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12" w:rsidRPr="006C1E68" w:rsidRDefault="005A7312" w:rsidP="005A7312">
      <w:pPr>
        <w:shd w:val="clear" w:color="auto" w:fill="00B0F0"/>
        <w:jc w:val="center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 w:rsidRPr="006C1E68">
        <w:rPr>
          <w:rFonts w:ascii="Times New Roman" w:hAnsi="Times New Roman" w:cs="Times New Roman"/>
          <w:b/>
          <w:bCs/>
          <w:color w:val="FFFFFF"/>
          <w:sz w:val="28"/>
          <w:szCs w:val="28"/>
        </w:rPr>
        <w:t>Reviewer’s Comments</w:t>
      </w:r>
    </w:p>
    <w:p w:rsidR="005A7312" w:rsidRDefault="005A7312" w:rsidP="00D47941">
      <w:pPr>
        <w:spacing w:after="0"/>
        <w:rPr>
          <w:rStyle w:val="fontstyle01"/>
        </w:rPr>
      </w:pPr>
      <w:commentRangeStart w:id="0"/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157249" cy="1712789"/>
            <wp:effectExtent l="19050" t="0" r="530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37" cy="171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commentRangeEnd w:id="0"/>
      <w:r>
        <w:rPr>
          <w:rStyle w:val="CommentReference"/>
        </w:rPr>
        <w:commentReference w:id="0"/>
      </w:r>
    </w:p>
    <w:p w:rsidR="00D4204C" w:rsidRDefault="00D47941" w:rsidP="00D47941">
      <w:pPr>
        <w:spacing w:after="0"/>
        <w:rPr>
          <w:rStyle w:val="fontstyle21"/>
        </w:rPr>
      </w:pPr>
      <w:commentRangeStart w:id="1"/>
      <w:r>
        <w:rPr>
          <w:rStyle w:val="fontstyle01"/>
        </w:rPr>
        <w:t xml:space="preserve">Alhagi maurorum </w:t>
      </w:r>
      <w:commentRangeStart w:id="2"/>
      <w:r>
        <w:rPr>
          <w:rStyle w:val="fontstyle01"/>
        </w:rPr>
        <w:t>and</w:t>
      </w:r>
      <w:commentRangeEnd w:id="2"/>
      <w:r w:rsidR="00743A4A">
        <w:rPr>
          <w:rStyle w:val="CommentReference"/>
        </w:rPr>
        <w:commentReference w:id="2"/>
      </w:r>
      <w:r>
        <w:rPr>
          <w:rStyle w:val="fontstyle01"/>
        </w:rPr>
        <w:t xml:space="preserve"> Tamarix aphylla </w:t>
      </w:r>
      <w:r>
        <w:rPr>
          <w:rStyle w:val="fontstyle21"/>
        </w:rPr>
        <w:t>-Two Medicinal weeds Mentioned in Holy Quran</w:t>
      </w:r>
      <w:r>
        <w:rPr>
          <w:b/>
          <w:bCs/>
          <w:color w:val="000000"/>
        </w:rPr>
        <w:br/>
      </w:r>
      <w:r>
        <w:rPr>
          <w:rStyle w:val="fontstyle21"/>
        </w:rPr>
        <w:t>and Ahadith and Their Ethnomedicinal Uses in District Rajhanpur of Pakistan</w:t>
      </w:r>
      <w:commentRangeEnd w:id="1"/>
      <w:r w:rsidR="00743A4A">
        <w:rPr>
          <w:rStyle w:val="CommentReference"/>
        </w:rPr>
        <w:commentReference w:id="1"/>
      </w:r>
    </w:p>
    <w:p w:rsidR="00D47941" w:rsidRDefault="00D47941" w:rsidP="00D47941">
      <w:pPr>
        <w:spacing w:after="0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D47941" w:rsidRDefault="00D47941" w:rsidP="00D47941">
      <w:pPr>
        <w:spacing w:after="0"/>
        <w:rPr>
          <w:rFonts w:ascii="Times New Roman" w:hAnsi="Times New Roman" w:cs="Times New Roman"/>
          <w:b/>
          <w:bCs/>
          <w:color w:val="000000"/>
          <w:sz w:val="24"/>
        </w:rPr>
      </w:pPr>
      <w:commentRangeStart w:id="3"/>
      <w:r w:rsidRPr="00D47941">
        <w:rPr>
          <w:rFonts w:ascii="Times New Roman" w:hAnsi="Times New Roman" w:cs="Times New Roman"/>
          <w:b/>
          <w:bCs/>
          <w:color w:val="000000"/>
          <w:sz w:val="24"/>
        </w:rPr>
        <w:t xml:space="preserve">Abstract: </w:t>
      </w:r>
    </w:p>
    <w:p w:rsidR="00D47941" w:rsidRDefault="00D47941" w:rsidP="00D47941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D47941">
        <w:rPr>
          <w:rFonts w:ascii="Times New Roman" w:hAnsi="Times New Roman" w:cs="Times New Roman"/>
          <w:color w:val="000000"/>
          <w:sz w:val="24"/>
        </w:rPr>
        <w:t xml:space="preserve">The present research work is based on Two Medicinal weeds: </w:t>
      </w:r>
      <w:r w:rsidRPr="00D47941">
        <w:rPr>
          <w:rFonts w:ascii="Times New Roman" w:hAnsi="Times New Roman" w:cs="Times New Roman"/>
          <w:i/>
          <w:iCs/>
          <w:color w:val="000000"/>
          <w:sz w:val="24"/>
        </w:rPr>
        <w:t xml:space="preserve">Alhagi maurorum </w:t>
      </w:r>
      <w:r w:rsidRPr="00D47941">
        <w:rPr>
          <w:rFonts w:ascii="Times New Roman" w:hAnsi="Times New Roman" w:cs="Times New Roman"/>
          <w:color w:val="000000"/>
          <w:sz w:val="24"/>
        </w:rPr>
        <w:t>and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i/>
          <w:iCs/>
          <w:color w:val="000000"/>
          <w:sz w:val="24"/>
        </w:rPr>
        <w:t xml:space="preserve">Tamarix aphylla (L.) </w:t>
      </w:r>
      <w:r w:rsidRPr="00D47941">
        <w:rPr>
          <w:rFonts w:ascii="Times New Roman" w:hAnsi="Times New Roman" w:cs="Times New Roman"/>
          <w:color w:val="000000"/>
          <w:sz w:val="24"/>
        </w:rPr>
        <w:t>mentioned in the 57 Ayat of Sura Al-Baqarah and 16 Ayat of Sura Saba in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Holy Quran respectively. These plants were collected from Rajhanpur District, Punjab, Pakistan.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The foremost purpose of this study is to document the knowledge of the ethnomedicinal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significance of these plants in the light of Islam. An extensive and complete data was recorded.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The comprehensive morphological character of these species was discussed. Botanical names,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family, Quranic name, Arabic name, English name, Vernicular name, habit and habitat,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distribution, parts used, medicinal uses are documented and references cited from Holy Quran,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Ahadith</w:t>
      </w:r>
      <w:commentRangeEnd w:id="3"/>
      <w:r w:rsidR="00600D85">
        <w:rPr>
          <w:rStyle w:val="CommentReference"/>
        </w:rPr>
        <w:commentReference w:id="3"/>
      </w:r>
      <w:r w:rsidRPr="00D47941">
        <w:rPr>
          <w:rFonts w:ascii="Times New Roman" w:hAnsi="Times New Roman" w:cs="Times New Roman"/>
          <w:color w:val="000000"/>
          <w:sz w:val="24"/>
        </w:rPr>
        <w:t>.</w:t>
      </w:r>
      <w:r w:rsidRPr="00D47941">
        <w:rPr>
          <w:color w:val="000000"/>
        </w:rPr>
        <w:br/>
      </w:r>
      <w:commentRangeStart w:id="4"/>
      <w:r w:rsidRPr="00D47941">
        <w:rPr>
          <w:rFonts w:ascii="Times New Roman" w:hAnsi="Times New Roman" w:cs="Times New Roman"/>
          <w:b/>
          <w:bCs/>
          <w:color w:val="000000"/>
          <w:sz w:val="24"/>
        </w:rPr>
        <w:t>Key words</w:t>
      </w:r>
      <w:commentRangeEnd w:id="4"/>
      <w:r w:rsidR="00743A4A">
        <w:rPr>
          <w:rStyle w:val="CommentReference"/>
        </w:rPr>
        <w:commentReference w:id="4"/>
      </w:r>
      <w:r w:rsidRPr="00D47941">
        <w:rPr>
          <w:rFonts w:ascii="Times New Roman" w:hAnsi="Times New Roman" w:cs="Times New Roman"/>
          <w:b/>
          <w:bCs/>
          <w:color w:val="000000"/>
          <w:sz w:val="24"/>
        </w:rPr>
        <w:t xml:space="preserve">: </w:t>
      </w:r>
      <w:r w:rsidRPr="00D47941">
        <w:rPr>
          <w:rFonts w:ascii="Times New Roman" w:hAnsi="Times New Roman" w:cs="Times New Roman"/>
          <w:color w:val="000000"/>
          <w:sz w:val="24"/>
        </w:rPr>
        <w:t>Ethnomedicinal study, Rajhanpur, Holy Quran and Ahadith</w:t>
      </w:r>
    </w:p>
    <w:p w:rsidR="00D47941" w:rsidRDefault="00D47941" w:rsidP="00D47941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D47941">
        <w:rPr>
          <w:rFonts w:ascii="Times New Roman" w:hAnsi="Times New Roman" w:cs="Times New Roman"/>
          <w:b/>
          <w:bCs/>
          <w:color w:val="000000"/>
          <w:sz w:val="24"/>
        </w:rPr>
        <w:t>INTRODUCTION</w:t>
      </w:r>
      <w:r w:rsidRPr="00D47941">
        <w:rPr>
          <w:b/>
          <w:bCs/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 xml:space="preserve">Holy </w:t>
      </w:r>
      <w:commentRangeStart w:id="5"/>
      <w:r w:rsidRPr="00D47941">
        <w:rPr>
          <w:rFonts w:ascii="Times New Roman" w:hAnsi="Times New Roman" w:cs="Times New Roman"/>
          <w:color w:val="000000"/>
          <w:sz w:val="24"/>
        </w:rPr>
        <w:t>Quran is not only the religious book but also scientific in nature that is proved by about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1000 of verses related to scientific knowledge. There are more than 900 verses that can describe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to new scientific discoveries. There are 6600 verses which explain with a lot of normal aspect of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 xml:space="preserve">life </w:t>
      </w:r>
      <w:commentRangeStart w:id="6"/>
      <w:r w:rsidRPr="00D47941">
        <w:rPr>
          <w:rFonts w:ascii="Times New Roman" w:hAnsi="Times New Roman" w:cs="Times New Roman"/>
          <w:color w:val="000000"/>
          <w:sz w:val="24"/>
        </w:rPr>
        <w:t>(Bucaille, 1987).</w:t>
      </w:r>
      <w:commentRangeEnd w:id="6"/>
      <w:r w:rsidR="00743A4A">
        <w:rPr>
          <w:rStyle w:val="CommentReference"/>
        </w:rPr>
        <w:commentReference w:id="6"/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Treatment of different diseases through medicinal plants is an important character of Islam which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has been started since the beginning of world from Hazrat Adam (A.S.) and was accomplished at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Hazrat Muhammad (SAW) but searches and compiling of these medicines is still continued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throughout the world (</w:t>
      </w:r>
      <w:commentRangeStart w:id="7"/>
      <w:r w:rsidRPr="00D47941">
        <w:rPr>
          <w:rFonts w:ascii="Times New Roman" w:hAnsi="Times New Roman" w:cs="Times New Roman"/>
          <w:color w:val="000000"/>
          <w:sz w:val="24"/>
        </w:rPr>
        <w:t>Nasr, 1976</w:t>
      </w:r>
      <w:commentRangeEnd w:id="7"/>
      <w:r w:rsidR="00743A4A">
        <w:rPr>
          <w:rStyle w:val="CommentReference"/>
        </w:rPr>
        <w:commentReference w:id="7"/>
      </w:r>
      <w:r w:rsidRPr="00D47941">
        <w:rPr>
          <w:rFonts w:ascii="Times New Roman" w:hAnsi="Times New Roman" w:cs="Times New Roman"/>
          <w:color w:val="000000"/>
          <w:sz w:val="24"/>
        </w:rPr>
        <w:t>).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The significance of plants in several Surahs of the Holy Quran has been described such as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i/>
          <w:iCs/>
          <w:color w:val="000000"/>
          <w:sz w:val="24"/>
        </w:rPr>
        <w:t xml:space="preserve">Phoenix dactylifera </w:t>
      </w:r>
      <w:r w:rsidRPr="00D47941">
        <w:rPr>
          <w:rFonts w:ascii="Times New Roman" w:hAnsi="Times New Roman" w:cs="Times New Roman"/>
          <w:color w:val="000000"/>
          <w:sz w:val="24"/>
        </w:rPr>
        <w:t>commonly known as the date is mentioned in fourteen different Surah of the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Holy Quran; Verse no.6, Surah Baqra; verse no. 99, Surah Al Anam; verse no. 4, Surah Al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Rahad; verse no. 11- 27, Surah Al Nahal; verse no. 91, Surrah Al Israa; verse no.36, Surah Al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Kahaf; verse no. 23-25, Surah Mariam; verse no.148, Surah Shurah; verse no. 71, Surah Taha;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verse no. 34, Surah Yaseen; verse no. 60, Surah Al Qamar; verse no. 11-28, Surah Rahman; verse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no. 7, surah Al Haqqa; verse no. 39, Surah Abbus (</w:t>
      </w:r>
      <w:commentRangeStart w:id="8"/>
      <w:r w:rsidRPr="00D47941">
        <w:rPr>
          <w:rFonts w:ascii="Times New Roman" w:hAnsi="Times New Roman" w:cs="Times New Roman"/>
          <w:color w:val="000000"/>
          <w:sz w:val="24"/>
        </w:rPr>
        <w:t xml:space="preserve">Ahmed </w:t>
      </w:r>
      <w:commentRangeStart w:id="9"/>
      <w:commentRangeStart w:id="10"/>
      <w:r w:rsidRPr="00D47941">
        <w:rPr>
          <w:rFonts w:ascii="Times New Roman" w:hAnsi="Times New Roman" w:cs="Times New Roman"/>
          <w:color w:val="000000"/>
          <w:sz w:val="24"/>
        </w:rPr>
        <w:t xml:space="preserve">el.at </w:t>
      </w:r>
      <w:commentRangeEnd w:id="9"/>
      <w:r w:rsidR="00743A4A">
        <w:rPr>
          <w:rStyle w:val="CommentReference"/>
        </w:rPr>
        <w:commentReference w:id="9"/>
      </w:r>
      <w:commentRangeEnd w:id="10"/>
      <w:r w:rsidR="00743A4A">
        <w:rPr>
          <w:rStyle w:val="CommentReference"/>
        </w:rPr>
        <w:commentReference w:id="10"/>
      </w:r>
      <w:r w:rsidRPr="00D47941">
        <w:rPr>
          <w:rFonts w:ascii="Times New Roman" w:hAnsi="Times New Roman" w:cs="Times New Roman"/>
          <w:color w:val="000000"/>
          <w:sz w:val="24"/>
        </w:rPr>
        <w:t>2009</w:t>
      </w:r>
      <w:commentRangeEnd w:id="8"/>
      <w:r w:rsidR="00743A4A">
        <w:rPr>
          <w:rStyle w:val="CommentReference"/>
        </w:rPr>
        <w:commentReference w:id="8"/>
      </w:r>
      <w:r w:rsidRPr="00D47941">
        <w:rPr>
          <w:rFonts w:ascii="Times New Roman" w:hAnsi="Times New Roman" w:cs="Times New Roman"/>
          <w:color w:val="000000"/>
          <w:sz w:val="24"/>
        </w:rPr>
        <w:t>)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Ahadith [the sayings of Holy Prophet Hazrat Muhammad (Sallallaho Alayhi Wassallam)] have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 xml:space="preserve">also defined </w:t>
      </w:r>
      <w:commentRangeEnd w:id="5"/>
      <w:r w:rsidR="00600D85">
        <w:rPr>
          <w:rStyle w:val="CommentReference"/>
        </w:rPr>
        <w:commentReference w:id="5"/>
      </w:r>
      <w:r w:rsidRPr="00D47941">
        <w:rPr>
          <w:rFonts w:ascii="Times New Roman" w:hAnsi="Times New Roman" w:cs="Times New Roman"/>
          <w:color w:val="000000"/>
          <w:sz w:val="24"/>
        </w:rPr>
        <w:t>the status of many plant species. There has been reported about 70 plants and plant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products in Ahadith (</w:t>
      </w:r>
      <w:commentRangeStart w:id="11"/>
      <w:r w:rsidRPr="00D47941">
        <w:rPr>
          <w:rFonts w:ascii="Times New Roman" w:hAnsi="Times New Roman" w:cs="Times New Roman"/>
          <w:color w:val="000000"/>
          <w:sz w:val="24"/>
        </w:rPr>
        <w:t>Farooqi, 1998</w:t>
      </w:r>
      <w:commentRangeEnd w:id="11"/>
      <w:r w:rsidR="00743A4A">
        <w:rPr>
          <w:rStyle w:val="CommentReference"/>
        </w:rPr>
        <w:commentReference w:id="11"/>
      </w:r>
      <w:r w:rsidRPr="00D47941">
        <w:rPr>
          <w:rFonts w:ascii="Times New Roman" w:hAnsi="Times New Roman" w:cs="Times New Roman"/>
          <w:color w:val="000000"/>
          <w:sz w:val="24"/>
        </w:rPr>
        <w:t>)</w:t>
      </w:r>
      <w:r w:rsidRPr="00D47941">
        <w:rPr>
          <w:color w:val="000000"/>
        </w:rPr>
        <w:br/>
      </w:r>
      <w:commentRangeStart w:id="12"/>
      <w:r w:rsidRPr="00D47941">
        <w:rPr>
          <w:rFonts w:ascii="Times New Roman" w:hAnsi="Times New Roman" w:cs="Times New Roman"/>
          <w:color w:val="000000"/>
          <w:sz w:val="24"/>
        </w:rPr>
        <w:lastRenderedPageBreak/>
        <w:t>Muslims are always influenced by Greco-Roman medicine traditions and with the passage of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D47941">
        <w:rPr>
          <w:rFonts w:ascii="Times New Roman" w:hAnsi="Times New Roman" w:cs="Times New Roman"/>
          <w:color w:val="000000"/>
          <w:sz w:val="24"/>
        </w:rPr>
        <w:t>time considerable additions in it. This system was evolved as Unani system of medicine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 xml:space="preserve">containing elements both from Ayurvedic and Greco-Roman system </w:t>
      </w:r>
      <w:commentRangeStart w:id="13"/>
      <w:r w:rsidRPr="00D47941">
        <w:rPr>
          <w:rFonts w:ascii="Times New Roman" w:hAnsi="Times New Roman" w:cs="Times New Roman"/>
          <w:color w:val="000000"/>
          <w:sz w:val="24"/>
        </w:rPr>
        <w:t>(Bhattacharjee, 2001</w:t>
      </w:r>
      <w:commentRangeEnd w:id="13"/>
      <w:r w:rsidR="00743A4A">
        <w:rPr>
          <w:rStyle w:val="CommentReference"/>
        </w:rPr>
        <w:commentReference w:id="13"/>
      </w:r>
      <w:r w:rsidRPr="00D47941">
        <w:rPr>
          <w:rFonts w:ascii="Times New Roman" w:hAnsi="Times New Roman" w:cs="Times New Roman"/>
          <w:color w:val="000000"/>
          <w:sz w:val="24"/>
        </w:rPr>
        <w:t>)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D47941">
        <w:rPr>
          <w:rFonts w:ascii="Times New Roman" w:hAnsi="Times New Roman" w:cs="Times New Roman"/>
          <w:b/>
          <w:bCs/>
          <w:color w:val="000000"/>
          <w:sz w:val="24"/>
        </w:rPr>
        <w:t xml:space="preserve">IMPORTANCE OF </w:t>
      </w:r>
      <w:r w:rsidRPr="00D47941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 xml:space="preserve">Alhagi maurorum </w:t>
      </w:r>
      <w:r w:rsidRPr="00D47941">
        <w:rPr>
          <w:rFonts w:ascii="Times New Roman" w:hAnsi="Times New Roman" w:cs="Times New Roman"/>
          <w:b/>
          <w:bCs/>
          <w:color w:val="000000"/>
          <w:sz w:val="24"/>
        </w:rPr>
        <w:t xml:space="preserve">and </w:t>
      </w:r>
      <w:r w:rsidRPr="00D47941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Tamarix aphylla</w:t>
      </w:r>
      <w:r w:rsidRPr="00D47941">
        <w:rPr>
          <w:b/>
          <w:bCs/>
          <w:i/>
          <w:iCs/>
          <w:color w:val="000000"/>
        </w:rPr>
        <w:br/>
      </w:r>
      <w:r w:rsidRPr="00D47941">
        <w:rPr>
          <w:rFonts w:ascii="Times New Roman" w:hAnsi="Times New Roman" w:cs="Times New Roman"/>
          <w:i/>
          <w:iCs/>
          <w:color w:val="000000"/>
          <w:sz w:val="24"/>
        </w:rPr>
        <w:t xml:space="preserve">Alhagi maurorum </w:t>
      </w:r>
      <w:r w:rsidRPr="00D47941">
        <w:rPr>
          <w:rFonts w:ascii="Times New Roman" w:hAnsi="Times New Roman" w:cs="Times New Roman"/>
          <w:color w:val="000000"/>
          <w:sz w:val="24"/>
        </w:rPr>
        <w:t>has an anti-ulcerogenic affect as six flavonoids was isolated from the plant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and their biological evaluation showed a very promising antiulcerogenic activity with curative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 xml:space="preserve">ratios 66.31%, 69.57%, 75.49%, and 77.93%, respectively (A.S. Award Amani </w:t>
      </w:r>
      <w:commentRangeStart w:id="14"/>
      <w:r w:rsidRPr="00D47941">
        <w:rPr>
          <w:rFonts w:ascii="Times New Roman" w:hAnsi="Times New Roman" w:cs="Times New Roman"/>
          <w:color w:val="000000"/>
          <w:sz w:val="24"/>
        </w:rPr>
        <w:t xml:space="preserve">el.at </w:t>
      </w:r>
      <w:commentRangeEnd w:id="14"/>
      <w:r w:rsidR="00743A4A">
        <w:rPr>
          <w:rStyle w:val="CommentReference"/>
        </w:rPr>
        <w:commentReference w:id="14"/>
      </w:r>
      <w:r w:rsidRPr="00D47941">
        <w:rPr>
          <w:rFonts w:ascii="Times New Roman" w:hAnsi="Times New Roman" w:cs="Times New Roman"/>
          <w:color w:val="000000"/>
          <w:sz w:val="24"/>
        </w:rPr>
        <w:t>2006). The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 xml:space="preserve">aerial part of </w:t>
      </w:r>
      <w:r w:rsidRPr="00D47941">
        <w:rPr>
          <w:rFonts w:ascii="Times New Roman" w:hAnsi="Times New Roman" w:cs="Times New Roman"/>
          <w:i/>
          <w:iCs/>
          <w:color w:val="000000"/>
          <w:sz w:val="24"/>
        </w:rPr>
        <w:t xml:space="preserve">Alhagi maurorum </w:t>
      </w:r>
      <w:r w:rsidRPr="00D47941">
        <w:rPr>
          <w:rFonts w:ascii="Times New Roman" w:hAnsi="Times New Roman" w:cs="Times New Roman"/>
          <w:color w:val="000000"/>
          <w:sz w:val="24"/>
        </w:rPr>
        <w:t>possess anti-bacterial and anti-oxidant activity (M Eldesouky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Zain el. at, 2011). It possesses anti-inflammatory activity as it significantly reduces the thickness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of paw edema induced by formalin in mice (</w:t>
      </w:r>
      <w:commentRangeStart w:id="15"/>
      <w:r w:rsidRPr="00D47941">
        <w:rPr>
          <w:rFonts w:ascii="Times New Roman" w:hAnsi="Times New Roman" w:cs="Times New Roman"/>
          <w:color w:val="000000"/>
          <w:sz w:val="24"/>
        </w:rPr>
        <w:t>Nadheerah Falih Neamah, 2012</w:t>
      </w:r>
      <w:commentRangeEnd w:id="15"/>
      <w:r w:rsidR="00743A4A">
        <w:rPr>
          <w:rStyle w:val="CommentReference"/>
        </w:rPr>
        <w:commentReference w:id="15"/>
      </w:r>
      <w:r w:rsidRPr="00D47941">
        <w:rPr>
          <w:rFonts w:ascii="Times New Roman" w:hAnsi="Times New Roman" w:cs="Times New Roman"/>
          <w:color w:val="000000"/>
          <w:sz w:val="24"/>
        </w:rPr>
        <w:t>).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i/>
          <w:iCs/>
          <w:color w:val="000000"/>
          <w:sz w:val="24"/>
        </w:rPr>
        <w:t xml:space="preserve">Tamarix aphyla </w:t>
      </w:r>
      <w:r w:rsidRPr="00D47941">
        <w:rPr>
          <w:rFonts w:ascii="Times New Roman" w:hAnsi="Times New Roman" w:cs="Times New Roman"/>
          <w:color w:val="000000"/>
          <w:sz w:val="24"/>
        </w:rPr>
        <w:t xml:space="preserve">possess strong anti-fungal activity (Tahira Mughal </w:t>
      </w:r>
      <w:commentRangeStart w:id="16"/>
      <w:r w:rsidRPr="00D47941">
        <w:rPr>
          <w:rFonts w:ascii="Times New Roman" w:hAnsi="Times New Roman" w:cs="Times New Roman"/>
          <w:color w:val="000000"/>
          <w:sz w:val="24"/>
        </w:rPr>
        <w:t>el.at</w:t>
      </w:r>
      <w:commentRangeEnd w:id="16"/>
      <w:r w:rsidR="00743A4A">
        <w:rPr>
          <w:rStyle w:val="CommentReference"/>
        </w:rPr>
        <w:commentReference w:id="16"/>
      </w:r>
      <w:r w:rsidRPr="00D47941">
        <w:rPr>
          <w:rFonts w:ascii="Times New Roman" w:hAnsi="Times New Roman" w:cs="Times New Roman"/>
          <w:color w:val="000000"/>
          <w:sz w:val="24"/>
        </w:rPr>
        <w:t>, 2011). It also possesses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 xml:space="preserve">anti-inflammatory, antioxidant and wound healing activity (Hasan Soliman </w:t>
      </w:r>
      <w:commentRangeStart w:id="17"/>
      <w:r w:rsidRPr="00D47941">
        <w:rPr>
          <w:rFonts w:ascii="Times New Roman" w:hAnsi="Times New Roman" w:cs="Times New Roman"/>
          <w:color w:val="000000"/>
          <w:sz w:val="24"/>
        </w:rPr>
        <w:t>el.at</w:t>
      </w:r>
      <w:commentRangeEnd w:id="17"/>
      <w:r w:rsidR="00743A4A">
        <w:rPr>
          <w:rStyle w:val="CommentReference"/>
        </w:rPr>
        <w:commentReference w:id="17"/>
      </w:r>
      <w:r w:rsidRPr="00D47941">
        <w:rPr>
          <w:rFonts w:ascii="Times New Roman" w:hAnsi="Times New Roman" w:cs="Times New Roman"/>
          <w:color w:val="000000"/>
          <w:sz w:val="24"/>
        </w:rPr>
        <w:t>, 2011)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b/>
          <w:bCs/>
          <w:color w:val="000000"/>
          <w:sz w:val="24"/>
        </w:rPr>
        <w:t>ETHNOMEDICINAL USES</w:t>
      </w:r>
      <w:r w:rsidRPr="00D47941">
        <w:rPr>
          <w:b/>
          <w:bCs/>
          <w:color w:val="000000"/>
        </w:rPr>
        <w:br/>
      </w:r>
      <w:r w:rsidRPr="00D47941">
        <w:rPr>
          <w:rFonts w:ascii="Times New Roman" w:hAnsi="Times New Roman" w:cs="Times New Roman"/>
          <w:i/>
          <w:iCs/>
          <w:color w:val="000000"/>
          <w:sz w:val="24"/>
        </w:rPr>
        <w:t xml:space="preserve">Alhagi maurorum </w:t>
      </w:r>
      <w:r w:rsidRPr="00D47941">
        <w:rPr>
          <w:rFonts w:ascii="Times New Roman" w:hAnsi="Times New Roman" w:cs="Times New Roman"/>
          <w:color w:val="000000"/>
          <w:sz w:val="24"/>
        </w:rPr>
        <w:t xml:space="preserve">is used to improve the eye sight of the </w:t>
      </w:r>
      <w:commentRangeStart w:id="18"/>
      <w:r w:rsidRPr="00D47941">
        <w:rPr>
          <w:rFonts w:ascii="Times New Roman" w:hAnsi="Times New Roman" w:cs="Times New Roman"/>
          <w:color w:val="000000"/>
          <w:sz w:val="24"/>
        </w:rPr>
        <w:t xml:space="preserve">eye.The </w:t>
      </w:r>
      <w:commentRangeEnd w:id="18"/>
      <w:r w:rsidR="00743A4A">
        <w:rPr>
          <w:rStyle w:val="CommentReference"/>
        </w:rPr>
        <w:commentReference w:id="18"/>
      </w:r>
      <w:r w:rsidRPr="00D47941">
        <w:rPr>
          <w:rFonts w:ascii="Times New Roman" w:hAnsi="Times New Roman" w:cs="Times New Roman"/>
          <w:color w:val="000000"/>
          <w:sz w:val="24"/>
        </w:rPr>
        <w:t>flowers are ground into sugar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and powder is used for eyes diseases, which clean the eyes. One tea spoon of powdered is taken in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the morning one in the evening which improves eyesight (</w:t>
      </w:r>
      <w:commentRangeStart w:id="19"/>
      <w:r w:rsidRPr="00D47941">
        <w:rPr>
          <w:rFonts w:ascii="Times New Roman" w:hAnsi="Times New Roman" w:cs="Times New Roman"/>
          <w:color w:val="000000"/>
          <w:sz w:val="24"/>
        </w:rPr>
        <w:t xml:space="preserve">Rasool Bakhsh Tareen </w:t>
      </w:r>
      <w:commentRangeStart w:id="20"/>
      <w:r w:rsidRPr="00D47941">
        <w:rPr>
          <w:rFonts w:ascii="Times New Roman" w:hAnsi="Times New Roman" w:cs="Times New Roman"/>
          <w:color w:val="000000"/>
          <w:sz w:val="24"/>
        </w:rPr>
        <w:t>el.at</w:t>
      </w:r>
      <w:commentRangeEnd w:id="20"/>
      <w:r w:rsidR="00743A4A">
        <w:rPr>
          <w:rStyle w:val="CommentReference"/>
        </w:rPr>
        <w:commentReference w:id="20"/>
      </w:r>
      <w:r w:rsidRPr="00D47941">
        <w:rPr>
          <w:rFonts w:ascii="Times New Roman" w:hAnsi="Times New Roman" w:cs="Times New Roman"/>
          <w:color w:val="000000"/>
          <w:sz w:val="24"/>
        </w:rPr>
        <w:t>, 2010</w:t>
      </w:r>
      <w:commentRangeEnd w:id="19"/>
      <w:r w:rsidR="00743A4A">
        <w:rPr>
          <w:rStyle w:val="CommentReference"/>
        </w:rPr>
        <w:commentReference w:id="19"/>
      </w:r>
      <w:r w:rsidRPr="00D47941">
        <w:rPr>
          <w:rFonts w:ascii="Times New Roman" w:hAnsi="Times New Roman" w:cs="Times New Roman"/>
          <w:color w:val="000000"/>
          <w:sz w:val="24"/>
        </w:rPr>
        <w:t>). A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 xml:space="preserve">decoction of </w:t>
      </w:r>
      <w:r w:rsidRPr="00D47941">
        <w:rPr>
          <w:rFonts w:ascii="Times New Roman" w:hAnsi="Times New Roman" w:cs="Times New Roman"/>
          <w:i/>
          <w:iCs/>
          <w:color w:val="000000"/>
          <w:sz w:val="24"/>
        </w:rPr>
        <w:t xml:space="preserve">Alhagi maurorum </w:t>
      </w:r>
      <w:r w:rsidRPr="00D47941">
        <w:rPr>
          <w:rFonts w:ascii="Times New Roman" w:hAnsi="Times New Roman" w:cs="Times New Roman"/>
          <w:color w:val="000000"/>
          <w:sz w:val="24"/>
        </w:rPr>
        <w:t xml:space="preserve">is used for skin eruption taken as a bath (G. Raza Bhatti </w:t>
      </w:r>
      <w:commentRangeStart w:id="21"/>
      <w:commentRangeStart w:id="22"/>
      <w:r w:rsidRPr="00D47941">
        <w:rPr>
          <w:rFonts w:ascii="Times New Roman" w:hAnsi="Times New Roman" w:cs="Times New Roman"/>
          <w:color w:val="000000"/>
          <w:sz w:val="24"/>
        </w:rPr>
        <w:t>el.at</w:t>
      </w:r>
      <w:commentRangeEnd w:id="21"/>
      <w:r w:rsidR="00743A4A">
        <w:rPr>
          <w:rStyle w:val="CommentReference"/>
        </w:rPr>
        <w:commentReference w:id="21"/>
      </w:r>
      <w:commentRangeEnd w:id="22"/>
      <w:r w:rsidR="00743A4A">
        <w:rPr>
          <w:rStyle w:val="CommentReference"/>
        </w:rPr>
        <w:commentReference w:id="22"/>
      </w:r>
      <w:r w:rsidRPr="00D47941">
        <w:rPr>
          <w:rFonts w:ascii="Times New Roman" w:hAnsi="Times New Roman" w:cs="Times New Roman"/>
          <w:color w:val="000000"/>
          <w:sz w:val="24"/>
        </w:rPr>
        <w:t>,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2001). The powder of dry flowers is used for stomach pain. The roots are soaked in water and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extract is useful for liver complaints. Egyptian us this plant as an antinociceptive (A.H. Atta and</w:t>
      </w:r>
      <w:r w:rsidRPr="00D47941">
        <w:rPr>
          <w:color w:val="000000"/>
        </w:rPr>
        <w:br/>
      </w:r>
      <w:commentRangeStart w:id="23"/>
      <w:r w:rsidRPr="00D47941">
        <w:rPr>
          <w:rFonts w:ascii="Times New Roman" w:hAnsi="Times New Roman" w:cs="Times New Roman"/>
          <w:color w:val="000000"/>
          <w:sz w:val="24"/>
        </w:rPr>
        <w:t>K.Abo EL-Sooud, 2004</w:t>
      </w:r>
      <w:commentRangeEnd w:id="23"/>
      <w:r w:rsidR="00743A4A">
        <w:rPr>
          <w:rStyle w:val="CommentReference"/>
        </w:rPr>
        <w:commentReference w:id="23"/>
      </w:r>
      <w:r w:rsidRPr="00D47941">
        <w:rPr>
          <w:rFonts w:ascii="Times New Roman" w:hAnsi="Times New Roman" w:cs="Times New Roman"/>
          <w:color w:val="000000"/>
          <w:sz w:val="24"/>
        </w:rPr>
        <w:t>). It is also used as a blood purifier and as an expectorant as people of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District Tank dispense its dry roots for kidney trouble (2g/per day) (Lal Badshah and Farrukh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Hussain, 2010). Other uses are Diaphoretic, diuretic, laxative (</w:t>
      </w:r>
      <w:commentRangeStart w:id="24"/>
      <w:r w:rsidRPr="00D47941">
        <w:rPr>
          <w:rFonts w:ascii="Times New Roman" w:hAnsi="Times New Roman" w:cs="Times New Roman"/>
          <w:color w:val="000000"/>
          <w:sz w:val="24"/>
        </w:rPr>
        <w:t>Marashdah and Al-hazimi, 2010</w:t>
      </w:r>
      <w:commentRangeEnd w:id="24"/>
      <w:r w:rsidR="00743A4A">
        <w:rPr>
          <w:rStyle w:val="CommentReference"/>
        </w:rPr>
        <w:commentReference w:id="24"/>
      </w:r>
      <w:r w:rsidRPr="00D47941">
        <w:rPr>
          <w:rFonts w:ascii="Times New Roman" w:hAnsi="Times New Roman" w:cs="Times New Roman"/>
          <w:color w:val="000000"/>
          <w:sz w:val="24"/>
        </w:rPr>
        <w:t>)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i/>
          <w:iCs/>
          <w:color w:val="000000"/>
          <w:sz w:val="24"/>
        </w:rPr>
        <w:t xml:space="preserve">Tamarix aphylla </w:t>
      </w:r>
      <w:r w:rsidRPr="00D47941">
        <w:rPr>
          <w:rFonts w:ascii="Times New Roman" w:hAnsi="Times New Roman" w:cs="Times New Roman"/>
          <w:color w:val="000000"/>
          <w:sz w:val="24"/>
        </w:rPr>
        <w:t>are applied as an astringent. The bark is bitter, astringent, powdered and in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combination with oil and Kanala, it is used as an aphrodisiac. It is also employed as an application</w:t>
      </w:r>
      <w:r w:rsidRPr="00D47941">
        <w:rPr>
          <w:color w:val="000000"/>
        </w:rPr>
        <w:br/>
      </w:r>
      <w:commentRangeEnd w:id="12"/>
      <w:r w:rsidR="00600D85">
        <w:rPr>
          <w:rStyle w:val="CommentReference"/>
        </w:rPr>
        <w:commentReference w:id="12"/>
      </w:r>
      <w:commentRangeStart w:id="25"/>
      <w:r w:rsidRPr="00D47941">
        <w:rPr>
          <w:rFonts w:ascii="Times New Roman" w:hAnsi="Times New Roman" w:cs="Times New Roman"/>
          <w:color w:val="000000"/>
          <w:sz w:val="24"/>
        </w:rPr>
        <w:t>in eczema capitis and other diseases (</w:t>
      </w:r>
      <w:commentRangeStart w:id="26"/>
      <w:r w:rsidRPr="00D47941">
        <w:rPr>
          <w:rFonts w:ascii="Times New Roman" w:hAnsi="Times New Roman" w:cs="Times New Roman"/>
          <w:color w:val="000000"/>
          <w:sz w:val="24"/>
        </w:rPr>
        <w:t>Sheikh saeed Ahmad, 2007</w:t>
      </w:r>
      <w:commentRangeEnd w:id="26"/>
      <w:r w:rsidR="00743A4A">
        <w:rPr>
          <w:rStyle w:val="CommentReference"/>
        </w:rPr>
        <w:commentReference w:id="26"/>
      </w:r>
      <w:r w:rsidRPr="00D47941">
        <w:rPr>
          <w:rFonts w:ascii="Times New Roman" w:hAnsi="Times New Roman" w:cs="Times New Roman"/>
          <w:color w:val="000000"/>
          <w:sz w:val="24"/>
        </w:rPr>
        <w:t>). The smoke of the plant is given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for treating fever (</w:t>
      </w:r>
      <w:commentRangeStart w:id="27"/>
      <w:r w:rsidRPr="00D47941">
        <w:rPr>
          <w:rFonts w:ascii="Times New Roman" w:hAnsi="Times New Roman" w:cs="Times New Roman"/>
          <w:color w:val="000000"/>
          <w:sz w:val="24"/>
        </w:rPr>
        <w:t>Rahmatullah Qureshi, 2012</w:t>
      </w:r>
      <w:commentRangeEnd w:id="27"/>
      <w:r w:rsidR="00743A4A">
        <w:rPr>
          <w:rStyle w:val="CommentReference"/>
        </w:rPr>
        <w:commentReference w:id="27"/>
      </w:r>
      <w:r w:rsidRPr="00D47941">
        <w:rPr>
          <w:rFonts w:ascii="Times New Roman" w:hAnsi="Times New Roman" w:cs="Times New Roman"/>
          <w:color w:val="000000"/>
          <w:sz w:val="24"/>
        </w:rPr>
        <w:t>). Roots of the plant are used as tuberculosis,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leprosy, smallpox, and all contagious diseases. it is applied as Decoction. A decoction of the leaves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and young branches Used for a swollen spleen. When ginger is added to the same decoction it can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be used for problems of the uterus (</w:t>
      </w:r>
      <w:commentRangeStart w:id="28"/>
      <w:r w:rsidRPr="00D47941">
        <w:rPr>
          <w:rFonts w:ascii="Times New Roman" w:hAnsi="Times New Roman" w:cs="Times New Roman"/>
          <w:color w:val="000000"/>
          <w:sz w:val="24"/>
        </w:rPr>
        <w:t>Benhouhou, 2005).</w:t>
      </w:r>
      <w:commentRangeEnd w:id="28"/>
      <w:r w:rsidR="00743A4A">
        <w:rPr>
          <w:rStyle w:val="CommentReference"/>
        </w:rPr>
        <w:commentReference w:id="28"/>
      </w:r>
      <w:r w:rsidRPr="00D47941">
        <w:rPr>
          <w:color w:val="000000"/>
        </w:rPr>
        <w:br/>
      </w:r>
      <w:commentRangeEnd w:id="25"/>
      <w:r w:rsidR="00600D85">
        <w:rPr>
          <w:rStyle w:val="CommentReference"/>
        </w:rPr>
        <w:commentReference w:id="25"/>
      </w:r>
      <w:commentRangeStart w:id="29"/>
      <w:r w:rsidRPr="00D47941">
        <w:rPr>
          <w:rFonts w:ascii="Times New Roman" w:hAnsi="Times New Roman" w:cs="Times New Roman"/>
          <w:b/>
          <w:bCs/>
          <w:color w:val="000000"/>
          <w:sz w:val="24"/>
        </w:rPr>
        <w:t>MATERIALS AND METHODS</w:t>
      </w:r>
      <w:r w:rsidRPr="00D47941">
        <w:rPr>
          <w:b/>
          <w:bCs/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The research work was conducted by reviewing the Holy Quran, Ahadith, and Islamic books.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Comprehensive and detailed information about Two ethnobotanical important plants mentioned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in the 57 Ayat of Sura Al-Baqarah and 16 Ayat of Sura Saba were collected from Rajanpur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(29:06N, 70:19E) with a geographical span of 12,319 km</w:t>
      </w:r>
      <w:r w:rsidRPr="00D47941">
        <w:rPr>
          <w:rFonts w:ascii="Times New Roman" w:hAnsi="Times New Roman" w:cs="Times New Roman"/>
          <w:color w:val="000000"/>
          <w:sz w:val="16"/>
        </w:rPr>
        <w:t>2</w:t>
      </w:r>
      <w:r w:rsidRPr="00D47941">
        <w:rPr>
          <w:rFonts w:ascii="Times New Roman" w:hAnsi="Times New Roman" w:cs="Times New Roman"/>
          <w:color w:val="000000"/>
          <w:sz w:val="24"/>
        </w:rPr>
        <w:t>. The current study was performed on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the weeds of district Rajhanpur. Botanical names family, Quranic name, Arabic name, English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name, Synonyms, distribution, partly used, medicinal uses and references cited from Holly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Quran, Ahadith were mentioned. Correct botanical names, their families and identification of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 xml:space="preserve">plants were done by using </w:t>
      </w:r>
      <w:commentRangeEnd w:id="29"/>
      <w:r w:rsidR="00750D84">
        <w:rPr>
          <w:rStyle w:val="CommentReference"/>
        </w:rPr>
        <w:commentReference w:id="29"/>
      </w:r>
      <w:r w:rsidRPr="00D47941">
        <w:rPr>
          <w:rFonts w:ascii="Times New Roman" w:hAnsi="Times New Roman" w:cs="Times New Roman"/>
          <w:color w:val="000000"/>
          <w:sz w:val="24"/>
        </w:rPr>
        <w:t>flora of Pakistan.</w:t>
      </w:r>
    </w:p>
    <w:p w:rsidR="00805EA4" w:rsidRDefault="00805EA4" w:rsidP="00D47941">
      <w:pPr>
        <w:spacing w:after="0"/>
        <w:rPr>
          <w:rStyle w:val="fontstyle01"/>
        </w:rPr>
      </w:pPr>
    </w:p>
    <w:p w:rsidR="00805EA4" w:rsidRDefault="00805EA4" w:rsidP="00D47941">
      <w:pPr>
        <w:spacing w:after="0"/>
        <w:rPr>
          <w:rStyle w:val="fontstyle01"/>
        </w:rPr>
      </w:pPr>
    </w:p>
    <w:p w:rsidR="00D47941" w:rsidRDefault="00D47941" w:rsidP="00D47941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D47941">
        <w:rPr>
          <w:rStyle w:val="fontstyle01"/>
        </w:rPr>
        <w:lastRenderedPageBreak/>
        <w:t xml:space="preserve"> </w:t>
      </w:r>
      <w:r w:rsidRPr="00D47941">
        <w:rPr>
          <w:rFonts w:ascii="Times New Roman" w:hAnsi="Times New Roman" w:cs="Times New Roman"/>
          <w:b/>
          <w:bCs/>
          <w:color w:val="000000"/>
          <w:sz w:val="24"/>
        </w:rPr>
        <w:t>RESULTS</w:t>
      </w:r>
      <w:r w:rsidRPr="00D47941">
        <w:rPr>
          <w:b/>
          <w:bCs/>
          <w:color w:val="000000"/>
        </w:rPr>
        <w:br/>
      </w:r>
      <w:commentRangeStart w:id="30"/>
      <w:r w:rsidRPr="00D47941">
        <w:rPr>
          <w:rFonts w:ascii="Times New Roman" w:hAnsi="Times New Roman" w:cs="Times New Roman"/>
          <w:color w:val="000000"/>
          <w:sz w:val="24"/>
        </w:rPr>
        <w:t>Present findings were confined to two weeds species belonging to two genera of two families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 xml:space="preserve">enlisted in Holly Quran, Ahadith, and Islamic literature. These plants are </w:t>
      </w:r>
      <w:r w:rsidRPr="00D47941">
        <w:rPr>
          <w:rFonts w:ascii="Times New Roman" w:hAnsi="Times New Roman" w:cs="Times New Roman"/>
          <w:i/>
          <w:iCs/>
          <w:color w:val="000000"/>
          <w:sz w:val="24"/>
        </w:rPr>
        <w:t xml:space="preserve">Alhagi maurorum </w:t>
      </w:r>
      <w:r w:rsidRPr="00D47941">
        <w:rPr>
          <w:rFonts w:ascii="Times New Roman" w:hAnsi="Times New Roman" w:cs="Times New Roman"/>
          <w:color w:val="000000"/>
          <w:sz w:val="24"/>
        </w:rPr>
        <w:t>and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i/>
          <w:iCs/>
          <w:color w:val="000000"/>
          <w:sz w:val="24"/>
        </w:rPr>
        <w:t xml:space="preserve">Tamarix aphylla </w:t>
      </w:r>
      <w:r w:rsidRPr="00D47941">
        <w:rPr>
          <w:rFonts w:ascii="Times New Roman" w:hAnsi="Times New Roman" w:cs="Times New Roman"/>
          <w:color w:val="000000"/>
          <w:sz w:val="24"/>
        </w:rPr>
        <w:t>which is used throughout Pakistan for various aspects. The botanical name,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family, Quranic name, English name, Vernacular names, Arabic name, habit, and habitat,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distribution; parts used, medicinal uses were documented and references cited from Holy Quran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and books of Ahadith.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b/>
          <w:bCs/>
          <w:color w:val="000000"/>
          <w:sz w:val="24"/>
        </w:rPr>
        <w:t xml:space="preserve">Botanical name: </w:t>
      </w:r>
      <w:r w:rsidRPr="00D47941">
        <w:rPr>
          <w:rFonts w:ascii="Times New Roman" w:hAnsi="Times New Roman" w:cs="Times New Roman"/>
          <w:i/>
          <w:iCs/>
          <w:color w:val="000000"/>
          <w:sz w:val="24"/>
        </w:rPr>
        <w:t>Alhagi maurorum</w:t>
      </w:r>
      <w:r w:rsidRPr="00D47941">
        <w:rPr>
          <w:i/>
          <w:iCs/>
          <w:color w:val="000000"/>
        </w:rPr>
        <w:br/>
      </w:r>
      <w:r w:rsidRPr="00D47941">
        <w:rPr>
          <w:rFonts w:ascii="Times New Roman" w:hAnsi="Times New Roman" w:cs="Times New Roman"/>
          <w:b/>
          <w:bCs/>
          <w:color w:val="000000"/>
          <w:sz w:val="24"/>
        </w:rPr>
        <w:t xml:space="preserve">Family: </w:t>
      </w:r>
      <w:r w:rsidRPr="00D47941">
        <w:rPr>
          <w:rFonts w:ascii="Times New Roman" w:hAnsi="Times New Roman" w:cs="Times New Roman"/>
          <w:color w:val="000000"/>
          <w:sz w:val="24"/>
        </w:rPr>
        <w:t>leguminosae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b/>
          <w:bCs/>
          <w:color w:val="000000"/>
          <w:sz w:val="24"/>
        </w:rPr>
        <w:t xml:space="preserve">Quranic name: </w:t>
      </w:r>
      <w:r w:rsidRPr="00D47941">
        <w:rPr>
          <w:rFonts w:ascii="Times New Roman" w:hAnsi="Times New Roman" w:cs="Times New Roman"/>
          <w:color w:val="000000"/>
          <w:sz w:val="24"/>
        </w:rPr>
        <w:t>Manna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b/>
          <w:bCs/>
          <w:color w:val="000000"/>
          <w:sz w:val="24"/>
        </w:rPr>
        <w:t xml:space="preserve">English name: </w:t>
      </w:r>
      <w:r w:rsidRPr="00D47941">
        <w:rPr>
          <w:rFonts w:ascii="Times New Roman" w:hAnsi="Times New Roman" w:cs="Times New Roman"/>
          <w:color w:val="000000"/>
          <w:sz w:val="24"/>
        </w:rPr>
        <w:t>Camelthorn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b/>
          <w:bCs/>
          <w:color w:val="000000"/>
          <w:sz w:val="24"/>
        </w:rPr>
        <w:t xml:space="preserve">Local names: </w:t>
      </w:r>
      <w:r w:rsidRPr="00D47941">
        <w:rPr>
          <w:rFonts w:ascii="Times New Roman" w:hAnsi="Times New Roman" w:cs="Times New Roman"/>
          <w:color w:val="000000"/>
          <w:sz w:val="24"/>
        </w:rPr>
        <w:t>Shing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b/>
          <w:bCs/>
          <w:color w:val="000000"/>
          <w:sz w:val="24"/>
        </w:rPr>
        <w:t>Synonyum:</w:t>
      </w:r>
      <w:r w:rsidRPr="00D47941">
        <w:rPr>
          <w:b/>
          <w:bCs/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Alhagi camelorum Fisch.ex DC.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Alhagi persarum Boiss. &amp; Buhse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Alhagi pseudalhagi (M.Bieb.) Desv.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Hedysarum alhagi Linn.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Hedysarum pseudalhagi M.Bieb.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b/>
          <w:bCs/>
          <w:color w:val="000000"/>
          <w:sz w:val="24"/>
        </w:rPr>
        <w:t xml:space="preserve">Description: </w:t>
      </w:r>
      <w:r w:rsidRPr="00D47941">
        <w:rPr>
          <w:rFonts w:ascii="Times New Roman" w:hAnsi="Times New Roman" w:cs="Times New Roman"/>
          <w:color w:val="000000"/>
          <w:sz w:val="24"/>
        </w:rPr>
        <w:t>Undershrub, 60-100 cm tall, glabrous or pubescent. Leaf simple, 10-25 mm long,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3-8 mm broad, obovate or elliptic-oblong, glabrous or pubescent, entire, apiculate; petiole c. 2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mm; stipules minute. Inflorescence lateral axillary racemes 1-5 cm long, ending in a spine.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Pedicel 1-3 mm, with 1-2 minute bracteoles. Calyx 2-2.5 mm, glabrous, teeth almost obsolete to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triangular. Corolla 6-9 mm long, pink or reddish - violet. Fruit 19-34 mm long, 2-3mm dorab,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 xml:space="preserve">glabrous, more or less constricted </w:t>
      </w:r>
      <w:commentRangeEnd w:id="30"/>
      <w:r w:rsidR="00805EA4">
        <w:rPr>
          <w:rStyle w:val="CommentReference"/>
        </w:rPr>
        <w:commentReference w:id="30"/>
      </w:r>
      <w:r w:rsidRPr="00D47941">
        <w:rPr>
          <w:rFonts w:ascii="Times New Roman" w:hAnsi="Times New Roman" w:cs="Times New Roman"/>
          <w:color w:val="000000"/>
          <w:sz w:val="24"/>
        </w:rPr>
        <w:t>between the seeds, 1-9-seeded (</w:t>
      </w:r>
      <w:commentRangeStart w:id="31"/>
      <w:r w:rsidRPr="00D47941">
        <w:rPr>
          <w:rFonts w:ascii="Times New Roman" w:hAnsi="Times New Roman" w:cs="Times New Roman"/>
          <w:color w:val="000000"/>
          <w:sz w:val="24"/>
        </w:rPr>
        <w:t>Ali, S. I., 1977</w:t>
      </w:r>
      <w:commentRangeEnd w:id="31"/>
      <w:r w:rsidR="00743A4A">
        <w:rPr>
          <w:rStyle w:val="CommentReference"/>
        </w:rPr>
        <w:commentReference w:id="31"/>
      </w:r>
      <w:r w:rsidRPr="00D47941">
        <w:rPr>
          <w:rFonts w:ascii="Times New Roman" w:hAnsi="Times New Roman" w:cs="Times New Roman"/>
          <w:color w:val="000000"/>
          <w:sz w:val="24"/>
        </w:rPr>
        <w:t>).</w:t>
      </w:r>
      <w:r w:rsidRPr="00D47941">
        <w:rPr>
          <w:color w:val="000000"/>
        </w:rPr>
        <w:br/>
      </w:r>
      <w:commentRangeStart w:id="32"/>
      <w:r w:rsidRPr="00D47941">
        <w:rPr>
          <w:rFonts w:ascii="Times New Roman" w:hAnsi="Times New Roman" w:cs="Times New Roman"/>
          <w:b/>
          <w:bCs/>
          <w:color w:val="000000"/>
          <w:sz w:val="24"/>
        </w:rPr>
        <w:t xml:space="preserve">Distribution in Pakistan: </w:t>
      </w:r>
      <w:r w:rsidRPr="00D47941">
        <w:rPr>
          <w:rFonts w:ascii="Times New Roman" w:hAnsi="Times New Roman" w:cs="Times New Roman"/>
          <w:color w:val="000000"/>
          <w:sz w:val="24"/>
        </w:rPr>
        <w:t>Rajhanpur, Dera Ghazi Khan, Multan, Rahim Yar Khan, Sukkur and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Hafizabad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b/>
          <w:bCs/>
          <w:color w:val="000000"/>
          <w:sz w:val="24"/>
        </w:rPr>
        <w:t xml:space="preserve">Distribution in the world: </w:t>
      </w:r>
      <w:r w:rsidRPr="00D47941">
        <w:rPr>
          <w:rFonts w:ascii="Times New Roman" w:hAnsi="Times New Roman" w:cs="Times New Roman"/>
          <w:color w:val="000000"/>
          <w:sz w:val="24"/>
        </w:rPr>
        <w:t>Pakistan, India, Pakistan; Kashmir; Iran, Afghanistan; Russia,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Turkey, Iraq, Syria, Palestine, Cyprus, N.Africa.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b/>
          <w:bCs/>
          <w:color w:val="000000"/>
          <w:sz w:val="24"/>
        </w:rPr>
        <w:t xml:space="preserve">Parts used: </w:t>
      </w:r>
      <w:r w:rsidRPr="00D47941">
        <w:rPr>
          <w:rFonts w:ascii="Times New Roman" w:hAnsi="Times New Roman" w:cs="Times New Roman"/>
          <w:color w:val="000000"/>
          <w:sz w:val="24"/>
        </w:rPr>
        <w:t>Roots and flowers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b/>
          <w:bCs/>
          <w:color w:val="000000"/>
          <w:sz w:val="24"/>
        </w:rPr>
        <w:t xml:space="preserve">Flowering period: </w:t>
      </w:r>
      <w:r w:rsidRPr="00D47941">
        <w:rPr>
          <w:rFonts w:ascii="Times New Roman" w:hAnsi="Times New Roman" w:cs="Times New Roman"/>
          <w:color w:val="000000"/>
          <w:sz w:val="24"/>
        </w:rPr>
        <w:t>April-September.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b/>
          <w:bCs/>
          <w:color w:val="000000"/>
          <w:sz w:val="24"/>
        </w:rPr>
        <w:t>Folkmedicinal uses:</w:t>
      </w:r>
      <w:r w:rsidRPr="00D47941">
        <w:rPr>
          <w:b/>
          <w:bCs/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The flowers are ground into sugar and powder is used for eyes diseases, which clean the eyes.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D47941">
        <w:rPr>
          <w:rFonts w:ascii="Times New Roman" w:hAnsi="Times New Roman" w:cs="Times New Roman"/>
          <w:color w:val="000000"/>
          <w:sz w:val="24"/>
        </w:rPr>
        <w:t>One teaspoon of powdered is taken in the morning one in the evening which improves eyesight.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The powder of dry flowers is used for stomach pain. The roots are soaked in water and extract is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useful for liver complaints.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b/>
          <w:bCs/>
          <w:color w:val="000000"/>
          <w:sz w:val="24"/>
        </w:rPr>
        <w:t>References from Quran</w:t>
      </w:r>
      <w:r w:rsidRPr="00D47941">
        <w:rPr>
          <w:b/>
          <w:bCs/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And We shaded you with clouds and sent down to you manna and quails, [saying], "Eat from the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good things with which We have provided you." And they wronged Us not - but they were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[only] wronging themselves. (Sura Al-Baqarah (The cow) ‚ verse 57)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O Children of Israel, We delivered you from your enemy, and we made an appointment with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You at the right side of the mount, and We sent down to you manna and quails. (Sura Taha ‚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verse 80)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And We divided them into twelve descendant tribes [as distinct] nations. And We inspired to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Moses when his people implored him for water, "Strike with your staff the stone," and there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 xml:space="preserve">gushed forth from it </w:t>
      </w:r>
      <w:commentRangeEnd w:id="32"/>
      <w:r w:rsidR="00805EA4">
        <w:rPr>
          <w:rStyle w:val="CommentReference"/>
        </w:rPr>
        <w:commentReference w:id="32"/>
      </w:r>
      <w:r w:rsidRPr="00D47941">
        <w:rPr>
          <w:rFonts w:ascii="Times New Roman" w:hAnsi="Times New Roman" w:cs="Times New Roman"/>
          <w:color w:val="000000"/>
          <w:sz w:val="24"/>
        </w:rPr>
        <w:t>twelve springs. Every people knew its watering place. And We shaded them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with clouds and sent down upon them manna and quails, [saying], "Eat from the good things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lastRenderedPageBreak/>
        <w:t>with which We have provided you." And they wronged Us not, but they were [only] wronging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themselves. (Sura Al-Araf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(The Heights)‚ verse 160)</w:t>
      </w:r>
      <w:r w:rsidRPr="00D47941">
        <w:rPr>
          <w:color w:val="000000"/>
        </w:rPr>
        <w:br/>
      </w:r>
      <w:commentRangeStart w:id="33"/>
      <w:r w:rsidRPr="00D47941">
        <w:rPr>
          <w:rFonts w:ascii="Times New Roman" w:hAnsi="Times New Roman" w:cs="Times New Roman"/>
          <w:b/>
          <w:bCs/>
          <w:color w:val="000000"/>
          <w:sz w:val="24"/>
        </w:rPr>
        <w:t xml:space="preserve">Botanical Name: </w:t>
      </w:r>
      <w:r w:rsidRPr="00D47941">
        <w:rPr>
          <w:rFonts w:ascii="Times New Roman" w:hAnsi="Times New Roman" w:cs="Times New Roman"/>
          <w:i/>
          <w:iCs/>
          <w:color w:val="000000"/>
          <w:sz w:val="24"/>
        </w:rPr>
        <w:t>Tamarix aphylla</w:t>
      </w:r>
      <w:r w:rsidRPr="00D47941">
        <w:rPr>
          <w:i/>
          <w:iCs/>
          <w:color w:val="000000"/>
        </w:rPr>
        <w:br/>
      </w:r>
      <w:r w:rsidRPr="00D47941">
        <w:rPr>
          <w:rFonts w:ascii="Times New Roman" w:hAnsi="Times New Roman" w:cs="Times New Roman"/>
          <w:b/>
          <w:bCs/>
          <w:color w:val="000000"/>
          <w:sz w:val="24"/>
        </w:rPr>
        <w:t xml:space="preserve">Family: </w:t>
      </w:r>
      <w:r w:rsidRPr="00D47941">
        <w:rPr>
          <w:rFonts w:ascii="Times New Roman" w:hAnsi="Times New Roman" w:cs="Times New Roman"/>
          <w:color w:val="000000"/>
          <w:sz w:val="24"/>
        </w:rPr>
        <w:t>Tamaracaceae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b/>
          <w:bCs/>
          <w:color w:val="000000"/>
          <w:sz w:val="24"/>
        </w:rPr>
        <w:t xml:space="preserve">Quranic name: </w:t>
      </w:r>
      <w:r w:rsidRPr="00D47941">
        <w:rPr>
          <w:rFonts w:ascii="Times New Roman" w:hAnsi="Times New Roman" w:cs="Times New Roman"/>
          <w:color w:val="000000"/>
          <w:sz w:val="24"/>
        </w:rPr>
        <w:t>Athel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b/>
          <w:bCs/>
          <w:color w:val="000000"/>
          <w:sz w:val="24"/>
        </w:rPr>
        <w:t xml:space="preserve">Arabic name: </w:t>
      </w:r>
      <w:r w:rsidRPr="00D47941">
        <w:rPr>
          <w:rFonts w:ascii="Times New Roman" w:hAnsi="Times New Roman" w:cs="Times New Roman"/>
          <w:color w:val="000000"/>
          <w:sz w:val="24"/>
        </w:rPr>
        <w:t>Abal, Tarfaa, Ghaz, Athel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b/>
          <w:bCs/>
          <w:color w:val="000000"/>
          <w:sz w:val="24"/>
        </w:rPr>
        <w:t xml:space="preserve">English name: </w:t>
      </w:r>
      <w:r w:rsidRPr="00D47941">
        <w:rPr>
          <w:rFonts w:ascii="Times New Roman" w:hAnsi="Times New Roman" w:cs="Times New Roman"/>
          <w:color w:val="000000"/>
          <w:sz w:val="24"/>
        </w:rPr>
        <w:t>Athel tamarisk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b/>
          <w:bCs/>
          <w:color w:val="000000"/>
          <w:sz w:val="24"/>
        </w:rPr>
        <w:t xml:space="preserve">Local Name(s): </w:t>
      </w:r>
      <w:r w:rsidRPr="00D47941">
        <w:rPr>
          <w:rFonts w:ascii="Times New Roman" w:hAnsi="Times New Roman" w:cs="Times New Roman"/>
          <w:color w:val="000000"/>
          <w:sz w:val="24"/>
        </w:rPr>
        <w:t>Khagal , Frash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b/>
          <w:bCs/>
          <w:color w:val="000000"/>
          <w:sz w:val="24"/>
        </w:rPr>
        <w:t>Synonym:</w:t>
      </w:r>
      <w:r w:rsidRPr="00D47941">
        <w:rPr>
          <w:b/>
          <w:bCs/>
          <w:color w:val="000000"/>
        </w:rPr>
        <w:br/>
      </w:r>
      <w:r w:rsidRPr="00D47941">
        <w:rPr>
          <w:rFonts w:ascii="Times New Roman" w:hAnsi="Times New Roman" w:cs="Times New Roman"/>
          <w:i/>
          <w:iCs/>
          <w:color w:val="000000"/>
          <w:sz w:val="24"/>
        </w:rPr>
        <w:t>Tamarix aphylla(1.) Lanza</w:t>
      </w:r>
      <w:r w:rsidRPr="00D47941">
        <w:rPr>
          <w:i/>
          <w:iCs/>
          <w:color w:val="000000"/>
        </w:rPr>
        <w:br/>
      </w:r>
      <w:r w:rsidRPr="00D47941">
        <w:rPr>
          <w:rFonts w:ascii="Times New Roman" w:hAnsi="Times New Roman" w:cs="Times New Roman"/>
          <w:i/>
          <w:iCs/>
          <w:color w:val="000000"/>
          <w:sz w:val="24"/>
        </w:rPr>
        <w:t>Tamarix aphylla(L.) Warb.</w:t>
      </w:r>
      <w:r w:rsidRPr="00D47941">
        <w:rPr>
          <w:i/>
          <w:iCs/>
          <w:color w:val="000000"/>
        </w:rPr>
        <w:br/>
      </w:r>
      <w:r w:rsidRPr="00D47941">
        <w:rPr>
          <w:rFonts w:ascii="Times New Roman" w:hAnsi="Times New Roman" w:cs="Times New Roman"/>
          <w:i/>
          <w:iCs/>
          <w:color w:val="000000"/>
          <w:sz w:val="24"/>
        </w:rPr>
        <w:t>Tamarix articulata Vahl</w:t>
      </w:r>
      <w:r w:rsidRPr="00D47941">
        <w:rPr>
          <w:i/>
          <w:iCs/>
          <w:color w:val="000000"/>
        </w:rPr>
        <w:br/>
      </w:r>
      <w:r w:rsidRPr="00D47941">
        <w:rPr>
          <w:rFonts w:ascii="Times New Roman" w:hAnsi="Times New Roman" w:cs="Times New Roman"/>
          <w:i/>
          <w:iCs/>
          <w:color w:val="000000"/>
          <w:sz w:val="24"/>
        </w:rPr>
        <w:t>Tamarix orientalis Forssk.</w:t>
      </w:r>
      <w:r w:rsidRPr="00D47941">
        <w:rPr>
          <w:i/>
          <w:iCs/>
          <w:color w:val="000000"/>
        </w:rPr>
        <w:br/>
      </w:r>
      <w:r w:rsidRPr="00D47941">
        <w:rPr>
          <w:rFonts w:ascii="Times New Roman" w:hAnsi="Times New Roman" w:cs="Times New Roman"/>
          <w:i/>
          <w:iCs/>
          <w:color w:val="000000"/>
          <w:sz w:val="24"/>
        </w:rPr>
        <w:t>Thuja aphylla Linn.</w:t>
      </w:r>
      <w:r w:rsidRPr="00D47941">
        <w:rPr>
          <w:i/>
          <w:iCs/>
          <w:color w:val="000000"/>
        </w:rPr>
        <w:br/>
      </w:r>
      <w:r w:rsidRPr="00D47941">
        <w:rPr>
          <w:rFonts w:ascii="Times New Roman" w:hAnsi="Times New Roman" w:cs="Times New Roman"/>
          <w:b/>
          <w:bCs/>
          <w:color w:val="000000"/>
          <w:sz w:val="24"/>
        </w:rPr>
        <w:t xml:space="preserve">Description: </w:t>
      </w:r>
      <w:r w:rsidRPr="00D47941">
        <w:rPr>
          <w:rFonts w:ascii="Times New Roman" w:hAnsi="Times New Roman" w:cs="Times New Roman"/>
          <w:color w:val="000000"/>
          <w:sz w:val="24"/>
        </w:rPr>
        <w:t>Trees or tall shrub, up to c. 13 m tall with reddish brown to grey bark, entirely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D47941">
        <w:rPr>
          <w:rFonts w:ascii="Times New Roman" w:hAnsi="Times New Roman" w:cs="Times New Roman"/>
          <w:color w:val="000000"/>
          <w:sz w:val="24"/>
        </w:rPr>
        <w:t>glabrous. Leaves vaginate, abruptly mucronate 1.5-2 (-3) mm long, hoary due to the salt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deposition from the impressed punctate glands. Racemes mostly aestival, simple or compound,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2-6 cm long, (2-) 34 (-5) mm broad, spirally curved. Flowers bisexual, subsessile, pinkish white,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pedicel less than 1 mm long. Bracts vaginate, ovate, acuminate, 1.25-1.5 mm long, 0.5 mm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broad. Sepals 5, free, 1.5 mm long, c. 1 mm broad, almost entire, obtuse, broadly ovate to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elliptic, outer 2 somewhat smaller than the inner 3. Petals 5, filaments filiform, 2 mm long,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anthers cordate, somewhat apiculate. Disc deeply 5 lobed, filaments inserted in between the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lobes of the disc (mesodiscine), insertion peridiscal. Stigmas 3 or 4, discoid, styles half the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length of the ovary, ovary conical, 1.75-2 mm long. Capsule pyramidal rounded at the tip, 2.5-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3.5 mm long, c. 1.5 mm broad (Ali, S. I., 1977).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b/>
          <w:bCs/>
          <w:color w:val="000000"/>
          <w:sz w:val="24"/>
        </w:rPr>
        <w:t xml:space="preserve">Distribution in Pakistan: </w:t>
      </w:r>
      <w:r w:rsidRPr="00D47941">
        <w:rPr>
          <w:rFonts w:ascii="Times New Roman" w:hAnsi="Times New Roman" w:cs="Times New Roman"/>
          <w:color w:val="000000"/>
          <w:sz w:val="24"/>
        </w:rPr>
        <w:t>This is the largest and commonest species, often planted as roadside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tree throughout Pakistan.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b/>
          <w:bCs/>
          <w:color w:val="000000"/>
          <w:sz w:val="24"/>
        </w:rPr>
        <w:t xml:space="preserve">Distribution in World: </w:t>
      </w:r>
      <w:r w:rsidRPr="00D47941">
        <w:rPr>
          <w:rFonts w:ascii="Times New Roman" w:hAnsi="Times New Roman" w:cs="Times New Roman"/>
          <w:color w:val="000000"/>
          <w:sz w:val="24"/>
        </w:rPr>
        <w:t>Africa (Morocco, Algeria, Tunisia, Libya, Egypt, Senegal, Sudan,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Abyssinia, Eriterea, Somalia and Kenya), Middle East (Israel, Jordan, Saudi Arabia, Yemen,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Iraq, Kuwait, Iran), Pakistan, India, and Afghanistan.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b/>
          <w:bCs/>
          <w:color w:val="000000"/>
          <w:sz w:val="24"/>
        </w:rPr>
        <w:t xml:space="preserve">Parts used: </w:t>
      </w:r>
      <w:r w:rsidRPr="00D47941">
        <w:rPr>
          <w:rFonts w:ascii="Times New Roman" w:hAnsi="Times New Roman" w:cs="Times New Roman"/>
          <w:color w:val="000000"/>
          <w:sz w:val="24"/>
        </w:rPr>
        <w:t>Bark, leaves, and twigs.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b/>
          <w:bCs/>
          <w:color w:val="000000"/>
          <w:sz w:val="24"/>
        </w:rPr>
        <w:t xml:space="preserve">Flowering period: </w:t>
      </w:r>
      <w:r w:rsidRPr="00D47941">
        <w:rPr>
          <w:rFonts w:ascii="Times New Roman" w:hAnsi="Times New Roman" w:cs="Times New Roman"/>
          <w:color w:val="000000"/>
          <w:sz w:val="24"/>
        </w:rPr>
        <w:t>June-October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b/>
          <w:bCs/>
          <w:color w:val="000000"/>
          <w:sz w:val="24"/>
        </w:rPr>
        <w:t xml:space="preserve">Folkmedicinal uses </w:t>
      </w:r>
      <w:r w:rsidRPr="00D47941">
        <w:rPr>
          <w:rFonts w:ascii="Times New Roman" w:hAnsi="Times New Roman" w:cs="Times New Roman"/>
          <w:color w:val="000000"/>
          <w:sz w:val="24"/>
        </w:rPr>
        <w:t>Jaundice, bad evils, rheumatism, wound, and abscesses. It makes a good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shelter hedge in coastal gardens the wood has been used for fuel and timber. The wood is also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used for making of agricultural tools. Leaves are browsed by camels.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b/>
          <w:bCs/>
          <w:color w:val="000000"/>
          <w:sz w:val="24"/>
        </w:rPr>
        <w:t>References from Ahadith:</w:t>
      </w:r>
      <w:r w:rsidRPr="00D47941">
        <w:rPr>
          <w:b/>
          <w:bCs/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Hazrat Khalid bin Umair Advi (R.A.) narrates that once during a journey with Holy Prophet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(Sallallahu Alayhi Wassallam) we had nothing to eat except leaves of tamarisk (Farooqi, 1998).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 xml:space="preserve">Hazrat Annus (R.A.) said (pointing </w:t>
      </w:r>
      <w:commentRangeEnd w:id="33"/>
      <w:r w:rsidR="00805EA4">
        <w:rPr>
          <w:rStyle w:val="CommentReference"/>
        </w:rPr>
        <w:commentReference w:id="33"/>
      </w:r>
      <w:r w:rsidRPr="00D47941">
        <w:rPr>
          <w:rFonts w:ascii="Times New Roman" w:hAnsi="Times New Roman" w:cs="Times New Roman"/>
          <w:color w:val="000000"/>
          <w:sz w:val="24"/>
        </w:rPr>
        <w:t>towards a cup) that he took drinking substances (e.g. honey,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water, milk etc.) in that cup and gave them to Rasulullah (Sallallahu Alayhi Wassallam).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b/>
          <w:bCs/>
          <w:color w:val="000000"/>
          <w:sz w:val="24"/>
        </w:rPr>
        <w:t>DISCUSSION</w:t>
      </w:r>
      <w:r w:rsidRPr="00D47941">
        <w:rPr>
          <w:b/>
          <w:bCs/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 xml:space="preserve">The </w:t>
      </w:r>
      <w:commentRangeStart w:id="34"/>
      <w:r w:rsidRPr="00D47941">
        <w:rPr>
          <w:rFonts w:ascii="Times New Roman" w:hAnsi="Times New Roman" w:cs="Times New Roman"/>
          <w:color w:val="000000"/>
          <w:sz w:val="24"/>
        </w:rPr>
        <w:t>second biggest religion in the world, with more than 1 billion followers is Islam. Islam has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shown us the complete path in every aspect of life even in the field of health and medicine. After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 xml:space="preserve">a complete Survey in District Rajhanpur, we found two medicinal weeds i.e. </w:t>
      </w:r>
      <w:r w:rsidRPr="00D47941">
        <w:rPr>
          <w:rFonts w:ascii="Times New Roman" w:hAnsi="Times New Roman" w:cs="Times New Roman"/>
          <w:i/>
          <w:iCs/>
          <w:color w:val="000000"/>
          <w:sz w:val="24"/>
        </w:rPr>
        <w:t>Alhagi maurorum</w:t>
      </w:r>
      <w:r w:rsidRPr="00D47941">
        <w:rPr>
          <w:i/>
          <w:iCs/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 xml:space="preserve">and </w:t>
      </w:r>
      <w:r w:rsidRPr="00D47941">
        <w:rPr>
          <w:rFonts w:ascii="Times New Roman" w:hAnsi="Times New Roman" w:cs="Times New Roman"/>
          <w:i/>
          <w:iCs/>
          <w:color w:val="000000"/>
          <w:sz w:val="24"/>
        </w:rPr>
        <w:t>Tamarix aphylla</w:t>
      </w:r>
      <w:r w:rsidRPr="00D47941">
        <w:rPr>
          <w:rFonts w:ascii="Times New Roman" w:hAnsi="Times New Roman" w:cs="Times New Roman"/>
          <w:color w:val="000000"/>
          <w:sz w:val="24"/>
        </w:rPr>
        <w:t xml:space="preserve">. The name </w:t>
      </w:r>
      <w:commentRangeEnd w:id="34"/>
      <w:r w:rsidR="00805EA4">
        <w:rPr>
          <w:rStyle w:val="CommentReference"/>
        </w:rPr>
        <w:commentReference w:id="34"/>
      </w:r>
      <w:r w:rsidRPr="00D47941">
        <w:rPr>
          <w:rFonts w:ascii="Times New Roman" w:hAnsi="Times New Roman" w:cs="Times New Roman"/>
          <w:color w:val="000000"/>
          <w:sz w:val="24"/>
        </w:rPr>
        <w:t>of these two weeds is mentioned in Holy Quran and Ahadith.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lastRenderedPageBreak/>
        <w:t>This proves that health is always a prime importance in Islam and Islam has given guidelines to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all Muslim world that would continue till modern world.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805EA4" w:rsidRDefault="00805EA4" w:rsidP="00805EA4">
      <w:pPr>
        <w:spacing w:after="0"/>
        <w:rPr>
          <w:rFonts w:ascii="Bookman Old Style" w:hAnsi="Bookman Old Style" w:cs="Times New Roman"/>
          <w:b/>
          <w:highlight w:val="yellow"/>
        </w:rPr>
      </w:pPr>
      <w:commentRangeStart w:id="35"/>
      <w:r>
        <w:rPr>
          <w:rFonts w:ascii="Bookman Old Style" w:hAnsi="Bookman Old Style" w:cs="Times New Roman"/>
          <w:b/>
          <w:highlight w:val="yellow"/>
        </w:rPr>
        <w:t>Conclusion</w:t>
      </w:r>
      <w:commentRangeEnd w:id="35"/>
      <w:r>
        <w:rPr>
          <w:rStyle w:val="CommentReference"/>
          <w:rFonts w:ascii="Courier" w:eastAsia="Times New Roman" w:hAnsi="Courier" w:cs="Courier"/>
          <w:snapToGrid w:val="0"/>
        </w:rPr>
        <w:commentReference w:id="35"/>
      </w:r>
    </w:p>
    <w:p w:rsidR="00D47941" w:rsidRDefault="00D47941" w:rsidP="00D47941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D47941" w:rsidRPr="00D47941" w:rsidRDefault="00D47941" w:rsidP="00D479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commentRangeStart w:id="36"/>
      <w:r w:rsidRPr="00D47941">
        <w:rPr>
          <w:rFonts w:ascii="Times New Roman" w:eastAsia="Times New Roman" w:hAnsi="Times New Roman" w:cs="Times New Roman"/>
          <w:b/>
          <w:bCs/>
          <w:color w:val="000000"/>
          <w:sz w:val="24"/>
        </w:rPr>
        <w:t>RE</w:t>
      </w:r>
      <w:commentRangeStart w:id="37"/>
      <w:r w:rsidRPr="00D47941">
        <w:rPr>
          <w:rFonts w:ascii="Times New Roman" w:eastAsia="Times New Roman" w:hAnsi="Times New Roman" w:cs="Times New Roman"/>
          <w:b/>
          <w:bCs/>
          <w:color w:val="000000"/>
          <w:sz w:val="24"/>
        </w:rPr>
        <w:t>FER</w:t>
      </w:r>
      <w:commentRangeEnd w:id="37"/>
      <w:r w:rsidR="00E1474F">
        <w:rPr>
          <w:rStyle w:val="CommentReference"/>
        </w:rPr>
        <w:commentReference w:id="37"/>
      </w:r>
      <w:commentRangeStart w:id="38"/>
      <w:r w:rsidRPr="00D47941">
        <w:rPr>
          <w:rFonts w:ascii="Times New Roman" w:eastAsia="Times New Roman" w:hAnsi="Times New Roman" w:cs="Times New Roman"/>
          <w:b/>
          <w:bCs/>
          <w:color w:val="000000"/>
          <w:sz w:val="24"/>
        </w:rPr>
        <w:t>EN</w:t>
      </w:r>
      <w:commentRangeEnd w:id="38"/>
      <w:r w:rsidR="00E1474F">
        <w:rPr>
          <w:rStyle w:val="CommentReference"/>
        </w:rPr>
        <w:commentReference w:id="38"/>
      </w:r>
      <w:r w:rsidRPr="00D47941">
        <w:rPr>
          <w:rFonts w:ascii="Times New Roman" w:eastAsia="Times New Roman" w:hAnsi="Times New Roman" w:cs="Times New Roman"/>
          <w:b/>
          <w:bCs/>
          <w:color w:val="000000"/>
          <w:sz w:val="24"/>
        </w:rPr>
        <w:t>CES</w:t>
      </w:r>
      <w:r w:rsidRPr="00D47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commentRangeEnd w:id="36"/>
      <w:r w:rsidR="00743A4A">
        <w:rPr>
          <w:rStyle w:val="CommentReference"/>
        </w:rPr>
        <w:commentReference w:id="36"/>
      </w:r>
      <w:r w:rsidRPr="00D47941">
        <w:rPr>
          <w:rFonts w:ascii="Times New Roman" w:eastAsia="Times New Roman" w:hAnsi="Times New Roman" w:cs="Times New Roman"/>
          <w:color w:val="000000"/>
          <w:sz w:val="24"/>
        </w:rPr>
        <w:t>A.S. Awaad Amani, D.J. Maitland and G.A. Soliman (2006), Antiulcerogenic Activity of Alhagi</w:t>
      </w:r>
      <w:r w:rsidRPr="00D479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7941">
        <w:rPr>
          <w:rFonts w:ascii="Times New Roman" w:eastAsia="Times New Roman" w:hAnsi="Times New Roman" w:cs="Times New Roman"/>
          <w:color w:val="000000"/>
          <w:sz w:val="24"/>
        </w:rPr>
        <w:t>maurorum, Pharmaceutical Biology, Vol 44 no 4, pp. 292-296.</w:t>
      </w:r>
      <w:r w:rsidRPr="00D479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7941">
        <w:rPr>
          <w:rFonts w:ascii="Times New Roman" w:eastAsia="Times New Roman" w:hAnsi="Times New Roman" w:cs="Times New Roman"/>
          <w:color w:val="000000"/>
          <w:sz w:val="24"/>
        </w:rPr>
        <w:t>A.H. Atta and K.Abo EL-Sooud(2004), The antinociceptive effect of some Egyptian medicinal</w:t>
      </w:r>
      <w:r w:rsidRPr="00D479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7941">
        <w:rPr>
          <w:rFonts w:ascii="Times New Roman" w:eastAsia="Times New Roman" w:hAnsi="Times New Roman" w:cs="Times New Roman"/>
          <w:color w:val="000000"/>
          <w:sz w:val="24"/>
        </w:rPr>
        <w:t>plant extracts, Journal of Ethnopharmacology, Vol 95, issues 2-3, pp 235-238</w:t>
      </w:r>
    </w:p>
    <w:p w:rsidR="00D47941" w:rsidRPr="00D47941" w:rsidRDefault="00D47941" w:rsidP="00D479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941">
        <w:rPr>
          <w:rFonts w:ascii="Times New Roman" w:eastAsia="Times New Roman" w:hAnsi="Times New Roman" w:cs="Times New Roman"/>
          <w:sz w:val="24"/>
          <w:szCs w:val="24"/>
        </w:rPr>
        <w:t>Ahmad, M., Khan, M. A., Marwat, S. K., Zafar, M., Hassan, T., Sultana, S., (2009).</w:t>
      </w:r>
    </w:p>
    <w:p w:rsidR="00D47941" w:rsidRPr="00D47941" w:rsidRDefault="00D47941" w:rsidP="00D479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7941">
        <w:rPr>
          <w:rFonts w:ascii="Times New Roman" w:eastAsia="Times New Roman" w:hAnsi="Times New Roman" w:cs="Times New Roman"/>
          <w:sz w:val="24"/>
          <w:szCs w:val="24"/>
        </w:rPr>
        <w:t>Useful medicinal flora enlisted in Holy Quran and Ahadith. American-Eurasian J. Agric. &amp;</w:t>
      </w:r>
    </w:p>
    <w:p w:rsidR="00D47941" w:rsidRDefault="00D47941" w:rsidP="00D47941">
      <w:pPr>
        <w:spacing w:after="0"/>
      </w:pPr>
      <w:r w:rsidRPr="00D47941">
        <w:rPr>
          <w:rFonts w:ascii="Times New Roman" w:eastAsia="Times New Roman" w:hAnsi="Times New Roman" w:cs="Times New Roman"/>
          <w:sz w:val="24"/>
          <w:szCs w:val="24"/>
        </w:rPr>
        <w:t>Environ. Sci., 15, 126-140</w:t>
      </w:r>
      <w:r w:rsidRPr="00D47941">
        <w:rPr>
          <w:rFonts w:ascii="Times New Roman" w:eastAsia="Times New Roman" w:hAnsi="Times New Roman" w:cs="Times New Roman"/>
          <w:sz w:val="24"/>
          <w:szCs w:val="24"/>
        </w:rPr>
        <w:br/>
      </w:r>
      <w:r w:rsidRPr="00D47941">
        <w:rPr>
          <w:rFonts w:ascii="Times New Roman" w:eastAsia="Times New Roman" w:hAnsi="Times New Roman" w:cs="Times New Roman"/>
          <w:color w:val="000000"/>
          <w:sz w:val="24"/>
        </w:rPr>
        <w:t>Al-Hilali, M.T. and M.M. Khan, 1985. The Noble Quran: English Translation of the meaning</w:t>
      </w:r>
      <w:r w:rsidRPr="00D479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7941">
        <w:rPr>
          <w:rFonts w:ascii="Times New Roman" w:eastAsia="Times New Roman" w:hAnsi="Times New Roman" w:cs="Times New Roman"/>
          <w:color w:val="000000"/>
          <w:sz w:val="24"/>
        </w:rPr>
        <w:t>and commentary. King Fahd Complex for the printing of Holy Quran. Madinah, KSA</w:t>
      </w:r>
      <w:r w:rsidRPr="00D479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7941">
        <w:rPr>
          <w:rFonts w:ascii="Times New Roman" w:eastAsia="Times New Roman" w:hAnsi="Times New Roman" w:cs="Times New Roman"/>
          <w:color w:val="000000"/>
          <w:sz w:val="24"/>
        </w:rPr>
        <w:t>Ali, S. I., (1977), Flora of Pakistan, vol. 100.</w:t>
      </w:r>
      <w:r w:rsidRPr="00D479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7941">
        <w:rPr>
          <w:rFonts w:ascii="Times New Roman" w:eastAsia="Times New Roman" w:hAnsi="Times New Roman" w:cs="Times New Roman"/>
          <w:color w:val="000000"/>
          <w:sz w:val="24"/>
        </w:rPr>
        <w:t xml:space="preserve">Benhouhou, S.A. 2005. </w:t>
      </w:r>
      <w:commentRangeStart w:id="39"/>
      <w:r w:rsidRPr="00D47941">
        <w:rPr>
          <w:rFonts w:ascii="Times New Roman" w:eastAsia="Times New Roman" w:hAnsi="Times New Roman" w:cs="Times New Roman"/>
          <w:color w:val="000000"/>
          <w:sz w:val="24"/>
        </w:rPr>
        <w:t xml:space="preserve">Tamarix aphylla </w:t>
      </w:r>
      <w:commentRangeEnd w:id="39"/>
      <w:r w:rsidR="00805EA4">
        <w:rPr>
          <w:rStyle w:val="CommentReference"/>
        </w:rPr>
        <w:commentReference w:id="39"/>
      </w:r>
      <w:r w:rsidRPr="00D47941">
        <w:rPr>
          <w:rFonts w:ascii="Times New Roman" w:eastAsia="Times New Roman" w:hAnsi="Times New Roman" w:cs="Times New Roman"/>
          <w:color w:val="000000"/>
          <w:sz w:val="24"/>
        </w:rPr>
        <w:t>(L.) Karst. In: Guide to Medicinal Plants in North</w:t>
      </w:r>
      <w:r w:rsidRPr="00D479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7941">
        <w:rPr>
          <w:rFonts w:ascii="Times New Roman" w:eastAsia="Times New Roman" w:hAnsi="Times New Roman" w:cs="Times New Roman"/>
          <w:color w:val="000000"/>
          <w:sz w:val="24"/>
        </w:rPr>
        <w:t>Africa. IUCN centre of Mediterranean Coperation, Malaga, Spain. p. 229, 230.</w:t>
      </w:r>
      <w:r w:rsidRPr="00D479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7941">
        <w:rPr>
          <w:rFonts w:ascii="Times New Roman" w:eastAsia="Times New Roman" w:hAnsi="Times New Roman" w:cs="Times New Roman"/>
          <w:color w:val="000000"/>
          <w:sz w:val="24"/>
        </w:rPr>
        <w:t>Bhattacharjee, S. K., (2001). Handbook of medicinal plants. Pointer Publishers 3rd edition.</w:t>
      </w:r>
      <w:r w:rsidRPr="00D479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7941">
        <w:rPr>
          <w:rFonts w:ascii="Times New Roman" w:eastAsia="Times New Roman" w:hAnsi="Times New Roman" w:cs="Times New Roman"/>
          <w:color w:val="000000"/>
          <w:sz w:val="24"/>
        </w:rPr>
        <w:t>Bucaille, M, 1987. The bible, the Quran and science. Seghers, Paris, France</w:t>
      </w:r>
      <w:r w:rsidRPr="00D479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7941">
        <w:rPr>
          <w:rFonts w:ascii="Times New Roman" w:eastAsia="Times New Roman" w:hAnsi="Times New Roman" w:cs="Times New Roman"/>
          <w:color w:val="000000"/>
          <w:sz w:val="24"/>
        </w:rPr>
        <w:t>Lal Badshah and Farrukh Hussain(2010), People preference and use of local medicinal flora in</w:t>
      </w:r>
      <w:r w:rsidRPr="00D479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7941">
        <w:rPr>
          <w:rFonts w:ascii="Times New Roman" w:eastAsia="Times New Roman" w:hAnsi="Times New Roman" w:cs="Times New Roman"/>
          <w:color w:val="000000"/>
          <w:sz w:val="24"/>
        </w:rPr>
        <w:t>District Tank, Pakistan.</w:t>
      </w:r>
      <w:r w:rsidRPr="00D479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7941">
        <w:rPr>
          <w:rFonts w:ascii="Times New Roman" w:eastAsia="Times New Roman" w:hAnsi="Times New Roman" w:cs="Times New Roman"/>
          <w:color w:val="000000"/>
          <w:sz w:val="24"/>
        </w:rPr>
        <w:t>Farooqi, I., 1998. Ahadith Mein Mazkoor Nabatat, Adwiya Aur Ghizain. Ilm-o-Irfan Pulishers,</w:t>
      </w:r>
      <w:r w:rsidRPr="00D479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7941">
        <w:rPr>
          <w:rFonts w:ascii="Times New Roman" w:eastAsia="Times New Roman" w:hAnsi="Times New Roman" w:cs="Times New Roman"/>
          <w:color w:val="000000"/>
          <w:sz w:val="24"/>
        </w:rPr>
        <w:t>9-lower Mall, Aqab Mian Market, Urdu Bazar Lahore, pp: 1-231.</w:t>
      </w:r>
      <w:r w:rsidRPr="00D479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7941">
        <w:rPr>
          <w:rFonts w:ascii="Times New Roman" w:eastAsia="Times New Roman" w:hAnsi="Times New Roman" w:cs="Times New Roman"/>
          <w:color w:val="000000"/>
          <w:sz w:val="24"/>
        </w:rPr>
        <w:t>G. Raza Bhatti, Rahamatullah Qureshi and Muqarrab shah (2001), Ethnobotany of Qadan Wari</w:t>
      </w:r>
      <w:r w:rsidRPr="00D479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7941">
        <w:rPr>
          <w:rFonts w:ascii="Times New Roman" w:eastAsia="Times New Roman" w:hAnsi="Times New Roman" w:cs="Times New Roman"/>
          <w:color w:val="000000"/>
          <w:sz w:val="24"/>
        </w:rPr>
        <w:t>of Nara Desert, Pakistan journal of Botany, vol 33.pp. 802-812.</w:t>
      </w:r>
      <w:r w:rsidRPr="00D479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7941">
        <w:rPr>
          <w:rFonts w:ascii="Times New Roman" w:eastAsia="Times New Roman" w:hAnsi="Times New Roman" w:cs="Times New Roman"/>
          <w:color w:val="000000"/>
          <w:sz w:val="24"/>
        </w:rPr>
        <w:t>Hasan Soliman, Saleh Ibrahim Alqasoumi (2011), Anti-inflammatory and wound healing</w:t>
      </w:r>
      <w:r w:rsidRPr="00D479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7941">
        <w:rPr>
          <w:rFonts w:ascii="Times New Roman" w:eastAsia="Times New Roman" w:hAnsi="Times New Roman" w:cs="Times New Roman"/>
          <w:color w:val="000000"/>
          <w:sz w:val="24"/>
        </w:rPr>
        <w:t xml:space="preserve">activities of herbal gel containing an Anti-oxidant </w:t>
      </w:r>
      <w:commentRangeStart w:id="40"/>
      <w:r w:rsidRPr="00D47941">
        <w:rPr>
          <w:rFonts w:ascii="Times New Roman" w:eastAsia="Times New Roman" w:hAnsi="Times New Roman" w:cs="Times New Roman"/>
          <w:color w:val="000000"/>
          <w:sz w:val="24"/>
        </w:rPr>
        <w:t xml:space="preserve">Tamarix aphylla </w:t>
      </w:r>
      <w:commentRangeEnd w:id="40"/>
      <w:r w:rsidR="00743A4A">
        <w:rPr>
          <w:rStyle w:val="CommentReference"/>
        </w:rPr>
        <w:commentReference w:id="40"/>
      </w:r>
      <w:r w:rsidRPr="00D47941">
        <w:rPr>
          <w:rFonts w:ascii="Times New Roman" w:eastAsia="Times New Roman" w:hAnsi="Times New Roman" w:cs="Times New Roman"/>
          <w:color w:val="000000"/>
          <w:sz w:val="24"/>
        </w:rPr>
        <w:t>leaf extract, vol7 no 8, pp.</w:t>
      </w:r>
      <w:r w:rsidRPr="00D479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7941">
        <w:rPr>
          <w:rFonts w:ascii="Times New Roman" w:eastAsia="Times New Roman" w:hAnsi="Times New Roman" w:cs="Times New Roman"/>
          <w:color w:val="000000"/>
          <w:sz w:val="24"/>
        </w:rPr>
        <w:t>829-835.</w:t>
      </w:r>
      <w:r w:rsidRPr="00D479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7941">
        <w:rPr>
          <w:rFonts w:ascii="Times New Roman" w:eastAsia="Times New Roman" w:hAnsi="Times New Roman" w:cs="Times New Roman"/>
          <w:color w:val="000000"/>
          <w:sz w:val="24"/>
        </w:rPr>
        <w:t>M Eldesouky Zain, Amani Shafeek Awaad, Mounerah Rashed Al-Outhman, Reham Mostafa ElMeligy (2011), Antimicrobial activities of Saudi Arabian desert plants, Phytopharmacology, vol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D47941">
        <w:rPr>
          <w:rFonts w:ascii="Times New Roman" w:hAnsi="Times New Roman" w:cs="Times New Roman"/>
          <w:color w:val="000000"/>
          <w:sz w:val="24"/>
        </w:rPr>
        <w:t>2, no1, pp. 106-113.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Al-Marashdah, M.S. and H.M. Al-Hazimi. 2010. Pharmacological activity of ethanolic extract of</w:t>
      </w:r>
      <w:r w:rsidRPr="00D47941">
        <w:rPr>
          <w:color w:val="000000"/>
        </w:rPr>
        <w:br/>
      </w:r>
      <w:commentRangeStart w:id="41"/>
      <w:r w:rsidRPr="00D47941">
        <w:rPr>
          <w:rFonts w:ascii="Times New Roman" w:hAnsi="Times New Roman" w:cs="Times New Roman"/>
          <w:color w:val="000000"/>
          <w:sz w:val="24"/>
        </w:rPr>
        <w:t xml:space="preserve">Alhagi maurorum </w:t>
      </w:r>
      <w:commentRangeEnd w:id="41"/>
      <w:r w:rsidR="00743A4A">
        <w:rPr>
          <w:rStyle w:val="CommentReference"/>
        </w:rPr>
        <w:commentReference w:id="41"/>
      </w:r>
      <w:r w:rsidRPr="00D47941">
        <w:rPr>
          <w:rFonts w:ascii="Times New Roman" w:hAnsi="Times New Roman" w:cs="Times New Roman"/>
          <w:color w:val="000000"/>
          <w:sz w:val="24"/>
        </w:rPr>
        <w:t>roots. Arab. J. Chem., 3: 39-42.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Nasr, S.H., 1976. Islamic Science-An illustrated study. Westerham press, Ltd., Westerham, Kent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(England), P: 15.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 xml:space="preserve">Nadheerah Falih Neamah (2012), A Pharmacological Evaluation of Aqueous Extract of </w:t>
      </w:r>
      <w:commentRangeStart w:id="42"/>
      <w:r w:rsidRPr="00D47941">
        <w:rPr>
          <w:rFonts w:ascii="Times New Roman" w:hAnsi="Times New Roman" w:cs="Times New Roman"/>
          <w:color w:val="000000"/>
          <w:sz w:val="24"/>
        </w:rPr>
        <w:t>Alhagi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maurorum</w:t>
      </w:r>
      <w:commentRangeEnd w:id="42"/>
      <w:r w:rsidR="00743A4A">
        <w:rPr>
          <w:rStyle w:val="CommentReference"/>
        </w:rPr>
        <w:commentReference w:id="42"/>
      </w:r>
      <w:r w:rsidRPr="00D47941">
        <w:rPr>
          <w:rFonts w:ascii="Times New Roman" w:hAnsi="Times New Roman" w:cs="Times New Roman"/>
          <w:color w:val="000000"/>
          <w:sz w:val="24"/>
        </w:rPr>
        <w:t>, Global journal of Pharmacology, vol 6 no1, pp. 41-46.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Rasool Bakhsh Tareen, Tahira bibi, Mir Ajab Khan, Mustaq Ahmad and M Zafar (2010),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Indigenous Knowledge of Folk medicine by the women of Kalat and Khuzdar Regions of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Balochistan, Pakistan, Pakistan journal of Botany, vol 42, no3, pp.1465-1485.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Rahmatullah Qureshi (2012), Medicinal Flora of Hingol National park, Baluchistan, Pakistan,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Pakistan journal of Botany, vol 44 no 2, pp. 725-732.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Sheikh saeed Ahmad (2007), Medicinal wild plants from Lahore-Islamabad Motorway, Pakistan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>journal of Botany, vol 39 , no 2, pp 355-375.</w:t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 xml:space="preserve">Tahira Mughal, Samina Shahid, Sadia Qureshi (2011), Antifungal studies of </w:t>
      </w:r>
      <w:commentRangeStart w:id="43"/>
      <w:r w:rsidRPr="00D47941">
        <w:rPr>
          <w:rFonts w:ascii="Times New Roman" w:hAnsi="Times New Roman" w:cs="Times New Roman"/>
          <w:color w:val="000000"/>
          <w:sz w:val="24"/>
        </w:rPr>
        <w:t>withania coagulans</w:t>
      </w:r>
      <w:commentRangeEnd w:id="43"/>
      <w:r w:rsidR="00743A4A">
        <w:rPr>
          <w:rStyle w:val="CommentReference"/>
        </w:rPr>
        <w:commentReference w:id="43"/>
      </w:r>
      <w:r w:rsidRPr="00D47941">
        <w:rPr>
          <w:color w:val="000000"/>
        </w:rPr>
        <w:br/>
      </w:r>
      <w:r w:rsidRPr="00D47941">
        <w:rPr>
          <w:rFonts w:ascii="Times New Roman" w:hAnsi="Times New Roman" w:cs="Times New Roman"/>
          <w:color w:val="000000"/>
          <w:sz w:val="24"/>
        </w:rPr>
        <w:t xml:space="preserve">and </w:t>
      </w:r>
      <w:commentRangeStart w:id="44"/>
      <w:r w:rsidRPr="00D47941">
        <w:rPr>
          <w:rFonts w:ascii="Times New Roman" w:hAnsi="Times New Roman" w:cs="Times New Roman"/>
          <w:color w:val="000000"/>
          <w:sz w:val="24"/>
        </w:rPr>
        <w:t>Tamarix aphylla</w:t>
      </w:r>
      <w:commentRangeEnd w:id="44"/>
      <w:r w:rsidR="00743A4A">
        <w:rPr>
          <w:rStyle w:val="CommentReference"/>
        </w:rPr>
        <w:commentReference w:id="44"/>
      </w:r>
      <w:r w:rsidRPr="00D47941">
        <w:rPr>
          <w:rFonts w:ascii="Times New Roman" w:hAnsi="Times New Roman" w:cs="Times New Roman"/>
          <w:color w:val="000000"/>
          <w:sz w:val="24"/>
        </w:rPr>
        <w:t>, J App Pharm, vol 3 no 3, pp. 289-294</w:t>
      </w:r>
    </w:p>
    <w:sectPr w:rsidR="00D47941" w:rsidSect="00D479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1440" w:bottom="450" w:left="1440" w:header="360" w:footer="271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Kapil" w:date="2021-05-09T14:29:00Z" w:initials="K">
    <w:p w:rsidR="005A7312" w:rsidRDefault="005A7312" w:rsidP="005A7312">
      <w:pPr>
        <w:spacing w:after="0" w:line="240" w:lineRule="auto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  <w:noProof/>
        </w:rPr>
        <w:drawing>
          <wp:inline distT="0" distB="0" distL="0" distR="0">
            <wp:extent cx="895350" cy="28753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931" cy="288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312" w:rsidRPr="00B07E1A" w:rsidRDefault="005A7312" w:rsidP="005A7312">
      <w:pPr>
        <w:spacing w:after="0" w:line="240" w:lineRule="auto"/>
        <w:rPr>
          <w:rFonts w:ascii="Bookman Old Style" w:hAnsi="Bookman Old Style" w:cs="Times New Roman"/>
        </w:rPr>
      </w:pPr>
      <w:r w:rsidRPr="00B07E1A">
        <w:rPr>
          <w:rFonts w:ascii="Bookman Old Style" w:hAnsi="Bookman Old Style" w:cs="Times New Roman"/>
        </w:rPr>
        <w:t xml:space="preserve">Similarity Index detected by </w:t>
      </w:r>
      <w:hyperlink r:id="rId2" w:history="1">
        <w:r w:rsidRPr="00502FAD">
          <w:rPr>
            <w:rStyle w:val="Hyperlink"/>
            <w:rFonts w:ascii="Bookman Old Style" w:hAnsi="Bookman Old Style"/>
            <w:color w:val="auto"/>
          </w:rPr>
          <w:t>Turnitin</w:t>
        </w:r>
      </w:hyperlink>
      <w:r w:rsidRPr="00502FAD">
        <w:rPr>
          <w:rFonts w:ascii="Bookman Old Style" w:hAnsi="Bookman Old Style" w:cs="Times New Roman"/>
          <w:highlight w:val="green"/>
        </w:rPr>
        <w:t>=</w:t>
      </w:r>
      <w:r w:rsidRPr="00B07E1A">
        <w:rPr>
          <w:rFonts w:ascii="Bookman Old Style" w:hAnsi="Bookman Old Style" w:cs="Times New Roman"/>
        </w:rPr>
        <w:t xml:space="preserve">  </w:t>
      </w:r>
      <w:r>
        <w:rPr>
          <w:rFonts w:ascii="Bookman Old Style" w:hAnsi="Bookman Old Style" w:cs="Times New Roman"/>
          <w:highlight w:val="green"/>
        </w:rPr>
        <w:t>21</w:t>
      </w:r>
      <w:r w:rsidRPr="00502FAD">
        <w:rPr>
          <w:rFonts w:ascii="Bookman Old Style" w:hAnsi="Bookman Old Style" w:cs="Times New Roman"/>
          <w:highlight w:val="green"/>
        </w:rPr>
        <w:t>%</w:t>
      </w:r>
      <w:r w:rsidRPr="00B07E1A">
        <w:rPr>
          <w:rFonts w:ascii="Bookman Old Style" w:hAnsi="Bookman Old Style" w:cs="Times New Roman"/>
        </w:rPr>
        <w:t xml:space="preserve"> </w:t>
      </w:r>
    </w:p>
    <w:p w:rsidR="005A7312" w:rsidRPr="00E41274" w:rsidRDefault="005A7312" w:rsidP="005A7312">
      <w:pPr>
        <w:spacing w:after="0" w:line="240" w:lineRule="auto"/>
        <w:rPr>
          <w:rFonts w:ascii="Bookman Old Style" w:hAnsi="Bookman Old Style" w:cs="Times New Roman"/>
        </w:rPr>
      </w:pPr>
      <w:r w:rsidRPr="00E41274">
        <w:rPr>
          <w:rFonts w:ascii="Bookman Old Style" w:hAnsi="Bookman Old Style" w:cs="Times New Roman"/>
        </w:rPr>
        <w:t xml:space="preserve">Please revise your article according to the </w:t>
      </w:r>
      <w:r w:rsidRPr="00E41274">
        <w:rPr>
          <w:rFonts w:ascii="Bookman Old Style" w:hAnsi="Bookman Old Style" w:cs="Times New Roman"/>
          <w:highlight w:val="green"/>
        </w:rPr>
        <w:t>Turnitin</w:t>
      </w:r>
      <w:r w:rsidRPr="00E41274">
        <w:rPr>
          <w:rFonts w:ascii="Bookman Old Style" w:hAnsi="Bookman Old Style" w:cs="Times New Roman"/>
        </w:rPr>
        <w:t xml:space="preserve"> report</w:t>
      </w:r>
    </w:p>
    <w:p w:rsidR="005A7312" w:rsidRDefault="005A7312">
      <w:pPr>
        <w:pStyle w:val="CommentText"/>
      </w:pPr>
    </w:p>
  </w:comment>
  <w:comment w:id="2" w:author="kapil chauhan" w:date="2019-11-10T23:41:00Z" w:initials="kc">
    <w:p w:rsidR="00743A4A" w:rsidRDefault="00743A4A">
      <w:pPr>
        <w:pStyle w:val="CommentText"/>
      </w:pPr>
      <w:r>
        <w:rPr>
          <w:rStyle w:val="CommentReference"/>
        </w:rPr>
        <w:annotationRef/>
      </w:r>
      <w:r>
        <w:t>Italic?</w:t>
      </w:r>
    </w:p>
  </w:comment>
  <w:comment w:id="1" w:author="kapil chauhan" w:date="2021-05-09T14:51:00Z" w:initials="kc">
    <w:p w:rsidR="00600D85" w:rsidRPr="00CF1B05" w:rsidRDefault="00743A4A" w:rsidP="00600D85">
      <w:pPr>
        <w:spacing w:after="0" w:line="240" w:lineRule="auto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="00600D85">
        <w:rPr>
          <w:rFonts w:ascii="Bookman Old Style" w:hAnsi="Bookman Old Style" w:cs="Times New Roman"/>
        </w:rPr>
        <w:t>Author</w:t>
      </w:r>
      <w:r w:rsidR="00600D85" w:rsidRPr="00CF1B05">
        <w:rPr>
          <w:rFonts w:ascii="Bookman Old Style" w:hAnsi="Bookman Old Style" w:cs="Times New Roman"/>
        </w:rPr>
        <w:t xml:space="preserve"> also</w:t>
      </w:r>
      <w:r w:rsidR="00600D85">
        <w:rPr>
          <w:rFonts w:ascii="Bookman Old Style" w:hAnsi="Bookman Old Style" w:cs="Times New Roman"/>
        </w:rPr>
        <w:t xml:space="preserve"> </w:t>
      </w:r>
      <w:r w:rsidR="00600D85" w:rsidRPr="00CF1B05">
        <w:rPr>
          <w:rFonts w:ascii="Bookman Old Style" w:hAnsi="Bookman Old Style" w:cs="Times New Roman"/>
        </w:rPr>
        <w:t>clearly recommended in what direction this research has to be taken up further.</w:t>
      </w:r>
    </w:p>
    <w:p w:rsidR="00600D85" w:rsidRDefault="00600D85">
      <w:pPr>
        <w:pStyle w:val="CommentText"/>
      </w:pPr>
    </w:p>
    <w:p w:rsidR="00600D85" w:rsidRDefault="00600D85">
      <w:pPr>
        <w:pStyle w:val="CommentText"/>
      </w:pPr>
    </w:p>
    <w:p w:rsidR="00743A4A" w:rsidRDefault="00743A4A">
      <w:pPr>
        <w:pStyle w:val="CommentText"/>
      </w:pPr>
      <w:r>
        <w:t>Article is suitable for publication after minor changes</w:t>
      </w:r>
    </w:p>
  </w:comment>
  <w:comment w:id="3" w:author="Kapil" w:date="2021-05-09T14:50:00Z" w:initials="K">
    <w:p w:rsidR="00600D85" w:rsidRPr="00AB42B9" w:rsidRDefault="00600D85" w:rsidP="00600D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Style w:val="CommentReference"/>
        </w:rPr>
        <w:annotationRef/>
      </w:r>
      <w:r w:rsidRPr="00AB42B9">
        <w:rPr>
          <w:rFonts w:asciiTheme="majorBidi" w:hAnsiTheme="majorBidi" w:cstheme="majorBidi"/>
          <w:sz w:val="24"/>
          <w:szCs w:val="24"/>
        </w:rPr>
        <w:t>Salient features and findings of the research are presented in the abstract without any ambiguity.</w:t>
      </w:r>
    </w:p>
    <w:p w:rsidR="00600D85" w:rsidRDefault="00600D85">
      <w:pPr>
        <w:pStyle w:val="CommentText"/>
      </w:pPr>
    </w:p>
  </w:comment>
  <w:comment w:id="4" w:author="kapil chauhan" w:date="2019-11-10T23:41:00Z" w:initials="kc">
    <w:p w:rsidR="00743A4A" w:rsidRDefault="00743A4A">
      <w:pPr>
        <w:pStyle w:val="CommentText"/>
      </w:pPr>
      <w:r>
        <w:rPr>
          <w:rStyle w:val="CommentReference"/>
        </w:rPr>
        <w:annotationRef/>
      </w:r>
      <w:r>
        <w:t>Arrange alphabetically</w:t>
      </w:r>
    </w:p>
  </w:comment>
  <w:comment w:id="6" w:author="kapil chauhan" w:date="2019-11-10T23:42:00Z" w:initials="kc">
    <w:p w:rsidR="00743A4A" w:rsidRDefault="00743A4A">
      <w:pPr>
        <w:pStyle w:val="CommentText"/>
      </w:pPr>
      <w:r>
        <w:rPr>
          <w:rStyle w:val="CommentReference"/>
        </w:rPr>
        <w:annotationRef/>
      </w:r>
      <w:r>
        <w:t>No reference no is assigned to it</w:t>
      </w:r>
    </w:p>
  </w:comment>
  <w:comment w:id="7" w:author="kapil chauhan" w:date="2019-11-10T23:42:00Z" w:initials="kc">
    <w:p w:rsidR="00743A4A" w:rsidRDefault="00743A4A" w:rsidP="00743A4A">
      <w:pPr>
        <w:pStyle w:val="CommentText"/>
      </w:pPr>
      <w:r>
        <w:rPr>
          <w:rStyle w:val="CommentReference"/>
        </w:rPr>
        <w:annotationRef/>
      </w:r>
      <w:r>
        <w:t>No reference no is assigned to it</w:t>
      </w:r>
    </w:p>
    <w:p w:rsidR="00743A4A" w:rsidRDefault="00743A4A">
      <w:pPr>
        <w:pStyle w:val="CommentText"/>
      </w:pPr>
    </w:p>
  </w:comment>
  <w:comment w:id="9" w:author="kapil chauhan" w:date="2019-11-10T23:44:00Z" w:initials="kc">
    <w:p w:rsidR="00743A4A" w:rsidRDefault="00743A4A">
      <w:pPr>
        <w:pStyle w:val="CommentText"/>
      </w:pPr>
      <w:r>
        <w:rPr>
          <w:rStyle w:val="CommentReference"/>
        </w:rPr>
        <w:annotationRef/>
      </w:r>
      <w:r>
        <w:t>?</w:t>
      </w:r>
    </w:p>
  </w:comment>
  <w:comment w:id="10" w:author="kapil chauhan" w:date="2019-11-10T23:45:00Z" w:initials="kc">
    <w:p w:rsidR="00743A4A" w:rsidRDefault="00743A4A">
      <w:pPr>
        <w:pStyle w:val="CommentText"/>
      </w:pPr>
      <w:r>
        <w:rPr>
          <w:rStyle w:val="CommentReference"/>
        </w:rPr>
        <w:annotationRef/>
      </w:r>
      <w:r w:rsidRPr="00743A4A">
        <w:rPr>
          <w:i/>
        </w:rPr>
        <w:t>et al.</w:t>
      </w:r>
    </w:p>
  </w:comment>
  <w:comment w:id="8" w:author="kapil chauhan" w:date="2019-11-10T23:42:00Z" w:initials="kc">
    <w:p w:rsidR="00743A4A" w:rsidRDefault="00743A4A" w:rsidP="00743A4A">
      <w:pPr>
        <w:pStyle w:val="CommentText"/>
      </w:pPr>
      <w:r>
        <w:rPr>
          <w:rStyle w:val="CommentReference"/>
        </w:rPr>
        <w:annotationRef/>
      </w:r>
      <w:r>
        <w:t>No reference no is assigned to it</w:t>
      </w:r>
    </w:p>
    <w:p w:rsidR="00743A4A" w:rsidRDefault="00743A4A">
      <w:pPr>
        <w:pStyle w:val="CommentText"/>
      </w:pPr>
    </w:p>
  </w:comment>
  <w:comment w:id="5" w:author="Kapil" w:date="2021-05-09T14:51:00Z" w:initials="K">
    <w:p w:rsidR="00600D85" w:rsidRDefault="00600D85" w:rsidP="00600D85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</w:rPr>
        <w:t xml:space="preserve">Information provided in the </w:t>
      </w:r>
      <w:r w:rsidRPr="00AB42B9">
        <w:rPr>
          <w:rFonts w:ascii="Bookman Old Style" w:hAnsi="Bookman Old Style" w:cs="Times New Roman"/>
        </w:rPr>
        <w:t>literature review helps reveal the gap of knowledge.</w:t>
      </w:r>
    </w:p>
    <w:p w:rsidR="00600D85" w:rsidRDefault="00600D85">
      <w:pPr>
        <w:pStyle w:val="CommentText"/>
      </w:pPr>
    </w:p>
  </w:comment>
  <w:comment w:id="11" w:author="kapil chauhan" w:date="2019-11-10T23:42:00Z" w:initials="kc">
    <w:p w:rsidR="00743A4A" w:rsidRDefault="00743A4A" w:rsidP="00743A4A">
      <w:pPr>
        <w:pStyle w:val="CommentText"/>
      </w:pPr>
      <w:r>
        <w:rPr>
          <w:rStyle w:val="CommentReference"/>
        </w:rPr>
        <w:annotationRef/>
      </w:r>
      <w:r>
        <w:t>No reference no is assigned to it</w:t>
      </w:r>
    </w:p>
    <w:p w:rsidR="00743A4A" w:rsidRDefault="00743A4A">
      <w:pPr>
        <w:pStyle w:val="CommentText"/>
      </w:pPr>
    </w:p>
  </w:comment>
  <w:comment w:id="13" w:author="kapil chauhan" w:date="2019-11-10T23:42:00Z" w:initials="kc">
    <w:p w:rsidR="00743A4A" w:rsidRDefault="00743A4A" w:rsidP="00743A4A">
      <w:pPr>
        <w:pStyle w:val="CommentText"/>
      </w:pPr>
      <w:r>
        <w:rPr>
          <w:rStyle w:val="CommentReference"/>
        </w:rPr>
        <w:annotationRef/>
      </w:r>
      <w:r>
        <w:t>No reference no is assigned to it</w:t>
      </w:r>
    </w:p>
    <w:p w:rsidR="00743A4A" w:rsidRDefault="00743A4A">
      <w:pPr>
        <w:pStyle w:val="CommentText"/>
      </w:pPr>
    </w:p>
  </w:comment>
  <w:comment w:id="14" w:author="kapil chauhan" w:date="2019-11-10T23:45:00Z" w:initials="kc">
    <w:p w:rsidR="00743A4A" w:rsidRDefault="00743A4A">
      <w:pPr>
        <w:pStyle w:val="CommentText"/>
      </w:pPr>
      <w:r>
        <w:rPr>
          <w:rStyle w:val="CommentReference"/>
        </w:rPr>
        <w:annotationRef/>
      </w:r>
      <w:r w:rsidRPr="00743A4A">
        <w:rPr>
          <w:i/>
        </w:rPr>
        <w:t>et al.</w:t>
      </w:r>
    </w:p>
  </w:comment>
  <w:comment w:id="15" w:author="kapil chauhan" w:date="2019-11-10T23:42:00Z" w:initials="kc">
    <w:p w:rsidR="00743A4A" w:rsidRDefault="00743A4A" w:rsidP="00743A4A">
      <w:pPr>
        <w:pStyle w:val="CommentText"/>
      </w:pPr>
      <w:r>
        <w:rPr>
          <w:rStyle w:val="CommentReference"/>
        </w:rPr>
        <w:annotationRef/>
      </w:r>
      <w:r>
        <w:t>No reference no is assigned to it</w:t>
      </w:r>
    </w:p>
    <w:p w:rsidR="00743A4A" w:rsidRDefault="00743A4A">
      <w:pPr>
        <w:pStyle w:val="CommentText"/>
      </w:pPr>
    </w:p>
  </w:comment>
  <w:comment w:id="16" w:author="kapil chauhan" w:date="2019-11-10T23:45:00Z" w:initials="kc">
    <w:p w:rsidR="00743A4A" w:rsidRDefault="00743A4A">
      <w:pPr>
        <w:pStyle w:val="CommentText"/>
      </w:pPr>
      <w:r>
        <w:rPr>
          <w:rStyle w:val="CommentReference"/>
        </w:rPr>
        <w:annotationRef/>
      </w:r>
      <w:r w:rsidRPr="00743A4A">
        <w:rPr>
          <w:i/>
        </w:rPr>
        <w:t>et al.</w:t>
      </w:r>
    </w:p>
  </w:comment>
  <w:comment w:id="17" w:author="kapil chauhan" w:date="2019-11-10T23:46:00Z" w:initials="kc">
    <w:p w:rsidR="00743A4A" w:rsidRDefault="00743A4A">
      <w:pPr>
        <w:pStyle w:val="CommentText"/>
      </w:pPr>
      <w:r>
        <w:rPr>
          <w:rStyle w:val="CommentReference"/>
        </w:rPr>
        <w:annotationRef/>
      </w:r>
      <w:r w:rsidRPr="00743A4A">
        <w:rPr>
          <w:i/>
        </w:rPr>
        <w:t>et al.</w:t>
      </w:r>
    </w:p>
  </w:comment>
  <w:comment w:id="18" w:author="kapil chauhan" w:date="2019-11-10T23:45:00Z" w:initials="kc">
    <w:p w:rsidR="00743A4A" w:rsidRDefault="00743A4A">
      <w:pPr>
        <w:pStyle w:val="CommentText"/>
      </w:pPr>
      <w:r>
        <w:rPr>
          <w:rStyle w:val="CommentReference"/>
        </w:rPr>
        <w:annotationRef/>
      </w:r>
      <w:r>
        <w:t>Need spacing</w:t>
      </w:r>
    </w:p>
  </w:comment>
  <w:comment w:id="20" w:author="kapil chauhan" w:date="2019-11-10T23:45:00Z" w:initials="kc">
    <w:p w:rsidR="00743A4A" w:rsidRPr="00743A4A" w:rsidRDefault="00743A4A">
      <w:pPr>
        <w:pStyle w:val="CommentText"/>
        <w:rPr>
          <w:i/>
        </w:rPr>
      </w:pPr>
      <w:r>
        <w:rPr>
          <w:rStyle w:val="CommentReference"/>
        </w:rPr>
        <w:annotationRef/>
      </w:r>
      <w:r w:rsidRPr="00743A4A">
        <w:rPr>
          <w:i/>
        </w:rPr>
        <w:t>et al.</w:t>
      </w:r>
    </w:p>
  </w:comment>
  <w:comment w:id="19" w:author="kapil chauhan" w:date="2019-11-10T23:42:00Z" w:initials="kc">
    <w:p w:rsidR="00743A4A" w:rsidRDefault="00743A4A" w:rsidP="00743A4A">
      <w:pPr>
        <w:pStyle w:val="CommentText"/>
      </w:pPr>
      <w:r>
        <w:rPr>
          <w:rStyle w:val="CommentReference"/>
        </w:rPr>
        <w:annotationRef/>
      </w:r>
      <w:r>
        <w:t>No reference no is assigned to it</w:t>
      </w:r>
    </w:p>
    <w:p w:rsidR="00743A4A" w:rsidRDefault="00743A4A">
      <w:pPr>
        <w:pStyle w:val="CommentText"/>
      </w:pPr>
    </w:p>
  </w:comment>
  <w:comment w:id="21" w:author="kapil chauhan" w:date="2019-11-10T23:45:00Z" w:initials="kc">
    <w:p w:rsidR="00743A4A" w:rsidRDefault="00743A4A">
      <w:pPr>
        <w:pStyle w:val="CommentText"/>
      </w:pPr>
      <w:r>
        <w:rPr>
          <w:rStyle w:val="CommentReference"/>
        </w:rPr>
        <w:annotationRef/>
      </w:r>
      <w:r w:rsidRPr="00743A4A">
        <w:rPr>
          <w:i/>
        </w:rPr>
        <w:t>et al.</w:t>
      </w:r>
    </w:p>
  </w:comment>
  <w:comment w:id="22" w:author="kapil chauhan" w:date="2019-11-10T23:46:00Z" w:initials="kc">
    <w:p w:rsidR="00743A4A" w:rsidRDefault="00743A4A">
      <w:pPr>
        <w:pStyle w:val="CommentText"/>
      </w:pPr>
      <w:r>
        <w:rPr>
          <w:rStyle w:val="CommentReference"/>
        </w:rPr>
        <w:annotationRef/>
      </w:r>
      <w:r w:rsidRPr="00743A4A">
        <w:rPr>
          <w:i/>
        </w:rPr>
        <w:t>et al.</w:t>
      </w:r>
    </w:p>
  </w:comment>
  <w:comment w:id="23" w:author="kapil chauhan" w:date="2019-11-10T23:42:00Z" w:initials="kc">
    <w:p w:rsidR="00743A4A" w:rsidRDefault="00743A4A" w:rsidP="00743A4A">
      <w:pPr>
        <w:pStyle w:val="CommentText"/>
      </w:pPr>
      <w:r>
        <w:rPr>
          <w:rStyle w:val="CommentReference"/>
        </w:rPr>
        <w:annotationRef/>
      </w:r>
      <w:r>
        <w:t>No reference no is assigned to it</w:t>
      </w:r>
    </w:p>
    <w:p w:rsidR="00743A4A" w:rsidRDefault="00743A4A">
      <w:pPr>
        <w:pStyle w:val="CommentText"/>
      </w:pPr>
    </w:p>
  </w:comment>
  <w:comment w:id="24" w:author="kapil chauhan" w:date="2019-11-10T23:43:00Z" w:initials="kc">
    <w:p w:rsidR="00743A4A" w:rsidRDefault="00743A4A" w:rsidP="00743A4A">
      <w:pPr>
        <w:pStyle w:val="CommentText"/>
      </w:pPr>
      <w:r>
        <w:rPr>
          <w:rStyle w:val="CommentReference"/>
        </w:rPr>
        <w:annotationRef/>
      </w:r>
      <w:r>
        <w:t>No reference no is assigned to it</w:t>
      </w:r>
    </w:p>
    <w:p w:rsidR="00743A4A" w:rsidRDefault="00743A4A">
      <w:pPr>
        <w:pStyle w:val="CommentText"/>
      </w:pPr>
    </w:p>
  </w:comment>
  <w:comment w:id="12" w:author="Kapil" w:date="2021-05-09T14:51:00Z" w:initials="K">
    <w:p w:rsidR="00600D85" w:rsidRDefault="00600D85" w:rsidP="00600D85">
      <w:pPr>
        <w:spacing w:after="0" w:line="240" w:lineRule="auto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CF1B05">
        <w:rPr>
          <w:rFonts w:ascii="Bookman Old Style" w:hAnsi="Bookman Old Style" w:cs="Times New Roman"/>
        </w:rPr>
        <w:t xml:space="preserve">The </w:t>
      </w:r>
      <w:r>
        <w:rPr>
          <w:rFonts w:ascii="Bookman Old Style" w:hAnsi="Bookman Old Style" w:cs="Times New Roman"/>
        </w:rPr>
        <w:t>author</w:t>
      </w:r>
      <w:r w:rsidRPr="00CF1B05">
        <w:rPr>
          <w:rFonts w:ascii="Bookman Old Style" w:hAnsi="Bookman Old Style" w:cs="Times New Roman"/>
        </w:rPr>
        <w:t xml:space="preserve"> very well interpreted and mapped study for the current situation in medicine field. </w:t>
      </w:r>
    </w:p>
    <w:p w:rsidR="00600D85" w:rsidRDefault="00600D85">
      <w:pPr>
        <w:pStyle w:val="CommentText"/>
      </w:pPr>
    </w:p>
  </w:comment>
  <w:comment w:id="26" w:author="kapil chauhan" w:date="2019-11-10T23:43:00Z" w:initials="kc">
    <w:p w:rsidR="00743A4A" w:rsidRDefault="00743A4A" w:rsidP="00743A4A">
      <w:pPr>
        <w:pStyle w:val="CommentText"/>
      </w:pPr>
      <w:r>
        <w:rPr>
          <w:rStyle w:val="CommentReference"/>
        </w:rPr>
        <w:annotationRef/>
      </w:r>
      <w:r>
        <w:t>No reference no is assigned to it</w:t>
      </w:r>
    </w:p>
    <w:p w:rsidR="00743A4A" w:rsidRDefault="00743A4A">
      <w:pPr>
        <w:pStyle w:val="CommentText"/>
      </w:pPr>
    </w:p>
  </w:comment>
  <w:comment w:id="27" w:author="kapil chauhan" w:date="2019-11-10T23:43:00Z" w:initials="kc">
    <w:p w:rsidR="00743A4A" w:rsidRDefault="00743A4A" w:rsidP="00743A4A">
      <w:pPr>
        <w:pStyle w:val="CommentText"/>
      </w:pPr>
      <w:r>
        <w:rPr>
          <w:rStyle w:val="CommentReference"/>
        </w:rPr>
        <w:annotationRef/>
      </w:r>
      <w:r>
        <w:t>No reference no is assigned to it</w:t>
      </w:r>
    </w:p>
    <w:p w:rsidR="00743A4A" w:rsidRDefault="00743A4A">
      <w:pPr>
        <w:pStyle w:val="CommentText"/>
      </w:pPr>
    </w:p>
  </w:comment>
  <w:comment w:id="28" w:author="kapil chauhan" w:date="2019-11-10T23:43:00Z" w:initials="kc">
    <w:p w:rsidR="00743A4A" w:rsidRDefault="00743A4A" w:rsidP="00743A4A">
      <w:pPr>
        <w:pStyle w:val="CommentText"/>
      </w:pPr>
      <w:r>
        <w:rPr>
          <w:rStyle w:val="CommentReference"/>
        </w:rPr>
        <w:annotationRef/>
      </w:r>
      <w:r>
        <w:t>No reference no is assigned to it</w:t>
      </w:r>
    </w:p>
    <w:p w:rsidR="00743A4A" w:rsidRDefault="00743A4A">
      <w:pPr>
        <w:pStyle w:val="CommentText"/>
      </w:pPr>
    </w:p>
  </w:comment>
  <w:comment w:id="25" w:author="Kapil" w:date="2021-05-09T14:51:00Z" w:initials="K">
    <w:p w:rsidR="00600D85" w:rsidRDefault="00600D85" w:rsidP="00600D85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6B3A13">
        <w:rPr>
          <w:rFonts w:ascii="Bookman Old Style" w:hAnsi="Bookman Old Style" w:cs="Times New Roman"/>
        </w:rPr>
        <w:t>Well designed and adequate</w:t>
      </w:r>
      <w:r>
        <w:rPr>
          <w:rFonts w:ascii="Bookman Old Style" w:hAnsi="Bookman Old Style" w:cs="Times New Roman"/>
        </w:rPr>
        <w:t>.</w:t>
      </w:r>
    </w:p>
    <w:p w:rsidR="00600D85" w:rsidRDefault="00600D85">
      <w:pPr>
        <w:pStyle w:val="CommentText"/>
      </w:pPr>
    </w:p>
  </w:comment>
  <w:comment w:id="29" w:author="Kapil" w:date="2021-05-09T15:18:00Z" w:initials="K">
    <w:p w:rsidR="00750D84" w:rsidRPr="00AB42B9" w:rsidRDefault="00750D84" w:rsidP="0075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CommentReference"/>
        </w:rPr>
        <w:annotationRef/>
      </w:r>
      <w:r w:rsidRPr="00AB42B9">
        <w:rPr>
          <w:rFonts w:ascii="Bookman Old Style" w:hAnsi="Bookman Old Style" w:cs="Times New Roman"/>
        </w:rPr>
        <w:t>Methodology adopted for various activities has been mentioned with utmost clarity.</w:t>
      </w:r>
    </w:p>
    <w:p w:rsidR="00750D84" w:rsidRDefault="00750D84">
      <w:pPr>
        <w:pStyle w:val="CommentText"/>
      </w:pPr>
    </w:p>
  </w:comment>
  <w:comment w:id="30" w:author="Kapil" w:date="2021-05-09T18:12:00Z" w:initials="K">
    <w:p w:rsidR="00805EA4" w:rsidRDefault="00805EA4" w:rsidP="00805EA4">
      <w:pPr>
        <w:spacing w:after="0" w:line="240" w:lineRule="auto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64524F">
        <w:rPr>
          <w:rFonts w:ascii="Bookman Old Style" w:hAnsi="Bookman Old Style" w:cs="Times New Roman"/>
        </w:rPr>
        <w:t xml:space="preserve">Current study’s result is suitable for mapping the interpretation of findings by the policy makers. </w:t>
      </w:r>
    </w:p>
    <w:p w:rsidR="00805EA4" w:rsidRDefault="00805EA4">
      <w:pPr>
        <w:pStyle w:val="CommentText"/>
      </w:pPr>
    </w:p>
  </w:comment>
  <w:comment w:id="31" w:author="kapil chauhan" w:date="2019-11-10T23:43:00Z" w:initials="kc">
    <w:p w:rsidR="00743A4A" w:rsidRDefault="00743A4A" w:rsidP="00743A4A">
      <w:pPr>
        <w:pStyle w:val="CommentText"/>
      </w:pPr>
      <w:r>
        <w:rPr>
          <w:rStyle w:val="CommentReference"/>
        </w:rPr>
        <w:annotationRef/>
      </w:r>
      <w:r>
        <w:t>No reference no is assigned to it</w:t>
      </w:r>
    </w:p>
    <w:p w:rsidR="00743A4A" w:rsidRDefault="00743A4A">
      <w:pPr>
        <w:pStyle w:val="CommentText"/>
      </w:pPr>
    </w:p>
  </w:comment>
  <w:comment w:id="32" w:author="Kapil" w:date="2021-05-09T18:12:00Z" w:initials="K">
    <w:p w:rsidR="00805EA4" w:rsidRDefault="00805EA4" w:rsidP="00805EA4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AB42B9">
        <w:rPr>
          <w:rFonts w:ascii="Bookman Old Style" w:hAnsi="Bookman Old Style" w:cs="Times New Roman"/>
        </w:rPr>
        <w:t xml:space="preserve">The research </w:t>
      </w:r>
      <w:r>
        <w:rPr>
          <w:rFonts w:ascii="Bookman Old Style" w:hAnsi="Bookman Old Style" w:cs="Times New Roman"/>
        </w:rPr>
        <w:t>findings are</w:t>
      </w:r>
      <w:r w:rsidRPr="00AB42B9">
        <w:rPr>
          <w:rFonts w:ascii="Bookman Old Style" w:hAnsi="Bookman Old Style" w:cs="Times New Roman"/>
        </w:rPr>
        <w:t xml:space="preserve"> clearly described to address the problem s</w:t>
      </w:r>
      <w:r>
        <w:rPr>
          <w:rFonts w:ascii="Bookman Old Style" w:hAnsi="Bookman Old Style" w:cs="Times New Roman"/>
        </w:rPr>
        <w:t xml:space="preserve">tatement and to achieve current </w:t>
      </w:r>
      <w:r w:rsidRPr="00AB42B9">
        <w:rPr>
          <w:rFonts w:ascii="Bookman Old Style" w:hAnsi="Bookman Old Style" w:cs="Times New Roman"/>
        </w:rPr>
        <w:t xml:space="preserve">research objectives. </w:t>
      </w:r>
    </w:p>
    <w:p w:rsidR="00805EA4" w:rsidRDefault="00805EA4">
      <w:pPr>
        <w:pStyle w:val="CommentText"/>
      </w:pPr>
    </w:p>
  </w:comment>
  <w:comment w:id="33" w:author="Kapil" w:date="2021-05-09T18:12:00Z" w:initials="K">
    <w:p w:rsidR="00805EA4" w:rsidRDefault="00805EA4" w:rsidP="00805EA4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64524F">
        <w:rPr>
          <w:rFonts w:ascii="Bookman Old Style" w:hAnsi="Bookman Old Style" w:cs="Times New Roman"/>
        </w:rPr>
        <w:t>All findings are well supported by the literature and the objectives of the research are carried out with proper and</w:t>
      </w:r>
      <w:r>
        <w:rPr>
          <w:rFonts w:ascii="Bookman Old Style" w:hAnsi="Bookman Old Style" w:cs="Times New Roman"/>
        </w:rPr>
        <w:t xml:space="preserve"> </w:t>
      </w:r>
      <w:r w:rsidRPr="0064524F">
        <w:rPr>
          <w:rFonts w:ascii="Bookman Old Style" w:hAnsi="Bookman Old Style" w:cs="Times New Roman"/>
        </w:rPr>
        <w:t>logical justifications.</w:t>
      </w:r>
    </w:p>
    <w:p w:rsidR="00805EA4" w:rsidRDefault="00805EA4">
      <w:pPr>
        <w:pStyle w:val="CommentText"/>
      </w:pPr>
    </w:p>
  </w:comment>
  <w:comment w:id="34" w:author="Kapil" w:date="2021-05-09T18:13:00Z" w:initials="K">
    <w:p w:rsidR="00805EA4" w:rsidRDefault="00805EA4" w:rsidP="00805EA4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F8780A">
        <w:rPr>
          <w:rFonts w:ascii="Bookman Old Style" w:hAnsi="Bookman Old Style" w:cs="Times New Roman"/>
        </w:rPr>
        <w:t>Proper discussion is</w:t>
      </w:r>
      <w:r>
        <w:rPr>
          <w:rFonts w:ascii="Bookman Old Style" w:hAnsi="Bookman Old Style" w:cs="Times New Roman"/>
        </w:rPr>
        <w:t xml:space="preserve"> missing.</w:t>
      </w:r>
    </w:p>
    <w:p w:rsidR="00805EA4" w:rsidRDefault="00805EA4">
      <w:pPr>
        <w:pStyle w:val="CommentText"/>
      </w:pPr>
    </w:p>
  </w:comment>
  <w:comment w:id="35" w:author="Kapil" w:date="2021-05-09T18:13:00Z" w:initials="K">
    <w:p w:rsidR="00805EA4" w:rsidRDefault="00805EA4" w:rsidP="00805EA4">
      <w:pPr>
        <w:pStyle w:val="CommentText"/>
      </w:pPr>
      <w:r>
        <w:rPr>
          <w:rStyle w:val="CommentReference"/>
        </w:rPr>
        <w:annotationRef/>
      </w:r>
      <w:r w:rsidRPr="008E2CB3">
        <w:rPr>
          <w:rFonts w:ascii="Bookman Old Style" w:hAnsi="Bookman Old Style" w:cs="Times New Roman"/>
        </w:rPr>
        <w:t>Please add this section</w:t>
      </w:r>
    </w:p>
  </w:comment>
  <w:comment w:id="37" w:author="Kapil" w:date="2021-05-09T18:15:00Z" w:initials="K">
    <w:p w:rsidR="00E1474F" w:rsidRPr="00186B8E" w:rsidRDefault="00E1474F" w:rsidP="00E1474F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186B8E">
        <w:rPr>
          <w:rFonts w:ascii="Bookman Old Style" w:hAnsi="Bookman Old Style" w:cs="Times New Roman"/>
        </w:rPr>
        <w:t>Please follow the journal specifications for references</w:t>
      </w:r>
      <w:r>
        <w:rPr>
          <w:rFonts w:ascii="Bookman Old Style" w:hAnsi="Bookman Old Style" w:cs="Times New Roman"/>
        </w:rPr>
        <w:t>.</w:t>
      </w:r>
      <w:r w:rsidRPr="00047897">
        <w:rPr>
          <w:rFonts w:ascii="Bookman Old Style" w:hAnsi="Bookman Old Style" w:cs="Times New Roman"/>
        </w:rPr>
        <w:t xml:space="preserve"> </w:t>
      </w:r>
      <w:r w:rsidRPr="00186B8E">
        <w:rPr>
          <w:rFonts w:ascii="Bookman Old Style" w:hAnsi="Bookman Old Style" w:cs="Times New Roman"/>
        </w:rPr>
        <w:t>Please add DOI to articles if available</w:t>
      </w:r>
      <w:r>
        <w:rPr>
          <w:rFonts w:ascii="Bookman Old Style" w:hAnsi="Bookman Old Style" w:cs="Times New Roman"/>
        </w:rPr>
        <w:t xml:space="preserve">. </w:t>
      </w:r>
      <w:r w:rsidRPr="00351C84">
        <w:rPr>
          <w:rFonts w:ascii="Bookman Old Style" w:hAnsi="Bookman Old Style" w:cs="Times New Roman"/>
        </w:rPr>
        <w:t>For example</w:t>
      </w:r>
    </w:p>
    <w:p w:rsidR="00E1474F" w:rsidRDefault="00E1474F" w:rsidP="00E1474F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186B8E">
        <w:rPr>
          <w:rFonts w:ascii="Bookman Old Style" w:hAnsi="Bookman Old Style" w:cs="Times New Roman"/>
        </w:rPr>
        <w:t xml:space="preserve">Chioma ED. </w:t>
      </w:r>
      <w:r>
        <w:rPr>
          <w:rFonts w:ascii="Bookman Old Style" w:hAnsi="Bookman Old Style" w:cs="Times New Roman"/>
        </w:rPr>
        <w:t xml:space="preserve"> </w:t>
      </w:r>
      <w:r w:rsidRPr="00186B8E">
        <w:rPr>
          <w:rFonts w:ascii="Bookman Old Style" w:hAnsi="Bookman Old Style" w:cs="Times New Roman"/>
        </w:rPr>
        <w:t>Formulation and evaluation of etodolac niosomes by modified ether injection technique. Universal J Pharm Res 2016; 1(1): 1-4.</w:t>
      </w:r>
    </w:p>
    <w:p w:rsidR="00E1474F" w:rsidRDefault="00E1474F" w:rsidP="00E1474F">
      <w:pPr>
        <w:spacing w:after="0" w:line="240" w:lineRule="auto"/>
        <w:jc w:val="both"/>
        <w:rPr>
          <w:rFonts w:ascii="Bookman Old Style" w:hAnsi="Bookman Old Style" w:cs="Times New Roman"/>
        </w:rPr>
      </w:pPr>
      <w:hyperlink r:id="rId3" w:history="1">
        <w:r w:rsidRPr="006504E1">
          <w:rPr>
            <w:rStyle w:val="Hyperlink"/>
            <w:rFonts w:ascii="Bookman Old Style" w:hAnsi="Bookman Old Style"/>
          </w:rPr>
          <w:t>http://doi.org/10.22270/ujpr.v1i1.R1</w:t>
        </w:r>
      </w:hyperlink>
    </w:p>
    <w:p w:rsidR="00E1474F" w:rsidRDefault="00E1474F">
      <w:pPr>
        <w:pStyle w:val="CommentText"/>
      </w:pPr>
    </w:p>
  </w:comment>
  <w:comment w:id="38" w:author="Kapil" w:date="2021-05-09T18:16:00Z" w:initials="K">
    <w:p w:rsidR="00E1474F" w:rsidRDefault="00E1474F" w:rsidP="00E1474F">
      <w:pPr>
        <w:pStyle w:val="CommentText"/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</w:rPr>
        <w:t>Assign serial number to each reference and use the same number in the text content.</w:t>
      </w:r>
    </w:p>
    <w:p w:rsidR="00E1474F" w:rsidRDefault="00E1474F">
      <w:pPr>
        <w:pStyle w:val="CommentText"/>
      </w:pPr>
    </w:p>
  </w:comment>
  <w:comment w:id="36" w:author="kapil chauhan" w:date="2019-11-10T23:43:00Z" w:initials="kc">
    <w:p w:rsidR="00743A4A" w:rsidRDefault="00743A4A">
      <w:pPr>
        <w:pStyle w:val="CommentText"/>
      </w:pPr>
      <w:r>
        <w:rPr>
          <w:rStyle w:val="CommentReference"/>
        </w:rPr>
        <w:annotationRef/>
      </w:r>
      <w:r>
        <w:t>References are not cited in the text according to journal specifications</w:t>
      </w:r>
    </w:p>
  </w:comment>
  <w:comment w:id="39" w:author="Kapil" w:date="2021-05-09T18:13:00Z" w:initials="K">
    <w:p w:rsidR="00805EA4" w:rsidRDefault="00805EA4">
      <w:pPr>
        <w:pStyle w:val="CommentText"/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</w:rPr>
        <w:t>It should be written in italic.</w:t>
      </w:r>
    </w:p>
  </w:comment>
  <w:comment w:id="40" w:author="kapil chauhan" w:date="2019-11-10T23:47:00Z" w:initials="kc">
    <w:p w:rsidR="00743A4A" w:rsidRDefault="00743A4A">
      <w:pPr>
        <w:pStyle w:val="CommentText"/>
      </w:pPr>
      <w:r>
        <w:rPr>
          <w:rStyle w:val="CommentReference"/>
        </w:rPr>
        <w:annotationRef/>
      </w:r>
      <w:r>
        <w:t>Italic</w:t>
      </w:r>
    </w:p>
  </w:comment>
  <w:comment w:id="41" w:author="kapil chauhan" w:date="2019-11-10T23:48:00Z" w:initials="kc">
    <w:p w:rsidR="00743A4A" w:rsidRDefault="00743A4A">
      <w:pPr>
        <w:pStyle w:val="CommentText"/>
      </w:pPr>
      <w:r>
        <w:rPr>
          <w:rStyle w:val="CommentReference"/>
        </w:rPr>
        <w:annotationRef/>
      </w:r>
      <w:r>
        <w:t>Italic</w:t>
      </w:r>
    </w:p>
  </w:comment>
  <w:comment w:id="42" w:author="kapil chauhan" w:date="2019-11-10T23:48:00Z" w:initials="kc">
    <w:p w:rsidR="00743A4A" w:rsidRDefault="00743A4A">
      <w:pPr>
        <w:pStyle w:val="CommentText"/>
      </w:pPr>
      <w:r>
        <w:rPr>
          <w:rStyle w:val="CommentReference"/>
        </w:rPr>
        <w:annotationRef/>
      </w:r>
      <w:r>
        <w:t>Italic</w:t>
      </w:r>
    </w:p>
  </w:comment>
  <w:comment w:id="43" w:author="kapil chauhan" w:date="2019-11-10T23:47:00Z" w:initials="kc">
    <w:p w:rsidR="00743A4A" w:rsidRDefault="00743A4A">
      <w:pPr>
        <w:pStyle w:val="CommentText"/>
      </w:pPr>
      <w:r>
        <w:rPr>
          <w:rStyle w:val="CommentReference"/>
        </w:rPr>
        <w:annotationRef/>
      </w:r>
      <w:r>
        <w:t>Italic</w:t>
      </w:r>
    </w:p>
  </w:comment>
  <w:comment w:id="44" w:author="kapil chauhan" w:date="2019-11-10T23:47:00Z" w:initials="kc">
    <w:p w:rsidR="00743A4A" w:rsidRDefault="00743A4A">
      <w:pPr>
        <w:pStyle w:val="CommentText"/>
      </w:pPr>
      <w:r>
        <w:rPr>
          <w:rStyle w:val="CommentReference"/>
        </w:rPr>
        <w:annotationRef/>
      </w:r>
      <w:r>
        <w:t>Italic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753" w:rsidRDefault="008F2753" w:rsidP="00D47941">
      <w:pPr>
        <w:spacing w:after="0" w:line="240" w:lineRule="auto"/>
      </w:pPr>
      <w:r>
        <w:separator/>
      </w:r>
    </w:p>
  </w:endnote>
  <w:endnote w:type="continuationSeparator" w:id="1">
    <w:p w:rsidR="008F2753" w:rsidRDefault="008F2753" w:rsidP="00D4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A4A" w:rsidRDefault="00743A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A4A" w:rsidRDefault="00743A4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A4A" w:rsidRDefault="00743A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753" w:rsidRDefault="008F2753" w:rsidP="00D47941">
      <w:pPr>
        <w:spacing w:after="0" w:line="240" w:lineRule="auto"/>
      </w:pPr>
      <w:r>
        <w:separator/>
      </w:r>
    </w:p>
  </w:footnote>
  <w:footnote w:type="continuationSeparator" w:id="1">
    <w:p w:rsidR="008F2753" w:rsidRDefault="008F2753" w:rsidP="00D47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941" w:rsidRDefault="00F16A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6516" o:spid="_x0000_s2050" type="#_x0000_t136" style="position:absolute;margin-left:0;margin-top:0;width:433.5pt;height:58.5pt;rotation:315;z-index:-251654144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48pt" string="Reviewer's Comment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941" w:rsidRDefault="00F16A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6517" o:spid="_x0000_s2051" type="#_x0000_t136" style="position:absolute;margin-left:0;margin-top:0;width:433.5pt;height:58.5pt;rotation:315;z-index:-251652096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48pt" string="Reviewer's Comment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941" w:rsidRDefault="00F16A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6515" o:spid="_x0000_s2049" type="#_x0000_t136" style="position:absolute;margin-left:0;margin-top:0;width:433.5pt;height:58.5pt;rotation:315;z-index:-251656192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48pt" string="Reviewer's Comments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47941"/>
    <w:rsid w:val="004F51B8"/>
    <w:rsid w:val="005A7312"/>
    <w:rsid w:val="00600D85"/>
    <w:rsid w:val="00743A4A"/>
    <w:rsid w:val="00750D84"/>
    <w:rsid w:val="00805EA4"/>
    <w:rsid w:val="008F2753"/>
    <w:rsid w:val="00A14AFD"/>
    <w:rsid w:val="00BE1D2E"/>
    <w:rsid w:val="00D4204C"/>
    <w:rsid w:val="00D47941"/>
    <w:rsid w:val="00D733B3"/>
    <w:rsid w:val="00E1474F"/>
    <w:rsid w:val="00E4122D"/>
    <w:rsid w:val="00F16A00"/>
    <w:rsid w:val="00F3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47941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4794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47941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D4794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D4794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47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7941"/>
  </w:style>
  <w:style w:type="paragraph" w:styleId="Footer">
    <w:name w:val="footer"/>
    <w:basedOn w:val="Normal"/>
    <w:link w:val="FooterChar"/>
    <w:uiPriority w:val="99"/>
    <w:semiHidden/>
    <w:unhideWhenUsed/>
    <w:rsid w:val="00D47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7941"/>
  </w:style>
  <w:style w:type="character" w:styleId="CommentReference">
    <w:name w:val="annotation reference"/>
    <w:basedOn w:val="DefaultParagraphFont"/>
    <w:uiPriority w:val="99"/>
    <w:unhideWhenUsed/>
    <w:rsid w:val="00743A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3A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3A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A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A4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A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A73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5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doi.org/10.22270/ujpr.v1i1.R1" TargetMode="External"/><Relationship Id="rId2" Type="http://schemas.openxmlformats.org/officeDocument/2006/relationships/hyperlink" Target="https://www.turnitin.com/" TargetMode="External"/><Relationship Id="rId1" Type="http://schemas.openxmlformats.org/officeDocument/2006/relationships/image" Target="media/image2.png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2176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kapil chauhan</dc:creator>
  <cp:keywords/>
  <dc:description/>
  <cp:lastModifiedBy>Kapil</cp:lastModifiedBy>
  <cp:revision>9</cp:revision>
  <dcterms:created xsi:type="dcterms:W3CDTF">2019-11-10T18:01:00Z</dcterms:created>
  <dcterms:modified xsi:type="dcterms:W3CDTF">2021-05-10T01:16:00Z</dcterms:modified>
</cp:coreProperties>
</file>