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83" w:rsidRPr="006C1E68" w:rsidRDefault="008E3983" w:rsidP="008E3983">
      <w:pPr>
        <w:shd w:val="clear" w:color="auto" w:fill="00B0F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8E3983" w:rsidRDefault="008E3983" w:rsidP="008A49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783538" cy="14084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51" cy="140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:rsidR="002A75A3" w:rsidRPr="007B5967" w:rsidRDefault="00347656" w:rsidP="008A49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commentRangeStart w:id="1"/>
      <w:r w:rsidRPr="007B596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A49EA" w:rsidRPr="007B5967">
        <w:rPr>
          <w:rFonts w:ascii="Times New Roman" w:hAnsi="Times New Roman" w:cs="Times New Roman"/>
          <w:b/>
          <w:bCs/>
          <w:sz w:val="24"/>
          <w:szCs w:val="24"/>
        </w:rPr>
        <w:t>review</w:t>
      </w:r>
      <w:r w:rsidR="008A49EA" w:rsidRPr="007B59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A4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on </w:t>
      </w:r>
      <w:r w:rsidR="008A49EA" w:rsidRPr="007B5967">
        <w:rPr>
          <w:rFonts w:ascii="Times New Roman" w:hAnsi="Times New Roman" w:cs="Times New Roman"/>
          <w:b/>
          <w:bCs/>
          <w:iCs/>
          <w:sz w:val="24"/>
          <w:szCs w:val="24"/>
        </w:rPr>
        <w:t>pharmacological activities</w:t>
      </w:r>
      <w:r w:rsidR="008A49EA" w:rsidRPr="007B5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A49EA" w:rsidRPr="00AF3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glycyrrhiza glabra</w:t>
      </w:r>
      <w:commentRangeEnd w:id="1"/>
      <w:r w:rsidR="005F4717">
        <w:rPr>
          <w:rStyle w:val="CommentReference"/>
        </w:rPr>
        <w:commentReference w:id="1"/>
      </w:r>
    </w:p>
    <w:p w:rsidR="003251D9" w:rsidRDefault="003251D9" w:rsidP="008A49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3FA" w:rsidRDefault="008B738C" w:rsidP="008A49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218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</w:p>
    <w:p w:rsidR="00EF0CEC" w:rsidRPr="00876EAF" w:rsidRDefault="008B738C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CEC">
        <w:rPr>
          <w:rFonts w:ascii="Times New Roman" w:hAnsi="Times New Roman" w:cs="Times New Roman"/>
          <w:sz w:val="24"/>
          <w:szCs w:val="24"/>
        </w:rPr>
        <w:t xml:space="preserve">Plants </w:t>
      </w:r>
      <w:commentRangeStart w:id="2"/>
      <w:r w:rsidRPr="00EF0CEC">
        <w:rPr>
          <w:rFonts w:ascii="Times New Roman" w:hAnsi="Times New Roman" w:cs="Times New Roman"/>
          <w:sz w:val="24"/>
          <w:szCs w:val="24"/>
        </w:rPr>
        <w:t xml:space="preserve">have been </w:t>
      </w:r>
      <w:r w:rsidR="00CF00C9">
        <w:rPr>
          <w:rFonts w:ascii="Times New Roman" w:hAnsi="Times New Roman" w:cs="Times New Roman"/>
          <w:sz w:val="24"/>
          <w:szCs w:val="24"/>
        </w:rPr>
        <w:t xml:space="preserve">one of the important sources </w:t>
      </w:r>
      <w:commentRangeStart w:id="3"/>
      <w:r w:rsidR="00CF00C9">
        <w:rPr>
          <w:rFonts w:ascii="Times New Roman" w:hAnsi="Times New Roman" w:cs="Times New Roman"/>
          <w:sz w:val="24"/>
          <w:szCs w:val="24"/>
        </w:rPr>
        <w:t>of</w:t>
      </w:r>
      <w:r w:rsidRPr="00EF0CEC">
        <w:rPr>
          <w:rFonts w:ascii="Times New Roman" w:hAnsi="Times New Roman" w:cs="Times New Roman"/>
          <w:sz w:val="24"/>
          <w:szCs w:val="24"/>
        </w:rPr>
        <w:t>medicines</w:t>
      </w:r>
      <w:commentRangeEnd w:id="3"/>
      <w:r w:rsidR="005F4717">
        <w:rPr>
          <w:rStyle w:val="CommentReference"/>
        </w:rPr>
        <w:commentReference w:id="3"/>
      </w:r>
      <w:r w:rsidRPr="00EF0CEC">
        <w:rPr>
          <w:rFonts w:ascii="Times New Roman" w:hAnsi="Times New Roman" w:cs="Times New Roman"/>
          <w:sz w:val="24"/>
          <w:szCs w:val="24"/>
        </w:rPr>
        <w:t xml:space="preserve"> </w:t>
      </w:r>
      <w:r w:rsidR="00EF0CEC" w:rsidRPr="00EF0CEC">
        <w:rPr>
          <w:rFonts w:ascii="Times New Roman" w:hAnsi="Times New Roman" w:cs="Times New Roman"/>
          <w:sz w:val="24"/>
          <w:szCs w:val="24"/>
        </w:rPr>
        <w:t xml:space="preserve">for human being and animals </w:t>
      </w:r>
      <w:r w:rsidRPr="00EF0CEC">
        <w:rPr>
          <w:rFonts w:ascii="Times New Roman" w:hAnsi="Times New Roman" w:cs="Times New Roman"/>
          <w:sz w:val="24"/>
          <w:szCs w:val="24"/>
        </w:rPr>
        <w:t xml:space="preserve">since the </w:t>
      </w:r>
      <w:r w:rsidR="00EF0CEC" w:rsidRPr="00EF0CEC">
        <w:rPr>
          <w:rFonts w:ascii="Times New Roman" w:hAnsi="Times New Roman" w:cs="Times New Roman"/>
          <w:sz w:val="24"/>
          <w:szCs w:val="24"/>
        </w:rPr>
        <w:t>ancient time</w:t>
      </w:r>
      <w:r w:rsidRPr="00EF0CEC">
        <w:rPr>
          <w:rFonts w:ascii="Times New Roman" w:hAnsi="Times New Roman" w:cs="Times New Roman"/>
          <w:sz w:val="24"/>
          <w:szCs w:val="24"/>
        </w:rPr>
        <w:t xml:space="preserve">. </w:t>
      </w:r>
      <w:r w:rsidR="00EF0CEC" w:rsidRPr="00EF0CEC">
        <w:rPr>
          <w:rFonts w:ascii="Times New Roman" w:hAnsi="Times New Roman" w:cs="Times New Roman"/>
          <w:sz w:val="24"/>
          <w:szCs w:val="24"/>
        </w:rPr>
        <w:t xml:space="preserve">At present scenario there is an increasing demand for herbal medicines, health </w:t>
      </w:r>
      <w:r w:rsidR="00A50122" w:rsidRPr="00EF0CEC">
        <w:rPr>
          <w:rFonts w:ascii="Times New Roman" w:hAnsi="Times New Roman" w:cs="Times New Roman"/>
          <w:sz w:val="24"/>
          <w:szCs w:val="24"/>
        </w:rPr>
        <w:t>products and</w:t>
      </w:r>
      <w:r w:rsidR="00EF0CEC" w:rsidRPr="00EF0CEC">
        <w:rPr>
          <w:rFonts w:ascii="Times New Roman" w:hAnsi="Times New Roman" w:cs="Times New Roman"/>
          <w:sz w:val="24"/>
          <w:szCs w:val="24"/>
        </w:rPr>
        <w:t xml:space="preserve"> pharmaceuticals products. </w:t>
      </w:r>
      <w:r w:rsidR="00A50122" w:rsidRPr="00EF0CEC">
        <w:rPr>
          <w:rFonts w:ascii="Times New Roman" w:hAnsi="Times New Roman" w:cs="Times New Roman"/>
          <w:sz w:val="24"/>
          <w:szCs w:val="24"/>
        </w:rPr>
        <w:t>Herbal medicines have</w:t>
      </w:r>
      <w:r w:rsidR="00EF0CEC" w:rsidRPr="00EF0CEC">
        <w:rPr>
          <w:rFonts w:ascii="Times New Roman" w:hAnsi="Times New Roman" w:cs="Times New Roman"/>
          <w:sz w:val="24"/>
          <w:szCs w:val="24"/>
        </w:rPr>
        <w:t xml:space="preserve"> attained popularity at global level to replace the synthetic chemicals as they have shown less adverse reactions.</w:t>
      </w:r>
    </w:p>
    <w:p w:rsidR="00876EAF" w:rsidRPr="00791B87" w:rsidRDefault="00876EAF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AF">
        <w:rPr>
          <w:rFonts w:ascii="Times New Roman" w:hAnsi="Times New Roman" w:cs="Times New Roman"/>
          <w:i/>
          <w:iCs/>
          <w:sz w:val="24"/>
          <w:szCs w:val="24"/>
        </w:rPr>
        <w:t xml:space="preserve">Glycyrrhiza glabra </w:t>
      </w:r>
      <w:r w:rsidR="006A4F31" w:rsidRPr="00876EAF">
        <w:rPr>
          <w:rFonts w:ascii="Times New Roman" w:hAnsi="Times New Roman" w:cs="Times New Roman"/>
          <w:sz w:val="24"/>
          <w:szCs w:val="24"/>
        </w:rPr>
        <w:t>Linn</w:t>
      </w:r>
      <w:r w:rsidRPr="00876EAF">
        <w:rPr>
          <w:rFonts w:ascii="Times New Roman" w:hAnsi="Times New Roman" w:cs="Times New Roman"/>
          <w:sz w:val="24"/>
          <w:szCs w:val="24"/>
        </w:rPr>
        <w:t xml:space="preserve"> is a commonly used herb for different diseases. </w:t>
      </w:r>
      <w:r w:rsidR="00EF0CEC" w:rsidRPr="00876EAF">
        <w:rPr>
          <w:rFonts w:ascii="Times New Roman" w:hAnsi="Times New Roman" w:cs="Times New Roman"/>
          <w:sz w:val="24"/>
          <w:szCs w:val="24"/>
        </w:rPr>
        <w:t>Present</w:t>
      </w:r>
      <w:r w:rsidR="008B738C" w:rsidRPr="00876EAF">
        <w:rPr>
          <w:rFonts w:ascii="Times New Roman" w:hAnsi="Times New Roman" w:cs="Times New Roman"/>
          <w:sz w:val="24"/>
          <w:szCs w:val="24"/>
        </w:rPr>
        <w:t xml:space="preserve"> review </w:t>
      </w:r>
      <w:r w:rsidR="00EF0CEC" w:rsidRPr="00876EAF">
        <w:rPr>
          <w:rFonts w:ascii="Times New Roman" w:hAnsi="Times New Roman" w:cs="Times New Roman"/>
          <w:sz w:val="24"/>
          <w:szCs w:val="24"/>
        </w:rPr>
        <w:t xml:space="preserve">article </w:t>
      </w:r>
      <w:r w:rsidRPr="00876EAF">
        <w:rPr>
          <w:rFonts w:ascii="Times New Roman" w:hAnsi="Times New Roman" w:cs="Times New Roman"/>
          <w:sz w:val="24"/>
          <w:szCs w:val="24"/>
        </w:rPr>
        <w:t xml:space="preserve">deals with </w:t>
      </w:r>
      <w:r w:rsidR="008B738C" w:rsidRPr="00876EAF">
        <w:rPr>
          <w:rFonts w:ascii="Times New Roman" w:hAnsi="Times New Roman" w:cs="Times New Roman"/>
          <w:sz w:val="24"/>
          <w:szCs w:val="24"/>
        </w:rPr>
        <w:t xml:space="preserve">chemical constituents present in various parts of </w:t>
      </w:r>
      <w:r w:rsidR="008B738C" w:rsidRPr="00876EAF">
        <w:rPr>
          <w:rFonts w:ascii="Times New Roman" w:hAnsi="Times New Roman" w:cs="Times New Roman"/>
          <w:i/>
          <w:iCs/>
          <w:sz w:val="24"/>
          <w:szCs w:val="24"/>
        </w:rPr>
        <w:t xml:space="preserve">Glycyrrhiza glabra </w:t>
      </w:r>
      <w:r w:rsidR="008B738C" w:rsidRPr="00876EAF">
        <w:rPr>
          <w:rFonts w:ascii="Times New Roman" w:hAnsi="Times New Roman" w:cs="Times New Roman"/>
          <w:sz w:val="24"/>
          <w:szCs w:val="24"/>
        </w:rPr>
        <w:t>and pharmacologi</w:t>
      </w:r>
      <w:r w:rsidRPr="00876EAF">
        <w:rPr>
          <w:rFonts w:ascii="Times New Roman" w:hAnsi="Times New Roman" w:cs="Times New Roman"/>
          <w:sz w:val="24"/>
          <w:szCs w:val="24"/>
        </w:rPr>
        <w:t>cal activities</w:t>
      </w:r>
      <w:r w:rsidR="008B738C" w:rsidRPr="00876EAF">
        <w:rPr>
          <w:rFonts w:ascii="Times New Roman" w:hAnsi="Times New Roman" w:cs="Times New Roman"/>
          <w:sz w:val="24"/>
          <w:szCs w:val="24"/>
        </w:rPr>
        <w:t>.</w:t>
      </w:r>
      <w:r w:rsidRPr="00876EAF">
        <w:rPr>
          <w:rFonts w:ascii="Times New Roman" w:hAnsi="Times New Roman" w:cs="Times New Roman"/>
          <w:sz w:val="24"/>
          <w:szCs w:val="24"/>
        </w:rPr>
        <w:t xml:space="preserve"> Present article aim</w:t>
      </w:r>
      <w:r w:rsidR="008B738C" w:rsidRPr="00876EAF">
        <w:rPr>
          <w:rFonts w:ascii="Times New Roman" w:hAnsi="Times New Roman" w:cs="Times New Roman"/>
          <w:sz w:val="24"/>
          <w:szCs w:val="24"/>
        </w:rPr>
        <w:t xml:space="preserve"> to comply all the updated information on its phytochemical </w:t>
      </w:r>
      <w:r w:rsidR="00CF00C9">
        <w:rPr>
          <w:rFonts w:ascii="Times New Roman" w:hAnsi="Times New Roman" w:cs="Times New Roman"/>
          <w:sz w:val="24"/>
          <w:szCs w:val="24"/>
        </w:rPr>
        <w:t xml:space="preserve">and pharmacological </w:t>
      </w:r>
      <w:commentRangeStart w:id="4"/>
      <w:r w:rsidR="00CF00C9">
        <w:rPr>
          <w:rFonts w:ascii="Times New Roman" w:hAnsi="Times New Roman" w:cs="Times New Roman"/>
          <w:sz w:val="24"/>
          <w:szCs w:val="24"/>
        </w:rPr>
        <w:t>activities,</w:t>
      </w:r>
      <w:r w:rsidR="008B738C" w:rsidRPr="00876EAF">
        <w:rPr>
          <w:rFonts w:ascii="Times New Roman" w:hAnsi="Times New Roman" w:cs="Times New Roman"/>
          <w:sz w:val="24"/>
          <w:szCs w:val="24"/>
        </w:rPr>
        <w:t xml:space="preserve">which </w:t>
      </w:r>
      <w:commentRangeEnd w:id="4"/>
      <w:r w:rsidR="005F4717">
        <w:rPr>
          <w:rStyle w:val="CommentReference"/>
        </w:rPr>
        <w:commentReference w:id="4"/>
      </w:r>
      <w:r w:rsidR="008B738C" w:rsidRPr="00876EAF">
        <w:rPr>
          <w:rFonts w:ascii="Times New Roman" w:hAnsi="Times New Roman" w:cs="Times New Roman"/>
          <w:sz w:val="24"/>
          <w:szCs w:val="24"/>
        </w:rPr>
        <w:t xml:space="preserve">were performed by widely different methods. </w:t>
      </w:r>
      <w:r w:rsidR="00791B87">
        <w:rPr>
          <w:rFonts w:ascii="Times New Roman" w:hAnsi="Times New Roman" w:cs="Times New Roman"/>
          <w:sz w:val="24"/>
          <w:szCs w:val="24"/>
        </w:rPr>
        <w:t xml:space="preserve"> </w:t>
      </w:r>
      <w:r w:rsidR="008B738C" w:rsidRPr="00791B87">
        <w:rPr>
          <w:rFonts w:ascii="Times New Roman" w:hAnsi="Times New Roman" w:cs="Times New Roman"/>
          <w:i/>
          <w:iCs/>
          <w:sz w:val="24"/>
          <w:szCs w:val="24"/>
        </w:rPr>
        <w:t xml:space="preserve">Glycyrrhiza glabra Linn </w:t>
      </w:r>
      <w:r w:rsidR="008B738C" w:rsidRPr="00791B87">
        <w:rPr>
          <w:rFonts w:ascii="Times New Roman" w:hAnsi="Times New Roman" w:cs="Times New Roman"/>
          <w:sz w:val="24"/>
          <w:szCs w:val="24"/>
        </w:rPr>
        <w:t xml:space="preserve">possesses antibacterial, antioxidant, antimalarial, antispasmodic, anti-inflammatory and anti-hyper glycemic properties. Various other effects like antiulcer, antiviral, antifungal have also been </w:t>
      </w:r>
      <w:r w:rsidRPr="00791B87">
        <w:rPr>
          <w:rFonts w:ascii="Times New Roman" w:hAnsi="Times New Roman" w:cs="Times New Roman"/>
          <w:sz w:val="24"/>
          <w:szCs w:val="24"/>
        </w:rPr>
        <w:t>discussed</w:t>
      </w:r>
      <w:r w:rsidR="008B738C" w:rsidRPr="00791B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B87" w:rsidRPr="00791B87" w:rsidRDefault="00791B87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8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article </w:t>
      </w:r>
      <w:r w:rsidRPr="00791B87">
        <w:rPr>
          <w:rFonts w:ascii="Times New Roman" w:hAnsi="Times New Roman" w:cs="Times New Roman"/>
          <w:sz w:val="24"/>
          <w:szCs w:val="24"/>
        </w:rPr>
        <w:t xml:space="preserve">may be useful </w:t>
      </w:r>
      <w:r>
        <w:rPr>
          <w:rFonts w:ascii="Times New Roman" w:hAnsi="Times New Roman" w:cs="Times New Roman"/>
          <w:sz w:val="24"/>
          <w:szCs w:val="24"/>
        </w:rPr>
        <w:t xml:space="preserve">for many researchers </w:t>
      </w:r>
      <w:r w:rsidRPr="00791B87">
        <w:rPr>
          <w:rFonts w:ascii="Times New Roman" w:hAnsi="Times New Roman" w:cs="Times New Roman"/>
          <w:sz w:val="24"/>
          <w:szCs w:val="24"/>
        </w:rPr>
        <w:t>in discovering potential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B87">
        <w:rPr>
          <w:rFonts w:ascii="Times New Roman" w:hAnsi="Times New Roman" w:cs="Times New Roman"/>
          <w:sz w:val="24"/>
          <w:szCs w:val="24"/>
        </w:rPr>
        <w:t>therapeutic effects and developing new formulations.</w:t>
      </w:r>
    </w:p>
    <w:p w:rsidR="009E0EA2" w:rsidRDefault="00791B87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87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791B87">
        <w:rPr>
          <w:rFonts w:ascii="Times New Roman" w:hAnsi="Times New Roman" w:cs="Times New Roman"/>
          <w:i/>
          <w:iCs/>
          <w:sz w:val="24"/>
          <w:szCs w:val="24"/>
        </w:rPr>
        <w:t xml:space="preserve">Glycyrrhiza </w:t>
      </w:r>
      <w:commentRangeEnd w:id="2"/>
      <w:r w:rsidR="008E3983">
        <w:rPr>
          <w:rStyle w:val="CommentReference"/>
        </w:rPr>
        <w:commentReference w:id="2"/>
      </w:r>
      <w:r w:rsidRPr="00791B87">
        <w:rPr>
          <w:rFonts w:ascii="Times New Roman" w:hAnsi="Times New Roman" w:cs="Times New Roman"/>
          <w:i/>
          <w:iCs/>
          <w:sz w:val="24"/>
          <w:szCs w:val="24"/>
        </w:rPr>
        <w:t xml:space="preserve">glabra, </w:t>
      </w:r>
      <w:r w:rsidR="00CF00C9">
        <w:rPr>
          <w:rFonts w:ascii="Times New Roman" w:hAnsi="Times New Roman" w:cs="Times New Roman"/>
          <w:sz w:val="24"/>
          <w:szCs w:val="24"/>
        </w:rPr>
        <w:t xml:space="preserve">glycyrrhizin, </w:t>
      </w:r>
      <w:commentRangeStart w:id="5"/>
      <w:r w:rsidR="00CF00C9">
        <w:rPr>
          <w:rFonts w:ascii="Times New Roman" w:hAnsi="Times New Roman" w:cs="Times New Roman"/>
          <w:sz w:val="24"/>
          <w:szCs w:val="24"/>
        </w:rPr>
        <w:t>antibacterial,</w:t>
      </w:r>
      <w:r w:rsidRPr="00791B87">
        <w:rPr>
          <w:rFonts w:ascii="Times New Roman" w:hAnsi="Times New Roman" w:cs="Times New Roman"/>
          <w:sz w:val="24"/>
          <w:szCs w:val="24"/>
        </w:rPr>
        <w:t>antioxidant</w:t>
      </w:r>
      <w:commentRangeEnd w:id="5"/>
      <w:r w:rsidR="005F4717">
        <w:rPr>
          <w:rStyle w:val="CommentReference"/>
        </w:rPr>
        <w:commentReference w:id="5"/>
      </w:r>
      <w:r w:rsidRPr="00791B87">
        <w:rPr>
          <w:rFonts w:ascii="Times New Roman" w:hAnsi="Times New Roman" w:cs="Times New Roman"/>
          <w:sz w:val="24"/>
          <w:szCs w:val="24"/>
        </w:rPr>
        <w:t>, anti</w:t>
      </w:r>
      <w:r w:rsidR="00F93844">
        <w:rPr>
          <w:rFonts w:ascii="Times New Roman" w:hAnsi="Times New Roman" w:cs="Times New Roman"/>
          <w:sz w:val="24"/>
          <w:szCs w:val="24"/>
        </w:rPr>
        <w:t xml:space="preserve"> </w:t>
      </w:r>
      <w:r w:rsidRPr="00791B87">
        <w:rPr>
          <w:rFonts w:ascii="Times New Roman" w:hAnsi="Times New Roman" w:cs="Times New Roman"/>
          <w:sz w:val="24"/>
          <w:szCs w:val="24"/>
        </w:rPr>
        <w:t>malarial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1D9" w:rsidRDefault="003251D9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3FA" w:rsidRDefault="00FA3F47" w:rsidP="008A49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123D15" w:rsidRDefault="00123D15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 w:rsidRPr="00AF3218">
        <w:rPr>
          <w:rFonts w:ascii="Times New Roman" w:hAnsi="Times New Roman" w:cs="Times New Roman"/>
          <w:sz w:val="24"/>
          <w:szCs w:val="24"/>
        </w:rPr>
        <w:t>Human beings have used pl</w:t>
      </w:r>
      <w:r w:rsidR="00CF00C9">
        <w:rPr>
          <w:rFonts w:ascii="Times New Roman" w:hAnsi="Times New Roman" w:cs="Times New Roman"/>
          <w:sz w:val="24"/>
          <w:szCs w:val="24"/>
        </w:rPr>
        <w:t>ants for medicinal purposes for</w:t>
      </w:r>
      <w:r w:rsidRPr="00AF3218">
        <w:rPr>
          <w:rFonts w:ascii="Times New Roman" w:hAnsi="Times New Roman" w:cs="Times New Roman"/>
          <w:sz w:val="24"/>
          <w:szCs w:val="24"/>
        </w:rPr>
        <w:t>centuries. It has been estimated that such use of medicinal plants possibly go back in time to around 3000 years.</w:t>
      </w:r>
      <w:r w:rsidR="00FA3F47" w:rsidRPr="00FA3F47">
        <w:rPr>
          <w:rFonts w:ascii="Times New Roman" w:hAnsi="Times New Roman" w:cs="Times New Roman"/>
          <w:sz w:val="24"/>
          <w:szCs w:val="24"/>
        </w:rPr>
        <w:t xml:space="preserve"> </w:t>
      </w:r>
      <w:r w:rsidR="00FA3F47" w:rsidRPr="00AF3218">
        <w:rPr>
          <w:rFonts w:ascii="Times New Roman" w:hAnsi="Times New Roman" w:cs="Times New Roman"/>
          <w:sz w:val="24"/>
          <w:szCs w:val="24"/>
        </w:rPr>
        <w:t>Today, a great percentage of the world population, particular in developing countries, uses plants for facing prima</w:t>
      </w:r>
      <w:r w:rsidR="00FA3F47">
        <w:rPr>
          <w:rFonts w:ascii="Times New Roman" w:hAnsi="Times New Roman" w:cs="Times New Roman"/>
          <w:sz w:val="24"/>
          <w:szCs w:val="24"/>
        </w:rPr>
        <w:t>ry needs of medical assistance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A3F47" w:rsidRPr="00AF3218">
        <w:rPr>
          <w:rFonts w:ascii="Times New Roman" w:hAnsi="Times New Roman" w:cs="Times New Roman"/>
          <w:sz w:val="24"/>
          <w:szCs w:val="24"/>
        </w:rPr>
        <w:t>. Modern drugs like aspirin, atropine, ephedrine, digoxin, morphine, quinine, reserpine and tubocurarine are examples, which were originally discovered through observations of traditional cur</w:t>
      </w:r>
      <w:r w:rsidR="00FA3F47">
        <w:rPr>
          <w:rFonts w:ascii="Times New Roman" w:hAnsi="Times New Roman" w:cs="Times New Roman"/>
          <w:sz w:val="24"/>
          <w:szCs w:val="24"/>
        </w:rPr>
        <w:t>e methods of indigenous people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F47" w:rsidRPr="00AF3218">
        <w:rPr>
          <w:rFonts w:ascii="Times New Roman" w:hAnsi="Times New Roman" w:cs="Times New Roman"/>
          <w:sz w:val="24"/>
          <w:szCs w:val="24"/>
        </w:rPr>
        <w:t>.</w:t>
      </w:r>
    </w:p>
    <w:p w:rsidR="004205BA" w:rsidRDefault="00DA38FE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FE">
        <w:rPr>
          <w:rFonts w:ascii="Times New Roman" w:hAnsi="Times New Roman" w:cs="Times New Roman"/>
          <w:i/>
          <w:sz w:val="24"/>
          <w:szCs w:val="24"/>
        </w:rPr>
        <w:t xml:space="preserve">Glycyrrhiza glabra </w:t>
      </w:r>
      <w:r w:rsidR="00AD5507" w:rsidRPr="00AD5507">
        <w:rPr>
          <w:rFonts w:ascii="Times New Roman" w:hAnsi="Times New Roman" w:cs="Times New Roman"/>
          <w:sz w:val="24"/>
          <w:szCs w:val="24"/>
        </w:rPr>
        <w:t>has been known in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CF00C9">
        <w:rPr>
          <w:rFonts w:ascii="Times New Roman" w:hAnsi="Times New Roman" w:cs="Times New Roman"/>
          <w:sz w:val="24"/>
          <w:szCs w:val="24"/>
        </w:rPr>
        <w:t xml:space="preserve">pharmacy </w:t>
      </w:r>
      <w:commentRangeStart w:id="7"/>
      <w:r w:rsidR="00CF00C9">
        <w:rPr>
          <w:rFonts w:ascii="Times New Roman" w:hAnsi="Times New Roman" w:cs="Times New Roman"/>
          <w:sz w:val="24"/>
          <w:szCs w:val="24"/>
        </w:rPr>
        <w:t>for</w:t>
      </w:r>
      <w:r w:rsidR="00AD5507" w:rsidRPr="00AD5507">
        <w:rPr>
          <w:rFonts w:ascii="Times New Roman" w:hAnsi="Times New Roman" w:cs="Times New Roman"/>
          <w:sz w:val="24"/>
          <w:szCs w:val="24"/>
        </w:rPr>
        <w:t>thousands</w:t>
      </w:r>
      <w:commentRangeEnd w:id="7"/>
      <w:r w:rsidR="005F4717">
        <w:rPr>
          <w:rStyle w:val="CommentReference"/>
        </w:rPr>
        <w:commentReference w:id="7"/>
      </w:r>
      <w:r w:rsidR="00AD5507" w:rsidRPr="00AD5507">
        <w:rPr>
          <w:rFonts w:ascii="Times New Roman" w:hAnsi="Times New Roman" w:cs="Times New Roman"/>
          <w:sz w:val="24"/>
          <w:szCs w:val="24"/>
        </w:rPr>
        <w:t xml:space="preserve"> of years. In old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AD5507" w:rsidRPr="00AD5507">
        <w:rPr>
          <w:rFonts w:ascii="Times New Roman" w:hAnsi="Times New Roman" w:cs="Times New Roman"/>
          <w:sz w:val="24"/>
          <w:szCs w:val="24"/>
        </w:rPr>
        <w:t>Chinese pharmacy, it was considered to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AD5507" w:rsidRPr="00AD5507">
        <w:rPr>
          <w:rFonts w:ascii="Times New Roman" w:hAnsi="Times New Roman" w:cs="Times New Roman"/>
          <w:sz w:val="24"/>
          <w:szCs w:val="24"/>
        </w:rPr>
        <w:t>belong to drugs of the first class and to it was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AD5507" w:rsidRPr="00AD5507">
        <w:rPr>
          <w:rFonts w:ascii="Times New Roman" w:hAnsi="Times New Roman" w:cs="Times New Roman"/>
          <w:sz w:val="24"/>
          <w:szCs w:val="24"/>
        </w:rPr>
        <w:t>ascribed the rejuvenating property when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4205BA">
        <w:rPr>
          <w:rFonts w:ascii="Times New Roman" w:hAnsi="Times New Roman" w:cs="Times New Roman"/>
          <w:sz w:val="24"/>
          <w:szCs w:val="24"/>
        </w:rPr>
        <w:t>consumed for long periods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5507" w:rsidRPr="00AD5507">
        <w:rPr>
          <w:rFonts w:ascii="Times New Roman" w:hAnsi="Times New Roman" w:cs="Times New Roman"/>
          <w:sz w:val="24"/>
          <w:szCs w:val="24"/>
        </w:rPr>
        <w:t>. In ancient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AD5507" w:rsidRPr="00AD5507">
        <w:rPr>
          <w:rFonts w:ascii="Times New Roman" w:hAnsi="Times New Roman" w:cs="Times New Roman"/>
          <w:sz w:val="24"/>
          <w:szCs w:val="24"/>
        </w:rPr>
        <w:t>Egypt, Greece and Rome licorice was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AD5507" w:rsidRPr="00AD5507">
        <w:rPr>
          <w:rFonts w:ascii="Times New Roman" w:hAnsi="Times New Roman" w:cs="Times New Roman"/>
          <w:sz w:val="24"/>
          <w:szCs w:val="24"/>
        </w:rPr>
        <w:t>frequently used. It was referred to by</w:t>
      </w:r>
      <w:r w:rsidR="00123D15">
        <w:rPr>
          <w:rFonts w:ascii="Times New Roman" w:hAnsi="Times New Roman" w:cs="Times New Roman"/>
          <w:sz w:val="24"/>
          <w:szCs w:val="24"/>
        </w:rPr>
        <w:t xml:space="preserve"> </w:t>
      </w:r>
      <w:r w:rsidR="00AD5507" w:rsidRPr="00AD5507">
        <w:rPr>
          <w:rFonts w:ascii="Times New Roman" w:hAnsi="Times New Roman" w:cs="Times New Roman"/>
          <w:sz w:val="24"/>
          <w:szCs w:val="24"/>
        </w:rPr>
        <w:t>Theophrastus.</w:t>
      </w:r>
      <w:r w:rsidR="004205BA" w:rsidRPr="004205BA">
        <w:rPr>
          <w:rFonts w:ascii="Times New Roman" w:hAnsi="Times New Roman" w:cs="Times New Roman"/>
          <w:sz w:val="24"/>
          <w:szCs w:val="24"/>
        </w:rPr>
        <w:t xml:space="preserve"> </w:t>
      </w:r>
      <w:r w:rsidR="004205BA" w:rsidRPr="00AF3218">
        <w:rPr>
          <w:rFonts w:ascii="Times New Roman" w:hAnsi="Times New Roman" w:cs="Times New Roman"/>
          <w:sz w:val="24"/>
          <w:szCs w:val="24"/>
        </w:rPr>
        <w:t>The earliest record of its use in medicine is found in „code Humnubari‟ (2100 BC)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205BA" w:rsidRPr="00AF3218">
        <w:rPr>
          <w:rFonts w:ascii="Times New Roman" w:hAnsi="Times New Roman" w:cs="Times New Roman"/>
          <w:sz w:val="24"/>
          <w:szCs w:val="24"/>
        </w:rPr>
        <w:t>. It was also one of the important plants mentioned in Assyrian herbal (2000BC). Hippocrates (400BC) mentioned its use as a remedy of ulcers and quenching of thirds. The drug was also mentioned by Theophrastus and Dioscorides. In traditional Siddha system of medicine, li</w:t>
      </w:r>
      <w:r w:rsidR="00CF00C9">
        <w:rPr>
          <w:rFonts w:ascii="Times New Roman" w:hAnsi="Times New Roman" w:cs="Times New Roman"/>
          <w:sz w:val="24"/>
          <w:szCs w:val="24"/>
        </w:rPr>
        <w:t xml:space="preserve">quorice is used as a </w:t>
      </w:r>
      <w:commentRangeStart w:id="8"/>
      <w:r w:rsidR="00CF00C9">
        <w:rPr>
          <w:rFonts w:ascii="Times New Roman" w:hAnsi="Times New Roman" w:cs="Times New Roman"/>
          <w:sz w:val="24"/>
          <w:szCs w:val="24"/>
        </w:rPr>
        <w:t>demulcent,</w:t>
      </w:r>
      <w:r w:rsidR="004205BA" w:rsidRPr="00AF3218">
        <w:rPr>
          <w:rFonts w:ascii="Times New Roman" w:hAnsi="Times New Roman" w:cs="Times New Roman"/>
          <w:sz w:val="24"/>
          <w:szCs w:val="24"/>
        </w:rPr>
        <w:t>expectorant</w:t>
      </w:r>
      <w:commentRangeEnd w:id="8"/>
      <w:r w:rsidR="005F4717">
        <w:rPr>
          <w:rStyle w:val="CommentReference"/>
        </w:rPr>
        <w:commentReference w:id="8"/>
      </w:r>
      <w:r w:rsidR="004205BA" w:rsidRPr="00AF3218">
        <w:rPr>
          <w:rFonts w:ascii="Times New Roman" w:hAnsi="Times New Roman" w:cs="Times New Roman"/>
          <w:sz w:val="24"/>
          <w:szCs w:val="24"/>
        </w:rPr>
        <w:t>, anti-</w:t>
      </w:r>
      <w:r w:rsidR="004205BA">
        <w:rPr>
          <w:rFonts w:ascii="Times New Roman" w:hAnsi="Times New Roman" w:cs="Times New Roman"/>
          <w:sz w:val="24"/>
          <w:szCs w:val="24"/>
        </w:rPr>
        <w:t xml:space="preserve">tussive, laxative </w:t>
      </w:r>
      <w:commentRangeEnd w:id="6"/>
      <w:r w:rsidR="00560AFE">
        <w:rPr>
          <w:rStyle w:val="CommentReference"/>
        </w:rPr>
        <w:commentReference w:id="6"/>
      </w:r>
      <w:r w:rsidR="004205BA">
        <w:rPr>
          <w:rFonts w:ascii="Times New Roman" w:hAnsi="Times New Roman" w:cs="Times New Roman"/>
          <w:sz w:val="24"/>
          <w:szCs w:val="24"/>
        </w:rPr>
        <w:t>and sweetener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205BA" w:rsidRPr="00AF32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FC2" w:rsidRPr="006A4F31" w:rsidRDefault="00D05FC2" w:rsidP="008A4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D30DA1">
        <w:rPr>
          <w:rFonts w:ascii="Times New Roman" w:hAnsi="Times New Roman" w:cs="Times New Roman"/>
          <w:b/>
          <w:bCs/>
          <w:iCs/>
          <w:sz w:val="24"/>
          <w:szCs w:val="24"/>
        </w:rPr>
        <w:t>CLASSIFICATION</w:t>
      </w:r>
      <w:r w:rsidR="006A4F3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6, 7, 8, 9</w:t>
      </w:r>
    </w:p>
    <w:tbl>
      <w:tblPr>
        <w:tblStyle w:val="TableGrid"/>
        <w:tblW w:w="0" w:type="auto"/>
        <w:tblLook w:val="04A0"/>
      </w:tblPr>
      <w:tblGrid>
        <w:gridCol w:w="1548"/>
        <w:gridCol w:w="2970"/>
      </w:tblGrid>
      <w:tr w:rsidR="003C0C24" w:rsidRPr="008A49EA" w:rsidTr="00D30DA1">
        <w:tc>
          <w:tcPr>
            <w:tcW w:w="1548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Kingdom</w:t>
            </w:r>
          </w:p>
        </w:tc>
        <w:tc>
          <w:tcPr>
            <w:tcW w:w="2970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Plantae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Subkingdom</w:t>
            </w:r>
          </w:p>
        </w:tc>
        <w:tc>
          <w:tcPr>
            <w:tcW w:w="2970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Tracheobionta-Vascular plants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Super division</w:t>
            </w:r>
          </w:p>
        </w:tc>
        <w:tc>
          <w:tcPr>
            <w:tcW w:w="2970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Spermatophyta-Seed plants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Division</w:t>
            </w:r>
          </w:p>
        </w:tc>
        <w:tc>
          <w:tcPr>
            <w:tcW w:w="2970" w:type="dxa"/>
          </w:tcPr>
          <w:p w:rsidR="003C0C24" w:rsidRPr="008A49EA" w:rsidRDefault="003C0C24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Magnoliophyta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2970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Magnoliopsida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Subclass</w:t>
            </w:r>
          </w:p>
        </w:tc>
        <w:tc>
          <w:tcPr>
            <w:tcW w:w="2970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Rosidae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</w:p>
        </w:tc>
        <w:tc>
          <w:tcPr>
            <w:tcW w:w="2970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Fabales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</w:p>
        </w:tc>
        <w:tc>
          <w:tcPr>
            <w:tcW w:w="2970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Fabaceae-Pea family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Genus</w:t>
            </w:r>
          </w:p>
        </w:tc>
        <w:tc>
          <w:tcPr>
            <w:tcW w:w="2970" w:type="dxa"/>
          </w:tcPr>
          <w:p w:rsidR="003C0C24" w:rsidRPr="008A49EA" w:rsidRDefault="006F4149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Glycyrrhiza </w:t>
            </w: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A49EA">
              <w:rPr>
                <w:rFonts w:ascii="Times New Roman" w:hAnsi="Times New Roman" w:cs="Times New Roman"/>
                <w:i/>
                <w:sz w:val="20"/>
                <w:szCs w:val="20"/>
              </w:rPr>
              <w:t>.-</w:t>
            </w:r>
            <w:r w:rsidR="00D30DA1" w:rsidRPr="008A49EA">
              <w:rPr>
                <w:rFonts w:ascii="Times New Roman" w:hAnsi="Times New Roman" w:cs="Times New Roman"/>
                <w:sz w:val="20"/>
                <w:szCs w:val="20"/>
              </w:rPr>
              <w:t xml:space="preserve"> licorice</w:t>
            </w:r>
          </w:p>
        </w:tc>
      </w:tr>
      <w:tr w:rsidR="003C0C24" w:rsidRPr="008A49EA" w:rsidTr="00D30DA1">
        <w:tc>
          <w:tcPr>
            <w:tcW w:w="1548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2970" w:type="dxa"/>
          </w:tcPr>
          <w:p w:rsidR="003C0C24" w:rsidRPr="008A49EA" w:rsidRDefault="00D30DA1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Glycyrrhiza glabra </w:t>
            </w:r>
            <w:r w:rsidRPr="008A49E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</w:tbl>
    <w:p w:rsidR="00D05FC2" w:rsidRPr="00AF3218" w:rsidRDefault="00D05FC2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0C9" w:rsidRDefault="00CF00C9" w:rsidP="008A4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05BA" w:rsidRPr="00D30DA1" w:rsidRDefault="00D30DA1" w:rsidP="008A4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0D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DISTRIBUTION/ HABITAT: </w:t>
      </w:r>
    </w:p>
    <w:p w:rsidR="004205BA" w:rsidRDefault="00D30DA1" w:rsidP="008A49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5BA">
        <w:rPr>
          <w:rFonts w:ascii="Times New Roman" w:hAnsi="Times New Roman" w:cs="Times New Roman"/>
          <w:bCs/>
          <w:sz w:val="24"/>
          <w:szCs w:val="24"/>
        </w:rPr>
        <w:t>This plant is cultivated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5BA">
        <w:rPr>
          <w:rFonts w:ascii="Times New Roman" w:hAnsi="Times New Roman" w:cs="Times New Roman"/>
          <w:bCs/>
          <w:sz w:val="24"/>
          <w:szCs w:val="24"/>
        </w:rPr>
        <w:t>Russia, UK, USA, Italy, France, Germany,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5BA">
        <w:rPr>
          <w:rFonts w:ascii="Times New Roman" w:hAnsi="Times New Roman" w:cs="Times New Roman"/>
          <w:bCs/>
          <w:sz w:val="24"/>
          <w:szCs w:val="24"/>
        </w:rPr>
        <w:t>Spain, China and Northern India (Punjab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5BA">
        <w:rPr>
          <w:rFonts w:ascii="Times New Roman" w:hAnsi="Times New Roman" w:cs="Times New Roman"/>
          <w:bCs/>
          <w:sz w:val="24"/>
          <w:szCs w:val="24"/>
        </w:rPr>
        <w:t xml:space="preserve">Sub-Himalayan tracts).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It is distributed in Southern Europe, Syria, Iran,</w:t>
      </w:r>
      <w:r w:rsidR="00420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Afghanistan, Russia, China, Pakistan and</w:t>
      </w:r>
      <w:r w:rsidR="00420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0C9">
        <w:rPr>
          <w:rFonts w:ascii="Times New Roman" w:hAnsi="Times New Roman" w:cs="Times New Roman"/>
          <w:bCs/>
          <w:sz w:val="24"/>
          <w:szCs w:val="24"/>
        </w:rPr>
        <w:t xml:space="preserve">Northern India. </w:t>
      </w:r>
      <w:commentRangeStart w:id="9"/>
      <w:r w:rsidR="00CF00C9">
        <w:rPr>
          <w:rFonts w:ascii="Times New Roman" w:hAnsi="Times New Roman" w:cs="Times New Roman"/>
          <w:bCs/>
          <w:sz w:val="24"/>
          <w:szCs w:val="24"/>
        </w:rPr>
        <w:t>Large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scale</w:t>
      </w:r>
      <w:commentRangeEnd w:id="9"/>
      <w:r w:rsidR="005F4717">
        <w:rPr>
          <w:rStyle w:val="CommentReference"/>
        </w:rPr>
        <w:commentReference w:id="9"/>
      </w:r>
      <w:r w:rsidR="00420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commercial cultivation is seen in Spain, Sicily</w:t>
      </w:r>
      <w:r w:rsidR="00420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and England</w:t>
      </w:r>
      <w:r w:rsidR="006A4F31">
        <w:rPr>
          <w:rFonts w:ascii="Times New Roman" w:hAnsi="Times New Roman" w:cs="Times New Roman"/>
          <w:bCs/>
          <w:sz w:val="24"/>
          <w:szCs w:val="24"/>
          <w:vertAlign w:val="superscript"/>
        </w:rPr>
        <w:t>10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5BA" w:rsidRPr="006A4F31" w:rsidRDefault="002828CC" w:rsidP="008A49E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2828CC">
        <w:rPr>
          <w:rFonts w:ascii="Times New Roman" w:hAnsi="Times New Roman" w:cs="Times New Roman"/>
          <w:b/>
          <w:bCs/>
          <w:iCs/>
          <w:sz w:val="24"/>
          <w:szCs w:val="24"/>
        </w:rPr>
        <w:t>CULTIVATION</w:t>
      </w:r>
      <w:r w:rsidR="006A4F3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11, 12, 13</w:t>
      </w:r>
    </w:p>
    <w:p w:rsidR="003537A0" w:rsidRPr="00AF3218" w:rsidRDefault="003537A0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5BA">
        <w:rPr>
          <w:rFonts w:ascii="Times New Roman" w:hAnsi="Times New Roman" w:cs="Times New Roman"/>
          <w:bCs/>
          <w:sz w:val="24"/>
          <w:szCs w:val="24"/>
        </w:rPr>
        <w:t xml:space="preserve">It is a </w:t>
      </w:r>
      <w:commentRangeStart w:id="10"/>
      <w:r w:rsidRPr="004205BA">
        <w:rPr>
          <w:rFonts w:ascii="Times New Roman" w:hAnsi="Times New Roman" w:cs="Times New Roman"/>
          <w:bCs/>
          <w:sz w:val="24"/>
          <w:szCs w:val="24"/>
        </w:rPr>
        <w:t>perrineal herb/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5BA">
        <w:rPr>
          <w:rFonts w:ascii="Times New Roman" w:hAnsi="Times New Roman" w:cs="Times New Roman"/>
          <w:bCs/>
          <w:sz w:val="24"/>
          <w:szCs w:val="24"/>
        </w:rPr>
        <w:t>sub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5BA">
        <w:rPr>
          <w:rFonts w:ascii="Times New Roman" w:hAnsi="Times New Roman" w:cs="Times New Roman"/>
          <w:bCs/>
          <w:sz w:val="24"/>
          <w:szCs w:val="24"/>
        </w:rPr>
        <w:t>shrub for subtropical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5BA">
        <w:rPr>
          <w:rFonts w:ascii="Times New Roman" w:hAnsi="Times New Roman" w:cs="Times New Roman"/>
          <w:bCs/>
          <w:sz w:val="24"/>
          <w:szCs w:val="24"/>
        </w:rPr>
        <w:t xml:space="preserve">and temperate zone. </w:t>
      </w:r>
      <w:r w:rsidR="002828CC">
        <w:rPr>
          <w:rFonts w:ascii="Times New Roman" w:hAnsi="Times New Roman" w:cs="Times New Roman"/>
          <w:bCs/>
          <w:sz w:val="24"/>
          <w:szCs w:val="24"/>
        </w:rPr>
        <w:t>Y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oung pieces of stolons </w:t>
      </w:r>
      <w:r w:rsidR="002828CC">
        <w:rPr>
          <w:rFonts w:ascii="Times New Roman" w:hAnsi="Times New Roman" w:cs="Times New Roman"/>
          <w:bCs/>
          <w:sz w:val="24"/>
          <w:szCs w:val="24"/>
        </w:rPr>
        <w:t>having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 2-3 buds of aerial shoot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are used for propagation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commentRangeStart w:id="11"/>
      <w:r w:rsidR="002828CC">
        <w:rPr>
          <w:rFonts w:ascii="Times New Roman" w:hAnsi="Times New Roman" w:cs="Times New Roman"/>
          <w:bCs/>
          <w:sz w:val="24"/>
          <w:szCs w:val="24"/>
        </w:rPr>
        <w:t xml:space="preserve">3 to 4 feet </w:t>
      </w:r>
      <w:commentRangeEnd w:id="11"/>
      <w:r w:rsidR="00CC6FB7">
        <w:rPr>
          <w:rStyle w:val="CommentReference"/>
        </w:rPr>
        <w:commentReference w:id="11"/>
      </w:r>
      <w:r w:rsidR="002828CC" w:rsidRPr="004205BA">
        <w:rPr>
          <w:rFonts w:ascii="Times New Roman" w:hAnsi="Times New Roman" w:cs="Times New Roman"/>
          <w:bCs/>
          <w:sz w:val="24"/>
          <w:szCs w:val="24"/>
        </w:rPr>
        <w:t xml:space="preserve">deep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soil 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having </w:t>
      </w:r>
      <w:r w:rsidR="002828CC" w:rsidRPr="004205BA">
        <w:rPr>
          <w:rFonts w:ascii="Times New Roman" w:hAnsi="Times New Roman" w:cs="Times New Roman"/>
          <w:bCs/>
          <w:sz w:val="24"/>
          <w:szCs w:val="24"/>
        </w:rPr>
        <w:t>light, loamy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28CC" w:rsidRPr="004205BA">
        <w:rPr>
          <w:rFonts w:ascii="Times New Roman" w:hAnsi="Times New Roman" w:cs="Times New Roman"/>
          <w:bCs/>
          <w:sz w:val="24"/>
          <w:szCs w:val="24"/>
        </w:rPr>
        <w:t xml:space="preserve">stone-free texture </w:t>
      </w:r>
      <w:r w:rsidR="002828CC">
        <w:rPr>
          <w:rFonts w:ascii="Times New Roman" w:hAnsi="Times New Roman" w:cs="Times New Roman"/>
          <w:bCs/>
          <w:sz w:val="24"/>
          <w:szCs w:val="24"/>
        </w:rPr>
        <w:t>is needed for the plant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. It is</w:t>
      </w:r>
      <w:r w:rsidR="00420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usually grown continuously on the same land.</w:t>
      </w:r>
      <w:r w:rsidRPr="00AF3218">
        <w:rPr>
          <w:rFonts w:ascii="Times New Roman" w:hAnsi="Times New Roman" w:cs="Times New Roman"/>
          <w:sz w:val="24"/>
          <w:szCs w:val="24"/>
        </w:rPr>
        <w:t xml:space="preserve"> Licorice enjoys fertile, sandy or clay soil near a river or stream where enough water is available for the plant to flourish in the wild, or under cultiva</w:t>
      </w:r>
      <w:r>
        <w:rPr>
          <w:rFonts w:ascii="Times New Roman" w:hAnsi="Times New Roman" w:cs="Times New Roman"/>
          <w:sz w:val="24"/>
          <w:szCs w:val="24"/>
        </w:rPr>
        <w:t>tion where it can be irrigated</w:t>
      </w:r>
      <w:r w:rsidRPr="00AF3218">
        <w:rPr>
          <w:rFonts w:ascii="Times New Roman" w:hAnsi="Times New Roman" w:cs="Times New Roman"/>
          <w:sz w:val="24"/>
          <w:szCs w:val="24"/>
        </w:rPr>
        <w:t>.</w:t>
      </w:r>
    </w:p>
    <w:p w:rsidR="00107335" w:rsidRPr="002828CC" w:rsidRDefault="00D30DA1" w:rsidP="008A49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The pieces of stolons are planted in March at 2'</w:t>
      </w:r>
      <w:r w:rsidR="00420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0C9">
        <w:rPr>
          <w:rFonts w:ascii="Times New Roman" w:hAnsi="Times New Roman" w:cs="Times New Roman"/>
          <w:bCs/>
          <w:sz w:val="24"/>
          <w:szCs w:val="24"/>
        </w:rPr>
        <w:t xml:space="preserve">by 3' </w:t>
      </w:r>
      <w:commentRangeStart w:id="12"/>
      <w:r w:rsidR="00CF00C9">
        <w:rPr>
          <w:rFonts w:ascii="Times New Roman" w:hAnsi="Times New Roman" w:cs="Times New Roman"/>
          <w:bCs/>
          <w:sz w:val="24"/>
          <w:szCs w:val="24"/>
        </w:rPr>
        <w:t>distance.</w:t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commentRangeEnd w:id="12"/>
      <w:r w:rsidR="005F4717">
        <w:rPr>
          <w:rStyle w:val="CommentReference"/>
        </w:rPr>
        <w:commentReference w:id="12"/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>plant attains a</w:t>
      </w:r>
      <w:r w:rsidR="00353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>maximum height up to 2</w:t>
      </w:r>
      <w:r w:rsidR="00353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>m. The underground</w:t>
      </w:r>
      <w:r w:rsidR="00353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>stem grow horizontally up to 2</w:t>
      </w:r>
      <w:r w:rsidR="00353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>m length, highly</w:t>
      </w:r>
      <w:r w:rsidR="003537A0">
        <w:rPr>
          <w:rFonts w:ascii="Times New Roman" w:hAnsi="Times New Roman" w:cs="Times New Roman"/>
          <w:bCs/>
          <w:sz w:val="24"/>
          <w:szCs w:val="24"/>
        </w:rPr>
        <w:t xml:space="preserve"> branched </w:t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>consisting of short taproot with large</w:t>
      </w:r>
      <w:r w:rsidR="00353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A0" w:rsidRPr="004205BA">
        <w:rPr>
          <w:rFonts w:ascii="Times New Roman" w:hAnsi="Times New Roman" w:cs="Times New Roman"/>
          <w:bCs/>
          <w:sz w:val="24"/>
          <w:szCs w:val="24"/>
        </w:rPr>
        <w:t xml:space="preserve">number of rhizomes.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The roots are harvested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3-4 years after planting when they show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sufficient growth. 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Dry conditions at planting time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and for the next two months give best chance</w:t>
      </w:r>
      <w:r w:rsidR="00420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for a good crop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A yield of two tons of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roots per acre for bailing, plus 3-4 cwt of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trimmings or offal is considered satisfactory. Rhizomes and roots are dug up in October,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from the plants which have not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borne the fruits. </w:t>
      </w:r>
      <w:r w:rsidR="003537A0">
        <w:rPr>
          <w:rFonts w:ascii="Times New Roman" w:hAnsi="Times New Roman" w:cs="Times New Roman"/>
          <w:bCs/>
          <w:sz w:val="24"/>
          <w:szCs w:val="24"/>
        </w:rPr>
        <w:t>D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rug is washed</w:t>
      </w:r>
      <w:r w:rsidR="003537A0">
        <w:rPr>
          <w:rFonts w:ascii="Times New Roman" w:hAnsi="Times New Roman" w:cs="Times New Roman"/>
          <w:bCs/>
          <w:sz w:val="24"/>
          <w:szCs w:val="24"/>
        </w:rPr>
        <w:t xml:space="preserve"> after removal of buds and rootlets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. Some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pieces are peeled and divided into small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0C9">
        <w:rPr>
          <w:rFonts w:ascii="Times New Roman" w:hAnsi="Times New Roman" w:cs="Times New Roman"/>
          <w:bCs/>
          <w:sz w:val="24"/>
          <w:szCs w:val="24"/>
        </w:rPr>
        <w:t xml:space="preserve">pieces. </w:t>
      </w:r>
      <w:commentRangeStart w:id="13"/>
      <w:r w:rsidR="00CF00C9">
        <w:rPr>
          <w:rFonts w:ascii="Times New Roman" w:hAnsi="Times New Roman" w:cs="Times New Roman"/>
          <w:bCs/>
          <w:sz w:val="24"/>
          <w:szCs w:val="24"/>
        </w:rPr>
        <w:t>The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drug</w:t>
      </w:r>
      <w:commentRangeEnd w:id="13"/>
      <w:r w:rsidR="005F4717">
        <w:rPr>
          <w:rStyle w:val="CommentReference"/>
        </w:rPr>
        <w:commentReference w:id="13"/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 is dried first under sun and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then in shades</w:t>
      </w:r>
      <w:commentRangeEnd w:id="10"/>
      <w:r w:rsidR="00560AFE">
        <w:rPr>
          <w:rStyle w:val="CommentReference"/>
        </w:rPr>
        <w:commentReference w:id="10"/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>, during which it loses about 50</w:t>
      </w:r>
      <w:r w:rsidR="00282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BA" w:rsidRPr="004205BA">
        <w:rPr>
          <w:rFonts w:ascii="Times New Roman" w:hAnsi="Times New Roman" w:cs="Times New Roman"/>
          <w:bCs/>
          <w:sz w:val="24"/>
          <w:szCs w:val="24"/>
        </w:rPr>
        <w:t xml:space="preserve">per cent of its weight. </w:t>
      </w:r>
    </w:p>
    <w:p w:rsidR="003537A0" w:rsidRPr="006A4F31" w:rsidRDefault="00107335" w:rsidP="008A49E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AF3218">
        <w:rPr>
          <w:rFonts w:ascii="Times New Roman" w:hAnsi="Times New Roman" w:cs="Times New Roman"/>
          <w:b/>
          <w:bCs/>
          <w:sz w:val="24"/>
          <w:szCs w:val="24"/>
        </w:rPr>
        <w:t>MORPHOLOGY</w:t>
      </w:r>
      <w:r w:rsidR="006A4F3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14, 15, 16</w:t>
      </w:r>
    </w:p>
    <w:p w:rsidR="003537A0" w:rsidRPr="003537A0" w:rsidRDefault="003537A0" w:rsidP="008A49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7A0">
        <w:rPr>
          <w:rFonts w:ascii="Times New Roman" w:hAnsi="Times New Roman" w:cs="Times New Roman"/>
          <w:b/>
          <w:sz w:val="24"/>
          <w:szCs w:val="24"/>
        </w:rPr>
        <w:t>Leaves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321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4"/>
      <w:r w:rsidRPr="00AF3218">
        <w:rPr>
          <w:rFonts w:ascii="Times New Roman" w:hAnsi="Times New Roman" w:cs="Times New Roman"/>
          <w:sz w:val="24"/>
          <w:szCs w:val="24"/>
        </w:rPr>
        <w:t>are compound, imparipinnate, alternate, having 4-7 pairs of oblong, ell</w:t>
      </w:r>
      <w:r>
        <w:rPr>
          <w:rFonts w:ascii="Times New Roman" w:hAnsi="Times New Roman" w:cs="Times New Roman"/>
          <w:sz w:val="24"/>
          <w:szCs w:val="24"/>
        </w:rPr>
        <w:t xml:space="preserve">iptical or lanceolate leaflets </w:t>
      </w:r>
      <w:r w:rsidRPr="004205BA">
        <w:rPr>
          <w:rFonts w:ascii="Times New Roman" w:hAnsi="Times New Roman" w:cs="Times New Roman"/>
          <w:bCs/>
          <w:sz w:val="24"/>
          <w:szCs w:val="24"/>
        </w:rPr>
        <w:t>covered with soft hairs 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5BA">
        <w:rPr>
          <w:rFonts w:ascii="Times New Roman" w:hAnsi="Times New Roman" w:cs="Times New Roman"/>
          <w:bCs/>
          <w:sz w:val="24"/>
          <w:szCs w:val="24"/>
        </w:rPr>
        <w:t>underside.</w:t>
      </w:r>
    </w:p>
    <w:p w:rsidR="003537A0" w:rsidRDefault="003537A0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0">
        <w:rPr>
          <w:rFonts w:ascii="Times New Roman" w:hAnsi="Times New Roman" w:cs="Times New Roman"/>
          <w:b/>
          <w:sz w:val="24"/>
          <w:szCs w:val="24"/>
        </w:rPr>
        <w:t>Flowers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F3218">
        <w:rPr>
          <w:rFonts w:ascii="Times New Roman" w:hAnsi="Times New Roman" w:cs="Times New Roman"/>
          <w:sz w:val="24"/>
          <w:szCs w:val="24"/>
        </w:rPr>
        <w:t xml:space="preserve"> are narrow, typically papilionaceous, borne in axillary spikes, lavender to violet in color. The calyx is short, campanulate, with lanceolate tips and bearing glandular hairs. </w:t>
      </w:r>
    </w:p>
    <w:p w:rsidR="003537A0" w:rsidRDefault="003537A0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0">
        <w:rPr>
          <w:rFonts w:ascii="Times New Roman" w:hAnsi="Times New Roman" w:cs="Times New Roman"/>
          <w:b/>
          <w:sz w:val="24"/>
          <w:szCs w:val="24"/>
        </w:rPr>
        <w:t>Fruit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F3218">
        <w:rPr>
          <w:rFonts w:ascii="Times New Roman" w:hAnsi="Times New Roman" w:cs="Times New Roman"/>
          <w:sz w:val="24"/>
          <w:szCs w:val="24"/>
        </w:rPr>
        <w:t xml:space="preserve"> is a compressed legume or pod, upto 1.5 cm long, erect, glabrous, somewhat reticulately pitted, and usually contains, 3-5 brown, reniform seeds. </w:t>
      </w:r>
    </w:p>
    <w:p w:rsidR="002828CC" w:rsidRPr="008A49EA" w:rsidRDefault="00465D47" w:rsidP="008A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37A0" w:rsidRPr="003537A0">
        <w:rPr>
          <w:rFonts w:ascii="Times New Roman" w:hAnsi="Times New Roman" w:cs="Times New Roman"/>
          <w:b/>
          <w:sz w:val="24"/>
          <w:szCs w:val="24"/>
        </w:rPr>
        <w:t>oot</w:t>
      </w:r>
      <w:r w:rsidR="003537A0">
        <w:rPr>
          <w:rFonts w:ascii="Times New Roman" w:hAnsi="Times New Roman" w:cs="Times New Roman"/>
          <w:sz w:val="24"/>
          <w:szCs w:val="24"/>
        </w:rPr>
        <w:t>-</w:t>
      </w:r>
      <w:r w:rsidR="003537A0" w:rsidRPr="00AF3218">
        <w:rPr>
          <w:rFonts w:ascii="Times New Roman" w:hAnsi="Times New Roman" w:cs="Times New Roman"/>
          <w:sz w:val="24"/>
          <w:szCs w:val="24"/>
        </w:rPr>
        <w:t xml:space="preserve"> is approximately 1.5 cm long and subdivides into subsidiary roots, about 1.25 cm long, from which the horizontal woody stolons ar</w:t>
      </w:r>
      <w:r w:rsidR="00CF00C9">
        <w:rPr>
          <w:rFonts w:ascii="Times New Roman" w:hAnsi="Times New Roman" w:cs="Times New Roman"/>
          <w:sz w:val="24"/>
          <w:szCs w:val="24"/>
        </w:rPr>
        <w:t xml:space="preserve">ise. They may reach 8 m </w:t>
      </w:r>
      <w:commentRangeStart w:id="15"/>
      <w:r w:rsidR="00CF00C9">
        <w:rPr>
          <w:rFonts w:ascii="Times New Roman" w:hAnsi="Times New Roman" w:cs="Times New Roman"/>
          <w:sz w:val="24"/>
          <w:szCs w:val="24"/>
        </w:rPr>
        <w:t>and</w:t>
      </w:r>
      <w:r w:rsidR="003537A0" w:rsidRPr="00AF3218">
        <w:rPr>
          <w:rFonts w:ascii="Times New Roman" w:hAnsi="Times New Roman" w:cs="Times New Roman"/>
          <w:sz w:val="24"/>
          <w:szCs w:val="24"/>
        </w:rPr>
        <w:t>when</w:t>
      </w:r>
      <w:commentRangeEnd w:id="15"/>
      <w:r w:rsidR="005F4717">
        <w:rPr>
          <w:rStyle w:val="CommentReference"/>
        </w:rPr>
        <w:commentReference w:id="15"/>
      </w:r>
      <w:r w:rsidR="003537A0" w:rsidRPr="00AF3218">
        <w:rPr>
          <w:rFonts w:ascii="Times New Roman" w:hAnsi="Times New Roman" w:cs="Times New Roman"/>
          <w:sz w:val="24"/>
          <w:szCs w:val="24"/>
        </w:rPr>
        <w:t xml:space="preserve"> dried and cut, together with the root, constitute commercial licorice. It may be found peeled or unpeeled. The pieces of root break with a fibrous fracture, revealing the yellowish interior with a characteristic odor and sweet </w:t>
      </w:r>
      <w:commentRangeEnd w:id="14"/>
      <w:r w:rsidR="00560AFE">
        <w:rPr>
          <w:rStyle w:val="CommentReference"/>
        </w:rPr>
        <w:commentReference w:id="14"/>
      </w:r>
      <w:r w:rsidR="003537A0" w:rsidRPr="00AF3218">
        <w:rPr>
          <w:rFonts w:ascii="Times New Roman" w:hAnsi="Times New Roman" w:cs="Times New Roman"/>
          <w:sz w:val="24"/>
          <w:szCs w:val="24"/>
        </w:rPr>
        <w:t>taste.</w:t>
      </w:r>
    </w:p>
    <w:p w:rsidR="003537A0" w:rsidRDefault="00465D47" w:rsidP="008A49E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2536027" cy="2496709"/>
            <wp:effectExtent l="19050" t="0" r="0" b="0"/>
            <wp:docPr id="58" name="Picture 58" descr="C:\Users\GIPER6.GIPER6-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GIPER6.GIPER6-PC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54" cy="249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AF1" w:rsidRPr="00871289" w:rsidRDefault="00871289" w:rsidP="008A4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12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Figure 1: Leaves, flower, root and powder of </w:t>
      </w:r>
      <w:r w:rsidRPr="00871289">
        <w:rPr>
          <w:rFonts w:ascii="Times New Roman" w:hAnsi="Times New Roman" w:cs="Times New Roman"/>
          <w:b/>
          <w:i/>
          <w:sz w:val="24"/>
          <w:szCs w:val="24"/>
        </w:rPr>
        <w:t>Glycyrrhiza glabra</w:t>
      </w:r>
    </w:p>
    <w:p w:rsidR="008A49EA" w:rsidRDefault="008A49EA" w:rsidP="008A4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3AF1" w:rsidRPr="006A4F31" w:rsidRDefault="00E03AF1" w:rsidP="008A4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E03AF1">
        <w:rPr>
          <w:rFonts w:ascii="Times New Roman" w:hAnsi="Times New Roman" w:cs="Times New Roman"/>
          <w:b/>
          <w:bCs/>
          <w:iCs/>
          <w:sz w:val="24"/>
          <w:szCs w:val="24"/>
        </w:rPr>
        <w:t>CHEMICAL CONSTITUENTS</w:t>
      </w:r>
      <w:r w:rsidR="006A4F3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17, 18, 19</w:t>
      </w:r>
    </w:p>
    <w:p w:rsidR="005E3D4F" w:rsidRDefault="005E3D4F" w:rsidP="008A49EA">
      <w:pPr>
        <w:pStyle w:val="Default"/>
        <w:spacing w:line="276" w:lineRule="auto"/>
        <w:jc w:val="both"/>
      </w:pPr>
      <w:r w:rsidRPr="00AF3218">
        <w:t xml:space="preserve">Flavonoid </w:t>
      </w:r>
      <w:commentRangeStart w:id="16"/>
      <w:r w:rsidRPr="00AF3218">
        <w:t>rich fractions include liquirtin, isoliquertin liquiritigenin and rhamnoliquirilin and five new flavonoids-glucoliquiritin apioside, prenyllicoflavone A, shinflavanone, shinpterocarpin and 1- methoxyphase</w:t>
      </w:r>
      <w:r>
        <w:t>olin isolated from dried roots</w:t>
      </w:r>
      <w:r w:rsidRPr="00AF3218">
        <w:t>.</w:t>
      </w:r>
      <w:r w:rsidRPr="005E3D4F">
        <w:t xml:space="preserve"> </w:t>
      </w:r>
      <w:r w:rsidR="007A3E3D" w:rsidRPr="00AF3218">
        <w:t xml:space="preserve">The roots of </w:t>
      </w:r>
      <w:r w:rsidR="007A3E3D" w:rsidRPr="00AF3218">
        <w:rPr>
          <w:i/>
          <w:iCs/>
        </w:rPr>
        <w:t xml:space="preserve">Glycyrrhiza glabra </w:t>
      </w:r>
      <w:r w:rsidR="007A3E3D" w:rsidRPr="00AF3218">
        <w:t>Linn contain glycyrrhizin, which is a saponin that is 60</w:t>
      </w:r>
      <w:r w:rsidR="007A3E3D">
        <w:t xml:space="preserve"> times sweeter than cane sugar.</w:t>
      </w:r>
      <w:r w:rsidR="00FC35FE">
        <w:t xml:space="preserve"> </w:t>
      </w:r>
      <w:r w:rsidR="00FC35FE" w:rsidRPr="00AF3218">
        <w:t>Both glycyrrhizin and glycyrrhetic acid can exist in</w:t>
      </w:r>
      <w:r w:rsidR="00FC35FE">
        <w:t xml:space="preserve"> the 18α and 18β stereoisomers.</w:t>
      </w:r>
      <w:r w:rsidR="007A3E3D">
        <w:t xml:space="preserve"> </w:t>
      </w:r>
      <w:r w:rsidRPr="00AF3218">
        <w:t>Isolation and structure determination of licopyranocoumarin, licoarylcoumarin, glisoflavone and new coumarin-GU-12 also isolated. Four new isoprenoid-subs</w:t>
      </w:r>
      <w:r w:rsidR="00274AB4">
        <w:t>tituted phenolic constituents-</w:t>
      </w:r>
      <w:r w:rsidRPr="00AF3218">
        <w:t xml:space="preserve">semilicoisoflavone B, 1-methoxyficifolinol, isoangustone A, </w:t>
      </w:r>
      <w:r w:rsidR="00CF00C9">
        <w:t>and licoriphenone isolated from</w:t>
      </w:r>
      <w:r w:rsidRPr="00AF3218">
        <w:t>roots. A new prenylated isoflavan derivative</w:t>
      </w:r>
      <w:commentRangeEnd w:id="16"/>
      <w:r w:rsidR="00560AFE">
        <w:rPr>
          <w:rStyle w:val="CommentReference"/>
          <w:rFonts w:asciiTheme="minorHAnsi" w:hAnsiTheme="minorHAnsi" w:cstheme="minorBidi"/>
          <w:color w:val="auto"/>
        </w:rPr>
        <w:commentReference w:id="16"/>
      </w:r>
      <w:r w:rsidRPr="00AF3218">
        <w:t>,</w:t>
      </w:r>
      <w:r>
        <w:t xml:space="preserve"> kanzonol R was also isolated</w:t>
      </w:r>
      <w:r w:rsidRPr="00AF3218">
        <w:t xml:space="preserve">. </w:t>
      </w:r>
    </w:p>
    <w:p w:rsidR="00871289" w:rsidRDefault="006F4149" w:rsidP="008A49E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49">
        <w:rPr>
          <w:noProof/>
          <w:sz w:val="23"/>
          <w:szCs w:val="23"/>
        </w:rPr>
        <w:drawing>
          <wp:inline distT="0" distB="0" distL="0" distR="0">
            <wp:extent cx="5257800" cy="3848100"/>
            <wp:effectExtent l="19050" t="0" r="0" b="0"/>
            <wp:docPr id="15" name="Picture 59" descr="C:\Users\GIPER6.GIPER6-PC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GIPER6.GIPER6-PC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289" w:rsidRPr="00871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149" w:rsidRPr="00871289" w:rsidRDefault="00871289" w:rsidP="008A49EA">
      <w:pPr>
        <w:jc w:val="both"/>
        <w:rPr>
          <w:b/>
          <w:sz w:val="23"/>
          <w:szCs w:val="23"/>
        </w:rPr>
      </w:pPr>
      <w:r w:rsidRPr="00871289">
        <w:rPr>
          <w:rFonts w:ascii="Times New Roman" w:hAnsi="Times New Roman" w:cs="Times New Roman"/>
          <w:b/>
          <w:sz w:val="24"/>
          <w:szCs w:val="24"/>
        </w:rPr>
        <w:t xml:space="preserve">Figure 2:  Chemical constituents of </w:t>
      </w:r>
      <w:r w:rsidRPr="00871289">
        <w:rPr>
          <w:rFonts w:ascii="Times New Roman" w:hAnsi="Times New Roman" w:cs="Times New Roman"/>
          <w:b/>
          <w:i/>
          <w:sz w:val="24"/>
          <w:szCs w:val="24"/>
        </w:rPr>
        <w:t>Glycyrrhiza glabra</w:t>
      </w:r>
    </w:p>
    <w:p w:rsidR="00274AB4" w:rsidRPr="00274AB4" w:rsidRDefault="005E3D4F" w:rsidP="008A49EA">
      <w:pPr>
        <w:pStyle w:val="Default"/>
        <w:spacing w:line="276" w:lineRule="auto"/>
        <w:jc w:val="both"/>
      </w:pPr>
      <w:r w:rsidRPr="00AF3218">
        <w:lastRenderedPageBreak/>
        <w:t xml:space="preserve">The </w:t>
      </w:r>
      <w:commentRangeStart w:id="17"/>
      <w:r w:rsidRPr="00AF3218">
        <w:t>presence of many volatile components such as pentanol, hexanol, linalool oxide A and B, tetramethyl pyrazine, terpinen-4-ol, α- terpineol, geraniol and others in the roots is reported. Presence of propionic acid, benzoic acid, ethyl linoleate, methyl ethyl ketine, 2, 3-butanediol, furfuraldehyde, furfuryl formate, 1-methyl-2- formyl</w:t>
      </w:r>
      <w:r w:rsidR="00274AB4">
        <w:t xml:space="preserve"> </w:t>
      </w:r>
      <w:r w:rsidRPr="00AF3218">
        <w:t>pyrrole, trimethyl</w:t>
      </w:r>
      <w:r w:rsidR="00274AB4">
        <w:t xml:space="preserve"> </w:t>
      </w:r>
      <w:r w:rsidRPr="00AF3218">
        <w:t>pyrazie,</w:t>
      </w:r>
      <w:r w:rsidR="00274AB4">
        <w:t xml:space="preserve"> </w:t>
      </w:r>
      <w:r w:rsidR="00CF00C9">
        <w:t>maltol and</w:t>
      </w:r>
      <w:r w:rsidRPr="00AF3218">
        <w:t xml:space="preserve">any other compounds </w:t>
      </w:r>
      <w:commentRangeEnd w:id="17"/>
      <w:r w:rsidR="00560AFE">
        <w:rPr>
          <w:rStyle w:val="CommentReference"/>
          <w:rFonts w:asciiTheme="minorHAnsi" w:hAnsiTheme="minorHAnsi" w:cstheme="minorBidi"/>
          <w:color w:val="auto"/>
        </w:rPr>
        <w:commentReference w:id="17"/>
      </w:r>
      <w:r w:rsidRPr="00AF3218">
        <w:t>is also isolated from the essential oil</w:t>
      </w:r>
      <w:r>
        <w:t>.</w:t>
      </w:r>
    </w:p>
    <w:p w:rsidR="00FF731C" w:rsidRPr="006A4F31" w:rsidRDefault="005E3D4F" w:rsidP="008A49E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5E3D4F">
        <w:rPr>
          <w:rFonts w:ascii="Times New Roman" w:hAnsi="Times New Roman" w:cs="Times New Roman"/>
          <w:b/>
          <w:bCs/>
          <w:iCs/>
          <w:sz w:val="24"/>
          <w:szCs w:val="24"/>
        </w:rPr>
        <w:t>QUANTITATIVE STANDARDS</w:t>
      </w:r>
      <w:r w:rsidR="006A4F3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20, 21, 22</w:t>
      </w:r>
    </w:p>
    <w:tbl>
      <w:tblPr>
        <w:tblStyle w:val="TableGrid"/>
        <w:tblW w:w="0" w:type="auto"/>
        <w:tblLook w:val="04A0"/>
      </w:tblPr>
      <w:tblGrid>
        <w:gridCol w:w="2448"/>
        <w:gridCol w:w="2340"/>
      </w:tblGrid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ash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more than 4.5 %</w:t>
            </w:r>
          </w:p>
        </w:tc>
      </w:tr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Acid insoluble ash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more than 1.5%</w:t>
            </w:r>
          </w:p>
        </w:tc>
      </w:tr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Water soluble ash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more than 1%</w:t>
            </w:r>
          </w:p>
        </w:tc>
      </w:tr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Aqueous extractive value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less than 20%</w:t>
            </w:r>
          </w:p>
        </w:tc>
      </w:tr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Ethanolic extractive value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less than 15%</w:t>
            </w:r>
          </w:p>
        </w:tc>
      </w:tr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Chloroform extractive value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less than 5%</w:t>
            </w:r>
          </w:p>
        </w:tc>
      </w:tr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Water soluble extractive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less than 20%</w:t>
            </w:r>
          </w:p>
        </w:tc>
      </w:tr>
      <w:tr w:rsidR="007C11E6" w:rsidRPr="008A49EA" w:rsidTr="00FC35FE">
        <w:tc>
          <w:tcPr>
            <w:tcW w:w="2448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Moisture content</w:t>
            </w:r>
          </w:p>
        </w:tc>
        <w:tc>
          <w:tcPr>
            <w:tcW w:w="2340" w:type="dxa"/>
          </w:tcPr>
          <w:p w:rsidR="007C11E6" w:rsidRPr="008A49EA" w:rsidRDefault="007C11E6" w:rsidP="008A49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9EA">
              <w:rPr>
                <w:rFonts w:ascii="Times New Roman" w:hAnsi="Times New Roman" w:cs="Times New Roman"/>
                <w:bCs/>
                <w:sz w:val="20"/>
                <w:szCs w:val="20"/>
              </w:rPr>
              <w:t>Not more than 7.45%</w:t>
            </w:r>
          </w:p>
        </w:tc>
      </w:tr>
    </w:tbl>
    <w:p w:rsidR="00A40B91" w:rsidRDefault="00A40B91" w:rsidP="008A49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91">
        <w:rPr>
          <w:rFonts w:ascii="Times New Roman" w:hAnsi="Times New Roman" w:cs="Times New Roman"/>
          <w:b/>
          <w:bCs/>
          <w:sz w:val="24"/>
          <w:szCs w:val="24"/>
        </w:rPr>
        <w:t>Pharmacology</w:t>
      </w:r>
      <w:r w:rsidRPr="00A4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B91" w:rsidRPr="004205BA" w:rsidRDefault="00FC35FE" w:rsidP="008A49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18"/>
      <w:r w:rsidRPr="00A40B91">
        <w:rPr>
          <w:rFonts w:ascii="Times New Roman" w:hAnsi="Times New Roman" w:cs="Times New Roman"/>
          <w:sz w:val="24"/>
          <w:szCs w:val="24"/>
        </w:rPr>
        <w:t>After oral administration of licorice in humans,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the main constituent, glycyrrhizic acid, is hydrolyzed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to glycyrrhetic acid by intestinal bacteria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possessing a specialized ß-glucuronidase. Glycyrrhetic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acid is 200-1,000 times more potent an inhibitor</w:t>
      </w:r>
      <w:r w:rsidR="00A40B91">
        <w:rPr>
          <w:rFonts w:ascii="Times New Roman" w:hAnsi="Times New Roman" w:cs="Times New Roman"/>
          <w:sz w:val="24"/>
          <w:szCs w:val="24"/>
        </w:rPr>
        <w:t xml:space="preserve"> of 11-ß-hydroxysteroid </w:t>
      </w:r>
      <w:r w:rsidRPr="00A40B91">
        <w:rPr>
          <w:rFonts w:ascii="Times New Roman" w:hAnsi="Times New Roman" w:cs="Times New Roman"/>
          <w:sz w:val="24"/>
          <w:szCs w:val="24"/>
        </w:rPr>
        <w:t>dehydrogenase (involved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in corticosteroid met</w:t>
      </w:r>
      <w:r w:rsidR="00A40B91">
        <w:rPr>
          <w:rFonts w:ascii="Times New Roman" w:hAnsi="Times New Roman" w:cs="Times New Roman"/>
          <w:sz w:val="24"/>
          <w:szCs w:val="24"/>
        </w:rPr>
        <w:t>abolism) than glycyrrhizic acid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A40B91">
        <w:rPr>
          <w:rFonts w:ascii="Times New Roman" w:hAnsi="Times New Roman" w:cs="Times New Roman"/>
          <w:sz w:val="24"/>
          <w:szCs w:val="24"/>
        </w:rPr>
        <w:t xml:space="preserve">. </w:t>
      </w:r>
      <w:r w:rsidRPr="00A40B91">
        <w:rPr>
          <w:rFonts w:ascii="Times New Roman" w:hAnsi="Times New Roman" w:cs="Times New Roman"/>
          <w:sz w:val="24"/>
          <w:szCs w:val="24"/>
        </w:rPr>
        <w:t>After oral dosing, glycyrrhetic acid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is rapidly absorbed and transported via carrier molecules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to the liver. In the liver it is metabolized to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glucuronide and sulfate conjugates, which are subsequently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rehydrolyzed to glycyrrhetic acid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A40B91">
        <w:rPr>
          <w:rFonts w:ascii="Times New Roman" w:hAnsi="Times New Roman" w:cs="Times New Roman"/>
          <w:sz w:val="24"/>
          <w:szCs w:val="24"/>
        </w:rPr>
        <w:t>. Glycyrrhetic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="00CF00C9">
        <w:rPr>
          <w:rFonts w:ascii="Times New Roman" w:hAnsi="Times New Roman" w:cs="Times New Roman"/>
          <w:sz w:val="24"/>
          <w:szCs w:val="24"/>
        </w:rPr>
        <w:t xml:space="preserve">acid is </w:t>
      </w:r>
      <w:commentRangeStart w:id="19"/>
      <w:r w:rsidR="00CF00C9">
        <w:rPr>
          <w:rFonts w:ascii="Times New Roman" w:hAnsi="Times New Roman" w:cs="Times New Roman"/>
          <w:sz w:val="24"/>
          <w:szCs w:val="24"/>
        </w:rPr>
        <w:t>then</w:t>
      </w:r>
      <w:r w:rsidRPr="00A40B91">
        <w:rPr>
          <w:rFonts w:ascii="Times New Roman" w:hAnsi="Times New Roman" w:cs="Times New Roman"/>
          <w:sz w:val="24"/>
          <w:szCs w:val="24"/>
        </w:rPr>
        <w:t>reabsorbed</w:t>
      </w:r>
      <w:commentRangeEnd w:id="19"/>
      <w:r w:rsidR="005F4717">
        <w:rPr>
          <w:rStyle w:val="CommentReference"/>
        </w:rPr>
        <w:commentReference w:id="19"/>
      </w:r>
      <w:r w:rsidRPr="00A40B91">
        <w:rPr>
          <w:rFonts w:ascii="Times New Roman" w:hAnsi="Times New Roman" w:cs="Times New Roman"/>
          <w:sz w:val="24"/>
          <w:szCs w:val="24"/>
        </w:rPr>
        <w:t>, resulting in a significant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delay in terminal clearance from plasma.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In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>the 24-hour period after oral administration, glycyrrhizin</w:t>
      </w:r>
      <w:r w:rsidR="00A40B91">
        <w:rPr>
          <w:rFonts w:ascii="Times New Roman" w:hAnsi="Times New Roman" w:cs="Times New Roman"/>
          <w:sz w:val="24"/>
          <w:szCs w:val="24"/>
        </w:rPr>
        <w:t xml:space="preserve"> </w:t>
      </w:r>
      <w:r w:rsidRPr="00A40B91">
        <w:rPr>
          <w:rFonts w:ascii="Times New Roman" w:hAnsi="Times New Roman" w:cs="Times New Roman"/>
          <w:sz w:val="24"/>
          <w:szCs w:val="24"/>
        </w:rPr>
        <w:t xml:space="preserve">was found in the urine, </w:t>
      </w:r>
      <w:r w:rsidR="00A40B91">
        <w:rPr>
          <w:rFonts w:ascii="Times New Roman" w:hAnsi="Times New Roman" w:cs="Times New Roman"/>
          <w:sz w:val="24"/>
          <w:szCs w:val="24"/>
        </w:rPr>
        <w:t xml:space="preserve">indicates </w:t>
      </w:r>
      <w:r w:rsidR="006A4F31">
        <w:rPr>
          <w:rFonts w:ascii="Times New Roman" w:hAnsi="Times New Roman" w:cs="Times New Roman"/>
          <w:sz w:val="24"/>
          <w:szCs w:val="24"/>
        </w:rPr>
        <w:t xml:space="preserve">it’s </w:t>
      </w:r>
      <w:r w:rsidR="006A4F31" w:rsidRPr="00A40B91">
        <w:rPr>
          <w:rFonts w:ascii="Times New Roman" w:hAnsi="Times New Roman" w:cs="Times New Roman"/>
          <w:sz w:val="24"/>
          <w:szCs w:val="24"/>
        </w:rPr>
        <w:t>partly</w:t>
      </w:r>
      <w:r w:rsidR="00A40B91">
        <w:rPr>
          <w:rFonts w:ascii="Times New Roman" w:hAnsi="Times New Roman" w:cs="Times New Roman"/>
          <w:sz w:val="24"/>
          <w:szCs w:val="24"/>
        </w:rPr>
        <w:t xml:space="preserve"> absorption</w:t>
      </w:r>
      <w:r w:rsidRPr="00A40B91">
        <w:rPr>
          <w:rFonts w:ascii="Times New Roman" w:hAnsi="Times New Roman" w:cs="Times New Roman"/>
          <w:sz w:val="24"/>
          <w:szCs w:val="24"/>
        </w:rPr>
        <w:t xml:space="preserve"> as an intact molecule</w:t>
      </w:r>
      <w:r w:rsidR="006A4F31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A40B91">
        <w:rPr>
          <w:rFonts w:ascii="Times New Roman" w:hAnsi="Times New Roman" w:cs="Times New Roman"/>
          <w:sz w:val="24"/>
          <w:szCs w:val="24"/>
        </w:rPr>
        <w:t>.</w:t>
      </w:r>
    </w:p>
    <w:p w:rsidR="00107335" w:rsidRPr="00AF3218" w:rsidRDefault="006A4F31" w:rsidP="008A49EA">
      <w:pPr>
        <w:pStyle w:val="Default"/>
        <w:spacing w:line="276" w:lineRule="auto"/>
        <w:jc w:val="both"/>
      </w:pPr>
      <w:r w:rsidRPr="00AF3218">
        <w:rPr>
          <w:b/>
          <w:bCs/>
        </w:rPr>
        <w:t xml:space="preserve">TRADITIONAL </w:t>
      </w:r>
      <w:r>
        <w:rPr>
          <w:b/>
          <w:bCs/>
        </w:rPr>
        <w:t>USES</w:t>
      </w:r>
      <w:r>
        <w:rPr>
          <w:b/>
          <w:bCs/>
          <w:vertAlign w:val="superscript"/>
        </w:rPr>
        <w:t>26, 27, 28, 29</w:t>
      </w:r>
      <w:r w:rsidRPr="00AF3218">
        <w:rPr>
          <w:b/>
          <w:bCs/>
        </w:rPr>
        <w:t xml:space="preserve">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1. A decoction of madhuka or its powder </w:t>
      </w:r>
      <w:r w:rsidR="00A40B91">
        <w:t>is generally</w:t>
      </w:r>
      <w:r w:rsidRPr="00AF3218">
        <w:t xml:space="preserve"> prescribed with honey in anemia.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2. </w:t>
      </w:r>
      <w:r w:rsidR="00A40B91">
        <w:t>After mixing</w:t>
      </w:r>
      <w:r w:rsidRPr="00AF3218">
        <w:t xml:space="preserve"> with cow‟s milk </w:t>
      </w:r>
      <w:r w:rsidR="00A40B91">
        <w:t>it is used</w:t>
      </w:r>
      <w:r w:rsidRPr="00AF3218">
        <w:t xml:space="preserve"> for promoting lactation.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3. 10g powder </w:t>
      </w:r>
      <w:r w:rsidR="00111834">
        <w:t xml:space="preserve">of it </w:t>
      </w:r>
      <w:r w:rsidRPr="00AF3218">
        <w:t xml:space="preserve">mixed with 10g sugar, pounded with rice water </w:t>
      </w:r>
      <w:r w:rsidR="00111834">
        <w:t>is commonly</w:t>
      </w:r>
      <w:r w:rsidRPr="00AF3218">
        <w:t xml:space="preserve"> prescribed in men-metrorrhagia.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4. A confection of rice milk, prepared with Yashtimadhu, </w:t>
      </w:r>
      <w:r w:rsidR="00CF00C9">
        <w:t xml:space="preserve">is </w:t>
      </w:r>
      <w:commentRangeStart w:id="20"/>
      <w:r w:rsidR="00CF00C9">
        <w:t>used</w:t>
      </w:r>
      <w:r w:rsidR="00111834">
        <w:t>treatment</w:t>
      </w:r>
      <w:commentRangeEnd w:id="20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0"/>
      </w:r>
      <w:r w:rsidR="00111834">
        <w:t xml:space="preserve"> of</w:t>
      </w:r>
      <w:r w:rsidRPr="00AF3218">
        <w:t xml:space="preserve"> hoarseness of voice.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5. Charaka prescribed 10 g madhuka powder mixed with honey, followed by intake of milk, as an aphrodisiac and as an intellect-promoting tonic.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6. </w:t>
      </w:r>
      <w:r w:rsidRPr="00121F69">
        <w:t xml:space="preserve">Charaka prescribed paste of licorice and </w:t>
      </w:r>
      <w:r w:rsidRPr="00121F69">
        <w:rPr>
          <w:i/>
          <w:iCs/>
        </w:rPr>
        <w:t xml:space="preserve">Picirrhiza kurroa </w:t>
      </w:r>
      <w:r w:rsidRPr="00121F69">
        <w:t xml:space="preserve">with sugar water as </w:t>
      </w:r>
      <w:r w:rsidR="00121F69">
        <w:t xml:space="preserve">a </w:t>
      </w:r>
      <w:r w:rsidRPr="00121F69">
        <w:t>cardio-tonic.</w:t>
      </w:r>
      <w:r w:rsidRPr="00AF3218">
        <w:t xml:space="preserve">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7. Charaka prescribed Yashtimadhu and </w:t>
      </w:r>
      <w:r w:rsidRPr="00AF3218">
        <w:rPr>
          <w:i/>
          <w:iCs/>
        </w:rPr>
        <w:t>Santalum album</w:t>
      </w:r>
      <w:r w:rsidRPr="00AF3218">
        <w:t xml:space="preserve">, powdered with milk in haematemisis.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8. Sushrata prescribed the paste of Yashti madhu 10g in intrinsic haemorrhage.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9. In oedema, paste of licorice and </w:t>
      </w:r>
      <w:commentRangeStart w:id="21"/>
      <w:r w:rsidRPr="00AF3218">
        <w:t>Sesamum indicum</w:t>
      </w:r>
      <w:commentRangeEnd w:id="21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1"/>
      </w:r>
      <w:r w:rsidRPr="00AF3218">
        <w:t>, milk mixed with butter is</w:t>
      </w:r>
      <w:r w:rsidR="00121F69">
        <w:t xml:space="preserve"> used</w:t>
      </w:r>
      <w:r w:rsidRPr="00AF3218">
        <w:t xml:space="preserve">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10. Warm clarified butter mixed with licorice, </w:t>
      </w:r>
      <w:r w:rsidR="00121F69">
        <w:t>is used</w:t>
      </w:r>
      <w:r w:rsidR="00CF00C9">
        <w:t xml:space="preserve"> topically on wounds,</w:t>
      </w:r>
      <w:r w:rsidRPr="00AF3218">
        <w:t xml:space="preserve">bruises and burns. </w:t>
      </w:r>
    </w:p>
    <w:p w:rsidR="00107335" w:rsidRPr="00AF3218" w:rsidRDefault="00107335" w:rsidP="008A49EA">
      <w:pPr>
        <w:pStyle w:val="Default"/>
        <w:spacing w:line="276" w:lineRule="auto"/>
        <w:jc w:val="both"/>
      </w:pPr>
      <w:r w:rsidRPr="00AF3218">
        <w:t xml:space="preserve">11. A decoction of madhuka </w:t>
      </w:r>
      <w:r w:rsidR="00121F69">
        <w:t>is used</w:t>
      </w:r>
      <w:r w:rsidR="00121F69" w:rsidRPr="00AF3218">
        <w:t xml:space="preserve"> </w:t>
      </w:r>
      <w:r w:rsidRPr="00AF3218">
        <w:t xml:space="preserve">on erysipelas. </w:t>
      </w:r>
    </w:p>
    <w:p w:rsidR="00121F69" w:rsidRDefault="00107335" w:rsidP="008A49EA">
      <w:pPr>
        <w:pStyle w:val="Default"/>
        <w:spacing w:line="276" w:lineRule="auto"/>
        <w:jc w:val="both"/>
      </w:pPr>
      <w:r w:rsidRPr="00AF3218">
        <w:t xml:space="preserve">12. A decoction of the root is a good wash for falling and greying of hair. </w:t>
      </w:r>
    </w:p>
    <w:p w:rsidR="00121F69" w:rsidRDefault="00121F69" w:rsidP="008A49EA">
      <w:pPr>
        <w:pStyle w:val="Default"/>
        <w:spacing w:line="276" w:lineRule="auto"/>
        <w:jc w:val="both"/>
        <w:rPr>
          <w:b/>
          <w:bCs/>
        </w:rPr>
      </w:pPr>
      <w:r w:rsidRPr="00121F69">
        <w:rPr>
          <w:b/>
          <w:bCs/>
        </w:rPr>
        <w:t>Pharmacological activities</w:t>
      </w:r>
    </w:p>
    <w:p w:rsidR="00EF51CC" w:rsidRPr="00EF51CC" w:rsidRDefault="00EA09C4" w:rsidP="008A49EA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="00EF51CC" w:rsidRPr="00121F69">
        <w:rPr>
          <w:b/>
          <w:bCs/>
        </w:rPr>
        <w:t xml:space="preserve">Anti-tussive and </w:t>
      </w:r>
      <w:r w:rsidR="00EF51CC" w:rsidRPr="00EF51CC">
        <w:rPr>
          <w:b/>
          <w:bCs/>
        </w:rPr>
        <w:t xml:space="preserve">Antidemulcent activity </w:t>
      </w:r>
    </w:p>
    <w:p w:rsidR="00EF51CC" w:rsidRPr="006A4F31" w:rsidRDefault="00EF51CC" w:rsidP="006D6B69">
      <w:pPr>
        <w:pStyle w:val="Default"/>
        <w:jc w:val="both"/>
      </w:pPr>
      <w:r w:rsidRPr="00121F69">
        <w:t>The liquorice powder and extract was found to be effective in</w:t>
      </w:r>
      <w:r>
        <w:t xml:space="preserve"> </w:t>
      </w:r>
      <w:r w:rsidRPr="00121F69">
        <w:t>treatment of sore throat, cough and bronchial catarrh. Liquorice has been</w:t>
      </w:r>
      <w:r>
        <w:t xml:space="preserve"> </w:t>
      </w:r>
      <w:r w:rsidRPr="00121F69">
        <w:t>shown to work as efficiently as codeine in sore throat. It</w:t>
      </w:r>
      <w:r>
        <w:t xml:space="preserve"> </w:t>
      </w:r>
      <w:r w:rsidRPr="00121F69">
        <w:t>decreases irritation and produces expectorant effects.</w:t>
      </w:r>
      <w:r>
        <w:t xml:space="preserve"> </w:t>
      </w:r>
      <w:r w:rsidRPr="00121F69">
        <w:t>Carbenoxolone (a semi synthetic compound derived from</w:t>
      </w:r>
      <w:r>
        <w:t xml:space="preserve"> </w:t>
      </w:r>
      <w:commentRangeEnd w:id="18"/>
      <w:r w:rsidR="00560AFE">
        <w:rPr>
          <w:rStyle w:val="CommentReference"/>
          <w:rFonts w:asciiTheme="minorHAnsi" w:hAnsiTheme="minorHAnsi" w:cstheme="minorBidi"/>
          <w:color w:val="auto"/>
        </w:rPr>
        <w:commentReference w:id="18"/>
      </w:r>
      <w:r w:rsidRPr="00121F69">
        <w:rPr>
          <w:i/>
          <w:iCs/>
        </w:rPr>
        <w:t>Glycyrrhiza</w:t>
      </w:r>
      <w:r w:rsidRPr="00121F69">
        <w:t>) stimulates gastric mucus secretion.</w:t>
      </w:r>
      <w:r w:rsidR="006A4F31">
        <w:t xml:space="preserve"> </w:t>
      </w:r>
      <w:r w:rsidRPr="00121F69">
        <w:t>Glycyrrhizin is responsible for demulcent action of liquorice.</w:t>
      </w:r>
      <w:r>
        <w:t xml:space="preserve"> </w:t>
      </w:r>
      <w:r w:rsidRPr="00121F69">
        <w:t>Liquiritin apioside, a</w:t>
      </w:r>
      <w:r w:rsidR="00CF00C9">
        <w:t xml:space="preserve">n active </w:t>
      </w:r>
      <w:commentRangeStart w:id="22"/>
      <w:r w:rsidR="00CF00C9">
        <w:t>compound</w:t>
      </w:r>
      <w:r w:rsidRPr="00121F69">
        <w:t>present</w:t>
      </w:r>
      <w:commentRangeEnd w:id="22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2"/>
      </w:r>
      <w:r w:rsidRPr="00121F69">
        <w:t xml:space="preserve"> in the</w:t>
      </w:r>
      <w:r>
        <w:t xml:space="preserve"> </w:t>
      </w:r>
      <w:r w:rsidRPr="00121F69">
        <w:t>methanolic extract of liquorice which inhibits capsaicin</w:t>
      </w:r>
      <w:r>
        <w:t xml:space="preserve"> induced cough</w:t>
      </w:r>
      <w:r w:rsidR="006A4F31">
        <w:rPr>
          <w:vertAlign w:val="superscript"/>
        </w:rPr>
        <w:t>30</w:t>
      </w:r>
      <w:r w:rsidRPr="00121F69">
        <w:t xml:space="preserve">. </w:t>
      </w:r>
    </w:p>
    <w:p w:rsidR="00B13BD6" w:rsidRPr="00E90B75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2. </w:t>
      </w:r>
      <w:commentRangeStart w:id="23"/>
      <w:r w:rsidR="00B13BD6" w:rsidRPr="00121F69">
        <w:rPr>
          <w:b/>
          <w:bCs/>
        </w:rPr>
        <w:t>Antioxidant activity</w:t>
      </w:r>
    </w:p>
    <w:p w:rsidR="00380317" w:rsidRPr="00636596" w:rsidRDefault="00B13BD6" w:rsidP="006D6B69">
      <w:pPr>
        <w:pStyle w:val="Default"/>
        <w:jc w:val="both"/>
      </w:pPr>
      <w:r w:rsidRPr="00EF51CC">
        <w:rPr>
          <w:i/>
          <w:iCs/>
        </w:rPr>
        <w:t xml:space="preserve">Glycyrrhiza </w:t>
      </w:r>
      <w:r w:rsidRPr="00EF51CC">
        <w:t>have a significant free</w:t>
      </w:r>
      <w:r w:rsidRPr="00EF51CC">
        <w:rPr>
          <w:rFonts w:ascii="Cambria Math" w:hAnsi="Cambria Math" w:cs="Cambria Math"/>
        </w:rPr>
        <w:t>‐</w:t>
      </w:r>
      <w:r w:rsidRPr="00EF51CC">
        <w:t>radical quenching effect.</w:t>
      </w:r>
      <w:r>
        <w:t xml:space="preserve"> </w:t>
      </w:r>
      <w:r w:rsidRPr="00121F69">
        <w:t>Liquorice</w:t>
      </w:r>
      <w:r>
        <w:t xml:space="preserve"> </w:t>
      </w:r>
      <w:r w:rsidRPr="00121F69">
        <w:t>flavonoids have exceptionally strong antioxidant activity.</w:t>
      </w:r>
      <w:r>
        <w:t xml:space="preserve"> </w:t>
      </w:r>
      <w:r w:rsidRPr="00121F69">
        <w:t>Antioxidant activity of liquorice flavonoids was found to be</w:t>
      </w:r>
      <w:r>
        <w:t xml:space="preserve"> </w:t>
      </w:r>
      <w:r w:rsidRPr="00121F69">
        <w:t>over 100 times stronger than that of antioxidant activity of</w:t>
      </w:r>
      <w:r>
        <w:t xml:space="preserve"> </w:t>
      </w:r>
      <w:r w:rsidRPr="00121F69">
        <w:t>vitamin E. Thus, liquorice extract can be</w:t>
      </w:r>
      <w:r>
        <w:t xml:space="preserve"> </w:t>
      </w:r>
      <w:r w:rsidRPr="00121F69">
        <w:t>efficiently used to formulate cosmetic products for the</w:t>
      </w:r>
      <w:r>
        <w:t xml:space="preserve"> </w:t>
      </w:r>
      <w:r w:rsidR="00CF00C9">
        <w:t>protection</w:t>
      </w:r>
      <w:r w:rsidRPr="00121F69">
        <w:t>of skin and hair against o</w:t>
      </w:r>
      <w:r>
        <w:t>xidative damage</w:t>
      </w:r>
      <w:r w:rsidR="006A4F31">
        <w:rPr>
          <w:vertAlign w:val="superscript"/>
        </w:rPr>
        <w:t>31, 32</w:t>
      </w:r>
      <w:r w:rsidRPr="00121F69">
        <w:t>.</w:t>
      </w:r>
    </w:p>
    <w:p w:rsidR="00380317" w:rsidRPr="00380317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 </w:t>
      </w:r>
      <w:r w:rsidR="00380317" w:rsidRPr="00380317">
        <w:rPr>
          <w:b/>
          <w:bCs/>
        </w:rPr>
        <w:t>Anti-malarial activity</w:t>
      </w:r>
    </w:p>
    <w:p w:rsidR="00380317" w:rsidRPr="00636596" w:rsidRDefault="00380317" w:rsidP="006D6B69">
      <w:pPr>
        <w:pStyle w:val="Default"/>
        <w:jc w:val="both"/>
        <w:rPr>
          <w:bCs/>
        </w:rPr>
      </w:pPr>
      <w:r w:rsidRPr="00380317">
        <w:rPr>
          <w:bCs/>
        </w:rPr>
        <w:t xml:space="preserve">Licochalcone A (a chalcone) present in liquorice </w:t>
      </w:r>
      <w:r>
        <w:rPr>
          <w:bCs/>
        </w:rPr>
        <w:t>is responsible for</w:t>
      </w:r>
      <w:r w:rsidRPr="00380317">
        <w:rPr>
          <w:bCs/>
        </w:rPr>
        <w:t xml:space="preserve"> antimalarial activity. </w:t>
      </w:r>
      <w:r w:rsidR="006A4F31">
        <w:rPr>
          <w:bCs/>
        </w:rPr>
        <w:t xml:space="preserve"> </w:t>
      </w:r>
      <w:r>
        <w:rPr>
          <w:bCs/>
        </w:rPr>
        <w:t xml:space="preserve">A previous reported </w:t>
      </w:r>
      <w:commentRangeStart w:id="24"/>
      <w:r w:rsidRPr="00380317">
        <w:rPr>
          <w:bCs/>
          <w:i/>
          <w:iCs/>
        </w:rPr>
        <w:t xml:space="preserve">In </w:t>
      </w:r>
      <w:r w:rsidR="00DA38FE">
        <w:rPr>
          <w:bCs/>
          <w:i/>
          <w:iCs/>
        </w:rPr>
        <w:t>and</w:t>
      </w:r>
      <w:r w:rsidRPr="00380317">
        <w:rPr>
          <w:bCs/>
          <w:i/>
          <w:iCs/>
        </w:rPr>
        <w:t xml:space="preserve"> </w:t>
      </w:r>
      <w:commentRangeEnd w:id="24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4"/>
      </w:r>
      <w:r>
        <w:rPr>
          <w:bCs/>
        </w:rPr>
        <w:t>study</w:t>
      </w:r>
      <w:r w:rsidRPr="00380317">
        <w:rPr>
          <w:bCs/>
        </w:rPr>
        <w:t xml:space="preserve"> against </w:t>
      </w:r>
      <w:r w:rsidRPr="00380317">
        <w:rPr>
          <w:bCs/>
          <w:i/>
          <w:iCs/>
        </w:rPr>
        <w:t xml:space="preserve">P. yoelii </w:t>
      </w:r>
      <w:r w:rsidRPr="00380317">
        <w:rPr>
          <w:bCs/>
        </w:rPr>
        <w:t>in mice</w:t>
      </w:r>
      <w:r>
        <w:rPr>
          <w:bCs/>
        </w:rPr>
        <w:t xml:space="preserve"> </w:t>
      </w:r>
      <w:r w:rsidRPr="00380317">
        <w:rPr>
          <w:bCs/>
        </w:rPr>
        <w:t>with oral doses of 1000 mg kg-1 have shown to eradicate</w:t>
      </w:r>
      <w:r>
        <w:rPr>
          <w:bCs/>
        </w:rPr>
        <w:t xml:space="preserve"> </w:t>
      </w:r>
      <w:r w:rsidR="00CF00C9">
        <w:rPr>
          <w:bCs/>
        </w:rPr>
        <w:t>malarial</w:t>
      </w:r>
      <w:r w:rsidRPr="00380317">
        <w:rPr>
          <w:bCs/>
        </w:rPr>
        <w:t>parasite completely</w:t>
      </w:r>
      <w:r w:rsidR="006A4F31">
        <w:rPr>
          <w:bCs/>
          <w:vertAlign w:val="superscript"/>
        </w:rPr>
        <w:t>33</w:t>
      </w:r>
      <w:r>
        <w:rPr>
          <w:bCs/>
        </w:rPr>
        <w:t>.</w:t>
      </w:r>
    </w:p>
    <w:p w:rsidR="00B13BD6" w:rsidRPr="00121F69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4. </w:t>
      </w:r>
      <w:r w:rsidR="00B13BD6" w:rsidRPr="00121F69">
        <w:rPr>
          <w:b/>
          <w:bCs/>
        </w:rPr>
        <w:t>Anti-fungal activity</w:t>
      </w:r>
    </w:p>
    <w:p w:rsidR="00B13BD6" w:rsidRPr="00636596" w:rsidRDefault="00B13BD6" w:rsidP="006D6B69">
      <w:pPr>
        <w:pStyle w:val="Default"/>
        <w:jc w:val="both"/>
      </w:pPr>
      <w:r w:rsidRPr="00B13BD6">
        <w:rPr>
          <w:bCs/>
          <w:i/>
          <w:iCs/>
        </w:rPr>
        <w:t xml:space="preserve">Glycyrrhiza glabra </w:t>
      </w:r>
      <w:r w:rsidRPr="00B13BD6">
        <w:rPr>
          <w:bCs/>
        </w:rPr>
        <w:t>possess good anti fungal activity.</w:t>
      </w:r>
      <w:r>
        <w:rPr>
          <w:bCs/>
        </w:rPr>
        <w:t xml:space="preserve"> </w:t>
      </w:r>
      <w:r w:rsidRPr="00B13BD6">
        <w:rPr>
          <w:bCs/>
        </w:rPr>
        <w:t xml:space="preserve">In </w:t>
      </w:r>
      <w:r>
        <w:rPr>
          <w:bCs/>
        </w:rPr>
        <w:t xml:space="preserve">a previous reported study </w:t>
      </w:r>
      <w:r w:rsidRPr="00B13BD6">
        <w:rPr>
          <w:bCs/>
        </w:rPr>
        <w:t>of</w:t>
      </w:r>
      <w:r>
        <w:rPr>
          <w:bCs/>
        </w:rPr>
        <w:t xml:space="preserve"> </w:t>
      </w:r>
      <w:r w:rsidRPr="00B13BD6">
        <w:rPr>
          <w:bCs/>
        </w:rPr>
        <w:t>screening for antifungal compounds from various plant material,</w:t>
      </w:r>
      <w:r>
        <w:rPr>
          <w:bCs/>
        </w:rPr>
        <w:t xml:space="preserve"> </w:t>
      </w:r>
      <w:r w:rsidRPr="00B13BD6">
        <w:rPr>
          <w:bCs/>
        </w:rPr>
        <w:t>licorice extracts with 80% methanol (oil</w:t>
      </w:r>
      <w:r w:rsidRPr="00B13BD6">
        <w:rPr>
          <w:rFonts w:ascii="Cambria Math" w:hAnsi="Cambria Math" w:cs="Cambria Math"/>
          <w:bCs/>
        </w:rPr>
        <w:t>‐</w:t>
      </w:r>
      <w:r w:rsidRPr="00B13BD6">
        <w:rPr>
          <w:bCs/>
        </w:rPr>
        <w:t>based</w:t>
      </w:r>
      <w:r>
        <w:rPr>
          <w:bCs/>
        </w:rPr>
        <w:t xml:space="preserve"> </w:t>
      </w:r>
      <w:r w:rsidRPr="00B13BD6">
        <w:rPr>
          <w:bCs/>
        </w:rPr>
        <w:t>extract of licorice; OEL) was found</w:t>
      </w:r>
      <w:r>
        <w:rPr>
          <w:bCs/>
        </w:rPr>
        <w:t xml:space="preserve"> to have high fungicidal effect </w:t>
      </w:r>
      <w:r w:rsidRPr="00B13BD6">
        <w:rPr>
          <w:bCs/>
        </w:rPr>
        <w:t>against Arthrinium sacchari M001 and Chaetomium funicola</w:t>
      </w:r>
      <w:r>
        <w:rPr>
          <w:bCs/>
        </w:rPr>
        <w:t xml:space="preserve"> </w:t>
      </w:r>
      <w:commentRangeStart w:id="25"/>
      <w:r w:rsidRPr="00B13BD6">
        <w:rPr>
          <w:bCs/>
        </w:rPr>
        <w:t xml:space="preserve">M002,and </w:t>
      </w:r>
      <w:commentRangeEnd w:id="25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5"/>
      </w:r>
      <w:r w:rsidRPr="00B13BD6">
        <w:rPr>
          <w:bCs/>
        </w:rPr>
        <w:t>its active compo</w:t>
      </w:r>
      <w:r w:rsidR="00CF00C9">
        <w:rPr>
          <w:bCs/>
        </w:rPr>
        <w:t>und</w:t>
      </w:r>
      <w:r>
        <w:rPr>
          <w:bCs/>
        </w:rPr>
        <w:t>was identified as glabridin</w:t>
      </w:r>
      <w:r w:rsidR="006A4F31">
        <w:rPr>
          <w:bCs/>
          <w:vertAlign w:val="superscript"/>
        </w:rPr>
        <w:t>34</w:t>
      </w:r>
      <w:r>
        <w:rPr>
          <w:bCs/>
        </w:rPr>
        <w:t>.</w:t>
      </w:r>
      <w:r w:rsidRPr="00B13BD6">
        <w:t xml:space="preserve"> </w:t>
      </w:r>
      <w:r w:rsidRPr="00121F69">
        <w:t>Thus, liquorice e</w:t>
      </w:r>
      <w:r>
        <w:t xml:space="preserve">xtract has a great potential in </w:t>
      </w:r>
      <w:r w:rsidRPr="00121F69">
        <w:t>formulating cosmetic products with antiseptic activities.</w:t>
      </w:r>
    </w:p>
    <w:p w:rsidR="005824AE" w:rsidRPr="00121F69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5. </w:t>
      </w:r>
      <w:r w:rsidR="005824AE" w:rsidRPr="00121F69">
        <w:rPr>
          <w:b/>
          <w:bCs/>
        </w:rPr>
        <w:t>Immunostimulatory activity</w:t>
      </w:r>
    </w:p>
    <w:p w:rsidR="00B13BD6" w:rsidRDefault="005824AE" w:rsidP="006D6B69">
      <w:pPr>
        <w:pStyle w:val="Default"/>
        <w:jc w:val="both"/>
      </w:pPr>
      <w:r w:rsidRPr="00121F69">
        <w:rPr>
          <w:i/>
          <w:iCs/>
        </w:rPr>
        <w:t xml:space="preserve">In </w:t>
      </w:r>
      <w:r w:rsidR="00DA38FE">
        <w:rPr>
          <w:i/>
          <w:iCs/>
        </w:rPr>
        <w:t>and</w:t>
      </w:r>
      <w:r w:rsidRPr="00121F69">
        <w:rPr>
          <w:i/>
          <w:iCs/>
        </w:rPr>
        <w:t xml:space="preserve"> </w:t>
      </w:r>
      <w:r w:rsidRPr="00121F69">
        <w:t xml:space="preserve">studies proved that </w:t>
      </w:r>
      <w:r w:rsidRPr="00121F69">
        <w:rPr>
          <w:i/>
          <w:iCs/>
        </w:rPr>
        <w:t xml:space="preserve">Glycyrrhiza glabra </w:t>
      </w:r>
      <w:r>
        <w:t xml:space="preserve">at 100μg/ml </w:t>
      </w:r>
      <w:r w:rsidRPr="00121F69">
        <w:t>concentration, showed immunost</w:t>
      </w:r>
      <w:r>
        <w:t xml:space="preserve">imulatory effects. It increases </w:t>
      </w:r>
      <w:r w:rsidRPr="00121F69">
        <w:t>production of TCD69 l</w:t>
      </w:r>
      <w:r>
        <w:t xml:space="preserve">ymphocytes and macrophages from </w:t>
      </w:r>
      <w:r w:rsidRPr="00121F69">
        <w:t xml:space="preserve">human granulocytes. </w:t>
      </w:r>
      <w:r w:rsidRPr="00B13BD6">
        <w:rPr>
          <w:bCs/>
        </w:rPr>
        <w:t xml:space="preserve">In </w:t>
      </w:r>
      <w:r>
        <w:rPr>
          <w:bCs/>
        </w:rPr>
        <w:t>a previous reported study</w:t>
      </w:r>
      <w:r w:rsidRPr="00121F69">
        <w:t xml:space="preserve">, </w:t>
      </w:r>
      <w:commentRangeStart w:id="26"/>
      <w:r w:rsidRPr="00121F69">
        <w:t>l</w:t>
      </w:r>
      <w:r>
        <w:t>iq</w:t>
      </w:r>
      <w:r w:rsidR="00CF00C9">
        <w:t>uorice</w:t>
      </w:r>
      <w:r w:rsidRPr="00121F69">
        <w:t>root</w:t>
      </w:r>
      <w:commentRangeEnd w:id="26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6"/>
      </w:r>
      <w:r w:rsidRPr="00121F69">
        <w:t xml:space="preserve"> extract was found to pr</w:t>
      </w:r>
      <w:r>
        <w:t xml:space="preserve">event the rise in the amount of </w:t>
      </w:r>
      <w:r w:rsidRPr="00121F69">
        <w:t>immune-complexes rela</w:t>
      </w:r>
      <w:r>
        <w:t xml:space="preserve">ted to autoimmune diseases like </w:t>
      </w:r>
      <w:r w:rsidRPr="00121F69">
        <w:t>s</w:t>
      </w:r>
      <w:r>
        <w:t>ystemic lupus erythematosus</w:t>
      </w:r>
      <w:r w:rsidR="006A4F31">
        <w:rPr>
          <w:vertAlign w:val="superscript"/>
        </w:rPr>
        <w:t>35</w:t>
      </w:r>
      <w:r w:rsidRPr="00121F69">
        <w:t>.</w:t>
      </w:r>
    </w:p>
    <w:p w:rsidR="00B13BD6" w:rsidRPr="00B13BD6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6. </w:t>
      </w:r>
      <w:r w:rsidR="00E90B75">
        <w:rPr>
          <w:b/>
          <w:bCs/>
        </w:rPr>
        <w:t>Anti ulcer activity</w:t>
      </w:r>
    </w:p>
    <w:p w:rsidR="00B13BD6" w:rsidRDefault="00B13BD6" w:rsidP="006D6B69">
      <w:pPr>
        <w:pStyle w:val="Default"/>
        <w:jc w:val="both"/>
        <w:rPr>
          <w:bCs/>
        </w:rPr>
      </w:pPr>
      <w:r w:rsidRPr="00B13BD6">
        <w:rPr>
          <w:bCs/>
        </w:rPr>
        <w:t>Glycyrrhizinic acid, a major component of licorice, has antiulcer</w:t>
      </w:r>
      <w:r>
        <w:rPr>
          <w:bCs/>
        </w:rPr>
        <w:t xml:space="preserve"> </w:t>
      </w:r>
      <w:r w:rsidRPr="00B13BD6">
        <w:rPr>
          <w:bCs/>
        </w:rPr>
        <w:t>effect by raising the local concentration of prostaglandins that</w:t>
      </w:r>
      <w:r>
        <w:rPr>
          <w:bCs/>
        </w:rPr>
        <w:t xml:space="preserve"> </w:t>
      </w:r>
      <w:r w:rsidRPr="00B13BD6">
        <w:rPr>
          <w:bCs/>
        </w:rPr>
        <w:t xml:space="preserve">promote mucous secretion and cell proliferation in the stomach. </w:t>
      </w:r>
      <w:r>
        <w:rPr>
          <w:bCs/>
        </w:rPr>
        <w:t xml:space="preserve">In a previous reported study </w:t>
      </w:r>
      <w:r w:rsidRPr="00E90B75">
        <w:rPr>
          <w:bCs/>
          <w:i/>
        </w:rPr>
        <w:t xml:space="preserve">in </w:t>
      </w:r>
      <w:r w:rsidR="00DA38FE">
        <w:rPr>
          <w:bCs/>
          <w:i/>
        </w:rPr>
        <w:t>and</w:t>
      </w:r>
      <w:r w:rsidRPr="00B13BD6">
        <w:rPr>
          <w:bCs/>
        </w:rPr>
        <w:t xml:space="preserve"> activity of Extractum liquirit</w:t>
      </w:r>
      <w:r w:rsidR="00E90B75">
        <w:rPr>
          <w:bCs/>
        </w:rPr>
        <w:t>iae (EL), glycyrrhizic acid</w:t>
      </w:r>
      <w:r w:rsidRPr="00B13BD6">
        <w:rPr>
          <w:bCs/>
        </w:rPr>
        <w:t>,</w:t>
      </w:r>
      <w:r>
        <w:rPr>
          <w:bCs/>
        </w:rPr>
        <w:t xml:space="preserve"> </w:t>
      </w:r>
      <w:r w:rsidRPr="00B13BD6">
        <w:rPr>
          <w:bCs/>
        </w:rPr>
        <w:t>glycyrrhetini</w:t>
      </w:r>
      <w:r w:rsidR="00E90B75">
        <w:rPr>
          <w:bCs/>
        </w:rPr>
        <w:t xml:space="preserve">c acid </w:t>
      </w:r>
      <w:r w:rsidRPr="00B13BD6">
        <w:rPr>
          <w:bCs/>
        </w:rPr>
        <w:t>and a novel lipophilic derivative of</w:t>
      </w:r>
      <w:r>
        <w:rPr>
          <w:bCs/>
        </w:rPr>
        <w:t xml:space="preserve"> </w:t>
      </w:r>
      <w:r w:rsidRPr="00B13BD6">
        <w:rPr>
          <w:bCs/>
        </w:rPr>
        <w:t>glycyrrhetinic acid monoglucuronide (GAMG), acetylated GAMG(aGAMG), against 29 Helicobacter pylori strains. The potent</w:t>
      </w:r>
      <w:r>
        <w:rPr>
          <w:bCs/>
        </w:rPr>
        <w:t xml:space="preserve"> </w:t>
      </w:r>
      <w:commentRangeStart w:id="27"/>
      <w:r w:rsidRPr="00B13BD6">
        <w:rPr>
          <w:bCs/>
        </w:rPr>
        <w:t xml:space="preserve">in vitro </w:t>
      </w:r>
      <w:commentRangeEnd w:id="27"/>
      <w:r w:rsidR="002F6008">
        <w:rPr>
          <w:rStyle w:val="CommentReference"/>
          <w:rFonts w:asciiTheme="minorHAnsi" w:hAnsiTheme="minorHAnsi" w:cstheme="minorBidi"/>
          <w:color w:val="auto"/>
        </w:rPr>
        <w:commentReference w:id="27"/>
      </w:r>
      <w:r w:rsidRPr="00B13BD6">
        <w:rPr>
          <w:bCs/>
        </w:rPr>
        <w:t xml:space="preserve">activity of </w:t>
      </w:r>
      <w:r w:rsidR="00E90B75">
        <w:rPr>
          <w:bCs/>
        </w:rPr>
        <w:t>glycyrrhizic acid</w:t>
      </w:r>
      <w:r w:rsidRPr="00B13BD6">
        <w:rPr>
          <w:bCs/>
        </w:rPr>
        <w:t xml:space="preserve"> again</w:t>
      </w:r>
      <w:r w:rsidR="00CF00C9">
        <w:rPr>
          <w:bCs/>
        </w:rPr>
        <w:t>st H. pylori</w:t>
      </w:r>
      <w:r w:rsidR="00E90B75">
        <w:rPr>
          <w:bCs/>
        </w:rPr>
        <w:t>concludes</w:t>
      </w:r>
      <w:r w:rsidRPr="00B13BD6">
        <w:rPr>
          <w:bCs/>
        </w:rPr>
        <w:t xml:space="preserve"> its beneficial effect on peptic ulcers</w:t>
      </w:r>
      <w:r w:rsidR="006A4F31">
        <w:rPr>
          <w:bCs/>
          <w:vertAlign w:val="superscript"/>
        </w:rPr>
        <w:t>36</w:t>
      </w:r>
      <w:r w:rsidRPr="00B13BD6">
        <w:rPr>
          <w:bCs/>
        </w:rPr>
        <w:t>.</w:t>
      </w:r>
    </w:p>
    <w:p w:rsidR="00E90B75" w:rsidRPr="00E90B75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7. </w:t>
      </w:r>
      <w:r w:rsidR="00E90B75" w:rsidRPr="00E90B75">
        <w:rPr>
          <w:b/>
          <w:bCs/>
        </w:rPr>
        <w:t>Anti dysliipidaemic effect</w:t>
      </w:r>
    </w:p>
    <w:p w:rsidR="00E90B75" w:rsidRPr="00E90B75" w:rsidRDefault="00E90B75" w:rsidP="006D6B69">
      <w:pPr>
        <w:pStyle w:val="Default"/>
        <w:jc w:val="both"/>
      </w:pPr>
      <w:r>
        <w:rPr>
          <w:bCs/>
        </w:rPr>
        <w:t xml:space="preserve">In a previous reported study </w:t>
      </w:r>
      <w:r w:rsidRPr="00E90B75">
        <w:t xml:space="preserve">ethanolic (95%) extract of root of </w:t>
      </w:r>
      <w:r w:rsidRPr="00E90B75">
        <w:rPr>
          <w:i/>
        </w:rPr>
        <w:t>Glycyrrhiza glabra</w:t>
      </w:r>
      <w:r w:rsidRPr="00E90B75">
        <w:t xml:space="preserve"> and its fractions were investigated for its antidyslipidaemic</w:t>
      </w:r>
      <w:r>
        <w:t xml:space="preserve"> </w:t>
      </w:r>
      <w:r w:rsidRPr="00E90B75">
        <w:t xml:space="preserve">activity on dyslipidaemic hamsters. </w:t>
      </w:r>
    </w:p>
    <w:p w:rsidR="00EF51CC" w:rsidRDefault="00E90B75" w:rsidP="006D6B69">
      <w:pPr>
        <w:pStyle w:val="Default"/>
        <w:jc w:val="both"/>
      </w:pPr>
      <w:r w:rsidRPr="00E90B75">
        <w:t>The reduction in LDL</w:t>
      </w:r>
      <w:r w:rsidRPr="00E90B75">
        <w:rPr>
          <w:rFonts w:ascii="Cambria Math" w:hAnsi="Cambria Math" w:cs="Cambria Math"/>
        </w:rPr>
        <w:t>‐</w:t>
      </w:r>
      <w:r w:rsidRPr="00E90B75">
        <w:t>cholesterol</w:t>
      </w:r>
      <w:r>
        <w:t xml:space="preserve"> </w:t>
      </w:r>
      <w:r w:rsidRPr="00E90B75">
        <w:t>level by ethanolic extract, ethyl acetate soluble fraction and water</w:t>
      </w:r>
      <w:r>
        <w:t xml:space="preserve"> </w:t>
      </w:r>
      <w:r w:rsidRPr="00E90B75">
        <w:t xml:space="preserve">soluble </w:t>
      </w:r>
      <w:commentRangeEnd w:id="23"/>
      <w:r w:rsidR="00560AFE">
        <w:rPr>
          <w:rStyle w:val="CommentReference"/>
          <w:rFonts w:asciiTheme="minorHAnsi" w:hAnsiTheme="minorHAnsi" w:cstheme="minorBidi"/>
          <w:color w:val="auto"/>
        </w:rPr>
        <w:commentReference w:id="23"/>
      </w:r>
      <w:r w:rsidRPr="00E90B75">
        <w:t>fraction were 43.9, 31.0, 33.4 and 24.6%, respectively. The</w:t>
      </w:r>
      <w:r>
        <w:t xml:space="preserve"> </w:t>
      </w:r>
      <w:r w:rsidRPr="00E90B75">
        <w:t xml:space="preserve">treatment with </w:t>
      </w:r>
      <w:r w:rsidRPr="00E90B75">
        <w:rPr>
          <w:i/>
          <w:iCs/>
        </w:rPr>
        <w:t xml:space="preserve">Glycyrrhiza glabra </w:t>
      </w:r>
      <w:r w:rsidRPr="00E90B75">
        <w:t>root ethanolic extract and its</w:t>
      </w:r>
      <w:r>
        <w:t xml:space="preserve"> </w:t>
      </w:r>
      <w:commentRangeStart w:id="28"/>
      <w:r w:rsidR="00CF00C9">
        <w:t>fractions</w:t>
      </w:r>
      <w:r w:rsidRPr="00E90B75">
        <w:t>significantly</w:t>
      </w:r>
      <w:commentRangeEnd w:id="28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8"/>
      </w:r>
      <w:r w:rsidRPr="00E90B75">
        <w:t xml:space="preserve"> brought down LDL and VLDL in the HFD fed</w:t>
      </w:r>
      <w:r>
        <w:t xml:space="preserve"> </w:t>
      </w:r>
      <w:r w:rsidRPr="00E90B75">
        <w:t>hamsters to various degrees</w:t>
      </w:r>
      <w:r w:rsidR="006A4F31">
        <w:rPr>
          <w:vertAlign w:val="superscript"/>
        </w:rPr>
        <w:t>37</w:t>
      </w:r>
      <w:r w:rsidRPr="00E90B75">
        <w:t>.</w:t>
      </w:r>
    </w:p>
    <w:p w:rsidR="00E90B75" w:rsidRPr="00121F69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8. </w:t>
      </w:r>
      <w:r w:rsidR="00E90B75" w:rsidRPr="00121F69">
        <w:rPr>
          <w:b/>
          <w:bCs/>
        </w:rPr>
        <w:t>Anti-bacterial Activity</w:t>
      </w:r>
    </w:p>
    <w:p w:rsidR="00E90B75" w:rsidRPr="00121F69" w:rsidRDefault="00380317" w:rsidP="006D6B69">
      <w:pPr>
        <w:pStyle w:val="Default"/>
        <w:jc w:val="both"/>
      </w:pPr>
      <w:r>
        <w:t>S</w:t>
      </w:r>
      <w:r w:rsidR="00E90B75">
        <w:t xml:space="preserve">econdary metabolites such as; </w:t>
      </w:r>
      <w:r w:rsidR="00E90B75" w:rsidRPr="00121F69">
        <w:t>saponins, alkaloids, flav</w:t>
      </w:r>
      <w:r w:rsidR="00E90B75">
        <w:t>onoids</w:t>
      </w:r>
      <w:r>
        <w:t xml:space="preserve"> are present</w:t>
      </w:r>
      <w:r w:rsidR="00E90B75">
        <w:t xml:space="preserve"> in hydro-methanolic root </w:t>
      </w:r>
      <w:r w:rsidR="00E90B75" w:rsidRPr="00121F69">
        <w:t xml:space="preserve">extract of </w:t>
      </w:r>
      <w:r w:rsidR="00E90B75" w:rsidRPr="00121F69">
        <w:rPr>
          <w:i/>
          <w:iCs/>
        </w:rPr>
        <w:t xml:space="preserve">Glycyrrhiza glabra, </w:t>
      </w:r>
      <w:r>
        <w:t>possess potent</w:t>
      </w:r>
      <w:r w:rsidR="00E90B75" w:rsidRPr="00121F69">
        <w:t xml:space="preserve"> antibacterial</w:t>
      </w:r>
      <w:r>
        <w:t xml:space="preserve"> activity</w:t>
      </w:r>
      <w:r w:rsidR="00E90B75" w:rsidRPr="00121F69">
        <w:t xml:space="preserve">. </w:t>
      </w:r>
      <w:r w:rsidR="00E90B75" w:rsidRPr="00121F69">
        <w:rPr>
          <w:i/>
          <w:iCs/>
        </w:rPr>
        <w:t xml:space="preserve">In </w:t>
      </w:r>
      <w:r w:rsidR="00DA38FE">
        <w:rPr>
          <w:i/>
          <w:iCs/>
        </w:rPr>
        <w:t>and</w:t>
      </w:r>
      <w:r w:rsidR="00E90B75" w:rsidRPr="00121F69">
        <w:rPr>
          <w:i/>
          <w:iCs/>
        </w:rPr>
        <w:t xml:space="preserve"> </w:t>
      </w:r>
      <w:r w:rsidR="00E90B75" w:rsidRPr="00121F69">
        <w:t>s</w:t>
      </w:r>
      <w:r w:rsidR="00E90B75">
        <w:t xml:space="preserve">tudies have proved that aqueous </w:t>
      </w:r>
      <w:r w:rsidR="00E90B75" w:rsidRPr="00121F69">
        <w:t>and ethanolic extrac</w:t>
      </w:r>
      <w:r w:rsidR="00CF00C9">
        <w:t>ts of liquorice show i</w:t>
      </w:r>
      <w:commentRangeStart w:id="29"/>
      <w:r w:rsidR="00CF00C9">
        <w:t>nhibitory</w:t>
      </w:r>
      <w:r w:rsidR="00E90B75" w:rsidRPr="00121F69">
        <w:t>activity</w:t>
      </w:r>
      <w:commentRangeEnd w:id="29"/>
      <w:r w:rsidR="005F4717">
        <w:rPr>
          <w:rStyle w:val="CommentReference"/>
          <w:rFonts w:asciiTheme="minorHAnsi" w:hAnsiTheme="minorHAnsi" w:cstheme="minorBidi"/>
          <w:color w:val="auto"/>
        </w:rPr>
        <w:commentReference w:id="29"/>
      </w:r>
      <w:r w:rsidR="00E90B75" w:rsidRPr="00121F69">
        <w:t xml:space="preserve"> on</w:t>
      </w:r>
      <w:r w:rsidR="00E90B75">
        <w:t xml:space="preserve"> </w:t>
      </w:r>
      <w:r w:rsidR="00E90B75" w:rsidRPr="00121F69">
        <w:t xml:space="preserve">cultures of </w:t>
      </w:r>
      <w:r w:rsidR="00E90B75" w:rsidRPr="00121F69">
        <w:rPr>
          <w:i/>
          <w:iCs/>
        </w:rPr>
        <w:t xml:space="preserve">Staphylococcus aureus </w:t>
      </w:r>
      <w:r w:rsidR="00E90B75" w:rsidRPr="00121F69">
        <w:t xml:space="preserve">and </w:t>
      </w:r>
      <w:r w:rsidR="00E90B75" w:rsidRPr="00121F69">
        <w:rPr>
          <w:i/>
          <w:iCs/>
        </w:rPr>
        <w:t>Streptococcus pyogenes</w:t>
      </w:r>
      <w:r w:rsidR="006A4F31">
        <w:rPr>
          <w:i/>
          <w:iCs/>
          <w:vertAlign w:val="superscript"/>
        </w:rPr>
        <w:t>38</w:t>
      </w:r>
      <w:r w:rsidR="00E90B75" w:rsidRPr="00121F69">
        <w:t>.</w:t>
      </w:r>
    </w:p>
    <w:p w:rsidR="00380317" w:rsidRPr="00121F69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9. </w:t>
      </w:r>
      <w:r w:rsidR="00380317" w:rsidRPr="00121F69">
        <w:rPr>
          <w:b/>
          <w:bCs/>
        </w:rPr>
        <w:t>Anti-viral effects</w:t>
      </w:r>
    </w:p>
    <w:p w:rsidR="00380317" w:rsidRPr="00636596" w:rsidRDefault="00380317" w:rsidP="006D6B69">
      <w:pPr>
        <w:pStyle w:val="Default"/>
        <w:jc w:val="both"/>
      </w:pPr>
      <w:r w:rsidRPr="00121F69">
        <w:t>It is reported that liquorice extract inhibits the growth of</w:t>
      </w:r>
      <w:r>
        <w:t xml:space="preserve"> </w:t>
      </w:r>
      <w:r w:rsidRPr="00121F69">
        <w:t xml:space="preserve">viruses, including herpes simplex, </w:t>
      </w:r>
      <w:commentRangeStart w:id="30"/>
      <w:commentRangeStart w:id="31"/>
      <w:r w:rsidRPr="00121F69">
        <w:t>Varicella zoster</w:t>
      </w:r>
      <w:commentRangeEnd w:id="30"/>
      <w:r w:rsidR="005F4717">
        <w:rPr>
          <w:rStyle w:val="CommentReference"/>
          <w:rFonts w:asciiTheme="minorHAnsi" w:hAnsiTheme="minorHAnsi" w:cstheme="minorBidi"/>
          <w:color w:val="auto"/>
        </w:rPr>
        <w:commentReference w:id="30"/>
      </w:r>
      <w:r w:rsidRPr="00121F69">
        <w:t>, and of</w:t>
      </w:r>
      <w:r>
        <w:t xml:space="preserve"> </w:t>
      </w:r>
      <w:commentRangeStart w:id="32"/>
      <w:r w:rsidRPr="00121F69">
        <w:t>Japanese encephalitis</w:t>
      </w:r>
      <w:commentRangeEnd w:id="32"/>
      <w:r w:rsidR="005F4717">
        <w:rPr>
          <w:rStyle w:val="CommentReference"/>
          <w:rFonts w:asciiTheme="minorHAnsi" w:hAnsiTheme="minorHAnsi" w:cstheme="minorBidi"/>
          <w:color w:val="auto"/>
        </w:rPr>
        <w:commentReference w:id="32"/>
      </w:r>
      <w:r w:rsidRPr="00121F69">
        <w:t>, influenza virus, vesicular stomatitis</w:t>
      </w:r>
      <w:r>
        <w:t xml:space="preserve"> </w:t>
      </w:r>
      <w:r w:rsidR="006A4F31">
        <w:t xml:space="preserve">virus, type A influenza virus. </w:t>
      </w:r>
      <w:r w:rsidRPr="00121F69">
        <w:t>Glycyrrhizin does not</w:t>
      </w:r>
      <w:r>
        <w:t xml:space="preserve"> </w:t>
      </w:r>
      <w:r w:rsidRPr="00121F69">
        <w:t xml:space="preserve">allow the virus </w:t>
      </w:r>
      <w:commentRangeStart w:id="33"/>
      <w:r w:rsidRPr="00121F69">
        <w:t>cellbinding</w:t>
      </w:r>
      <w:commentRangeEnd w:id="33"/>
      <w:r w:rsidR="005F4717">
        <w:rPr>
          <w:rStyle w:val="CommentReference"/>
          <w:rFonts w:asciiTheme="minorHAnsi" w:hAnsiTheme="minorHAnsi" w:cstheme="minorBidi"/>
          <w:color w:val="auto"/>
        </w:rPr>
        <w:commentReference w:id="33"/>
      </w:r>
      <w:r w:rsidRPr="00121F69">
        <w:t>. Thus, it is found to have a</w:t>
      </w:r>
      <w:r>
        <w:t xml:space="preserve"> </w:t>
      </w:r>
      <w:r w:rsidRPr="00121F69">
        <w:t>prominent antiviral activity</w:t>
      </w:r>
      <w:r w:rsidR="006A4F31">
        <w:rPr>
          <w:vertAlign w:val="superscript"/>
        </w:rPr>
        <w:t>39</w:t>
      </w:r>
      <w:r w:rsidRPr="00121F69">
        <w:t xml:space="preserve">. </w:t>
      </w:r>
    </w:p>
    <w:p w:rsidR="00FF3650" w:rsidRDefault="00EA09C4" w:rsidP="006D6B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 w:rsidR="00380317">
        <w:rPr>
          <w:b/>
          <w:bCs/>
          <w:sz w:val="23"/>
          <w:szCs w:val="23"/>
        </w:rPr>
        <w:t xml:space="preserve">Antithrombotic effect </w:t>
      </w:r>
    </w:p>
    <w:p w:rsidR="00F01B9D" w:rsidRPr="00636596" w:rsidRDefault="00FF3650" w:rsidP="006D6B69">
      <w:pPr>
        <w:pStyle w:val="Default"/>
        <w:jc w:val="both"/>
        <w:rPr>
          <w:sz w:val="23"/>
          <w:szCs w:val="23"/>
        </w:rPr>
      </w:pPr>
      <w:r>
        <w:rPr>
          <w:bCs/>
        </w:rPr>
        <w:t xml:space="preserve">In a previous reported study </w:t>
      </w:r>
      <w:r w:rsidR="00380317">
        <w:rPr>
          <w:sz w:val="23"/>
          <w:szCs w:val="23"/>
        </w:rPr>
        <w:t xml:space="preserve">the </w:t>
      </w:r>
      <w:commentRangeStart w:id="34"/>
      <w:r w:rsidR="00380317">
        <w:rPr>
          <w:sz w:val="23"/>
          <w:szCs w:val="23"/>
        </w:rPr>
        <w:t xml:space="preserve">in-vivo </w:t>
      </w:r>
      <w:commentRangeEnd w:id="34"/>
      <w:r w:rsidR="002F6008">
        <w:rPr>
          <w:rStyle w:val="CommentReference"/>
          <w:rFonts w:asciiTheme="minorHAnsi" w:hAnsiTheme="minorHAnsi" w:cstheme="minorBidi"/>
          <w:color w:val="auto"/>
        </w:rPr>
        <w:commentReference w:id="34"/>
      </w:r>
      <w:r w:rsidR="00380317">
        <w:rPr>
          <w:sz w:val="23"/>
          <w:szCs w:val="23"/>
        </w:rPr>
        <w:t xml:space="preserve">effects of extract of </w:t>
      </w:r>
      <w:r w:rsidR="00380317">
        <w:rPr>
          <w:i/>
          <w:iCs/>
          <w:sz w:val="23"/>
          <w:szCs w:val="23"/>
        </w:rPr>
        <w:t xml:space="preserve">Glycyrrhiza glabra </w:t>
      </w:r>
      <w:r w:rsidR="00380317">
        <w:rPr>
          <w:sz w:val="23"/>
          <w:szCs w:val="23"/>
        </w:rPr>
        <w:t>and also the combined effect with Vitamin K and Heparin</w:t>
      </w:r>
      <w:r>
        <w:rPr>
          <w:sz w:val="23"/>
          <w:szCs w:val="23"/>
        </w:rPr>
        <w:t xml:space="preserve"> was evaluated</w:t>
      </w:r>
      <w:r w:rsidR="00380317">
        <w:rPr>
          <w:sz w:val="23"/>
          <w:szCs w:val="23"/>
        </w:rPr>
        <w:t xml:space="preserve"> in Sprague Dawley Rats. Extract of </w:t>
      </w:r>
      <w:r w:rsidR="00380317">
        <w:rPr>
          <w:i/>
          <w:iCs/>
          <w:sz w:val="23"/>
          <w:szCs w:val="23"/>
        </w:rPr>
        <w:t xml:space="preserve">G.glabra </w:t>
      </w:r>
      <w:r w:rsidR="00380317">
        <w:rPr>
          <w:sz w:val="23"/>
          <w:szCs w:val="23"/>
        </w:rPr>
        <w:t xml:space="preserve">increased the bleeding time when given in the doses of 180 mg/kg and 360 mg/kg. Blood loss was evaluated 60 minute later as a function of absorbance at 540 nm due to hemoglobin content </w:t>
      </w:r>
      <w:r w:rsidR="00380317">
        <w:rPr>
          <w:sz w:val="23"/>
          <w:szCs w:val="23"/>
        </w:rPr>
        <w:lastRenderedPageBreak/>
        <w:t xml:space="preserve">in water solution. Altogether data indicates that </w:t>
      </w:r>
      <w:r w:rsidR="00380317">
        <w:rPr>
          <w:i/>
          <w:iCs/>
          <w:sz w:val="23"/>
          <w:szCs w:val="23"/>
        </w:rPr>
        <w:t xml:space="preserve">Glycyrrhiza glabra </w:t>
      </w:r>
      <w:r w:rsidR="00380317">
        <w:rPr>
          <w:sz w:val="23"/>
          <w:szCs w:val="23"/>
        </w:rPr>
        <w:t xml:space="preserve">is an effective anti thrombotic agent </w:t>
      </w:r>
      <w:r w:rsidR="00380317" w:rsidRPr="00FF3650">
        <w:rPr>
          <w:i/>
          <w:sz w:val="23"/>
          <w:szCs w:val="23"/>
        </w:rPr>
        <w:t xml:space="preserve">in </w:t>
      </w:r>
      <w:r w:rsidR="00DA38FE">
        <w:rPr>
          <w:i/>
          <w:sz w:val="23"/>
          <w:szCs w:val="23"/>
        </w:rPr>
        <w:t>and</w:t>
      </w:r>
      <w:r w:rsidR="006A4F31">
        <w:rPr>
          <w:i/>
          <w:sz w:val="23"/>
          <w:szCs w:val="23"/>
          <w:vertAlign w:val="superscript"/>
        </w:rPr>
        <w:t>40</w:t>
      </w:r>
      <w:r>
        <w:rPr>
          <w:sz w:val="23"/>
          <w:szCs w:val="23"/>
        </w:rPr>
        <w:t>.</w:t>
      </w:r>
      <w:r w:rsidR="00380317">
        <w:rPr>
          <w:sz w:val="23"/>
          <w:szCs w:val="23"/>
        </w:rPr>
        <w:t xml:space="preserve"> </w:t>
      </w:r>
    </w:p>
    <w:p w:rsidR="005824AE" w:rsidRPr="00121F69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11. </w:t>
      </w:r>
      <w:r w:rsidR="005824AE">
        <w:rPr>
          <w:b/>
          <w:bCs/>
        </w:rPr>
        <w:t>Hair growth stimulation</w:t>
      </w:r>
    </w:p>
    <w:p w:rsidR="005824AE" w:rsidRPr="00636596" w:rsidRDefault="005824AE" w:rsidP="006D6B69">
      <w:pPr>
        <w:pStyle w:val="Default"/>
        <w:jc w:val="both"/>
      </w:pPr>
      <w:r>
        <w:t>L</w:t>
      </w:r>
      <w:r w:rsidRPr="00121F69">
        <w:t>iquorice has a significant hair growth activity and it can be</w:t>
      </w:r>
      <w:r>
        <w:t xml:space="preserve"> </w:t>
      </w:r>
      <w:r w:rsidRPr="00121F69">
        <w:t>safely used in herbal formulation</w:t>
      </w:r>
      <w:r>
        <w:t xml:space="preserve">s in treatment of various types </w:t>
      </w:r>
      <w:r w:rsidRPr="00121F69">
        <w:t>of Alopecia</w:t>
      </w:r>
      <w:r>
        <w:t xml:space="preserve">. </w:t>
      </w:r>
      <w:r>
        <w:rPr>
          <w:bCs/>
        </w:rPr>
        <w:t>In a previous reported study</w:t>
      </w:r>
      <w:r>
        <w:t xml:space="preserve"> </w:t>
      </w:r>
      <w:r w:rsidRPr="00121F69">
        <w:t>hydro-alcoholic extract of liquorice showed good hair</w:t>
      </w:r>
      <w:r>
        <w:t xml:space="preserve"> </w:t>
      </w:r>
      <w:r w:rsidRPr="00121F69">
        <w:t>growth</w:t>
      </w:r>
      <w:r w:rsidR="00CF00C9">
        <w:t xml:space="preserve"> promoting activity. </w:t>
      </w:r>
      <w:commentRangeStart w:id="35"/>
      <w:r w:rsidR="00CF00C9">
        <w:t>Comparison</w:t>
      </w:r>
      <w:r w:rsidRPr="00121F69">
        <w:t>between</w:t>
      </w:r>
      <w:commentRangeEnd w:id="35"/>
      <w:r w:rsidR="005F4717">
        <w:rPr>
          <w:rStyle w:val="CommentReference"/>
          <w:rFonts w:asciiTheme="minorHAnsi" w:hAnsiTheme="minorHAnsi" w:cstheme="minorBidi"/>
          <w:color w:val="auto"/>
        </w:rPr>
        <w:commentReference w:id="35"/>
      </w:r>
      <w:r w:rsidRPr="00121F69">
        <w:t xml:space="preserve"> liquorice</w:t>
      </w:r>
      <w:r>
        <w:t xml:space="preserve"> </w:t>
      </w:r>
      <w:r w:rsidRPr="00121F69">
        <w:t>extract and the standard drug used (Minoxidil 2%) showed</w:t>
      </w:r>
      <w:r>
        <w:t xml:space="preserve"> </w:t>
      </w:r>
      <w:r w:rsidRPr="00121F69">
        <w:t>that, 2% concentration of liquorice extract showed better hair</w:t>
      </w:r>
      <w:r>
        <w:t xml:space="preserve"> </w:t>
      </w:r>
      <w:r w:rsidRPr="00121F69">
        <w:t>growth stimulatory activity than 2% Minoxidil</w:t>
      </w:r>
      <w:r w:rsidR="006A4F31">
        <w:rPr>
          <w:vertAlign w:val="superscript"/>
        </w:rPr>
        <w:t>41</w:t>
      </w:r>
      <w:r w:rsidRPr="00121F69">
        <w:t xml:space="preserve">. </w:t>
      </w:r>
    </w:p>
    <w:p w:rsidR="00121F69" w:rsidRPr="00121F69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12. </w:t>
      </w:r>
      <w:r w:rsidR="00121F69" w:rsidRPr="00121F69">
        <w:rPr>
          <w:b/>
          <w:bCs/>
        </w:rPr>
        <w:t>Skin lightening activity</w:t>
      </w:r>
    </w:p>
    <w:p w:rsidR="00F01B9D" w:rsidRPr="00636596" w:rsidRDefault="00121F69" w:rsidP="006D6B69">
      <w:pPr>
        <w:pStyle w:val="Default"/>
        <w:jc w:val="both"/>
      </w:pPr>
      <w:r w:rsidRPr="00121F69">
        <w:t>The extract of liquorice is reported to be an effective pigment</w:t>
      </w:r>
      <w:r w:rsidR="00FF3650">
        <w:t xml:space="preserve"> </w:t>
      </w:r>
      <w:r w:rsidR="005824AE">
        <w:t xml:space="preserve">lightening </w:t>
      </w:r>
      <w:r w:rsidRPr="00121F69">
        <w:t>agent. Glabridin in the hydrophobic</w:t>
      </w:r>
      <w:r w:rsidR="005824AE">
        <w:t xml:space="preserve"> </w:t>
      </w:r>
      <w:r w:rsidRPr="00121F69">
        <w:t xml:space="preserve">fraction of liquorice extract </w:t>
      </w:r>
      <w:r w:rsidR="005824AE">
        <w:t xml:space="preserve">inhibits tyrosinase activity in </w:t>
      </w:r>
      <w:r w:rsidRPr="00121F69">
        <w:t>cultured B16 murine melanoma cells</w:t>
      </w:r>
      <w:r w:rsidR="005824AE">
        <w:t>.</w:t>
      </w:r>
      <w:r w:rsidRPr="00121F69">
        <w:t xml:space="preserve"> Some other active</w:t>
      </w:r>
      <w:r w:rsidR="005824AE">
        <w:t xml:space="preserve"> compounds in liquorice extract </w:t>
      </w:r>
      <w:r w:rsidRPr="00121F69">
        <w:t>like glabrene, Licocha</w:t>
      </w:r>
      <w:r w:rsidR="005824AE">
        <w:t xml:space="preserve">lcone A, Isoliquiritin are also </w:t>
      </w:r>
      <w:r w:rsidRPr="00121F69">
        <w:t xml:space="preserve">responsible for inhibition of </w:t>
      </w:r>
      <w:commentRangeStart w:id="36"/>
      <w:r w:rsidR="00CF00C9">
        <w:t>tyrosinase</w:t>
      </w:r>
      <w:r w:rsidR="005824AE">
        <w:t>activity</w:t>
      </w:r>
      <w:commentRangeEnd w:id="36"/>
      <w:r w:rsidR="005F4717">
        <w:rPr>
          <w:rStyle w:val="CommentReference"/>
          <w:rFonts w:asciiTheme="minorHAnsi" w:hAnsiTheme="minorHAnsi" w:cstheme="minorBidi"/>
          <w:color w:val="auto"/>
        </w:rPr>
        <w:commentReference w:id="36"/>
      </w:r>
      <w:r w:rsidR="005824AE">
        <w:t xml:space="preserve">. Liquiritin </w:t>
      </w:r>
      <w:r w:rsidRPr="00121F69">
        <w:t>present in liquorice extract disperse melanin, thereby inducing</w:t>
      </w:r>
      <w:r w:rsidR="005824AE">
        <w:t xml:space="preserve"> skin lightening</w:t>
      </w:r>
      <w:r w:rsidR="006A4F31">
        <w:rPr>
          <w:vertAlign w:val="superscript"/>
        </w:rPr>
        <w:t>42</w:t>
      </w:r>
      <w:r w:rsidRPr="00121F69">
        <w:t xml:space="preserve">. </w:t>
      </w:r>
    </w:p>
    <w:p w:rsidR="00B13BD6" w:rsidRPr="00121F69" w:rsidRDefault="00EA09C4" w:rsidP="006D6B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13. </w:t>
      </w:r>
      <w:r w:rsidR="00B13BD6" w:rsidRPr="00121F69">
        <w:rPr>
          <w:b/>
          <w:bCs/>
        </w:rPr>
        <w:t>Anti-inflammatory activity</w:t>
      </w:r>
    </w:p>
    <w:p w:rsidR="005824AE" w:rsidRPr="00121F69" w:rsidRDefault="005824AE" w:rsidP="006D6B69">
      <w:pPr>
        <w:pStyle w:val="Default"/>
        <w:jc w:val="both"/>
      </w:pPr>
      <w:r w:rsidRPr="00121F69">
        <w:t xml:space="preserve">It </w:t>
      </w:r>
      <w:r>
        <w:t xml:space="preserve">is reported that glycyrrhetinic </w:t>
      </w:r>
      <w:r w:rsidRPr="00121F69">
        <w:t>acid in liquorice extract gives anti-inflammatory effect similar</w:t>
      </w:r>
    </w:p>
    <w:p w:rsidR="005824AE" w:rsidRPr="00121F69" w:rsidRDefault="005824AE" w:rsidP="006D6B69">
      <w:pPr>
        <w:pStyle w:val="Default"/>
        <w:jc w:val="both"/>
      </w:pPr>
      <w:r w:rsidRPr="00121F69">
        <w:t xml:space="preserve">to glucocorticoids and </w:t>
      </w:r>
      <w:commentRangeStart w:id="37"/>
      <w:r w:rsidRPr="00121F69">
        <w:t>mineralocorticoids</w:t>
      </w:r>
      <w:commentRangeEnd w:id="37"/>
      <w:r w:rsidR="005F4717">
        <w:rPr>
          <w:rStyle w:val="CommentReference"/>
          <w:rFonts w:asciiTheme="minorHAnsi" w:hAnsiTheme="minorHAnsi" w:cstheme="minorBidi"/>
          <w:color w:val="auto"/>
        </w:rPr>
        <w:commentReference w:id="37"/>
      </w:r>
      <w:r w:rsidRPr="00121F69">
        <w:t xml:space="preserve"> </w:t>
      </w:r>
      <w:r w:rsidR="00B13BD6" w:rsidRPr="00121F69">
        <w:t xml:space="preserve">Liquorice root (Glycyrrhiza) </w:t>
      </w:r>
      <w:r>
        <w:t xml:space="preserve">extract promotes the healing of </w:t>
      </w:r>
      <w:r w:rsidR="00B13BD6" w:rsidRPr="00121F69">
        <w:t>ulcers of the stomach and mou</w:t>
      </w:r>
      <w:r>
        <w:t xml:space="preserve">th. The fact was known for over </w:t>
      </w:r>
      <w:r w:rsidR="00B13BD6" w:rsidRPr="00121F69">
        <w:t xml:space="preserve">2000 years. </w:t>
      </w:r>
    </w:p>
    <w:p w:rsidR="00B13BD6" w:rsidRDefault="00B13BD6" w:rsidP="006D6B69">
      <w:pPr>
        <w:pStyle w:val="Default"/>
        <w:jc w:val="both"/>
      </w:pPr>
      <w:r w:rsidRPr="00121F69">
        <w:t xml:space="preserve">According to </w:t>
      </w:r>
      <w:r w:rsidR="005824AE">
        <w:rPr>
          <w:i/>
          <w:iCs/>
        </w:rPr>
        <w:t xml:space="preserve">In </w:t>
      </w:r>
      <w:r w:rsidR="00DA38FE">
        <w:rPr>
          <w:i/>
          <w:iCs/>
        </w:rPr>
        <w:t>and</w:t>
      </w:r>
      <w:r w:rsidRPr="00121F69">
        <w:rPr>
          <w:i/>
          <w:iCs/>
        </w:rPr>
        <w:t xml:space="preserve"> </w:t>
      </w:r>
      <w:r w:rsidRPr="00121F69">
        <w:t>studies, glycyrrhizic acid inhibits all factors responsible</w:t>
      </w:r>
      <w:r w:rsidR="005824AE">
        <w:rPr>
          <w:i/>
          <w:iCs/>
        </w:rPr>
        <w:t xml:space="preserve"> </w:t>
      </w:r>
      <w:r w:rsidRPr="00121F69">
        <w:t xml:space="preserve">for inflammation. It inhibits cyclooxygenase </w:t>
      </w:r>
      <w:commentRangeEnd w:id="31"/>
      <w:r w:rsidR="00560AFE">
        <w:rPr>
          <w:rStyle w:val="CommentReference"/>
          <w:rFonts w:asciiTheme="minorHAnsi" w:hAnsiTheme="minorHAnsi" w:cstheme="minorBidi"/>
          <w:color w:val="auto"/>
        </w:rPr>
        <w:commentReference w:id="31"/>
      </w:r>
      <w:r w:rsidRPr="00121F69">
        <w:t>activity and</w:t>
      </w:r>
      <w:r w:rsidR="005824AE">
        <w:rPr>
          <w:i/>
          <w:iCs/>
        </w:rPr>
        <w:t xml:space="preserve"> </w:t>
      </w:r>
      <w:r w:rsidR="00CF00C9">
        <w:t xml:space="preserve">prostaglandin formation. </w:t>
      </w:r>
      <w:r w:rsidRPr="00121F69">
        <w:t>It is</w:t>
      </w:r>
      <w:r w:rsidR="005824AE">
        <w:rPr>
          <w:i/>
          <w:iCs/>
        </w:rPr>
        <w:t xml:space="preserve"> </w:t>
      </w:r>
      <w:r w:rsidRPr="00121F69">
        <w:t>also responsible for indirectly inhibiting platelet aggregation</w:t>
      </w:r>
      <w:r w:rsidR="006A4F31">
        <w:rPr>
          <w:vertAlign w:val="superscript"/>
        </w:rPr>
        <w:t>43</w:t>
      </w:r>
      <w:r w:rsidR="005824AE">
        <w:t>.</w:t>
      </w:r>
    </w:p>
    <w:p w:rsidR="00E66C12" w:rsidRDefault="008B738C" w:rsidP="006D6B69">
      <w:pPr>
        <w:pStyle w:val="Default"/>
        <w:jc w:val="both"/>
        <w:rPr>
          <w:b/>
          <w:bCs/>
        </w:rPr>
      </w:pPr>
      <w:r w:rsidRPr="00AF3218">
        <w:rPr>
          <w:b/>
          <w:bCs/>
        </w:rPr>
        <w:t>CONCLUSION</w:t>
      </w:r>
    </w:p>
    <w:p w:rsidR="00871289" w:rsidRDefault="00871289" w:rsidP="006D6B69">
      <w:pPr>
        <w:pStyle w:val="Default"/>
        <w:jc w:val="both"/>
      </w:pPr>
      <w:commentRangeStart w:id="38"/>
      <w:r>
        <w:t>At present scenario t</w:t>
      </w:r>
      <w:r w:rsidRPr="00AF3218">
        <w:t xml:space="preserve">here has been an increase in demand for the phytopharmaceuticals all over the world because of the fact that the allopathic drugs have more side effects. This forms a basis for the selection of plant for further phytochemical and pharmacological investigation. </w:t>
      </w:r>
    </w:p>
    <w:p w:rsidR="00871289" w:rsidRPr="00871289" w:rsidRDefault="008B738C" w:rsidP="006D6B69">
      <w:pPr>
        <w:pStyle w:val="Default"/>
        <w:jc w:val="both"/>
        <w:rPr>
          <w:iCs/>
        </w:rPr>
      </w:pPr>
      <w:r w:rsidRPr="00AF3218">
        <w:t xml:space="preserve">The pharmacological </w:t>
      </w:r>
      <w:r w:rsidR="00871289">
        <w:t xml:space="preserve">activities </w:t>
      </w:r>
      <w:r w:rsidRPr="00AF3218">
        <w:t xml:space="preserve">reported in the present review confirm the therapeutic value of </w:t>
      </w:r>
      <w:r w:rsidRPr="00AF3218">
        <w:rPr>
          <w:i/>
          <w:iCs/>
        </w:rPr>
        <w:t xml:space="preserve">Glycyrrhiza glabra. </w:t>
      </w:r>
      <w:r w:rsidR="00871289" w:rsidRPr="00871289">
        <w:rPr>
          <w:iCs/>
        </w:rPr>
        <w:t>The plant has been</w:t>
      </w:r>
      <w:r w:rsidR="00871289">
        <w:rPr>
          <w:i/>
          <w:iCs/>
        </w:rPr>
        <w:t xml:space="preserve"> </w:t>
      </w:r>
      <w:r w:rsidR="00871289" w:rsidRPr="00871289">
        <w:rPr>
          <w:iCs/>
        </w:rPr>
        <w:t>used since centuries for asthma, bronchitis,</w:t>
      </w:r>
      <w:r w:rsidR="00871289">
        <w:rPr>
          <w:i/>
          <w:iCs/>
        </w:rPr>
        <w:t xml:space="preserve"> </w:t>
      </w:r>
      <w:r w:rsidR="00871289" w:rsidRPr="00871289">
        <w:rPr>
          <w:iCs/>
        </w:rPr>
        <w:t>ulcers, and an anti-inflammatory. It is reported</w:t>
      </w:r>
      <w:r w:rsidR="00871289">
        <w:rPr>
          <w:i/>
          <w:iCs/>
        </w:rPr>
        <w:t xml:space="preserve"> </w:t>
      </w:r>
      <w:r w:rsidR="00871289" w:rsidRPr="00871289">
        <w:rPr>
          <w:iCs/>
        </w:rPr>
        <w:t>to contain essential oil, coumarins, alkaloids</w:t>
      </w:r>
      <w:r w:rsidR="00871289">
        <w:rPr>
          <w:i/>
          <w:iCs/>
        </w:rPr>
        <w:t xml:space="preserve"> </w:t>
      </w:r>
      <w:r w:rsidR="00871289" w:rsidRPr="00871289">
        <w:rPr>
          <w:iCs/>
        </w:rPr>
        <w:t>and flavonoids. Extract of root can be found in</w:t>
      </w:r>
      <w:r w:rsidR="00871289">
        <w:rPr>
          <w:iCs/>
        </w:rPr>
        <w:t xml:space="preserve"> </w:t>
      </w:r>
      <w:r w:rsidR="00871289" w:rsidRPr="00871289">
        <w:rPr>
          <w:iCs/>
        </w:rPr>
        <w:t>various herbal preparations that are in market</w:t>
      </w:r>
    </w:p>
    <w:p w:rsidR="00871289" w:rsidRPr="00871289" w:rsidRDefault="00871289" w:rsidP="006D6B69">
      <w:pPr>
        <w:pStyle w:val="Default"/>
        <w:jc w:val="both"/>
        <w:rPr>
          <w:i/>
          <w:iCs/>
        </w:rPr>
      </w:pPr>
      <w:r w:rsidRPr="00871289">
        <w:rPr>
          <w:iCs/>
        </w:rPr>
        <w:t>today.</w:t>
      </w:r>
      <w:r>
        <w:rPr>
          <w:i/>
          <w:iCs/>
        </w:rPr>
        <w:t xml:space="preserve"> </w:t>
      </w:r>
      <w:r w:rsidR="008B738C" w:rsidRPr="00AF3218">
        <w:t>Presence of chemical compounds</w:t>
      </w:r>
      <w:r w:rsidR="00CF00C9">
        <w:t xml:space="preserve"> indicates that the plant </w:t>
      </w:r>
      <w:commentRangeStart w:id="39"/>
      <w:r w:rsidR="00CF00C9">
        <w:t>could</w:t>
      </w:r>
      <w:r w:rsidR="008B738C" w:rsidRPr="00AF3218">
        <w:t>serve</w:t>
      </w:r>
      <w:commentRangeEnd w:id="39"/>
      <w:r w:rsidR="005F4717">
        <w:rPr>
          <w:rStyle w:val="CommentReference"/>
          <w:rFonts w:asciiTheme="minorHAnsi" w:hAnsiTheme="minorHAnsi" w:cstheme="minorBidi"/>
          <w:color w:val="auto"/>
        </w:rPr>
        <w:commentReference w:id="39"/>
      </w:r>
      <w:r w:rsidR="008B738C" w:rsidRPr="00AF3218">
        <w:t xml:space="preserve"> as “lead” for development of novel agents for disorders in the coming years. </w:t>
      </w:r>
    </w:p>
    <w:p w:rsidR="00E66C12" w:rsidRDefault="008B738C" w:rsidP="006D6B69">
      <w:pPr>
        <w:pStyle w:val="Default"/>
        <w:jc w:val="both"/>
      </w:pPr>
      <w:r w:rsidRPr="00AF3218">
        <w:t xml:space="preserve">In this regard, further studies need to be carried out to explore </w:t>
      </w:r>
      <w:r w:rsidRPr="00AF3218">
        <w:rPr>
          <w:i/>
          <w:iCs/>
        </w:rPr>
        <w:t xml:space="preserve">Glycyrrhiza glabra </w:t>
      </w:r>
      <w:r w:rsidRPr="00AF3218">
        <w:t>Linn for its potential in preventing and treating diseases. So, the present review gives a direction for future investigators to carry out research on the plant so that they could get some medicinally important drugs</w:t>
      </w:r>
      <w:r w:rsidR="00EF0CEC">
        <w:t xml:space="preserve"> or may design new </w:t>
      </w:r>
      <w:commentRangeEnd w:id="38"/>
      <w:r w:rsidR="006D6B69">
        <w:rPr>
          <w:rStyle w:val="CommentReference"/>
          <w:rFonts w:asciiTheme="minorHAnsi" w:hAnsiTheme="minorHAnsi" w:cstheme="minorBidi"/>
          <w:color w:val="auto"/>
        </w:rPr>
        <w:commentReference w:id="38"/>
      </w:r>
      <w:r w:rsidR="00EF0CEC">
        <w:t>dosage form of active constitutents</w:t>
      </w:r>
      <w:r w:rsidRPr="00AF3218">
        <w:t xml:space="preserve">. </w:t>
      </w:r>
    </w:p>
    <w:p w:rsidR="008B738C" w:rsidRDefault="008B738C" w:rsidP="006D6B69">
      <w:pPr>
        <w:pStyle w:val="Default"/>
        <w:jc w:val="both"/>
        <w:rPr>
          <w:b/>
          <w:bCs/>
        </w:rPr>
      </w:pPr>
      <w:commentRangeStart w:id="40"/>
      <w:r w:rsidRPr="00AF3218">
        <w:rPr>
          <w:b/>
          <w:bCs/>
        </w:rPr>
        <w:t>RE</w:t>
      </w:r>
      <w:commentRangeStart w:id="41"/>
      <w:r w:rsidRPr="00AF3218">
        <w:rPr>
          <w:b/>
          <w:bCs/>
        </w:rPr>
        <w:t>FER</w:t>
      </w:r>
      <w:commentRangeEnd w:id="41"/>
      <w:r w:rsidR="001546E5">
        <w:rPr>
          <w:rStyle w:val="CommentReference"/>
          <w:rFonts w:asciiTheme="minorHAnsi" w:hAnsiTheme="minorHAnsi" w:cstheme="minorBidi"/>
          <w:color w:val="auto"/>
        </w:rPr>
        <w:commentReference w:id="41"/>
      </w:r>
      <w:r w:rsidRPr="00AF3218">
        <w:rPr>
          <w:b/>
          <w:bCs/>
        </w:rPr>
        <w:t xml:space="preserve">ENCES: </w:t>
      </w:r>
      <w:commentRangeEnd w:id="40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0"/>
      </w:r>
    </w:p>
    <w:p w:rsidR="00726953" w:rsidRDefault="00726953" w:rsidP="006D6B69">
      <w:pPr>
        <w:pStyle w:val="Default"/>
        <w:numPr>
          <w:ilvl w:val="0"/>
          <w:numId w:val="1"/>
        </w:numPr>
        <w:jc w:val="both"/>
      </w:pPr>
      <w:r w:rsidRPr="00AF3218">
        <w:t xml:space="preserve">Mazumdar PM., Patnayak SP., Parwani H. Evaluation of immunomodulatory activity of </w:t>
      </w:r>
      <w:r w:rsidRPr="00AF3218">
        <w:rPr>
          <w:i/>
          <w:iCs/>
        </w:rPr>
        <w:t xml:space="preserve">Glycyrrhiza glabra </w:t>
      </w:r>
      <w:r w:rsidRPr="00AF3218">
        <w:t>roots in comb</w:t>
      </w:r>
      <w:r w:rsidR="00623597">
        <w:t xml:space="preserve">ination with zinc. </w:t>
      </w:r>
      <w:commentRangeStart w:id="42"/>
      <w:r w:rsidR="00623597" w:rsidRPr="00CF00C9">
        <w:rPr>
          <w:i/>
        </w:rPr>
        <w:t>Asian pac J of Trop Med</w:t>
      </w:r>
      <w:commentRangeEnd w:id="42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2"/>
      </w:r>
      <w:r w:rsidR="00623597">
        <w:t>.</w:t>
      </w:r>
      <w:r w:rsidRPr="00AF3218">
        <w:t xml:space="preserve"> 2012, S15-S20.</w:t>
      </w:r>
    </w:p>
    <w:p w:rsidR="007B1C3E" w:rsidRDefault="007B1C3E" w:rsidP="006D6B69">
      <w:pPr>
        <w:pStyle w:val="Default"/>
        <w:numPr>
          <w:ilvl w:val="0"/>
          <w:numId w:val="1"/>
        </w:numPr>
        <w:jc w:val="both"/>
      </w:pPr>
      <w:r>
        <w:t>Sowmya M</w:t>
      </w:r>
      <w:r w:rsidRPr="00AF3218">
        <w:t xml:space="preserve">, Kumar S. Antistress property of </w:t>
      </w:r>
      <w:r w:rsidR="00DA38FE" w:rsidRPr="00DA38FE">
        <w:rPr>
          <w:i/>
        </w:rPr>
        <w:t xml:space="preserve">Glycyrrhiza glabra </w:t>
      </w:r>
      <w:r w:rsidRPr="00AF3218">
        <w:t>on stress induced Drosophila melanogaster</w:t>
      </w:r>
      <w:r w:rsidRPr="00CF00C9">
        <w:rPr>
          <w:i/>
        </w:rPr>
        <w:t xml:space="preserve">. </w:t>
      </w:r>
      <w:commentRangeStart w:id="43"/>
      <w:r w:rsidRPr="00CF00C9">
        <w:rPr>
          <w:i/>
        </w:rPr>
        <w:t>J of Str Phys and Bioch</w:t>
      </w:r>
      <w:commentRangeEnd w:id="43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3"/>
      </w:r>
      <w:r>
        <w:t>.</w:t>
      </w:r>
      <w:r w:rsidRPr="00AF3218">
        <w:t xml:space="preserve"> 2010, 6: 18-27.</w:t>
      </w:r>
    </w:p>
    <w:p w:rsidR="008B738C" w:rsidRPr="00932607" w:rsidRDefault="007B1C3E" w:rsidP="006D6B69">
      <w:pPr>
        <w:pStyle w:val="Default"/>
        <w:numPr>
          <w:ilvl w:val="0"/>
          <w:numId w:val="1"/>
        </w:numPr>
        <w:jc w:val="both"/>
      </w:pPr>
      <w:r w:rsidRPr="00AF3218">
        <w:t xml:space="preserve"> </w:t>
      </w:r>
      <w:r w:rsidR="00932607" w:rsidRPr="00932607">
        <w:t>Jatav VS, Singh SK</w:t>
      </w:r>
      <w:r w:rsidR="008B738C" w:rsidRPr="00932607">
        <w:t xml:space="preserve">, Sharma AK. Recent Pharmacological trends in </w:t>
      </w:r>
      <w:r w:rsidR="008B738C" w:rsidRPr="00932607">
        <w:rPr>
          <w:i/>
          <w:iCs/>
        </w:rPr>
        <w:t>Glycyrrhiza glabra</w:t>
      </w:r>
      <w:r w:rsidR="00932607" w:rsidRPr="00932607">
        <w:t xml:space="preserve">. </w:t>
      </w:r>
      <w:commentRangeStart w:id="44"/>
      <w:r w:rsidR="00932607" w:rsidRPr="00CF00C9">
        <w:rPr>
          <w:i/>
        </w:rPr>
        <w:t>Int</w:t>
      </w:r>
      <w:r w:rsidR="0049754D" w:rsidRPr="00CF00C9">
        <w:rPr>
          <w:i/>
        </w:rPr>
        <w:t xml:space="preserve"> J of Pharm Fron Res</w:t>
      </w:r>
      <w:commentRangeEnd w:id="44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4"/>
      </w:r>
      <w:r w:rsidR="0049754D" w:rsidRPr="00932607">
        <w:t>.</w:t>
      </w:r>
      <w:r w:rsidR="008B738C" w:rsidRPr="00932607">
        <w:t xml:space="preserve"> 2011, 1: 170-85. </w:t>
      </w:r>
    </w:p>
    <w:p w:rsidR="008B738C" w:rsidRPr="00932607" w:rsidRDefault="0049754D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Lakshmi T, Geetha RV. </w:t>
      </w:r>
      <w:r w:rsidR="008B738C" w:rsidRPr="00932607">
        <w:rPr>
          <w:i/>
          <w:iCs/>
        </w:rPr>
        <w:t xml:space="preserve">Glycyrrhiza glabra </w:t>
      </w:r>
      <w:r w:rsidR="008B738C" w:rsidRPr="00932607">
        <w:t>commonly known as licorice- a t</w:t>
      </w:r>
      <w:r w:rsidRPr="00932607">
        <w:t xml:space="preserve">herapeutic review. </w:t>
      </w:r>
      <w:commentRangeStart w:id="45"/>
      <w:r w:rsidRPr="00CF00C9">
        <w:rPr>
          <w:i/>
        </w:rPr>
        <w:t>Int J of Pharm</w:t>
      </w:r>
      <w:r w:rsidR="008B738C" w:rsidRPr="00CF00C9">
        <w:rPr>
          <w:i/>
        </w:rPr>
        <w:t xml:space="preserve"> </w:t>
      </w:r>
      <w:r w:rsidRPr="00CF00C9">
        <w:rPr>
          <w:i/>
        </w:rPr>
        <w:t>and Pharm Sci</w:t>
      </w:r>
      <w:commentRangeEnd w:id="45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5"/>
      </w:r>
      <w:r w:rsidRPr="00932607">
        <w:t>.</w:t>
      </w:r>
      <w:r w:rsidR="008B738C" w:rsidRPr="00932607">
        <w:t xml:space="preserve"> 2011, 3: 20-25. </w:t>
      </w:r>
    </w:p>
    <w:p w:rsidR="008B738C" w:rsidRPr="00932607" w:rsidRDefault="008B738C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Kumar A, Dora J. Review on </w:t>
      </w:r>
      <w:r w:rsidRPr="00932607">
        <w:rPr>
          <w:i/>
          <w:iCs/>
        </w:rPr>
        <w:t>Glycyrrhiza glabra</w:t>
      </w:r>
      <w:r w:rsidR="0049754D" w:rsidRPr="00932607">
        <w:t>: licorice. J of Pharm</w:t>
      </w:r>
      <w:r w:rsidRPr="00932607">
        <w:t xml:space="preserve"> </w:t>
      </w:r>
      <w:r w:rsidR="0049754D" w:rsidRPr="00932607">
        <w:t xml:space="preserve">and Scient Innov. </w:t>
      </w:r>
      <w:r w:rsidRPr="00932607">
        <w:t xml:space="preserve">2012, 1: 1-4. </w:t>
      </w:r>
    </w:p>
    <w:p w:rsidR="004205BA" w:rsidRPr="00932607" w:rsidRDefault="004205BA" w:rsidP="006D6B69">
      <w:pPr>
        <w:pStyle w:val="Default"/>
        <w:numPr>
          <w:ilvl w:val="0"/>
          <w:numId w:val="1"/>
        </w:numPr>
        <w:jc w:val="both"/>
      </w:pPr>
      <w:r w:rsidRPr="00932607">
        <w:t>Ramar PS, Peter NP, Ponnampalam G. A</w:t>
      </w:r>
      <w:r w:rsidR="001D27BF" w:rsidRPr="00932607">
        <w:t xml:space="preserve"> </w:t>
      </w:r>
      <w:r w:rsidRPr="00932607">
        <w:t>compilation of bioactive compounds from</w:t>
      </w:r>
      <w:r w:rsidR="001D27BF" w:rsidRPr="00932607">
        <w:t xml:space="preserve"> </w:t>
      </w:r>
      <w:r w:rsidRPr="00932607">
        <w:t>Ayurveda; Biomedical Informatics Publishing</w:t>
      </w:r>
      <w:r w:rsidR="001D27BF" w:rsidRPr="00932607">
        <w:t xml:space="preserve"> Group. 2008, 3(3), </w:t>
      </w:r>
      <w:r w:rsidRPr="00932607">
        <w:t>100-1</w:t>
      </w:r>
      <w:r w:rsidR="001D27BF" w:rsidRPr="00932607">
        <w:t>1</w:t>
      </w:r>
      <w:r w:rsidRPr="00932607">
        <w:t xml:space="preserve">0. </w:t>
      </w:r>
    </w:p>
    <w:p w:rsidR="00005CEE" w:rsidRPr="00932607" w:rsidRDefault="00005CEE" w:rsidP="006D6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07">
        <w:rPr>
          <w:rFonts w:ascii="Times New Roman" w:hAnsi="Times New Roman" w:cs="Times New Roman"/>
          <w:color w:val="000000"/>
          <w:sz w:val="24"/>
          <w:szCs w:val="24"/>
        </w:rPr>
        <w:t xml:space="preserve">Karahana F, Avsarb C, Ilker IO, Berber I. Antimicrobial and antioxidant activities of medicinal plant </w:t>
      </w:r>
      <w:r w:rsidR="00DA38FE" w:rsidRPr="00DA38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Glycyrrhiza glabra </w:t>
      </w:r>
      <w:r w:rsidRPr="00932607">
        <w:rPr>
          <w:rFonts w:ascii="Times New Roman" w:hAnsi="Times New Roman" w:cs="Times New Roman"/>
          <w:color w:val="000000"/>
          <w:sz w:val="24"/>
          <w:szCs w:val="24"/>
        </w:rPr>
        <w:t>var. glandulifera from different habitats, Biotechnology</w:t>
      </w:r>
      <w:r w:rsidR="00932607" w:rsidRPr="00932607">
        <w:rPr>
          <w:rFonts w:ascii="Times New Roman" w:hAnsi="Times New Roman" w:cs="Times New Roman"/>
          <w:color w:val="000000"/>
          <w:sz w:val="24"/>
          <w:szCs w:val="24"/>
        </w:rPr>
        <w:t xml:space="preserve"> and Biotechnological Equipment.</w:t>
      </w:r>
      <w:r w:rsidRPr="00932607">
        <w:rPr>
          <w:rFonts w:ascii="Times New Roman" w:hAnsi="Times New Roman" w:cs="Times New Roman"/>
          <w:color w:val="000000"/>
          <w:sz w:val="24"/>
          <w:szCs w:val="24"/>
        </w:rPr>
        <w:t xml:space="preserve"> 2016:1-8.</w:t>
      </w:r>
    </w:p>
    <w:p w:rsidR="00005CEE" w:rsidRPr="00932607" w:rsidRDefault="00005CEE" w:rsidP="006D6B69">
      <w:pPr>
        <w:pStyle w:val="Default"/>
        <w:numPr>
          <w:ilvl w:val="0"/>
          <w:numId w:val="1"/>
        </w:numPr>
        <w:jc w:val="both"/>
      </w:pPr>
      <w:r w:rsidRPr="00932607">
        <w:t>Tene V, Malago O, Finzi PV, Vidari G. An ethnobotanical survey of medicinal plants used in Loja and Zamora chinchipi</w:t>
      </w:r>
      <w:r w:rsidRPr="00CF00C9">
        <w:rPr>
          <w:i/>
        </w:rPr>
        <w:t xml:space="preserve">, Equador. </w:t>
      </w:r>
      <w:commentRangeStart w:id="46"/>
      <w:r w:rsidRPr="00CF00C9">
        <w:rPr>
          <w:i/>
        </w:rPr>
        <w:t>J of Ethnopharm</w:t>
      </w:r>
      <w:commentRangeEnd w:id="46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6"/>
      </w:r>
      <w:r w:rsidRPr="00932607">
        <w:t xml:space="preserve">. 2007, 111: 63-81. </w:t>
      </w:r>
    </w:p>
    <w:p w:rsidR="007B1C3E" w:rsidRDefault="007B1C3E" w:rsidP="006D6B69">
      <w:pPr>
        <w:pStyle w:val="Default"/>
        <w:numPr>
          <w:ilvl w:val="0"/>
          <w:numId w:val="1"/>
        </w:numPr>
        <w:jc w:val="both"/>
      </w:pPr>
      <w:r>
        <w:lastRenderedPageBreak/>
        <w:t>Kalaiarasi P</w:t>
      </w:r>
      <w:r w:rsidRPr="00AF3218">
        <w:t xml:space="preserve">, Pugalendi KV. Antihyperglycemic effect of 18 beta glycyrrhetinic acid, aglycone of glycyrrhizin on streptozotocin diabetic rats. </w:t>
      </w:r>
      <w:commentRangeStart w:id="47"/>
      <w:r w:rsidRPr="00CF00C9">
        <w:rPr>
          <w:i/>
        </w:rPr>
        <w:t>Europ J of Pharm</w:t>
      </w:r>
      <w:commentRangeEnd w:id="47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7"/>
      </w:r>
      <w:r>
        <w:t>.</w:t>
      </w:r>
      <w:r w:rsidRPr="00AF3218">
        <w:t xml:space="preserve"> 2009; 1: 269-73. </w:t>
      </w:r>
    </w:p>
    <w:p w:rsidR="00005CEE" w:rsidRPr="00932607" w:rsidRDefault="00005CEE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Mukherjee PK, Wahile A. Integrated approaches towards drug development from Ayurveda and other Indian system of medicines. </w:t>
      </w:r>
      <w:commentRangeStart w:id="48"/>
      <w:r w:rsidRPr="00CF00C9">
        <w:rPr>
          <w:i/>
        </w:rPr>
        <w:t>J of Ethnopharm</w:t>
      </w:r>
      <w:commentRangeEnd w:id="48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8"/>
      </w:r>
      <w:r w:rsidRPr="00932607">
        <w:t xml:space="preserve">. 2006, 103, 25-35. </w:t>
      </w:r>
    </w:p>
    <w:p w:rsidR="00623597" w:rsidRDefault="00623597" w:rsidP="006D6B69">
      <w:pPr>
        <w:pStyle w:val="Default"/>
        <w:numPr>
          <w:ilvl w:val="0"/>
          <w:numId w:val="1"/>
        </w:numPr>
        <w:spacing w:after="12"/>
        <w:jc w:val="both"/>
      </w:pPr>
      <w:r w:rsidRPr="00AF3218">
        <w:t xml:space="preserve">Al Razzuqii RAM., Al-Hussaini JA. Hepatoprotective effect of </w:t>
      </w:r>
      <w:r w:rsidR="00DA38FE" w:rsidRPr="00DA38FE">
        <w:rPr>
          <w:i/>
        </w:rPr>
        <w:t xml:space="preserve">Glycyrrhiza glabra </w:t>
      </w:r>
      <w:r w:rsidRPr="00AF3218">
        <w:t xml:space="preserve">in CCl4 induced model in acute liver injury. </w:t>
      </w:r>
      <w:commentRangeStart w:id="49"/>
      <w:r w:rsidRPr="00CF00C9">
        <w:rPr>
          <w:i/>
        </w:rPr>
        <w:t>Journal of Physiology and Pharmacology Advances</w:t>
      </w:r>
      <w:commentRangeEnd w:id="49"/>
      <w:r w:rsidR="005F4717">
        <w:rPr>
          <w:rStyle w:val="CommentReference"/>
          <w:rFonts w:asciiTheme="minorHAnsi" w:hAnsiTheme="minorHAnsi" w:cstheme="minorBidi"/>
          <w:color w:val="auto"/>
        </w:rPr>
        <w:commentReference w:id="49"/>
      </w:r>
      <w:r>
        <w:t>.</w:t>
      </w:r>
      <w:r w:rsidRPr="00AF3218">
        <w:t xml:space="preserve"> 2012; 2: 259-63. </w:t>
      </w:r>
    </w:p>
    <w:p w:rsidR="00005CEE" w:rsidRPr="00932607" w:rsidRDefault="00005CEE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Cooper H, Bhattacharya B, Verma V. Liquorice and Soy sauce, a life-saving concoction in a patient with addisons disease. </w:t>
      </w:r>
      <w:commentRangeStart w:id="50"/>
      <w:r w:rsidRPr="00CF00C9">
        <w:rPr>
          <w:i/>
        </w:rPr>
        <w:t>Ann Clin Biochem</w:t>
      </w:r>
      <w:commentRangeEnd w:id="50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0"/>
      </w:r>
      <w:r w:rsidRPr="00932607">
        <w:t>. 2007, 44: 397-9.</w:t>
      </w:r>
    </w:p>
    <w:p w:rsidR="00005CEE" w:rsidRPr="00932607" w:rsidRDefault="00005CEE" w:rsidP="006D6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07">
        <w:rPr>
          <w:rFonts w:ascii="Times New Roman" w:hAnsi="Times New Roman" w:cs="Times New Roman"/>
          <w:color w:val="000000"/>
          <w:sz w:val="24"/>
          <w:szCs w:val="24"/>
        </w:rPr>
        <w:t xml:space="preserve">Kamei J, Nakamura R, Ichiki H, Kubo M. Antitussive principles of Glycyrrhiza radix, a main component of Kampo preparations Bakumondo-to (Mai-men-dongtang). </w:t>
      </w:r>
      <w:commentRangeStart w:id="51"/>
      <w:r w:rsidRPr="00CF00C9">
        <w:rPr>
          <w:rFonts w:ascii="Times New Roman" w:hAnsi="Times New Roman" w:cs="Times New Roman"/>
          <w:i/>
          <w:color w:val="000000"/>
          <w:sz w:val="24"/>
          <w:szCs w:val="24"/>
        </w:rPr>
        <w:t>E J Pharm</w:t>
      </w:r>
      <w:commentRangeEnd w:id="51"/>
      <w:r w:rsidR="005F4717">
        <w:rPr>
          <w:rStyle w:val="CommentReference"/>
        </w:rPr>
        <w:commentReference w:id="51"/>
      </w:r>
      <w:r w:rsidRPr="00932607">
        <w:rPr>
          <w:rFonts w:ascii="Times New Roman" w:hAnsi="Times New Roman" w:cs="Times New Roman"/>
          <w:color w:val="000000"/>
          <w:sz w:val="24"/>
          <w:szCs w:val="24"/>
        </w:rPr>
        <w:t>. 2003; 69:159-163.</w:t>
      </w:r>
    </w:p>
    <w:p w:rsidR="00623597" w:rsidRPr="00AF3218" w:rsidRDefault="007B1C3E" w:rsidP="006D6B69">
      <w:pPr>
        <w:pStyle w:val="Default"/>
        <w:numPr>
          <w:ilvl w:val="0"/>
          <w:numId w:val="1"/>
        </w:numPr>
        <w:jc w:val="both"/>
      </w:pPr>
      <w:r>
        <w:t>Nitalikar M</w:t>
      </w:r>
      <w:r w:rsidR="00623597" w:rsidRPr="00AF3218">
        <w:t xml:space="preserve">, Munde KC, Dhore BV. Studies of antibacterial activities of </w:t>
      </w:r>
      <w:r w:rsidR="00DA38FE" w:rsidRPr="00DA38FE">
        <w:rPr>
          <w:i/>
        </w:rPr>
        <w:t xml:space="preserve">Glycyrrhiza glabra </w:t>
      </w:r>
      <w:r w:rsidR="00623597" w:rsidRPr="00AF3218">
        <w:t xml:space="preserve">root extract. </w:t>
      </w:r>
      <w:commentRangeStart w:id="52"/>
      <w:r w:rsidR="00623597" w:rsidRPr="00CF00C9">
        <w:rPr>
          <w:i/>
        </w:rPr>
        <w:t>Int Jof Pharm Tech and Res</w:t>
      </w:r>
      <w:commentRangeEnd w:id="52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2"/>
      </w:r>
      <w:r w:rsidRPr="00CF00C9">
        <w:rPr>
          <w:i/>
        </w:rPr>
        <w:t>.</w:t>
      </w:r>
      <w:r w:rsidR="00623597" w:rsidRPr="00AF3218">
        <w:t xml:space="preserve"> 2010; 2: 899-901. </w:t>
      </w:r>
    </w:p>
    <w:p w:rsidR="00005CEE" w:rsidRPr="00932607" w:rsidRDefault="000447B3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Dhingra D, Parle M, Kulkarni SK. Memory enhancing activity of </w:t>
      </w:r>
      <w:r w:rsidRPr="00932607">
        <w:rPr>
          <w:i/>
        </w:rPr>
        <w:t>Glycyrrhiza glabra</w:t>
      </w:r>
      <w:r w:rsidRPr="00932607">
        <w:t xml:space="preserve"> Linn in mice. </w:t>
      </w:r>
      <w:commentRangeStart w:id="53"/>
      <w:r w:rsidRPr="00CF00C9">
        <w:rPr>
          <w:i/>
        </w:rPr>
        <w:t>J Ethnopharmacology</w:t>
      </w:r>
      <w:commentRangeEnd w:id="53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3"/>
      </w:r>
      <w:r w:rsidRPr="00932607">
        <w:t>. 2004; 91(2-3):361-365.</w:t>
      </w:r>
    </w:p>
    <w:p w:rsidR="000447B3" w:rsidRPr="00932607" w:rsidRDefault="000447B3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Takii H, Kometani T, Nishimura T, NakaeT, Okada S and Fushiki T, Anti-diabetic effect of </w:t>
      </w:r>
      <w:r w:rsidRPr="00932607">
        <w:rPr>
          <w:i/>
        </w:rPr>
        <w:t>Glycyrrhizin</w:t>
      </w:r>
      <w:r w:rsidRPr="00932607">
        <w:t xml:space="preserve"> in genetically diabetic KK-Ay mice, </w:t>
      </w:r>
      <w:commentRangeStart w:id="54"/>
      <w:r w:rsidRPr="00CF00C9">
        <w:rPr>
          <w:i/>
        </w:rPr>
        <w:t>Biol Pharm Bull</w:t>
      </w:r>
      <w:commentRangeEnd w:id="54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4"/>
      </w:r>
      <w:r w:rsidRPr="00932607">
        <w:t xml:space="preserve">. 2000, </w:t>
      </w:r>
      <w:r w:rsidR="0006676D" w:rsidRPr="00932607">
        <w:t>24:</w:t>
      </w:r>
      <w:r w:rsidRPr="00932607">
        <w:t>484-487.</w:t>
      </w:r>
    </w:p>
    <w:p w:rsidR="007B1C3E" w:rsidRPr="00AF3218" w:rsidRDefault="007B1C3E" w:rsidP="006D6B69">
      <w:pPr>
        <w:pStyle w:val="Default"/>
        <w:numPr>
          <w:ilvl w:val="0"/>
          <w:numId w:val="1"/>
        </w:numPr>
        <w:spacing w:after="12"/>
        <w:jc w:val="both"/>
      </w:pPr>
      <w:r>
        <w:t>Lee CK, Park KK</w:t>
      </w:r>
      <w:r w:rsidRPr="00AF3218">
        <w:t xml:space="preserve">, Lim SS. Effects of licorice extracts against tumor growth </w:t>
      </w:r>
      <w:r>
        <w:t>and</w:t>
      </w:r>
      <w:r w:rsidRPr="00AF3218">
        <w:t xml:space="preserve"> cisplatin induced toxicity in a mouse xenograft model of colon cancer. </w:t>
      </w:r>
      <w:commentRangeStart w:id="55"/>
      <w:r w:rsidRPr="00CF00C9">
        <w:rPr>
          <w:i/>
        </w:rPr>
        <w:t>Biol Pharm Bulletin</w:t>
      </w:r>
      <w:commentRangeEnd w:id="55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5"/>
      </w:r>
      <w:r>
        <w:t>.</w:t>
      </w:r>
      <w:r w:rsidRPr="00AF3218">
        <w:t xml:space="preserve"> 2007; 30: 2191-5. </w:t>
      </w:r>
    </w:p>
    <w:p w:rsidR="003360E5" w:rsidRPr="00932607" w:rsidRDefault="003360E5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Alaaeldin AH. </w:t>
      </w:r>
      <w:r w:rsidRPr="00932607">
        <w:rPr>
          <w:i/>
          <w:iCs/>
        </w:rPr>
        <w:t>Curcuma longa</w:t>
      </w:r>
      <w:r w:rsidRPr="00932607">
        <w:t xml:space="preserve">, </w:t>
      </w:r>
      <w:r w:rsidRPr="00932607">
        <w:rPr>
          <w:i/>
          <w:iCs/>
        </w:rPr>
        <w:t xml:space="preserve">Glycyrrhiza glabra Linn </w:t>
      </w:r>
      <w:r w:rsidRPr="00932607">
        <w:t xml:space="preserve">and </w:t>
      </w:r>
      <w:r w:rsidRPr="00932607">
        <w:rPr>
          <w:i/>
          <w:iCs/>
        </w:rPr>
        <w:t xml:space="preserve">Moringa oleifera </w:t>
      </w:r>
      <w:r w:rsidRPr="00932607">
        <w:t>Ameliorate Diclofenac-induced</w:t>
      </w:r>
      <w:r w:rsidRPr="00932607">
        <w:rPr>
          <w:i/>
          <w:iCs/>
        </w:rPr>
        <w:t xml:space="preserve"> </w:t>
      </w:r>
      <w:r w:rsidRPr="00932607">
        <w:t xml:space="preserve">Hepatotoxicity </w:t>
      </w:r>
      <w:r w:rsidR="00932607">
        <w:t xml:space="preserve">in Rats. </w:t>
      </w:r>
      <w:commentRangeStart w:id="56"/>
      <w:r w:rsidR="00932607" w:rsidRPr="00CF00C9">
        <w:rPr>
          <w:i/>
        </w:rPr>
        <w:t>American J Pharmacol</w:t>
      </w:r>
      <w:r w:rsidRPr="00CF00C9">
        <w:rPr>
          <w:i/>
        </w:rPr>
        <w:t xml:space="preserve"> and</w:t>
      </w:r>
      <w:r w:rsidRPr="00CF00C9">
        <w:rPr>
          <w:i/>
          <w:iCs/>
        </w:rPr>
        <w:t xml:space="preserve"> </w:t>
      </w:r>
      <w:r w:rsidR="00932607" w:rsidRPr="00CF00C9">
        <w:rPr>
          <w:i/>
        </w:rPr>
        <w:t>Toxicol</w:t>
      </w:r>
      <w:r w:rsidR="00932607">
        <w:t>.</w:t>
      </w:r>
      <w:commentRangeEnd w:id="56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6"/>
      </w:r>
      <w:r w:rsidRPr="00932607">
        <w:t xml:space="preserve"> 2007; 2(2):80-88.</w:t>
      </w:r>
    </w:p>
    <w:p w:rsidR="003360E5" w:rsidRPr="00932607" w:rsidRDefault="003360E5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Jahan Y, Siddique HH. Study of antitussive potential of </w:t>
      </w:r>
      <w:r w:rsidRPr="00932607">
        <w:rPr>
          <w:i/>
          <w:iCs/>
        </w:rPr>
        <w:t xml:space="preserve">Glycyrrhiza glabra </w:t>
      </w:r>
      <w:r w:rsidRPr="00932607">
        <w:t xml:space="preserve">and </w:t>
      </w:r>
      <w:r w:rsidRPr="00932607">
        <w:rPr>
          <w:i/>
          <w:iCs/>
        </w:rPr>
        <w:t xml:space="preserve">Adhatoda vasica </w:t>
      </w:r>
      <w:r w:rsidRPr="00932607">
        <w:t>using a cough model induced by SO</w:t>
      </w:r>
      <w:r w:rsidRPr="00932607">
        <w:rPr>
          <w:vertAlign w:val="subscript"/>
        </w:rPr>
        <w:t>2</w:t>
      </w:r>
      <w:r w:rsidR="00932607">
        <w:t xml:space="preserve"> gas in mice. </w:t>
      </w:r>
      <w:commentRangeStart w:id="57"/>
      <w:r w:rsidR="00932607" w:rsidRPr="00CF00C9">
        <w:rPr>
          <w:i/>
        </w:rPr>
        <w:t>Int J of Pharm</w:t>
      </w:r>
      <w:r w:rsidRPr="00CF00C9">
        <w:rPr>
          <w:i/>
        </w:rPr>
        <w:t xml:space="preserve"> S</w:t>
      </w:r>
      <w:r w:rsidR="00932607" w:rsidRPr="00CF00C9">
        <w:rPr>
          <w:i/>
        </w:rPr>
        <w:t>ci</w:t>
      </w:r>
      <w:r w:rsidRPr="00CF00C9">
        <w:rPr>
          <w:i/>
        </w:rPr>
        <w:t xml:space="preserve"> and</w:t>
      </w:r>
      <w:r w:rsidR="00932607" w:rsidRPr="00CF00C9">
        <w:rPr>
          <w:i/>
        </w:rPr>
        <w:t xml:space="preserve"> Res</w:t>
      </w:r>
      <w:commentRangeEnd w:id="57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7"/>
      </w:r>
      <w:r w:rsidRPr="00932607">
        <w:t>. 2012, 3: 1668-74.</w:t>
      </w:r>
    </w:p>
    <w:p w:rsidR="003360E5" w:rsidRPr="00932607" w:rsidRDefault="00932607" w:rsidP="006D6B69">
      <w:pPr>
        <w:pStyle w:val="Default"/>
        <w:numPr>
          <w:ilvl w:val="0"/>
          <w:numId w:val="1"/>
        </w:numPr>
        <w:jc w:val="both"/>
      </w:pPr>
      <w:r>
        <w:t>Trivedi R</w:t>
      </w:r>
      <w:r w:rsidR="003360E5" w:rsidRPr="00932607">
        <w:t xml:space="preserve">, Sharma K. Hydroalcoholic extract of </w:t>
      </w:r>
      <w:r w:rsidR="003360E5" w:rsidRPr="00932607">
        <w:rPr>
          <w:i/>
          <w:iCs/>
        </w:rPr>
        <w:t xml:space="preserve">Glycyrrhiza glabra </w:t>
      </w:r>
      <w:r w:rsidR="003360E5" w:rsidRPr="00932607">
        <w:t xml:space="preserve">attenuates chronic fatigue stress induced behavioral alterations in mice. </w:t>
      </w:r>
      <w:commentRangeStart w:id="58"/>
      <w:r w:rsidR="003360E5" w:rsidRPr="00CF00C9">
        <w:rPr>
          <w:i/>
        </w:rPr>
        <w:t>Int</w:t>
      </w:r>
      <w:r w:rsidRPr="00CF00C9">
        <w:rPr>
          <w:i/>
        </w:rPr>
        <w:t xml:space="preserve"> J of Pharm</w:t>
      </w:r>
      <w:r w:rsidR="003360E5" w:rsidRPr="00CF00C9">
        <w:rPr>
          <w:i/>
        </w:rPr>
        <w:t xml:space="preserve"> and</w:t>
      </w:r>
      <w:r w:rsidRPr="00CF00C9">
        <w:rPr>
          <w:i/>
        </w:rPr>
        <w:t xml:space="preserve"> Biolog Sci</w:t>
      </w:r>
      <w:r>
        <w:t>.</w:t>
      </w:r>
      <w:r w:rsidR="003360E5" w:rsidRPr="00932607">
        <w:t xml:space="preserve"> </w:t>
      </w:r>
      <w:commentRangeEnd w:id="58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8"/>
      </w:r>
      <w:r w:rsidR="003360E5" w:rsidRPr="00932607">
        <w:t xml:space="preserve">2011, 2: 996-1001. </w:t>
      </w:r>
    </w:p>
    <w:p w:rsidR="003360E5" w:rsidRPr="00932607" w:rsidRDefault="003360E5" w:rsidP="006D6B69">
      <w:pPr>
        <w:pStyle w:val="Default"/>
        <w:numPr>
          <w:ilvl w:val="0"/>
          <w:numId w:val="1"/>
        </w:numPr>
        <w:jc w:val="both"/>
      </w:pPr>
      <w:r w:rsidRPr="00932607">
        <w:t>Kal</w:t>
      </w:r>
      <w:r w:rsidR="00932607">
        <w:t>aigandhi V</w:t>
      </w:r>
      <w:r w:rsidRPr="00932607">
        <w:t xml:space="preserve">, Poovendran P. Antimicrobial activity of </w:t>
      </w:r>
      <w:r w:rsidRPr="00932607">
        <w:rPr>
          <w:i/>
          <w:iCs/>
        </w:rPr>
        <w:t xml:space="preserve">Glycyrrhiza glabra </w:t>
      </w:r>
      <w:r w:rsidRPr="00932607">
        <w:t xml:space="preserve">against peptic ulcer produced </w:t>
      </w:r>
      <w:r w:rsidRPr="00932607">
        <w:rPr>
          <w:i/>
          <w:iCs/>
        </w:rPr>
        <w:t>Helicobacter pylori</w:t>
      </w:r>
      <w:r w:rsidRPr="00932607">
        <w:t xml:space="preserve">. </w:t>
      </w:r>
      <w:commentRangeStart w:id="59"/>
      <w:r w:rsidRPr="00CF00C9">
        <w:rPr>
          <w:i/>
        </w:rPr>
        <w:t>Int J</w:t>
      </w:r>
      <w:r w:rsidR="00932607" w:rsidRPr="00CF00C9">
        <w:rPr>
          <w:i/>
        </w:rPr>
        <w:t xml:space="preserve"> of Curr</w:t>
      </w:r>
      <w:r w:rsidRPr="00CF00C9">
        <w:rPr>
          <w:i/>
        </w:rPr>
        <w:t xml:space="preserve"> Pharm Res</w:t>
      </w:r>
      <w:commentRangeEnd w:id="59"/>
      <w:r w:rsidR="005F4717">
        <w:rPr>
          <w:rStyle w:val="CommentReference"/>
          <w:rFonts w:asciiTheme="minorHAnsi" w:hAnsiTheme="minorHAnsi" w:cstheme="minorBidi"/>
          <w:color w:val="auto"/>
        </w:rPr>
        <w:commentReference w:id="59"/>
      </w:r>
      <w:r w:rsidR="00932607">
        <w:t>.</w:t>
      </w:r>
      <w:r w:rsidRPr="00932607">
        <w:t xml:space="preserve"> 2011; 3: 93-95.</w:t>
      </w:r>
    </w:p>
    <w:p w:rsidR="003360E5" w:rsidRPr="00932607" w:rsidRDefault="003360E5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Latif M., Iqbal L., Fatima N. Evaluation of antioxidant and urease inhibition activity of roots of </w:t>
      </w:r>
      <w:r w:rsidRPr="00932607">
        <w:rPr>
          <w:i/>
          <w:iCs/>
        </w:rPr>
        <w:t>Glycyrrhiza glabra</w:t>
      </w:r>
      <w:r w:rsidRPr="00932607">
        <w:t xml:space="preserve">. </w:t>
      </w:r>
      <w:commentRangeStart w:id="60"/>
      <w:r w:rsidRPr="00CF00C9">
        <w:rPr>
          <w:i/>
        </w:rPr>
        <w:t xml:space="preserve">Pakistan </w:t>
      </w:r>
      <w:r w:rsidR="00932607" w:rsidRPr="00CF00C9">
        <w:rPr>
          <w:i/>
        </w:rPr>
        <w:t>J</w:t>
      </w:r>
      <w:r w:rsidRPr="00CF00C9">
        <w:rPr>
          <w:i/>
        </w:rPr>
        <w:t xml:space="preserve"> of Pharm Sci</w:t>
      </w:r>
      <w:r w:rsidRPr="00932607">
        <w:t xml:space="preserve">. </w:t>
      </w:r>
      <w:commentRangeEnd w:id="60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0"/>
      </w:r>
      <w:r w:rsidRPr="00932607">
        <w:t>2012, 25: 99-102.</w:t>
      </w:r>
    </w:p>
    <w:p w:rsidR="003279B0" w:rsidRPr="00932607" w:rsidRDefault="003279B0" w:rsidP="006D6B69">
      <w:pPr>
        <w:pStyle w:val="Default"/>
        <w:numPr>
          <w:ilvl w:val="0"/>
          <w:numId w:val="1"/>
        </w:numPr>
        <w:jc w:val="both"/>
      </w:pPr>
      <w:r w:rsidRPr="00932607">
        <w:t>Visavadiya NP, Soni B, Dalwadi N. Evaluation of</w:t>
      </w:r>
      <w:r w:rsidR="00F01B9D" w:rsidRPr="00932607">
        <w:t xml:space="preserve"> </w:t>
      </w:r>
      <w:r w:rsidRPr="00932607">
        <w:t xml:space="preserve">antioxidant and anti-atherogenic properties of </w:t>
      </w:r>
      <w:r w:rsidR="00DA38FE" w:rsidRPr="00DA38FE">
        <w:rPr>
          <w:i/>
        </w:rPr>
        <w:t xml:space="preserve">Glycyrrhiza glabra </w:t>
      </w:r>
      <w:r w:rsidRPr="00932607">
        <w:t xml:space="preserve">root using </w:t>
      </w:r>
      <w:commentRangeStart w:id="61"/>
      <w:r w:rsidRPr="00932607">
        <w:t xml:space="preserve">In vitro </w:t>
      </w:r>
      <w:commentRangeEnd w:id="61"/>
      <w:r w:rsidR="002F6008">
        <w:rPr>
          <w:rStyle w:val="CommentReference"/>
          <w:rFonts w:asciiTheme="minorHAnsi" w:hAnsiTheme="minorHAnsi" w:cstheme="minorBidi"/>
          <w:color w:val="auto"/>
        </w:rPr>
        <w:commentReference w:id="61"/>
      </w:r>
      <w:r w:rsidRPr="00932607">
        <w:t>models. Int J of</w:t>
      </w:r>
      <w:r w:rsidR="00F01B9D" w:rsidRPr="00932607">
        <w:t xml:space="preserve"> Food Sci and </w:t>
      </w:r>
      <w:r w:rsidR="00932607">
        <w:t>Nut.</w:t>
      </w:r>
      <w:r w:rsidRPr="00932607">
        <w:t xml:space="preserve"> 2009; 60(2):135-149.</w:t>
      </w:r>
    </w:p>
    <w:p w:rsidR="007B1C3E" w:rsidRDefault="007B1C3E" w:rsidP="006D6B69">
      <w:pPr>
        <w:pStyle w:val="Default"/>
        <w:numPr>
          <w:ilvl w:val="0"/>
          <w:numId w:val="1"/>
        </w:numPr>
        <w:jc w:val="both"/>
      </w:pPr>
      <w:r w:rsidRPr="00AF3218">
        <w:t xml:space="preserve">Chakravarthi KK., Avadhani R. Effect of </w:t>
      </w:r>
      <w:r w:rsidR="00DA38FE" w:rsidRPr="00DA38FE">
        <w:rPr>
          <w:i/>
        </w:rPr>
        <w:t xml:space="preserve">Glycyrrhiza glabra </w:t>
      </w:r>
      <w:r w:rsidRPr="00AF3218">
        <w:t xml:space="preserve">root extract on learning </w:t>
      </w:r>
      <w:r>
        <w:t>and</w:t>
      </w:r>
      <w:r w:rsidRPr="00AF3218">
        <w:t xml:space="preserve"> memory in Wi</w:t>
      </w:r>
      <w:r>
        <w:t>star albino rats</w:t>
      </w:r>
      <w:commentRangeStart w:id="62"/>
      <w:r>
        <w:t xml:space="preserve">. </w:t>
      </w:r>
      <w:r w:rsidRPr="00CF00C9">
        <w:rPr>
          <w:i/>
        </w:rPr>
        <w:t>Drug Inv Today</w:t>
      </w:r>
      <w:commentRangeEnd w:id="62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2"/>
      </w:r>
      <w:r>
        <w:t>.</w:t>
      </w:r>
      <w:r w:rsidRPr="00AF3218">
        <w:t xml:space="preserve"> 2012, 4: 387-90. </w:t>
      </w:r>
    </w:p>
    <w:p w:rsidR="003279B0" w:rsidRPr="00932607" w:rsidRDefault="003279B0" w:rsidP="006D6B69">
      <w:pPr>
        <w:pStyle w:val="Default"/>
        <w:numPr>
          <w:ilvl w:val="0"/>
          <w:numId w:val="1"/>
        </w:numPr>
        <w:jc w:val="both"/>
      </w:pPr>
      <w:r w:rsidRPr="00932607">
        <w:t>Gupta</w:t>
      </w:r>
      <w:r w:rsidR="004C6C6B">
        <w:t xml:space="preserve"> N</w:t>
      </w:r>
      <w:r w:rsidRPr="00932607">
        <w:t>, Belemkar</w:t>
      </w:r>
      <w:r w:rsidR="004C6C6B">
        <w:t xml:space="preserve"> S</w:t>
      </w:r>
      <w:r w:rsidRPr="00932607">
        <w:t>, Gupta</w:t>
      </w:r>
      <w:r w:rsidR="004C6C6B">
        <w:t xml:space="preserve"> PK,</w:t>
      </w:r>
      <w:r w:rsidR="00F01B9D" w:rsidRPr="00932607">
        <w:t xml:space="preserve"> </w:t>
      </w:r>
      <w:r w:rsidRPr="00932607">
        <w:t xml:space="preserve">Jain </w:t>
      </w:r>
      <w:r w:rsidR="004C6C6B">
        <w:t>A.</w:t>
      </w:r>
      <w:r w:rsidRPr="00932607">
        <w:t xml:space="preserve"> Study of </w:t>
      </w:r>
      <w:r w:rsidR="00DA38FE" w:rsidRPr="00DA38FE">
        <w:rPr>
          <w:i/>
        </w:rPr>
        <w:t xml:space="preserve">Glycyrrhiza glabra </w:t>
      </w:r>
      <w:r w:rsidRPr="00932607">
        <w:t>on glucose</w:t>
      </w:r>
      <w:r w:rsidR="00F01B9D" w:rsidRPr="00932607">
        <w:t xml:space="preserve"> </w:t>
      </w:r>
      <w:r w:rsidRPr="00932607">
        <w:t xml:space="preserve">uptake mechanism in rats, </w:t>
      </w:r>
      <w:commentRangeStart w:id="63"/>
      <w:r w:rsidR="004C6C6B" w:rsidRPr="00CF00C9">
        <w:rPr>
          <w:i/>
        </w:rPr>
        <w:t>Int</w:t>
      </w:r>
      <w:r w:rsidRPr="00CF00C9">
        <w:rPr>
          <w:i/>
        </w:rPr>
        <w:t xml:space="preserve"> </w:t>
      </w:r>
      <w:r w:rsidR="004C6C6B" w:rsidRPr="00CF00C9">
        <w:rPr>
          <w:i/>
        </w:rPr>
        <w:t>J</w:t>
      </w:r>
      <w:r w:rsidRPr="00CF00C9">
        <w:rPr>
          <w:i/>
        </w:rPr>
        <w:t>of drug</w:t>
      </w:r>
      <w:r w:rsidR="00F01B9D" w:rsidRPr="00CF00C9">
        <w:rPr>
          <w:i/>
        </w:rPr>
        <w:t xml:space="preserve"> </w:t>
      </w:r>
      <w:r w:rsidRPr="00CF00C9">
        <w:rPr>
          <w:i/>
        </w:rPr>
        <w:t>disc and herbal res</w:t>
      </w:r>
      <w:commentRangeEnd w:id="63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3"/>
      </w:r>
      <w:r w:rsidR="004C6C6B">
        <w:t xml:space="preserve">. 2011, 1(2): </w:t>
      </w:r>
      <w:r w:rsidRPr="00932607">
        <w:t>50-51.</w:t>
      </w:r>
    </w:p>
    <w:p w:rsidR="007B1C3E" w:rsidRDefault="007B1C3E" w:rsidP="006D6B69">
      <w:pPr>
        <w:pStyle w:val="Default"/>
        <w:numPr>
          <w:ilvl w:val="0"/>
          <w:numId w:val="1"/>
        </w:numPr>
        <w:jc w:val="both"/>
      </w:pPr>
      <w:r>
        <w:t>Mirmala P</w:t>
      </w:r>
      <w:r w:rsidRPr="00AF3218">
        <w:t xml:space="preserve">, Selvaraj T. Anti-inflammatory </w:t>
      </w:r>
      <w:r>
        <w:t>and</w:t>
      </w:r>
      <w:r w:rsidRPr="00AF3218">
        <w:t xml:space="preserve"> antibacterial activities of </w:t>
      </w:r>
      <w:r w:rsidRPr="007B1C3E">
        <w:rPr>
          <w:i/>
        </w:rPr>
        <w:t>Glycyrrhiza glabra</w:t>
      </w:r>
      <w:r w:rsidRPr="00AF3218">
        <w:t>. J of Agri</w:t>
      </w:r>
      <w:r>
        <w:t xml:space="preserve"> Techn.</w:t>
      </w:r>
      <w:r w:rsidRPr="00AF3218">
        <w:t xml:space="preserve"> 2011, 7: 815-23. </w:t>
      </w:r>
    </w:p>
    <w:p w:rsidR="00623597" w:rsidRPr="00F01B9D" w:rsidRDefault="00623597" w:rsidP="006D6B69">
      <w:pPr>
        <w:pStyle w:val="Default"/>
        <w:numPr>
          <w:ilvl w:val="0"/>
          <w:numId w:val="1"/>
        </w:numPr>
        <w:jc w:val="both"/>
      </w:pPr>
      <w:r w:rsidRPr="00F01B9D">
        <w:t>Chowdhury</w:t>
      </w:r>
      <w:r>
        <w:t xml:space="preserve"> B</w:t>
      </w:r>
      <w:r w:rsidRPr="00F01B9D">
        <w:t>, Bhattamisra</w:t>
      </w:r>
      <w:r>
        <w:t xml:space="preserve"> SB</w:t>
      </w:r>
      <w:r w:rsidRPr="00F01B9D">
        <w:t>, Das</w:t>
      </w:r>
      <w:r>
        <w:t xml:space="preserve"> MC.</w:t>
      </w:r>
      <w:r w:rsidRPr="00F01B9D">
        <w:t xml:space="preserve"> Anti-convulsant action and amelioration of oxidative stress by </w:t>
      </w:r>
      <w:r w:rsidRPr="00623597">
        <w:rPr>
          <w:i/>
        </w:rPr>
        <w:t>Glycyrrhiza glabra</w:t>
      </w:r>
      <w:r w:rsidRPr="00F01B9D">
        <w:t xml:space="preserve"> root extract in pentylenetetrazole- induced seizure in albino rats, </w:t>
      </w:r>
      <w:commentRangeStart w:id="64"/>
      <w:r w:rsidRPr="00CF00C9">
        <w:rPr>
          <w:i/>
        </w:rPr>
        <w:t>Indian J Pharmacol</w:t>
      </w:r>
      <w:commentRangeEnd w:id="64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4"/>
      </w:r>
      <w:r w:rsidRPr="00F01B9D">
        <w:t xml:space="preserve">. 2013; 45(1): 40–43. </w:t>
      </w:r>
    </w:p>
    <w:p w:rsidR="003279B0" w:rsidRPr="00932607" w:rsidRDefault="003279B0" w:rsidP="006D6B69">
      <w:pPr>
        <w:pStyle w:val="Default"/>
        <w:numPr>
          <w:ilvl w:val="0"/>
          <w:numId w:val="1"/>
        </w:numPr>
        <w:jc w:val="both"/>
      </w:pPr>
      <w:r w:rsidRPr="00932607">
        <w:t>Xu-ying W, Ming L, Xiao-dong L and Ping H.</w:t>
      </w:r>
      <w:r w:rsidR="00F01B9D" w:rsidRPr="00932607">
        <w:t xml:space="preserve"> </w:t>
      </w:r>
      <w:r w:rsidRPr="00932607">
        <w:t>Hepatoprotective and anti hepatocarcinogenic effects of</w:t>
      </w:r>
      <w:r w:rsidR="00F01B9D" w:rsidRPr="00932607">
        <w:t xml:space="preserve"> </w:t>
      </w:r>
      <w:r w:rsidRPr="00932607">
        <w:t xml:space="preserve">glycyrrhizin and matrine. </w:t>
      </w:r>
      <w:commentRangeStart w:id="65"/>
      <w:r w:rsidRPr="00CF00C9">
        <w:rPr>
          <w:i/>
        </w:rPr>
        <w:t>J Chemico-Biological</w:t>
      </w:r>
      <w:r w:rsidR="00F01B9D" w:rsidRPr="00CF00C9">
        <w:rPr>
          <w:i/>
        </w:rPr>
        <w:t xml:space="preserve"> </w:t>
      </w:r>
      <w:r w:rsidR="004C6C6B" w:rsidRPr="00CF00C9">
        <w:rPr>
          <w:i/>
        </w:rPr>
        <w:t>Interac</w:t>
      </w:r>
      <w:commentRangeEnd w:id="65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5"/>
      </w:r>
      <w:r w:rsidR="004C6C6B">
        <w:t>.</w:t>
      </w:r>
      <w:r w:rsidRPr="00932607">
        <w:t xml:space="preserve"> 2009; 181(1):15-19.</w:t>
      </w:r>
    </w:p>
    <w:p w:rsidR="007B1C3E" w:rsidRDefault="007B1C3E" w:rsidP="006D6B69">
      <w:pPr>
        <w:pStyle w:val="Default"/>
        <w:numPr>
          <w:ilvl w:val="0"/>
          <w:numId w:val="1"/>
        </w:numPr>
        <w:jc w:val="both"/>
      </w:pPr>
      <w:r>
        <w:t>Yazdi A, Sardari S</w:t>
      </w:r>
      <w:r w:rsidRPr="00AF3218">
        <w:t xml:space="preserve">, Sayyah Md. Evaluation of anticonvulsant activity of leaves of </w:t>
      </w:r>
      <w:r w:rsidR="00DA38FE" w:rsidRPr="00DA38FE">
        <w:rPr>
          <w:i/>
        </w:rPr>
        <w:t xml:space="preserve">Glycyrrhiza glabra </w:t>
      </w:r>
      <w:r w:rsidRPr="00AF3218">
        <w:t>grown in Iran as apossible renewable source for anticonvulsant compounds</w:t>
      </w:r>
      <w:r w:rsidRPr="00CF00C9">
        <w:rPr>
          <w:i/>
        </w:rPr>
        <w:t xml:space="preserve">. </w:t>
      </w:r>
      <w:commentRangeStart w:id="66"/>
      <w:r w:rsidRPr="00CF00C9">
        <w:rPr>
          <w:i/>
        </w:rPr>
        <w:t>Iranian J of Pharm res</w:t>
      </w:r>
      <w:commentRangeEnd w:id="66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6"/>
      </w:r>
      <w:r w:rsidRPr="00AF3218">
        <w:t xml:space="preserve">. 2011, 10(1), 75-82. </w:t>
      </w:r>
    </w:p>
    <w:p w:rsidR="00F01B9D" w:rsidRPr="007B1C3E" w:rsidRDefault="00F01B9D" w:rsidP="006D6B69">
      <w:pPr>
        <w:pStyle w:val="Default"/>
        <w:numPr>
          <w:ilvl w:val="0"/>
          <w:numId w:val="1"/>
        </w:numPr>
        <w:jc w:val="both"/>
      </w:pPr>
      <w:r w:rsidRPr="007B1C3E">
        <w:lastRenderedPageBreak/>
        <w:t>Anderson DM, Smith WG. The antitussive activity of</w:t>
      </w:r>
      <w:r w:rsidR="00636596" w:rsidRPr="007B1C3E">
        <w:t xml:space="preserve"> </w:t>
      </w:r>
      <w:r w:rsidRPr="007B1C3E">
        <w:t>glycyrrhetinic acid and its derivatives</w:t>
      </w:r>
      <w:r w:rsidRPr="00CF00C9">
        <w:rPr>
          <w:i/>
        </w:rPr>
        <w:t xml:space="preserve">. </w:t>
      </w:r>
      <w:commentRangeStart w:id="67"/>
      <w:r w:rsidRPr="00CF00C9">
        <w:rPr>
          <w:i/>
        </w:rPr>
        <w:t>J.</w:t>
      </w:r>
      <w:r w:rsidR="004C6C6B" w:rsidRPr="00CF00C9">
        <w:rPr>
          <w:i/>
        </w:rPr>
        <w:t xml:space="preserve"> </w:t>
      </w:r>
      <w:r w:rsidRPr="00CF00C9">
        <w:rPr>
          <w:i/>
        </w:rPr>
        <w:t>Pharm.Pharmacol</w:t>
      </w:r>
      <w:commentRangeEnd w:id="67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7"/>
      </w:r>
      <w:r w:rsidRPr="007B1C3E">
        <w:t>. 1961</w:t>
      </w:r>
      <w:r w:rsidR="004C6C6B" w:rsidRPr="007B1C3E">
        <w:t>,</w:t>
      </w:r>
      <w:r w:rsidRPr="007B1C3E">
        <w:t xml:space="preserve"> 13:396</w:t>
      </w:r>
      <w:r w:rsidRPr="007B1C3E">
        <w:rPr>
          <w:rFonts w:ascii="Cambria Math" w:hAnsi="Cambria Math"/>
        </w:rPr>
        <w:t>‐</w:t>
      </w:r>
      <w:r w:rsidRPr="007B1C3E">
        <w:t>404.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>Kiso Y, Tohkin M, Hikino H. Mechanism of antihepatotoxic</w:t>
      </w:r>
      <w:r w:rsidR="00636596" w:rsidRPr="00932607">
        <w:t xml:space="preserve"> </w:t>
      </w:r>
      <w:r w:rsidRPr="00932607">
        <w:t>activity of glycyrhhizin, I: Effect on free radical generation and</w:t>
      </w:r>
      <w:r w:rsidR="00636596" w:rsidRPr="00932607">
        <w:t xml:space="preserve"> </w:t>
      </w:r>
      <w:r w:rsidRPr="00932607">
        <w:t>lipid peroxidation. Planta Medica</w:t>
      </w:r>
      <w:r w:rsidR="004C6C6B">
        <w:t>.</w:t>
      </w:r>
      <w:r w:rsidRPr="00932607">
        <w:t xml:space="preserve"> 1984; 50:298</w:t>
      </w:r>
      <w:r w:rsidRPr="00932607">
        <w:rPr>
          <w:rFonts w:ascii="Cambria Math" w:hAnsi="Cambria Math"/>
        </w:rPr>
        <w:t>‐</w:t>
      </w:r>
      <w:r w:rsidRPr="00932607">
        <w:t>302</w:t>
      </w:r>
      <w:r w:rsidR="00636596" w:rsidRPr="00932607">
        <w:t>.</w:t>
      </w:r>
    </w:p>
    <w:p w:rsidR="00F01B9D" w:rsidRPr="00932607" w:rsidRDefault="004C6C6B" w:rsidP="006D6B69">
      <w:pPr>
        <w:pStyle w:val="Default"/>
        <w:numPr>
          <w:ilvl w:val="0"/>
          <w:numId w:val="1"/>
        </w:numPr>
        <w:jc w:val="both"/>
      </w:pPr>
      <w:r>
        <w:t>Demizu S,  Kajiyama K, Takahashi Y, Hiraga S, Yamamoto</w:t>
      </w:r>
      <w:r w:rsidR="00636596" w:rsidRPr="00932607">
        <w:t xml:space="preserve"> </w:t>
      </w:r>
      <w:r>
        <w:t>Y, Tamura K,</w:t>
      </w:r>
      <w:r w:rsidR="00F01B9D" w:rsidRPr="00932607">
        <w:t xml:space="preserve"> Kinoshita</w:t>
      </w:r>
      <w:r w:rsidR="00790A43">
        <w:t xml:space="preserve"> T</w:t>
      </w:r>
      <w:r w:rsidR="00F01B9D" w:rsidRPr="00932607">
        <w:t>. Antioxidant and</w:t>
      </w:r>
      <w:r w:rsidR="00636596" w:rsidRPr="00932607">
        <w:t xml:space="preserve"> </w:t>
      </w:r>
      <w:r w:rsidR="00F01B9D" w:rsidRPr="00932607">
        <w:t xml:space="preserve">antimicrobial constituents of </w:t>
      </w:r>
      <w:r w:rsidR="00F01B9D" w:rsidRPr="00790A43">
        <w:rPr>
          <w:i/>
        </w:rPr>
        <w:t>licorice</w:t>
      </w:r>
      <w:r w:rsidR="00F01B9D" w:rsidRPr="00932607">
        <w:t>: isolation and structure</w:t>
      </w:r>
      <w:r w:rsidR="00636596" w:rsidRPr="00932607">
        <w:t xml:space="preserve"> </w:t>
      </w:r>
      <w:r w:rsidR="00F01B9D" w:rsidRPr="00932607">
        <w:t xml:space="preserve">elucidation of a new benzofuran derivative. Chem. </w:t>
      </w:r>
      <w:commentRangeStart w:id="68"/>
      <w:r w:rsidR="00F01B9D" w:rsidRPr="00CF00C9">
        <w:rPr>
          <w:i/>
        </w:rPr>
        <w:t>Pharm. Bull</w:t>
      </w:r>
      <w:commentRangeEnd w:id="68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8"/>
      </w:r>
      <w:r w:rsidR="00F01B9D" w:rsidRPr="00932607">
        <w:t>.</w:t>
      </w:r>
      <w:r w:rsidR="00636596" w:rsidRPr="00932607">
        <w:t xml:space="preserve"> </w:t>
      </w:r>
      <w:r w:rsidR="00F01B9D" w:rsidRPr="00932607">
        <w:t>1988 36:3474</w:t>
      </w:r>
      <w:r w:rsidR="00636596" w:rsidRPr="00932607">
        <w:t>-</w:t>
      </w:r>
      <w:r w:rsidR="00F01B9D" w:rsidRPr="00932607">
        <w:t>3479.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>Sianne S, Fanie RVH. Antimalarial activity of plant</w:t>
      </w:r>
      <w:r w:rsidR="00636596" w:rsidRPr="00932607">
        <w:t xml:space="preserve"> </w:t>
      </w:r>
      <w:r w:rsidRPr="00932607">
        <w:t>metabolites. Nat Prod Rep</w:t>
      </w:r>
      <w:r w:rsidR="00790A43">
        <w:t>.</w:t>
      </w:r>
      <w:r w:rsidRPr="00932607">
        <w:t xml:space="preserve"> 2002; 19:675-692.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>Hojoa</w:t>
      </w:r>
      <w:r w:rsidR="00790A43">
        <w:t xml:space="preserve"> H, </w:t>
      </w:r>
      <w:r w:rsidRPr="00932607">
        <w:t>Satob</w:t>
      </w:r>
      <w:r w:rsidR="00790A43">
        <w:t xml:space="preserve"> J.</w:t>
      </w:r>
      <w:r w:rsidRPr="00932607">
        <w:t xml:space="preserve"> Antifungal Activity of Licorice</w:t>
      </w:r>
      <w:r w:rsidR="00636596" w:rsidRPr="00932607">
        <w:t xml:space="preserve"> </w:t>
      </w:r>
      <w:r w:rsidRPr="00932607">
        <w:t>(</w:t>
      </w:r>
      <w:r w:rsidRPr="00790A43">
        <w:rPr>
          <w:i/>
        </w:rPr>
        <w:t>Glycyrrhiza glabra</w:t>
      </w:r>
      <w:r w:rsidRPr="00932607">
        <w:t xml:space="preserve">) and </w:t>
      </w:r>
      <w:r w:rsidR="00790A43" w:rsidRPr="00932607">
        <w:t>potential applications in beverage foods</w:t>
      </w:r>
      <w:r w:rsidR="00790A43">
        <w:t>,</w:t>
      </w:r>
      <w:r w:rsidRPr="00932607">
        <w:t xml:space="preserve"> </w:t>
      </w:r>
      <w:commentRangeStart w:id="69"/>
      <w:r w:rsidRPr="00CF00C9">
        <w:rPr>
          <w:i/>
        </w:rPr>
        <w:t>Food Ingredients J</w:t>
      </w:r>
      <w:r w:rsidRPr="00932607">
        <w:t>.</w:t>
      </w:r>
      <w:commentRangeEnd w:id="69"/>
      <w:r w:rsidR="005F4717">
        <w:rPr>
          <w:rStyle w:val="CommentReference"/>
          <w:rFonts w:asciiTheme="minorHAnsi" w:hAnsiTheme="minorHAnsi" w:cstheme="minorBidi"/>
          <w:color w:val="auto"/>
        </w:rPr>
        <w:commentReference w:id="69"/>
      </w:r>
      <w:r w:rsidRPr="00932607">
        <w:t xml:space="preserve"> Japan.</w:t>
      </w:r>
      <w:r w:rsidR="00790A43">
        <w:t xml:space="preserve"> 2002, 203</w:t>
      </w:r>
      <w:r w:rsidR="00636596" w:rsidRPr="00932607">
        <w:t>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 Ju HS, Li XJ, Zhao BL, Han ZW, Xin WJ. Effects of</w:t>
      </w:r>
      <w:r w:rsidR="00636596" w:rsidRPr="00932607">
        <w:t xml:space="preserve"> </w:t>
      </w:r>
      <w:r w:rsidRPr="00932607">
        <w:t>Glycyrrhiza Flavonoids on lipid peroxidation and active</w:t>
      </w:r>
      <w:r w:rsidR="00636596" w:rsidRPr="00932607">
        <w:t xml:space="preserve"> </w:t>
      </w:r>
      <w:r w:rsidRPr="00932607">
        <w:t>oxy</w:t>
      </w:r>
      <w:r w:rsidR="00790A43">
        <w:t>gen radicals. Acta Pharm</w:t>
      </w:r>
      <w:r w:rsidRPr="00932607">
        <w:t xml:space="preserve"> Sinicia</w:t>
      </w:r>
      <w:r w:rsidR="00790A43">
        <w:t>.</w:t>
      </w:r>
      <w:r w:rsidRPr="00932607">
        <w:t xml:space="preserve"> 1989;</w:t>
      </w:r>
      <w:r w:rsidR="00636596" w:rsidRPr="00932607">
        <w:t xml:space="preserve"> </w:t>
      </w:r>
      <w:r w:rsidRPr="00932607">
        <w:t>24(11):807-812.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Krausse R, Bielenberg J, Blaschek W, Ullmann U. </w:t>
      </w:r>
      <w:r w:rsidRPr="00790A43">
        <w:rPr>
          <w:i/>
        </w:rPr>
        <w:t xml:space="preserve">In </w:t>
      </w:r>
      <w:r w:rsidR="00DA38FE">
        <w:rPr>
          <w:i/>
        </w:rPr>
        <w:t>and</w:t>
      </w:r>
      <w:r w:rsidRPr="00932607">
        <w:t xml:space="preserve"> anti</w:t>
      </w:r>
      <w:r w:rsidRPr="00932607">
        <w:rPr>
          <w:rFonts w:ascii="Cambria Math" w:hAnsi="Cambria Math"/>
        </w:rPr>
        <w:t>‐</w:t>
      </w:r>
      <w:r w:rsidR="00636596" w:rsidRPr="00932607">
        <w:t xml:space="preserve"> </w:t>
      </w:r>
      <w:r w:rsidRPr="00932607">
        <w:t xml:space="preserve">Helicobacter pylori activity of Extractum liquiritiae, glycyrrhizin and its metabolites. </w:t>
      </w:r>
      <w:commentRangeStart w:id="70"/>
      <w:r w:rsidR="00790A43" w:rsidRPr="00CF00C9">
        <w:rPr>
          <w:i/>
        </w:rPr>
        <w:t>J Antimicrob Chemother</w:t>
      </w:r>
      <w:commentRangeEnd w:id="70"/>
      <w:r w:rsidR="005F4717">
        <w:rPr>
          <w:rStyle w:val="CommentReference"/>
          <w:rFonts w:asciiTheme="minorHAnsi" w:hAnsiTheme="minorHAnsi" w:cstheme="minorBidi"/>
          <w:color w:val="auto"/>
        </w:rPr>
        <w:commentReference w:id="70"/>
      </w:r>
      <w:r w:rsidR="00790A43">
        <w:t xml:space="preserve">. 2004, </w:t>
      </w:r>
      <w:r w:rsidRPr="00932607">
        <w:t>54(1): 243</w:t>
      </w:r>
      <w:r w:rsidR="00636596" w:rsidRPr="00932607">
        <w:t>-</w:t>
      </w:r>
      <w:r w:rsidRPr="00932607">
        <w:t>246</w:t>
      </w:r>
      <w:r w:rsidR="00636596" w:rsidRPr="00932607">
        <w:t>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>Kim YW, Kang HE, L</w:t>
      </w:r>
      <w:r w:rsidR="00636596" w:rsidRPr="00932607">
        <w:t>ee MG, Hwang SJ, Kim SC,</w:t>
      </w:r>
      <w:r w:rsidR="00790A43">
        <w:t xml:space="preserve"> </w:t>
      </w:r>
      <w:r w:rsidR="00636596" w:rsidRPr="00932607">
        <w:t xml:space="preserve">Lee CH. </w:t>
      </w:r>
      <w:r w:rsidRPr="00932607">
        <w:t>Liquiritigenin, a flavonoid aglycone from licorice, has a</w:t>
      </w:r>
      <w:r w:rsidR="00636596" w:rsidRPr="00932607">
        <w:t xml:space="preserve"> </w:t>
      </w:r>
      <w:r w:rsidRPr="00932607">
        <w:t>choleretic effect and the ability to induce hepatic transporters</w:t>
      </w:r>
      <w:r w:rsidR="00636596" w:rsidRPr="00932607">
        <w:t xml:space="preserve"> </w:t>
      </w:r>
      <w:r w:rsidRPr="00932607">
        <w:t>and phase</w:t>
      </w:r>
      <w:r w:rsidRPr="00932607">
        <w:rPr>
          <w:rFonts w:ascii="Cambria Math" w:hAnsi="Cambria Math"/>
        </w:rPr>
        <w:t>‐</w:t>
      </w:r>
      <w:r w:rsidRPr="00932607">
        <w:t xml:space="preserve">II enzymes. </w:t>
      </w:r>
      <w:commentRangeStart w:id="71"/>
      <w:r w:rsidRPr="00CF00C9">
        <w:rPr>
          <w:i/>
        </w:rPr>
        <w:t>Am J Physiol Gastrointest Liver Physiol</w:t>
      </w:r>
      <w:commentRangeEnd w:id="71"/>
      <w:r w:rsidR="005F4717">
        <w:rPr>
          <w:rStyle w:val="CommentReference"/>
          <w:rFonts w:asciiTheme="minorHAnsi" w:hAnsiTheme="minorHAnsi" w:cstheme="minorBidi"/>
          <w:color w:val="auto"/>
        </w:rPr>
        <w:commentReference w:id="71"/>
      </w:r>
      <w:r w:rsidRPr="00932607">
        <w:t>. 2009;</w:t>
      </w:r>
      <w:r w:rsidR="00790A43">
        <w:t xml:space="preserve"> </w:t>
      </w:r>
      <w:r w:rsidRPr="00932607">
        <w:t>296(2):372</w:t>
      </w:r>
      <w:r w:rsidR="00636596" w:rsidRPr="00932607">
        <w:t>-3</w:t>
      </w:r>
      <w:r w:rsidRPr="00932607">
        <w:t>81.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>Sharma V, Agrawal RC, Pandey S. Phytochemical</w:t>
      </w:r>
      <w:r w:rsidR="00636596" w:rsidRPr="00932607">
        <w:t xml:space="preserve"> </w:t>
      </w:r>
      <w:r w:rsidRPr="00932607">
        <w:t>screening and determination of anti-bacterial and antioxidant</w:t>
      </w:r>
      <w:r w:rsidR="00636596" w:rsidRPr="00932607">
        <w:t xml:space="preserve"> </w:t>
      </w:r>
      <w:r w:rsidRPr="00932607">
        <w:t xml:space="preserve">potential of </w:t>
      </w:r>
      <w:r w:rsidRPr="00790A43">
        <w:rPr>
          <w:i/>
        </w:rPr>
        <w:t>Glycyrrhiza glabra</w:t>
      </w:r>
      <w:r w:rsidRPr="00932607">
        <w:t xml:space="preserve"> root extracts. </w:t>
      </w:r>
      <w:commentRangeStart w:id="72"/>
      <w:r w:rsidRPr="00CF00C9">
        <w:rPr>
          <w:i/>
        </w:rPr>
        <w:t>J</w:t>
      </w:r>
      <w:r w:rsidR="00636596" w:rsidRPr="00CF00C9">
        <w:rPr>
          <w:i/>
        </w:rPr>
        <w:t xml:space="preserve"> </w:t>
      </w:r>
      <w:r w:rsidRPr="00CF00C9">
        <w:rPr>
          <w:i/>
        </w:rPr>
        <w:t>Environ Res Develop</w:t>
      </w:r>
      <w:commentRangeEnd w:id="72"/>
      <w:r w:rsidR="005F4717">
        <w:rPr>
          <w:rStyle w:val="CommentReference"/>
          <w:rFonts w:asciiTheme="minorHAnsi" w:hAnsiTheme="minorHAnsi" w:cstheme="minorBidi"/>
          <w:color w:val="auto"/>
        </w:rPr>
        <w:commentReference w:id="72"/>
      </w:r>
      <w:r w:rsidR="00790A43">
        <w:t>.</w:t>
      </w:r>
      <w:r w:rsidRPr="00932607">
        <w:t xml:space="preserve"> 2013; 7(4A):1552-1558.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>Pompei R, Pani A, Flore O, Marcialis MA, Loddo B.</w:t>
      </w:r>
      <w:r w:rsidR="00636596" w:rsidRPr="00932607">
        <w:t xml:space="preserve"> </w:t>
      </w:r>
      <w:r w:rsidRPr="00932607">
        <w:t>Antiviral activity of glycyrrhizic acid. Experientia</w:t>
      </w:r>
      <w:r w:rsidR="00790A43">
        <w:t>. 1980,</w:t>
      </w:r>
      <w:r w:rsidR="00636596" w:rsidRPr="00932607">
        <w:t xml:space="preserve"> </w:t>
      </w:r>
      <w:r w:rsidRPr="00932607">
        <w:t>36:304.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>Mendes-Silva W, Assafim M, Ruta B, Monteiro RQ,</w:t>
      </w:r>
      <w:r w:rsidR="00636596" w:rsidRPr="00932607">
        <w:t xml:space="preserve"> </w:t>
      </w:r>
      <w:r w:rsidRPr="00932607">
        <w:t>Guimaraes JA, Zingali RB. Antithrombotic effect of</w:t>
      </w:r>
      <w:r w:rsidR="00636596" w:rsidRPr="00932607">
        <w:t xml:space="preserve"> </w:t>
      </w:r>
      <w:r w:rsidRPr="00932607">
        <w:t>Glycyrrhizin, a plant-derived thrombin inhibitor</w:t>
      </w:r>
      <w:r w:rsidR="00790A43">
        <w:t>.</w:t>
      </w:r>
      <w:r w:rsidRPr="00932607">
        <w:t xml:space="preserve"> Thromb</w:t>
      </w:r>
      <w:r w:rsidR="00636596" w:rsidRPr="00932607">
        <w:t xml:space="preserve"> </w:t>
      </w:r>
      <w:r w:rsidRPr="00932607">
        <w:t>Res</w:t>
      </w:r>
      <w:r w:rsidR="00790A43">
        <w:t>.</w:t>
      </w:r>
      <w:r w:rsidRPr="00932607">
        <w:t xml:space="preserve"> 2003; 112:93-98.</w:t>
      </w:r>
    </w:p>
    <w:p w:rsidR="00F01B9D" w:rsidRPr="00932607" w:rsidRDefault="00F01B9D" w:rsidP="006D6B69">
      <w:pPr>
        <w:pStyle w:val="Default"/>
        <w:numPr>
          <w:ilvl w:val="0"/>
          <w:numId w:val="1"/>
        </w:numPr>
        <w:jc w:val="both"/>
      </w:pPr>
      <w:r w:rsidRPr="00932607">
        <w:t xml:space="preserve"> Roy SD, Karmakar PR, Dash S, Chakraborty J, Das B.</w:t>
      </w:r>
      <w:r w:rsidR="00636596" w:rsidRPr="00932607">
        <w:t xml:space="preserve"> </w:t>
      </w:r>
      <w:r w:rsidRPr="00932607">
        <w:t>Hair growth stimulating effect and phytochemical</w:t>
      </w:r>
      <w:r w:rsidR="00636596" w:rsidRPr="00932607">
        <w:t xml:space="preserve"> </w:t>
      </w:r>
      <w:r w:rsidRPr="00932607">
        <w:t>evaluation of hydro-alcoholic extract of Glycyrrhiza</w:t>
      </w:r>
      <w:r w:rsidR="00636596" w:rsidRPr="00932607">
        <w:t xml:space="preserve"> </w:t>
      </w:r>
      <w:r w:rsidRPr="00932607">
        <w:t xml:space="preserve">glabra, </w:t>
      </w:r>
      <w:r w:rsidRPr="00CF00C9">
        <w:rPr>
          <w:i/>
        </w:rPr>
        <w:t xml:space="preserve">Global </w:t>
      </w:r>
      <w:commentRangeStart w:id="73"/>
      <w:r w:rsidRPr="00CF00C9">
        <w:rPr>
          <w:i/>
        </w:rPr>
        <w:t xml:space="preserve">J res Med </w:t>
      </w:r>
      <w:r w:rsidR="00790A43" w:rsidRPr="00CF00C9">
        <w:rPr>
          <w:i/>
        </w:rPr>
        <w:t>plants and indigen med</w:t>
      </w:r>
      <w:commentRangeEnd w:id="73"/>
      <w:r w:rsidR="005F4717">
        <w:rPr>
          <w:rStyle w:val="CommentReference"/>
          <w:rFonts w:asciiTheme="minorHAnsi" w:hAnsiTheme="minorHAnsi" w:cstheme="minorBidi"/>
          <w:color w:val="auto"/>
        </w:rPr>
        <w:commentReference w:id="73"/>
      </w:r>
      <w:r w:rsidR="00790A43">
        <w:t>.</w:t>
      </w:r>
      <w:r w:rsidR="00790A43" w:rsidRPr="00932607">
        <w:t xml:space="preserve"> </w:t>
      </w:r>
      <w:r w:rsidRPr="00932607">
        <w:t>2014;</w:t>
      </w:r>
      <w:r w:rsidR="00636596" w:rsidRPr="00932607">
        <w:t xml:space="preserve"> </w:t>
      </w:r>
      <w:r w:rsidRPr="00932607">
        <w:t>3(2):40-47.</w:t>
      </w:r>
    </w:p>
    <w:p w:rsidR="00636596" w:rsidRPr="00CF00C9" w:rsidRDefault="00F01B9D" w:rsidP="006D6B69">
      <w:pPr>
        <w:pStyle w:val="Default"/>
        <w:numPr>
          <w:ilvl w:val="0"/>
          <w:numId w:val="1"/>
        </w:numPr>
        <w:jc w:val="both"/>
        <w:rPr>
          <w:i/>
        </w:rPr>
      </w:pPr>
      <w:r w:rsidRPr="00932607">
        <w:t xml:space="preserve"> Cronin H, Draelos ZD. Top 10 botanical ingredients in</w:t>
      </w:r>
      <w:r w:rsidR="00636596" w:rsidRPr="00932607">
        <w:t xml:space="preserve"> </w:t>
      </w:r>
      <w:r w:rsidRPr="00932607">
        <w:t xml:space="preserve">2010 anti-aging creams. </w:t>
      </w:r>
      <w:commentRangeStart w:id="74"/>
      <w:r w:rsidRPr="00CF00C9">
        <w:rPr>
          <w:i/>
        </w:rPr>
        <w:t>Journal of Cosmetic Dermatology</w:t>
      </w:r>
      <w:commentRangeEnd w:id="74"/>
      <w:r w:rsidR="005F4717">
        <w:rPr>
          <w:rStyle w:val="CommentReference"/>
          <w:rFonts w:asciiTheme="minorHAnsi" w:hAnsiTheme="minorHAnsi" w:cstheme="minorBidi"/>
          <w:color w:val="auto"/>
        </w:rPr>
        <w:commentReference w:id="74"/>
      </w:r>
      <w:r w:rsidR="00790A43" w:rsidRPr="00CF00C9">
        <w:rPr>
          <w:i/>
        </w:rPr>
        <w:t>.</w:t>
      </w:r>
      <w:r w:rsidR="00636596" w:rsidRPr="00CF00C9">
        <w:rPr>
          <w:i/>
        </w:rPr>
        <w:t xml:space="preserve"> </w:t>
      </w:r>
      <w:r w:rsidRPr="00CF00C9">
        <w:rPr>
          <w:i/>
        </w:rPr>
        <w:t>2010; 9(3):218-225.</w:t>
      </w:r>
    </w:p>
    <w:p w:rsidR="00F01B9D" w:rsidRDefault="00F01B9D" w:rsidP="006D6B69">
      <w:pPr>
        <w:pStyle w:val="Default"/>
        <w:numPr>
          <w:ilvl w:val="0"/>
          <w:numId w:val="1"/>
        </w:numPr>
        <w:jc w:val="both"/>
      </w:pPr>
      <w:r w:rsidRPr="00CF00C9">
        <w:rPr>
          <w:i/>
        </w:rPr>
        <w:t xml:space="preserve"> Ohuchi K, Tsurufuji A.</w:t>
      </w:r>
      <w:r w:rsidRPr="007B1C3E">
        <w:t xml:space="preserve"> A study of the anti-inflammatory</w:t>
      </w:r>
      <w:r w:rsidR="00636596" w:rsidRPr="007B1C3E">
        <w:t xml:space="preserve"> </w:t>
      </w:r>
      <w:r w:rsidRPr="007B1C3E">
        <w:t xml:space="preserve">mechanism of glycyrrhizin. </w:t>
      </w:r>
      <w:commentRangeStart w:id="75"/>
      <w:r w:rsidRPr="00CF00C9">
        <w:rPr>
          <w:i/>
        </w:rPr>
        <w:t xml:space="preserve">Mino </w:t>
      </w:r>
      <w:r w:rsidR="00790A43" w:rsidRPr="00CF00C9">
        <w:rPr>
          <w:i/>
        </w:rPr>
        <w:t>med rev</w:t>
      </w:r>
      <w:commentRangeEnd w:id="75"/>
      <w:r w:rsidR="005F4717">
        <w:rPr>
          <w:rStyle w:val="CommentReference"/>
          <w:rFonts w:asciiTheme="minorHAnsi" w:hAnsiTheme="minorHAnsi" w:cstheme="minorBidi"/>
          <w:color w:val="auto"/>
        </w:rPr>
        <w:commentReference w:id="75"/>
      </w:r>
      <w:r w:rsidR="00790A43" w:rsidRPr="007B1C3E">
        <w:t>.</w:t>
      </w:r>
      <w:r w:rsidRPr="007B1C3E">
        <w:t xml:space="preserve"> 1982; 27:188-</w:t>
      </w:r>
      <w:r w:rsidR="00636596" w:rsidRPr="007B1C3E">
        <w:t xml:space="preserve"> </w:t>
      </w:r>
      <w:r w:rsidRPr="007B1C3E">
        <w:t>193.</w:t>
      </w:r>
    </w:p>
    <w:p w:rsidR="00F01B9D" w:rsidRDefault="00F01B9D" w:rsidP="008A49EA">
      <w:pPr>
        <w:pStyle w:val="Default"/>
        <w:spacing w:line="276" w:lineRule="auto"/>
        <w:jc w:val="both"/>
      </w:pPr>
    </w:p>
    <w:p w:rsidR="00F01B9D" w:rsidRDefault="00F01B9D" w:rsidP="008A49EA">
      <w:pPr>
        <w:pStyle w:val="Default"/>
        <w:spacing w:line="276" w:lineRule="auto"/>
        <w:jc w:val="both"/>
      </w:pPr>
    </w:p>
    <w:p w:rsidR="00F01B9D" w:rsidRDefault="00F01B9D" w:rsidP="008A49EA">
      <w:pPr>
        <w:pStyle w:val="Default"/>
        <w:spacing w:line="276" w:lineRule="auto"/>
        <w:jc w:val="both"/>
      </w:pPr>
    </w:p>
    <w:p w:rsidR="00F01B9D" w:rsidRDefault="00F01B9D" w:rsidP="008A49EA">
      <w:pPr>
        <w:pStyle w:val="Default"/>
        <w:spacing w:line="276" w:lineRule="auto"/>
        <w:jc w:val="both"/>
      </w:pPr>
    </w:p>
    <w:p w:rsidR="00F01B9D" w:rsidRDefault="00F01B9D" w:rsidP="008A49EA">
      <w:pPr>
        <w:pStyle w:val="Default"/>
        <w:spacing w:line="276" w:lineRule="auto"/>
        <w:jc w:val="both"/>
      </w:pPr>
    </w:p>
    <w:sectPr w:rsidR="00F01B9D" w:rsidSect="008A49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440" w:bottom="180" w:left="1440" w:header="360" w:footer="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4-27T16:35:00Z" w:initials="K">
    <w:p w:rsidR="008E3983" w:rsidRDefault="008E3983" w:rsidP="008E3983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83" w:rsidRPr="00B07E1A" w:rsidRDefault="008E3983" w:rsidP="008E3983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61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8E3983" w:rsidRPr="00E41274" w:rsidRDefault="008E3983" w:rsidP="008E3983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8E3983" w:rsidRDefault="008E3983">
      <w:pPr>
        <w:pStyle w:val="CommentText"/>
      </w:pPr>
    </w:p>
  </w:comment>
  <w:comment w:id="1" w:author="kapil chauhan" w:date="2019-10-21T23:40:00Z" w:initials="kc">
    <w:p w:rsidR="005F4717" w:rsidRPr="00FD5D25" w:rsidRDefault="005F4717" w:rsidP="005F4717">
      <w:pPr>
        <w:spacing w:after="75" w:line="240" w:lineRule="auto"/>
        <w:rPr>
          <w:rFonts w:ascii="Times New Roman" w:eastAsia="Times New Roman" w:hAnsi="Times New Roman" w:cs="Times New Roman"/>
          <w:color w:val="232323"/>
          <w:sz w:val="21"/>
          <w:szCs w:val="21"/>
        </w:rPr>
      </w:pPr>
      <w:r>
        <w:rPr>
          <w:rStyle w:val="CommentReference"/>
        </w:rPr>
        <w:annotationRef/>
      </w:r>
      <w:r w:rsidRPr="00FD5D25">
        <w:rPr>
          <w:rFonts w:ascii="Times New Roman" w:eastAsia="Times New Roman" w:hAnsi="Times New Roman" w:cs="Times New Roman"/>
          <w:b/>
          <w:bCs/>
          <w:color w:val="232323"/>
          <w:sz w:val="21"/>
          <w:szCs w:val="21"/>
          <w:u w:val="single"/>
        </w:rPr>
        <w:t>General:</w:t>
      </w:r>
    </w:p>
    <w:p w:rsidR="005F4717" w:rsidRPr="00FD5D25" w:rsidRDefault="005F4717" w:rsidP="005F4717">
      <w:pPr>
        <w:spacing w:after="75" w:line="240" w:lineRule="auto"/>
        <w:rPr>
          <w:rFonts w:ascii="Times New Roman" w:eastAsia="Times New Roman" w:hAnsi="Times New Roman" w:cs="Times New Roman"/>
          <w:color w:val="232323"/>
          <w:sz w:val="21"/>
          <w:szCs w:val="21"/>
        </w:rPr>
      </w:pPr>
      <w:r w:rsidRPr="00FD5D25">
        <w:rPr>
          <w:rFonts w:ascii="Times New Roman" w:eastAsia="Times New Roman" w:hAnsi="Times New Roman" w:cs="Times New Roman"/>
          <w:color w:val="232323"/>
          <w:sz w:val="21"/>
          <w:szCs w:val="21"/>
        </w:rPr>
        <w:t>- Revise spelling and grammar mistakes.</w:t>
      </w:r>
    </w:p>
    <w:p w:rsidR="005F4717" w:rsidRPr="00FD5D25" w:rsidRDefault="005F4717" w:rsidP="005F4717">
      <w:pPr>
        <w:spacing w:after="7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D5D25">
        <w:rPr>
          <w:rFonts w:ascii="Times New Roman" w:eastAsia="Times New Roman" w:hAnsi="Times New Roman" w:cs="Times New Roman"/>
          <w:color w:val="232323"/>
          <w:sz w:val="21"/>
          <w:szCs w:val="21"/>
        </w:rPr>
        <w:t>-</w:t>
      </w:r>
      <w:r w:rsidRPr="00FD5D25">
        <w:rPr>
          <w:rFonts w:ascii="Times New Roman" w:eastAsia="Times New Roman" w:hAnsi="Times New Roman" w:cs="Times New Roman"/>
          <w:color w:val="000000"/>
          <w:sz w:val="21"/>
          <w:szCs w:val="21"/>
        </w:rPr>
        <w:t>Issues with punctuation marks should be addressed</w:t>
      </w:r>
    </w:p>
    <w:p w:rsidR="005F4717" w:rsidRPr="00FD5D25" w:rsidRDefault="005F4717" w:rsidP="005F471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D5D25">
        <w:rPr>
          <w:rFonts w:ascii="Times New Roman" w:eastAsia="Times New Roman" w:hAnsi="Times New Roman" w:cs="Times New Roman"/>
          <w:sz w:val="21"/>
          <w:szCs w:val="21"/>
        </w:rPr>
        <w:t>-Grammar and sentence formation needed to revised extensively throughout the manuscript. Please use native English speaker to help with this.</w:t>
      </w:r>
    </w:p>
    <w:p w:rsidR="005F4717" w:rsidRDefault="005F4717">
      <w:pPr>
        <w:pStyle w:val="CommentText"/>
      </w:pPr>
    </w:p>
  </w:comment>
  <w:comment w:id="3" w:author="kapil chauhan" w:date="2019-10-21T23:41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" w:author="kapil chauhan" w:date="2019-10-21T23:41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" w:author="Kapil" w:date="2021-04-27T16:47:00Z" w:initials="K">
    <w:p w:rsidR="008E3983" w:rsidRDefault="008E3983" w:rsidP="008E398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326BE">
        <w:rPr>
          <w:rFonts w:ascii="Bookman Old Style" w:hAnsi="Bookman Old Style" w:cs="Times New Roman"/>
        </w:rPr>
        <w:t>The manuscript requires moderate  revisions.  The author should follow author instructions in writing the references, There are many grammatical  and spelling mistakes.</w:t>
      </w:r>
    </w:p>
    <w:p w:rsidR="008E3983" w:rsidRDefault="008E3983">
      <w:pPr>
        <w:pStyle w:val="CommentText"/>
      </w:pPr>
    </w:p>
  </w:comment>
  <w:comment w:id="5" w:author="kapil chauhan" w:date="2019-10-21T23:41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7" w:author="kapil chauhan" w:date="2019-10-21T23:42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8" w:author="kapil chauhan" w:date="2019-10-21T23:42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6" w:author="Kapil" w:date="2021-04-27T17:28:00Z" w:initials="K">
    <w:p w:rsidR="00560AFE" w:rsidRDefault="00560AFE" w:rsidP="00560AFE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</w:t>
      </w:r>
      <w:r>
        <w:rPr>
          <w:rFonts w:ascii="Bookman Old Style" w:hAnsi="Bookman Old Style" w:cs="Times New Roman"/>
        </w:rPr>
        <w:t>.</w:t>
      </w:r>
    </w:p>
    <w:p w:rsidR="00560AFE" w:rsidRDefault="00560AFE">
      <w:pPr>
        <w:pStyle w:val="CommentText"/>
      </w:pPr>
    </w:p>
  </w:comment>
  <w:comment w:id="9" w:author="kapil chauhan" w:date="2019-10-21T23:42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1" w:author="kapil chauhan" w:date="2019-10-21T23:50:00Z" w:initials="kc">
    <w:p w:rsidR="00CC6FB7" w:rsidRPr="00FD5D25" w:rsidRDefault="00CC6FB7" w:rsidP="00CC6FB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Style w:val="CommentReference"/>
        </w:rPr>
        <w:annotationRef/>
      </w:r>
      <w:r w:rsidRPr="00FD5D25">
        <w:rPr>
          <w:rFonts w:ascii="Times New Roman" w:eastAsia="Times New Roman" w:hAnsi="Times New Roman" w:cs="Times New Roman"/>
          <w:sz w:val="21"/>
          <w:szCs w:val="21"/>
        </w:rPr>
        <w:t>Need to start sentences with words and not numbers e.g “3 to 4 feet deep soil having light…” should be “Three (3) to four (4)….</w:t>
      </w:r>
    </w:p>
    <w:p w:rsidR="00CC6FB7" w:rsidRDefault="00CC6FB7">
      <w:pPr>
        <w:pStyle w:val="CommentText"/>
      </w:pPr>
    </w:p>
  </w:comment>
  <w:comment w:id="12" w:author="kapil chauhan" w:date="2019-10-21T23:42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3" w:author="kapil chauhan" w:date="2019-10-21T23:42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0" w:author="Kapil" w:date="2021-04-27T17:29:00Z" w:initials="K">
    <w:p w:rsidR="00560AFE" w:rsidRPr="00C91010" w:rsidRDefault="00560AFE" w:rsidP="00560AFE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91010">
        <w:rPr>
          <w:rFonts w:ascii="Bookman Old Style" w:hAnsi="Bookman Old Style" w:cs="Times New Roman"/>
        </w:rPr>
        <w:t>Too long detail. It should be reduced</w:t>
      </w:r>
    </w:p>
    <w:p w:rsidR="00560AFE" w:rsidRDefault="00560AFE">
      <w:pPr>
        <w:pStyle w:val="CommentText"/>
      </w:pPr>
    </w:p>
  </w:comment>
  <w:comment w:id="15" w:author="kapil chauhan" w:date="2019-10-21T23:42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4" w:author="Kapil" w:date="2021-04-27T17:29:00Z" w:initials="K">
    <w:p w:rsidR="00560AFE" w:rsidRPr="00C91010" w:rsidRDefault="00560AFE" w:rsidP="00560AFE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91010">
        <w:rPr>
          <w:rFonts w:ascii="Bookman Old Style" w:hAnsi="Bookman Old Style" w:cs="Times New Roman"/>
        </w:rPr>
        <w:t>Too long detail. It should be reduced</w:t>
      </w:r>
    </w:p>
    <w:p w:rsidR="00560AFE" w:rsidRDefault="00560AFE">
      <w:pPr>
        <w:pStyle w:val="CommentText"/>
      </w:pPr>
    </w:p>
  </w:comment>
  <w:comment w:id="16" w:author="Kapil" w:date="2021-04-27T17:29:00Z" w:initials="K">
    <w:p w:rsidR="00560AFE" w:rsidRPr="00C91010" w:rsidRDefault="00560AFE" w:rsidP="00560AFE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91010">
        <w:rPr>
          <w:rFonts w:ascii="Bookman Old Style" w:hAnsi="Bookman Old Style" w:cs="Times New Roman"/>
        </w:rPr>
        <w:t>Too long detail. It should be reduced</w:t>
      </w:r>
    </w:p>
    <w:p w:rsidR="00560AFE" w:rsidRDefault="00560AFE">
      <w:pPr>
        <w:pStyle w:val="CommentText"/>
      </w:pPr>
    </w:p>
  </w:comment>
  <w:comment w:id="17" w:author="Kapil" w:date="2021-04-27T17:29:00Z" w:initials="K">
    <w:p w:rsidR="00560AFE" w:rsidRPr="00C91010" w:rsidRDefault="00560AFE" w:rsidP="00560AFE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91010">
        <w:rPr>
          <w:rFonts w:ascii="Bookman Old Style" w:hAnsi="Bookman Old Style" w:cs="Times New Roman"/>
        </w:rPr>
        <w:t>Too long detail. It should be reduced</w:t>
      </w:r>
    </w:p>
    <w:p w:rsidR="00560AFE" w:rsidRDefault="00560AFE">
      <w:pPr>
        <w:pStyle w:val="CommentText"/>
      </w:pPr>
    </w:p>
  </w:comment>
  <w:comment w:id="19" w:author="kapil chauhan" w:date="2019-10-21T23:43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0" w:author="kapil chauhan" w:date="2019-10-21T23:43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1" w:author="kapil chauhan" w:date="2019-10-21T23:43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18" w:author="Kapil" w:date="2021-04-27T17:30:00Z" w:initials="K">
    <w:p w:rsidR="00560AFE" w:rsidRPr="00721A9E" w:rsidRDefault="00560AFE" w:rsidP="0056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>Has substantial weaknesses and is below the acceptable standard</w:t>
      </w:r>
      <w:r>
        <w:rPr>
          <w:rFonts w:ascii="Bookman Old Style" w:hAnsi="Bookman Old Style" w:cs="Times New Roman"/>
        </w:rPr>
        <w:t>.</w:t>
      </w:r>
      <w:r w:rsidRPr="00721A9E">
        <w:rPr>
          <w:rFonts w:ascii="Bookman Old Style" w:hAnsi="Bookman Old Style" w:cs="Times New Roman"/>
        </w:rPr>
        <w:t xml:space="preserve"> </w:t>
      </w:r>
    </w:p>
    <w:p w:rsidR="00560AFE" w:rsidRDefault="00560AFE">
      <w:pPr>
        <w:pStyle w:val="CommentText"/>
      </w:pPr>
    </w:p>
  </w:comment>
  <w:comment w:id="22" w:author="kapil chauhan" w:date="2019-10-21T23:44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4" w:author="kapil chauhan" w:date="2019-10-21T23:44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25" w:author="kapil chauhan" w:date="2019-10-21T23:44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6" w:author="kapil chauhan" w:date="2019-10-21T23:44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7" w:author="Kapil" w:date="2021-04-27T18:43:00Z" w:initials="K">
    <w:p w:rsidR="002F6008" w:rsidRDefault="002F6008" w:rsidP="002F6008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  <w:p w:rsidR="002F6008" w:rsidRDefault="002F6008">
      <w:pPr>
        <w:pStyle w:val="CommentText"/>
      </w:pPr>
    </w:p>
  </w:comment>
  <w:comment w:id="23" w:author="Kapil" w:date="2021-04-27T17:30:00Z" w:initials="K">
    <w:p w:rsidR="00560AFE" w:rsidRPr="00721A9E" w:rsidRDefault="00560AFE" w:rsidP="0056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>Has substantial weaknesses and is below the acceptable standard</w:t>
      </w:r>
      <w:r>
        <w:rPr>
          <w:rFonts w:ascii="Bookman Old Style" w:hAnsi="Bookman Old Style" w:cs="Times New Roman"/>
        </w:rPr>
        <w:t>.</w:t>
      </w:r>
      <w:r w:rsidRPr="00721A9E">
        <w:rPr>
          <w:rFonts w:ascii="Bookman Old Style" w:hAnsi="Bookman Old Style" w:cs="Times New Roman"/>
        </w:rPr>
        <w:t xml:space="preserve"> </w:t>
      </w:r>
    </w:p>
    <w:p w:rsidR="00560AFE" w:rsidRDefault="00560AFE">
      <w:pPr>
        <w:pStyle w:val="CommentText"/>
      </w:pPr>
    </w:p>
  </w:comment>
  <w:comment w:id="28" w:author="kapil chauhan" w:date="2019-10-21T23:44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9" w:author="kapil chauhan" w:date="2019-10-21T23:44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0" w:author="kapil chauhan" w:date="2019-10-21T23:45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Italics?</w:t>
      </w:r>
    </w:p>
  </w:comment>
  <w:comment w:id="32" w:author="kapil chauhan" w:date="2019-10-21T23:45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Italics?</w:t>
      </w:r>
    </w:p>
  </w:comment>
  <w:comment w:id="33" w:author="kapil chauhan" w:date="2019-10-21T23:44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4" w:author="Kapil" w:date="2021-04-27T18:44:00Z" w:initials="K">
    <w:p w:rsidR="002F6008" w:rsidRDefault="002F6008" w:rsidP="002F6008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  <w:p w:rsidR="002F6008" w:rsidRDefault="002F6008">
      <w:pPr>
        <w:pStyle w:val="CommentText"/>
      </w:pPr>
    </w:p>
  </w:comment>
  <w:comment w:id="35" w:author="kapil chauhan" w:date="2019-10-21T23:45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6" w:author="kapil chauhan" w:date="2019-10-21T23:45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7" w:author="kapil chauhan" w:date="2019-10-21T23:45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1" w:author="Kapil" w:date="2021-04-27T17:30:00Z" w:initials="K">
    <w:p w:rsidR="00560AFE" w:rsidRPr="00721A9E" w:rsidRDefault="00560AFE" w:rsidP="0056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>Has substantial weaknesses and is below the acceptable standard</w:t>
      </w:r>
      <w:r>
        <w:rPr>
          <w:rFonts w:ascii="Bookman Old Style" w:hAnsi="Bookman Old Style" w:cs="Times New Roman"/>
        </w:rPr>
        <w:t>.</w:t>
      </w:r>
      <w:r w:rsidRPr="00721A9E">
        <w:rPr>
          <w:rFonts w:ascii="Bookman Old Style" w:hAnsi="Bookman Old Style" w:cs="Times New Roman"/>
        </w:rPr>
        <w:t xml:space="preserve"> </w:t>
      </w:r>
    </w:p>
    <w:p w:rsidR="00560AFE" w:rsidRDefault="00560AFE">
      <w:pPr>
        <w:pStyle w:val="CommentText"/>
      </w:pPr>
    </w:p>
  </w:comment>
  <w:comment w:id="39" w:author="kapil chauhan" w:date="2019-10-21T23:45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8" w:author="Kapil" w:date="2021-04-27T18:39:00Z" w:initials="K">
    <w:p w:rsidR="006D6B69" w:rsidRPr="00C91010" w:rsidRDefault="006D6B69" w:rsidP="006D6B69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91010">
        <w:rPr>
          <w:rFonts w:ascii="Bookman Old Style" w:hAnsi="Bookman Old Style" w:cs="Times New Roman"/>
        </w:rPr>
        <w:t>Too long detail. It should be reduced</w:t>
      </w:r>
    </w:p>
    <w:p w:rsidR="006D6B69" w:rsidRDefault="006D6B69">
      <w:pPr>
        <w:pStyle w:val="CommentText"/>
      </w:pPr>
    </w:p>
  </w:comment>
  <w:comment w:id="41" w:author="Kapil" w:date="2021-04-27T18:04:00Z" w:initials="K">
    <w:p w:rsidR="001546E5" w:rsidRPr="00186B8E" w:rsidRDefault="001546E5" w:rsidP="001546E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>Please follow the journal specifications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1546E5" w:rsidRDefault="001546E5" w:rsidP="001546E5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1546E5" w:rsidRDefault="00BE7D99" w:rsidP="001546E5">
      <w:pPr>
        <w:pStyle w:val="CommentText"/>
      </w:pPr>
      <w:hyperlink r:id="rId3" w:history="1">
        <w:r w:rsidR="001546E5" w:rsidRPr="006504E1"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</w:comment>
  <w:comment w:id="40" w:author="kapil chauhan" w:date="2019-10-21T23:41:00Z" w:initials="kc">
    <w:p w:rsidR="005F4717" w:rsidRPr="00FD5D25" w:rsidRDefault="005F4717" w:rsidP="005F4717">
      <w:pPr>
        <w:spacing w:after="75" w:line="240" w:lineRule="auto"/>
        <w:rPr>
          <w:rFonts w:ascii="Times New Roman" w:eastAsia="Times New Roman" w:hAnsi="Times New Roman" w:cs="Times New Roman"/>
          <w:color w:val="232323"/>
          <w:sz w:val="21"/>
          <w:szCs w:val="21"/>
        </w:rPr>
      </w:pPr>
      <w:r>
        <w:rPr>
          <w:rStyle w:val="CommentReference"/>
        </w:rPr>
        <w:annotationRef/>
      </w:r>
      <w:r w:rsidRPr="00FD5D25">
        <w:rPr>
          <w:rFonts w:ascii="Times New Roman" w:eastAsia="Times New Roman" w:hAnsi="Times New Roman" w:cs="Times New Roman"/>
          <w:color w:val="232323"/>
          <w:sz w:val="21"/>
          <w:szCs w:val="21"/>
        </w:rPr>
        <w:t>-Update some references.</w:t>
      </w:r>
    </w:p>
    <w:p w:rsidR="005F4717" w:rsidRPr="00FD5D25" w:rsidRDefault="005F4717" w:rsidP="005F4717">
      <w:pPr>
        <w:spacing w:after="75" w:line="240" w:lineRule="auto"/>
        <w:rPr>
          <w:rFonts w:ascii="Times New Roman" w:eastAsia="Times New Roman" w:hAnsi="Times New Roman" w:cs="Times New Roman"/>
          <w:color w:val="232323"/>
          <w:sz w:val="21"/>
          <w:szCs w:val="21"/>
        </w:rPr>
      </w:pPr>
      <w:r w:rsidRPr="00FD5D25">
        <w:rPr>
          <w:rFonts w:ascii="Times New Roman" w:eastAsia="Times New Roman" w:hAnsi="Times New Roman" w:cs="Times New Roman"/>
          <w:color w:val="232323"/>
          <w:sz w:val="21"/>
          <w:szCs w:val="21"/>
        </w:rPr>
        <w:t>-Referencing style is not consistent</w:t>
      </w:r>
    </w:p>
    <w:p w:rsidR="005F4717" w:rsidRPr="00FD5D25" w:rsidRDefault="005F4717" w:rsidP="005F4717">
      <w:pPr>
        <w:spacing w:after="75" w:line="240" w:lineRule="auto"/>
        <w:rPr>
          <w:rFonts w:ascii="Times New Roman" w:eastAsia="Times New Roman" w:hAnsi="Times New Roman" w:cs="Times New Roman"/>
          <w:color w:val="232323"/>
          <w:sz w:val="21"/>
          <w:szCs w:val="21"/>
        </w:rPr>
      </w:pPr>
      <w:r w:rsidRPr="00FD5D25">
        <w:rPr>
          <w:rFonts w:ascii="Times New Roman" w:eastAsia="Times New Roman" w:hAnsi="Times New Roman" w:cs="Times New Roman"/>
          <w:color w:val="232323"/>
          <w:sz w:val="21"/>
          <w:szCs w:val="21"/>
        </w:rPr>
        <w:t>- Stick to the format of the journal. </w:t>
      </w:r>
    </w:p>
    <w:p w:rsidR="005F4717" w:rsidRDefault="005F4717">
      <w:pPr>
        <w:pStyle w:val="CommentText"/>
      </w:pPr>
    </w:p>
  </w:comment>
  <w:comment w:id="42" w:author="kapil chauhan" w:date="2019-10-21T23:46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3" w:author="kapil chauhan" w:date="2019-10-21T23:46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4" w:author="kapil chauhan" w:date="2019-10-21T23:46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5" w:author="kapil chauhan" w:date="2019-10-21T23:46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6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7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8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9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0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1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2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3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4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5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6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7" w:author="kapil chauhan" w:date="2019-10-21T23:47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8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9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0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1" w:author="Kapil" w:date="2021-04-27T18:44:00Z" w:initials="K">
    <w:p w:rsidR="002F6008" w:rsidRDefault="002F6008" w:rsidP="002F6008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  <w:p w:rsidR="002F6008" w:rsidRDefault="002F6008">
      <w:pPr>
        <w:pStyle w:val="CommentText"/>
      </w:pPr>
    </w:p>
  </w:comment>
  <w:comment w:id="62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3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4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5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6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7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8" w:author="kapil chauhan" w:date="2019-10-21T23:48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9" w:author="kapil chauhan" w:date="2019-10-21T23:49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70" w:author="kapil chauhan" w:date="2019-10-21T23:49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71" w:author="kapil chauhan" w:date="2019-10-21T23:49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72" w:author="kapil chauhan" w:date="2019-10-21T23:49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73" w:author="kapil chauhan" w:date="2019-10-21T23:49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74" w:author="kapil chauhan" w:date="2019-10-21T23:49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75" w:author="kapil chauhan" w:date="2019-10-21T23:49:00Z" w:initials="kc">
    <w:p w:rsidR="005F4717" w:rsidRDefault="005F4717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A2" w:rsidRDefault="003310A2" w:rsidP="008A49EA">
      <w:pPr>
        <w:spacing w:after="0" w:line="240" w:lineRule="auto"/>
      </w:pPr>
      <w:r>
        <w:separator/>
      </w:r>
    </w:p>
  </w:endnote>
  <w:endnote w:type="continuationSeparator" w:id="1">
    <w:p w:rsidR="003310A2" w:rsidRDefault="003310A2" w:rsidP="008A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C" w:rsidRDefault="006D40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C" w:rsidRDefault="006D40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C" w:rsidRDefault="006D4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A2" w:rsidRDefault="003310A2" w:rsidP="008A49EA">
      <w:pPr>
        <w:spacing w:after="0" w:line="240" w:lineRule="auto"/>
      </w:pPr>
      <w:r>
        <w:separator/>
      </w:r>
    </w:p>
  </w:footnote>
  <w:footnote w:type="continuationSeparator" w:id="1">
    <w:p w:rsidR="003310A2" w:rsidRDefault="003310A2" w:rsidP="008A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EA" w:rsidRDefault="00BE7D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7362" o:spid="_x0000_s9218" type="#_x0000_t136" style="position:absolute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EA" w:rsidRDefault="00BE7D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7363" o:spid="_x0000_s9219" type="#_x0000_t136" style="position:absolute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EA" w:rsidRDefault="00BE7D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7361" o:spid="_x0000_s9217" type="#_x0000_t136" style="position:absolute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F6C"/>
    <w:multiLevelType w:val="hybridMultilevel"/>
    <w:tmpl w:val="407E7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E77"/>
    <w:multiLevelType w:val="hybridMultilevel"/>
    <w:tmpl w:val="407E7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738C"/>
    <w:rsid w:val="00005CEE"/>
    <w:rsid w:val="000447B3"/>
    <w:rsid w:val="000511A8"/>
    <w:rsid w:val="00065798"/>
    <w:rsid w:val="0006676D"/>
    <w:rsid w:val="000A43FA"/>
    <w:rsid w:val="000B537B"/>
    <w:rsid w:val="00107335"/>
    <w:rsid w:val="00111834"/>
    <w:rsid w:val="00121F69"/>
    <w:rsid w:val="00123D15"/>
    <w:rsid w:val="001546E5"/>
    <w:rsid w:val="001D27BF"/>
    <w:rsid w:val="00255B39"/>
    <w:rsid w:val="00274AB4"/>
    <w:rsid w:val="00277473"/>
    <w:rsid w:val="002828CC"/>
    <w:rsid w:val="002A75A3"/>
    <w:rsid w:val="002C0B87"/>
    <w:rsid w:val="002F6008"/>
    <w:rsid w:val="00313C68"/>
    <w:rsid w:val="003251D9"/>
    <w:rsid w:val="003279B0"/>
    <w:rsid w:val="003310A2"/>
    <w:rsid w:val="003360E5"/>
    <w:rsid w:val="00347656"/>
    <w:rsid w:val="003537A0"/>
    <w:rsid w:val="00380317"/>
    <w:rsid w:val="003A7C37"/>
    <w:rsid w:val="003C0C24"/>
    <w:rsid w:val="0040631F"/>
    <w:rsid w:val="004205BA"/>
    <w:rsid w:val="0044769A"/>
    <w:rsid w:val="00465D47"/>
    <w:rsid w:val="0049754D"/>
    <w:rsid w:val="004C6C6B"/>
    <w:rsid w:val="00511E31"/>
    <w:rsid w:val="00560AFE"/>
    <w:rsid w:val="005824AE"/>
    <w:rsid w:val="005E3D4F"/>
    <w:rsid w:val="005F4717"/>
    <w:rsid w:val="00623597"/>
    <w:rsid w:val="00636596"/>
    <w:rsid w:val="00646308"/>
    <w:rsid w:val="0067265C"/>
    <w:rsid w:val="006A415D"/>
    <w:rsid w:val="006A4F31"/>
    <w:rsid w:val="006D404C"/>
    <w:rsid w:val="006D6B69"/>
    <w:rsid w:val="006F4149"/>
    <w:rsid w:val="00726953"/>
    <w:rsid w:val="00790A43"/>
    <w:rsid w:val="00791B87"/>
    <w:rsid w:val="007A3E3D"/>
    <w:rsid w:val="007B1C3E"/>
    <w:rsid w:val="007B4C22"/>
    <w:rsid w:val="007B5967"/>
    <w:rsid w:val="007C11E6"/>
    <w:rsid w:val="00871289"/>
    <w:rsid w:val="00876EAF"/>
    <w:rsid w:val="008A49EA"/>
    <w:rsid w:val="008B738C"/>
    <w:rsid w:val="008C1469"/>
    <w:rsid w:val="008E3983"/>
    <w:rsid w:val="009051B8"/>
    <w:rsid w:val="00932607"/>
    <w:rsid w:val="00945117"/>
    <w:rsid w:val="009A43E7"/>
    <w:rsid w:val="009E0EA2"/>
    <w:rsid w:val="00A40B91"/>
    <w:rsid w:val="00A50122"/>
    <w:rsid w:val="00AD5507"/>
    <w:rsid w:val="00AF3218"/>
    <w:rsid w:val="00B13BD6"/>
    <w:rsid w:val="00B47AF3"/>
    <w:rsid w:val="00BB7F62"/>
    <w:rsid w:val="00BE7D99"/>
    <w:rsid w:val="00C33068"/>
    <w:rsid w:val="00CA1018"/>
    <w:rsid w:val="00CC6FB7"/>
    <w:rsid w:val="00CF00C9"/>
    <w:rsid w:val="00D05485"/>
    <w:rsid w:val="00D05FC2"/>
    <w:rsid w:val="00D15154"/>
    <w:rsid w:val="00D30DA1"/>
    <w:rsid w:val="00DA38FE"/>
    <w:rsid w:val="00DB762E"/>
    <w:rsid w:val="00DE1F1C"/>
    <w:rsid w:val="00E03AF1"/>
    <w:rsid w:val="00E66C12"/>
    <w:rsid w:val="00E90B75"/>
    <w:rsid w:val="00EA09C4"/>
    <w:rsid w:val="00EF0CEC"/>
    <w:rsid w:val="00EF51CC"/>
    <w:rsid w:val="00F01B9D"/>
    <w:rsid w:val="00F14326"/>
    <w:rsid w:val="00F51ED8"/>
    <w:rsid w:val="00F8688F"/>
    <w:rsid w:val="00F93844"/>
    <w:rsid w:val="00FA2F17"/>
    <w:rsid w:val="00FA3F47"/>
    <w:rsid w:val="00FC35FE"/>
    <w:rsid w:val="00FF3650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7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EA"/>
  </w:style>
  <w:style w:type="paragraph" w:styleId="Footer">
    <w:name w:val="footer"/>
    <w:basedOn w:val="Normal"/>
    <w:link w:val="FooterChar"/>
    <w:uiPriority w:val="99"/>
    <w:semiHidden/>
    <w:unhideWhenUsed/>
    <w:rsid w:val="008A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9EA"/>
  </w:style>
  <w:style w:type="character" w:styleId="CommentReference">
    <w:name w:val="annotation reference"/>
    <w:basedOn w:val="DefaultParagraphFont"/>
    <w:uiPriority w:val="99"/>
    <w:semiHidden/>
    <w:unhideWhenUsed/>
    <w:rsid w:val="005F4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17"/>
    <w:rPr>
      <w:b/>
      <w:bCs/>
    </w:rPr>
  </w:style>
  <w:style w:type="character" w:styleId="Hyperlink">
    <w:name w:val="Hyperlink"/>
    <w:basedOn w:val="DefaultParagraphFont"/>
    <w:uiPriority w:val="99"/>
    <w:unhideWhenUsed/>
    <w:rsid w:val="008E3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GIPER6</dc:creator>
  <cp:keywords/>
  <dc:description/>
  <cp:lastModifiedBy>Kapil</cp:lastModifiedBy>
  <cp:revision>6</cp:revision>
  <cp:lastPrinted>2019-10-21T18:20:00Z</cp:lastPrinted>
  <dcterms:created xsi:type="dcterms:W3CDTF">2017-04-13T11:48:00Z</dcterms:created>
  <dcterms:modified xsi:type="dcterms:W3CDTF">2021-04-28T01:45:00Z</dcterms:modified>
</cp:coreProperties>
</file>