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173" w:rsidRPr="006C1E68" w:rsidRDefault="00A06173" w:rsidP="00A06173">
      <w:pPr>
        <w:shd w:val="clear" w:color="auto" w:fill="7030A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A06173" w:rsidRDefault="00A06173" w:rsidP="0011763A">
      <w:pPr>
        <w:spacing w:after="0"/>
        <w:jc w:val="center"/>
        <w:rPr>
          <w:rStyle w:val="fontstyle01"/>
        </w:rPr>
      </w:pPr>
      <w:commentRangeStart w:id="0"/>
      <w:r>
        <w:rPr>
          <w:rFonts w:ascii="Times New Roman" w:hAnsi="Times New Roman" w:cs="Times New Roman"/>
          <w:noProof/>
          <w:color w:val="000000"/>
          <w:sz w:val="24"/>
          <w:szCs w:val="24"/>
        </w:rPr>
        <w:drawing>
          <wp:inline distT="0" distB="0" distL="0" distR="0">
            <wp:extent cx="5683010" cy="1704358"/>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84729" cy="1704873"/>
                    </a:xfrm>
                    <a:prstGeom prst="rect">
                      <a:avLst/>
                    </a:prstGeom>
                    <a:noFill/>
                    <a:ln w="9525">
                      <a:noFill/>
                      <a:miter lim="800000"/>
                      <a:headEnd/>
                      <a:tailEnd/>
                    </a:ln>
                  </pic:spPr>
                </pic:pic>
              </a:graphicData>
            </a:graphic>
          </wp:inline>
        </w:drawing>
      </w:r>
      <w:commentRangeEnd w:id="0"/>
      <w:r>
        <w:rPr>
          <w:rStyle w:val="CommentReference"/>
        </w:rPr>
        <w:commentReference w:id="0"/>
      </w:r>
    </w:p>
    <w:p w:rsidR="00C97F9D" w:rsidRDefault="00CE4070" w:rsidP="0011763A">
      <w:pPr>
        <w:spacing w:after="0"/>
        <w:jc w:val="center"/>
        <w:rPr>
          <w:rStyle w:val="fontstyle01"/>
        </w:rPr>
      </w:pPr>
      <w:commentRangeStart w:id="1"/>
      <w:r>
        <w:rPr>
          <w:rStyle w:val="fontstyle01"/>
        </w:rPr>
        <w:t>DEVELOPMENT AND</w:t>
      </w:r>
      <w:r w:rsidR="00C97F9D" w:rsidRPr="0058756C">
        <w:rPr>
          <w:rStyle w:val="fontstyle21"/>
        </w:rPr>
        <w:t xml:space="preserve"> </w:t>
      </w:r>
      <w:r w:rsidR="00C97F9D" w:rsidRPr="0058756C">
        <w:rPr>
          <w:rStyle w:val="fontstyle01"/>
        </w:rPr>
        <w:t xml:space="preserve">EVALUATION OF </w:t>
      </w:r>
      <w:r w:rsidR="00C97F9D" w:rsidRPr="0058756C">
        <w:rPr>
          <w:rStyle w:val="fontstyle21"/>
        </w:rPr>
        <w:t xml:space="preserve">IN SITU </w:t>
      </w:r>
      <w:r w:rsidR="00C97F9D" w:rsidRPr="0058756C">
        <w:rPr>
          <w:rStyle w:val="fontstyle01"/>
        </w:rPr>
        <w:t>GELLING GASTRORETENTIVE</w:t>
      </w:r>
      <w:r w:rsidR="0058756C">
        <w:rPr>
          <w:rFonts w:ascii="Times New Roman" w:hAnsi="Times New Roman" w:cs="Times New Roman"/>
          <w:b/>
          <w:bCs/>
          <w:color w:val="000000"/>
          <w:sz w:val="24"/>
          <w:szCs w:val="24"/>
        </w:rPr>
        <w:t xml:space="preserve"> </w:t>
      </w:r>
      <w:r w:rsidR="00C97F9D" w:rsidRPr="0058756C">
        <w:rPr>
          <w:rStyle w:val="fontstyle01"/>
        </w:rPr>
        <w:t>FORMULATIONS</w:t>
      </w:r>
      <w:r w:rsidR="00195E10">
        <w:rPr>
          <w:rStyle w:val="fontstyle01"/>
        </w:rPr>
        <w:t xml:space="preserve"> </w:t>
      </w:r>
      <w:r w:rsidR="00195E10" w:rsidRPr="000073A3">
        <w:rPr>
          <w:rStyle w:val="fontstyle01"/>
          <w:color w:val="auto"/>
        </w:rPr>
        <w:t>OF MELOXICAM</w:t>
      </w:r>
      <w:commentRangeEnd w:id="1"/>
      <w:r w:rsidR="00C7299D">
        <w:rPr>
          <w:rStyle w:val="CommentReference"/>
        </w:rPr>
        <w:commentReference w:id="1"/>
      </w:r>
    </w:p>
    <w:p w:rsidR="00CB3BF1" w:rsidRDefault="00CB3BF1" w:rsidP="0011763A">
      <w:pPr>
        <w:spacing w:after="0"/>
        <w:jc w:val="both"/>
        <w:rPr>
          <w:rFonts w:ascii="Times New Roman" w:hAnsi="Times New Roman" w:cs="Times New Roman"/>
          <w:b/>
          <w:bCs/>
          <w:color w:val="000000"/>
          <w:sz w:val="24"/>
          <w:szCs w:val="24"/>
        </w:rPr>
      </w:pPr>
    </w:p>
    <w:p w:rsidR="000073A3" w:rsidRDefault="00C97F9D" w:rsidP="0011763A">
      <w:pPr>
        <w:spacing w:after="0"/>
        <w:jc w:val="both"/>
        <w:rPr>
          <w:rFonts w:ascii="Times New Roman" w:hAnsi="Times New Roman" w:cs="Times New Roman"/>
          <w:b/>
          <w:bCs/>
          <w:color w:val="C00000"/>
          <w:sz w:val="24"/>
          <w:szCs w:val="24"/>
        </w:rPr>
      </w:pPr>
      <w:r w:rsidRPr="0058756C">
        <w:rPr>
          <w:rFonts w:ascii="Times New Roman" w:hAnsi="Times New Roman" w:cs="Times New Roman"/>
          <w:b/>
          <w:bCs/>
          <w:color w:val="000000"/>
          <w:sz w:val="24"/>
          <w:szCs w:val="24"/>
        </w:rPr>
        <w:t>ABSTRACT</w:t>
      </w:r>
      <w:r w:rsidRPr="00887A16">
        <w:rPr>
          <w:rFonts w:ascii="Times New Roman" w:hAnsi="Times New Roman" w:cs="Times New Roman"/>
          <w:b/>
          <w:bCs/>
          <w:color w:val="C00000"/>
          <w:sz w:val="24"/>
          <w:szCs w:val="24"/>
        </w:rPr>
        <w:t xml:space="preserve">: </w:t>
      </w:r>
    </w:p>
    <w:p w:rsidR="000073A3" w:rsidRPr="00A46B8B" w:rsidRDefault="000073A3" w:rsidP="0011763A">
      <w:pPr>
        <w:autoSpaceDE w:val="0"/>
        <w:autoSpaceDN w:val="0"/>
        <w:adjustRightInd w:val="0"/>
        <w:spacing w:after="0"/>
        <w:jc w:val="both"/>
        <w:rPr>
          <w:rFonts w:ascii="Times New Roman" w:hAnsi="Times New Roman" w:cs="Times New Roman"/>
          <w:sz w:val="24"/>
          <w:szCs w:val="24"/>
        </w:rPr>
      </w:pPr>
      <w:r w:rsidRPr="000073A3">
        <w:rPr>
          <w:rFonts w:ascii="Times New Roman" w:hAnsi="Times New Roman" w:cs="Times New Roman"/>
          <w:color w:val="000000"/>
          <w:sz w:val="24"/>
          <w:szCs w:val="24"/>
        </w:rPr>
        <w:t xml:space="preserve">The aim </w:t>
      </w:r>
      <w:commentRangeStart w:id="2"/>
      <w:r w:rsidRPr="000073A3">
        <w:rPr>
          <w:rFonts w:ascii="Times New Roman" w:hAnsi="Times New Roman" w:cs="Times New Roman"/>
          <w:color w:val="000000"/>
          <w:sz w:val="24"/>
          <w:szCs w:val="24"/>
        </w:rPr>
        <w:t>of this study was to d</w:t>
      </w:r>
      <w:r w:rsidR="003D762F">
        <w:rPr>
          <w:rFonts w:ascii="Times New Roman" w:hAnsi="Times New Roman" w:cs="Times New Roman"/>
          <w:color w:val="000000"/>
          <w:sz w:val="24"/>
          <w:szCs w:val="24"/>
        </w:rPr>
        <w:t xml:space="preserve">evelop a novel gastro </w:t>
      </w:r>
      <w:commentRangeStart w:id="3"/>
      <w:r w:rsidR="003D762F">
        <w:rPr>
          <w:rFonts w:ascii="Times New Roman" w:hAnsi="Times New Roman" w:cs="Times New Roman"/>
          <w:color w:val="000000"/>
          <w:sz w:val="24"/>
          <w:szCs w:val="24"/>
        </w:rPr>
        <w:t>retentive</w:t>
      </w:r>
      <w:r w:rsidRPr="000073A3">
        <w:rPr>
          <w:rFonts w:ascii="Times New Roman" w:hAnsi="Times New Roman" w:cs="Times New Roman"/>
          <w:color w:val="000000"/>
          <w:sz w:val="24"/>
          <w:szCs w:val="24"/>
        </w:rPr>
        <w:t>oral</w:t>
      </w:r>
      <w:commentRangeEnd w:id="3"/>
      <w:r w:rsidR="00C7299D">
        <w:rPr>
          <w:rStyle w:val="CommentReference"/>
        </w:rPr>
        <w:commentReference w:id="3"/>
      </w:r>
      <w:r w:rsidRPr="000073A3">
        <w:rPr>
          <w:rFonts w:ascii="Times New Roman" w:hAnsi="Times New Roman" w:cs="Times New Roman"/>
          <w:color w:val="000000"/>
          <w:sz w:val="24"/>
          <w:szCs w:val="24"/>
        </w:rPr>
        <w:t xml:space="preserve"> floating in situ gelling system for controlled</w:t>
      </w:r>
      <w:r>
        <w:rPr>
          <w:rFonts w:ascii="Times New Roman" w:hAnsi="Times New Roman" w:cs="Times New Roman"/>
          <w:color w:val="000000"/>
          <w:sz w:val="24"/>
          <w:szCs w:val="24"/>
        </w:rPr>
        <w:t xml:space="preserve"> </w:t>
      </w:r>
      <w:r w:rsidRPr="000073A3">
        <w:rPr>
          <w:rFonts w:ascii="Times New Roman" w:hAnsi="Times New Roman" w:cs="Times New Roman"/>
          <w:color w:val="000000"/>
          <w:sz w:val="24"/>
          <w:szCs w:val="24"/>
        </w:rPr>
        <w:t xml:space="preserve">release of </w:t>
      </w:r>
      <w:r w:rsidRPr="00E23ECE">
        <w:rPr>
          <w:rFonts w:ascii="Times New Roman" w:hAnsi="Times New Roman" w:cs="Times New Roman"/>
          <w:color w:val="000000"/>
          <w:sz w:val="24"/>
          <w:szCs w:val="24"/>
        </w:rPr>
        <w:t>Meloxicam</w:t>
      </w:r>
      <w:r>
        <w:rPr>
          <w:rFonts w:ascii="Times New Roman" w:hAnsi="Times New Roman" w:cs="Times New Roman"/>
          <w:color w:val="000000"/>
          <w:sz w:val="24"/>
          <w:szCs w:val="24"/>
        </w:rPr>
        <w:t xml:space="preserve">. </w:t>
      </w:r>
      <w:r w:rsidR="00135B01" w:rsidRPr="007144F1">
        <w:rPr>
          <w:rFonts w:ascii="Times New Roman" w:hAnsi="Times New Roman" w:cs="Times New Roman"/>
          <w:color w:val="000000"/>
          <w:sz w:val="24"/>
          <w:szCs w:val="24"/>
        </w:rPr>
        <w:t xml:space="preserve">Meloxicam is </w:t>
      </w:r>
      <w:r w:rsidR="00233537" w:rsidRPr="007144F1">
        <w:rPr>
          <w:rFonts w:ascii="Times New Roman" w:hAnsi="Times New Roman" w:cs="Times New Roman"/>
          <w:color w:val="000000"/>
          <w:sz w:val="24"/>
          <w:szCs w:val="24"/>
        </w:rPr>
        <w:t>NSAIDs</w:t>
      </w:r>
      <w:r w:rsidR="00135B01" w:rsidRPr="007144F1">
        <w:rPr>
          <w:rFonts w:ascii="Times New Roman" w:hAnsi="Times New Roman" w:cs="Times New Roman"/>
          <w:color w:val="000000"/>
          <w:sz w:val="24"/>
          <w:szCs w:val="24"/>
        </w:rPr>
        <w:t xml:space="preserve"> </w:t>
      </w:r>
      <w:r w:rsidR="00135B01" w:rsidRPr="00E23ECE">
        <w:rPr>
          <w:rFonts w:ascii="Times New Roman" w:hAnsi="Times New Roman" w:cs="Times New Roman"/>
          <w:color w:val="000000"/>
          <w:sz w:val="24"/>
          <w:szCs w:val="24"/>
        </w:rPr>
        <w:t>inhibits cyclooxygenase</w:t>
      </w:r>
      <w:r w:rsidR="00135B01">
        <w:rPr>
          <w:rFonts w:ascii="Times New Roman" w:hAnsi="Times New Roman" w:cs="Times New Roman"/>
          <w:color w:val="000000"/>
          <w:sz w:val="24"/>
          <w:szCs w:val="24"/>
        </w:rPr>
        <w:t xml:space="preserve"> </w:t>
      </w:r>
      <w:r w:rsidR="00135B01" w:rsidRPr="00E23ECE">
        <w:rPr>
          <w:rFonts w:ascii="Times New Roman" w:hAnsi="Times New Roman" w:cs="Times New Roman"/>
          <w:color w:val="000000"/>
          <w:sz w:val="24"/>
          <w:szCs w:val="24"/>
        </w:rPr>
        <w:t>(COX) synthesis</w:t>
      </w:r>
      <w:r w:rsidR="00135B01">
        <w:rPr>
          <w:rFonts w:ascii="Times New Roman" w:hAnsi="Times New Roman" w:cs="Times New Roman"/>
          <w:color w:val="000000"/>
          <w:sz w:val="24"/>
          <w:szCs w:val="24"/>
        </w:rPr>
        <w:t xml:space="preserve"> having</w:t>
      </w:r>
      <w:r w:rsidR="00135B01" w:rsidRPr="00E23ECE">
        <w:rPr>
          <w:rFonts w:ascii="Times New Roman" w:hAnsi="Times New Roman" w:cs="Times New Roman"/>
          <w:color w:val="000000"/>
          <w:sz w:val="24"/>
          <w:szCs w:val="24"/>
        </w:rPr>
        <w:t xml:space="preserve"> analgesic and antipyretic effect</w:t>
      </w:r>
      <w:r w:rsidR="00135B01">
        <w:rPr>
          <w:rFonts w:ascii="Times New Roman" w:hAnsi="Times New Roman" w:cs="Times New Roman"/>
          <w:color w:val="000000"/>
          <w:sz w:val="24"/>
          <w:szCs w:val="24"/>
        </w:rPr>
        <w:t>s. Four p</w:t>
      </w:r>
      <w:r w:rsidRPr="000073A3">
        <w:rPr>
          <w:rFonts w:ascii="Times New Roman" w:hAnsi="Times New Roman" w:cs="Times New Roman"/>
          <w:color w:val="000000"/>
          <w:sz w:val="24"/>
          <w:szCs w:val="24"/>
        </w:rPr>
        <w:t xml:space="preserve">olymer based floating </w:t>
      </w:r>
      <w:r w:rsidRPr="00135B01">
        <w:rPr>
          <w:rFonts w:ascii="Times New Roman" w:hAnsi="Times New Roman" w:cs="Times New Roman"/>
          <w:i/>
          <w:color w:val="000000"/>
          <w:sz w:val="24"/>
          <w:szCs w:val="24"/>
        </w:rPr>
        <w:t>in situ</w:t>
      </w:r>
      <w:r w:rsidRPr="000073A3">
        <w:rPr>
          <w:rFonts w:ascii="Times New Roman" w:hAnsi="Times New Roman" w:cs="Times New Roman"/>
          <w:color w:val="000000"/>
          <w:sz w:val="24"/>
          <w:szCs w:val="24"/>
        </w:rPr>
        <w:t xml:space="preserve"> gelling systems of</w:t>
      </w:r>
      <w:r>
        <w:rPr>
          <w:rFonts w:ascii="Times New Roman" w:hAnsi="Times New Roman" w:cs="Times New Roman"/>
          <w:color w:val="000000"/>
          <w:sz w:val="24"/>
          <w:szCs w:val="24"/>
        </w:rPr>
        <w:t xml:space="preserve"> </w:t>
      </w:r>
      <w:r w:rsidRPr="00E23ECE">
        <w:rPr>
          <w:rFonts w:ascii="Times New Roman" w:hAnsi="Times New Roman" w:cs="Times New Roman"/>
          <w:color w:val="000000"/>
          <w:sz w:val="24"/>
          <w:szCs w:val="24"/>
        </w:rPr>
        <w:t>Meloxicam</w:t>
      </w:r>
      <w:r w:rsidRPr="000073A3">
        <w:rPr>
          <w:rFonts w:ascii="Times New Roman" w:hAnsi="Times New Roman" w:cs="Times New Roman"/>
          <w:color w:val="000000"/>
          <w:sz w:val="24"/>
          <w:szCs w:val="24"/>
        </w:rPr>
        <w:t xml:space="preserve"> were prepared by dissolving varying concentrations </w:t>
      </w:r>
      <w:r>
        <w:rPr>
          <w:rFonts w:ascii="Times New Roman" w:hAnsi="Times New Roman" w:cs="Times New Roman"/>
          <w:color w:val="000000"/>
          <w:sz w:val="24"/>
          <w:szCs w:val="24"/>
        </w:rPr>
        <w:t xml:space="preserve">of different ingredients including </w:t>
      </w:r>
      <w:r w:rsidRPr="001A26B6">
        <w:rPr>
          <w:rFonts w:ascii="Times New Roman" w:hAnsi="Times New Roman" w:cs="Times New Roman"/>
          <w:color w:val="000000"/>
          <w:sz w:val="24"/>
          <w:szCs w:val="24"/>
        </w:rPr>
        <w:t>sodium alginate</w:t>
      </w:r>
      <w:r>
        <w:rPr>
          <w:rFonts w:ascii="Times New Roman" w:hAnsi="Times New Roman" w:cs="Times New Roman"/>
          <w:color w:val="000000"/>
          <w:sz w:val="24"/>
          <w:szCs w:val="24"/>
        </w:rPr>
        <w:t xml:space="preserve">, </w:t>
      </w:r>
      <w:r w:rsidR="001F3A10">
        <w:rPr>
          <w:rFonts w:ascii="Times New Roman" w:hAnsi="Times New Roman" w:cs="Times New Roman"/>
          <w:color w:val="000000"/>
          <w:sz w:val="24"/>
          <w:szCs w:val="24"/>
        </w:rPr>
        <w:t>HPMC K100 M</w:t>
      </w:r>
      <w:r>
        <w:rPr>
          <w:rFonts w:ascii="Times New Roman" w:hAnsi="Times New Roman" w:cs="Times New Roman"/>
          <w:color w:val="000000"/>
          <w:sz w:val="24"/>
          <w:szCs w:val="24"/>
        </w:rPr>
        <w:t xml:space="preserve">, </w:t>
      </w:r>
      <w:r w:rsidRPr="001A26B6">
        <w:rPr>
          <w:rFonts w:ascii="Times New Roman" w:hAnsi="Times New Roman" w:cs="Times New Roman"/>
          <w:color w:val="000000"/>
          <w:sz w:val="24"/>
          <w:szCs w:val="24"/>
        </w:rPr>
        <w:t>calcium carbonate</w:t>
      </w:r>
      <w:r>
        <w:rPr>
          <w:rFonts w:ascii="Times New Roman" w:hAnsi="Times New Roman" w:cs="Times New Roman"/>
          <w:color w:val="000000"/>
          <w:sz w:val="24"/>
          <w:szCs w:val="24"/>
        </w:rPr>
        <w:t xml:space="preserve">, </w:t>
      </w:r>
      <w:r w:rsidRPr="001A26B6">
        <w:rPr>
          <w:rFonts w:ascii="Times New Roman" w:hAnsi="Times New Roman" w:cs="Times New Roman"/>
          <w:color w:val="000000"/>
          <w:sz w:val="24"/>
          <w:szCs w:val="24"/>
        </w:rPr>
        <w:t>sodium citrate</w:t>
      </w:r>
      <w:r>
        <w:rPr>
          <w:rFonts w:ascii="Times New Roman" w:hAnsi="Times New Roman" w:cs="Times New Roman"/>
          <w:color w:val="000000"/>
          <w:sz w:val="24"/>
          <w:szCs w:val="24"/>
        </w:rPr>
        <w:t>.</w:t>
      </w:r>
      <w:r w:rsidR="001F3A10" w:rsidRPr="001F3A10">
        <w:rPr>
          <w:rFonts w:ascii="Times New Roman" w:hAnsi="Times New Roman" w:cs="Times New Roman"/>
          <w:color w:val="C00000"/>
          <w:sz w:val="24"/>
          <w:szCs w:val="24"/>
        </w:rPr>
        <w:t xml:space="preserve"> </w:t>
      </w:r>
      <w:r w:rsidR="00A46B8B" w:rsidRPr="00A46B8B">
        <w:rPr>
          <w:rFonts w:ascii="Times New Roman" w:hAnsi="Times New Roman" w:cs="Times New Roman"/>
          <w:sz w:val="24"/>
          <w:szCs w:val="24"/>
        </w:rPr>
        <w:t>The prepared gels were characterized for solution viscosity, pH</w:t>
      </w:r>
      <w:r w:rsidR="006D25EF" w:rsidRPr="00A46B8B">
        <w:rPr>
          <w:rFonts w:ascii="Times New Roman" w:hAnsi="Times New Roman" w:cs="Times New Roman"/>
          <w:sz w:val="24"/>
          <w:szCs w:val="24"/>
        </w:rPr>
        <w:t>, g</w:t>
      </w:r>
      <w:r w:rsidR="00A46B8B" w:rsidRPr="00A46B8B">
        <w:rPr>
          <w:rFonts w:ascii="Times New Roman" w:hAnsi="Times New Roman" w:cs="Times New Roman"/>
          <w:sz w:val="24"/>
          <w:szCs w:val="24"/>
        </w:rPr>
        <w:t xml:space="preserve">elling capacity, floating lag time, </w:t>
      </w:r>
      <w:r w:rsidR="006D25EF" w:rsidRPr="00A46B8B">
        <w:rPr>
          <w:rFonts w:ascii="Times New Roman" w:hAnsi="Times New Roman" w:cs="Times New Roman"/>
          <w:sz w:val="24"/>
          <w:szCs w:val="24"/>
        </w:rPr>
        <w:t>f</w:t>
      </w:r>
      <w:r w:rsidR="00A46B8B" w:rsidRPr="00A46B8B">
        <w:rPr>
          <w:rFonts w:ascii="Times New Roman" w:hAnsi="Times New Roman" w:cs="Times New Roman"/>
          <w:sz w:val="24"/>
          <w:szCs w:val="24"/>
        </w:rPr>
        <w:t xml:space="preserve">loating duration and </w:t>
      </w:r>
      <w:commentRangeStart w:id="4"/>
      <w:r w:rsidR="00A46B8B" w:rsidRPr="00A46B8B">
        <w:rPr>
          <w:rFonts w:ascii="Times New Roman" w:hAnsi="Times New Roman" w:cs="Times New Roman"/>
          <w:sz w:val="24"/>
          <w:szCs w:val="24"/>
        </w:rPr>
        <w:t>in-</w:t>
      </w:r>
      <w:r w:rsidR="006D25EF" w:rsidRPr="003D762F">
        <w:rPr>
          <w:rFonts w:ascii="Times New Roman" w:hAnsi="Times New Roman" w:cs="Times New Roman"/>
          <w:sz w:val="24"/>
          <w:szCs w:val="24"/>
        </w:rPr>
        <w:t>vitro</w:t>
      </w:r>
      <w:r w:rsidR="00A46B8B" w:rsidRPr="00A46B8B">
        <w:rPr>
          <w:rFonts w:ascii="Times New Roman" w:hAnsi="Times New Roman" w:cs="Times New Roman"/>
          <w:sz w:val="24"/>
          <w:szCs w:val="24"/>
        </w:rPr>
        <w:t xml:space="preserve"> </w:t>
      </w:r>
      <w:commentRangeEnd w:id="4"/>
      <w:r w:rsidR="00C7299D">
        <w:rPr>
          <w:rStyle w:val="CommentReference"/>
        </w:rPr>
        <w:commentReference w:id="4"/>
      </w:r>
      <w:r w:rsidR="00A46B8B" w:rsidRPr="00A46B8B">
        <w:rPr>
          <w:rFonts w:ascii="Times New Roman" w:hAnsi="Times New Roman" w:cs="Times New Roman"/>
          <w:sz w:val="24"/>
          <w:szCs w:val="24"/>
        </w:rPr>
        <w:t xml:space="preserve">release study. </w:t>
      </w:r>
      <w:r w:rsidR="001F3A10" w:rsidRPr="00A46B8B">
        <w:rPr>
          <w:rFonts w:ascii="Times New Roman" w:hAnsi="Times New Roman" w:cs="Times New Roman"/>
          <w:sz w:val="24"/>
          <w:szCs w:val="24"/>
        </w:rPr>
        <w:t xml:space="preserve">All the formulations showed instant gelation maintaining integrity for at least 12 hr. </w:t>
      </w:r>
    </w:p>
    <w:p w:rsidR="00135B01" w:rsidRPr="000073A3" w:rsidRDefault="00CB3BF1" w:rsidP="0011763A">
      <w:pPr>
        <w:autoSpaceDE w:val="0"/>
        <w:autoSpaceDN w:val="0"/>
        <w:adjustRightInd w:val="0"/>
        <w:spacing w:after="0"/>
        <w:jc w:val="both"/>
        <w:rPr>
          <w:rFonts w:ascii="Times New Roman" w:hAnsi="Times New Roman" w:cs="Times New Roman"/>
          <w:color w:val="000000"/>
          <w:sz w:val="24"/>
          <w:szCs w:val="24"/>
        </w:rPr>
      </w:pPr>
      <w:r w:rsidRPr="00CB3BF1">
        <w:rPr>
          <w:rFonts w:ascii="Times New Roman" w:hAnsi="Times New Roman" w:cs="Times New Roman"/>
          <w:sz w:val="24"/>
          <w:szCs w:val="24"/>
        </w:rPr>
        <w:t>The study demonstrated that</w:t>
      </w:r>
      <w:r w:rsidRPr="00887A16">
        <w:rPr>
          <w:rFonts w:ascii="Times New Roman" w:hAnsi="Times New Roman" w:cs="Times New Roman"/>
          <w:color w:val="C00000"/>
          <w:sz w:val="24"/>
          <w:szCs w:val="24"/>
        </w:rPr>
        <w:t xml:space="preserve"> </w:t>
      </w:r>
      <w:r>
        <w:rPr>
          <w:rFonts w:ascii="Times New Roman" w:hAnsi="Times New Roman" w:cs="Times New Roman"/>
          <w:color w:val="000000"/>
          <w:sz w:val="24"/>
          <w:szCs w:val="24"/>
        </w:rPr>
        <w:t>a</w:t>
      </w:r>
      <w:r w:rsidR="000073A3" w:rsidRPr="000073A3">
        <w:rPr>
          <w:rFonts w:ascii="Times New Roman" w:hAnsi="Times New Roman" w:cs="Times New Roman"/>
          <w:color w:val="000000"/>
          <w:sz w:val="24"/>
          <w:szCs w:val="24"/>
        </w:rPr>
        <w:t xml:space="preserve"> stomach</w:t>
      </w:r>
      <w:r w:rsidR="00135B01">
        <w:rPr>
          <w:rFonts w:ascii="Times New Roman" w:hAnsi="Times New Roman" w:cs="Times New Roman"/>
          <w:color w:val="000000"/>
          <w:sz w:val="24"/>
          <w:szCs w:val="24"/>
        </w:rPr>
        <w:t xml:space="preserve"> </w:t>
      </w:r>
      <w:r w:rsidR="000073A3" w:rsidRPr="000073A3">
        <w:rPr>
          <w:rFonts w:ascii="Times New Roman" w:hAnsi="Times New Roman" w:cs="Times New Roman"/>
          <w:color w:val="000000"/>
          <w:sz w:val="24"/>
          <w:szCs w:val="24"/>
        </w:rPr>
        <w:t xml:space="preserve">specific </w:t>
      </w:r>
      <w:r w:rsidR="000073A3" w:rsidRPr="00135B01">
        <w:rPr>
          <w:rFonts w:ascii="Times New Roman" w:hAnsi="Times New Roman" w:cs="Times New Roman"/>
          <w:i/>
          <w:color w:val="000000"/>
          <w:sz w:val="24"/>
          <w:szCs w:val="24"/>
        </w:rPr>
        <w:t>in-situ</w:t>
      </w:r>
      <w:r w:rsidR="000073A3" w:rsidRPr="000073A3">
        <w:rPr>
          <w:rFonts w:ascii="Times New Roman" w:hAnsi="Times New Roman" w:cs="Times New Roman"/>
          <w:color w:val="000000"/>
          <w:sz w:val="24"/>
          <w:szCs w:val="24"/>
        </w:rPr>
        <w:t xml:space="preserve"> gel of </w:t>
      </w:r>
      <w:r w:rsidR="00135B01" w:rsidRPr="00E23ECE">
        <w:rPr>
          <w:rFonts w:ascii="Times New Roman" w:hAnsi="Times New Roman" w:cs="Times New Roman"/>
          <w:color w:val="000000"/>
          <w:sz w:val="24"/>
          <w:szCs w:val="24"/>
        </w:rPr>
        <w:t>Meloxicam</w:t>
      </w:r>
      <w:r w:rsidR="00135B01" w:rsidRPr="000073A3">
        <w:rPr>
          <w:rFonts w:ascii="Times New Roman" w:hAnsi="Times New Roman" w:cs="Times New Roman"/>
          <w:color w:val="000000"/>
          <w:sz w:val="24"/>
          <w:szCs w:val="24"/>
        </w:rPr>
        <w:t xml:space="preserve"> </w:t>
      </w:r>
      <w:r w:rsidR="000073A3" w:rsidRPr="000073A3">
        <w:rPr>
          <w:rFonts w:ascii="Times New Roman" w:hAnsi="Times New Roman" w:cs="Times New Roman"/>
          <w:color w:val="000000"/>
          <w:sz w:val="24"/>
          <w:szCs w:val="24"/>
        </w:rPr>
        <w:t>could be prepared using floating mechanism to increase the residence time</w:t>
      </w:r>
      <w:r w:rsidR="00135B01">
        <w:rPr>
          <w:rFonts w:ascii="Times New Roman" w:hAnsi="Times New Roman" w:cs="Times New Roman"/>
          <w:color w:val="000000"/>
          <w:sz w:val="24"/>
          <w:szCs w:val="24"/>
        </w:rPr>
        <w:t xml:space="preserve"> </w:t>
      </w:r>
      <w:r w:rsidR="003D762F">
        <w:rPr>
          <w:rFonts w:ascii="Times New Roman" w:hAnsi="Times New Roman" w:cs="Times New Roman"/>
          <w:color w:val="000000"/>
          <w:sz w:val="24"/>
          <w:szCs w:val="24"/>
        </w:rPr>
        <w:t>of the drug in stomach and</w:t>
      </w:r>
      <w:r>
        <w:rPr>
          <w:rFonts w:ascii="Times New Roman" w:hAnsi="Times New Roman" w:cs="Times New Roman"/>
          <w:color w:val="000000"/>
          <w:sz w:val="24"/>
          <w:szCs w:val="24"/>
        </w:rPr>
        <w:t xml:space="preserve">improved bioavailability </w:t>
      </w:r>
      <w:commentRangeEnd w:id="2"/>
      <w:r w:rsidR="00A06173">
        <w:rPr>
          <w:rStyle w:val="CommentReference"/>
        </w:rPr>
        <w:commentReference w:id="2"/>
      </w:r>
      <w:r>
        <w:rPr>
          <w:rFonts w:ascii="Times New Roman" w:hAnsi="Times New Roman" w:cs="Times New Roman"/>
          <w:color w:val="000000"/>
          <w:sz w:val="24"/>
          <w:szCs w:val="24"/>
        </w:rPr>
        <w:t>and thus</w:t>
      </w:r>
      <w:r w:rsidRPr="00CB3BF1">
        <w:rPr>
          <w:rFonts w:ascii="Times New Roman" w:hAnsi="Times New Roman" w:cs="Times New Roman"/>
          <w:color w:val="000000"/>
          <w:sz w:val="24"/>
          <w:szCs w:val="24"/>
        </w:rPr>
        <w:t xml:space="preserve"> improve</w:t>
      </w:r>
      <w:r>
        <w:rPr>
          <w:rFonts w:ascii="Times New Roman" w:hAnsi="Times New Roman" w:cs="Times New Roman"/>
          <w:color w:val="000000"/>
          <w:sz w:val="24"/>
          <w:szCs w:val="24"/>
        </w:rPr>
        <w:t>d</w:t>
      </w:r>
      <w:r w:rsidRPr="00CB3BF1">
        <w:rPr>
          <w:rFonts w:ascii="Times New Roman" w:hAnsi="Times New Roman" w:cs="Times New Roman"/>
          <w:color w:val="000000"/>
          <w:sz w:val="24"/>
          <w:szCs w:val="24"/>
        </w:rPr>
        <w:t xml:space="preserve"> patient compliance.</w:t>
      </w:r>
    </w:p>
    <w:p w:rsidR="000073A3" w:rsidRPr="000073A3" w:rsidRDefault="000073A3" w:rsidP="0011763A">
      <w:pPr>
        <w:spacing w:after="0"/>
        <w:jc w:val="both"/>
        <w:rPr>
          <w:rFonts w:ascii="Times New Roman" w:hAnsi="Times New Roman" w:cs="Times New Roman"/>
          <w:color w:val="000000"/>
          <w:sz w:val="24"/>
          <w:szCs w:val="24"/>
        </w:rPr>
      </w:pPr>
      <w:commentRangeStart w:id="5"/>
      <w:r w:rsidRPr="00135B01">
        <w:rPr>
          <w:rFonts w:ascii="Times New Roman" w:hAnsi="Times New Roman" w:cs="Times New Roman"/>
          <w:b/>
          <w:color w:val="000000"/>
          <w:sz w:val="24"/>
          <w:szCs w:val="24"/>
        </w:rPr>
        <w:t>Keywords</w:t>
      </w:r>
      <w:commentRangeEnd w:id="5"/>
      <w:r w:rsidR="00C7299D">
        <w:rPr>
          <w:rStyle w:val="CommentReference"/>
        </w:rPr>
        <w:commentReference w:id="5"/>
      </w:r>
      <w:r w:rsidRPr="00135B01">
        <w:rPr>
          <w:rFonts w:ascii="Times New Roman" w:hAnsi="Times New Roman" w:cs="Times New Roman"/>
          <w:b/>
          <w:color w:val="000000"/>
          <w:sz w:val="24"/>
          <w:szCs w:val="24"/>
        </w:rPr>
        <w:t>:</w:t>
      </w:r>
      <w:r w:rsidR="00135B01" w:rsidRPr="00135B01">
        <w:rPr>
          <w:rFonts w:ascii="Times New Roman" w:hAnsi="Times New Roman" w:cs="Times New Roman"/>
          <w:color w:val="000000"/>
          <w:sz w:val="24"/>
          <w:szCs w:val="24"/>
        </w:rPr>
        <w:t xml:space="preserve"> </w:t>
      </w:r>
      <w:r w:rsidR="00135B01" w:rsidRPr="000073A3">
        <w:rPr>
          <w:rFonts w:ascii="Times New Roman" w:hAnsi="Times New Roman" w:cs="Times New Roman"/>
          <w:color w:val="000000"/>
          <w:sz w:val="24"/>
          <w:szCs w:val="24"/>
        </w:rPr>
        <w:t>Novel gastro retentive</w:t>
      </w:r>
      <w:r w:rsidR="00135B01">
        <w:rPr>
          <w:rFonts w:ascii="Times New Roman" w:hAnsi="Times New Roman" w:cs="Times New Roman"/>
          <w:color w:val="000000"/>
          <w:sz w:val="24"/>
          <w:szCs w:val="24"/>
        </w:rPr>
        <w:t xml:space="preserve">, </w:t>
      </w:r>
      <w:r w:rsidR="00135B01" w:rsidRPr="000073A3">
        <w:rPr>
          <w:rFonts w:ascii="Times New Roman" w:hAnsi="Times New Roman" w:cs="Times New Roman"/>
          <w:color w:val="000000"/>
          <w:sz w:val="24"/>
          <w:szCs w:val="24"/>
        </w:rPr>
        <w:t>floating</w:t>
      </w:r>
      <w:r w:rsidRPr="000073A3">
        <w:rPr>
          <w:rFonts w:ascii="Times New Roman" w:hAnsi="Times New Roman" w:cs="Times New Roman"/>
          <w:color w:val="000000"/>
          <w:sz w:val="24"/>
          <w:szCs w:val="24"/>
        </w:rPr>
        <w:t xml:space="preserve"> </w:t>
      </w:r>
      <w:r w:rsidRPr="00135B01">
        <w:rPr>
          <w:rFonts w:ascii="Times New Roman" w:hAnsi="Times New Roman" w:cs="Times New Roman"/>
          <w:i/>
          <w:color w:val="000000"/>
          <w:sz w:val="24"/>
          <w:szCs w:val="24"/>
        </w:rPr>
        <w:t>in</w:t>
      </w:r>
      <w:r w:rsidR="00135B01" w:rsidRPr="00135B01">
        <w:rPr>
          <w:rFonts w:ascii="Times New Roman" w:hAnsi="Times New Roman" w:cs="Times New Roman"/>
          <w:i/>
          <w:color w:val="000000"/>
          <w:sz w:val="24"/>
          <w:szCs w:val="24"/>
        </w:rPr>
        <w:t xml:space="preserve"> </w:t>
      </w:r>
      <w:r w:rsidRPr="00135B01">
        <w:rPr>
          <w:rFonts w:ascii="Times New Roman" w:hAnsi="Times New Roman" w:cs="Times New Roman"/>
          <w:i/>
          <w:color w:val="000000"/>
          <w:sz w:val="24"/>
          <w:szCs w:val="24"/>
        </w:rPr>
        <w:t>situ</w:t>
      </w:r>
      <w:r w:rsidRPr="000073A3">
        <w:rPr>
          <w:rFonts w:ascii="Times New Roman" w:hAnsi="Times New Roman" w:cs="Times New Roman"/>
          <w:color w:val="000000"/>
          <w:sz w:val="24"/>
          <w:szCs w:val="24"/>
        </w:rPr>
        <w:t xml:space="preserve"> gelling system, </w:t>
      </w:r>
      <w:r w:rsidR="00135B01" w:rsidRPr="00E23ECE">
        <w:rPr>
          <w:rFonts w:ascii="Times New Roman" w:hAnsi="Times New Roman" w:cs="Times New Roman"/>
          <w:color w:val="000000"/>
          <w:sz w:val="24"/>
          <w:szCs w:val="24"/>
        </w:rPr>
        <w:t>Meloxicam</w:t>
      </w:r>
      <w:r w:rsidR="00135B01">
        <w:rPr>
          <w:rFonts w:ascii="Times New Roman" w:hAnsi="Times New Roman" w:cs="Times New Roman"/>
          <w:color w:val="000000"/>
          <w:sz w:val="24"/>
          <w:szCs w:val="24"/>
        </w:rPr>
        <w:t>.</w:t>
      </w:r>
    </w:p>
    <w:p w:rsidR="000073A3" w:rsidRDefault="000073A3" w:rsidP="0011763A">
      <w:pPr>
        <w:spacing w:after="0"/>
        <w:jc w:val="both"/>
        <w:rPr>
          <w:rFonts w:ascii="Times New Roman" w:hAnsi="Times New Roman" w:cs="Times New Roman"/>
          <w:b/>
          <w:bCs/>
          <w:color w:val="C00000"/>
          <w:sz w:val="24"/>
          <w:szCs w:val="24"/>
        </w:rPr>
      </w:pPr>
    </w:p>
    <w:p w:rsidR="00FE2A0C" w:rsidRDefault="00C97F9D" w:rsidP="0011763A">
      <w:pPr>
        <w:spacing w:after="0"/>
        <w:rPr>
          <w:rFonts w:ascii="Times New Roman" w:hAnsi="Times New Roman" w:cs="Times New Roman"/>
          <w:b/>
          <w:bCs/>
          <w:color w:val="000000"/>
          <w:sz w:val="24"/>
          <w:szCs w:val="24"/>
        </w:rPr>
      </w:pPr>
      <w:r w:rsidRPr="0058756C">
        <w:rPr>
          <w:rFonts w:ascii="Times New Roman" w:hAnsi="Times New Roman" w:cs="Times New Roman"/>
          <w:b/>
          <w:bCs/>
          <w:color w:val="000000"/>
          <w:sz w:val="24"/>
          <w:szCs w:val="24"/>
        </w:rPr>
        <w:t xml:space="preserve">INTRODUCTION: </w:t>
      </w:r>
    </w:p>
    <w:p w:rsidR="00FE2A0C" w:rsidRDefault="00987DD2" w:rsidP="0011763A">
      <w:pPr>
        <w:spacing w:after="0"/>
        <w:jc w:val="both"/>
        <w:rPr>
          <w:rFonts w:ascii="Times New Roman" w:hAnsi="Times New Roman" w:cs="Times New Roman"/>
          <w:color w:val="000000"/>
          <w:sz w:val="24"/>
          <w:szCs w:val="24"/>
        </w:rPr>
      </w:pPr>
      <w:r w:rsidRPr="00D97FB2">
        <w:rPr>
          <w:rFonts w:ascii="Times New Roman" w:hAnsi="Times New Roman" w:cs="Times New Roman"/>
          <w:color w:val="000000"/>
          <w:sz w:val="24"/>
          <w:szCs w:val="24"/>
        </w:rPr>
        <w:t>Gastro-</w:t>
      </w:r>
      <w:commentRangeStart w:id="6"/>
      <w:r w:rsidRPr="00D97FB2">
        <w:rPr>
          <w:rFonts w:ascii="Times New Roman" w:hAnsi="Times New Roman" w:cs="Times New Roman"/>
          <w:color w:val="000000"/>
          <w:sz w:val="24"/>
          <w:szCs w:val="24"/>
        </w:rPr>
        <w:t xml:space="preserve">retentive </w:t>
      </w:r>
      <w:r w:rsidRPr="00D97FB2">
        <w:rPr>
          <w:rFonts w:ascii="Times New Roman" w:hAnsi="Times New Roman" w:cs="Times New Roman"/>
          <w:i/>
          <w:iCs/>
          <w:color w:val="000000"/>
          <w:sz w:val="24"/>
          <w:szCs w:val="24"/>
        </w:rPr>
        <w:t xml:space="preserve">in situ </w:t>
      </w:r>
      <w:r w:rsidRPr="00D97FB2">
        <w:rPr>
          <w:rFonts w:ascii="Times New Roman" w:hAnsi="Times New Roman" w:cs="Times New Roman"/>
          <w:color w:val="000000"/>
          <w:sz w:val="24"/>
          <w:szCs w:val="24"/>
        </w:rPr>
        <w:t xml:space="preserve">gel forming system </w:t>
      </w:r>
      <w:r w:rsidR="00E07294">
        <w:rPr>
          <w:rFonts w:ascii="Times New Roman" w:hAnsi="Times New Roman" w:cs="Times New Roman"/>
          <w:color w:val="000000"/>
          <w:sz w:val="24"/>
          <w:szCs w:val="24"/>
        </w:rPr>
        <w:t>provides</w:t>
      </w:r>
      <w:r w:rsidR="003D762F">
        <w:rPr>
          <w:rFonts w:ascii="Times New Roman" w:hAnsi="Times New Roman" w:cs="Times New Roman"/>
          <w:color w:val="000000"/>
          <w:sz w:val="24"/>
          <w:szCs w:val="24"/>
        </w:rPr>
        <w:t xml:space="preserve"> the controlled </w:t>
      </w:r>
      <w:commentRangeStart w:id="7"/>
      <w:r w:rsidR="003D762F">
        <w:rPr>
          <w:rFonts w:ascii="Times New Roman" w:hAnsi="Times New Roman" w:cs="Times New Roman"/>
          <w:color w:val="000000"/>
          <w:sz w:val="24"/>
          <w:szCs w:val="24"/>
        </w:rPr>
        <w:t>drug</w:t>
      </w:r>
      <w:r>
        <w:rPr>
          <w:rFonts w:ascii="Times New Roman" w:hAnsi="Times New Roman" w:cs="Times New Roman"/>
          <w:color w:val="000000"/>
          <w:sz w:val="24"/>
          <w:szCs w:val="24"/>
        </w:rPr>
        <w:t>delivery</w:t>
      </w:r>
      <w:commentRangeEnd w:id="7"/>
      <w:r w:rsidR="00D817E1">
        <w:rPr>
          <w:rStyle w:val="CommentReference"/>
        </w:rPr>
        <w:commentReference w:id="7"/>
      </w:r>
      <w:r>
        <w:rPr>
          <w:rFonts w:ascii="Times New Roman" w:hAnsi="Times New Roman" w:cs="Times New Roman"/>
          <w:color w:val="000000"/>
          <w:sz w:val="24"/>
          <w:szCs w:val="24"/>
        </w:rPr>
        <w:t xml:space="preserve"> within </w:t>
      </w:r>
      <w:r w:rsidRPr="00D97FB2">
        <w:rPr>
          <w:rFonts w:ascii="Times New Roman" w:hAnsi="Times New Roman" w:cs="Times New Roman"/>
          <w:color w:val="000000"/>
          <w:sz w:val="24"/>
          <w:szCs w:val="24"/>
        </w:rPr>
        <w:t>stomach</w:t>
      </w:r>
      <w:r w:rsidR="00E07294">
        <w:rPr>
          <w:rFonts w:ascii="Times New Roman" w:hAnsi="Times New Roman" w:cs="Times New Roman"/>
          <w:color w:val="000000"/>
          <w:sz w:val="24"/>
          <w:szCs w:val="24"/>
        </w:rPr>
        <w:t xml:space="preserve">. </w:t>
      </w:r>
      <w:r w:rsidR="00FE2A0C" w:rsidRPr="00D97FB2">
        <w:rPr>
          <w:rFonts w:ascii="Times New Roman" w:hAnsi="Times New Roman" w:cs="Times New Roman"/>
          <w:color w:val="000000"/>
          <w:sz w:val="24"/>
          <w:szCs w:val="24"/>
        </w:rPr>
        <w:t xml:space="preserve">In situ gel formation occurs due to </w:t>
      </w:r>
      <w:r w:rsidR="00FE2A0C">
        <w:rPr>
          <w:rFonts w:ascii="Times New Roman" w:hAnsi="Times New Roman" w:cs="Times New Roman"/>
          <w:color w:val="000000"/>
          <w:sz w:val="24"/>
          <w:szCs w:val="24"/>
        </w:rPr>
        <w:t xml:space="preserve">one or combination of different stimuli like pH change, </w:t>
      </w:r>
      <w:r w:rsidR="00FE2A0C" w:rsidRPr="00D97FB2">
        <w:rPr>
          <w:rFonts w:ascii="Times New Roman" w:hAnsi="Times New Roman" w:cs="Times New Roman"/>
          <w:color w:val="000000"/>
          <w:sz w:val="24"/>
          <w:szCs w:val="24"/>
        </w:rPr>
        <w:t>temperature modulation and solvent exchange</w:t>
      </w:r>
      <w:r w:rsidR="003E2B29">
        <w:rPr>
          <w:rFonts w:ascii="Times New Roman" w:hAnsi="Times New Roman" w:cs="Times New Roman"/>
          <w:color w:val="000000"/>
          <w:sz w:val="24"/>
          <w:szCs w:val="24"/>
          <w:vertAlign w:val="superscript"/>
        </w:rPr>
        <w:t>1</w:t>
      </w:r>
      <w:r w:rsidR="00FE2A0C" w:rsidRPr="00D97FB2">
        <w:rPr>
          <w:rFonts w:ascii="Times New Roman" w:hAnsi="Times New Roman" w:cs="Times New Roman"/>
          <w:color w:val="000000"/>
          <w:sz w:val="24"/>
          <w:szCs w:val="24"/>
        </w:rPr>
        <w:t xml:space="preserve">. </w:t>
      </w:r>
    </w:p>
    <w:p w:rsidR="00FE2A0C" w:rsidRDefault="008143C4" w:rsidP="0011763A">
      <w:pPr>
        <w:spacing w:after="0"/>
        <w:jc w:val="both"/>
        <w:rPr>
          <w:rFonts w:ascii="Times New Roman" w:hAnsi="Times New Roman" w:cs="Times New Roman"/>
          <w:color w:val="000000"/>
          <w:sz w:val="24"/>
          <w:szCs w:val="24"/>
        </w:rPr>
      </w:pPr>
      <w:r w:rsidRPr="008143C4">
        <w:rPr>
          <w:rFonts w:ascii="Times New Roman" w:hAnsi="Times New Roman" w:cs="Times New Roman"/>
          <w:color w:val="000000"/>
          <w:sz w:val="24"/>
          <w:szCs w:val="24"/>
        </w:rPr>
        <w:t xml:space="preserve">The </w:t>
      </w:r>
      <w:r w:rsidRPr="008143C4">
        <w:rPr>
          <w:rFonts w:ascii="Times New Roman" w:hAnsi="Times New Roman" w:cs="Times New Roman"/>
          <w:i/>
          <w:iCs/>
          <w:color w:val="000000"/>
          <w:sz w:val="24"/>
          <w:szCs w:val="24"/>
        </w:rPr>
        <w:t>in situ</w:t>
      </w:r>
      <w:r w:rsidRPr="008143C4">
        <w:rPr>
          <w:rFonts w:ascii="Times New Roman" w:hAnsi="Times New Roman" w:cs="Times New Roman"/>
          <w:color w:val="000000"/>
          <w:sz w:val="24"/>
          <w:szCs w:val="24"/>
        </w:rPr>
        <w:t xml:space="preserve"> gel dosage form is a liquid before administration but converts into a gel that floats on gastric contents as it comes in contact with it. </w:t>
      </w:r>
      <w:r w:rsidR="00E07294">
        <w:rPr>
          <w:rFonts w:ascii="Times New Roman" w:hAnsi="Times New Roman" w:cs="Times New Roman"/>
          <w:color w:val="000000"/>
          <w:sz w:val="24"/>
          <w:szCs w:val="24"/>
        </w:rPr>
        <w:t>It consist of a</w:t>
      </w:r>
      <w:r w:rsidR="00E07294" w:rsidRPr="00D97FB2">
        <w:rPr>
          <w:rFonts w:ascii="Times New Roman" w:hAnsi="Times New Roman" w:cs="Times New Roman"/>
          <w:color w:val="000000"/>
          <w:sz w:val="24"/>
          <w:szCs w:val="24"/>
        </w:rPr>
        <w:t xml:space="preserve"> solution of low viscosity</w:t>
      </w:r>
      <w:r w:rsidR="00E07294">
        <w:rPr>
          <w:rFonts w:ascii="Times New Roman" w:hAnsi="Times New Roman" w:cs="Times New Roman"/>
          <w:color w:val="000000"/>
          <w:sz w:val="24"/>
          <w:szCs w:val="24"/>
        </w:rPr>
        <w:t xml:space="preserve"> that</w:t>
      </w:r>
      <w:r w:rsidR="00E07294" w:rsidRPr="00D97FB2">
        <w:rPr>
          <w:rFonts w:ascii="Times New Roman" w:hAnsi="Times New Roman" w:cs="Times New Roman"/>
          <w:color w:val="000000"/>
          <w:sz w:val="24"/>
          <w:szCs w:val="24"/>
        </w:rPr>
        <w:t xml:space="preserve"> on coming in contact</w:t>
      </w:r>
      <w:r w:rsidR="00E07294">
        <w:rPr>
          <w:rFonts w:ascii="Times New Roman" w:hAnsi="Times New Roman" w:cs="Times New Roman"/>
          <w:color w:val="000000"/>
          <w:sz w:val="24"/>
          <w:szCs w:val="24"/>
        </w:rPr>
        <w:t xml:space="preserve"> with the gastric fluids, </w:t>
      </w:r>
      <w:r w:rsidR="00E07294" w:rsidRPr="00D97FB2">
        <w:rPr>
          <w:rFonts w:ascii="Times New Roman" w:hAnsi="Times New Roman" w:cs="Times New Roman"/>
          <w:color w:val="000000"/>
          <w:sz w:val="24"/>
          <w:szCs w:val="24"/>
        </w:rPr>
        <w:t>undergo</w:t>
      </w:r>
      <w:r w:rsidR="00E07294">
        <w:rPr>
          <w:rFonts w:ascii="Times New Roman" w:hAnsi="Times New Roman" w:cs="Times New Roman"/>
          <w:color w:val="000000"/>
          <w:sz w:val="24"/>
          <w:szCs w:val="24"/>
        </w:rPr>
        <w:t>es</w:t>
      </w:r>
      <w:r w:rsidR="00E07294" w:rsidRPr="00D97FB2">
        <w:rPr>
          <w:rFonts w:ascii="Times New Roman" w:hAnsi="Times New Roman" w:cs="Times New Roman"/>
          <w:color w:val="000000"/>
          <w:sz w:val="24"/>
          <w:szCs w:val="24"/>
        </w:rPr>
        <w:t xml:space="preserve"> change in polymeric conformation viscous gel </w:t>
      </w:r>
      <w:r w:rsidR="00E07294">
        <w:rPr>
          <w:rFonts w:ascii="Times New Roman" w:hAnsi="Times New Roman" w:cs="Times New Roman"/>
          <w:color w:val="000000"/>
          <w:sz w:val="24"/>
          <w:szCs w:val="24"/>
        </w:rPr>
        <w:t xml:space="preserve">having </w:t>
      </w:r>
      <w:r w:rsidR="00E07294" w:rsidRPr="00D97FB2">
        <w:rPr>
          <w:rFonts w:ascii="Times New Roman" w:hAnsi="Times New Roman" w:cs="Times New Roman"/>
          <w:color w:val="000000"/>
          <w:sz w:val="24"/>
          <w:szCs w:val="24"/>
        </w:rPr>
        <w:t>density</w:t>
      </w:r>
      <w:r w:rsidR="00E07294">
        <w:rPr>
          <w:rFonts w:ascii="Times New Roman" w:hAnsi="Times New Roman" w:cs="Times New Roman"/>
          <w:color w:val="000000"/>
          <w:sz w:val="24"/>
          <w:szCs w:val="24"/>
        </w:rPr>
        <w:t xml:space="preserve"> </w:t>
      </w:r>
      <w:r w:rsidR="00E07294" w:rsidRPr="00D97FB2">
        <w:rPr>
          <w:rFonts w:ascii="Times New Roman" w:hAnsi="Times New Roman" w:cs="Times New Roman"/>
          <w:color w:val="000000"/>
          <w:sz w:val="24"/>
          <w:szCs w:val="24"/>
        </w:rPr>
        <w:t>lower than the gastric fluids</w:t>
      </w:r>
      <w:r w:rsidR="00FE2A0C">
        <w:rPr>
          <w:rFonts w:ascii="Times New Roman" w:hAnsi="Times New Roman" w:cs="Times New Roman"/>
          <w:color w:val="000000"/>
          <w:sz w:val="24"/>
          <w:szCs w:val="24"/>
        </w:rPr>
        <w:t xml:space="preserve"> thus </w:t>
      </w:r>
      <w:r w:rsidR="00E07294" w:rsidRPr="00D97FB2">
        <w:rPr>
          <w:rFonts w:ascii="Times New Roman" w:hAnsi="Times New Roman" w:cs="Times New Roman"/>
          <w:color w:val="000000"/>
          <w:sz w:val="24"/>
          <w:szCs w:val="24"/>
        </w:rPr>
        <w:t>floats on the surfac</w:t>
      </w:r>
      <w:r w:rsidR="00E07294">
        <w:rPr>
          <w:rFonts w:ascii="Times New Roman" w:hAnsi="Times New Roman" w:cs="Times New Roman"/>
          <w:color w:val="000000"/>
          <w:sz w:val="24"/>
          <w:szCs w:val="24"/>
        </w:rPr>
        <w:t>e of the gastric fluids</w:t>
      </w:r>
      <w:r w:rsidR="003E2B29">
        <w:rPr>
          <w:rFonts w:ascii="Times New Roman" w:hAnsi="Times New Roman" w:cs="Times New Roman"/>
          <w:color w:val="000000"/>
          <w:sz w:val="24"/>
          <w:szCs w:val="24"/>
          <w:vertAlign w:val="superscript"/>
        </w:rPr>
        <w:t>2</w:t>
      </w:r>
      <w:r w:rsidR="00E07294" w:rsidRPr="00D97FB2">
        <w:rPr>
          <w:rFonts w:ascii="Times New Roman" w:hAnsi="Times New Roman" w:cs="Times New Roman"/>
          <w:color w:val="000000"/>
          <w:sz w:val="24"/>
          <w:szCs w:val="24"/>
        </w:rPr>
        <w:t>.</w:t>
      </w:r>
      <w:r w:rsidR="00FE2A0C" w:rsidRPr="00FE2A0C">
        <w:rPr>
          <w:rFonts w:ascii="Times New Roman" w:hAnsi="Times New Roman" w:cs="Times New Roman"/>
          <w:color w:val="000000"/>
          <w:sz w:val="24"/>
          <w:szCs w:val="24"/>
        </w:rPr>
        <w:t xml:space="preserve"> </w:t>
      </w:r>
    </w:p>
    <w:p w:rsidR="00FE2A0C" w:rsidRDefault="00FE2A0C" w:rsidP="0011763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This low density gel </w:t>
      </w:r>
      <w:r w:rsidRPr="00D97FB2">
        <w:rPr>
          <w:rFonts w:ascii="Times New Roman" w:hAnsi="Times New Roman" w:cs="Times New Roman"/>
          <w:color w:val="000000"/>
          <w:sz w:val="24"/>
          <w:szCs w:val="24"/>
        </w:rPr>
        <w:t xml:space="preserve">formation provides gastro retention to prolong the contact time, </w:t>
      </w:r>
      <w:r>
        <w:rPr>
          <w:rFonts w:ascii="Times New Roman" w:hAnsi="Times New Roman" w:cs="Times New Roman"/>
          <w:color w:val="000000"/>
          <w:sz w:val="24"/>
          <w:szCs w:val="24"/>
        </w:rPr>
        <w:t>as well as it arrange</w:t>
      </w:r>
      <w:r w:rsidRPr="00D97FB2">
        <w:rPr>
          <w:rFonts w:ascii="Times New Roman" w:hAnsi="Times New Roman" w:cs="Times New Roman"/>
          <w:color w:val="000000"/>
          <w:sz w:val="24"/>
          <w:szCs w:val="24"/>
        </w:rPr>
        <w:t xml:space="preserve"> continuous and sl</w:t>
      </w:r>
      <w:r>
        <w:rPr>
          <w:rFonts w:ascii="Times New Roman" w:hAnsi="Times New Roman" w:cs="Times New Roman"/>
          <w:color w:val="000000"/>
          <w:sz w:val="24"/>
          <w:szCs w:val="24"/>
        </w:rPr>
        <w:t xml:space="preserve">ow </w:t>
      </w:r>
      <w:r w:rsidRPr="00D97FB2">
        <w:rPr>
          <w:rFonts w:ascii="Times New Roman" w:hAnsi="Times New Roman" w:cs="Times New Roman"/>
          <w:color w:val="000000"/>
          <w:sz w:val="24"/>
          <w:szCs w:val="24"/>
        </w:rPr>
        <w:t>drug release.</w:t>
      </w:r>
      <w:r w:rsidRPr="00D97FB2">
        <w:rPr>
          <w:rFonts w:ascii="Times New Roman" w:hAnsi="Times New Roman" w:cs="Times New Roman"/>
          <w:color w:val="000000"/>
          <w:sz w:val="20"/>
          <w:szCs w:val="20"/>
        </w:rPr>
        <w:t xml:space="preserve"> </w:t>
      </w:r>
      <w:r w:rsidR="00644D9C" w:rsidRPr="00644D9C">
        <w:rPr>
          <w:rFonts w:ascii="Times New Roman" w:hAnsi="Times New Roman" w:cs="Times New Roman"/>
          <w:color w:val="000000"/>
          <w:sz w:val="24"/>
          <w:szCs w:val="24"/>
        </w:rPr>
        <w:t>To produce sustained release formulation of an oral liquid formulation could be successfully augmented substantially through a strategy of liquid in situ gelling system</w:t>
      </w:r>
      <w:r w:rsidR="003E2B29">
        <w:rPr>
          <w:rFonts w:ascii="Times New Roman" w:hAnsi="Times New Roman" w:cs="Times New Roman"/>
          <w:color w:val="000000"/>
          <w:sz w:val="24"/>
          <w:szCs w:val="24"/>
          <w:vertAlign w:val="superscript"/>
        </w:rPr>
        <w:t>3</w:t>
      </w:r>
      <w:r w:rsidR="00644D9C" w:rsidRPr="00644D9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Advantages of in situ gel forming systems includes </w:t>
      </w:r>
      <w:r w:rsidRPr="00D97FB2">
        <w:rPr>
          <w:rFonts w:ascii="Times New Roman" w:hAnsi="Times New Roman" w:cs="Times New Roman"/>
          <w:color w:val="000000"/>
          <w:sz w:val="24"/>
          <w:szCs w:val="24"/>
        </w:rPr>
        <w:t>ease of administration and redu</w:t>
      </w:r>
      <w:r>
        <w:rPr>
          <w:rFonts w:ascii="Times New Roman" w:hAnsi="Times New Roman" w:cs="Times New Roman"/>
          <w:color w:val="000000"/>
          <w:sz w:val="24"/>
          <w:szCs w:val="24"/>
        </w:rPr>
        <w:t xml:space="preserve">ced frequency </w:t>
      </w:r>
      <w:r w:rsidRPr="00D97FB2">
        <w:rPr>
          <w:rFonts w:ascii="Times New Roman" w:hAnsi="Times New Roman" w:cs="Times New Roman"/>
          <w:color w:val="000000"/>
          <w:sz w:val="24"/>
          <w:szCs w:val="24"/>
        </w:rPr>
        <w:t>of administrati</w:t>
      </w:r>
      <w:r w:rsidR="003D762F">
        <w:rPr>
          <w:rFonts w:ascii="Times New Roman" w:hAnsi="Times New Roman" w:cs="Times New Roman"/>
          <w:color w:val="000000"/>
          <w:sz w:val="24"/>
          <w:szCs w:val="24"/>
        </w:rPr>
        <w:t xml:space="preserve">on, improved patient </w:t>
      </w:r>
      <w:commentRangeStart w:id="8"/>
      <w:r w:rsidR="003D762F">
        <w:rPr>
          <w:rFonts w:ascii="Times New Roman" w:hAnsi="Times New Roman" w:cs="Times New Roman"/>
          <w:color w:val="000000"/>
          <w:sz w:val="24"/>
          <w:szCs w:val="24"/>
        </w:rPr>
        <w:t>compliance</w:t>
      </w:r>
      <w:r w:rsidRPr="00D97FB2">
        <w:rPr>
          <w:rFonts w:ascii="Times New Roman" w:hAnsi="Times New Roman" w:cs="Times New Roman"/>
          <w:color w:val="000000"/>
          <w:sz w:val="24"/>
          <w:szCs w:val="24"/>
        </w:rPr>
        <w:t>and</w:t>
      </w:r>
      <w:commentRangeEnd w:id="8"/>
      <w:r w:rsidR="00C7299D">
        <w:rPr>
          <w:rStyle w:val="CommentReference"/>
        </w:rPr>
        <w:commentReference w:id="8"/>
      </w:r>
      <w:r w:rsidRPr="00D97FB2">
        <w:rPr>
          <w:rFonts w:ascii="Times New Roman" w:hAnsi="Times New Roman" w:cs="Times New Roman"/>
          <w:color w:val="000000"/>
          <w:sz w:val="24"/>
          <w:szCs w:val="24"/>
        </w:rPr>
        <w:t xml:space="preserve"> comfort</w:t>
      </w:r>
      <w:r>
        <w:rPr>
          <w:rFonts w:ascii="Times New Roman" w:hAnsi="Times New Roman" w:cs="Times New Roman"/>
          <w:color w:val="000000"/>
          <w:sz w:val="24"/>
          <w:szCs w:val="24"/>
        </w:rPr>
        <w:t xml:space="preserve"> and improved bioavailability</w:t>
      </w:r>
      <w:r w:rsidR="003E2B29">
        <w:rPr>
          <w:rFonts w:ascii="Times New Roman" w:hAnsi="Times New Roman" w:cs="Times New Roman"/>
          <w:color w:val="000000"/>
          <w:sz w:val="24"/>
          <w:szCs w:val="24"/>
          <w:vertAlign w:val="superscript"/>
        </w:rPr>
        <w:t>4</w:t>
      </w:r>
      <w:r w:rsidRPr="00D97FB2">
        <w:rPr>
          <w:rFonts w:ascii="Times New Roman" w:hAnsi="Times New Roman" w:cs="Times New Roman"/>
          <w:color w:val="000000"/>
          <w:sz w:val="24"/>
          <w:szCs w:val="24"/>
        </w:rPr>
        <w:t xml:space="preserve">. </w:t>
      </w:r>
    </w:p>
    <w:p w:rsidR="00C1585C" w:rsidRDefault="00C1585C" w:rsidP="0011763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Furthermore </w:t>
      </w:r>
      <w:r w:rsidRPr="00C1585C">
        <w:rPr>
          <w:rFonts w:ascii="Times New Roman" w:hAnsi="Times New Roman" w:cs="Times New Roman"/>
          <w:color w:val="000000"/>
          <w:sz w:val="24"/>
          <w:szCs w:val="24"/>
        </w:rPr>
        <w:t xml:space="preserve">solid dosage forms </w:t>
      </w:r>
      <w:r>
        <w:rPr>
          <w:rFonts w:ascii="Times New Roman" w:hAnsi="Times New Roman" w:cs="Times New Roman"/>
          <w:color w:val="000000"/>
          <w:sz w:val="24"/>
          <w:szCs w:val="24"/>
        </w:rPr>
        <w:t>are associated with</w:t>
      </w:r>
      <w:r w:rsidRPr="00C1585C">
        <w:rPr>
          <w:rFonts w:ascii="Times New Roman" w:hAnsi="Times New Roman" w:cs="Times New Roman"/>
          <w:color w:val="000000"/>
          <w:sz w:val="24"/>
          <w:szCs w:val="24"/>
        </w:rPr>
        <w:t xml:space="preserve"> swallowing problems for geriatric, pediatrics and bedridden patient and </w:t>
      </w:r>
      <w:r>
        <w:rPr>
          <w:rFonts w:ascii="Times New Roman" w:hAnsi="Times New Roman" w:cs="Times New Roman"/>
          <w:color w:val="000000"/>
          <w:sz w:val="24"/>
          <w:szCs w:val="24"/>
        </w:rPr>
        <w:t>chances</w:t>
      </w:r>
      <w:r w:rsidRPr="00C1585C">
        <w:rPr>
          <w:rFonts w:ascii="Times New Roman" w:hAnsi="Times New Roman" w:cs="Times New Roman"/>
          <w:color w:val="000000"/>
          <w:sz w:val="24"/>
          <w:szCs w:val="24"/>
        </w:rPr>
        <w:t xml:space="preserve"> of accidental burst release</w:t>
      </w:r>
      <w:r w:rsidR="003E2B29">
        <w:rPr>
          <w:rFonts w:ascii="Times New Roman" w:hAnsi="Times New Roman" w:cs="Times New Roman"/>
          <w:color w:val="000000"/>
          <w:sz w:val="24"/>
          <w:szCs w:val="24"/>
          <w:vertAlign w:val="superscript"/>
        </w:rPr>
        <w:t>5</w:t>
      </w:r>
      <w:r w:rsidRPr="00C1585C">
        <w:rPr>
          <w:rFonts w:ascii="Times New Roman" w:hAnsi="Times New Roman" w:cs="Times New Roman"/>
          <w:color w:val="000000"/>
          <w:sz w:val="24"/>
          <w:szCs w:val="24"/>
        </w:rPr>
        <w:t>. Gastroreten</w:t>
      </w:r>
      <w:r>
        <w:rPr>
          <w:rFonts w:ascii="Times New Roman" w:hAnsi="Times New Roman" w:cs="Times New Roman"/>
          <w:color w:val="000000"/>
          <w:sz w:val="24"/>
          <w:szCs w:val="24"/>
        </w:rPr>
        <w:t>tive liquid dosage forms</w:t>
      </w:r>
      <w:r w:rsidRPr="00C1585C">
        <w:rPr>
          <w:rFonts w:ascii="Times New Roman" w:hAnsi="Times New Roman" w:cs="Times New Roman"/>
          <w:color w:val="000000"/>
          <w:sz w:val="24"/>
          <w:szCs w:val="24"/>
        </w:rPr>
        <w:t xml:space="preserve"> i.e. </w:t>
      </w:r>
      <w:r w:rsidRPr="00C1585C">
        <w:rPr>
          <w:rFonts w:ascii="Times New Roman" w:hAnsi="Times New Roman" w:cs="Times New Roman"/>
          <w:i/>
          <w:iCs/>
          <w:color w:val="000000"/>
          <w:sz w:val="24"/>
          <w:szCs w:val="24"/>
        </w:rPr>
        <w:t xml:space="preserve">in situ </w:t>
      </w:r>
      <w:r w:rsidRPr="00C1585C">
        <w:rPr>
          <w:rFonts w:ascii="Times New Roman" w:hAnsi="Times New Roman" w:cs="Times New Roman"/>
          <w:color w:val="000000"/>
          <w:sz w:val="24"/>
          <w:szCs w:val="24"/>
        </w:rPr>
        <w:t>gel formulations</w:t>
      </w:r>
      <w:r>
        <w:rPr>
          <w:rFonts w:ascii="Times New Roman" w:hAnsi="Times New Roman" w:cs="Times New Roman"/>
          <w:color w:val="000000"/>
          <w:sz w:val="24"/>
          <w:szCs w:val="24"/>
        </w:rPr>
        <w:t xml:space="preserve"> may be helpful to overcome these limitations</w:t>
      </w:r>
      <w:r w:rsidRPr="00C1585C">
        <w:rPr>
          <w:rFonts w:ascii="Times New Roman" w:hAnsi="Times New Roman" w:cs="Times New Roman"/>
          <w:color w:val="000000"/>
          <w:sz w:val="24"/>
          <w:szCs w:val="24"/>
        </w:rPr>
        <w:t xml:space="preserve">. The oral use of liquid pharmaceutical has generally been justified on the basis of ease of administration to those individuals who have difficulty </w:t>
      </w:r>
      <w:commentRangeEnd w:id="6"/>
      <w:r w:rsidR="00873913">
        <w:rPr>
          <w:rStyle w:val="CommentReference"/>
        </w:rPr>
        <w:commentReference w:id="6"/>
      </w:r>
      <w:r w:rsidRPr="00C1585C">
        <w:rPr>
          <w:rFonts w:ascii="Times New Roman" w:hAnsi="Times New Roman" w:cs="Times New Roman"/>
          <w:color w:val="000000"/>
          <w:sz w:val="24"/>
          <w:szCs w:val="24"/>
        </w:rPr>
        <w:t>swallowing solid dosage forms and better patient compliance</w:t>
      </w:r>
      <w:r w:rsidR="003E2B29">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w:t>
      </w:r>
    </w:p>
    <w:p w:rsidR="007144F1" w:rsidRPr="00527A2E" w:rsidRDefault="007144F1" w:rsidP="0011763A">
      <w:pPr>
        <w:autoSpaceDE w:val="0"/>
        <w:autoSpaceDN w:val="0"/>
        <w:adjustRightInd w:val="0"/>
        <w:spacing w:after="0"/>
        <w:jc w:val="both"/>
        <w:rPr>
          <w:rFonts w:ascii="Times New Roman" w:hAnsi="Times New Roman" w:cs="Times New Roman"/>
          <w:color w:val="000000"/>
          <w:sz w:val="24"/>
          <w:szCs w:val="24"/>
        </w:rPr>
      </w:pPr>
      <w:r w:rsidRPr="007144F1">
        <w:rPr>
          <w:rFonts w:ascii="Times New Roman" w:hAnsi="Times New Roman" w:cs="Times New Roman"/>
          <w:color w:val="000000"/>
          <w:sz w:val="24"/>
          <w:szCs w:val="24"/>
        </w:rPr>
        <w:lastRenderedPageBreak/>
        <w:t xml:space="preserve">Meloxicam is </w:t>
      </w:r>
      <w:commentRangeStart w:id="9"/>
      <w:r w:rsidRPr="007144F1">
        <w:rPr>
          <w:rFonts w:ascii="Times New Roman" w:hAnsi="Times New Roman" w:cs="Times New Roman"/>
          <w:color w:val="000000"/>
          <w:sz w:val="24"/>
          <w:szCs w:val="24"/>
        </w:rPr>
        <w:t>a NSAID belonging to the class of oxicams</w:t>
      </w:r>
      <w:r w:rsidR="003E2B29">
        <w:rPr>
          <w:rFonts w:ascii="Times New Roman" w:hAnsi="Times New Roman" w:cs="Times New Roman"/>
          <w:color w:val="000000"/>
          <w:sz w:val="24"/>
          <w:szCs w:val="24"/>
          <w:vertAlign w:val="superscript"/>
        </w:rPr>
        <w:t>7</w:t>
      </w:r>
      <w:r w:rsidRPr="007144F1">
        <w:rPr>
          <w:rFonts w:ascii="Times New Roman" w:hAnsi="Times New Roman" w:cs="Times New Roman"/>
          <w:color w:val="000000"/>
          <w:sz w:val="24"/>
          <w:szCs w:val="24"/>
        </w:rPr>
        <w:t xml:space="preserve">. </w:t>
      </w:r>
      <w:r w:rsidR="00E26CE1" w:rsidRPr="00E23ECE">
        <w:rPr>
          <w:rFonts w:ascii="Times New Roman" w:hAnsi="Times New Roman" w:cs="Times New Roman"/>
          <w:color w:val="000000"/>
          <w:sz w:val="24"/>
          <w:szCs w:val="24"/>
        </w:rPr>
        <w:t>Meloxicam inhibits cyclooxygenase</w:t>
      </w:r>
      <w:r w:rsidR="00E26CE1">
        <w:rPr>
          <w:rFonts w:ascii="Times New Roman" w:hAnsi="Times New Roman" w:cs="Times New Roman"/>
          <w:color w:val="000000"/>
          <w:sz w:val="24"/>
          <w:szCs w:val="24"/>
        </w:rPr>
        <w:t xml:space="preserve"> </w:t>
      </w:r>
      <w:r w:rsidR="00E26CE1" w:rsidRPr="00E23ECE">
        <w:rPr>
          <w:rFonts w:ascii="Times New Roman" w:hAnsi="Times New Roman" w:cs="Times New Roman"/>
          <w:color w:val="000000"/>
          <w:sz w:val="24"/>
          <w:szCs w:val="24"/>
        </w:rPr>
        <w:t>(COX) synthesis.</w:t>
      </w:r>
      <w:r w:rsidR="00E26CE1">
        <w:rPr>
          <w:rFonts w:ascii="Times New Roman" w:hAnsi="Times New Roman" w:cs="Times New Roman"/>
          <w:color w:val="000000"/>
          <w:sz w:val="24"/>
          <w:szCs w:val="24"/>
        </w:rPr>
        <w:t xml:space="preserve"> </w:t>
      </w:r>
      <w:r w:rsidR="00E23ECE">
        <w:rPr>
          <w:rFonts w:ascii="Times New Roman" w:hAnsi="Times New Roman" w:cs="Times New Roman"/>
          <w:color w:val="000000"/>
          <w:sz w:val="24"/>
          <w:szCs w:val="24"/>
        </w:rPr>
        <w:t>It has</w:t>
      </w:r>
      <w:r w:rsidR="00E23ECE" w:rsidRPr="00E23ECE">
        <w:rPr>
          <w:rFonts w:ascii="Times New Roman" w:hAnsi="Times New Roman" w:cs="Times New Roman"/>
          <w:color w:val="000000"/>
          <w:sz w:val="24"/>
          <w:szCs w:val="24"/>
        </w:rPr>
        <w:t xml:space="preserve"> analgesic and antipyretic effect </w:t>
      </w:r>
      <w:r w:rsidR="00E23ECE">
        <w:rPr>
          <w:rFonts w:ascii="Times New Roman" w:hAnsi="Times New Roman" w:cs="Times New Roman"/>
          <w:color w:val="000000"/>
          <w:sz w:val="24"/>
          <w:szCs w:val="24"/>
        </w:rPr>
        <w:t>and</w:t>
      </w:r>
      <w:r w:rsidR="00E23ECE" w:rsidRPr="00E23ECE">
        <w:rPr>
          <w:rFonts w:ascii="Times New Roman" w:hAnsi="Times New Roman" w:cs="Times New Roman"/>
          <w:color w:val="000000"/>
          <w:sz w:val="24"/>
          <w:szCs w:val="24"/>
        </w:rPr>
        <w:t xml:space="preserve"> used in the</w:t>
      </w:r>
      <w:r w:rsidR="00E23ECE">
        <w:rPr>
          <w:rFonts w:ascii="Times New Roman" w:hAnsi="Times New Roman" w:cs="Times New Roman"/>
          <w:color w:val="000000"/>
          <w:sz w:val="24"/>
          <w:szCs w:val="24"/>
        </w:rPr>
        <w:t xml:space="preserve"> </w:t>
      </w:r>
      <w:r w:rsidR="00E23ECE" w:rsidRPr="00E23ECE">
        <w:rPr>
          <w:rFonts w:ascii="Times New Roman" w:hAnsi="Times New Roman" w:cs="Times New Roman"/>
          <w:color w:val="000000"/>
          <w:sz w:val="24"/>
          <w:szCs w:val="24"/>
        </w:rPr>
        <w:t xml:space="preserve">treatment of rheumatoid arthritis, </w:t>
      </w:r>
      <w:r w:rsidR="00E23ECE">
        <w:rPr>
          <w:rFonts w:ascii="Times New Roman" w:hAnsi="Times New Roman" w:cs="Times New Roman"/>
          <w:color w:val="000000"/>
          <w:sz w:val="24"/>
          <w:szCs w:val="24"/>
        </w:rPr>
        <w:t xml:space="preserve">osteoarthritis, </w:t>
      </w:r>
      <w:r w:rsidR="00E23ECE" w:rsidRPr="00E23ECE">
        <w:rPr>
          <w:rFonts w:ascii="Times New Roman" w:hAnsi="Times New Roman" w:cs="Times New Roman"/>
          <w:color w:val="000000"/>
          <w:sz w:val="24"/>
          <w:szCs w:val="24"/>
        </w:rPr>
        <w:t>dental pain, post-traumatic and post-operative pain,</w:t>
      </w:r>
      <w:r w:rsidR="00E23ECE">
        <w:rPr>
          <w:rFonts w:ascii="Times New Roman" w:hAnsi="Times New Roman" w:cs="Times New Roman"/>
          <w:color w:val="000000"/>
          <w:sz w:val="24"/>
          <w:szCs w:val="24"/>
        </w:rPr>
        <w:t xml:space="preserve"> </w:t>
      </w:r>
      <w:r w:rsidR="00E23ECE" w:rsidRPr="00E23ECE">
        <w:rPr>
          <w:rFonts w:ascii="Times New Roman" w:hAnsi="Times New Roman" w:cs="Times New Roman"/>
          <w:color w:val="000000"/>
          <w:sz w:val="24"/>
          <w:szCs w:val="24"/>
        </w:rPr>
        <w:t>inflammation and swelling</w:t>
      </w:r>
      <w:r w:rsidR="003E2B29">
        <w:rPr>
          <w:rFonts w:ascii="Times New Roman" w:hAnsi="Times New Roman" w:cs="Times New Roman"/>
          <w:color w:val="000000"/>
          <w:sz w:val="24"/>
          <w:szCs w:val="24"/>
          <w:vertAlign w:val="superscript"/>
        </w:rPr>
        <w:t>8</w:t>
      </w:r>
      <w:r w:rsidR="003D762F">
        <w:rPr>
          <w:rFonts w:ascii="Times New Roman" w:hAnsi="Times New Roman" w:cs="Times New Roman"/>
          <w:color w:val="000000"/>
          <w:sz w:val="24"/>
          <w:szCs w:val="24"/>
          <w:vertAlign w:val="superscript"/>
        </w:rPr>
        <w:t>,</w:t>
      </w:r>
      <w:r w:rsidR="003E2B29">
        <w:rPr>
          <w:rFonts w:ascii="Times New Roman" w:hAnsi="Times New Roman" w:cs="Times New Roman"/>
          <w:color w:val="000000"/>
          <w:sz w:val="24"/>
          <w:szCs w:val="24"/>
          <w:vertAlign w:val="superscript"/>
        </w:rPr>
        <w:t>9</w:t>
      </w:r>
      <w:r w:rsidRPr="00E23ECE">
        <w:rPr>
          <w:rFonts w:ascii="Times New Roman" w:hAnsi="Times New Roman" w:cs="Times New Roman"/>
          <w:color w:val="000000"/>
          <w:sz w:val="24"/>
          <w:szCs w:val="24"/>
        </w:rPr>
        <w:t xml:space="preserve">. </w:t>
      </w:r>
    </w:p>
    <w:p w:rsidR="00E07294" w:rsidRDefault="00195E10" w:rsidP="0011763A">
      <w:pPr>
        <w:jc w:val="both"/>
        <w:rPr>
          <w:rFonts w:ascii="Times New Roman" w:hAnsi="Times New Roman" w:cs="Times New Roman"/>
          <w:color w:val="000000"/>
          <w:sz w:val="24"/>
          <w:szCs w:val="24"/>
        </w:rPr>
      </w:pPr>
      <w:r w:rsidRPr="00195E10">
        <w:rPr>
          <w:rFonts w:ascii="Times New Roman" w:hAnsi="Times New Roman" w:cs="Times New Roman"/>
          <w:color w:val="000000"/>
          <w:sz w:val="24"/>
          <w:szCs w:val="24"/>
        </w:rPr>
        <w:t xml:space="preserve">The aim of the present study is to develop in situ gelling gastroretentive formulations of meloxicam sustained drug </w:t>
      </w:r>
      <w:commentRangeEnd w:id="9"/>
      <w:r w:rsidR="00873913">
        <w:rPr>
          <w:rStyle w:val="CommentReference"/>
        </w:rPr>
        <w:commentReference w:id="9"/>
      </w:r>
      <w:r w:rsidRPr="00195E10">
        <w:rPr>
          <w:rFonts w:ascii="Times New Roman" w:hAnsi="Times New Roman" w:cs="Times New Roman"/>
          <w:color w:val="000000"/>
          <w:sz w:val="24"/>
          <w:szCs w:val="24"/>
        </w:rPr>
        <w:t>release, ease of administration and patient compliance.</w:t>
      </w:r>
    </w:p>
    <w:p w:rsidR="003D762F" w:rsidRDefault="003D762F" w:rsidP="0011763A">
      <w:pPr>
        <w:rPr>
          <w:rFonts w:ascii="Times New Roman" w:hAnsi="Times New Roman" w:cs="Times New Roman"/>
          <w:b/>
          <w:bCs/>
          <w:sz w:val="24"/>
          <w:szCs w:val="24"/>
        </w:rPr>
      </w:pPr>
    </w:p>
    <w:p w:rsidR="003D762F" w:rsidRDefault="003D762F" w:rsidP="0011763A">
      <w:pPr>
        <w:rPr>
          <w:rFonts w:ascii="Times New Roman" w:hAnsi="Times New Roman" w:cs="Times New Roman"/>
          <w:b/>
          <w:bCs/>
          <w:sz w:val="24"/>
          <w:szCs w:val="24"/>
        </w:rPr>
      </w:pPr>
    </w:p>
    <w:p w:rsidR="006D25EF" w:rsidRPr="00116D86" w:rsidRDefault="00C97F9D" w:rsidP="0011763A">
      <w:pPr>
        <w:rPr>
          <w:rFonts w:ascii="Times New Roman" w:hAnsi="Times New Roman" w:cs="Times New Roman"/>
          <w:b/>
          <w:bCs/>
          <w:sz w:val="24"/>
          <w:szCs w:val="24"/>
        </w:rPr>
      </w:pPr>
      <w:r w:rsidRPr="00116D86">
        <w:rPr>
          <w:rFonts w:ascii="Times New Roman" w:hAnsi="Times New Roman" w:cs="Times New Roman"/>
          <w:b/>
          <w:bCs/>
          <w:sz w:val="24"/>
          <w:szCs w:val="24"/>
        </w:rPr>
        <w:t>MATERIALS AND METHODS:</w:t>
      </w:r>
    </w:p>
    <w:p w:rsidR="00AE4FA0" w:rsidRPr="006D25EF" w:rsidRDefault="00C97F9D" w:rsidP="0011763A">
      <w:pPr>
        <w:jc w:val="both"/>
        <w:rPr>
          <w:rFonts w:ascii="Times New Roman" w:hAnsi="Times New Roman" w:cs="Times New Roman"/>
          <w:color w:val="000000"/>
          <w:sz w:val="24"/>
          <w:szCs w:val="24"/>
        </w:rPr>
      </w:pPr>
      <w:commentRangeStart w:id="10"/>
      <w:r w:rsidRPr="00116D86">
        <w:rPr>
          <w:rFonts w:ascii="Times New Roman" w:hAnsi="Times New Roman" w:cs="Times New Roman"/>
          <w:b/>
          <w:bCs/>
          <w:sz w:val="24"/>
          <w:szCs w:val="24"/>
        </w:rPr>
        <w:t>Materials</w:t>
      </w:r>
      <w:commentRangeEnd w:id="10"/>
      <w:r w:rsidR="00C7299D">
        <w:rPr>
          <w:rStyle w:val="CommentReference"/>
        </w:rPr>
        <w:commentReference w:id="10"/>
      </w:r>
      <w:r w:rsidRPr="00116D86">
        <w:rPr>
          <w:rFonts w:ascii="Times New Roman" w:hAnsi="Times New Roman" w:cs="Times New Roman"/>
          <w:b/>
          <w:bCs/>
          <w:sz w:val="24"/>
          <w:szCs w:val="24"/>
        </w:rPr>
        <w:t>:</w:t>
      </w:r>
      <w:r w:rsidRPr="0058756C">
        <w:rPr>
          <w:b/>
          <w:bCs/>
        </w:rPr>
        <w:br/>
      </w:r>
      <w:r w:rsidRPr="006D25EF">
        <w:rPr>
          <w:rFonts w:ascii="Times New Roman" w:hAnsi="Times New Roman" w:cs="Times New Roman"/>
          <w:sz w:val="24"/>
          <w:szCs w:val="24"/>
        </w:rPr>
        <w:t>Sodium alginate</w:t>
      </w:r>
      <w:r w:rsidR="006D25EF" w:rsidRPr="006D25EF">
        <w:rPr>
          <w:rFonts w:ascii="Times New Roman" w:hAnsi="Times New Roman" w:cs="Times New Roman"/>
          <w:sz w:val="24"/>
          <w:szCs w:val="24"/>
        </w:rPr>
        <w:t xml:space="preserve">, calcium carbonate and calcium chloride </w:t>
      </w:r>
      <w:r w:rsidRPr="006D25EF">
        <w:rPr>
          <w:rFonts w:ascii="Times New Roman" w:hAnsi="Times New Roman" w:cs="Times New Roman"/>
          <w:sz w:val="24"/>
          <w:szCs w:val="24"/>
        </w:rPr>
        <w:t>w</w:t>
      </w:r>
      <w:r w:rsidR="006D25EF" w:rsidRPr="006D25EF">
        <w:rPr>
          <w:rFonts w:ascii="Times New Roman" w:hAnsi="Times New Roman" w:cs="Times New Roman"/>
          <w:sz w:val="24"/>
          <w:szCs w:val="24"/>
        </w:rPr>
        <w:t xml:space="preserve">ere </w:t>
      </w:r>
      <w:r w:rsidRPr="006D25EF">
        <w:rPr>
          <w:rFonts w:ascii="Times New Roman" w:hAnsi="Times New Roman" w:cs="Times New Roman"/>
          <w:sz w:val="24"/>
          <w:szCs w:val="24"/>
        </w:rPr>
        <w:t xml:space="preserve">supplied by </w:t>
      </w:r>
      <w:r w:rsidR="006D25EF" w:rsidRPr="006D25EF">
        <w:rPr>
          <w:rFonts w:ascii="Times New Roman" w:hAnsi="Times New Roman" w:cs="Times New Roman"/>
          <w:sz w:val="24"/>
          <w:szCs w:val="24"/>
        </w:rPr>
        <w:t xml:space="preserve">Logus Investment Limited (Lagos,Nigeria), Sodium citrate and Methyl paraben were obtained from </w:t>
      </w:r>
      <w:commentRangeStart w:id="11"/>
      <w:r w:rsidR="006D25EF" w:rsidRPr="006D25EF">
        <w:rPr>
          <w:rFonts w:ascii="Times New Roman" w:hAnsi="Times New Roman" w:cs="Times New Roman"/>
          <w:sz w:val="24"/>
          <w:szCs w:val="24"/>
        </w:rPr>
        <w:t>Honeystones</w:t>
      </w:r>
      <w:commentRangeEnd w:id="11"/>
      <w:r w:rsidR="00C7299D">
        <w:rPr>
          <w:rStyle w:val="CommentReference"/>
        </w:rPr>
        <w:commentReference w:id="11"/>
      </w:r>
      <w:r w:rsidR="006D25EF" w:rsidRPr="006D25EF">
        <w:rPr>
          <w:rFonts w:ascii="Times New Roman" w:hAnsi="Times New Roman" w:cs="Times New Roman"/>
          <w:sz w:val="24"/>
          <w:szCs w:val="24"/>
        </w:rPr>
        <w:t xml:space="preserve"> Nigeria Limited, Lagos,Nigeria. H</w:t>
      </w:r>
      <w:r w:rsidR="003D762F">
        <w:rPr>
          <w:rFonts w:ascii="Times New Roman" w:hAnsi="Times New Roman" w:cs="Times New Roman"/>
          <w:sz w:val="24"/>
          <w:szCs w:val="24"/>
        </w:rPr>
        <w:t>PMC K100M and Carbopol 940 were</w:t>
      </w:r>
      <w:r w:rsidR="006D25EF" w:rsidRPr="006D25EF">
        <w:rPr>
          <w:rFonts w:ascii="Times New Roman" w:hAnsi="Times New Roman" w:cs="Times New Roman"/>
          <w:sz w:val="24"/>
          <w:szCs w:val="24"/>
        </w:rPr>
        <w:t>supplied by Krispine Nig Ltd (Nigeria)</w:t>
      </w:r>
      <w:r w:rsidR="006D25EF">
        <w:rPr>
          <w:rFonts w:ascii="Times New Roman" w:hAnsi="Times New Roman" w:cs="Times New Roman"/>
          <w:sz w:val="24"/>
          <w:szCs w:val="24"/>
        </w:rPr>
        <w:t>.</w:t>
      </w:r>
    </w:p>
    <w:p w:rsidR="00295854" w:rsidRDefault="00295854" w:rsidP="0011763A">
      <w:pPr>
        <w:pStyle w:val="Default"/>
        <w:spacing w:line="276" w:lineRule="auto"/>
        <w:rPr>
          <w:sz w:val="23"/>
          <w:szCs w:val="23"/>
        </w:rPr>
      </w:pPr>
      <w:commentRangeStart w:id="12"/>
      <w:r>
        <w:rPr>
          <w:b/>
          <w:bCs/>
          <w:sz w:val="23"/>
          <w:szCs w:val="23"/>
        </w:rPr>
        <w:t>P</w:t>
      </w:r>
      <w:r w:rsidR="00B05F83">
        <w:rPr>
          <w:b/>
          <w:bCs/>
          <w:sz w:val="23"/>
          <w:szCs w:val="23"/>
        </w:rPr>
        <w:t xml:space="preserve">reparation of </w:t>
      </w:r>
      <w:r w:rsidR="00B05F83" w:rsidRPr="00116D86">
        <w:rPr>
          <w:b/>
          <w:bCs/>
          <w:i/>
          <w:sz w:val="23"/>
          <w:szCs w:val="23"/>
        </w:rPr>
        <w:t>in situ</w:t>
      </w:r>
      <w:r w:rsidR="00B05F83">
        <w:rPr>
          <w:b/>
          <w:bCs/>
          <w:sz w:val="23"/>
          <w:szCs w:val="23"/>
        </w:rPr>
        <w:t xml:space="preserve"> gel </w:t>
      </w:r>
      <w:commentRangeEnd w:id="12"/>
      <w:r w:rsidR="00C7299D">
        <w:rPr>
          <w:rStyle w:val="CommentReference"/>
          <w:rFonts w:asciiTheme="minorHAnsi" w:hAnsiTheme="minorHAnsi" w:cstheme="minorBidi"/>
          <w:color w:val="auto"/>
        </w:rPr>
        <w:commentReference w:id="12"/>
      </w:r>
    </w:p>
    <w:p w:rsidR="00AF07C9" w:rsidRDefault="00295854" w:rsidP="0011763A">
      <w:pPr>
        <w:spacing w:after="0"/>
        <w:jc w:val="both"/>
        <w:rPr>
          <w:rFonts w:ascii="Times New Roman" w:hAnsi="Times New Roman" w:cs="Times New Roman"/>
          <w:color w:val="000000"/>
          <w:sz w:val="24"/>
          <w:szCs w:val="24"/>
        </w:rPr>
      </w:pPr>
      <w:commentRangeStart w:id="13"/>
      <w:r w:rsidRPr="00116D86">
        <w:rPr>
          <w:rFonts w:ascii="Times New Roman" w:hAnsi="Times New Roman" w:cs="Times New Roman"/>
          <w:color w:val="000000"/>
          <w:sz w:val="24"/>
          <w:szCs w:val="24"/>
        </w:rPr>
        <w:t xml:space="preserve">Specified quantity of </w:t>
      </w:r>
      <w:r w:rsidR="00AF07C9" w:rsidRPr="001A26B6">
        <w:rPr>
          <w:rFonts w:ascii="Times New Roman" w:hAnsi="Times New Roman" w:cs="Times New Roman"/>
          <w:color w:val="000000"/>
          <w:sz w:val="24"/>
          <w:szCs w:val="24"/>
        </w:rPr>
        <w:t>Meloxicam</w:t>
      </w:r>
      <w:r w:rsidRPr="00116D86">
        <w:rPr>
          <w:rFonts w:ascii="Times New Roman" w:hAnsi="Times New Roman" w:cs="Times New Roman"/>
          <w:color w:val="000000"/>
          <w:sz w:val="24"/>
          <w:szCs w:val="24"/>
        </w:rPr>
        <w:t xml:space="preserve">, Sodium citrate, </w:t>
      </w:r>
      <w:r w:rsidR="00AF07C9" w:rsidRPr="00116D86">
        <w:rPr>
          <w:rFonts w:ascii="Times New Roman" w:hAnsi="Times New Roman" w:cs="Times New Roman"/>
          <w:color w:val="000000"/>
          <w:sz w:val="24"/>
          <w:szCs w:val="24"/>
        </w:rPr>
        <w:t>calcium carbonate</w:t>
      </w:r>
      <w:r w:rsidRPr="00116D86">
        <w:rPr>
          <w:rFonts w:ascii="Times New Roman" w:hAnsi="Times New Roman" w:cs="Times New Roman"/>
          <w:color w:val="000000"/>
          <w:sz w:val="24"/>
          <w:szCs w:val="24"/>
        </w:rPr>
        <w:t>,</w:t>
      </w:r>
      <w:r w:rsidR="00AF07C9" w:rsidRPr="00AF07C9">
        <w:rPr>
          <w:rFonts w:ascii="Times New Roman" w:hAnsi="Times New Roman" w:cs="Times New Roman"/>
          <w:color w:val="000000"/>
          <w:sz w:val="24"/>
          <w:szCs w:val="24"/>
        </w:rPr>
        <w:t xml:space="preserve"> </w:t>
      </w:r>
      <w:r w:rsidR="00AF07C9" w:rsidRPr="00116D86">
        <w:rPr>
          <w:rFonts w:ascii="Times New Roman" w:hAnsi="Times New Roman" w:cs="Times New Roman"/>
          <w:color w:val="000000"/>
          <w:sz w:val="24"/>
          <w:szCs w:val="24"/>
        </w:rPr>
        <w:t>calcium</w:t>
      </w:r>
      <w:r w:rsidR="00AF07C9">
        <w:rPr>
          <w:rFonts w:ascii="Times New Roman" w:hAnsi="Times New Roman" w:cs="Times New Roman"/>
          <w:color w:val="000000"/>
          <w:sz w:val="24"/>
          <w:szCs w:val="24"/>
        </w:rPr>
        <w:t xml:space="preserve"> chloride,</w:t>
      </w:r>
      <w:r w:rsidRPr="00116D86">
        <w:rPr>
          <w:rFonts w:ascii="Times New Roman" w:hAnsi="Times New Roman" w:cs="Times New Roman"/>
          <w:color w:val="000000"/>
          <w:sz w:val="24"/>
          <w:szCs w:val="24"/>
        </w:rPr>
        <w:t xml:space="preserve"> methyl paraben,</w:t>
      </w:r>
      <w:r w:rsidR="00AF07C9">
        <w:rPr>
          <w:rFonts w:ascii="Times New Roman" w:hAnsi="Times New Roman" w:cs="Times New Roman"/>
          <w:color w:val="000000"/>
          <w:sz w:val="24"/>
          <w:szCs w:val="24"/>
        </w:rPr>
        <w:t xml:space="preserve"> carbopol 940</w:t>
      </w:r>
      <w:r w:rsidRPr="00116D86">
        <w:rPr>
          <w:rFonts w:ascii="Times New Roman" w:hAnsi="Times New Roman" w:cs="Times New Roman"/>
          <w:color w:val="000000"/>
          <w:sz w:val="24"/>
          <w:szCs w:val="24"/>
        </w:rPr>
        <w:t xml:space="preserve"> and HPMC were weighed accurately. </w:t>
      </w:r>
    </w:p>
    <w:p w:rsidR="00AF07C9" w:rsidRDefault="00AF07C9" w:rsidP="0011763A">
      <w:pPr>
        <w:spacing w:after="0"/>
        <w:jc w:val="both"/>
        <w:rPr>
          <w:rFonts w:ascii="Times New Roman" w:hAnsi="Times New Roman" w:cs="Times New Roman"/>
          <w:sz w:val="24"/>
          <w:szCs w:val="24"/>
        </w:rPr>
      </w:pPr>
      <w:r w:rsidRPr="009F5090">
        <w:rPr>
          <w:rFonts w:ascii="Times New Roman" w:hAnsi="Times New Roman" w:cs="Times New Roman"/>
          <w:sz w:val="24"/>
          <w:szCs w:val="24"/>
        </w:rPr>
        <w:t>Accordingly, in about 30 ml of deionized water, HPMC K100M was allowed to hydrate overnight. Meloxicam was then dissolved in the HPMC K100M sol</w:t>
      </w:r>
      <w:r w:rsidR="00B012D6">
        <w:rPr>
          <w:rFonts w:ascii="Times New Roman" w:hAnsi="Times New Roman" w:cs="Times New Roman"/>
          <w:sz w:val="24"/>
          <w:szCs w:val="24"/>
        </w:rPr>
        <w:t>ution</w:t>
      </w:r>
      <w:r w:rsidRPr="009F5090">
        <w:rPr>
          <w:rFonts w:ascii="Times New Roman" w:hAnsi="Times New Roman" w:cs="Times New Roman"/>
          <w:sz w:val="24"/>
          <w:szCs w:val="24"/>
        </w:rPr>
        <w:t xml:space="preserve"> and CaCO</w:t>
      </w:r>
      <w:r w:rsidRPr="009F5090">
        <w:rPr>
          <w:rFonts w:ascii="Times New Roman" w:hAnsi="Times New Roman" w:cs="Times New Roman"/>
          <w:sz w:val="28"/>
          <w:szCs w:val="28"/>
          <w:vertAlign w:val="subscript"/>
        </w:rPr>
        <w:t>3</w:t>
      </w:r>
      <w:r w:rsidR="00B05F83" w:rsidRPr="00B05F83">
        <w:rPr>
          <w:rFonts w:ascii="Times New Roman" w:hAnsi="Times New Roman" w:cs="Times New Roman"/>
          <w:bCs/>
          <w:color w:val="000000"/>
          <w:sz w:val="24"/>
          <w:szCs w:val="24"/>
        </w:rPr>
        <w:t xml:space="preserve"> </w:t>
      </w:r>
      <w:r w:rsidR="00B05F83">
        <w:rPr>
          <w:rFonts w:ascii="Times New Roman" w:hAnsi="Times New Roman" w:cs="Times New Roman"/>
          <w:bCs/>
          <w:color w:val="000000"/>
          <w:sz w:val="24"/>
          <w:szCs w:val="24"/>
        </w:rPr>
        <w:t>(</w:t>
      </w:r>
      <w:r w:rsidR="00B05F83" w:rsidRPr="00CE4070">
        <w:rPr>
          <w:rFonts w:ascii="Times New Roman" w:hAnsi="Times New Roman" w:cs="Times New Roman"/>
          <w:bCs/>
          <w:color w:val="000000"/>
          <w:sz w:val="24"/>
          <w:szCs w:val="24"/>
        </w:rPr>
        <w:t>gas generating agent</w:t>
      </w:r>
      <w:r w:rsidR="00B05F83">
        <w:rPr>
          <w:rFonts w:ascii="Times New Roman" w:hAnsi="Times New Roman" w:cs="Times New Roman"/>
          <w:bCs/>
          <w:color w:val="000000"/>
          <w:sz w:val="24"/>
          <w:szCs w:val="24"/>
        </w:rPr>
        <w:t>)</w:t>
      </w:r>
      <w:r w:rsidRPr="009F5090">
        <w:rPr>
          <w:rFonts w:ascii="Times New Roman" w:hAnsi="Times New Roman" w:cs="Times New Roman"/>
          <w:sz w:val="24"/>
          <w:szCs w:val="24"/>
        </w:rPr>
        <w:t xml:space="preserve"> was added to it while stirring to facilitate dispersion.</w:t>
      </w:r>
      <w:r w:rsidR="00B05F83">
        <w:rPr>
          <w:rFonts w:ascii="Times New Roman" w:hAnsi="Times New Roman" w:cs="Times New Roman"/>
          <w:sz w:val="24"/>
          <w:szCs w:val="24"/>
        </w:rPr>
        <w:t xml:space="preserve"> </w:t>
      </w:r>
      <w:r w:rsidRPr="00B012D6">
        <w:rPr>
          <w:rFonts w:ascii="Times New Roman" w:hAnsi="Times New Roman" w:cs="Times New Roman"/>
          <w:sz w:val="24"/>
          <w:szCs w:val="24"/>
        </w:rPr>
        <w:t>Sodium alginate solutions were prepared by adding to 60 ml of deionized water containing sodium citrate and calcium chloride and heating to 60</w:t>
      </w:r>
      <w:r w:rsidRPr="00B012D6">
        <w:rPr>
          <w:rFonts w:ascii="Times New Roman" w:hAnsi="Times New Roman" w:cs="Times New Roman"/>
          <w:sz w:val="28"/>
          <w:szCs w:val="28"/>
          <w:vertAlign w:val="superscript"/>
        </w:rPr>
        <w:t>0</w:t>
      </w:r>
      <w:r w:rsidRPr="00B012D6">
        <w:rPr>
          <w:rFonts w:ascii="Times New Roman" w:hAnsi="Times New Roman" w:cs="Times New Roman"/>
          <w:sz w:val="24"/>
          <w:szCs w:val="24"/>
        </w:rPr>
        <w:t xml:space="preserve">C while stirring on a heating magnetic </w:t>
      </w:r>
      <w:r w:rsidR="009F5090" w:rsidRPr="00B012D6">
        <w:rPr>
          <w:rFonts w:ascii="Times New Roman" w:hAnsi="Times New Roman" w:cs="Times New Roman"/>
          <w:sz w:val="24"/>
          <w:szCs w:val="24"/>
        </w:rPr>
        <w:t>stirrer</w:t>
      </w:r>
      <w:r w:rsidR="00B012D6" w:rsidRPr="00B012D6">
        <w:rPr>
          <w:rFonts w:ascii="Times New Roman" w:hAnsi="Times New Roman" w:cs="Times New Roman"/>
          <w:sz w:val="24"/>
          <w:szCs w:val="24"/>
        </w:rPr>
        <w:t xml:space="preserve"> (Finlab, Nigeria Ltd)</w:t>
      </w:r>
      <w:r w:rsidRPr="00B012D6">
        <w:rPr>
          <w:rFonts w:ascii="Times New Roman" w:hAnsi="Times New Roman" w:cs="Times New Roman"/>
          <w:sz w:val="24"/>
          <w:szCs w:val="24"/>
        </w:rPr>
        <w:t>. After cooling to below 40</w:t>
      </w:r>
      <w:r w:rsidRPr="00B012D6">
        <w:rPr>
          <w:rFonts w:ascii="Times New Roman" w:hAnsi="Times New Roman" w:cs="Times New Roman"/>
          <w:sz w:val="28"/>
          <w:szCs w:val="28"/>
          <w:vertAlign w:val="superscript"/>
        </w:rPr>
        <w:t>0</w:t>
      </w:r>
      <w:r w:rsidRPr="00B012D6">
        <w:rPr>
          <w:rFonts w:ascii="Times New Roman" w:hAnsi="Times New Roman" w:cs="Times New Roman"/>
          <w:sz w:val="24"/>
          <w:szCs w:val="24"/>
        </w:rPr>
        <w:t xml:space="preserve">C, it was added to the </w:t>
      </w:r>
      <w:r w:rsidR="00B012D6" w:rsidRPr="00B012D6">
        <w:rPr>
          <w:rFonts w:ascii="Times New Roman" w:hAnsi="Times New Roman" w:cs="Times New Roman"/>
          <w:sz w:val="24"/>
          <w:szCs w:val="24"/>
        </w:rPr>
        <w:t>HPMC K100M</w:t>
      </w:r>
      <w:r w:rsidRPr="00B012D6">
        <w:rPr>
          <w:rFonts w:ascii="Times New Roman" w:hAnsi="Times New Roman" w:cs="Times New Roman"/>
          <w:sz w:val="24"/>
          <w:szCs w:val="24"/>
        </w:rPr>
        <w:t xml:space="preserve"> solution while stirring to achieve uniform dispersion. </w:t>
      </w:r>
      <w:r w:rsidR="00B012D6" w:rsidRPr="00B012D6">
        <w:rPr>
          <w:rFonts w:ascii="Times New Roman" w:hAnsi="Times New Roman" w:cs="Times New Roman"/>
          <w:sz w:val="24"/>
          <w:szCs w:val="24"/>
        </w:rPr>
        <w:t xml:space="preserve">Solution of </w:t>
      </w:r>
      <w:commentRangeStart w:id="14"/>
      <w:r w:rsidR="00B012D6" w:rsidRPr="00B012D6">
        <w:rPr>
          <w:rFonts w:ascii="Times New Roman" w:hAnsi="Times New Roman" w:cs="Times New Roman"/>
          <w:sz w:val="24"/>
          <w:szCs w:val="24"/>
        </w:rPr>
        <w:t>meth</w:t>
      </w:r>
      <w:r w:rsidR="003D762F">
        <w:rPr>
          <w:rFonts w:ascii="Times New Roman" w:hAnsi="Times New Roman" w:cs="Times New Roman"/>
          <w:sz w:val="24"/>
          <w:szCs w:val="24"/>
        </w:rPr>
        <w:t>y</w:t>
      </w:r>
      <w:commentRangeEnd w:id="14"/>
      <w:r w:rsidR="00C7299D">
        <w:rPr>
          <w:rStyle w:val="CommentReference"/>
        </w:rPr>
        <w:commentReference w:id="14"/>
      </w:r>
      <w:r w:rsidR="003D762F">
        <w:rPr>
          <w:rFonts w:ascii="Times New Roman" w:hAnsi="Times New Roman" w:cs="Times New Roman"/>
          <w:sz w:val="24"/>
          <w:szCs w:val="24"/>
        </w:rPr>
        <w:t xml:space="preserve"> paraben and carbopol 940 </w:t>
      </w:r>
      <w:commentRangeStart w:id="15"/>
      <w:r w:rsidR="003D762F">
        <w:rPr>
          <w:rFonts w:ascii="Times New Roman" w:hAnsi="Times New Roman" w:cs="Times New Roman"/>
          <w:sz w:val="24"/>
          <w:szCs w:val="24"/>
        </w:rPr>
        <w:t>were</w:t>
      </w:r>
      <w:r w:rsidR="00B012D6" w:rsidRPr="00B012D6">
        <w:rPr>
          <w:rFonts w:ascii="Times New Roman" w:hAnsi="Times New Roman" w:cs="Times New Roman"/>
          <w:sz w:val="24"/>
          <w:szCs w:val="24"/>
        </w:rPr>
        <w:t>added</w:t>
      </w:r>
      <w:commentRangeEnd w:id="15"/>
      <w:r w:rsidR="00662B00">
        <w:rPr>
          <w:rStyle w:val="CommentReference"/>
        </w:rPr>
        <w:commentReference w:id="15"/>
      </w:r>
      <w:r w:rsidR="00B012D6" w:rsidRPr="00B012D6">
        <w:rPr>
          <w:rFonts w:ascii="Times New Roman" w:hAnsi="Times New Roman" w:cs="Times New Roman"/>
          <w:sz w:val="24"/>
          <w:szCs w:val="24"/>
        </w:rPr>
        <w:t xml:space="preserve"> and mixed properly. </w:t>
      </w:r>
      <w:r w:rsidRPr="00B012D6">
        <w:rPr>
          <w:rFonts w:ascii="Times New Roman" w:hAnsi="Times New Roman" w:cs="Times New Roman"/>
          <w:sz w:val="24"/>
          <w:szCs w:val="24"/>
        </w:rPr>
        <w:t>Finally, the formulations were adjusted to volume, filled and stored in amber colo</w:t>
      </w:r>
      <w:r w:rsidR="003D762F">
        <w:rPr>
          <w:rFonts w:ascii="Times New Roman" w:hAnsi="Times New Roman" w:cs="Times New Roman"/>
          <w:sz w:val="24"/>
          <w:szCs w:val="24"/>
        </w:rPr>
        <w:t xml:space="preserve">red bottles until </w:t>
      </w:r>
      <w:commentRangeEnd w:id="13"/>
      <w:r w:rsidR="00C434BE">
        <w:rPr>
          <w:rStyle w:val="CommentReference"/>
        </w:rPr>
        <w:commentReference w:id="13"/>
      </w:r>
      <w:r w:rsidR="003D762F">
        <w:rPr>
          <w:rFonts w:ascii="Times New Roman" w:hAnsi="Times New Roman" w:cs="Times New Roman"/>
          <w:sz w:val="24"/>
          <w:szCs w:val="24"/>
        </w:rPr>
        <w:t xml:space="preserve">further </w:t>
      </w:r>
      <w:commentRangeStart w:id="16"/>
      <w:r w:rsidR="003D762F">
        <w:rPr>
          <w:rFonts w:ascii="Times New Roman" w:hAnsi="Times New Roman" w:cs="Times New Roman"/>
          <w:sz w:val="24"/>
          <w:szCs w:val="24"/>
        </w:rPr>
        <w:t>tests</w:t>
      </w:r>
      <w:r w:rsidRPr="00B012D6">
        <w:rPr>
          <w:rFonts w:ascii="Times New Roman" w:hAnsi="Times New Roman" w:cs="Times New Roman"/>
          <w:sz w:val="24"/>
          <w:szCs w:val="24"/>
        </w:rPr>
        <w:t>were</w:t>
      </w:r>
      <w:commentRangeEnd w:id="16"/>
      <w:r w:rsidR="00C7299D">
        <w:rPr>
          <w:rStyle w:val="CommentReference"/>
        </w:rPr>
        <w:commentReference w:id="16"/>
      </w:r>
      <w:r w:rsidRPr="00B012D6">
        <w:rPr>
          <w:rFonts w:ascii="Times New Roman" w:hAnsi="Times New Roman" w:cs="Times New Roman"/>
          <w:sz w:val="24"/>
          <w:szCs w:val="24"/>
        </w:rPr>
        <w:t xml:space="preserve"> done</w:t>
      </w:r>
      <w:r w:rsidR="003E2B29">
        <w:rPr>
          <w:rFonts w:ascii="Times New Roman" w:hAnsi="Times New Roman" w:cs="Times New Roman"/>
          <w:sz w:val="24"/>
          <w:szCs w:val="24"/>
          <w:vertAlign w:val="superscript"/>
        </w:rPr>
        <w:t>10</w:t>
      </w:r>
      <w:r w:rsidRPr="00B012D6">
        <w:rPr>
          <w:rFonts w:ascii="Times New Roman" w:hAnsi="Times New Roman" w:cs="Times New Roman"/>
          <w:sz w:val="24"/>
          <w:szCs w:val="24"/>
        </w:rPr>
        <w:t>.</w:t>
      </w:r>
    </w:p>
    <w:p w:rsidR="00B05F83" w:rsidRPr="00B012D6" w:rsidRDefault="00B05F83" w:rsidP="0011763A">
      <w:pPr>
        <w:spacing w:after="0"/>
        <w:jc w:val="both"/>
        <w:rPr>
          <w:rFonts w:ascii="Times New Roman" w:hAnsi="Times New Roman" w:cs="Times New Roman"/>
          <w:sz w:val="24"/>
          <w:szCs w:val="24"/>
        </w:rPr>
      </w:pPr>
    </w:p>
    <w:p w:rsidR="00116D86" w:rsidRDefault="00B05F83" w:rsidP="0011763A">
      <w:pPr>
        <w:jc w:val="center"/>
        <w:rPr>
          <w:rFonts w:ascii="Times New Roman" w:hAnsi="Times New Roman" w:cs="Times New Roman"/>
          <w:b/>
          <w:bCs/>
          <w:color w:val="000000"/>
          <w:sz w:val="24"/>
          <w:szCs w:val="24"/>
        </w:rPr>
      </w:pPr>
      <w:r w:rsidRPr="00B05F83">
        <w:rPr>
          <w:rFonts w:ascii="Times New Roman" w:hAnsi="Times New Roman" w:cs="Times New Roman"/>
          <w:b/>
          <w:bCs/>
          <w:color w:val="000000"/>
          <w:sz w:val="24"/>
          <w:szCs w:val="24"/>
        </w:rPr>
        <w:t xml:space="preserve">Table 1: Compostion of </w:t>
      </w:r>
      <w:r w:rsidRPr="00B05F83">
        <w:rPr>
          <w:rFonts w:ascii="Times New Roman" w:hAnsi="Times New Roman" w:cs="Times New Roman"/>
          <w:b/>
          <w:color w:val="000000"/>
          <w:sz w:val="24"/>
          <w:szCs w:val="24"/>
        </w:rPr>
        <w:t>Meloxicam</w:t>
      </w:r>
      <w:r w:rsidRPr="00B05F83">
        <w:rPr>
          <w:rFonts w:ascii="Times New Roman" w:hAnsi="Times New Roman" w:cs="Times New Roman"/>
          <w:b/>
          <w:bCs/>
          <w:color w:val="000000"/>
          <w:sz w:val="24"/>
          <w:szCs w:val="24"/>
        </w:rPr>
        <w:t xml:space="preserve"> floating </w:t>
      </w:r>
      <w:r w:rsidRPr="00B05F83">
        <w:rPr>
          <w:rFonts w:ascii="Times New Roman" w:hAnsi="Times New Roman" w:cs="Times New Roman"/>
          <w:b/>
          <w:bCs/>
          <w:i/>
          <w:color w:val="000000"/>
          <w:sz w:val="24"/>
          <w:szCs w:val="24"/>
        </w:rPr>
        <w:t>in situ</w:t>
      </w:r>
      <w:r w:rsidRPr="00B05F83">
        <w:rPr>
          <w:rFonts w:ascii="Times New Roman" w:hAnsi="Times New Roman" w:cs="Times New Roman"/>
          <w:b/>
          <w:bCs/>
          <w:color w:val="000000"/>
          <w:sz w:val="24"/>
          <w:szCs w:val="24"/>
        </w:rPr>
        <w:t xml:space="preserve"> gel formulations.</w:t>
      </w:r>
    </w:p>
    <w:tbl>
      <w:tblPr>
        <w:tblStyle w:val="TableGrid"/>
        <w:tblW w:w="0" w:type="auto"/>
        <w:jc w:val="center"/>
        <w:tblLook w:val="04A0"/>
      </w:tblPr>
      <w:tblGrid>
        <w:gridCol w:w="2924"/>
        <w:gridCol w:w="667"/>
        <w:gridCol w:w="774"/>
        <w:gridCol w:w="666"/>
        <w:gridCol w:w="636"/>
      </w:tblGrid>
      <w:tr w:rsidR="00894ADB" w:rsidRPr="001A26B6" w:rsidTr="004E052A">
        <w:trPr>
          <w:jc w:val="center"/>
        </w:trPr>
        <w:tc>
          <w:tcPr>
            <w:tcW w:w="2924" w:type="dxa"/>
            <w:vMerge w:val="restart"/>
          </w:tcPr>
          <w:p w:rsidR="00894ADB" w:rsidRPr="001A26B6" w:rsidRDefault="00894ADB" w:rsidP="0011763A">
            <w:pPr>
              <w:spacing w:line="276" w:lineRule="auto"/>
              <w:jc w:val="center"/>
              <w:rPr>
                <w:rFonts w:ascii="Times New Roman" w:hAnsi="Times New Roman" w:cs="Times New Roman"/>
                <w:sz w:val="24"/>
                <w:szCs w:val="24"/>
              </w:rPr>
            </w:pPr>
            <w:r w:rsidRPr="001A26B6">
              <w:rPr>
                <w:rFonts w:ascii="Times New Roman" w:hAnsi="Times New Roman" w:cs="Times New Roman"/>
                <w:b/>
                <w:sz w:val="24"/>
                <w:szCs w:val="24"/>
              </w:rPr>
              <w:t>Ingredients</w:t>
            </w:r>
          </w:p>
        </w:tc>
        <w:tc>
          <w:tcPr>
            <w:tcW w:w="2743" w:type="dxa"/>
            <w:gridSpan w:val="4"/>
          </w:tcPr>
          <w:p w:rsidR="00894ADB" w:rsidRPr="001A26B6" w:rsidRDefault="00894ADB" w:rsidP="0011763A">
            <w:pPr>
              <w:spacing w:line="276" w:lineRule="auto"/>
              <w:jc w:val="center"/>
              <w:rPr>
                <w:rFonts w:ascii="Times New Roman" w:hAnsi="Times New Roman" w:cs="Times New Roman"/>
                <w:b/>
                <w:sz w:val="24"/>
                <w:szCs w:val="24"/>
              </w:rPr>
            </w:pPr>
            <w:r w:rsidRPr="001A26B6">
              <w:rPr>
                <w:rFonts w:ascii="Times New Roman" w:hAnsi="Times New Roman" w:cs="Times New Roman"/>
                <w:b/>
                <w:sz w:val="24"/>
                <w:szCs w:val="24"/>
              </w:rPr>
              <w:t>Formulation code</w:t>
            </w:r>
          </w:p>
        </w:tc>
      </w:tr>
      <w:tr w:rsidR="00894ADB" w:rsidRPr="001A26B6" w:rsidTr="004E052A">
        <w:trPr>
          <w:jc w:val="center"/>
        </w:trPr>
        <w:tc>
          <w:tcPr>
            <w:tcW w:w="2924" w:type="dxa"/>
            <w:vMerge/>
          </w:tcPr>
          <w:p w:rsidR="00894ADB" w:rsidRPr="001A26B6" w:rsidRDefault="00894ADB" w:rsidP="0011763A">
            <w:pPr>
              <w:spacing w:line="276" w:lineRule="auto"/>
              <w:jc w:val="center"/>
              <w:rPr>
                <w:rFonts w:ascii="Times New Roman" w:hAnsi="Times New Roman" w:cs="Times New Roman"/>
                <w:sz w:val="24"/>
                <w:szCs w:val="24"/>
              </w:rPr>
            </w:pPr>
          </w:p>
        </w:tc>
        <w:tc>
          <w:tcPr>
            <w:tcW w:w="667" w:type="dxa"/>
          </w:tcPr>
          <w:p w:rsidR="00894ADB" w:rsidRPr="001A26B6" w:rsidRDefault="00894ADB" w:rsidP="0011763A">
            <w:pPr>
              <w:spacing w:line="276" w:lineRule="auto"/>
              <w:jc w:val="center"/>
              <w:rPr>
                <w:rFonts w:ascii="Times New Roman" w:hAnsi="Times New Roman" w:cs="Times New Roman"/>
                <w:b/>
                <w:sz w:val="24"/>
                <w:szCs w:val="24"/>
              </w:rPr>
            </w:pPr>
            <w:r w:rsidRPr="001A26B6">
              <w:rPr>
                <w:rFonts w:ascii="Times New Roman" w:hAnsi="Times New Roman" w:cs="Times New Roman"/>
                <w:b/>
                <w:sz w:val="24"/>
                <w:szCs w:val="24"/>
              </w:rPr>
              <w:t>G1</w:t>
            </w:r>
          </w:p>
        </w:tc>
        <w:tc>
          <w:tcPr>
            <w:tcW w:w="774" w:type="dxa"/>
          </w:tcPr>
          <w:p w:rsidR="00894ADB" w:rsidRPr="001A26B6" w:rsidRDefault="00894ADB" w:rsidP="0011763A">
            <w:pPr>
              <w:spacing w:line="276" w:lineRule="auto"/>
              <w:jc w:val="center"/>
              <w:rPr>
                <w:rFonts w:ascii="Times New Roman" w:hAnsi="Times New Roman" w:cs="Times New Roman"/>
                <w:b/>
                <w:sz w:val="24"/>
                <w:szCs w:val="24"/>
              </w:rPr>
            </w:pPr>
            <w:r w:rsidRPr="001A26B6">
              <w:rPr>
                <w:rFonts w:ascii="Times New Roman" w:hAnsi="Times New Roman" w:cs="Times New Roman"/>
                <w:b/>
                <w:sz w:val="24"/>
                <w:szCs w:val="24"/>
              </w:rPr>
              <w:t>G2</w:t>
            </w:r>
          </w:p>
        </w:tc>
        <w:tc>
          <w:tcPr>
            <w:tcW w:w="666" w:type="dxa"/>
          </w:tcPr>
          <w:p w:rsidR="00894ADB" w:rsidRPr="001A26B6" w:rsidRDefault="00894ADB" w:rsidP="0011763A">
            <w:pPr>
              <w:spacing w:line="276" w:lineRule="auto"/>
              <w:jc w:val="center"/>
              <w:rPr>
                <w:rFonts w:ascii="Times New Roman" w:hAnsi="Times New Roman" w:cs="Times New Roman"/>
                <w:b/>
                <w:sz w:val="24"/>
                <w:szCs w:val="24"/>
              </w:rPr>
            </w:pPr>
            <w:r w:rsidRPr="001A26B6">
              <w:rPr>
                <w:rFonts w:ascii="Times New Roman" w:hAnsi="Times New Roman" w:cs="Times New Roman"/>
                <w:b/>
                <w:sz w:val="24"/>
                <w:szCs w:val="24"/>
              </w:rPr>
              <w:t>G3</w:t>
            </w:r>
          </w:p>
        </w:tc>
        <w:tc>
          <w:tcPr>
            <w:tcW w:w="636" w:type="dxa"/>
          </w:tcPr>
          <w:p w:rsidR="00894ADB" w:rsidRPr="001A26B6" w:rsidRDefault="00894ADB" w:rsidP="0011763A">
            <w:pPr>
              <w:spacing w:line="276" w:lineRule="auto"/>
              <w:jc w:val="center"/>
              <w:rPr>
                <w:rFonts w:ascii="Times New Roman" w:hAnsi="Times New Roman" w:cs="Times New Roman"/>
                <w:b/>
                <w:sz w:val="24"/>
                <w:szCs w:val="24"/>
              </w:rPr>
            </w:pPr>
            <w:r w:rsidRPr="001A26B6">
              <w:rPr>
                <w:rFonts w:ascii="Times New Roman" w:hAnsi="Times New Roman" w:cs="Times New Roman"/>
                <w:b/>
                <w:sz w:val="24"/>
                <w:szCs w:val="24"/>
              </w:rPr>
              <w:t>G4</w:t>
            </w:r>
          </w:p>
        </w:tc>
      </w:tr>
      <w:tr w:rsidR="00894ADB" w:rsidRPr="001A26B6" w:rsidTr="004E052A">
        <w:trPr>
          <w:jc w:val="center"/>
        </w:trPr>
        <w:tc>
          <w:tcPr>
            <w:tcW w:w="2924" w:type="dxa"/>
          </w:tcPr>
          <w:p w:rsidR="00894ADB" w:rsidRPr="001A26B6" w:rsidRDefault="00894ADB" w:rsidP="0011763A">
            <w:pPr>
              <w:spacing w:line="276" w:lineRule="auto"/>
              <w:rPr>
                <w:rFonts w:ascii="Times New Roman" w:hAnsi="Times New Roman" w:cs="Times New Roman"/>
                <w:sz w:val="24"/>
                <w:szCs w:val="24"/>
              </w:rPr>
            </w:pPr>
            <w:r w:rsidRPr="001A26B6">
              <w:rPr>
                <w:rFonts w:ascii="Times New Roman" w:hAnsi="Times New Roman" w:cs="Times New Roman"/>
                <w:color w:val="000000"/>
                <w:sz w:val="24"/>
                <w:szCs w:val="24"/>
              </w:rPr>
              <w:t>Meloxicam (mg)</w:t>
            </w:r>
          </w:p>
        </w:tc>
        <w:tc>
          <w:tcPr>
            <w:tcW w:w="667" w:type="dxa"/>
          </w:tcPr>
          <w:p w:rsidR="00894ADB" w:rsidRPr="001A26B6" w:rsidRDefault="00894ADB" w:rsidP="0011763A">
            <w:pPr>
              <w:spacing w:line="276" w:lineRule="auto"/>
              <w:jc w:val="center"/>
              <w:rPr>
                <w:rFonts w:ascii="Times New Roman" w:hAnsi="Times New Roman" w:cs="Times New Roman"/>
                <w:sz w:val="24"/>
                <w:szCs w:val="24"/>
              </w:rPr>
            </w:pPr>
            <w:r w:rsidRPr="001A26B6">
              <w:rPr>
                <w:rFonts w:ascii="Times New Roman" w:hAnsi="Times New Roman" w:cs="Times New Roman"/>
                <w:sz w:val="24"/>
                <w:szCs w:val="24"/>
              </w:rPr>
              <w:t>100</w:t>
            </w:r>
          </w:p>
        </w:tc>
        <w:tc>
          <w:tcPr>
            <w:tcW w:w="774" w:type="dxa"/>
          </w:tcPr>
          <w:p w:rsidR="00894ADB" w:rsidRPr="001A26B6" w:rsidRDefault="00894ADB" w:rsidP="0011763A">
            <w:pPr>
              <w:spacing w:line="276" w:lineRule="auto"/>
              <w:jc w:val="center"/>
              <w:rPr>
                <w:rFonts w:ascii="Times New Roman" w:hAnsi="Times New Roman" w:cs="Times New Roman"/>
                <w:sz w:val="24"/>
                <w:szCs w:val="24"/>
              </w:rPr>
            </w:pPr>
            <w:r w:rsidRPr="001A26B6">
              <w:rPr>
                <w:rFonts w:ascii="Times New Roman" w:hAnsi="Times New Roman" w:cs="Times New Roman"/>
                <w:sz w:val="24"/>
                <w:szCs w:val="24"/>
              </w:rPr>
              <w:t>100</w:t>
            </w:r>
          </w:p>
        </w:tc>
        <w:tc>
          <w:tcPr>
            <w:tcW w:w="666" w:type="dxa"/>
          </w:tcPr>
          <w:p w:rsidR="00894ADB" w:rsidRPr="001A26B6" w:rsidRDefault="00894ADB" w:rsidP="0011763A">
            <w:pPr>
              <w:spacing w:line="276" w:lineRule="auto"/>
              <w:jc w:val="center"/>
              <w:rPr>
                <w:rFonts w:ascii="Times New Roman" w:hAnsi="Times New Roman" w:cs="Times New Roman"/>
                <w:sz w:val="24"/>
                <w:szCs w:val="24"/>
              </w:rPr>
            </w:pPr>
            <w:r w:rsidRPr="001A26B6">
              <w:rPr>
                <w:rFonts w:ascii="Times New Roman" w:hAnsi="Times New Roman" w:cs="Times New Roman"/>
                <w:sz w:val="24"/>
                <w:szCs w:val="24"/>
              </w:rPr>
              <w:t>100</w:t>
            </w:r>
          </w:p>
        </w:tc>
        <w:tc>
          <w:tcPr>
            <w:tcW w:w="636" w:type="dxa"/>
          </w:tcPr>
          <w:p w:rsidR="00894ADB" w:rsidRPr="001A26B6" w:rsidRDefault="00894ADB" w:rsidP="0011763A">
            <w:pPr>
              <w:spacing w:line="276" w:lineRule="auto"/>
              <w:jc w:val="center"/>
              <w:rPr>
                <w:rFonts w:ascii="Times New Roman" w:hAnsi="Times New Roman" w:cs="Times New Roman"/>
                <w:sz w:val="24"/>
                <w:szCs w:val="24"/>
              </w:rPr>
            </w:pPr>
            <w:r w:rsidRPr="001A26B6">
              <w:rPr>
                <w:rFonts w:ascii="Times New Roman" w:hAnsi="Times New Roman" w:cs="Times New Roman"/>
                <w:sz w:val="24"/>
                <w:szCs w:val="24"/>
              </w:rPr>
              <w:t>100</w:t>
            </w:r>
          </w:p>
        </w:tc>
      </w:tr>
      <w:tr w:rsidR="00894ADB" w:rsidRPr="001A26B6" w:rsidTr="004E052A">
        <w:trPr>
          <w:jc w:val="center"/>
        </w:trPr>
        <w:tc>
          <w:tcPr>
            <w:tcW w:w="2924" w:type="dxa"/>
          </w:tcPr>
          <w:p w:rsidR="00894ADB" w:rsidRPr="001A26B6" w:rsidRDefault="00894ADB" w:rsidP="0011763A">
            <w:pPr>
              <w:spacing w:line="276" w:lineRule="auto"/>
              <w:rPr>
                <w:rFonts w:ascii="Times New Roman" w:hAnsi="Times New Roman" w:cs="Times New Roman"/>
                <w:color w:val="000000"/>
                <w:sz w:val="24"/>
                <w:szCs w:val="24"/>
              </w:rPr>
            </w:pPr>
            <w:r w:rsidRPr="001A26B6">
              <w:rPr>
                <w:rFonts w:ascii="Times New Roman" w:hAnsi="Times New Roman" w:cs="Times New Roman"/>
                <w:color w:val="000000"/>
                <w:sz w:val="24"/>
                <w:szCs w:val="24"/>
              </w:rPr>
              <w:t>Sodium Alginate (% w/v)</w:t>
            </w:r>
          </w:p>
        </w:tc>
        <w:tc>
          <w:tcPr>
            <w:tcW w:w="667" w:type="dxa"/>
          </w:tcPr>
          <w:p w:rsidR="00894ADB" w:rsidRPr="001A26B6" w:rsidRDefault="00894ADB" w:rsidP="0011763A">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4" w:type="dxa"/>
          </w:tcPr>
          <w:p w:rsidR="00894ADB" w:rsidRDefault="00894ADB" w:rsidP="0011763A">
            <w:pPr>
              <w:spacing w:line="276" w:lineRule="auto"/>
              <w:jc w:val="center"/>
            </w:pPr>
            <w:r w:rsidRPr="00754200">
              <w:rPr>
                <w:rFonts w:ascii="Times New Roman" w:hAnsi="Times New Roman" w:cs="Times New Roman"/>
                <w:sz w:val="24"/>
                <w:szCs w:val="24"/>
              </w:rPr>
              <w:t>2</w:t>
            </w:r>
          </w:p>
        </w:tc>
        <w:tc>
          <w:tcPr>
            <w:tcW w:w="666" w:type="dxa"/>
          </w:tcPr>
          <w:p w:rsidR="00894ADB" w:rsidRDefault="00894ADB" w:rsidP="0011763A">
            <w:pPr>
              <w:spacing w:line="276" w:lineRule="auto"/>
              <w:jc w:val="center"/>
            </w:pPr>
            <w:r w:rsidRPr="00754200">
              <w:rPr>
                <w:rFonts w:ascii="Times New Roman" w:hAnsi="Times New Roman" w:cs="Times New Roman"/>
                <w:sz w:val="24"/>
                <w:szCs w:val="24"/>
              </w:rPr>
              <w:t>2</w:t>
            </w:r>
          </w:p>
        </w:tc>
        <w:tc>
          <w:tcPr>
            <w:tcW w:w="636" w:type="dxa"/>
          </w:tcPr>
          <w:p w:rsidR="00894ADB" w:rsidRDefault="00894ADB" w:rsidP="0011763A">
            <w:pPr>
              <w:spacing w:line="276" w:lineRule="auto"/>
              <w:jc w:val="center"/>
            </w:pPr>
            <w:r>
              <w:rPr>
                <w:rFonts w:ascii="Times New Roman" w:hAnsi="Times New Roman" w:cs="Times New Roman"/>
                <w:sz w:val="24"/>
                <w:szCs w:val="24"/>
              </w:rPr>
              <w:t>1</w:t>
            </w:r>
          </w:p>
        </w:tc>
      </w:tr>
      <w:tr w:rsidR="00894ADB" w:rsidRPr="001A26B6" w:rsidTr="004E052A">
        <w:trPr>
          <w:trHeight w:val="377"/>
          <w:jc w:val="center"/>
        </w:trPr>
        <w:tc>
          <w:tcPr>
            <w:tcW w:w="2924" w:type="dxa"/>
          </w:tcPr>
          <w:p w:rsidR="00894ADB" w:rsidRPr="001A26B6" w:rsidRDefault="00894ADB" w:rsidP="0011763A">
            <w:pPr>
              <w:spacing w:line="276" w:lineRule="auto"/>
              <w:rPr>
                <w:rFonts w:ascii="Times New Roman" w:hAnsi="Times New Roman" w:cs="Times New Roman"/>
                <w:color w:val="000000"/>
                <w:sz w:val="24"/>
                <w:szCs w:val="24"/>
              </w:rPr>
            </w:pPr>
            <w:r w:rsidRPr="001A26B6">
              <w:rPr>
                <w:rFonts w:ascii="Times New Roman" w:hAnsi="Times New Roman" w:cs="Times New Roman"/>
                <w:color w:val="000000"/>
                <w:sz w:val="24"/>
                <w:szCs w:val="24"/>
              </w:rPr>
              <w:t>HPMC K100M</w:t>
            </w:r>
          </w:p>
          <w:p w:rsidR="00894ADB" w:rsidRPr="001A26B6" w:rsidRDefault="00894ADB" w:rsidP="0011763A">
            <w:pPr>
              <w:spacing w:line="276" w:lineRule="auto"/>
              <w:rPr>
                <w:rFonts w:ascii="Times New Roman" w:hAnsi="Times New Roman" w:cs="Times New Roman"/>
                <w:color w:val="000000"/>
                <w:sz w:val="24"/>
                <w:szCs w:val="24"/>
              </w:rPr>
            </w:pPr>
            <w:r w:rsidRPr="001A26B6">
              <w:rPr>
                <w:rFonts w:ascii="Times New Roman" w:hAnsi="Times New Roman" w:cs="Times New Roman"/>
                <w:color w:val="000000"/>
                <w:sz w:val="24"/>
                <w:szCs w:val="24"/>
              </w:rPr>
              <w:t>(% w/v)</w:t>
            </w:r>
          </w:p>
        </w:tc>
        <w:tc>
          <w:tcPr>
            <w:tcW w:w="667" w:type="dxa"/>
          </w:tcPr>
          <w:p w:rsidR="00894ADB" w:rsidRPr="001A26B6" w:rsidRDefault="00894ADB" w:rsidP="0011763A">
            <w:pPr>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774" w:type="dxa"/>
          </w:tcPr>
          <w:p w:rsidR="00894ADB" w:rsidRDefault="00894ADB" w:rsidP="0011763A">
            <w:pPr>
              <w:spacing w:line="276" w:lineRule="auto"/>
              <w:jc w:val="center"/>
            </w:pPr>
            <w:r w:rsidRPr="002C7030">
              <w:rPr>
                <w:rFonts w:ascii="Times New Roman" w:hAnsi="Times New Roman" w:cs="Times New Roman"/>
                <w:sz w:val="24"/>
                <w:szCs w:val="24"/>
              </w:rPr>
              <w:t>0.</w:t>
            </w:r>
            <w:r>
              <w:rPr>
                <w:rFonts w:ascii="Times New Roman" w:hAnsi="Times New Roman" w:cs="Times New Roman"/>
                <w:sz w:val="24"/>
                <w:szCs w:val="24"/>
              </w:rPr>
              <w:t>6</w:t>
            </w:r>
          </w:p>
        </w:tc>
        <w:tc>
          <w:tcPr>
            <w:tcW w:w="666" w:type="dxa"/>
          </w:tcPr>
          <w:p w:rsidR="00894ADB" w:rsidRDefault="00894ADB" w:rsidP="0011763A">
            <w:pPr>
              <w:spacing w:line="276" w:lineRule="auto"/>
              <w:jc w:val="center"/>
            </w:pPr>
            <w:r>
              <w:rPr>
                <w:rFonts w:ascii="Times New Roman" w:hAnsi="Times New Roman" w:cs="Times New Roman"/>
                <w:sz w:val="24"/>
                <w:szCs w:val="24"/>
              </w:rPr>
              <w:t>1</w:t>
            </w:r>
          </w:p>
        </w:tc>
        <w:tc>
          <w:tcPr>
            <w:tcW w:w="636" w:type="dxa"/>
          </w:tcPr>
          <w:p w:rsidR="00894ADB" w:rsidRDefault="00894ADB" w:rsidP="0011763A">
            <w:pPr>
              <w:spacing w:line="276" w:lineRule="auto"/>
              <w:jc w:val="center"/>
            </w:pPr>
            <w:r w:rsidRPr="002C7030">
              <w:rPr>
                <w:rFonts w:ascii="Times New Roman" w:hAnsi="Times New Roman" w:cs="Times New Roman"/>
                <w:sz w:val="24"/>
                <w:szCs w:val="24"/>
              </w:rPr>
              <w:t>0.</w:t>
            </w:r>
            <w:r>
              <w:rPr>
                <w:rFonts w:ascii="Times New Roman" w:hAnsi="Times New Roman" w:cs="Times New Roman"/>
                <w:sz w:val="24"/>
                <w:szCs w:val="24"/>
              </w:rPr>
              <w:t>8</w:t>
            </w:r>
          </w:p>
        </w:tc>
      </w:tr>
      <w:tr w:rsidR="00894ADB" w:rsidRPr="001A26B6" w:rsidTr="004E052A">
        <w:trPr>
          <w:jc w:val="center"/>
        </w:trPr>
        <w:tc>
          <w:tcPr>
            <w:tcW w:w="2924" w:type="dxa"/>
          </w:tcPr>
          <w:p w:rsidR="00894ADB" w:rsidRPr="001A26B6" w:rsidRDefault="00894ADB" w:rsidP="0011763A">
            <w:pPr>
              <w:spacing w:line="276" w:lineRule="auto"/>
              <w:rPr>
                <w:rFonts w:ascii="Times New Roman" w:hAnsi="Times New Roman" w:cs="Times New Roman"/>
                <w:color w:val="000000"/>
                <w:sz w:val="24"/>
                <w:szCs w:val="24"/>
              </w:rPr>
            </w:pPr>
            <w:r w:rsidRPr="001A26B6">
              <w:rPr>
                <w:rFonts w:ascii="Times New Roman" w:hAnsi="Times New Roman" w:cs="Times New Roman"/>
                <w:color w:val="000000"/>
                <w:sz w:val="24"/>
                <w:szCs w:val="24"/>
              </w:rPr>
              <w:t>Calcium carbonate (% w/v)</w:t>
            </w:r>
          </w:p>
        </w:tc>
        <w:tc>
          <w:tcPr>
            <w:tcW w:w="667" w:type="dxa"/>
          </w:tcPr>
          <w:p w:rsidR="00894ADB" w:rsidRPr="001A26B6" w:rsidRDefault="00894ADB" w:rsidP="0011763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4" w:type="dxa"/>
          </w:tcPr>
          <w:p w:rsidR="00894ADB" w:rsidRPr="001A26B6" w:rsidRDefault="00894ADB" w:rsidP="0011763A">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66" w:type="dxa"/>
          </w:tcPr>
          <w:p w:rsidR="00894ADB" w:rsidRPr="001A26B6" w:rsidRDefault="00894ADB" w:rsidP="0011763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36" w:type="dxa"/>
          </w:tcPr>
          <w:p w:rsidR="00894ADB" w:rsidRPr="001A26B6" w:rsidRDefault="00894ADB" w:rsidP="0011763A">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94ADB" w:rsidRPr="001A26B6" w:rsidTr="004E052A">
        <w:trPr>
          <w:jc w:val="center"/>
        </w:trPr>
        <w:tc>
          <w:tcPr>
            <w:tcW w:w="2924" w:type="dxa"/>
          </w:tcPr>
          <w:p w:rsidR="00894ADB" w:rsidRPr="001A26B6" w:rsidRDefault="00894ADB" w:rsidP="0011763A">
            <w:pPr>
              <w:spacing w:line="276" w:lineRule="auto"/>
              <w:rPr>
                <w:rFonts w:ascii="Times New Roman" w:hAnsi="Times New Roman" w:cs="Times New Roman"/>
                <w:color w:val="000000"/>
                <w:sz w:val="24"/>
                <w:szCs w:val="24"/>
              </w:rPr>
            </w:pPr>
            <w:r w:rsidRPr="001A26B6">
              <w:rPr>
                <w:rFonts w:ascii="Times New Roman" w:hAnsi="Times New Roman" w:cs="Times New Roman"/>
                <w:color w:val="000000"/>
                <w:sz w:val="24"/>
                <w:szCs w:val="24"/>
              </w:rPr>
              <w:t>Sodium citrate (% w/v)</w:t>
            </w:r>
          </w:p>
        </w:tc>
        <w:tc>
          <w:tcPr>
            <w:tcW w:w="667" w:type="dxa"/>
          </w:tcPr>
          <w:p w:rsidR="00894ADB" w:rsidRDefault="00894ADB" w:rsidP="0011763A">
            <w:pPr>
              <w:spacing w:line="276" w:lineRule="auto"/>
              <w:jc w:val="center"/>
            </w:pPr>
            <w:r w:rsidRPr="002E2844">
              <w:rPr>
                <w:rFonts w:ascii="Times New Roman" w:hAnsi="Times New Roman" w:cs="Times New Roman"/>
                <w:sz w:val="24"/>
                <w:szCs w:val="24"/>
              </w:rPr>
              <w:t>0.5</w:t>
            </w:r>
          </w:p>
        </w:tc>
        <w:tc>
          <w:tcPr>
            <w:tcW w:w="774" w:type="dxa"/>
          </w:tcPr>
          <w:p w:rsidR="00894ADB" w:rsidRDefault="00894ADB" w:rsidP="0011763A">
            <w:pPr>
              <w:spacing w:line="276" w:lineRule="auto"/>
              <w:jc w:val="center"/>
            </w:pPr>
            <w:r w:rsidRPr="002E2844">
              <w:rPr>
                <w:rFonts w:ascii="Times New Roman" w:hAnsi="Times New Roman" w:cs="Times New Roman"/>
                <w:sz w:val="24"/>
                <w:szCs w:val="24"/>
              </w:rPr>
              <w:t>0.5</w:t>
            </w:r>
          </w:p>
        </w:tc>
        <w:tc>
          <w:tcPr>
            <w:tcW w:w="666" w:type="dxa"/>
          </w:tcPr>
          <w:p w:rsidR="00894ADB" w:rsidRDefault="00894ADB" w:rsidP="0011763A">
            <w:pPr>
              <w:spacing w:line="276" w:lineRule="auto"/>
              <w:jc w:val="center"/>
            </w:pPr>
            <w:r w:rsidRPr="002E2844">
              <w:rPr>
                <w:rFonts w:ascii="Times New Roman" w:hAnsi="Times New Roman" w:cs="Times New Roman"/>
                <w:sz w:val="24"/>
                <w:szCs w:val="24"/>
              </w:rPr>
              <w:t>0.5</w:t>
            </w:r>
          </w:p>
        </w:tc>
        <w:tc>
          <w:tcPr>
            <w:tcW w:w="636" w:type="dxa"/>
          </w:tcPr>
          <w:p w:rsidR="00894ADB" w:rsidRDefault="00894ADB" w:rsidP="0011763A">
            <w:pPr>
              <w:spacing w:line="276" w:lineRule="auto"/>
              <w:jc w:val="center"/>
            </w:pPr>
            <w:r w:rsidRPr="002E2844">
              <w:rPr>
                <w:rFonts w:ascii="Times New Roman" w:hAnsi="Times New Roman" w:cs="Times New Roman"/>
                <w:sz w:val="24"/>
                <w:szCs w:val="24"/>
              </w:rPr>
              <w:t>0.5</w:t>
            </w:r>
          </w:p>
        </w:tc>
      </w:tr>
      <w:tr w:rsidR="00894ADB" w:rsidRPr="001A26B6" w:rsidTr="004E052A">
        <w:trPr>
          <w:jc w:val="center"/>
        </w:trPr>
        <w:tc>
          <w:tcPr>
            <w:tcW w:w="2924" w:type="dxa"/>
          </w:tcPr>
          <w:p w:rsidR="00894ADB" w:rsidRPr="001A26B6" w:rsidRDefault="00894ADB" w:rsidP="0011763A">
            <w:pPr>
              <w:spacing w:line="276" w:lineRule="auto"/>
              <w:rPr>
                <w:rFonts w:ascii="Times New Roman" w:hAnsi="Times New Roman" w:cs="Times New Roman"/>
                <w:color w:val="000000"/>
                <w:sz w:val="24"/>
                <w:szCs w:val="24"/>
              </w:rPr>
            </w:pPr>
            <w:r w:rsidRPr="001A26B6">
              <w:rPr>
                <w:rFonts w:ascii="Times New Roman" w:hAnsi="Times New Roman" w:cs="Times New Roman"/>
                <w:color w:val="000000"/>
                <w:sz w:val="24"/>
                <w:szCs w:val="24"/>
              </w:rPr>
              <w:t>Methyl paraben (% w/v)</w:t>
            </w:r>
          </w:p>
        </w:tc>
        <w:tc>
          <w:tcPr>
            <w:tcW w:w="667" w:type="dxa"/>
          </w:tcPr>
          <w:p w:rsidR="00894ADB" w:rsidRPr="001A26B6" w:rsidRDefault="00894ADB" w:rsidP="0011763A">
            <w:pPr>
              <w:spacing w:line="276"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774" w:type="dxa"/>
          </w:tcPr>
          <w:p w:rsidR="00894ADB" w:rsidRDefault="00894ADB" w:rsidP="0011763A">
            <w:pPr>
              <w:spacing w:line="276" w:lineRule="auto"/>
              <w:jc w:val="center"/>
            </w:pPr>
            <w:r w:rsidRPr="00B9724B">
              <w:rPr>
                <w:rFonts w:ascii="Times New Roman" w:hAnsi="Times New Roman" w:cs="Times New Roman"/>
                <w:sz w:val="24"/>
                <w:szCs w:val="24"/>
              </w:rPr>
              <w:t>0.</w:t>
            </w:r>
            <w:r>
              <w:rPr>
                <w:rFonts w:ascii="Times New Roman" w:hAnsi="Times New Roman" w:cs="Times New Roman"/>
                <w:sz w:val="24"/>
                <w:szCs w:val="24"/>
              </w:rPr>
              <w:t>4</w:t>
            </w:r>
          </w:p>
        </w:tc>
        <w:tc>
          <w:tcPr>
            <w:tcW w:w="666" w:type="dxa"/>
          </w:tcPr>
          <w:p w:rsidR="00894ADB" w:rsidRDefault="00894ADB" w:rsidP="0011763A">
            <w:pPr>
              <w:spacing w:line="276" w:lineRule="auto"/>
              <w:jc w:val="center"/>
            </w:pPr>
            <w:r w:rsidRPr="00B9724B">
              <w:rPr>
                <w:rFonts w:ascii="Times New Roman" w:hAnsi="Times New Roman" w:cs="Times New Roman"/>
                <w:sz w:val="24"/>
                <w:szCs w:val="24"/>
              </w:rPr>
              <w:t>0.</w:t>
            </w:r>
            <w:r>
              <w:rPr>
                <w:rFonts w:ascii="Times New Roman" w:hAnsi="Times New Roman" w:cs="Times New Roman"/>
                <w:sz w:val="24"/>
                <w:szCs w:val="24"/>
              </w:rPr>
              <w:t>6</w:t>
            </w:r>
          </w:p>
        </w:tc>
        <w:tc>
          <w:tcPr>
            <w:tcW w:w="636" w:type="dxa"/>
          </w:tcPr>
          <w:p w:rsidR="00894ADB" w:rsidRDefault="00894ADB" w:rsidP="0011763A">
            <w:pPr>
              <w:spacing w:line="276" w:lineRule="auto"/>
              <w:jc w:val="center"/>
            </w:pPr>
            <w:r w:rsidRPr="00B9724B">
              <w:rPr>
                <w:rFonts w:ascii="Times New Roman" w:hAnsi="Times New Roman" w:cs="Times New Roman"/>
                <w:sz w:val="24"/>
                <w:szCs w:val="24"/>
              </w:rPr>
              <w:t>0.</w:t>
            </w:r>
            <w:r>
              <w:rPr>
                <w:rFonts w:ascii="Times New Roman" w:hAnsi="Times New Roman" w:cs="Times New Roman"/>
                <w:sz w:val="24"/>
                <w:szCs w:val="24"/>
              </w:rPr>
              <w:t>5</w:t>
            </w:r>
          </w:p>
        </w:tc>
      </w:tr>
      <w:tr w:rsidR="00894ADB" w:rsidRPr="001A26B6" w:rsidTr="004E052A">
        <w:trPr>
          <w:jc w:val="center"/>
        </w:trPr>
        <w:tc>
          <w:tcPr>
            <w:tcW w:w="2924" w:type="dxa"/>
          </w:tcPr>
          <w:p w:rsidR="00894ADB" w:rsidRPr="001A26B6" w:rsidRDefault="00894ADB" w:rsidP="0011763A">
            <w:pPr>
              <w:spacing w:line="276" w:lineRule="auto"/>
              <w:rPr>
                <w:rFonts w:ascii="Times New Roman" w:hAnsi="Times New Roman" w:cs="Times New Roman"/>
                <w:color w:val="000000"/>
                <w:sz w:val="24"/>
                <w:szCs w:val="24"/>
              </w:rPr>
            </w:pPr>
            <w:r w:rsidRPr="001A26B6">
              <w:rPr>
                <w:rFonts w:ascii="Times New Roman" w:hAnsi="Times New Roman" w:cs="Times New Roman"/>
                <w:color w:val="000000"/>
                <w:sz w:val="24"/>
                <w:szCs w:val="24"/>
              </w:rPr>
              <w:t>Calcium chloride(% w/v)</w:t>
            </w:r>
          </w:p>
        </w:tc>
        <w:tc>
          <w:tcPr>
            <w:tcW w:w="667" w:type="dxa"/>
          </w:tcPr>
          <w:p w:rsidR="00894ADB" w:rsidRPr="001A26B6" w:rsidRDefault="00894ADB" w:rsidP="0011763A">
            <w:pPr>
              <w:spacing w:line="276" w:lineRule="auto"/>
              <w:jc w:val="center"/>
              <w:rPr>
                <w:rFonts w:ascii="Times New Roman" w:hAnsi="Times New Roman" w:cs="Times New Roman"/>
                <w:sz w:val="24"/>
                <w:szCs w:val="24"/>
              </w:rPr>
            </w:pPr>
            <w:r>
              <w:rPr>
                <w:rFonts w:ascii="Times New Roman" w:hAnsi="Times New Roman" w:cs="Times New Roman"/>
                <w:sz w:val="24"/>
                <w:szCs w:val="24"/>
              </w:rPr>
              <w:t>0.15</w:t>
            </w:r>
          </w:p>
        </w:tc>
        <w:tc>
          <w:tcPr>
            <w:tcW w:w="774" w:type="dxa"/>
          </w:tcPr>
          <w:p w:rsidR="00894ADB" w:rsidRDefault="00894ADB" w:rsidP="0011763A">
            <w:pPr>
              <w:spacing w:line="276" w:lineRule="auto"/>
              <w:jc w:val="center"/>
            </w:pPr>
            <w:r w:rsidRPr="0026440C">
              <w:rPr>
                <w:rFonts w:ascii="Times New Roman" w:hAnsi="Times New Roman" w:cs="Times New Roman"/>
                <w:sz w:val="24"/>
                <w:szCs w:val="24"/>
              </w:rPr>
              <w:t>0.15</w:t>
            </w:r>
          </w:p>
        </w:tc>
        <w:tc>
          <w:tcPr>
            <w:tcW w:w="666" w:type="dxa"/>
          </w:tcPr>
          <w:p w:rsidR="00894ADB" w:rsidRDefault="00894ADB" w:rsidP="0011763A">
            <w:pPr>
              <w:spacing w:line="276" w:lineRule="auto"/>
              <w:jc w:val="center"/>
            </w:pPr>
            <w:r w:rsidRPr="0026440C">
              <w:rPr>
                <w:rFonts w:ascii="Times New Roman" w:hAnsi="Times New Roman" w:cs="Times New Roman"/>
                <w:sz w:val="24"/>
                <w:szCs w:val="24"/>
              </w:rPr>
              <w:t>0.15</w:t>
            </w:r>
          </w:p>
        </w:tc>
        <w:tc>
          <w:tcPr>
            <w:tcW w:w="636" w:type="dxa"/>
          </w:tcPr>
          <w:p w:rsidR="00894ADB" w:rsidRDefault="00894ADB" w:rsidP="0011763A">
            <w:pPr>
              <w:spacing w:line="276" w:lineRule="auto"/>
              <w:jc w:val="center"/>
            </w:pPr>
            <w:r w:rsidRPr="0026440C">
              <w:rPr>
                <w:rFonts w:ascii="Times New Roman" w:hAnsi="Times New Roman" w:cs="Times New Roman"/>
                <w:sz w:val="24"/>
                <w:szCs w:val="24"/>
              </w:rPr>
              <w:t>0.15</w:t>
            </w:r>
          </w:p>
        </w:tc>
      </w:tr>
      <w:tr w:rsidR="00894ADB" w:rsidRPr="001A26B6" w:rsidTr="004E052A">
        <w:trPr>
          <w:jc w:val="center"/>
        </w:trPr>
        <w:tc>
          <w:tcPr>
            <w:tcW w:w="2924" w:type="dxa"/>
          </w:tcPr>
          <w:p w:rsidR="00894ADB" w:rsidRPr="001A26B6" w:rsidRDefault="00894ADB" w:rsidP="0011763A">
            <w:pPr>
              <w:spacing w:line="276" w:lineRule="auto"/>
              <w:rPr>
                <w:rFonts w:ascii="Times New Roman" w:hAnsi="Times New Roman" w:cs="Times New Roman"/>
                <w:color w:val="000000"/>
                <w:sz w:val="24"/>
                <w:szCs w:val="24"/>
              </w:rPr>
            </w:pPr>
            <w:commentRangeStart w:id="17"/>
            <w:r w:rsidRPr="001A26B6">
              <w:rPr>
                <w:rFonts w:ascii="Times New Roman" w:hAnsi="Times New Roman" w:cs="Times New Roman"/>
                <w:color w:val="000000"/>
                <w:sz w:val="24"/>
                <w:szCs w:val="24"/>
              </w:rPr>
              <w:t>Carbopol 940</w:t>
            </w:r>
            <w:commentRangeEnd w:id="17"/>
            <w:r w:rsidR="00C7299D">
              <w:rPr>
                <w:rStyle w:val="CommentReference"/>
              </w:rPr>
              <w:commentReference w:id="17"/>
            </w:r>
          </w:p>
        </w:tc>
        <w:tc>
          <w:tcPr>
            <w:tcW w:w="667" w:type="dxa"/>
          </w:tcPr>
          <w:p w:rsidR="00894ADB" w:rsidRPr="001A26B6" w:rsidRDefault="00894ADB" w:rsidP="0011763A">
            <w:pPr>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774" w:type="dxa"/>
          </w:tcPr>
          <w:p w:rsidR="00894ADB" w:rsidRPr="001A26B6" w:rsidRDefault="00894ADB" w:rsidP="0011763A">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66" w:type="dxa"/>
          </w:tcPr>
          <w:p w:rsidR="00894ADB" w:rsidRPr="001A26B6" w:rsidRDefault="00894ADB" w:rsidP="0011763A">
            <w:pPr>
              <w:spacing w:line="276"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636" w:type="dxa"/>
          </w:tcPr>
          <w:p w:rsidR="00894ADB" w:rsidRPr="001A26B6" w:rsidRDefault="00894ADB" w:rsidP="0011763A">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94ADB" w:rsidRPr="001A26B6" w:rsidTr="004E052A">
        <w:trPr>
          <w:jc w:val="center"/>
        </w:trPr>
        <w:tc>
          <w:tcPr>
            <w:tcW w:w="2924" w:type="dxa"/>
          </w:tcPr>
          <w:p w:rsidR="00894ADB" w:rsidRPr="001A26B6" w:rsidRDefault="00894ADB" w:rsidP="0011763A">
            <w:pPr>
              <w:spacing w:line="276" w:lineRule="auto"/>
              <w:rPr>
                <w:rFonts w:ascii="Times New Roman" w:hAnsi="Times New Roman" w:cs="Times New Roman"/>
                <w:color w:val="000000"/>
                <w:sz w:val="24"/>
                <w:szCs w:val="24"/>
              </w:rPr>
            </w:pPr>
            <w:r w:rsidRPr="001A26B6">
              <w:rPr>
                <w:rFonts w:ascii="Times New Roman" w:hAnsi="Times New Roman" w:cs="Times New Roman"/>
                <w:color w:val="000000"/>
                <w:sz w:val="24"/>
                <w:szCs w:val="24"/>
              </w:rPr>
              <w:t>Distilled water (up to ml)</w:t>
            </w:r>
          </w:p>
        </w:tc>
        <w:tc>
          <w:tcPr>
            <w:tcW w:w="667" w:type="dxa"/>
          </w:tcPr>
          <w:p w:rsidR="00894ADB" w:rsidRPr="001A26B6" w:rsidRDefault="00894ADB" w:rsidP="0011763A">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sidRPr="001A26B6">
              <w:rPr>
                <w:rFonts w:ascii="Times New Roman" w:hAnsi="Times New Roman" w:cs="Times New Roman"/>
                <w:sz w:val="24"/>
                <w:szCs w:val="24"/>
              </w:rPr>
              <w:t>0</w:t>
            </w:r>
          </w:p>
        </w:tc>
        <w:tc>
          <w:tcPr>
            <w:tcW w:w="774" w:type="dxa"/>
          </w:tcPr>
          <w:p w:rsidR="00894ADB" w:rsidRDefault="00894ADB" w:rsidP="0011763A">
            <w:pPr>
              <w:spacing w:line="276" w:lineRule="auto"/>
            </w:pPr>
            <w:r w:rsidRPr="00DF343F">
              <w:rPr>
                <w:rFonts w:ascii="Times New Roman" w:hAnsi="Times New Roman" w:cs="Times New Roman"/>
                <w:sz w:val="24"/>
                <w:szCs w:val="24"/>
              </w:rPr>
              <w:t>50</w:t>
            </w:r>
          </w:p>
        </w:tc>
        <w:tc>
          <w:tcPr>
            <w:tcW w:w="666" w:type="dxa"/>
          </w:tcPr>
          <w:p w:rsidR="00894ADB" w:rsidRDefault="00894ADB" w:rsidP="0011763A">
            <w:pPr>
              <w:spacing w:line="276" w:lineRule="auto"/>
            </w:pPr>
            <w:r w:rsidRPr="00DF343F">
              <w:rPr>
                <w:rFonts w:ascii="Times New Roman" w:hAnsi="Times New Roman" w:cs="Times New Roman"/>
                <w:sz w:val="24"/>
                <w:szCs w:val="24"/>
              </w:rPr>
              <w:t>50</w:t>
            </w:r>
          </w:p>
        </w:tc>
        <w:tc>
          <w:tcPr>
            <w:tcW w:w="636" w:type="dxa"/>
          </w:tcPr>
          <w:p w:rsidR="00894ADB" w:rsidRDefault="00894ADB" w:rsidP="0011763A">
            <w:pPr>
              <w:spacing w:line="276" w:lineRule="auto"/>
            </w:pPr>
            <w:r w:rsidRPr="00DF343F">
              <w:rPr>
                <w:rFonts w:ascii="Times New Roman" w:hAnsi="Times New Roman" w:cs="Times New Roman"/>
                <w:sz w:val="24"/>
                <w:szCs w:val="24"/>
              </w:rPr>
              <w:t>50</w:t>
            </w:r>
          </w:p>
        </w:tc>
      </w:tr>
    </w:tbl>
    <w:p w:rsidR="00274E6B" w:rsidRDefault="00274E6B" w:rsidP="0011763A">
      <w:pPr>
        <w:spacing w:after="0"/>
        <w:jc w:val="both"/>
        <w:rPr>
          <w:rFonts w:ascii="Times New Roman" w:hAnsi="Times New Roman" w:cs="Times New Roman"/>
          <w:color w:val="000000"/>
          <w:sz w:val="24"/>
          <w:szCs w:val="24"/>
        </w:rPr>
      </w:pPr>
    </w:p>
    <w:p w:rsidR="00C434BE" w:rsidRDefault="00C434BE" w:rsidP="0011763A">
      <w:pPr>
        <w:spacing w:after="0"/>
        <w:jc w:val="both"/>
        <w:rPr>
          <w:rFonts w:ascii="Times New Roman" w:hAnsi="Times New Roman" w:cs="Times New Roman"/>
          <w:b/>
          <w:color w:val="000000"/>
          <w:sz w:val="24"/>
          <w:szCs w:val="24"/>
        </w:rPr>
      </w:pPr>
    </w:p>
    <w:p w:rsidR="004400DE" w:rsidRPr="00B05F83" w:rsidRDefault="00B05F83" w:rsidP="0011763A">
      <w:pPr>
        <w:spacing w:after="0"/>
        <w:jc w:val="both"/>
        <w:rPr>
          <w:rFonts w:ascii="Times New Roman" w:hAnsi="Times New Roman" w:cs="Times New Roman"/>
          <w:b/>
          <w:color w:val="000000"/>
          <w:sz w:val="24"/>
          <w:szCs w:val="24"/>
        </w:rPr>
      </w:pPr>
      <w:r w:rsidRPr="00B05F83">
        <w:rPr>
          <w:rFonts w:ascii="Times New Roman" w:hAnsi="Times New Roman" w:cs="Times New Roman"/>
          <w:b/>
          <w:color w:val="000000"/>
          <w:sz w:val="24"/>
          <w:szCs w:val="24"/>
        </w:rPr>
        <w:lastRenderedPageBreak/>
        <w:t>Evaluation of in situ gel formulations</w:t>
      </w:r>
    </w:p>
    <w:p w:rsidR="004400DE" w:rsidRPr="00B05F83" w:rsidRDefault="00B05F83" w:rsidP="0011763A">
      <w:pPr>
        <w:spacing w:after="0"/>
        <w:jc w:val="both"/>
        <w:rPr>
          <w:rFonts w:ascii="Times New Roman" w:hAnsi="Times New Roman" w:cs="Times New Roman"/>
          <w:b/>
          <w:bCs/>
          <w:color w:val="000000"/>
          <w:sz w:val="24"/>
          <w:szCs w:val="24"/>
        </w:rPr>
      </w:pPr>
      <w:r w:rsidRPr="00B05F83">
        <w:rPr>
          <w:rFonts w:ascii="Times New Roman" w:hAnsi="Times New Roman" w:cs="Times New Roman"/>
          <w:b/>
          <w:bCs/>
          <w:color w:val="000000"/>
          <w:sz w:val="24"/>
          <w:szCs w:val="24"/>
        </w:rPr>
        <w:t xml:space="preserve">1. </w:t>
      </w:r>
      <w:commentRangeStart w:id="18"/>
      <w:r w:rsidR="00C97F9D" w:rsidRPr="00B05F83">
        <w:rPr>
          <w:rFonts w:ascii="Times New Roman" w:hAnsi="Times New Roman" w:cs="Times New Roman"/>
          <w:b/>
          <w:bCs/>
          <w:color w:val="000000"/>
          <w:sz w:val="24"/>
          <w:szCs w:val="24"/>
        </w:rPr>
        <w:t>Determination of pH:</w:t>
      </w:r>
    </w:p>
    <w:p w:rsidR="00CE4070" w:rsidRPr="00165112" w:rsidRDefault="000273E1" w:rsidP="0011763A">
      <w:pPr>
        <w:spacing w:after="0"/>
        <w:jc w:val="both"/>
        <w:rPr>
          <w:rFonts w:ascii="Times New Roman" w:hAnsi="Times New Roman" w:cs="Times New Roman"/>
          <w:b/>
          <w:bCs/>
          <w:color w:val="000000"/>
          <w:sz w:val="24"/>
          <w:szCs w:val="24"/>
        </w:rPr>
      </w:pPr>
      <w:r>
        <w:rPr>
          <w:rFonts w:ascii="Times New Roman" w:hAnsi="Times New Roman" w:cs="Times New Roman"/>
          <w:color w:val="000000"/>
          <w:sz w:val="24"/>
          <w:szCs w:val="24"/>
        </w:rPr>
        <w:t>The pH values</w:t>
      </w:r>
      <w:r w:rsidR="00C97F9D" w:rsidRPr="00B05F83">
        <w:rPr>
          <w:rFonts w:ascii="Times New Roman" w:hAnsi="Times New Roman" w:cs="Times New Roman"/>
          <w:color w:val="000000"/>
          <w:sz w:val="24"/>
          <w:szCs w:val="24"/>
        </w:rPr>
        <w:t xml:space="preserve"> of all </w:t>
      </w:r>
      <w:r w:rsidR="00644D9C" w:rsidRPr="00644D9C">
        <w:rPr>
          <w:rFonts w:ascii="Times New Roman" w:hAnsi="Times New Roman" w:cs="Times New Roman"/>
          <w:bCs/>
          <w:i/>
          <w:color w:val="000000"/>
          <w:sz w:val="24"/>
          <w:szCs w:val="24"/>
        </w:rPr>
        <w:t>in situ</w:t>
      </w:r>
      <w:r w:rsidR="00644D9C" w:rsidRPr="00644D9C">
        <w:rPr>
          <w:rFonts w:ascii="Times New Roman" w:hAnsi="Times New Roman" w:cs="Times New Roman"/>
          <w:bCs/>
          <w:color w:val="000000"/>
          <w:sz w:val="24"/>
          <w:szCs w:val="24"/>
        </w:rPr>
        <w:t xml:space="preserve"> gel </w:t>
      </w:r>
      <w:r w:rsidR="00C97F9D" w:rsidRPr="00644D9C">
        <w:rPr>
          <w:rFonts w:ascii="Times New Roman" w:hAnsi="Times New Roman" w:cs="Times New Roman"/>
          <w:color w:val="000000"/>
          <w:sz w:val="24"/>
          <w:szCs w:val="24"/>
        </w:rPr>
        <w:t>formulations</w:t>
      </w:r>
      <w:r w:rsidR="00644D9C" w:rsidRPr="00644D9C">
        <w:rPr>
          <w:rFonts w:ascii="Times New Roman" w:hAnsi="Times New Roman" w:cs="Times New Roman"/>
          <w:color w:val="000000"/>
          <w:sz w:val="24"/>
          <w:szCs w:val="24"/>
        </w:rPr>
        <w:t xml:space="preserve"> of Meloxicam</w:t>
      </w:r>
      <w:r w:rsidR="003D762F">
        <w:rPr>
          <w:rFonts w:ascii="Times New Roman" w:hAnsi="Times New Roman" w:cs="Times New Roman"/>
          <w:color w:val="000000"/>
          <w:sz w:val="24"/>
          <w:szCs w:val="24"/>
        </w:rPr>
        <w:t xml:space="preserve"> </w:t>
      </w:r>
      <w:commentRangeStart w:id="19"/>
      <w:r w:rsidR="003D762F">
        <w:rPr>
          <w:rFonts w:ascii="Times New Roman" w:hAnsi="Times New Roman" w:cs="Times New Roman"/>
          <w:color w:val="000000"/>
          <w:sz w:val="24"/>
          <w:szCs w:val="24"/>
        </w:rPr>
        <w:t>were</w:t>
      </w:r>
      <w:r w:rsidR="00C97F9D" w:rsidRPr="00B05F83">
        <w:rPr>
          <w:rFonts w:ascii="Times New Roman" w:hAnsi="Times New Roman" w:cs="Times New Roman"/>
          <w:color w:val="000000"/>
          <w:sz w:val="24"/>
          <w:szCs w:val="24"/>
        </w:rPr>
        <w:t>measured</w:t>
      </w:r>
      <w:commentRangeEnd w:id="19"/>
      <w:r w:rsidR="00C7299D">
        <w:rPr>
          <w:rStyle w:val="CommentReference"/>
        </w:rPr>
        <w:commentReference w:id="19"/>
      </w:r>
      <w:r w:rsidR="00C97F9D" w:rsidRPr="00B05F83">
        <w:rPr>
          <w:rFonts w:ascii="Times New Roman" w:hAnsi="Times New Roman" w:cs="Times New Roman"/>
          <w:color w:val="000000"/>
          <w:sz w:val="24"/>
          <w:szCs w:val="24"/>
        </w:rPr>
        <w:t xml:space="preserve"> using a</w:t>
      </w:r>
      <w:r w:rsidR="004400DE" w:rsidRPr="00B05F83">
        <w:rPr>
          <w:rFonts w:ascii="Times New Roman" w:hAnsi="Times New Roman" w:cs="Times New Roman"/>
          <w:color w:val="000000"/>
          <w:sz w:val="24"/>
          <w:szCs w:val="24"/>
        </w:rPr>
        <w:t xml:space="preserve"> </w:t>
      </w:r>
      <w:r w:rsidR="00C97F9D" w:rsidRPr="00B05F83">
        <w:rPr>
          <w:rFonts w:ascii="Times New Roman" w:hAnsi="Times New Roman" w:cs="Times New Roman"/>
          <w:color w:val="000000"/>
          <w:sz w:val="24"/>
          <w:szCs w:val="24"/>
        </w:rPr>
        <w:t>calibrated digital pH-meter (</w:t>
      </w:r>
      <w:r w:rsidR="00165112" w:rsidRPr="00165112">
        <w:rPr>
          <w:rFonts w:ascii="Times New Roman" w:hAnsi="Times New Roman" w:cs="Times New Roman"/>
          <w:bCs/>
          <w:color w:val="000000"/>
          <w:sz w:val="24"/>
          <w:szCs w:val="24"/>
        </w:rPr>
        <w:t>Ms026, Mon Scientific, Nigeria)</w:t>
      </w:r>
      <w:r w:rsidR="00C97F9D" w:rsidRPr="00165112">
        <w:rPr>
          <w:rFonts w:ascii="Times New Roman" w:hAnsi="Times New Roman" w:cs="Times New Roman"/>
          <w:color w:val="000000"/>
          <w:sz w:val="24"/>
          <w:szCs w:val="24"/>
        </w:rPr>
        <w:t xml:space="preserve"> </w:t>
      </w:r>
      <w:r w:rsidR="00C97F9D" w:rsidRPr="00B05F83">
        <w:rPr>
          <w:rFonts w:ascii="Times New Roman" w:hAnsi="Times New Roman" w:cs="Times New Roman"/>
          <w:color w:val="000000"/>
          <w:sz w:val="24"/>
          <w:szCs w:val="24"/>
        </w:rPr>
        <w:t>at room temperature and results were</w:t>
      </w:r>
      <w:r w:rsidR="004400DE" w:rsidRPr="00B05F83">
        <w:rPr>
          <w:rFonts w:ascii="Times New Roman" w:hAnsi="Times New Roman" w:cs="Times New Roman"/>
          <w:color w:val="000000"/>
          <w:sz w:val="24"/>
          <w:szCs w:val="24"/>
        </w:rPr>
        <w:t xml:space="preserve"> </w:t>
      </w:r>
      <w:r w:rsidR="00C97F9D" w:rsidRPr="00B05F83">
        <w:rPr>
          <w:rFonts w:ascii="Times New Roman" w:hAnsi="Times New Roman" w:cs="Times New Roman"/>
          <w:color w:val="000000"/>
          <w:sz w:val="24"/>
          <w:szCs w:val="24"/>
        </w:rPr>
        <w:t>recorded as average of three measurements</w:t>
      </w:r>
      <w:r w:rsidR="003E2B29">
        <w:rPr>
          <w:rFonts w:ascii="Times New Roman" w:hAnsi="Times New Roman" w:cs="Times New Roman"/>
          <w:color w:val="000000"/>
          <w:sz w:val="24"/>
          <w:szCs w:val="24"/>
          <w:vertAlign w:val="superscript"/>
        </w:rPr>
        <w:t>11</w:t>
      </w:r>
      <w:r w:rsidR="00C97F9D" w:rsidRPr="00B05F83">
        <w:rPr>
          <w:rFonts w:ascii="Times New Roman" w:hAnsi="Times New Roman" w:cs="Times New Roman"/>
          <w:color w:val="000000"/>
          <w:sz w:val="24"/>
          <w:szCs w:val="24"/>
        </w:rPr>
        <w:t>.</w:t>
      </w:r>
    </w:p>
    <w:p w:rsidR="00CE4070" w:rsidRPr="00B05F83" w:rsidRDefault="00B05F83" w:rsidP="0011763A">
      <w:pPr>
        <w:spacing w:after="0"/>
        <w:jc w:val="both"/>
        <w:rPr>
          <w:rFonts w:ascii="Times New Roman" w:hAnsi="Times New Roman" w:cs="Times New Roman"/>
          <w:color w:val="000000"/>
          <w:sz w:val="24"/>
          <w:szCs w:val="24"/>
        </w:rPr>
      </w:pPr>
      <w:r w:rsidRPr="00B05F83">
        <w:rPr>
          <w:rFonts w:ascii="Times New Roman" w:hAnsi="Times New Roman" w:cs="Times New Roman"/>
          <w:color w:val="000000"/>
          <w:sz w:val="24"/>
          <w:szCs w:val="24"/>
        </w:rPr>
        <w:t xml:space="preserve">2. </w:t>
      </w:r>
      <w:r w:rsidR="00CE4070" w:rsidRPr="00B05F83">
        <w:rPr>
          <w:rFonts w:ascii="Times New Roman" w:hAnsi="Times New Roman" w:cs="Times New Roman"/>
          <w:b/>
          <w:bCs/>
          <w:color w:val="000000"/>
          <w:sz w:val="24"/>
          <w:szCs w:val="24"/>
        </w:rPr>
        <w:t xml:space="preserve">Determination of drug content </w:t>
      </w:r>
    </w:p>
    <w:p w:rsidR="000318CF" w:rsidRPr="00B05F83" w:rsidRDefault="00CE4070" w:rsidP="0011763A">
      <w:pPr>
        <w:spacing w:after="0"/>
        <w:jc w:val="both"/>
        <w:rPr>
          <w:rFonts w:ascii="Times New Roman" w:hAnsi="Times New Roman" w:cs="Times New Roman"/>
          <w:color w:val="000000"/>
          <w:sz w:val="24"/>
          <w:szCs w:val="24"/>
        </w:rPr>
      </w:pPr>
      <w:r w:rsidRPr="00B05F83">
        <w:rPr>
          <w:rFonts w:ascii="Times New Roman" w:hAnsi="Times New Roman" w:cs="Times New Roman"/>
          <w:color w:val="000000"/>
          <w:sz w:val="24"/>
          <w:szCs w:val="24"/>
        </w:rPr>
        <w:t>Ac</w:t>
      </w:r>
      <w:r w:rsidR="004A39A0">
        <w:rPr>
          <w:rFonts w:ascii="Times New Roman" w:hAnsi="Times New Roman" w:cs="Times New Roman"/>
          <w:color w:val="000000"/>
          <w:sz w:val="24"/>
          <w:szCs w:val="24"/>
        </w:rPr>
        <w:t xml:space="preserve">curately, 10 mL of formulation </w:t>
      </w:r>
      <w:r w:rsidRPr="00B05F83">
        <w:rPr>
          <w:rFonts w:ascii="Times New Roman" w:hAnsi="Times New Roman" w:cs="Times New Roman"/>
          <w:color w:val="000000"/>
          <w:sz w:val="24"/>
          <w:szCs w:val="24"/>
        </w:rPr>
        <w:t xml:space="preserve">containing the equivalent of 250 mg </w:t>
      </w:r>
      <w:r w:rsidR="004A39A0" w:rsidRPr="00644D9C">
        <w:rPr>
          <w:rFonts w:ascii="Times New Roman" w:hAnsi="Times New Roman" w:cs="Times New Roman"/>
          <w:color w:val="000000"/>
          <w:sz w:val="24"/>
          <w:szCs w:val="24"/>
        </w:rPr>
        <w:t>Meloxicam</w:t>
      </w:r>
      <w:r w:rsidRPr="00B05F83">
        <w:rPr>
          <w:rFonts w:ascii="Times New Roman" w:hAnsi="Times New Roman" w:cs="Times New Roman"/>
          <w:color w:val="000000"/>
          <w:sz w:val="24"/>
          <w:szCs w:val="24"/>
        </w:rPr>
        <w:t xml:space="preserve"> from different batches was measured and transferred to 100 mL volumetric flask. To this 50-70 mL of 0.1 N HCl was added and sonicated for 30 min. Volume was adjusted to 100 mL. Complete dispersion of contents was ensured visually and the dispersion was filtered using Whatman Filter Paper. From this solution, 10 mL of sample was withdrawn and diluted to 100 mL with 0.1 N HCl. Contents of </w:t>
      </w:r>
      <w:commentRangeStart w:id="20"/>
      <w:r w:rsidRPr="00B05F83">
        <w:rPr>
          <w:rFonts w:ascii="Times New Roman" w:hAnsi="Times New Roman" w:cs="Times New Roman"/>
          <w:color w:val="000000"/>
          <w:sz w:val="24"/>
          <w:szCs w:val="24"/>
        </w:rPr>
        <w:t>metron</w:t>
      </w:r>
      <w:r w:rsidR="003D762F">
        <w:rPr>
          <w:rFonts w:ascii="Times New Roman" w:hAnsi="Times New Roman" w:cs="Times New Roman"/>
          <w:color w:val="000000"/>
          <w:sz w:val="24"/>
          <w:szCs w:val="24"/>
        </w:rPr>
        <w:t>idazole</w:t>
      </w:r>
      <w:commentRangeEnd w:id="20"/>
      <w:r w:rsidR="00C7299D">
        <w:rPr>
          <w:rStyle w:val="CommentReference"/>
        </w:rPr>
        <w:commentReference w:id="20"/>
      </w:r>
      <w:r w:rsidR="003D762F">
        <w:rPr>
          <w:rFonts w:ascii="Times New Roman" w:hAnsi="Times New Roman" w:cs="Times New Roman"/>
          <w:color w:val="000000"/>
          <w:sz w:val="24"/>
          <w:szCs w:val="24"/>
        </w:rPr>
        <w:t xml:space="preserve"> was measured at </w:t>
      </w:r>
      <w:commentRangeStart w:id="21"/>
      <w:r w:rsidR="003D762F">
        <w:rPr>
          <w:rFonts w:ascii="Times New Roman" w:hAnsi="Times New Roman" w:cs="Times New Roman"/>
          <w:color w:val="000000"/>
          <w:sz w:val="24"/>
          <w:szCs w:val="24"/>
        </w:rPr>
        <w:t>maximum</w:t>
      </w:r>
      <w:r w:rsidRPr="00B05F83">
        <w:rPr>
          <w:rFonts w:ascii="Times New Roman" w:hAnsi="Times New Roman" w:cs="Times New Roman"/>
          <w:color w:val="000000"/>
          <w:sz w:val="24"/>
          <w:szCs w:val="24"/>
        </w:rPr>
        <w:t>absorbance</w:t>
      </w:r>
      <w:commentRangeEnd w:id="21"/>
      <w:r w:rsidR="00C7299D">
        <w:rPr>
          <w:rStyle w:val="CommentReference"/>
        </w:rPr>
        <w:commentReference w:id="21"/>
      </w:r>
      <w:r w:rsidRPr="00B05F83">
        <w:rPr>
          <w:rFonts w:ascii="Times New Roman" w:hAnsi="Times New Roman" w:cs="Times New Roman"/>
          <w:color w:val="000000"/>
          <w:sz w:val="24"/>
          <w:szCs w:val="24"/>
        </w:rPr>
        <w:t xml:space="preserve"> at </w:t>
      </w:r>
      <w:r w:rsidR="004D38F2" w:rsidRPr="0034193C">
        <w:rPr>
          <w:rFonts w:ascii="Times New Roman" w:hAnsi="Times New Roman" w:cs="Times New Roman"/>
          <w:color w:val="000000"/>
          <w:sz w:val="24"/>
          <w:szCs w:val="24"/>
        </w:rPr>
        <w:t>362nm</w:t>
      </w:r>
      <w:r w:rsidR="004D38F2" w:rsidRPr="004D38F2">
        <w:rPr>
          <w:rFonts w:ascii="Times New Roman" w:hAnsi="Times New Roman" w:cs="Times New Roman"/>
          <w:color w:val="000000"/>
          <w:sz w:val="24"/>
          <w:szCs w:val="24"/>
        </w:rPr>
        <w:t xml:space="preserve"> </w:t>
      </w:r>
      <w:r w:rsidRPr="00B05F83">
        <w:rPr>
          <w:rFonts w:ascii="Times New Roman" w:hAnsi="Times New Roman" w:cs="Times New Roman"/>
          <w:color w:val="000000"/>
          <w:sz w:val="24"/>
          <w:szCs w:val="24"/>
        </w:rPr>
        <w:t>using UV-Visible Spectrophotometerat</w:t>
      </w:r>
      <w:r w:rsidR="00DA3F42">
        <w:rPr>
          <w:rFonts w:ascii="Times New Roman" w:hAnsi="Times New Roman" w:cs="Times New Roman"/>
          <w:color w:val="000000"/>
          <w:sz w:val="24"/>
          <w:szCs w:val="24"/>
        </w:rPr>
        <w:t xml:space="preserve"> (Biotech eng. UV-9200, UK)</w:t>
      </w:r>
      <w:r w:rsidR="003E2B29">
        <w:rPr>
          <w:rFonts w:ascii="Times New Roman" w:hAnsi="Times New Roman" w:cs="Times New Roman"/>
          <w:color w:val="000000"/>
          <w:sz w:val="24"/>
          <w:szCs w:val="24"/>
          <w:vertAlign w:val="superscript"/>
        </w:rPr>
        <w:t>12</w:t>
      </w:r>
      <w:r w:rsidRPr="00B05F83">
        <w:rPr>
          <w:rFonts w:ascii="Times New Roman" w:hAnsi="Times New Roman" w:cs="Times New Roman"/>
          <w:color w:val="000000"/>
          <w:sz w:val="24"/>
          <w:szCs w:val="24"/>
        </w:rPr>
        <w:t>.</w:t>
      </w:r>
    </w:p>
    <w:p w:rsidR="000318CF" w:rsidRPr="00B05F83" w:rsidRDefault="00B05F83" w:rsidP="0011763A">
      <w:pPr>
        <w:spacing w:after="0"/>
        <w:jc w:val="both"/>
        <w:rPr>
          <w:rFonts w:ascii="Times New Roman" w:hAnsi="Times New Roman" w:cs="Times New Roman"/>
          <w:b/>
          <w:bCs/>
          <w:color w:val="000000"/>
          <w:sz w:val="24"/>
          <w:szCs w:val="24"/>
        </w:rPr>
      </w:pPr>
      <w:r w:rsidRPr="00B05F83">
        <w:rPr>
          <w:rFonts w:ascii="Times New Roman" w:hAnsi="Times New Roman" w:cs="Times New Roman"/>
          <w:b/>
          <w:bCs/>
          <w:i/>
          <w:iCs/>
          <w:color w:val="000000"/>
          <w:sz w:val="24"/>
          <w:szCs w:val="24"/>
        </w:rPr>
        <w:t xml:space="preserve">3. </w:t>
      </w:r>
      <w:r w:rsidR="00F71F6F" w:rsidRPr="00F71F6F">
        <w:rPr>
          <w:rFonts w:ascii="Times New Roman" w:hAnsi="Times New Roman" w:cs="Times New Roman"/>
          <w:b/>
          <w:bCs/>
          <w:iCs/>
          <w:color w:val="000000"/>
          <w:sz w:val="24"/>
          <w:szCs w:val="24"/>
        </w:rPr>
        <w:t>Gelling capacity of formulations</w:t>
      </w:r>
    </w:p>
    <w:p w:rsidR="000318CF" w:rsidRPr="00B05F83" w:rsidRDefault="00F71F6F" w:rsidP="0011763A">
      <w:pPr>
        <w:spacing w:after="0"/>
        <w:jc w:val="both"/>
        <w:rPr>
          <w:rFonts w:ascii="Times New Roman" w:hAnsi="Times New Roman" w:cs="Times New Roman"/>
          <w:color w:val="000000"/>
          <w:sz w:val="24"/>
          <w:szCs w:val="24"/>
        </w:rPr>
      </w:pPr>
      <w:r w:rsidRPr="00F71F6F">
        <w:rPr>
          <w:rFonts w:ascii="Times New Roman" w:hAnsi="Times New Roman" w:cs="Times New Roman"/>
          <w:color w:val="000000"/>
          <w:sz w:val="24"/>
          <w:szCs w:val="24"/>
        </w:rPr>
        <w:t xml:space="preserve">An oral </w:t>
      </w:r>
      <w:r w:rsidRPr="00F71F6F">
        <w:rPr>
          <w:rFonts w:ascii="Times New Roman" w:hAnsi="Times New Roman" w:cs="Times New Roman"/>
          <w:i/>
          <w:iCs/>
          <w:color w:val="000000"/>
          <w:sz w:val="24"/>
          <w:szCs w:val="24"/>
        </w:rPr>
        <w:t xml:space="preserve">in situ </w:t>
      </w:r>
      <w:r w:rsidRPr="00F71F6F">
        <w:rPr>
          <w:rFonts w:ascii="Times New Roman" w:hAnsi="Times New Roman" w:cs="Times New Roman"/>
          <w:color w:val="000000"/>
          <w:sz w:val="24"/>
          <w:szCs w:val="24"/>
        </w:rPr>
        <w:t>gelling gastro reten</w:t>
      </w:r>
      <w:r w:rsidR="003D762F">
        <w:rPr>
          <w:rFonts w:ascii="Times New Roman" w:hAnsi="Times New Roman" w:cs="Times New Roman"/>
          <w:color w:val="000000"/>
          <w:sz w:val="24"/>
          <w:szCs w:val="24"/>
        </w:rPr>
        <w:t>tive formulation should undergo</w:t>
      </w:r>
      <w:r w:rsidRPr="00F71F6F">
        <w:rPr>
          <w:rFonts w:ascii="Times New Roman" w:hAnsi="Times New Roman" w:cs="Times New Roman"/>
          <w:color w:val="000000"/>
          <w:sz w:val="24"/>
          <w:szCs w:val="24"/>
        </w:rPr>
        <w:t xml:space="preserve">rapid sol to gel transition when it comes in contact with the gastric fluid. </w:t>
      </w:r>
      <w:r>
        <w:rPr>
          <w:rFonts w:ascii="Times New Roman" w:hAnsi="Times New Roman" w:cs="Times New Roman"/>
          <w:color w:val="000000"/>
          <w:sz w:val="24"/>
          <w:szCs w:val="24"/>
        </w:rPr>
        <w:t>Also</w:t>
      </w:r>
      <w:r w:rsidRPr="00F71F6F">
        <w:rPr>
          <w:rFonts w:ascii="Times New Roman" w:hAnsi="Times New Roman" w:cs="Times New Roman"/>
          <w:color w:val="000000"/>
          <w:sz w:val="24"/>
          <w:szCs w:val="24"/>
        </w:rPr>
        <w:t xml:space="preserve"> to facilitate sustained drug release, the </w:t>
      </w:r>
      <w:r w:rsidRPr="00F71F6F">
        <w:rPr>
          <w:rFonts w:ascii="Times New Roman" w:hAnsi="Times New Roman" w:cs="Times New Roman"/>
          <w:i/>
          <w:iCs/>
          <w:color w:val="000000"/>
          <w:sz w:val="24"/>
          <w:szCs w:val="24"/>
        </w:rPr>
        <w:t xml:space="preserve">in situ </w:t>
      </w:r>
      <w:r w:rsidRPr="00F71F6F">
        <w:rPr>
          <w:rFonts w:ascii="Times New Roman" w:hAnsi="Times New Roman" w:cs="Times New Roman"/>
          <w:color w:val="000000"/>
          <w:sz w:val="24"/>
          <w:szCs w:val="24"/>
        </w:rPr>
        <w:t xml:space="preserve">formed gel should preserve its integrity without dissolving for a prolonged period of time. </w:t>
      </w:r>
      <w:r w:rsidR="006829CE">
        <w:rPr>
          <w:rFonts w:ascii="Times New Roman" w:hAnsi="Times New Roman" w:cs="Times New Roman"/>
          <w:color w:val="000000"/>
          <w:sz w:val="24"/>
          <w:szCs w:val="24"/>
        </w:rPr>
        <w:t>A</w:t>
      </w:r>
      <w:r w:rsidR="000318CF" w:rsidRPr="00B05F83">
        <w:rPr>
          <w:rFonts w:ascii="Times New Roman" w:hAnsi="Times New Roman" w:cs="Times New Roman"/>
          <w:color w:val="000000"/>
          <w:sz w:val="24"/>
          <w:szCs w:val="24"/>
        </w:rPr>
        <w:t>ccurately measured 10 mL of formulation was added to 100 mL of 0.1N hydrochloric acid (HCl, pH 1.2) at 37</w:t>
      </w:r>
      <w:r w:rsidR="000318CF" w:rsidRPr="006D25EF">
        <w:rPr>
          <w:rFonts w:ascii="Times New Roman" w:hAnsi="Times New Roman" w:cs="Times New Roman"/>
          <w:color w:val="000000"/>
          <w:sz w:val="28"/>
          <w:szCs w:val="28"/>
          <w:vertAlign w:val="superscript"/>
        </w:rPr>
        <w:t>○</w:t>
      </w:r>
      <w:r w:rsidR="000318CF" w:rsidRPr="00B05F83">
        <w:rPr>
          <w:rFonts w:ascii="Times New Roman" w:hAnsi="Times New Roman" w:cs="Times New Roman"/>
          <w:color w:val="000000"/>
          <w:sz w:val="24"/>
          <w:szCs w:val="24"/>
        </w:rPr>
        <w:t xml:space="preserve">C in a beaker with mild agitation that avoids breaking of formed gel. The </w:t>
      </w:r>
      <w:commentRangeStart w:id="22"/>
      <w:r w:rsidR="000318CF" w:rsidRPr="003D762F">
        <w:rPr>
          <w:rFonts w:ascii="Times New Roman" w:hAnsi="Times New Roman" w:cs="Times New Roman"/>
          <w:iCs/>
          <w:color w:val="000000"/>
          <w:sz w:val="24"/>
          <w:szCs w:val="24"/>
        </w:rPr>
        <w:t>in</w:t>
      </w:r>
      <w:r w:rsidR="000318CF" w:rsidRPr="00B05F83">
        <w:rPr>
          <w:rFonts w:ascii="Times New Roman" w:hAnsi="Times New Roman" w:cs="Times New Roman"/>
          <w:i/>
          <w:iCs/>
          <w:color w:val="000000"/>
          <w:sz w:val="24"/>
          <w:szCs w:val="24"/>
        </w:rPr>
        <w:t xml:space="preserve"> </w:t>
      </w:r>
      <w:r w:rsidR="006D25EF" w:rsidRPr="003D762F">
        <w:rPr>
          <w:rFonts w:ascii="Times New Roman" w:hAnsi="Times New Roman" w:cs="Times New Roman"/>
          <w:iCs/>
          <w:color w:val="000000"/>
          <w:sz w:val="24"/>
          <w:szCs w:val="24"/>
        </w:rPr>
        <w:t>vitro</w:t>
      </w:r>
      <w:commentRangeEnd w:id="22"/>
      <w:r w:rsidR="00C7299D">
        <w:rPr>
          <w:rStyle w:val="CommentReference"/>
        </w:rPr>
        <w:commentReference w:id="22"/>
      </w:r>
      <w:r w:rsidR="000318CF" w:rsidRPr="00B05F83">
        <w:rPr>
          <w:rFonts w:ascii="Times New Roman" w:hAnsi="Times New Roman" w:cs="Times New Roman"/>
          <w:i/>
          <w:iCs/>
          <w:color w:val="000000"/>
          <w:sz w:val="24"/>
          <w:szCs w:val="24"/>
        </w:rPr>
        <w:t xml:space="preserve"> </w:t>
      </w:r>
      <w:r w:rsidR="000318CF" w:rsidRPr="00B05F83">
        <w:rPr>
          <w:rFonts w:ascii="Times New Roman" w:hAnsi="Times New Roman" w:cs="Times New Roman"/>
          <w:color w:val="000000"/>
          <w:sz w:val="24"/>
          <w:szCs w:val="24"/>
        </w:rPr>
        <w:t xml:space="preserve">gelling capacity was graded in three categories on the basis of stiffness </w:t>
      </w:r>
      <w:r w:rsidRPr="00B05F83">
        <w:rPr>
          <w:rFonts w:ascii="Times New Roman" w:hAnsi="Times New Roman" w:cs="Times New Roman"/>
          <w:color w:val="000000"/>
          <w:sz w:val="24"/>
          <w:szCs w:val="24"/>
        </w:rPr>
        <w:t xml:space="preserve">of </w:t>
      </w:r>
      <w:r>
        <w:rPr>
          <w:rFonts w:ascii="Times New Roman" w:hAnsi="Times New Roman" w:cs="Times New Roman"/>
          <w:color w:val="000000"/>
          <w:sz w:val="24"/>
          <w:szCs w:val="24"/>
        </w:rPr>
        <w:t>formed</w:t>
      </w:r>
      <w:r w:rsidR="000318CF" w:rsidRPr="00B05F83">
        <w:rPr>
          <w:rFonts w:ascii="Times New Roman" w:hAnsi="Times New Roman" w:cs="Times New Roman"/>
          <w:color w:val="000000"/>
          <w:sz w:val="24"/>
          <w:szCs w:val="24"/>
        </w:rPr>
        <w:t xml:space="preserve"> gel, gelation time and time period </w:t>
      </w:r>
      <w:r w:rsidR="006829CE">
        <w:rPr>
          <w:rFonts w:ascii="Times New Roman" w:hAnsi="Times New Roman" w:cs="Times New Roman"/>
          <w:color w:val="000000"/>
          <w:sz w:val="24"/>
          <w:szCs w:val="24"/>
        </w:rPr>
        <w:t xml:space="preserve">in which, </w:t>
      </w:r>
      <w:r w:rsidR="003D762F">
        <w:rPr>
          <w:rFonts w:ascii="Times New Roman" w:hAnsi="Times New Roman" w:cs="Times New Roman"/>
          <w:color w:val="000000"/>
          <w:sz w:val="24"/>
          <w:szCs w:val="24"/>
        </w:rPr>
        <w:t>formed gel r</w:t>
      </w:r>
      <w:commentRangeStart w:id="23"/>
      <w:r w:rsidR="003D762F">
        <w:rPr>
          <w:rFonts w:ascii="Times New Roman" w:hAnsi="Times New Roman" w:cs="Times New Roman"/>
          <w:color w:val="000000"/>
          <w:sz w:val="24"/>
          <w:szCs w:val="24"/>
        </w:rPr>
        <w:t>emains</w:t>
      </w:r>
      <w:r w:rsidR="006829CE">
        <w:rPr>
          <w:rFonts w:ascii="Times New Roman" w:hAnsi="Times New Roman" w:cs="Times New Roman"/>
          <w:color w:val="000000"/>
          <w:sz w:val="24"/>
          <w:szCs w:val="24"/>
        </w:rPr>
        <w:t>without</w:t>
      </w:r>
      <w:commentRangeEnd w:id="23"/>
      <w:r w:rsidR="00C7299D">
        <w:rPr>
          <w:rStyle w:val="CommentReference"/>
        </w:rPr>
        <w:commentReference w:id="23"/>
      </w:r>
      <w:r w:rsidR="006829CE">
        <w:rPr>
          <w:rFonts w:ascii="Times New Roman" w:hAnsi="Times New Roman" w:cs="Times New Roman"/>
          <w:color w:val="000000"/>
          <w:sz w:val="24"/>
          <w:szCs w:val="24"/>
        </w:rPr>
        <w:t xml:space="preserve"> a change</w:t>
      </w:r>
      <w:r w:rsidR="003E2B29">
        <w:rPr>
          <w:rFonts w:ascii="Times New Roman" w:hAnsi="Times New Roman" w:cs="Times New Roman"/>
          <w:color w:val="000000"/>
          <w:sz w:val="24"/>
          <w:szCs w:val="24"/>
          <w:vertAlign w:val="superscript"/>
        </w:rPr>
        <w:t>13</w:t>
      </w:r>
      <w:r w:rsidR="000318CF" w:rsidRPr="00B05F83">
        <w:rPr>
          <w:rFonts w:ascii="Times New Roman" w:hAnsi="Times New Roman" w:cs="Times New Roman"/>
          <w:color w:val="000000"/>
          <w:sz w:val="24"/>
          <w:szCs w:val="24"/>
        </w:rPr>
        <w:t xml:space="preserve">. </w:t>
      </w:r>
    </w:p>
    <w:p w:rsidR="000318CF" w:rsidRPr="00B05F83" w:rsidRDefault="000318CF" w:rsidP="0011763A">
      <w:pPr>
        <w:spacing w:after="0"/>
        <w:jc w:val="both"/>
        <w:rPr>
          <w:rFonts w:ascii="Times New Roman" w:hAnsi="Times New Roman" w:cs="Times New Roman"/>
          <w:color w:val="000000"/>
          <w:sz w:val="24"/>
          <w:szCs w:val="24"/>
        </w:rPr>
      </w:pPr>
      <w:r w:rsidRPr="00B05F83">
        <w:rPr>
          <w:rFonts w:ascii="Times New Roman" w:hAnsi="Times New Roman" w:cs="Times New Roman"/>
          <w:color w:val="000000"/>
          <w:sz w:val="24"/>
          <w:szCs w:val="24"/>
        </w:rPr>
        <w:t>(+) Gels after few minutes, dispersed rapidly</w:t>
      </w:r>
    </w:p>
    <w:p w:rsidR="000318CF" w:rsidRPr="00B05F83" w:rsidRDefault="000318CF" w:rsidP="0011763A">
      <w:pPr>
        <w:spacing w:after="0"/>
        <w:jc w:val="both"/>
        <w:rPr>
          <w:rFonts w:ascii="Times New Roman" w:hAnsi="Times New Roman" w:cs="Times New Roman"/>
          <w:color w:val="000000"/>
          <w:sz w:val="24"/>
          <w:szCs w:val="24"/>
        </w:rPr>
      </w:pPr>
      <w:r w:rsidRPr="00B05F83">
        <w:rPr>
          <w:rFonts w:ascii="Times New Roman" w:hAnsi="Times New Roman" w:cs="Times New Roman"/>
          <w:color w:val="000000"/>
          <w:sz w:val="24"/>
          <w:szCs w:val="24"/>
        </w:rPr>
        <w:t xml:space="preserve">(++) Gelation immediate remains for few hours </w:t>
      </w:r>
    </w:p>
    <w:p w:rsidR="006829CE" w:rsidRDefault="000318CF" w:rsidP="0011763A">
      <w:pPr>
        <w:spacing w:after="0"/>
        <w:jc w:val="both"/>
        <w:rPr>
          <w:rFonts w:ascii="Times New Roman" w:hAnsi="Times New Roman" w:cs="Times New Roman"/>
          <w:color w:val="000000"/>
          <w:sz w:val="24"/>
          <w:szCs w:val="24"/>
        </w:rPr>
      </w:pPr>
      <w:r w:rsidRPr="00B05F83">
        <w:rPr>
          <w:rFonts w:ascii="Times New Roman" w:hAnsi="Times New Roman" w:cs="Times New Roman"/>
          <w:color w:val="000000"/>
          <w:sz w:val="24"/>
          <w:szCs w:val="24"/>
        </w:rPr>
        <w:t>(+++) Gelation immediate</w:t>
      </w:r>
      <w:r w:rsidR="006829CE">
        <w:rPr>
          <w:rFonts w:ascii="Times New Roman" w:hAnsi="Times New Roman" w:cs="Times New Roman"/>
          <w:color w:val="000000"/>
          <w:sz w:val="24"/>
          <w:szCs w:val="24"/>
        </w:rPr>
        <w:t xml:space="preserve"> remains for an extended period.</w:t>
      </w:r>
    </w:p>
    <w:p w:rsidR="004400DE" w:rsidRPr="00B05F83" w:rsidRDefault="00C766BE" w:rsidP="0011763A">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00B05F83" w:rsidRPr="00B05F83">
        <w:rPr>
          <w:rFonts w:ascii="Times New Roman" w:hAnsi="Times New Roman" w:cs="Times New Roman"/>
          <w:b/>
          <w:bCs/>
          <w:color w:val="000000"/>
          <w:sz w:val="24"/>
          <w:szCs w:val="24"/>
        </w:rPr>
        <w:t xml:space="preserve">. </w:t>
      </w:r>
      <w:r w:rsidR="00C97F9D" w:rsidRPr="00B05F83">
        <w:rPr>
          <w:rFonts w:ascii="Times New Roman" w:hAnsi="Times New Roman" w:cs="Times New Roman"/>
          <w:b/>
          <w:bCs/>
          <w:color w:val="000000"/>
          <w:sz w:val="24"/>
          <w:szCs w:val="24"/>
        </w:rPr>
        <w:t xml:space="preserve">Determination of </w:t>
      </w:r>
      <w:r w:rsidR="001B7B7E" w:rsidRPr="00B05F83">
        <w:rPr>
          <w:rFonts w:ascii="Times New Roman" w:hAnsi="Times New Roman" w:cs="Times New Roman"/>
          <w:b/>
          <w:bCs/>
          <w:color w:val="000000"/>
          <w:sz w:val="24"/>
          <w:szCs w:val="24"/>
        </w:rPr>
        <w:t>viscosi</w:t>
      </w:r>
      <w:r w:rsidR="00C97F9D" w:rsidRPr="00B05F83">
        <w:rPr>
          <w:rFonts w:ascii="Times New Roman" w:hAnsi="Times New Roman" w:cs="Times New Roman"/>
          <w:b/>
          <w:bCs/>
          <w:color w:val="000000"/>
          <w:sz w:val="24"/>
          <w:szCs w:val="24"/>
        </w:rPr>
        <w:t>ty:</w:t>
      </w:r>
    </w:p>
    <w:p w:rsidR="001B7B7E" w:rsidRDefault="00C97F9D" w:rsidP="0011763A">
      <w:pPr>
        <w:spacing w:after="0"/>
        <w:jc w:val="both"/>
        <w:rPr>
          <w:rFonts w:ascii="Times New Roman" w:hAnsi="Times New Roman" w:cs="Times New Roman"/>
          <w:color w:val="000000"/>
          <w:sz w:val="24"/>
          <w:szCs w:val="24"/>
        </w:rPr>
      </w:pPr>
      <w:r w:rsidRPr="00B05F83">
        <w:rPr>
          <w:rFonts w:ascii="Times New Roman" w:hAnsi="Times New Roman" w:cs="Times New Roman"/>
          <w:color w:val="000000"/>
          <w:sz w:val="24"/>
          <w:szCs w:val="24"/>
        </w:rPr>
        <w:t xml:space="preserve">Viscosity of the prepared </w:t>
      </w:r>
      <w:r w:rsidR="001B7B7E" w:rsidRPr="00644D9C">
        <w:rPr>
          <w:rFonts w:ascii="Times New Roman" w:hAnsi="Times New Roman" w:cs="Times New Roman"/>
          <w:bCs/>
          <w:i/>
          <w:color w:val="000000"/>
          <w:sz w:val="24"/>
          <w:szCs w:val="24"/>
        </w:rPr>
        <w:t>in situ</w:t>
      </w:r>
      <w:r w:rsidR="001B7B7E" w:rsidRPr="00644D9C">
        <w:rPr>
          <w:rFonts w:ascii="Times New Roman" w:hAnsi="Times New Roman" w:cs="Times New Roman"/>
          <w:bCs/>
          <w:color w:val="000000"/>
          <w:sz w:val="24"/>
          <w:szCs w:val="24"/>
        </w:rPr>
        <w:t xml:space="preserve"> gel </w:t>
      </w:r>
      <w:r w:rsidR="001B7B7E" w:rsidRPr="00644D9C">
        <w:rPr>
          <w:rFonts w:ascii="Times New Roman" w:hAnsi="Times New Roman" w:cs="Times New Roman"/>
          <w:color w:val="000000"/>
          <w:sz w:val="24"/>
          <w:szCs w:val="24"/>
        </w:rPr>
        <w:t>formulations of Meloxicam</w:t>
      </w:r>
      <w:r w:rsidRPr="00B05F83">
        <w:rPr>
          <w:rFonts w:ascii="Times New Roman" w:hAnsi="Times New Roman" w:cs="Times New Roman"/>
          <w:color w:val="000000"/>
          <w:sz w:val="24"/>
          <w:szCs w:val="24"/>
        </w:rPr>
        <w:t>wa</w:t>
      </w:r>
      <w:r w:rsidR="001B7B7E">
        <w:rPr>
          <w:rFonts w:ascii="Times New Roman" w:hAnsi="Times New Roman" w:cs="Times New Roman"/>
          <w:color w:val="000000"/>
          <w:sz w:val="24"/>
          <w:szCs w:val="24"/>
        </w:rPr>
        <w:t xml:space="preserve">s determined using a rotational </w:t>
      </w:r>
      <w:r w:rsidRPr="00B05F83">
        <w:rPr>
          <w:rFonts w:ascii="Times New Roman" w:hAnsi="Times New Roman" w:cs="Times New Roman"/>
          <w:color w:val="000000"/>
          <w:sz w:val="24"/>
          <w:szCs w:val="24"/>
        </w:rPr>
        <w:t>viscometer (</w:t>
      </w:r>
      <w:r w:rsidR="001B7B7E">
        <w:rPr>
          <w:rFonts w:ascii="Times New Roman" w:hAnsi="Times New Roman" w:cs="Times New Roman"/>
          <w:color w:val="000000"/>
          <w:sz w:val="24"/>
          <w:szCs w:val="24"/>
        </w:rPr>
        <w:t>Finlab Nigeria Ltd</w:t>
      </w:r>
      <w:r w:rsidRPr="00B05F83">
        <w:rPr>
          <w:rFonts w:ascii="Times New Roman" w:hAnsi="Times New Roman" w:cs="Times New Roman"/>
          <w:color w:val="000000"/>
          <w:sz w:val="24"/>
          <w:szCs w:val="24"/>
        </w:rPr>
        <w:t>). Viscosity was measured at different</w:t>
      </w:r>
      <w:r w:rsidR="004400DE" w:rsidRPr="00B05F83">
        <w:rPr>
          <w:rFonts w:ascii="Times New Roman" w:hAnsi="Times New Roman" w:cs="Times New Roman"/>
          <w:color w:val="000000"/>
          <w:sz w:val="24"/>
          <w:szCs w:val="24"/>
        </w:rPr>
        <w:t xml:space="preserve"> </w:t>
      </w:r>
      <w:r w:rsidRPr="00B05F83">
        <w:rPr>
          <w:rFonts w:ascii="Times New Roman" w:hAnsi="Times New Roman" w:cs="Times New Roman"/>
          <w:color w:val="000000"/>
          <w:sz w:val="24"/>
          <w:szCs w:val="24"/>
        </w:rPr>
        <w:t>angular velocities (from 20 to 100 rpm) using</w:t>
      </w:r>
      <w:r w:rsidR="004400DE" w:rsidRPr="00B05F83">
        <w:rPr>
          <w:rFonts w:ascii="Times New Roman" w:hAnsi="Times New Roman" w:cs="Times New Roman"/>
          <w:color w:val="000000"/>
          <w:sz w:val="24"/>
          <w:szCs w:val="24"/>
        </w:rPr>
        <w:t xml:space="preserve"> </w:t>
      </w:r>
      <w:r w:rsidRPr="00B05F83">
        <w:rPr>
          <w:rFonts w:ascii="Times New Roman" w:hAnsi="Times New Roman" w:cs="Times New Roman"/>
          <w:color w:val="000000"/>
          <w:sz w:val="24"/>
          <w:szCs w:val="24"/>
        </w:rPr>
        <w:t>spindle number 2 at room temperature</w:t>
      </w:r>
      <w:r w:rsidR="003E2B29">
        <w:rPr>
          <w:rFonts w:ascii="Times New Roman" w:hAnsi="Times New Roman" w:cs="Times New Roman"/>
          <w:color w:val="000000"/>
          <w:sz w:val="24"/>
          <w:szCs w:val="24"/>
          <w:vertAlign w:val="superscript"/>
        </w:rPr>
        <w:t>14</w:t>
      </w:r>
      <w:r w:rsidRPr="00B05F83">
        <w:rPr>
          <w:rFonts w:ascii="Times New Roman" w:hAnsi="Times New Roman" w:cs="Times New Roman"/>
          <w:color w:val="000000"/>
          <w:sz w:val="24"/>
          <w:szCs w:val="24"/>
        </w:rPr>
        <w:t xml:space="preserve">. </w:t>
      </w:r>
    </w:p>
    <w:p w:rsidR="001B7B7E" w:rsidRDefault="00C766BE" w:rsidP="0011763A">
      <w:pPr>
        <w:spacing w:after="0"/>
        <w:jc w:val="both"/>
        <w:rPr>
          <w:rFonts w:ascii="Times New Roman" w:hAnsi="Times New Roman" w:cs="Times New Roman"/>
          <w:b/>
          <w:bCs/>
          <w:color w:val="000000"/>
          <w:sz w:val="24"/>
          <w:szCs w:val="24"/>
        </w:rPr>
      </w:pPr>
      <w:r>
        <w:rPr>
          <w:rFonts w:ascii="Times New Roman" w:hAnsi="Times New Roman" w:cs="Times New Roman"/>
          <w:b/>
          <w:bCs/>
          <w:i/>
          <w:iCs/>
          <w:color w:val="000000"/>
          <w:sz w:val="24"/>
          <w:szCs w:val="24"/>
        </w:rPr>
        <w:t>5</w:t>
      </w:r>
      <w:r w:rsidR="00B05F83" w:rsidRPr="00B05F83">
        <w:rPr>
          <w:rFonts w:ascii="Times New Roman" w:hAnsi="Times New Roman" w:cs="Times New Roman"/>
          <w:b/>
          <w:bCs/>
          <w:i/>
          <w:iCs/>
          <w:color w:val="000000"/>
          <w:sz w:val="24"/>
          <w:szCs w:val="24"/>
        </w:rPr>
        <w:t xml:space="preserve">. </w:t>
      </w:r>
      <w:commentRangeStart w:id="24"/>
      <w:r w:rsidR="00C97F9D" w:rsidRPr="003D762F">
        <w:rPr>
          <w:rFonts w:ascii="Times New Roman" w:hAnsi="Times New Roman" w:cs="Times New Roman"/>
          <w:b/>
          <w:bCs/>
          <w:iCs/>
          <w:color w:val="000000"/>
          <w:sz w:val="24"/>
          <w:szCs w:val="24"/>
        </w:rPr>
        <w:t xml:space="preserve">In </w:t>
      </w:r>
      <w:r w:rsidR="006D25EF" w:rsidRPr="003D762F">
        <w:rPr>
          <w:rFonts w:ascii="Times New Roman" w:hAnsi="Times New Roman" w:cs="Times New Roman"/>
          <w:b/>
          <w:bCs/>
          <w:iCs/>
          <w:color w:val="000000"/>
          <w:sz w:val="24"/>
          <w:szCs w:val="24"/>
        </w:rPr>
        <w:t>vitro</w:t>
      </w:r>
      <w:r w:rsidR="0034193C" w:rsidRPr="00B05F83">
        <w:rPr>
          <w:rFonts w:ascii="Times New Roman" w:hAnsi="Times New Roman" w:cs="Times New Roman"/>
          <w:b/>
          <w:bCs/>
          <w:i/>
          <w:iCs/>
          <w:color w:val="000000"/>
          <w:sz w:val="24"/>
          <w:szCs w:val="24"/>
        </w:rPr>
        <w:t xml:space="preserve"> </w:t>
      </w:r>
      <w:commentRangeEnd w:id="24"/>
      <w:r w:rsidR="00C7299D">
        <w:rPr>
          <w:rStyle w:val="CommentReference"/>
        </w:rPr>
        <w:commentReference w:id="24"/>
      </w:r>
      <w:r w:rsidR="0034193C" w:rsidRPr="00B05F83">
        <w:rPr>
          <w:rFonts w:ascii="Times New Roman" w:hAnsi="Times New Roman" w:cs="Times New Roman"/>
          <w:b/>
          <w:bCs/>
          <w:color w:val="000000"/>
          <w:sz w:val="24"/>
          <w:szCs w:val="24"/>
        </w:rPr>
        <w:t xml:space="preserve">floating study: </w:t>
      </w:r>
    </w:p>
    <w:p w:rsidR="004400DE" w:rsidRPr="00B05F83" w:rsidRDefault="00C97F9D" w:rsidP="0011763A">
      <w:pPr>
        <w:spacing w:after="0"/>
        <w:jc w:val="both"/>
        <w:rPr>
          <w:rFonts w:ascii="Times New Roman" w:hAnsi="Times New Roman" w:cs="Times New Roman"/>
          <w:color w:val="000000"/>
          <w:sz w:val="24"/>
          <w:szCs w:val="24"/>
        </w:rPr>
      </w:pPr>
      <w:r w:rsidRPr="00B05F83">
        <w:rPr>
          <w:rFonts w:ascii="Times New Roman" w:hAnsi="Times New Roman" w:cs="Times New Roman"/>
          <w:color w:val="000000"/>
          <w:sz w:val="24"/>
          <w:szCs w:val="24"/>
        </w:rPr>
        <w:t xml:space="preserve">The </w:t>
      </w:r>
      <w:r w:rsidRPr="00B05F83">
        <w:rPr>
          <w:rFonts w:ascii="Times New Roman" w:hAnsi="Times New Roman" w:cs="Times New Roman"/>
          <w:i/>
          <w:iCs/>
          <w:color w:val="000000"/>
          <w:sz w:val="24"/>
          <w:szCs w:val="24"/>
        </w:rPr>
        <w:t xml:space="preserve">in </w:t>
      </w:r>
      <w:r w:rsidR="006D25EF" w:rsidRPr="006D25EF">
        <w:rPr>
          <w:rFonts w:ascii="Times New Roman" w:hAnsi="Times New Roman" w:cs="Times New Roman"/>
          <w:i/>
          <w:iCs/>
          <w:color w:val="000000"/>
          <w:sz w:val="24"/>
          <w:szCs w:val="24"/>
        </w:rPr>
        <w:t>vitro</w:t>
      </w:r>
      <w:r w:rsidRPr="00B05F83">
        <w:rPr>
          <w:rFonts w:ascii="Times New Roman" w:hAnsi="Times New Roman" w:cs="Times New Roman"/>
          <w:i/>
          <w:iCs/>
          <w:color w:val="000000"/>
          <w:sz w:val="24"/>
          <w:szCs w:val="24"/>
        </w:rPr>
        <w:t xml:space="preserve"> </w:t>
      </w:r>
      <w:r w:rsidRPr="00B05F83">
        <w:rPr>
          <w:rFonts w:ascii="Times New Roman" w:hAnsi="Times New Roman" w:cs="Times New Roman"/>
          <w:color w:val="000000"/>
          <w:sz w:val="24"/>
          <w:szCs w:val="24"/>
        </w:rPr>
        <w:t xml:space="preserve">floating study was determined </w:t>
      </w:r>
      <w:r w:rsidR="001B7B7E">
        <w:rPr>
          <w:rFonts w:ascii="Times New Roman" w:hAnsi="Times New Roman" w:cs="Times New Roman"/>
          <w:color w:val="000000"/>
          <w:sz w:val="24"/>
          <w:szCs w:val="24"/>
        </w:rPr>
        <w:t>by means of</w:t>
      </w:r>
      <w:r w:rsidRPr="00B05F83">
        <w:rPr>
          <w:rFonts w:ascii="Times New Roman" w:hAnsi="Times New Roman" w:cs="Times New Roman"/>
          <w:color w:val="000000"/>
          <w:sz w:val="24"/>
          <w:szCs w:val="24"/>
        </w:rPr>
        <w:t xml:space="preserve"> USP dissolution apparatus</w:t>
      </w:r>
      <w:r w:rsidR="004400DE" w:rsidRPr="00B05F83">
        <w:rPr>
          <w:rFonts w:ascii="Times New Roman" w:hAnsi="Times New Roman" w:cs="Times New Roman"/>
          <w:color w:val="000000"/>
          <w:sz w:val="24"/>
          <w:szCs w:val="24"/>
        </w:rPr>
        <w:t xml:space="preserve"> </w:t>
      </w:r>
      <w:r w:rsidRPr="00B05F83">
        <w:rPr>
          <w:rFonts w:ascii="Times New Roman" w:hAnsi="Times New Roman" w:cs="Times New Roman"/>
          <w:color w:val="000000"/>
          <w:sz w:val="24"/>
          <w:szCs w:val="24"/>
        </w:rPr>
        <w:t>II (</w:t>
      </w:r>
      <w:r w:rsidRPr="00972C67">
        <w:rPr>
          <w:rFonts w:ascii="Times New Roman" w:hAnsi="Times New Roman" w:cs="Times New Roman"/>
          <w:color w:val="000000"/>
          <w:sz w:val="24"/>
          <w:szCs w:val="24"/>
        </w:rPr>
        <w:t>E</w:t>
      </w:r>
      <w:r w:rsidR="00972C67" w:rsidRPr="00972C67">
        <w:rPr>
          <w:rFonts w:ascii="Times New Roman" w:hAnsi="Times New Roman" w:cs="Times New Roman"/>
          <w:color w:val="000000"/>
          <w:sz w:val="24"/>
          <w:szCs w:val="24"/>
        </w:rPr>
        <w:t>rweka</w:t>
      </w:r>
      <w:r w:rsidRPr="00972C67">
        <w:rPr>
          <w:rFonts w:ascii="Times New Roman" w:hAnsi="Times New Roman" w:cs="Times New Roman"/>
          <w:color w:val="000000"/>
          <w:sz w:val="24"/>
          <w:szCs w:val="24"/>
        </w:rPr>
        <w:t xml:space="preserve"> DT 600HH, Germany)</w:t>
      </w:r>
      <w:r w:rsidRPr="00B05F83">
        <w:rPr>
          <w:rFonts w:ascii="Times New Roman" w:hAnsi="Times New Roman" w:cs="Times New Roman"/>
          <w:color w:val="000000"/>
          <w:sz w:val="24"/>
          <w:szCs w:val="24"/>
        </w:rPr>
        <w:t xml:space="preserve"> having 500</w:t>
      </w:r>
      <w:r w:rsidR="004400DE" w:rsidRPr="00B05F83">
        <w:rPr>
          <w:rFonts w:ascii="Times New Roman" w:hAnsi="Times New Roman" w:cs="Times New Roman"/>
          <w:color w:val="000000"/>
          <w:sz w:val="24"/>
          <w:szCs w:val="24"/>
        </w:rPr>
        <w:t xml:space="preserve"> </w:t>
      </w:r>
      <w:r w:rsidRPr="00B05F83">
        <w:rPr>
          <w:rFonts w:ascii="Times New Roman" w:hAnsi="Times New Roman" w:cs="Times New Roman"/>
          <w:color w:val="000000"/>
          <w:sz w:val="24"/>
          <w:szCs w:val="24"/>
        </w:rPr>
        <w:t>ml of simulated gastric fluid (0.1 N HCl)</w:t>
      </w:r>
      <w:r w:rsidR="004400DE" w:rsidRPr="00B05F83">
        <w:rPr>
          <w:rFonts w:ascii="Times New Roman" w:hAnsi="Times New Roman" w:cs="Times New Roman"/>
          <w:color w:val="000000"/>
          <w:sz w:val="24"/>
          <w:szCs w:val="24"/>
        </w:rPr>
        <w:t xml:space="preserve"> </w:t>
      </w:r>
      <w:r w:rsidRPr="00B05F83">
        <w:rPr>
          <w:rFonts w:ascii="Times New Roman" w:hAnsi="Times New Roman" w:cs="Times New Roman"/>
          <w:color w:val="000000"/>
          <w:sz w:val="24"/>
          <w:szCs w:val="24"/>
        </w:rPr>
        <w:t xml:space="preserve">maintained at 37±1 </w:t>
      </w:r>
      <w:r w:rsidRPr="001B7B7E">
        <w:rPr>
          <w:rFonts w:ascii="Times New Roman" w:hAnsi="Times New Roman" w:cs="Times New Roman"/>
          <w:color w:val="000000"/>
          <w:sz w:val="24"/>
          <w:szCs w:val="24"/>
          <w:vertAlign w:val="superscript"/>
        </w:rPr>
        <w:t>0</w:t>
      </w:r>
      <w:r w:rsidRPr="00B05F83">
        <w:rPr>
          <w:rFonts w:ascii="Times New Roman" w:hAnsi="Times New Roman" w:cs="Times New Roman"/>
          <w:color w:val="000000"/>
          <w:sz w:val="24"/>
          <w:szCs w:val="24"/>
        </w:rPr>
        <w:t>C with a paddle speed of 50</w:t>
      </w:r>
      <w:r w:rsidR="004400DE" w:rsidRPr="00B05F83">
        <w:rPr>
          <w:rFonts w:ascii="Times New Roman" w:hAnsi="Times New Roman" w:cs="Times New Roman"/>
          <w:color w:val="000000"/>
          <w:sz w:val="24"/>
          <w:szCs w:val="24"/>
        </w:rPr>
        <w:t xml:space="preserve"> </w:t>
      </w:r>
      <w:r w:rsidRPr="00B05F83">
        <w:rPr>
          <w:rFonts w:ascii="Times New Roman" w:hAnsi="Times New Roman" w:cs="Times New Roman"/>
          <w:color w:val="000000"/>
          <w:sz w:val="24"/>
          <w:szCs w:val="24"/>
        </w:rPr>
        <w:t xml:space="preserve">rpm. Ten milliliters of the prepared </w:t>
      </w:r>
      <w:r w:rsidRPr="00B05F83">
        <w:rPr>
          <w:rFonts w:ascii="Times New Roman" w:hAnsi="Times New Roman" w:cs="Times New Roman"/>
          <w:i/>
          <w:iCs/>
          <w:color w:val="000000"/>
          <w:sz w:val="24"/>
          <w:szCs w:val="24"/>
        </w:rPr>
        <w:t xml:space="preserve">in situ </w:t>
      </w:r>
      <w:r w:rsidRPr="00B05F83">
        <w:rPr>
          <w:rFonts w:ascii="Times New Roman" w:hAnsi="Times New Roman" w:cs="Times New Roman"/>
          <w:color w:val="000000"/>
          <w:sz w:val="24"/>
          <w:szCs w:val="24"/>
        </w:rPr>
        <w:t>gelling</w:t>
      </w:r>
      <w:r w:rsidR="004400DE" w:rsidRPr="00B05F83">
        <w:rPr>
          <w:rFonts w:ascii="Times New Roman" w:hAnsi="Times New Roman" w:cs="Times New Roman"/>
          <w:color w:val="000000"/>
          <w:sz w:val="24"/>
          <w:szCs w:val="24"/>
        </w:rPr>
        <w:t xml:space="preserve"> </w:t>
      </w:r>
      <w:r w:rsidRPr="00B05F83">
        <w:rPr>
          <w:rFonts w:ascii="Times New Roman" w:hAnsi="Times New Roman" w:cs="Times New Roman"/>
          <w:color w:val="000000"/>
          <w:sz w:val="24"/>
          <w:szCs w:val="24"/>
        </w:rPr>
        <w:t>formulations were withdrawn with disposable</w:t>
      </w:r>
      <w:r w:rsidR="004400DE" w:rsidRPr="00B05F83">
        <w:rPr>
          <w:rFonts w:ascii="Times New Roman" w:hAnsi="Times New Roman" w:cs="Times New Roman"/>
          <w:color w:val="000000"/>
          <w:sz w:val="24"/>
          <w:szCs w:val="24"/>
        </w:rPr>
        <w:t xml:space="preserve"> </w:t>
      </w:r>
      <w:r w:rsidRPr="00B05F83">
        <w:rPr>
          <w:rFonts w:ascii="Times New Roman" w:hAnsi="Times New Roman" w:cs="Times New Roman"/>
          <w:color w:val="000000"/>
          <w:sz w:val="24"/>
          <w:szCs w:val="24"/>
        </w:rPr>
        <w:t>syringe and added into the</w:t>
      </w:r>
      <w:r w:rsidR="004400DE" w:rsidRPr="00B05F83">
        <w:rPr>
          <w:rFonts w:ascii="Times New Roman" w:hAnsi="Times New Roman" w:cs="Times New Roman"/>
          <w:color w:val="000000"/>
          <w:sz w:val="24"/>
          <w:szCs w:val="24"/>
        </w:rPr>
        <w:t xml:space="preserve"> </w:t>
      </w:r>
      <w:r w:rsidRPr="00B05F83">
        <w:rPr>
          <w:rFonts w:ascii="Times New Roman" w:hAnsi="Times New Roman" w:cs="Times New Roman"/>
          <w:color w:val="000000"/>
          <w:sz w:val="24"/>
          <w:szCs w:val="24"/>
        </w:rPr>
        <w:t>dissolution vessel containing simulated gastric</w:t>
      </w:r>
      <w:r w:rsidR="004400DE" w:rsidRPr="00B05F83">
        <w:rPr>
          <w:rFonts w:ascii="Times New Roman" w:hAnsi="Times New Roman" w:cs="Times New Roman"/>
          <w:color w:val="000000"/>
          <w:sz w:val="24"/>
          <w:szCs w:val="24"/>
        </w:rPr>
        <w:t xml:space="preserve"> </w:t>
      </w:r>
      <w:r w:rsidRPr="00B05F83">
        <w:rPr>
          <w:rFonts w:ascii="Times New Roman" w:hAnsi="Times New Roman" w:cs="Times New Roman"/>
          <w:color w:val="000000"/>
          <w:sz w:val="24"/>
          <w:szCs w:val="24"/>
        </w:rPr>
        <w:t>fluid. The time the formulation took to emerge on</w:t>
      </w:r>
      <w:r w:rsidR="004400DE" w:rsidRPr="00B05F83">
        <w:rPr>
          <w:rFonts w:ascii="Times New Roman" w:hAnsi="Times New Roman" w:cs="Times New Roman"/>
          <w:color w:val="000000"/>
          <w:sz w:val="24"/>
          <w:szCs w:val="24"/>
        </w:rPr>
        <w:t xml:space="preserve"> </w:t>
      </w:r>
      <w:r w:rsidRPr="00B05F83">
        <w:rPr>
          <w:rFonts w:ascii="Times New Roman" w:hAnsi="Times New Roman" w:cs="Times New Roman"/>
          <w:color w:val="000000"/>
          <w:sz w:val="24"/>
          <w:szCs w:val="24"/>
        </w:rPr>
        <w:t>the medium surface (floating lag time</w:t>
      </w:r>
      <w:r w:rsidR="00FF6D34">
        <w:rPr>
          <w:rFonts w:ascii="Times New Roman" w:hAnsi="Times New Roman" w:cs="Times New Roman"/>
          <w:color w:val="000000"/>
          <w:sz w:val="24"/>
          <w:szCs w:val="24"/>
        </w:rPr>
        <w:t>, FLT</w:t>
      </w:r>
      <w:r w:rsidRPr="00B05F83">
        <w:rPr>
          <w:rFonts w:ascii="Times New Roman" w:hAnsi="Times New Roman" w:cs="Times New Roman"/>
          <w:color w:val="000000"/>
          <w:sz w:val="24"/>
          <w:szCs w:val="24"/>
        </w:rPr>
        <w:t>) and the time</w:t>
      </w:r>
      <w:r w:rsidR="004400DE" w:rsidRPr="00B05F83">
        <w:rPr>
          <w:rFonts w:ascii="Times New Roman" w:hAnsi="Times New Roman" w:cs="Times New Roman"/>
          <w:color w:val="000000"/>
          <w:sz w:val="24"/>
          <w:szCs w:val="24"/>
        </w:rPr>
        <w:t xml:space="preserve"> </w:t>
      </w:r>
      <w:r w:rsidR="003D762F">
        <w:rPr>
          <w:rFonts w:ascii="Times New Roman" w:hAnsi="Times New Roman" w:cs="Times New Roman"/>
          <w:color w:val="000000"/>
          <w:sz w:val="24"/>
          <w:szCs w:val="24"/>
        </w:rPr>
        <w:t xml:space="preserve">the formulation </w:t>
      </w:r>
      <w:commentRangeStart w:id="25"/>
      <w:r w:rsidR="003D762F">
        <w:rPr>
          <w:rFonts w:ascii="Times New Roman" w:hAnsi="Times New Roman" w:cs="Times New Roman"/>
          <w:color w:val="000000"/>
          <w:sz w:val="24"/>
          <w:szCs w:val="24"/>
        </w:rPr>
        <w:t>constantly</w:t>
      </w:r>
      <w:r w:rsidRPr="00B05F83">
        <w:rPr>
          <w:rFonts w:ascii="Times New Roman" w:hAnsi="Times New Roman" w:cs="Times New Roman"/>
          <w:color w:val="000000"/>
          <w:sz w:val="24"/>
          <w:szCs w:val="24"/>
        </w:rPr>
        <w:t>floated</w:t>
      </w:r>
      <w:commentRangeEnd w:id="25"/>
      <w:r w:rsidR="00C7299D">
        <w:rPr>
          <w:rStyle w:val="CommentReference"/>
        </w:rPr>
        <w:commentReference w:id="25"/>
      </w:r>
      <w:r w:rsidRPr="00B05F83">
        <w:rPr>
          <w:rFonts w:ascii="Times New Roman" w:hAnsi="Times New Roman" w:cs="Times New Roman"/>
          <w:color w:val="000000"/>
          <w:sz w:val="24"/>
          <w:szCs w:val="24"/>
        </w:rPr>
        <w:t xml:space="preserve"> on the</w:t>
      </w:r>
      <w:r w:rsidR="004400DE" w:rsidRPr="00B05F83">
        <w:rPr>
          <w:rFonts w:ascii="Times New Roman" w:hAnsi="Times New Roman" w:cs="Times New Roman"/>
          <w:color w:val="000000"/>
          <w:sz w:val="24"/>
          <w:szCs w:val="24"/>
        </w:rPr>
        <w:t xml:space="preserve"> </w:t>
      </w:r>
      <w:r w:rsidRPr="00B05F83">
        <w:rPr>
          <w:rFonts w:ascii="Times New Roman" w:hAnsi="Times New Roman" w:cs="Times New Roman"/>
          <w:color w:val="000000"/>
          <w:sz w:val="24"/>
          <w:szCs w:val="24"/>
        </w:rPr>
        <w:t>dissolution medium surface (duration of floating</w:t>
      </w:r>
      <w:r w:rsidR="00FF6D34">
        <w:rPr>
          <w:rFonts w:ascii="Times New Roman" w:hAnsi="Times New Roman" w:cs="Times New Roman"/>
          <w:color w:val="000000"/>
          <w:sz w:val="24"/>
          <w:szCs w:val="24"/>
        </w:rPr>
        <w:t>, TFT</w:t>
      </w:r>
      <w:r w:rsidRPr="00B05F83">
        <w:rPr>
          <w:rFonts w:ascii="Times New Roman" w:hAnsi="Times New Roman" w:cs="Times New Roman"/>
          <w:color w:val="000000"/>
          <w:sz w:val="24"/>
          <w:szCs w:val="24"/>
        </w:rPr>
        <w:t>)</w:t>
      </w:r>
      <w:r w:rsidR="004400DE" w:rsidRPr="00B05F83">
        <w:rPr>
          <w:rFonts w:ascii="Times New Roman" w:hAnsi="Times New Roman" w:cs="Times New Roman"/>
          <w:color w:val="000000"/>
          <w:sz w:val="24"/>
          <w:szCs w:val="24"/>
        </w:rPr>
        <w:t xml:space="preserve"> </w:t>
      </w:r>
      <w:r w:rsidRPr="00B05F83">
        <w:rPr>
          <w:rFonts w:ascii="Times New Roman" w:hAnsi="Times New Roman" w:cs="Times New Roman"/>
          <w:color w:val="000000"/>
          <w:sz w:val="24"/>
          <w:szCs w:val="24"/>
        </w:rPr>
        <w:t>were recorded</w:t>
      </w:r>
      <w:r w:rsidR="003E2B29">
        <w:rPr>
          <w:rFonts w:ascii="Times New Roman" w:hAnsi="Times New Roman" w:cs="Times New Roman"/>
          <w:color w:val="000000"/>
          <w:sz w:val="24"/>
          <w:szCs w:val="24"/>
          <w:vertAlign w:val="superscript"/>
        </w:rPr>
        <w:t>15</w:t>
      </w:r>
      <w:r w:rsidRPr="00B05F83">
        <w:rPr>
          <w:rFonts w:ascii="Times New Roman" w:hAnsi="Times New Roman" w:cs="Times New Roman"/>
          <w:color w:val="000000"/>
          <w:sz w:val="24"/>
          <w:szCs w:val="24"/>
        </w:rPr>
        <w:t>.</w:t>
      </w:r>
    </w:p>
    <w:p w:rsidR="00135D36" w:rsidRPr="00B05F83" w:rsidRDefault="00C766BE" w:rsidP="0011763A">
      <w:pPr>
        <w:spacing w:after="0"/>
        <w:jc w:val="both"/>
        <w:rPr>
          <w:rFonts w:ascii="Times New Roman" w:hAnsi="Times New Roman" w:cs="Times New Roman"/>
          <w:b/>
          <w:bCs/>
          <w:color w:val="000000"/>
          <w:sz w:val="24"/>
          <w:szCs w:val="24"/>
        </w:rPr>
      </w:pPr>
      <w:r w:rsidRPr="003D762F">
        <w:rPr>
          <w:rFonts w:ascii="Times New Roman" w:hAnsi="Times New Roman" w:cs="Times New Roman"/>
          <w:b/>
          <w:bCs/>
          <w:iCs/>
          <w:color w:val="000000"/>
          <w:sz w:val="24"/>
          <w:szCs w:val="24"/>
        </w:rPr>
        <w:t>6</w:t>
      </w:r>
      <w:r w:rsidR="00B05F83" w:rsidRPr="003D762F">
        <w:rPr>
          <w:rFonts w:ascii="Times New Roman" w:hAnsi="Times New Roman" w:cs="Times New Roman"/>
          <w:b/>
          <w:bCs/>
          <w:iCs/>
          <w:color w:val="000000"/>
          <w:sz w:val="24"/>
          <w:szCs w:val="24"/>
        </w:rPr>
        <w:t xml:space="preserve">. </w:t>
      </w:r>
      <w:commentRangeStart w:id="26"/>
      <w:r w:rsidR="00C97F9D" w:rsidRPr="003D762F">
        <w:rPr>
          <w:rFonts w:ascii="Times New Roman" w:hAnsi="Times New Roman" w:cs="Times New Roman"/>
          <w:b/>
          <w:bCs/>
          <w:iCs/>
          <w:color w:val="000000"/>
          <w:sz w:val="24"/>
          <w:szCs w:val="24"/>
        </w:rPr>
        <w:t xml:space="preserve">In </w:t>
      </w:r>
      <w:r w:rsidR="006D25EF" w:rsidRPr="003D762F">
        <w:rPr>
          <w:rFonts w:ascii="Times New Roman" w:hAnsi="Times New Roman" w:cs="Times New Roman"/>
          <w:b/>
          <w:bCs/>
          <w:iCs/>
          <w:color w:val="000000"/>
          <w:sz w:val="24"/>
          <w:szCs w:val="24"/>
        </w:rPr>
        <w:t>vitro</w:t>
      </w:r>
      <w:r w:rsidR="00135D36" w:rsidRPr="00B05F83">
        <w:rPr>
          <w:rFonts w:ascii="Times New Roman" w:hAnsi="Times New Roman" w:cs="Times New Roman"/>
          <w:b/>
          <w:bCs/>
          <w:i/>
          <w:iCs/>
          <w:color w:val="000000"/>
          <w:sz w:val="24"/>
          <w:szCs w:val="24"/>
        </w:rPr>
        <w:t xml:space="preserve"> </w:t>
      </w:r>
      <w:commentRangeEnd w:id="26"/>
      <w:r w:rsidR="00C7299D">
        <w:rPr>
          <w:rStyle w:val="CommentReference"/>
        </w:rPr>
        <w:commentReference w:id="26"/>
      </w:r>
      <w:r w:rsidR="00135D36" w:rsidRPr="00B05F83">
        <w:rPr>
          <w:rFonts w:ascii="Times New Roman" w:hAnsi="Times New Roman" w:cs="Times New Roman"/>
          <w:b/>
          <w:bCs/>
          <w:color w:val="000000"/>
          <w:sz w:val="24"/>
          <w:szCs w:val="24"/>
        </w:rPr>
        <w:t>drug release study:</w:t>
      </w:r>
    </w:p>
    <w:p w:rsidR="00274E6B" w:rsidRPr="0034193C" w:rsidRDefault="00274E6B" w:rsidP="0011763A">
      <w:pPr>
        <w:spacing w:after="0"/>
        <w:jc w:val="both"/>
        <w:rPr>
          <w:rFonts w:ascii="Times New Roman" w:hAnsi="Times New Roman" w:cs="Times New Roman"/>
          <w:sz w:val="24"/>
          <w:szCs w:val="24"/>
        </w:rPr>
      </w:pPr>
      <w:r w:rsidRPr="00B05F83">
        <w:rPr>
          <w:rFonts w:ascii="Times New Roman" w:hAnsi="Times New Roman" w:cs="Times New Roman"/>
          <w:sz w:val="24"/>
          <w:szCs w:val="24"/>
        </w:rPr>
        <w:t xml:space="preserve">The release rate of </w:t>
      </w:r>
      <w:r w:rsidR="0034193C" w:rsidRPr="00644D9C">
        <w:rPr>
          <w:rFonts w:ascii="Times New Roman" w:hAnsi="Times New Roman" w:cs="Times New Roman"/>
          <w:color w:val="000000"/>
          <w:sz w:val="24"/>
          <w:szCs w:val="24"/>
        </w:rPr>
        <w:t>Meloxicam</w:t>
      </w:r>
      <w:r w:rsidRPr="00B05F83">
        <w:rPr>
          <w:rFonts w:ascii="Times New Roman" w:hAnsi="Times New Roman" w:cs="Times New Roman"/>
          <w:sz w:val="24"/>
          <w:szCs w:val="24"/>
        </w:rPr>
        <w:t xml:space="preserve"> from </w:t>
      </w:r>
      <w:r w:rsidR="0034193C" w:rsidRPr="003D762F">
        <w:rPr>
          <w:rFonts w:ascii="Times New Roman" w:hAnsi="Times New Roman" w:cs="Times New Roman"/>
          <w:bCs/>
          <w:color w:val="000000"/>
          <w:sz w:val="24"/>
          <w:szCs w:val="24"/>
        </w:rPr>
        <w:t>in situ</w:t>
      </w:r>
      <w:r w:rsidR="0034193C" w:rsidRPr="00644D9C">
        <w:rPr>
          <w:rFonts w:ascii="Times New Roman" w:hAnsi="Times New Roman" w:cs="Times New Roman"/>
          <w:bCs/>
          <w:color w:val="000000"/>
          <w:sz w:val="24"/>
          <w:szCs w:val="24"/>
        </w:rPr>
        <w:t xml:space="preserve"> gel </w:t>
      </w:r>
      <w:r w:rsidR="0034193C" w:rsidRPr="00644D9C">
        <w:rPr>
          <w:rFonts w:ascii="Times New Roman" w:hAnsi="Times New Roman" w:cs="Times New Roman"/>
          <w:color w:val="000000"/>
          <w:sz w:val="24"/>
          <w:szCs w:val="24"/>
        </w:rPr>
        <w:t xml:space="preserve">formulations </w:t>
      </w:r>
      <w:r w:rsidRPr="00B05F83">
        <w:rPr>
          <w:rFonts w:ascii="Times New Roman" w:hAnsi="Times New Roman" w:cs="Times New Roman"/>
          <w:sz w:val="24"/>
          <w:szCs w:val="24"/>
        </w:rPr>
        <w:t>was determined using USP dissolution testing apparatus type-II at 50 rpm. The dissolution medium was used 900 ml of 0.1 N HCl, and temperature was maintained at 37</w:t>
      </w:r>
      <w:r w:rsidRPr="0034193C">
        <w:rPr>
          <w:rFonts w:ascii="Times New Roman" w:hAnsi="Times New Roman" w:cs="Times New Roman"/>
          <w:sz w:val="28"/>
          <w:szCs w:val="28"/>
          <w:vertAlign w:val="superscript"/>
        </w:rPr>
        <w:t>o</w:t>
      </w:r>
      <w:r w:rsidRPr="00B05F83">
        <w:rPr>
          <w:rFonts w:ascii="Times New Roman" w:hAnsi="Times New Roman" w:cs="Times New Roman"/>
          <w:sz w:val="24"/>
          <w:szCs w:val="24"/>
        </w:rPr>
        <w:t>C. 5 ml of solution containing the optimum quantity of sodium citrate, calcium chloride, in distilled water and loaded with drug was placed in petridish which was then float on dissolution media. Gelation was instan</w:t>
      </w:r>
      <w:r w:rsidR="0034193C">
        <w:rPr>
          <w:rFonts w:ascii="Times New Roman" w:hAnsi="Times New Roman" w:cs="Times New Roman"/>
          <w:sz w:val="24"/>
          <w:szCs w:val="24"/>
        </w:rPr>
        <w:t>tan</w:t>
      </w:r>
      <w:r w:rsidRPr="00B05F83">
        <w:rPr>
          <w:rFonts w:ascii="Times New Roman" w:hAnsi="Times New Roman" w:cs="Times New Roman"/>
          <w:sz w:val="24"/>
          <w:szCs w:val="24"/>
        </w:rPr>
        <w:t>eous on contact with simulated gastric fluid.</w:t>
      </w:r>
      <w:r w:rsidR="0034193C">
        <w:rPr>
          <w:rFonts w:ascii="Times New Roman" w:hAnsi="Times New Roman" w:cs="Times New Roman"/>
          <w:sz w:val="24"/>
          <w:szCs w:val="24"/>
        </w:rPr>
        <w:t xml:space="preserve"> One ml</w:t>
      </w:r>
      <w:r w:rsidRPr="00B05F83">
        <w:rPr>
          <w:rFonts w:ascii="Times New Roman" w:hAnsi="Times New Roman" w:cs="Times New Roman"/>
          <w:sz w:val="24"/>
          <w:szCs w:val="24"/>
        </w:rPr>
        <w:t xml:space="preserve"> of sample of the solution were removed at pre-determined interval for analysis and replace w</w:t>
      </w:r>
      <w:r w:rsidR="003D762F">
        <w:rPr>
          <w:rFonts w:ascii="Times New Roman" w:hAnsi="Times New Roman" w:cs="Times New Roman"/>
          <w:sz w:val="24"/>
          <w:szCs w:val="24"/>
        </w:rPr>
        <w:t>ith 1 ml of fresh 0.1N HCl. The</w:t>
      </w:r>
      <w:r w:rsidRPr="00B05F83">
        <w:rPr>
          <w:rFonts w:ascii="Times New Roman" w:hAnsi="Times New Roman" w:cs="Times New Roman"/>
          <w:sz w:val="24"/>
          <w:szCs w:val="24"/>
        </w:rPr>
        <w:t xml:space="preserve">drug concentration of each sample was determined </w:t>
      </w:r>
      <w:commentRangeEnd w:id="18"/>
      <w:r w:rsidR="00C434BE">
        <w:rPr>
          <w:rStyle w:val="CommentReference"/>
        </w:rPr>
        <w:commentReference w:id="18"/>
      </w:r>
      <w:r w:rsidRPr="00B05F83">
        <w:rPr>
          <w:rFonts w:ascii="Times New Roman" w:hAnsi="Times New Roman" w:cs="Times New Roman"/>
          <w:sz w:val="24"/>
          <w:szCs w:val="24"/>
        </w:rPr>
        <w:t>spectrophotometrically</w:t>
      </w:r>
      <w:r w:rsidR="0034193C">
        <w:rPr>
          <w:rFonts w:ascii="Times New Roman" w:hAnsi="Times New Roman" w:cs="Times New Roman"/>
          <w:sz w:val="24"/>
          <w:szCs w:val="24"/>
        </w:rPr>
        <w:t xml:space="preserve"> </w:t>
      </w:r>
      <w:r w:rsidR="0034193C" w:rsidRPr="00B05F83">
        <w:rPr>
          <w:rFonts w:ascii="Times New Roman" w:hAnsi="Times New Roman" w:cs="Times New Roman"/>
          <w:color w:val="000000"/>
          <w:sz w:val="24"/>
          <w:szCs w:val="24"/>
        </w:rPr>
        <w:t xml:space="preserve">at </w:t>
      </w:r>
      <w:r w:rsidR="0034193C" w:rsidRPr="0034193C">
        <w:rPr>
          <w:rFonts w:ascii="Times New Roman" w:hAnsi="Times New Roman" w:cs="Times New Roman"/>
          <w:color w:val="000000"/>
          <w:sz w:val="24"/>
          <w:szCs w:val="24"/>
        </w:rPr>
        <w:t>362nm</w:t>
      </w:r>
      <w:commentRangeStart w:id="27"/>
      <w:r w:rsidR="003E2B29">
        <w:rPr>
          <w:rFonts w:ascii="Times New Roman" w:hAnsi="Times New Roman" w:cs="Times New Roman"/>
          <w:color w:val="000000"/>
          <w:sz w:val="24"/>
          <w:szCs w:val="24"/>
          <w:vertAlign w:val="superscript"/>
        </w:rPr>
        <w:t>16</w:t>
      </w:r>
      <w:commentRangeEnd w:id="27"/>
      <w:r w:rsidR="00C7299D">
        <w:rPr>
          <w:rStyle w:val="CommentReference"/>
        </w:rPr>
        <w:commentReference w:id="27"/>
      </w:r>
      <w:r w:rsidRPr="0034193C">
        <w:rPr>
          <w:rFonts w:ascii="Times New Roman" w:hAnsi="Times New Roman" w:cs="Times New Roman"/>
          <w:sz w:val="24"/>
          <w:szCs w:val="24"/>
        </w:rPr>
        <w:t>.</w:t>
      </w:r>
    </w:p>
    <w:p w:rsidR="00972C67" w:rsidRDefault="00972C67" w:rsidP="003D762F">
      <w:pPr>
        <w:spacing w:after="0"/>
        <w:rPr>
          <w:rFonts w:ascii="Times New Roman" w:hAnsi="Times New Roman" w:cs="Times New Roman"/>
          <w:b/>
          <w:color w:val="000000"/>
          <w:sz w:val="20"/>
          <w:szCs w:val="20"/>
        </w:rPr>
      </w:pPr>
    </w:p>
    <w:p w:rsidR="00C434BE" w:rsidRDefault="00C434BE" w:rsidP="0011763A">
      <w:pPr>
        <w:spacing w:after="0"/>
        <w:jc w:val="center"/>
        <w:rPr>
          <w:rFonts w:ascii="Times New Roman" w:hAnsi="Times New Roman" w:cs="Times New Roman"/>
          <w:b/>
          <w:color w:val="000000"/>
          <w:sz w:val="24"/>
          <w:szCs w:val="24"/>
        </w:rPr>
      </w:pPr>
    </w:p>
    <w:p w:rsidR="007A6037" w:rsidRDefault="00C766BE" w:rsidP="0011763A">
      <w:pPr>
        <w:spacing w:after="0"/>
        <w:jc w:val="center"/>
        <w:rPr>
          <w:rFonts w:ascii="Times New Roman" w:hAnsi="Times New Roman" w:cs="Times New Roman"/>
          <w:b/>
          <w:color w:val="000000"/>
          <w:sz w:val="24"/>
          <w:szCs w:val="24"/>
        </w:rPr>
      </w:pPr>
      <w:r w:rsidRPr="00972C67">
        <w:rPr>
          <w:rFonts w:ascii="Times New Roman" w:hAnsi="Times New Roman" w:cs="Times New Roman"/>
          <w:b/>
          <w:color w:val="000000"/>
          <w:sz w:val="24"/>
          <w:szCs w:val="24"/>
        </w:rPr>
        <w:lastRenderedPageBreak/>
        <w:t>Table</w:t>
      </w:r>
      <w:r w:rsidR="00972C67" w:rsidRPr="00972C67">
        <w:rPr>
          <w:rFonts w:ascii="Times New Roman" w:hAnsi="Times New Roman" w:cs="Times New Roman"/>
          <w:b/>
          <w:color w:val="000000"/>
          <w:sz w:val="24"/>
          <w:szCs w:val="24"/>
        </w:rPr>
        <w:t xml:space="preserve"> 2</w:t>
      </w:r>
      <w:r w:rsidRPr="00972C67">
        <w:rPr>
          <w:rFonts w:ascii="Times New Roman" w:hAnsi="Times New Roman" w:cs="Times New Roman"/>
          <w:b/>
          <w:color w:val="000000"/>
          <w:sz w:val="24"/>
          <w:szCs w:val="24"/>
        </w:rPr>
        <w:t xml:space="preserve">: Characteristics of </w:t>
      </w:r>
      <w:r w:rsidRPr="00972C67">
        <w:rPr>
          <w:rFonts w:ascii="Times New Roman" w:hAnsi="Times New Roman" w:cs="Times New Roman"/>
          <w:b/>
          <w:bCs/>
          <w:i/>
          <w:color w:val="000000"/>
          <w:sz w:val="24"/>
          <w:szCs w:val="24"/>
        </w:rPr>
        <w:t>in situ</w:t>
      </w:r>
      <w:r w:rsidRPr="00972C67">
        <w:rPr>
          <w:rFonts w:ascii="Times New Roman" w:hAnsi="Times New Roman" w:cs="Times New Roman"/>
          <w:b/>
          <w:bCs/>
          <w:color w:val="000000"/>
          <w:sz w:val="24"/>
          <w:szCs w:val="24"/>
        </w:rPr>
        <w:t xml:space="preserve"> gel </w:t>
      </w:r>
      <w:r w:rsidRPr="00972C67">
        <w:rPr>
          <w:rFonts w:ascii="Times New Roman" w:hAnsi="Times New Roman" w:cs="Times New Roman"/>
          <w:b/>
          <w:color w:val="000000"/>
          <w:sz w:val="24"/>
          <w:szCs w:val="24"/>
        </w:rPr>
        <w:t>formulations of Meloxicam</w:t>
      </w:r>
    </w:p>
    <w:tbl>
      <w:tblPr>
        <w:tblStyle w:val="TableGrid"/>
        <w:tblW w:w="9091" w:type="dxa"/>
        <w:jc w:val="center"/>
        <w:tblLook w:val="04A0"/>
      </w:tblPr>
      <w:tblGrid>
        <w:gridCol w:w="751"/>
        <w:gridCol w:w="1603"/>
        <w:gridCol w:w="1603"/>
        <w:gridCol w:w="1603"/>
        <w:gridCol w:w="1192"/>
        <w:gridCol w:w="1182"/>
        <w:gridCol w:w="1157"/>
      </w:tblGrid>
      <w:tr w:rsidR="00894ADB" w:rsidRPr="0030163E" w:rsidTr="004E052A">
        <w:trPr>
          <w:jc w:val="center"/>
        </w:trPr>
        <w:tc>
          <w:tcPr>
            <w:tcW w:w="751" w:type="dxa"/>
          </w:tcPr>
          <w:p w:rsidR="00894ADB" w:rsidRPr="0030163E" w:rsidRDefault="00894ADB" w:rsidP="0011763A">
            <w:pPr>
              <w:spacing w:line="276" w:lineRule="auto"/>
              <w:jc w:val="center"/>
              <w:rPr>
                <w:rFonts w:ascii="Times New Roman" w:hAnsi="Times New Roman" w:cs="Times New Roman"/>
                <w:b/>
                <w:color w:val="000000"/>
                <w:sz w:val="24"/>
                <w:szCs w:val="24"/>
              </w:rPr>
            </w:pPr>
            <w:r w:rsidRPr="0030163E">
              <w:rPr>
                <w:rFonts w:ascii="Times New Roman" w:hAnsi="Times New Roman" w:cs="Times New Roman"/>
                <w:b/>
                <w:color w:val="000000"/>
                <w:sz w:val="24"/>
                <w:szCs w:val="24"/>
              </w:rPr>
              <w:t>Code</w:t>
            </w:r>
          </w:p>
        </w:tc>
        <w:tc>
          <w:tcPr>
            <w:tcW w:w="1603" w:type="dxa"/>
          </w:tcPr>
          <w:p w:rsidR="00894ADB" w:rsidRPr="0030163E" w:rsidRDefault="00894ADB" w:rsidP="0011763A">
            <w:pPr>
              <w:spacing w:line="276" w:lineRule="auto"/>
              <w:jc w:val="center"/>
              <w:rPr>
                <w:rFonts w:ascii="Times New Roman" w:hAnsi="Times New Roman" w:cs="Times New Roman"/>
                <w:b/>
                <w:color w:val="000000"/>
                <w:sz w:val="24"/>
                <w:szCs w:val="24"/>
              </w:rPr>
            </w:pPr>
            <w:r w:rsidRPr="0030163E">
              <w:rPr>
                <w:rFonts w:ascii="Times New Roman" w:hAnsi="Times New Roman" w:cs="Times New Roman"/>
                <w:b/>
                <w:color w:val="000000"/>
                <w:sz w:val="24"/>
                <w:szCs w:val="24"/>
              </w:rPr>
              <w:t>pH</w:t>
            </w:r>
          </w:p>
        </w:tc>
        <w:tc>
          <w:tcPr>
            <w:tcW w:w="1603" w:type="dxa"/>
          </w:tcPr>
          <w:p w:rsidR="00894ADB" w:rsidRPr="0030163E" w:rsidRDefault="00894ADB" w:rsidP="0011763A">
            <w:pPr>
              <w:spacing w:line="276" w:lineRule="auto"/>
              <w:jc w:val="center"/>
              <w:rPr>
                <w:rFonts w:ascii="Times New Roman" w:hAnsi="Times New Roman" w:cs="Times New Roman"/>
                <w:b/>
                <w:color w:val="000000"/>
                <w:sz w:val="24"/>
                <w:szCs w:val="24"/>
              </w:rPr>
            </w:pPr>
            <w:r w:rsidRPr="0030163E">
              <w:rPr>
                <w:rFonts w:ascii="Times New Roman" w:hAnsi="Times New Roman" w:cs="Times New Roman"/>
                <w:b/>
                <w:color w:val="000000"/>
                <w:sz w:val="24"/>
                <w:szCs w:val="24"/>
              </w:rPr>
              <w:t>% Drug content</w:t>
            </w:r>
          </w:p>
        </w:tc>
        <w:tc>
          <w:tcPr>
            <w:tcW w:w="1603" w:type="dxa"/>
          </w:tcPr>
          <w:p w:rsidR="00894ADB" w:rsidRPr="0030163E" w:rsidRDefault="00894ADB" w:rsidP="0011763A">
            <w:pPr>
              <w:spacing w:line="276" w:lineRule="auto"/>
              <w:jc w:val="center"/>
              <w:rPr>
                <w:rFonts w:ascii="Times New Roman" w:hAnsi="Times New Roman" w:cs="Times New Roman"/>
                <w:b/>
                <w:color w:val="000000"/>
                <w:sz w:val="24"/>
                <w:szCs w:val="24"/>
              </w:rPr>
            </w:pPr>
            <w:r w:rsidRPr="0030163E">
              <w:rPr>
                <w:rFonts w:ascii="Times New Roman" w:hAnsi="Times New Roman" w:cs="Times New Roman"/>
                <w:b/>
                <w:color w:val="000000"/>
                <w:sz w:val="24"/>
                <w:szCs w:val="24"/>
              </w:rPr>
              <w:t xml:space="preserve">Gelling </w:t>
            </w:r>
            <w:r>
              <w:rPr>
                <w:rFonts w:ascii="Times New Roman" w:hAnsi="Times New Roman" w:cs="Times New Roman"/>
                <w:b/>
                <w:color w:val="000000"/>
                <w:sz w:val="24"/>
                <w:szCs w:val="24"/>
              </w:rPr>
              <w:t>capacity</w:t>
            </w:r>
          </w:p>
        </w:tc>
        <w:tc>
          <w:tcPr>
            <w:tcW w:w="1192" w:type="dxa"/>
          </w:tcPr>
          <w:p w:rsidR="00894ADB" w:rsidRPr="0030163E" w:rsidRDefault="00894ADB" w:rsidP="0011763A">
            <w:pPr>
              <w:spacing w:line="276" w:lineRule="auto"/>
              <w:jc w:val="center"/>
              <w:rPr>
                <w:rFonts w:ascii="Times New Roman" w:hAnsi="Times New Roman" w:cs="Times New Roman"/>
                <w:b/>
                <w:color w:val="000000"/>
                <w:sz w:val="24"/>
                <w:szCs w:val="24"/>
              </w:rPr>
            </w:pPr>
            <w:r w:rsidRPr="0030163E">
              <w:rPr>
                <w:rFonts w:ascii="Times New Roman" w:hAnsi="Times New Roman" w:cs="Times New Roman"/>
                <w:b/>
                <w:color w:val="000000"/>
                <w:sz w:val="24"/>
                <w:szCs w:val="24"/>
              </w:rPr>
              <w:t>Viscosity (cps)</w:t>
            </w:r>
          </w:p>
        </w:tc>
        <w:tc>
          <w:tcPr>
            <w:tcW w:w="1182" w:type="dxa"/>
          </w:tcPr>
          <w:p w:rsidR="00894ADB" w:rsidRPr="008B12FC" w:rsidRDefault="00894ADB" w:rsidP="0011763A">
            <w:pPr>
              <w:spacing w:line="276" w:lineRule="auto"/>
              <w:jc w:val="center"/>
              <w:rPr>
                <w:rFonts w:ascii="Times New Roman" w:hAnsi="Times New Roman" w:cs="Times New Roman"/>
                <w:b/>
                <w:color w:val="000000"/>
                <w:sz w:val="24"/>
                <w:szCs w:val="24"/>
              </w:rPr>
            </w:pPr>
            <w:r w:rsidRPr="008B12FC">
              <w:rPr>
                <w:rFonts w:ascii="Times New Roman" w:hAnsi="Times New Roman" w:cs="Times New Roman"/>
                <w:b/>
                <w:color w:val="000000"/>
                <w:sz w:val="24"/>
                <w:szCs w:val="24"/>
              </w:rPr>
              <w:t>F</w:t>
            </w:r>
            <w:r>
              <w:rPr>
                <w:rFonts w:ascii="Times New Roman" w:hAnsi="Times New Roman" w:cs="Times New Roman"/>
                <w:b/>
                <w:color w:val="000000"/>
                <w:sz w:val="24"/>
                <w:szCs w:val="24"/>
              </w:rPr>
              <w:t>loating lag time</w:t>
            </w:r>
          </w:p>
          <w:p w:rsidR="00894ADB" w:rsidRPr="008B12FC" w:rsidRDefault="00894ADB" w:rsidP="0011763A">
            <w:pPr>
              <w:spacing w:line="276" w:lineRule="auto"/>
              <w:jc w:val="center"/>
              <w:rPr>
                <w:rFonts w:ascii="Times New Roman" w:hAnsi="Times New Roman" w:cs="Times New Roman"/>
                <w:b/>
                <w:color w:val="000000"/>
                <w:sz w:val="24"/>
                <w:szCs w:val="24"/>
              </w:rPr>
            </w:pPr>
            <w:r w:rsidRPr="008B12FC">
              <w:rPr>
                <w:rFonts w:ascii="Times New Roman" w:hAnsi="Times New Roman" w:cs="Times New Roman"/>
                <w:b/>
                <w:color w:val="000000"/>
                <w:sz w:val="24"/>
                <w:szCs w:val="24"/>
              </w:rPr>
              <w:t>(Sec)</w:t>
            </w:r>
          </w:p>
        </w:tc>
        <w:tc>
          <w:tcPr>
            <w:tcW w:w="1157" w:type="dxa"/>
          </w:tcPr>
          <w:p w:rsidR="00894ADB" w:rsidRPr="0009125B" w:rsidRDefault="00894ADB" w:rsidP="0011763A">
            <w:pPr>
              <w:pStyle w:val="Default"/>
              <w:spacing w:line="276" w:lineRule="auto"/>
              <w:jc w:val="center"/>
              <w:rPr>
                <w:b/>
              </w:rPr>
            </w:pPr>
            <w:r w:rsidRPr="0009125B">
              <w:rPr>
                <w:b/>
              </w:rPr>
              <w:t xml:space="preserve">Floating duration </w:t>
            </w:r>
          </w:p>
          <w:p w:rsidR="00894ADB" w:rsidRPr="008B12FC" w:rsidRDefault="00894ADB" w:rsidP="0011763A">
            <w:pPr>
              <w:spacing w:line="276" w:lineRule="auto"/>
              <w:jc w:val="center"/>
              <w:rPr>
                <w:rFonts w:ascii="Times New Roman" w:hAnsi="Times New Roman" w:cs="Times New Roman"/>
                <w:b/>
                <w:color w:val="000000"/>
                <w:sz w:val="24"/>
                <w:szCs w:val="24"/>
              </w:rPr>
            </w:pPr>
            <w:r w:rsidRPr="008B12FC">
              <w:rPr>
                <w:rFonts w:ascii="Times New Roman" w:hAnsi="Times New Roman" w:cs="Times New Roman"/>
                <w:b/>
                <w:color w:val="000000"/>
                <w:sz w:val="24"/>
                <w:szCs w:val="24"/>
              </w:rPr>
              <w:t>(hr)</w:t>
            </w:r>
          </w:p>
        </w:tc>
      </w:tr>
      <w:tr w:rsidR="00894ADB" w:rsidRPr="0030163E" w:rsidTr="004E052A">
        <w:trPr>
          <w:jc w:val="center"/>
        </w:trPr>
        <w:tc>
          <w:tcPr>
            <w:tcW w:w="751" w:type="dxa"/>
          </w:tcPr>
          <w:p w:rsidR="00894ADB" w:rsidRPr="0030163E" w:rsidRDefault="00894ADB" w:rsidP="0011763A">
            <w:pPr>
              <w:spacing w:line="276" w:lineRule="auto"/>
              <w:jc w:val="center"/>
              <w:rPr>
                <w:rFonts w:ascii="Times New Roman" w:hAnsi="Times New Roman" w:cs="Times New Roman"/>
                <w:color w:val="000000"/>
                <w:sz w:val="24"/>
                <w:szCs w:val="24"/>
              </w:rPr>
            </w:pPr>
            <w:r w:rsidRPr="0030163E">
              <w:rPr>
                <w:rFonts w:ascii="Times New Roman" w:hAnsi="Times New Roman" w:cs="Times New Roman"/>
                <w:color w:val="000000"/>
                <w:sz w:val="24"/>
                <w:szCs w:val="24"/>
              </w:rPr>
              <w:t>G1</w:t>
            </w:r>
          </w:p>
        </w:tc>
        <w:tc>
          <w:tcPr>
            <w:tcW w:w="1603" w:type="dxa"/>
          </w:tcPr>
          <w:p w:rsidR="00894ADB" w:rsidRPr="0030163E" w:rsidRDefault="00894ADB" w:rsidP="0011763A">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7.25±0.09</w:t>
            </w:r>
          </w:p>
        </w:tc>
        <w:tc>
          <w:tcPr>
            <w:tcW w:w="1603" w:type="dxa"/>
          </w:tcPr>
          <w:p w:rsidR="00894ADB" w:rsidRPr="0030163E" w:rsidRDefault="004110EE" w:rsidP="0011763A">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98.26</w:t>
            </w:r>
            <w:r w:rsidR="00894ADB">
              <w:rPr>
                <w:rFonts w:ascii="Times New Roman" w:hAnsi="Times New Roman" w:cs="Times New Roman"/>
                <w:color w:val="000000"/>
                <w:sz w:val="24"/>
                <w:szCs w:val="24"/>
              </w:rPr>
              <w:t>±0.21</w:t>
            </w:r>
          </w:p>
        </w:tc>
        <w:tc>
          <w:tcPr>
            <w:tcW w:w="1603" w:type="dxa"/>
          </w:tcPr>
          <w:p w:rsidR="00894ADB" w:rsidRPr="0030163E" w:rsidRDefault="00894ADB" w:rsidP="0011763A">
            <w:pPr>
              <w:spacing w:line="276" w:lineRule="auto"/>
              <w:jc w:val="center"/>
              <w:rPr>
                <w:rFonts w:ascii="Times New Roman" w:hAnsi="Times New Roman" w:cs="Times New Roman"/>
                <w:color w:val="000000"/>
                <w:sz w:val="24"/>
                <w:szCs w:val="24"/>
              </w:rPr>
            </w:pPr>
            <w:r w:rsidRPr="0030163E">
              <w:rPr>
                <w:rFonts w:ascii="Times New Roman" w:hAnsi="Times New Roman" w:cs="Times New Roman"/>
                <w:color w:val="000000"/>
                <w:sz w:val="24"/>
                <w:szCs w:val="24"/>
              </w:rPr>
              <w:t>++</w:t>
            </w:r>
            <w:r w:rsidR="004110EE">
              <w:rPr>
                <w:rFonts w:ascii="Times New Roman" w:hAnsi="Times New Roman" w:cs="Times New Roman"/>
                <w:color w:val="000000"/>
                <w:sz w:val="24"/>
                <w:szCs w:val="24"/>
              </w:rPr>
              <w:t>+</w:t>
            </w:r>
          </w:p>
        </w:tc>
        <w:tc>
          <w:tcPr>
            <w:tcW w:w="1192" w:type="dxa"/>
          </w:tcPr>
          <w:p w:rsidR="00894ADB" w:rsidRPr="0030163E" w:rsidRDefault="00894ADB" w:rsidP="0011763A">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165±0.43</w:t>
            </w:r>
          </w:p>
        </w:tc>
        <w:tc>
          <w:tcPr>
            <w:tcW w:w="1182" w:type="dxa"/>
          </w:tcPr>
          <w:p w:rsidR="00894ADB" w:rsidRPr="0030163E" w:rsidRDefault="00894ADB" w:rsidP="0011763A">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24±0.47</w:t>
            </w:r>
          </w:p>
        </w:tc>
        <w:tc>
          <w:tcPr>
            <w:tcW w:w="1157" w:type="dxa"/>
          </w:tcPr>
          <w:p w:rsidR="00894ADB" w:rsidRPr="0030163E" w:rsidRDefault="00894ADB" w:rsidP="0011763A">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r>
      <w:tr w:rsidR="00894ADB" w:rsidRPr="0030163E" w:rsidTr="004E052A">
        <w:trPr>
          <w:trHeight w:val="215"/>
          <w:jc w:val="center"/>
        </w:trPr>
        <w:tc>
          <w:tcPr>
            <w:tcW w:w="751" w:type="dxa"/>
          </w:tcPr>
          <w:p w:rsidR="00894ADB" w:rsidRPr="0030163E" w:rsidRDefault="00894ADB" w:rsidP="0011763A">
            <w:pPr>
              <w:spacing w:line="276" w:lineRule="auto"/>
              <w:jc w:val="center"/>
              <w:rPr>
                <w:rFonts w:ascii="Times New Roman" w:hAnsi="Times New Roman" w:cs="Times New Roman"/>
                <w:color w:val="000000"/>
                <w:sz w:val="24"/>
                <w:szCs w:val="24"/>
              </w:rPr>
            </w:pPr>
            <w:r w:rsidRPr="0030163E">
              <w:rPr>
                <w:rFonts w:ascii="Times New Roman" w:hAnsi="Times New Roman" w:cs="Times New Roman"/>
                <w:color w:val="000000"/>
                <w:sz w:val="24"/>
                <w:szCs w:val="24"/>
              </w:rPr>
              <w:t>G2</w:t>
            </w:r>
          </w:p>
        </w:tc>
        <w:tc>
          <w:tcPr>
            <w:tcW w:w="1603" w:type="dxa"/>
          </w:tcPr>
          <w:p w:rsidR="00894ADB" w:rsidRPr="0030163E" w:rsidRDefault="00894ADB" w:rsidP="0011763A">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7.48±0.15</w:t>
            </w:r>
          </w:p>
        </w:tc>
        <w:tc>
          <w:tcPr>
            <w:tcW w:w="1603" w:type="dxa"/>
          </w:tcPr>
          <w:p w:rsidR="00894ADB" w:rsidRPr="0030163E" w:rsidRDefault="00894ADB" w:rsidP="0011763A">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97.38±0.17</w:t>
            </w:r>
          </w:p>
        </w:tc>
        <w:tc>
          <w:tcPr>
            <w:tcW w:w="1603" w:type="dxa"/>
          </w:tcPr>
          <w:p w:rsidR="00894ADB" w:rsidRPr="0030163E" w:rsidRDefault="00894ADB" w:rsidP="0011763A">
            <w:pPr>
              <w:spacing w:line="276" w:lineRule="auto"/>
              <w:jc w:val="center"/>
              <w:rPr>
                <w:rFonts w:ascii="Times New Roman" w:hAnsi="Times New Roman" w:cs="Times New Roman"/>
                <w:color w:val="000000"/>
                <w:sz w:val="24"/>
                <w:szCs w:val="24"/>
              </w:rPr>
            </w:pPr>
            <w:r w:rsidRPr="0030163E">
              <w:rPr>
                <w:rFonts w:ascii="Times New Roman" w:hAnsi="Times New Roman" w:cs="Times New Roman"/>
                <w:color w:val="000000"/>
                <w:sz w:val="24"/>
                <w:szCs w:val="24"/>
              </w:rPr>
              <w:t>+++</w:t>
            </w:r>
          </w:p>
        </w:tc>
        <w:tc>
          <w:tcPr>
            <w:tcW w:w="1192" w:type="dxa"/>
          </w:tcPr>
          <w:p w:rsidR="00894ADB" w:rsidRPr="0030163E" w:rsidRDefault="00894ADB" w:rsidP="0011763A">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192±0.37</w:t>
            </w:r>
          </w:p>
        </w:tc>
        <w:tc>
          <w:tcPr>
            <w:tcW w:w="1182" w:type="dxa"/>
          </w:tcPr>
          <w:p w:rsidR="00894ADB" w:rsidRPr="0030163E" w:rsidRDefault="00894ADB" w:rsidP="0011763A">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22±0.35</w:t>
            </w:r>
          </w:p>
        </w:tc>
        <w:tc>
          <w:tcPr>
            <w:tcW w:w="1157" w:type="dxa"/>
          </w:tcPr>
          <w:p w:rsidR="00894ADB" w:rsidRPr="0030163E" w:rsidRDefault="00894ADB" w:rsidP="0011763A">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r>
      <w:tr w:rsidR="00894ADB" w:rsidRPr="0030163E" w:rsidTr="004E052A">
        <w:trPr>
          <w:jc w:val="center"/>
        </w:trPr>
        <w:tc>
          <w:tcPr>
            <w:tcW w:w="751" w:type="dxa"/>
          </w:tcPr>
          <w:p w:rsidR="00894ADB" w:rsidRPr="0030163E" w:rsidRDefault="00894ADB" w:rsidP="0011763A">
            <w:pPr>
              <w:spacing w:line="276" w:lineRule="auto"/>
              <w:jc w:val="center"/>
              <w:rPr>
                <w:rFonts w:ascii="Times New Roman" w:hAnsi="Times New Roman" w:cs="Times New Roman"/>
                <w:color w:val="000000"/>
                <w:sz w:val="24"/>
                <w:szCs w:val="24"/>
              </w:rPr>
            </w:pPr>
            <w:r w:rsidRPr="0030163E">
              <w:rPr>
                <w:rFonts w:ascii="Times New Roman" w:hAnsi="Times New Roman" w:cs="Times New Roman"/>
                <w:color w:val="000000"/>
                <w:sz w:val="24"/>
                <w:szCs w:val="24"/>
              </w:rPr>
              <w:t>G3</w:t>
            </w:r>
          </w:p>
        </w:tc>
        <w:tc>
          <w:tcPr>
            <w:tcW w:w="1603" w:type="dxa"/>
          </w:tcPr>
          <w:p w:rsidR="00894ADB" w:rsidRPr="0030163E" w:rsidRDefault="00894ADB" w:rsidP="0011763A">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7.82±0.32</w:t>
            </w:r>
          </w:p>
        </w:tc>
        <w:tc>
          <w:tcPr>
            <w:tcW w:w="1603" w:type="dxa"/>
          </w:tcPr>
          <w:p w:rsidR="00894ADB" w:rsidRPr="0030163E" w:rsidRDefault="004110EE" w:rsidP="0011763A">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98.24</w:t>
            </w:r>
            <w:r w:rsidR="00894ADB">
              <w:rPr>
                <w:rFonts w:ascii="Times New Roman" w:hAnsi="Times New Roman" w:cs="Times New Roman"/>
                <w:color w:val="000000"/>
                <w:sz w:val="24"/>
                <w:szCs w:val="24"/>
              </w:rPr>
              <w:t>±0.19</w:t>
            </w:r>
          </w:p>
        </w:tc>
        <w:tc>
          <w:tcPr>
            <w:tcW w:w="1603" w:type="dxa"/>
          </w:tcPr>
          <w:p w:rsidR="00894ADB" w:rsidRPr="0030163E" w:rsidRDefault="004110EE" w:rsidP="0011763A">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894ADB" w:rsidRPr="0030163E">
              <w:rPr>
                <w:rFonts w:ascii="Times New Roman" w:hAnsi="Times New Roman" w:cs="Times New Roman"/>
                <w:color w:val="000000"/>
                <w:sz w:val="24"/>
                <w:szCs w:val="24"/>
              </w:rPr>
              <w:t>+</w:t>
            </w:r>
          </w:p>
        </w:tc>
        <w:tc>
          <w:tcPr>
            <w:tcW w:w="1192" w:type="dxa"/>
          </w:tcPr>
          <w:p w:rsidR="00894ADB" w:rsidRPr="0030163E" w:rsidRDefault="00894ADB" w:rsidP="0011763A">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177±0.62</w:t>
            </w:r>
          </w:p>
        </w:tc>
        <w:tc>
          <w:tcPr>
            <w:tcW w:w="1182" w:type="dxa"/>
          </w:tcPr>
          <w:p w:rsidR="00894ADB" w:rsidRPr="0030163E" w:rsidRDefault="00894ADB" w:rsidP="0011763A">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18±0.27</w:t>
            </w:r>
          </w:p>
        </w:tc>
        <w:tc>
          <w:tcPr>
            <w:tcW w:w="1157" w:type="dxa"/>
          </w:tcPr>
          <w:p w:rsidR="00894ADB" w:rsidRPr="0030163E" w:rsidRDefault="00894ADB" w:rsidP="0011763A">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r w:rsidR="00894ADB" w:rsidRPr="0030163E" w:rsidTr="004E052A">
        <w:trPr>
          <w:jc w:val="center"/>
        </w:trPr>
        <w:tc>
          <w:tcPr>
            <w:tcW w:w="751" w:type="dxa"/>
          </w:tcPr>
          <w:p w:rsidR="00894ADB" w:rsidRPr="0030163E" w:rsidRDefault="00894ADB" w:rsidP="0011763A">
            <w:pPr>
              <w:spacing w:line="276" w:lineRule="auto"/>
              <w:jc w:val="center"/>
              <w:rPr>
                <w:rFonts w:ascii="Times New Roman" w:hAnsi="Times New Roman" w:cs="Times New Roman"/>
                <w:color w:val="000000"/>
                <w:sz w:val="24"/>
                <w:szCs w:val="24"/>
              </w:rPr>
            </w:pPr>
            <w:r w:rsidRPr="0030163E">
              <w:rPr>
                <w:rFonts w:ascii="Times New Roman" w:hAnsi="Times New Roman" w:cs="Times New Roman"/>
                <w:color w:val="000000"/>
                <w:sz w:val="24"/>
                <w:szCs w:val="24"/>
              </w:rPr>
              <w:t>G4</w:t>
            </w:r>
          </w:p>
        </w:tc>
        <w:tc>
          <w:tcPr>
            <w:tcW w:w="1603" w:type="dxa"/>
          </w:tcPr>
          <w:p w:rsidR="00894ADB" w:rsidRPr="0030163E" w:rsidRDefault="00894ADB" w:rsidP="0011763A">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8.12±0.49</w:t>
            </w:r>
          </w:p>
        </w:tc>
        <w:tc>
          <w:tcPr>
            <w:tcW w:w="1603" w:type="dxa"/>
          </w:tcPr>
          <w:p w:rsidR="00894ADB" w:rsidRPr="0030163E" w:rsidRDefault="00894ADB" w:rsidP="0011763A">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96.43±0.25</w:t>
            </w:r>
          </w:p>
        </w:tc>
        <w:tc>
          <w:tcPr>
            <w:tcW w:w="1603" w:type="dxa"/>
          </w:tcPr>
          <w:p w:rsidR="00894ADB" w:rsidRPr="0030163E" w:rsidRDefault="00894ADB" w:rsidP="0011763A">
            <w:pPr>
              <w:spacing w:line="276" w:lineRule="auto"/>
              <w:jc w:val="center"/>
              <w:rPr>
                <w:rFonts w:ascii="Times New Roman" w:hAnsi="Times New Roman" w:cs="Times New Roman"/>
                <w:color w:val="000000"/>
                <w:sz w:val="24"/>
                <w:szCs w:val="24"/>
              </w:rPr>
            </w:pPr>
            <w:r w:rsidRPr="0030163E">
              <w:rPr>
                <w:rFonts w:ascii="Times New Roman" w:hAnsi="Times New Roman" w:cs="Times New Roman"/>
                <w:color w:val="000000"/>
                <w:sz w:val="24"/>
                <w:szCs w:val="24"/>
              </w:rPr>
              <w:t>+</w:t>
            </w:r>
          </w:p>
        </w:tc>
        <w:tc>
          <w:tcPr>
            <w:tcW w:w="1192" w:type="dxa"/>
          </w:tcPr>
          <w:p w:rsidR="00894ADB" w:rsidRPr="0030163E" w:rsidRDefault="00894ADB" w:rsidP="0011763A">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210±0.55</w:t>
            </w:r>
          </w:p>
        </w:tc>
        <w:tc>
          <w:tcPr>
            <w:tcW w:w="1182" w:type="dxa"/>
          </w:tcPr>
          <w:p w:rsidR="00894ADB" w:rsidRPr="0030163E" w:rsidRDefault="00894ADB" w:rsidP="0011763A">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20±0.08</w:t>
            </w:r>
          </w:p>
        </w:tc>
        <w:tc>
          <w:tcPr>
            <w:tcW w:w="1157" w:type="dxa"/>
          </w:tcPr>
          <w:p w:rsidR="00894ADB" w:rsidRPr="0030163E" w:rsidRDefault="00894ADB" w:rsidP="0011763A">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r>
    </w:tbl>
    <w:p w:rsidR="007A6037" w:rsidRDefault="007A6037" w:rsidP="0011763A">
      <w:pPr>
        <w:spacing w:after="0"/>
        <w:jc w:val="both"/>
        <w:rPr>
          <w:rFonts w:ascii="Times New Roman" w:hAnsi="Times New Roman" w:cs="Times New Roman"/>
          <w:color w:val="000000"/>
          <w:sz w:val="20"/>
          <w:szCs w:val="20"/>
        </w:rPr>
      </w:pPr>
    </w:p>
    <w:p w:rsidR="0034193C" w:rsidRPr="0030163E" w:rsidRDefault="0030163E" w:rsidP="0011763A">
      <w:pPr>
        <w:spacing w:after="0"/>
        <w:jc w:val="right"/>
        <w:rPr>
          <w:rFonts w:ascii="Times New Roman" w:hAnsi="Times New Roman" w:cs="Times New Roman"/>
          <w:color w:val="000000"/>
          <w:sz w:val="20"/>
          <w:szCs w:val="20"/>
        </w:rPr>
      </w:pPr>
      <w:r w:rsidRPr="0030163E">
        <w:rPr>
          <w:rFonts w:ascii="Times New Roman" w:hAnsi="Times New Roman" w:cs="Times New Roman"/>
          <w:color w:val="000000"/>
          <w:sz w:val="20"/>
          <w:szCs w:val="20"/>
        </w:rPr>
        <w:t>+Poor,   ++ Good,     +++Very good</w:t>
      </w:r>
    </w:p>
    <w:p w:rsidR="0034193C" w:rsidRDefault="0034193C" w:rsidP="0011763A">
      <w:pPr>
        <w:spacing w:after="0"/>
        <w:jc w:val="both"/>
        <w:rPr>
          <w:rFonts w:ascii="Times New Roman" w:hAnsi="Times New Roman" w:cs="Times New Roman"/>
          <w:color w:val="000000"/>
          <w:sz w:val="20"/>
          <w:szCs w:val="20"/>
        </w:rPr>
      </w:pPr>
    </w:p>
    <w:p w:rsidR="003B4870" w:rsidRDefault="003B4870" w:rsidP="0011763A">
      <w:pPr>
        <w:spacing w:after="0"/>
        <w:jc w:val="both"/>
        <w:rPr>
          <w:rFonts w:ascii="Times New Roman" w:hAnsi="Times New Roman" w:cs="Times New Roman"/>
          <w:color w:val="000000"/>
          <w:sz w:val="20"/>
          <w:szCs w:val="20"/>
        </w:rPr>
      </w:pPr>
    </w:p>
    <w:p w:rsidR="003B4870" w:rsidRDefault="003B4870" w:rsidP="0011763A">
      <w:pPr>
        <w:spacing w:after="0"/>
        <w:rPr>
          <w:rFonts w:ascii="Times New Roman" w:hAnsi="Times New Roman" w:cs="Times New Roman"/>
          <w:color w:val="000000"/>
          <w:sz w:val="24"/>
          <w:szCs w:val="24"/>
        </w:rPr>
      </w:pPr>
      <w:r w:rsidRPr="003B4870">
        <w:rPr>
          <w:rFonts w:ascii="Times New Roman" w:hAnsi="Times New Roman" w:cs="Times New Roman"/>
          <w:color w:val="000000"/>
          <w:sz w:val="24"/>
          <w:szCs w:val="24"/>
        </w:rPr>
        <w:t xml:space="preserve">  </w:t>
      </w:r>
      <w:commentRangeStart w:id="28"/>
      <w:r w:rsidR="001F75B0" w:rsidRPr="001F75B0">
        <w:rPr>
          <w:rFonts w:ascii="Times New Roman" w:hAnsi="Times New Roman" w:cs="Times New Roman"/>
          <w:noProof/>
          <w:color w:val="000000"/>
          <w:sz w:val="24"/>
          <w:szCs w:val="24"/>
        </w:rPr>
        <w:drawing>
          <wp:inline distT="0" distB="0" distL="0" distR="0">
            <wp:extent cx="5469565" cy="3296093"/>
            <wp:effectExtent l="19050" t="0" r="1683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commentRangeEnd w:id="28"/>
      <w:r w:rsidR="00C7299D">
        <w:rPr>
          <w:rStyle w:val="CommentReference"/>
        </w:rPr>
        <w:commentReference w:id="28"/>
      </w:r>
    </w:p>
    <w:p w:rsidR="001F75B0" w:rsidRDefault="00F57A75" w:rsidP="0011763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Figure </w:t>
      </w:r>
      <w:r w:rsidRPr="00F57A75">
        <w:rPr>
          <w:rFonts w:ascii="Times New Roman" w:hAnsi="Times New Roman" w:cs="Times New Roman"/>
          <w:b/>
          <w:sz w:val="24"/>
          <w:szCs w:val="24"/>
        </w:rPr>
        <w:t xml:space="preserve">: Cumulative </w:t>
      </w:r>
      <w:commentRangeStart w:id="29"/>
      <w:r w:rsidRPr="003D762F">
        <w:rPr>
          <w:rFonts w:ascii="Times New Roman" w:hAnsi="Times New Roman" w:cs="Times New Roman"/>
          <w:b/>
          <w:sz w:val="24"/>
          <w:szCs w:val="24"/>
        </w:rPr>
        <w:t>in-</w:t>
      </w:r>
      <w:r w:rsidR="006D25EF" w:rsidRPr="003D762F">
        <w:rPr>
          <w:rFonts w:ascii="Times New Roman" w:hAnsi="Times New Roman" w:cs="Times New Roman"/>
          <w:b/>
          <w:sz w:val="24"/>
          <w:szCs w:val="24"/>
        </w:rPr>
        <w:t>vitro</w:t>
      </w:r>
      <w:r w:rsidRPr="00F57A75">
        <w:rPr>
          <w:rFonts w:ascii="Times New Roman" w:hAnsi="Times New Roman" w:cs="Times New Roman"/>
          <w:b/>
          <w:sz w:val="24"/>
          <w:szCs w:val="24"/>
        </w:rPr>
        <w:t xml:space="preserve"> </w:t>
      </w:r>
      <w:commentRangeEnd w:id="29"/>
      <w:r w:rsidR="00C7299D">
        <w:rPr>
          <w:rStyle w:val="CommentReference"/>
        </w:rPr>
        <w:commentReference w:id="29"/>
      </w:r>
      <w:r>
        <w:rPr>
          <w:rFonts w:ascii="Times New Roman" w:hAnsi="Times New Roman" w:cs="Times New Roman"/>
          <w:b/>
          <w:sz w:val="24"/>
          <w:szCs w:val="24"/>
        </w:rPr>
        <w:t xml:space="preserve">drug release of </w:t>
      </w:r>
      <w:r w:rsidRPr="00387C1B">
        <w:rPr>
          <w:rFonts w:ascii="Times New Roman" w:hAnsi="Times New Roman" w:cs="Times New Roman"/>
          <w:b/>
          <w:i/>
          <w:sz w:val="24"/>
          <w:szCs w:val="24"/>
        </w:rPr>
        <w:t>in situ</w:t>
      </w:r>
      <w:r w:rsidRPr="00F57A75">
        <w:rPr>
          <w:rFonts w:ascii="Times New Roman" w:hAnsi="Times New Roman" w:cs="Times New Roman"/>
          <w:b/>
          <w:sz w:val="24"/>
          <w:szCs w:val="24"/>
        </w:rPr>
        <w:t xml:space="preserve"> gel formulations of Meloxicam</w:t>
      </w:r>
    </w:p>
    <w:p w:rsidR="00F57A75" w:rsidRDefault="00F57A75" w:rsidP="0011763A">
      <w:pPr>
        <w:spacing w:after="0"/>
        <w:jc w:val="both"/>
        <w:rPr>
          <w:rStyle w:val="fontstyle01"/>
        </w:rPr>
      </w:pPr>
    </w:p>
    <w:p w:rsidR="000E39B0" w:rsidRPr="00894ADB" w:rsidRDefault="00C97F9D" w:rsidP="0011763A">
      <w:pPr>
        <w:rPr>
          <w:rFonts w:ascii="Times New Roman" w:hAnsi="Times New Roman" w:cs="Times New Roman"/>
          <w:color w:val="000000"/>
          <w:sz w:val="24"/>
          <w:szCs w:val="24"/>
        </w:rPr>
      </w:pPr>
      <w:r w:rsidRPr="0058756C">
        <w:rPr>
          <w:rStyle w:val="fontstyle01"/>
        </w:rPr>
        <w:t xml:space="preserve"> </w:t>
      </w:r>
      <w:r w:rsidRPr="0058756C">
        <w:rPr>
          <w:rFonts w:ascii="Times New Roman" w:hAnsi="Times New Roman" w:cs="Times New Roman"/>
          <w:b/>
          <w:bCs/>
          <w:color w:val="000000"/>
          <w:sz w:val="24"/>
          <w:szCs w:val="24"/>
        </w:rPr>
        <w:t>RESULTS AND DISCUSSION:</w:t>
      </w:r>
      <w:r w:rsidR="00E20DF8" w:rsidRPr="00E20DF8">
        <w:rPr>
          <w:rFonts w:ascii="Times New Roman" w:hAnsi="Times New Roman" w:cs="Times New Roman"/>
          <w:color w:val="000000"/>
          <w:sz w:val="24"/>
          <w:szCs w:val="24"/>
        </w:rPr>
        <w:t xml:space="preserve"> </w:t>
      </w:r>
    </w:p>
    <w:p w:rsidR="00DD74F3" w:rsidRDefault="00250DB1" w:rsidP="0011763A">
      <w:pPr>
        <w:spacing w:after="0"/>
        <w:jc w:val="both"/>
        <w:rPr>
          <w:rFonts w:ascii="Times New Roman" w:hAnsi="Times New Roman" w:cs="Times New Roman"/>
          <w:b/>
          <w:bCs/>
          <w:sz w:val="24"/>
          <w:szCs w:val="24"/>
        </w:rPr>
      </w:pPr>
      <w:commentRangeStart w:id="30"/>
      <w:r w:rsidRPr="00250DB1">
        <w:rPr>
          <w:rFonts w:ascii="Times New Roman" w:hAnsi="Times New Roman" w:cs="Times New Roman"/>
          <w:bCs/>
          <w:color w:val="000000"/>
          <w:sz w:val="24"/>
          <w:szCs w:val="24"/>
        </w:rPr>
        <w:t>Four different</w:t>
      </w:r>
      <w:r>
        <w:rPr>
          <w:rFonts w:ascii="Times New Roman" w:hAnsi="Times New Roman" w:cs="Times New Roman"/>
          <w:b/>
          <w:bCs/>
          <w:color w:val="000000"/>
          <w:sz w:val="24"/>
          <w:szCs w:val="24"/>
        </w:rPr>
        <w:t xml:space="preserve"> </w:t>
      </w:r>
      <w:r w:rsidRPr="00644D9C">
        <w:rPr>
          <w:rFonts w:ascii="Times New Roman" w:hAnsi="Times New Roman" w:cs="Times New Roman"/>
          <w:bCs/>
          <w:i/>
          <w:color w:val="000000"/>
          <w:sz w:val="24"/>
          <w:szCs w:val="24"/>
        </w:rPr>
        <w:t>in situ</w:t>
      </w:r>
      <w:r w:rsidRPr="00644D9C">
        <w:rPr>
          <w:rFonts w:ascii="Times New Roman" w:hAnsi="Times New Roman" w:cs="Times New Roman"/>
          <w:bCs/>
          <w:color w:val="000000"/>
          <w:sz w:val="24"/>
          <w:szCs w:val="24"/>
        </w:rPr>
        <w:t xml:space="preserve"> gel </w:t>
      </w:r>
      <w:r w:rsidRPr="00644D9C">
        <w:rPr>
          <w:rFonts w:ascii="Times New Roman" w:hAnsi="Times New Roman" w:cs="Times New Roman"/>
          <w:color w:val="000000"/>
          <w:sz w:val="24"/>
          <w:szCs w:val="24"/>
        </w:rPr>
        <w:t>formulations of Meloxicam</w:t>
      </w:r>
      <w:r>
        <w:rPr>
          <w:rFonts w:ascii="Times New Roman" w:hAnsi="Times New Roman" w:cs="Times New Roman"/>
          <w:color w:val="000000"/>
          <w:sz w:val="24"/>
          <w:szCs w:val="24"/>
        </w:rPr>
        <w:t xml:space="preserve"> were prepared successfully by means of using different polymers and ingredients i.e. </w:t>
      </w:r>
      <w:r w:rsidRPr="001A26B6">
        <w:rPr>
          <w:rFonts w:ascii="Times New Roman" w:hAnsi="Times New Roman" w:cs="Times New Roman"/>
          <w:color w:val="000000"/>
          <w:sz w:val="24"/>
          <w:szCs w:val="24"/>
        </w:rPr>
        <w:t>sodium alginate</w:t>
      </w:r>
      <w:r>
        <w:rPr>
          <w:rFonts w:ascii="Times New Roman" w:hAnsi="Times New Roman" w:cs="Times New Roman"/>
          <w:color w:val="000000"/>
          <w:sz w:val="24"/>
          <w:szCs w:val="24"/>
        </w:rPr>
        <w:t xml:space="preserve">, </w:t>
      </w:r>
      <w:r w:rsidR="001F3A10">
        <w:rPr>
          <w:rFonts w:ascii="Times New Roman" w:hAnsi="Times New Roman" w:cs="Times New Roman"/>
          <w:color w:val="000000"/>
          <w:sz w:val="24"/>
          <w:szCs w:val="24"/>
        </w:rPr>
        <w:t>HPMC K100M</w:t>
      </w:r>
      <w:r>
        <w:rPr>
          <w:rFonts w:ascii="Times New Roman" w:hAnsi="Times New Roman" w:cs="Times New Roman"/>
          <w:color w:val="000000"/>
          <w:sz w:val="24"/>
          <w:szCs w:val="24"/>
        </w:rPr>
        <w:t xml:space="preserve">, </w:t>
      </w:r>
      <w:r w:rsidRPr="001A26B6">
        <w:rPr>
          <w:rFonts w:ascii="Times New Roman" w:hAnsi="Times New Roman" w:cs="Times New Roman"/>
          <w:color w:val="000000"/>
          <w:sz w:val="24"/>
          <w:szCs w:val="24"/>
        </w:rPr>
        <w:t>calcium carbonate</w:t>
      </w:r>
      <w:r>
        <w:rPr>
          <w:rFonts w:ascii="Times New Roman" w:hAnsi="Times New Roman" w:cs="Times New Roman"/>
          <w:color w:val="000000"/>
          <w:sz w:val="24"/>
          <w:szCs w:val="24"/>
        </w:rPr>
        <w:t xml:space="preserve">, </w:t>
      </w:r>
      <w:r w:rsidRPr="001A26B6">
        <w:rPr>
          <w:rFonts w:ascii="Times New Roman" w:hAnsi="Times New Roman" w:cs="Times New Roman"/>
          <w:color w:val="000000"/>
          <w:sz w:val="24"/>
          <w:szCs w:val="24"/>
        </w:rPr>
        <w:t>sodium citrate</w:t>
      </w:r>
      <w:r>
        <w:rPr>
          <w:rFonts w:ascii="Times New Roman" w:hAnsi="Times New Roman" w:cs="Times New Roman"/>
          <w:color w:val="000000"/>
          <w:sz w:val="24"/>
          <w:szCs w:val="24"/>
        </w:rPr>
        <w:t xml:space="preserve"> in different ratio.</w:t>
      </w:r>
      <w:r w:rsidR="00DD74F3" w:rsidRPr="00DD74F3">
        <w:rPr>
          <w:rFonts w:ascii="Times New Roman" w:hAnsi="Times New Roman" w:cs="Times New Roman"/>
          <w:sz w:val="24"/>
          <w:szCs w:val="24"/>
        </w:rPr>
        <w:t xml:space="preserve"> Sodium alginate acts as a gelling agent. The free Ca2+ ions gets entrapped in polymeric chains of sodium alginate thereby causing cross linking of polymer chains to form matrix structure</w:t>
      </w:r>
      <w:r w:rsidR="003E2B29">
        <w:rPr>
          <w:rFonts w:ascii="Times New Roman" w:hAnsi="Times New Roman" w:cs="Times New Roman"/>
          <w:sz w:val="24"/>
          <w:szCs w:val="24"/>
          <w:vertAlign w:val="superscript"/>
        </w:rPr>
        <w:t>17</w:t>
      </w:r>
      <w:r w:rsidR="00DD74F3" w:rsidRPr="00DD74F3">
        <w:rPr>
          <w:rFonts w:ascii="Times New Roman" w:hAnsi="Times New Roman" w:cs="Times New Roman"/>
          <w:sz w:val="24"/>
          <w:szCs w:val="24"/>
        </w:rPr>
        <w:t>. This gelation involves the formation of double helical junction zones followed by reaggregation of the double helical segments to form a three-dimensional network b</w:t>
      </w:r>
      <w:r w:rsidR="00DD74F3">
        <w:rPr>
          <w:rFonts w:ascii="Times New Roman" w:hAnsi="Times New Roman" w:cs="Times New Roman"/>
          <w:sz w:val="24"/>
          <w:szCs w:val="24"/>
        </w:rPr>
        <w:t xml:space="preserve">y complexation with cations and </w:t>
      </w:r>
      <w:r w:rsidR="00DD74F3" w:rsidRPr="00DD74F3">
        <w:rPr>
          <w:rFonts w:ascii="Times New Roman" w:hAnsi="Times New Roman" w:cs="Times New Roman"/>
          <w:sz w:val="24"/>
          <w:szCs w:val="24"/>
        </w:rPr>
        <w:t>hydrogen bonding with water.</w:t>
      </w:r>
      <w:r w:rsidR="00135B01" w:rsidRPr="00135B01">
        <w:rPr>
          <w:rFonts w:ascii="Times New Roman" w:hAnsi="Times New Roman" w:cs="Times New Roman"/>
          <w:color w:val="C00000"/>
          <w:sz w:val="24"/>
          <w:szCs w:val="24"/>
        </w:rPr>
        <w:t xml:space="preserve"> </w:t>
      </w:r>
      <w:r w:rsidR="00135B01" w:rsidRPr="00135B01">
        <w:rPr>
          <w:rFonts w:ascii="Times New Roman" w:hAnsi="Times New Roman" w:cs="Times New Roman"/>
          <w:sz w:val="24"/>
          <w:szCs w:val="24"/>
        </w:rPr>
        <w:t>CaCO</w:t>
      </w:r>
      <w:r w:rsidR="00135B01" w:rsidRPr="00135B01">
        <w:rPr>
          <w:rFonts w:ascii="Times New Roman" w:hAnsi="Times New Roman" w:cs="Times New Roman"/>
          <w:sz w:val="28"/>
          <w:szCs w:val="28"/>
          <w:vertAlign w:val="subscript"/>
        </w:rPr>
        <w:t>3</w:t>
      </w:r>
      <w:r w:rsidR="00135B01" w:rsidRPr="00135B01">
        <w:rPr>
          <w:rFonts w:ascii="Times New Roman" w:hAnsi="Times New Roman" w:cs="Times New Roman"/>
          <w:sz w:val="24"/>
          <w:szCs w:val="24"/>
        </w:rPr>
        <w:t xml:space="preserve"> was incorporat</w:t>
      </w:r>
      <w:r w:rsidR="003D762F">
        <w:rPr>
          <w:rFonts w:ascii="Times New Roman" w:hAnsi="Times New Roman" w:cs="Times New Roman"/>
          <w:sz w:val="24"/>
          <w:szCs w:val="24"/>
        </w:rPr>
        <w:t>ed as cross linker and floating</w:t>
      </w:r>
      <w:r w:rsidR="00135B01" w:rsidRPr="00135B01">
        <w:rPr>
          <w:rFonts w:ascii="Times New Roman" w:hAnsi="Times New Roman" w:cs="Times New Roman"/>
          <w:sz w:val="24"/>
          <w:szCs w:val="24"/>
        </w:rPr>
        <w:t>agent</w:t>
      </w:r>
      <w:commentRangeEnd w:id="30"/>
      <w:r w:rsidR="00C434BE">
        <w:rPr>
          <w:rStyle w:val="CommentReference"/>
        </w:rPr>
        <w:commentReference w:id="30"/>
      </w:r>
      <w:r w:rsidR="003E2B29">
        <w:rPr>
          <w:rFonts w:ascii="Times New Roman" w:hAnsi="Times New Roman" w:cs="Times New Roman"/>
          <w:sz w:val="24"/>
          <w:szCs w:val="24"/>
          <w:vertAlign w:val="superscript"/>
        </w:rPr>
        <w:t>18</w:t>
      </w:r>
      <w:r w:rsidR="00135B01" w:rsidRPr="00135B01">
        <w:rPr>
          <w:rFonts w:ascii="Times New Roman" w:hAnsi="Times New Roman" w:cs="Times New Roman"/>
          <w:sz w:val="24"/>
          <w:szCs w:val="24"/>
        </w:rPr>
        <w:t>.</w:t>
      </w:r>
    </w:p>
    <w:p w:rsidR="00591DB1" w:rsidRPr="00DD74F3" w:rsidRDefault="00C97F9D" w:rsidP="003D762F">
      <w:pPr>
        <w:spacing w:after="0"/>
        <w:jc w:val="both"/>
        <w:rPr>
          <w:rFonts w:ascii="Times New Roman" w:hAnsi="Times New Roman" w:cs="Times New Roman"/>
          <w:b/>
          <w:bCs/>
          <w:sz w:val="24"/>
          <w:szCs w:val="24"/>
        </w:rPr>
      </w:pPr>
      <w:commentRangeStart w:id="31"/>
      <w:r w:rsidRPr="0058756C">
        <w:rPr>
          <w:rFonts w:ascii="Times New Roman" w:hAnsi="Times New Roman" w:cs="Times New Roman"/>
          <w:color w:val="000000"/>
          <w:sz w:val="24"/>
          <w:szCs w:val="24"/>
        </w:rPr>
        <w:t xml:space="preserve">The formulations </w:t>
      </w:r>
      <w:r w:rsidR="00250DB1">
        <w:rPr>
          <w:rFonts w:ascii="Times New Roman" w:hAnsi="Times New Roman" w:cs="Times New Roman"/>
          <w:color w:val="000000"/>
          <w:sz w:val="24"/>
          <w:szCs w:val="24"/>
        </w:rPr>
        <w:t xml:space="preserve">possessed satisfactory pH value </w:t>
      </w:r>
      <w:r w:rsidRPr="0058756C">
        <w:rPr>
          <w:rFonts w:ascii="Times New Roman" w:hAnsi="Times New Roman" w:cs="Times New Roman"/>
          <w:color w:val="000000"/>
          <w:sz w:val="24"/>
          <w:szCs w:val="24"/>
        </w:rPr>
        <w:t xml:space="preserve">ranging from </w:t>
      </w:r>
      <w:r w:rsidR="00250DB1">
        <w:rPr>
          <w:rFonts w:ascii="Times New Roman" w:hAnsi="Times New Roman" w:cs="Times New Roman"/>
          <w:color w:val="000000"/>
          <w:sz w:val="24"/>
          <w:szCs w:val="24"/>
        </w:rPr>
        <w:t xml:space="preserve">7.25±0.09 </w:t>
      </w:r>
      <w:r w:rsidRPr="0058756C">
        <w:rPr>
          <w:rFonts w:ascii="Times New Roman" w:hAnsi="Times New Roman" w:cs="Times New Roman"/>
          <w:color w:val="000000"/>
          <w:sz w:val="24"/>
          <w:szCs w:val="24"/>
        </w:rPr>
        <w:t xml:space="preserve">to </w:t>
      </w:r>
      <w:r w:rsidR="00250DB1">
        <w:rPr>
          <w:rFonts w:ascii="Times New Roman" w:hAnsi="Times New Roman" w:cs="Times New Roman"/>
          <w:color w:val="000000"/>
          <w:sz w:val="24"/>
          <w:szCs w:val="24"/>
        </w:rPr>
        <w:t>8.12±0.49</w:t>
      </w:r>
      <w:r w:rsidR="00250DB1" w:rsidRPr="0058756C">
        <w:rPr>
          <w:rFonts w:ascii="Times New Roman" w:hAnsi="Times New Roman" w:cs="Times New Roman"/>
          <w:color w:val="000000"/>
          <w:sz w:val="24"/>
          <w:szCs w:val="24"/>
        </w:rPr>
        <w:t xml:space="preserve"> </w:t>
      </w:r>
      <w:r w:rsidRPr="0058756C">
        <w:rPr>
          <w:rFonts w:ascii="Times New Roman" w:hAnsi="Times New Roman" w:cs="Times New Roman"/>
          <w:color w:val="000000"/>
          <w:sz w:val="24"/>
          <w:szCs w:val="24"/>
        </w:rPr>
        <w:t>(</w:t>
      </w:r>
      <w:commentRangeStart w:id="32"/>
      <w:r w:rsidR="003D762F">
        <w:rPr>
          <w:rFonts w:ascii="Times New Roman" w:hAnsi="Times New Roman" w:cs="Times New Roman"/>
          <w:bCs/>
          <w:color w:val="000000"/>
          <w:sz w:val="24"/>
          <w:szCs w:val="24"/>
        </w:rPr>
        <w:t>t</w:t>
      </w:r>
      <w:r w:rsidRPr="00250DB1">
        <w:rPr>
          <w:rFonts w:ascii="Times New Roman" w:hAnsi="Times New Roman" w:cs="Times New Roman"/>
          <w:bCs/>
          <w:color w:val="000000"/>
          <w:sz w:val="24"/>
          <w:szCs w:val="24"/>
        </w:rPr>
        <w:t>able</w:t>
      </w:r>
      <w:commentRangeEnd w:id="32"/>
      <w:r w:rsidR="00C7299D">
        <w:rPr>
          <w:rStyle w:val="CommentReference"/>
        </w:rPr>
        <w:commentReference w:id="32"/>
      </w:r>
      <w:r w:rsidRPr="00250DB1">
        <w:rPr>
          <w:rFonts w:ascii="Times New Roman" w:hAnsi="Times New Roman" w:cs="Times New Roman"/>
          <w:bCs/>
          <w:color w:val="000000"/>
          <w:sz w:val="24"/>
          <w:szCs w:val="24"/>
        </w:rPr>
        <w:t xml:space="preserve"> 2</w:t>
      </w:r>
      <w:r w:rsidR="00250DB1" w:rsidRPr="00250DB1">
        <w:rPr>
          <w:rFonts w:ascii="Times New Roman" w:hAnsi="Times New Roman" w:cs="Times New Roman"/>
          <w:color w:val="000000"/>
          <w:sz w:val="24"/>
          <w:szCs w:val="24"/>
        </w:rPr>
        <w:t>)</w:t>
      </w:r>
      <w:r w:rsidR="00250DB1">
        <w:rPr>
          <w:rFonts w:ascii="Times New Roman" w:hAnsi="Times New Roman" w:cs="Times New Roman"/>
          <w:color w:val="000000"/>
          <w:sz w:val="24"/>
          <w:szCs w:val="24"/>
        </w:rPr>
        <w:t xml:space="preserve"> which is </w:t>
      </w:r>
      <w:r w:rsidRPr="0058756C">
        <w:rPr>
          <w:rFonts w:ascii="Times New Roman" w:hAnsi="Times New Roman" w:cs="Times New Roman"/>
          <w:color w:val="000000"/>
          <w:sz w:val="24"/>
          <w:szCs w:val="24"/>
        </w:rPr>
        <w:t>suitable to mainta</w:t>
      </w:r>
      <w:r w:rsidR="00250DB1">
        <w:rPr>
          <w:rFonts w:ascii="Times New Roman" w:hAnsi="Times New Roman" w:cs="Times New Roman"/>
          <w:color w:val="000000"/>
          <w:sz w:val="24"/>
          <w:szCs w:val="24"/>
        </w:rPr>
        <w:t xml:space="preserve">in the formulations in a liquid </w:t>
      </w:r>
      <w:r w:rsidRPr="0058756C">
        <w:rPr>
          <w:rFonts w:ascii="Times New Roman" w:hAnsi="Times New Roman" w:cs="Times New Roman"/>
          <w:color w:val="000000"/>
          <w:sz w:val="24"/>
          <w:szCs w:val="24"/>
        </w:rPr>
        <w:t>state. Aqueous s</w:t>
      </w:r>
      <w:r w:rsidR="00250DB1">
        <w:rPr>
          <w:rFonts w:ascii="Times New Roman" w:hAnsi="Times New Roman" w:cs="Times New Roman"/>
          <w:color w:val="000000"/>
          <w:sz w:val="24"/>
          <w:szCs w:val="24"/>
        </w:rPr>
        <w:t xml:space="preserve">olutions of sodium alginate are </w:t>
      </w:r>
      <w:r w:rsidRPr="0058756C">
        <w:rPr>
          <w:rFonts w:ascii="Times New Roman" w:hAnsi="Times New Roman" w:cs="Times New Roman"/>
          <w:color w:val="000000"/>
          <w:sz w:val="24"/>
          <w:szCs w:val="24"/>
        </w:rPr>
        <w:t>most stable a</w:t>
      </w:r>
      <w:r w:rsidR="00250DB1">
        <w:rPr>
          <w:rFonts w:ascii="Times New Roman" w:hAnsi="Times New Roman" w:cs="Times New Roman"/>
          <w:color w:val="000000"/>
          <w:sz w:val="24"/>
          <w:szCs w:val="24"/>
        </w:rPr>
        <w:t xml:space="preserve">t pH range of 4–10. Below pH 3, </w:t>
      </w:r>
      <w:r w:rsidRPr="0058756C">
        <w:rPr>
          <w:rFonts w:ascii="Times New Roman" w:hAnsi="Times New Roman" w:cs="Times New Roman"/>
          <w:color w:val="000000"/>
          <w:sz w:val="24"/>
          <w:szCs w:val="24"/>
        </w:rPr>
        <w:t>alginic acid is</w:t>
      </w:r>
      <w:r w:rsidR="00250DB1">
        <w:rPr>
          <w:rFonts w:ascii="Times New Roman" w:hAnsi="Times New Roman" w:cs="Times New Roman"/>
          <w:color w:val="000000"/>
          <w:sz w:val="24"/>
          <w:szCs w:val="24"/>
        </w:rPr>
        <w:t xml:space="preserve"> precipitated from the alginate </w:t>
      </w:r>
      <w:r w:rsidRPr="0058756C">
        <w:rPr>
          <w:rFonts w:ascii="Times New Roman" w:hAnsi="Times New Roman" w:cs="Times New Roman"/>
          <w:color w:val="000000"/>
          <w:sz w:val="24"/>
          <w:szCs w:val="24"/>
        </w:rPr>
        <w:t>solution m</w:t>
      </w:r>
      <w:r w:rsidR="00250DB1">
        <w:rPr>
          <w:rFonts w:ascii="Times New Roman" w:hAnsi="Times New Roman" w:cs="Times New Roman"/>
          <w:color w:val="000000"/>
          <w:sz w:val="24"/>
          <w:szCs w:val="24"/>
        </w:rPr>
        <w:t xml:space="preserve">aking the formulation unsightly </w:t>
      </w:r>
      <w:r w:rsidRPr="0058756C">
        <w:rPr>
          <w:rFonts w:ascii="Times New Roman" w:hAnsi="Times New Roman" w:cs="Times New Roman"/>
          <w:color w:val="000000"/>
          <w:sz w:val="24"/>
          <w:szCs w:val="24"/>
        </w:rPr>
        <w:t xml:space="preserve">containing gel and liquid </w:t>
      </w:r>
      <w:r w:rsidRPr="006E03BE">
        <w:rPr>
          <w:rFonts w:ascii="Times New Roman" w:hAnsi="Times New Roman" w:cs="Times New Roman"/>
          <w:color w:val="000000"/>
          <w:sz w:val="24"/>
          <w:szCs w:val="24"/>
        </w:rPr>
        <w:t>phas</w:t>
      </w:r>
      <w:r w:rsidR="00250DB1" w:rsidRPr="006E03BE">
        <w:rPr>
          <w:rFonts w:ascii="Times New Roman" w:hAnsi="Times New Roman" w:cs="Times New Roman"/>
          <w:color w:val="000000"/>
          <w:sz w:val="24"/>
          <w:szCs w:val="24"/>
        </w:rPr>
        <w:t>es</w:t>
      </w:r>
      <w:r w:rsidR="003E2B29" w:rsidRPr="006E03BE">
        <w:rPr>
          <w:rFonts w:ascii="Times New Roman" w:hAnsi="Times New Roman" w:cs="Times New Roman"/>
          <w:color w:val="000000"/>
          <w:sz w:val="24"/>
          <w:szCs w:val="24"/>
          <w:vertAlign w:val="superscript"/>
        </w:rPr>
        <w:t>19</w:t>
      </w:r>
      <w:r w:rsidRPr="006E03BE">
        <w:rPr>
          <w:rFonts w:ascii="Times New Roman" w:hAnsi="Times New Roman" w:cs="Times New Roman"/>
          <w:color w:val="000000"/>
          <w:sz w:val="24"/>
          <w:szCs w:val="24"/>
        </w:rPr>
        <w:t>.</w:t>
      </w:r>
    </w:p>
    <w:p w:rsidR="006D1DFB" w:rsidRDefault="00591DB1" w:rsidP="0011763A">
      <w:pPr>
        <w:spacing w:after="0"/>
        <w:jc w:val="both"/>
        <w:rPr>
          <w:rFonts w:ascii="Times New Roman" w:hAnsi="Times New Roman" w:cs="Times New Roman"/>
          <w:color w:val="000000"/>
          <w:sz w:val="24"/>
          <w:szCs w:val="24"/>
        </w:rPr>
      </w:pPr>
      <w:r w:rsidRPr="00591DB1">
        <w:rPr>
          <w:rFonts w:ascii="Times New Roman" w:hAnsi="Times New Roman" w:cs="Times New Roman"/>
          <w:color w:val="000000"/>
          <w:sz w:val="24"/>
          <w:szCs w:val="24"/>
        </w:rPr>
        <w:t>In all the formulations, sol-to-gel</w:t>
      </w:r>
      <w:r>
        <w:rPr>
          <w:rFonts w:ascii="Times New Roman" w:hAnsi="Times New Roman" w:cs="Times New Roman"/>
          <w:color w:val="000000"/>
          <w:sz w:val="24"/>
          <w:szCs w:val="24"/>
        </w:rPr>
        <w:t xml:space="preserve"> </w:t>
      </w:r>
      <w:r w:rsidRPr="00591DB1">
        <w:rPr>
          <w:rFonts w:ascii="Times New Roman" w:hAnsi="Times New Roman" w:cs="Times New Roman"/>
          <w:color w:val="000000"/>
          <w:sz w:val="24"/>
          <w:szCs w:val="24"/>
        </w:rPr>
        <w:t xml:space="preserve">transition </w:t>
      </w:r>
      <w:r w:rsidR="006D25EF">
        <w:rPr>
          <w:rFonts w:ascii="Times New Roman" w:hAnsi="Times New Roman" w:cs="Times New Roman"/>
          <w:color w:val="000000"/>
          <w:sz w:val="24"/>
          <w:szCs w:val="24"/>
        </w:rPr>
        <w:t xml:space="preserve">occurred instantaneously at the </w:t>
      </w:r>
      <w:r w:rsidRPr="00591DB1">
        <w:rPr>
          <w:rFonts w:ascii="Times New Roman" w:hAnsi="Times New Roman" w:cs="Times New Roman"/>
          <w:color w:val="000000"/>
          <w:sz w:val="24"/>
          <w:szCs w:val="24"/>
        </w:rPr>
        <w:t xml:space="preserve">formulation/simulated gastric </w:t>
      </w:r>
      <w:r>
        <w:rPr>
          <w:rFonts w:ascii="Times New Roman" w:hAnsi="Times New Roman" w:cs="Times New Roman"/>
          <w:color w:val="000000"/>
          <w:sz w:val="24"/>
          <w:szCs w:val="24"/>
        </w:rPr>
        <w:t>fluid interface</w:t>
      </w:r>
      <w:r w:rsidRPr="00591DB1">
        <w:rPr>
          <w:rFonts w:ascii="Times New Roman" w:hAnsi="Times New Roman" w:cs="Times New Roman"/>
          <w:color w:val="000000"/>
          <w:sz w:val="24"/>
          <w:szCs w:val="24"/>
        </w:rPr>
        <w:t>. This</w:t>
      </w:r>
      <w:r w:rsidR="006D1DFB">
        <w:rPr>
          <w:rFonts w:ascii="Times New Roman" w:hAnsi="Times New Roman" w:cs="Times New Roman"/>
          <w:color w:val="000000"/>
          <w:sz w:val="24"/>
          <w:szCs w:val="24"/>
        </w:rPr>
        <w:t xml:space="preserve"> </w:t>
      </w:r>
      <w:r w:rsidRPr="00591DB1">
        <w:rPr>
          <w:rFonts w:ascii="Times New Roman" w:hAnsi="Times New Roman" w:cs="Times New Roman"/>
          <w:color w:val="000000"/>
          <w:sz w:val="24"/>
          <w:szCs w:val="24"/>
        </w:rPr>
        <w:t>instantaneous surfa</w:t>
      </w:r>
      <w:r>
        <w:rPr>
          <w:rFonts w:ascii="Times New Roman" w:hAnsi="Times New Roman" w:cs="Times New Roman"/>
          <w:color w:val="000000"/>
          <w:sz w:val="24"/>
          <w:szCs w:val="24"/>
        </w:rPr>
        <w:t xml:space="preserve">ce gelation formed an enclosing </w:t>
      </w:r>
      <w:r w:rsidRPr="00591DB1">
        <w:rPr>
          <w:rFonts w:ascii="Times New Roman" w:hAnsi="Times New Roman" w:cs="Times New Roman"/>
          <w:color w:val="000000"/>
          <w:sz w:val="24"/>
          <w:szCs w:val="24"/>
        </w:rPr>
        <w:t>membrane which</w:t>
      </w:r>
      <w:r>
        <w:rPr>
          <w:rFonts w:ascii="Times New Roman" w:hAnsi="Times New Roman" w:cs="Times New Roman"/>
          <w:color w:val="000000"/>
          <w:sz w:val="24"/>
          <w:szCs w:val="24"/>
        </w:rPr>
        <w:t xml:space="preserve"> entrapped the remaining liquid </w:t>
      </w:r>
      <w:r w:rsidRPr="00591DB1">
        <w:rPr>
          <w:rFonts w:ascii="Times New Roman" w:hAnsi="Times New Roman" w:cs="Times New Roman"/>
          <w:color w:val="000000"/>
          <w:sz w:val="24"/>
          <w:szCs w:val="24"/>
        </w:rPr>
        <w:t xml:space="preserve">formulation </w:t>
      </w:r>
      <w:commentRangeEnd w:id="31"/>
      <w:r w:rsidR="00C434BE">
        <w:rPr>
          <w:rStyle w:val="CommentReference"/>
        </w:rPr>
        <w:commentReference w:id="31"/>
      </w:r>
      <w:r>
        <w:rPr>
          <w:rFonts w:ascii="Times New Roman" w:hAnsi="Times New Roman" w:cs="Times New Roman"/>
          <w:color w:val="000000"/>
          <w:sz w:val="24"/>
          <w:szCs w:val="24"/>
        </w:rPr>
        <w:t xml:space="preserve">at the center and the gel </w:t>
      </w:r>
      <w:r>
        <w:rPr>
          <w:rFonts w:ascii="Times New Roman" w:hAnsi="Times New Roman" w:cs="Times New Roman"/>
          <w:color w:val="000000"/>
          <w:sz w:val="24"/>
          <w:szCs w:val="24"/>
        </w:rPr>
        <w:lastRenderedPageBreak/>
        <w:t xml:space="preserve">layer </w:t>
      </w:r>
      <w:r w:rsidRPr="00591DB1">
        <w:rPr>
          <w:rFonts w:ascii="Times New Roman" w:hAnsi="Times New Roman" w:cs="Times New Roman"/>
          <w:color w:val="000000"/>
          <w:sz w:val="24"/>
          <w:szCs w:val="24"/>
        </w:rPr>
        <w:t>expanded to th</w:t>
      </w:r>
      <w:r>
        <w:rPr>
          <w:rFonts w:ascii="Times New Roman" w:hAnsi="Times New Roman" w:cs="Times New Roman"/>
          <w:color w:val="000000"/>
          <w:sz w:val="24"/>
          <w:szCs w:val="24"/>
        </w:rPr>
        <w:t xml:space="preserve">e center apparently due to slow </w:t>
      </w:r>
      <w:r w:rsidRPr="00591DB1">
        <w:rPr>
          <w:rFonts w:ascii="Times New Roman" w:hAnsi="Times New Roman" w:cs="Times New Roman"/>
          <w:color w:val="000000"/>
          <w:sz w:val="24"/>
          <w:szCs w:val="24"/>
        </w:rPr>
        <w:t>diffusion of H</w:t>
      </w:r>
      <w:r w:rsidRPr="00591DB1">
        <w:rPr>
          <w:rFonts w:ascii="Times New Roman" w:hAnsi="Times New Roman" w:cs="Times New Roman"/>
          <w:color w:val="000000"/>
          <w:sz w:val="24"/>
          <w:szCs w:val="24"/>
          <w:vertAlign w:val="superscript"/>
        </w:rPr>
        <w:t>+</w:t>
      </w:r>
      <w:r w:rsidRPr="00591DB1">
        <w:rPr>
          <w:rFonts w:ascii="Times New Roman" w:hAnsi="Times New Roman" w:cs="Times New Roman"/>
          <w:color w:val="000000"/>
          <w:sz w:val="24"/>
          <w:szCs w:val="24"/>
        </w:rPr>
        <w:t xml:space="preserve"> and Ca</w:t>
      </w:r>
      <w:r w:rsidRPr="00591DB1">
        <w:rPr>
          <w:rFonts w:ascii="Times New Roman" w:hAnsi="Times New Roman" w:cs="Times New Roman"/>
          <w:color w:val="000000"/>
          <w:sz w:val="24"/>
          <w:szCs w:val="24"/>
          <w:vertAlign w:val="superscript"/>
        </w:rPr>
        <w:t>2+</w:t>
      </w:r>
      <w:r w:rsidRPr="00591DB1">
        <w:rPr>
          <w:rFonts w:ascii="Times New Roman" w:hAnsi="Times New Roman" w:cs="Times New Roman"/>
          <w:color w:val="000000"/>
          <w:sz w:val="24"/>
          <w:szCs w:val="24"/>
        </w:rPr>
        <w:t xml:space="preserve"> ions</w:t>
      </w:r>
      <w:r w:rsidR="006D1DFB">
        <w:rPr>
          <w:rFonts w:ascii="Times New Roman" w:hAnsi="Times New Roman" w:cs="Times New Roman"/>
          <w:color w:val="000000"/>
          <w:sz w:val="24"/>
          <w:szCs w:val="24"/>
        </w:rPr>
        <w:t xml:space="preserve">. </w:t>
      </w:r>
      <w:commentRangeStart w:id="33"/>
      <w:r w:rsidR="006D1DFB" w:rsidRPr="0058756C">
        <w:rPr>
          <w:rFonts w:ascii="Times New Roman" w:hAnsi="Times New Roman" w:cs="Times New Roman"/>
          <w:color w:val="000000"/>
          <w:sz w:val="24"/>
          <w:szCs w:val="24"/>
        </w:rPr>
        <w:t>During</w:t>
      </w:r>
      <w:r w:rsidR="00C97F9D" w:rsidRPr="0058756C">
        <w:rPr>
          <w:rFonts w:ascii="Times New Roman" w:hAnsi="Times New Roman" w:cs="Times New Roman"/>
          <w:color w:val="000000"/>
          <w:sz w:val="24"/>
          <w:szCs w:val="24"/>
        </w:rPr>
        <w:t xml:space="preserve"> prel</w:t>
      </w:r>
      <w:r w:rsidR="006D1DFB">
        <w:rPr>
          <w:rFonts w:ascii="Times New Roman" w:hAnsi="Times New Roman" w:cs="Times New Roman"/>
          <w:color w:val="000000"/>
          <w:sz w:val="24"/>
          <w:szCs w:val="24"/>
        </w:rPr>
        <w:t xml:space="preserve">iminary tests, the gels tend to </w:t>
      </w:r>
      <w:r w:rsidR="00C97F9D" w:rsidRPr="0058756C">
        <w:rPr>
          <w:rFonts w:ascii="Times New Roman" w:hAnsi="Times New Roman" w:cs="Times New Roman"/>
          <w:color w:val="000000"/>
          <w:sz w:val="24"/>
          <w:szCs w:val="24"/>
        </w:rPr>
        <w:t>ooze when pierced in less</w:t>
      </w:r>
      <w:r w:rsidR="006D1DFB">
        <w:rPr>
          <w:rFonts w:ascii="Times New Roman" w:hAnsi="Times New Roman" w:cs="Times New Roman"/>
          <w:color w:val="000000"/>
          <w:sz w:val="24"/>
          <w:szCs w:val="24"/>
        </w:rPr>
        <w:t xml:space="preserve"> than 1 hr of gelation and </w:t>
      </w:r>
      <w:r w:rsidR="00C97F9D" w:rsidRPr="0058756C">
        <w:rPr>
          <w:rFonts w:ascii="Times New Roman" w:hAnsi="Times New Roman" w:cs="Times New Roman"/>
          <w:color w:val="000000"/>
          <w:sz w:val="24"/>
          <w:szCs w:val="24"/>
        </w:rPr>
        <w:t>at the end of the test</w:t>
      </w:r>
      <w:r w:rsidR="006D1DFB">
        <w:rPr>
          <w:rFonts w:ascii="Times New Roman" w:hAnsi="Times New Roman" w:cs="Times New Roman"/>
          <w:color w:val="000000"/>
          <w:sz w:val="24"/>
          <w:szCs w:val="24"/>
        </w:rPr>
        <w:t xml:space="preserve"> period the gels appeared solid </w:t>
      </w:r>
      <w:r w:rsidR="005E5975">
        <w:rPr>
          <w:rFonts w:ascii="Times New Roman" w:hAnsi="Times New Roman" w:cs="Times New Roman"/>
          <w:color w:val="000000"/>
          <w:sz w:val="24"/>
          <w:szCs w:val="24"/>
        </w:rPr>
        <w:t xml:space="preserve">throughout their dimensions. </w:t>
      </w:r>
      <w:r w:rsidR="006D1DFB">
        <w:rPr>
          <w:rFonts w:ascii="Times New Roman" w:hAnsi="Times New Roman" w:cs="Times New Roman"/>
          <w:color w:val="000000"/>
          <w:sz w:val="24"/>
          <w:szCs w:val="24"/>
        </w:rPr>
        <w:t xml:space="preserve">However, though gelation </w:t>
      </w:r>
      <w:r w:rsidR="00C97F9D" w:rsidRPr="0058756C">
        <w:rPr>
          <w:rFonts w:ascii="Times New Roman" w:hAnsi="Times New Roman" w:cs="Times New Roman"/>
          <w:color w:val="000000"/>
          <w:sz w:val="24"/>
          <w:szCs w:val="24"/>
        </w:rPr>
        <w:t>occurred instanta</w:t>
      </w:r>
      <w:r w:rsidR="006D1DFB">
        <w:rPr>
          <w:rFonts w:ascii="Times New Roman" w:hAnsi="Times New Roman" w:cs="Times New Roman"/>
          <w:color w:val="000000"/>
          <w:sz w:val="24"/>
          <w:szCs w:val="24"/>
        </w:rPr>
        <w:t xml:space="preserve">neously, the nature of the gels </w:t>
      </w:r>
      <w:r w:rsidR="00C97F9D" w:rsidRPr="0058756C">
        <w:rPr>
          <w:rFonts w:ascii="Times New Roman" w:hAnsi="Times New Roman" w:cs="Times New Roman"/>
          <w:color w:val="000000"/>
          <w:sz w:val="24"/>
          <w:szCs w:val="24"/>
        </w:rPr>
        <w:t xml:space="preserve">formed </w:t>
      </w:r>
      <w:commentRangeStart w:id="34"/>
      <w:r w:rsidR="00C97F9D" w:rsidRPr="0058756C">
        <w:rPr>
          <w:rFonts w:ascii="Times New Roman" w:hAnsi="Times New Roman" w:cs="Times New Roman"/>
          <w:color w:val="000000"/>
          <w:sz w:val="24"/>
          <w:szCs w:val="24"/>
        </w:rPr>
        <w:t>was</w:t>
      </w:r>
      <w:r w:rsidR="006D1DFB">
        <w:rPr>
          <w:rFonts w:ascii="Times New Roman" w:hAnsi="Times New Roman" w:cs="Times New Roman"/>
          <w:color w:val="000000"/>
          <w:sz w:val="24"/>
          <w:szCs w:val="24"/>
        </w:rPr>
        <w:t>dependent</w:t>
      </w:r>
      <w:commentRangeEnd w:id="34"/>
      <w:r w:rsidR="00C7299D">
        <w:rPr>
          <w:rStyle w:val="CommentReference"/>
        </w:rPr>
        <w:commentReference w:id="34"/>
      </w:r>
      <w:r w:rsidR="006D1DFB">
        <w:rPr>
          <w:rFonts w:ascii="Times New Roman" w:hAnsi="Times New Roman" w:cs="Times New Roman"/>
          <w:color w:val="000000"/>
          <w:sz w:val="24"/>
          <w:szCs w:val="24"/>
        </w:rPr>
        <w:t xml:space="preserve"> upon the polymer and </w:t>
      </w:r>
      <w:r w:rsidR="00C97F9D" w:rsidRPr="0058756C">
        <w:rPr>
          <w:rFonts w:ascii="Times New Roman" w:hAnsi="Times New Roman" w:cs="Times New Roman"/>
          <w:color w:val="000000"/>
          <w:sz w:val="24"/>
          <w:szCs w:val="24"/>
        </w:rPr>
        <w:t>CaCO</w:t>
      </w:r>
      <w:r w:rsidR="00C97F9D" w:rsidRPr="006D1DFB">
        <w:rPr>
          <w:rFonts w:ascii="Times New Roman" w:hAnsi="Times New Roman" w:cs="Times New Roman"/>
          <w:color w:val="000000"/>
          <w:sz w:val="28"/>
          <w:szCs w:val="28"/>
          <w:vertAlign w:val="subscript"/>
        </w:rPr>
        <w:t>3</w:t>
      </w:r>
      <w:r w:rsidR="00C97F9D" w:rsidRPr="0058756C">
        <w:rPr>
          <w:rFonts w:ascii="Times New Roman" w:hAnsi="Times New Roman" w:cs="Times New Roman"/>
          <w:color w:val="000000"/>
          <w:sz w:val="24"/>
          <w:szCs w:val="24"/>
        </w:rPr>
        <w:t xml:space="preserve"> concentration</w:t>
      </w:r>
      <w:r w:rsidR="003E2B29">
        <w:rPr>
          <w:rFonts w:ascii="Times New Roman" w:hAnsi="Times New Roman" w:cs="Times New Roman"/>
          <w:color w:val="000000"/>
          <w:sz w:val="24"/>
          <w:szCs w:val="24"/>
          <w:vertAlign w:val="superscript"/>
        </w:rPr>
        <w:t>20</w:t>
      </w:r>
      <w:r w:rsidR="00C97F9D" w:rsidRPr="0058756C">
        <w:rPr>
          <w:rFonts w:ascii="Times New Roman" w:hAnsi="Times New Roman" w:cs="Times New Roman"/>
          <w:color w:val="000000"/>
          <w:sz w:val="24"/>
          <w:szCs w:val="24"/>
        </w:rPr>
        <w:t>.</w:t>
      </w:r>
    </w:p>
    <w:p w:rsidR="005B41AB" w:rsidRDefault="00C97F9D" w:rsidP="0011763A">
      <w:pPr>
        <w:spacing w:after="0"/>
        <w:jc w:val="both"/>
        <w:rPr>
          <w:rFonts w:ascii="Times New Roman" w:hAnsi="Times New Roman" w:cs="Times New Roman"/>
          <w:color w:val="000000"/>
          <w:sz w:val="24"/>
          <w:szCs w:val="24"/>
        </w:rPr>
      </w:pPr>
      <w:r w:rsidRPr="0058756C">
        <w:rPr>
          <w:rFonts w:ascii="Times New Roman" w:hAnsi="Times New Roman" w:cs="Times New Roman"/>
          <w:color w:val="000000"/>
          <w:sz w:val="24"/>
          <w:szCs w:val="24"/>
        </w:rPr>
        <w:t xml:space="preserve"> Low sodium alginate</w:t>
      </w:r>
      <w:r w:rsidR="006D1DFB">
        <w:rPr>
          <w:rFonts w:ascii="Times New Roman" w:hAnsi="Times New Roman" w:cs="Times New Roman"/>
          <w:color w:val="000000"/>
          <w:sz w:val="24"/>
          <w:szCs w:val="24"/>
        </w:rPr>
        <w:t xml:space="preserve"> concentration (G4</w:t>
      </w:r>
      <w:r w:rsidRPr="0058756C">
        <w:rPr>
          <w:rFonts w:ascii="Times New Roman" w:hAnsi="Times New Roman" w:cs="Times New Roman"/>
          <w:color w:val="000000"/>
          <w:sz w:val="24"/>
          <w:szCs w:val="24"/>
        </w:rPr>
        <w:t>) formed weak gels (</w:t>
      </w:r>
      <w:commentRangeStart w:id="35"/>
      <w:r w:rsidR="003D762F">
        <w:rPr>
          <w:rFonts w:ascii="Times New Roman" w:hAnsi="Times New Roman" w:cs="Times New Roman"/>
          <w:bCs/>
          <w:color w:val="000000"/>
          <w:sz w:val="24"/>
          <w:szCs w:val="24"/>
        </w:rPr>
        <w:t>t</w:t>
      </w:r>
      <w:r w:rsidRPr="006D1DFB">
        <w:rPr>
          <w:rFonts w:ascii="Times New Roman" w:hAnsi="Times New Roman" w:cs="Times New Roman"/>
          <w:bCs/>
          <w:color w:val="000000"/>
          <w:sz w:val="24"/>
          <w:szCs w:val="24"/>
        </w:rPr>
        <w:t>able</w:t>
      </w:r>
      <w:commentRangeEnd w:id="35"/>
      <w:r w:rsidR="00C7299D">
        <w:rPr>
          <w:rStyle w:val="CommentReference"/>
        </w:rPr>
        <w:commentReference w:id="35"/>
      </w:r>
      <w:r w:rsidRPr="006D1DFB">
        <w:rPr>
          <w:rFonts w:ascii="Times New Roman" w:hAnsi="Times New Roman" w:cs="Times New Roman"/>
          <w:bCs/>
          <w:color w:val="000000"/>
          <w:sz w:val="24"/>
          <w:szCs w:val="24"/>
        </w:rPr>
        <w:t xml:space="preserve"> 2</w:t>
      </w:r>
      <w:r w:rsidR="006D1DFB">
        <w:rPr>
          <w:rFonts w:ascii="Times New Roman" w:hAnsi="Times New Roman" w:cs="Times New Roman"/>
          <w:color w:val="000000"/>
          <w:sz w:val="24"/>
          <w:szCs w:val="24"/>
        </w:rPr>
        <w:t xml:space="preserve">) </w:t>
      </w:r>
      <w:r w:rsidRPr="0058756C">
        <w:rPr>
          <w:rFonts w:ascii="Times New Roman" w:hAnsi="Times New Roman" w:cs="Times New Roman"/>
          <w:color w:val="000000"/>
          <w:sz w:val="24"/>
          <w:szCs w:val="24"/>
        </w:rPr>
        <w:t>which would not b</w:t>
      </w:r>
      <w:r w:rsidR="006D1DFB">
        <w:rPr>
          <w:rFonts w:ascii="Times New Roman" w:hAnsi="Times New Roman" w:cs="Times New Roman"/>
          <w:color w:val="000000"/>
          <w:sz w:val="24"/>
          <w:szCs w:val="24"/>
        </w:rPr>
        <w:t xml:space="preserve">e able to withstand peristaltic </w:t>
      </w:r>
      <w:r w:rsidRPr="0058756C">
        <w:rPr>
          <w:rFonts w:ascii="Times New Roman" w:hAnsi="Times New Roman" w:cs="Times New Roman"/>
          <w:color w:val="000000"/>
          <w:sz w:val="24"/>
          <w:szCs w:val="24"/>
        </w:rPr>
        <w:t>waves of the GI tract, and might b</w:t>
      </w:r>
      <w:r w:rsidR="006D1DFB">
        <w:rPr>
          <w:rFonts w:ascii="Times New Roman" w:hAnsi="Times New Roman" w:cs="Times New Roman"/>
          <w:color w:val="000000"/>
          <w:sz w:val="24"/>
          <w:szCs w:val="24"/>
        </w:rPr>
        <w:t xml:space="preserve">e propelled to the </w:t>
      </w:r>
      <w:r w:rsidRPr="0058756C">
        <w:rPr>
          <w:rFonts w:ascii="Times New Roman" w:hAnsi="Times New Roman" w:cs="Times New Roman"/>
          <w:color w:val="000000"/>
          <w:sz w:val="24"/>
          <w:szCs w:val="24"/>
        </w:rPr>
        <w:t xml:space="preserve">intestine with stomach contents. </w:t>
      </w:r>
      <w:r w:rsidR="00F82F7C">
        <w:rPr>
          <w:rFonts w:ascii="Times New Roman" w:eastAsia="Times New Roman" w:hAnsi="Times New Roman" w:cs="Times New Roman"/>
          <w:sz w:val="24"/>
          <w:szCs w:val="24"/>
        </w:rPr>
        <w:t xml:space="preserve"> </w:t>
      </w:r>
      <w:r w:rsidRPr="0058756C">
        <w:rPr>
          <w:rFonts w:ascii="Times New Roman" w:hAnsi="Times New Roman" w:cs="Times New Roman"/>
          <w:color w:val="000000"/>
          <w:sz w:val="24"/>
          <w:szCs w:val="24"/>
        </w:rPr>
        <w:t>Floating character</w:t>
      </w:r>
      <w:r w:rsidR="00454063">
        <w:rPr>
          <w:rFonts w:ascii="Times New Roman" w:hAnsi="Times New Roman" w:cs="Times New Roman"/>
          <w:color w:val="000000"/>
          <w:sz w:val="24"/>
          <w:szCs w:val="24"/>
        </w:rPr>
        <w:t xml:space="preserve">istics of prepared formulations </w:t>
      </w:r>
      <w:r w:rsidRPr="0058756C">
        <w:rPr>
          <w:rFonts w:ascii="Times New Roman" w:hAnsi="Times New Roman" w:cs="Times New Roman"/>
          <w:color w:val="000000"/>
          <w:sz w:val="24"/>
          <w:szCs w:val="24"/>
        </w:rPr>
        <w:t>were assessed in</w:t>
      </w:r>
      <w:r w:rsidR="00F82F7C">
        <w:rPr>
          <w:rFonts w:ascii="Times New Roman" w:hAnsi="Times New Roman" w:cs="Times New Roman"/>
          <w:color w:val="000000"/>
          <w:sz w:val="24"/>
          <w:szCs w:val="24"/>
        </w:rPr>
        <w:t xml:space="preserve"> simulated gastric fluid (0.1 N </w:t>
      </w:r>
      <w:r w:rsidRPr="0058756C">
        <w:rPr>
          <w:rFonts w:ascii="Times New Roman" w:hAnsi="Times New Roman" w:cs="Times New Roman"/>
          <w:color w:val="000000"/>
          <w:sz w:val="24"/>
          <w:szCs w:val="24"/>
        </w:rPr>
        <w:t xml:space="preserve">HCl). All the </w:t>
      </w:r>
      <w:r w:rsidR="00454063">
        <w:rPr>
          <w:rFonts w:ascii="Times New Roman" w:hAnsi="Times New Roman" w:cs="Times New Roman"/>
          <w:color w:val="000000"/>
          <w:sz w:val="24"/>
          <w:szCs w:val="24"/>
        </w:rPr>
        <w:t xml:space="preserve">formulations remained </w:t>
      </w:r>
      <w:r w:rsidRPr="0058756C">
        <w:rPr>
          <w:rFonts w:ascii="Times New Roman" w:hAnsi="Times New Roman" w:cs="Times New Roman"/>
          <w:color w:val="000000"/>
          <w:sz w:val="24"/>
          <w:szCs w:val="24"/>
        </w:rPr>
        <w:t>floating on the surfac</w:t>
      </w:r>
      <w:r w:rsidR="00454063">
        <w:rPr>
          <w:rFonts w:ascii="Times New Roman" w:hAnsi="Times New Roman" w:cs="Times New Roman"/>
          <w:color w:val="000000"/>
          <w:sz w:val="24"/>
          <w:szCs w:val="24"/>
        </w:rPr>
        <w:t xml:space="preserve">e of the medium for at least 12 hr </w:t>
      </w:r>
      <w:r w:rsidRPr="00454063">
        <w:rPr>
          <w:rFonts w:ascii="Times New Roman" w:hAnsi="Times New Roman" w:cs="Times New Roman"/>
          <w:color w:val="000000"/>
          <w:sz w:val="24"/>
          <w:szCs w:val="24"/>
        </w:rPr>
        <w:t>(</w:t>
      </w:r>
      <w:commentRangeStart w:id="36"/>
      <w:r w:rsidR="003D762F" w:rsidRPr="00454063">
        <w:rPr>
          <w:rFonts w:ascii="Times New Roman" w:hAnsi="Times New Roman" w:cs="Times New Roman"/>
          <w:bCs/>
          <w:color w:val="000000"/>
          <w:sz w:val="24"/>
          <w:szCs w:val="24"/>
        </w:rPr>
        <w:t>t</w:t>
      </w:r>
      <w:r w:rsidRPr="00454063">
        <w:rPr>
          <w:rFonts w:ascii="Times New Roman" w:hAnsi="Times New Roman" w:cs="Times New Roman"/>
          <w:bCs/>
          <w:color w:val="000000"/>
          <w:sz w:val="24"/>
          <w:szCs w:val="24"/>
        </w:rPr>
        <w:t>able</w:t>
      </w:r>
      <w:commentRangeEnd w:id="36"/>
      <w:r w:rsidR="00C7299D">
        <w:rPr>
          <w:rStyle w:val="CommentReference"/>
        </w:rPr>
        <w:commentReference w:id="36"/>
      </w:r>
      <w:r w:rsidRPr="00454063">
        <w:rPr>
          <w:rFonts w:ascii="Times New Roman" w:hAnsi="Times New Roman" w:cs="Times New Roman"/>
          <w:bCs/>
          <w:color w:val="000000"/>
          <w:sz w:val="24"/>
          <w:szCs w:val="24"/>
        </w:rPr>
        <w:t xml:space="preserve"> </w:t>
      </w:r>
      <w:r w:rsidR="00454063" w:rsidRPr="00454063">
        <w:rPr>
          <w:rFonts w:ascii="Times New Roman" w:hAnsi="Times New Roman" w:cs="Times New Roman"/>
          <w:bCs/>
          <w:color w:val="000000"/>
          <w:sz w:val="24"/>
          <w:szCs w:val="24"/>
        </w:rPr>
        <w:t>2</w:t>
      </w:r>
      <w:r w:rsidRPr="0058756C">
        <w:rPr>
          <w:rFonts w:ascii="Times New Roman" w:hAnsi="Times New Roman" w:cs="Times New Roman"/>
          <w:color w:val="000000"/>
          <w:sz w:val="24"/>
          <w:szCs w:val="24"/>
        </w:rPr>
        <w:t xml:space="preserve">). This </w:t>
      </w:r>
      <w:r w:rsidR="00454063">
        <w:rPr>
          <w:rFonts w:ascii="Times New Roman" w:hAnsi="Times New Roman" w:cs="Times New Roman"/>
          <w:color w:val="000000"/>
          <w:sz w:val="24"/>
          <w:szCs w:val="24"/>
        </w:rPr>
        <w:t xml:space="preserve">indicates that the formulations </w:t>
      </w:r>
      <w:r w:rsidRPr="0058756C">
        <w:rPr>
          <w:rFonts w:ascii="Times New Roman" w:hAnsi="Times New Roman" w:cs="Times New Roman"/>
          <w:color w:val="000000"/>
          <w:sz w:val="24"/>
          <w:szCs w:val="24"/>
        </w:rPr>
        <w:t xml:space="preserve">could provide a sustained delivery of </w:t>
      </w:r>
      <w:r w:rsidR="00454063" w:rsidRPr="00644D9C">
        <w:rPr>
          <w:rFonts w:ascii="Times New Roman" w:hAnsi="Times New Roman" w:cs="Times New Roman"/>
          <w:color w:val="000000"/>
          <w:sz w:val="24"/>
          <w:szCs w:val="24"/>
        </w:rPr>
        <w:t>Meloxicam</w:t>
      </w:r>
      <w:r w:rsidR="00454063" w:rsidRPr="0058756C">
        <w:rPr>
          <w:rFonts w:ascii="Times New Roman" w:hAnsi="Times New Roman" w:cs="Times New Roman"/>
          <w:color w:val="000000"/>
          <w:sz w:val="24"/>
          <w:szCs w:val="24"/>
        </w:rPr>
        <w:t xml:space="preserve"> </w:t>
      </w:r>
      <w:r w:rsidR="00454063">
        <w:rPr>
          <w:rFonts w:ascii="Times New Roman" w:hAnsi="Times New Roman" w:cs="Times New Roman"/>
          <w:color w:val="000000"/>
          <w:sz w:val="24"/>
          <w:szCs w:val="24"/>
        </w:rPr>
        <w:t xml:space="preserve">to </w:t>
      </w:r>
      <w:r w:rsidRPr="0058756C">
        <w:rPr>
          <w:rFonts w:ascii="Times New Roman" w:hAnsi="Times New Roman" w:cs="Times New Roman"/>
          <w:color w:val="000000"/>
          <w:sz w:val="24"/>
          <w:szCs w:val="24"/>
        </w:rPr>
        <w:t xml:space="preserve">the absorption window for more than 12 hr as </w:t>
      </w:r>
      <w:r w:rsidR="00454063">
        <w:rPr>
          <w:rFonts w:ascii="Times New Roman" w:hAnsi="Times New Roman" w:cs="Times New Roman"/>
          <w:color w:val="000000"/>
          <w:sz w:val="24"/>
          <w:szCs w:val="24"/>
        </w:rPr>
        <w:t xml:space="preserve">long </w:t>
      </w:r>
      <w:r w:rsidRPr="0058756C">
        <w:rPr>
          <w:rFonts w:ascii="Times New Roman" w:hAnsi="Times New Roman" w:cs="Times New Roman"/>
          <w:color w:val="000000"/>
          <w:sz w:val="24"/>
          <w:szCs w:val="24"/>
        </w:rPr>
        <w:t>as the gel was not depleted of the drug. Therefore</w:t>
      </w:r>
      <w:r w:rsidR="00454063">
        <w:rPr>
          <w:rFonts w:ascii="Times New Roman" w:hAnsi="Times New Roman" w:cs="Times New Roman"/>
          <w:color w:val="000000"/>
          <w:sz w:val="24"/>
          <w:szCs w:val="24"/>
        </w:rPr>
        <w:t xml:space="preserve">, higher polymer concentrations </w:t>
      </w:r>
      <w:r w:rsidR="003D762F">
        <w:rPr>
          <w:rFonts w:ascii="Times New Roman" w:hAnsi="Times New Roman" w:cs="Times New Roman"/>
          <w:color w:val="000000"/>
          <w:sz w:val="24"/>
          <w:szCs w:val="24"/>
        </w:rPr>
        <w:t>imparted</w:t>
      </w:r>
      <w:r w:rsidRPr="0058756C">
        <w:rPr>
          <w:rFonts w:ascii="Times New Roman" w:hAnsi="Times New Roman" w:cs="Times New Roman"/>
          <w:color w:val="000000"/>
          <w:sz w:val="24"/>
          <w:szCs w:val="24"/>
        </w:rPr>
        <w:t>extra</w:t>
      </w:r>
      <w:r w:rsidR="00454063">
        <w:rPr>
          <w:rFonts w:ascii="Times New Roman" w:hAnsi="Times New Roman" w:cs="Times New Roman"/>
          <w:color w:val="000000"/>
          <w:sz w:val="24"/>
          <w:szCs w:val="24"/>
        </w:rPr>
        <w:t xml:space="preserve"> strength to the gels to remain </w:t>
      </w:r>
      <w:r w:rsidRPr="0058756C">
        <w:rPr>
          <w:rFonts w:ascii="Times New Roman" w:hAnsi="Times New Roman" w:cs="Times New Roman"/>
          <w:color w:val="000000"/>
          <w:sz w:val="24"/>
          <w:szCs w:val="24"/>
        </w:rPr>
        <w:t>buoyant at least for 12 hr.</w:t>
      </w:r>
    </w:p>
    <w:p w:rsidR="000B7E93" w:rsidRDefault="00172AAA" w:rsidP="0011763A">
      <w:pPr>
        <w:spacing w:after="0"/>
        <w:jc w:val="both"/>
        <w:rPr>
          <w:rFonts w:ascii="Times New Roman" w:hAnsi="Times New Roman" w:cs="Times New Roman"/>
          <w:color w:val="000000"/>
          <w:sz w:val="24"/>
          <w:szCs w:val="24"/>
        </w:rPr>
      </w:pPr>
      <w:r w:rsidRPr="0058756C">
        <w:rPr>
          <w:rFonts w:ascii="Times New Roman" w:hAnsi="Times New Roman" w:cs="Times New Roman"/>
          <w:color w:val="000000"/>
          <w:sz w:val="24"/>
          <w:szCs w:val="24"/>
        </w:rPr>
        <w:t>Higher</w:t>
      </w:r>
      <w:r>
        <w:rPr>
          <w:rFonts w:ascii="Times New Roman" w:hAnsi="Times New Roman" w:cs="Times New Roman"/>
          <w:color w:val="000000"/>
          <w:sz w:val="24"/>
          <w:szCs w:val="24"/>
        </w:rPr>
        <w:t xml:space="preserve"> polymer </w:t>
      </w:r>
      <w:r w:rsidR="00C97F9D" w:rsidRPr="0058756C">
        <w:rPr>
          <w:rFonts w:ascii="Times New Roman" w:hAnsi="Times New Roman" w:cs="Times New Roman"/>
          <w:color w:val="000000"/>
          <w:sz w:val="24"/>
          <w:szCs w:val="24"/>
        </w:rPr>
        <w:t xml:space="preserve">concentrations shorten the </w:t>
      </w:r>
      <w:r>
        <w:rPr>
          <w:rFonts w:ascii="Times New Roman" w:hAnsi="Times New Roman" w:cs="Times New Roman"/>
          <w:color w:val="000000"/>
          <w:sz w:val="24"/>
          <w:szCs w:val="24"/>
        </w:rPr>
        <w:t xml:space="preserve">floating lag </w:t>
      </w:r>
      <w:r w:rsidR="00C97F9D" w:rsidRPr="0058756C">
        <w:rPr>
          <w:rFonts w:ascii="Times New Roman" w:hAnsi="Times New Roman" w:cs="Times New Roman"/>
          <w:color w:val="000000"/>
          <w:sz w:val="24"/>
          <w:szCs w:val="24"/>
        </w:rPr>
        <w:t>time</w:t>
      </w:r>
      <w:r>
        <w:rPr>
          <w:rFonts w:ascii="Times New Roman" w:hAnsi="Times New Roman" w:cs="Times New Roman"/>
          <w:color w:val="000000"/>
          <w:sz w:val="24"/>
          <w:szCs w:val="24"/>
        </w:rPr>
        <w:t xml:space="preserve"> taken to float </w:t>
      </w:r>
      <w:r w:rsidR="00C97F9D" w:rsidRPr="0058756C">
        <w:rPr>
          <w:rFonts w:ascii="Times New Roman" w:hAnsi="Times New Roman" w:cs="Times New Roman"/>
          <w:color w:val="000000"/>
          <w:sz w:val="24"/>
          <w:szCs w:val="24"/>
        </w:rPr>
        <w:t>completely over</w:t>
      </w:r>
      <w:r>
        <w:rPr>
          <w:rFonts w:ascii="Times New Roman" w:hAnsi="Times New Roman" w:cs="Times New Roman"/>
          <w:color w:val="000000"/>
          <w:sz w:val="24"/>
          <w:szCs w:val="24"/>
        </w:rPr>
        <w:t xml:space="preserve"> the surface of the dissolution </w:t>
      </w:r>
      <w:r w:rsidR="00C97F9D" w:rsidRPr="0058756C">
        <w:rPr>
          <w:rFonts w:ascii="Times New Roman" w:hAnsi="Times New Roman" w:cs="Times New Roman"/>
          <w:color w:val="000000"/>
          <w:sz w:val="24"/>
          <w:szCs w:val="24"/>
        </w:rPr>
        <w:t>medium</w:t>
      </w:r>
      <w:r>
        <w:rPr>
          <w:rFonts w:ascii="Times New Roman" w:hAnsi="Times New Roman" w:cs="Times New Roman"/>
          <w:color w:val="000000"/>
          <w:sz w:val="24"/>
          <w:szCs w:val="24"/>
        </w:rPr>
        <w:t xml:space="preserve">. This </w:t>
      </w:r>
      <w:r w:rsidR="00C97F9D" w:rsidRPr="0058756C">
        <w:rPr>
          <w:rFonts w:ascii="Times New Roman" w:hAnsi="Times New Roman" w:cs="Times New Roman"/>
          <w:color w:val="000000"/>
          <w:sz w:val="24"/>
          <w:szCs w:val="24"/>
        </w:rPr>
        <w:t xml:space="preserve">may be due to the </w:t>
      </w:r>
      <w:r>
        <w:rPr>
          <w:rFonts w:ascii="Times New Roman" w:hAnsi="Times New Roman" w:cs="Times New Roman"/>
          <w:color w:val="000000"/>
          <w:sz w:val="24"/>
          <w:szCs w:val="24"/>
        </w:rPr>
        <w:t xml:space="preserve">higher cross-linking density at </w:t>
      </w:r>
      <w:r w:rsidR="00C97F9D" w:rsidRPr="0058756C">
        <w:rPr>
          <w:rFonts w:ascii="Times New Roman" w:hAnsi="Times New Roman" w:cs="Times New Roman"/>
          <w:color w:val="000000"/>
          <w:sz w:val="24"/>
          <w:szCs w:val="24"/>
        </w:rPr>
        <w:t>higher pol</w:t>
      </w:r>
      <w:r>
        <w:rPr>
          <w:rFonts w:ascii="Times New Roman" w:hAnsi="Times New Roman" w:cs="Times New Roman"/>
          <w:color w:val="000000"/>
          <w:sz w:val="24"/>
          <w:szCs w:val="24"/>
        </w:rPr>
        <w:t xml:space="preserve">ymer concentrations which could </w:t>
      </w:r>
      <w:r w:rsidR="00C97F9D" w:rsidRPr="0058756C">
        <w:rPr>
          <w:rFonts w:ascii="Times New Roman" w:hAnsi="Times New Roman" w:cs="Times New Roman"/>
          <w:color w:val="000000"/>
          <w:sz w:val="24"/>
          <w:szCs w:val="24"/>
        </w:rPr>
        <w:t>effectively trap the released CO</w:t>
      </w:r>
      <w:r w:rsidR="00C97F9D" w:rsidRPr="00172AAA">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bubbles so that </w:t>
      </w:r>
      <w:r w:rsidR="00C97F9D" w:rsidRPr="0058756C">
        <w:rPr>
          <w:rFonts w:ascii="Times New Roman" w:hAnsi="Times New Roman" w:cs="Times New Roman"/>
          <w:color w:val="000000"/>
          <w:sz w:val="24"/>
          <w:szCs w:val="24"/>
        </w:rPr>
        <w:t>density of the g</w:t>
      </w:r>
      <w:r w:rsidR="00266489">
        <w:rPr>
          <w:rFonts w:ascii="Times New Roman" w:hAnsi="Times New Roman" w:cs="Times New Roman"/>
          <w:color w:val="000000"/>
          <w:sz w:val="24"/>
          <w:szCs w:val="24"/>
        </w:rPr>
        <w:t xml:space="preserve">el is reduced rapidly to induce </w:t>
      </w:r>
      <w:r w:rsidR="00C97F9D" w:rsidRPr="0058756C">
        <w:rPr>
          <w:rFonts w:ascii="Times New Roman" w:hAnsi="Times New Roman" w:cs="Times New Roman"/>
          <w:color w:val="000000"/>
          <w:sz w:val="24"/>
          <w:szCs w:val="24"/>
        </w:rPr>
        <w:t>buoyancy</w:t>
      </w:r>
      <w:r w:rsidR="003E2B29">
        <w:rPr>
          <w:rFonts w:ascii="Times New Roman" w:hAnsi="Times New Roman" w:cs="Times New Roman"/>
          <w:color w:val="000000"/>
          <w:sz w:val="24"/>
          <w:szCs w:val="24"/>
          <w:vertAlign w:val="superscript"/>
        </w:rPr>
        <w:t>21</w:t>
      </w:r>
      <w:r w:rsidR="00C97F9D" w:rsidRPr="0058756C">
        <w:rPr>
          <w:rFonts w:ascii="Times New Roman" w:hAnsi="Times New Roman" w:cs="Times New Roman"/>
          <w:color w:val="000000"/>
          <w:sz w:val="24"/>
          <w:szCs w:val="24"/>
        </w:rPr>
        <w:t xml:space="preserve">. </w:t>
      </w:r>
      <w:r w:rsidR="000B7E93">
        <w:rPr>
          <w:rFonts w:ascii="Times New Roman" w:hAnsi="Times New Roman" w:cs="Times New Roman"/>
          <w:b/>
          <w:bCs/>
          <w:color w:val="000000"/>
          <w:sz w:val="24"/>
          <w:szCs w:val="24"/>
        </w:rPr>
        <w:t xml:space="preserve"> </w:t>
      </w:r>
      <w:r w:rsidR="000B7E93">
        <w:rPr>
          <w:rFonts w:ascii="Times New Roman" w:hAnsi="Times New Roman" w:cs="Times New Roman"/>
          <w:color w:val="000000"/>
          <w:sz w:val="24"/>
          <w:szCs w:val="24"/>
        </w:rPr>
        <w:t>All the</w:t>
      </w:r>
      <w:r w:rsidR="000B7E93" w:rsidRPr="000B7E93">
        <w:rPr>
          <w:rFonts w:ascii="Times New Roman" w:hAnsi="Times New Roman" w:cs="Times New Roman"/>
          <w:bCs/>
          <w:i/>
          <w:color w:val="000000"/>
          <w:sz w:val="24"/>
          <w:szCs w:val="24"/>
        </w:rPr>
        <w:t xml:space="preserve"> </w:t>
      </w:r>
      <w:r w:rsidR="000B7E93" w:rsidRPr="00644D9C">
        <w:rPr>
          <w:rFonts w:ascii="Times New Roman" w:hAnsi="Times New Roman" w:cs="Times New Roman"/>
          <w:bCs/>
          <w:i/>
          <w:color w:val="000000"/>
          <w:sz w:val="24"/>
          <w:szCs w:val="24"/>
        </w:rPr>
        <w:t>in situ</w:t>
      </w:r>
      <w:r w:rsidR="000B7E93" w:rsidRPr="00644D9C">
        <w:rPr>
          <w:rFonts w:ascii="Times New Roman" w:hAnsi="Times New Roman" w:cs="Times New Roman"/>
          <w:bCs/>
          <w:color w:val="000000"/>
          <w:sz w:val="24"/>
          <w:szCs w:val="24"/>
        </w:rPr>
        <w:t xml:space="preserve"> gel </w:t>
      </w:r>
      <w:r w:rsidR="000B7E93">
        <w:rPr>
          <w:rFonts w:ascii="Times New Roman" w:hAnsi="Times New Roman" w:cs="Times New Roman"/>
          <w:color w:val="000000"/>
          <w:sz w:val="24"/>
          <w:szCs w:val="24"/>
        </w:rPr>
        <w:t xml:space="preserve">formulations </w:t>
      </w:r>
      <w:r w:rsidR="00C97F9D" w:rsidRPr="0058756C">
        <w:rPr>
          <w:rFonts w:ascii="Times New Roman" w:hAnsi="Times New Roman" w:cs="Times New Roman"/>
          <w:color w:val="000000"/>
          <w:sz w:val="24"/>
          <w:szCs w:val="24"/>
        </w:rPr>
        <w:t>s</w:t>
      </w:r>
      <w:r w:rsidR="000B7E93">
        <w:rPr>
          <w:rFonts w:ascii="Times New Roman" w:hAnsi="Times New Roman" w:cs="Times New Roman"/>
          <w:color w:val="000000"/>
          <w:sz w:val="24"/>
          <w:szCs w:val="24"/>
        </w:rPr>
        <w:t xml:space="preserve">howed significant burst release </w:t>
      </w:r>
      <w:r w:rsidR="00C97F9D" w:rsidRPr="0058756C">
        <w:rPr>
          <w:rFonts w:ascii="Times New Roman" w:hAnsi="Times New Roman" w:cs="Times New Roman"/>
          <w:color w:val="000000"/>
          <w:sz w:val="24"/>
          <w:szCs w:val="24"/>
        </w:rPr>
        <w:t xml:space="preserve">where approximately, </w:t>
      </w:r>
      <w:r w:rsidR="000B7E93">
        <w:rPr>
          <w:rFonts w:ascii="Times New Roman" w:hAnsi="Times New Roman" w:cs="Times New Roman"/>
          <w:color w:val="000000"/>
          <w:sz w:val="24"/>
          <w:szCs w:val="24"/>
        </w:rPr>
        <w:t>24-30</w:t>
      </w:r>
      <w:r w:rsidR="00C97F9D" w:rsidRPr="0058756C">
        <w:rPr>
          <w:rFonts w:ascii="Times New Roman" w:hAnsi="Times New Roman" w:cs="Times New Roman"/>
          <w:color w:val="000000"/>
          <w:sz w:val="24"/>
          <w:szCs w:val="24"/>
        </w:rPr>
        <w:t xml:space="preserve">% of </w:t>
      </w:r>
      <w:r w:rsidR="000B7E93" w:rsidRPr="00644D9C">
        <w:rPr>
          <w:rFonts w:ascii="Times New Roman" w:hAnsi="Times New Roman" w:cs="Times New Roman"/>
          <w:color w:val="000000"/>
          <w:sz w:val="24"/>
          <w:szCs w:val="24"/>
        </w:rPr>
        <w:t>Meloxicam</w:t>
      </w:r>
      <w:r w:rsidR="000B7E93">
        <w:rPr>
          <w:rFonts w:ascii="Times New Roman" w:hAnsi="Times New Roman" w:cs="Times New Roman"/>
          <w:color w:val="000000"/>
          <w:sz w:val="24"/>
          <w:szCs w:val="24"/>
        </w:rPr>
        <w:t xml:space="preserve"> was </w:t>
      </w:r>
      <w:r w:rsidR="00C97F9D" w:rsidRPr="0058756C">
        <w:rPr>
          <w:rFonts w:ascii="Times New Roman" w:hAnsi="Times New Roman" w:cs="Times New Roman"/>
          <w:color w:val="000000"/>
          <w:sz w:val="24"/>
          <w:szCs w:val="24"/>
        </w:rPr>
        <w:t xml:space="preserve">released within the first hr. This burst release </w:t>
      </w:r>
      <w:r w:rsidR="000B7E93">
        <w:rPr>
          <w:rFonts w:ascii="Times New Roman" w:hAnsi="Times New Roman" w:cs="Times New Roman"/>
          <w:color w:val="000000"/>
          <w:sz w:val="24"/>
          <w:szCs w:val="24"/>
        </w:rPr>
        <w:t xml:space="preserve">may be because of dissolution of drug present at the </w:t>
      </w:r>
      <w:r w:rsidR="00C97F9D" w:rsidRPr="0058756C">
        <w:rPr>
          <w:rFonts w:ascii="Times New Roman" w:hAnsi="Times New Roman" w:cs="Times New Roman"/>
          <w:color w:val="000000"/>
          <w:sz w:val="24"/>
          <w:szCs w:val="24"/>
        </w:rPr>
        <w:t>surface of the formed gel that could h</w:t>
      </w:r>
      <w:r w:rsidR="000B7E93">
        <w:rPr>
          <w:rFonts w:ascii="Times New Roman" w:hAnsi="Times New Roman" w:cs="Times New Roman"/>
          <w:color w:val="000000"/>
          <w:sz w:val="24"/>
          <w:szCs w:val="24"/>
        </w:rPr>
        <w:t xml:space="preserve">ave been </w:t>
      </w:r>
      <w:r w:rsidR="00C97F9D" w:rsidRPr="0058756C">
        <w:rPr>
          <w:rFonts w:ascii="Times New Roman" w:hAnsi="Times New Roman" w:cs="Times New Roman"/>
          <w:color w:val="000000"/>
          <w:sz w:val="24"/>
          <w:szCs w:val="24"/>
        </w:rPr>
        <w:t>released immedia</w:t>
      </w:r>
      <w:r w:rsidR="000B7E93">
        <w:rPr>
          <w:rFonts w:ascii="Times New Roman" w:hAnsi="Times New Roman" w:cs="Times New Roman"/>
          <w:color w:val="000000"/>
          <w:sz w:val="24"/>
          <w:szCs w:val="24"/>
        </w:rPr>
        <w:t xml:space="preserve">tely upon contact with the 0.1N </w:t>
      </w:r>
      <w:r w:rsidR="00C97F9D" w:rsidRPr="0058756C">
        <w:rPr>
          <w:rFonts w:ascii="Times New Roman" w:hAnsi="Times New Roman" w:cs="Times New Roman"/>
          <w:color w:val="000000"/>
          <w:sz w:val="24"/>
          <w:szCs w:val="24"/>
        </w:rPr>
        <w:t xml:space="preserve">HCl. In addition to </w:t>
      </w:r>
      <w:r w:rsidR="000B7E93">
        <w:rPr>
          <w:rFonts w:ascii="Times New Roman" w:hAnsi="Times New Roman" w:cs="Times New Roman"/>
          <w:color w:val="000000"/>
          <w:sz w:val="24"/>
          <w:szCs w:val="24"/>
        </w:rPr>
        <w:t xml:space="preserve">this, some lag time is required </w:t>
      </w:r>
      <w:r w:rsidR="00C97F9D" w:rsidRPr="0058756C">
        <w:rPr>
          <w:rFonts w:ascii="Times New Roman" w:hAnsi="Times New Roman" w:cs="Times New Roman"/>
          <w:color w:val="000000"/>
          <w:sz w:val="24"/>
          <w:szCs w:val="24"/>
        </w:rPr>
        <w:t>for the release of Ca</w:t>
      </w:r>
      <w:r w:rsidR="00C97F9D" w:rsidRPr="000B7E93">
        <w:rPr>
          <w:rFonts w:ascii="Times New Roman" w:hAnsi="Times New Roman" w:cs="Times New Roman"/>
          <w:color w:val="000000"/>
          <w:sz w:val="24"/>
          <w:szCs w:val="24"/>
          <w:vertAlign w:val="superscript"/>
        </w:rPr>
        <w:t>2+</w:t>
      </w:r>
      <w:r w:rsidR="00C97F9D" w:rsidRPr="0058756C">
        <w:rPr>
          <w:rFonts w:ascii="Times New Roman" w:hAnsi="Times New Roman" w:cs="Times New Roman"/>
          <w:color w:val="000000"/>
          <w:sz w:val="24"/>
          <w:szCs w:val="24"/>
        </w:rPr>
        <w:t xml:space="preserve"> ions from CaCO</w:t>
      </w:r>
      <w:r w:rsidR="00C97F9D" w:rsidRPr="000B7E93">
        <w:rPr>
          <w:rFonts w:ascii="Times New Roman" w:hAnsi="Times New Roman" w:cs="Times New Roman"/>
          <w:color w:val="000000"/>
          <w:sz w:val="28"/>
          <w:szCs w:val="28"/>
          <w:vertAlign w:val="subscript"/>
        </w:rPr>
        <w:t>3</w:t>
      </w:r>
      <w:r w:rsidR="00C97F9D" w:rsidRPr="0058756C">
        <w:rPr>
          <w:rFonts w:ascii="Times New Roman" w:hAnsi="Times New Roman" w:cs="Times New Roman"/>
          <w:color w:val="000000"/>
          <w:sz w:val="24"/>
          <w:szCs w:val="24"/>
        </w:rPr>
        <w:t xml:space="preserve"> and cross</w:t>
      </w:r>
      <w:r w:rsidR="00C97F9D" w:rsidRPr="0058756C">
        <w:rPr>
          <w:rFonts w:ascii="Times New Roman" w:hAnsi="Times New Roman" w:cs="Times New Roman"/>
          <w:color w:val="000000"/>
          <w:sz w:val="24"/>
          <w:szCs w:val="24"/>
        </w:rPr>
        <w:br/>
        <w:t>linking of th</w:t>
      </w:r>
      <w:r w:rsidR="000B7E93">
        <w:rPr>
          <w:rFonts w:ascii="Times New Roman" w:hAnsi="Times New Roman" w:cs="Times New Roman"/>
          <w:color w:val="000000"/>
          <w:sz w:val="24"/>
          <w:szCs w:val="24"/>
        </w:rPr>
        <w:t xml:space="preserve">e guluronate residues of sodium </w:t>
      </w:r>
      <w:r w:rsidR="00C97F9D" w:rsidRPr="0058756C">
        <w:rPr>
          <w:rFonts w:ascii="Times New Roman" w:hAnsi="Times New Roman" w:cs="Times New Roman"/>
          <w:color w:val="000000"/>
          <w:sz w:val="24"/>
          <w:szCs w:val="24"/>
        </w:rPr>
        <w:t>alginate which plays a major role in the formation</w:t>
      </w:r>
      <w:r w:rsidR="00C97F9D" w:rsidRPr="0058756C">
        <w:rPr>
          <w:rFonts w:ascii="Times New Roman" w:hAnsi="Times New Roman" w:cs="Times New Roman"/>
          <w:color w:val="000000"/>
          <w:sz w:val="24"/>
          <w:szCs w:val="24"/>
        </w:rPr>
        <w:br/>
        <w:t>of barrier gel. The</w:t>
      </w:r>
      <w:r w:rsidR="000B7E93">
        <w:rPr>
          <w:rFonts w:ascii="Times New Roman" w:hAnsi="Times New Roman" w:cs="Times New Roman"/>
          <w:color w:val="000000"/>
          <w:sz w:val="24"/>
          <w:szCs w:val="24"/>
        </w:rPr>
        <w:t xml:space="preserve"> release profiles also depicted </w:t>
      </w:r>
      <w:r w:rsidR="00C97F9D" w:rsidRPr="0058756C">
        <w:rPr>
          <w:rFonts w:ascii="Times New Roman" w:hAnsi="Times New Roman" w:cs="Times New Roman"/>
          <w:color w:val="000000"/>
          <w:sz w:val="24"/>
          <w:szCs w:val="24"/>
        </w:rPr>
        <w:t xml:space="preserve">that all formulations release </w:t>
      </w:r>
      <w:r w:rsidR="000B7E93">
        <w:rPr>
          <w:rFonts w:ascii="Times New Roman" w:hAnsi="Times New Roman" w:cs="Times New Roman"/>
          <w:color w:val="000000"/>
          <w:sz w:val="24"/>
          <w:szCs w:val="24"/>
        </w:rPr>
        <w:t>81.56</w:t>
      </w:r>
      <w:r w:rsidR="00C97F9D" w:rsidRPr="0058756C">
        <w:rPr>
          <w:rFonts w:ascii="Times New Roman" w:hAnsi="Times New Roman" w:cs="Times New Roman"/>
          <w:color w:val="000000"/>
          <w:sz w:val="24"/>
          <w:szCs w:val="24"/>
        </w:rPr>
        <w:t>%</w:t>
      </w:r>
      <w:r w:rsidR="000B7E93">
        <w:rPr>
          <w:rFonts w:ascii="Times New Roman" w:hAnsi="Times New Roman" w:cs="Times New Roman"/>
          <w:color w:val="000000"/>
          <w:sz w:val="24"/>
          <w:szCs w:val="24"/>
        </w:rPr>
        <w:t xml:space="preserve"> (G4) or more of </w:t>
      </w:r>
      <w:r w:rsidR="000B7E93" w:rsidRPr="00644D9C">
        <w:rPr>
          <w:rFonts w:ascii="Times New Roman" w:hAnsi="Times New Roman" w:cs="Times New Roman"/>
          <w:color w:val="000000"/>
          <w:sz w:val="24"/>
          <w:szCs w:val="24"/>
        </w:rPr>
        <w:t>Meloxicam</w:t>
      </w:r>
      <w:r w:rsidR="00C97F9D" w:rsidRPr="0058756C">
        <w:rPr>
          <w:rFonts w:ascii="Times New Roman" w:hAnsi="Times New Roman" w:cs="Times New Roman"/>
          <w:color w:val="000000"/>
          <w:sz w:val="24"/>
          <w:szCs w:val="24"/>
        </w:rPr>
        <w:t xml:space="preserve"> </w:t>
      </w:r>
      <w:r w:rsidR="000B7E93">
        <w:rPr>
          <w:rFonts w:ascii="Times New Roman" w:hAnsi="Times New Roman" w:cs="Times New Roman"/>
          <w:color w:val="000000"/>
          <w:sz w:val="24"/>
          <w:szCs w:val="24"/>
        </w:rPr>
        <w:t>with</w:t>
      </w:r>
      <w:r w:rsidR="003D762F">
        <w:rPr>
          <w:rFonts w:ascii="Times New Roman" w:hAnsi="Times New Roman" w:cs="Times New Roman"/>
          <w:color w:val="000000"/>
          <w:sz w:val="24"/>
          <w:szCs w:val="24"/>
        </w:rPr>
        <w:t xml:space="preserve">in the study of 12 hrs. </w:t>
      </w:r>
      <w:commentRangeStart w:id="37"/>
      <w:r w:rsidR="003D762F">
        <w:rPr>
          <w:rFonts w:ascii="Times New Roman" w:hAnsi="Times New Roman" w:cs="Times New Roman"/>
          <w:color w:val="000000"/>
          <w:sz w:val="24"/>
          <w:szCs w:val="24"/>
        </w:rPr>
        <w:t>Maximum</w:t>
      </w:r>
      <w:r w:rsidR="000B7E93">
        <w:rPr>
          <w:rFonts w:ascii="Times New Roman" w:hAnsi="Times New Roman" w:cs="Times New Roman"/>
          <w:color w:val="000000"/>
          <w:sz w:val="24"/>
          <w:szCs w:val="24"/>
        </w:rPr>
        <w:t>dru</w:t>
      </w:r>
      <w:commentRangeEnd w:id="33"/>
      <w:r w:rsidR="00C434BE">
        <w:rPr>
          <w:rStyle w:val="CommentReference"/>
        </w:rPr>
        <w:commentReference w:id="33"/>
      </w:r>
      <w:r w:rsidR="000B7E93">
        <w:rPr>
          <w:rFonts w:ascii="Times New Roman" w:hAnsi="Times New Roman" w:cs="Times New Roman"/>
          <w:color w:val="000000"/>
          <w:sz w:val="24"/>
          <w:szCs w:val="24"/>
        </w:rPr>
        <w:t>g</w:t>
      </w:r>
      <w:commentRangeEnd w:id="37"/>
      <w:r w:rsidR="00C7299D">
        <w:rPr>
          <w:rStyle w:val="CommentReference"/>
        </w:rPr>
        <w:commentReference w:id="37"/>
      </w:r>
      <w:r w:rsidR="000B7E93">
        <w:rPr>
          <w:rFonts w:ascii="Times New Roman" w:hAnsi="Times New Roman" w:cs="Times New Roman"/>
          <w:color w:val="000000"/>
          <w:sz w:val="24"/>
          <w:szCs w:val="24"/>
        </w:rPr>
        <w:t xml:space="preserve"> release was shown by formulations of batch G1 (</w:t>
      </w:r>
      <w:r w:rsidR="000B7E93" w:rsidRPr="000B7E93">
        <w:rPr>
          <w:rFonts w:ascii="Times New Roman" w:hAnsi="Times New Roman" w:cs="Times New Roman"/>
          <w:color w:val="000000"/>
          <w:sz w:val="24"/>
          <w:szCs w:val="24"/>
        </w:rPr>
        <w:t>94.38%</w:t>
      </w:r>
      <w:r w:rsidR="000B7E93">
        <w:rPr>
          <w:rFonts w:ascii="Times New Roman" w:hAnsi="Times New Roman" w:cs="Times New Roman"/>
          <w:color w:val="000000"/>
          <w:sz w:val="24"/>
          <w:szCs w:val="24"/>
        </w:rPr>
        <w:t>).</w:t>
      </w:r>
    </w:p>
    <w:p w:rsidR="00894ADB" w:rsidRDefault="00C97F9D" w:rsidP="0011763A">
      <w:pPr>
        <w:spacing w:after="0"/>
        <w:rPr>
          <w:rFonts w:ascii="Times New Roman" w:hAnsi="Times New Roman" w:cs="Times New Roman"/>
          <w:b/>
          <w:bCs/>
          <w:color w:val="000000"/>
          <w:sz w:val="24"/>
          <w:szCs w:val="24"/>
        </w:rPr>
      </w:pPr>
      <w:r w:rsidRPr="0058756C">
        <w:rPr>
          <w:rFonts w:ascii="Times New Roman" w:hAnsi="Times New Roman" w:cs="Times New Roman"/>
          <w:b/>
          <w:bCs/>
          <w:color w:val="000000"/>
          <w:sz w:val="24"/>
          <w:szCs w:val="24"/>
        </w:rPr>
        <w:t xml:space="preserve">CONCLUSION: </w:t>
      </w:r>
    </w:p>
    <w:p w:rsidR="00C05F4F" w:rsidRPr="0058756C" w:rsidRDefault="0062717C" w:rsidP="0011763A">
      <w:pPr>
        <w:spacing w:after="0"/>
        <w:jc w:val="both"/>
        <w:rPr>
          <w:rFonts w:ascii="Times New Roman" w:hAnsi="Times New Roman" w:cs="Times New Roman"/>
          <w:color w:val="000000"/>
          <w:sz w:val="24"/>
          <w:szCs w:val="24"/>
        </w:rPr>
      </w:pPr>
      <w:commentRangeStart w:id="38"/>
      <w:r w:rsidRPr="0062717C">
        <w:rPr>
          <w:rFonts w:ascii="Times New Roman" w:hAnsi="Times New Roman" w:cs="Times New Roman"/>
          <w:color w:val="000000"/>
          <w:sz w:val="24"/>
          <w:szCs w:val="24"/>
        </w:rPr>
        <w:t xml:space="preserve">In this research work, </w:t>
      </w:r>
      <w:r w:rsidR="00ED6E04" w:rsidRPr="00644D9C">
        <w:rPr>
          <w:rFonts w:ascii="Times New Roman" w:hAnsi="Times New Roman" w:cs="Times New Roman"/>
          <w:bCs/>
          <w:i/>
          <w:color w:val="000000"/>
          <w:sz w:val="24"/>
          <w:szCs w:val="24"/>
        </w:rPr>
        <w:t>in situ</w:t>
      </w:r>
      <w:r w:rsidR="00ED6E04" w:rsidRPr="00644D9C">
        <w:rPr>
          <w:rFonts w:ascii="Times New Roman" w:hAnsi="Times New Roman" w:cs="Times New Roman"/>
          <w:bCs/>
          <w:color w:val="000000"/>
          <w:sz w:val="24"/>
          <w:szCs w:val="24"/>
        </w:rPr>
        <w:t xml:space="preserve"> gel </w:t>
      </w:r>
      <w:r w:rsidR="00ED6E04" w:rsidRPr="00644D9C">
        <w:rPr>
          <w:rFonts w:ascii="Times New Roman" w:hAnsi="Times New Roman" w:cs="Times New Roman"/>
          <w:color w:val="000000"/>
          <w:sz w:val="24"/>
          <w:szCs w:val="24"/>
        </w:rPr>
        <w:t xml:space="preserve">formulations of </w:t>
      </w:r>
      <w:commentRangeStart w:id="39"/>
      <w:r w:rsidR="00ED6E04" w:rsidRPr="00644D9C">
        <w:rPr>
          <w:rFonts w:ascii="Times New Roman" w:hAnsi="Times New Roman" w:cs="Times New Roman"/>
          <w:color w:val="000000"/>
          <w:sz w:val="24"/>
          <w:szCs w:val="24"/>
        </w:rPr>
        <w:t>Meloxicam</w:t>
      </w:r>
      <w:r w:rsidR="00ED6E04">
        <w:rPr>
          <w:rFonts w:ascii="Times New Roman" w:hAnsi="Times New Roman" w:cs="Times New Roman"/>
          <w:color w:val="000000"/>
          <w:sz w:val="24"/>
          <w:szCs w:val="24"/>
        </w:rPr>
        <w:t>were</w:t>
      </w:r>
      <w:commentRangeEnd w:id="39"/>
      <w:r w:rsidR="00C7299D">
        <w:rPr>
          <w:rStyle w:val="CommentReference"/>
        </w:rPr>
        <w:commentReference w:id="39"/>
      </w:r>
      <w:r w:rsidR="00ED6E04">
        <w:rPr>
          <w:rFonts w:ascii="Times New Roman" w:hAnsi="Times New Roman" w:cs="Times New Roman"/>
          <w:color w:val="000000"/>
          <w:sz w:val="24"/>
          <w:szCs w:val="24"/>
        </w:rPr>
        <w:t xml:space="preserve"> </w:t>
      </w:r>
      <w:r w:rsidRPr="0062717C">
        <w:rPr>
          <w:rFonts w:ascii="Times New Roman" w:hAnsi="Times New Roman" w:cs="Times New Roman"/>
          <w:color w:val="000000"/>
          <w:sz w:val="24"/>
          <w:szCs w:val="24"/>
        </w:rPr>
        <w:t xml:space="preserve">successfully developed and optimized stomach specific in situ gels which exhibit a unique combination of floatation and ionic gelation for prolonged residence in the stomach. </w:t>
      </w:r>
      <w:r w:rsidR="000073A3" w:rsidRPr="000073A3">
        <w:rPr>
          <w:rFonts w:ascii="Times New Roman" w:hAnsi="Times New Roman" w:cs="Times New Roman"/>
          <w:color w:val="000000"/>
          <w:sz w:val="24"/>
          <w:szCs w:val="24"/>
        </w:rPr>
        <w:t xml:space="preserve">Calcium carbonate added to the formulation provides calcium ions and carbon dioxide. Calcium ions, due to ion interactions with the polymer, help in gelation. Carbon dioxide entraps in the gel and facilitates buoyancy of the gel. </w:t>
      </w:r>
      <w:r w:rsidR="00FA446D" w:rsidRPr="00FA446D">
        <w:rPr>
          <w:rFonts w:ascii="Times New Roman" w:hAnsi="Times New Roman" w:cs="Times New Roman"/>
          <w:color w:val="000000"/>
          <w:sz w:val="24"/>
          <w:szCs w:val="24"/>
        </w:rPr>
        <w:t xml:space="preserve">The </w:t>
      </w:r>
      <w:r w:rsidR="00FA446D" w:rsidRPr="000073A3">
        <w:rPr>
          <w:rFonts w:ascii="Times New Roman" w:hAnsi="Times New Roman" w:cs="Times New Roman"/>
          <w:i/>
          <w:color w:val="000000"/>
          <w:sz w:val="24"/>
          <w:szCs w:val="24"/>
        </w:rPr>
        <w:t>in situ</w:t>
      </w:r>
      <w:r w:rsidR="00FA446D" w:rsidRPr="00FA446D">
        <w:rPr>
          <w:rFonts w:ascii="Times New Roman" w:hAnsi="Times New Roman" w:cs="Times New Roman"/>
          <w:color w:val="000000"/>
          <w:sz w:val="24"/>
          <w:szCs w:val="24"/>
        </w:rPr>
        <w:t xml:space="preserve"> formed gel preserved its integrity without</w:t>
      </w:r>
      <w:r w:rsidR="002C265C">
        <w:rPr>
          <w:rFonts w:ascii="Times New Roman" w:hAnsi="Times New Roman" w:cs="Times New Roman"/>
          <w:color w:val="000000"/>
          <w:sz w:val="24"/>
          <w:szCs w:val="24"/>
        </w:rPr>
        <w:t xml:space="preserve"> </w:t>
      </w:r>
      <w:r w:rsidR="00FA446D" w:rsidRPr="00FA446D">
        <w:rPr>
          <w:rFonts w:ascii="Times New Roman" w:hAnsi="Times New Roman" w:cs="Times New Roman"/>
          <w:color w:val="000000"/>
          <w:sz w:val="24"/>
          <w:szCs w:val="24"/>
        </w:rPr>
        <w:t>dissolving or eroding for prolonged period to facilitate</w:t>
      </w:r>
      <w:r w:rsidR="002C265C">
        <w:rPr>
          <w:rFonts w:ascii="Times New Roman" w:hAnsi="Times New Roman" w:cs="Times New Roman"/>
          <w:color w:val="000000"/>
          <w:sz w:val="24"/>
          <w:szCs w:val="24"/>
        </w:rPr>
        <w:t xml:space="preserve"> </w:t>
      </w:r>
      <w:r w:rsidR="00FA446D" w:rsidRPr="00FA446D">
        <w:rPr>
          <w:rFonts w:ascii="Times New Roman" w:hAnsi="Times New Roman" w:cs="Times New Roman"/>
          <w:color w:val="000000"/>
          <w:sz w:val="24"/>
          <w:szCs w:val="24"/>
        </w:rPr>
        <w:t>sustained release of drugs locally. The developed</w:t>
      </w:r>
      <w:r w:rsidR="002C265C">
        <w:rPr>
          <w:rFonts w:ascii="Times New Roman" w:hAnsi="Times New Roman" w:cs="Times New Roman"/>
          <w:color w:val="000000"/>
          <w:sz w:val="24"/>
          <w:szCs w:val="24"/>
        </w:rPr>
        <w:t xml:space="preserve"> </w:t>
      </w:r>
      <w:r w:rsidR="00FA446D" w:rsidRPr="00FA446D">
        <w:rPr>
          <w:rFonts w:ascii="Times New Roman" w:hAnsi="Times New Roman" w:cs="Times New Roman"/>
          <w:color w:val="000000"/>
          <w:sz w:val="24"/>
          <w:szCs w:val="24"/>
        </w:rPr>
        <w:t xml:space="preserve">formulations met all prerequisites to become an </w:t>
      </w:r>
      <w:r w:rsidR="00FA446D" w:rsidRPr="002C265C">
        <w:rPr>
          <w:rFonts w:ascii="Times New Roman" w:hAnsi="Times New Roman" w:cs="Times New Roman"/>
          <w:i/>
          <w:color w:val="000000"/>
          <w:sz w:val="24"/>
          <w:szCs w:val="24"/>
        </w:rPr>
        <w:t>in situ</w:t>
      </w:r>
      <w:r w:rsidR="002C265C">
        <w:rPr>
          <w:rFonts w:ascii="Times New Roman" w:hAnsi="Times New Roman" w:cs="Times New Roman"/>
          <w:color w:val="000000"/>
          <w:sz w:val="24"/>
          <w:szCs w:val="24"/>
        </w:rPr>
        <w:t xml:space="preserve"> </w:t>
      </w:r>
      <w:r w:rsidR="00FA446D" w:rsidRPr="00FA446D">
        <w:rPr>
          <w:rFonts w:ascii="Times New Roman" w:hAnsi="Times New Roman" w:cs="Times New Roman"/>
          <w:color w:val="000000"/>
          <w:sz w:val="24"/>
          <w:szCs w:val="24"/>
        </w:rPr>
        <w:t>gelling floating system, gelled, and floated</w:t>
      </w:r>
      <w:r w:rsidR="002C265C">
        <w:rPr>
          <w:rFonts w:ascii="Times New Roman" w:hAnsi="Times New Roman" w:cs="Times New Roman"/>
          <w:color w:val="000000"/>
          <w:sz w:val="24"/>
          <w:szCs w:val="24"/>
        </w:rPr>
        <w:t xml:space="preserve"> </w:t>
      </w:r>
      <w:r w:rsidR="00FA446D" w:rsidRPr="00FA446D">
        <w:rPr>
          <w:rFonts w:ascii="Times New Roman" w:hAnsi="Times New Roman" w:cs="Times New Roman"/>
          <w:color w:val="000000"/>
          <w:sz w:val="24"/>
          <w:szCs w:val="24"/>
        </w:rPr>
        <w:t>instantaneously in the pH conditions of the stomach. It</w:t>
      </w:r>
      <w:r w:rsidR="00052800">
        <w:rPr>
          <w:rFonts w:ascii="Times New Roman" w:hAnsi="Times New Roman" w:cs="Times New Roman"/>
          <w:color w:val="000000"/>
          <w:sz w:val="24"/>
          <w:szCs w:val="24"/>
        </w:rPr>
        <w:t xml:space="preserve"> </w:t>
      </w:r>
      <w:r w:rsidR="00FA446D" w:rsidRPr="00FA446D">
        <w:rPr>
          <w:rFonts w:ascii="Times New Roman" w:hAnsi="Times New Roman" w:cs="Times New Roman"/>
          <w:color w:val="000000"/>
          <w:sz w:val="24"/>
          <w:szCs w:val="24"/>
        </w:rPr>
        <w:t>was observed that the resulting gel remained buoyant for</w:t>
      </w:r>
      <w:r w:rsidR="002A09CD">
        <w:rPr>
          <w:rFonts w:ascii="Times New Roman" w:hAnsi="Times New Roman" w:cs="Times New Roman"/>
          <w:color w:val="000000"/>
          <w:sz w:val="24"/>
          <w:szCs w:val="24"/>
        </w:rPr>
        <w:t xml:space="preserve"> 1</w:t>
      </w:r>
      <w:r w:rsidR="00FA446D" w:rsidRPr="00FA446D">
        <w:rPr>
          <w:rFonts w:ascii="Times New Roman" w:hAnsi="Times New Roman" w:cs="Times New Roman"/>
          <w:color w:val="000000"/>
          <w:sz w:val="24"/>
          <w:szCs w:val="24"/>
        </w:rPr>
        <w:t>4 h</w:t>
      </w:r>
      <w:r w:rsidR="002A09CD">
        <w:rPr>
          <w:rFonts w:ascii="Times New Roman" w:hAnsi="Times New Roman" w:cs="Times New Roman"/>
          <w:color w:val="000000"/>
          <w:sz w:val="24"/>
          <w:szCs w:val="24"/>
        </w:rPr>
        <w:t>r</w:t>
      </w:r>
      <w:r w:rsidR="00FA446D" w:rsidRPr="00FA446D">
        <w:rPr>
          <w:rFonts w:ascii="Times New Roman" w:hAnsi="Times New Roman" w:cs="Times New Roman"/>
          <w:color w:val="000000"/>
          <w:sz w:val="24"/>
          <w:szCs w:val="24"/>
        </w:rPr>
        <w:t xml:space="preserve"> and slowly released </w:t>
      </w:r>
      <w:r w:rsidR="002A09CD" w:rsidRPr="00644D9C">
        <w:rPr>
          <w:rFonts w:ascii="Times New Roman" w:hAnsi="Times New Roman" w:cs="Times New Roman"/>
          <w:color w:val="000000"/>
          <w:sz w:val="24"/>
          <w:szCs w:val="24"/>
        </w:rPr>
        <w:t>Meloxicam</w:t>
      </w:r>
      <w:r w:rsidR="002A09CD">
        <w:rPr>
          <w:rFonts w:ascii="Times New Roman" w:hAnsi="Times New Roman" w:cs="Times New Roman"/>
          <w:color w:val="000000"/>
          <w:sz w:val="24"/>
          <w:szCs w:val="24"/>
        </w:rPr>
        <w:t xml:space="preserve"> </w:t>
      </w:r>
      <w:r w:rsidR="004110EE">
        <w:rPr>
          <w:rFonts w:ascii="Times New Roman" w:hAnsi="Times New Roman" w:cs="Times New Roman"/>
          <w:color w:val="000000"/>
          <w:sz w:val="24"/>
          <w:szCs w:val="24"/>
        </w:rPr>
        <w:t>during the 12</w:t>
      </w:r>
      <w:r w:rsidR="00FA446D" w:rsidRPr="00FA446D">
        <w:rPr>
          <w:rFonts w:ascii="Times New Roman" w:hAnsi="Times New Roman" w:cs="Times New Roman"/>
          <w:color w:val="000000"/>
          <w:sz w:val="24"/>
          <w:szCs w:val="24"/>
        </w:rPr>
        <w:t xml:space="preserve"> h</w:t>
      </w:r>
      <w:r w:rsidR="002A09CD">
        <w:rPr>
          <w:rFonts w:ascii="Times New Roman" w:hAnsi="Times New Roman" w:cs="Times New Roman"/>
          <w:color w:val="000000"/>
          <w:sz w:val="24"/>
          <w:szCs w:val="24"/>
        </w:rPr>
        <w:t>r</w:t>
      </w:r>
      <w:r w:rsidR="00FA446D" w:rsidRPr="00FA446D">
        <w:rPr>
          <w:rFonts w:ascii="Times New Roman" w:hAnsi="Times New Roman" w:cs="Times New Roman"/>
          <w:color w:val="000000"/>
          <w:sz w:val="24"/>
          <w:szCs w:val="24"/>
        </w:rPr>
        <w:t xml:space="preserve"> period. It is concluded that </w:t>
      </w:r>
      <w:r w:rsidR="004110EE" w:rsidRPr="00644D9C">
        <w:rPr>
          <w:rFonts w:ascii="Times New Roman" w:hAnsi="Times New Roman" w:cs="Times New Roman"/>
          <w:color w:val="000000"/>
          <w:sz w:val="24"/>
          <w:szCs w:val="24"/>
        </w:rPr>
        <w:t>Meloxicam</w:t>
      </w:r>
      <w:r w:rsidR="004110EE" w:rsidRPr="00FA446D">
        <w:rPr>
          <w:rFonts w:ascii="Times New Roman" w:hAnsi="Times New Roman" w:cs="Times New Roman"/>
          <w:color w:val="000000"/>
          <w:sz w:val="24"/>
          <w:szCs w:val="24"/>
        </w:rPr>
        <w:t xml:space="preserve"> </w:t>
      </w:r>
      <w:r w:rsidR="00FA446D" w:rsidRPr="00FA446D">
        <w:rPr>
          <w:rFonts w:ascii="Times New Roman" w:hAnsi="Times New Roman" w:cs="Times New Roman"/>
          <w:color w:val="000000"/>
          <w:sz w:val="24"/>
          <w:szCs w:val="24"/>
        </w:rPr>
        <w:t xml:space="preserve">could be targeted to stomach </w:t>
      </w:r>
      <w:commentRangeEnd w:id="38"/>
      <w:r w:rsidR="00C434BE">
        <w:rPr>
          <w:rStyle w:val="CommentReference"/>
        </w:rPr>
        <w:commentReference w:id="38"/>
      </w:r>
      <w:r w:rsidR="00FA446D" w:rsidRPr="00FA446D">
        <w:rPr>
          <w:rFonts w:ascii="Times New Roman" w:hAnsi="Times New Roman" w:cs="Times New Roman"/>
          <w:color w:val="000000"/>
          <w:sz w:val="24"/>
          <w:szCs w:val="24"/>
        </w:rPr>
        <w:t>and be released</w:t>
      </w:r>
      <w:r w:rsidR="003D762F">
        <w:rPr>
          <w:rFonts w:ascii="Times New Roman" w:hAnsi="Times New Roman" w:cs="Times New Roman"/>
          <w:color w:val="000000"/>
          <w:sz w:val="24"/>
          <w:szCs w:val="24"/>
        </w:rPr>
        <w:t xml:space="preserve"> slowly over a period </w:t>
      </w:r>
      <w:commentRangeStart w:id="40"/>
      <w:r w:rsidR="003D762F">
        <w:rPr>
          <w:rFonts w:ascii="Times New Roman" w:hAnsi="Times New Roman" w:cs="Times New Roman"/>
          <w:color w:val="000000"/>
          <w:sz w:val="24"/>
          <w:szCs w:val="24"/>
        </w:rPr>
        <w:t>of</w:t>
      </w:r>
      <w:r w:rsidR="004110EE">
        <w:rPr>
          <w:rFonts w:ascii="Times New Roman" w:hAnsi="Times New Roman" w:cs="Times New Roman"/>
          <w:color w:val="000000"/>
          <w:sz w:val="24"/>
          <w:szCs w:val="24"/>
        </w:rPr>
        <w:t>time</w:t>
      </w:r>
      <w:commentRangeEnd w:id="40"/>
      <w:r w:rsidR="00C7299D">
        <w:rPr>
          <w:rStyle w:val="CommentReference"/>
        </w:rPr>
        <w:commentReference w:id="40"/>
      </w:r>
      <w:r w:rsidR="004110EE">
        <w:rPr>
          <w:rFonts w:ascii="Times New Roman" w:hAnsi="Times New Roman" w:cs="Times New Roman"/>
          <w:color w:val="000000"/>
          <w:sz w:val="24"/>
          <w:szCs w:val="24"/>
        </w:rPr>
        <w:t xml:space="preserve"> and can improve </w:t>
      </w:r>
      <w:r w:rsidR="004110EE" w:rsidRPr="0058756C">
        <w:rPr>
          <w:rFonts w:ascii="Times New Roman" w:hAnsi="Times New Roman" w:cs="Times New Roman"/>
          <w:color w:val="000000"/>
          <w:sz w:val="24"/>
          <w:szCs w:val="24"/>
        </w:rPr>
        <w:t>bioavailability of the drug, dosing frequency a</w:t>
      </w:r>
      <w:r w:rsidR="004110EE">
        <w:rPr>
          <w:rFonts w:ascii="Times New Roman" w:hAnsi="Times New Roman" w:cs="Times New Roman"/>
          <w:color w:val="000000"/>
          <w:sz w:val="24"/>
          <w:szCs w:val="24"/>
        </w:rPr>
        <w:t xml:space="preserve">nd </w:t>
      </w:r>
      <w:r w:rsidR="004110EE" w:rsidRPr="0058756C">
        <w:rPr>
          <w:rFonts w:ascii="Times New Roman" w:hAnsi="Times New Roman" w:cs="Times New Roman"/>
          <w:color w:val="000000"/>
          <w:sz w:val="24"/>
          <w:szCs w:val="24"/>
        </w:rPr>
        <w:t>hence patient compliance.</w:t>
      </w:r>
    </w:p>
    <w:p w:rsidR="00C05F4F" w:rsidRDefault="00C05F4F" w:rsidP="0011763A">
      <w:pPr>
        <w:rPr>
          <w:rStyle w:val="fontstyle01"/>
        </w:rPr>
      </w:pPr>
      <w:commentRangeStart w:id="41"/>
      <w:commentRangeStart w:id="42"/>
      <w:r w:rsidRPr="0058756C">
        <w:rPr>
          <w:rStyle w:val="fontstyle01"/>
        </w:rPr>
        <w:t>REFEREN</w:t>
      </w:r>
      <w:commentRangeEnd w:id="42"/>
      <w:r w:rsidR="00C434BE">
        <w:rPr>
          <w:rStyle w:val="CommentReference"/>
        </w:rPr>
        <w:commentReference w:id="42"/>
      </w:r>
      <w:r w:rsidRPr="0058756C">
        <w:rPr>
          <w:rStyle w:val="fontstyle01"/>
        </w:rPr>
        <w:t>CES</w:t>
      </w:r>
      <w:commentRangeEnd w:id="41"/>
      <w:r w:rsidR="00C7299D">
        <w:rPr>
          <w:rStyle w:val="CommentReference"/>
        </w:rPr>
        <w:commentReference w:id="41"/>
      </w:r>
    </w:p>
    <w:p w:rsidR="004110EE" w:rsidRPr="004110EE" w:rsidRDefault="004110EE" w:rsidP="0011763A">
      <w:pPr>
        <w:pStyle w:val="ListParagraph"/>
        <w:numPr>
          <w:ilvl w:val="0"/>
          <w:numId w:val="2"/>
        </w:numPr>
        <w:autoSpaceDE w:val="0"/>
        <w:autoSpaceDN w:val="0"/>
        <w:adjustRightInd w:val="0"/>
        <w:spacing w:after="0"/>
        <w:jc w:val="both"/>
        <w:rPr>
          <w:rFonts w:ascii="Times New Roman" w:hAnsi="Times New Roman"/>
          <w:iCs/>
          <w:sz w:val="24"/>
          <w:szCs w:val="24"/>
        </w:rPr>
      </w:pPr>
      <w:r w:rsidRPr="004110EE">
        <w:rPr>
          <w:rFonts w:ascii="Times New Roman" w:hAnsi="Times New Roman"/>
          <w:iCs/>
          <w:sz w:val="24"/>
          <w:szCs w:val="24"/>
        </w:rPr>
        <w:t xml:space="preserve">Jivani RR, Patel CN, Patel DM, Jivani NP. Development of a novel floating in-situ gelling system for stomach specific drug delivery of the narrow absorption window drug Baclofen. </w:t>
      </w:r>
      <w:commentRangeStart w:id="43"/>
      <w:r w:rsidRPr="003D762F">
        <w:rPr>
          <w:rFonts w:ascii="Times New Roman" w:hAnsi="Times New Roman"/>
          <w:i/>
          <w:iCs/>
          <w:sz w:val="24"/>
          <w:szCs w:val="24"/>
        </w:rPr>
        <w:t>Iranian J Pharma Res</w:t>
      </w:r>
      <w:commentRangeEnd w:id="43"/>
      <w:r w:rsidR="00C7299D">
        <w:rPr>
          <w:rStyle w:val="CommentReference"/>
          <w:rFonts w:asciiTheme="minorHAnsi" w:eastAsiaTheme="minorEastAsia" w:hAnsiTheme="minorHAnsi" w:cstheme="minorBidi"/>
        </w:rPr>
        <w:commentReference w:id="43"/>
      </w:r>
      <w:r w:rsidRPr="004110EE">
        <w:rPr>
          <w:rFonts w:ascii="Times New Roman" w:hAnsi="Times New Roman"/>
          <w:iCs/>
          <w:sz w:val="24"/>
          <w:szCs w:val="24"/>
        </w:rPr>
        <w:t>. 2010;9(4):359-368.</w:t>
      </w:r>
    </w:p>
    <w:p w:rsidR="00274E6B" w:rsidRPr="00716FA2" w:rsidRDefault="00274E6B" w:rsidP="0011763A">
      <w:pPr>
        <w:pStyle w:val="ListParagraph"/>
        <w:numPr>
          <w:ilvl w:val="0"/>
          <w:numId w:val="2"/>
        </w:numPr>
        <w:jc w:val="both"/>
        <w:rPr>
          <w:rFonts w:ascii="Times New Roman" w:hAnsi="Times New Roman"/>
          <w:b/>
          <w:bCs/>
          <w:color w:val="000000"/>
          <w:sz w:val="24"/>
          <w:szCs w:val="24"/>
        </w:rPr>
      </w:pPr>
      <w:r w:rsidRPr="00716FA2">
        <w:rPr>
          <w:rFonts w:ascii="Times New Roman" w:hAnsi="Times New Roman"/>
          <w:sz w:val="24"/>
          <w:szCs w:val="24"/>
        </w:rPr>
        <w:t xml:space="preserve">Kubo W, Konno Y, Miyazaki S, Attwood D. </w:t>
      </w:r>
      <w:r w:rsidRPr="00716FA2">
        <w:rPr>
          <w:rFonts w:ascii="Times New Roman" w:hAnsi="Times New Roman"/>
          <w:iCs/>
          <w:sz w:val="24"/>
          <w:szCs w:val="24"/>
        </w:rPr>
        <w:t xml:space="preserve">In </w:t>
      </w:r>
      <w:r w:rsidRPr="00716FA2">
        <w:rPr>
          <w:rFonts w:ascii="Times New Roman" w:hAnsi="Times New Roman"/>
          <w:i/>
          <w:iCs/>
          <w:sz w:val="24"/>
          <w:szCs w:val="24"/>
        </w:rPr>
        <w:t>situ</w:t>
      </w:r>
      <w:r w:rsidRPr="00716FA2">
        <w:rPr>
          <w:rFonts w:ascii="Times New Roman" w:hAnsi="Times New Roman"/>
          <w:i/>
          <w:sz w:val="24"/>
          <w:szCs w:val="24"/>
        </w:rPr>
        <w:t>-gelling</w:t>
      </w:r>
      <w:r w:rsidRPr="00716FA2">
        <w:rPr>
          <w:rFonts w:ascii="Times New Roman" w:hAnsi="Times New Roman"/>
          <w:sz w:val="24"/>
          <w:szCs w:val="24"/>
        </w:rPr>
        <w:t xml:space="preserve"> pectin formulations for oral sustained delivery of paracetamol. </w:t>
      </w:r>
      <w:commentRangeStart w:id="44"/>
      <w:r w:rsidRPr="003D762F">
        <w:rPr>
          <w:rFonts w:ascii="Times New Roman" w:hAnsi="Times New Roman"/>
          <w:i/>
          <w:iCs/>
          <w:sz w:val="24"/>
          <w:szCs w:val="24"/>
        </w:rPr>
        <w:t xml:space="preserve">Drug </w:t>
      </w:r>
      <w:r w:rsidR="00716FA2" w:rsidRPr="003D762F">
        <w:rPr>
          <w:rFonts w:ascii="Times New Roman" w:hAnsi="Times New Roman"/>
          <w:i/>
          <w:iCs/>
          <w:sz w:val="24"/>
          <w:szCs w:val="24"/>
        </w:rPr>
        <w:t>dev</w:t>
      </w:r>
      <w:r w:rsidRPr="003D762F">
        <w:rPr>
          <w:rFonts w:ascii="Times New Roman" w:hAnsi="Times New Roman"/>
          <w:i/>
          <w:iCs/>
          <w:sz w:val="24"/>
          <w:szCs w:val="24"/>
        </w:rPr>
        <w:t xml:space="preserve"> Ind Pharm</w:t>
      </w:r>
      <w:commentRangeEnd w:id="44"/>
      <w:r w:rsidR="00C7299D">
        <w:rPr>
          <w:rStyle w:val="CommentReference"/>
          <w:rFonts w:asciiTheme="minorHAnsi" w:eastAsiaTheme="minorEastAsia" w:hAnsiTheme="minorHAnsi" w:cstheme="minorBidi"/>
        </w:rPr>
        <w:commentReference w:id="44"/>
      </w:r>
      <w:r w:rsidR="00716FA2">
        <w:rPr>
          <w:rFonts w:ascii="Times New Roman" w:hAnsi="Times New Roman"/>
          <w:sz w:val="24"/>
          <w:szCs w:val="24"/>
        </w:rPr>
        <w:t xml:space="preserve">. </w:t>
      </w:r>
      <w:r w:rsidRPr="00716FA2">
        <w:rPr>
          <w:rFonts w:ascii="Times New Roman" w:hAnsi="Times New Roman"/>
          <w:sz w:val="24"/>
          <w:szCs w:val="24"/>
        </w:rPr>
        <w:t>2004,</w:t>
      </w:r>
      <w:r w:rsidR="00716FA2">
        <w:rPr>
          <w:rFonts w:ascii="Times New Roman" w:hAnsi="Times New Roman"/>
          <w:sz w:val="24"/>
          <w:szCs w:val="24"/>
        </w:rPr>
        <w:t xml:space="preserve"> 30,</w:t>
      </w:r>
      <w:r w:rsidRPr="00716FA2">
        <w:rPr>
          <w:rFonts w:ascii="Times New Roman" w:hAnsi="Times New Roman"/>
          <w:sz w:val="24"/>
          <w:szCs w:val="24"/>
        </w:rPr>
        <w:t xml:space="preserve"> 593-599. </w:t>
      </w:r>
    </w:p>
    <w:p w:rsidR="00295854" w:rsidRPr="00716FA2" w:rsidRDefault="00295854" w:rsidP="0011763A">
      <w:pPr>
        <w:pStyle w:val="ListParagraph"/>
        <w:numPr>
          <w:ilvl w:val="0"/>
          <w:numId w:val="2"/>
        </w:numPr>
        <w:jc w:val="both"/>
        <w:rPr>
          <w:rFonts w:ascii="Times New Roman" w:hAnsi="Times New Roman"/>
          <w:b/>
          <w:bCs/>
          <w:color w:val="000000"/>
          <w:sz w:val="24"/>
          <w:szCs w:val="24"/>
        </w:rPr>
      </w:pPr>
      <w:r w:rsidRPr="00716FA2">
        <w:rPr>
          <w:rFonts w:ascii="Times New Roman" w:hAnsi="Times New Roman"/>
          <w:sz w:val="24"/>
          <w:szCs w:val="24"/>
        </w:rPr>
        <w:lastRenderedPageBreak/>
        <w:t>Badgujar SD, Sontakke MA, Narute DR, Karmakar</w:t>
      </w:r>
      <w:r w:rsidR="00716FA2">
        <w:rPr>
          <w:rFonts w:ascii="Times New Roman" w:hAnsi="Times New Roman"/>
          <w:sz w:val="24"/>
          <w:szCs w:val="24"/>
        </w:rPr>
        <w:t xml:space="preserve"> RR, Tupkay SV and Barhate SD, </w:t>
      </w:r>
      <w:r w:rsidRPr="00716FA2">
        <w:rPr>
          <w:rFonts w:ascii="Times New Roman" w:hAnsi="Times New Roman"/>
          <w:sz w:val="24"/>
          <w:szCs w:val="24"/>
        </w:rPr>
        <w:t>Formulation and evaluation of Sumatriptan Succinate nasal in situ gel using Fulvic acid</w:t>
      </w:r>
      <w:r w:rsidR="00716FA2">
        <w:rPr>
          <w:rFonts w:ascii="Times New Roman" w:hAnsi="Times New Roman"/>
          <w:sz w:val="24"/>
          <w:szCs w:val="24"/>
        </w:rPr>
        <w:t xml:space="preserve"> as novel permeation enhancer. </w:t>
      </w:r>
      <w:commentRangeStart w:id="45"/>
      <w:r w:rsidRPr="003D762F">
        <w:rPr>
          <w:rFonts w:ascii="Times New Roman" w:hAnsi="Times New Roman"/>
          <w:i/>
          <w:iCs/>
          <w:sz w:val="24"/>
          <w:szCs w:val="24"/>
        </w:rPr>
        <w:t>Int J Res Dev</w:t>
      </w:r>
      <w:commentRangeEnd w:id="45"/>
      <w:r w:rsidR="00C7299D">
        <w:rPr>
          <w:rStyle w:val="CommentReference"/>
          <w:rFonts w:asciiTheme="minorHAnsi" w:eastAsiaTheme="minorEastAsia" w:hAnsiTheme="minorHAnsi" w:cstheme="minorBidi"/>
        </w:rPr>
        <w:commentReference w:id="45"/>
      </w:r>
      <w:r w:rsidR="00716FA2">
        <w:rPr>
          <w:rFonts w:ascii="Times New Roman" w:hAnsi="Times New Roman"/>
          <w:iCs/>
          <w:sz w:val="24"/>
          <w:szCs w:val="24"/>
        </w:rPr>
        <w:t>.</w:t>
      </w:r>
      <w:r w:rsidRPr="00716FA2">
        <w:rPr>
          <w:rFonts w:ascii="Times New Roman" w:hAnsi="Times New Roman"/>
          <w:iCs/>
          <w:sz w:val="24"/>
          <w:szCs w:val="24"/>
        </w:rPr>
        <w:t xml:space="preserve"> </w:t>
      </w:r>
      <w:r w:rsidRPr="00716FA2">
        <w:rPr>
          <w:rFonts w:ascii="Times New Roman" w:hAnsi="Times New Roman"/>
          <w:sz w:val="24"/>
          <w:szCs w:val="24"/>
        </w:rPr>
        <w:t xml:space="preserve">2010; 2(8): 1-52. </w:t>
      </w:r>
    </w:p>
    <w:p w:rsidR="00274E6B" w:rsidRPr="00716FA2" w:rsidRDefault="00274E6B" w:rsidP="0011763A">
      <w:pPr>
        <w:pStyle w:val="ListParagraph"/>
        <w:numPr>
          <w:ilvl w:val="0"/>
          <w:numId w:val="2"/>
        </w:numPr>
        <w:jc w:val="both"/>
        <w:rPr>
          <w:rFonts w:ascii="Times New Roman" w:hAnsi="Times New Roman"/>
          <w:b/>
          <w:bCs/>
          <w:color w:val="000000"/>
          <w:sz w:val="24"/>
          <w:szCs w:val="24"/>
        </w:rPr>
      </w:pPr>
      <w:r w:rsidRPr="00716FA2">
        <w:rPr>
          <w:rFonts w:ascii="Times New Roman" w:hAnsi="Times New Roman"/>
          <w:sz w:val="24"/>
          <w:szCs w:val="24"/>
        </w:rPr>
        <w:t xml:space="preserve">Varshosaz J, Tavakoli N and Roozbahani F. Formulation and </w:t>
      </w:r>
      <w:commentRangeStart w:id="46"/>
      <w:r w:rsidRPr="00716FA2">
        <w:rPr>
          <w:rFonts w:ascii="Times New Roman" w:hAnsi="Times New Roman"/>
          <w:sz w:val="24"/>
          <w:szCs w:val="24"/>
        </w:rPr>
        <w:t xml:space="preserve">in </w:t>
      </w:r>
      <w:r w:rsidR="006D25EF" w:rsidRPr="003D762F">
        <w:rPr>
          <w:rFonts w:ascii="Times New Roman" w:hAnsi="Times New Roman"/>
          <w:sz w:val="24"/>
          <w:szCs w:val="24"/>
        </w:rPr>
        <w:t>vitro</w:t>
      </w:r>
      <w:r w:rsidRPr="00716FA2">
        <w:rPr>
          <w:rFonts w:ascii="Times New Roman" w:hAnsi="Times New Roman"/>
          <w:sz w:val="24"/>
          <w:szCs w:val="24"/>
        </w:rPr>
        <w:t xml:space="preserve"> </w:t>
      </w:r>
      <w:commentRangeEnd w:id="46"/>
      <w:r w:rsidR="00C7299D">
        <w:rPr>
          <w:rStyle w:val="CommentReference"/>
          <w:rFonts w:asciiTheme="minorHAnsi" w:eastAsiaTheme="minorEastAsia" w:hAnsiTheme="minorHAnsi" w:cstheme="minorBidi"/>
        </w:rPr>
        <w:commentReference w:id="46"/>
      </w:r>
      <w:r w:rsidRPr="00716FA2">
        <w:rPr>
          <w:rFonts w:ascii="Times New Roman" w:hAnsi="Times New Roman"/>
          <w:sz w:val="24"/>
          <w:szCs w:val="24"/>
        </w:rPr>
        <w:t xml:space="preserve">characterization of ciprofloxacin floating and bio adhesive extended release tablets. </w:t>
      </w:r>
      <w:commentRangeStart w:id="47"/>
      <w:r w:rsidRPr="003D762F">
        <w:rPr>
          <w:rFonts w:ascii="Times New Roman" w:hAnsi="Times New Roman"/>
          <w:i/>
          <w:iCs/>
          <w:sz w:val="24"/>
          <w:szCs w:val="24"/>
        </w:rPr>
        <w:t>Drug Dev</w:t>
      </w:r>
      <w:commentRangeEnd w:id="47"/>
      <w:r w:rsidR="00C7299D">
        <w:rPr>
          <w:rStyle w:val="CommentReference"/>
          <w:rFonts w:asciiTheme="minorHAnsi" w:eastAsiaTheme="minorEastAsia" w:hAnsiTheme="minorHAnsi" w:cstheme="minorBidi"/>
        </w:rPr>
        <w:commentReference w:id="47"/>
      </w:r>
      <w:r w:rsidR="00716FA2">
        <w:rPr>
          <w:rFonts w:ascii="Times New Roman" w:hAnsi="Times New Roman"/>
          <w:sz w:val="24"/>
          <w:szCs w:val="24"/>
        </w:rPr>
        <w:t>. 2006, 13(4)</w:t>
      </w:r>
      <w:r w:rsidRPr="00716FA2">
        <w:rPr>
          <w:rFonts w:ascii="Times New Roman" w:hAnsi="Times New Roman"/>
          <w:sz w:val="24"/>
          <w:szCs w:val="24"/>
        </w:rPr>
        <w:t xml:space="preserve">, 277-285. </w:t>
      </w:r>
    </w:p>
    <w:p w:rsidR="00295854" w:rsidRPr="00716FA2" w:rsidRDefault="00295854" w:rsidP="0011763A">
      <w:pPr>
        <w:pStyle w:val="ListParagraph"/>
        <w:numPr>
          <w:ilvl w:val="0"/>
          <w:numId w:val="2"/>
        </w:numPr>
        <w:jc w:val="both"/>
        <w:rPr>
          <w:rFonts w:ascii="Times New Roman" w:hAnsi="Times New Roman"/>
          <w:b/>
          <w:bCs/>
          <w:color w:val="000000"/>
          <w:sz w:val="24"/>
          <w:szCs w:val="24"/>
        </w:rPr>
      </w:pPr>
      <w:r w:rsidRPr="00716FA2">
        <w:rPr>
          <w:rFonts w:ascii="Times New Roman" w:hAnsi="Times New Roman"/>
          <w:sz w:val="24"/>
          <w:szCs w:val="24"/>
        </w:rPr>
        <w:t>Shamsuddin, Fazil</w:t>
      </w:r>
      <w:r w:rsidR="00716FA2">
        <w:rPr>
          <w:rFonts w:ascii="Times New Roman" w:hAnsi="Times New Roman"/>
          <w:sz w:val="24"/>
          <w:szCs w:val="24"/>
        </w:rPr>
        <w:t xml:space="preserve"> M</w:t>
      </w:r>
      <w:r w:rsidRPr="00716FA2">
        <w:rPr>
          <w:rFonts w:ascii="Times New Roman" w:hAnsi="Times New Roman"/>
          <w:sz w:val="24"/>
          <w:szCs w:val="24"/>
        </w:rPr>
        <w:t xml:space="preserve">, </w:t>
      </w:r>
      <w:r w:rsidR="00716FA2">
        <w:rPr>
          <w:rFonts w:ascii="Times New Roman" w:hAnsi="Times New Roman"/>
          <w:sz w:val="24"/>
          <w:szCs w:val="24"/>
        </w:rPr>
        <w:t xml:space="preserve">Ansari SH, Ali J. </w:t>
      </w:r>
      <w:r w:rsidRPr="00716FA2">
        <w:rPr>
          <w:rFonts w:ascii="Times New Roman" w:hAnsi="Times New Roman"/>
          <w:sz w:val="24"/>
          <w:szCs w:val="24"/>
        </w:rPr>
        <w:t>Development and evaluation of solid dispersion of spir</w:t>
      </w:r>
      <w:r w:rsidR="00716FA2">
        <w:rPr>
          <w:rFonts w:ascii="Times New Roman" w:hAnsi="Times New Roman"/>
          <w:sz w:val="24"/>
          <w:szCs w:val="24"/>
        </w:rPr>
        <w:t>onolactone using fusion method</w:t>
      </w:r>
      <w:commentRangeStart w:id="48"/>
      <w:r w:rsidR="00716FA2" w:rsidRPr="003D762F">
        <w:rPr>
          <w:rFonts w:ascii="Times New Roman" w:hAnsi="Times New Roman"/>
          <w:i/>
          <w:sz w:val="24"/>
          <w:szCs w:val="24"/>
        </w:rPr>
        <w:t>.</w:t>
      </w:r>
      <w:r w:rsidRPr="003D762F">
        <w:rPr>
          <w:rFonts w:ascii="Times New Roman" w:hAnsi="Times New Roman"/>
          <w:i/>
          <w:sz w:val="24"/>
          <w:szCs w:val="24"/>
        </w:rPr>
        <w:t xml:space="preserve"> </w:t>
      </w:r>
      <w:r w:rsidRPr="003D762F">
        <w:rPr>
          <w:rFonts w:ascii="Times New Roman" w:hAnsi="Times New Roman"/>
          <w:i/>
          <w:iCs/>
          <w:sz w:val="24"/>
          <w:szCs w:val="24"/>
        </w:rPr>
        <w:t>Int J Pharm Investig</w:t>
      </w:r>
      <w:commentRangeEnd w:id="48"/>
      <w:r w:rsidR="00C7299D">
        <w:rPr>
          <w:rStyle w:val="CommentReference"/>
          <w:rFonts w:asciiTheme="minorHAnsi" w:eastAsiaTheme="minorEastAsia" w:hAnsiTheme="minorHAnsi" w:cstheme="minorBidi"/>
        </w:rPr>
        <w:commentReference w:id="48"/>
      </w:r>
      <w:r w:rsidR="00716FA2">
        <w:rPr>
          <w:rFonts w:ascii="Times New Roman" w:hAnsi="Times New Roman"/>
          <w:sz w:val="24"/>
          <w:szCs w:val="24"/>
        </w:rPr>
        <w:t>.</w:t>
      </w:r>
      <w:r w:rsidRPr="00716FA2">
        <w:rPr>
          <w:rFonts w:ascii="Times New Roman" w:hAnsi="Times New Roman"/>
          <w:sz w:val="24"/>
          <w:szCs w:val="24"/>
        </w:rPr>
        <w:t xml:space="preserve"> 2016; 6(1): 63–68. </w:t>
      </w:r>
    </w:p>
    <w:p w:rsidR="00274E6B" w:rsidRPr="000A0657" w:rsidRDefault="00295854" w:rsidP="0011763A">
      <w:pPr>
        <w:pStyle w:val="ListParagraph"/>
        <w:numPr>
          <w:ilvl w:val="0"/>
          <w:numId w:val="2"/>
        </w:numPr>
        <w:jc w:val="both"/>
        <w:rPr>
          <w:rFonts w:ascii="Times New Roman" w:hAnsi="Times New Roman"/>
          <w:b/>
          <w:bCs/>
          <w:color w:val="000000"/>
          <w:sz w:val="24"/>
          <w:szCs w:val="24"/>
        </w:rPr>
      </w:pPr>
      <w:r w:rsidRPr="00716FA2">
        <w:rPr>
          <w:rFonts w:ascii="Times New Roman" w:hAnsi="Times New Roman"/>
          <w:sz w:val="24"/>
          <w:szCs w:val="24"/>
        </w:rPr>
        <w:t>Wamorkar</w:t>
      </w:r>
      <w:r w:rsidR="00716FA2">
        <w:rPr>
          <w:rFonts w:ascii="Times New Roman" w:hAnsi="Times New Roman"/>
          <w:sz w:val="24"/>
          <w:szCs w:val="24"/>
        </w:rPr>
        <w:t xml:space="preserve"> V</w:t>
      </w:r>
      <w:r w:rsidRPr="00716FA2">
        <w:rPr>
          <w:rFonts w:ascii="Times New Roman" w:hAnsi="Times New Roman"/>
          <w:sz w:val="24"/>
          <w:szCs w:val="24"/>
        </w:rPr>
        <w:t>, Varma</w:t>
      </w:r>
      <w:r w:rsidR="00716FA2">
        <w:rPr>
          <w:rFonts w:ascii="Times New Roman" w:hAnsi="Times New Roman"/>
          <w:sz w:val="24"/>
          <w:szCs w:val="24"/>
        </w:rPr>
        <w:t xml:space="preserve"> MM</w:t>
      </w:r>
      <w:r w:rsidRPr="00716FA2">
        <w:rPr>
          <w:rFonts w:ascii="Times New Roman" w:hAnsi="Times New Roman"/>
          <w:sz w:val="24"/>
          <w:szCs w:val="24"/>
        </w:rPr>
        <w:t>, Manjunath</w:t>
      </w:r>
      <w:r w:rsidR="00716FA2">
        <w:rPr>
          <w:rFonts w:ascii="Times New Roman" w:hAnsi="Times New Roman"/>
          <w:sz w:val="24"/>
          <w:szCs w:val="24"/>
        </w:rPr>
        <w:t xml:space="preserve"> SY. </w:t>
      </w:r>
      <w:r w:rsidRPr="00716FA2">
        <w:rPr>
          <w:rFonts w:ascii="Times New Roman" w:hAnsi="Times New Roman"/>
          <w:sz w:val="24"/>
          <w:szCs w:val="24"/>
        </w:rPr>
        <w:t>Formulation</w:t>
      </w:r>
      <w:r w:rsidR="00716FA2">
        <w:rPr>
          <w:rFonts w:ascii="Times New Roman" w:hAnsi="Times New Roman"/>
          <w:sz w:val="24"/>
          <w:szCs w:val="24"/>
        </w:rPr>
        <w:t xml:space="preserve"> </w:t>
      </w:r>
      <w:r w:rsidRPr="00716FA2">
        <w:rPr>
          <w:rFonts w:ascii="Times New Roman" w:hAnsi="Times New Roman"/>
          <w:sz w:val="24"/>
          <w:szCs w:val="24"/>
        </w:rPr>
        <w:t xml:space="preserve">and evaluation of stomach specific </w:t>
      </w:r>
      <w:r w:rsidRPr="00716FA2">
        <w:rPr>
          <w:rFonts w:ascii="Times New Roman" w:hAnsi="Times New Roman"/>
          <w:iCs/>
          <w:sz w:val="24"/>
          <w:szCs w:val="24"/>
        </w:rPr>
        <w:t xml:space="preserve">in situ </w:t>
      </w:r>
      <w:r w:rsidRPr="00716FA2">
        <w:rPr>
          <w:rFonts w:ascii="Times New Roman" w:hAnsi="Times New Roman"/>
          <w:sz w:val="24"/>
          <w:szCs w:val="24"/>
        </w:rPr>
        <w:t>gel ofmetoclopramide</w:t>
      </w:r>
      <w:r w:rsidR="00716FA2">
        <w:rPr>
          <w:rFonts w:ascii="Times New Roman" w:hAnsi="Times New Roman"/>
          <w:sz w:val="24"/>
          <w:szCs w:val="24"/>
        </w:rPr>
        <w:t xml:space="preserve"> </w:t>
      </w:r>
      <w:r w:rsidRPr="00716FA2">
        <w:rPr>
          <w:rFonts w:ascii="Times New Roman" w:hAnsi="Times New Roman"/>
          <w:sz w:val="24"/>
          <w:szCs w:val="24"/>
        </w:rPr>
        <w:t>using na</w:t>
      </w:r>
      <w:r w:rsidR="00716FA2">
        <w:rPr>
          <w:rFonts w:ascii="Times New Roman" w:hAnsi="Times New Roman"/>
          <w:sz w:val="24"/>
          <w:szCs w:val="24"/>
        </w:rPr>
        <w:t>tural, bio-degradable polymers.</w:t>
      </w:r>
      <w:r w:rsidRPr="00716FA2">
        <w:rPr>
          <w:rFonts w:ascii="Times New Roman" w:hAnsi="Times New Roman"/>
          <w:sz w:val="24"/>
          <w:szCs w:val="24"/>
        </w:rPr>
        <w:t xml:space="preserve"> </w:t>
      </w:r>
      <w:commentRangeStart w:id="49"/>
      <w:r w:rsidRPr="003D762F">
        <w:rPr>
          <w:rFonts w:ascii="Times New Roman" w:hAnsi="Times New Roman"/>
          <w:i/>
          <w:iCs/>
          <w:sz w:val="24"/>
          <w:szCs w:val="24"/>
        </w:rPr>
        <w:t>Int J Res Pharm Biomed</w:t>
      </w:r>
      <w:r w:rsidR="00716FA2" w:rsidRPr="003D762F">
        <w:rPr>
          <w:rFonts w:ascii="Times New Roman" w:hAnsi="Times New Roman"/>
          <w:i/>
          <w:iCs/>
          <w:sz w:val="24"/>
          <w:szCs w:val="24"/>
        </w:rPr>
        <w:t xml:space="preserve"> Sci</w:t>
      </w:r>
      <w:commentRangeEnd w:id="49"/>
      <w:r w:rsidR="00C7299D">
        <w:rPr>
          <w:rStyle w:val="CommentReference"/>
          <w:rFonts w:asciiTheme="minorHAnsi" w:eastAsiaTheme="minorEastAsia" w:hAnsiTheme="minorHAnsi" w:cstheme="minorBidi"/>
        </w:rPr>
        <w:commentReference w:id="49"/>
      </w:r>
      <w:r w:rsidR="00716FA2">
        <w:rPr>
          <w:rFonts w:ascii="Times New Roman" w:hAnsi="Times New Roman"/>
          <w:iCs/>
          <w:sz w:val="24"/>
          <w:szCs w:val="24"/>
        </w:rPr>
        <w:t>.</w:t>
      </w:r>
      <w:r w:rsidRPr="00716FA2">
        <w:rPr>
          <w:rFonts w:ascii="Times New Roman" w:hAnsi="Times New Roman"/>
          <w:sz w:val="24"/>
          <w:szCs w:val="24"/>
        </w:rPr>
        <w:t xml:space="preserve"> </w:t>
      </w:r>
      <w:r w:rsidR="00716FA2">
        <w:rPr>
          <w:rFonts w:ascii="Times New Roman" w:hAnsi="Times New Roman"/>
          <w:sz w:val="24"/>
          <w:szCs w:val="24"/>
        </w:rPr>
        <w:t>2011. 2(</w:t>
      </w:r>
      <w:r w:rsidRPr="00716FA2">
        <w:rPr>
          <w:rFonts w:ascii="Times New Roman" w:hAnsi="Times New Roman"/>
          <w:sz w:val="24"/>
          <w:szCs w:val="24"/>
        </w:rPr>
        <w:t>1</w:t>
      </w:r>
      <w:r w:rsidR="00716FA2">
        <w:rPr>
          <w:rFonts w:ascii="Times New Roman" w:hAnsi="Times New Roman"/>
          <w:sz w:val="24"/>
          <w:szCs w:val="24"/>
        </w:rPr>
        <w:t>)</w:t>
      </w:r>
      <w:r w:rsidRPr="00716FA2">
        <w:rPr>
          <w:rFonts w:ascii="Times New Roman" w:hAnsi="Times New Roman"/>
          <w:sz w:val="24"/>
          <w:szCs w:val="24"/>
        </w:rPr>
        <w:t xml:space="preserve">, </w:t>
      </w:r>
      <w:r w:rsidR="00716FA2">
        <w:rPr>
          <w:rFonts w:ascii="Times New Roman" w:hAnsi="Times New Roman"/>
          <w:sz w:val="24"/>
          <w:szCs w:val="24"/>
        </w:rPr>
        <w:t>193–201</w:t>
      </w:r>
      <w:r w:rsidRPr="00716FA2">
        <w:rPr>
          <w:rFonts w:ascii="Times New Roman" w:hAnsi="Times New Roman"/>
          <w:sz w:val="24"/>
          <w:szCs w:val="24"/>
        </w:rPr>
        <w:t>.</w:t>
      </w:r>
    </w:p>
    <w:p w:rsidR="000A0657" w:rsidRPr="000A0657" w:rsidRDefault="000A0657" w:rsidP="0011763A">
      <w:pPr>
        <w:pStyle w:val="ListParagraph"/>
        <w:numPr>
          <w:ilvl w:val="0"/>
          <w:numId w:val="2"/>
        </w:numPr>
        <w:spacing w:after="0"/>
        <w:jc w:val="both"/>
        <w:rPr>
          <w:rFonts w:ascii="Times New Roman" w:hAnsi="Times New Roman"/>
          <w:color w:val="000000"/>
          <w:sz w:val="24"/>
          <w:szCs w:val="24"/>
        </w:rPr>
      </w:pPr>
      <w:r w:rsidRPr="000A0657">
        <w:rPr>
          <w:rFonts w:ascii="Times New Roman" w:hAnsi="Times New Roman"/>
          <w:iCs/>
          <w:color w:val="000000"/>
          <w:sz w:val="24"/>
          <w:szCs w:val="24"/>
        </w:rPr>
        <w:t xml:space="preserve">Singh G, Lanes S, Triadafilopoulos G. Gastrointestinal tolerability of meloxicam compared to diclofenac in osteoarthritis patients. </w:t>
      </w:r>
      <w:r w:rsidRPr="003D762F">
        <w:rPr>
          <w:rFonts w:ascii="Times New Roman" w:hAnsi="Times New Roman"/>
          <w:i/>
          <w:iCs/>
          <w:color w:val="000000"/>
          <w:sz w:val="24"/>
          <w:szCs w:val="24"/>
        </w:rPr>
        <w:t>Am J Med</w:t>
      </w:r>
      <w:r w:rsidRPr="000A0657">
        <w:rPr>
          <w:rFonts w:ascii="Times New Roman" w:hAnsi="Times New Roman"/>
          <w:iCs/>
          <w:color w:val="000000"/>
          <w:sz w:val="24"/>
          <w:szCs w:val="24"/>
        </w:rPr>
        <w:t>. 2004, 117 (9): 100–6.</w:t>
      </w:r>
    </w:p>
    <w:p w:rsidR="000A0657" w:rsidRPr="000A0657" w:rsidRDefault="000A0657" w:rsidP="0011763A">
      <w:pPr>
        <w:pStyle w:val="ListParagraph"/>
        <w:numPr>
          <w:ilvl w:val="0"/>
          <w:numId w:val="2"/>
        </w:numPr>
        <w:jc w:val="both"/>
        <w:rPr>
          <w:rFonts w:ascii="Times New Roman" w:hAnsi="Times New Roman"/>
          <w:iCs/>
          <w:color w:val="000000"/>
          <w:sz w:val="24"/>
          <w:szCs w:val="24"/>
        </w:rPr>
      </w:pPr>
      <w:r w:rsidRPr="000A0657">
        <w:rPr>
          <w:rFonts w:ascii="Times New Roman" w:hAnsi="Times New Roman"/>
          <w:iCs/>
          <w:color w:val="000000"/>
          <w:sz w:val="24"/>
          <w:szCs w:val="24"/>
        </w:rPr>
        <w:t xml:space="preserve">Engelhardt G, Homma D, Schlegel K, Utzmann R, Schnitzler C. Anti-inflammatory, analgesic, antipyretic and related properties of meloxicam, a new non-steroidal anti-inflammatory agent with favourable gastrointestinal tolerance". </w:t>
      </w:r>
      <w:commentRangeStart w:id="50"/>
      <w:r w:rsidRPr="003D762F">
        <w:rPr>
          <w:rFonts w:ascii="Times New Roman" w:hAnsi="Times New Roman"/>
          <w:i/>
          <w:iCs/>
          <w:color w:val="000000"/>
          <w:sz w:val="24"/>
          <w:szCs w:val="24"/>
        </w:rPr>
        <w:t>Inflammation Research</w:t>
      </w:r>
      <w:commentRangeEnd w:id="50"/>
      <w:r w:rsidR="00C7299D">
        <w:rPr>
          <w:rStyle w:val="CommentReference"/>
          <w:rFonts w:asciiTheme="minorHAnsi" w:eastAsiaTheme="minorEastAsia" w:hAnsiTheme="minorHAnsi" w:cstheme="minorBidi"/>
        </w:rPr>
        <w:commentReference w:id="50"/>
      </w:r>
      <w:r w:rsidRPr="000A0657">
        <w:rPr>
          <w:rFonts w:ascii="Times New Roman" w:hAnsi="Times New Roman"/>
          <w:iCs/>
          <w:color w:val="000000"/>
          <w:sz w:val="24"/>
          <w:szCs w:val="24"/>
        </w:rPr>
        <w:t>. 1995, 44 (10): 423–433.</w:t>
      </w:r>
    </w:p>
    <w:p w:rsidR="000A0657" w:rsidRPr="000A0657" w:rsidRDefault="000A0657" w:rsidP="0011763A">
      <w:pPr>
        <w:pStyle w:val="ListParagraph"/>
        <w:numPr>
          <w:ilvl w:val="0"/>
          <w:numId w:val="2"/>
        </w:numPr>
        <w:jc w:val="both"/>
        <w:rPr>
          <w:rFonts w:ascii="Times New Roman" w:hAnsi="Times New Roman"/>
          <w:color w:val="000000"/>
          <w:sz w:val="24"/>
          <w:szCs w:val="24"/>
        </w:rPr>
      </w:pPr>
      <w:r w:rsidRPr="000A0657">
        <w:rPr>
          <w:rFonts w:ascii="Times New Roman" w:hAnsi="Times New Roman"/>
          <w:iCs/>
          <w:color w:val="000000"/>
          <w:sz w:val="24"/>
          <w:szCs w:val="24"/>
        </w:rPr>
        <w:t xml:space="preserve">Kimble B, Black LA, Li KM, Valtchev P, Gilchrist S, Gillett A, Higgins DP, Krockenberger MB, Govendir M. Pharmacokinetics of meloxicam in koalas (Phascolarctos cinereus) after intravenous, subcutaneous and oral administration. </w:t>
      </w:r>
      <w:commentRangeStart w:id="51"/>
      <w:r w:rsidRPr="003D762F">
        <w:rPr>
          <w:rFonts w:ascii="Times New Roman" w:hAnsi="Times New Roman"/>
          <w:i/>
          <w:iCs/>
          <w:color w:val="000000"/>
          <w:sz w:val="24"/>
          <w:szCs w:val="24"/>
        </w:rPr>
        <w:t>J Vet Pharmacol Therap</w:t>
      </w:r>
      <w:commentRangeEnd w:id="51"/>
      <w:r w:rsidR="00C7299D">
        <w:rPr>
          <w:rStyle w:val="CommentReference"/>
          <w:rFonts w:asciiTheme="minorHAnsi" w:eastAsiaTheme="minorEastAsia" w:hAnsiTheme="minorHAnsi" w:cstheme="minorBidi"/>
        </w:rPr>
        <w:commentReference w:id="51"/>
      </w:r>
      <w:r w:rsidRPr="000A0657">
        <w:rPr>
          <w:rFonts w:ascii="Times New Roman" w:hAnsi="Times New Roman"/>
          <w:iCs/>
          <w:color w:val="000000"/>
          <w:sz w:val="24"/>
          <w:szCs w:val="24"/>
        </w:rPr>
        <w:t>. 2013, 36 (5): 486–493.</w:t>
      </w:r>
    </w:p>
    <w:p w:rsidR="000318CF" w:rsidRPr="00716FA2" w:rsidRDefault="000318CF" w:rsidP="0011763A">
      <w:pPr>
        <w:pStyle w:val="ListParagraph"/>
        <w:numPr>
          <w:ilvl w:val="0"/>
          <w:numId w:val="2"/>
        </w:numPr>
        <w:jc w:val="both"/>
        <w:rPr>
          <w:rFonts w:ascii="Times New Roman" w:hAnsi="Times New Roman"/>
          <w:b/>
          <w:bCs/>
          <w:color w:val="000000"/>
          <w:sz w:val="24"/>
          <w:szCs w:val="24"/>
        </w:rPr>
      </w:pPr>
      <w:r w:rsidRPr="00716FA2">
        <w:rPr>
          <w:rFonts w:ascii="Times New Roman" w:hAnsi="Times New Roman"/>
          <w:color w:val="000000"/>
          <w:sz w:val="24"/>
          <w:szCs w:val="24"/>
        </w:rPr>
        <w:t xml:space="preserve">Javadzade Y, Hamedeyazda S, Adibkia K, Kiafar F, Zarrintan MH, Bazregar-Jalali M. Evaluation of drug release kinetics and physico-chemical characteristics of metronidazole floating beads based on calcium silicate and gas-forming agents. </w:t>
      </w:r>
      <w:commentRangeStart w:id="52"/>
      <w:r w:rsidRPr="003D762F">
        <w:rPr>
          <w:rFonts w:ascii="Times New Roman" w:hAnsi="Times New Roman"/>
          <w:i/>
          <w:color w:val="000000"/>
          <w:sz w:val="24"/>
          <w:szCs w:val="24"/>
        </w:rPr>
        <w:t>Pharm Dev Technol</w:t>
      </w:r>
      <w:r w:rsidR="00506799">
        <w:rPr>
          <w:rFonts w:ascii="Times New Roman" w:hAnsi="Times New Roman"/>
          <w:color w:val="000000"/>
          <w:sz w:val="24"/>
          <w:szCs w:val="24"/>
        </w:rPr>
        <w:t>.</w:t>
      </w:r>
      <w:r w:rsidRPr="00716FA2">
        <w:rPr>
          <w:rFonts w:ascii="Times New Roman" w:hAnsi="Times New Roman"/>
          <w:color w:val="000000"/>
          <w:sz w:val="24"/>
          <w:szCs w:val="24"/>
        </w:rPr>
        <w:t xml:space="preserve"> </w:t>
      </w:r>
      <w:commentRangeEnd w:id="52"/>
      <w:r w:rsidR="00C7299D">
        <w:rPr>
          <w:rStyle w:val="CommentReference"/>
          <w:rFonts w:asciiTheme="minorHAnsi" w:eastAsiaTheme="minorEastAsia" w:hAnsiTheme="minorHAnsi" w:cstheme="minorBidi"/>
        </w:rPr>
        <w:commentReference w:id="52"/>
      </w:r>
      <w:r w:rsidRPr="00716FA2">
        <w:rPr>
          <w:rFonts w:ascii="Times New Roman" w:hAnsi="Times New Roman"/>
          <w:color w:val="000000"/>
          <w:sz w:val="24"/>
          <w:szCs w:val="24"/>
        </w:rPr>
        <w:t>2010;</w:t>
      </w:r>
      <w:r w:rsidR="00506799">
        <w:rPr>
          <w:rFonts w:ascii="Times New Roman" w:hAnsi="Times New Roman"/>
          <w:color w:val="000000"/>
          <w:sz w:val="24"/>
          <w:szCs w:val="24"/>
        </w:rPr>
        <w:t xml:space="preserve"> </w:t>
      </w:r>
      <w:r w:rsidRPr="00716FA2">
        <w:rPr>
          <w:rFonts w:ascii="Times New Roman" w:hAnsi="Times New Roman"/>
          <w:color w:val="000000"/>
          <w:sz w:val="24"/>
          <w:szCs w:val="24"/>
        </w:rPr>
        <w:t xml:space="preserve">15(4):329-38. </w:t>
      </w:r>
    </w:p>
    <w:p w:rsidR="000318CF" w:rsidRPr="00716FA2" w:rsidRDefault="000318CF" w:rsidP="0011763A">
      <w:pPr>
        <w:pStyle w:val="ListParagraph"/>
        <w:numPr>
          <w:ilvl w:val="0"/>
          <w:numId w:val="2"/>
        </w:numPr>
        <w:jc w:val="both"/>
        <w:rPr>
          <w:rFonts w:ascii="Times New Roman" w:hAnsi="Times New Roman"/>
          <w:b/>
          <w:bCs/>
          <w:color w:val="000000"/>
          <w:sz w:val="24"/>
          <w:szCs w:val="24"/>
        </w:rPr>
      </w:pPr>
      <w:r w:rsidRPr="00716FA2">
        <w:rPr>
          <w:rFonts w:ascii="Times New Roman" w:hAnsi="Times New Roman"/>
          <w:color w:val="000000"/>
          <w:sz w:val="24"/>
          <w:szCs w:val="24"/>
        </w:rPr>
        <w:t xml:space="preserve">Hasan MJ, Kamal BA. Formulation and evaluation of ranitidine hydrochloride as floating </w:t>
      </w:r>
      <w:r w:rsidRPr="00716FA2">
        <w:rPr>
          <w:rFonts w:ascii="Times New Roman" w:hAnsi="Times New Roman"/>
          <w:iCs/>
          <w:color w:val="000000"/>
          <w:sz w:val="24"/>
          <w:szCs w:val="24"/>
        </w:rPr>
        <w:t xml:space="preserve">in situ </w:t>
      </w:r>
      <w:r w:rsidRPr="00716FA2">
        <w:rPr>
          <w:rFonts w:ascii="Times New Roman" w:hAnsi="Times New Roman"/>
          <w:color w:val="000000"/>
          <w:sz w:val="24"/>
          <w:szCs w:val="24"/>
        </w:rPr>
        <w:t>gel</w:t>
      </w:r>
      <w:commentRangeStart w:id="53"/>
      <w:r w:rsidRPr="00716FA2">
        <w:rPr>
          <w:rFonts w:ascii="Times New Roman" w:hAnsi="Times New Roman"/>
          <w:color w:val="000000"/>
          <w:sz w:val="24"/>
          <w:szCs w:val="24"/>
        </w:rPr>
        <w:t xml:space="preserve">. </w:t>
      </w:r>
      <w:r w:rsidRPr="003D762F">
        <w:rPr>
          <w:rFonts w:ascii="Times New Roman" w:hAnsi="Times New Roman"/>
          <w:i/>
          <w:color w:val="000000"/>
          <w:sz w:val="24"/>
          <w:szCs w:val="24"/>
        </w:rPr>
        <w:t>Int J Pharm Pharm Sci</w:t>
      </w:r>
      <w:commentRangeEnd w:id="53"/>
      <w:r w:rsidR="00C7299D">
        <w:rPr>
          <w:rStyle w:val="CommentReference"/>
          <w:rFonts w:asciiTheme="minorHAnsi" w:eastAsiaTheme="minorEastAsia" w:hAnsiTheme="minorHAnsi" w:cstheme="minorBidi"/>
        </w:rPr>
        <w:commentReference w:id="53"/>
      </w:r>
      <w:r w:rsidR="00506799">
        <w:rPr>
          <w:rFonts w:ascii="Times New Roman" w:hAnsi="Times New Roman"/>
          <w:color w:val="000000"/>
          <w:sz w:val="24"/>
          <w:szCs w:val="24"/>
        </w:rPr>
        <w:t>.</w:t>
      </w:r>
      <w:r w:rsidRPr="00716FA2">
        <w:rPr>
          <w:rFonts w:ascii="Times New Roman" w:hAnsi="Times New Roman"/>
          <w:color w:val="000000"/>
          <w:sz w:val="24"/>
          <w:szCs w:val="24"/>
        </w:rPr>
        <w:t xml:space="preserve"> 2014;6 Suppl 2:401-5. </w:t>
      </w:r>
    </w:p>
    <w:p w:rsidR="000318CF" w:rsidRPr="00716FA2" w:rsidRDefault="000318CF" w:rsidP="0011763A">
      <w:pPr>
        <w:pStyle w:val="ListParagraph"/>
        <w:numPr>
          <w:ilvl w:val="0"/>
          <w:numId w:val="2"/>
        </w:numPr>
        <w:jc w:val="both"/>
        <w:rPr>
          <w:rFonts w:ascii="Times New Roman" w:hAnsi="Times New Roman"/>
          <w:b/>
          <w:bCs/>
          <w:color w:val="000000"/>
          <w:sz w:val="24"/>
          <w:szCs w:val="24"/>
        </w:rPr>
      </w:pPr>
      <w:r w:rsidRPr="00716FA2">
        <w:rPr>
          <w:rFonts w:ascii="Times New Roman" w:hAnsi="Times New Roman"/>
          <w:color w:val="000000"/>
          <w:sz w:val="24"/>
          <w:szCs w:val="24"/>
        </w:rPr>
        <w:t xml:space="preserve">Rohith G, Sridhar BK, Srinatha A. Floating drug delivery of a locally acting </w:t>
      </w:r>
      <w:r w:rsidR="00506799" w:rsidRPr="00716FA2">
        <w:rPr>
          <w:rFonts w:ascii="Times New Roman" w:hAnsi="Times New Roman"/>
          <w:color w:val="000000"/>
          <w:sz w:val="24"/>
          <w:szCs w:val="24"/>
        </w:rPr>
        <w:t>H</w:t>
      </w:r>
      <w:r w:rsidR="00506799" w:rsidRPr="00716FA2">
        <w:rPr>
          <w:rFonts w:ascii="Times New Roman" w:hAnsi="Times New Roman"/>
          <w:color w:val="000000"/>
          <w:position w:val="-8"/>
          <w:sz w:val="24"/>
          <w:szCs w:val="24"/>
          <w:vertAlign w:val="subscript"/>
        </w:rPr>
        <w:t>2</w:t>
      </w:r>
      <w:r w:rsidRPr="00716FA2">
        <w:rPr>
          <w:rFonts w:ascii="Times New Roman" w:hAnsi="Times New Roman"/>
          <w:color w:val="000000"/>
          <w:position w:val="-8"/>
          <w:sz w:val="24"/>
          <w:szCs w:val="24"/>
          <w:vertAlign w:val="subscript"/>
        </w:rPr>
        <w:t xml:space="preserve"> </w:t>
      </w:r>
      <w:r w:rsidRPr="00716FA2">
        <w:rPr>
          <w:rFonts w:ascii="Times New Roman" w:hAnsi="Times New Roman"/>
          <w:color w:val="000000"/>
          <w:sz w:val="24"/>
          <w:szCs w:val="24"/>
        </w:rPr>
        <w:t xml:space="preserve">-antagonist: an approach using an </w:t>
      </w:r>
      <w:r w:rsidRPr="00716FA2">
        <w:rPr>
          <w:rFonts w:ascii="Times New Roman" w:hAnsi="Times New Roman"/>
          <w:iCs/>
          <w:color w:val="000000"/>
          <w:sz w:val="24"/>
          <w:szCs w:val="24"/>
        </w:rPr>
        <w:t xml:space="preserve">in situ </w:t>
      </w:r>
      <w:r w:rsidRPr="00716FA2">
        <w:rPr>
          <w:rFonts w:ascii="Times New Roman" w:hAnsi="Times New Roman"/>
          <w:color w:val="000000"/>
          <w:sz w:val="24"/>
          <w:szCs w:val="24"/>
        </w:rPr>
        <w:t xml:space="preserve">gelling liquid formulation. </w:t>
      </w:r>
      <w:commentRangeStart w:id="54"/>
      <w:r w:rsidRPr="003D762F">
        <w:rPr>
          <w:rFonts w:ascii="Times New Roman" w:hAnsi="Times New Roman"/>
          <w:i/>
          <w:color w:val="000000"/>
          <w:sz w:val="24"/>
          <w:szCs w:val="24"/>
        </w:rPr>
        <w:t>Acta Pharm</w:t>
      </w:r>
      <w:commentRangeEnd w:id="54"/>
      <w:r w:rsidR="00C7299D">
        <w:rPr>
          <w:rStyle w:val="CommentReference"/>
          <w:rFonts w:asciiTheme="minorHAnsi" w:eastAsiaTheme="minorEastAsia" w:hAnsiTheme="minorHAnsi" w:cstheme="minorBidi"/>
        </w:rPr>
        <w:commentReference w:id="54"/>
      </w:r>
      <w:r w:rsidR="00506799">
        <w:rPr>
          <w:rFonts w:ascii="Times New Roman" w:hAnsi="Times New Roman"/>
          <w:color w:val="000000"/>
          <w:sz w:val="24"/>
          <w:szCs w:val="24"/>
        </w:rPr>
        <w:t>.</w:t>
      </w:r>
      <w:r w:rsidRPr="00716FA2">
        <w:rPr>
          <w:rFonts w:ascii="Times New Roman" w:hAnsi="Times New Roman"/>
          <w:color w:val="000000"/>
          <w:sz w:val="24"/>
          <w:szCs w:val="24"/>
        </w:rPr>
        <w:t xml:space="preserve"> 2009;</w:t>
      </w:r>
      <w:r w:rsidR="00506799">
        <w:rPr>
          <w:rFonts w:ascii="Times New Roman" w:hAnsi="Times New Roman"/>
          <w:color w:val="000000"/>
          <w:sz w:val="24"/>
          <w:szCs w:val="24"/>
        </w:rPr>
        <w:t xml:space="preserve"> </w:t>
      </w:r>
      <w:r w:rsidRPr="00716FA2">
        <w:rPr>
          <w:rFonts w:ascii="Times New Roman" w:hAnsi="Times New Roman"/>
          <w:color w:val="000000"/>
          <w:sz w:val="24"/>
          <w:szCs w:val="24"/>
        </w:rPr>
        <w:t xml:space="preserve">59:345–54. </w:t>
      </w:r>
    </w:p>
    <w:p w:rsidR="00295854" w:rsidRPr="00716FA2" w:rsidRDefault="00295854" w:rsidP="0011763A">
      <w:pPr>
        <w:pStyle w:val="ListParagraph"/>
        <w:numPr>
          <w:ilvl w:val="0"/>
          <w:numId w:val="2"/>
        </w:numPr>
        <w:jc w:val="both"/>
        <w:rPr>
          <w:rFonts w:ascii="Times New Roman" w:hAnsi="Times New Roman"/>
          <w:b/>
          <w:bCs/>
          <w:color w:val="000000"/>
          <w:sz w:val="24"/>
          <w:szCs w:val="24"/>
        </w:rPr>
      </w:pPr>
      <w:r w:rsidRPr="00716FA2">
        <w:rPr>
          <w:rFonts w:ascii="Times New Roman" w:hAnsi="Times New Roman"/>
          <w:sz w:val="24"/>
          <w:szCs w:val="24"/>
        </w:rPr>
        <w:t>Jayswal BD, Yadav V</w:t>
      </w:r>
      <w:r w:rsidR="00506799">
        <w:rPr>
          <w:rFonts w:ascii="Times New Roman" w:hAnsi="Times New Roman"/>
          <w:sz w:val="24"/>
          <w:szCs w:val="24"/>
        </w:rPr>
        <w:t xml:space="preserve">T, Patel KN, Patel BA, Patel PA. </w:t>
      </w:r>
      <w:r w:rsidRPr="00716FA2">
        <w:rPr>
          <w:rFonts w:ascii="Times New Roman" w:hAnsi="Times New Roman"/>
          <w:sz w:val="24"/>
          <w:szCs w:val="24"/>
        </w:rPr>
        <w:t>Formulation and evaluation of floating in situ gel based gastro retent</w:t>
      </w:r>
      <w:r w:rsidR="00506799">
        <w:rPr>
          <w:rFonts w:ascii="Times New Roman" w:hAnsi="Times New Roman"/>
          <w:sz w:val="24"/>
          <w:szCs w:val="24"/>
        </w:rPr>
        <w:t>ive drug delivery of Cimetidine.</w:t>
      </w:r>
      <w:r w:rsidRPr="00716FA2">
        <w:rPr>
          <w:rFonts w:ascii="Times New Roman" w:hAnsi="Times New Roman"/>
          <w:sz w:val="24"/>
          <w:szCs w:val="24"/>
        </w:rPr>
        <w:t xml:space="preserve"> </w:t>
      </w:r>
      <w:commentRangeStart w:id="55"/>
      <w:r w:rsidRPr="003D762F">
        <w:rPr>
          <w:rFonts w:ascii="Times New Roman" w:hAnsi="Times New Roman"/>
          <w:i/>
          <w:iCs/>
          <w:sz w:val="24"/>
          <w:szCs w:val="24"/>
        </w:rPr>
        <w:t>Int</w:t>
      </w:r>
      <w:r w:rsidR="00506799" w:rsidRPr="003D762F">
        <w:rPr>
          <w:rFonts w:ascii="Times New Roman" w:hAnsi="Times New Roman"/>
          <w:i/>
          <w:iCs/>
          <w:sz w:val="24"/>
          <w:szCs w:val="24"/>
        </w:rPr>
        <w:t xml:space="preserve"> </w:t>
      </w:r>
      <w:r w:rsidRPr="003D762F">
        <w:rPr>
          <w:rFonts w:ascii="Times New Roman" w:hAnsi="Times New Roman"/>
          <w:i/>
          <w:iCs/>
          <w:sz w:val="24"/>
          <w:szCs w:val="24"/>
        </w:rPr>
        <w:t>J Pharm Res Sch</w:t>
      </w:r>
      <w:commentRangeEnd w:id="55"/>
      <w:r w:rsidR="00C7299D">
        <w:rPr>
          <w:rStyle w:val="CommentReference"/>
          <w:rFonts w:asciiTheme="minorHAnsi" w:eastAsiaTheme="minorEastAsia" w:hAnsiTheme="minorHAnsi" w:cstheme="minorBidi"/>
        </w:rPr>
        <w:commentReference w:id="55"/>
      </w:r>
      <w:r w:rsidR="00506799">
        <w:rPr>
          <w:rFonts w:ascii="Times New Roman" w:hAnsi="Times New Roman"/>
          <w:iCs/>
          <w:sz w:val="24"/>
          <w:szCs w:val="24"/>
        </w:rPr>
        <w:t>.</w:t>
      </w:r>
      <w:r w:rsidRPr="00716FA2">
        <w:rPr>
          <w:rFonts w:ascii="Times New Roman" w:hAnsi="Times New Roman"/>
          <w:iCs/>
          <w:sz w:val="24"/>
          <w:szCs w:val="24"/>
        </w:rPr>
        <w:t xml:space="preserve"> </w:t>
      </w:r>
      <w:r w:rsidRPr="00716FA2">
        <w:rPr>
          <w:rFonts w:ascii="Times New Roman" w:hAnsi="Times New Roman"/>
          <w:sz w:val="24"/>
          <w:szCs w:val="24"/>
        </w:rPr>
        <w:t xml:space="preserve">2011; 1: 327-337. </w:t>
      </w:r>
    </w:p>
    <w:p w:rsidR="00124C3F" w:rsidRPr="00DD13A2" w:rsidRDefault="00506799" w:rsidP="0011763A">
      <w:pPr>
        <w:pStyle w:val="ListParagraph"/>
        <w:numPr>
          <w:ilvl w:val="0"/>
          <w:numId w:val="2"/>
        </w:numPr>
        <w:jc w:val="both"/>
        <w:rPr>
          <w:rFonts w:ascii="Times New Roman" w:hAnsi="Times New Roman"/>
          <w:b/>
          <w:bCs/>
          <w:color w:val="000000"/>
          <w:sz w:val="24"/>
          <w:szCs w:val="24"/>
        </w:rPr>
      </w:pPr>
      <w:r>
        <w:rPr>
          <w:rFonts w:ascii="Times New Roman" w:hAnsi="Times New Roman"/>
          <w:color w:val="000000"/>
          <w:sz w:val="24"/>
          <w:szCs w:val="24"/>
        </w:rPr>
        <w:t xml:space="preserve">Baumgarter S, Kristl J, Vrecer F, Vodopivec P, Zorko B. </w:t>
      </w:r>
      <w:r w:rsidR="00124C3F" w:rsidRPr="00716FA2">
        <w:rPr>
          <w:rFonts w:ascii="Times New Roman" w:hAnsi="Times New Roman"/>
          <w:color w:val="000000"/>
          <w:sz w:val="24"/>
          <w:szCs w:val="24"/>
        </w:rPr>
        <w:t xml:space="preserve"> </w:t>
      </w:r>
      <w:r w:rsidRPr="00716FA2">
        <w:rPr>
          <w:rFonts w:ascii="Times New Roman" w:hAnsi="Times New Roman"/>
          <w:color w:val="000000"/>
          <w:sz w:val="24"/>
          <w:szCs w:val="24"/>
        </w:rPr>
        <w:t>Optimization</w:t>
      </w:r>
      <w:r w:rsidR="00124C3F" w:rsidRPr="00716FA2">
        <w:rPr>
          <w:rFonts w:ascii="Times New Roman" w:hAnsi="Times New Roman"/>
          <w:color w:val="000000"/>
          <w:sz w:val="24"/>
          <w:szCs w:val="24"/>
        </w:rPr>
        <w:t xml:space="preserve"> of </w:t>
      </w:r>
      <w:r w:rsidRPr="00716FA2">
        <w:rPr>
          <w:rFonts w:ascii="Times New Roman" w:hAnsi="Times New Roman"/>
          <w:color w:val="000000"/>
          <w:sz w:val="24"/>
          <w:szCs w:val="24"/>
        </w:rPr>
        <w:t>floating matrix tablets and evaluation of their gastric residence time</w:t>
      </w:r>
      <w:r w:rsidR="00124C3F" w:rsidRPr="00716FA2">
        <w:rPr>
          <w:rFonts w:ascii="Times New Roman" w:hAnsi="Times New Roman"/>
          <w:color w:val="000000"/>
          <w:sz w:val="24"/>
          <w:szCs w:val="24"/>
        </w:rPr>
        <w:t xml:space="preserve">. </w:t>
      </w:r>
      <w:commentRangeStart w:id="56"/>
      <w:r w:rsidR="00124C3F" w:rsidRPr="003D762F">
        <w:rPr>
          <w:rFonts w:ascii="Times New Roman" w:hAnsi="Times New Roman"/>
          <w:i/>
          <w:color w:val="000000"/>
          <w:sz w:val="24"/>
          <w:szCs w:val="24"/>
        </w:rPr>
        <w:t>Int J Pharm</w:t>
      </w:r>
      <w:commentRangeEnd w:id="56"/>
      <w:r w:rsidR="00C7299D">
        <w:rPr>
          <w:rStyle w:val="CommentReference"/>
          <w:rFonts w:asciiTheme="minorHAnsi" w:eastAsiaTheme="minorEastAsia" w:hAnsiTheme="minorHAnsi" w:cstheme="minorBidi"/>
        </w:rPr>
        <w:commentReference w:id="56"/>
      </w:r>
      <w:r>
        <w:rPr>
          <w:rFonts w:ascii="Times New Roman" w:hAnsi="Times New Roman"/>
          <w:color w:val="000000"/>
          <w:sz w:val="24"/>
          <w:szCs w:val="24"/>
        </w:rPr>
        <w:t>.</w:t>
      </w:r>
      <w:r w:rsidR="00124C3F" w:rsidRPr="00716FA2">
        <w:rPr>
          <w:rFonts w:ascii="Times New Roman" w:hAnsi="Times New Roman"/>
          <w:color w:val="000000"/>
          <w:sz w:val="24"/>
          <w:szCs w:val="24"/>
        </w:rPr>
        <w:t xml:space="preserve"> 2000. </w:t>
      </w:r>
      <w:r w:rsidR="00124C3F" w:rsidRPr="00506799">
        <w:rPr>
          <w:rFonts w:ascii="Times New Roman" w:hAnsi="Times New Roman"/>
          <w:bCs/>
          <w:color w:val="000000"/>
          <w:sz w:val="24"/>
          <w:szCs w:val="24"/>
        </w:rPr>
        <w:t>195</w:t>
      </w:r>
      <w:r w:rsidR="00124C3F" w:rsidRPr="00506799">
        <w:rPr>
          <w:rFonts w:ascii="Times New Roman" w:hAnsi="Times New Roman"/>
          <w:color w:val="000000"/>
          <w:sz w:val="24"/>
          <w:szCs w:val="24"/>
        </w:rPr>
        <w:t>(</w:t>
      </w:r>
      <w:r>
        <w:rPr>
          <w:rFonts w:ascii="Times New Roman" w:hAnsi="Times New Roman"/>
          <w:color w:val="000000"/>
          <w:sz w:val="24"/>
          <w:szCs w:val="24"/>
        </w:rPr>
        <w:t xml:space="preserve">1–2): </w:t>
      </w:r>
      <w:r w:rsidR="00124C3F" w:rsidRPr="00716FA2">
        <w:rPr>
          <w:rFonts w:ascii="Times New Roman" w:hAnsi="Times New Roman"/>
          <w:color w:val="000000"/>
          <w:sz w:val="24"/>
          <w:szCs w:val="24"/>
        </w:rPr>
        <w:t xml:space="preserve">125-135. </w:t>
      </w:r>
    </w:p>
    <w:p w:rsidR="00DD13A2" w:rsidRPr="003D762F" w:rsidRDefault="00DD13A2" w:rsidP="003D762F">
      <w:pPr>
        <w:pStyle w:val="ListParagraph"/>
        <w:numPr>
          <w:ilvl w:val="0"/>
          <w:numId w:val="2"/>
        </w:numPr>
        <w:jc w:val="both"/>
        <w:rPr>
          <w:rFonts w:ascii="Times New Roman" w:hAnsi="Times New Roman"/>
          <w:sz w:val="24"/>
          <w:szCs w:val="24"/>
        </w:rPr>
      </w:pPr>
      <w:r w:rsidRPr="00DD13A2">
        <w:rPr>
          <w:rFonts w:ascii="Times New Roman" w:hAnsi="Times New Roman"/>
          <w:sz w:val="24"/>
          <w:szCs w:val="24"/>
        </w:rPr>
        <w:t xml:space="preserve">Kajale AD, Chandewar AV. Formulation and evaluation of oral floating </w:t>
      </w:r>
      <w:r w:rsidRPr="00DD13A2">
        <w:rPr>
          <w:rFonts w:ascii="Times New Roman" w:hAnsi="Times New Roman"/>
          <w:i/>
          <w:sz w:val="24"/>
          <w:szCs w:val="24"/>
        </w:rPr>
        <w:t>In situ</w:t>
      </w:r>
      <w:r w:rsidRPr="00DD13A2">
        <w:rPr>
          <w:rFonts w:ascii="Times New Roman" w:hAnsi="Times New Roman"/>
          <w:sz w:val="24"/>
          <w:szCs w:val="24"/>
        </w:rPr>
        <w:t xml:space="preserve"> gel of Tramadol hydrochloride. </w:t>
      </w:r>
      <w:commentRangeStart w:id="57"/>
      <w:r w:rsidRPr="003D762F">
        <w:rPr>
          <w:rFonts w:ascii="Times New Roman" w:hAnsi="Times New Roman"/>
          <w:i/>
          <w:sz w:val="24"/>
          <w:szCs w:val="24"/>
        </w:rPr>
        <w:t>The Pharmac ChemJ</w:t>
      </w:r>
      <w:commentRangeEnd w:id="57"/>
      <w:r w:rsidR="00C7299D">
        <w:rPr>
          <w:rStyle w:val="CommentReference"/>
          <w:rFonts w:asciiTheme="minorHAnsi" w:eastAsiaTheme="minorEastAsia" w:hAnsiTheme="minorHAnsi" w:cstheme="minorBidi"/>
        </w:rPr>
        <w:commentReference w:id="57"/>
      </w:r>
      <w:r w:rsidRPr="00DD13A2">
        <w:rPr>
          <w:rFonts w:ascii="Times New Roman" w:hAnsi="Times New Roman"/>
          <w:sz w:val="24"/>
          <w:szCs w:val="24"/>
        </w:rPr>
        <w:t>. 2016, 3(2):267-279</w:t>
      </w:r>
      <w:r w:rsidR="003D762F">
        <w:rPr>
          <w:rFonts w:ascii="Times New Roman" w:hAnsi="Times New Roman"/>
          <w:sz w:val="24"/>
          <w:szCs w:val="24"/>
        </w:rPr>
        <w:t>.</w:t>
      </w:r>
    </w:p>
    <w:p w:rsidR="005E5975" w:rsidRPr="005E5975" w:rsidRDefault="000073A3" w:rsidP="0011763A">
      <w:pPr>
        <w:pStyle w:val="ListParagraph"/>
        <w:numPr>
          <w:ilvl w:val="0"/>
          <w:numId w:val="2"/>
        </w:numPr>
        <w:jc w:val="both"/>
        <w:rPr>
          <w:rFonts w:ascii="Times New Roman" w:hAnsi="Times New Roman"/>
          <w:b/>
          <w:bCs/>
          <w:color w:val="000000"/>
          <w:sz w:val="24"/>
          <w:szCs w:val="24"/>
        </w:rPr>
      </w:pPr>
      <w:r>
        <w:rPr>
          <w:rFonts w:ascii="Times New Roman" w:hAnsi="Times New Roman"/>
          <w:color w:val="000000"/>
          <w:sz w:val="24"/>
          <w:szCs w:val="24"/>
        </w:rPr>
        <w:t xml:space="preserve">Basavaraj K. Nanjwade </w:t>
      </w:r>
      <w:r w:rsidR="00506799">
        <w:rPr>
          <w:rFonts w:ascii="Times New Roman" w:hAnsi="Times New Roman"/>
          <w:color w:val="000000"/>
          <w:sz w:val="24"/>
          <w:szCs w:val="24"/>
        </w:rPr>
        <w:t>MAS,</w:t>
      </w:r>
      <w:r w:rsidR="00124C3F" w:rsidRPr="00716FA2">
        <w:rPr>
          <w:rFonts w:ascii="Times New Roman" w:hAnsi="Times New Roman"/>
          <w:color w:val="000000"/>
          <w:sz w:val="24"/>
          <w:szCs w:val="24"/>
        </w:rPr>
        <w:t xml:space="preserve"> Murthy</w:t>
      </w:r>
      <w:r w:rsidR="00506799">
        <w:rPr>
          <w:rFonts w:ascii="Times New Roman" w:hAnsi="Times New Roman"/>
          <w:color w:val="000000"/>
          <w:sz w:val="24"/>
          <w:szCs w:val="24"/>
        </w:rPr>
        <w:t xml:space="preserve"> YDP.</w:t>
      </w:r>
      <w:r w:rsidR="00124C3F" w:rsidRPr="00716FA2">
        <w:rPr>
          <w:rFonts w:ascii="Times New Roman" w:hAnsi="Times New Roman"/>
          <w:color w:val="000000"/>
          <w:sz w:val="24"/>
          <w:szCs w:val="24"/>
        </w:rPr>
        <w:t xml:space="preserve"> A novel pH-triggered </w:t>
      </w:r>
      <w:r w:rsidR="00124C3F" w:rsidRPr="00506799">
        <w:rPr>
          <w:rFonts w:ascii="Times New Roman" w:hAnsi="Times New Roman"/>
          <w:i/>
          <w:color w:val="000000"/>
          <w:sz w:val="24"/>
          <w:szCs w:val="24"/>
        </w:rPr>
        <w:t>in-situ</w:t>
      </w:r>
      <w:r w:rsidR="00124C3F" w:rsidRPr="00716FA2">
        <w:rPr>
          <w:rFonts w:ascii="Times New Roman" w:hAnsi="Times New Roman"/>
          <w:color w:val="000000"/>
          <w:sz w:val="24"/>
          <w:szCs w:val="24"/>
        </w:rPr>
        <w:t xml:space="preserve"> gel for </w:t>
      </w:r>
      <w:r w:rsidR="00506799" w:rsidRPr="00716FA2">
        <w:rPr>
          <w:rFonts w:ascii="Times New Roman" w:hAnsi="Times New Roman"/>
          <w:color w:val="000000"/>
          <w:sz w:val="24"/>
          <w:szCs w:val="24"/>
        </w:rPr>
        <w:t xml:space="preserve">sustained ophthalmic delivery of ketorolac </w:t>
      </w:r>
      <w:r w:rsidR="00124C3F" w:rsidRPr="00716FA2">
        <w:rPr>
          <w:rFonts w:ascii="Times New Roman" w:hAnsi="Times New Roman"/>
          <w:color w:val="000000"/>
          <w:sz w:val="24"/>
          <w:szCs w:val="24"/>
        </w:rPr>
        <w:t xml:space="preserve">tromethamine. </w:t>
      </w:r>
      <w:commentRangeStart w:id="58"/>
      <w:r w:rsidR="00124C3F" w:rsidRPr="003D762F">
        <w:rPr>
          <w:rFonts w:ascii="Times New Roman" w:hAnsi="Times New Roman"/>
          <w:i/>
          <w:color w:val="000000"/>
          <w:sz w:val="24"/>
          <w:szCs w:val="24"/>
        </w:rPr>
        <w:t>Asian J Pharm</w:t>
      </w:r>
      <w:r w:rsidR="00506799" w:rsidRPr="003D762F">
        <w:rPr>
          <w:rFonts w:ascii="Times New Roman" w:hAnsi="Times New Roman"/>
          <w:i/>
          <w:color w:val="000000"/>
          <w:sz w:val="24"/>
          <w:szCs w:val="24"/>
        </w:rPr>
        <w:t xml:space="preserve"> Sci</w:t>
      </w:r>
      <w:r w:rsidR="00506799">
        <w:rPr>
          <w:rFonts w:ascii="Times New Roman" w:hAnsi="Times New Roman"/>
          <w:color w:val="000000"/>
          <w:sz w:val="24"/>
          <w:szCs w:val="24"/>
        </w:rPr>
        <w:t>.</w:t>
      </w:r>
      <w:commentRangeEnd w:id="58"/>
      <w:r w:rsidR="00C7299D">
        <w:rPr>
          <w:rStyle w:val="CommentReference"/>
          <w:rFonts w:asciiTheme="minorHAnsi" w:eastAsiaTheme="minorEastAsia" w:hAnsiTheme="minorHAnsi" w:cstheme="minorBidi"/>
        </w:rPr>
        <w:commentReference w:id="58"/>
      </w:r>
      <w:r w:rsidR="00124C3F" w:rsidRPr="00716FA2">
        <w:rPr>
          <w:rFonts w:ascii="Times New Roman" w:hAnsi="Times New Roman"/>
          <w:color w:val="000000"/>
          <w:sz w:val="24"/>
          <w:szCs w:val="24"/>
        </w:rPr>
        <w:t xml:space="preserve"> 2009. </w:t>
      </w:r>
      <w:r w:rsidR="00124C3F" w:rsidRPr="00506799">
        <w:rPr>
          <w:rFonts w:ascii="Times New Roman" w:hAnsi="Times New Roman"/>
          <w:bCs/>
          <w:color w:val="000000"/>
          <w:sz w:val="24"/>
          <w:szCs w:val="24"/>
        </w:rPr>
        <w:t>4</w:t>
      </w:r>
      <w:r w:rsidR="00124C3F" w:rsidRPr="00506799">
        <w:rPr>
          <w:rFonts w:ascii="Times New Roman" w:hAnsi="Times New Roman"/>
          <w:color w:val="000000"/>
          <w:sz w:val="24"/>
          <w:szCs w:val="24"/>
        </w:rPr>
        <w:t xml:space="preserve">(3): </w:t>
      </w:r>
      <w:r w:rsidR="00124C3F" w:rsidRPr="00716FA2">
        <w:rPr>
          <w:rFonts w:ascii="Times New Roman" w:hAnsi="Times New Roman"/>
          <w:color w:val="000000"/>
          <w:sz w:val="24"/>
          <w:szCs w:val="24"/>
        </w:rPr>
        <w:t xml:space="preserve">189-199. </w:t>
      </w:r>
    </w:p>
    <w:p w:rsidR="005E5975" w:rsidRPr="005E5975" w:rsidRDefault="005E5975" w:rsidP="0011763A">
      <w:pPr>
        <w:pStyle w:val="ListParagraph"/>
        <w:numPr>
          <w:ilvl w:val="0"/>
          <w:numId w:val="2"/>
        </w:numPr>
        <w:jc w:val="both"/>
        <w:rPr>
          <w:rFonts w:ascii="Times New Roman" w:hAnsi="Times New Roman"/>
          <w:b/>
          <w:bCs/>
          <w:color w:val="000000"/>
          <w:sz w:val="24"/>
          <w:szCs w:val="24"/>
        </w:rPr>
      </w:pPr>
      <w:r w:rsidRPr="005E5975">
        <w:rPr>
          <w:rFonts w:ascii="Times New Roman" w:hAnsi="Times New Roman"/>
          <w:sz w:val="24"/>
          <w:szCs w:val="24"/>
        </w:rPr>
        <w:t>Thomas LM. Formulation and evaluation of floating oral in-situ gel of metronidazole</w:t>
      </w:r>
      <w:r w:rsidRPr="005E5975">
        <w:t xml:space="preserve">. </w:t>
      </w:r>
      <w:commentRangeStart w:id="59"/>
      <w:r w:rsidRPr="003D762F">
        <w:rPr>
          <w:i/>
        </w:rPr>
        <w:t>Int J Pharm Pharm Sci</w:t>
      </w:r>
      <w:commentRangeEnd w:id="59"/>
      <w:r w:rsidR="00C7299D">
        <w:rPr>
          <w:rStyle w:val="CommentReference"/>
          <w:rFonts w:asciiTheme="minorHAnsi" w:eastAsiaTheme="minorEastAsia" w:hAnsiTheme="minorHAnsi" w:cstheme="minorBidi"/>
        </w:rPr>
        <w:commentReference w:id="59"/>
      </w:r>
      <w:r w:rsidRPr="005E5975">
        <w:t>.2014,</w:t>
      </w:r>
      <w:r w:rsidRPr="005E5975">
        <w:rPr>
          <w:rFonts w:ascii="Times New Roman" w:hAnsi="Times New Roman"/>
          <w:sz w:val="24"/>
          <w:szCs w:val="24"/>
        </w:rPr>
        <w:t xml:space="preserve"> </w:t>
      </w:r>
      <w:r w:rsidRPr="005E5975">
        <w:t>6(</w:t>
      </w:r>
      <w:r w:rsidRPr="005E5975">
        <w:rPr>
          <w:rFonts w:ascii="Times New Roman" w:hAnsi="Times New Roman"/>
          <w:sz w:val="24"/>
          <w:szCs w:val="24"/>
        </w:rPr>
        <w:t>10</w:t>
      </w:r>
      <w:r w:rsidRPr="005E5975">
        <w:t>)</w:t>
      </w:r>
      <w:r w:rsidRPr="005E5975">
        <w:rPr>
          <w:rFonts w:ascii="Times New Roman" w:hAnsi="Times New Roman"/>
          <w:sz w:val="24"/>
          <w:szCs w:val="24"/>
        </w:rPr>
        <w:t>, 265-269</w:t>
      </w:r>
      <w:r w:rsidRPr="005E5975">
        <w:t>.</w:t>
      </w:r>
    </w:p>
    <w:p w:rsidR="00124C3F" w:rsidRPr="00716FA2" w:rsidRDefault="00716FA2" w:rsidP="0011763A">
      <w:pPr>
        <w:pStyle w:val="ListParagraph"/>
        <w:numPr>
          <w:ilvl w:val="0"/>
          <w:numId w:val="2"/>
        </w:numPr>
        <w:jc w:val="both"/>
        <w:rPr>
          <w:rFonts w:ascii="Times New Roman" w:hAnsi="Times New Roman"/>
          <w:b/>
          <w:bCs/>
          <w:color w:val="000000"/>
          <w:sz w:val="24"/>
          <w:szCs w:val="24"/>
        </w:rPr>
      </w:pPr>
      <w:r>
        <w:rPr>
          <w:rFonts w:ascii="Times New Roman" w:hAnsi="Times New Roman"/>
          <w:color w:val="000000"/>
          <w:sz w:val="24"/>
          <w:szCs w:val="24"/>
        </w:rPr>
        <w:t>O</w:t>
      </w:r>
      <w:r w:rsidR="00506799">
        <w:rPr>
          <w:rFonts w:ascii="Times New Roman" w:hAnsi="Times New Roman"/>
          <w:color w:val="000000"/>
          <w:sz w:val="24"/>
          <w:szCs w:val="24"/>
        </w:rPr>
        <w:t xml:space="preserve">smond JD, Cruz PS, </w:t>
      </w:r>
      <w:r w:rsidR="00124C3F" w:rsidRPr="00716FA2">
        <w:rPr>
          <w:rFonts w:ascii="Times New Roman" w:hAnsi="Times New Roman"/>
          <w:color w:val="000000"/>
          <w:sz w:val="24"/>
          <w:szCs w:val="24"/>
        </w:rPr>
        <w:t xml:space="preserve">Faith M .Uckun, Conceival A </w:t>
      </w:r>
      <w:r w:rsidR="00506799" w:rsidRPr="00716FA2">
        <w:rPr>
          <w:rFonts w:ascii="Times New Roman" w:hAnsi="Times New Roman"/>
          <w:color w:val="000000"/>
          <w:sz w:val="24"/>
          <w:szCs w:val="24"/>
        </w:rPr>
        <w:t>novel non contracepptive vaginal vehical for lipophilic microbicide</w:t>
      </w:r>
      <w:r w:rsidR="00124C3F" w:rsidRPr="00716FA2">
        <w:rPr>
          <w:rFonts w:ascii="Times New Roman" w:hAnsi="Times New Roman"/>
          <w:color w:val="000000"/>
          <w:sz w:val="24"/>
          <w:szCs w:val="24"/>
        </w:rPr>
        <w:t xml:space="preserve">s. </w:t>
      </w:r>
      <w:commentRangeStart w:id="60"/>
      <w:r w:rsidR="00124C3F" w:rsidRPr="003D762F">
        <w:rPr>
          <w:rFonts w:ascii="Times New Roman" w:hAnsi="Times New Roman"/>
          <w:i/>
          <w:color w:val="000000"/>
          <w:sz w:val="24"/>
          <w:szCs w:val="24"/>
        </w:rPr>
        <w:t>AAPS PharmSciTech</w:t>
      </w:r>
      <w:commentRangeEnd w:id="60"/>
      <w:r w:rsidR="00C7299D">
        <w:rPr>
          <w:rStyle w:val="CommentReference"/>
          <w:rFonts w:asciiTheme="minorHAnsi" w:eastAsiaTheme="minorEastAsia" w:hAnsiTheme="minorHAnsi" w:cstheme="minorBidi"/>
        </w:rPr>
        <w:commentReference w:id="60"/>
      </w:r>
      <w:r w:rsidR="00124C3F" w:rsidRPr="00716FA2">
        <w:rPr>
          <w:rFonts w:ascii="Times New Roman" w:hAnsi="Times New Roman"/>
          <w:color w:val="000000"/>
          <w:sz w:val="24"/>
          <w:szCs w:val="24"/>
        </w:rPr>
        <w:t>, 2004</w:t>
      </w:r>
      <w:r w:rsidR="00124C3F" w:rsidRPr="00506799">
        <w:rPr>
          <w:rFonts w:ascii="Times New Roman" w:hAnsi="Times New Roman"/>
          <w:color w:val="000000"/>
          <w:sz w:val="24"/>
          <w:szCs w:val="24"/>
        </w:rPr>
        <w:t xml:space="preserve">. </w:t>
      </w:r>
      <w:r w:rsidR="00124C3F" w:rsidRPr="00506799">
        <w:rPr>
          <w:rFonts w:ascii="Times New Roman" w:hAnsi="Times New Roman"/>
          <w:bCs/>
          <w:color w:val="000000"/>
          <w:sz w:val="24"/>
          <w:szCs w:val="24"/>
        </w:rPr>
        <w:t>6</w:t>
      </w:r>
      <w:r w:rsidR="00124C3F" w:rsidRPr="00506799">
        <w:rPr>
          <w:rFonts w:ascii="Times New Roman" w:hAnsi="Times New Roman"/>
          <w:color w:val="000000"/>
          <w:sz w:val="24"/>
          <w:szCs w:val="24"/>
        </w:rPr>
        <w:t>(1</w:t>
      </w:r>
      <w:r w:rsidR="00506799">
        <w:rPr>
          <w:rFonts w:ascii="Times New Roman" w:hAnsi="Times New Roman"/>
          <w:color w:val="000000"/>
          <w:sz w:val="24"/>
          <w:szCs w:val="24"/>
        </w:rPr>
        <w:t xml:space="preserve">): </w:t>
      </w:r>
      <w:r w:rsidR="00124C3F" w:rsidRPr="00716FA2">
        <w:rPr>
          <w:rFonts w:ascii="Times New Roman" w:hAnsi="Times New Roman"/>
          <w:color w:val="000000"/>
          <w:sz w:val="24"/>
          <w:szCs w:val="24"/>
        </w:rPr>
        <w:t xml:space="preserve"> 1-9. </w:t>
      </w:r>
    </w:p>
    <w:p w:rsidR="005E5975" w:rsidRPr="005E5975" w:rsidRDefault="008143C4" w:rsidP="0011763A">
      <w:pPr>
        <w:pStyle w:val="ListParagraph"/>
        <w:numPr>
          <w:ilvl w:val="0"/>
          <w:numId w:val="2"/>
        </w:numPr>
        <w:jc w:val="both"/>
        <w:rPr>
          <w:rFonts w:ascii="Times New Roman" w:hAnsi="Times New Roman"/>
          <w:b/>
          <w:bCs/>
          <w:color w:val="000000"/>
          <w:sz w:val="24"/>
          <w:szCs w:val="24"/>
        </w:rPr>
      </w:pPr>
      <w:r w:rsidRPr="00716FA2">
        <w:rPr>
          <w:rFonts w:ascii="Times New Roman" w:hAnsi="Times New Roman"/>
          <w:sz w:val="24"/>
          <w:szCs w:val="24"/>
        </w:rPr>
        <w:lastRenderedPageBreak/>
        <w:t xml:space="preserve">Mahagen Y, Patidhar V, Balaram Y, Gopkumar P, Sridevi G. Formulation and evaluation of floatable </w:t>
      </w:r>
      <w:r w:rsidRPr="00506799">
        <w:rPr>
          <w:rStyle w:val="Emphasis"/>
          <w:rFonts w:ascii="Times New Roman" w:hAnsi="Times New Roman"/>
          <w:sz w:val="24"/>
          <w:szCs w:val="24"/>
        </w:rPr>
        <w:t>in-situ</w:t>
      </w:r>
      <w:r w:rsidRPr="00716FA2">
        <w:rPr>
          <w:rFonts w:ascii="Times New Roman" w:hAnsi="Times New Roman"/>
          <w:sz w:val="24"/>
          <w:szCs w:val="24"/>
        </w:rPr>
        <w:t xml:space="preserve"> gel for stomach-specific drug delivery of carbamazapine. </w:t>
      </w:r>
      <w:commentRangeStart w:id="61"/>
      <w:r w:rsidRPr="003D762F">
        <w:rPr>
          <w:rFonts w:ascii="Times New Roman" w:hAnsi="Times New Roman"/>
          <w:i/>
          <w:sz w:val="24"/>
          <w:szCs w:val="24"/>
        </w:rPr>
        <w:t>Pharm Pharm Sci</w:t>
      </w:r>
      <w:commentRangeEnd w:id="61"/>
      <w:r w:rsidR="00C7299D">
        <w:rPr>
          <w:rStyle w:val="CommentReference"/>
          <w:rFonts w:asciiTheme="minorHAnsi" w:eastAsiaTheme="minorEastAsia" w:hAnsiTheme="minorHAnsi" w:cstheme="minorBidi"/>
        </w:rPr>
        <w:commentReference w:id="61"/>
      </w:r>
      <w:r w:rsidR="00506799" w:rsidRPr="003D762F">
        <w:rPr>
          <w:rFonts w:ascii="Times New Roman" w:hAnsi="Times New Roman"/>
          <w:i/>
          <w:sz w:val="24"/>
          <w:szCs w:val="24"/>
        </w:rPr>
        <w:t>.</w:t>
      </w:r>
      <w:r w:rsidRPr="00716FA2">
        <w:rPr>
          <w:rFonts w:ascii="Times New Roman" w:hAnsi="Times New Roman"/>
          <w:sz w:val="24"/>
          <w:szCs w:val="24"/>
        </w:rPr>
        <w:t xml:space="preserve"> 2014;3(1):37-43.</w:t>
      </w:r>
    </w:p>
    <w:p w:rsidR="005E5975" w:rsidRPr="005E5975" w:rsidRDefault="005E5975" w:rsidP="0011763A">
      <w:pPr>
        <w:pStyle w:val="ListParagraph"/>
        <w:numPr>
          <w:ilvl w:val="0"/>
          <w:numId w:val="2"/>
        </w:numPr>
        <w:jc w:val="both"/>
        <w:rPr>
          <w:rFonts w:ascii="Times New Roman" w:hAnsi="Times New Roman"/>
          <w:b/>
          <w:bCs/>
          <w:color w:val="000000"/>
          <w:sz w:val="24"/>
          <w:szCs w:val="24"/>
        </w:rPr>
      </w:pPr>
      <w:r w:rsidRPr="005E5975">
        <w:rPr>
          <w:rFonts w:ascii="Times New Roman" w:hAnsi="Times New Roman"/>
          <w:sz w:val="24"/>
          <w:szCs w:val="24"/>
        </w:rPr>
        <w:t>Goole J, Vanderbist F, Amighi K. Development and evaluation of new multiple-unit levodopa sustained-release floating dosage forms</w:t>
      </w:r>
      <w:commentRangeStart w:id="62"/>
      <w:r w:rsidRPr="005E5975">
        <w:rPr>
          <w:rFonts w:ascii="Times New Roman" w:hAnsi="Times New Roman"/>
          <w:sz w:val="24"/>
          <w:szCs w:val="24"/>
        </w:rPr>
        <w:t xml:space="preserve">. </w:t>
      </w:r>
      <w:r w:rsidRPr="003D762F">
        <w:rPr>
          <w:rFonts w:ascii="Times New Roman" w:hAnsi="Times New Roman"/>
          <w:i/>
          <w:sz w:val="24"/>
          <w:szCs w:val="24"/>
        </w:rPr>
        <w:t>Int J Pharm</w:t>
      </w:r>
      <w:r>
        <w:rPr>
          <w:rFonts w:ascii="Times New Roman" w:hAnsi="Times New Roman"/>
          <w:sz w:val="24"/>
          <w:szCs w:val="24"/>
        </w:rPr>
        <w:t>.</w:t>
      </w:r>
      <w:r w:rsidRPr="005E5975">
        <w:rPr>
          <w:rFonts w:ascii="Times New Roman" w:hAnsi="Times New Roman"/>
          <w:sz w:val="24"/>
          <w:szCs w:val="24"/>
        </w:rPr>
        <w:t xml:space="preserve"> </w:t>
      </w:r>
      <w:commentRangeEnd w:id="62"/>
      <w:r w:rsidR="00C7299D">
        <w:rPr>
          <w:rStyle w:val="CommentReference"/>
          <w:rFonts w:asciiTheme="minorHAnsi" w:eastAsiaTheme="minorEastAsia" w:hAnsiTheme="minorHAnsi" w:cstheme="minorBidi"/>
        </w:rPr>
        <w:commentReference w:id="62"/>
      </w:r>
      <w:r w:rsidRPr="005E5975">
        <w:rPr>
          <w:rFonts w:ascii="Times New Roman" w:hAnsi="Times New Roman"/>
          <w:sz w:val="24"/>
          <w:szCs w:val="24"/>
        </w:rPr>
        <w:t xml:space="preserve">2007; 334:35–41. </w:t>
      </w:r>
    </w:p>
    <w:p w:rsidR="006E03BE" w:rsidRPr="003D762F" w:rsidRDefault="005E5975" w:rsidP="003D762F">
      <w:pPr>
        <w:pStyle w:val="ListParagraph"/>
        <w:numPr>
          <w:ilvl w:val="0"/>
          <w:numId w:val="2"/>
        </w:numPr>
        <w:jc w:val="both"/>
        <w:rPr>
          <w:rFonts w:ascii="Times New Roman" w:hAnsi="Times New Roman"/>
          <w:b/>
          <w:bCs/>
          <w:color w:val="000000"/>
          <w:sz w:val="24"/>
          <w:szCs w:val="24"/>
        </w:rPr>
      </w:pPr>
      <w:r w:rsidRPr="005E5975">
        <w:rPr>
          <w:rFonts w:ascii="Times New Roman" w:hAnsi="Times New Roman"/>
          <w:sz w:val="24"/>
          <w:szCs w:val="24"/>
        </w:rPr>
        <w:t xml:space="preserve">Rohith G, Sridhar BK, Srinatha A. Floating drug delivery of a locally acting h2 -antagonist: an approach using an in situ gelling liquid formulation. </w:t>
      </w:r>
      <w:commentRangeStart w:id="63"/>
      <w:r w:rsidRPr="003D762F">
        <w:rPr>
          <w:rFonts w:ascii="Times New Roman" w:hAnsi="Times New Roman"/>
          <w:i/>
          <w:sz w:val="24"/>
          <w:szCs w:val="24"/>
        </w:rPr>
        <w:t>Acta Pharm</w:t>
      </w:r>
      <w:r w:rsidRPr="005E5975">
        <w:rPr>
          <w:rFonts w:ascii="Times New Roman" w:hAnsi="Times New Roman"/>
          <w:sz w:val="24"/>
          <w:szCs w:val="24"/>
        </w:rPr>
        <w:t xml:space="preserve"> </w:t>
      </w:r>
      <w:commentRangeEnd w:id="63"/>
      <w:r w:rsidR="00C7299D">
        <w:rPr>
          <w:rStyle w:val="CommentReference"/>
          <w:rFonts w:asciiTheme="minorHAnsi" w:eastAsiaTheme="minorEastAsia" w:hAnsiTheme="minorHAnsi" w:cstheme="minorBidi"/>
        </w:rPr>
        <w:commentReference w:id="63"/>
      </w:r>
      <w:r w:rsidRPr="005E5975">
        <w:rPr>
          <w:rFonts w:ascii="Times New Roman" w:hAnsi="Times New Roman"/>
          <w:sz w:val="24"/>
          <w:szCs w:val="24"/>
        </w:rPr>
        <w:t xml:space="preserve">2009;59:345–54. </w:t>
      </w:r>
    </w:p>
    <w:p w:rsidR="00274E6B" w:rsidRDefault="00274E6B" w:rsidP="0011763A">
      <w:pPr>
        <w:pStyle w:val="Default"/>
        <w:spacing w:line="276" w:lineRule="auto"/>
        <w:rPr>
          <w:sz w:val="20"/>
          <w:szCs w:val="20"/>
        </w:rPr>
      </w:pPr>
    </w:p>
    <w:p w:rsidR="00274E6B" w:rsidRDefault="00274E6B" w:rsidP="0011763A">
      <w:pPr>
        <w:pStyle w:val="Default"/>
        <w:spacing w:line="276" w:lineRule="auto"/>
        <w:rPr>
          <w:sz w:val="20"/>
          <w:szCs w:val="20"/>
        </w:rPr>
      </w:pPr>
    </w:p>
    <w:p w:rsidR="00274E6B" w:rsidRDefault="00274E6B" w:rsidP="0011763A">
      <w:pPr>
        <w:pStyle w:val="Default"/>
        <w:spacing w:line="276" w:lineRule="auto"/>
        <w:rPr>
          <w:sz w:val="20"/>
          <w:szCs w:val="20"/>
        </w:rPr>
      </w:pPr>
    </w:p>
    <w:p w:rsidR="00274E6B" w:rsidRDefault="00274E6B" w:rsidP="0011763A">
      <w:pPr>
        <w:pStyle w:val="Default"/>
        <w:spacing w:line="276" w:lineRule="auto"/>
        <w:rPr>
          <w:sz w:val="20"/>
          <w:szCs w:val="20"/>
        </w:rPr>
      </w:pPr>
    </w:p>
    <w:p w:rsidR="00274E6B" w:rsidRDefault="00274E6B" w:rsidP="0011763A">
      <w:pPr>
        <w:pStyle w:val="Default"/>
        <w:spacing w:line="276" w:lineRule="auto"/>
        <w:rPr>
          <w:sz w:val="20"/>
          <w:szCs w:val="20"/>
        </w:rPr>
      </w:pPr>
    </w:p>
    <w:p w:rsidR="00274E6B" w:rsidRDefault="00274E6B" w:rsidP="0011763A">
      <w:pPr>
        <w:pStyle w:val="Default"/>
        <w:spacing w:line="276" w:lineRule="auto"/>
        <w:rPr>
          <w:sz w:val="20"/>
          <w:szCs w:val="20"/>
        </w:rPr>
      </w:pPr>
    </w:p>
    <w:p w:rsidR="00274E6B" w:rsidRDefault="00274E6B" w:rsidP="0011763A">
      <w:pPr>
        <w:pStyle w:val="Default"/>
        <w:spacing w:line="276" w:lineRule="auto"/>
        <w:rPr>
          <w:sz w:val="20"/>
          <w:szCs w:val="20"/>
        </w:rPr>
      </w:pPr>
    </w:p>
    <w:sectPr w:rsidR="00274E6B" w:rsidSect="0011763A">
      <w:headerReference w:type="even" r:id="rId11"/>
      <w:headerReference w:type="default" r:id="rId12"/>
      <w:headerReference w:type="first" r:id="rId13"/>
      <w:pgSz w:w="12240" w:h="15840"/>
      <w:pgMar w:top="360" w:right="1440" w:bottom="270" w:left="1440" w:header="360" w:footer="452"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05T21:57:00Z" w:initials="K">
    <w:p w:rsidR="00A06173" w:rsidRDefault="00A06173" w:rsidP="00A06173">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A06173" w:rsidRPr="00B07E1A" w:rsidRDefault="00A06173" w:rsidP="00A06173">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olor w:val="auto"/>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43</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A06173" w:rsidRPr="00E41274" w:rsidRDefault="00A06173" w:rsidP="00A06173">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A06173" w:rsidRDefault="00A06173">
      <w:pPr>
        <w:pStyle w:val="CommentText"/>
      </w:pPr>
    </w:p>
  </w:comment>
  <w:comment w:id="1" w:author="charu" w:date="2021-05-05T22:01:00Z" w:initials="c">
    <w:p w:rsidR="00873913" w:rsidRDefault="00C7299D" w:rsidP="00873913">
      <w:pPr>
        <w:spacing w:after="0"/>
        <w:rPr>
          <w:rFonts w:ascii="Bookman Old Style" w:hAnsi="Bookman Old Style" w:cs="Times New Roman"/>
        </w:rPr>
      </w:pPr>
      <w:r>
        <w:rPr>
          <w:rStyle w:val="CommentReference"/>
        </w:rPr>
        <w:annotationRef/>
      </w:r>
      <w:r w:rsidR="00873913">
        <w:rPr>
          <w:rFonts w:ascii="Bookman Old Style" w:hAnsi="Bookman Old Style" w:cs="Times New Roman"/>
        </w:rPr>
        <w:t>L</w:t>
      </w:r>
      <w:r w:rsidR="00873913" w:rsidRPr="00B20A3C">
        <w:rPr>
          <w:rFonts w:ascii="Bookman Old Style" w:hAnsi="Bookman Old Style" w:cs="Times New Roman"/>
        </w:rPr>
        <w:t xml:space="preserve">ot of work is </w:t>
      </w:r>
      <w:r w:rsidR="00873913">
        <w:rPr>
          <w:rFonts w:ascii="Bookman Old Style" w:hAnsi="Bookman Old Style" w:cs="Times New Roman"/>
        </w:rPr>
        <w:t xml:space="preserve">already </w:t>
      </w:r>
      <w:r w:rsidR="00873913" w:rsidRPr="00B20A3C">
        <w:rPr>
          <w:rFonts w:ascii="Bookman Old Style" w:hAnsi="Bookman Old Style" w:cs="Times New Roman"/>
        </w:rPr>
        <w:t>done on this topic</w:t>
      </w:r>
      <w:r w:rsidR="00873913">
        <w:rPr>
          <w:rFonts w:ascii="Bookman Old Style" w:hAnsi="Bookman Old Style" w:cs="Times New Roman"/>
        </w:rPr>
        <w:t xml:space="preserve"> by many researchers</w:t>
      </w:r>
      <w:r w:rsidR="00873913" w:rsidRPr="00B20A3C">
        <w:rPr>
          <w:rFonts w:ascii="Bookman Old Style" w:hAnsi="Bookman Old Style" w:cs="Times New Roman"/>
        </w:rPr>
        <w:t>; author should mention the difference between the existing work and in this current work.</w:t>
      </w:r>
    </w:p>
    <w:p w:rsidR="00C7299D" w:rsidRDefault="00C7299D">
      <w:pPr>
        <w:pStyle w:val="CommentText"/>
      </w:pPr>
    </w:p>
  </w:comment>
  <w:comment w:id="3" w:author="charu" w:date="2019-10-23T14:24:00Z" w:initials="c">
    <w:p w:rsidR="00C7299D" w:rsidRDefault="00C7299D">
      <w:pPr>
        <w:pStyle w:val="CommentText"/>
      </w:pPr>
      <w:r>
        <w:rPr>
          <w:rStyle w:val="CommentReference"/>
        </w:rPr>
        <w:annotationRef/>
      </w:r>
      <w:r>
        <w:t>Space</w:t>
      </w:r>
    </w:p>
  </w:comment>
  <w:comment w:id="4" w:author="charu" w:date="2019-10-23T14:28:00Z" w:initials="c">
    <w:p w:rsidR="00C7299D" w:rsidRDefault="00C7299D">
      <w:pPr>
        <w:pStyle w:val="CommentText"/>
      </w:pPr>
      <w:r>
        <w:rPr>
          <w:rStyle w:val="CommentReference"/>
        </w:rPr>
        <w:annotationRef/>
      </w:r>
      <w:r>
        <w:t>Italic</w:t>
      </w:r>
    </w:p>
  </w:comment>
  <w:comment w:id="2" w:author="Kapil" w:date="2021-05-05T21:58:00Z" w:initials="K">
    <w:p w:rsidR="00A06173" w:rsidRPr="00EE2A57" w:rsidRDefault="00A06173" w:rsidP="00A06173">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A06173" w:rsidRPr="00873D08" w:rsidRDefault="00A06173" w:rsidP="00A06173">
      <w:pPr>
        <w:pStyle w:val="CommentText"/>
        <w:rPr>
          <w:rFonts w:ascii="Bookman Old Style" w:hAnsi="Bookman Old Style" w:cs="Times New Roman"/>
          <w:b/>
          <w:highlight w:val="green"/>
        </w:rPr>
      </w:pPr>
      <w:r w:rsidRPr="00873D08">
        <w:rPr>
          <w:rFonts w:ascii="Bookman Old Style" w:hAnsi="Bookman Old Style" w:cs="Times New Roman"/>
          <w:b/>
          <w:highlight w:val="green"/>
        </w:rPr>
        <w:t>Aim and objective</w:t>
      </w:r>
    </w:p>
    <w:p w:rsidR="00A06173" w:rsidRPr="00873D08" w:rsidRDefault="00A06173" w:rsidP="00A06173">
      <w:pPr>
        <w:pStyle w:val="CommentText"/>
        <w:rPr>
          <w:rFonts w:ascii="Bookman Old Style" w:hAnsi="Bookman Old Style" w:cs="Times New Roman"/>
          <w:b/>
          <w:highlight w:val="green"/>
        </w:rPr>
      </w:pPr>
      <w:r w:rsidRPr="00873D08">
        <w:rPr>
          <w:rFonts w:ascii="Bookman Old Style" w:hAnsi="Bookman Old Style" w:cs="Times New Roman"/>
          <w:b/>
          <w:highlight w:val="green"/>
        </w:rPr>
        <w:t>Methods</w:t>
      </w:r>
    </w:p>
    <w:p w:rsidR="00A06173" w:rsidRPr="00873D08" w:rsidRDefault="00A06173" w:rsidP="00A06173">
      <w:pPr>
        <w:pStyle w:val="CommentText"/>
        <w:rPr>
          <w:rFonts w:ascii="Bookman Old Style" w:hAnsi="Bookman Old Style" w:cs="Times New Roman"/>
          <w:b/>
          <w:highlight w:val="green"/>
        </w:rPr>
      </w:pPr>
      <w:r w:rsidRPr="00873D08">
        <w:rPr>
          <w:rFonts w:ascii="Bookman Old Style" w:hAnsi="Bookman Old Style" w:cs="Times New Roman"/>
          <w:b/>
          <w:highlight w:val="green"/>
        </w:rPr>
        <w:t>Results</w:t>
      </w:r>
    </w:p>
    <w:p w:rsidR="00A06173" w:rsidRPr="00873D08" w:rsidRDefault="00A06173" w:rsidP="00A06173">
      <w:pPr>
        <w:pStyle w:val="CommentText"/>
        <w:rPr>
          <w:rFonts w:ascii="Bookman Old Style" w:hAnsi="Bookman Old Style" w:cs="Times New Roman"/>
          <w:b/>
          <w:highlight w:val="green"/>
        </w:rPr>
      </w:pPr>
      <w:r w:rsidRPr="00873D08">
        <w:rPr>
          <w:rFonts w:ascii="Bookman Old Style" w:hAnsi="Bookman Old Style" w:cs="Times New Roman"/>
          <w:b/>
          <w:highlight w:val="green"/>
        </w:rPr>
        <w:t>Conclusion</w:t>
      </w:r>
    </w:p>
    <w:p w:rsidR="00A06173" w:rsidRPr="00EE2A57" w:rsidRDefault="00A06173" w:rsidP="00A06173">
      <w:pPr>
        <w:pStyle w:val="CommentText"/>
        <w:rPr>
          <w:rFonts w:ascii="Bookman Old Style" w:hAnsi="Bookman Old Style" w:cs="Times New Roman"/>
        </w:rPr>
      </w:pPr>
      <w:r w:rsidRPr="00873D08">
        <w:rPr>
          <w:rFonts w:ascii="Bookman Old Style" w:hAnsi="Bookman Old Style" w:cs="Times New Roman"/>
          <w:b/>
          <w:highlight w:val="green"/>
        </w:rPr>
        <w:t>Keywords</w:t>
      </w:r>
    </w:p>
    <w:p w:rsidR="00A06173" w:rsidRDefault="00A06173">
      <w:pPr>
        <w:pStyle w:val="CommentText"/>
      </w:pPr>
    </w:p>
  </w:comment>
  <w:comment w:id="5" w:author="charu" w:date="2019-10-23T14:21:00Z" w:initials="c">
    <w:p w:rsidR="00C7299D" w:rsidRDefault="00C7299D">
      <w:pPr>
        <w:pStyle w:val="CommentText"/>
      </w:pPr>
      <w:r>
        <w:rPr>
          <w:rStyle w:val="CommentReference"/>
        </w:rPr>
        <w:annotationRef/>
      </w:r>
      <w:r>
        <w:t>Arrange alphabetically</w:t>
      </w:r>
    </w:p>
  </w:comment>
  <w:comment w:id="7" w:author="charu" w:date="2019-10-23T14:31:00Z" w:initials="c">
    <w:p w:rsidR="00D817E1" w:rsidRDefault="00D817E1">
      <w:pPr>
        <w:pStyle w:val="CommentText"/>
      </w:pPr>
      <w:r>
        <w:rPr>
          <w:rStyle w:val="CommentReference"/>
        </w:rPr>
        <w:annotationRef/>
      </w:r>
      <w:r>
        <w:t>Space</w:t>
      </w:r>
    </w:p>
  </w:comment>
  <w:comment w:id="8" w:author="charu" w:date="2019-10-23T14:24:00Z" w:initials="c">
    <w:p w:rsidR="00C7299D" w:rsidRDefault="00C7299D">
      <w:pPr>
        <w:pStyle w:val="CommentText"/>
      </w:pPr>
      <w:r>
        <w:rPr>
          <w:rStyle w:val="CommentReference"/>
        </w:rPr>
        <w:annotationRef/>
      </w:r>
      <w:r>
        <w:t>Space</w:t>
      </w:r>
    </w:p>
  </w:comment>
  <w:comment w:id="6" w:author="Kapil" w:date="2021-05-05T22:04:00Z" w:initials="K">
    <w:p w:rsidR="00873913" w:rsidRPr="00721A9E" w:rsidRDefault="00873913" w:rsidP="00873913">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873913" w:rsidRDefault="00873913">
      <w:pPr>
        <w:pStyle w:val="CommentText"/>
      </w:pPr>
    </w:p>
  </w:comment>
  <w:comment w:id="9" w:author="Kapil" w:date="2021-05-05T22:05:00Z" w:initials="K">
    <w:p w:rsidR="00873913" w:rsidRDefault="00873913" w:rsidP="00873913">
      <w:pPr>
        <w:spacing w:after="0"/>
        <w:rPr>
          <w:rFonts w:ascii="Bookman Old Style" w:hAnsi="Bookman Old Style" w:cs="Times New Roman"/>
        </w:rPr>
      </w:pPr>
      <w:r>
        <w:rPr>
          <w:rStyle w:val="CommentReference"/>
        </w:rPr>
        <w:annotationRef/>
      </w:r>
      <w:r>
        <w:rPr>
          <w:rFonts w:ascii="Bookman Old Style" w:hAnsi="Bookman Old Style" w:cs="Times New Roman"/>
        </w:rPr>
        <w:t>This section</w:t>
      </w:r>
      <w:r w:rsidRPr="001E0FAD">
        <w:rPr>
          <w:rFonts w:ascii="Bookman Old Style" w:hAnsi="Bookman Old Style" w:cs="Times New Roman"/>
        </w:rPr>
        <w:t xml:space="preserve"> is lacking a lot of information and is unclear</w:t>
      </w:r>
      <w:r>
        <w:rPr>
          <w:rFonts w:ascii="Bookman Old Style" w:hAnsi="Bookman Old Style" w:cs="Times New Roman"/>
        </w:rPr>
        <w:t xml:space="preserve">. </w:t>
      </w:r>
      <w:r w:rsidRPr="001E0FAD">
        <w:rPr>
          <w:rFonts w:ascii="Bookman Old Style" w:hAnsi="Bookman Old Style" w:cs="Times New Roman"/>
        </w:rPr>
        <w:t>Add some more content to this section.</w:t>
      </w:r>
    </w:p>
    <w:p w:rsidR="00873913" w:rsidRDefault="00873913">
      <w:pPr>
        <w:pStyle w:val="CommentText"/>
      </w:pPr>
    </w:p>
  </w:comment>
  <w:comment w:id="10" w:author="charu" w:date="2019-10-23T14:21:00Z" w:initials="c">
    <w:p w:rsidR="00C7299D" w:rsidRDefault="00C7299D">
      <w:pPr>
        <w:pStyle w:val="CommentText"/>
      </w:pPr>
      <w:r>
        <w:rPr>
          <w:rStyle w:val="CommentReference"/>
        </w:rPr>
        <w:annotationRef/>
      </w:r>
      <w:r w:rsidRPr="00593991">
        <w:rPr>
          <w:rFonts w:ascii="Times New Roman" w:hAnsi="Times New Roman" w:cs="Times New Roman"/>
          <w:sz w:val="28"/>
          <w:szCs w:val="28"/>
        </w:rPr>
        <w:t>Meloxicam was not mentioned in the material section, please insert it.</w:t>
      </w:r>
    </w:p>
  </w:comment>
  <w:comment w:id="11" w:author="charu" w:date="2019-10-23T14:24:00Z" w:initials="c">
    <w:p w:rsidR="00C7299D" w:rsidRDefault="00C7299D">
      <w:pPr>
        <w:pStyle w:val="CommentText"/>
      </w:pPr>
      <w:r>
        <w:rPr>
          <w:rStyle w:val="CommentReference"/>
        </w:rPr>
        <w:annotationRef/>
      </w:r>
      <w:r>
        <w:t>Space</w:t>
      </w:r>
    </w:p>
  </w:comment>
  <w:comment w:id="12" w:author="charu" w:date="2019-10-23T14:22:00Z" w:initials="c">
    <w:p w:rsidR="00C7299D" w:rsidRDefault="00C7299D">
      <w:pPr>
        <w:pStyle w:val="CommentText"/>
      </w:pPr>
      <w:r>
        <w:rPr>
          <w:rStyle w:val="CommentReference"/>
        </w:rPr>
        <w:annotationRef/>
      </w:r>
      <w:r w:rsidRPr="00593991">
        <w:rPr>
          <w:sz w:val="28"/>
          <w:szCs w:val="28"/>
        </w:rPr>
        <w:t>The total volume of the deionized water is more than</w:t>
      </w:r>
      <w:r>
        <w:rPr>
          <w:sz w:val="28"/>
          <w:szCs w:val="28"/>
        </w:rPr>
        <w:t xml:space="preserve"> 50 ml as you specify in Table 1</w:t>
      </w:r>
      <w:r w:rsidRPr="00593991">
        <w:rPr>
          <w:sz w:val="28"/>
          <w:szCs w:val="28"/>
        </w:rPr>
        <w:t>.</w:t>
      </w:r>
      <w:r>
        <w:rPr>
          <w:sz w:val="28"/>
          <w:szCs w:val="28"/>
        </w:rPr>
        <w:t>,</w:t>
      </w:r>
      <w:r w:rsidRPr="00593991">
        <w:rPr>
          <w:sz w:val="28"/>
          <w:szCs w:val="28"/>
        </w:rPr>
        <w:t xml:space="preserve"> so you have to check quantities.</w:t>
      </w:r>
    </w:p>
  </w:comment>
  <w:comment w:id="14" w:author="charu" w:date="2019-10-23T14:25:00Z" w:initials="c">
    <w:p w:rsidR="00C7299D" w:rsidRDefault="00C7299D">
      <w:pPr>
        <w:pStyle w:val="CommentText"/>
      </w:pPr>
      <w:r>
        <w:rPr>
          <w:rStyle w:val="CommentReference"/>
        </w:rPr>
        <w:annotationRef/>
      </w:r>
      <w:r>
        <w:t>methyl</w:t>
      </w:r>
    </w:p>
  </w:comment>
  <w:comment w:id="15" w:author="charu" w:date="2019-10-23T14:31:00Z" w:initials="c">
    <w:p w:rsidR="00662B00" w:rsidRDefault="00662B00">
      <w:pPr>
        <w:pStyle w:val="CommentText"/>
      </w:pPr>
      <w:r>
        <w:rPr>
          <w:rStyle w:val="CommentReference"/>
        </w:rPr>
        <w:annotationRef/>
      </w:r>
      <w:r>
        <w:t>Space</w:t>
      </w:r>
    </w:p>
  </w:comment>
  <w:comment w:id="13" w:author="Kapil" w:date="2021-05-07T12:04:00Z" w:initials="K">
    <w:p w:rsidR="00C434BE" w:rsidRDefault="00C434BE" w:rsidP="00C434BE">
      <w:pPr>
        <w:spacing w:after="0"/>
        <w:rPr>
          <w:rFonts w:ascii="Bookman Old Style" w:hAnsi="Bookman Old Style" w:cs="Times New Roman"/>
        </w:rPr>
      </w:pPr>
      <w:r>
        <w:rPr>
          <w:rStyle w:val="CommentReference"/>
        </w:rPr>
        <w:annotationRef/>
      </w:r>
      <w:r w:rsidRPr="00287578">
        <w:rPr>
          <w:rFonts w:ascii="Bookman Old Style" w:hAnsi="Bookman Old Style" w:cs="Times New Roman"/>
        </w:rPr>
        <w:t>All used methods in this study are</w:t>
      </w:r>
      <w:r>
        <w:rPr>
          <w:rFonts w:ascii="Bookman Old Style" w:hAnsi="Bookman Old Style" w:cs="Times New Roman"/>
        </w:rPr>
        <w:t xml:space="preserve"> known and should be summarized</w:t>
      </w:r>
      <w:r w:rsidRPr="00287578">
        <w:rPr>
          <w:rFonts w:ascii="Bookman Old Style" w:hAnsi="Bookman Old Style" w:cs="Times New Roman"/>
        </w:rPr>
        <w:t>.</w:t>
      </w:r>
    </w:p>
    <w:p w:rsidR="00C434BE" w:rsidRDefault="00C434BE">
      <w:pPr>
        <w:pStyle w:val="CommentText"/>
      </w:pPr>
    </w:p>
  </w:comment>
  <w:comment w:id="16" w:author="charu" w:date="2019-10-23T14:25:00Z" w:initials="c">
    <w:p w:rsidR="00C7299D" w:rsidRDefault="00C7299D">
      <w:pPr>
        <w:pStyle w:val="CommentText"/>
      </w:pPr>
      <w:r>
        <w:rPr>
          <w:rStyle w:val="CommentReference"/>
        </w:rPr>
        <w:annotationRef/>
      </w:r>
      <w:r>
        <w:t>Space</w:t>
      </w:r>
    </w:p>
  </w:comment>
  <w:comment w:id="17" w:author="charu" w:date="2019-10-23T14:22:00Z" w:initials="c">
    <w:p w:rsidR="00C7299D" w:rsidRDefault="00C7299D">
      <w:pPr>
        <w:pStyle w:val="CommentText"/>
      </w:pPr>
      <w:r>
        <w:rPr>
          <w:rStyle w:val="CommentReference"/>
        </w:rPr>
        <w:annotationRef/>
      </w:r>
      <w:r w:rsidRPr="00593991">
        <w:rPr>
          <w:rFonts w:ascii="Times New Roman" w:hAnsi="Times New Roman" w:cs="Times New Roman"/>
          <w:sz w:val="28"/>
          <w:szCs w:val="28"/>
        </w:rPr>
        <w:t>Carbopol 940: insert units.</w:t>
      </w:r>
    </w:p>
  </w:comment>
  <w:comment w:id="19" w:author="charu" w:date="2019-10-23T14:25:00Z" w:initials="c">
    <w:p w:rsidR="00C7299D" w:rsidRDefault="00C7299D">
      <w:pPr>
        <w:pStyle w:val="CommentText"/>
      </w:pPr>
      <w:r>
        <w:rPr>
          <w:rStyle w:val="CommentReference"/>
        </w:rPr>
        <w:annotationRef/>
      </w:r>
      <w:r>
        <w:t>Space</w:t>
      </w:r>
    </w:p>
  </w:comment>
  <w:comment w:id="20" w:author="charu" w:date="2019-10-23T14:22:00Z" w:initials="c">
    <w:p w:rsidR="00C7299D" w:rsidRPr="00ED79EE" w:rsidRDefault="00C7299D" w:rsidP="00C7299D">
      <w:pPr>
        <w:pStyle w:val="Default"/>
        <w:numPr>
          <w:ilvl w:val="0"/>
          <w:numId w:val="3"/>
        </w:numPr>
        <w:rPr>
          <w:sz w:val="28"/>
          <w:szCs w:val="28"/>
        </w:rPr>
      </w:pPr>
      <w:r>
        <w:rPr>
          <w:rStyle w:val="CommentReference"/>
        </w:rPr>
        <w:annotationRef/>
      </w:r>
      <w:r w:rsidRPr="00ED79EE">
        <w:rPr>
          <w:sz w:val="28"/>
          <w:szCs w:val="28"/>
        </w:rPr>
        <w:t>Metronidazole should be replaced by Meloxicam and you have to mention the reference of the used wave length</w:t>
      </w:r>
      <w:r>
        <w:rPr>
          <w:sz w:val="28"/>
          <w:szCs w:val="28"/>
        </w:rPr>
        <w:t>.</w:t>
      </w:r>
    </w:p>
    <w:p w:rsidR="00C7299D" w:rsidRDefault="00C7299D">
      <w:pPr>
        <w:pStyle w:val="CommentText"/>
      </w:pPr>
    </w:p>
  </w:comment>
  <w:comment w:id="21" w:author="charu" w:date="2019-10-23T14:25:00Z" w:initials="c">
    <w:p w:rsidR="00C7299D" w:rsidRDefault="00C7299D">
      <w:pPr>
        <w:pStyle w:val="CommentText"/>
      </w:pPr>
      <w:r>
        <w:rPr>
          <w:rStyle w:val="CommentReference"/>
        </w:rPr>
        <w:annotationRef/>
      </w:r>
      <w:r>
        <w:t>Space</w:t>
      </w:r>
    </w:p>
  </w:comment>
  <w:comment w:id="22" w:author="charu" w:date="2019-10-23T14:28:00Z" w:initials="c">
    <w:p w:rsidR="00C7299D" w:rsidRDefault="00C7299D">
      <w:pPr>
        <w:pStyle w:val="CommentText"/>
      </w:pPr>
      <w:r>
        <w:rPr>
          <w:rStyle w:val="CommentReference"/>
        </w:rPr>
        <w:annotationRef/>
      </w:r>
      <w:r>
        <w:t>Italic</w:t>
      </w:r>
    </w:p>
  </w:comment>
  <w:comment w:id="23" w:author="charu" w:date="2019-10-23T14:25:00Z" w:initials="c">
    <w:p w:rsidR="00C7299D" w:rsidRDefault="00C7299D">
      <w:pPr>
        <w:pStyle w:val="CommentText"/>
      </w:pPr>
      <w:r>
        <w:rPr>
          <w:rStyle w:val="CommentReference"/>
        </w:rPr>
        <w:annotationRef/>
      </w:r>
      <w:r>
        <w:t>Space</w:t>
      </w:r>
    </w:p>
  </w:comment>
  <w:comment w:id="24" w:author="charu" w:date="2019-10-23T14:29:00Z" w:initials="c">
    <w:p w:rsidR="00C7299D" w:rsidRDefault="00C7299D">
      <w:pPr>
        <w:pStyle w:val="CommentText"/>
      </w:pPr>
      <w:r>
        <w:rPr>
          <w:rStyle w:val="CommentReference"/>
        </w:rPr>
        <w:annotationRef/>
      </w:r>
      <w:r>
        <w:t>Italic</w:t>
      </w:r>
    </w:p>
  </w:comment>
  <w:comment w:id="25" w:author="charu" w:date="2019-10-23T14:25:00Z" w:initials="c">
    <w:p w:rsidR="00C7299D" w:rsidRDefault="00C7299D">
      <w:pPr>
        <w:pStyle w:val="CommentText"/>
      </w:pPr>
      <w:r>
        <w:rPr>
          <w:rStyle w:val="CommentReference"/>
        </w:rPr>
        <w:annotationRef/>
      </w:r>
      <w:r>
        <w:t>Space</w:t>
      </w:r>
    </w:p>
  </w:comment>
  <w:comment w:id="26" w:author="charu" w:date="2019-10-23T14:29:00Z" w:initials="c">
    <w:p w:rsidR="00C7299D" w:rsidRDefault="00C7299D">
      <w:pPr>
        <w:pStyle w:val="CommentText"/>
      </w:pPr>
      <w:r>
        <w:rPr>
          <w:rStyle w:val="CommentReference"/>
        </w:rPr>
        <w:annotationRef/>
      </w:r>
      <w:r>
        <w:t>Italic</w:t>
      </w:r>
    </w:p>
  </w:comment>
  <w:comment w:id="18" w:author="Kapil" w:date="2021-05-07T12:04:00Z" w:initials="K">
    <w:p w:rsidR="00C434BE" w:rsidRDefault="00C434BE" w:rsidP="00C434BE">
      <w:pPr>
        <w:spacing w:after="0"/>
        <w:rPr>
          <w:rFonts w:ascii="Bookman Old Style" w:hAnsi="Bookman Old Style" w:cs="Times New Roman"/>
        </w:rPr>
      </w:pPr>
      <w:r>
        <w:rPr>
          <w:rStyle w:val="CommentReference"/>
        </w:rPr>
        <w:annotationRef/>
      </w:r>
      <w:r w:rsidRPr="00287578">
        <w:rPr>
          <w:rFonts w:ascii="Bookman Old Style" w:hAnsi="Bookman Old Style" w:cs="Times New Roman"/>
        </w:rPr>
        <w:t>All used methods in this study are</w:t>
      </w:r>
      <w:r>
        <w:rPr>
          <w:rFonts w:ascii="Bookman Old Style" w:hAnsi="Bookman Old Style" w:cs="Times New Roman"/>
        </w:rPr>
        <w:t xml:space="preserve"> known and should be summarized</w:t>
      </w:r>
      <w:r w:rsidRPr="00287578">
        <w:rPr>
          <w:rFonts w:ascii="Bookman Old Style" w:hAnsi="Bookman Old Style" w:cs="Times New Roman"/>
        </w:rPr>
        <w:t>.</w:t>
      </w:r>
    </w:p>
    <w:p w:rsidR="00C434BE" w:rsidRDefault="00C434BE">
      <w:pPr>
        <w:pStyle w:val="CommentText"/>
      </w:pPr>
    </w:p>
  </w:comment>
  <w:comment w:id="27" w:author="charu" w:date="2019-10-23T14:23:00Z" w:initials="c">
    <w:p w:rsidR="00C7299D" w:rsidRPr="00593991" w:rsidRDefault="00C7299D" w:rsidP="00C7299D">
      <w:pPr>
        <w:numPr>
          <w:ilvl w:val="0"/>
          <w:numId w:val="4"/>
        </w:numPr>
        <w:tabs>
          <w:tab w:val="left" w:pos="523"/>
        </w:tabs>
        <w:spacing w:after="160" w:line="259" w:lineRule="auto"/>
        <w:ind w:left="346" w:hanging="270"/>
        <w:contextualSpacing/>
        <w:jc w:val="both"/>
        <w:rPr>
          <w:rFonts w:ascii="Times New Roman" w:hAnsi="Times New Roman" w:cs="Times New Roman"/>
          <w:sz w:val="28"/>
          <w:szCs w:val="28"/>
        </w:rPr>
      </w:pPr>
      <w:r>
        <w:rPr>
          <w:rStyle w:val="CommentReference"/>
        </w:rPr>
        <w:annotationRef/>
      </w:r>
      <w:r w:rsidRPr="00593991">
        <w:rPr>
          <w:rFonts w:ascii="Times New Roman" w:hAnsi="Times New Roman" w:cs="Times New Roman"/>
          <w:sz w:val="28"/>
          <w:szCs w:val="28"/>
        </w:rPr>
        <w:t>The used reference is a wrong one because it is a different method as it based on modified USPXIII testing apparatus, the used media is tear fluid pH7.4 and they used a cellphane membrane, try to find another suitable references.</w:t>
      </w:r>
    </w:p>
    <w:p w:rsidR="00C7299D" w:rsidRDefault="00C7299D">
      <w:pPr>
        <w:pStyle w:val="CommentText"/>
      </w:pPr>
    </w:p>
  </w:comment>
  <w:comment w:id="28" w:author="charu" w:date="2019-10-23T14:23:00Z" w:initials="c">
    <w:p w:rsidR="00C7299D" w:rsidRDefault="00C7299D">
      <w:pPr>
        <w:pStyle w:val="CommentText"/>
      </w:pPr>
      <w:r>
        <w:rPr>
          <w:rStyle w:val="CommentReference"/>
        </w:rPr>
        <w:annotationRef/>
      </w:r>
      <w:r w:rsidRPr="00593991">
        <w:rPr>
          <w:rFonts w:ascii="Times New Roman" w:hAnsi="Times New Roman" w:cs="Times New Roman"/>
          <w:sz w:val="28"/>
          <w:szCs w:val="28"/>
        </w:rPr>
        <w:t>Should contain the error bar</w:t>
      </w:r>
    </w:p>
  </w:comment>
  <w:comment w:id="29" w:author="charu" w:date="2019-10-23T14:29:00Z" w:initials="c">
    <w:p w:rsidR="00C7299D" w:rsidRDefault="00C7299D">
      <w:pPr>
        <w:pStyle w:val="CommentText"/>
      </w:pPr>
      <w:r>
        <w:rPr>
          <w:rStyle w:val="CommentReference"/>
        </w:rPr>
        <w:annotationRef/>
      </w:r>
      <w:r>
        <w:t>Italic</w:t>
      </w:r>
    </w:p>
  </w:comment>
  <w:comment w:id="30" w:author="Kapil" w:date="2021-05-07T12:10:00Z" w:initials="K">
    <w:p w:rsidR="00C434BE" w:rsidRDefault="00C434BE" w:rsidP="00C434BE">
      <w:pPr>
        <w:spacing w:after="0"/>
        <w:rPr>
          <w:rFonts w:ascii="Bookman Old Style" w:hAnsi="Bookman Old Style" w:cs="Times New Roman"/>
        </w:rPr>
      </w:pPr>
      <w:r>
        <w:rPr>
          <w:rStyle w:val="CommentReference"/>
        </w:rPr>
        <w:annotationRef/>
      </w:r>
      <w:r w:rsidRPr="008557B3">
        <w:rPr>
          <w:rFonts w:ascii="Bookman Old Style" w:hAnsi="Bookman Old Style" w:cs="Times New Roman"/>
        </w:rPr>
        <w:t>Results need to be discussed by the related studies and they should be referred properly.</w:t>
      </w:r>
    </w:p>
    <w:p w:rsidR="00C434BE" w:rsidRDefault="00C434BE">
      <w:pPr>
        <w:pStyle w:val="CommentText"/>
      </w:pPr>
    </w:p>
  </w:comment>
  <w:comment w:id="32" w:author="charu" w:date="2019-10-23T14:29:00Z" w:initials="c">
    <w:p w:rsidR="00C7299D" w:rsidRDefault="00C7299D">
      <w:pPr>
        <w:pStyle w:val="CommentText"/>
      </w:pPr>
      <w:r>
        <w:rPr>
          <w:rStyle w:val="CommentReference"/>
        </w:rPr>
        <w:annotationRef/>
      </w:r>
      <w:r>
        <w:t>Table</w:t>
      </w:r>
    </w:p>
  </w:comment>
  <w:comment w:id="31" w:author="Kapil" w:date="2021-05-07T12:10:00Z" w:initials="K">
    <w:p w:rsidR="00C434BE" w:rsidRDefault="00C434BE">
      <w:pPr>
        <w:pStyle w:val="CommentText"/>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p>
  </w:comment>
  <w:comment w:id="34" w:author="charu" w:date="2019-10-23T14:25:00Z" w:initials="c">
    <w:p w:rsidR="00C7299D" w:rsidRDefault="00C7299D">
      <w:pPr>
        <w:pStyle w:val="CommentText"/>
      </w:pPr>
      <w:r>
        <w:rPr>
          <w:rStyle w:val="CommentReference"/>
        </w:rPr>
        <w:annotationRef/>
      </w:r>
      <w:r>
        <w:t>Space</w:t>
      </w:r>
    </w:p>
  </w:comment>
  <w:comment w:id="35" w:author="charu" w:date="2019-10-23T14:26:00Z" w:initials="c">
    <w:p w:rsidR="00C7299D" w:rsidRDefault="00C7299D">
      <w:pPr>
        <w:pStyle w:val="CommentText"/>
      </w:pPr>
      <w:r>
        <w:rPr>
          <w:rStyle w:val="CommentReference"/>
        </w:rPr>
        <w:annotationRef/>
      </w:r>
      <w:r>
        <w:t>Table</w:t>
      </w:r>
    </w:p>
  </w:comment>
  <w:comment w:id="36" w:author="charu" w:date="2019-10-23T14:30:00Z" w:initials="c">
    <w:p w:rsidR="00C7299D" w:rsidRDefault="00C7299D">
      <w:pPr>
        <w:pStyle w:val="CommentText"/>
      </w:pPr>
      <w:r>
        <w:rPr>
          <w:rStyle w:val="CommentReference"/>
        </w:rPr>
        <w:annotationRef/>
      </w:r>
      <w:r>
        <w:t>Table</w:t>
      </w:r>
    </w:p>
  </w:comment>
  <w:comment w:id="33" w:author="Kapil" w:date="2021-05-07T12:11:00Z" w:initials="K">
    <w:p w:rsidR="00C434BE" w:rsidRDefault="00C434BE" w:rsidP="00C434BE">
      <w:pPr>
        <w:spacing w:after="0"/>
        <w:rPr>
          <w:rFonts w:ascii="Bookman Old Style" w:hAnsi="Bookman Old Style" w:cs="Times New Roman"/>
        </w:rPr>
      </w:pPr>
      <w:r>
        <w:rPr>
          <w:rStyle w:val="CommentReference"/>
        </w:rPr>
        <w:annotationRef/>
      </w:r>
      <w:r w:rsidRPr="00974DE9">
        <w:rPr>
          <w:rFonts w:ascii="Bookman Old Style" w:hAnsi="Bookman Old Style" w:cs="Times New Roman"/>
        </w:rPr>
        <w:t>Results need to be discussed by the related studies and they should be referred properly.</w:t>
      </w:r>
    </w:p>
    <w:p w:rsidR="00C434BE" w:rsidRDefault="00C434BE">
      <w:pPr>
        <w:pStyle w:val="CommentText"/>
      </w:pPr>
    </w:p>
  </w:comment>
  <w:comment w:id="37" w:author="charu" w:date="2019-10-23T14:26:00Z" w:initials="c">
    <w:p w:rsidR="00C7299D" w:rsidRDefault="00C7299D">
      <w:pPr>
        <w:pStyle w:val="CommentText"/>
      </w:pPr>
      <w:r>
        <w:rPr>
          <w:rStyle w:val="CommentReference"/>
        </w:rPr>
        <w:annotationRef/>
      </w:r>
      <w:r>
        <w:t>Space</w:t>
      </w:r>
    </w:p>
  </w:comment>
  <w:comment w:id="39" w:author="charu" w:date="2019-10-23T14:26:00Z" w:initials="c">
    <w:p w:rsidR="00C7299D" w:rsidRDefault="00C7299D">
      <w:pPr>
        <w:pStyle w:val="CommentText"/>
      </w:pPr>
      <w:r>
        <w:rPr>
          <w:rStyle w:val="CommentReference"/>
        </w:rPr>
        <w:annotationRef/>
      </w:r>
      <w:r>
        <w:t>Space</w:t>
      </w:r>
    </w:p>
  </w:comment>
  <w:comment w:id="38" w:author="Kapil" w:date="2021-05-07T12:14:00Z" w:initials="K">
    <w:p w:rsidR="00C434BE" w:rsidRDefault="00C434BE" w:rsidP="00C434BE">
      <w:pPr>
        <w:spacing w:after="0"/>
        <w:rPr>
          <w:rFonts w:ascii="Bookman Old Style" w:hAnsi="Bookman Old Style" w:cs="Times New Roman"/>
        </w:rPr>
      </w:pPr>
      <w:r>
        <w:rPr>
          <w:rStyle w:val="CommentReference"/>
        </w:rPr>
        <w:annotationRef/>
      </w:r>
      <w:r w:rsidRPr="007D00DA">
        <w:rPr>
          <w:rFonts w:ascii="Bookman Old Style" w:hAnsi="Bookman Old Style" w:cs="Times New Roman"/>
        </w:rPr>
        <w:t>Conclusion is poorly written. Some more points should be added in this section</w:t>
      </w:r>
      <w:r>
        <w:rPr>
          <w:rFonts w:ascii="Bookman Old Style" w:hAnsi="Bookman Old Style" w:cs="Times New Roman"/>
        </w:rPr>
        <w:t>.</w:t>
      </w:r>
    </w:p>
    <w:p w:rsidR="00C434BE" w:rsidRDefault="00C434BE">
      <w:pPr>
        <w:pStyle w:val="CommentText"/>
      </w:pPr>
    </w:p>
  </w:comment>
  <w:comment w:id="40" w:author="charu" w:date="2019-10-23T14:26:00Z" w:initials="c">
    <w:p w:rsidR="00C7299D" w:rsidRDefault="00C7299D">
      <w:pPr>
        <w:pStyle w:val="CommentText"/>
      </w:pPr>
      <w:r>
        <w:rPr>
          <w:rStyle w:val="CommentReference"/>
        </w:rPr>
        <w:annotationRef/>
      </w:r>
      <w:r>
        <w:t>Space</w:t>
      </w:r>
    </w:p>
  </w:comment>
  <w:comment w:id="42" w:author="Kapil" w:date="2021-05-07T12:15:00Z" w:initials="K">
    <w:p w:rsidR="00C434BE" w:rsidRPr="00186B8E" w:rsidRDefault="00C434BE" w:rsidP="00C434BE">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C434BE" w:rsidRDefault="00C434BE" w:rsidP="00C434BE">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C434BE" w:rsidRDefault="00C434BE" w:rsidP="00C434BE">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rPr>
          <w:t>http://doi.org/10.22270/ujpr.v1i1.R1</w:t>
        </w:r>
      </w:hyperlink>
    </w:p>
    <w:p w:rsidR="00C434BE" w:rsidRDefault="00C434BE">
      <w:pPr>
        <w:pStyle w:val="CommentText"/>
      </w:pPr>
    </w:p>
  </w:comment>
  <w:comment w:id="41" w:author="charu" w:date="2019-10-23T14:30:00Z" w:initials="c">
    <w:p w:rsidR="00C7299D" w:rsidRDefault="00C7299D">
      <w:pPr>
        <w:pStyle w:val="CommentText"/>
      </w:pPr>
      <w:r>
        <w:rPr>
          <w:rStyle w:val="CommentReference"/>
        </w:rPr>
        <w:annotationRef/>
      </w:r>
      <w:r>
        <w:t>These are not written according to journal specifications</w:t>
      </w:r>
    </w:p>
  </w:comment>
  <w:comment w:id="43" w:author="charu" w:date="2019-10-23T14:26:00Z" w:initials="c">
    <w:p w:rsidR="00C7299D" w:rsidRDefault="00C7299D">
      <w:pPr>
        <w:pStyle w:val="CommentText"/>
      </w:pPr>
      <w:r>
        <w:rPr>
          <w:rStyle w:val="CommentReference"/>
        </w:rPr>
        <w:annotationRef/>
      </w:r>
      <w:r>
        <w:t>Italic?</w:t>
      </w:r>
    </w:p>
  </w:comment>
  <w:comment w:id="44" w:author="charu" w:date="2019-10-23T14:26:00Z" w:initials="c">
    <w:p w:rsidR="00C7299D" w:rsidRDefault="00C7299D">
      <w:pPr>
        <w:pStyle w:val="CommentText"/>
      </w:pPr>
      <w:r>
        <w:rPr>
          <w:rStyle w:val="CommentReference"/>
        </w:rPr>
        <w:annotationRef/>
      </w:r>
      <w:r>
        <w:t>Italic?</w:t>
      </w:r>
    </w:p>
  </w:comment>
  <w:comment w:id="45" w:author="charu" w:date="2019-10-23T14:26:00Z" w:initials="c">
    <w:p w:rsidR="00C7299D" w:rsidRDefault="00C7299D">
      <w:pPr>
        <w:pStyle w:val="CommentText"/>
      </w:pPr>
      <w:r>
        <w:rPr>
          <w:rStyle w:val="CommentReference"/>
        </w:rPr>
        <w:annotationRef/>
      </w:r>
      <w:r>
        <w:t>Italic?</w:t>
      </w:r>
    </w:p>
  </w:comment>
  <w:comment w:id="46" w:author="charu" w:date="2019-10-23T14:29:00Z" w:initials="c">
    <w:p w:rsidR="00C7299D" w:rsidRDefault="00C7299D">
      <w:pPr>
        <w:pStyle w:val="CommentText"/>
      </w:pPr>
      <w:r>
        <w:rPr>
          <w:rStyle w:val="CommentReference"/>
        </w:rPr>
        <w:annotationRef/>
      </w:r>
      <w:r>
        <w:t>Italic</w:t>
      </w:r>
    </w:p>
  </w:comment>
  <w:comment w:id="47" w:author="charu" w:date="2019-10-23T14:27:00Z" w:initials="c">
    <w:p w:rsidR="00C7299D" w:rsidRDefault="00C7299D">
      <w:pPr>
        <w:pStyle w:val="CommentText"/>
      </w:pPr>
      <w:r>
        <w:rPr>
          <w:rStyle w:val="CommentReference"/>
        </w:rPr>
        <w:annotationRef/>
      </w:r>
      <w:r>
        <w:t>Italic?</w:t>
      </w:r>
    </w:p>
  </w:comment>
  <w:comment w:id="48" w:author="charu" w:date="2019-10-23T14:27:00Z" w:initials="c">
    <w:p w:rsidR="00C7299D" w:rsidRDefault="00C7299D">
      <w:pPr>
        <w:pStyle w:val="CommentText"/>
      </w:pPr>
      <w:r>
        <w:rPr>
          <w:rStyle w:val="CommentReference"/>
        </w:rPr>
        <w:annotationRef/>
      </w:r>
      <w:r>
        <w:t>Italic?</w:t>
      </w:r>
    </w:p>
  </w:comment>
  <w:comment w:id="49" w:author="charu" w:date="2019-10-23T14:27:00Z" w:initials="c">
    <w:p w:rsidR="00C7299D" w:rsidRDefault="00C7299D">
      <w:pPr>
        <w:pStyle w:val="CommentText"/>
      </w:pPr>
      <w:r>
        <w:rPr>
          <w:rStyle w:val="CommentReference"/>
        </w:rPr>
        <w:annotationRef/>
      </w:r>
      <w:r>
        <w:t>Italic?</w:t>
      </w:r>
    </w:p>
  </w:comment>
  <w:comment w:id="50" w:author="charu" w:date="2019-10-23T14:27:00Z" w:initials="c">
    <w:p w:rsidR="00C7299D" w:rsidRDefault="00C7299D">
      <w:pPr>
        <w:pStyle w:val="CommentText"/>
      </w:pPr>
      <w:r>
        <w:rPr>
          <w:rStyle w:val="CommentReference"/>
        </w:rPr>
        <w:annotationRef/>
      </w:r>
      <w:r>
        <w:t>Italic?</w:t>
      </w:r>
    </w:p>
  </w:comment>
  <w:comment w:id="51" w:author="charu" w:date="2019-10-23T14:27:00Z" w:initials="c">
    <w:p w:rsidR="00C7299D" w:rsidRDefault="00C7299D">
      <w:pPr>
        <w:pStyle w:val="CommentText"/>
      </w:pPr>
      <w:r>
        <w:rPr>
          <w:rStyle w:val="CommentReference"/>
        </w:rPr>
        <w:annotationRef/>
      </w:r>
      <w:r>
        <w:t>Italic?</w:t>
      </w:r>
    </w:p>
  </w:comment>
  <w:comment w:id="52" w:author="charu" w:date="2019-10-23T14:27:00Z" w:initials="c">
    <w:p w:rsidR="00C7299D" w:rsidRDefault="00C7299D">
      <w:pPr>
        <w:pStyle w:val="CommentText"/>
      </w:pPr>
      <w:r>
        <w:rPr>
          <w:rStyle w:val="CommentReference"/>
        </w:rPr>
        <w:annotationRef/>
      </w:r>
      <w:r>
        <w:t>Italic?</w:t>
      </w:r>
    </w:p>
  </w:comment>
  <w:comment w:id="53" w:author="charu" w:date="2019-10-23T14:27:00Z" w:initials="c">
    <w:p w:rsidR="00C7299D" w:rsidRDefault="00C7299D">
      <w:pPr>
        <w:pStyle w:val="CommentText"/>
      </w:pPr>
      <w:r>
        <w:rPr>
          <w:rStyle w:val="CommentReference"/>
        </w:rPr>
        <w:annotationRef/>
      </w:r>
      <w:r>
        <w:t>Italic?</w:t>
      </w:r>
    </w:p>
  </w:comment>
  <w:comment w:id="54" w:author="charu" w:date="2019-10-23T14:27:00Z" w:initials="c">
    <w:p w:rsidR="00C7299D" w:rsidRDefault="00C7299D">
      <w:pPr>
        <w:pStyle w:val="CommentText"/>
      </w:pPr>
      <w:r>
        <w:rPr>
          <w:rStyle w:val="CommentReference"/>
        </w:rPr>
        <w:annotationRef/>
      </w:r>
      <w:r>
        <w:t>Italic?</w:t>
      </w:r>
    </w:p>
  </w:comment>
  <w:comment w:id="55" w:author="charu" w:date="2019-10-23T14:27:00Z" w:initials="c">
    <w:p w:rsidR="00C7299D" w:rsidRDefault="00C7299D">
      <w:pPr>
        <w:pStyle w:val="CommentText"/>
      </w:pPr>
      <w:r>
        <w:rPr>
          <w:rStyle w:val="CommentReference"/>
        </w:rPr>
        <w:annotationRef/>
      </w:r>
      <w:r>
        <w:t>Italic?</w:t>
      </w:r>
    </w:p>
  </w:comment>
  <w:comment w:id="56" w:author="charu" w:date="2019-10-23T14:27:00Z" w:initials="c">
    <w:p w:rsidR="00C7299D" w:rsidRDefault="00C7299D">
      <w:pPr>
        <w:pStyle w:val="CommentText"/>
      </w:pPr>
      <w:r>
        <w:rPr>
          <w:rStyle w:val="CommentReference"/>
        </w:rPr>
        <w:annotationRef/>
      </w:r>
      <w:r>
        <w:t>Italic?</w:t>
      </w:r>
    </w:p>
  </w:comment>
  <w:comment w:id="57" w:author="charu" w:date="2019-10-23T14:27:00Z" w:initials="c">
    <w:p w:rsidR="00C7299D" w:rsidRDefault="00C7299D">
      <w:pPr>
        <w:pStyle w:val="CommentText"/>
      </w:pPr>
      <w:r>
        <w:rPr>
          <w:rStyle w:val="CommentReference"/>
        </w:rPr>
        <w:annotationRef/>
      </w:r>
      <w:r>
        <w:t>Italic?</w:t>
      </w:r>
    </w:p>
  </w:comment>
  <w:comment w:id="58" w:author="charu" w:date="2019-10-23T14:27:00Z" w:initials="c">
    <w:p w:rsidR="00C7299D" w:rsidRDefault="00C7299D">
      <w:pPr>
        <w:pStyle w:val="CommentText"/>
      </w:pPr>
      <w:r>
        <w:rPr>
          <w:rStyle w:val="CommentReference"/>
        </w:rPr>
        <w:annotationRef/>
      </w:r>
      <w:r>
        <w:t>Italic?</w:t>
      </w:r>
    </w:p>
  </w:comment>
  <w:comment w:id="59" w:author="charu" w:date="2019-10-23T14:27:00Z" w:initials="c">
    <w:p w:rsidR="00C7299D" w:rsidRDefault="00C7299D">
      <w:pPr>
        <w:pStyle w:val="CommentText"/>
      </w:pPr>
      <w:r>
        <w:rPr>
          <w:rStyle w:val="CommentReference"/>
        </w:rPr>
        <w:annotationRef/>
      </w:r>
      <w:r>
        <w:t>Italic?</w:t>
      </w:r>
    </w:p>
  </w:comment>
  <w:comment w:id="60" w:author="charu" w:date="2019-10-23T14:28:00Z" w:initials="c">
    <w:p w:rsidR="00C7299D" w:rsidRDefault="00C7299D">
      <w:pPr>
        <w:pStyle w:val="CommentText"/>
      </w:pPr>
      <w:r>
        <w:rPr>
          <w:rStyle w:val="CommentReference"/>
        </w:rPr>
        <w:annotationRef/>
      </w:r>
      <w:r>
        <w:t>Italic?</w:t>
      </w:r>
    </w:p>
  </w:comment>
  <w:comment w:id="61" w:author="charu" w:date="2019-10-23T14:28:00Z" w:initials="c">
    <w:p w:rsidR="00C7299D" w:rsidRDefault="00C7299D">
      <w:pPr>
        <w:pStyle w:val="CommentText"/>
      </w:pPr>
      <w:r>
        <w:rPr>
          <w:rStyle w:val="CommentReference"/>
        </w:rPr>
        <w:annotationRef/>
      </w:r>
      <w:r>
        <w:t>Italic?</w:t>
      </w:r>
    </w:p>
  </w:comment>
  <w:comment w:id="62" w:author="charu" w:date="2019-10-23T14:28:00Z" w:initials="c">
    <w:p w:rsidR="00C7299D" w:rsidRDefault="00C7299D">
      <w:pPr>
        <w:pStyle w:val="CommentText"/>
      </w:pPr>
      <w:r>
        <w:rPr>
          <w:rStyle w:val="CommentReference"/>
        </w:rPr>
        <w:annotationRef/>
      </w:r>
      <w:r>
        <w:t>Italic?</w:t>
      </w:r>
    </w:p>
  </w:comment>
  <w:comment w:id="63" w:author="charu" w:date="2019-10-23T14:28:00Z" w:initials="c">
    <w:p w:rsidR="00C7299D" w:rsidRDefault="00C7299D">
      <w:pPr>
        <w:pStyle w:val="CommentText"/>
      </w:pPr>
      <w:r>
        <w:rPr>
          <w:rStyle w:val="CommentReference"/>
        </w:rPr>
        <w:annotationRef/>
      </w:r>
      <w:r>
        <w:t>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DB2" w:rsidRDefault="00E33DB2" w:rsidP="0011763A">
      <w:pPr>
        <w:spacing w:after="0" w:line="240" w:lineRule="auto"/>
      </w:pPr>
      <w:r>
        <w:separator/>
      </w:r>
    </w:p>
  </w:endnote>
  <w:endnote w:type="continuationSeparator" w:id="1">
    <w:p w:rsidR="00E33DB2" w:rsidRDefault="00E33DB2" w:rsidP="00117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DB2" w:rsidRDefault="00E33DB2" w:rsidP="0011763A">
      <w:pPr>
        <w:spacing w:after="0" w:line="240" w:lineRule="auto"/>
      </w:pPr>
      <w:r>
        <w:separator/>
      </w:r>
    </w:p>
  </w:footnote>
  <w:footnote w:type="continuationSeparator" w:id="1">
    <w:p w:rsidR="00E33DB2" w:rsidRDefault="00E33DB2" w:rsidP="001176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63A" w:rsidRDefault="00D26D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275" o:spid="_x0000_s11266"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63A" w:rsidRDefault="00D26D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276" o:spid="_x0000_s11267"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63A" w:rsidRDefault="00D26D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274" o:spid="_x0000_s11265"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A6110"/>
    <w:multiLevelType w:val="hybridMultilevel"/>
    <w:tmpl w:val="9592A0F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
    <w:nsid w:val="38A260F7"/>
    <w:multiLevelType w:val="hybridMultilevel"/>
    <w:tmpl w:val="5AC80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D26675"/>
    <w:multiLevelType w:val="hybridMultilevel"/>
    <w:tmpl w:val="625A9D44"/>
    <w:lvl w:ilvl="0" w:tplc="04090001">
      <w:start w:val="1"/>
      <w:numFmt w:val="bullet"/>
      <w:lvlText w:val=""/>
      <w:lvlJc w:val="left"/>
      <w:pPr>
        <w:ind w:left="1035" w:hanging="360"/>
      </w:pPr>
      <w:rPr>
        <w:rFonts w:ascii="Symbol" w:hAnsi="Symbol" w:hint="default"/>
      </w:rPr>
    </w:lvl>
    <w:lvl w:ilvl="1" w:tplc="04090003">
      <w:start w:val="1"/>
      <w:numFmt w:val="bullet"/>
      <w:lvlText w:val="o"/>
      <w:lvlJc w:val="left"/>
      <w:pPr>
        <w:ind w:left="1755" w:hanging="360"/>
      </w:pPr>
      <w:rPr>
        <w:rFonts w:ascii="Courier New" w:hAnsi="Courier New" w:cs="Courier New" w:hint="default"/>
      </w:rPr>
    </w:lvl>
    <w:lvl w:ilvl="2" w:tplc="04090005">
      <w:start w:val="1"/>
      <w:numFmt w:val="bullet"/>
      <w:lvlText w:val=""/>
      <w:lvlJc w:val="left"/>
      <w:pPr>
        <w:ind w:left="2475" w:hanging="360"/>
      </w:pPr>
      <w:rPr>
        <w:rFonts w:ascii="Wingdings" w:hAnsi="Wingdings" w:hint="default"/>
      </w:rPr>
    </w:lvl>
    <w:lvl w:ilvl="3" w:tplc="04090001">
      <w:start w:val="1"/>
      <w:numFmt w:val="bullet"/>
      <w:lvlText w:val=""/>
      <w:lvlJc w:val="left"/>
      <w:pPr>
        <w:ind w:left="3195" w:hanging="360"/>
      </w:pPr>
      <w:rPr>
        <w:rFonts w:ascii="Symbol" w:hAnsi="Symbol" w:hint="default"/>
      </w:rPr>
    </w:lvl>
    <w:lvl w:ilvl="4" w:tplc="04090003">
      <w:start w:val="1"/>
      <w:numFmt w:val="bullet"/>
      <w:lvlText w:val="o"/>
      <w:lvlJc w:val="left"/>
      <w:pPr>
        <w:ind w:left="3915" w:hanging="360"/>
      </w:pPr>
      <w:rPr>
        <w:rFonts w:ascii="Courier New" w:hAnsi="Courier New" w:cs="Courier New" w:hint="default"/>
      </w:rPr>
    </w:lvl>
    <w:lvl w:ilvl="5" w:tplc="04090005">
      <w:start w:val="1"/>
      <w:numFmt w:val="bullet"/>
      <w:lvlText w:val=""/>
      <w:lvlJc w:val="left"/>
      <w:pPr>
        <w:ind w:left="4635" w:hanging="360"/>
      </w:pPr>
      <w:rPr>
        <w:rFonts w:ascii="Wingdings" w:hAnsi="Wingdings" w:hint="default"/>
      </w:rPr>
    </w:lvl>
    <w:lvl w:ilvl="6" w:tplc="04090001">
      <w:start w:val="1"/>
      <w:numFmt w:val="bullet"/>
      <w:lvlText w:val=""/>
      <w:lvlJc w:val="left"/>
      <w:pPr>
        <w:ind w:left="5355" w:hanging="360"/>
      </w:pPr>
      <w:rPr>
        <w:rFonts w:ascii="Symbol" w:hAnsi="Symbol" w:hint="default"/>
      </w:rPr>
    </w:lvl>
    <w:lvl w:ilvl="7" w:tplc="04090003">
      <w:start w:val="1"/>
      <w:numFmt w:val="bullet"/>
      <w:lvlText w:val="o"/>
      <w:lvlJc w:val="left"/>
      <w:pPr>
        <w:ind w:left="6075" w:hanging="360"/>
      </w:pPr>
      <w:rPr>
        <w:rFonts w:ascii="Courier New" w:hAnsi="Courier New" w:cs="Courier New" w:hint="default"/>
      </w:rPr>
    </w:lvl>
    <w:lvl w:ilvl="8" w:tplc="04090005">
      <w:start w:val="1"/>
      <w:numFmt w:val="bullet"/>
      <w:lvlText w:val=""/>
      <w:lvlJc w:val="left"/>
      <w:pPr>
        <w:ind w:left="6795" w:hanging="360"/>
      </w:pPr>
      <w:rPr>
        <w:rFonts w:ascii="Wingdings" w:hAnsi="Wingdings" w:hint="default"/>
      </w:rPr>
    </w:lvl>
  </w:abstractNum>
  <w:abstractNum w:abstractNumId="3">
    <w:nsid w:val="7A780DC9"/>
    <w:multiLevelType w:val="hybridMultilevel"/>
    <w:tmpl w:val="93661964"/>
    <w:lvl w:ilvl="0" w:tplc="42F662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8434"/>
    <o:shapelayout v:ext="edit">
      <o:idmap v:ext="edit" data="11"/>
    </o:shapelayout>
  </w:hdrShapeDefaults>
  <w:footnotePr>
    <w:footnote w:id="0"/>
    <w:footnote w:id="1"/>
  </w:footnotePr>
  <w:endnotePr>
    <w:endnote w:id="0"/>
    <w:endnote w:id="1"/>
  </w:endnotePr>
  <w:compat>
    <w:useFELayout/>
  </w:compat>
  <w:rsids>
    <w:rsidRoot w:val="00C97F9D"/>
    <w:rsid w:val="000067C2"/>
    <w:rsid w:val="000073A3"/>
    <w:rsid w:val="00012829"/>
    <w:rsid w:val="000273E1"/>
    <w:rsid w:val="000318CF"/>
    <w:rsid w:val="00052800"/>
    <w:rsid w:val="000707C6"/>
    <w:rsid w:val="0009125B"/>
    <w:rsid w:val="000A0657"/>
    <w:rsid w:val="000B7E93"/>
    <w:rsid w:val="000C74C2"/>
    <w:rsid w:val="000E39B0"/>
    <w:rsid w:val="00116D86"/>
    <w:rsid w:val="0011763A"/>
    <w:rsid w:val="00124C3F"/>
    <w:rsid w:val="00135B01"/>
    <w:rsid w:val="00135D36"/>
    <w:rsid w:val="00165112"/>
    <w:rsid w:val="00172AAA"/>
    <w:rsid w:val="00191A97"/>
    <w:rsid w:val="00195E10"/>
    <w:rsid w:val="001A26B6"/>
    <w:rsid w:val="001B7B7E"/>
    <w:rsid w:val="001F3A10"/>
    <w:rsid w:val="001F75B0"/>
    <w:rsid w:val="002053B1"/>
    <w:rsid w:val="00230958"/>
    <w:rsid w:val="00233537"/>
    <w:rsid w:val="00250DB1"/>
    <w:rsid w:val="00266489"/>
    <w:rsid w:val="00274E6B"/>
    <w:rsid w:val="00295854"/>
    <w:rsid w:val="002A09CD"/>
    <w:rsid w:val="002C265C"/>
    <w:rsid w:val="0030163E"/>
    <w:rsid w:val="0034193C"/>
    <w:rsid w:val="00371B62"/>
    <w:rsid w:val="00387C1B"/>
    <w:rsid w:val="003A682F"/>
    <w:rsid w:val="003B4870"/>
    <w:rsid w:val="003B5CD9"/>
    <w:rsid w:val="003B5DEE"/>
    <w:rsid w:val="003B62A8"/>
    <w:rsid w:val="003D762F"/>
    <w:rsid w:val="003E2B29"/>
    <w:rsid w:val="004110EE"/>
    <w:rsid w:val="004400DE"/>
    <w:rsid w:val="00454063"/>
    <w:rsid w:val="004A39A0"/>
    <w:rsid w:val="004B495F"/>
    <w:rsid w:val="004D38F2"/>
    <w:rsid w:val="00506799"/>
    <w:rsid w:val="00527A2E"/>
    <w:rsid w:val="0058756C"/>
    <w:rsid w:val="00591DB1"/>
    <w:rsid w:val="005B41AB"/>
    <w:rsid w:val="005E5975"/>
    <w:rsid w:val="0062717C"/>
    <w:rsid w:val="00644D9C"/>
    <w:rsid w:val="00662B00"/>
    <w:rsid w:val="006829CE"/>
    <w:rsid w:val="006853D6"/>
    <w:rsid w:val="006D1DFB"/>
    <w:rsid w:val="006D25EF"/>
    <w:rsid w:val="006E03BE"/>
    <w:rsid w:val="007144F1"/>
    <w:rsid w:val="00716FA2"/>
    <w:rsid w:val="00740513"/>
    <w:rsid w:val="00744279"/>
    <w:rsid w:val="007849A1"/>
    <w:rsid w:val="0078697E"/>
    <w:rsid w:val="007A6037"/>
    <w:rsid w:val="007E1097"/>
    <w:rsid w:val="008143C4"/>
    <w:rsid w:val="00870150"/>
    <w:rsid w:val="00873913"/>
    <w:rsid w:val="00887A16"/>
    <w:rsid w:val="00894ADB"/>
    <w:rsid w:val="008B12FC"/>
    <w:rsid w:val="00957A1D"/>
    <w:rsid w:val="00972C67"/>
    <w:rsid w:val="00981479"/>
    <w:rsid w:val="00987DD2"/>
    <w:rsid w:val="009C4F28"/>
    <w:rsid w:val="009F5090"/>
    <w:rsid w:val="00A06173"/>
    <w:rsid w:val="00A40555"/>
    <w:rsid w:val="00A46B8B"/>
    <w:rsid w:val="00AE4FA0"/>
    <w:rsid w:val="00AF07C9"/>
    <w:rsid w:val="00AF7CFC"/>
    <w:rsid w:val="00B012D6"/>
    <w:rsid w:val="00B05F83"/>
    <w:rsid w:val="00B44EC4"/>
    <w:rsid w:val="00BA7921"/>
    <w:rsid w:val="00BC61F8"/>
    <w:rsid w:val="00BD2BBC"/>
    <w:rsid w:val="00C05F4F"/>
    <w:rsid w:val="00C1585C"/>
    <w:rsid w:val="00C434BE"/>
    <w:rsid w:val="00C4799E"/>
    <w:rsid w:val="00C6505D"/>
    <w:rsid w:val="00C7299D"/>
    <w:rsid w:val="00C76174"/>
    <w:rsid w:val="00C766BE"/>
    <w:rsid w:val="00C94543"/>
    <w:rsid w:val="00C97F9D"/>
    <w:rsid w:val="00CA1589"/>
    <w:rsid w:val="00CA6EBC"/>
    <w:rsid w:val="00CB3BF1"/>
    <w:rsid w:val="00CE4070"/>
    <w:rsid w:val="00D26DD1"/>
    <w:rsid w:val="00D817E1"/>
    <w:rsid w:val="00D94D9B"/>
    <w:rsid w:val="00D97FB2"/>
    <w:rsid w:val="00DA3F42"/>
    <w:rsid w:val="00DD13A2"/>
    <w:rsid w:val="00DD74F3"/>
    <w:rsid w:val="00E07294"/>
    <w:rsid w:val="00E1390D"/>
    <w:rsid w:val="00E20DF8"/>
    <w:rsid w:val="00E23ECE"/>
    <w:rsid w:val="00E26CE1"/>
    <w:rsid w:val="00E31E8A"/>
    <w:rsid w:val="00E33DB2"/>
    <w:rsid w:val="00E50F01"/>
    <w:rsid w:val="00E62FBE"/>
    <w:rsid w:val="00EA0A05"/>
    <w:rsid w:val="00ED6E04"/>
    <w:rsid w:val="00EF000D"/>
    <w:rsid w:val="00F57A75"/>
    <w:rsid w:val="00F71F6F"/>
    <w:rsid w:val="00F82F7C"/>
    <w:rsid w:val="00FA446D"/>
    <w:rsid w:val="00FB5019"/>
    <w:rsid w:val="00FE2A0C"/>
    <w:rsid w:val="00FF6D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A05"/>
  </w:style>
  <w:style w:type="paragraph" w:styleId="Heading1">
    <w:name w:val="heading 1"/>
    <w:basedOn w:val="Normal"/>
    <w:next w:val="Normal"/>
    <w:link w:val="Heading1Char"/>
    <w:uiPriority w:val="9"/>
    <w:qFormat/>
    <w:rsid w:val="001651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97F9D"/>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C97F9D"/>
    <w:rPr>
      <w:rFonts w:ascii="Times New Roman" w:hAnsi="Times New Roman" w:cs="Times New Roman" w:hint="default"/>
      <w:b/>
      <w:bCs/>
      <w:i/>
      <w:iCs/>
      <w:color w:val="000000"/>
      <w:sz w:val="24"/>
      <w:szCs w:val="24"/>
    </w:rPr>
  </w:style>
  <w:style w:type="character" w:customStyle="1" w:styleId="fontstyle31">
    <w:name w:val="fontstyle31"/>
    <w:basedOn w:val="DefaultParagraphFont"/>
    <w:rsid w:val="00C97F9D"/>
    <w:rPr>
      <w:rFonts w:ascii="Times New Roman" w:hAnsi="Times New Roman" w:cs="Times New Roman" w:hint="default"/>
      <w:b w:val="0"/>
      <w:bCs w:val="0"/>
      <w:i/>
      <w:iCs/>
      <w:color w:val="000000"/>
      <w:sz w:val="20"/>
      <w:szCs w:val="20"/>
    </w:rPr>
  </w:style>
  <w:style w:type="character" w:customStyle="1" w:styleId="fontstyle41">
    <w:name w:val="fontstyle41"/>
    <w:basedOn w:val="DefaultParagraphFont"/>
    <w:rsid w:val="00C97F9D"/>
    <w:rPr>
      <w:rFonts w:ascii="Times New Roman" w:hAnsi="Times New Roman" w:cs="Times New Roman" w:hint="default"/>
      <w:b w:val="0"/>
      <w:bCs w:val="0"/>
      <w:i/>
      <w:iCs/>
      <w:color w:val="000000"/>
      <w:sz w:val="24"/>
      <w:szCs w:val="24"/>
    </w:rPr>
  </w:style>
  <w:style w:type="character" w:customStyle="1" w:styleId="fontstyle51">
    <w:name w:val="fontstyle51"/>
    <w:basedOn w:val="DefaultParagraphFont"/>
    <w:rsid w:val="00C97F9D"/>
    <w:rPr>
      <w:rFonts w:ascii="Times New Roman" w:hAnsi="Times New Roman" w:cs="Times New Roman" w:hint="default"/>
      <w:b w:val="0"/>
      <w:bCs w:val="0"/>
      <w:i/>
      <w:iCs/>
      <w:color w:val="000000"/>
      <w:sz w:val="24"/>
      <w:szCs w:val="24"/>
    </w:rPr>
  </w:style>
  <w:style w:type="character" w:styleId="Hyperlink">
    <w:name w:val="Hyperlink"/>
    <w:uiPriority w:val="99"/>
    <w:unhideWhenUsed/>
    <w:rsid w:val="00C6505D"/>
    <w:rPr>
      <w:color w:val="0000FF"/>
      <w:u w:val="single"/>
    </w:rPr>
  </w:style>
  <w:style w:type="paragraph" w:styleId="ListParagraph">
    <w:name w:val="List Paragraph"/>
    <w:basedOn w:val="Normal"/>
    <w:uiPriority w:val="34"/>
    <w:qFormat/>
    <w:rsid w:val="00C6505D"/>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D97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FB2"/>
    <w:rPr>
      <w:rFonts w:ascii="Tahoma" w:hAnsi="Tahoma" w:cs="Tahoma"/>
      <w:sz w:val="16"/>
      <w:szCs w:val="16"/>
    </w:rPr>
  </w:style>
  <w:style w:type="paragraph" w:customStyle="1" w:styleId="Default">
    <w:name w:val="Default"/>
    <w:rsid w:val="00274E6B"/>
    <w:pPr>
      <w:autoSpaceDE w:val="0"/>
      <w:autoSpaceDN w:val="0"/>
      <w:adjustRightInd w:val="0"/>
      <w:spacing w:after="0" w:line="240" w:lineRule="auto"/>
    </w:pPr>
    <w:rPr>
      <w:rFonts w:ascii="Times New Roman" w:hAnsi="Times New Roman" w:cs="Times New Roman"/>
      <w:color w:val="000000"/>
      <w:sz w:val="24"/>
      <w:szCs w:val="24"/>
    </w:rPr>
  </w:style>
  <w:style w:type="character" w:styleId="HTMLCite">
    <w:name w:val="HTML Cite"/>
    <w:basedOn w:val="DefaultParagraphFont"/>
    <w:uiPriority w:val="99"/>
    <w:semiHidden/>
    <w:unhideWhenUsed/>
    <w:rsid w:val="007144F1"/>
    <w:rPr>
      <w:i/>
      <w:iCs/>
    </w:rPr>
  </w:style>
  <w:style w:type="character" w:styleId="Emphasis">
    <w:name w:val="Emphasis"/>
    <w:basedOn w:val="DefaultParagraphFont"/>
    <w:uiPriority w:val="20"/>
    <w:qFormat/>
    <w:rsid w:val="008143C4"/>
    <w:rPr>
      <w:i/>
      <w:iCs/>
    </w:rPr>
  </w:style>
  <w:style w:type="table" w:styleId="TableGrid">
    <w:name w:val="Table Grid"/>
    <w:basedOn w:val="TableNormal"/>
    <w:uiPriority w:val="59"/>
    <w:rsid w:val="00AE4F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6511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1176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763A"/>
  </w:style>
  <w:style w:type="paragraph" w:styleId="Footer">
    <w:name w:val="footer"/>
    <w:basedOn w:val="Normal"/>
    <w:link w:val="FooterChar"/>
    <w:uiPriority w:val="99"/>
    <w:semiHidden/>
    <w:unhideWhenUsed/>
    <w:rsid w:val="001176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763A"/>
  </w:style>
  <w:style w:type="character" w:styleId="CommentReference">
    <w:name w:val="annotation reference"/>
    <w:basedOn w:val="DefaultParagraphFont"/>
    <w:uiPriority w:val="99"/>
    <w:semiHidden/>
    <w:unhideWhenUsed/>
    <w:rsid w:val="00C7299D"/>
    <w:rPr>
      <w:sz w:val="16"/>
      <w:szCs w:val="16"/>
    </w:rPr>
  </w:style>
  <w:style w:type="paragraph" w:styleId="CommentText">
    <w:name w:val="annotation text"/>
    <w:basedOn w:val="Normal"/>
    <w:link w:val="CommentTextChar"/>
    <w:unhideWhenUsed/>
    <w:rsid w:val="00C7299D"/>
    <w:pPr>
      <w:spacing w:line="240" w:lineRule="auto"/>
    </w:pPr>
    <w:rPr>
      <w:sz w:val="20"/>
      <w:szCs w:val="20"/>
    </w:rPr>
  </w:style>
  <w:style w:type="character" w:customStyle="1" w:styleId="CommentTextChar">
    <w:name w:val="Comment Text Char"/>
    <w:basedOn w:val="DefaultParagraphFont"/>
    <w:link w:val="CommentText"/>
    <w:rsid w:val="00C7299D"/>
    <w:rPr>
      <w:sz w:val="20"/>
      <w:szCs w:val="20"/>
    </w:rPr>
  </w:style>
  <w:style w:type="paragraph" w:styleId="CommentSubject">
    <w:name w:val="annotation subject"/>
    <w:basedOn w:val="CommentText"/>
    <w:next w:val="CommentText"/>
    <w:link w:val="CommentSubjectChar"/>
    <w:uiPriority w:val="99"/>
    <w:semiHidden/>
    <w:unhideWhenUsed/>
    <w:rsid w:val="00C7299D"/>
    <w:rPr>
      <w:b/>
      <w:bCs/>
    </w:rPr>
  </w:style>
  <w:style w:type="character" w:customStyle="1" w:styleId="CommentSubjectChar">
    <w:name w:val="Comment Subject Char"/>
    <w:basedOn w:val="CommentTextChar"/>
    <w:link w:val="CommentSubject"/>
    <w:uiPriority w:val="99"/>
    <w:semiHidden/>
    <w:rsid w:val="00C7299D"/>
    <w:rPr>
      <w:b/>
      <w:bCs/>
    </w:rPr>
  </w:style>
</w:styles>
</file>

<file path=word/webSettings.xml><?xml version="1.0" encoding="utf-8"?>
<w:webSettings xmlns:r="http://schemas.openxmlformats.org/officeDocument/2006/relationships" xmlns:w="http://schemas.openxmlformats.org/wordprocessingml/2006/main">
  <w:divs>
    <w:div w:id="144323223">
      <w:bodyDiv w:val="1"/>
      <w:marLeft w:val="0"/>
      <w:marRight w:val="0"/>
      <w:marTop w:val="0"/>
      <w:marBottom w:val="0"/>
      <w:divBdr>
        <w:top w:val="none" w:sz="0" w:space="0" w:color="auto"/>
        <w:left w:val="none" w:sz="0" w:space="0" w:color="auto"/>
        <w:bottom w:val="none" w:sz="0" w:space="0" w:color="auto"/>
        <w:right w:val="none" w:sz="0" w:space="0" w:color="auto"/>
      </w:divBdr>
    </w:div>
    <w:div w:id="405998913">
      <w:bodyDiv w:val="1"/>
      <w:marLeft w:val="0"/>
      <w:marRight w:val="0"/>
      <w:marTop w:val="0"/>
      <w:marBottom w:val="0"/>
      <w:divBdr>
        <w:top w:val="none" w:sz="0" w:space="0" w:color="auto"/>
        <w:left w:val="none" w:sz="0" w:space="0" w:color="auto"/>
        <w:bottom w:val="none" w:sz="0" w:space="0" w:color="auto"/>
        <w:right w:val="none" w:sz="0" w:space="0" w:color="auto"/>
      </w:divBdr>
    </w:div>
    <w:div w:id="832530412">
      <w:bodyDiv w:val="1"/>
      <w:marLeft w:val="0"/>
      <w:marRight w:val="0"/>
      <w:marTop w:val="0"/>
      <w:marBottom w:val="0"/>
      <w:divBdr>
        <w:top w:val="none" w:sz="0" w:space="0" w:color="auto"/>
        <w:left w:val="none" w:sz="0" w:space="0" w:color="auto"/>
        <w:bottom w:val="none" w:sz="0" w:space="0" w:color="auto"/>
        <w:right w:val="none" w:sz="0" w:space="0" w:color="auto"/>
      </w:divBdr>
    </w:div>
    <w:div w:id="899436586">
      <w:bodyDiv w:val="1"/>
      <w:marLeft w:val="0"/>
      <w:marRight w:val="0"/>
      <w:marTop w:val="0"/>
      <w:marBottom w:val="0"/>
      <w:divBdr>
        <w:top w:val="none" w:sz="0" w:space="0" w:color="auto"/>
        <w:left w:val="none" w:sz="0" w:space="0" w:color="auto"/>
        <w:bottom w:val="none" w:sz="0" w:space="0" w:color="auto"/>
        <w:right w:val="none" w:sz="0" w:space="0" w:color="auto"/>
      </w:divBdr>
    </w:div>
    <w:div w:id="982193213">
      <w:bodyDiv w:val="1"/>
      <w:marLeft w:val="0"/>
      <w:marRight w:val="0"/>
      <w:marTop w:val="0"/>
      <w:marBottom w:val="0"/>
      <w:divBdr>
        <w:top w:val="none" w:sz="0" w:space="0" w:color="auto"/>
        <w:left w:val="none" w:sz="0" w:space="0" w:color="auto"/>
        <w:bottom w:val="none" w:sz="0" w:space="0" w:color="auto"/>
        <w:right w:val="none" w:sz="0" w:space="0" w:color="auto"/>
      </w:divBdr>
    </w:div>
    <w:div w:id="997654672">
      <w:bodyDiv w:val="1"/>
      <w:marLeft w:val="0"/>
      <w:marRight w:val="0"/>
      <w:marTop w:val="0"/>
      <w:marBottom w:val="0"/>
      <w:divBdr>
        <w:top w:val="none" w:sz="0" w:space="0" w:color="auto"/>
        <w:left w:val="none" w:sz="0" w:space="0" w:color="auto"/>
        <w:bottom w:val="none" w:sz="0" w:space="0" w:color="auto"/>
        <w:right w:val="none" w:sz="0" w:space="0" w:color="auto"/>
      </w:divBdr>
    </w:div>
    <w:div w:id="1285650062">
      <w:bodyDiv w:val="1"/>
      <w:marLeft w:val="0"/>
      <w:marRight w:val="0"/>
      <w:marTop w:val="0"/>
      <w:marBottom w:val="0"/>
      <w:divBdr>
        <w:top w:val="none" w:sz="0" w:space="0" w:color="auto"/>
        <w:left w:val="none" w:sz="0" w:space="0" w:color="auto"/>
        <w:bottom w:val="none" w:sz="0" w:space="0" w:color="auto"/>
        <w:right w:val="none" w:sz="0" w:space="0" w:color="auto"/>
      </w:divBdr>
      <w:divsChild>
        <w:div w:id="193662256">
          <w:marLeft w:val="0"/>
          <w:marRight w:val="0"/>
          <w:marTop w:val="0"/>
          <w:marBottom w:val="0"/>
          <w:divBdr>
            <w:top w:val="none" w:sz="0" w:space="0" w:color="auto"/>
            <w:left w:val="none" w:sz="0" w:space="0" w:color="auto"/>
            <w:bottom w:val="none" w:sz="0" w:space="0" w:color="auto"/>
            <w:right w:val="none" w:sz="0" w:space="0" w:color="auto"/>
          </w:divBdr>
        </w:div>
        <w:div w:id="2013558811">
          <w:marLeft w:val="0"/>
          <w:marRight w:val="0"/>
          <w:marTop w:val="0"/>
          <w:marBottom w:val="0"/>
          <w:divBdr>
            <w:top w:val="none" w:sz="0" w:space="0" w:color="auto"/>
            <w:left w:val="none" w:sz="0" w:space="0" w:color="auto"/>
            <w:bottom w:val="none" w:sz="0" w:space="0" w:color="auto"/>
            <w:right w:val="none" w:sz="0" w:space="0" w:color="auto"/>
          </w:divBdr>
        </w:div>
      </w:divsChild>
    </w:div>
    <w:div w:id="1517495563">
      <w:bodyDiv w:val="1"/>
      <w:marLeft w:val="0"/>
      <w:marRight w:val="0"/>
      <w:marTop w:val="0"/>
      <w:marBottom w:val="0"/>
      <w:divBdr>
        <w:top w:val="none" w:sz="0" w:space="0" w:color="auto"/>
        <w:left w:val="none" w:sz="0" w:space="0" w:color="auto"/>
        <w:bottom w:val="none" w:sz="0" w:space="0" w:color="auto"/>
        <w:right w:val="none" w:sz="0" w:space="0" w:color="auto"/>
      </w:divBdr>
    </w:div>
    <w:div w:id="1787964235">
      <w:bodyDiv w:val="1"/>
      <w:marLeft w:val="0"/>
      <w:marRight w:val="0"/>
      <w:marTop w:val="0"/>
      <w:marBottom w:val="0"/>
      <w:divBdr>
        <w:top w:val="none" w:sz="0" w:space="0" w:color="auto"/>
        <w:left w:val="none" w:sz="0" w:space="0" w:color="auto"/>
        <w:bottom w:val="none" w:sz="0" w:space="0" w:color="auto"/>
        <w:right w:val="none" w:sz="0" w:space="0" w:color="auto"/>
      </w:divBdr>
    </w:div>
    <w:div w:id="1803383525">
      <w:bodyDiv w:val="1"/>
      <w:marLeft w:val="0"/>
      <w:marRight w:val="0"/>
      <w:marTop w:val="0"/>
      <w:marBottom w:val="0"/>
      <w:divBdr>
        <w:top w:val="none" w:sz="0" w:space="0" w:color="auto"/>
        <w:left w:val="none" w:sz="0" w:space="0" w:color="auto"/>
        <w:bottom w:val="none" w:sz="0" w:space="0" w:color="auto"/>
        <w:right w:val="none" w:sz="0" w:space="0" w:color="auto"/>
      </w:divBdr>
    </w:div>
    <w:div w:id="1815026693">
      <w:bodyDiv w:val="1"/>
      <w:marLeft w:val="0"/>
      <w:marRight w:val="0"/>
      <w:marTop w:val="0"/>
      <w:marBottom w:val="0"/>
      <w:divBdr>
        <w:top w:val="none" w:sz="0" w:space="0" w:color="auto"/>
        <w:left w:val="none" w:sz="0" w:space="0" w:color="auto"/>
        <w:bottom w:val="none" w:sz="0" w:space="0" w:color="auto"/>
        <w:right w:val="none" w:sz="0" w:space="0" w:color="auto"/>
      </w:divBdr>
    </w:div>
    <w:div w:id="1916669278">
      <w:bodyDiv w:val="1"/>
      <w:marLeft w:val="0"/>
      <w:marRight w:val="0"/>
      <w:marTop w:val="0"/>
      <w:marBottom w:val="0"/>
      <w:divBdr>
        <w:top w:val="none" w:sz="0" w:space="0" w:color="auto"/>
        <w:left w:val="none" w:sz="0" w:space="0" w:color="auto"/>
        <w:bottom w:val="none" w:sz="0" w:space="0" w:color="auto"/>
        <w:right w:val="none" w:sz="0" w:space="0" w:color="auto"/>
      </w:divBdr>
    </w:div>
    <w:div w:id="2081901103">
      <w:bodyDiv w:val="1"/>
      <w:marLeft w:val="0"/>
      <w:marRight w:val="0"/>
      <w:marTop w:val="0"/>
      <w:marBottom w:val="0"/>
      <w:divBdr>
        <w:top w:val="none" w:sz="0" w:space="0" w:color="auto"/>
        <w:left w:val="none" w:sz="0" w:space="0" w:color="auto"/>
        <w:bottom w:val="none" w:sz="0" w:space="0" w:color="auto"/>
        <w:right w:val="none" w:sz="0" w:space="0" w:color="auto"/>
      </w:divBdr>
    </w:div>
    <w:div w:id="214670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A.%20Journal%20work\Articles\in%20situ%20gastro%20retentive%20gel\RA\Rlea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0"/>
  <c:chart>
    <c:plotArea>
      <c:layout/>
      <c:scatterChart>
        <c:scatterStyle val="smoothMarker"/>
        <c:ser>
          <c:idx val="0"/>
          <c:order val="0"/>
          <c:tx>
            <c:strRef>
              <c:f>Sheet1!$B$1</c:f>
              <c:strCache>
                <c:ptCount val="1"/>
                <c:pt idx="0">
                  <c:v>G1</c:v>
                </c:pt>
              </c:strCache>
            </c:strRef>
          </c:tx>
          <c:xVal>
            <c:numRef>
              <c:f>Sheet1!$A$2:$A$14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xVal>
          <c:yVal>
            <c:numRef>
              <c:f>Sheet1!$B$2:$B$14</c:f>
              <c:numCache>
                <c:formatCode>General</c:formatCode>
                <c:ptCount val="13"/>
                <c:pt idx="0">
                  <c:v>0</c:v>
                </c:pt>
                <c:pt idx="1">
                  <c:v>30</c:v>
                </c:pt>
                <c:pt idx="2">
                  <c:v>50</c:v>
                </c:pt>
                <c:pt idx="3">
                  <c:v>60</c:v>
                </c:pt>
                <c:pt idx="4">
                  <c:v>70</c:v>
                </c:pt>
                <c:pt idx="5">
                  <c:v>75</c:v>
                </c:pt>
                <c:pt idx="6">
                  <c:v>78</c:v>
                </c:pt>
                <c:pt idx="7">
                  <c:v>80</c:v>
                </c:pt>
                <c:pt idx="8">
                  <c:v>83</c:v>
                </c:pt>
                <c:pt idx="9">
                  <c:v>86</c:v>
                </c:pt>
                <c:pt idx="10">
                  <c:v>88</c:v>
                </c:pt>
                <c:pt idx="11">
                  <c:v>92</c:v>
                </c:pt>
                <c:pt idx="12">
                  <c:v>94</c:v>
                </c:pt>
              </c:numCache>
            </c:numRef>
          </c:yVal>
          <c:smooth val="1"/>
        </c:ser>
        <c:ser>
          <c:idx val="1"/>
          <c:order val="1"/>
          <c:tx>
            <c:strRef>
              <c:f>Sheet1!$C$1</c:f>
              <c:strCache>
                <c:ptCount val="1"/>
                <c:pt idx="0">
                  <c:v>G2</c:v>
                </c:pt>
              </c:strCache>
            </c:strRef>
          </c:tx>
          <c:xVal>
            <c:numRef>
              <c:f>Sheet1!$A$2:$A$14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xVal>
          <c:yVal>
            <c:numRef>
              <c:f>Sheet1!$C$2:$C$14</c:f>
              <c:numCache>
                <c:formatCode>General</c:formatCode>
                <c:ptCount val="13"/>
                <c:pt idx="0">
                  <c:v>0</c:v>
                </c:pt>
                <c:pt idx="1">
                  <c:v>30</c:v>
                </c:pt>
                <c:pt idx="2">
                  <c:v>40</c:v>
                </c:pt>
                <c:pt idx="3">
                  <c:v>50</c:v>
                </c:pt>
                <c:pt idx="4">
                  <c:v>55</c:v>
                </c:pt>
                <c:pt idx="5">
                  <c:v>60</c:v>
                </c:pt>
                <c:pt idx="6">
                  <c:v>65</c:v>
                </c:pt>
                <c:pt idx="7">
                  <c:v>70</c:v>
                </c:pt>
                <c:pt idx="8">
                  <c:v>75</c:v>
                </c:pt>
                <c:pt idx="9">
                  <c:v>80</c:v>
                </c:pt>
                <c:pt idx="10">
                  <c:v>84</c:v>
                </c:pt>
                <c:pt idx="11">
                  <c:v>86</c:v>
                </c:pt>
                <c:pt idx="12">
                  <c:v>88</c:v>
                </c:pt>
              </c:numCache>
            </c:numRef>
          </c:yVal>
          <c:smooth val="1"/>
        </c:ser>
        <c:ser>
          <c:idx val="2"/>
          <c:order val="2"/>
          <c:tx>
            <c:strRef>
              <c:f>Sheet1!$D$1</c:f>
              <c:strCache>
                <c:ptCount val="1"/>
                <c:pt idx="0">
                  <c:v>G3</c:v>
                </c:pt>
              </c:strCache>
            </c:strRef>
          </c:tx>
          <c:xVal>
            <c:numRef>
              <c:f>Sheet1!$A$2:$A$14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xVal>
          <c:yVal>
            <c:numRef>
              <c:f>Sheet1!$D$2:$D$14</c:f>
              <c:numCache>
                <c:formatCode>General</c:formatCode>
                <c:ptCount val="13"/>
                <c:pt idx="0">
                  <c:v>0</c:v>
                </c:pt>
                <c:pt idx="1">
                  <c:v>28</c:v>
                </c:pt>
                <c:pt idx="2">
                  <c:v>35</c:v>
                </c:pt>
                <c:pt idx="3">
                  <c:v>45</c:v>
                </c:pt>
                <c:pt idx="4">
                  <c:v>50</c:v>
                </c:pt>
                <c:pt idx="5">
                  <c:v>54</c:v>
                </c:pt>
                <c:pt idx="6">
                  <c:v>63</c:v>
                </c:pt>
                <c:pt idx="7">
                  <c:v>68</c:v>
                </c:pt>
                <c:pt idx="8">
                  <c:v>73</c:v>
                </c:pt>
                <c:pt idx="9">
                  <c:v>78</c:v>
                </c:pt>
                <c:pt idx="10">
                  <c:v>83</c:v>
                </c:pt>
                <c:pt idx="11">
                  <c:v>89</c:v>
                </c:pt>
                <c:pt idx="12">
                  <c:v>91</c:v>
                </c:pt>
              </c:numCache>
            </c:numRef>
          </c:yVal>
          <c:smooth val="1"/>
        </c:ser>
        <c:ser>
          <c:idx val="3"/>
          <c:order val="3"/>
          <c:tx>
            <c:strRef>
              <c:f>Sheet1!$E$1</c:f>
              <c:strCache>
                <c:ptCount val="1"/>
                <c:pt idx="0">
                  <c:v>G4</c:v>
                </c:pt>
              </c:strCache>
            </c:strRef>
          </c:tx>
          <c:xVal>
            <c:numRef>
              <c:f>Sheet1!$A$2:$A$14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xVal>
          <c:yVal>
            <c:numRef>
              <c:f>Sheet1!$E$2:$E$14</c:f>
              <c:numCache>
                <c:formatCode>General</c:formatCode>
                <c:ptCount val="13"/>
                <c:pt idx="0">
                  <c:v>0</c:v>
                </c:pt>
                <c:pt idx="1">
                  <c:v>24</c:v>
                </c:pt>
                <c:pt idx="2">
                  <c:v>29</c:v>
                </c:pt>
                <c:pt idx="3">
                  <c:v>35</c:v>
                </c:pt>
                <c:pt idx="4">
                  <c:v>44</c:v>
                </c:pt>
                <c:pt idx="5">
                  <c:v>50</c:v>
                </c:pt>
                <c:pt idx="6">
                  <c:v>58</c:v>
                </c:pt>
                <c:pt idx="7">
                  <c:v>63</c:v>
                </c:pt>
                <c:pt idx="8">
                  <c:v>68</c:v>
                </c:pt>
                <c:pt idx="9">
                  <c:v>72</c:v>
                </c:pt>
                <c:pt idx="10">
                  <c:v>75</c:v>
                </c:pt>
                <c:pt idx="11">
                  <c:v>79</c:v>
                </c:pt>
                <c:pt idx="12">
                  <c:v>81</c:v>
                </c:pt>
              </c:numCache>
            </c:numRef>
          </c:yVal>
          <c:smooth val="1"/>
        </c:ser>
        <c:axId val="94440448"/>
        <c:axId val="103437824"/>
      </c:scatterChart>
      <c:valAx>
        <c:axId val="94440448"/>
        <c:scaling>
          <c:orientation val="minMax"/>
        </c:scaling>
        <c:axPos val="b"/>
        <c:title>
          <c:tx>
            <c:rich>
              <a:bodyPr/>
              <a:lstStyle/>
              <a:p>
                <a:pPr>
                  <a:defRPr/>
                </a:pPr>
                <a:r>
                  <a:rPr lang="en-US"/>
                  <a:t>Time (Hrs)</a:t>
                </a:r>
              </a:p>
            </c:rich>
          </c:tx>
          <c:layout>
            <c:manualLayout>
              <c:xMode val="edge"/>
              <c:yMode val="edge"/>
              <c:x val="0.42699044622378562"/>
              <c:y val="0.870344981164063"/>
            </c:manualLayout>
          </c:layout>
        </c:title>
        <c:numFmt formatCode="General" sourceLinked="1"/>
        <c:tickLblPos val="nextTo"/>
        <c:crossAx val="103437824"/>
        <c:crosses val="autoZero"/>
        <c:crossBetween val="midCat"/>
      </c:valAx>
      <c:valAx>
        <c:axId val="103437824"/>
        <c:scaling>
          <c:orientation val="minMax"/>
        </c:scaling>
        <c:axPos val="l"/>
        <c:title>
          <c:tx>
            <c:rich>
              <a:bodyPr rot="-5400000" vert="horz"/>
              <a:lstStyle/>
              <a:p>
                <a:pPr>
                  <a:defRPr/>
                </a:pPr>
                <a:r>
                  <a:rPr lang="en-US"/>
                  <a:t>% Drug released</a:t>
                </a:r>
              </a:p>
            </c:rich>
          </c:tx>
        </c:title>
        <c:numFmt formatCode="General" sourceLinked="1"/>
        <c:tickLblPos val="nextTo"/>
        <c:crossAx val="94440448"/>
        <c:crosses val="autoZero"/>
        <c:crossBetween val="midCat"/>
      </c:valAx>
    </c:plotArea>
    <c:legend>
      <c:legendPos val="r"/>
      <c:layout>
        <c:manualLayout>
          <c:xMode val="edge"/>
          <c:yMode val="edge"/>
          <c:x val="0.81283333333333363"/>
          <c:y val="0.25386191309419681"/>
          <c:w val="0.12125000000000002"/>
          <c:h val="0.37969524642752872"/>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74EDF-1455-40CF-A4A1-62317D19C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7</Pages>
  <Words>2615</Words>
  <Characters>14911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GIPER6</dc:creator>
  <cp:keywords/>
  <dc:description/>
  <cp:lastModifiedBy>Kapil</cp:lastModifiedBy>
  <cp:revision>104</cp:revision>
  <dcterms:created xsi:type="dcterms:W3CDTF">2017-06-30T11:17:00Z</dcterms:created>
  <dcterms:modified xsi:type="dcterms:W3CDTF">2021-05-07T19:17:00Z</dcterms:modified>
</cp:coreProperties>
</file>