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82" w:rsidRPr="006C1E68" w:rsidRDefault="00AF5482" w:rsidP="00AF548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F5482" w:rsidRDefault="00AF5482" w:rsidP="00961283">
      <w:pPr>
        <w:pStyle w:val="Title"/>
        <w:bidi w:val="0"/>
        <w:jc w:val="center"/>
        <w:rPr>
          <w:rFonts w:ascii="Times New Roman" w:hAnsi="Times New Roman" w:cs="Times New Roman"/>
          <w:b/>
          <w:sz w:val="24"/>
          <w:szCs w:val="24"/>
        </w:rPr>
      </w:pPr>
      <w:commentRangeStart w:id="0"/>
      <w:r>
        <w:rPr>
          <w:rFonts w:ascii="Times New Roman" w:hAnsi="Times New Roman" w:cs="Times New Roman"/>
          <w:b/>
          <w:noProof/>
          <w:sz w:val="24"/>
          <w:szCs w:val="24"/>
          <w:lang w:bidi="ar-SA"/>
        </w:rPr>
        <w:drawing>
          <wp:inline distT="0" distB="0" distL="0" distR="0">
            <wp:extent cx="5053882" cy="19015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58253" cy="1903221"/>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spacing w:val="0"/>
          <w:kern w:val="0"/>
        </w:rPr>
        <w:commentReference w:id="0"/>
      </w:r>
    </w:p>
    <w:p w:rsidR="00B743D1" w:rsidRPr="00961283" w:rsidRDefault="00EF3911" w:rsidP="00AF5482">
      <w:pPr>
        <w:pStyle w:val="Title"/>
        <w:bidi w:val="0"/>
        <w:jc w:val="center"/>
        <w:rPr>
          <w:rFonts w:ascii="Times New Roman" w:hAnsi="Times New Roman" w:cs="Times New Roman"/>
          <w:b/>
          <w:sz w:val="24"/>
          <w:szCs w:val="24"/>
          <w:rtl/>
        </w:rPr>
      </w:pPr>
      <w:commentRangeStart w:id="1"/>
      <w:r w:rsidRPr="00961283">
        <w:rPr>
          <w:rFonts w:ascii="Times New Roman" w:hAnsi="Times New Roman" w:cs="Times New Roman"/>
          <w:b/>
          <w:sz w:val="24"/>
          <w:szCs w:val="24"/>
        </w:rPr>
        <w:t>THE IMPACT OF UNDER KNEE PROSTHESIS ON VARIOUS DIMENSIONS OF LIFE QUALITY OF DISABLED INDIVIDUALS REFERRING TO REHABILITATION CENTER OF SHIRAZ RED CRESCENT IN 2017</w:t>
      </w:r>
      <w:bookmarkStart w:id="2" w:name="_GoBack"/>
      <w:bookmarkEnd w:id="2"/>
      <w:commentRangeEnd w:id="1"/>
      <w:r w:rsidR="005D2F9F">
        <w:rPr>
          <w:rStyle w:val="CommentReference"/>
          <w:rFonts w:asciiTheme="minorHAnsi" w:eastAsiaTheme="minorHAnsi" w:hAnsiTheme="minorHAnsi" w:cstheme="minorBidi"/>
          <w:spacing w:val="0"/>
          <w:kern w:val="0"/>
        </w:rPr>
        <w:commentReference w:id="1"/>
      </w:r>
    </w:p>
    <w:p w:rsidR="00352CD4" w:rsidRDefault="00352CD4" w:rsidP="00961283">
      <w:pPr>
        <w:bidi w:val="0"/>
        <w:spacing w:line="360" w:lineRule="auto"/>
        <w:jc w:val="both"/>
        <w:rPr>
          <w:rFonts w:asciiTheme="majorBidi" w:hAnsiTheme="majorBidi" w:cstheme="majorBidi"/>
          <w:sz w:val="24"/>
          <w:szCs w:val="24"/>
          <w:rtl/>
        </w:rPr>
      </w:pPr>
    </w:p>
    <w:p w:rsidR="00B743D1" w:rsidRPr="00D07344" w:rsidRDefault="00B743D1" w:rsidP="00961283">
      <w:pPr>
        <w:bidi w:val="0"/>
        <w:spacing w:line="360" w:lineRule="auto"/>
        <w:jc w:val="both"/>
        <w:rPr>
          <w:rFonts w:asciiTheme="majorBidi" w:hAnsiTheme="majorBidi" w:cstheme="majorBidi"/>
          <w:sz w:val="24"/>
          <w:szCs w:val="24"/>
        </w:rPr>
      </w:pPr>
      <w:r w:rsidRPr="00433D5A">
        <w:rPr>
          <w:rFonts w:asciiTheme="majorBidi" w:hAnsiTheme="majorBidi" w:cstheme="majorBidi"/>
          <w:b/>
          <w:bCs/>
          <w:sz w:val="24"/>
          <w:szCs w:val="24"/>
        </w:rPr>
        <w:t>Abstract</w:t>
      </w:r>
      <w:r w:rsidRPr="00D07344">
        <w:rPr>
          <w:rFonts w:asciiTheme="majorBidi" w:hAnsiTheme="majorBidi" w:cstheme="majorBidi"/>
          <w:sz w:val="24"/>
          <w:szCs w:val="24"/>
        </w:rPr>
        <w:t>:</w:t>
      </w:r>
    </w:p>
    <w:p w:rsidR="00B743D1" w:rsidRPr="00D07344" w:rsidRDefault="00B743D1" w:rsidP="00961283">
      <w:pPr>
        <w:bidi w:val="0"/>
        <w:spacing w:after="0" w:line="360" w:lineRule="auto"/>
        <w:jc w:val="both"/>
        <w:rPr>
          <w:rFonts w:asciiTheme="majorBidi" w:hAnsiTheme="majorBidi" w:cstheme="majorBidi"/>
          <w:sz w:val="24"/>
          <w:szCs w:val="24"/>
        </w:rPr>
      </w:pPr>
      <w:commentRangeStart w:id="3"/>
      <w:r w:rsidRPr="00D07344">
        <w:rPr>
          <w:rFonts w:asciiTheme="majorBidi" w:hAnsiTheme="majorBidi" w:cstheme="majorBidi"/>
          <w:sz w:val="24"/>
          <w:szCs w:val="24"/>
        </w:rPr>
        <w:t xml:space="preserve">Objective: </w:t>
      </w:r>
    </w:p>
    <w:p w:rsidR="00897F5E" w:rsidRPr="00D07344" w:rsidRDefault="00B743D1" w:rsidP="00961283">
      <w:pPr>
        <w:bidi w:val="0"/>
        <w:spacing w:after="0" w:line="360" w:lineRule="auto"/>
        <w:jc w:val="both"/>
        <w:rPr>
          <w:rFonts w:asciiTheme="majorBidi" w:hAnsiTheme="majorBidi" w:cstheme="majorBidi"/>
          <w:sz w:val="24"/>
          <w:szCs w:val="24"/>
        </w:rPr>
      </w:pPr>
      <w:r w:rsidRPr="00D07344">
        <w:rPr>
          <w:rFonts w:asciiTheme="majorBidi" w:hAnsiTheme="majorBidi" w:cstheme="majorBidi"/>
          <w:sz w:val="24"/>
          <w:szCs w:val="24"/>
        </w:rPr>
        <w:t>Mutilation is one of the most common motor disability an</w:t>
      </w:r>
      <w:r w:rsidR="00A12596" w:rsidRPr="00D07344">
        <w:rPr>
          <w:rFonts w:asciiTheme="majorBidi" w:hAnsiTheme="majorBidi" w:cstheme="majorBidi"/>
          <w:sz w:val="24"/>
          <w:szCs w:val="24"/>
        </w:rPr>
        <w:t xml:space="preserve">d each year due to factors such as illness, trauma and </w:t>
      </w:r>
      <w:r w:rsidR="001D4562" w:rsidRPr="00D07344">
        <w:rPr>
          <w:rFonts w:asciiTheme="majorBidi" w:hAnsiTheme="majorBidi" w:cstheme="majorBidi"/>
          <w:sz w:val="24"/>
          <w:szCs w:val="24"/>
        </w:rPr>
        <w:t xml:space="preserve">birth defects about 200 to 500 million </w:t>
      </w:r>
      <w:r w:rsidR="00A85583" w:rsidRPr="00D07344">
        <w:rPr>
          <w:rFonts w:asciiTheme="majorBidi" w:hAnsiTheme="majorBidi" w:cstheme="majorBidi"/>
          <w:sz w:val="24"/>
          <w:szCs w:val="24"/>
        </w:rPr>
        <w:t>mutilation occurs that from this number almost 85% is related to lower limb. Lower limb mutilation creates many changes in the life quality of patients and their families.</w:t>
      </w:r>
      <w:r w:rsidR="00EF3911">
        <w:rPr>
          <w:rFonts w:asciiTheme="majorBidi" w:hAnsiTheme="majorBidi" w:cstheme="majorBidi"/>
          <w:sz w:val="24"/>
          <w:szCs w:val="24"/>
        </w:rPr>
        <w:t xml:space="preserve"> T</w:t>
      </w:r>
      <w:r w:rsidR="00A85583" w:rsidRPr="00D07344">
        <w:rPr>
          <w:rFonts w:asciiTheme="majorBidi" w:hAnsiTheme="majorBidi" w:cstheme="majorBidi"/>
          <w:sz w:val="24"/>
          <w:szCs w:val="24"/>
        </w:rPr>
        <w:t>his study is semi-experimental before and after intervention which has been performed in 2017. The</w:t>
      </w:r>
      <w:r w:rsidR="00EF3911">
        <w:rPr>
          <w:rFonts w:asciiTheme="majorBidi" w:hAnsiTheme="majorBidi" w:cstheme="majorBidi"/>
          <w:sz w:val="24"/>
          <w:szCs w:val="24"/>
        </w:rPr>
        <w:t xml:space="preserve"> research sample is 78 disabled </w:t>
      </w:r>
      <w:r w:rsidR="00A85583" w:rsidRPr="00D07344">
        <w:rPr>
          <w:rFonts w:asciiTheme="majorBidi" w:hAnsiTheme="majorBidi" w:cstheme="majorBidi"/>
          <w:sz w:val="24"/>
          <w:szCs w:val="24"/>
        </w:rPr>
        <w:t xml:space="preserve">individual of lower limb mutilation referring to rehabilitation center of Shiraz Red Crescent selected with census method. For evaluating variables, TAPES questionnaire has been used. Data analysis was performed with SPSS software and using descriptive and inferential statistics. </w:t>
      </w:r>
      <w:r w:rsidR="00EF3911">
        <w:rPr>
          <w:rFonts w:asciiTheme="majorBidi" w:hAnsiTheme="majorBidi" w:cstheme="majorBidi"/>
          <w:sz w:val="24"/>
          <w:szCs w:val="24"/>
        </w:rPr>
        <w:t>U</w:t>
      </w:r>
      <w:r w:rsidR="00A85583" w:rsidRPr="00D07344">
        <w:rPr>
          <w:rFonts w:asciiTheme="majorBidi" w:hAnsiTheme="majorBidi" w:cstheme="majorBidi"/>
          <w:sz w:val="24"/>
          <w:szCs w:val="24"/>
        </w:rPr>
        <w:t xml:space="preserve">sing under knee prosthesis has a significant impact on adaptation scales </w:t>
      </w:r>
      <w:r w:rsidR="00387594" w:rsidRPr="00D07344">
        <w:rPr>
          <w:rFonts w:asciiTheme="majorBidi" w:hAnsiTheme="majorBidi" w:cstheme="majorBidi"/>
          <w:sz w:val="24"/>
          <w:szCs w:val="24"/>
        </w:rPr>
        <w:t>(</w:t>
      </w:r>
      <w:r w:rsidR="00A85583" w:rsidRPr="00D07344">
        <w:rPr>
          <w:rFonts w:asciiTheme="majorBidi" w:hAnsiTheme="majorBidi" w:cstheme="majorBidi"/>
          <w:sz w:val="24"/>
          <w:szCs w:val="24"/>
        </w:rPr>
        <w:t xml:space="preserve">the individual adaptation rate with mutilation and using prosthesis) and satisfaction(the individual satisfaction rate from various aspects of prosthesis) but the under knee </w:t>
      </w:r>
      <w:r w:rsidR="00134381" w:rsidRPr="00D07344">
        <w:rPr>
          <w:rFonts w:asciiTheme="majorBidi" w:hAnsiTheme="majorBidi" w:cstheme="majorBidi"/>
          <w:sz w:val="24"/>
          <w:szCs w:val="24"/>
        </w:rPr>
        <w:t xml:space="preserve">prosthesis on limitation scale doesn’t have a significant impact. </w:t>
      </w:r>
      <w:r w:rsidR="00EF3911">
        <w:rPr>
          <w:rFonts w:asciiTheme="majorBidi" w:hAnsiTheme="majorBidi" w:cstheme="majorBidi"/>
          <w:sz w:val="24"/>
          <w:szCs w:val="24"/>
        </w:rPr>
        <w:t>U</w:t>
      </w:r>
      <w:r w:rsidR="00134381" w:rsidRPr="00D07344">
        <w:rPr>
          <w:rFonts w:asciiTheme="majorBidi" w:hAnsiTheme="majorBidi" w:cstheme="majorBidi"/>
          <w:sz w:val="24"/>
          <w:szCs w:val="24"/>
        </w:rPr>
        <w:t xml:space="preserve">sing under knee prosthesis has had a significant impact on two scales of adaptation and satisfaction of disables and has increased their life quality. But despite using prosthesis, still there are limitations and dissatisfactions due to sport activities and </w:t>
      </w:r>
      <w:r w:rsidR="00387594" w:rsidRPr="00D07344">
        <w:rPr>
          <w:rFonts w:asciiTheme="majorBidi" w:hAnsiTheme="majorBidi" w:cstheme="majorBidi"/>
          <w:sz w:val="24"/>
          <w:szCs w:val="24"/>
        </w:rPr>
        <w:t>also high weight of prosthesis for disabled individuals that this problem could be somewhat solved using carbonic prostheses and sport claws. This point should be mentioned that due to the high price of prostheses</w:t>
      </w:r>
      <w:r w:rsidR="00897F5E" w:rsidRPr="00D07344">
        <w:rPr>
          <w:rFonts w:asciiTheme="majorBidi" w:hAnsiTheme="majorBidi" w:cstheme="majorBidi"/>
          <w:sz w:val="24"/>
          <w:szCs w:val="24"/>
        </w:rPr>
        <w:t xml:space="preserve">, most disabled individuals don’t have the possibility of using these services and necessity of being under insurance coverage of these costs for providing more facilities </w:t>
      </w:r>
      <w:commentRangeEnd w:id="3"/>
      <w:r w:rsidR="00AF5482">
        <w:rPr>
          <w:rStyle w:val="CommentReference"/>
        </w:rPr>
        <w:commentReference w:id="3"/>
      </w:r>
      <w:r w:rsidR="00897F5E" w:rsidRPr="00D07344">
        <w:rPr>
          <w:rFonts w:asciiTheme="majorBidi" w:hAnsiTheme="majorBidi" w:cstheme="majorBidi"/>
          <w:sz w:val="24"/>
          <w:szCs w:val="24"/>
        </w:rPr>
        <w:t xml:space="preserve">for disabled people is felt more than before. </w:t>
      </w:r>
    </w:p>
    <w:p w:rsidR="00897F5E" w:rsidRPr="00D07344" w:rsidRDefault="00897F5E" w:rsidP="00961283">
      <w:pPr>
        <w:bidi w:val="0"/>
        <w:spacing w:after="0" w:line="360" w:lineRule="auto"/>
        <w:jc w:val="both"/>
        <w:rPr>
          <w:rFonts w:asciiTheme="majorBidi" w:hAnsiTheme="majorBidi" w:cstheme="majorBidi"/>
          <w:sz w:val="24"/>
          <w:szCs w:val="24"/>
        </w:rPr>
      </w:pPr>
      <w:r w:rsidRPr="00EF3911">
        <w:rPr>
          <w:rFonts w:asciiTheme="majorBidi" w:hAnsiTheme="majorBidi" w:cstheme="majorBidi"/>
          <w:b/>
          <w:sz w:val="24"/>
          <w:szCs w:val="24"/>
        </w:rPr>
        <w:t>Keywords:</w:t>
      </w:r>
      <w:r w:rsidRPr="00D07344">
        <w:rPr>
          <w:rFonts w:asciiTheme="majorBidi" w:hAnsiTheme="majorBidi" w:cstheme="majorBidi"/>
          <w:sz w:val="24"/>
          <w:szCs w:val="24"/>
        </w:rPr>
        <w:t xml:space="preserve"> </w:t>
      </w:r>
      <w:commentRangeStart w:id="4"/>
      <w:r w:rsidRPr="00D07344">
        <w:rPr>
          <w:rFonts w:asciiTheme="majorBidi" w:hAnsiTheme="majorBidi" w:cstheme="majorBidi"/>
          <w:sz w:val="24"/>
          <w:szCs w:val="24"/>
        </w:rPr>
        <w:t>mutilation, life quality, prosthesis</w:t>
      </w:r>
      <w:commentRangeEnd w:id="4"/>
      <w:r w:rsidR="005D2F9F">
        <w:rPr>
          <w:rStyle w:val="CommentReference"/>
        </w:rPr>
        <w:commentReference w:id="4"/>
      </w:r>
    </w:p>
    <w:p w:rsidR="00897F5E" w:rsidRPr="00D07344" w:rsidRDefault="00897F5E" w:rsidP="005D2F9F">
      <w:pPr>
        <w:bidi w:val="0"/>
        <w:spacing w:after="0" w:line="360" w:lineRule="auto"/>
        <w:jc w:val="both"/>
        <w:rPr>
          <w:rFonts w:asciiTheme="majorBidi" w:hAnsiTheme="majorBidi" w:cstheme="majorBidi"/>
          <w:sz w:val="24"/>
          <w:szCs w:val="24"/>
        </w:rPr>
      </w:pPr>
      <w:commentRangeStart w:id="5"/>
      <w:r w:rsidRPr="00433D5A">
        <w:rPr>
          <w:rFonts w:asciiTheme="majorBidi" w:hAnsiTheme="majorBidi" w:cstheme="majorBidi"/>
          <w:b/>
          <w:bCs/>
          <w:sz w:val="24"/>
          <w:szCs w:val="24"/>
        </w:rPr>
        <w:t>Introduction</w:t>
      </w:r>
      <w:commentRangeEnd w:id="5"/>
      <w:r w:rsidR="005D2F9F">
        <w:rPr>
          <w:rStyle w:val="CommentReference"/>
        </w:rPr>
        <w:commentReference w:id="5"/>
      </w:r>
      <w:r w:rsidRPr="00D07344">
        <w:rPr>
          <w:rFonts w:asciiTheme="majorBidi" w:hAnsiTheme="majorBidi" w:cstheme="majorBidi"/>
          <w:sz w:val="24"/>
          <w:szCs w:val="24"/>
        </w:rPr>
        <w:t xml:space="preserve">: </w:t>
      </w:r>
    </w:p>
    <w:p w:rsidR="009635C2" w:rsidRPr="00D07344" w:rsidRDefault="00897F5E"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 xml:space="preserve">Disability includes deprivation and inappropriate status of an individual which is the outcome of defect and inability and prevents from performing the role which has been considered for the individuals. About10 of the world population suffer disability that 80% of them are in </w:t>
      </w:r>
      <w:r w:rsidR="00856FC0" w:rsidRPr="00D07344">
        <w:rPr>
          <w:rFonts w:asciiTheme="majorBidi" w:hAnsiTheme="majorBidi" w:cstheme="majorBidi"/>
          <w:sz w:val="24"/>
          <w:szCs w:val="24"/>
        </w:rPr>
        <w:lastRenderedPageBreak/>
        <w:t xml:space="preserve">developing countries. </w:t>
      </w:r>
      <w:commentRangeStart w:id="6"/>
      <w:r w:rsidR="00856FC0" w:rsidRPr="00D07344">
        <w:rPr>
          <w:rFonts w:asciiTheme="majorBidi" w:hAnsiTheme="majorBidi" w:cstheme="majorBidi"/>
          <w:sz w:val="24"/>
          <w:szCs w:val="24"/>
        </w:rPr>
        <w:t>Mutilation is one of the most prevalent motor disabilities and each year each year due to factors such as illness, trauma and birth defects about 200 to 500 million mutilation occurs that from this number almost 85% is related to lower limb. Based on the formal statistics, physical disability in Iran is 2.23 in one thousand that 2 in one thousand are related to disability due to mutilation. Based on the statistics of Islamic Republic of Iran foundation of veterans, of total state veterans, 20810 veteran</w:t>
      </w:r>
      <w:r w:rsidR="00212156" w:rsidRPr="00D07344">
        <w:rPr>
          <w:rFonts w:asciiTheme="majorBidi" w:hAnsiTheme="majorBidi" w:cstheme="majorBidi"/>
          <w:sz w:val="24"/>
          <w:szCs w:val="24"/>
        </w:rPr>
        <w:t>s</w:t>
      </w:r>
      <w:r w:rsidR="00856FC0" w:rsidRPr="00D07344">
        <w:rPr>
          <w:rFonts w:asciiTheme="majorBidi" w:hAnsiTheme="majorBidi" w:cstheme="majorBidi"/>
          <w:sz w:val="24"/>
          <w:szCs w:val="24"/>
        </w:rPr>
        <w:t xml:space="preserve"> suffer mutilation that from this number 12981 individuals suffer from lower limb mutilation.</w:t>
      </w:r>
      <w:r w:rsidR="00212156" w:rsidRPr="00D07344">
        <w:rPr>
          <w:rFonts w:asciiTheme="majorBidi" w:hAnsiTheme="majorBidi" w:cstheme="majorBidi"/>
          <w:sz w:val="24"/>
          <w:szCs w:val="24"/>
        </w:rPr>
        <w:t xml:space="preserve"> Disability as an unpleasant phenomenon could create serious problems in the individual and social life trend of the disabled and his relatives. Despite that the range and depth of implications due to mutilation depends on various variables like type and severity of disability, age, sex and some other factors, disability and its consequences could impact on the physical health, social relations, life in family , friends and neighbors domains, psychological status and the individual independence level. Also, </w:t>
      </w:r>
      <w:r w:rsidR="00213C74" w:rsidRPr="00D07344">
        <w:rPr>
          <w:rFonts w:asciiTheme="majorBidi" w:hAnsiTheme="majorBidi" w:cstheme="majorBidi"/>
          <w:sz w:val="24"/>
          <w:szCs w:val="24"/>
        </w:rPr>
        <w:t>mutilation and following that disability has had destructive impacts on the disabled individuals' life quality especially this impacts marriage, knowledge acquisition, employment and generally influences the individuals various dimensions of life. On rehabilitation viewpoint, mutilation is considered a type of defect whose consequence is creating disability in the individual and follows socio-psychological problems. Rehabilitation plans and services have an important and effective role on improvement and promotion of life quality among disabled. Strategic rehabilitation</w:t>
      </w:r>
      <w:r w:rsidR="00A338D1" w:rsidRPr="00D07344">
        <w:rPr>
          <w:rFonts w:asciiTheme="majorBidi" w:hAnsiTheme="majorBidi" w:cstheme="majorBidi"/>
          <w:sz w:val="24"/>
          <w:szCs w:val="24"/>
        </w:rPr>
        <w:t xml:space="preserve"> is</w:t>
      </w:r>
      <w:r w:rsidR="00213C74" w:rsidRPr="00D07344">
        <w:rPr>
          <w:rFonts w:asciiTheme="majorBidi" w:hAnsiTheme="majorBidi" w:cstheme="majorBidi"/>
          <w:sz w:val="24"/>
          <w:szCs w:val="24"/>
        </w:rPr>
        <w:t xml:space="preserve"> for imp</w:t>
      </w:r>
      <w:r w:rsidR="00A338D1" w:rsidRPr="00D07344">
        <w:rPr>
          <w:rFonts w:asciiTheme="majorBidi" w:hAnsiTheme="majorBidi" w:cstheme="majorBidi"/>
          <w:sz w:val="24"/>
          <w:szCs w:val="24"/>
        </w:rPr>
        <w:t xml:space="preserve">roving life quality of disabled through providing services and supporting rights. In fact, implementing rehabilitation plan could help better performance and reduction of their dependence on family individuals. This, in one hand, causes more self-recognition of the disabled which considerably helps accession of his abilities and talents. The significance of this issue is specified when World Health Organization designed the society-based rehabilitation plan in 1990s for obviating the needs of disabled and suggested its implementation to the world. In this plan, the emphasis is on a wide part of the disabled needs such as </w:t>
      </w:r>
      <w:r w:rsidR="00A67E88" w:rsidRPr="00D07344">
        <w:rPr>
          <w:rFonts w:asciiTheme="majorBidi" w:hAnsiTheme="majorBidi" w:cstheme="majorBidi"/>
          <w:sz w:val="24"/>
          <w:szCs w:val="24"/>
        </w:rPr>
        <w:t xml:space="preserve">mobility, life daily activities and social activities with empowerment, training and involving disabled people, his family and local society to be obviated. </w:t>
      </w:r>
      <w:r w:rsidR="004F5B77" w:rsidRPr="00D07344">
        <w:rPr>
          <w:rFonts w:asciiTheme="majorBidi" w:hAnsiTheme="majorBidi" w:cstheme="majorBidi"/>
          <w:sz w:val="24"/>
          <w:szCs w:val="24"/>
        </w:rPr>
        <w:t xml:space="preserve">Today, life quality is one of important health consequences whose measurement has become necessary in various studies. According to the definition of World Health Organization, life quality is the individuals' perception of their situation in life in respect of culture, value system where he lives, his objectives, expectations, standards and priorities. So, it is a quite subjective subject and is not observable by others and is based on the people perception of various life aspects. The results obtained from </w:t>
      </w:r>
      <w:commentRangeStart w:id="7"/>
      <w:r w:rsidR="004F5B77" w:rsidRPr="00D07344">
        <w:rPr>
          <w:rFonts w:asciiTheme="majorBidi" w:hAnsiTheme="majorBidi" w:cstheme="majorBidi"/>
          <w:sz w:val="24"/>
          <w:szCs w:val="24"/>
        </w:rPr>
        <w:t xml:space="preserve">April </w:t>
      </w:r>
      <w:commentRangeStart w:id="8"/>
      <w:r w:rsidR="004F5B77" w:rsidRPr="00D07344">
        <w:rPr>
          <w:rFonts w:asciiTheme="majorBidi" w:hAnsiTheme="majorBidi" w:cstheme="majorBidi"/>
          <w:sz w:val="24"/>
          <w:szCs w:val="24"/>
        </w:rPr>
        <w:t xml:space="preserve">et.al </w:t>
      </w:r>
      <w:commentRangeEnd w:id="8"/>
      <w:r w:rsidR="0021563B">
        <w:rPr>
          <w:rStyle w:val="CommentReference"/>
        </w:rPr>
        <w:commentReference w:id="8"/>
      </w:r>
      <w:r w:rsidR="004F5B77" w:rsidRPr="00D07344">
        <w:rPr>
          <w:rFonts w:asciiTheme="majorBidi" w:hAnsiTheme="majorBidi" w:cstheme="majorBidi"/>
          <w:sz w:val="24"/>
          <w:szCs w:val="24"/>
        </w:rPr>
        <w:t xml:space="preserve">study </w:t>
      </w:r>
      <w:commentRangeEnd w:id="7"/>
      <w:r w:rsidR="0021563B">
        <w:rPr>
          <w:rStyle w:val="CommentReference"/>
        </w:rPr>
        <w:commentReference w:id="7"/>
      </w:r>
      <w:r w:rsidR="004F5B77" w:rsidRPr="00D07344">
        <w:rPr>
          <w:rFonts w:asciiTheme="majorBidi" w:hAnsiTheme="majorBidi" w:cstheme="majorBidi"/>
          <w:sz w:val="24"/>
          <w:szCs w:val="24"/>
        </w:rPr>
        <w:t>(2009) show that there is a significant and positive impact between rehabilitation and improvement of physical and social performance as life quality dimensions. By implementing rehabilitation plans, a considerable progress has</w:t>
      </w:r>
      <w:r w:rsidR="00DB306A" w:rsidRPr="00D07344">
        <w:rPr>
          <w:rFonts w:asciiTheme="majorBidi" w:hAnsiTheme="majorBidi" w:cstheme="majorBidi"/>
          <w:sz w:val="24"/>
          <w:szCs w:val="24"/>
        </w:rPr>
        <w:t xml:space="preserve"> been observable in life quality dimensions. Rehabilitation team is multi-specialty and improvement of motor function using prosthesis is the footstone of the team measurements. </w:t>
      </w:r>
      <w:commentRangeEnd w:id="6"/>
      <w:r w:rsidR="00F22986">
        <w:rPr>
          <w:rStyle w:val="CommentReference"/>
        </w:rPr>
        <w:commentReference w:id="6"/>
      </w:r>
      <w:r w:rsidR="00DB306A" w:rsidRPr="00D07344">
        <w:rPr>
          <w:rFonts w:asciiTheme="majorBidi" w:hAnsiTheme="majorBidi" w:cstheme="majorBidi"/>
          <w:sz w:val="24"/>
          <w:szCs w:val="24"/>
        </w:rPr>
        <w:t xml:space="preserve">Various organizations and institutes are serving for improvement of life quality, such as organizations providing healthcare services, Islamic Republic of Iran </w:t>
      </w:r>
      <w:r w:rsidR="00DB306A" w:rsidRPr="00D07344">
        <w:rPr>
          <w:rFonts w:asciiTheme="majorBidi" w:hAnsiTheme="majorBidi" w:cstheme="majorBidi"/>
          <w:sz w:val="24"/>
          <w:szCs w:val="24"/>
        </w:rPr>
        <w:lastRenderedPageBreak/>
        <w:t xml:space="preserve">Red Crescent which is among custodians of providing rehabilitation services. In Red Crescent rehabilitation centers various services such as work therapy, </w:t>
      </w:r>
      <w:r w:rsidR="00EA2811" w:rsidRPr="00D07344">
        <w:rPr>
          <w:rFonts w:asciiTheme="majorBidi" w:hAnsiTheme="majorBidi" w:cstheme="majorBidi"/>
          <w:sz w:val="24"/>
          <w:szCs w:val="24"/>
        </w:rPr>
        <w:t xml:space="preserve">speech therapy, </w:t>
      </w:r>
      <w:commentRangeStart w:id="9"/>
      <w:r w:rsidR="00EA2811" w:rsidRPr="00D07344">
        <w:rPr>
          <w:rFonts w:asciiTheme="majorBidi" w:hAnsiTheme="majorBidi" w:cstheme="majorBidi"/>
          <w:sz w:val="24"/>
          <w:szCs w:val="24"/>
        </w:rPr>
        <w:t xml:space="preserve">physiotherapy, technical orthopedics and so on. What is presentable in technical orthopedics is a series of auxiliary instruments and artificial limbs which is replaced with the lost organ. So, for the disabled individual to be able to optimally use the artificial limb training necessary subjects about correct use of prosthesis is required. Training the individual about how prosthesis works to less feels anxiety and phobia and he knows when he could adapt with the prosthesis. Studies show that investigating various dimensions of disabled life quality helps policy makers and authorities of providing rehabilitation and educational services to evaluate the existing plans and design and implement more efficient and suitable plans for raising the life quality of disable people who use lower limb prosthesis. This study tries to investigate the impact of under knee prosthesis on various dimensions of </w:t>
      </w:r>
      <w:r w:rsidR="009635C2" w:rsidRPr="00D07344">
        <w:rPr>
          <w:rFonts w:asciiTheme="majorBidi" w:hAnsiTheme="majorBidi" w:cstheme="majorBidi"/>
          <w:sz w:val="24"/>
          <w:szCs w:val="24"/>
        </w:rPr>
        <w:t xml:space="preserve">life quality of disabled with lower limb mutilation referring </w:t>
      </w:r>
      <w:commentRangeEnd w:id="9"/>
      <w:r w:rsidR="00F22986">
        <w:rPr>
          <w:rStyle w:val="CommentReference"/>
        </w:rPr>
        <w:commentReference w:id="9"/>
      </w:r>
      <w:r w:rsidR="009635C2" w:rsidRPr="00D07344">
        <w:rPr>
          <w:rFonts w:asciiTheme="majorBidi" w:hAnsiTheme="majorBidi" w:cstheme="majorBidi"/>
          <w:sz w:val="24"/>
          <w:szCs w:val="24"/>
        </w:rPr>
        <w:t>to Shiraz Red Crescent rehabilitation center in 2017.</w:t>
      </w:r>
    </w:p>
    <w:p w:rsidR="009635C2" w:rsidRPr="00D07344" w:rsidRDefault="009635C2" w:rsidP="00961283">
      <w:pPr>
        <w:bidi w:val="0"/>
        <w:spacing w:line="360" w:lineRule="auto"/>
        <w:jc w:val="both"/>
        <w:rPr>
          <w:rFonts w:asciiTheme="majorBidi" w:hAnsiTheme="majorBidi" w:cstheme="majorBidi"/>
          <w:sz w:val="24"/>
          <w:szCs w:val="24"/>
        </w:rPr>
      </w:pPr>
      <w:r w:rsidRPr="00433D5A">
        <w:rPr>
          <w:rFonts w:asciiTheme="majorBidi" w:hAnsiTheme="majorBidi" w:cstheme="majorBidi"/>
          <w:b/>
          <w:bCs/>
          <w:sz w:val="24"/>
          <w:szCs w:val="24"/>
        </w:rPr>
        <w:t>Mythology</w:t>
      </w:r>
      <w:r w:rsidRPr="00D07344">
        <w:rPr>
          <w:rFonts w:asciiTheme="majorBidi" w:hAnsiTheme="majorBidi" w:cstheme="majorBidi"/>
          <w:sz w:val="24"/>
          <w:szCs w:val="24"/>
        </w:rPr>
        <w:t>:</w:t>
      </w:r>
    </w:p>
    <w:p w:rsidR="00792742" w:rsidRPr="00D07344" w:rsidRDefault="009635C2"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 xml:space="preserve">This study is of </w:t>
      </w:r>
      <w:commentRangeStart w:id="10"/>
      <w:r w:rsidRPr="00D07344">
        <w:rPr>
          <w:rFonts w:asciiTheme="majorBidi" w:hAnsiTheme="majorBidi" w:cstheme="majorBidi"/>
          <w:sz w:val="24"/>
          <w:szCs w:val="24"/>
        </w:rPr>
        <w:t xml:space="preserve">semi-experimental type before and after intervention which was conducted in 2017 on disabled with lower limb mutilation referring to Shiraz Red Crescent rehabilitation center that were selected by census method. All disabled people with lower limb mutilation who referred to Shiraz Red Crescent rehabilitation center were 100 that here 22 questionnaires due to incomplete answers, upper limb mutilation disabled, disabled with mental disorders and so on were omitted from the sample and only 78 questionnaires were investigated. </w:t>
      </w:r>
      <w:commentRangeStart w:id="11"/>
      <w:r w:rsidRPr="00D07344">
        <w:rPr>
          <w:rFonts w:asciiTheme="majorBidi" w:hAnsiTheme="majorBidi" w:cstheme="majorBidi"/>
          <w:sz w:val="24"/>
          <w:szCs w:val="24"/>
        </w:rPr>
        <w:t xml:space="preserve">Among 78 </w:t>
      </w:r>
      <w:commentRangeEnd w:id="10"/>
      <w:r w:rsidR="006F4DD1">
        <w:rPr>
          <w:rStyle w:val="CommentReference"/>
        </w:rPr>
        <w:commentReference w:id="10"/>
      </w:r>
      <w:r w:rsidRPr="00D07344">
        <w:rPr>
          <w:rFonts w:asciiTheme="majorBidi" w:hAnsiTheme="majorBidi" w:cstheme="majorBidi"/>
          <w:sz w:val="24"/>
          <w:szCs w:val="24"/>
        </w:rPr>
        <w:t xml:space="preserve">persons responding the questionnaire of TAPES life quality, 40 persons were selected and were randomly placed in two 20-person groups of test and control. After that test group received 4 sessions of one and half </w:t>
      </w:r>
      <w:commentRangeStart w:id="12"/>
      <w:r w:rsidR="00C430D6" w:rsidRPr="00D07344">
        <w:rPr>
          <w:rFonts w:asciiTheme="majorBidi" w:hAnsiTheme="majorBidi" w:cstheme="majorBidi"/>
          <w:sz w:val="24"/>
          <w:szCs w:val="24"/>
        </w:rPr>
        <w:t>hourtraining</w:t>
      </w:r>
      <w:commentRangeEnd w:id="12"/>
      <w:r w:rsidR="0021563B">
        <w:rPr>
          <w:rStyle w:val="CommentReference"/>
        </w:rPr>
        <w:commentReference w:id="12"/>
      </w:r>
      <w:r w:rsidR="00C430D6" w:rsidRPr="00D07344">
        <w:rPr>
          <w:rFonts w:asciiTheme="majorBidi" w:hAnsiTheme="majorBidi" w:cstheme="majorBidi"/>
          <w:sz w:val="24"/>
          <w:szCs w:val="24"/>
        </w:rPr>
        <w:t xml:space="preserve"> about correct use of under knee prostheses and in the control group no intervention was conducted. After completion of training session's period post-test was conducted, that is, again people answered TAPES life quality questionnaire. Data collecting was performed using TAPES questionnaire. TAPES questionnaire is a specialized TAPES questionnaire for patients with mutilation which has 37 items and includes 3 sections of adaption, limitation and satisfaction and 9</w:t>
      </w:r>
      <w:r w:rsidR="004E18AC" w:rsidRPr="00D07344">
        <w:rPr>
          <w:rFonts w:asciiTheme="majorBidi" w:hAnsiTheme="majorBidi" w:cstheme="majorBidi"/>
          <w:sz w:val="24"/>
          <w:szCs w:val="24"/>
        </w:rPr>
        <w:t xml:space="preserve"> sub-scales of general adaption, social adaption, adaption with limitation, sport limitation, function limitation, social limitation, satisfaction with beauty, satisfaction with weight and satisfaction with performance. In this questionnaire, in two sections of adaption and satisfaction with score acquisition means more optimal life quality and low score means lower life quality. But in the limitation section, acquiring low score means better life quality and high score acquisition </w:t>
      </w:r>
      <w:commentRangeEnd w:id="11"/>
      <w:r w:rsidR="00F22986">
        <w:rPr>
          <w:rStyle w:val="CommentReference"/>
        </w:rPr>
        <w:commentReference w:id="11"/>
      </w:r>
      <w:r w:rsidR="004E18AC" w:rsidRPr="00D07344">
        <w:rPr>
          <w:rFonts w:asciiTheme="majorBidi" w:hAnsiTheme="majorBidi" w:cstheme="majorBidi"/>
          <w:sz w:val="24"/>
          <w:szCs w:val="24"/>
        </w:rPr>
        <w:t xml:space="preserve">means more unfavorable life quality. Adaption was in the sub-sections of general adaption, social adaption and adaption with limitation generally with posing 15 questions </w:t>
      </w:r>
      <w:r w:rsidR="00B13ED6" w:rsidRPr="00D07344">
        <w:rPr>
          <w:rFonts w:asciiTheme="majorBidi" w:hAnsiTheme="majorBidi" w:cstheme="majorBidi"/>
          <w:sz w:val="24"/>
          <w:szCs w:val="24"/>
        </w:rPr>
        <w:t xml:space="preserve">that each question is related to triple sub-sections and the scores obtained from subscales were summed. The subsection of activity limitation was estimated with 12 questions about limitation with activity. 4 three-option questions were considered for each </w:t>
      </w:r>
      <w:r w:rsidR="00B13ED6" w:rsidRPr="00D07344">
        <w:rPr>
          <w:rFonts w:asciiTheme="majorBidi" w:hAnsiTheme="majorBidi" w:cstheme="majorBidi"/>
          <w:sz w:val="24"/>
          <w:szCs w:val="24"/>
        </w:rPr>
        <w:lastRenderedPageBreak/>
        <w:t xml:space="preserve">section that their responses were categorized to yes, it has completely limited, it has somehow limited and no, at all and in this section the total score of limitation of activity was obtained from summing up the subscales, of course the less score was the positive point in this section which was indicative of less limitation. </w:t>
      </w:r>
      <w:commentRangeStart w:id="13"/>
      <w:r w:rsidR="00B13ED6" w:rsidRPr="00D07344">
        <w:rPr>
          <w:rFonts w:asciiTheme="majorBidi" w:hAnsiTheme="majorBidi" w:cstheme="majorBidi"/>
          <w:sz w:val="24"/>
          <w:szCs w:val="24"/>
        </w:rPr>
        <w:t>The last subsection includes satisfaction with prosthesis which was performed in three categories of satisfaction with beauty, satisfaction with weight and satisfaction with performance with 4, 1 and 5 questions respectively and totally 10 evaluation questions. In this section, the scores obtained from answers were summed up and the general score of satisfaction</w:t>
      </w:r>
      <w:r w:rsidR="00FE3236" w:rsidRPr="00D07344">
        <w:rPr>
          <w:rFonts w:asciiTheme="majorBidi" w:hAnsiTheme="majorBidi" w:cstheme="majorBidi"/>
          <w:sz w:val="24"/>
          <w:szCs w:val="24"/>
        </w:rPr>
        <w:t xml:space="preserve"> with prosthesis is expressed so that </w:t>
      </w:r>
      <w:r w:rsidR="00792742" w:rsidRPr="00D07344">
        <w:rPr>
          <w:rFonts w:asciiTheme="majorBidi" w:hAnsiTheme="majorBidi" w:cstheme="majorBidi"/>
          <w:sz w:val="24"/>
          <w:szCs w:val="24"/>
        </w:rPr>
        <w:t xml:space="preserve">the higher score indicated more satisfaction. Participants responded by answering questions in three sections of social mental adaption, activity limitation and satisfaction with prosthesis with answers it is not at all so to it is exactly so. Data analysis using descriptive and inferential tests was conducted using SPSS software version </w:t>
      </w:r>
      <w:commentRangeEnd w:id="13"/>
      <w:r w:rsidR="00F22986">
        <w:rPr>
          <w:rStyle w:val="CommentReference"/>
        </w:rPr>
        <w:commentReference w:id="13"/>
      </w:r>
      <w:r w:rsidR="00792742" w:rsidRPr="00D07344">
        <w:rPr>
          <w:rFonts w:asciiTheme="majorBidi" w:hAnsiTheme="majorBidi" w:cstheme="majorBidi"/>
          <w:sz w:val="24"/>
          <w:szCs w:val="24"/>
        </w:rPr>
        <w:t xml:space="preserve">21.  </w:t>
      </w:r>
    </w:p>
    <w:p w:rsidR="009E4649" w:rsidRPr="00D07344" w:rsidRDefault="00792742" w:rsidP="00961283">
      <w:pPr>
        <w:bidi w:val="0"/>
        <w:spacing w:line="360" w:lineRule="auto"/>
        <w:jc w:val="both"/>
        <w:rPr>
          <w:rFonts w:asciiTheme="majorBidi" w:hAnsiTheme="majorBidi" w:cstheme="majorBidi"/>
          <w:sz w:val="24"/>
          <w:szCs w:val="24"/>
        </w:rPr>
      </w:pPr>
      <w:r w:rsidRPr="00433D5A">
        <w:rPr>
          <w:rFonts w:asciiTheme="majorBidi" w:hAnsiTheme="majorBidi" w:cstheme="majorBidi"/>
          <w:b/>
          <w:bCs/>
          <w:sz w:val="24"/>
          <w:szCs w:val="24"/>
        </w:rPr>
        <w:t>Findings</w:t>
      </w:r>
      <w:r w:rsidRPr="00D07344">
        <w:rPr>
          <w:rFonts w:asciiTheme="majorBidi" w:hAnsiTheme="majorBidi" w:cstheme="majorBidi"/>
          <w:sz w:val="24"/>
          <w:szCs w:val="24"/>
        </w:rPr>
        <w:t xml:space="preserve">: </w:t>
      </w:r>
    </w:p>
    <w:p w:rsidR="009E4649" w:rsidRPr="00D07344" w:rsidRDefault="009E4649" w:rsidP="00961283">
      <w:pPr>
        <w:bidi w:val="0"/>
        <w:spacing w:line="360" w:lineRule="auto"/>
        <w:jc w:val="both"/>
        <w:rPr>
          <w:rFonts w:asciiTheme="majorBidi" w:hAnsiTheme="majorBidi" w:cstheme="majorBidi"/>
          <w:sz w:val="24"/>
          <w:szCs w:val="24"/>
        </w:rPr>
      </w:pPr>
      <w:commentRangeStart w:id="14"/>
      <w:r w:rsidRPr="00D07344">
        <w:rPr>
          <w:rFonts w:asciiTheme="majorBidi" w:hAnsiTheme="majorBidi" w:cstheme="majorBidi"/>
          <w:sz w:val="24"/>
          <w:szCs w:val="24"/>
        </w:rPr>
        <w:t xml:space="preserve">From 75 participants in this study, 16.75 of studied people were women and 83.3% were men. The most prevalent reason of mutilation was accident </w:t>
      </w:r>
      <w:commentRangeStart w:id="15"/>
      <w:r w:rsidRPr="00D07344">
        <w:rPr>
          <w:rFonts w:asciiTheme="majorBidi" w:hAnsiTheme="majorBidi" w:cstheme="majorBidi"/>
          <w:sz w:val="24"/>
          <w:szCs w:val="24"/>
        </w:rPr>
        <w:t xml:space="preserve">( due </w:t>
      </w:r>
      <w:commentRangeEnd w:id="15"/>
      <w:r w:rsidR="005D2F9F">
        <w:rPr>
          <w:rStyle w:val="CommentReference"/>
        </w:rPr>
        <w:commentReference w:id="15"/>
      </w:r>
      <w:r w:rsidRPr="00D07344">
        <w:rPr>
          <w:rFonts w:asciiTheme="majorBidi" w:hAnsiTheme="majorBidi" w:cstheme="majorBidi"/>
          <w:sz w:val="24"/>
          <w:szCs w:val="24"/>
        </w:rPr>
        <w:t xml:space="preserve">to driving, work, war and so on) with frequency about 54, diabetes 21.8%, peripheral vascular 12.8% and 11.5 % other cases. 65.4% of people lacked another medical problem and 34.6% of them had another medical problem. Other most prevalent problems include cardiovascular diseases and metabolic illnesses. For investigating the impact of under knee prosthesis on each subscale of adaption, limitation and </w:t>
      </w:r>
      <w:commentRangeEnd w:id="14"/>
      <w:r w:rsidR="00F22986">
        <w:rPr>
          <w:rStyle w:val="CommentReference"/>
        </w:rPr>
        <w:commentReference w:id="14"/>
      </w:r>
      <w:r w:rsidRPr="00D07344">
        <w:rPr>
          <w:rFonts w:asciiTheme="majorBidi" w:hAnsiTheme="majorBidi" w:cstheme="majorBidi"/>
          <w:sz w:val="24"/>
          <w:szCs w:val="24"/>
        </w:rPr>
        <w:t>satisfaction with single-sample T test was used.</w:t>
      </w:r>
    </w:p>
    <w:p w:rsidR="009E4649" w:rsidRPr="00D07344" w:rsidRDefault="009E4649"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Table 1- single sample t-test for each subscale of TAPES life quality</w:t>
      </w:r>
    </w:p>
    <w:tbl>
      <w:tblPr>
        <w:tblpPr w:leftFromText="180" w:rightFromText="180" w:vertAnchor="text" w:horzAnchor="margin" w:tblpY="202"/>
        <w:bidiVisual/>
        <w:tblW w:w="9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602"/>
        <w:gridCol w:w="2022"/>
        <w:gridCol w:w="1176"/>
        <w:gridCol w:w="1258"/>
        <w:gridCol w:w="756"/>
        <w:gridCol w:w="2493"/>
      </w:tblGrid>
      <w:tr w:rsidR="009E4649" w:rsidRPr="00D07344" w:rsidTr="00457B25">
        <w:trPr>
          <w:trHeight w:val="349"/>
        </w:trPr>
        <w:tc>
          <w:tcPr>
            <w:tcW w:w="9307" w:type="dxa"/>
            <w:gridSpan w:val="6"/>
            <w:tcBorders>
              <w:left w:val="single" w:sz="8" w:space="0" w:color="000000"/>
              <w:right w:val="single" w:sz="8" w:space="0" w:color="000000"/>
            </w:tcBorders>
            <w:shd w:val="clear" w:color="auto" w:fill="FFFFFF"/>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Pr>
            </w:pPr>
          </w:p>
        </w:tc>
      </w:tr>
      <w:tr w:rsidR="009E4649" w:rsidRPr="00D07344" w:rsidTr="00457B25">
        <w:trPr>
          <w:trHeight w:val="414"/>
        </w:trPr>
        <w:tc>
          <w:tcPr>
            <w:tcW w:w="1606" w:type="dxa"/>
            <w:vMerge w:val="restart"/>
            <w:tcBorders>
              <w:left w:val="single" w:sz="8" w:space="0" w:color="000000"/>
              <w:right w:val="single" w:sz="8" w:space="0" w:color="000000"/>
            </w:tcBorders>
            <w:shd w:val="clear" w:color="auto" w:fill="FFFFFF"/>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scale</w:t>
            </w:r>
          </w:p>
        </w:tc>
        <w:tc>
          <w:tcPr>
            <w:tcW w:w="2031" w:type="dxa"/>
            <w:vMerge w:val="restart"/>
            <w:tcBorders>
              <w:left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 xml:space="preserve">Subscale </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item number</w:t>
            </w:r>
            <w:r w:rsidRPr="00D07344">
              <w:rPr>
                <w:rFonts w:asciiTheme="majorBidi" w:eastAsia="Calibri" w:hAnsiTheme="majorBidi" w:cstheme="majorBidi"/>
                <w:b/>
                <w:bCs/>
                <w:noProof/>
                <w:sz w:val="24"/>
                <w:szCs w:val="24"/>
                <w:rtl/>
              </w:rPr>
              <w:t>)</w:t>
            </w:r>
          </w:p>
        </w:tc>
        <w:tc>
          <w:tcPr>
            <w:tcW w:w="1170" w:type="dxa"/>
            <w:vMerge w:val="restart"/>
            <w:tcBorders>
              <w:top w:val="single" w:sz="8" w:space="0" w:color="000000"/>
              <w:left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Statsitics t</w:t>
            </w:r>
          </w:p>
        </w:tc>
        <w:tc>
          <w:tcPr>
            <w:tcW w:w="1260" w:type="dxa"/>
            <w:vMerge w:val="restart"/>
            <w:tcBorders>
              <w:top w:val="single" w:sz="8" w:space="0" w:color="000000"/>
              <w:left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Freedom degree</w:t>
            </w:r>
          </w:p>
        </w:tc>
        <w:tc>
          <w:tcPr>
            <w:tcW w:w="720" w:type="dxa"/>
            <w:vMerge w:val="restart"/>
            <w:tcBorders>
              <w:top w:val="single" w:sz="8" w:space="0" w:color="000000"/>
              <w:left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p</w:t>
            </w:r>
          </w:p>
        </w:tc>
        <w:tc>
          <w:tcPr>
            <w:tcW w:w="2520" w:type="dxa"/>
            <w:vMerge w:val="restart"/>
            <w:tcBorders>
              <w:top w:val="single" w:sz="8" w:space="0" w:color="000000"/>
              <w:left w:val="single" w:sz="8" w:space="0" w:color="000000"/>
              <w:right w:val="single" w:sz="8" w:space="0" w:color="000000"/>
            </w:tcBorders>
            <w:vAlign w:val="center"/>
          </w:tcPr>
          <w:p w:rsidR="009E4649"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sample average diffrence with test rate</w:t>
            </w:r>
          </w:p>
        </w:tc>
      </w:tr>
      <w:tr w:rsidR="009E4649" w:rsidRPr="00D07344" w:rsidTr="00457B25">
        <w:trPr>
          <w:trHeight w:val="475"/>
        </w:trPr>
        <w:tc>
          <w:tcPr>
            <w:tcW w:w="1606" w:type="dxa"/>
            <w:vMerge/>
            <w:tcBorders>
              <w:left w:val="single" w:sz="8" w:space="0" w:color="000000"/>
              <w:bottom w:val="single" w:sz="8" w:space="0" w:color="000000"/>
              <w:right w:val="single" w:sz="8" w:space="0" w:color="000000"/>
            </w:tcBorders>
            <w:shd w:val="clear" w:color="auto" w:fill="FFFFFF"/>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p>
        </w:tc>
        <w:tc>
          <w:tcPr>
            <w:tcW w:w="2031" w:type="dxa"/>
            <w:vMerge/>
            <w:tcBorders>
              <w:left w:val="single" w:sz="8" w:space="0" w:color="000000"/>
              <w:bottom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p>
        </w:tc>
        <w:tc>
          <w:tcPr>
            <w:tcW w:w="1170" w:type="dxa"/>
            <w:vMerge/>
            <w:tcBorders>
              <w:left w:val="single" w:sz="8" w:space="0" w:color="000000"/>
              <w:bottom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p>
        </w:tc>
        <w:tc>
          <w:tcPr>
            <w:tcW w:w="1260" w:type="dxa"/>
            <w:vMerge/>
            <w:tcBorders>
              <w:left w:val="single" w:sz="8" w:space="0" w:color="000000"/>
              <w:bottom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p>
        </w:tc>
        <w:tc>
          <w:tcPr>
            <w:tcW w:w="720" w:type="dxa"/>
            <w:vMerge/>
            <w:tcBorders>
              <w:left w:val="single" w:sz="8" w:space="0" w:color="000000"/>
              <w:bottom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Pr>
            </w:pPr>
          </w:p>
        </w:tc>
        <w:tc>
          <w:tcPr>
            <w:tcW w:w="2520" w:type="dxa"/>
            <w:vMerge/>
            <w:tcBorders>
              <w:left w:val="single" w:sz="8" w:space="0" w:color="000000"/>
              <w:bottom w:val="single" w:sz="8" w:space="0" w:color="000000"/>
              <w:right w:val="single" w:sz="8" w:space="0" w:color="000000"/>
            </w:tcBorders>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tl/>
              </w:rPr>
            </w:pPr>
          </w:p>
        </w:tc>
      </w:tr>
      <w:tr w:rsidR="009E4649" w:rsidRPr="00D07344" w:rsidTr="00457B25">
        <w:tc>
          <w:tcPr>
            <w:tcW w:w="1606" w:type="dxa"/>
            <w:vMerge w:val="restart"/>
            <w:tcBorders>
              <w:left w:val="single" w:sz="8" w:space="0" w:color="000000"/>
              <w:right w:val="single" w:sz="8" w:space="0" w:color="000000"/>
            </w:tcBorders>
            <w:shd w:val="clear" w:color="auto" w:fill="FFFFFF"/>
            <w:vAlign w:val="center"/>
          </w:tcPr>
          <w:p w:rsidR="009E4649" w:rsidRPr="00D07344" w:rsidRDefault="009E4649"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Adaption </w:t>
            </w:r>
          </w:p>
          <w:p w:rsidR="009E4649" w:rsidRPr="00D07344" w:rsidRDefault="009E4649"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Test rate =3 </w:t>
            </w:r>
          </w:p>
        </w:tc>
        <w:tc>
          <w:tcPr>
            <w:tcW w:w="2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E4649"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Genral </w:t>
            </w:r>
            <w:r w:rsidR="009E4649"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5</w:t>
            </w:r>
            <w:r w:rsidR="009E4649"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E4649"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8.79</w:t>
            </w: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E4649"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E4649" w:rsidRPr="00D07344" w:rsidRDefault="00FA1BDF" w:rsidP="00961283">
            <w:pPr>
              <w:bidi w:val="0"/>
              <w:spacing w:after="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0.000</w:t>
            </w:r>
          </w:p>
        </w:tc>
        <w:tc>
          <w:tcPr>
            <w:tcW w:w="25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E4649"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0.66</w:t>
            </w:r>
          </w:p>
        </w:tc>
      </w:tr>
      <w:tr w:rsidR="00FA1BDF" w:rsidRPr="00D07344" w:rsidTr="00457B25">
        <w:tc>
          <w:tcPr>
            <w:tcW w:w="1606" w:type="dxa"/>
            <w:vMerge/>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Socail </w:t>
            </w:r>
            <w:r w:rsidRPr="00D07344">
              <w:rPr>
                <w:rFonts w:asciiTheme="majorBidi" w:eastAsia="Calibri" w:hAnsiTheme="majorBidi" w:cstheme="majorBidi"/>
                <w:b/>
                <w:bCs/>
                <w:noProof/>
                <w:sz w:val="24"/>
                <w:szCs w:val="24"/>
                <w:rtl/>
              </w:rPr>
              <w:t xml:space="preserve"> ( </w:t>
            </w:r>
            <w:r w:rsidRPr="00D07344">
              <w:rPr>
                <w:rFonts w:asciiTheme="majorBidi" w:eastAsia="Calibri" w:hAnsiTheme="majorBidi" w:cstheme="majorBidi"/>
                <w:b/>
                <w:bCs/>
                <w:noProof/>
                <w:sz w:val="24"/>
                <w:szCs w:val="24"/>
              </w:rPr>
              <w:t>5</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9.23</w:t>
            </w:r>
          </w:p>
        </w:tc>
        <w:tc>
          <w:tcPr>
            <w:tcW w:w="1260" w:type="dxa"/>
            <w:tcBorders>
              <w:top w:val="single" w:sz="8" w:space="0" w:color="000000"/>
              <w:left w:val="single" w:sz="8" w:space="0" w:color="000000"/>
              <w:bottom w:val="single" w:sz="8" w:space="0" w:color="000000"/>
              <w:right w:val="single" w:sz="8" w:space="0" w:color="000000"/>
            </w:tcBorders>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0.000</w:t>
            </w:r>
          </w:p>
        </w:tc>
        <w:tc>
          <w:tcPr>
            <w:tcW w:w="252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0.55</w:t>
            </w:r>
          </w:p>
        </w:tc>
      </w:tr>
      <w:tr w:rsidR="00FA1BDF" w:rsidRPr="00D07344" w:rsidTr="00457B25">
        <w:tc>
          <w:tcPr>
            <w:tcW w:w="1606" w:type="dxa"/>
            <w:vMerge/>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p>
        </w:tc>
        <w:tc>
          <w:tcPr>
            <w:tcW w:w="2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 xml:space="preserve">With limitation </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5</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3.68</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shd w:val="clear" w:color="auto" w:fill="BFBFBF"/>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0.000</w:t>
            </w:r>
          </w:p>
        </w:tc>
        <w:tc>
          <w:tcPr>
            <w:tcW w:w="25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0.32</w:t>
            </w:r>
          </w:p>
        </w:tc>
      </w:tr>
      <w:tr w:rsidR="00FA1BDF" w:rsidRPr="00D07344" w:rsidTr="00457B25">
        <w:tc>
          <w:tcPr>
            <w:tcW w:w="1606" w:type="dxa"/>
            <w:vMerge w:val="restart"/>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 xml:space="preserve">Limitation </w:t>
            </w:r>
          </w:p>
          <w:p w:rsidR="00FA1BDF" w:rsidRPr="00D07344" w:rsidRDefault="00FA1BDF" w:rsidP="00961283">
            <w:pPr>
              <w:bidi w:val="0"/>
              <w:spacing w:after="0" w:line="360" w:lineRule="auto"/>
              <w:jc w:val="both"/>
              <w:rPr>
                <w:rFonts w:asciiTheme="majorBidi" w:eastAsia="Times New Roman" w:hAnsiTheme="majorBidi" w:cstheme="majorBidi"/>
                <w:sz w:val="24"/>
                <w:szCs w:val="24"/>
              </w:rPr>
            </w:pPr>
            <w:r w:rsidRPr="00D07344">
              <w:rPr>
                <w:rFonts w:asciiTheme="majorBidi" w:eastAsia="Calibri" w:hAnsiTheme="majorBidi" w:cstheme="majorBidi"/>
                <w:b/>
                <w:bCs/>
                <w:noProof/>
                <w:sz w:val="24"/>
                <w:szCs w:val="24"/>
              </w:rPr>
              <w:t>Test rate =2</w:t>
            </w:r>
          </w:p>
        </w:tc>
        <w:tc>
          <w:tcPr>
            <w:tcW w:w="2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Sport </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4</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8.85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1.000</w:t>
            </w:r>
          </w:p>
        </w:tc>
        <w:tc>
          <w:tcPr>
            <w:tcW w:w="252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0.49</w:t>
            </w:r>
          </w:p>
        </w:tc>
      </w:tr>
      <w:tr w:rsidR="00FA1BDF" w:rsidRPr="00D07344" w:rsidTr="00457B25">
        <w:tc>
          <w:tcPr>
            <w:tcW w:w="1606" w:type="dxa"/>
            <w:vMerge/>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p>
        </w:tc>
        <w:tc>
          <w:tcPr>
            <w:tcW w:w="2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functional</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4</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pStyle w:val="ListParagraph"/>
              <w:numPr>
                <w:ilvl w:val="0"/>
                <w:numId w:val="1"/>
              </w:numPr>
              <w:autoSpaceDE w:val="0"/>
              <w:autoSpaceDN w:val="0"/>
              <w:bidi w:val="0"/>
              <w:adjustRightInd w:val="0"/>
              <w:spacing w:after="0" w:line="360" w:lineRule="auto"/>
              <w:ind w:right="60"/>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 xml:space="preserve">1.84 </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0.035</w:t>
            </w:r>
          </w:p>
        </w:tc>
        <w:tc>
          <w:tcPr>
            <w:tcW w:w="25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-0.10</w:t>
            </w:r>
          </w:p>
        </w:tc>
      </w:tr>
      <w:tr w:rsidR="00FA1BDF" w:rsidRPr="00D07344" w:rsidTr="00457B25">
        <w:tc>
          <w:tcPr>
            <w:tcW w:w="1606" w:type="dxa"/>
            <w:vMerge/>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social</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4</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-10.20</w:t>
            </w:r>
          </w:p>
        </w:tc>
        <w:tc>
          <w:tcPr>
            <w:tcW w:w="1260" w:type="dxa"/>
            <w:tcBorders>
              <w:top w:val="single" w:sz="8" w:space="0" w:color="000000"/>
              <w:left w:val="single" w:sz="8" w:space="0" w:color="000000"/>
              <w:bottom w:val="single" w:sz="8" w:space="0" w:color="000000"/>
              <w:right w:val="single" w:sz="8" w:space="0" w:color="000000"/>
            </w:tcBorders>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0.000</w:t>
            </w:r>
          </w:p>
        </w:tc>
        <w:tc>
          <w:tcPr>
            <w:tcW w:w="252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0.57</w:t>
            </w:r>
            <w:r w:rsidRPr="00D07344">
              <w:rPr>
                <w:rFonts w:asciiTheme="majorBidi" w:eastAsia="Calibri" w:hAnsiTheme="majorBidi" w:cstheme="majorBidi"/>
                <w:noProof/>
                <w:sz w:val="24"/>
                <w:szCs w:val="24"/>
                <w:rtl/>
              </w:rPr>
              <w:t>-</w:t>
            </w:r>
          </w:p>
        </w:tc>
      </w:tr>
      <w:tr w:rsidR="00FA1BDF" w:rsidRPr="00D07344" w:rsidTr="00457B25">
        <w:tc>
          <w:tcPr>
            <w:tcW w:w="1606" w:type="dxa"/>
            <w:vMerge w:val="restart"/>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 xml:space="preserve">Satsifaction </w:t>
            </w:r>
          </w:p>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lastRenderedPageBreak/>
              <w:t>Test sastifaction =3</w:t>
            </w:r>
          </w:p>
        </w:tc>
        <w:tc>
          <w:tcPr>
            <w:tcW w:w="2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lastRenderedPageBreak/>
              <w:t>beauty</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4</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12.55</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shd w:val="clear" w:color="auto" w:fill="BFBFBF"/>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0.000</w:t>
            </w:r>
          </w:p>
        </w:tc>
        <w:tc>
          <w:tcPr>
            <w:tcW w:w="25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0.86</w:t>
            </w:r>
          </w:p>
        </w:tc>
      </w:tr>
      <w:tr w:rsidR="00FA1BDF" w:rsidRPr="00D07344" w:rsidTr="00457B25">
        <w:tc>
          <w:tcPr>
            <w:tcW w:w="1606" w:type="dxa"/>
            <w:vMerge/>
            <w:tcBorders>
              <w:left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p>
        </w:tc>
        <w:tc>
          <w:tcPr>
            <w:tcW w:w="2031"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Wieght </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1</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-1.07</w:t>
            </w:r>
          </w:p>
        </w:tc>
        <w:tc>
          <w:tcPr>
            <w:tcW w:w="1260" w:type="dxa"/>
            <w:tcBorders>
              <w:top w:val="single" w:sz="8" w:space="0" w:color="000000"/>
              <w:left w:val="single" w:sz="8" w:space="0" w:color="000000"/>
              <w:bottom w:val="single" w:sz="8" w:space="0" w:color="000000"/>
              <w:right w:val="single" w:sz="8" w:space="0" w:color="000000"/>
            </w:tcBorders>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0.856</w:t>
            </w:r>
          </w:p>
        </w:tc>
        <w:tc>
          <w:tcPr>
            <w:tcW w:w="2520" w:type="dxa"/>
            <w:tcBorders>
              <w:top w:val="single" w:sz="8" w:space="0" w:color="000000"/>
              <w:left w:val="single" w:sz="8" w:space="0" w:color="000000"/>
              <w:bottom w:val="single" w:sz="8" w:space="0" w:color="000000"/>
              <w:right w:val="single" w:sz="8" w:space="0" w:color="000000"/>
            </w:tcBorders>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0.13</w:t>
            </w:r>
          </w:p>
        </w:tc>
      </w:tr>
      <w:tr w:rsidR="00FA1BDF" w:rsidRPr="00D07344" w:rsidTr="00457B25">
        <w:tc>
          <w:tcPr>
            <w:tcW w:w="1606" w:type="dxa"/>
            <w:vMerge/>
            <w:tcBorders>
              <w:left w:val="single" w:sz="8" w:space="0" w:color="000000"/>
              <w:bottom w:val="single" w:sz="8" w:space="0" w:color="000000"/>
              <w:right w:val="single" w:sz="8" w:space="0" w:color="000000"/>
            </w:tcBorders>
            <w:shd w:val="clear" w:color="auto" w:fill="FFFFF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Pr>
            </w:pPr>
          </w:p>
        </w:tc>
        <w:tc>
          <w:tcPr>
            <w:tcW w:w="2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perfromance</w:t>
            </w:r>
            <w:r w:rsidRPr="00D07344">
              <w:rPr>
                <w:rFonts w:asciiTheme="majorBidi" w:eastAsia="Calibri" w:hAnsiTheme="majorBidi" w:cstheme="majorBidi"/>
                <w:b/>
                <w:bCs/>
                <w:noProof/>
                <w:sz w:val="24"/>
                <w:szCs w:val="24"/>
                <w:rtl/>
              </w:rPr>
              <w:t xml:space="preserve"> (</w:t>
            </w:r>
            <w:r w:rsidRPr="00D07344">
              <w:rPr>
                <w:rFonts w:asciiTheme="majorBidi" w:eastAsia="Calibri" w:hAnsiTheme="majorBidi" w:cstheme="majorBidi"/>
                <w:b/>
                <w:bCs/>
                <w:noProof/>
                <w:sz w:val="24"/>
                <w:szCs w:val="24"/>
              </w:rPr>
              <w:t>5</w:t>
            </w:r>
            <w:r w:rsidRPr="00D07344">
              <w:rPr>
                <w:rFonts w:asciiTheme="majorBidi" w:eastAsia="Calibri" w:hAnsiTheme="majorBidi" w:cstheme="majorBidi"/>
                <w:b/>
                <w:bCs/>
                <w:noProof/>
                <w:sz w:val="24"/>
                <w:szCs w:val="24"/>
                <w:rtl/>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autoSpaceDE w:val="0"/>
              <w:autoSpaceDN w:val="0"/>
              <w:bidi w:val="0"/>
              <w:adjustRightInd w:val="0"/>
              <w:spacing w:after="0" w:line="360" w:lineRule="auto"/>
              <w:ind w:left="60" w:right="60"/>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38.7</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FA1BDF" w:rsidRPr="00D07344" w:rsidRDefault="00FA1BDF" w:rsidP="00961283">
            <w:pPr>
              <w:bidi w:val="0"/>
              <w:spacing w:line="360" w:lineRule="auto"/>
              <w:jc w:val="both"/>
              <w:rPr>
                <w:rFonts w:asciiTheme="majorBidi" w:hAnsiTheme="majorBidi" w:cstheme="majorBidi"/>
                <w:sz w:val="24"/>
                <w:szCs w:val="24"/>
              </w:rPr>
            </w:pPr>
            <w:r w:rsidRPr="00D07344">
              <w:rPr>
                <w:rFonts w:asciiTheme="majorBidi" w:eastAsia="Calibri" w:hAnsiTheme="majorBidi" w:cstheme="majorBidi"/>
                <w:noProof/>
                <w:sz w:val="24"/>
                <w:szCs w:val="24"/>
              </w:rPr>
              <w:t>77</w:t>
            </w:r>
          </w:p>
        </w:tc>
        <w:tc>
          <w:tcPr>
            <w:tcW w:w="7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tl/>
              </w:rPr>
              <w:t>0.000</w:t>
            </w:r>
          </w:p>
        </w:tc>
        <w:tc>
          <w:tcPr>
            <w:tcW w:w="252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FA1BDF" w:rsidRPr="00D07344" w:rsidRDefault="00FA1BDF" w:rsidP="00961283">
            <w:pPr>
              <w:bidi w:val="0"/>
              <w:spacing w:after="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0.69</w:t>
            </w:r>
          </w:p>
        </w:tc>
      </w:tr>
    </w:tbl>
    <w:p w:rsidR="00792742" w:rsidRPr="00D07344" w:rsidRDefault="00792742" w:rsidP="00961283">
      <w:pPr>
        <w:bidi w:val="0"/>
        <w:spacing w:line="360" w:lineRule="auto"/>
        <w:jc w:val="both"/>
        <w:rPr>
          <w:rFonts w:asciiTheme="majorBidi" w:hAnsiTheme="majorBidi" w:cstheme="majorBidi"/>
          <w:sz w:val="24"/>
          <w:szCs w:val="24"/>
        </w:rPr>
      </w:pPr>
    </w:p>
    <w:p w:rsidR="003F1900" w:rsidRPr="00D07344" w:rsidRDefault="00FA1BDF" w:rsidP="00961283">
      <w:pPr>
        <w:bidi w:val="0"/>
        <w:spacing w:line="360" w:lineRule="auto"/>
        <w:jc w:val="both"/>
        <w:rPr>
          <w:rFonts w:asciiTheme="majorBidi" w:hAnsiTheme="majorBidi" w:cstheme="majorBidi"/>
          <w:sz w:val="24"/>
          <w:szCs w:val="24"/>
        </w:rPr>
      </w:pPr>
      <w:commentRangeStart w:id="16"/>
      <w:r w:rsidRPr="00D07344">
        <w:rPr>
          <w:rFonts w:asciiTheme="majorBidi" w:hAnsiTheme="majorBidi" w:cstheme="majorBidi"/>
          <w:sz w:val="24"/>
          <w:szCs w:val="24"/>
        </w:rPr>
        <w:t xml:space="preserve">As it is observed in </w:t>
      </w:r>
      <w:commentRangeStart w:id="17"/>
      <w:r w:rsidRPr="00D07344">
        <w:rPr>
          <w:rFonts w:asciiTheme="majorBidi" w:hAnsiTheme="majorBidi" w:cstheme="majorBidi"/>
          <w:sz w:val="24"/>
          <w:szCs w:val="24"/>
        </w:rPr>
        <w:t>table</w:t>
      </w:r>
      <w:commentRangeEnd w:id="17"/>
      <w:r w:rsidR="00F22986">
        <w:rPr>
          <w:rStyle w:val="CommentReference"/>
        </w:rPr>
        <w:commentReference w:id="17"/>
      </w:r>
      <w:r w:rsidRPr="00D07344">
        <w:rPr>
          <w:rFonts w:asciiTheme="majorBidi" w:hAnsiTheme="majorBidi" w:cstheme="majorBidi"/>
          <w:sz w:val="24"/>
          <w:szCs w:val="24"/>
        </w:rPr>
        <w:t xml:space="preserve"> 1, the impact of using under knee prosthesis on all three subscales of adaption has become significant (p&lt;0.05). Therefore, using prosthesis has improved all three subscales of general adaption, social adaption and adaption with limitation in people. In investigating the impact of using under knee prosthesis </w:t>
      </w:r>
      <w:r w:rsidR="003F1900" w:rsidRPr="00D07344">
        <w:rPr>
          <w:rFonts w:asciiTheme="majorBidi" w:hAnsiTheme="majorBidi" w:cstheme="majorBidi"/>
          <w:sz w:val="24"/>
          <w:szCs w:val="24"/>
        </w:rPr>
        <w:t>on limitation subscales, the impact of using it on sport limitation has not been significant (p&lt;0.05). Therefore, using prosthesis still limitation exists for the people. But the impact of using prosthesis on social and of functional limitation has been significant (p&lt;0.05). Therefore, using prosthesis somewhat has improved the people social and functional limitations. In investigating the impact of using under knee prosthesis on satisfaction subscale, the impact of using it on satisfaction with weight has not been significant (p&gt;0.05). So, in using under knee prostheses satisfaction with weight doesn't exist. But the impact of using prosthesis on satisfaction with beauty and performance was significant (p&lt;0</w:t>
      </w:r>
      <w:commentRangeEnd w:id="16"/>
      <w:r w:rsidR="00F22986">
        <w:rPr>
          <w:rStyle w:val="CommentReference"/>
        </w:rPr>
        <w:commentReference w:id="16"/>
      </w:r>
      <w:r w:rsidR="003F1900" w:rsidRPr="00D07344">
        <w:rPr>
          <w:rFonts w:asciiTheme="majorBidi" w:hAnsiTheme="majorBidi" w:cstheme="majorBidi"/>
          <w:sz w:val="24"/>
          <w:szCs w:val="24"/>
        </w:rPr>
        <w:t>.05).</w:t>
      </w:r>
    </w:p>
    <w:p w:rsidR="003F1900" w:rsidRPr="00D07344" w:rsidRDefault="003F1900"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 xml:space="preserve">For investigating the impact of under knee prosthesis on each scale of life quality single sample t-test was used that its results are provided in </w:t>
      </w:r>
      <w:commentRangeStart w:id="18"/>
      <w:r w:rsidRPr="00D07344">
        <w:rPr>
          <w:rFonts w:asciiTheme="majorBidi" w:hAnsiTheme="majorBidi" w:cstheme="majorBidi"/>
          <w:sz w:val="24"/>
          <w:szCs w:val="24"/>
        </w:rPr>
        <w:t>table</w:t>
      </w:r>
      <w:commentRangeEnd w:id="18"/>
      <w:r w:rsidR="005D2F9F">
        <w:rPr>
          <w:rStyle w:val="CommentReference"/>
        </w:rPr>
        <w:commentReference w:id="18"/>
      </w:r>
      <w:r w:rsidRPr="00D07344">
        <w:rPr>
          <w:rFonts w:asciiTheme="majorBidi" w:hAnsiTheme="majorBidi" w:cstheme="majorBidi"/>
          <w:sz w:val="24"/>
          <w:szCs w:val="24"/>
        </w:rPr>
        <w:t xml:space="preserve"> 2</w:t>
      </w:r>
    </w:p>
    <w:tbl>
      <w:tblPr>
        <w:bidiVisual/>
        <w:tblW w:w="87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246"/>
        <w:gridCol w:w="1170"/>
        <w:gridCol w:w="1170"/>
        <w:gridCol w:w="900"/>
        <w:gridCol w:w="3237"/>
      </w:tblGrid>
      <w:tr w:rsidR="003F1900" w:rsidRPr="00D07344" w:rsidTr="00457B25">
        <w:trPr>
          <w:trHeight w:val="349"/>
          <w:jc w:val="center"/>
        </w:trPr>
        <w:tc>
          <w:tcPr>
            <w:tcW w:w="8723" w:type="dxa"/>
            <w:gridSpan w:val="5"/>
            <w:tcBorders>
              <w:left w:val="single" w:sz="8" w:space="0" w:color="000000"/>
              <w:right w:val="single" w:sz="8" w:space="0" w:color="000000"/>
            </w:tcBorders>
            <w:shd w:val="clear" w:color="auto" w:fill="FFFFFF"/>
            <w:vAlign w:val="center"/>
          </w:tcPr>
          <w:p w:rsidR="003F1900" w:rsidRPr="00D07344" w:rsidRDefault="003F1900"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Table 2- single sample t-test for each of scales of TAPES life quality</w:t>
            </w:r>
          </w:p>
        </w:tc>
      </w:tr>
      <w:tr w:rsidR="003F1900" w:rsidRPr="00D07344" w:rsidTr="00457B25">
        <w:trPr>
          <w:trHeight w:val="780"/>
          <w:jc w:val="center"/>
        </w:trPr>
        <w:tc>
          <w:tcPr>
            <w:tcW w:w="2246" w:type="dxa"/>
            <w:tcBorders>
              <w:left w:val="single" w:sz="8" w:space="0" w:color="000000"/>
              <w:right w:val="single" w:sz="8" w:space="0" w:color="000000"/>
            </w:tcBorders>
            <w:shd w:val="clear" w:color="auto" w:fill="FFFFFF"/>
            <w:vAlign w:val="center"/>
          </w:tcPr>
          <w:p w:rsidR="003F1900" w:rsidRPr="00D07344" w:rsidRDefault="003F1900"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 xml:space="preserve">Scale </w:t>
            </w:r>
          </w:p>
        </w:tc>
        <w:tc>
          <w:tcPr>
            <w:tcW w:w="1170" w:type="dxa"/>
            <w:tcBorders>
              <w:top w:val="single" w:sz="8" w:space="0" w:color="000000"/>
              <w:left w:val="single" w:sz="8" w:space="0" w:color="000000"/>
              <w:right w:val="single" w:sz="8" w:space="0" w:color="000000"/>
            </w:tcBorders>
            <w:vAlign w:val="center"/>
          </w:tcPr>
          <w:p w:rsidR="003F1900" w:rsidRPr="00D07344" w:rsidRDefault="003F1900"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Statsitics t</w:t>
            </w:r>
          </w:p>
        </w:tc>
        <w:tc>
          <w:tcPr>
            <w:tcW w:w="1170" w:type="dxa"/>
            <w:tcBorders>
              <w:top w:val="single" w:sz="8" w:space="0" w:color="000000"/>
              <w:left w:val="single" w:sz="8" w:space="0" w:color="000000"/>
              <w:right w:val="single" w:sz="8" w:space="0" w:color="000000"/>
            </w:tcBorders>
            <w:vAlign w:val="center"/>
          </w:tcPr>
          <w:p w:rsidR="003F1900" w:rsidRPr="00D07344" w:rsidRDefault="003F1900"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Freedom degree</w:t>
            </w:r>
          </w:p>
        </w:tc>
        <w:tc>
          <w:tcPr>
            <w:tcW w:w="900" w:type="dxa"/>
            <w:tcBorders>
              <w:top w:val="single" w:sz="8" w:space="0" w:color="000000"/>
              <w:left w:val="single" w:sz="8" w:space="0" w:color="000000"/>
              <w:right w:val="single" w:sz="8" w:space="0" w:color="000000"/>
            </w:tcBorders>
            <w:vAlign w:val="center"/>
          </w:tcPr>
          <w:p w:rsidR="003F1900" w:rsidRPr="00D07344" w:rsidRDefault="003F1900"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p</w:t>
            </w:r>
          </w:p>
        </w:tc>
        <w:tc>
          <w:tcPr>
            <w:tcW w:w="3237" w:type="dxa"/>
            <w:tcBorders>
              <w:top w:val="single" w:sz="8" w:space="0" w:color="000000"/>
              <w:left w:val="single" w:sz="8" w:space="0" w:color="000000"/>
              <w:right w:val="single" w:sz="8" w:space="0" w:color="000000"/>
            </w:tcBorders>
            <w:vAlign w:val="center"/>
          </w:tcPr>
          <w:p w:rsidR="003F1900" w:rsidRPr="00D07344" w:rsidRDefault="00457B25"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Sample average diffrene with test rate</w:t>
            </w:r>
          </w:p>
        </w:tc>
      </w:tr>
      <w:tr w:rsidR="003F1900" w:rsidRPr="00D07344" w:rsidTr="00457B25">
        <w:trPr>
          <w:jc w:val="center"/>
        </w:trPr>
        <w:tc>
          <w:tcPr>
            <w:tcW w:w="2246" w:type="dxa"/>
            <w:tcBorders>
              <w:left w:val="single" w:sz="8" w:space="0" w:color="000000"/>
              <w:right w:val="single" w:sz="8" w:space="0" w:color="000000"/>
            </w:tcBorders>
            <w:shd w:val="clear" w:color="auto" w:fill="BFBFBF"/>
            <w:vAlign w:val="center"/>
          </w:tcPr>
          <w:p w:rsidR="003F1900" w:rsidRPr="00D07344" w:rsidRDefault="003F1900"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Adaption</w:t>
            </w:r>
          </w:p>
          <w:p w:rsidR="003F1900" w:rsidRPr="00D07344" w:rsidRDefault="003F1900"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Test rate=3</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3F1900" w:rsidRPr="00D07344" w:rsidRDefault="00457B25" w:rsidP="00961283">
            <w:pPr>
              <w:autoSpaceDE w:val="0"/>
              <w:autoSpaceDN w:val="0"/>
              <w:bidi w:val="0"/>
              <w:adjustRightInd w:val="0"/>
              <w:spacing w:after="16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11.58</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3F1900" w:rsidRPr="00D07344" w:rsidRDefault="00457B25" w:rsidP="00961283">
            <w:pPr>
              <w:autoSpaceDE w:val="0"/>
              <w:autoSpaceDN w:val="0"/>
              <w:bidi w:val="0"/>
              <w:adjustRightInd w:val="0"/>
              <w:spacing w:after="16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77</w:t>
            </w:r>
          </w:p>
        </w:tc>
        <w:tc>
          <w:tcPr>
            <w:tcW w:w="90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3F1900"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0.000</w:t>
            </w:r>
          </w:p>
        </w:tc>
        <w:tc>
          <w:tcPr>
            <w:tcW w:w="323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3F1900"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 xml:space="preserve">0.49 </w:t>
            </w:r>
          </w:p>
        </w:tc>
      </w:tr>
      <w:tr w:rsidR="00457B25" w:rsidRPr="00D07344" w:rsidTr="00457B25">
        <w:trPr>
          <w:trHeight w:val="745"/>
          <w:jc w:val="center"/>
        </w:trPr>
        <w:tc>
          <w:tcPr>
            <w:tcW w:w="2246" w:type="dxa"/>
            <w:tcBorders>
              <w:left w:val="single" w:sz="8" w:space="0" w:color="000000"/>
              <w:right w:val="single" w:sz="8" w:space="0" w:color="000000"/>
            </w:tcBorders>
            <w:shd w:val="clear" w:color="auto" w:fill="FFFFFF"/>
            <w:vAlign w:val="center"/>
          </w:tcPr>
          <w:p w:rsidR="00457B25" w:rsidRPr="00D07344" w:rsidRDefault="00457B25" w:rsidP="00961283">
            <w:pPr>
              <w:bidi w:val="0"/>
              <w:spacing w:after="0"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Limitation </w:t>
            </w:r>
          </w:p>
          <w:p w:rsidR="00457B25" w:rsidRPr="00D07344" w:rsidRDefault="00457B25" w:rsidP="00961283">
            <w:pPr>
              <w:bidi w:val="0"/>
              <w:spacing w:after="160" w:line="360" w:lineRule="auto"/>
              <w:jc w:val="both"/>
              <w:rPr>
                <w:rFonts w:asciiTheme="majorBidi" w:eastAsia="Calibri" w:hAnsiTheme="majorBidi" w:cstheme="majorBidi"/>
                <w:sz w:val="24"/>
                <w:szCs w:val="24"/>
              </w:rPr>
            </w:pPr>
            <w:r w:rsidRPr="00D07344">
              <w:rPr>
                <w:rFonts w:asciiTheme="majorBidi" w:eastAsia="Calibri" w:hAnsiTheme="majorBidi" w:cstheme="majorBidi"/>
                <w:b/>
                <w:bCs/>
                <w:noProof/>
                <w:sz w:val="24"/>
                <w:szCs w:val="24"/>
              </w:rPr>
              <w:t>Test rate=2</w:t>
            </w:r>
          </w:p>
        </w:tc>
        <w:tc>
          <w:tcPr>
            <w:tcW w:w="1170" w:type="dxa"/>
            <w:tcBorders>
              <w:top w:val="single" w:sz="8" w:space="0" w:color="000000"/>
              <w:left w:val="single" w:sz="8" w:space="0" w:color="000000"/>
              <w:bottom w:val="single" w:sz="8" w:space="0" w:color="000000"/>
              <w:right w:val="single" w:sz="8" w:space="0" w:color="000000"/>
            </w:tcBorders>
            <w:vAlign w:val="center"/>
          </w:tcPr>
          <w:p w:rsidR="00457B25" w:rsidRPr="00D07344" w:rsidRDefault="00457B25" w:rsidP="00961283">
            <w:pPr>
              <w:autoSpaceDE w:val="0"/>
              <w:autoSpaceDN w:val="0"/>
              <w:bidi w:val="0"/>
              <w:adjustRightInd w:val="0"/>
              <w:spacing w:after="16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-1.25</w:t>
            </w:r>
          </w:p>
        </w:tc>
        <w:tc>
          <w:tcPr>
            <w:tcW w:w="1170" w:type="dxa"/>
            <w:tcBorders>
              <w:top w:val="single" w:sz="8" w:space="0" w:color="000000"/>
              <w:left w:val="single" w:sz="8" w:space="0" w:color="000000"/>
              <w:bottom w:val="single" w:sz="8" w:space="0" w:color="000000"/>
              <w:right w:val="single" w:sz="8" w:space="0" w:color="000000"/>
            </w:tcBorders>
          </w:tcPr>
          <w:p w:rsidR="00457B25" w:rsidRPr="00D07344" w:rsidRDefault="00457B25"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77</w:t>
            </w:r>
          </w:p>
        </w:tc>
        <w:tc>
          <w:tcPr>
            <w:tcW w:w="900" w:type="dxa"/>
            <w:tcBorders>
              <w:top w:val="single" w:sz="8" w:space="0" w:color="000000"/>
              <w:left w:val="single" w:sz="8" w:space="0" w:color="000000"/>
              <w:bottom w:val="single" w:sz="8" w:space="0" w:color="000000"/>
              <w:right w:val="single" w:sz="8" w:space="0" w:color="000000"/>
            </w:tcBorders>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0.107</w:t>
            </w:r>
          </w:p>
        </w:tc>
        <w:tc>
          <w:tcPr>
            <w:tcW w:w="3237" w:type="dxa"/>
            <w:tcBorders>
              <w:top w:val="single" w:sz="8" w:space="0" w:color="000000"/>
              <w:left w:val="single" w:sz="8" w:space="0" w:color="000000"/>
              <w:bottom w:val="single" w:sz="8" w:space="0" w:color="000000"/>
              <w:right w:val="single" w:sz="8" w:space="0" w:color="000000"/>
            </w:tcBorders>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-0.06</w:t>
            </w:r>
          </w:p>
        </w:tc>
      </w:tr>
      <w:tr w:rsidR="00457B25" w:rsidRPr="00D07344" w:rsidTr="00457B25">
        <w:trPr>
          <w:jc w:val="center"/>
        </w:trPr>
        <w:tc>
          <w:tcPr>
            <w:tcW w:w="2246" w:type="dxa"/>
            <w:tcBorders>
              <w:left w:val="single" w:sz="8" w:space="0" w:color="000000"/>
              <w:right w:val="single" w:sz="8" w:space="0" w:color="000000"/>
            </w:tcBorders>
            <w:shd w:val="clear" w:color="auto" w:fill="BFBFBF"/>
            <w:vAlign w:val="center"/>
          </w:tcPr>
          <w:p w:rsidR="00457B25" w:rsidRPr="00D07344" w:rsidRDefault="00457B25" w:rsidP="00961283">
            <w:pPr>
              <w:bidi w:val="0"/>
              <w:spacing w:after="0" w:line="360" w:lineRule="auto"/>
              <w:jc w:val="both"/>
              <w:rPr>
                <w:rFonts w:asciiTheme="majorBidi" w:eastAsia="Calibri" w:hAnsiTheme="majorBidi" w:cstheme="majorBidi"/>
                <w:b/>
                <w:bCs/>
                <w:noProof/>
                <w:sz w:val="24"/>
                <w:szCs w:val="24"/>
                <w:rtl/>
              </w:rPr>
            </w:pPr>
            <w:r w:rsidRPr="00D07344">
              <w:rPr>
                <w:rFonts w:asciiTheme="majorBidi" w:eastAsia="Calibri" w:hAnsiTheme="majorBidi" w:cstheme="majorBidi"/>
                <w:b/>
                <w:bCs/>
                <w:noProof/>
                <w:sz w:val="24"/>
                <w:szCs w:val="24"/>
              </w:rPr>
              <w:t xml:space="preserve">Satsifaction </w:t>
            </w:r>
          </w:p>
          <w:p w:rsidR="00457B25" w:rsidRPr="00D07344" w:rsidRDefault="00457B25" w:rsidP="00961283">
            <w:pPr>
              <w:bidi w:val="0"/>
              <w:spacing w:after="160" w:line="360" w:lineRule="auto"/>
              <w:jc w:val="both"/>
              <w:rPr>
                <w:rFonts w:asciiTheme="majorBidi" w:eastAsia="Calibri" w:hAnsiTheme="majorBidi" w:cstheme="majorBidi"/>
                <w:sz w:val="24"/>
                <w:szCs w:val="24"/>
                <w:rtl/>
              </w:rPr>
            </w:pPr>
            <w:r w:rsidRPr="00D07344">
              <w:rPr>
                <w:rFonts w:asciiTheme="majorBidi" w:eastAsia="Calibri" w:hAnsiTheme="majorBidi" w:cstheme="majorBidi"/>
                <w:b/>
                <w:bCs/>
                <w:noProof/>
                <w:sz w:val="24"/>
                <w:szCs w:val="24"/>
              </w:rPr>
              <w:t>Test rate=3</w:t>
            </w: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autoSpaceDE w:val="0"/>
              <w:autoSpaceDN w:val="0"/>
              <w:bidi w:val="0"/>
              <w:adjustRightInd w:val="0"/>
              <w:spacing w:after="160" w:line="360" w:lineRule="auto"/>
              <w:ind w:left="60" w:right="60"/>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10.28</w:t>
            </w: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rsidR="00457B25" w:rsidRPr="00D07344" w:rsidRDefault="00457B25"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77</w:t>
            </w:r>
          </w:p>
        </w:tc>
        <w:tc>
          <w:tcPr>
            <w:tcW w:w="90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0.000</w:t>
            </w:r>
          </w:p>
        </w:tc>
        <w:tc>
          <w:tcPr>
            <w:tcW w:w="323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0.68</w:t>
            </w:r>
          </w:p>
        </w:tc>
      </w:tr>
    </w:tbl>
    <w:p w:rsidR="00457B25" w:rsidRPr="00D07344" w:rsidRDefault="00457B25"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 xml:space="preserve">As it is observed in </w:t>
      </w:r>
      <w:commentRangeStart w:id="19"/>
      <w:r w:rsidRPr="00D07344">
        <w:rPr>
          <w:rFonts w:asciiTheme="majorBidi" w:hAnsiTheme="majorBidi" w:cstheme="majorBidi"/>
          <w:sz w:val="24"/>
          <w:szCs w:val="24"/>
        </w:rPr>
        <w:t xml:space="preserve">table </w:t>
      </w:r>
      <w:commentRangeEnd w:id="19"/>
      <w:r w:rsidR="005D2F9F">
        <w:rPr>
          <w:rStyle w:val="CommentReference"/>
        </w:rPr>
        <w:commentReference w:id="19"/>
      </w:r>
      <w:r w:rsidRPr="00D07344">
        <w:rPr>
          <w:rFonts w:asciiTheme="majorBidi" w:hAnsiTheme="majorBidi" w:cstheme="majorBidi"/>
          <w:sz w:val="24"/>
          <w:szCs w:val="24"/>
        </w:rPr>
        <w:t>2, in investigating the impact of using under knee prostheses on scales of life quality, the impact of using it on limitation scale has not been significant (p&gt;0.05). So using prosthesis, still limitation exists for people. But the impact of using prosthesis on scales of adaption and satisfaction has been significant (p&lt;0.05). So, in using under knee prosthesis improvement has been created in adaption and satisfaction.</w:t>
      </w:r>
    </w:p>
    <w:tbl>
      <w:tblPr>
        <w:tblpPr w:leftFromText="180" w:rightFromText="180" w:vertAnchor="text" w:horzAnchor="margin" w:tblpXSpec="center" w:tblpY="246"/>
        <w:tblW w:w="9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281"/>
        <w:gridCol w:w="760"/>
        <w:gridCol w:w="760"/>
        <w:gridCol w:w="1249"/>
        <w:gridCol w:w="1012"/>
        <w:gridCol w:w="1248"/>
        <w:gridCol w:w="1045"/>
        <w:gridCol w:w="1663"/>
      </w:tblGrid>
      <w:tr w:rsidR="00457B25" w:rsidRPr="00D07344" w:rsidTr="00457B25">
        <w:trPr>
          <w:trHeight w:val="399"/>
        </w:trPr>
        <w:tc>
          <w:tcPr>
            <w:tcW w:w="9018" w:type="dxa"/>
            <w:gridSpan w:val="8"/>
            <w:tcBorders>
              <w:top w:val="single" w:sz="8" w:space="0" w:color="000000"/>
              <w:left w:val="single" w:sz="8" w:space="0" w:color="000000"/>
              <w:bottom w:val="single" w:sz="18" w:space="0" w:color="000000"/>
              <w:right w:val="single" w:sz="8" w:space="0" w:color="000000"/>
            </w:tcBorders>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Pr>
            </w:pPr>
            <w:r w:rsidRPr="00D07344">
              <w:rPr>
                <w:rFonts w:asciiTheme="majorBidi" w:eastAsia="Calibri" w:hAnsiTheme="majorBidi" w:cstheme="majorBidi"/>
                <w:b/>
                <w:bCs/>
                <w:sz w:val="24"/>
                <w:szCs w:val="24"/>
              </w:rPr>
              <w:t xml:space="preserve">Table 3- the results of testing </w:t>
            </w:r>
            <w:commentRangeStart w:id="20"/>
            <w:r w:rsidRPr="00D07344">
              <w:rPr>
                <w:rFonts w:asciiTheme="majorBidi" w:eastAsia="Calibri" w:hAnsiTheme="majorBidi" w:cstheme="majorBidi"/>
                <w:b/>
                <w:bCs/>
                <w:sz w:val="24"/>
                <w:szCs w:val="24"/>
              </w:rPr>
              <w:t>intragroup</w:t>
            </w:r>
            <w:commentRangeEnd w:id="20"/>
            <w:r w:rsidR="0021563B">
              <w:rPr>
                <w:rStyle w:val="CommentReference"/>
              </w:rPr>
              <w:commentReference w:id="20"/>
            </w:r>
            <w:r w:rsidRPr="00D07344">
              <w:rPr>
                <w:rFonts w:asciiTheme="majorBidi" w:eastAsia="Calibri" w:hAnsiTheme="majorBidi" w:cstheme="majorBidi"/>
                <w:b/>
                <w:bCs/>
                <w:sz w:val="24"/>
                <w:szCs w:val="24"/>
              </w:rPr>
              <w:t xml:space="preserve"> impacts for comparing subscales of adaption in women and men</w:t>
            </w:r>
          </w:p>
        </w:tc>
      </w:tr>
      <w:tr w:rsidR="00457B25" w:rsidRPr="00D07344" w:rsidTr="00457B25">
        <w:trPr>
          <w:trHeight w:val="632"/>
        </w:trPr>
        <w:tc>
          <w:tcPr>
            <w:tcW w:w="12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Pr>
            </w:pPr>
            <w:r w:rsidRPr="00D07344">
              <w:rPr>
                <w:rFonts w:asciiTheme="majorBidi" w:eastAsia="Calibri" w:hAnsiTheme="majorBidi" w:cstheme="majorBidi"/>
                <w:b/>
                <w:bCs/>
                <w:sz w:val="24"/>
                <w:szCs w:val="24"/>
              </w:rPr>
              <w:lastRenderedPageBreak/>
              <w:t xml:space="preserve">Partial squares </w:t>
            </w:r>
          </w:p>
        </w:tc>
        <w:tc>
          <w:tcPr>
            <w:tcW w:w="7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Pr>
            </w:pPr>
            <w:r w:rsidRPr="00D07344">
              <w:rPr>
                <w:rFonts w:asciiTheme="majorBidi" w:eastAsia="Calibri" w:hAnsiTheme="majorBidi" w:cstheme="majorBidi"/>
                <w:b/>
                <w:bCs/>
                <w:sz w:val="24"/>
                <w:szCs w:val="24"/>
              </w:rPr>
              <w:t>p</w:t>
            </w:r>
          </w:p>
        </w:tc>
        <w:tc>
          <w:tcPr>
            <w:tcW w:w="7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Pr>
            </w:pPr>
            <w:r w:rsidRPr="00D07344">
              <w:rPr>
                <w:rFonts w:asciiTheme="majorBidi" w:eastAsia="Calibri" w:hAnsiTheme="majorBidi" w:cstheme="majorBidi"/>
                <w:b/>
                <w:bCs/>
                <w:sz w:val="24"/>
                <w:szCs w:val="24"/>
              </w:rPr>
              <w:t>F</w:t>
            </w:r>
          </w:p>
        </w:tc>
        <w:tc>
          <w:tcPr>
            <w:tcW w:w="1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tl/>
              </w:rPr>
            </w:pPr>
            <w:r w:rsidRPr="00D07344">
              <w:rPr>
                <w:rFonts w:asciiTheme="majorBidi" w:eastAsia="Calibri" w:hAnsiTheme="majorBidi" w:cstheme="majorBidi"/>
                <w:b/>
                <w:bCs/>
                <w:sz w:val="24"/>
                <w:szCs w:val="24"/>
              </w:rPr>
              <w:t>Mean squares</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tl/>
              </w:rPr>
            </w:pPr>
            <w:r w:rsidRPr="00D07344">
              <w:rPr>
                <w:rFonts w:asciiTheme="majorBidi" w:eastAsia="Calibri" w:hAnsiTheme="majorBidi" w:cstheme="majorBidi"/>
                <w:b/>
                <w:bCs/>
                <w:sz w:val="24"/>
                <w:szCs w:val="24"/>
              </w:rPr>
              <w:t>Freedom degree</w:t>
            </w:r>
          </w:p>
        </w:tc>
        <w:tc>
          <w:tcPr>
            <w:tcW w:w="12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tl/>
              </w:rPr>
            </w:pPr>
            <w:r w:rsidRPr="00D07344">
              <w:rPr>
                <w:rFonts w:asciiTheme="majorBidi" w:eastAsia="Calibri" w:hAnsiTheme="majorBidi" w:cstheme="majorBidi"/>
                <w:b/>
                <w:bCs/>
                <w:sz w:val="24"/>
                <w:szCs w:val="24"/>
              </w:rPr>
              <w:t xml:space="preserve">Sum of squares </w:t>
            </w:r>
          </w:p>
        </w:tc>
        <w:tc>
          <w:tcPr>
            <w:tcW w:w="10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tl/>
              </w:rPr>
            </w:pPr>
            <w:r w:rsidRPr="00D07344">
              <w:rPr>
                <w:rFonts w:asciiTheme="majorBidi" w:eastAsia="Calibri" w:hAnsiTheme="majorBidi" w:cstheme="majorBidi"/>
                <w:b/>
                <w:bCs/>
                <w:sz w:val="24"/>
                <w:szCs w:val="24"/>
              </w:rPr>
              <w:t xml:space="preserve">Source of changes </w:t>
            </w:r>
          </w:p>
        </w:tc>
        <w:tc>
          <w:tcPr>
            <w:tcW w:w="16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sz w:val="24"/>
                <w:szCs w:val="24"/>
                <w:rtl/>
              </w:rPr>
            </w:pPr>
            <w:r w:rsidRPr="00D07344">
              <w:rPr>
                <w:rFonts w:asciiTheme="majorBidi" w:eastAsia="Calibri" w:hAnsiTheme="majorBidi" w:cstheme="majorBidi"/>
                <w:b/>
                <w:bCs/>
                <w:sz w:val="24"/>
                <w:szCs w:val="24"/>
              </w:rPr>
              <w:t xml:space="preserve">Subscale </w:t>
            </w:r>
          </w:p>
        </w:tc>
      </w:tr>
      <w:tr w:rsidR="00457B25" w:rsidRPr="00D07344" w:rsidTr="00457B25">
        <w:trPr>
          <w:trHeight w:val="262"/>
        </w:trPr>
        <w:tc>
          <w:tcPr>
            <w:tcW w:w="1281"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0.013</w:t>
            </w:r>
          </w:p>
        </w:tc>
        <w:tc>
          <w:tcPr>
            <w:tcW w:w="760"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0.329</w:t>
            </w:r>
          </w:p>
        </w:tc>
        <w:tc>
          <w:tcPr>
            <w:tcW w:w="760"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0.97</w:t>
            </w:r>
          </w:p>
        </w:tc>
        <w:tc>
          <w:tcPr>
            <w:tcW w:w="124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0.42</w:t>
            </w:r>
          </w:p>
        </w:tc>
        <w:tc>
          <w:tcPr>
            <w:tcW w:w="101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w:t>
            </w:r>
          </w:p>
        </w:tc>
        <w:tc>
          <w:tcPr>
            <w:tcW w:w="124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0.42</w:t>
            </w:r>
          </w:p>
        </w:tc>
        <w:tc>
          <w:tcPr>
            <w:tcW w:w="104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sex</w:t>
            </w:r>
          </w:p>
        </w:tc>
        <w:tc>
          <w:tcPr>
            <w:tcW w:w="1663" w:type="dxa"/>
            <w:vMerge w:val="restart"/>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General adaption </w:t>
            </w:r>
          </w:p>
        </w:tc>
      </w:tr>
      <w:tr w:rsidR="00457B25" w:rsidRPr="00D07344" w:rsidTr="00457B25">
        <w:trPr>
          <w:trHeight w:val="262"/>
        </w:trPr>
        <w:tc>
          <w:tcPr>
            <w:tcW w:w="2801" w:type="dxa"/>
            <w:gridSpan w:val="3"/>
            <w:tcBorders>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p>
        </w:tc>
        <w:tc>
          <w:tcPr>
            <w:tcW w:w="124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0.43</w:t>
            </w:r>
          </w:p>
        </w:tc>
        <w:tc>
          <w:tcPr>
            <w:tcW w:w="101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76</w:t>
            </w:r>
          </w:p>
        </w:tc>
        <w:tc>
          <w:tcPr>
            <w:tcW w:w="124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33.09</w:t>
            </w:r>
          </w:p>
        </w:tc>
        <w:tc>
          <w:tcPr>
            <w:tcW w:w="104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error</w:t>
            </w:r>
          </w:p>
        </w:tc>
        <w:tc>
          <w:tcPr>
            <w:tcW w:w="1663" w:type="dxa"/>
            <w:vMerge/>
            <w:tcBorders>
              <w:left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b/>
                <w:bCs/>
                <w:noProof/>
                <w:sz w:val="24"/>
                <w:szCs w:val="24"/>
                <w:rtl/>
              </w:rPr>
            </w:pPr>
          </w:p>
        </w:tc>
      </w:tr>
      <w:tr w:rsidR="00457B25" w:rsidRPr="00D07344" w:rsidTr="00457B25">
        <w:trPr>
          <w:trHeight w:val="262"/>
        </w:trPr>
        <w:tc>
          <w:tcPr>
            <w:tcW w:w="1281" w:type="dxa"/>
            <w:tcBorders>
              <w:top w:val="single" w:sz="8" w:space="0" w:color="000000"/>
              <w:left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0.065</w:t>
            </w:r>
          </w:p>
        </w:tc>
        <w:tc>
          <w:tcPr>
            <w:tcW w:w="760" w:type="dxa"/>
            <w:tcBorders>
              <w:top w:val="single" w:sz="8" w:space="0" w:color="000000"/>
              <w:left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0.024</w:t>
            </w:r>
          </w:p>
        </w:tc>
        <w:tc>
          <w:tcPr>
            <w:tcW w:w="760" w:type="dxa"/>
            <w:tcBorders>
              <w:top w:val="single" w:sz="8" w:space="0" w:color="000000"/>
              <w:left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5.31</w:t>
            </w:r>
          </w:p>
        </w:tc>
        <w:tc>
          <w:tcPr>
            <w:tcW w:w="1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1.17</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w:t>
            </w:r>
          </w:p>
        </w:tc>
        <w:tc>
          <w:tcPr>
            <w:tcW w:w="12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1.17</w:t>
            </w:r>
          </w:p>
        </w:tc>
        <w:tc>
          <w:tcPr>
            <w:tcW w:w="10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sex</w:t>
            </w:r>
          </w:p>
        </w:tc>
        <w:tc>
          <w:tcPr>
            <w:tcW w:w="1663" w:type="dxa"/>
            <w:vMerge w:val="restart"/>
            <w:tcBorders>
              <w:top w:val="single" w:sz="8" w:space="0" w:color="000000"/>
              <w:left w:val="single" w:sz="8" w:space="0" w:color="000000"/>
              <w:right w:val="single" w:sz="8" w:space="0" w:color="000000"/>
            </w:tcBorders>
            <w:shd w:val="clear" w:color="auto" w:fill="FFFFF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Social adaption </w:t>
            </w:r>
          </w:p>
        </w:tc>
      </w:tr>
      <w:tr w:rsidR="00457B25" w:rsidRPr="00D07344" w:rsidTr="00457B25">
        <w:trPr>
          <w:trHeight w:val="262"/>
        </w:trPr>
        <w:tc>
          <w:tcPr>
            <w:tcW w:w="2801" w:type="dxa"/>
            <w:gridSpan w:val="3"/>
            <w:tcBorders>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0.22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76</w:t>
            </w:r>
          </w:p>
        </w:tc>
        <w:tc>
          <w:tcPr>
            <w:tcW w:w="12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16.80</w:t>
            </w:r>
          </w:p>
        </w:tc>
        <w:tc>
          <w:tcPr>
            <w:tcW w:w="10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erro</w:t>
            </w:r>
          </w:p>
        </w:tc>
        <w:tc>
          <w:tcPr>
            <w:tcW w:w="1663" w:type="dxa"/>
            <w:vMerge/>
            <w:tcBorders>
              <w:left w:val="single" w:sz="8" w:space="0" w:color="000000"/>
              <w:right w:val="single" w:sz="8" w:space="0" w:color="000000"/>
            </w:tcBorders>
            <w:shd w:val="clear" w:color="auto" w:fill="C0C0C0"/>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b/>
                <w:bCs/>
                <w:noProof/>
                <w:sz w:val="24"/>
                <w:szCs w:val="24"/>
              </w:rPr>
            </w:pPr>
          </w:p>
        </w:tc>
      </w:tr>
      <w:tr w:rsidR="00457B25" w:rsidRPr="00D07344" w:rsidTr="00457B25">
        <w:trPr>
          <w:trHeight w:val="380"/>
        </w:trPr>
        <w:tc>
          <w:tcPr>
            <w:tcW w:w="1281"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0.009</w:t>
            </w:r>
          </w:p>
        </w:tc>
        <w:tc>
          <w:tcPr>
            <w:tcW w:w="760"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0.414</w:t>
            </w:r>
          </w:p>
        </w:tc>
        <w:tc>
          <w:tcPr>
            <w:tcW w:w="760"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0.67</w:t>
            </w:r>
          </w:p>
        </w:tc>
        <w:tc>
          <w:tcPr>
            <w:tcW w:w="1249"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0.39</w:t>
            </w:r>
          </w:p>
        </w:tc>
        <w:tc>
          <w:tcPr>
            <w:tcW w:w="1012"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1</w:t>
            </w:r>
          </w:p>
        </w:tc>
        <w:tc>
          <w:tcPr>
            <w:tcW w:w="1248"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0.39</w:t>
            </w:r>
          </w:p>
        </w:tc>
        <w:tc>
          <w:tcPr>
            <w:tcW w:w="1045" w:type="dxa"/>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sex</w:t>
            </w:r>
          </w:p>
        </w:tc>
        <w:tc>
          <w:tcPr>
            <w:tcW w:w="1663" w:type="dxa"/>
            <w:vMerge w:val="restart"/>
            <w:tcBorders>
              <w:top w:val="single" w:sz="8" w:space="0" w:color="000000"/>
              <w:left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b/>
                <w:bCs/>
                <w:noProof/>
                <w:sz w:val="24"/>
                <w:szCs w:val="24"/>
              </w:rPr>
            </w:pPr>
            <w:r w:rsidRPr="00D07344">
              <w:rPr>
                <w:rFonts w:asciiTheme="majorBidi" w:eastAsia="Calibri" w:hAnsiTheme="majorBidi" w:cstheme="majorBidi"/>
                <w:b/>
                <w:bCs/>
                <w:noProof/>
                <w:sz w:val="24"/>
                <w:szCs w:val="24"/>
              </w:rPr>
              <w:t xml:space="preserve">Adaption with limitation  </w:t>
            </w:r>
          </w:p>
        </w:tc>
      </w:tr>
      <w:tr w:rsidR="00457B25" w:rsidRPr="00D07344" w:rsidTr="00457B25">
        <w:trPr>
          <w:trHeight w:val="576"/>
        </w:trPr>
        <w:tc>
          <w:tcPr>
            <w:tcW w:w="2801" w:type="dxa"/>
            <w:gridSpan w:val="3"/>
            <w:tcBorders>
              <w:left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p>
        </w:tc>
        <w:tc>
          <w:tcPr>
            <w:tcW w:w="124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0.59</w:t>
            </w:r>
          </w:p>
        </w:tc>
        <w:tc>
          <w:tcPr>
            <w:tcW w:w="101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76</w:t>
            </w:r>
          </w:p>
        </w:tc>
        <w:tc>
          <w:tcPr>
            <w:tcW w:w="124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after="160" w:line="360" w:lineRule="auto"/>
              <w:jc w:val="both"/>
              <w:rPr>
                <w:rFonts w:asciiTheme="majorBidi" w:eastAsia="Calibri" w:hAnsiTheme="majorBidi" w:cstheme="majorBidi"/>
                <w:noProof/>
                <w:sz w:val="24"/>
                <w:szCs w:val="24"/>
              </w:rPr>
            </w:pPr>
            <w:r w:rsidRPr="00D07344">
              <w:rPr>
                <w:rFonts w:asciiTheme="majorBidi" w:eastAsia="Calibri" w:hAnsiTheme="majorBidi" w:cstheme="majorBidi"/>
                <w:noProof/>
                <w:sz w:val="24"/>
                <w:szCs w:val="24"/>
              </w:rPr>
              <w:t>44.44</w:t>
            </w:r>
          </w:p>
        </w:tc>
        <w:tc>
          <w:tcPr>
            <w:tcW w:w="104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noProof/>
                <w:sz w:val="24"/>
                <w:szCs w:val="24"/>
                <w:rtl/>
              </w:rPr>
            </w:pPr>
            <w:r w:rsidRPr="00D07344">
              <w:rPr>
                <w:rFonts w:asciiTheme="majorBidi" w:eastAsia="Calibri" w:hAnsiTheme="majorBidi" w:cstheme="majorBidi"/>
                <w:noProof/>
                <w:sz w:val="24"/>
                <w:szCs w:val="24"/>
              </w:rPr>
              <w:t>error</w:t>
            </w:r>
          </w:p>
        </w:tc>
        <w:tc>
          <w:tcPr>
            <w:tcW w:w="1663" w:type="dxa"/>
            <w:vMerge/>
            <w:tcBorders>
              <w:left w:val="single" w:sz="8" w:space="0" w:color="000000"/>
              <w:right w:val="single" w:sz="8" w:space="0" w:color="000000"/>
            </w:tcBorders>
            <w:shd w:val="clear" w:color="auto" w:fill="BFBFBF"/>
            <w:vAlign w:val="center"/>
          </w:tcPr>
          <w:p w:rsidR="00457B25" w:rsidRPr="00D07344" w:rsidRDefault="00457B25" w:rsidP="00961283">
            <w:pPr>
              <w:bidi w:val="0"/>
              <w:spacing w:before="100" w:beforeAutospacing="1" w:after="100" w:afterAutospacing="1" w:line="360" w:lineRule="auto"/>
              <w:jc w:val="both"/>
              <w:rPr>
                <w:rFonts w:asciiTheme="majorBidi" w:eastAsia="Calibri" w:hAnsiTheme="majorBidi" w:cstheme="majorBidi"/>
                <w:b/>
                <w:bCs/>
                <w:noProof/>
                <w:sz w:val="24"/>
                <w:szCs w:val="24"/>
              </w:rPr>
            </w:pPr>
          </w:p>
        </w:tc>
      </w:tr>
    </w:tbl>
    <w:p w:rsidR="00457B25" w:rsidRPr="00D07344" w:rsidRDefault="00457B25" w:rsidP="00961283">
      <w:pPr>
        <w:bidi w:val="0"/>
        <w:spacing w:line="360" w:lineRule="auto"/>
        <w:jc w:val="both"/>
        <w:rPr>
          <w:rFonts w:asciiTheme="majorBidi" w:hAnsiTheme="majorBidi" w:cstheme="majorBidi"/>
          <w:sz w:val="24"/>
          <w:szCs w:val="24"/>
        </w:rPr>
      </w:pPr>
    </w:p>
    <w:p w:rsidR="00E83FA1" w:rsidRPr="00D07344" w:rsidRDefault="00457B25" w:rsidP="00961283">
      <w:pPr>
        <w:bidi w:val="0"/>
        <w:spacing w:line="360" w:lineRule="auto"/>
        <w:jc w:val="both"/>
        <w:rPr>
          <w:rFonts w:asciiTheme="majorBidi" w:hAnsiTheme="majorBidi" w:cstheme="majorBidi"/>
          <w:sz w:val="24"/>
          <w:szCs w:val="24"/>
        </w:rPr>
      </w:pPr>
      <w:commentRangeStart w:id="21"/>
      <w:r w:rsidRPr="00D07344">
        <w:rPr>
          <w:rFonts w:asciiTheme="majorBidi" w:hAnsiTheme="majorBidi" w:cstheme="majorBidi"/>
          <w:sz w:val="24"/>
          <w:szCs w:val="24"/>
        </w:rPr>
        <w:t xml:space="preserve">As it is observed in </w:t>
      </w:r>
      <w:commentRangeStart w:id="22"/>
      <w:r w:rsidRPr="00D07344">
        <w:rPr>
          <w:rFonts w:asciiTheme="majorBidi" w:hAnsiTheme="majorBidi" w:cstheme="majorBidi"/>
          <w:sz w:val="24"/>
          <w:szCs w:val="24"/>
        </w:rPr>
        <w:t>table</w:t>
      </w:r>
      <w:commentRangeEnd w:id="22"/>
      <w:r w:rsidR="005D2F9F">
        <w:rPr>
          <w:rStyle w:val="CommentReference"/>
        </w:rPr>
        <w:commentReference w:id="22"/>
      </w:r>
      <w:r w:rsidRPr="00D07344">
        <w:rPr>
          <w:rFonts w:asciiTheme="majorBidi" w:hAnsiTheme="majorBidi" w:cstheme="majorBidi"/>
          <w:sz w:val="24"/>
          <w:szCs w:val="24"/>
        </w:rPr>
        <w:t xml:space="preserve"> 3, the impact of sex factor on dependent </w:t>
      </w:r>
      <w:r w:rsidR="00E83FA1" w:rsidRPr="00D07344">
        <w:rPr>
          <w:rFonts w:asciiTheme="majorBidi" w:hAnsiTheme="majorBidi" w:cstheme="majorBidi"/>
          <w:sz w:val="24"/>
          <w:szCs w:val="24"/>
        </w:rPr>
        <w:t>variablesof general adaption (p&gt;0.05, F(1,76)=0.97) and adaption with limitation (F(1,76)=0.67, p&lt;0.05) is not statistically significant in level 5%. As a result, in general adaption and adaption with limitation, there is no significant difference between men and women. But the impact of sex factor on dependent variable of social adaption (F(1,76)=5.31, p&lt;0.05) is statistically significant in 5% level. Therefore, in social adaption there is a significant difference between men and women. This impact rate is based on partial square 6.5% and therefore, 6.5% of social adaption changes are explainable by sex factor.</w:t>
      </w:r>
    </w:p>
    <w:p w:rsidR="00AB6990" w:rsidRPr="00D07344" w:rsidRDefault="00E83FA1" w:rsidP="00961283">
      <w:pPr>
        <w:bidi w:val="0"/>
        <w:spacing w:line="360" w:lineRule="auto"/>
        <w:jc w:val="both"/>
        <w:rPr>
          <w:rFonts w:asciiTheme="majorBidi" w:hAnsiTheme="majorBidi" w:cstheme="majorBidi"/>
          <w:sz w:val="24"/>
          <w:szCs w:val="24"/>
          <w:rtl/>
        </w:rPr>
      </w:pPr>
      <w:r w:rsidRPr="00D07344">
        <w:rPr>
          <w:rFonts w:asciiTheme="majorBidi" w:hAnsiTheme="majorBidi" w:cstheme="majorBidi"/>
          <w:sz w:val="24"/>
          <w:szCs w:val="24"/>
        </w:rPr>
        <w:t xml:space="preserve">In investigating effectiveness of provided training about correct use of under knee prosthesis on scales of life quality </w:t>
      </w:r>
      <w:r w:rsidR="00AB6990" w:rsidRPr="00D07344">
        <w:rPr>
          <w:rFonts w:asciiTheme="majorBidi" w:hAnsiTheme="majorBidi" w:cstheme="majorBidi"/>
          <w:sz w:val="24"/>
          <w:szCs w:val="24"/>
        </w:rPr>
        <w:t>among 78 persons responding TAPES life quality 40 persons were selected and were randomly placed in two 20-persons groups of test and control. After that test group received four 1.5-hour sessions of correct use of under knee prostheses and in control group no intervention was performed. After completion of training session's period, posttest was conducted</w:t>
      </w:r>
    </w:p>
    <w:tbl>
      <w:tblPr>
        <w:tblpPr w:leftFromText="180" w:rightFromText="180" w:vertAnchor="text" w:horzAnchor="margin" w:tblpXSpec="center" w:tblpY="66"/>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50"/>
        <w:gridCol w:w="776"/>
        <w:gridCol w:w="892"/>
        <w:gridCol w:w="1160"/>
        <w:gridCol w:w="1034"/>
        <w:gridCol w:w="1275"/>
        <w:gridCol w:w="1492"/>
        <w:gridCol w:w="1276"/>
        <w:gridCol w:w="1134"/>
      </w:tblGrid>
      <w:tr w:rsidR="00AB6990" w:rsidRPr="00D07344" w:rsidTr="00AF7A24">
        <w:trPr>
          <w:trHeight w:val="410"/>
        </w:trPr>
        <w:tc>
          <w:tcPr>
            <w:tcW w:w="9889" w:type="dxa"/>
            <w:gridSpan w:val="9"/>
            <w:tcBorders>
              <w:top w:val="single" w:sz="8" w:space="0" w:color="000000"/>
              <w:left w:val="single" w:sz="8" w:space="0" w:color="000000"/>
              <w:bottom w:val="single" w:sz="18" w:space="0" w:color="000000"/>
              <w:right w:val="single" w:sz="8" w:space="0" w:color="000000"/>
            </w:tcBorders>
          </w:tcPr>
          <w:commentRangeEnd w:id="21"/>
          <w:p w:rsidR="00AB6990" w:rsidRPr="00D07344" w:rsidRDefault="00F22986" w:rsidP="00961283">
            <w:pPr>
              <w:tabs>
                <w:tab w:val="center" w:pos="4680"/>
                <w:tab w:val="right" w:pos="9360"/>
              </w:tabs>
              <w:bidi w:val="0"/>
              <w:spacing w:before="100" w:beforeAutospacing="1" w:after="100" w:afterAutospacing="1" w:line="360" w:lineRule="auto"/>
              <w:jc w:val="both"/>
              <w:rPr>
                <w:rFonts w:asciiTheme="majorBidi" w:eastAsia="Times New Roman" w:hAnsiTheme="majorBidi" w:cstheme="majorBidi"/>
                <w:b/>
                <w:bCs/>
                <w:color w:val="000000"/>
                <w:sz w:val="24"/>
                <w:szCs w:val="24"/>
              </w:rPr>
            </w:pPr>
            <w:r>
              <w:rPr>
                <w:rStyle w:val="CommentReference"/>
              </w:rPr>
              <w:commentReference w:id="21"/>
            </w:r>
            <w:r w:rsidR="00AB6990" w:rsidRPr="00D07344">
              <w:rPr>
                <w:rFonts w:asciiTheme="majorBidi" w:eastAsia="Times New Roman" w:hAnsiTheme="majorBidi" w:cstheme="majorBidi"/>
                <w:b/>
                <w:bCs/>
                <w:color w:val="000000"/>
                <w:sz w:val="24"/>
                <w:szCs w:val="24"/>
                <w:lang w:bidi="ar-SA"/>
              </w:rPr>
              <w:t xml:space="preserve">Table 4- effectiveness of training provided in correct use of under knee prostheses on scales of life quality  </w:t>
            </w:r>
          </w:p>
        </w:tc>
      </w:tr>
      <w:tr w:rsidR="00AB6990" w:rsidRPr="00D07344" w:rsidTr="00AF7A24">
        <w:trPr>
          <w:trHeight w:val="650"/>
        </w:trPr>
        <w:tc>
          <w:tcPr>
            <w:tcW w:w="85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lang w:bidi="ar-SA"/>
              </w:rPr>
            </w:pPr>
            <w:r w:rsidRPr="00D07344">
              <w:rPr>
                <w:rFonts w:asciiTheme="majorBidi" w:eastAsia="Calibri" w:hAnsiTheme="majorBidi" w:cstheme="majorBidi"/>
                <w:b/>
                <w:bCs/>
                <w:color w:val="000000"/>
                <w:sz w:val="24"/>
                <w:szCs w:val="24"/>
                <w:lang w:bidi="ar-SA"/>
              </w:rPr>
              <w:t xml:space="preserve">Ata square </w:t>
            </w:r>
          </w:p>
        </w:tc>
        <w:tc>
          <w:tcPr>
            <w:tcW w:w="77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lang w:bidi="ar-SA"/>
              </w:rPr>
            </w:pPr>
            <w:r w:rsidRPr="00D07344">
              <w:rPr>
                <w:rFonts w:asciiTheme="majorBidi" w:eastAsia="Calibri" w:hAnsiTheme="majorBidi" w:cstheme="majorBidi"/>
                <w:b/>
                <w:bCs/>
                <w:color w:val="000000"/>
                <w:sz w:val="24"/>
                <w:szCs w:val="24"/>
                <w:lang w:bidi="ar-SA"/>
              </w:rPr>
              <w:t>p</w:t>
            </w:r>
          </w:p>
        </w:tc>
        <w:tc>
          <w:tcPr>
            <w:tcW w:w="8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lang w:bidi="ar-SA"/>
              </w:rPr>
            </w:pPr>
            <w:r w:rsidRPr="00D07344">
              <w:rPr>
                <w:rFonts w:asciiTheme="majorBidi" w:eastAsia="Calibri" w:hAnsiTheme="majorBidi" w:cstheme="majorBidi"/>
                <w:b/>
                <w:bCs/>
                <w:color w:val="000000"/>
                <w:sz w:val="24"/>
                <w:szCs w:val="24"/>
                <w:lang w:bidi="ar-SA"/>
              </w:rPr>
              <w:t>F</w:t>
            </w:r>
          </w:p>
        </w:tc>
        <w:tc>
          <w:tcPr>
            <w:tcW w:w="11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rtl/>
                <w:lang w:bidi="ar-SA"/>
              </w:rPr>
            </w:pPr>
            <w:r w:rsidRPr="00D07344">
              <w:rPr>
                <w:rFonts w:asciiTheme="majorBidi" w:eastAsia="Calibri" w:hAnsiTheme="majorBidi" w:cstheme="majorBidi"/>
                <w:b/>
                <w:bCs/>
                <w:color w:val="000000"/>
                <w:sz w:val="24"/>
                <w:szCs w:val="24"/>
                <w:lang w:bidi="ar-SA"/>
              </w:rPr>
              <w:t>Mean square</w:t>
            </w:r>
          </w:p>
        </w:tc>
        <w:tc>
          <w:tcPr>
            <w:tcW w:w="103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rtl/>
                <w:lang w:bidi="ar-SA"/>
              </w:rPr>
            </w:pPr>
            <w:r w:rsidRPr="00D07344">
              <w:rPr>
                <w:rFonts w:asciiTheme="majorBidi" w:eastAsia="Calibri" w:hAnsiTheme="majorBidi" w:cstheme="majorBidi"/>
                <w:b/>
                <w:bCs/>
                <w:color w:val="000000"/>
                <w:sz w:val="24"/>
                <w:szCs w:val="24"/>
              </w:rPr>
              <w:t>Freedom degree</w:t>
            </w:r>
          </w:p>
        </w:tc>
        <w:tc>
          <w:tcPr>
            <w:tcW w:w="127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rtl/>
                <w:lang w:bidi="ar-SA"/>
              </w:rPr>
            </w:pPr>
            <w:r w:rsidRPr="00D07344">
              <w:rPr>
                <w:rFonts w:asciiTheme="majorBidi" w:eastAsia="Calibri" w:hAnsiTheme="majorBidi" w:cstheme="majorBidi"/>
                <w:b/>
                <w:bCs/>
                <w:color w:val="000000"/>
                <w:sz w:val="24"/>
                <w:szCs w:val="24"/>
                <w:lang w:bidi="ar-SA"/>
              </w:rPr>
              <w:t xml:space="preserve">Sum of squares </w:t>
            </w:r>
          </w:p>
        </w:tc>
        <w:tc>
          <w:tcPr>
            <w:tcW w:w="14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rtl/>
                <w:lang w:bidi="ar-SA"/>
              </w:rPr>
            </w:pPr>
            <w:r w:rsidRPr="00D07344">
              <w:rPr>
                <w:rFonts w:asciiTheme="majorBidi" w:eastAsia="Calibri" w:hAnsiTheme="majorBidi" w:cstheme="majorBidi"/>
                <w:b/>
                <w:bCs/>
                <w:color w:val="000000"/>
                <w:sz w:val="24"/>
                <w:szCs w:val="24"/>
                <w:lang w:bidi="ar-SA"/>
              </w:rPr>
              <w:t xml:space="preserve">Source of changes </w:t>
            </w:r>
          </w:p>
        </w:tc>
        <w:tc>
          <w:tcPr>
            <w:tcW w:w="127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rtl/>
                <w:lang w:bidi="ar-SA"/>
              </w:rPr>
            </w:pPr>
            <w:r w:rsidRPr="00D07344">
              <w:rPr>
                <w:rFonts w:asciiTheme="majorBidi" w:eastAsia="Calibri" w:hAnsiTheme="majorBidi" w:cstheme="majorBidi"/>
                <w:b/>
                <w:bCs/>
                <w:color w:val="000000"/>
                <w:sz w:val="24"/>
                <w:szCs w:val="24"/>
                <w:lang w:bidi="ar-SA"/>
              </w:rPr>
              <w:t>Dependent variable</w:t>
            </w:r>
          </w:p>
        </w:tc>
        <w:tc>
          <w:tcPr>
            <w:tcW w:w="113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tabs>
                <w:tab w:val="center" w:pos="4680"/>
                <w:tab w:val="right" w:pos="9360"/>
              </w:tabs>
              <w:bidi w:val="0"/>
              <w:spacing w:before="100" w:beforeAutospacing="1" w:after="100" w:afterAutospacing="1" w:line="360" w:lineRule="auto"/>
              <w:jc w:val="both"/>
              <w:rPr>
                <w:rFonts w:asciiTheme="majorBidi" w:eastAsia="Calibri" w:hAnsiTheme="majorBidi" w:cstheme="majorBidi"/>
                <w:b/>
                <w:bCs/>
                <w:color w:val="000000"/>
                <w:sz w:val="24"/>
                <w:szCs w:val="24"/>
                <w:rtl/>
                <w:lang w:bidi="ar-SA"/>
              </w:rPr>
            </w:pPr>
            <w:r w:rsidRPr="00D07344">
              <w:rPr>
                <w:rFonts w:asciiTheme="majorBidi" w:eastAsia="Calibri" w:hAnsiTheme="majorBidi" w:cstheme="majorBidi"/>
                <w:b/>
                <w:bCs/>
                <w:color w:val="000000"/>
                <w:sz w:val="24"/>
                <w:szCs w:val="24"/>
                <w:lang w:bidi="ar-SA"/>
              </w:rPr>
              <w:t>scale</w:t>
            </w:r>
          </w:p>
        </w:tc>
      </w:tr>
      <w:tr w:rsidR="00AB6990" w:rsidRPr="00D07344" w:rsidTr="00AF7A24">
        <w:trPr>
          <w:trHeight w:val="269"/>
        </w:trPr>
        <w:tc>
          <w:tcPr>
            <w:tcW w:w="850" w:type="dxa"/>
            <w:tcBorders>
              <w:top w:val="single" w:sz="8" w:space="0" w:color="000000"/>
              <w:left w:val="single" w:sz="8" w:space="0" w:color="000000"/>
              <w:right w:val="single" w:sz="8" w:space="0" w:color="000000"/>
            </w:tcBorders>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0.284</w:t>
            </w:r>
          </w:p>
        </w:tc>
        <w:tc>
          <w:tcPr>
            <w:tcW w:w="776" w:type="dxa"/>
            <w:tcBorders>
              <w:top w:val="single" w:sz="8" w:space="0" w:color="000000"/>
              <w:left w:val="single" w:sz="8" w:space="0" w:color="000000"/>
              <w:right w:val="single" w:sz="8" w:space="0" w:color="000000"/>
            </w:tcBorders>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0.000</w:t>
            </w:r>
          </w:p>
        </w:tc>
        <w:tc>
          <w:tcPr>
            <w:tcW w:w="892" w:type="dxa"/>
            <w:tcBorders>
              <w:top w:val="single" w:sz="8" w:space="0" w:color="000000"/>
              <w:left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14.70</w:t>
            </w:r>
          </w:p>
        </w:tc>
        <w:tc>
          <w:tcPr>
            <w:tcW w:w="1160"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0.30</w:t>
            </w:r>
          </w:p>
        </w:tc>
        <w:tc>
          <w:tcPr>
            <w:tcW w:w="1034"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1</w:t>
            </w:r>
          </w:p>
        </w:tc>
        <w:tc>
          <w:tcPr>
            <w:tcW w:w="1275"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0.30</w:t>
            </w:r>
          </w:p>
        </w:tc>
        <w:tc>
          <w:tcPr>
            <w:tcW w:w="1492"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group</w:t>
            </w:r>
          </w:p>
        </w:tc>
        <w:tc>
          <w:tcPr>
            <w:tcW w:w="1276" w:type="dxa"/>
            <w:vMerge w:val="restart"/>
            <w:tcBorders>
              <w:top w:val="single" w:sz="8" w:space="0" w:color="000000"/>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 xml:space="preserve">Posttest </w:t>
            </w:r>
          </w:p>
        </w:tc>
        <w:tc>
          <w:tcPr>
            <w:tcW w:w="1134" w:type="dxa"/>
            <w:vMerge w:val="restart"/>
            <w:tcBorders>
              <w:top w:val="single" w:sz="8" w:space="0" w:color="000000"/>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Pr>
            </w:pPr>
            <w:r w:rsidRPr="00D07344">
              <w:rPr>
                <w:rFonts w:asciiTheme="majorBidi" w:eastAsia="Calibri" w:hAnsiTheme="majorBidi" w:cstheme="majorBidi"/>
                <w:b/>
                <w:bCs/>
                <w:noProof/>
                <w:color w:val="000000"/>
                <w:sz w:val="24"/>
                <w:szCs w:val="24"/>
              </w:rPr>
              <w:t xml:space="preserve">Adaption </w:t>
            </w:r>
          </w:p>
        </w:tc>
      </w:tr>
      <w:tr w:rsidR="00AB6990" w:rsidRPr="00D07344" w:rsidTr="00AF7A24">
        <w:trPr>
          <w:trHeight w:val="269"/>
        </w:trPr>
        <w:tc>
          <w:tcPr>
            <w:tcW w:w="850" w:type="dxa"/>
            <w:tcBorders>
              <w:left w:val="single" w:sz="8" w:space="0" w:color="000000"/>
              <w:bottom w:val="single" w:sz="8" w:space="0" w:color="000000"/>
              <w:right w:val="single" w:sz="8" w:space="0" w:color="000000"/>
            </w:tcBorders>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0.853</w:t>
            </w:r>
          </w:p>
        </w:tc>
        <w:tc>
          <w:tcPr>
            <w:tcW w:w="776" w:type="dxa"/>
            <w:tcBorders>
              <w:left w:val="single" w:sz="8" w:space="0" w:color="000000"/>
              <w:bottom w:val="single" w:sz="8" w:space="0" w:color="000000"/>
              <w:right w:val="single" w:sz="8" w:space="0" w:color="000000"/>
            </w:tcBorders>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0.000</w:t>
            </w:r>
          </w:p>
        </w:tc>
        <w:tc>
          <w:tcPr>
            <w:tcW w:w="892" w:type="dxa"/>
            <w:tcBorders>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214.96</w:t>
            </w:r>
          </w:p>
        </w:tc>
        <w:tc>
          <w:tcPr>
            <w:tcW w:w="1160"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4.35</w:t>
            </w:r>
          </w:p>
        </w:tc>
        <w:tc>
          <w:tcPr>
            <w:tcW w:w="1034"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1</w:t>
            </w:r>
          </w:p>
        </w:tc>
        <w:tc>
          <w:tcPr>
            <w:tcW w:w="1275"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4.53</w:t>
            </w:r>
          </w:p>
        </w:tc>
        <w:tc>
          <w:tcPr>
            <w:tcW w:w="1492"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 xml:space="preserve"> pretest</w:t>
            </w:r>
          </w:p>
        </w:tc>
        <w:tc>
          <w:tcPr>
            <w:tcW w:w="1276" w:type="dxa"/>
            <w:vMerge/>
            <w:tcBorders>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p>
        </w:tc>
        <w:tc>
          <w:tcPr>
            <w:tcW w:w="1134" w:type="dxa"/>
            <w:vMerge/>
            <w:tcBorders>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tl/>
              </w:rPr>
            </w:pPr>
          </w:p>
        </w:tc>
      </w:tr>
      <w:tr w:rsidR="00AB6990" w:rsidRPr="00D07344" w:rsidTr="00AF7A24">
        <w:trPr>
          <w:trHeight w:val="269"/>
        </w:trPr>
        <w:tc>
          <w:tcPr>
            <w:tcW w:w="2518" w:type="dxa"/>
            <w:gridSpan w:val="3"/>
            <w:tcBorders>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0.02</w:t>
            </w:r>
          </w:p>
        </w:tc>
        <w:tc>
          <w:tcPr>
            <w:tcW w:w="1034"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37</w:t>
            </w:r>
          </w:p>
        </w:tc>
        <w:tc>
          <w:tcPr>
            <w:tcW w:w="1275"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0.75</w:t>
            </w:r>
          </w:p>
        </w:tc>
        <w:tc>
          <w:tcPr>
            <w:tcW w:w="1492"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erro</w:t>
            </w:r>
          </w:p>
        </w:tc>
        <w:tc>
          <w:tcPr>
            <w:tcW w:w="1276" w:type="dxa"/>
            <w:vMerge/>
            <w:tcBorders>
              <w:left w:val="single" w:sz="8" w:space="0" w:color="000000"/>
              <w:bottom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p>
        </w:tc>
        <w:tc>
          <w:tcPr>
            <w:tcW w:w="1134" w:type="dxa"/>
            <w:vMerge/>
            <w:tcBorders>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tl/>
              </w:rPr>
            </w:pPr>
          </w:p>
        </w:tc>
      </w:tr>
      <w:tr w:rsidR="00AB6990" w:rsidRPr="00D07344" w:rsidTr="00AF7A24">
        <w:trPr>
          <w:trHeight w:val="269"/>
        </w:trPr>
        <w:tc>
          <w:tcPr>
            <w:tcW w:w="850" w:type="dxa"/>
            <w:tcBorders>
              <w:top w:val="single" w:sz="8" w:space="0" w:color="000000"/>
              <w:left w:val="single" w:sz="8" w:space="0" w:color="000000"/>
              <w:right w:val="single" w:sz="8" w:space="0" w:color="000000"/>
            </w:tcBorders>
            <w:shd w:val="clear" w:color="auto" w:fill="C0C0C0"/>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0.129</w:t>
            </w:r>
          </w:p>
        </w:tc>
        <w:tc>
          <w:tcPr>
            <w:tcW w:w="776" w:type="dxa"/>
            <w:tcBorders>
              <w:top w:val="single" w:sz="8" w:space="0" w:color="000000"/>
              <w:left w:val="single" w:sz="8" w:space="0" w:color="000000"/>
              <w:right w:val="single" w:sz="8" w:space="0" w:color="000000"/>
            </w:tcBorders>
            <w:shd w:val="clear" w:color="auto" w:fill="C0C0C0"/>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0.025</w:t>
            </w:r>
          </w:p>
        </w:tc>
        <w:tc>
          <w:tcPr>
            <w:tcW w:w="892" w:type="dxa"/>
            <w:tcBorders>
              <w:top w:val="single" w:sz="8" w:space="0" w:color="000000"/>
              <w:left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5.47</w:t>
            </w:r>
          </w:p>
        </w:tc>
        <w:tc>
          <w:tcPr>
            <w:tcW w:w="11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0.17</w:t>
            </w:r>
          </w:p>
        </w:tc>
        <w:tc>
          <w:tcPr>
            <w:tcW w:w="103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0.17</w:t>
            </w:r>
          </w:p>
        </w:tc>
        <w:tc>
          <w:tcPr>
            <w:tcW w:w="14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group</w:t>
            </w:r>
          </w:p>
        </w:tc>
        <w:tc>
          <w:tcPr>
            <w:tcW w:w="1276" w:type="dxa"/>
            <w:vMerge w:val="restart"/>
            <w:tcBorders>
              <w:top w:val="single" w:sz="8" w:space="0" w:color="000000"/>
              <w:left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 xml:space="preserve">Posttest </w:t>
            </w:r>
          </w:p>
        </w:tc>
        <w:tc>
          <w:tcPr>
            <w:tcW w:w="1134" w:type="dxa"/>
            <w:vMerge w:val="restart"/>
            <w:tcBorders>
              <w:top w:val="single" w:sz="8" w:space="0" w:color="000000"/>
              <w:left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Pr>
            </w:pPr>
            <w:r w:rsidRPr="00D07344">
              <w:rPr>
                <w:rFonts w:asciiTheme="majorBidi" w:eastAsia="Calibri" w:hAnsiTheme="majorBidi" w:cstheme="majorBidi"/>
                <w:b/>
                <w:bCs/>
                <w:noProof/>
                <w:color w:val="000000"/>
                <w:sz w:val="24"/>
                <w:szCs w:val="24"/>
              </w:rPr>
              <w:t>Limitati</w:t>
            </w:r>
            <w:r w:rsidRPr="00D07344">
              <w:rPr>
                <w:rFonts w:asciiTheme="majorBidi" w:eastAsia="Calibri" w:hAnsiTheme="majorBidi" w:cstheme="majorBidi"/>
                <w:b/>
                <w:bCs/>
                <w:noProof/>
                <w:color w:val="000000"/>
                <w:sz w:val="24"/>
                <w:szCs w:val="24"/>
              </w:rPr>
              <w:lastRenderedPageBreak/>
              <w:t xml:space="preserve">on </w:t>
            </w:r>
          </w:p>
        </w:tc>
      </w:tr>
      <w:tr w:rsidR="00AB6990" w:rsidRPr="00D07344" w:rsidTr="00AF7A24">
        <w:trPr>
          <w:trHeight w:val="269"/>
        </w:trPr>
        <w:tc>
          <w:tcPr>
            <w:tcW w:w="850" w:type="dxa"/>
            <w:tcBorders>
              <w:left w:val="single" w:sz="8" w:space="0" w:color="000000"/>
              <w:bottom w:val="single" w:sz="8" w:space="0" w:color="000000"/>
              <w:right w:val="single" w:sz="8" w:space="0" w:color="000000"/>
            </w:tcBorders>
            <w:shd w:val="clear" w:color="auto" w:fill="C0C0C0"/>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lastRenderedPageBreak/>
              <w:t>0.659</w:t>
            </w:r>
          </w:p>
        </w:tc>
        <w:tc>
          <w:tcPr>
            <w:tcW w:w="776" w:type="dxa"/>
            <w:tcBorders>
              <w:left w:val="single" w:sz="8" w:space="0" w:color="000000"/>
              <w:bottom w:val="single" w:sz="8" w:space="0" w:color="000000"/>
              <w:right w:val="single" w:sz="8" w:space="0" w:color="000000"/>
            </w:tcBorders>
            <w:shd w:val="clear" w:color="auto" w:fill="C0C0C0"/>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0.000</w:t>
            </w:r>
          </w:p>
        </w:tc>
        <w:tc>
          <w:tcPr>
            <w:tcW w:w="892" w:type="dxa"/>
            <w:tcBorders>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71.61</w:t>
            </w:r>
          </w:p>
        </w:tc>
        <w:tc>
          <w:tcPr>
            <w:tcW w:w="11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2.29</w:t>
            </w:r>
          </w:p>
        </w:tc>
        <w:tc>
          <w:tcPr>
            <w:tcW w:w="103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2.29</w:t>
            </w:r>
          </w:p>
        </w:tc>
        <w:tc>
          <w:tcPr>
            <w:tcW w:w="14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 xml:space="preserve">Pretest </w:t>
            </w:r>
          </w:p>
        </w:tc>
        <w:tc>
          <w:tcPr>
            <w:tcW w:w="1276" w:type="dxa"/>
            <w:vMerge/>
            <w:tcBorders>
              <w:left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p>
        </w:tc>
        <w:tc>
          <w:tcPr>
            <w:tcW w:w="1134" w:type="dxa"/>
            <w:vMerge/>
            <w:tcBorders>
              <w:left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Pr>
            </w:pPr>
          </w:p>
        </w:tc>
      </w:tr>
      <w:tr w:rsidR="00AB6990" w:rsidRPr="00D07344" w:rsidTr="00AF7A24">
        <w:trPr>
          <w:trHeight w:val="269"/>
        </w:trPr>
        <w:tc>
          <w:tcPr>
            <w:tcW w:w="2518" w:type="dxa"/>
            <w:gridSpan w:val="3"/>
            <w:tcBorders>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p>
        </w:tc>
        <w:tc>
          <w:tcPr>
            <w:tcW w:w="11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0.03</w:t>
            </w:r>
          </w:p>
        </w:tc>
        <w:tc>
          <w:tcPr>
            <w:tcW w:w="103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37</w:t>
            </w:r>
          </w:p>
        </w:tc>
        <w:tc>
          <w:tcPr>
            <w:tcW w:w="127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1.18</w:t>
            </w:r>
          </w:p>
        </w:tc>
        <w:tc>
          <w:tcPr>
            <w:tcW w:w="14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error</w:t>
            </w:r>
          </w:p>
        </w:tc>
        <w:tc>
          <w:tcPr>
            <w:tcW w:w="1276" w:type="dxa"/>
            <w:vMerge/>
            <w:tcBorders>
              <w:left w:val="single" w:sz="8" w:space="0" w:color="000000"/>
              <w:bottom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p>
        </w:tc>
        <w:tc>
          <w:tcPr>
            <w:tcW w:w="1134" w:type="dxa"/>
            <w:vMerge/>
            <w:tcBorders>
              <w:left w:val="single" w:sz="8" w:space="0" w:color="000000"/>
              <w:right w:val="single" w:sz="8" w:space="0" w:color="000000"/>
            </w:tcBorders>
            <w:shd w:val="clear" w:color="auto" w:fill="C0C0C0"/>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Pr>
            </w:pPr>
          </w:p>
        </w:tc>
      </w:tr>
      <w:tr w:rsidR="00AB6990" w:rsidRPr="00D07344" w:rsidTr="00AF7A24">
        <w:trPr>
          <w:trHeight w:val="391"/>
        </w:trPr>
        <w:tc>
          <w:tcPr>
            <w:tcW w:w="850" w:type="dxa"/>
            <w:tcBorders>
              <w:top w:val="single" w:sz="8" w:space="0" w:color="000000"/>
              <w:left w:val="single" w:sz="8" w:space="0" w:color="000000"/>
              <w:right w:val="single" w:sz="8" w:space="0" w:color="000000"/>
            </w:tcBorders>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0.107</w:t>
            </w:r>
          </w:p>
        </w:tc>
        <w:tc>
          <w:tcPr>
            <w:tcW w:w="776" w:type="dxa"/>
            <w:tcBorders>
              <w:top w:val="single" w:sz="8" w:space="0" w:color="000000"/>
              <w:left w:val="single" w:sz="8" w:space="0" w:color="000000"/>
              <w:right w:val="single" w:sz="8" w:space="0" w:color="000000"/>
            </w:tcBorders>
            <w:vAlign w:val="center"/>
          </w:tcPr>
          <w:p w:rsidR="00AB6990" w:rsidRPr="00D07344" w:rsidRDefault="00AD6735"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0.039</w:t>
            </w:r>
          </w:p>
        </w:tc>
        <w:tc>
          <w:tcPr>
            <w:tcW w:w="892" w:type="dxa"/>
            <w:tcBorders>
              <w:top w:val="single" w:sz="8" w:space="0" w:color="000000"/>
              <w:left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4.57</w:t>
            </w:r>
          </w:p>
        </w:tc>
        <w:tc>
          <w:tcPr>
            <w:tcW w:w="1160" w:type="dxa"/>
            <w:tcBorders>
              <w:top w:val="single" w:sz="8" w:space="0" w:color="000000"/>
              <w:left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0.72</w:t>
            </w:r>
          </w:p>
        </w:tc>
        <w:tc>
          <w:tcPr>
            <w:tcW w:w="1034" w:type="dxa"/>
            <w:tcBorders>
              <w:top w:val="single" w:sz="8" w:space="0" w:color="000000"/>
              <w:left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1</w:t>
            </w:r>
          </w:p>
        </w:tc>
        <w:tc>
          <w:tcPr>
            <w:tcW w:w="1275" w:type="dxa"/>
            <w:tcBorders>
              <w:top w:val="single" w:sz="8" w:space="0" w:color="000000"/>
              <w:left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0.72</w:t>
            </w:r>
          </w:p>
        </w:tc>
        <w:tc>
          <w:tcPr>
            <w:tcW w:w="1492" w:type="dxa"/>
            <w:tcBorders>
              <w:top w:val="single" w:sz="8" w:space="0" w:color="000000"/>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group</w:t>
            </w:r>
          </w:p>
        </w:tc>
        <w:tc>
          <w:tcPr>
            <w:tcW w:w="1276" w:type="dxa"/>
            <w:vMerge w:val="restart"/>
            <w:tcBorders>
              <w:top w:val="single" w:sz="8" w:space="0" w:color="000000"/>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Pr>
            </w:pPr>
            <w:r w:rsidRPr="00D07344">
              <w:rPr>
                <w:rFonts w:asciiTheme="majorBidi" w:eastAsia="Calibri" w:hAnsiTheme="majorBidi" w:cstheme="majorBidi"/>
                <w:noProof/>
                <w:color w:val="000000"/>
                <w:sz w:val="24"/>
                <w:szCs w:val="24"/>
              </w:rPr>
              <w:t xml:space="preserve">Differnce of posttest and pretest </w:t>
            </w:r>
          </w:p>
        </w:tc>
        <w:tc>
          <w:tcPr>
            <w:tcW w:w="1134" w:type="dxa"/>
            <w:vMerge w:val="restart"/>
            <w:tcBorders>
              <w:top w:val="single" w:sz="8" w:space="0" w:color="000000"/>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Pr>
            </w:pPr>
            <w:r w:rsidRPr="00D07344">
              <w:rPr>
                <w:rFonts w:asciiTheme="majorBidi" w:eastAsia="Calibri" w:hAnsiTheme="majorBidi" w:cstheme="majorBidi"/>
                <w:b/>
                <w:bCs/>
                <w:noProof/>
                <w:color w:val="000000"/>
                <w:sz w:val="24"/>
                <w:szCs w:val="24"/>
              </w:rPr>
              <w:t xml:space="preserve">Satisfaction </w:t>
            </w:r>
          </w:p>
        </w:tc>
      </w:tr>
      <w:tr w:rsidR="00AB6990" w:rsidRPr="00D07344" w:rsidTr="00AF7A24">
        <w:trPr>
          <w:trHeight w:val="269"/>
        </w:trPr>
        <w:tc>
          <w:tcPr>
            <w:tcW w:w="2518" w:type="dxa"/>
            <w:gridSpan w:val="3"/>
            <w:tcBorders>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0.16</w:t>
            </w:r>
          </w:p>
        </w:tc>
        <w:tc>
          <w:tcPr>
            <w:tcW w:w="1034"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38</w:t>
            </w:r>
          </w:p>
        </w:tc>
        <w:tc>
          <w:tcPr>
            <w:tcW w:w="1275"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after="0"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6.01</w:t>
            </w:r>
          </w:p>
        </w:tc>
        <w:tc>
          <w:tcPr>
            <w:tcW w:w="1492" w:type="dxa"/>
            <w:tcBorders>
              <w:top w:val="single" w:sz="8" w:space="0" w:color="000000"/>
              <w:left w:val="single" w:sz="8" w:space="0" w:color="000000"/>
              <w:bottom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r w:rsidRPr="00D07344">
              <w:rPr>
                <w:rFonts w:asciiTheme="majorBidi" w:eastAsia="Calibri" w:hAnsiTheme="majorBidi" w:cstheme="majorBidi"/>
                <w:noProof/>
                <w:color w:val="000000"/>
                <w:sz w:val="24"/>
                <w:szCs w:val="24"/>
              </w:rPr>
              <w:t>erro</w:t>
            </w:r>
          </w:p>
        </w:tc>
        <w:tc>
          <w:tcPr>
            <w:tcW w:w="1276" w:type="dxa"/>
            <w:vMerge/>
            <w:tcBorders>
              <w:left w:val="single" w:sz="8" w:space="0" w:color="000000"/>
              <w:bottom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noProof/>
                <w:color w:val="000000"/>
                <w:sz w:val="24"/>
                <w:szCs w:val="24"/>
                <w:rtl/>
              </w:rPr>
            </w:pPr>
          </w:p>
        </w:tc>
        <w:tc>
          <w:tcPr>
            <w:tcW w:w="1134" w:type="dxa"/>
            <w:vMerge/>
            <w:tcBorders>
              <w:left w:val="single" w:sz="8" w:space="0" w:color="000000"/>
              <w:right w:val="single" w:sz="8" w:space="0" w:color="000000"/>
            </w:tcBorders>
            <w:vAlign w:val="center"/>
          </w:tcPr>
          <w:p w:rsidR="00AB6990" w:rsidRPr="00D07344" w:rsidRDefault="00AB6990" w:rsidP="00961283">
            <w:pPr>
              <w:bidi w:val="0"/>
              <w:spacing w:before="100" w:beforeAutospacing="1" w:after="100" w:afterAutospacing="1" w:line="360" w:lineRule="auto"/>
              <w:jc w:val="both"/>
              <w:rPr>
                <w:rFonts w:asciiTheme="majorBidi" w:eastAsia="Calibri" w:hAnsiTheme="majorBidi" w:cstheme="majorBidi"/>
                <w:b/>
                <w:bCs/>
                <w:noProof/>
                <w:color w:val="000000"/>
                <w:sz w:val="24"/>
                <w:szCs w:val="24"/>
              </w:rPr>
            </w:pPr>
          </w:p>
        </w:tc>
      </w:tr>
    </w:tbl>
    <w:p w:rsidR="000D78C4" w:rsidRPr="00D07344" w:rsidRDefault="000D78C4" w:rsidP="00961283">
      <w:pPr>
        <w:bidi w:val="0"/>
        <w:spacing w:line="360" w:lineRule="auto"/>
        <w:jc w:val="both"/>
        <w:rPr>
          <w:rFonts w:asciiTheme="majorBidi" w:hAnsiTheme="majorBidi" w:cstheme="majorBidi"/>
          <w:sz w:val="24"/>
          <w:szCs w:val="24"/>
          <w:rtl/>
        </w:rPr>
      </w:pPr>
    </w:p>
    <w:p w:rsidR="007F4D3F" w:rsidRPr="00D07344" w:rsidRDefault="00AD6735"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 xml:space="preserve">As the results of covariance analysis in </w:t>
      </w:r>
      <w:commentRangeStart w:id="23"/>
      <w:r w:rsidRPr="00D07344">
        <w:rPr>
          <w:rFonts w:asciiTheme="majorBidi" w:hAnsiTheme="majorBidi" w:cstheme="majorBidi"/>
          <w:sz w:val="24"/>
          <w:szCs w:val="24"/>
        </w:rPr>
        <w:t xml:space="preserve">table </w:t>
      </w:r>
      <w:commentRangeEnd w:id="23"/>
      <w:r w:rsidR="005D2F9F">
        <w:rPr>
          <w:rStyle w:val="CommentReference"/>
        </w:rPr>
        <w:commentReference w:id="23"/>
      </w:r>
      <w:r w:rsidRPr="00D07344">
        <w:rPr>
          <w:rFonts w:asciiTheme="majorBidi" w:hAnsiTheme="majorBidi" w:cstheme="majorBidi"/>
          <w:sz w:val="24"/>
          <w:szCs w:val="24"/>
        </w:rPr>
        <w:t xml:space="preserve">4 shows, test statistics of impact of independent variable (group) on adaption and limitation in posttest has become significant in posttest stage in 55 level (p&lt;0.05). So, there is a significant difference between average score of adaption and limitation in both groups of test and control in posttest stage after omitting the impact of posttest scores and this means that the provided training on correct use of under knee prostheses has had a significant impact on adaption and limitation. Also, the impact of pretest in investigating effectiveness of training in 5% level (p&lt;0.05) is significant and so scores of posttest have well showed the difference between two groups of test and control. There is a significant difference between scores of posttest and pretest of satisfaction in both groups of </w:t>
      </w:r>
      <w:r w:rsidR="007F4D3F" w:rsidRPr="00D07344">
        <w:rPr>
          <w:rFonts w:asciiTheme="majorBidi" w:hAnsiTheme="majorBidi" w:cstheme="majorBidi"/>
          <w:sz w:val="24"/>
          <w:szCs w:val="24"/>
        </w:rPr>
        <w:t>test and control (p&lt;0.05). Significance of scores obtained from difference of pretest and posttest between two groups of test and control indicate that training has a significant impact on satisfaction and causes its increase on subjects.</w:t>
      </w:r>
    </w:p>
    <w:p w:rsidR="007F4D3F" w:rsidRPr="00D07344" w:rsidRDefault="007F4D3F" w:rsidP="00961283">
      <w:pPr>
        <w:bidi w:val="0"/>
        <w:spacing w:line="360" w:lineRule="auto"/>
        <w:jc w:val="both"/>
        <w:rPr>
          <w:rFonts w:asciiTheme="majorBidi" w:hAnsiTheme="majorBidi" w:cstheme="majorBidi"/>
          <w:sz w:val="24"/>
          <w:szCs w:val="24"/>
        </w:rPr>
      </w:pPr>
      <w:r w:rsidRPr="00D07344">
        <w:rPr>
          <w:rFonts w:asciiTheme="majorBidi" w:hAnsiTheme="majorBidi" w:cstheme="majorBidi"/>
          <w:sz w:val="24"/>
          <w:szCs w:val="24"/>
        </w:rPr>
        <w:t>The present study was conducted with the aim of influencing under knee prosthesis on various dimensions of life quality of disabled people referring to Shiraz Red Crescent rehabilitation center in 2017.</w:t>
      </w:r>
    </w:p>
    <w:p w:rsidR="007F4D3F" w:rsidRPr="00D07344" w:rsidRDefault="007F4D3F" w:rsidP="00961283">
      <w:pPr>
        <w:bidi w:val="0"/>
        <w:spacing w:line="360" w:lineRule="auto"/>
        <w:jc w:val="both"/>
        <w:rPr>
          <w:rFonts w:asciiTheme="majorBidi" w:hAnsiTheme="majorBidi" w:cstheme="majorBidi"/>
          <w:sz w:val="24"/>
          <w:szCs w:val="24"/>
        </w:rPr>
      </w:pPr>
      <w:r w:rsidRPr="00433D5A">
        <w:rPr>
          <w:rFonts w:asciiTheme="majorBidi" w:hAnsiTheme="majorBidi" w:cstheme="majorBidi"/>
          <w:b/>
          <w:bCs/>
          <w:sz w:val="24"/>
          <w:szCs w:val="24"/>
        </w:rPr>
        <w:t>Discussion</w:t>
      </w:r>
      <w:r w:rsidRPr="00D07344">
        <w:rPr>
          <w:rFonts w:asciiTheme="majorBidi" w:hAnsiTheme="majorBidi" w:cstheme="majorBidi"/>
          <w:sz w:val="24"/>
          <w:szCs w:val="24"/>
        </w:rPr>
        <w:t xml:space="preserve">: </w:t>
      </w:r>
    </w:p>
    <w:p w:rsidR="00D07344" w:rsidRPr="00D07344" w:rsidRDefault="007F4D3F" w:rsidP="00961283">
      <w:pPr>
        <w:bidi w:val="0"/>
        <w:spacing w:line="360" w:lineRule="auto"/>
        <w:jc w:val="both"/>
        <w:rPr>
          <w:rFonts w:asciiTheme="majorBidi" w:hAnsiTheme="majorBidi" w:cstheme="majorBidi"/>
          <w:sz w:val="24"/>
          <w:szCs w:val="24"/>
        </w:rPr>
      </w:pPr>
      <w:commentRangeStart w:id="24"/>
      <w:r w:rsidRPr="00D07344">
        <w:rPr>
          <w:rFonts w:asciiTheme="majorBidi" w:hAnsiTheme="majorBidi" w:cstheme="majorBidi"/>
          <w:sz w:val="24"/>
          <w:szCs w:val="24"/>
        </w:rPr>
        <w:t xml:space="preserve">The results of this study showed that using under knee prosthesis impacts subscale of TAPES life quality questionnaire which is consistent with the results of Tantin </w:t>
      </w:r>
      <w:commentRangeStart w:id="25"/>
      <w:r w:rsidRPr="00D07344">
        <w:rPr>
          <w:rFonts w:asciiTheme="majorBidi" w:hAnsiTheme="majorBidi" w:cstheme="majorBidi"/>
          <w:sz w:val="24"/>
          <w:szCs w:val="24"/>
        </w:rPr>
        <w:t xml:space="preserve">et.al </w:t>
      </w:r>
      <w:commentRangeEnd w:id="25"/>
      <w:r w:rsidR="0021563B">
        <w:rPr>
          <w:rStyle w:val="CommentReference"/>
        </w:rPr>
        <w:commentReference w:id="25"/>
      </w:r>
      <w:r w:rsidRPr="00D07344">
        <w:rPr>
          <w:rFonts w:asciiTheme="majorBidi" w:hAnsiTheme="majorBidi" w:cstheme="majorBidi"/>
          <w:sz w:val="24"/>
          <w:szCs w:val="24"/>
        </w:rPr>
        <w:t xml:space="preserve">(2011). In explaining this finding, we can express that prosthesis plays a considerable role on people mobility and in respect of mental dimension, raises life expectancy among consumers. The stage of returning to life </w:t>
      </w:r>
      <w:r w:rsidR="006F081A" w:rsidRPr="00D07344">
        <w:rPr>
          <w:rFonts w:asciiTheme="majorBidi" w:hAnsiTheme="majorBidi" w:cstheme="majorBidi"/>
          <w:sz w:val="24"/>
          <w:szCs w:val="24"/>
        </w:rPr>
        <w:t xml:space="preserve">after the process of mutilation in individuals is along with many problems, this people due to non-adaption with new conditions suffer from socio-mental problems like depression, dissatisfaction, reducing self-confidence, fatigue, anxiety and sometime suicide. Also, they may suffer from other disorders like drug abuse, using Psychotropic or weak social function. In people with lower limb mutilation, life quality reduces due to motor problems. In the trend of rehabilitation of people with mutilation using prosthesis could improve movement and social activities. The final goal of rehabilitation is improvement of patients' efficiency in mental, physical, social and economic aspects and returning these individuals </w:t>
      </w:r>
      <w:commentRangeEnd w:id="24"/>
      <w:r w:rsidR="00F22986">
        <w:rPr>
          <w:rStyle w:val="CommentReference"/>
        </w:rPr>
        <w:commentReference w:id="24"/>
      </w:r>
      <w:r w:rsidR="006F081A" w:rsidRPr="00D07344">
        <w:rPr>
          <w:rFonts w:asciiTheme="majorBidi" w:hAnsiTheme="majorBidi" w:cstheme="majorBidi"/>
          <w:sz w:val="24"/>
          <w:szCs w:val="24"/>
        </w:rPr>
        <w:t xml:space="preserve">to the society.  There is no doubt that </w:t>
      </w:r>
      <w:r w:rsidR="00142094" w:rsidRPr="00D07344">
        <w:rPr>
          <w:rFonts w:asciiTheme="majorBidi" w:hAnsiTheme="majorBidi" w:cstheme="majorBidi"/>
          <w:sz w:val="24"/>
          <w:szCs w:val="24"/>
        </w:rPr>
        <w:t xml:space="preserve">making high-quality prosthesis could considerably help in returning these individuals to the society, for this reason </w:t>
      </w:r>
      <w:r w:rsidR="00142094" w:rsidRPr="00D07344">
        <w:rPr>
          <w:rFonts w:asciiTheme="majorBidi" w:hAnsiTheme="majorBidi" w:cstheme="majorBidi"/>
          <w:sz w:val="24"/>
          <w:szCs w:val="24"/>
        </w:rPr>
        <w:lastRenderedPageBreak/>
        <w:t xml:space="preserve">various groups of medical engineers, designers and prosthesis makers always try to design and manufacture high-quality prostheses. </w:t>
      </w:r>
      <w:commentRangeStart w:id="26"/>
      <w:r w:rsidR="00142094" w:rsidRPr="00D07344">
        <w:rPr>
          <w:rFonts w:asciiTheme="majorBidi" w:hAnsiTheme="majorBidi" w:cstheme="majorBidi"/>
          <w:sz w:val="24"/>
          <w:szCs w:val="24"/>
        </w:rPr>
        <w:t xml:space="preserve">People with lower limb mutilation regarding the conditions raised experience various challenges relating to walking, caring themselves and fighting with the conditions created with losing limb. Regarding the generated challenges, it seems that this people experience change in life quality. General adaption </w:t>
      </w:r>
      <w:r w:rsidR="00B07F92" w:rsidRPr="00D07344">
        <w:rPr>
          <w:rFonts w:asciiTheme="majorBidi" w:hAnsiTheme="majorBidi" w:cstheme="majorBidi"/>
          <w:sz w:val="24"/>
          <w:szCs w:val="24"/>
        </w:rPr>
        <w:t xml:space="preserve">with the individual getting used to prosthesis and feeling of shortage and ease of suing it for the individual has been evaluated. People get used to their prosthesis and accept their problem. Social adaption which addresses the significance rate of the individual to others views, this group could accept this problem too. Adaption with limitation which investigates limitation in doing works for people with prosthesis shows that this group has also accepted their problem. Shina </w:t>
      </w:r>
      <w:commentRangeStart w:id="27"/>
      <w:r w:rsidR="00B07F92" w:rsidRPr="00D07344">
        <w:rPr>
          <w:rFonts w:asciiTheme="majorBidi" w:hAnsiTheme="majorBidi" w:cstheme="majorBidi"/>
          <w:sz w:val="24"/>
          <w:szCs w:val="24"/>
        </w:rPr>
        <w:t xml:space="preserve">et.al </w:t>
      </w:r>
      <w:commentRangeEnd w:id="27"/>
      <w:r w:rsidR="0021563B">
        <w:rPr>
          <w:rStyle w:val="CommentReference"/>
        </w:rPr>
        <w:commentReference w:id="27"/>
      </w:r>
      <w:r w:rsidR="00B07F92" w:rsidRPr="00D07344">
        <w:rPr>
          <w:rFonts w:asciiTheme="majorBidi" w:hAnsiTheme="majorBidi" w:cstheme="majorBidi"/>
          <w:sz w:val="24"/>
          <w:szCs w:val="24"/>
        </w:rPr>
        <w:t xml:space="preserve">(2014) in their study show that using suitable prosthesis and presence in social and occupational settings has a positive correlation with life quality and when this presence is reduced, this will inversely impact the life quality. Using prosthesis </w:t>
      </w:r>
      <w:r w:rsidR="0021657B" w:rsidRPr="00D07344">
        <w:rPr>
          <w:rFonts w:asciiTheme="majorBidi" w:hAnsiTheme="majorBidi" w:cstheme="majorBidi"/>
          <w:sz w:val="24"/>
          <w:szCs w:val="24"/>
        </w:rPr>
        <w:t xml:space="preserve">influences functional limitation on lighter activities like going up the stairs or walking about 1 to 2 kilometers and less and also social limitations which had influenced routine activities of life like friendly relations, performing amusing works and going to work. The results showed that using under knee prosthesis has had a significant impact on adaption scale ( the individual adaption rate with mutilation and using prosthesis) and satisfaction scale (the individual satisfaction rate with prosthesis various aspects) but has had  </w:t>
      </w:r>
      <w:r w:rsidR="00C9781D" w:rsidRPr="00D07344">
        <w:rPr>
          <w:rFonts w:asciiTheme="majorBidi" w:hAnsiTheme="majorBidi" w:cstheme="majorBidi"/>
          <w:sz w:val="24"/>
          <w:szCs w:val="24"/>
        </w:rPr>
        <w:t xml:space="preserve">no significant impact on limitation scale (limitation rate which is created due to mutilation and using prosthesis) and using prosthesis still limitation exist for people. These studies are consistent with studies of </w:t>
      </w:r>
      <w:commentRangeStart w:id="28"/>
      <w:r w:rsidR="00C9781D" w:rsidRPr="00D07344">
        <w:rPr>
          <w:rFonts w:asciiTheme="majorBidi" w:hAnsiTheme="majorBidi" w:cstheme="majorBidi"/>
          <w:sz w:val="24"/>
          <w:szCs w:val="24"/>
        </w:rPr>
        <w:t xml:space="preserve">Naseri </w:t>
      </w:r>
      <w:commentRangeStart w:id="29"/>
      <w:r w:rsidR="00C9781D" w:rsidRPr="00D07344">
        <w:rPr>
          <w:rFonts w:asciiTheme="majorBidi" w:hAnsiTheme="majorBidi" w:cstheme="majorBidi"/>
          <w:sz w:val="24"/>
          <w:szCs w:val="24"/>
        </w:rPr>
        <w:t xml:space="preserve">et.al </w:t>
      </w:r>
      <w:commentRangeEnd w:id="29"/>
      <w:r w:rsidR="0021563B">
        <w:rPr>
          <w:rStyle w:val="CommentReference"/>
        </w:rPr>
        <w:commentReference w:id="29"/>
      </w:r>
      <w:r w:rsidR="00C9781D" w:rsidRPr="00D07344">
        <w:rPr>
          <w:rFonts w:asciiTheme="majorBidi" w:hAnsiTheme="majorBidi" w:cstheme="majorBidi"/>
          <w:sz w:val="24"/>
          <w:szCs w:val="24"/>
        </w:rPr>
        <w:t>(2014</w:t>
      </w:r>
      <w:commentRangeEnd w:id="28"/>
      <w:r w:rsidR="0021563B">
        <w:rPr>
          <w:rStyle w:val="CommentReference"/>
        </w:rPr>
        <w:commentReference w:id="28"/>
      </w:r>
      <w:r w:rsidR="00C9781D" w:rsidRPr="00D07344">
        <w:rPr>
          <w:rFonts w:asciiTheme="majorBidi" w:hAnsiTheme="majorBidi" w:cstheme="majorBidi"/>
          <w:sz w:val="24"/>
          <w:szCs w:val="24"/>
        </w:rPr>
        <w:t>). Using prosthesis in disabled causes limitation of doing their works and duties. Mutilation in disabled like other chronic illnesses could influence these individuals life various aspects and causes several inabilities since many of these individuals are involved in clinical chronic complications which could lead to drop of life quality and limits their physical activities.</w:t>
      </w:r>
      <w:r w:rsidR="00D70225" w:rsidRPr="00D07344">
        <w:rPr>
          <w:rFonts w:asciiTheme="majorBidi" w:hAnsiTheme="majorBidi" w:cstheme="majorBidi"/>
          <w:sz w:val="24"/>
          <w:szCs w:val="24"/>
        </w:rPr>
        <w:t xml:space="preserve"> These limitations are observed in many daily activities such as wearing clothes, personal cleanliness, bathing</w:t>
      </w:r>
      <w:commentRangeEnd w:id="26"/>
      <w:r w:rsidR="00F22986">
        <w:rPr>
          <w:rStyle w:val="CommentReference"/>
        </w:rPr>
        <w:commentReference w:id="26"/>
      </w:r>
      <w:r w:rsidR="00D70225" w:rsidRPr="00D07344">
        <w:rPr>
          <w:rFonts w:asciiTheme="majorBidi" w:hAnsiTheme="majorBidi" w:cstheme="majorBidi"/>
          <w:sz w:val="24"/>
          <w:szCs w:val="24"/>
        </w:rPr>
        <w:t xml:space="preserve">, eating food, management of home affairs, using office instruments and public vehicles and also may clearly reduce self-confidence in these people, change their image of their body negatively, reinforce their susceptibility. In the present study, provided training in correct use of under knee prosthesis has had a significant impact on scales of life quality. In explaining this finding, we can argue that </w:t>
      </w:r>
      <w:r w:rsidR="00BF628E" w:rsidRPr="00D07344">
        <w:rPr>
          <w:rFonts w:asciiTheme="majorBidi" w:hAnsiTheme="majorBidi" w:cstheme="majorBidi"/>
          <w:sz w:val="24"/>
          <w:szCs w:val="24"/>
        </w:rPr>
        <w:t xml:space="preserve">the provided training in correct use of under knee prosthesis has had a significant impact on adaption and limitation. Also, training has had a significant impact on satisfaction and increased it in subjects. This study is consistent with studies of </w:t>
      </w:r>
      <w:commentRangeStart w:id="30"/>
      <w:r w:rsidR="00BF628E" w:rsidRPr="00D07344">
        <w:rPr>
          <w:rFonts w:asciiTheme="majorBidi" w:hAnsiTheme="majorBidi" w:cstheme="majorBidi"/>
          <w:sz w:val="24"/>
          <w:szCs w:val="24"/>
        </w:rPr>
        <w:t>Tavafian</w:t>
      </w:r>
      <w:commentRangeEnd w:id="30"/>
      <w:r w:rsidR="0021563B">
        <w:rPr>
          <w:rStyle w:val="CommentReference"/>
        </w:rPr>
        <w:commentReference w:id="30"/>
      </w:r>
      <w:r w:rsidR="00BF628E" w:rsidRPr="00D07344">
        <w:rPr>
          <w:rFonts w:asciiTheme="majorBidi" w:hAnsiTheme="majorBidi" w:cstheme="majorBidi"/>
          <w:sz w:val="24"/>
          <w:szCs w:val="24"/>
        </w:rPr>
        <w:t xml:space="preserve"> </w:t>
      </w:r>
      <w:commentRangeStart w:id="31"/>
      <w:r w:rsidR="00BF628E" w:rsidRPr="00D07344">
        <w:rPr>
          <w:rFonts w:asciiTheme="majorBidi" w:hAnsiTheme="majorBidi" w:cstheme="majorBidi"/>
          <w:sz w:val="24"/>
          <w:szCs w:val="24"/>
        </w:rPr>
        <w:t xml:space="preserve">et.al </w:t>
      </w:r>
      <w:commentRangeEnd w:id="31"/>
      <w:r w:rsidR="0021563B">
        <w:rPr>
          <w:rStyle w:val="CommentReference"/>
        </w:rPr>
        <w:commentReference w:id="31"/>
      </w:r>
      <w:r w:rsidR="00BF628E" w:rsidRPr="00D07344">
        <w:rPr>
          <w:rFonts w:asciiTheme="majorBidi" w:hAnsiTheme="majorBidi" w:cstheme="majorBidi"/>
          <w:sz w:val="24"/>
          <w:szCs w:val="24"/>
        </w:rPr>
        <w:t xml:space="preserve">(2014) and Nasiripour </w:t>
      </w:r>
      <w:commentRangeStart w:id="32"/>
      <w:r w:rsidR="00BF628E" w:rsidRPr="00D07344">
        <w:rPr>
          <w:rFonts w:asciiTheme="majorBidi" w:hAnsiTheme="majorBidi" w:cstheme="majorBidi"/>
          <w:sz w:val="24"/>
          <w:szCs w:val="24"/>
        </w:rPr>
        <w:t xml:space="preserve">et.al </w:t>
      </w:r>
      <w:commentRangeEnd w:id="32"/>
      <w:r w:rsidR="0021563B">
        <w:rPr>
          <w:rStyle w:val="CommentReference"/>
        </w:rPr>
        <w:commentReference w:id="32"/>
      </w:r>
      <w:r w:rsidR="00BF628E" w:rsidRPr="00D07344">
        <w:rPr>
          <w:rFonts w:asciiTheme="majorBidi" w:hAnsiTheme="majorBidi" w:cstheme="majorBidi"/>
          <w:sz w:val="24"/>
          <w:szCs w:val="24"/>
        </w:rPr>
        <w:t xml:space="preserve">(2012). Studies performed in Taiwan by Lin et.al (2012), Uganda (2010) have shown that performing training plans and social interventions promotes the disabled ability. Rehabilitation and occupation therapy (through the disabled adaption with his working environment) and training correct walking for the person whose leg has been amputated may be necessary. Psychological training is required for mental and emotional adaption of these persons. Disabled people who </w:t>
      </w:r>
      <w:r w:rsidR="00BF628E" w:rsidRPr="00D07344">
        <w:rPr>
          <w:rFonts w:asciiTheme="majorBidi" w:hAnsiTheme="majorBidi" w:cstheme="majorBidi"/>
          <w:sz w:val="24"/>
          <w:szCs w:val="24"/>
        </w:rPr>
        <w:lastRenderedPageBreak/>
        <w:t xml:space="preserve">couldn’t use prosthesis for any reason require more aid in their movement and relocation. On the other hand, it should be noticed that mutilation increases the risk of other diseases. Due to reduction of mobility and physical activity, the individual will be susceptible to a series of diseases secondarily like overweight, diabetes, kidney stone, muscular skeletal diseases such as backache and </w:t>
      </w:r>
      <w:r w:rsidR="00D07344" w:rsidRPr="00D07344">
        <w:rPr>
          <w:rFonts w:asciiTheme="majorBidi" w:hAnsiTheme="majorBidi" w:cstheme="majorBidi"/>
          <w:sz w:val="24"/>
          <w:szCs w:val="24"/>
        </w:rPr>
        <w:t xml:space="preserve">pain in knees. Implementing the training of using prosthesis improves life status and efficiency and capability of disabled. And this training could extend services of medical rehabilitation center to society and attention to all daily, social and employment needs of disabled. </w:t>
      </w:r>
    </w:p>
    <w:p w:rsidR="005D2F9F" w:rsidRDefault="005D2F9F" w:rsidP="00961283">
      <w:pPr>
        <w:bidi w:val="0"/>
        <w:spacing w:line="360" w:lineRule="auto"/>
        <w:jc w:val="both"/>
        <w:rPr>
          <w:rFonts w:asciiTheme="majorBidi" w:hAnsiTheme="majorBidi" w:cstheme="majorBidi"/>
          <w:b/>
          <w:bCs/>
          <w:sz w:val="24"/>
          <w:szCs w:val="24"/>
        </w:rPr>
      </w:pPr>
    </w:p>
    <w:p w:rsidR="00D07344" w:rsidRPr="00D07344" w:rsidRDefault="00D07344" w:rsidP="005D2F9F">
      <w:pPr>
        <w:bidi w:val="0"/>
        <w:spacing w:line="360" w:lineRule="auto"/>
        <w:jc w:val="both"/>
        <w:rPr>
          <w:rFonts w:asciiTheme="majorBidi" w:hAnsiTheme="majorBidi" w:cstheme="majorBidi"/>
          <w:sz w:val="24"/>
          <w:szCs w:val="24"/>
        </w:rPr>
      </w:pPr>
      <w:r w:rsidRPr="00433D5A">
        <w:rPr>
          <w:rFonts w:asciiTheme="majorBidi" w:hAnsiTheme="majorBidi" w:cstheme="majorBidi"/>
          <w:b/>
          <w:bCs/>
          <w:sz w:val="24"/>
          <w:szCs w:val="24"/>
        </w:rPr>
        <w:t>Conclusion</w:t>
      </w:r>
      <w:r w:rsidRPr="00D07344">
        <w:rPr>
          <w:rFonts w:asciiTheme="majorBidi" w:hAnsiTheme="majorBidi" w:cstheme="majorBidi"/>
          <w:sz w:val="24"/>
          <w:szCs w:val="24"/>
        </w:rPr>
        <w:t>:</w:t>
      </w:r>
    </w:p>
    <w:p w:rsidR="00D07344" w:rsidRPr="00D07344" w:rsidRDefault="00D07344" w:rsidP="00961283">
      <w:pPr>
        <w:bidi w:val="0"/>
        <w:spacing w:line="360" w:lineRule="auto"/>
        <w:jc w:val="both"/>
        <w:rPr>
          <w:rFonts w:asciiTheme="majorBidi" w:hAnsiTheme="majorBidi" w:cstheme="majorBidi"/>
          <w:sz w:val="24"/>
          <w:szCs w:val="24"/>
        </w:rPr>
      </w:pPr>
      <w:commentRangeStart w:id="33"/>
      <w:r w:rsidRPr="00D07344">
        <w:rPr>
          <w:rFonts w:asciiTheme="majorBidi" w:hAnsiTheme="majorBidi" w:cstheme="majorBidi"/>
          <w:sz w:val="24"/>
          <w:szCs w:val="24"/>
        </w:rPr>
        <w:t xml:space="preserve">Using under knee prosthesis has had a significant impact on two scales of adaption and satisfaction of disabled and increases their life quality. But despite using prosthesis, also there are some limitations and dissatisfactions due to sport activities and also high weight of prosthesis for disabled that this problem could be somewhat obviated using carbonic prosthesis and sport claws. This point should be mentioned that due to high price of prosthesis, most disabled don’t have the possibility of using these services and necessity of these costs being covered by disabled for providing more facilities is felt more than before. Undoubtedly, rehabilitation and using prosthesis, along with training could improve movement and social </w:t>
      </w:r>
      <w:commentRangeEnd w:id="33"/>
      <w:r w:rsidR="00F22986">
        <w:rPr>
          <w:rStyle w:val="CommentReference"/>
        </w:rPr>
        <w:commentReference w:id="33"/>
      </w:r>
      <w:r w:rsidRPr="00D07344">
        <w:rPr>
          <w:rFonts w:asciiTheme="majorBidi" w:hAnsiTheme="majorBidi" w:cstheme="majorBidi"/>
          <w:sz w:val="24"/>
          <w:szCs w:val="24"/>
        </w:rPr>
        <w:t xml:space="preserve">activities and finally leads to increase of disabled life quality. </w:t>
      </w:r>
    </w:p>
    <w:p w:rsidR="000F08FA" w:rsidRPr="00423039" w:rsidRDefault="000F08FA" w:rsidP="000F08FA">
      <w:pPr>
        <w:spacing w:after="0"/>
        <w:rPr>
          <w:rFonts w:ascii="Bookman Old Style" w:hAnsi="Bookman Old Style" w:cs="Times New Roman"/>
          <w:b/>
        </w:rPr>
      </w:pPr>
      <w:commentRangeStart w:id="34"/>
      <w:r w:rsidRPr="00423039">
        <w:rPr>
          <w:rFonts w:ascii="Bookman Old Style" w:hAnsi="Bookman Old Style" w:cs="Times New Roman"/>
          <w:b/>
          <w:highlight w:val="yellow"/>
        </w:rPr>
        <w:t xml:space="preserve">Conflict </w:t>
      </w:r>
      <w:commentRangeEnd w:id="34"/>
      <w:r>
        <w:rPr>
          <w:rStyle w:val="CommentReference"/>
        </w:rPr>
        <w:commentReference w:id="34"/>
      </w:r>
      <w:r w:rsidRPr="00423039">
        <w:rPr>
          <w:rFonts w:ascii="Bookman Old Style" w:hAnsi="Bookman Old Style" w:cs="Times New Roman"/>
          <w:b/>
          <w:highlight w:val="yellow"/>
        </w:rPr>
        <w:t>of interest</w:t>
      </w:r>
    </w:p>
    <w:p w:rsidR="00D07344" w:rsidRPr="00D07344" w:rsidRDefault="00D07344" w:rsidP="00F22986">
      <w:pPr>
        <w:bidi w:val="0"/>
        <w:spacing w:line="360" w:lineRule="auto"/>
        <w:jc w:val="both"/>
        <w:rPr>
          <w:rFonts w:asciiTheme="majorBidi" w:hAnsiTheme="majorBidi" w:cstheme="majorBidi"/>
          <w:sz w:val="24"/>
          <w:szCs w:val="24"/>
        </w:rPr>
      </w:pPr>
      <w:commentRangeStart w:id="35"/>
      <w:r w:rsidRPr="00433D5A">
        <w:rPr>
          <w:rFonts w:asciiTheme="majorBidi" w:hAnsiTheme="majorBidi" w:cstheme="majorBidi"/>
          <w:b/>
          <w:bCs/>
          <w:sz w:val="24"/>
          <w:szCs w:val="24"/>
        </w:rPr>
        <w:t>Re</w:t>
      </w:r>
      <w:commentRangeStart w:id="36"/>
      <w:r w:rsidRPr="00433D5A">
        <w:rPr>
          <w:rFonts w:asciiTheme="majorBidi" w:hAnsiTheme="majorBidi" w:cstheme="majorBidi"/>
          <w:b/>
          <w:bCs/>
          <w:sz w:val="24"/>
          <w:szCs w:val="24"/>
        </w:rPr>
        <w:t>fer</w:t>
      </w:r>
      <w:commentRangeEnd w:id="36"/>
      <w:r w:rsidR="00AF5482">
        <w:rPr>
          <w:rStyle w:val="CommentReference"/>
        </w:rPr>
        <w:commentReference w:id="36"/>
      </w:r>
      <w:r w:rsidRPr="00433D5A">
        <w:rPr>
          <w:rFonts w:asciiTheme="majorBidi" w:hAnsiTheme="majorBidi" w:cstheme="majorBidi"/>
          <w:b/>
          <w:bCs/>
          <w:sz w:val="24"/>
          <w:szCs w:val="24"/>
        </w:rPr>
        <w:t>ences</w:t>
      </w:r>
      <w:commentRangeEnd w:id="35"/>
      <w:r w:rsidR="005D2F9F">
        <w:rPr>
          <w:rStyle w:val="CommentReference"/>
        </w:rPr>
        <w:commentReference w:id="35"/>
      </w:r>
      <w:r w:rsidRPr="00D07344">
        <w:rPr>
          <w:rFonts w:asciiTheme="majorBidi" w:hAnsiTheme="majorBidi" w:cstheme="majorBidi"/>
          <w:sz w:val="24"/>
          <w:szCs w:val="24"/>
        </w:rPr>
        <w:t>:</w:t>
      </w:r>
    </w:p>
    <w:p w:rsidR="00D07344" w:rsidRPr="00433D5A" w:rsidRDefault="00D07344" w:rsidP="000F08FA">
      <w:pPr>
        <w:bidi w:val="0"/>
        <w:spacing w:after="0" w:line="240" w:lineRule="auto"/>
        <w:jc w:val="both"/>
        <w:rPr>
          <w:rFonts w:asciiTheme="majorBidi" w:eastAsia="Calibri" w:hAnsiTheme="majorBidi" w:cstheme="majorBidi"/>
          <w:noProof/>
          <w:color w:val="000000"/>
          <w:sz w:val="24"/>
          <w:szCs w:val="24"/>
          <w:lang w:bidi="ar-SA"/>
        </w:rPr>
      </w:pPr>
      <w:bookmarkStart w:id="37" w:name="_ENREF_3"/>
      <w:r w:rsidRPr="00433D5A">
        <w:rPr>
          <w:rFonts w:asciiTheme="majorBidi" w:eastAsia="Calibri" w:hAnsiTheme="majorBidi" w:cstheme="majorBidi"/>
          <w:noProof/>
          <w:color w:val="000000"/>
          <w:sz w:val="24"/>
          <w:szCs w:val="24"/>
          <w:lang w:bidi="ar-SA"/>
        </w:rPr>
        <w:t xml:space="preserve">1.AFKAR, A., NASIRIPOUR, A., TABIBI, J., KAMALI, M., FARMANBAR, R. &amp; KAZEM NEJAD LEILI, E. 2015. Comparison between Capabilities of the Disabled People before and after Implementation of Community Based on Rehabilitation(CBR) Program. </w:t>
      </w:r>
      <w:commentRangeStart w:id="38"/>
      <w:r w:rsidRPr="00433D5A">
        <w:rPr>
          <w:rFonts w:asciiTheme="majorBidi" w:eastAsia="Calibri" w:hAnsiTheme="majorBidi" w:cstheme="majorBidi"/>
          <w:i/>
          <w:iCs/>
          <w:noProof/>
          <w:color w:val="000000"/>
          <w:sz w:val="24"/>
          <w:szCs w:val="24"/>
          <w:lang w:bidi="ar-SA"/>
        </w:rPr>
        <w:t>Journal of Holistic Nursing and Midwifery</w:t>
      </w:r>
      <w:commentRangeEnd w:id="38"/>
      <w:r w:rsidR="005D2F9F">
        <w:rPr>
          <w:rStyle w:val="CommentReference"/>
        </w:rPr>
        <w:commentReference w:id="38"/>
      </w:r>
      <w:r w:rsidRPr="00433D5A">
        <w:rPr>
          <w:rFonts w:asciiTheme="majorBidi" w:eastAsia="Calibri" w:hAnsiTheme="majorBidi" w:cstheme="majorBidi"/>
          <w:noProof/>
          <w:color w:val="000000"/>
          <w:sz w:val="24"/>
          <w:szCs w:val="24"/>
          <w:lang w:bidi="ar-SA"/>
        </w:rPr>
        <w:t>, 24, 1-8</w:t>
      </w:r>
      <w:r w:rsidRPr="00433D5A">
        <w:rPr>
          <w:rFonts w:asciiTheme="majorBidi" w:eastAsia="Calibri" w:hAnsiTheme="majorBidi" w:cstheme="majorBidi"/>
          <w:noProof/>
          <w:color w:val="000000"/>
          <w:sz w:val="24"/>
          <w:szCs w:val="24"/>
          <w:rtl/>
          <w:lang w:bidi="ar-SA"/>
        </w:rPr>
        <w:t>.</w:t>
      </w:r>
      <w:bookmarkEnd w:id="37"/>
    </w:p>
    <w:p w:rsidR="00D07344" w:rsidRPr="00433D5A" w:rsidRDefault="00D07344" w:rsidP="000F08FA">
      <w:pPr>
        <w:bidi w:val="0"/>
        <w:spacing w:after="0" w:line="240" w:lineRule="auto"/>
        <w:ind w:left="90" w:hanging="52"/>
        <w:jc w:val="both"/>
        <w:rPr>
          <w:rFonts w:asciiTheme="majorBidi" w:eastAsia="Calibri" w:hAnsiTheme="majorBidi" w:cstheme="majorBidi"/>
          <w:noProof/>
          <w:color w:val="000000"/>
          <w:sz w:val="24"/>
          <w:szCs w:val="24"/>
          <w:rtl/>
          <w:lang w:bidi="ar-SA"/>
        </w:rPr>
      </w:pPr>
      <w:bookmarkStart w:id="39" w:name="_ENREF_2"/>
      <w:r w:rsidRPr="00433D5A">
        <w:rPr>
          <w:rFonts w:asciiTheme="majorBidi" w:eastAsia="Calibri" w:hAnsiTheme="majorBidi" w:cstheme="majorBidi"/>
          <w:noProof/>
          <w:color w:val="000000"/>
          <w:sz w:val="24"/>
          <w:szCs w:val="24"/>
          <w:lang w:bidi="ar-SA"/>
        </w:rPr>
        <w:t>2 .</w:t>
      </w:r>
      <w:commentRangeStart w:id="40"/>
      <w:r w:rsidRPr="00433D5A">
        <w:rPr>
          <w:rFonts w:asciiTheme="majorBidi" w:eastAsia="Calibri" w:hAnsiTheme="majorBidi" w:cstheme="majorBidi"/>
          <w:noProof/>
          <w:color w:val="000000"/>
          <w:sz w:val="24"/>
          <w:szCs w:val="24"/>
          <w:lang w:bidi="ar-SA"/>
        </w:rPr>
        <w:t>ADEL, G. M., KAMALI, M., MOBARAKI, H. &amp; SAEEDI, H. 2016. VALIDITY AND RELIABILITY DETERMINATION OF THE PERSIAN VERSION OF PROSTHESIS EVALUATION IN INDIVIDUALS WITH LOWER LIMB AMPUTATIONS QUESTIONNAIRE</w:t>
      </w:r>
      <w:commentRangeEnd w:id="40"/>
      <w:r w:rsidR="005D2F9F">
        <w:rPr>
          <w:rStyle w:val="CommentReference"/>
        </w:rPr>
        <w:commentReference w:id="40"/>
      </w:r>
    </w:p>
    <w:p w:rsidR="00D07344" w:rsidRPr="00433D5A" w:rsidRDefault="00D07344" w:rsidP="000F08FA">
      <w:pPr>
        <w:tabs>
          <w:tab w:val="left" w:pos="1118"/>
        </w:tabs>
        <w:autoSpaceDE w:val="0"/>
        <w:autoSpaceDN w:val="0"/>
        <w:bidi w:val="0"/>
        <w:adjustRightInd w:val="0"/>
        <w:spacing w:after="0" w:line="240" w:lineRule="auto"/>
        <w:ind w:left="90" w:hanging="52"/>
        <w:jc w:val="both"/>
        <w:rPr>
          <w:rFonts w:asciiTheme="majorBidi" w:eastAsia="Calibri" w:hAnsiTheme="majorBidi" w:cstheme="majorBidi"/>
          <w:noProof/>
          <w:color w:val="000000"/>
          <w:sz w:val="24"/>
          <w:szCs w:val="24"/>
          <w:lang w:bidi="ar-SA"/>
        </w:rPr>
      </w:pPr>
      <w:bookmarkStart w:id="41" w:name="_ENREF_14"/>
      <w:bookmarkEnd w:id="39"/>
      <w:r w:rsidRPr="00433D5A">
        <w:rPr>
          <w:rFonts w:ascii="Times New Roman" w:eastAsia="Calibri" w:hAnsiTheme="majorBidi" w:cstheme="majorBidi"/>
          <w:noProof/>
          <w:color w:val="000000"/>
          <w:sz w:val="24"/>
          <w:szCs w:val="24"/>
          <w:rtl/>
          <w:lang w:bidi="en-US"/>
        </w:rPr>
        <w:t>3</w:t>
      </w:r>
      <w:r w:rsidRPr="00433D5A">
        <w:rPr>
          <w:rFonts w:asciiTheme="majorBidi" w:eastAsia="Calibri" w:hAnsiTheme="majorBidi" w:cstheme="majorBidi"/>
          <w:noProof/>
          <w:color w:val="000000"/>
          <w:sz w:val="24"/>
          <w:szCs w:val="24"/>
          <w:lang w:bidi="ar-SA"/>
        </w:rPr>
        <w:t>.MALEKI, M., KHAYERI, F. &amp; HAGHANI, H. 2012. Factors associated with quality of life in people with lower limb amputations. Iran Journal of Nursing</w:t>
      </w:r>
      <w:r w:rsidRPr="00433D5A">
        <w:rPr>
          <w:rFonts w:ascii="Times New Roman" w:eastAsia="Calibri" w:hAnsiTheme="majorBidi" w:cstheme="majorBidi"/>
          <w:noProof/>
          <w:color w:val="000000"/>
          <w:sz w:val="24"/>
          <w:szCs w:val="24"/>
          <w:rtl/>
          <w:lang w:bidi="en-US"/>
        </w:rPr>
        <w:t>, 25, 32-44.</w:t>
      </w:r>
      <w:bookmarkEnd w:id="41"/>
    </w:p>
    <w:p w:rsidR="00D07344" w:rsidRPr="00433D5A" w:rsidRDefault="00D07344" w:rsidP="000F08FA">
      <w:pPr>
        <w:bidi w:val="0"/>
        <w:spacing w:after="0" w:line="240" w:lineRule="auto"/>
        <w:jc w:val="both"/>
        <w:rPr>
          <w:rFonts w:asciiTheme="majorBidi" w:eastAsia="Calibri" w:hAnsiTheme="majorBidi" w:cstheme="majorBidi"/>
          <w:noProof/>
          <w:color w:val="000000"/>
          <w:sz w:val="24"/>
          <w:szCs w:val="24"/>
          <w:lang w:bidi="ar-SA"/>
        </w:rPr>
      </w:pPr>
      <w:bookmarkStart w:id="42" w:name="_ENREF_17"/>
      <w:r w:rsidRPr="00433D5A">
        <w:rPr>
          <w:rFonts w:asciiTheme="majorBidi" w:eastAsia="Calibri" w:hAnsiTheme="majorBidi" w:cstheme="majorBidi"/>
          <w:noProof/>
          <w:color w:val="000000"/>
          <w:sz w:val="24"/>
          <w:szCs w:val="24"/>
          <w:lang w:bidi="ar-SA"/>
        </w:rPr>
        <w:t>4.MIRKHANI, M. 2006. Principal of rehabilitation. Tehran: University of Social Welfare &amp; Rehabilitation Sciences</w:t>
      </w:r>
      <w:r w:rsidRPr="00433D5A">
        <w:rPr>
          <w:rFonts w:asciiTheme="majorBidi" w:eastAsia="Calibri" w:hAnsiTheme="majorBidi" w:cstheme="majorBidi"/>
          <w:noProof/>
          <w:color w:val="000000"/>
          <w:sz w:val="24"/>
          <w:szCs w:val="24"/>
          <w:rtl/>
          <w:lang w:bidi="ar-SA"/>
        </w:rPr>
        <w:t>, 23.</w:t>
      </w:r>
      <w:bookmarkEnd w:id="42"/>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lang w:bidi="ar-SA"/>
        </w:rPr>
      </w:pPr>
      <w:bookmarkStart w:id="43" w:name="_ENREF_7"/>
      <w:r w:rsidRPr="00433D5A">
        <w:rPr>
          <w:rFonts w:asciiTheme="majorBidi" w:eastAsia="Calibri" w:hAnsiTheme="majorBidi" w:cstheme="majorBidi"/>
          <w:noProof/>
          <w:color w:val="000000"/>
          <w:sz w:val="24"/>
          <w:szCs w:val="24"/>
          <w:lang w:bidi="ar-SA"/>
        </w:rPr>
        <w:t>5.BONOMI, A. E., PATRICK, D. L., BUSHNELL, D. M. &amp; MARTIN, M. 2000. Validation of the United States' version of the world health organization quality of life (WHOQOL) instrument. Journal of clinical epidemiology, 53</w:t>
      </w:r>
      <w:r w:rsidRPr="00433D5A">
        <w:rPr>
          <w:rFonts w:asciiTheme="majorBidi" w:eastAsia="Calibri" w:hAnsiTheme="majorBidi" w:cstheme="majorBidi"/>
          <w:noProof/>
          <w:color w:val="000000"/>
          <w:sz w:val="24"/>
          <w:szCs w:val="24"/>
          <w:rtl/>
          <w:lang w:bidi="ar-SA"/>
        </w:rPr>
        <w:t>, 1-12.</w:t>
      </w:r>
      <w:bookmarkEnd w:id="43"/>
    </w:p>
    <w:p w:rsidR="00D07344" w:rsidRPr="00433D5A" w:rsidRDefault="00D07344" w:rsidP="000F08FA">
      <w:pPr>
        <w:autoSpaceDE w:val="0"/>
        <w:autoSpaceDN w:val="0"/>
        <w:bidi w:val="0"/>
        <w:adjustRightInd w:val="0"/>
        <w:spacing w:after="0" w:line="240" w:lineRule="auto"/>
        <w:jc w:val="both"/>
        <w:rPr>
          <w:rFonts w:asciiTheme="majorBidi" w:eastAsia="Calibri" w:hAnsiTheme="majorBidi" w:cstheme="majorBidi"/>
          <w:noProof/>
          <w:color w:val="000000"/>
          <w:sz w:val="24"/>
          <w:szCs w:val="24"/>
          <w:lang w:bidi="ar-SA"/>
        </w:rPr>
      </w:pPr>
      <w:r w:rsidRPr="00433D5A">
        <w:rPr>
          <w:rFonts w:asciiTheme="majorBidi" w:eastAsia="Calibri" w:hAnsiTheme="majorBidi" w:cstheme="majorBidi"/>
          <w:noProof/>
          <w:color w:val="000000"/>
          <w:sz w:val="24"/>
          <w:szCs w:val="24"/>
          <w:lang w:bidi="ar-SA"/>
        </w:rPr>
        <w:t>6.ORGANIZATION, W. H. 1996. WHOQOL-BREF: introduction, administration, scoring and generic version of the assessment: field trial version, December 1996</w:t>
      </w:r>
    </w:p>
    <w:p w:rsidR="00D07344" w:rsidRPr="00433D5A" w:rsidRDefault="00D07344" w:rsidP="000F08FA">
      <w:pPr>
        <w:autoSpaceDE w:val="0"/>
        <w:autoSpaceDN w:val="0"/>
        <w:bidi w:val="0"/>
        <w:adjustRightInd w:val="0"/>
        <w:spacing w:after="0" w:line="240" w:lineRule="auto"/>
        <w:jc w:val="both"/>
        <w:rPr>
          <w:rFonts w:asciiTheme="majorBidi" w:eastAsia="Calibri" w:hAnsiTheme="majorBidi" w:cstheme="majorBidi"/>
          <w:noProof/>
          <w:color w:val="000000"/>
          <w:sz w:val="24"/>
          <w:szCs w:val="24"/>
          <w:lang w:bidi="ar-SA"/>
        </w:rPr>
      </w:pPr>
    </w:p>
    <w:p w:rsidR="00D07344" w:rsidRPr="00433D5A" w:rsidRDefault="00D07344" w:rsidP="000F08FA">
      <w:pPr>
        <w:bidi w:val="0"/>
        <w:spacing w:after="0" w:line="240" w:lineRule="auto"/>
        <w:ind w:left="142" w:hanging="52"/>
        <w:jc w:val="both"/>
        <w:rPr>
          <w:rFonts w:asciiTheme="majorBidi" w:eastAsia="Calibri" w:hAnsiTheme="majorBidi" w:cstheme="majorBidi"/>
          <w:noProof/>
          <w:color w:val="000000"/>
          <w:sz w:val="24"/>
          <w:szCs w:val="24"/>
          <w:lang w:bidi="ar-SA"/>
        </w:rPr>
      </w:pPr>
      <w:bookmarkStart w:id="44" w:name="_ENREF_5"/>
      <w:r w:rsidRPr="00433D5A">
        <w:rPr>
          <w:rFonts w:asciiTheme="majorBidi" w:eastAsia="Calibri" w:hAnsiTheme="majorBidi" w:cstheme="majorBidi"/>
          <w:noProof/>
          <w:color w:val="000000"/>
          <w:sz w:val="24"/>
          <w:szCs w:val="24"/>
          <w:lang w:bidi="ar-SA"/>
        </w:rPr>
        <w:t>7.APRILE, I., DI STASIO, E., ROMITELLI, F., LANCELLOTTI, S., CALIANDRO, P., TONALI, P., GILARDI, A. &amp; PADUA, L. 2008. Effects of rehabilitation on quality of life in patients with chronic stroke. Brain Injury, 22, 451-456</w:t>
      </w:r>
      <w:r w:rsidRPr="00433D5A">
        <w:rPr>
          <w:rFonts w:asciiTheme="majorBidi" w:eastAsia="Calibri" w:hAnsiTheme="majorBidi" w:cstheme="majorBidi"/>
          <w:noProof/>
          <w:color w:val="000000"/>
          <w:sz w:val="24"/>
          <w:szCs w:val="24"/>
          <w:rtl/>
          <w:lang w:bidi="ar-SA"/>
        </w:rPr>
        <w:t>.</w:t>
      </w:r>
      <w:bookmarkEnd w:id="44"/>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lang w:bidi="ar-SA"/>
        </w:rPr>
      </w:pPr>
      <w:bookmarkStart w:id="45" w:name="_ENREF_23"/>
      <w:r w:rsidRPr="00433D5A">
        <w:rPr>
          <w:rFonts w:asciiTheme="majorBidi" w:eastAsia="Calibri" w:hAnsiTheme="majorBidi" w:cstheme="majorBidi"/>
          <w:noProof/>
          <w:color w:val="000000"/>
          <w:sz w:val="24"/>
          <w:szCs w:val="24"/>
          <w:lang w:bidi="ar-SA"/>
        </w:rPr>
        <w:lastRenderedPageBreak/>
        <w:t>8.PERNOT, H., WINNUBST, G., CLUITMANS, J. &amp; WITTE, L</w:t>
      </w:r>
      <w:r w:rsidRPr="00433D5A">
        <w:rPr>
          <w:rFonts w:asciiTheme="majorBidi" w:eastAsia="Calibri" w:hAnsiTheme="majorBidi" w:cstheme="majorBidi"/>
          <w:noProof/>
          <w:color w:val="000000"/>
          <w:sz w:val="24"/>
          <w:szCs w:val="24"/>
          <w:rtl/>
          <w:lang w:bidi="ar-SA"/>
        </w:rPr>
        <w:t xml:space="preserve">. </w:t>
      </w:r>
      <w:r w:rsidRPr="00433D5A">
        <w:rPr>
          <w:rFonts w:asciiTheme="majorBidi" w:eastAsia="Calibri" w:hAnsiTheme="majorBidi" w:cstheme="majorBidi"/>
          <w:noProof/>
          <w:color w:val="000000"/>
          <w:sz w:val="24"/>
          <w:szCs w:val="24"/>
          <w:lang w:bidi="ar-SA"/>
        </w:rPr>
        <w:t>D. 2000. Amputees in Limburg: incidence, morbidity and mortality, prosthetic supply, care utilisation and functional level after one year. Prosthetics and orthotics international, 24, 90-96</w:t>
      </w:r>
      <w:r w:rsidRPr="00433D5A">
        <w:rPr>
          <w:rFonts w:asciiTheme="majorBidi" w:eastAsia="Calibri" w:hAnsiTheme="majorBidi" w:cstheme="majorBidi"/>
          <w:noProof/>
          <w:color w:val="000000"/>
          <w:sz w:val="24"/>
          <w:szCs w:val="24"/>
          <w:rtl/>
          <w:lang w:bidi="ar-SA"/>
        </w:rPr>
        <w:t>.</w:t>
      </w:r>
      <w:bookmarkEnd w:id="45"/>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rtl/>
          <w:lang w:bidi="ar-SA"/>
        </w:rPr>
      </w:pPr>
      <w:r w:rsidRPr="00433D5A">
        <w:rPr>
          <w:rFonts w:asciiTheme="majorBidi" w:eastAsia="Calibri" w:hAnsiTheme="majorBidi" w:cstheme="majorBidi"/>
          <w:noProof/>
          <w:color w:val="000000"/>
          <w:sz w:val="24"/>
          <w:szCs w:val="24"/>
          <w:lang w:bidi="ar-SA"/>
        </w:rPr>
        <w:t>9.Seyyed Mohsen Mousavi (2003), General Directorate of the Red Crescent Society Staff, Tehran, Iran</w:t>
      </w:r>
      <w:r w:rsidRPr="00433D5A">
        <w:rPr>
          <w:rFonts w:asciiTheme="majorBidi" w:eastAsia="Calibri" w:hAnsiTheme="majorBidi" w:cstheme="majorBidi"/>
          <w:noProof/>
          <w:color w:val="000000"/>
          <w:sz w:val="24"/>
          <w:szCs w:val="24"/>
          <w:rtl/>
          <w:lang w:bidi="ar-SA"/>
        </w:rPr>
        <w:t>.</w:t>
      </w:r>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lang w:bidi="ar-SA"/>
        </w:rPr>
      </w:pPr>
      <w:r w:rsidRPr="00433D5A">
        <w:rPr>
          <w:rFonts w:asciiTheme="majorBidi" w:eastAsia="Calibri" w:hAnsiTheme="majorBidi" w:cstheme="majorBidi"/>
          <w:noProof/>
          <w:color w:val="000000"/>
          <w:sz w:val="24"/>
          <w:szCs w:val="24"/>
          <w:lang w:bidi="ar-SA"/>
        </w:rPr>
        <w:t>10. Shahriyar, Shoghfeh (2007). Educational Doctors of Health Monitoring (on amputations of lower limb amputations)</w:t>
      </w:r>
      <w:r w:rsidRPr="00433D5A">
        <w:rPr>
          <w:rFonts w:asciiTheme="majorBidi" w:eastAsia="Calibri" w:hAnsiTheme="majorBidi" w:cstheme="majorBidi"/>
          <w:noProof/>
          <w:color w:val="000000"/>
          <w:sz w:val="24"/>
          <w:szCs w:val="24"/>
          <w:rtl/>
          <w:lang w:bidi="ar-SA"/>
        </w:rPr>
        <w:t>.</w:t>
      </w:r>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rtl/>
          <w:lang w:bidi="ar-SA"/>
        </w:rPr>
      </w:pPr>
      <w:r w:rsidRPr="00433D5A">
        <w:rPr>
          <w:rFonts w:asciiTheme="majorBidi" w:eastAsia="Calibri" w:hAnsiTheme="majorBidi" w:cstheme="majorBidi"/>
          <w:noProof/>
          <w:color w:val="000000"/>
          <w:sz w:val="24"/>
          <w:szCs w:val="24"/>
          <w:lang w:bidi="ar-SA"/>
        </w:rPr>
        <w:t>11.S</w:t>
      </w:r>
      <w:r w:rsidRPr="001666C1">
        <w:rPr>
          <w:rFonts w:asciiTheme="majorBidi" w:eastAsia="Calibri" w:hAnsiTheme="majorBidi" w:cstheme="majorBidi"/>
          <w:noProof/>
          <w:color w:val="000000"/>
          <w:sz w:val="24"/>
          <w:szCs w:val="24"/>
          <w:lang w:bidi="ar-SA"/>
        </w:rPr>
        <w:t>him</w:t>
      </w:r>
      <w:r w:rsidRPr="00433D5A">
        <w:rPr>
          <w:rFonts w:asciiTheme="majorBidi" w:eastAsia="Calibri" w:hAnsiTheme="majorBidi" w:cstheme="majorBidi"/>
          <w:noProof/>
          <w:color w:val="000000"/>
          <w:sz w:val="24"/>
          <w:szCs w:val="24"/>
          <w:lang w:bidi="ar-SA"/>
        </w:rPr>
        <w:t>a Fardipour (2011). Cross-cultural adaptation and evaluation of validity andreliability of Trinity amputation and prosthesis experiencescales in an Iranian people with lower limb amputation</w:t>
      </w:r>
      <w:r w:rsidRPr="00433D5A">
        <w:rPr>
          <w:rFonts w:asciiTheme="majorBidi" w:eastAsia="Calibri" w:hAnsiTheme="majorBidi" w:cstheme="majorBidi"/>
          <w:noProof/>
          <w:color w:val="000000"/>
          <w:sz w:val="24"/>
          <w:szCs w:val="24"/>
          <w:rtl/>
          <w:lang w:bidi="ar-SA"/>
        </w:rPr>
        <w:t>،</w:t>
      </w:r>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rtl/>
          <w:lang w:bidi="ar-SA"/>
        </w:rPr>
      </w:pPr>
      <w:r w:rsidRPr="00433D5A">
        <w:rPr>
          <w:rFonts w:asciiTheme="majorBidi" w:eastAsia="Calibri" w:hAnsiTheme="majorBidi" w:cstheme="majorBidi"/>
          <w:noProof/>
          <w:color w:val="000000"/>
          <w:sz w:val="24"/>
          <w:szCs w:val="24"/>
          <w:lang w:bidi="ar-SA"/>
        </w:rPr>
        <w:t xml:space="preserve">12.Gauthier-Gagnon C,Grise MC and Potvin D. Predisposing factor related to prosthetic use by people with a transtibial and transfemoral amputation.JPO.2010;10(4):99-102 </w:t>
      </w:r>
    </w:p>
    <w:p w:rsidR="00D07344" w:rsidRPr="00433D5A" w:rsidRDefault="00D07344" w:rsidP="000F08FA">
      <w:pPr>
        <w:bidi w:val="0"/>
        <w:spacing w:after="0" w:line="240" w:lineRule="auto"/>
        <w:ind w:left="90"/>
        <w:jc w:val="both"/>
        <w:rPr>
          <w:rFonts w:asciiTheme="majorBidi" w:eastAsia="Calibri" w:hAnsiTheme="majorBidi" w:cstheme="majorBidi"/>
          <w:noProof/>
          <w:color w:val="000000"/>
          <w:sz w:val="24"/>
          <w:szCs w:val="24"/>
          <w:rtl/>
          <w:lang w:bidi="ar-SA"/>
        </w:rPr>
      </w:pPr>
      <w:r w:rsidRPr="00433D5A">
        <w:rPr>
          <w:rFonts w:asciiTheme="majorBidi" w:eastAsia="Calibri" w:hAnsiTheme="majorBidi" w:cstheme="majorBidi"/>
          <w:noProof/>
          <w:color w:val="000000"/>
          <w:sz w:val="24"/>
          <w:szCs w:val="24"/>
          <w:lang w:bidi="ar-SA"/>
        </w:rPr>
        <w:t>13.Desmond D and MacLachlan M. Psychological issues in prosthetic and orthotic practice: a 25b year review of psychology in prosthetic and Orthotics International. Prosthet Orthot Int.2009;26(3):182-8</w:t>
      </w:r>
    </w:p>
    <w:p w:rsidR="00D07344" w:rsidRPr="00433D5A" w:rsidRDefault="00D07344" w:rsidP="000F08FA">
      <w:pPr>
        <w:bidi w:val="0"/>
        <w:spacing w:after="0" w:line="240" w:lineRule="auto"/>
        <w:jc w:val="both"/>
        <w:rPr>
          <w:rFonts w:asciiTheme="majorBidi" w:eastAsia="Times New Roman" w:hAnsiTheme="majorBidi" w:cstheme="majorBidi"/>
          <w:color w:val="000000"/>
          <w:sz w:val="24"/>
          <w:szCs w:val="24"/>
          <w:lang w:bidi="en-US"/>
        </w:rPr>
      </w:pPr>
      <w:r w:rsidRPr="00433D5A">
        <w:rPr>
          <w:rFonts w:asciiTheme="majorBidi" w:eastAsia="Times New Roman" w:hAnsiTheme="majorBidi" w:cstheme="majorBidi"/>
          <w:color w:val="000000"/>
          <w:sz w:val="24"/>
          <w:szCs w:val="24"/>
          <w:lang w:bidi="en-US"/>
        </w:rPr>
        <w:t xml:space="preserve">14.Gallagher P and Maclachlan M. development and Psychometric evaluation of the Trinity  Amputation and Prosthesis Experience Scale (TAPES). Rehabil Psychol.2011;45:130-55 </w:t>
      </w:r>
    </w:p>
    <w:p w:rsidR="00D07344" w:rsidRPr="00433D5A" w:rsidRDefault="00D07344" w:rsidP="000F08FA">
      <w:pPr>
        <w:bidi w:val="0"/>
        <w:spacing w:after="0" w:line="240" w:lineRule="auto"/>
        <w:jc w:val="both"/>
        <w:rPr>
          <w:rFonts w:asciiTheme="majorBidi" w:eastAsia="Times New Roman" w:hAnsiTheme="majorBidi" w:cstheme="majorBidi"/>
          <w:color w:val="000000"/>
          <w:sz w:val="24"/>
          <w:szCs w:val="24"/>
          <w:lang w:bidi="en-US"/>
        </w:rPr>
      </w:pPr>
      <w:r w:rsidRPr="00433D5A">
        <w:rPr>
          <w:rFonts w:asciiTheme="majorBidi" w:eastAsia="Times New Roman" w:hAnsiTheme="majorBidi" w:cstheme="majorBidi"/>
          <w:color w:val="000000"/>
          <w:sz w:val="24"/>
          <w:szCs w:val="24"/>
          <w:lang w:bidi="en-US"/>
        </w:rPr>
        <w:t xml:space="preserve">15.Condie E, Scott H and Treweek S. Lower limb prosthetic outcome measures: A review of the literature 1995 to 2005. JPO.2006;18(1):13-45 </w:t>
      </w:r>
    </w:p>
    <w:p w:rsidR="00D07344" w:rsidRPr="00433D5A" w:rsidRDefault="00D07344" w:rsidP="000F08FA">
      <w:pPr>
        <w:autoSpaceDE w:val="0"/>
        <w:autoSpaceDN w:val="0"/>
        <w:bidi w:val="0"/>
        <w:adjustRightInd w:val="0"/>
        <w:spacing w:after="0" w:line="240" w:lineRule="auto"/>
        <w:ind w:firstLine="90"/>
        <w:jc w:val="both"/>
        <w:rPr>
          <w:rFonts w:asciiTheme="majorBidi" w:eastAsia="TTBE0o00" w:hAnsiTheme="majorBidi" w:cstheme="majorBidi"/>
          <w:color w:val="000000"/>
          <w:sz w:val="24"/>
          <w:szCs w:val="24"/>
        </w:rPr>
      </w:pPr>
      <w:r w:rsidRPr="00433D5A">
        <w:rPr>
          <w:rFonts w:asciiTheme="majorBidi" w:eastAsia="TTBE0o00" w:hAnsiTheme="majorBidi" w:cstheme="majorBidi"/>
          <w:color w:val="000000"/>
          <w:sz w:val="24"/>
          <w:szCs w:val="24"/>
        </w:rPr>
        <w:t>16.Knežević A, Salamon T, Milankov M, NinkovićS,JeremićKnežević M, TomaševićTodorović S. Assessment of quality of life in patients after lower limb amputation.Med Pregl. 2015;3(4):103-8.</w:t>
      </w:r>
    </w:p>
    <w:p w:rsidR="00D07344" w:rsidRPr="00433D5A" w:rsidRDefault="00D07344" w:rsidP="000F08FA">
      <w:pPr>
        <w:bidi w:val="0"/>
        <w:spacing w:after="0" w:line="240" w:lineRule="auto"/>
        <w:jc w:val="both"/>
        <w:rPr>
          <w:rFonts w:asciiTheme="majorBidi" w:eastAsia="Times New Roman" w:hAnsiTheme="majorBidi" w:cstheme="majorBidi"/>
          <w:color w:val="000000"/>
          <w:sz w:val="24"/>
          <w:szCs w:val="24"/>
        </w:rPr>
      </w:pPr>
      <w:r w:rsidRPr="00433D5A">
        <w:rPr>
          <w:rFonts w:asciiTheme="majorBidi" w:eastAsia="Times New Roman" w:hAnsiTheme="majorBidi" w:cstheme="majorBidi"/>
          <w:color w:val="000000"/>
          <w:sz w:val="24"/>
          <w:szCs w:val="24"/>
        </w:rPr>
        <w:t xml:space="preserve">17.Desmond DM, Coping, affective distress, and psychosocial adjustment among people with traumatic upper limb  amputations, J Psychosom Res 2007; 62(1): 15-21. </w:t>
      </w:r>
    </w:p>
    <w:p w:rsidR="00D07344" w:rsidRPr="00433D5A" w:rsidRDefault="00D07344" w:rsidP="000F08FA">
      <w:pPr>
        <w:autoSpaceDE w:val="0"/>
        <w:autoSpaceDN w:val="0"/>
        <w:bidi w:val="0"/>
        <w:adjustRightInd w:val="0"/>
        <w:spacing w:after="0" w:line="240" w:lineRule="auto"/>
        <w:ind w:firstLine="90"/>
        <w:jc w:val="both"/>
        <w:rPr>
          <w:rFonts w:ascii="Times New Roman" w:eastAsia="Times New Roman" w:hAnsiTheme="majorBidi" w:cstheme="majorBidi"/>
          <w:color w:val="000000"/>
          <w:sz w:val="24"/>
          <w:szCs w:val="24"/>
          <w:rtl/>
          <w:lang w:bidi="en-US"/>
        </w:rPr>
      </w:pPr>
      <w:r w:rsidRPr="00433D5A">
        <w:rPr>
          <w:rFonts w:asciiTheme="majorBidi" w:eastAsia="Times New Roman" w:hAnsiTheme="majorBidi" w:cstheme="majorBidi"/>
          <w:color w:val="000000"/>
          <w:sz w:val="24"/>
          <w:szCs w:val="24"/>
          <w:lang w:bidi="en-US"/>
        </w:rPr>
        <w:t>18.Macfarlane PA, Nielsen DH, Shurr DG, Meier K. Gait Comparisons for Below-Knee Amputees Using a Flex- FootTM] Versus a Conventional Prosthetic Foot. JPO J ProsthetOrthot. 2008;3(4):150-61.</w:t>
      </w:r>
    </w:p>
    <w:p w:rsidR="00D07344" w:rsidRPr="00433D5A" w:rsidRDefault="00D07344" w:rsidP="000F08FA">
      <w:pPr>
        <w:bidi w:val="0"/>
        <w:spacing w:after="0" w:line="240" w:lineRule="auto"/>
        <w:jc w:val="both"/>
        <w:rPr>
          <w:rFonts w:asciiTheme="majorBidi" w:eastAsia="Times New Roman" w:hAnsiTheme="majorBidi" w:cstheme="majorBidi"/>
          <w:color w:val="000000"/>
          <w:sz w:val="24"/>
          <w:szCs w:val="24"/>
          <w:rtl/>
        </w:rPr>
      </w:pPr>
      <w:r w:rsidRPr="00433D5A">
        <w:rPr>
          <w:rFonts w:asciiTheme="majorBidi" w:eastAsia="Times New Roman" w:hAnsiTheme="majorBidi" w:cstheme="majorBidi"/>
          <w:color w:val="000000"/>
          <w:sz w:val="24"/>
          <w:szCs w:val="24"/>
        </w:rPr>
        <w:t>19.Tafafan, Sedigheh al-Sadat; Jamshidi, Ahmad Reza; Jamshidi, Fatemeh (</w:t>
      </w:r>
      <w:r w:rsidRPr="00433D5A">
        <w:rPr>
          <w:rFonts w:asciiTheme="majorBidi" w:eastAsia="Times New Roman" w:hAnsiTheme="majorBidi" w:cstheme="majorBidi"/>
          <w:color w:val="000000"/>
          <w:sz w:val="24"/>
          <w:szCs w:val="24"/>
          <w:rtl/>
        </w:rPr>
        <w:t>1393</w:t>
      </w:r>
      <w:r w:rsidRPr="00433D5A">
        <w:rPr>
          <w:rFonts w:asciiTheme="majorBidi" w:eastAsia="Times New Roman" w:hAnsiTheme="majorBidi" w:cstheme="majorBidi"/>
          <w:color w:val="000000"/>
          <w:sz w:val="24"/>
          <w:szCs w:val="24"/>
        </w:rPr>
        <w:t xml:space="preserve">) In a research entitled The Effect of Theory-Based Learning Program on Adopting a Healthy Lifestyle in Patients with Knee Arthritis: a Clinical Trial Study. Scientific Journal of the Medical Council of the Islamic Republic of Iran. period </w:t>
      </w:r>
      <w:r w:rsidRPr="00433D5A">
        <w:rPr>
          <w:rFonts w:asciiTheme="majorBidi" w:eastAsia="Times New Roman" w:hAnsiTheme="majorBidi" w:cstheme="majorBidi"/>
          <w:color w:val="000000"/>
          <w:sz w:val="24"/>
          <w:szCs w:val="24"/>
          <w:rtl/>
        </w:rPr>
        <w:t>32</w:t>
      </w:r>
      <w:r w:rsidRPr="00433D5A">
        <w:rPr>
          <w:rFonts w:asciiTheme="majorBidi" w:eastAsia="Times New Roman" w:hAnsiTheme="majorBidi" w:cstheme="majorBidi"/>
          <w:color w:val="000000"/>
          <w:sz w:val="24"/>
          <w:szCs w:val="24"/>
        </w:rPr>
        <w:t xml:space="preserve">, Number </w:t>
      </w:r>
      <w:r w:rsidRPr="00433D5A">
        <w:rPr>
          <w:rFonts w:asciiTheme="majorBidi" w:eastAsia="Times New Roman" w:hAnsiTheme="majorBidi" w:cstheme="majorBidi"/>
          <w:color w:val="000000"/>
          <w:sz w:val="24"/>
          <w:szCs w:val="24"/>
          <w:rtl/>
        </w:rPr>
        <w:t>3</w:t>
      </w:r>
      <w:r w:rsidRPr="00433D5A">
        <w:rPr>
          <w:rFonts w:asciiTheme="majorBidi" w:eastAsia="Times New Roman" w:hAnsiTheme="majorBidi" w:cstheme="majorBidi"/>
          <w:color w:val="000000"/>
          <w:sz w:val="24"/>
          <w:szCs w:val="24"/>
        </w:rPr>
        <w:t>.</w:t>
      </w:r>
    </w:p>
    <w:p w:rsidR="00D07344" w:rsidRPr="00433D5A" w:rsidRDefault="00D07344" w:rsidP="000F08FA">
      <w:pPr>
        <w:tabs>
          <w:tab w:val="right" w:pos="499"/>
          <w:tab w:val="right" w:pos="859"/>
        </w:tabs>
        <w:autoSpaceDE w:val="0"/>
        <w:autoSpaceDN w:val="0"/>
        <w:bidi w:val="0"/>
        <w:adjustRightInd w:val="0"/>
        <w:spacing w:after="0" w:line="240" w:lineRule="auto"/>
        <w:ind w:firstLine="29"/>
        <w:jc w:val="both"/>
        <w:rPr>
          <w:rFonts w:asciiTheme="majorBidi" w:eastAsia="Times New Roman" w:hAnsiTheme="majorBidi" w:cstheme="majorBidi"/>
          <w:color w:val="000000"/>
          <w:sz w:val="24"/>
          <w:szCs w:val="24"/>
        </w:rPr>
      </w:pPr>
      <w:r w:rsidRPr="00433D5A">
        <w:rPr>
          <w:rFonts w:asciiTheme="majorBidi" w:eastAsia="Times New Roman" w:hAnsiTheme="majorBidi" w:cstheme="majorBidi"/>
          <w:color w:val="000000"/>
          <w:sz w:val="24"/>
          <w:szCs w:val="24"/>
        </w:rPr>
        <w:t>20Afkar, Abolhassan; Nasiripour, Tabibi; Jamalodin; (</w:t>
      </w:r>
      <w:r w:rsidRPr="00433D5A">
        <w:rPr>
          <w:rFonts w:asciiTheme="majorBidi" w:eastAsia="Times New Roman" w:hAnsiTheme="majorBidi" w:cstheme="majorBidi"/>
          <w:color w:val="000000"/>
          <w:sz w:val="24"/>
          <w:szCs w:val="24"/>
          <w:rtl/>
        </w:rPr>
        <w:t>2011</w:t>
      </w:r>
      <w:r w:rsidRPr="00433D5A">
        <w:rPr>
          <w:rFonts w:asciiTheme="majorBidi" w:eastAsia="Times New Roman" w:hAnsiTheme="majorBidi" w:cstheme="majorBidi"/>
          <w:color w:val="000000"/>
          <w:sz w:val="24"/>
          <w:szCs w:val="24"/>
        </w:rPr>
        <w:t xml:space="preserve">). Comparing the ability of disabled people before and after community-based rehabilitation program. Nursing and Midwifery journal of Comprehensive Nursing, period </w:t>
      </w:r>
      <w:r w:rsidRPr="00433D5A">
        <w:rPr>
          <w:rFonts w:asciiTheme="majorBidi" w:eastAsia="Times New Roman" w:hAnsiTheme="majorBidi" w:cstheme="majorBidi"/>
          <w:color w:val="000000"/>
          <w:sz w:val="24"/>
          <w:szCs w:val="24"/>
          <w:rtl/>
        </w:rPr>
        <w:t>24</w:t>
      </w:r>
      <w:r w:rsidRPr="00433D5A">
        <w:rPr>
          <w:rFonts w:asciiTheme="majorBidi" w:eastAsia="Times New Roman" w:hAnsiTheme="majorBidi" w:cstheme="majorBidi"/>
          <w:color w:val="000000"/>
          <w:sz w:val="24"/>
          <w:szCs w:val="24"/>
        </w:rPr>
        <w:t xml:space="preserve">. Number </w:t>
      </w:r>
      <w:r w:rsidRPr="00433D5A">
        <w:rPr>
          <w:rFonts w:asciiTheme="majorBidi" w:eastAsia="Times New Roman" w:hAnsiTheme="majorBidi" w:cstheme="majorBidi"/>
          <w:color w:val="000000"/>
          <w:sz w:val="24"/>
          <w:szCs w:val="24"/>
          <w:rtl/>
        </w:rPr>
        <w:t>4</w:t>
      </w:r>
      <w:r w:rsidRPr="00433D5A">
        <w:rPr>
          <w:rFonts w:asciiTheme="majorBidi" w:eastAsia="Times New Roman" w:hAnsiTheme="majorBidi" w:cstheme="majorBidi"/>
          <w:color w:val="000000"/>
          <w:sz w:val="24"/>
          <w:szCs w:val="24"/>
        </w:rPr>
        <w:t>.</w:t>
      </w:r>
    </w:p>
    <w:p w:rsidR="00D07344" w:rsidRPr="00433D5A" w:rsidRDefault="00D07344" w:rsidP="000F08FA">
      <w:pPr>
        <w:autoSpaceDE w:val="0"/>
        <w:autoSpaceDN w:val="0"/>
        <w:bidi w:val="0"/>
        <w:adjustRightInd w:val="0"/>
        <w:spacing w:after="0" w:line="240" w:lineRule="auto"/>
        <w:ind w:firstLine="90"/>
        <w:jc w:val="both"/>
        <w:rPr>
          <w:rFonts w:asciiTheme="majorBidi" w:eastAsia="Calibri" w:hAnsiTheme="majorBidi" w:cstheme="majorBidi"/>
          <w:color w:val="000000"/>
          <w:sz w:val="24"/>
          <w:szCs w:val="24"/>
        </w:rPr>
      </w:pPr>
      <w:r w:rsidRPr="00433D5A">
        <w:rPr>
          <w:rFonts w:asciiTheme="majorBidi" w:eastAsia="Calibri" w:hAnsiTheme="majorBidi" w:cstheme="majorBidi"/>
          <w:color w:val="000000"/>
          <w:sz w:val="24"/>
          <w:szCs w:val="24"/>
        </w:rPr>
        <w:t>21. Lin JD, Li ChD, Lin LP, Hsu ShW. The study of geographic differences in the prevalence of disability among Taiwanese population. Research in Autism Spectrum Disorders Journal 2012;6:73-78.</w:t>
      </w:r>
    </w:p>
    <w:p w:rsidR="00D07344" w:rsidRPr="00D07344" w:rsidRDefault="00D07344" w:rsidP="00961283">
      <w:pPr>
        <w:autoSpaceDE w:val="0"/>
        <w:autoSpaceDN w:val="0"/>
        <w:bidi w:val="0"/>
        <w:adjustRightInd w:val="0"/>
        <w:spacing w:after="0" w:line="360" w:lineRule="auto"/>
        <w:ind w:firstLine="90"/>
        <w:jc w:val="both"/>
        <w:rPr>
          <w:rFonts w:asciiTheme="majorBidi" w:eastAsia="Calibri" w:hAnsiTheme="majorBidi" w:cstheme="majorBidi"/>
          <w:color w:val="000000"/>
          <w:sz w:val="24"/>
          <w:szCs w:val="24"/>
        </w:rPr>
      </w:pPr>
    </w:p>
    <w:p w:rsidR="00D07344" w:rsidRPr="00D07344" w:rsidRDefault="00D07344" w:rsidP="00961283">
      <w:pPr>
        <w:autoSpaceDE w:val="0"/>
        <w:autoSpaceDN w:val="0"/>
        <w:bidi w:val="0"/>
        <w:adjustRightInd w:val="0"/>
        <w:spacing w:after="0" w:line="360" w:lineRule="auto"/>
        <w:ind w:firstLine="90"/>
        <w:jc w:val="both"/>
        <w:rPr>
          <w:rFonts w:asciiTheme="majorBidi" w:eastAsia="Calibri" w:hAnsiTheme="majorBidi" w:cstheme="majorBidi"/>
          <w:color w:val="000000"/>
          <w:sz w:val="24"/>
          <w:szCs w:val="24"/>
        </w:rPr>
      </w:pPr>
    </w:p>
    <w:p w:rsidR="00AD6735" w:rsidRPr="00D07344" w:rsidRDefault="00AD6735" w:rsidP="00961283">
      <w:pPr>
        <w:bidi w:val="0"/>
        <w:spacing w:line="360" w:lineRule="auto"/>
        <w:jc w:val="both"/>
        <w:rPr>
          <w:rFonts w:asciiTheme="majorBidi" w:hAnsiTheme="majorBidi" w:cstheme="majorBidi"/>
          <w:sz w:val="24"/>
          <w:szCs w:val="24"/>
          <w:rtl/>
        </w:rPr>
      </w:pPr>
    </w:p>
    <w:sectPr w:rsidR="00AD6735" w:rsidRPr="00D07344" w:rsidSect="00961283">
      <w:headerReference w:type="even" r:id="rId10"/>
      <w:headerReference w:type="default" r:id="rId11"/>
      <w:footerReference w:type="even" r:id="rId12"/>
      <w:footerReference w:type="default" r:id="rId13"/>
      <w:headerReference w:type="first" r:id="rId14"/>
      <w:footerReference w:type="first" r:id="rId15"/>
      <w:pgSz w:w="11906" w:h="16838"/>
      <w:pgMar w:top="180" w:right="1440" w:bottom="270" w:left="1440" w:header="174" w:footer="10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21:49:00Z" w:initials="K">
    <w:p w:rsidR="00AF5482" w:rsidRDefault="00AF5482" w:rsidP="00AF548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F5482" w:rsidRPr="00B07E1A" w:rsidRDefault="00AF5482" w:rsidP="00AF548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AF5482" w:rsidRPr="00E41274" w:rsidRDefault="00AF5482" w:rsidP="00AF548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F5482" w:rsidRDefault="00AF5482">
      <w:pPr>
        <w:pStyle w:val="CommentText"/>
      </w:pPr>
    </w:p>
  </w:comment>
  <w:comment w:id="1" w:author="kapil chauhan" w:date="2019-10-09T22:37:00Z" w:initials="kc">
    <w:p w:rsidR="005D2F9F" w:rsidRDefault="005D2F9F">
      <w:pPr>
        <w:pStyle w:val="CommentText"/>
        <w:rPr>
          <w:rtl/>
        </w:rPr>
      </w:pPr>
      <w:r>
        <w:rPr>
          <w:rStyle w:val="CommentReference"/>
        </w:rPr>
        <w:annotationRef/>
      </w:r>
    </w:p>
    <w:p w:rsidR="005D2F9F" w:rsidRDefault="005D2F9F" w:rsidP="005D2F9F">
      <w:pPr>
        <w:pStyle w:val="CommentText"/>
      </w:pPr>
      <w:r w:rsidRPr="005E10D1">
        <w:rPr>
          <w:rFonts w:cs="B Titr"/>
          <w:bCs/>
          <w:sz w:val="24"/>
        </w:rPr>
        <w:t>Article can be published after some minor changes</w:t>
      </w:r>
    </w:p>
    <w:p w:rsidR="005D2F9F" w:rsidRDefault="005D2F9F">
      <w:pPr>
        <w:pStyle w:val="CommentText"/>
      </w:pPr>
    </w:p>
  </w:comment>
  <w:comment w:id="3" w:author="Kapil" w:date="2021-04-02T21:51:00Z" w:initials="K">
    <w:p w:rsidR="00AF5482" w:rsidRPr="00EE2A57" w:rsidRDefault="00AF5482" w:rsidP="00AF548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AF5482" w:rsidRPr="00E41274" w:rsidRDefault="00AF5482" w:rsidP="00AF5482">
      <w:pPr>
        <w:pStyle w:val="CommentText"/>
        <w:rPr>
          <w:rFonts w:ascii="Bookman Old Style" w:hAnsi="Bookman Old Style" w:cs="Times New Roman"/>
          <w:b/>
          <w:highlight w:val="yellow"/>
        </w:rPr>
      </w:pPr>
      <w:r w:rsidRPr="00E41274">
        <w:rPr>
          <w:rFonts w:ascii="Bookman Old Style" w:hAnsi="Bookman Old Style" w:cs="Times New Roman"/>
          <w:b/>
          <w:highlight w:val="yellow"/>
        </w:rPr>
        <w:t>Aim and objective</w:t>
      </w:r>
    </w:p>
    <w:p w:rsidR="00AF5482" w:rsidRPr="00E41274" w:rsidRDefault="00AF5482" w:rsidP="00AF5482">
      <w:pPr>
        <w:pStyle w:val="CommentText"/>
        <w:rPr>
          <w:rFonts w:ascii="Bookman Old Style" w:hAnsi="Bookman Old Style" w:cs="Times New Roman"/>
          <w:b/>
          <w:highlight w:val="yellow"/>
        </w:rPr>
      </w:pPr>
      <w:r w:rsidRPr="00E41274">
        <w:rPr>
          <w:rFonts w:ascii="Bookman Old Style" w:hAnsi="Bookman Old Style" w:cs="Times New Roman"/>
          <w:b/>
          <w:highlight w:val="yellow"/>
        </w:rPr>
        <w:t>Methods</w:t>
      </w:r>
    </w:p>
    <w:p w:rsidR="00AF5482" w:rsidRPr="00E41274" w:rsidRDefault="00AF5482" w:rsidP="00AF5482">
      <w:pPr>
        <w:pStyle w:val="CommentText"/>
        <w:rPr>
          <w:rFonts w:ascii="Bookman Old Style" w:hAnsi="Bookman Old Style" w:cs="Times New Roman"/>
          <w:b/>
          <w:highlight w:val="yellow"/>
        </w:rPr>
      </w:pPr>
      <w:r w:rsidRPr="00E41274">
        <w:rPr>
          <w:rFonts w:ascii="Bookman Old Style" w:hAnsi="Bookman Old Style" w:cs="Times New Roman"/>
          <w:b/>
          <w:highlight w:val="yellow"/>
        </w:rPr>
        <w:t>Results</w:t>
      </w:r>
    </w:p>
    <w:p w:rsidR="00AF5482" w:rsidRPr="00E41274" w:rsidRDefault="00AF5482" w:rsidP="00AF5482">
      <w:pPr>
        <w:pStyle w:val="CommentText"/>
        <w:rPr>
          <w:rFonts w:ascii="Bookman Old Style" w:hAnsi="Bookman Old Style" w:cs="Times New Roman"/>
          <w:b/>
          <w:highlight w:val="yellow"/>
        </w:rPr>
      </w:pPr>
      <w:r w:rsidRPr="00E41274">
        <w:rPr>
          <w:rFonts w:ascii="Bookman Old Style" w:hAnsi="Bookman Old Style" w:cs="Times New Roman"/>
          <w:b/>
          <w:highlight w:val="yellow"/>
        </w:rPr>
        <w:t>Conclusion</w:t>
      </w:r>
    </w:p>
    <w:p w:rsidR="00AF5482" w:rsidRPr="00EE2A57" w:rsidRDefault="00AF5482" w:rsidP="00AF5482">
      <w:pPr>
        <w:pStyle w:val="CommentText"/>
        <w:rPr>
          <w:rFonts w:ascii="Bookman Old Style" w:hAnsi="Bookman Old Style" w:cs="Times New Roman"/>
        </w:rPr>
      </w:pPr>
      <w:r w:rsidRPr="00E41274">
        <w:rPr>
          <w:rFonts w:ascii="Bookman Old Style" w:hAnsi="Bookman Old Style" w:cs="Times New Roman"/>
          <w:b/>
          <w:highlight w:val="yellow"/>
        </w:rPr>
        <w:t>Keywords</w:t>
      </w:r>
    </w:p>
    <w:p w:rsidR="00AF5482" w:rsidRDefault="00AF5482">
      <w:pPr>
        <w:pStyle w:val="CommentText"/>
      </w:pPr>
    </w:p>
  </w:comment>
  <w:comment w:id="4" w:author="kapil chauhan" w:date="2019-10-09T22:38:00Z" w:initials="kc">
    <w:p w:rsidR="005D2F9F" w:rsidRDefault="005D2F9F">
      <w:pPr>
        <w:pStyle w:val="CommentText"/>
        <w:rPr>
          <w:rtl/>
        </w:rPr>
      </w:pPr>
      <w:r>
        <w:rPr>
          <w:rStyle w:val="CommentReference"/>
        </w:rPr>
        <w:annotationRef/>
      </w:r>
    </w:p>
    <w:p w:rsidR="005D2F9F" w:rsidRPr="005D2F9F" w:rsidRDefault="005D2F9F" w:rsidP="005D2F9F">
      <w:pPr>
        <w:bidi w:val="0"/>
        <w:spacing w:after="0" w:line="360" w:lineRule="auto"/>
        <w:jc w:val="both"/>
        <w:rPr>
          <w:rFonts w:asciiTheme="majorBidi" w:hAnsiTheme="majorBidi" w:cstheme="majorBidi"/>
          <w:bCs/>
          <w:sz w:val="24"/>
          <w:szCs w:val="24"/>
        </w:rPr>
      </w:pPr>
      <w:r w:rsidRPr="005D2F9F">
        <w:rPr>
          <w:rFonts w:asciiTheme="majorBidi" w:hAnsiTheme="majorBidi" w:cstheme="majorBidi"/>
          <w:bCs/>
          <w:sz w:val="24"/>
          <w:szCs w:val="24"/>
        </w:rPr>
        <w:t>Arrange alphabetically</w:t>
      </w:r>
    </w:p>
    <w:p w:rsidR="005D2F9F" w:rsidRDefault="005D2F9F">
      <w:pPr>
        <w:pStyle w:val="CommentText"/>
      </w:pPr>
    </w:p>
  </w:comment>
  <w:comment w:id="5" w:author="kapil chauhan" w:date="2019-10-09T22:39:00Z" w:initials="kc">
    <w:p w:rsidR="005D2F9F" w:rsidRDefault="005D2F9F">
      <w:pPr>
        <w:pStyle w:val="CommentText"/>
        <w:rPr>
          <w:rtl/>
        </w:rPr>
      </w:pPr>
      <w:r>
        <w:rPr>
          <w:rStyle w:val="CommentReference"/>
        </w:rPr>
        <w:annotationRef/>
      </w:r>
    </w:p>
    <w:p w:rsidR="005D2F9F" w:rsidRPr="00795FA6" w:rsidRDefault="005D2F9F" w:rsidP="005D2F9F">
      <w:pPr>
        <w:spacing w:line="360" w:lineRule="auto"/>
        <w:jc w:val="both"/>
        <w:rPr>
          <w:sz w:val="24"/>
        </w:rPr>
      </w:pPr>
      <w:r>
        <w:rPr>
          <w:sz w:val="24"/>
        </w:rPr>
        <w:t>References are not cited according to journal format in text</w:t>
      </w:r>
    </w:p>
    <w:p w:rsidR="005D2F9F" w:rsidRDefault="005D2F9F">
      <w:pPr>
        <w:pStyle w:val="CommentText"/>
      </w:pPr>
    </w:p>
  </w:comment>
  <w:comment w:id="8" w:author="Kapil" w:date="2021-04-04T15:32:00Z" w:initials="K">
    <w:p w:rsidR="0021563B" w:rsidRDefault="0021563B">
      <w:pPr>
        <w:pStyle w:val="CommentText"/>
      </w:pPr>
      <w:r>
        <w:rPr>
          <w:rStyle w:val="CommentReference"/>
        </w:rPr>
        <w:annotationRef/>
      </w:r>
      <w:r>
        <w:rPr>
          <w:rFonts w:asciiTheme="majorBidi" w:hAnsiTheme="majorBidi" w:cstheme="majorBidi"/>
          <w:sz w:val="24"/>
          <w:szCs w:val="24"/>
        </w:rPr>
        <w:t>et al</w:t>
      </w:r>
    </w:p>
  </w:comment>
  <w:comment w:id="7" w:author="Kapil" w:date="2021-04-04T15:30:00Z" w:initials="K">
    <w:p w:rsidR="0021563B" w:rsidRDefault="0021563B" w:rsidP="0021563B">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1563B" w:rsidRDefault="0021563B">
      <w:pPr>
        <w:pStyle w:val="CommentText"/>
      </w:pPr>
    </w:p>
  </w:comment>
  <w:comment w:id="6" w:author="Kapil" w:date="2021-04-04T15:26:00Z" w:initials="K">
    <w:p w:rsidR="00F22986" w:rsidRPr="00C91010" w:rsidRDefault="00F22986" w:rsidP="00F22986">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22986" w:rsidRDefault="00F22986">
      <w:pPr>
        <w:pStyle w:val="CommentText"/>
      </w:pPr>
    </w:p>
  </w:comment>
  <w:comment w:id="9" w:author="Kapil" w:date="2021-04-04T15:26:00Z" w:initials="K">
    <w:p w:rsidR="00F22986" w:rsidRPr="00C91010" w:rsidRDefault="00F22986" w:rsidP="00F22986">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22986" w:rsidRDefault="00F22986">
      <w:pPr>
        <w:pStyle w:val="CommentText"/>
      </w:pPr>
    </w:p>
  </w:comment>
  <w:comment w:id="10" w:author="Kapil" w:date="2021-04-04T15:47:00Z" w:initials="K">
    <w:p w:rsidR="006F4DD1" w:rsidRDefault="006F4DD1" w:rsidP="006F4DD1">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p>
    <w:p w:rsidR="006F4DD1" w:rsidRDefault="006F4DD1">
      <w:pPr>
        <w:pStyle w:val="CommentText"/>
      </w:pPr>
    </w:p>
  </w:comment>
  <w:comment w:id="12" w:author="Kapil" w:date="2021-04-04T15:31:00Z" w:initials="K">
    <w:p w:rsidR="0021563B" w:rsidRDefault="0021563B">
      <w:pPr>
        <w:pStyle w:val="CommentText"/>
      </w:pPr>
      <w:r>
        <w:rPr>
          <w:rStyle w:val="CommentReference"/>
        </w:rPr>
        <w:annotationRef/>
      </w:r>
      <w:r>
        <w:rPr>
          <w:rtl/>
        </w:rPr>
        <w:t>spacing</w:t>
      </w:r>
    </w:p>
  </w:comment>
  <w:comment w:id="11" w:author="Kapil" w:date="2021-04-04T15:26:00Z" w:initials="K">
    <w:p w:rsidR="00F22986" w:rsidRPr="00C91010" w:rsidRDefault="00F22986" w:rsidP="00F22986">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22986" w:rsidRDefault="00F22986">
      <w:pPr>
        <w:pStyle w:val="CommentText"/>
      </w:pPr>
    </w:p>
  </w:comment>
  <w:comment w:id="13" w:author="Kapil" w:date="2021-04-04T15:28:00Z" w:initials="K">
    <w:p w:rsidR="00F22986" w:rsidRPr="00C91010" w:rsidRDefault="00F22986" w:rsidP="00F22986">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F22986" w:rsidRDefault="00F22986">
      <w:pPr>
        <w:pStyle w:val="CommentText"/>
      </w:pPr>
    </w:p>
  </w:comment>
  <w:comment w:id="15" w:author="kapil chauhan" w:date="2019-10-09T22:39:00Z" w:initials="kc">
    <w:p w:rsidR="005D2F9F" w:rsidRDefault="005D2F9F">
      <w:pPr>
        <w:pStyle w:val="CommentText"/>
      </w:pPr>
      <w:r>
        <w:rPr>
          <w:rStyle w:val="CommentReference"/>
        </w:rPr>
        <w:annotationRef/>
      </w:r>
      <w:r>
        <w:rPr>
          <w:rtl/>
        </w:rPr>
        <w:t>Space</w:t>
      </w:r>
    </w:p>
  </w:comment>
  <w:comment w:id="14" w:author="Kapil" w:date="2021-04-04T15:28:00Z" w:initials="K">
    <w:p w:rsidR="00F22986" w:rsidRDefault="00F22986" w:rsidP="00F22986">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22986" w:rsidRDefault="00F22986">
      <w:pPr>
        <w:pStyle w:val="CommentText"/>
      </w:pPr>
    </w:p>
  </w:comment>
  <w:comment w:id="17" w:author="Kapil" w:date="2021-04-04T15:28:00Z" w:initials="K">
    <w:p w:rsidR="00F22986" w:rsidRDefault="00F22986">
      <w:pPr>
        <w:pStyle w:val="CommentText"/>
      </w:pPr>
      <w:r>
        <w:rPr>
          <w:rStyle w:val="CommentReference"/>
        </w:rPr>
        <w:annotationRef/>
      </w:r>
      <w:r>
        <w:rPr>
          <w:rtl/>
        </w:rPr>
        <w:t>Table</w:t>
      </w:r>
    </w:p>
  </w:comment>
  <w:comment w:id="16" w:author="Kapil" w:date="2021-04-04T15:28:00Z" w:initials="K">
    <w:p w:rsidR="00F22986" w:rsidRDefault="00F22986" w:rsidP="00F22986">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22986" w:rsidRDefault="00F22986">
      <w:pPr>
        <w:pStyle w:val="CommentText"/>
      </w:pPr>
    </w:p>
  </w:comment>
  <w:comment w:id="18" w:author="kapil chauhan" w:date="2019-10-09T22:40:00Z" w:initials="kc">
    <w:p w:rsidR="005D2F9F" w:rsidRDefault="005D2F9F">
      <w:pPr>
        <w:pStyle w:val="CommentText"/>
      </w:pPr>
      <w:r>
        <w:rPr>
          <w:rStyle w:val="CommentReference"/>
        </w:rPr>
        <w:annotationRef/>
      </w:r>
      <w:r>
        <w:rPr>
          <w:rtl/>
        </w:rPr>
        <w:t>Table</w:t>
      </w:r>
    </w:p>
  </w:comment>
  <w:comment w:id="19" w:author="kapil chauhan" w:date="2019-10-09T22:40:00Z" w:initials="kc">
    <w:p w:rsidR="005D2F9F" w:rsidRDefault="005D2F9F">
      <w:pPr>
        <w:pStyle w:val="CommentText"/>
      </w:pPr>
      <w:r>
        <w:rPr>
          <w:rStyle w:val="CommentReference"/>
        </w:rPr>
        <w:annotationRef/>
      </w:r>
      <w:r>
        <w:rPr>
          <w:rtl/>
        </w:rPr>
        <w:t>Table</w:t>
      </w:r>
    </w:p>
  </w:comment>
  <w:comment w:id="20" w:author="Kapil" w:date="2021-04-04T15:34:00Z" w:initials="K">
    <w:p w:rsidR="0021563B" w:rsidRDefault="0021563B">
      <w:pPr>
        <w:pStyle w:val="CommentText"/>
      </w:pPr>
      <w:r>
        <w:rPr>
          <w:rStyle w:val="CommentReference"/>
        </w:rPr>
        <w:annotationRef/>
      </w:r>
      <w:r>
        <w:rPr>
          <w:rtl/>
        </w:rPr>
        <w:t>spciang</w:t>
      </w:r>
    </w:p>
  </w:comment>
  <w:comment w:id="22" w:author="kapil chauhan" w:date="2019-10-09T22:40:00Z" w:initials="kc">
    <w:p w:rsidR="005D2F9F" w:rsidRDefault="005D2F9F">
      <w:pPr>
        <w:pStyle w:val="CommentText"/>
      </w:pPr>
      <w:r>
        <w:rPr>
          <w:rStyle w:val="CommentReference"/>
        </w:rPr>
        <w:annotationRef/>
      </w:r>
      <w:r>
        <w:rPr>
          <w:rtl/>
        </w:rPr>
        <w:t>Table</w:t>
      </w:r>
    </w:p>
  </w:comment>
  <w:comment w:id="21" w:author="Kapil" w:date="2021-04-04T15:28:00Z" w:initials="K">
    <w:p w:rsidR="00F22986" w:rsidRDefault="00F22986" w:rsidP="00F22986">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22986" w:rsidRDefault="00F22986">
      <w:pPr>
        <w:pStyle w:val="CommentText"/>
      </w:pPr>
    </w:p>
  </w:comment>
  <w:comment w:id="23" w:author="kapil chauhan" w:date="2019-10-09T22:40:00Z" w:initials="kc">
    <w:p w:rsidR="005D2F9F" w:rsidRDefault="005D2F9F">
      <w:pPr>
        <w:pStyle w:val="CommentText"/>
      </w:pPr>
      <w:r>
        <w:rPr>
          <w:rStyle w:val="CommentReference"/>
        </w:rPr>
        <w:annotationRef/>
      </w:r>
      <w:r>
        <w:rPr>
          <w:rtl/>
        </w:rPr>
        <w:t>Table</w:t>
      </w:r>
    </w:p>
  </w:comment>
  <w:comment w:id="25" w:author="Kapil" w:date="2021-04-04T15:33:00Z" w:initials="K">
    <w:p w:rsidR="0021563B" w:rsidRDefault="0021563B">
      <w:pPr>
        <w:pStyle w:val="CommentText"/>
      </w:pPr>
      <w:r>
        <w:rPr>
          <w:rStyle w:val="CommentReference"/>
        </w:rPr>
        <w:annotationRef/>
      </w:r>
      <w:r w:rsidRPr="0021563B">
        <w:rPr>
          <w:rFonts w:asciiTheme="majorBidi" w:hAnsiTheme="majorBidi" w:cstheme="majorBidi"/>
          <w:i/>
          <w:sz w:val="24"/>
          <w:szCs w:val="24"/>
        </w:rPr>
        <w:t>et al</w:t>
      </w:r>
    </w:p>
  </w:comment>
  <w:comment w:id="24" w:author="Kapil" w:date="2021-04-04T15:29:00Z" w:initials="K">
    <w:p w:rsidR="00F22986" w:rsidRDefault="00F22986" w:rsidP="00F22986">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22986" w:rsidRDefault="00F22986">
      <w:pPr>
        <w:pStyle w:val="CommentText"/>
      </w:pPr>
    </w:p>
  </w:comment>
  <w:comment w:id="27" w:author="Kapil" w:date="2021-04-04T15:33:00Z" w:initials="K">
    <w:p w:rsidR="0021563B" w:rsidRDefault="0021563B">
      <w:pPr>
        <w:pStyle w:val="CommentText"/>
      </w:pPr>
      <w:r>
        <w:rPr>
          <w:rStyle w:val="CommentReference"/>
        </w:rPr>
        <w:annotationRef/>
      </w:r>
      <w:r w:rsidRPr="0021563B">
        <w:rPr>
          <w:rFonts w:asciiTheme="majorBidi" w:hAnsiTheme="majorBidi" w:cstheme="majorBidi"/>
          <w:i/>
          <w:sz w:val="24"/>
          <w:szCs w:val="24"/>
        </w:rPr>
        <w:t>et al</w:t>
      </w:r>
    </w:p>
  </w:comment>
  <w:comment w:id="29" w:author="Kapil" w:date="2021-04-04T15:33:00Z" w:initials="K">
    <w:p w:rsidR="0021563B" w:rsidRDefault="0021563B">
      <w:pPr>
        <w:pStyle w:val="CommentText"/>
      </w:pPr>
      <w:r>
        <w:rPr>
          <w:rStyle w:val="CommentReference"/>
        </w:rPr>
        <w:annotationRef/>
      </w:r>
      <w:r w:rsidRPr="0021563B">
        <w:rPr>
          <w:rFonts w:asciiTheme="majorBidi" w:hAnsiTheme="majorBidi" w:cstheme="majorBidi"/>
          <w:i/>
          <w:sz w:val="24"/>
          <w:szCs w:val="24"/>
        </w:rPr>
        <w:t>et al</w:t>
      </w:r>
    </w:p>
  </w:comment>
  <w:comment w:id="28" w:author="Kapil" w:date="2021-04-04T15:31:00Z" w:initials="K">
    <w:p w:rsidR="0021563B" w:rsidRDefault="0021563B" w:rsidP="0021563B">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1563B" w:rsidRDefault="0021563B">
      <w:pPr>
        <w:pStyle w:val="CommentText"/>
      </w:pPr>
    </w:p>
  </w:comment>
  <w:comment w:id="26" w:author="Kapil" w:date="2021-04-04T15:29:00Z" w:initials="K">
    <w:p w:rsidR="00F22986" w:rsidRDefault="00F22986" w:rsidP="00F22986">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22986" w:rsidRDefault="00F22986">
      <w:pPr>
        <w:pStyle w:val="CommentText"/>
      </w:pPr>
    </w:p>
  </w:comment>
  <w:comment w:id="30" w:author="Kapil" w:date="2021-04-04T15:31:00Z" w:initials="K">
    <w:p w:rsidR="0021563B" w:rsidRDefault="0021563B" w:rsidP="0021563B">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1563B" w:rsidRDefault="0021563B">
      <w:pPr>
        <w:pStyle w:val="CommentText"/>
      </w:pPr>
    </w:p>
  </w:comment>
  <w:comment w:id="31" w:author="Kapil" w:date="2021-04-04T15:33:00Z" w:initials="K">
    <w:p w:rsidR="0021563B" w:rsidRDefault="0021563B">
      <w:pPr>
        <w:pStyle w:val="CommentText"/>
      </w:pPr>
      <w:r>
        <w:rPr>
          <w:rStyle w:val="CommentReference"/>
        </w:rPr>
        <w:annotationRef/>
      </w:r>
      <w:r w:rsidRPr="0021563B">
        <w:rPr>
          <w:rFonts w:asciiTheme="majorBidi" w:hAnsiTheme="majorBidi" w:cstheme="majorBidi"/>
          <w:i/>
          <w:sz w:val="24"/>
          <w:szCs w:val="24"/>
        </w:rPr>
        <w:t>et al</w:t>
      </w:r>
    </w:p>
  </w:comment>
  <w:comment w:id="32" w:author="Kapil" w:date="2021-04-04T15:33:00Z" w:initials="K">
    <w:p w:rsidR="0021563B" w:rsidRDefault="0021563B">
      <w:pPr>
        <w:pStyle w:val="CommentText"/>
      </w:pPr>
      <w:r>
        <w:rPr>
          <w:rStyle w:val="CommentReference"/>
        </w:rPr>
        <w:annotationRef/>
      </w:r>
      <w:r w:rsidRPr="0021563B">
        <w:rPr>
          <w:rFonts w:asciiTheme="majorBidi" w:hAnsiTheme="majorBidi" w:cstheme="majorBidi"/>
          <w:i/>
          <w:sz w:val="24"/>
          <w:szCs w:val="24"/>
        </w:rPr>
        <w:t>et al</w:t>
      </w:r>
    </w:p>
  </w:comment>
  <w:comment w:id="33" w:author="Kapil" w:date="2021-04-04T15:29:00Z" w:initials="K">
    <w:p w:rsidR="00F22986" w:rsidRDefault="00F22986" w:rsidP="00F22986">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22986" w:rsidRDefault="00F22986">
      <w:pPr>
        <w:pStyle w:val="CommentText"/>
      </w:pPr>
    </w:p>
  </w:comment>
  <w:comment w:id="34" w:author="Kapil" w:date="2021-04-04T15:29:00Z" w:initials="K">
    <w:p w:rsidR="000F08FA" w:rsidRPr="008E2CB3" w:rsidRDefault="000F08FA" w:rsidP="000F08F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0F08FA" w:rsidRDefault="000F08FA">
      <w:pPr>
        <w:pStyle w:val="CommentText"/>
      </w:pPr>
    </w:p>
  </w:comment>
  <w:comment w:id="36" w:author="Kapil" w:date="2021-04-02T21:53:00Z" w:initials="K">
    <w:p w:rsidR="00AF5482" w:rsidRPr="00186B8E" w:rsidRDefault="00AF5482" w:rsidP="00AF548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F5482" w:rsidRDefault="00AF5482" w:rsidP="00AF548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F5482" w:rsidRDefault="00743CF8" w:rsidP="00AF5482">
      <w:pPr>
        <w:spacing w:after="0" w:line="240" w:lineRule="auto"/>
        <w:jc w:val="both"/>
        <w:rPr>
          <w:rFonts w:ascii="Bookman Old Style" w:hAnsi="Bookman Old Style" w:cs="Times New Roman"/>
        </w:rPr>
      </w:pPr>
      <w:hyperlink r:id="rId3" w:history="1">
        <w:r w:rsidR="00AF5482" w:rsidRPr="006504E1">
          <w:rPr>
            <w:rStyle w:val="Hyperlink"/>
            <w:rFonts w:ascii="Bookman Old Style" w:hAnsi="Bookman Old Style" w:cs="Times New Roman"/>
          </w:rPr>
          <w:t>http://doi.org/10.22270/ujpr.v1i1.R1</w:t>
        </w:r>
      </w:hyperlink>
    </w:p>
    <w:p w:rsidR="00AF5482" w:rsidRDefault="00AF5482">
      <w:pPr>
        <w:pStyle w:val="CommentText"/>
      </w:pPr>
    </w:p>
  </w:comment>
  <w:comment w:id="35" w:author="kapil chauhan" w:date="2019-10-09T22:42:00Z" w:initials="kc">
    <w:p w:rsidR="005D2F9F" w:rsidRDefault="005D2F9F" w:rsidP="005D2F9F">
      <w:pPr>
        <w:spacing w:line="360" w:lineRule="auto"/>
        <w:jc w:val="both"/>
        <w:rPr>
          <w:rFonts w:cs="B Lotus"/>
          <w:color w:val="000000"/>
          <w:sz w:val="24"/>
        </w:rPr>
      </w:pPr>
      <w:r>
        <w:rPr>
          <w:rStyle w:val="CommentReference"/>
        </w:rPr>
        <w:annotationRef/>
      </w:r>
    </w:p>
    <w:p w:rsidR="005D2F9F" w:rsidRPr="00D10328" w:rsidRDefault="005D2F9F" w:rsidP="005D2F9F">
      <w:pPr>
        <w:spacing w:line="360" w:lineRule="auto"/>
        <w:jc w:val="both"/>
        <w:rPr>
          <w:rFonts w:cs="B Lotus"/>
          <w:color w:val="000000"/>
          <w:sz w:val="24"/>
        </w:rPr>
      </w:pPr>
      <w:r>
        <w:rPr>
          <w:rFonts w:cs="B Lotus"/>
          <w:color w:val="000000"/>
          <w:sz w:val="24"/>
        </w:rPr>
        <w:t>References are not according to journal specifications</w:t>
      </w:r>
    </w:p>
    <w:p w:rsidR="005D2F9F" w:rsidRDefault="005D2F9F">
      <w:pPr>
        <w:pStyle w:val="CommentText"/>
      </w:pPr>
    </w:p>
  </w:comment>
  <w:comment w:id="38" w:author="kapil chauhan" w:date="2019-10-09T22:41:00Z" w:initials="kc">
    <w:p w:rsidR="005D2F9F" w:rsidRDefault="005D2F9F">
      <w:pPr>
        <w:pStyle w:val="CommentText"/>
      </w:pPr>
      <w:r>
        <w:rPr>
          <w:rStyle w:val="CommentReference"/>
        </w:rPr>
        <w:annotationRef/>
      </w:r>
      <w:r>
        <w:rPr>
          <w:rtl/>
        </w:rPr>
        <w:t>?Italics</w:t>
      </w:r>
    </w:p>
  </w:comment>
  <w:comment w:id="40" w:author="kapil chauhan" w:date="2019-10-09T22:42:00Z" w:initials="kc">
    <w:p w:rsidR="005D2F9F" w:rsidRDefault="005D2F9F">
      <w:pPr>
        <w:pStyle w:val="CommentText"/>
      </w:pPr>
      <w:r>
        <w:rPr>
          <w:rStyle w:val="CommentReference"/>
        </w:rPr>
        <w:annotationRef/>
      </w:r>
      <w:r>
        <w:rPr>
          <w:rtl/>
        </w:rPr>
        <w:t>?Capital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BC1" w:rsidRDefault="00286BC1" w:rsidP="00961283">
      <w:pPr>
        <w:spacing w:after="0" w:line="240" w:lineRule="auto"/>
      </w:pPr>
      <w:r>
        <w:separator/>
      </w:r>
    </w:p>
  </w:endnote>
  <w:endnote w:type="continuationSeparator" w:id="1">
    <w:p w:rsidR="00286BC1" w:rsidRDefault="00286BC1" w:rsidP="0096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TBE0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9F" w:rsidRDefault="005D2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9F" w:rsidRDefault="005D2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9F" w:rsidRDefault="005D2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BC1" w:rsidRDefault="00286BC1" w:rsidP="00961283">
      <w:pPr>
        <w:spacing w:after="0" w:line="240" w:lineRule="auto"/>
      </w:pPr>
      <w:r>
        <w:separator/>
      </w:r>
    </w:p>
  </w:footnote>
  <w:footnote w:type="continuationSeparator" w:id="1">
    <w:p w:rsidR="00286BC1" w:rsidRDefault="00286BC1" w:rsidP="00961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83" w:rsidRDefault="00743C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14" o:spid="_x0000_s4098"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83" w:rsidRDefault="00743C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15" o:spid="_x0000_s4099"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83" w:rsidRDefault="00743C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13" o:spid="_x0000_s4097"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06054"/>
    <w:multiLevelType w:val="hybridMultilevel"/>
    <w:tmpl w:val="1E8AE7E6"/>
    <w:lvl w:ilvl="0" w:tplc="D68416BA">
      <w:start w:val="1"/>
      <w:numFmt w:val="bullet"/>
      <w:lvlText w:val="-"/>
      <w:lvlJc w:val="left"/>
      <w:pPr>
        <w:ind w:left="420" w:hanging="360"/>
      </w:pPr>
      <w:rPr>
        <w:rFonts w:ascii="Calibri" w:eastAsia="Calibri" w:hAnsi="Calibri"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501FE5"/>
    <w:rsid w:val="00003024"/>
    <w:rsid w:val="000605E8"/>
    <w:rsid w:val="00097C02"/>
    <w:rsid w:val="000D78C4"/>
    <w:rsid w:val="000F08FA"/>
    <w:rsid w:val="00134381"/>
    <w:rsid w:val="00142094"/>
    <w:rsid w:val="001666C1"/>
    <w:rsid w:val="001D4562"/>
    <w:rsid w:val="00212156"/>
    <w:rsid w:val="00213C74"/>
    <w:rsid w:val="0021563B"/>
    <w:rsid w:val="0021657B"/>
    <w:rsid w:val="00286BC1"/>
    <w:rsid w:val="002B384E"/>
    <w:rsid w:val="0032117F"/>
    <w:rsid w:val="00352CD4"/>
    <w:rsid w:val="00387594"/>
    <w:rsid w:val="003F1900"/>
    <w:rsid w:val="004254BB"/>
    <w:rsid w:val="00433D5A"/>
    <w:rsid w:val="00457B25"/>
    <w:rsid w:val="004E18AC"/>
    <w:rsid w:val="004F5B77"/>
    <w:rsid w:val="00501FE5"/>
    <w:rsid w:val="0053103C"/>
    <w:rsid w:val="005D2F9F"/>
    <w:rsid w:val="00675BA2"/>
    <w:rsid w:val="006B0844"/>
    <w:rsid w:val="006F081A"/>
    <w:rsid w:val="006F4DD1"/>
    <w:rsid w:val="00743CF8"/>
    <w:rsid w:val="00792742"/>
    <w:rsid w:val="007F4D3F"/>
    <w:rsid w:val="00856FC0"/>
    <w:rsid w:val="0087185D"/>
    <w:rsid w:val="00897F5E"/>
    <w:rsid w:val="00944B5C"/>
    <w:rsid w:val="00961283"/>
    <w:rsid w:val="009635C2"/>
    <w:rsid w:val="009E4649"/>
    <w:rsid w:val="00A12596"/>
    <w:rsid w:val="00A16DFB"/>
    <w:rsid w:val="00A338D1"/>
    <w:rsid w:val="00A5229B"/>
    <w:rsid w:val="00A67E88"/>
    <w:rsid w:val="00A85583"/>
    <w:rsid w:val="00AB6990"/>
    <w:rsid w:val="00AD6735"/>
    <w:rsid w:val="00AF5482"/>
    <w:rsid w:val="00B07F92"/>
    <w:rsid w:val="00B13ED6"/>
    <w:rsid w:val="00B743D1"/>
    <w:rsid w:val="00BF628E"/>
    <w:rsid w:val="00C430D6"/>
    <w:rsid w:val="00C9781D"/>
    <w:rsid w:val="00D07344"/>
    <w:rsid w:val="00D70225"/>
    <w:rsid w:val="00D70FF9"/>
    <w:rsid w:val="00DB306A"/>
    <w:rsid w:val="00E46986"/>
    <w:rsid w:val="00E634FF"/>
    <w:rsid w:val="00E83FA1"/>
    <w:rsid w:val="00EA2811"/>
    <w:rsid w:val="00EF3911"/>
    <w:rsid w:val="00F22986"/>
    <w:rsid w:val="00FA1BDF"/>
    <w:rsid w:val="00FE3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DF"/>
    <w:pPr>
      <w:ind w:left="720"/>
      <w:contextualSpacing/>
    </w:pPr>
  </w:style>
  <w:style w:type="paragraph" w:customStyle="1" w:styleId="Default">
    <w:name w:val="Default"/>
    <w:rsid w:val="00352CD4"/>
    <w:pPr>
      <w:autoSpaceDE w:val="0"/>
      <w:autoSpaceDN w:val="0"/>
      <w:adjustRightInd w:val="0"/>
      <w:spacing w:after="0" w:line="240" w:lineRule="auto"/>
    </w:pPr>
    <w:rPr>
      <w:rFonts w:ascii="Century Schoolbook" w:hAnsi="Century Schoolbook" w:cs="Century Schoolbook"/>
      <w:color w:val="000000"/>
      <w:sz w:val="24"/>
      <w:szCs w:val="24"/>
      <w:lang w:bidi="ar-SA"/>
    </w:rPr>
  </w:style>
  <w:style w:type="character" w:styleId="Hyperlink">
    <w:name w:val="Hyperlink"/>
    <w:basedOn w:val="DefaultParagraphFont"/>
    <w:uiPriority w:val="99"/>
    <w:unhideWhenUsed/>
    <w:rsid w:val="00352CD4"/>
    <w:rPr>
      <w:color w:val="0000FF" w:themeColor="hyperlink"/>
      <w:u w:val="single"/>
    </w:rPr>
  </w:style>
  <w:style w:type="paragraph" w:styleId="Title">
    <w:name w:val="Title"/>
    <w:basedOn w:val="Normal"/>
    <w:next w:val="Normal"/>
    <w:link w:val="TitleChar"/>
    <w:uiPriority w:val="10"/>
    <w:qFormat/>
    <w:rsid w:val="00352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CD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9612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1283"/>
  </w:style>
  <w:style w:type="paragraph" w:styleId="Footer">
    <w:name w:val="footer"/>
    <w:basedOn w:val="Normal"/>
    <w:link w:val="FooterChar"/>
    <w:uiPriority w:val="99"/>
    <w:semiHidden/>
    <w:unhideWhenUsed/>
    <w:rsid w:val="009612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283"/>
  </w:style>
  <w:style w:type="character" w:styleId="CommentReference">
    <w:name w:val="annotation reference"/>
    <w:basedOn w:val="DefaultParagraphFont"/>
    <w:uiPriority w:val="99"/>
    <w:semiHidden/>
    <w:unhideWhenUsed/>
    <w:rsid w:val="005D2F9F"/>
    <w:rPr>
      <w:sz w:val="16"/>
      <w:szCs w:val="16"/>
    </w:rPr>
  </w:style>
  <w:style w:type="paragraph" w:styleId="CommentText">
    <w:name w:val="annotation text"/>
    <w:basedOn w:val="Normal"/>
    <w:link w:val="CommentTextChar"/>
    <w:uiPriority w:val="99"/>
    <w:unhideWhenUsed/>
    <w:rsid w:val="005D2F9F"/>
    <w:pPr>
      <w:spacing w:line="240" w:lineRule="auto"/>
    </w:pPr>
    <w:rPr>
      <w:sz w:val="20"/>
      <w:szCs w:val="20"/>
    </w:rPr>
  </w:style>
  <w:style w:type="character" w:customStyle="1" w:styleId="CommentTextChar">
    <w:name w:val="Comment Text Char"/>
    <w:basedOn w:val="DefaultParagraphFont"/>
    <w:link w:val="CommentText"/>
    <w:uiPriority w:val="99"/>
    <w:rsid w:val="005D2F9F"/>
    <w:rPr>
      <w:sz w:val="20"/>
      <w:szCs w:val="20"/>
    </w:rPr>
  </w:style>
  <w:style w:type="paragraph" w:styleId="CommentSubject">
    <w:name w:val="annotation subject"/>
    <w:basedOn w:val="CommentText"/>
    <w:next w:val="CommentText"/>
    <w:link w:val="CommentSubjectChar"/>
    <w:uiPriority w:val="99"/>
    <w:semiHidden/>
    <w:unhideWhenUsed/>
    <w:rsid w:val="005D2F9F"/>
    <w:rPr>
      <w:b/>
      <w:bCs/>
    </w:rPr>
  </w:style>
  <w:style w:type="character" w:customStyle="1" w:styleId="CommentSubjectChar">
    <w:name w:val="Comment Subject Char"/>
    <w:basedOn w:val="CommentTextChar"/>
    <w:link w:val="CommentSubject"/>
    <w:uiPriority w:val="99"/>
    <w:semiHidden/>
    <w:rsid w:val="005D2F9F"/>
    <w:rPr>
      <w:b/>
      <w:bCs/>
    </w:rPr>
  </w:style>
  <w:style w:type="paragraph" w:styleId="BalloonText">
    <w:name w:val="Balloon Text"/>
    <w:basedOn w:val="Normal"/>
    <w:link w:val="BalloonTextChar"/>
    <w:uiPriority w:val="99"/>
    <w:semiHidden/>
    <w:unhideWhenUsed/>
    <w:rsid w:val="005D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7E50-D3B8-43E1-A7B9-D5E0A7E1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10</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sefro yek</dc:creator>
  <cp:lastModifiedBy>Kapil</cp:lastModifiedBy>
  <cp:revision>22</cp:revision>
  <dcterms:created xsi:type="dcterms:W3CDTF">2018-02-22T05:30:00Z</dcterms:created>
  <dcterms:modified xsi:type="dcterms:W3CDTF">2021-04-04T22:47:00Z</dcterms:modified>
</cp:coreProperties>
</file>