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6B" w:rsidRPr="006C1E68" w:rsidRDefault="0032416B" w:rsidP="0032416B">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32416B" w:rsidRDefault="0032416B" w:rsidP="00084ACB">
      <w:pPr>
        <w:autoSpaceDE w:val="0"/>
        <w:autoSpaceDN w:val="0"/>
        <w:bidi w:val="0"/>
        <w:adjustRightInd w:val="0"/>
        <w:jc w:val="center"/>
        <w:rPr>
          <w:rFonts w:asciiTheme="majorBidi" w:hAnsiTheme="majorBidi" w:cstheme="majorBidi"/>
          <w:b/>
          <w:bCs/>
          <w:sz w:val="28"/>
          <w:szCs w:val="28"/>
        </w:rPr>
      </w:pPr>
      <w:commentRangeStart w:id="0"/>
      <w:r>
        <w:rPr>
          <w:rFonts w:asciiTheme="majorBidi" w:hAnsiTheme="majorBidi" w:cstheme="majorBidi"/>
          <w:b/>
          <w:bCs/>
          <w:noProof/>
          <w:sz w:val="28"/>
          <w:szCs w:val="28"/>
        </w:rPr>
        <w:drawing>
          <wp:inline distT="0" distB="0" distL="0" distR="0">
            <wp:extent cx="5077736" cy="1628076"/>
            <wp:effectExtent l="19050" t="0" r="8614"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78055" cy="1628178"/>
                    </a:xfrm>
                    <a:prstGeom prst="rect">
                      <a:avLst/>
                    </a:prstGeom>
                    <a:noFill/>
                    <a:ln w="9525">
                      <a:noFill/>
                      <a:miter lim="800000"/>
                      <a:headEnd/>
                      <a:tailEnd/>
                    </a:ln>
                  </pic:spPr>
                </pic:pic>
              </a:graphicData>
            </a:graphic>
          </wp:inline>
        </w:drawing>
      </w:r>
      <w:commentRangeEnd w:id="0"/>
      <w:r w:rsidR="00C40B19">
        <w:rPr>
          <w:rStyle w:val="CommentReference"/>
        </w:rPr>
        <w:commentReference w:id="0"/>
      </w:r>
    </w:p>
    <w:p w:rsidR="009C6FE6" w:rsidRPr="001D3A1B" w:rsidRDefault="009C6FE6" w:rsidP="0032416B">
      <w:pPr>
        <w:autoSpaceDE w:val="0"/>
        <w:autoSpaceDN w:val="0"/>
        <w:bidi w:val="0"/>
        <w:adjustRightInd w:val="0"/>
        <w:jc w:val="center"/>
        <w:rPr>
          <w:rFonts w:ascii="Times New Roman" w:eastAsia="Calibri" w:hAnsi="Times New Roman" w:cs="Times New Roman"/>
          <w:b/>
          <w:bCs/>
          <w:sz w:val="32"/>
          <w:szCs w:val="32"/>
        </w:rPr>
      </w:pPr>
      <w:r w:rsidRPr="001D3A1B">
        <w:rPr>
          <w:rFonts w:asciiTheme="majorBidi" w:hAnsiTheme="majorBidi" w:cstheme="majorBidi"/>
          <w:b/>
          <w:bCs/>
          <w:sz w:val="28"/>
          <w:szCs w:val="28"/>
        </w:rPr>
        <w:t xml:space="preserve">Prevalence of </w:t>
      </w:r>
      <w:commentRangeStart w:id="1"/>
      <w:r w:rsidR="001D3A1B" w:rsidRPr="001D3A1B">
        <w:rPr>
          <w:rFonts w:asciiTheme="majorBidi" w:hAnsiTheme="majorBidi" w:cstheme="majorBidi"/>
          <w:b/>
          <w:bCs/>
          <w:i/>
          <w:iCs/>
          <w:sz w:val="28"/>
          <w:szCs w:val="28"/>
        </w:rPr>
        <w:t>Pseudomonas aeruginosa</w:t>
      </w:r>
      <w:r w:rsidR="00B26189">
        <w:rPr>
          <w:rFonts w:asciiTheme="majorBidi" w:hAnsiTheme="majorBidi" w:cstheme="majorBidi"/>
          <w:b/>
          <w:bCs/>
          <w:i/>
          <w:iCs/>
          <w:sz w:val="28"/>
          <w:szCs w:val="28"/>
        </w:rPr>
        <w:t xml:space="preserve"> </w:t>
      </w:r>
      <w:r w:rsidR="007D2337" w:rsidRPr="007D2337">
        <w:rPr>
          <w:rFonts w:asciiTheme="majorBidi" w:hAnsiTheme="majorBidi" w:cstheme="majorBidi"/>
          <w:b/>
          <w:bCs/>
          <w:i/>
          <w:iCs/>
          <w:sz w:val="28"/>
          <w:szCs w:val="28"/>
        </w:rPr>
        <w:t>(P. aeruginosa)</w:t>
      </w:r>
      <w:r w:rsidR="00B26189">
        <w:rPr>
          <w:rFonts w:asciiTheme="majorBidi" w:hAnsiTheme="majorBidi" w:cstheme="majorBidi"/>
          <w:b/>
          <w:bCs/>
          <w:i/>
          <w:iCs/>
          <w:sz w:val="28"/>
          <w:szCs w:val="28"/>
        </w:rPr>
        <w:t xml:space="preserve"> </w:t>
      </w:r>
      <w:r w:rsidRPr="001D3A1B">
        <w:rPr>
          <w:rFonts w:asciiTheme="majorBidi" w:hAnsiTheme="majorBidi" w:cstheme="majorBidi"/>
          <w:b/>
          <w:bCs/>
          <w:sz w:val="28"/>
          <w:szCs w:val="28"/>
        </w:rPr>
        <w:t>and Antimicrobial Susceptibility Pattern</w:t>
      </w:r>
      <w:r w:rsidR="00C90203" w:rsidRPr="001D3A1B">
        <w:rPr>
          <w:rFonts w:asciiTheme="majorBidi" w:hAnsiTheme="majorBidi" w:cstheme="majorBidi"/>
          <w:b/>
          <w:bCs/>
          <w:sz w:val="28"/>
          <w:szCs w:val="28"/>
        </w:rPr>
        <w:t>s</w:t>
      </w:r>
      <w:r w:rsidRPr="001D3A1B">
        <w:rPr>
          <w:rFonts w:asciiTheme="majorBidi" w:hAnsiTheme="majorBidi" w:cstheme="majorBidi"/>
          <w:b/>
          <w:bCs/>
          <w:sz w:val="28"/>
          <w:szCs w:val="28"/>
        </w:rPr>
        <w:t xml:space="preserve"> at a Private Hospital in Sana'a, Yemen</w:t>
      </w:r>
      <w:commentRangeEnd w:id="1"/>
      <w:r w:rsidR="008330B1">
        <w:rPr>
          <w:rStyle w:val="CommentReference"/>
        </w:rPr>
        <w:commentReference w:id="1"/>
      </w:r>
    </w:p>
    <w:p w:rsidR="0036295C" w:rsidRDefault="0036295C" w:rsidP="00084ACB">
      <w:pPr>
        <w:bidi w:val="0"/>
        <w:spacing w:after="0"/>
        <w:jc w:val="both"/>
        <w:rPr>
          <w:rFonts w:ascii="Times New Roman" w:eastAsia="Calibri" w:hAnsi="Times New Roman" w:cs="Times New Roman"/>
          <w:b/>
          <w:bCs/>
          <w:sz w:val="24"/>
          <w:szCs w:val="24"/>
        </w:rPr>
      </w:pPr>
      <w:commentRangeStart w:id="2"/>
      <w:r>
        <w:rPr>
          <w:rFonts w:ascii="Times New Roman" w:eastAsia="Calibri" w:hAnsi="Times New Roman" w:cs="Times New Roman"/>
          <w:b/>
          <w:bCs/>
          <w:sz w:val="24"/>
          <w:szCs w:val="24"/>
        </w:rPr>
        <w:t>Ab</w:t>
      </w:r>
      <w:commentRangeStart w:id="3"/>
      <w:r>
        <w:rPr>
          <w:rFonts w:ascii="Times New Roman" w:eastAsia="Calibri" w:hAnsi="Times New Roman" w:cs="Times New Roman"/>
          <w:b/>
          <w:bCs/>
          <w:sz w:val="24"/>
          <w:szCs w:val="24"/>
        </w:rPr>
        <w:t>stra</w:t>
      </w:r>
      <w:commentRangeEnd w:id="3"/>
      <w:r w:rsidR="0032416B">
        <w:rPr>
          <w:rStyle w:val="CommentReference"/>
        </w:rPr>
        <w:commentReference w:id="3"/>
      </w:r>
      <w:r>
        <w:rPr>
          <w:rFonts w:ascii="Times New Roman" w:eastAsia="Calibri" w:hAnsi="Times New Roman" w:cs="Times New Roman"/>
          <w:b/>
          <w:bCs/>
          <w:sz w:val="24"/>
          <w:szCs w:val="24"/>
        </w:rPr>
        <w:t>ct</w:t>
      </w:r>
      <w:commentRangeEnd w:id="2"/>
      <w:r>
        <w:rPr>
          <w:rStyle w:val="CommentReference"/>
        </w:rPr>
        <w:commentReference w:id="2"/>
      </w:r>
    </w:p>
    <w:p w:rsidR="009C6FE6" w:rsidRPr="009C6FE6" w:rsidRDefault="009C6FE6" w:rsidP="0036295C">
      <w:pPr>
        <w:bidi w:val="0"/>
        <w:spacing w:after="0"/>
        <w:jc w:val="both"/>
        <w:rPr>
          <w:rFonts w:ascii="Times New Roman" w:eastAsia="Calibri" w:hAnsi="Times New Roman" w:cs="Times New Roman"/>
          <w:sz w:val="24"/>
          <w:szCs w:val="24"/>
        </w:rPr>
      </w:pPr>
      <w:r w:rsidRPr="009C6FE6">
        <w:rPr>
          <w:rFonts w:ascii="Times New Roman" w:eastAsia="Calibri" w:hAnsi="Times New Roman" w:cs="Times New Roman"/>
          <w:b/>
          <w:bCs/>
          <w:sz w:val="24"/>
          <w:szCs w:val="24"/>
        </w:rPr>
        <w:t>Background:</w:t>
      </w:r>
      <w:commentRangeStart w:id="4"/>
      <w:r w:rsidRPr="009C6FE6">
        <w:rPr>
          <w:rFonts w:ascii="Times New Roman" w:hAnsi="Times New Roman" w:cs="Times New Roman"/>
          <w:i/>
          <w:iCs/>
          <w:sz w:val="24"/>
          <w:szCs w:val="24"/>
        </w:rPr>
        <w:t>Pseudomonas</w:t>
      </w:r>
      <w:r w:rsidR="007E3AE1" w:rsidRPr="007E3AE1">
        <w:rPr>
          <w:rFonts w:ascii="Times New Roman" w:hAnsi="Times New Roman" w:cs="Times New Roman"/>
          <w:i/>
          <w:iCs/>
          <w:sz w:val="24"/>
          <w:szCs w:val="24"/>
        </w:rPr>
        <w:t>aeruginosa</w:t>
      </w:r>
      <w:commentRangeEnd w:id="4"/>
      <w:r w:rsidR="0036295C">
        <w:rPr>
          <w:rStyle w:val="CommentReference"/>
        </w:rPr>
        <w:commentReference w:id="4"/>
      </w:r>
      <w:r w:rsidRPr="009C6FE6">
        <w:rPr>
          <w:rFonts w:ascii="Times New Roman" w:hAnsi="Times New Roman" w:cs="Times New Roman"/>
          <w:sz w:val="24"/>
          <w:szCs w:val="24"/>
        </w:rPr>
        <w:t xml:space="preserve"> is clinically significant and opportunistic pathogenthat causes infections in hospitalized patients. Antibiotic resistance is a major concern in clinical practice. The ongoing emergence of resistant strains that cause nosocomial infections contributes substantially to the morbidity and mortality of hospitalized patients</w:t>
      </w:r>
      <w:r w:rsidRPr="009C6FE6">
        <w:rPr>
          <w:rFonts w:ascii="Times New Roman" w:eastAsia="Calibri" w:hAnsi="Times New Roman" w:cs="Times New Roman"/>
          <w:sz w:val="24"/>
          <w:szCs w:val="24"/>
        </w:rPr>
        <w:t>.</w:t>
      </w:r>
      <w:r w:rsidR="0036295C">
        <w:rPr>
          <w:rFonts w:ascii="Times New Roman" w:eastAsia="Calibri" w:hAnsi="Times New Roman" w:cs="Times New Roman"/>
          <w:sz w:val="24"/>
          <w:szCs w:val="24"/>
        </w:rPr>
        <w:t xml:space="preserve"> </w:t>
      </w:r>
      <w:r w:rsidR="00901C3D">
        <w:rPr>
          <w:rFonts w:ascii="Times New Roman" w:eastAsia="Calibri" w:hAnsi="Times New Roman" w:cs="Times New Roman"/>
          <w:sz w:val="24"/>
          <w:szCs w:val="24"/>
        </w:rPr>
        <w:t xml:space="preserve"> </w:t>
      </w:r>
    </w:p>
    <w:p w:rsidR="009C6FE6" w:rsidRPr="009C6FE6" w:rsidRDefault="009C6FE6" w:rsidP="00084ACB">
      <w:pPr>
        <w:bidi w:val="0"/>
        <w:spacing w:after="0"/>
        <w:jc w:val="both"/>
        <w:rPr>
          <w:rFonts w:ascii="Times New Roman" w:eastAsia="Calibri" w:hAnsi="Times New Roman" w:cs="Times New Roman"/>
          <w:sz w:val="24"/>
          <w:szCs w:val="24"/>
        </w:rPr>
      </w:pPr>
      <w:r w:rsidRPr="009C6FE6">
        <w:rPr>
          <w:rFonts w:ascii="Times New Roman" w:eastAsia="Calibri" w:hAnsi="Times New Roman" w:cs="Times New Roman"/>
          <w:b/>
          <w:bCs/>
          <w:sz w:val="24"/>
          <w:szCs w:val="24"/>
        </w:rPr>
        <w:t>Objective:</w:t>
      </w:r>
      <w:r w:rsidR="00BB1953" w:rsidRPr="00BB1953">
        <w:rPr>
          <w:rFonts w:ascii="Times New Roman" w:eastAsia="Calibri" w:hAnsi="Times New Roman" w:cs="Times New Roman"/>
          <w:sz w:val="24"/>
          <w:szCs w:val="24"/>
        </w:rPr>
        <w:t xml:space="preserve">To estimate the prevalence of </w:t>
      </w:r>
      <w:commentRangeStart w:id="5"/>
      <w:r w:rsidR="00BB1953" w:rsidRPr="007E3AE1">
        <w:rPr>
          <w:rFonts w:ascii="Times New Roman" w:eastAsia="Calibri" w:hAnsi="Times New Roman" w:cs="Times New Roman"/>
          <w:i/>
          <w:iCs/>
          <w:sz w:val="24"/>
          <w:szCs w:val="24"/>
        </w:rPr>
        <w:t>Pseudomonas</w:t>
      </w:r>
      <w:r w:rsidR="007E3AE1" w:rsidRPr="007E3AE1">
        <w:rPr>
          <w:rFonts w:ascii="Times New Roman" w:eastAsia="Calibri" w:hAnsi="Times New Roman" w:cs="Times New Roman"/>
          <w:i/>
          <w:iCs/>
          <w:sz w:val="24"/>
          <w:szCs w:val="24"/>
        </w:rPr>
        <w:t>aeruginosa</w:t>
      </w:r>
      <w:r w:rsidR="00BB1953" w:rsidRPr="00BB1953">
        <w:rPr>
          <w:rFonts w:ascii="Times New Roman" w:eastAsia="Calibri" w:hAnsi="Times New Roman" w:cs="Times New Roman"/>
          <w:sz w:val="24"/>
          <w:szCs w:val="24"/>
        </w:rPr>
        <w:t>an</w:t>
      </w:r>
      <w:commentRangeEnd w:id="5"/>
      <w:r w:rsidR="0036295C">
        <w:rPr>
          <w:rStyle w:val="CommentReference"/>
        </w:rPr>
        <w:commentReference w:id="5"/>
      </w:r>
      <w:r w:rsidR="00BB1953" w:rsidRPr="00BB1953">
        <w:rPr>
          <w:rFonts w:ascii="Times New Roman" w:eastAsia="Calibri" w:hAnsi="Times New Roman" w:cs="Times New Roman"/>
          <w:sz w:val="24"/>
          <w:szCs w:val="24"/>
        </w:rPr>
        <w:t xml:space="preserve">d antimicrobial-resistant </w:t>
      </w:r>
      <w:r w:rsidR="00BB1953" w:rsidRPr="007D2337">
        <w:rPr>
          <w:rFonts w:ascii="Times New Roman" w:eastAsia="Calibri" w:hAnsi="Times New Roman" w:cs="Times New Roman"/>
          <w:i/>
          <w:iCs/>
          <w:sz w:val="24"/>
          <w:szCs w:val="24"/>
        </w:rPr>
        <w:t>P. a</w:t>
      </w:r>
      <w:commentRangeStart w:id="6"/>
      <w:r w:rsidR="00BB1953" w:rsidRPr="007D2337">
        <w:rPr>
          <w:rFonts w:ascii="Times New Roman" w:eastAsia="Calibri" w:hAnsi="Times New Roman" w:cs="Times New Roman"/>
          <w:i/>
          <w:iCs/>
          <w:sz w:val="24"/>
          <w:szCs w:val="24"/>
        </w:rPr>
        <w:t>eruginosa</w:t>
      </w:r>
      <w:r w:rsidR="00BB1953" w:rsidRPr="00BB1953">
        <w:rPr>
          <w:rFonts w:ascii="Times New Roman" w:eastAsia="Calibri" w:hAnsi="Times New Roman" w:cs="Times New Roman"/>
          <w:sz w:val="24"/>
          <w:szCs w:val="24"/>
        </w:rPr>
        <w:t>an</w:t>
      </w:r>
      <w:commentRangeEnd w:id="6"/>
      <w:r w:rsidR="0036295C">
        <w:rPr>
          <w:rStyle w:val="CommentReference"/>
        </w:rPr>
        <w:commentReference w:id="6"/>
      </w:r>
      <w:r w:rsidR="00BB1953" w:rsidRPr="00BB1953">
        <w:rPr>
          <w:rFonts w:ascii="Times New Roman" w:eastAsia="Calibri" w:hAnsi="Times New Roman" w:cs="Times New Roman"/>
          <w:sz w:val="24"/>
          <w:szCs w:val="24"/>
        </w:rPr>
        <w:t xml:space="preserve">d the antimicrobial resistance patterns of </w:t>
      </w:r>
      <w:r w:rsidR="00BB1953" w:rsidRPr="00BB1953">
        <w:rPr>
          <w:rFonts w:ascii="Times New Roman" w:eastAsia="Calibri" w:hAnsi="Times New Roman" w:cs="Times New Roman"/>
          <w:i/>
          <w:iCs/>
          <w:sz w:val="24"/>
          <w:szCs w:val="24"/>
        </w:rPr>
        <w:t>P. aer</w:t>
      </w:r>
      <w:commentRangeStart w:id="7"/>
      <w:r w:rsidR="00BB1953" w:rsidRPr="00BB1953">
        <w:rPr>
          <w:rFonts w:ascii="Times New Roman" w:eastAsia="Calibri" w:hAnsi="Times New Roman" w:cs="Times New Roman"/>
          <w:i/>
          <w:iCs/>
          <w:sz w:val="24"/>
          <w:szCs w:val="24"/>
        </w:rPr>
        <w:t>uginosa</w:t>
      </w:r>
      <w:r w:rsidR="00BB1953" w:rsidRPr="00BB1953">
        <w:rPr>
          <w:rFonts w:ascii="Times New Roman" w:eastAsia="Calibri" w:hAnsi="Times New Roman" w:cs="Times New Roman"/>
          <w:sz w:val="24"/>
          <w:szCs w:val="24"/>
        </w:rPr>
        <w:t>clinic</w:t>
      </w:r>
      <w:commentRangeEnd w:id="7"/>
      <w:r w:rsidR="0036295C">
        <w:rPr>
          <w:rStyle w:val="CommentReference"/>
        </w:rPr>
        <w:commentReference w:id="7"/>
      </w:r>
      <w:r w:rsidR="00BB1953" w:rsidRPr="00BB1953">
        <w:rPr>
          <w:rFonts w:ascii="Times New Roman" w:eastAsia="Calibri" w:hAnsi="Times New Roman" w:cs="Times New Roman"/>
          <w:sz w:val="24"/>
          <w:szCs w:val="24"/>
        </w:rPr>
        <w:t>al isolates from hospitalized patients.</w:t>
      </w:r>
    </w:p>
    <w:p w:rsidR="009C6FE6" w:rsidRPr="009C6FE6" w:rsidRDefault="009C6FE6" w:rsidP="00084ACB">
      <w:pPr>
        <w:bidi w:val="0"/>
        <w:spacing w:after="0"/>
        <w:jc w:val="both"/>
        <w:rPr>
          <w:rFonts w:ascii="Times New Roman" w:eastAsia="Calibri" w:hAnsi="Times New Roman" w:cs="Times New Roman"/>
          <w:sz w:val="24"/>
          <w:szCs w:val="24"/>
        </w:rPr>
      </w:pPr>
      <w:r w:rsidRPr="009C6FE6">
        <w:rPr>
          <w:rFonts w:ascii="Times New Roman" w:eastAsia="Calibri" w:hAnsi="Times New Roman" w:cs="Times New Roman"/>
          <w:b/>
          <w:bCs/>
          <w:sz w:val="24"/>
          <w:szCs w:val="24"/>
        </w:rPr>
        <w:t xml:space="preserve">Methods: </w:t>
      </w:r>
      <w:r w:rsidRPr="009C6FE6">
        <w:rPr>
          <w:rFonts w:ascii="Times New Roman" w:eastAsia="Calibri" w:hAnsi="Times New Roman" w:cs="Times New Roman"/>
          <w:sz w:val="24"/>
          <w:szCs w:val="24"/>
        </w:rPr>
        <w:t xml:space="preserve">The </w:t>
      </w:r>
      <w:commentRangeStart w:id="8"/>
      <w:r w:rsidRPr="009C6FE6">
        <w:rPr>
          <w:rFonts w:ascii="Times New Roman" w:eastAsia="Calibri" w:hAnsi="Times New Roman" w:cs="Times New Roman"/>
          <w:sz w:val="24"/>
          <w:szCs w:val="24"/>
        </w:rPr>
        <w:t>study was performed at microbiology department of local hospital in Sana’a, Yemen. All the patients' samples of hospital departments from January, 2017 to December, 2017 were included. A Total of 207</w:t>
      </w:r>
      <w:r w:rsidR="001E7F2A">
        <w:rPr>
          <w:rFonts w:ascii="Times New Roman" w:eastAsia="Calibri" w:hAnsi="Times New Roman" w:cs="Times New Roman"/>
          <w:sz w:val="24"/>
          <w:szCs w:val="24"/>
        </w:rPr>
        <w:t>9</w:t>
      </w:r>
      <w:r w:rsidRPr="009C6FE6">
        <w:rPr>
          <w:rFonts w:ascii="Times New Roman" w:eastAsia="Calibri" w:hAnsi="Times New Roman" w:cs="Times New Roman"/>
          <w:sz w:val="24"/>
          <w:szCs w:val="24"/>
        </w:rPr>
        <w:t xml:space="preserve"> samples were </w:t>
      </w:r>
      <w:r w:rsidR="00CE3EEF">
        <w:rPr>
          <w:rFonts w:ascii="Times New Roman" w:eastAsia="Calibri" w:hAnsi="Times New Roman" w:cs="Times New Roman"/>
          <w:sz w:val="24"/>
          <w:szCs w:val="24"/>
        </w:rPr>
        <w:t>collected</w:t>
      </w:r>
      <w:r w:rsidRPr="009C6FE6">
        <w:rPr>
          <w:rFonts w:ascii="Times New Roman" w:eastAsia="Calibri" w:hAnsi="Times New Roman" w:cs="Times New Roman"/>
          <w:sz w:val="24"/>
          <w:szCs w:val="24"/>
        </w:rPr>
        <w:t xml:space="preserve"> during the study period. Among them, 193 strains of </w:t>
      </w:r>
      <w:r w:rsidRPr="009C6FE6">
        <w:rPr>
          <w:rFonts w:ascii="Times New Roman" w:eastAsia="Calibri" w:hAnsi="Times New Roman" w:cs="Times New Roman"/>
          <w:i/>
          <w:iCs/>
          <w:sz w:val="24"/>
          <w:szCs w:val="24"/>
        </w:rPr>
        <w:t xml:space="preserve">Pseudomonas spp. </w:t>
      </w:r>
      <w:r w:rsidRPr="009C6FE6">
        <w:rPr>
          <w:rFonts w:ascii="Times New Roman" w:eastAsia="Calibri" w:hAnsi="Times New Roman" w:cs="Times New Roman"/>
          <w:sz w:val="24"/>
          <w:szCs w:val="24"/>
        </w:rPr>
        <w:t>were isolated.</w:t>
      </w:r>
    </w:p>
    <w:p w:rsidR="00334D4D" w:rsidRDefault="009C6FE6" w:rsidP="00084ACB">
      <w:pPr>
        <w:autoSpaceDE w:val="0"/>
        <w:autoSpaceDN w:val="0"/>
        <w:bidi w:val="0"/>
        <w:adjustRightInd w:val="0"/>
        <w:spacing w:after="0"/>
        <w:jc w:val="both"/>
        <w:rPr>
          <w:rFonts w:ascii="Times New Roman" w:hAnsi="Times New Roman" w:cs="Times New Roman"/>
          <w:color w:val="000000"/>
          <w:sz w:val="24"/>
          <w:szCs w:val="24"/>
        </w:rPr>
      </w:pPr>
      <w:r w:rsidRPr="009C6FE6">
        <w:rPr>
          <w:rFonts w:ascii="Times New Roman" w:eastAsia="Calibri" w:hAnsi="Times New Roman" w:cs="Times New Roman"/>
          <w:b/>
          <w:bCs/>
          <w:color w:val="000000"/>
          <w:sz w:val="24"/>
          <w:szCs w:val="24"/>
        </w:rPr>
        <w:t xml:space="preserve">Results:  </w:t>
      </w:r>
      <w:r w:rsidRPr="009C6FE6">
        <w:rPr>
          <w:rFonts w:ascii="Times New Roman" w:hAnsi="Times New Roman" w:cs="Times New Roman"/>
          <w:color w:val="000000"/>
          <w:sz w:val="24"/>
          <w:szCs w:val="24"/>
        </w:rPr>
        <w:t xml:space="preserve">One hundred ninty three isolates of </w:t>
      </w:r>
      <w:r w:rsidRPr="009C6FE6">
        <w:rPr>
          <w:rFonts w:ascii="Times New Roman" w:hAnsi="Times New Roman" w:cs="Times New Roman"/>
          <w:i/>
          <w:iCs/>
          <w:color w:val="000000"/>
          <w:sz w:val="24"/>
          <w:szCs w:val="24"/>
        </w:rPr>
        <w:t>P. a</w:t>
      </w:r>
      <w:commentRangeStart w:id="9"/>
      <w:r w:rsidRPr="009C6FE6">
        <w:rPr>
          <w:rFonts w:ascii="Times New Roman" w:hAnsi="Times New Roman" w:cs="Times New Roman"/>
          <w:i/>
          <w:iCs/>
          <w:color w:val="000000"/>
          <w:sz w:val="24"/>
          <w:szCs w:val="24"/>
        </w:rPr>
        <w:t>eruginosa</w:t>
      </w:r>
      <w:r w:rsidRPr="009C6FE6">
        <w:rPr>
          <w:rFonts w:ascii="Times New Roman" w:hAnsi="Times New Roman" w:cs="Times New Roman"/>
          <w:color w:val="000000"/>
          <w:sz w:val="24"/>
          <w:szCs w:val="24"/>
        </w:rPr>
        <w:t>were</w:t>
      </w:r>
      <w:commentRangeEnd w:id="9"/>
      <w:r w:rsidR="0036295C">
        <w:rPr>
          <w:rStyle w:val="CommentReference"/>
        </w:rPr>
        <w:commentReference w:id="9"/>
      </w:r>
      <w:r w:rsidRPr="009C6FE6">
        <w:rPr>
          <w:rFonts w:ascii="Times New Roman" w:hAnsi="Times New Roman" w:cs="Times New Roman"/>
          <w:color w:val="000000"/>
          <w:sz w:val="24"/>
          <w:szCs w:val="24"/>
        </w:rPr>
        <w:t xml:space="preserve"> isolated from different clinical specimens and fully characterized by standard bacteriological procedures. Antimicrobial susceptibility pattern of each isolates was carried out by the Kirby-Bauer disk diffusion method as per CLSI guidelines. Majority of </w:t>
      </w:r>
      <w:r w:rsidRPr="009C6FE6">
        <w:rPr>
          <w:rFonts w:ascii="Times New Roman" w:hAnsi="Times New Roman" w:cs="Times New Roman"/>
          <w:i/>
          <w:iCs/>
          <w:color w:val="000000"/>
          <w:sz w:val="24"/>
          <w:szCs w:val="24"/>
        </w:rPr>
        <w:t>P. a</w:t>
      </w:r>
      <w:commentRangeStart w:id="10"/>
      <w:r w:rsidRPr="009C6FE6">
        <w:rPr>
          <w:rFonts w:ascii="Times New Roman" w:hAnsi="Times New Roman" w:cs="Times New Roman"/>
          <w:i/>
          <w:iCs/>
          <w:color w:val="000000"/>
          <w:sz w:val="24"/>
          <w:szCs w:val="24"/>
        </w:rPr>
        <w:t>eruginosa</w:t>
      </w:r>
      <w:r w:rsidRPr="009C6FE6">
        <w:rPr>
          <w:rFonts w:ascii="Times New Roman" w:hAnsi="Times New Roman" w:cs="Times New Roman"/>
          <w:color w:val="000000"/>
          <w:sz w:val="24"/>
          <w:szCs w:val="24"/>
        </w:rPr>
        <w:t>wer</w:t>
      </w:r>
      <w:commentRangeEnd w:id="10"/>
      <w:r w:rsidR="0036295C">
        <w:rPr>
          <w:rStyle w:val="CommentReference"/>
        </w:rPr>
        <w:commentReference w:id="10"/>
      </w:r>
      <w:r w:rsidRPr="009C6FE6">
        <w:rPr>
          <w:rFonts w:ascii="Times New Roman" w:hAnsi="Times New Roman" w:cs="Times New Roman"/>
          <w:color w:val="000000"/>
          <w:sz w:val="24"/>
          <w:szCs w:val="24"/>
        </w:rPr>
        <w:t xml:space="preserve">e isolated from Sputum, followed by urine specimens. The isolate pathogen shows </w:t>
      </w:r>
      <w:r w:rsidR="00ED6B92">
        <w:rPr>
          <w:rFonts w:ascii="Times New Roman" w:hAnsi="Times New Roman" w:cs="Times New Roman"/>
          <w:color w:val="000000"/>
          <w:sz w:val="24"/>
          <w:szCs w:val="24"/>
        </w:rPr>
        <w:t>the highest</w:t>
      </w:r>
      <w:r>
        <w:rPr>
          <w:rFonts w:ascii="Times New Roman" w:hAnsi="Times New Roman" w:cs="Times New Roman"/>
          <w:color w:val="000000"/>
          <w:sz w:val="24"/>
          <w:szCs w:val="24"/>
        </w:rPr>
        <w:t>sensitive</w:t>
      </w:r>
      <w:r w:rsidRPr="009C6FE6">
        <w:rPr>
          <w:rFonts w:ascii="Times New Roman" w:hAnsi="Times New Roman" w:cs="Times New Roman"/>
          <w:color w:val="000000"/>
          <w:sz w:val="24"/>
          <w:szCs w:val="24"/>
        </w:rPr>
        <w:t xml:space="preserve"> to Meropenem (</w:t>
      </w:r>
      <w:r>
        <w:rPr>
          <w:rFonts w:ascii="Times New Roman" w:hAnsi="Times New Roman" w:cs="Times New Roman"/>
          <w:color w:val="000000"/>
          <w:sz w:val="24"/>
          <w:szCs w:val="24"/>
        </w:rPr>
        <w:t>85</w:t>
      </w:r>
      <w:r w:rsidRPr="009C6FE6">
        <w:rPr>
          <w:rFonts w:ascii="Times New Roman" w:hAnsi="Times New Roman" w:cs="Times New Roman"/>
          <w:color w:val="000000"/>
          <w:sz w:val="24"/>
          <w:szCs w:val="24"/>
        </w:rPr>
        <w:t xml:space="preserve">.5%), </w:t>
      </w:r>
      <w:r w:rsidR="00ED6B92">
        <w:rPr>
          <w:rFonts w:ascii="Times New Roman" w:hAnsi="Times New Roman" w:cs="Times New Roman"/>
          <w:color w:val="000000"/>
          <w:sz w:val="24"/>
          <w:szCs w:val="24"/>
        </w:rPr>
        <w:t xml:space="preserve">followed by </w:t>
      </w:r>
      <w:r w:rsidRPr="009C6FE6">
        <w:rPr>
          <w:rFonts w:ascii="Times New Roman" w:hAnsi="Times New Roman" w:cs="Times New Roman"/>
          <w:color w:val="000000"/>
          <w:sz w:val="24"/>
          <w:szCs w:val="24"/>
        </w:rPr>
        <w:t>Amikacin (</w:t>
      </w:r>
      <w:r w:rsidR="00650272">
        <w:rPr>
          <w:rFonts w:ascii="Times New Roman" w:hAnsi="Times New Roman" w:cs="Times New Roman"/>
          <w:color w:val="000000"/>
          <w:sz w:val="24"/>
          <w:szCs w:val="24"/>
        </w:rPr>
        <w:t>80</w:t>
      </w:r>
      <w:r w:rsidRPr="009C6FE6">
        <w:rPr>
          <w:rFonts w:ascii="Times New Roman" w:hAnsi="Times New Roman" w:cs="Times New Roman"/>
          <w:color w:val="000000"/>
          <w:sz w:val="24"/>
          <w:szCs w:val="24"/>
        </w:rPr>
        <w:t>.</w:t>
      </w:r>
      <w:r w:rsidR="00650272">
        <w:rPr>
          <w:rFonts w:ascii="Times New Roman" w:hAnsi="Times New Roman" w:cs="Times New Roman"/>
          <w:color w:val="000000"/>
          <w:sz w:val="24"/>
          <w:szCs w:val="24"/>
        </w:rPr>
        <w:t>5</w:t>
      </w:r>
      <w:r w:rsidRPr="009C6FE6">
        <w:rPr>
          <w:rFonts w:ascii="Times New Roman" w:hAnsi="Times New Roman" w:cs="Times New Roman"/>
          <w:color w:val="000000"/>
          <w:sz w:val="24"/>
          <w:szCs w:val="24"/>
        </w:rPr>
        <w:t>%), Imipenem (</w:t>
      </w:r>
      <w:r w:rsidR="00650272">
        <w:rPr>
          <w:rFonts w:ascii="Times New Roman" w:hAnsi="Times New Roman" w:cs="Times New Roman"/>
          <w:color w:val="000000"/>
          <w:sz w:val="24"/>
          <w:szCs w:val="24"/>
        </w:rPr>
        <w:t>8</w:t>
      </w:r>
      <w:r w:rsidR="00ED6B92">
        <w:rPr>
          <w:rFonts w:ascii="Times New Roman" w:hAnsi="Times New Roman" w:cs="Times New Roman"/>
          <w:color w:val="000000"/>
          <w:sz w:val="24"/>
          <w:szCs w:val="24"/>
        </w:rPr>
        <w:t>0.0</w:t>
      </w:r>
      <w:r w:rsidRPr="009C6FE6">
        <w:rPr>
          <w:rFonts w:ascii="Times New Roman" w:hAnsi="Times New Roman" w:cs="Times New Roman"/>
          <w:color w:val="000000"/>
          <w:sz w:val="24"/>
          <w:szCs w:val="24"/>
        </w:rPr>
        <w:t>%), and Piperacillin</w:t>
      </w:r>
      <w:r w:rsidRPr="009C6FE6">
        <w:rPr>
          <w:rFonts w:ascii="Times New Roman" w:hAnsi="Times New Roman" w:cs="Times New Roman" w:hint="cs"/>
          <w:color w:val="000000"/>
          <w:sz w:val="24"/>
          <w:szCs w:val="24"/>
          <w:rtl/>
          <w:lang w:bidi="ar-EG"/>
        </w:rPr>
        <w:t>/</w:t>
      </w:r>
      <w:r w:rsidRPr="009C6FE6">
        <w:rPr>
          <w:rFonts w:ascii="Times New Roman" w:hAnsi="Times New Roman" w:cs="Times New Roman"/>
          <w:color w:val="000000"/>
          <w:sz w:val="24"/>
          <w:szCs w:val="24"/>
        </w:rPr>
        <w:t>tazobactam (</w:t>
      </w:r>
      <w:r w:rsidR="00650272">
        <w:rPr>
          <w:rFonts w:ascii="Times New Roman" w:hAnsi="Times New Roman" w:cs="Times New Roman"/>
          <w:color w:val="000000"/>
          <w:sz w:val="24"/>
          <w:szCs w:val="24"/>
        </w:rPr>
        <w:t>77</w:t>
      </w:r>
      <w:r w:rsidRPr="009C6FE6">
        <w:rPr>
          <w:rFonts w:ascii="Times New Roman" w:hAnsi="Times New Roman" w:cs="Times New Roman"/>
          <w:color w:val="000000"/>
          <w:sz w:val="24"/>
          <w:szCs w:val="24"/>
        </w:rPr>
        <w:t>.</w:t>
      </w:r>
      <w:r w:rsidR="00650272">
        <w:rPr>
          <w:rFonts w:ascii="Times New Roman" w:hAnsi="Times New Roman" w:cs="Times New Roman"/>
          <w:color w:val="000000"/>
          <w:sz w:val="24"/>
          <w:szCs w:val="24"/>
        </w:rPr>
        <w:t>2</w:t>
      </w:r>
      <w:r w:rsidRPr="009C6FE6">
        <w:rPr>
          <w:rFonts w:ascii="Times New Roman" w:hAnsi="Times New Roman" w:cs="Times New Roman"/>
          <w:color w:val="000000"/>
          <w:sz w:val="24"/>
          <w:szCs w:val="24"/>
        </w:rPr>
        <w:t xml:space="preserve">). The highest frequency of </w:t>
      </w:r>
      <w:r w:rsidR="00650272">
        <w:rPr>
          <w:rFonts w:ascii="Times New Roman" w:hAnsi="Times New Roman" w:cs="Times New Roman"/>
          <w:color w:val="000000"/>
          <w:sz w:val="24"/>
          <w:szCs w:val="24"/>
        </w:rPr>
        <w:t>resistance</w:t>
      </w:r>
      <w:r w:rsidRPr="009C6FE6">
        <w:rPr>
          <w:rFonts w:ascii="Times New Roman" w:hAnsi="Times New Roman" w:cs="Times New Roman"/>
          <w:color w:val="000000"/>
          <w:sz w:val="24"/>
          <w:szCs w:val="24"/>
        </w:rPr>
        <w:t xml:space="preserve"> (</w:t>
      </w:r>
      <w:r w:rsidR="00650272">
        <w:rPr>
          <w:rFonts w:ascii="Times New Roman" w:hAnsi="Times New Roman" w:cs="Times New Roman"/>
          <w:color w:val="000000"/>
          <w:sz w:val="24"/>
          <w:szCs w:val="24"/>
        </w:rPr>
        <w:t>9</w:t>
      </w:r>
      <w:r w:rsidR="00380B26">
        <w:rPr>
          <w:rFonts w:ascii="Times New Roman" w:hAnsi="Times New Roman" w:cs="Times New Roman"/>
          <w:color w:val="000000"/>
          <w:sz w:val="24"/>
          <w:szCs w:val="24"/>
        </w:rPr>
        <w:t>6</w:t>
      </w:r>
      <w:r w:rsidRPr="009C6FE6">
        <w:rPr>
          <w:rFonts w:ascii="Times New Roman" w:hAnsi="Times New Roman" w:cs="Times New Roman"/>
          <w:color w:val="000000"/>
          <w:sz w:val="24"/>
          <w:szCs w:val="24"/>
        </w:rPr>
        <w:t>.</w:t>
      </w:r>
      <w:r w:rsidR="00380B26">
        <w:rPr>
          <w:rFonts w:ascii="Times New Roman" w:hAnsi="Times New Roman" w:cs="Times New Roman"/>
          <w:color w:val="000000"/>
          <w:sz w:val="24"/>
          <w:szCs w:val="24"/>
        </w:rPr>
        <w:t>2</w:t>
      </w:r>
      <w:r w:rsidRPr="009C6FE6">
        <w:rPr>
          <w:rFonts w:ascii="Times New Roman" w:hAnsi="Times New Roman" w:cs="Times New Roman"/>
          <w:color w:val="000000"/>
          <w:sz w:val="24"/>
          <w:szCs w:val="24"/>
        </w:rPr>
        <w:t xml:space="preserve">%) was observed with </w:t>
      </w:r>
      <w:r w:rsidR="00380B26" w:rsidRPr="00380B26">
        <w:rPr>
          <w:rFonts w:ascii="Times New Roman" w:hAnsi="Times New Roman" w:cs="Times New Roman"/>
          <w:color w:val="000000"/>
          <w:sz w:val="24"/>
          <w:szCs w:val="24"/>
        </w:rPr>
        <w:t>amoxicillin /clavulinic Acid</w:t>
      </w:r>
      <w:r w:rsidRPr="009C6FE6">
        <w:rPr>
          <w:rFonts w:ascii="Times New Roman" w:hAnsi="Times New Roman" w:cs="Times New Roman"/>
          <w:color w:val="000000"/>
          <w:sz w:val="24"/>
          <w:szCs w:val="24"/>
        </w:rPr>
        <w:t xml:space="preserve">followed by </w:t>
      </w:r>
      <w:r w:rsidR="00235637" w:rsidRPr="00235637">
        <w:rPr>
          <w:rFonts w:ascii="Times New Roman" w:hAnsi="Times New Roman" w:cs="Times New Roman"/>
          <w:color w:val="000000"/>
          <w:sz w:val="24"/>
          <w:szCs w:val="24"/>
        </w:rPr>
        <w:t xml:space="preserve">cefuroxime </w:t>
      </w:r>
      <w:r w:rsidR="00235637">
        <w:rPr>
          <w:rFonts w:ascii="Times New Roman" w:hAnsi="Times New Roman" w:cs="Times New Roman"/>
          <w:color w:val="000000"/>
          <w:sz w:val="24"/>
          <w:szCs w:val="24"/>
        </w:rPr>
        <w:t>94</w:t>
      </w:r>
      <w:r w:rsidRPr="009C6FE6">
        <w:rPr>
          <w:rFonts w:ascii="Times New Roman" w:hAnsi="Times New Roman" w:cs="Times New Roman"/>
          <w:color w:val="000000"/>
          <w:sz w:val="24"/>
          <w:szCs w:val="24"/>
        </w:rPr>
        <w:t>.</w:t>
      </w:r>
      <w:r w:rsidR="00235637">
        <w:rPr>
          <w:rFonts w:ascii="Times New Roman" w:hAnsi="Times New Roman" w:cs="Times New Roman"/>
          <w:color w:val="000000"/>
          <w:sz w:val="24"/>
          <w:szCs w:val="24"/>
        </w:rPr>
        <w:t>6</w:t>
      </w:r>
      <w:r w:rsidRPr="009C6FE6">
        <w:rPr>
          <w:rFonts w:ascii="Times New Roman" w:hAnsi="Times New Roman" w:cs="Times New Roman"/>
          <w:color w:val="000000"/>
          <w:sz w:val="24"/>
          <w:szCs w:val="24"/>
        </w:rPr>
        <w:t xml:space="preserve">%, </w:t>
      </w:r>
      <w:commentRangeStart w:id="11"/>
      <w:r w:rsidR="005F6FBD" w:rsidRPr="005F6FBD">
        <w:rPr>
          <w:rFonts w:ascii="Times New Roman" w:hAnsi="Times New Roman" w:cs="Times New Roman"/>
          <w:color w:val="000000"/>
          <w:sz w:val="24"/>
          <w:szCs w:val="24"/>
        </w:rPr>
        <w:t>ampicillin/ sulbactam</w:t>
      </w:r>
      <w:r w:rsidR="005F6FBD">
        <w:rPr>
          <w:rFonts w:ascii="Times New Roman" w:hAnsi="Times New Roman" w:cs="Times New Roman"/>
          <w:color w:val="000000"/>
          <w:sz w:val="24"/>
          <w:szCs w:val="24"/>
        </w:rPr>
        <w:t>94</w:t>
      </w:r>
      <w:commentRangeEnd w:id="11"/>
      <w:r w:rsidR="00EE6164">
        <w:rPr>
          <w:rStyle w:val="CommentReference"/>
        </w:rPr>
        <w:commentReference w:id="11"/>
      </w:r>
      <w:r w:rsidR="005F6FBD">
        <w:rPr>
          <w:rFonts w:ascii="Times New Roman" w:hAnsi="Times New Roman" w:cs="Times New Roman"/>
          <w:color w:val="000000"/>
          <w:sz w:val="24"/>
          <w:szCs w:val="24"/>
        </w:rPr>
        <w:t>.5</w:t>
      </w:r>
      <w:r w:rsidRPr="009C6FE6">
        <w:rPr>
          <w:rFonts w:ascii="Times New Roman" w:hAnsi="Times New Roman" w:cs="Times New Roman"/>
          <w:color w:val="000000"/>
          <w:sz w:val="24"/>
          <w:szCs w:val="24"/>
        </w:rPr>
        <w:t xml:space="preserve">%, </w:t>
      </w:r>
      <w:r w:rsidR="006C585A" w:rsidRPr="006C585A">
        <w:rPr>
          <w:rFonts w:ascii="Times New Roman" w:hAnsi="Times New Roman" w:cs="Times New Roman"/>
          <w:color w:val="000000"/>
          <w:sz w:val="24"/>
          <w:szCs w:val="24"/>
        </w:rPr>
        <w:t>Co-Trimoxzole 80.5%</w:t>
      </w:r>
      <w:r w:rsidR="006C585A">
        <w:rPr>
          <w:rFonts w:ascii="Times New Roman" w:hAnsi="Times New Roman" w:cs="Times New Roman"/>
          <w:color w:val="000000"/>
          <w:sz w:val="24"/>
          <w:szCs w:val="24"/>
        </w:rPr>
        <w:t>, a</w:t>
      </w:r>
      <w:commentRangeStart w:id="12"/>
      <w:r w:rsidR="006C585A">
        <w:rPr>
          <w:rFonts w:ascii="Times New Roman" w:hAnsi="Times New Roman" w:cs="Times New Roman"/>
          <w:color w:val="000000"/>
          <w:sz w:val="24"/>
          <w:szCs w:val="24"/>
        </w:rPr>
        <w:t>nd</w:t>
      </w:r>
      <w:r w:rsidR="00577CBB" w:rsidRPr="00577CBB">
        <w:rPr>
          <w:rFonts w:ascii="Times New Roman" w:hAnsi="Times New Roman" w:cs="Times New Roman"/>
          <w:color w:val="000000"/>
          <w:sz w:val="24"/>
          <w:szCs w:val="24"/>
        </w:rPr>
        <w:t>norflox</w:t>
      </w:r>
      <w:commentRangeEnd w:id="12"/>
      <w:r w:rsidR="00EE6164">
        <w:rPr>
          <w:rStyle w:val="CommentReference"/>
        </w:rPr>
        <w:commentReference w:id="12"/>
      </w:r>
      <w:r w:rsidR="00577CBB" w:rsidRPr="00577CBB">
        <w:rPr>
          <w:rFonts w:ascii="Times New Roman" w:hAnsi="Times New Roman" w:cs="Times New Roman"/>
          <w:color w:val="000000"/>
          <w:sz w:val="24"/>
          <w:szCs w:val="24"/>
        </w:rPr>
        <w:t>acin 54%</w:t>
      </w:r>
      <w:r w:rsidR="00577CBB">
        <w:rPr>
          <w:rFonts w:ascii="Times New Roman" w:hAnsi="Times New Roman" w:cs="Times New Roman"/>
          <w:color w:val="000000"/>
          <w:sz w:val="24"/>
          <w:szCs w:val="24"/>
        </w:rPr>
        <w:t>.</w:t>
      </w:r>
    </w:p>
    <w:p w:rsidR="009C6FE6" w:rsidRPr="009C6FE6" w:rsidRDefault="00334D4D" w:rsidP="00084ACB">
      <w:pPr>
        <w:autoSpaceDE w:val="0"/>
        <w:autoSpaceDN w:val="0"/>
        <w:bidi w:val="0"/>
        <w:adjustRightInd w:val="0"/>
        <w:spacing w:after="0"/>
        <w:jc w:val="both"/>
        <w:rPr>
          <w:rFonts w:ascii="Times New Roman" w:hAnsi="Times New Roman" w:cs="Times New Roman"/>
          <w:color w:val="000000"/>
          <w:sz w:val="24"/>
          <w:szCs w:val="24"/>
        </w:rPr>
      </w:pPr>
      <w:r w:rsidRPr="00334D4D">
        <w:rPr>
          <w:rFonts w:ascii="Times New Roman" w:hAnsi="Times New Roman" w:cs="Times New Roman"/>
          <w:b/>
          <w:bCs/>
          <w:color w:val="000000"/>
          <w:sz w:val="24"/>
          <w:szCs w:val="24"/>
        </w:rPr>
        <w:t>Conclusion</w:t>
      </w:r>
      <w:r>
        <w:rPr>
          <w:rFonts w:ascii="Times New Roman" w:hAnsi="Times New Roman" w:cs="Times New Roman"/>
          <w:color w:val="000000"/>
          <w:sz w:val="24"/>
          <w:szCs w:val="24"/>
        </w:rPr>
        <w:t xml:space="preserve">: </w:t>
      </w:r>
      <w:r w:rsidR="009C6FE6" w:rsidRPr="009C6FE6">
        <w:rPr>
          <w:rFonts w:ascii="Times New Roman" w:hAnsi="Times New Roman" w:cs="Times New Roman"/>
          <w:color w:val="000000"/>
          <w:sz w:val="24"/>
          <w:szCs w:val="24"/>
        </w:rPr>
        <w:t xml:space="preserve">The result confirmed the occurrence of drug resistance strains of </w:t>
      </w:r>
      <w:r w:rsidR="009C6FE6" w:rsidRPr="009C6FE6">
        <w:rPr>
          <w:rFonts w:ascii="Times New Roman" w:hAnsi="Times New Roman" w:cs="Times New Roman"/>
          <w:i/>
          <w:iCs/>
          <w:color w:val="000000"/>
          <w:sz w:val="24"/>
          <w:szCs w:val="24"/>
        </w:rPr>
        <w:t>P.aeruginosa</w:t>
      </w:r>
      <w:r w:rsidR="00E17D8F">
        <w:rPr>
          <w:rFonts w:ascii="Times New Roman" w:hAnsi="Times New Roman" w:cs="Times New Roman"/>
          <w:color w:val="000000"/>
          <w:sz w:val="24"/>
          <w:szCs w:val="24"/>
        </w:rPr>
        <w:t>. Meropenem, i</w:t>
      </w:r>
      <w:r w:rsidR="009C6FE6" w:rsidRPr="009C6FE6">
        <w:rPr>
          <w:rFonts w:ascii="Times New Roman" w:hAnsi="Times New Roman" w:cs="Times New Roman"/>
          <w:color w:val="000000"/>
          <w:sz w:val="24"/>
          <w:szCs w:val="24"/>
        </w:rPr>
        <w:t xml:space="preserve">mipenem, </w:t>
      </w:r>
      <w:r w:rsidR="006D752A">
        <w:rPr>
          <w:rFonts w:ascii="Times New Roman" w:hAnsi="Times New Roman" w:cs="Times New Roman"/>
          <w:color w:val="000000"/>
          <w:sz w:val="24"/>
          <w:szCs w:val="24"/>
        </w:rPr>
        <w:t xml:space="preserve">and </w:t>
      </w:r>
      <w:r w:rsidR="00E17D8F">
        <w:rPr>
          <w:rFonts w:ascii="Times New Roman" w:hAnsi="Times New Roman" w:cs="Times New Roman"/>
          <w:color w:val="000000"/>
          <w:sz w:val="24"/>
          <w:szCs w:val="24"/>
        </w:rPr>
        <w:t>a</w:t>
      </w:r>
      <w:r w:rsidR="009C6FE6" w:rsidRPr="009C6FE6">
        <w:rPr>
          <w:rFonts w:ascii="Times New Roman" w:hAnsi="Times New Roman" w:cs="Times New Roman"/>
          <w:color w:val="000000"/>
          <w:sz w:val="24"/>
          <w:szCs w:val="24"/>
        </w:rPr>
        <w:t xml:space="preserve">mikacin, were found to be the most effective antimicrobial drugs. It therefore calls for a very judicious, </w:t>
      </w:r>
      <w:r w:rsidR="00E17D8F">
        <w:rPr>
          <w:rFonts w:ascii="Times New Roman" w:hAnsi="Times New Roman" w:cs="Times New Roman"/>
          <w:color w:val="000000"/>
          <w:sz w:val="24"/>
          <w:szCs w:val="24"/>
        </w:rPr>
        <w:t>appropriate</w:t>
      </w:r>
      <w:r w:rsidR="009C6FE6" w:rsidRPr="009C6FE6">
        <w:rPr>
          <w:rFonts w:ascii="Times New Roman" w:hAnsi="Times New Roman" w:cs="Times New Roman"/>
          <w:color w:val="000000"/>
          <w:sz w:val="24"/>
          <w:szCs w:val="24"/>
        </w:rPr>
        <w:t xml:space="preserve">treatmentregimens </w:t>
      </w:r>
      <w:r w:rsidR="00E17D8F">
        <w:rPr>
          <w:rFonts w:ascii="Times New Roman" w:hAnsi="Times New Roman" w:cs="Times New Roman"/>
          <w:color w:val="000000"/>
          <w:sz w:val="24"/>
          <w:szCs w:val="24"/>
        </w:rPr>
        <w:t>selection</w:t>
      </w:r>
      <w:r w:rsidR="009C6FE6" w:rsidRPr="009C6FE6">
        <w:rPr>
          <w:rFonts w:ascii="Times New Roman" w:hAnsi="Times New Roman" w:cs="Times New Roman"/>
          <w:color w:val="000000"/>
          <w:sz w:val="24"/>
          <w:szCs w:val="24"/>
        </w:rPr>
        <w:t xml:space="preserve"> by the physicians to limit the further spread of antimicrobial resistance </w:t>
      </w:r>
      <w:commentRangeEnd w:id="8"/>
      <w:r w:rsidR="00622EAA">
        <w:rPr>
          <w:rStyle w:val="CommentReference"/>
        </w:rPr>
        <w:commentReference w:id="8"/>
      </w:r>
      <w:r w:rsidR="009C6FE6" w:rsidRPr="009C6FE6">
        <w:rPr>
          <w:rFonts w:ascii="Times New Roman" w:hAnsi="Times New Roman" w:cs="Times New Roman"/>
          <w:i/>
          <w:iCs/>
          <w:color w:val="000000"/>
          <w:sz w:val="24"/>
          <w:szCs w:val="24"/>
        </w:rPr>
        <w:t>P. aeruginosa</w:t>
      </w:r>
      <w:r w:rsidR="00DC57B2">
        <w:rPr>
          <w:rFonts w:ascii="Times New Roman" w:hAnsi="Times New Roman" w:cs="Times New Roman"/>
          <w:color w:val="000000"/>
          <w:sz w:val="24"/>
          <w:szCs w:val="24"/>
        </w:rPr>
        <w:t>.</w:t>
      </w:r>
    </w:p>
    <w:p w:rsidR="009C6FE6" w:rsidRPr="00E17D8F" w:rsidRDefault="009C6FE6" w:rsidP="00084ACB">
      <w:pPr>
        <w:autoSpaceDE w:val="0"/>
        <w:autoSpaceDN w:val="0"/>
        <w:bidi w:val="0"/>
        <w:adjustRightInd w:val="0"/>
        <w:spacing w:after="0"/>
        <w:jc w:val="both"/>
        <w:rPr>
          <w:rFonts w:ascii="Times New Roman" w:eastAsia="Calibri" w:hAnsi="Times New Roman" w:cs="Times New Roman"/>
          <w:i/>
          <w:iCs/>
          <w:sz w:val="20"/>
          <w:szCs w:val="20"/>
        </w:rPr>
      </w:pPr>
      <w:commentRangeStart w:id="13"/>
      <w:commentRangeStart w:id="14"/>
      <w:r w:rsidRPr="00E17D8F">
        <w:rPr>
          <w:rFonts w:ascii="Times New Roman" w:eastAsia="Calibri" w:hAnsi="Times New Roman" w:cs="Times New Roman"/>
          <w:b/>
          <w:bCs/>
          <w:i/>
          <w:iCs/>
          <w:sz w:val="20"/>
          <w:szCs w:val="20"/>
        </w:rPr>
        <w:t>Key words</w:t>
      </w:r>
      <w:commentRangeEnd w:id="13"/>
      <w:r w:rsidR="0036295C">
        <w:rPr>
          <w:rStyle w:val="CommentReference"/>
        </w:rPr>
        <w:commentReference w:id="13"/>
      </w:r>
      <w:r w:rsidRPr="00E17D8F">
        <w:rPr>
          <w:rFonts w:ascii="Times New Roman" w:eastAsia="Calibri" w:hAnsi="Times New Roman" w:cs="Times New Roman"/>
          <w:i/>
          <w:iCs/>
          <w:sz w:val="20"/>
          <w:szCs w:val="20"/>
        </w:rPr>
        <w:t xml:space="preserve">: </w:t>
      </w:r>
      <w:r w:rsidR="00BB1953" w:rsidRPr="00E17D8F">
        <w:rPr>
          <w:rFonts w:ascii="Times New Roman" w:eastAsia="Calibri" w:hAnsi="Times New Roman" w:cs="Times New Roman"/>
          <w:i/>
          <w:iCs/>
          <w:sz w:val="20"/>
          <w:szCs w:val="20"/>
        </w:rPr>
        <w:t>Pseudomonas aeruginosa</w:t>
      </w:r>
      <w:r w:rsidR="004A0F05" w:rsidRPr="00E17D8F">
        <w:rPr>
          <w:rFonts w:ascii="Times New Roman" w:eastAsia="Calibri" w:hAnsi="Times New Roman" w:cs="Times New Roman"/>
          <w:i/>
          <w:iCs/>
          <w:sz w:val="20"/>
          <w:szCs w:val="20"/>
        </w:rPr>
        <w:t xml:space="preserve">, Antimicrobial susceptibility, </w:t>
      </w:r>
      <w:r w:rsidR="00BB1953" w:rsidRPr="00E17D8F">
        <w:rPr>
          <w:rFonts w:ascii="Times New Roman" w:eastAsia="Calibri" w:hAnsi="Times New Roman" w:cs="Times New Roman"/>
          <w:i/>
          <w:iCs/>
          <w:sz w:val="20"/>
          <w:szCs w:val="20"/>
        </w:rPr>
        <w:t>Multidrug-resistant</w:t>
      </w:r>
      <w:r w:rsidR="00E17D8F" w:rsidRPr="00E17D8F">
        <w:rPr>
          <w:rFonts w:ascii="Times New Roman" w:eastAsia="Calibri" w:hAnsi="Times New Roman" w:cs="Times New Roman"/>
          <w:i/>
          <w:iCs/>
          <w:sz w:val="20"/>
          <w:szCs w:val="20"/>
        </w:rPr>
        <w:t>, Imipenem</w:t>
      </w:r>
      <w:commentRangeEnd w:id="14"/>
      <w:r w:rsidR="0036295C">
        <w:rPr>
          <w:rStyle w:val="CommentReference"/>
        </w:rPr>
        <w:commentReference w:id="14"/>
      </w:r>
    </w:p>
    <w:p w:rsidR="009C6FE6" w:rsidRDefault="009C6FE6" w:rsidP="00084ACB">
      <w:pPr>
        <w:bidi w:val="0"/>
        <w:jc w:val="both"/>
        <w:rPr>
          <w:rFonts w:asciiTheme="majorBidi" w:hAnsiTheme="majorBidi" w:cstheme="majorBidi"/>
          <w:b/>
          <w:bCs/>
          <w:sz w:val="24"/>
          <w:szCs w:val="24"/>
        </w:rPr>
      </w:pPr>
    </w:p>
    <w:p w:rsidR="008330B1" w:rsidRDefault="008330B1" w:rsidP="008330B1">
      <w:pPr>
        <w:bidi w:val="0"/>
        <w:jc w:val="both"/>
        <w:rPr>
          <w:rFonts w:asciiTheme="majorBidi" w:hAnsiTheme="majorBidi" w:cstheme="majorBidi"/>
          <w:b/>
          <w:bCs/>
          <w:sz w:val="24"/>
          <w:szCs w:val="24"/>
        </w:rPr>
      </w:pPr>
    </w:p>
    <w:p w:rsidR="008330B1" w:rsidRDefault="008330B1" w:rsidP="008330B1">
      <w:pPr>
        <w:bidi w:val="0"/>
        <w:jc w:val="both"/>
        <w:rPr>
          <w:rFonts w:asciiTheme="majorBidi" w:hAnsiTheme="majorBidi" w:cstheme="majorBidi"/>
          <w:b/>
          <w:bCs/>
          <w:sz w:val="24"/>
          <w:szCs w:val="24"/>
        </w:rPr>
      </w:pPr>
    </w:p>
    <w:p w:rsidR="008330B1" w:rsidRPr="009C6FE6" w:rsidRDefault="008330B1" w:rsidP="008330B1">
      <w:pPr>
        <w:bidi w:val="0"/>
        <w:jc w:val="both"/>
        <w:rPr>
          <w:rFonts w:asciiTheme="majorBidi" w:hAnsiTheme="majorBidi" w:cstheme="majorBidi"/>
          <w:b/>
          <w:bCs/>
          <w:sz w:val="24"/>
          <w:szCs w:val="24"/>
        </w:rPr>
      </w:pPr>
    </w:p>
    <w:p w:rsidR="003516C9" w:rsidRDefault="003516C9" w:rsidP="00084ACB">
      <w:pPr>
        <w:pStyle w:val="ListParagraph"/>
        <w:numPr>
          <w:ilvl w:val="0"/>
          <w:numId w:val="1"/>
        </w:numPr>
        <w:bidi w:val="0"/>
        <w:spacing w:after="0"/>
        <w:jc w:val="both"/>
        <w:rPr>
          <w:rFonts w:asciiTheme="majorBidi" w:hAnsiTheme="majorBidi" w:cstheme="majorBidi"/>
          <w:b/>
          <w:bCs/>
          <w:sz w:val="28"/>
          <w:szCs w:val="28"/>
          <w:lang w:bidi="ar-EG"/>
        </w:rPr>
      </w:pPr>
      <w:commentRangeStart w:id="15"/>
      <w:r w:rsidRPr="003516C9">
        <w:rPr>
          <w:rFonts w:asciiTheme="majorBidi" w:hAnsiTheme="majorBidi" w:cstheme="majorBidi"/>
          <w:b/>
          <w:bCs/>
          <w:sz w:val="28"/>
          <w:szCs w:val="28"/>
          <w:lang w:bidi="ar-EG"/>
        </w:rPr>
        <w:lastRenderedPageBreak/>
        <w:t>Introduction:</w:t>
      </w:r>
      <w:commentRangeEnd w:id="15"/>
      <w:r w:rsidR="008330B1">
        <w:rPr>
          <w:rStyle w:val="CommentReference"/>
        </w:rPr>
        <w:commentReference w:id="15"/>
      </w:r>
    </w:p>
    <w:p w:rsidR="008A678C" w:rsidRDefault="003516C9" w:rsidP="00084ACB">
      <w:pPr>
        <w:bidi w:val="0"/>
        <w:spacing w:after="0"/>
        <w:jc w:val="both"/>
        <w:rPr>
          <w:rFonts w:asciiTheme="majorBidi" w:hAnsiTheme="majorBidi" w:cstheme="majorBidi"/>
          <w:color w:val="C00000"/>
          <w:sz w:val="24"/>
          <w:szCs w:val="24"/>
          <w:lang w:bidi="ar-EG"/>
        </w:rPr>
      </w:pPr>
      <w:r w:rsidRPr="00BE4BAC">
        <w:rPr>
          <w:rFonts w:asciiTheme="majorBidi" w:hAnsiTheme="majorBidi" w:cstheme="majorBidi"/>
          <w:i/>
          <w:iCs/>
          <w:sz w:val="24"/>
          <w:szCs w:val="24"/>
          <w:lang w:bidi="ar-EG"/>
        </w:rPr>
        <w:t>P</w:t>
      </w:r>
      <w:commentRangeStart w:id="16"/>
      <w:r w:rsidRPr="00BE4BAC">
        <w:rPr>
          <w:rFonts w:asciiTheme="majorBidi" w:hAnsiTheme="majorBidi" w:cstheme="majorBidi"/>
          <w:i/>
          <w:iCs/>
          <w:sz w:val="24"/>
          <w:szCs w:val="24"/>
          <w:lang w:bidi="ar-EG"/>
        </w:rPr>
        <w:t>seudomonas</w:t>
      </w:r>
      <w:r w:rsidR="00DE0813" w:rsidRPr="00DE0813">
        <w:rPr>
          <w:rFonts w:asciiTheme="majorBidi" w:hAnsiTheme="majorBidi" w:cstheme="majorBidi"/>
          <w:i/>
          <w:iCs/>
          <w:sz w:val="24"/>
          <w:szCs w:val="24"/>
          <w:lang w:bidi="ar-EG"/>
        </w:rPr>
        <w:t>aeruginosa</w:t>
      </w:r>
      <w:r w:rsidRPr="00D03331">
        <w:rPr>
          <w:rFonts w:asciiTheme="majorBidi" w:hAnsiTheme="majorBidi" w:cstheme="majorBidi"/>
          <w:sz w:val="24"/>
          <w:szCs w:val="24"/>
          <w:lang w:bidi="ar-EG"/>
        </w:rPr>
        <w:t>i</w:t>
      </w:r>
      <w:commentRangeEnd w:id="16"/>
      <w:r w:rsidR="0036295C">
        <w:rPr>
          <w:rStyle w:val="CommentReference"/>
        </w:rPr>
        <w:commentReference w:id="16"/>
      </w:r>
      <w:r w:rsidRPr="00D03331">
        <w:rPr>
          <w:rFonts w:asciiTheme="majorBidi" w:hAnsiTheme="majorBidi" w:cstheme="majorBidi"/>
          <w:sz w:val="24"/>
          <w:szCs w:val="24"/>
          <w:lang w:bidi="ar-EG"/>
        </w:rPr>
        <w:t>s clinically significant and opportunistic p</w:t>
      </w:r>
      <w:commentRangeStart w:id="17"/>
      <w:r w:rsidRPr="00D03331">
        <w:rPr>
          <w:rFonts w:asciiTheme="majorBidi" w:hAnsiTheme="majorBidi" w:cstheme="majorBidi"/>
          <w:sz w:val="24"/>
          <w:szCs w:val="24"/>
          <w:lang w:bidi="ar-EG"/>
        </w:rPr>
        <w:t>athogen</w:t>
      </w:r>
      <w:r w:rsidR="00627CAF" w:rsidRPr="00D03331">
        <w:rPr>
          <w:rFonts w:asciiTheme="majorBidi" w:hAnsiTheme="majorBidi" w:cstheme="majorBidi"/>
          <w:sz w:val="24"/>
          <w:szCs w:val="24"/>
          <w:lang w:bidi="ar-EG"/>
        </w:rPr>
        <w:t>tha</w:t>
      </w:r>
      <w:commentRangeEnd w:id="17"/>
      <w:r w:rsidR="0036295C">
        <w:rPr>
          <w:rStyle w:val="CommentReference"/>
        </w:rPr>
        <w:commentReference w:id="17"/>
      </w:r>
      <w:r w:rsidR="00627CAF" w:rsidRPr="00D03331">
        <w:rPr>
          <w:rFonts w:asciiTheme="majorBidi" w:hAnsiTheme="majorBidi" w:cstheme="majorBidi"/>
          <w:sz w:val="24"/>
          <w:szCs w:val="24"/>
          <w:lang w:bidi="ar-EG"/>
        </w:rPr>
        <w:t xml:space="preserve">t causes </w:t>
      </w:r>
      <w:commentRangeStart w:id="18"/>
      <w:r w:rsidR="00627CAF" w:rsidRPr="00D03331">
        <w:rPr>
          <w:rFonts w:asciiTheme="majorBidi" w:hAnsiTheme="majorBidi" w:cstheme="majorBidi"/>
          <w:sz w:val="24"/>
          <w:szCs w:val="24"/>
          <w:lang w:bidi="ar-EG"/>
        </w:rPr>
        <w:t>infections in hospitalized patients. In addition,</w:t>
      </w:r>
      <w:r w:rsidR="00627CAF" w:rsidRPr="00D03331">
        <w:rPr>
          <w:rFonts w:asciiTheme="majorBidi" w:hAnsiTheme="majorBidi" w:cstheme="majorBidi"/>
          <w:sz w:val="24"/>
          <w:szCs w:val="24"/>
        </w:rPr>
        <w:t xml:space="preserve"> most </w:t>
      </w:r>
      <w:r w:rsidR="00627CAF" w:rsidRPr="00242B42">
        <w:rPr>
          <w:rFonts w:asciiTheme="majorBidi" w:hAnsiTheme="majorBidi" w:cstheme="majorBidi"/>
          <w:i/>
          <w:iCs/>
          <w:sz w:val="24"/>
          <w:szCs w:val="24"/>
        </w:rPr>
        <w:t>Pseudomonas species</w:t>
      </w:r>
      <w:r w:rsidR="0044756C" w:rsidRPr="00D03331">
        <w:rPr>
          <w:rFonts w:asciiTheme="majorBidi" w:hAnsiTheme="majorBidi" w:cstheme="majorBidi"/>
          <w:sz w:val="24"/>
          <w:szCs w:val="24"/>
          <w:lang w:bidi="ar-EG"/>
        </w:rPr>
        <w:t xml:space="preserve">have intrinsic resistance </w:t>
      </w:r>
      <w:r w:rsidR="00627CAF" w:rsidRPr="00D03331">
        <w:rPr>
          <w:rFonts w:asciiTheme="majorBidi" w:hAnsiTheme="majorBidi" w:cstheme="majorBidi"/>
          <w:sz w:val="24"/>
          <w:szCs w:val="24"/>
        </w:rPr>
        <w:t xml:space="preserve">to </w:t>
      </w:r>
      <w:r w:rsidRPr="00D03331">
        <w:rPr>
          <w:rFonts w:asciiTheme="majorBidi" w:hAnsiTheme="majorBidi" w:cstheme="majorBidi"/>
          <w:sz w:val="24"/>
          <w:szCs w:val="24"/>
          <w:lang w:bidi="ar-EG"/>
        </w:rPr>
        <w:t xml:space="preserve">many antibiotics and </w:t>
      </w:r>
      <w:r w:rsidR="00E95082">
        <w:rPr>
          <w:rFonts w:asciiTheme="majorBidi" w:hAnsiTheme="majorBidi" w:cstheme="majorBidi"/>
          <w:sz w:val="24"/>
          <w:szCs w:val="24"/>
          <w:lang w:bidi="ar-EG"/>
        </w:rPr>
        <w:t xml:space="preserve">ongoing emergence of </w:t>
      </w:r>
      <w:r w:rsidRPr="00D03331">
        <w:rPr>
          <w:rFonts w:asciiTheme="majorBidi" w:hAnsiTheme="majorBidi" w:cstheme="majorBidi"/>
          <w:sz w:val="24"/>
          <w:szCs w:val="24"/>
          <w:lang w:bidi="ar-EG"/>
        </w:rPr>
        <w:t xml:space="preserve">new resistance </w:t>
      </w:r>
      <w:r w:rsidR="00E95082" w:rsidRPr="00E95082">
        <w:rPr>
          <w:rFonts w:asciiTheme="majorBidi" w:hAnsiTheme="majorBidi" w:cstheme="majorBidi"/>
          <w:sz w:val="24"/>
          <w:szCs w:val="24"/>
          <w:lang w:bidi="ar-EG"/>
        </w:rPr>
        <w:t xml:space="preserve">can </w:t>
      </w:r>
      <w:r w:rsidR="008B67FF">
        <w:rPr>
          <w:rFonts w:asciiTheme="majorBidi" w:hAnsiTheme="majorBidi" w:cstheme="majorBidi"/>
          <w:sz w:val="24"/>
          <w:szCs w:val="24"/>
          <w:lang w:bidi="ar-EG"/>
        </w:rPr>
        <w:t xml:space="preserve">be </w:t>
      </w:r>
      <w:r w:rsidR="00E95082" w:rsidRPr="00E95082">
        <w:rPr>
          <w:rFonts w:asciiTheme="majorBidi" w:hAnsiTheme="majorBidi" w:cstheme="majorBidi"/>
          <w:sz w:val="24"/>
          <w:szCs w:val="24"/>
          <w:lang w:bidi="ar-EG"/>
        </w:rPr>
        <w:t>d</w:t>
      </w:r>
      <w:commentRangeStart w:id="19"/>
      <w:r w:rsidR="00E95082" w:rsidRPr="00E95082">
        <w:rPr>
          <w:rFonts w:asciiTheme="majorBidi" w:hAnsiTheme="majorBidi" w:cstheme="majorBidi"/>
          <w:sz w:val="24"/>
          <w:szCs w:val="24"/>
          <w:lang w:bidi="ar-EG"/>
        </w:rPr>
        <w:t>evelop</w:t>
      </w:r>
      <w:r w:rsidR="008B67FF">
        <w:rPr>
          <w:rFonts w:asciiTheme="majorBidi" w:hAnsiTheme="majorBidi" w:cstheme="majorBidi"/>
          <w:sz w:val="24"/>
          <w:szCs w:val="24"/>
          <w:lang w:bidi="ar-EG"/>
        </w:rPr>
        <w:t>ed</w:t>
      </w:r>
      <w:r w:rsidRPr="00D03331">
        <w:rPr>
          <w:rFonts w:asciiTheme="majorBidi" w:hAnsiTheme="majorBidi" w:cstheme="majorBidi"/>
          <w:sz w:val="24"/>
          <w:szCs w:val="24"/>
          <w:lang w:bidi="ar-EG"/>
        </w:rPr>
        <w:t>after</w:t>
      </w:r>
      <w:commentRangeEnd w:id="19"/>
      <w:r w:rsidR="0036295C">
        <w:rPr>
          <w:rStyle w:val="CommentReference"/>
        </w:rPr>
        <w:commentReference w:id="19"/>
      </w:r>
      <w:r w:rsidRPr="00D03331">
        <w:rPr>
          <w:rFonts w:asciiTheme="majorBidi" w:hAnsiTheme="majorBidi" w:cstheme="majorBidi"/>
          <w:sz w:val="24"/>
          <w:szCs w:val="24"/>
          <w:lang w:bidi="ar-EG"/>
        </w:rPr>
        <w:t xml:space="preserve"> </w:t>
      </w:r>
      <w:r w:rsidR="00D34FC5">
        <w:rPr>
          <w:rFonts w:asciiTheme="majorBidi" w:hAnsiTheme="majorBidi" w:cstheme="majorBidi"/>
          <w:sz w:val="24"/>
          <w:szCs w:val="24"/>
          <w:lang w:bidi="ar-EG"/>
        </w:rPr>
        <w:t>commonly prescribed</w:t>
      </w:r>
      <w:r w:rsidRPr="00D03331">
        <w:rPr>
          <w:rFonts w:asciiTheme="majorBidi" w:hAnsiTheme="majorBidi" w:cstheme="majorBidi"/>
          <w:sz w:val="24"/>
          <w:szCs w:val="24"/>
          <w:lang w:bidi="ar-EG"/>
        </w:rPr>
        <w:t xml:space="preserve"> antimicrobial agents</w:t>
      </w:r>
      <w:r w:rsidR="006126DD" w:rsidRPr="00D03331">
        <w:rPr>
          <w:rFonts w:asciiTheme="majorBidi" w:hAnsiTheme="majorBidi" w:cstheme="majorBidi"/>
          <w:b/>
          <w:bCs/>
          <w:sz w:val="24"/>
          <w:szCs w:val="24"/>
          <w:vertAlign w:val="superscript"/>
          <w:lang w:bidi="ar-EG"/>
        </w:rPr>
        <w:t>(1)</w:t>
      </w:r>
      <w:r w:rsidR="006126DD" w:rsidRPr="00D03331">
        <w:rPr>
          <w:rFonts w:asciiTheme="majorBidi" w:hAnsiTheme="majorBidi" w:cstheme="majorBidi"/>
          <w:sz w:val="24"/>
          <w:szCs w:val="24"/>
          <w:lang w:bidi="ar-EG"/>
        </w:rPr>
        <w:t>.</w:t>
      </w:r>
      <w:r w:rsidR="00B37693" w:rsidRPr="00D03331">
        <w:rPr>
          <w:rFonts w:asciiTheme="majorBidi" w:hAnsiTheme="majorBidi" w:cstheme="majorBidi"/>
          <w:i/>
          <w:iCs/>
          <w:sz w:val="24"/>
          <w:szCs w:val="24"/>
          <w:lang w:bidi="ar-EG"/>
        </w:rPr>
        <w:t xml:space="preserve">Pseudomonas </w:t>
      </w:r>
      <w:r w:rsidR="00DE0813" w:rsidRPr="00DE0813">
        <w:rPr>
          <w:rFonts w:asciiTheme="majorBidi" w:hAnsiTheme="majorBidi" w:cstheme="majorBidi"/>
          <w:i/>
          <w:iCs/>
          <w:sz w:val="24"/>
          <w:szCs w:val="24"/>
          <w:lang w:bidi="ar-EG"/>
        </w:rPr>
        <w:t>aeru</w:t>
      </w:r>
      <w:commentRangeStart w:id="20"/>
      <w:r w:rsidR="00DE0813" w:rsidRPr="00DE0813">
        <w:rPr>
          <w:rFonts w:asciiTheme="majorBidi" w:hAnsiTheme="majorBidi" w:cstheme="majorBidi"/>
          <w:i/>
          <w:iCs/>
          <w:sz w:val="24"/>
          <w:szCs w:val="24"/>
          <w:lang w:bidi="ar-EG"/>
        </w:rPr>
        <w:t>ginosa</w:t>
      </w:r>
      <w:r w:rsidR="000763EB" w:rsidRPr="00D03331">
        <w:rPr>
          <w:rFonts w:asciiTheme="majorBidi" w:hAnsiTheme="majorBidi" w:cstheme="majorBidi"/>
          <w:sz w:val="24"/>
          <w:szCs w:val="24"/>
          <w:lang w:bidi="ar-EG"/>
        </w:rPr>
        <w:t>has</w:t>
      </w:r>
      <w:commentRangeEnd w:id="20"/>
      <w:r w:rsidR="0036295C">
        <w:rPr>
          <w:rStyle w:val="CommentReference"/>
        </w:rPr>
        <w:commentReference w:id="20"/>
      </w:r>
      <w:r w:rsidR="000763EB" w:rsidRPr="00D03331">
        <w:rPr>
          <w:rFonts w:asciiTheme="majorBidi" w:hAnsiTheme="majorBidi" w:cstheme="majorBidi"/>
          <w:sz w:val="24"/>
          <w:szCs w:val="24"/>
          <w:lang w:bidi="ar-EG"/>
        </w:rPr>
        <w:t xml:space="preserve"> naturally resistant to many antibiotics due to t</w:t>
      </w:r>
      <w:commentRangeStart w:id="21"/>
      <w:r w:rsidR="000763EB" w:rsidRPr="00D03331">
        <w:rPr>
          <w:rFonts w:asciiTheme="majorBidi" w:hAnsiTheme="majorBidi" w:cstheme="majorBidi"/>
          <w:sz w:val="24"/>
          <w:szCs w:val="24"/>
          <w:lang w:bidi="ar-EG"/>
        </w:rPr>
        <w:t>hepermeability</w:t>
      </w:r>
      <w:commentRangeEnd w:id="21"/>
      <w:r w:rsidR="0036295C">
        <w:rPr>
          <w:rStyle w:val="CommentReference"/>
        </w:rPr>
        <w:commentReference w:id="21"/>
      </w:r>
      <w:r w:rsidR="000763EB" w:rsidRPr="00D03331">
        <w:rPr>
          <w:rFonts w:asciiTheme="majorBidi" w:hAnsiTheme="majorBidi" w:cstheme="majorBidi"/>
          <w:sz w:val="24"/>
          <w:szCs w:val="24"/>
          <w:lang w:bidi="ar-EG"/>
        </w:rPr>
        <w:t xml:space="preserve"> barrier afforded by its outer membrane lipopolysaccharide</w:t>
      </w:r>
      <w:r w:rsidR="00B37693" w:rsidRPr="00D03331">
        <w:rPr>
          <w:rFonts w:asciiTheme="majorBidi" w:hAnsiTheme="majorBidi" w:cstheme="majorBidi"/>
          <w:sz w:val="24"/>
          <w:szCs w:val="24"/>
          <w:lang w:bidi="ar-EG"/>
        </w:rPr>
        <w:t xml:space="preserve"> (LPS). </w:t>
      </w:r>
      <w:r w:rsidR="00B37693" w:rsidRPr="00D03331">
        <w:rPr>
          <w:rFonts w:asciiTheme="majorBidi" w:hAnsiTheme="majorBidi" w:cstheme="majorBidi"/>
          <w:sz w:val="24"/>
          <w:szCs w:val="24"/>
        </w:rPr>
        <w:t xml:space="preserve">Only few antibiotics are effective against </w:t>
      </w:r>
      <w:r w:rsidR="00B37693" w:rsidRPr="00D03331">
        <w:rPr>
          <w:rFonts w:asciiTheme="majorBidi" w:hAnsiTheme="majorBidi" w:cstheme="majorBidi"/>
          <w:i/>
          <w:iCs/>
          <w:sz w:val="24"/>
          <w:szCs w:val="24"/>
        </w:rPr>
        <w:t>Pse</w:t>
      </w:r>
      <w:commentRangeStart w:id="22"/>
      <w:r w:rsidR="00B37693" w:rsidRPr="00D03331">
        <w:rPr>
          <w:rFonts w:asciiTheme="majorBidi" w:hAnsiTheme="majorBidi" w:cstheme="majorBidi"/>
          <w:i/>
          <w:iCs/>
          <w:sz w:val="24"/>
          <w:szCs w:val="24"/>
        </w:rPr>
        <w:t>udomonas</w:t>
      </w:r>
      <w:r w:rsidR="00B37693" w:rsidRPr="00D03331">
        <w:rPr>
          <w:rFonts w:asciiTheme="majorBidi" w:hAnsiTheme="majorBidi" w:cstheme="majorBidi"/>
          <w:sz w:val="24"/>
          <w:szCs w:val="24"/>
        </w:rPr>
        <w:t>an</w:t>
      </w:r>
      <w:commentRangeEnd w:id="22"/>
      <w:r w:rsidR="0036295C">
        <w:rPr>
          <w:rStyle w:val="CommentReference"/>
        </w:rPr>
        <w:commentReference w:id="22"/>
      </w:r>
      <w:r w:rsidR="00B37693" w:rsidRPr="00D03331">
        <w:rPr>
          <w:rFonts w:asciiTheme="majorBidi" w:hAnsiTheme="majorBidi" w:cstheme="majorBidi"/>
          <w:sz w:val="24"/>
          <w:szCs w:val="24"/>
        </w:rPr>
        <w:t>d even these antibiotics are no</w:t>
      </w:r>
      <w:r w:rsidR="00E62E22" w:rsidRPr="00D03331">
        <w:rPr>
          <w:rFonts w:asciiTheme="majorBidi" w:hAnsiTheme="majorBidi" w:cstheme="majorBidi"/>
          <w:sz w:val="24"/>
          <w:szCs w:val="24"/>
        </w:rPr>
        <w:t xml:space="preserve">t effective against all strains </w:t>
      </w:r>
      <w:r w:rsidR="00E62E22" w:rsidRPr="00D03331">
        <w:rPr>
          <w:rFonts w:asciiTheme="majorBidi" w:hAnsiTheme="majorBidi" w:cstheme="majorBidi"/>
          <w:b/>
          <w:bCs/>
          <w:sz w:val="24"/>
          <w:szCs w:val="24"/>
          <w:vertAlign w:val="superscript"/>
        </w:rPr>
        <w:t>(2)</w:t>
      </w:r>
      <w:r w:rsidR="00E62E22" w:rsidRPr="00D03331">
        <w:rPr>
          <w:rFonts w:asciiTheme="majorBidi" w:hAnsiTheme="majorBidi" w:cstheme="majorBidi"/>
          <w:sz w:val="24"/>
          <w:szCs w:val="24"/>
        </w:rPr>
        <w:t>.</w:t>
      </w:r>
      <w:r w:rsidR="000F1AB7" w:rsidRPr="00D03331">
        <w:rPr>
          <w:rFonts w:ascii="Times New Roman" w:hAnsi="Times New Roman" w:cs="Times New Roman"/>
          <w:sz w:val="24"/>
          <w:szCs w:val="24"/>
        </w:rPr>
        <w:t xml:space="preserve">Antibiotic resistance is a major concern </w:t>
      </w:r>
      <w:r w:rsidR="005A249D" w:rsidRPr="00D03331">
        <w:rPr>
          <w:rFonts w:ascii="Times New Roman" w:hAnsi="Times New Roman" w:cs="Times New Roman"/>
          <w:sz w:val="24"/>
          <w:szCs w:val="24"/>
        </w:rPr>
        <w:t>in clinical practice</w:t>
      </w:r>
      <w:r w:rsidR="000F1AB7" w:rsidRPr="00D03331">
        <w:rPr>
          <w:rFonts w:ascii="Times New Roman" w:hAnsi="Times New Roman" w:cs="Times New Roman"/>
          <w:sz w:val="24"/>
          <w:szCs w:val="24"/>
        </w:rPr>
        <w:t xml:space="preserve">. </w:t>
      </w:r>
      <w:r w:rsidR="00431D34">
        <w:rPr>
          <w:rFonts w:ascii="Times New Roman" w:hAnsi="Times New Roman" w:cs="Times New Roman"/>
          <w:sz w:val="24"/>
          <w:szCs w:val="24"/>
        </w:rPr>
        <w:t xml:space="preserve">The </w:t>
      </w:r>
      <w:r w:rsidR="000F1AB7" w:rsidRPr="00D03331">
        <w:rPr>
          <w:rFonts w:ascii="Times New Roman" w:hAnsi="Times New Roman" w:cs="Times New Roman"/>
          <w:sz w:val="24"/>
          <w:szCs w:val="24"/>
        </w:rPr>
        <w:t xml:space="preserve">resistant strains </w:t>
      </w:r>
      <w:r w:rsidR="00431D34">
        <w:rPr>
          <w:rFonts w:ascii="Times New Roman" w:hAnsi="Times New Roman" w:cs="Times New Roman"/>
          <w:sz w:val="24"/>
          <w:szCs w:val="24"/>
        </w:rPr>
        <w:t xml:space="preserve">of </w:t>
      </w:r>
      <w:r w:rsidR="00431D34" w:rsidRPr="00431D34">
        <w:rPr>
          <w:rFonts w:ascii="Times New Roman" w:hAnsi="Times New Roman" w:cs="Times New Roman"/>
          <w:i/>
          <w:iCs/>
          <w:sz w:val="24"/>
          <w:szCs w:val="24"/>
        </w:rPr>
        <w:t>Pseudomonas a</w:t>
      </w:r>
      <w:commentRangeStart w:id="23"/>
      <w:r w:rsidR="00431D34" w:rsidRPr="00431D34">
        <w:rPr>
          <w:rFonts w:ascii="Times New Roman" w:hAnsi="Times New Roman" w:cs="Times New Roman"/>
          <w:i/>
          <w:iCs/>
          <w:sz w:val="24"/>
          <w:szCs w:val="24"/>
        </w:rPr>
        <w:t>eruginosa</w:t>
      </w:r>
      <w:r w:rsidR="000F1AB7" w:rsidRPr="00D03331">
        <w:rPr>
          <w:rFonts w:ascii="Times New Roman" w:hAnsi="Times New Roman" w:cs="Times New Roman"/>
          <w:sz w:val="24"/>
          <w:szCs w:val="24"/>
        </w:rPr>
        <w:t xml:space="preserve">that </w:t>
      </w:r>
      <w:commentRangeEnd w:id="23"/>
      <w:r w:rsidR="0036295C">
        <w:rPr>
          <w:rStyle w:val="CommentReference"/>
        </w:rPr>
        <w:commentReference w:id="23"/>
      </w:r>
      <w:r w:rsidR="000F1AB7" w:rsidRPr="00D03331">
        <w:rPr>
          <w:rFonts w:ascii="Times New Roman" w:hAnsi="Times New Roman" w:cs="Times New Roman"/>
          <w:sz w:val="24"/>
          <w:szCs w:val="24"/>
        </w:rPr>
        <w:t>cause nosocomial infections contributes substantially to the morbidity and mortality of hospitalized patients</w:t>
      </w:r>
      <w:r w:rsidR="00966C75" w:rsidRPr="00D03331">
        <w:rPr>
          <w:rFonts w:ascii="Times New Roman" w:hAnsi="Times New Roman" w:cs="Times New Roman"/>
          <w:b/>
          <w:bCs/>
          <w:sz w:val="24"/>
          <w:szCs w:val="24"/>
          <w:vertAlign w:val="superscript"/>
        </w:rPr>
        <w:t>(3)</w:t>
      </w:r>
      <w:r w:rsidR="00431D34">
        <w:rPr>
          <w:rFonts w:ascii="Times New Roman" w:hAnsi="Times New Roman" w:cs="Times New Roman"/>
          <w:sz w:val="24"/>
          <w:szCs w:val="24"/>
        </w:rPr>
        <w:t xml:space="preserve">. </w:t>
      </w:r>
      <w:r w:rsidR="001B6760" w:rsidRPr="00D03331">
        <w:rPr>
          <w:rFonts w:asciiTheme="majorBidi" w:hAnsiTheme="majorBidi" w:cstheme="majorBidi"/>
          <w:sz w:val="24"/>
          <w:szCs w:val="24"/>
        </w:rPr>
        <w:t xml:space="preserve">Despite the availability of a variety of effectiveantimicrobial agents, treatment of </w:t>
      </w:r>
      <w:commentRangeStart w:id="24"/>
      <w:r w:rsidR="001B6760" w:rsidRPr="00431D34">
        <w:rPr>
          <w:rFonts w:asciiTheme="majorBidi" w:hAnsiTheme="majorBidi" w:cstheme="majorBidi"/>
          <w:i/>
          <w:iCs/>
          <w:sz w:val="24"/>
          <w:szCs w:val="24"/>
        </w:rPr>
        <w:t>pseudomonal</w:t>
      </w:r>
      <w:r w:rsidR="00DE0813" w:rsidRPr="00DE0813">
        <w:rPr>
          <w:rFonts w:asciiTheme="majorBidi" w:hAnsiTheme="majorBidi" w:cstheme="majorBidi"/>
          <w:i/>
          <w:iCs/>
          <w:sz w:val="24"/>
          <w:szCs w:val="24"/>
        </w:rPr>
        <w:t>aeruginosa</w:t>
      </w:r>
      <w:r w:rsidR="001B6760" w:rsidRPr="00D03331">
        <w:rPr>
          <w:rFonts w:asciiTheme="majorBidi" w:hAnsiTheme="majorBidi" w:cstheme="majorBidi"/>
          <w:sz w:val="24"/>
          <w:szCs w:val="24"/>
        </w:rPr>
        <w:t xml:space="preserve"> is </w:t>
      </w:r>
      <w:commentRangeEnd w:id="24"/>
      <w:r w:rsidR="0036295C">
        <w:rPr>
          <w:rStyle w:val="CommentReference"/>
        </w:rPr>
        <w:commentReference w:id="24"/>
      </w:r>
      <w:r w:rsidR="001B6760" w:rsidRPr="00D03331">
        <w:rPr>
          <w:rFonts w:asciiTheme="majorBidi" w:hAnsiTheme="majorBidi" w:cstheme="majorBidi"/>
          <w:sz w:val="24"/>
          <w:szCs w:val="24"/>
        </w:rPr>
        <w:t>often challenging</w:t>
      </w:r>
      <w:r w:rsidR="00966C75" w:rsidRPr="00D03331">
        <w:rPr>
          <w:rFonts w:asciiTheme="majorBidi" w:hAnsiTheme="majorBidi" w:cstheme="majorBidi"/>
          <w:b/>
          <w:bCs/>
          <w:sz w:val="24"/>
          <w:szCs w:val="24"/>
          <w:vertAlign w:val="superscript"/>
          <w:lang w:bidi="ar-EG"/>
        </w:rPr>
        <w:t>(4)</w:t>
      </w:r>
      <w:r w:rsidR="00E47F5D">
        <w:rPr>
          <w:rFonts w:asciiTheme="majorBidi" w:hAnsiTheme="majorBidi" w:cstheme="majorBidi"/>
          <w:sz w:val="24"/>
          <w:szCs w:val="24"/>
          <w:lang w:bidi="ar-EG"/>
        </w:rPr>
        <w:t xml:space="preserve">. </w:t>
      </w:r>
      <w:r w:rsidR="000244A8" w:rsidRPr="00D03331">
        <w:rPr>
          <w:rFonts w:asciiTheme="majorBidi" w:hAnsiTheme="majorBidi" w:cstheme="majorBidi"/>
          <w:sz w:val="24"/>
          <w:szCs w:val="24"/>
        </w:rPr>
        <w:t>Antimicrobial resistance is a growing problem worldwide, especially in hospitals, where resistant organisms are often firs</w:t>
      </w:r>
      <w:r w:rsidR="005A249D" w:rsidRPr="00D03331">
        <w:rPr>
          <w:rFonts w:asciiTheme="majorBidi" w:hAnsiTheme="majorBidi" w:cstheme="majorBidi"/>
          <w:sz w:val="24"/>
          <w:szCs w:val="24"/>
        </w:rPr>
        <w:t>t detected in ICUs</w:t>
      </w:r>
      <w:r w:rsidR="00966C75" w:rsidRPr="00D03331">
        <w:rPr>
          <w:rFonts w:asciiTheme="majorBidi" w:hAnsiTheme="majorBidi" w:cstheme="majorBidi"/>
          <w:b/>
          <w:bCs/>
          <w:sz w:val="24"/>
          <w:szCs w:val="24"/>
          <w:vertAlign w:val="superscript"/>
        </w:rPr>
        <w:t>(5)</w:t>
      </w:r>
      <w:r w:rsidR="005A249D" w:rsidRPr="00D03331">
        <w:rPr>
          <w:rFonts w:asciiTheme="majorBidi" w:hAnsiTheme="majorBidi" w:cstheme="majorBidi"/>
          <w:sz w:val="24"/>
          <w:szCs w:val="24"/>
        </w:rPr>
        <w:t xml:space="preserve">. </w:t>
      </w:r>
      <w:r w:rsidR="00A81213" w:rsidRPr="00D03331">
        <w:rPr>
          <w:rFonts w:asciiTheme="majorBidi" w:hAnsiTheme="majorBidi" w:cstheme="majorBidi"/>
          <w:sz w:val="24"/>
          <w:szCs w:val="24"/>
          <w:lang w:bidi="ar-EG"/>
        </w:rPr>
        <w:t xml:space="preserve">The organism </w:t>
      </w:r>
      <w:r w:rsidR="0096461A">
        <w:rPr>
          <w:rFonts w:asciiTheme="majorBidi" w:hAnsiTheme="majorBidi" w:cstheme="majorBidi"/>
          <w:sz w:val="24"/>
          <w:szCs w:val="24"/>
          <w:lang w:bidi="ar-EG"/>
        </w:rPr>
        <w:t>had</w:t>
      </w:r>
      <w:r w:rsidR="00A81213" w:rsidRPr="00D03331">
        <w:rPr>
          <w:rFonts w:asciiTheme="majorBidi" w:hAnsiTheme="majorBidi" w:cstheme="majorBidi"/>
          <w:sz w:val="24"/>
          <w:szCs w:val="24"/>
          <w:lang w:bidi="ar-EG"/>
        </w:rPr>
        <w:t xml:space="preserve"> been isolated from various infections like respiratory tract infections, cystic fibrosis, ear infections, orthopaedic infections, urinary tract infections, surgical infections, severe burns, etc. It </w:t>
      </w:r>
      <w:r w:rsidR="0096461A">
        <w:rPr>
          <w:rFonts w:asciiTheme="majorBidi" w:hAnsiTheme="majorBidi" w:cstheme="majorBidi"/>
          <w:sz w:val="24"/>
          <w:szCs w:val="24"/>
          <w:lang w:bidi="ar-EG"/>
        </w:rPr>
        <w:t>was</w:t>
      </w:r>
      <w:r w:rsidR="00A81213" w:rsidRPr="00D03331">
        <w:rPr>
          <w:rFonts w:asciiTheme="majorBidi" w:hAnsiTheme="majorBidi" w:cstheme="majorBidi"/>
          <w:sz w:val="24"/>
          <w:szCs w:val="24"/>
          <w:lang w:bidi="ar-EG"/>
        </w:rPr>
        <w:t xml:space="preserve"> also reported frequently from patients undergoing chemotherapy for neoplastic diseases</w:t>
      </w:r>
      <w:r w:rsidR="00956C54" w:rsidRPr="00D03331">
        <w:rPr>
          <w:rFonts w:asciiTheme="majorBidi" w:hAnsiTheme="majorBidi" w:cstheme="majorBidi"/>
          <w:b/>
          <w:bCs/>
          <w:sz w:val="24"/>
          <w:szCs w:val="24"/>
          <w:vertAlign w:val="superscript"/>
          <w:lang w:bidi="ar-EG"/>
        </w:rPr>
        <w:t>(6)</w:t>
      </w:r>
      <w:r w:rsidR="00A81213" w:rsidRPr="00D03331">
        <w:rPr>
          <w:rFonts w:asciiTheme="majorBidi" w:hAnsiTheme="majorBidi" w:cstheme="majorBidi"/>
          <w:sz w:val="24"/>
          <w:szCs w:val="24"/>
          <w:lang w:bidi="ar-EG"/>
        </w:rPr>
        <w:t>.</w:t>
      </w:r>
      <w:r w:rsidR="008926E9">
        <w:rPr>
          <w:rFonts w:asciiTheme="majorBidi" w:hAnsiTheme="majorBidi" w:cstheme="majorBidi"/>
          <w:sz w:val="24"/>
          <w:szCs w:val="24"/>
        </w:rPr>
        <w:t xml:space="preserve">The </w:t>
      </w:r>
      <w:r w:rsidR="005A249D" w:rsidRPr="00D03331">
        <w:rPr>
          <w:rFonts w:asciiTheme="majorBidi" w:hAnsiTheme="majorBidi" w:cstheme="majorBidi"/>
          <w:sz w:val="24"/>
          <w:szCs w:val="24"/>
        </w:rPr>
        <w:t xml:space="preserve">variations </w:t>
      </w:r>
      <w:r w:rsidR="00F530DA">
        <w:rPr>
          <w:rFonts w:asciiTheme="majorBidi" w:hAnsiTheme="majorBidi" w:cstheme="majorBidi"/>
          <w:sz w:val="24"/>
          <w:szCs w:val="24"/>
        </w:rPr>
        <w:t>of</w:t>
      </w:r>
      <w:r w:rsidR="005A249D" w:rsidRPr="00D03331">
        <w:rPr>
          <w:rFonts w:asciiTheme="majorBidi" w:hAnsiTheme="majorBidi" w:cstheme="majorBidi"/>
          <w:sz w:val="24"/>
          <w:szCs w:val="24"/>
        </w:rPr>
        <w:t xml:space="preserve"> antibiotic protocols </w:t>
      </w:r>
      <w:r w:rsidR="008926E9">
        <w:rPr>
          <w:rFonts w:asciiTheme="majorBidi" w:hAnsiTheme="majorBidi" w:cstheme="majorBidi"/>
          <w:sz w:val="24"/>
          <w:szCs w:val="24"/>
        </w:rPr>
        <w:t xml:space="preserve">in clinics or in regions </w:t>
      </w:r>
      <w:r w:rsidR="005A249D" w:rsidRPr="00D03331">
        <w:rPr>
          <w:rFonts w:asciiTheme="majorBidi" w:hAnsiTheme="majorBidi" w:cstheme="majorBidi"/>
          <w:sz w:val="24"/>
          <w:szCs w:val="24"/>
        </w:rPr>
        <w:t>result in the different resistance profiles</w:t>
      </w:r>
      <w:r w:rsidR="00956C54" w:rsidRPr="00D03331">
        <w:rPr>
          <w:rFonts w:asciiTheme="majorBidi" w:hAnsiTheme="majorBidi" w:cstheme="majorBidi"/>
          <w:b/>
          <w:bCs/>
          <w:sz w:val="24"/>
          <w:szCs w:val="24"/>
          <w:vertAlign w:val="superscript"/>
        </w:rPr>
        <w:t>(</w:t>
      </w:r>
      <w:r w:rsidR="00DB5FC7">
        <w:rPr>
          <w:rFonts w:asciiTheme="majorBidi" w:hAnsiTheme="majorBidi" w:cstheme="majorBidi"/>
          <w:b/>
          <w:bCs/>
          <w:sz w:val="24"/>
          <w:szCs w:val="24"/>
          <w:vertAlign w:val="superscript"/>
        </w:rPr>
        <w:t>4</w:t>
      </w:r>
      <w:r w:rsidR="00956C54" w:rsidRPr="00D03331">
        <w:rPr>
          <w:rFonts w:asciiTheme="majorBidi" w:hAnsiTheme="majorBidi" w:cstheme="majorBidi"/>
          <w:b/>
          <w:bCs/>
          <w:sz w:val="24"/>
          <w:szCs w:val="24"/>
          <w:vertAlign w:val="superscript"/>
        </w:rPr>
        <w:t>)</w:t>
      </w:r>
      <w:r w:rsidR="00D03331">
        <w:rPr>
          <w:rFonts w:asciiTheme="majorBidi" w:hAnsiTheme="majorBidi" w:cstheme="majorBidi"/>
          <w:sz w:val="24"/>
          <w:szCs w:val="24"/>
        </w:rPr>
        <w:t xml:space="preserve">. </w:t>
      </w:r>
      <w:r w:rsidR="008A7EE7" w:rsidRPr="00D03331">
        <w:rPr>
          <w:rFonts w:asciiTheme="majorBidi" w:hAnsiTheme="majorBidi" w:cstheme="majorBidi"/>
          <w:sz w:val="24"/>
          <w:szCs w:val="24"/>
        </w:rPr>
        <w:t xml:space="preserve">It is, therefore, the goal of this study to determine the prevalence of </w:t>
      </w:r>
      <w:r w:rsidR="008A7EE7" w:rsidRPr="00DE0813">
        <w:rPr>
          <w:rFonts w:asciiTheme="majorBidi" w:hAnsiTheme="majorBidi" w:cstheme="majorBidi"/>
          <w:i/>
          <w:iCs/>
          <w:sz w:val="24"/>
          <w:szCs w:val="24"/>
        </w:rPr>
        <w:t>P</w:t>
      </w:r>
      <w:r w:rsidR="00DE0813" w:rsidRPr="00DE0813">
        <w:rPr>
          <w:rFonts w:asciiTheme="majorBidi" w:hAnsiTheme="majorBidi" w:cstheme="majorBidi"/>
          <w:i/>
          <w:iCs/>
          <w:sz w:val="24"/>
          <w:szCs w:val="24"/>
        </w:rPr>
        <w:t>.aeruginos</w:t>
      </w:r>
      <w:commentRangeStart w:id="25"/>
      <w:r w:rsidR="00DE0813" w:rsidRPr="00DE0813">
        <w:rPr>
          <w:rFonts w:asciiTheme="majorBidi" w:hAnsiTheme="majorBidi" w:cstheme="majorBidi"/>
          <w:i/>
          <w:iCs/>
          <w:sz w:val="24"/>
          <w:szCs w:val="24"/>
        </w:rPr>
        <w:t>a</w:t>
      </w:r>
      <w:r w:rsidR="008A7EE7" w:rsidRPr="00D03331">
        <w:rPr>
          <w:rFonts w:asciiTheme="majorBidi" w:hAnsiTheme="majorBidi" w:cstheme="majorBidi"/>
          <w:sz w:val="24"/>
          <w:szCs w:val="24"/>
        </w:rPr>
        <w:t>isolates</w:t>
      </w:r>
      <w:commentRangeEnd w:id="25"/>
      <w:r w:rsidR="0036295C">
        <w:rPr>
          <w:rStyle w:val="CommentReference"/>
        </w:rPr>
        <w:commentReference w:id="25"/>
      </w:r>
      <w:r w:rsidR="008A7EE7" w:rsidRPr="00D03331">
        <w:rPr>
          <w:rFonts w:asciiTheme="majorBidi" w:hAnsiTheme="majorBidi" w:cstheme="majorBidi"/>
          <w:sz w:val="24"/>
          <w:szCs w:val="24"/>
        </w:rPr>
        <w:t xml:space="preserve"> in a </w:t>
      </w:r>
      <w:r w:rsidR="00F530DA">
        <w:rPr>
          <w:rFonts w:asciiTheme="majorBidi" w:hAnsiTheme="majorBidi" w:cstheme="majorBidi"/>
          <w:sz w:val="24"/>
          <w:szCs w:val="24"/>
        </w:rPr>
        <w:t>private</w:t>
      </w:r>
      <w:r w:rsidR="008A7EE7" w:rsidRPr="00D03331">
        <w:rPr>
          <w:rFonts w:asciiTheme="majorBidi" w:hAnsiTheme="majorBidi" w:cstheme="majorBidi"/>
          <w:sz w:val="24"/>
          <w:szCs w:val="24"/>
        </w:rPr>
        <w:t xml:space="preserve"> hospital in </w:t>
      </w:r>
      <w:r w:rsidR="008A678C" w:rsidRPr="00D03331">
        <w:rPr>
          <w:rFonts w:asciiTheme="majorBidi" w:hAnsiTheme="majorBidi" w:cstheme="majorBidi"/>
          <w:sz w:val="24"/>
          <w:szCs w:val="24"/>
          <w:lang w:bidi="ar-EG"/>
        </w:rPr>
        <w:t>Sana'a</w:t>
      </w:r>
      <w:r w:rsidR="008A7EE7" w:rsidRPr="00D03331">
        <w:rPr>
          <w:rFonts w:asciiTheme="majorBidi" w:hAnsiTheme="majorBidi" w:cstheme="majorBidi"/>
          <w:sz w:val="24"/>
          <w:szCs w:val="24"/>
        </w:rPr>
        <w:t xml:space="preserve">, </w:t>
      </w:r>
      <w:r w:rsidR="008A678C" w:rsidRPr="00D03331">
        <w:rPr>
          <w:rFonts w:asciiTheme="majorBidi" w:hAnsiTheme="majorBidi" w:cstheme="majorBidi"/>
          <w:sz w:val="24"/>
          <w:szCs w:val="24"/>
        </w:rPr>
        <w:t>Yemen</w:t>
      </w:r>
      <w:r w:rsidR="00F530DA">
        <w:rPr>
          <w:rFonts w:asciiTheme="majorBidi" w:hAnsiTheme="majorBidi" w:cstheme="majorBidi"/>
          <w:sz w:val="24"/>
          <w:szCs w:val="24"/>
        </w:rPr>
        <w:t>also</w:t>
      </w:r>
      <w:r w:rsidR="008A7EE7" w:rsidRPr="00D03331">
        <w:rPr>
          <w:rFonts w:asciiTheme="majorBidi" w:hAnsiTheme="majorBidi" w:cstheme="majorBidi"/>
          <w:sz w:val="24"/>
          <w:szCs w:val="24"/>
        </w:rPr>
        <w:t xml:space="preserve"> to evaluate its susceptibility against </w:t>
      </w:r>
      <w:r w:rsidR="008A678C" w:rsidRPr="00D03331">
        <w:rPr>
          <w:rFonts w:asciiTheme="majorBidi" w:hAnsiTheme="majorBidi" w:cstheme="majorBidi"/>
          <w:sz w:val="24"/>
          <w:szCs w:val="24"/>
        </w:rPr>
        <w:t>certain antibiotics,</w:t>
      </w:r>
      <w:r w:rsidR="008A678C" w:rsidRPr="00D03331">
        <w:rPr>
          <w:rFonts w:asciiTheme="majorBidi" w:hAnsiTheme="majorBidi" w:cstheme="majorBidi"/>
          <w:sz w:val="24"/>
          <w:szCs w:val="24"/>
          <w:lang w:bidi="ar-EG"/>
        </w:rPr>
        <w:t xml:space="preserve"> as limited work has been previously conducted on this subject</w:t>
      </w:r>
      <w:commentRangeEnd w:id="18"/>
      <w:r w:rsidR="008330B1">
        <w:rPr>
          <w:rStyle w:val="CommentReference"/>
        </w:rPr>
        <w:commentReference w:id="18"/>
      </w:r>
      <w:r w:rsidR="008A678C" w:rsidRPr="00D03331">
        <w:rPr>
          <w:rFonts w:asciiTheme="majorBidi" w:hAnsiTheme="majorBidi" w:cstheme="majorBidi"/>
          <w:sz w:val="24"/>
          <w:szCs w:val="24"/>
          <w:lang w:bidi="ar-EG"/>
        </w:rPr>
        <w:t>.</w:t>
      </w:r>
    </w:p>
    <w:p w:rsidR="00834199" w:rsidRDefault="00834199" w:rsidP="00084ACB">
      <w:pPr>
        <w:bidi w:val="0"/>
        <w:spacing w:after="0"/>
        <w:jc w:val="both"/>
        <w:rPr>
          <w:rFonts w:asciiTheme="majorBidi" w:hAnsiTheme="majorBidi" w:cstheme="majorBidi"/>
          <w:b/>
          <w:bCs/>
          <w:sz w:val="28"/>
          <w:szCs w:val="28"/>
          <w:lang w:bidi="ar-EG"/>
        </w:rPr>
      </w:pPr>
      <w:r w:rsidRPr="000818F0">
        <w:rPr>
          <w:rFonts w:asciiTheme="majorBidi" w:hAnsiTheme="majorBidi" w:cstheme="majorBidi"/>
          <w:b/>
          <w:bCs/>
          <w:sz w:val="28"/>
          <w:szCs w:val="28"/>
          <w:lang w:bidi="ar-EG"/>
        </w:rPr>
        <w:t>2</w:t>
      </w:r>
      <w:commentRangeStart w:id="26"/>
      <w:r w:rsidRPr="000818F0">
        <w:rPr>
          <w:rFonts w:asciiTheme="majorBidi" w:hAnsiTheme="majorBidi" w:cstheme="majorBidi"/>
          <w:b/>
          <w:bCs/>
          <w:sz w:val="28"/>
          <w:szCs w:val="28"/>
          <w:lang w:bidi="ar-EG"/>
        </w:rPr>
        <w:t>. Method:</w:t>
      </w:r>
      <w:commentRangeEnd w:id="26"/>
      <w:r w:rsidR="008330B1">
        <w:rPr>
          <w:rStyle w:val="CommentReference"/>
        </w:rPr>
        <w:commentReference w:id="26"/>
      </w:r>
    </w:p>
    <w:p w:rsidR="00834199" w:rsidRDefault="00834199" w:rsidP="00084ACB">
      <w:pPr>
        <w:autoSpaceDE w:val="0"/>
        <w:autoSpaceDN w:val="0"/>
        <w:bidi w:val="0"/>
        <w:adjustRightInd w:val="0"/>
        <w:spacing w:after="0"/>
        <w:jc w:val="both"/>
        <w:rPr>
          <w:rFonts w:asciiTheme="majorBidi" w:hAnsiTheme="majorBidi" w:cstheme="majorBidi"/>
          <w:sz w:val="24"/>
          <w:szCs w:val="24"/>
        </w:rPr>
      </w:pPr>
      <w:r w:rsidRPr="002B2545">
        <w:rPr>
          <w:rFonts w:asciiTheme="majorBidi" w:hAnsiTheme="majorBidi" w:cstheme="majorBidi"/>
          <w:sz w:val="24"/>
          <w:szCs w:val="24"/>
        </w:rPr>
        <w:t>The study was performed at university</w:t>
      </w:r>
      <w:r>
        <w:rPr>
          <w:rFonts w:asciiTheme="majorBidi" w:hAnsiTheme="majorBidi" w:cstheme="majorBidi"/>
          <w:sz w:val="24"/>
          <w:szCs w:val="24"/>
        </w:rPr>
        <w:t xml:space="preserve"> of science and technology</w:t>
      </w:r>
      <w:r w:rsidRPr="002B2545">
        <w:rPr>
          <w:rFonts w:asciiTheme="majorBidi" w:hAnsiTheme="majorBidi" w:cstheme="majorBidi"/>
          <w:sz w:val="24"/>
          <w:szCs w:val="24"/>
        </w:rPr>
        <w:t xml:space="preserve"> hospital</w:t>
      </w:r>
      <w:r w:rsidRPr="00992E08">
        <w:rPr>
          <w:rFonts w:asciiTheme="majorBidi" w:hAnsiTheme="majorBidi" w:cstheme="majorBidi"/>
          <w:sz w:val="24"/>
          <w:szCs w:val="24"/>
        </w:rPr>
        <w:t>in Sana’a</w:t>
      </w:r>
      <w:r>
        <w:rPr>
          <w:rFonts w:asciiTheme="majorBidi" w:hAnsiTheme="majorBidi" w:cstheme="majorBidi"/>
          <w:sz w:val="24"/>
          <w:szCs w:val="24"/>
        </w:rPr>
        <w:t xml:space="preserve">, Yemen. </w:t>
      </w:r>
      <w:r w:rsidRPr="002B2545">
        <w:rPr>
          <w:rFonts w:asciiTheme="majorBidi" w:hAnsiTheme="majorBidi" w:cstheme="majorBidi"/>
          <w:sz w:val="24"/>
          <w:szCs w:val="24"/>
        </w:rPr>
        <w:t xml:space="preserve">It is </w:t>
      </w:r>
      <w:commentRangeStart w:id="27"/>
      <w:r w:rsidRPr="002B2545">
        <w:rPr>
          <w:rFonts w:asciiTheme="majorBidi" w:hAnsiTheme="majorBidi" w:cstheme="majorBidi"/>
          <w:sz w:val="24"/>
          <w:szCs w:val="24"/>
        </w:rPr>
        <w:t xml:space="preserve">one of the major </w:t>
      </w:r>
      <w:r>
        <w:rPr>
          <w:rFonts w:asciiTheme="majorBidi" w:hAnsiTheme="majorBidi" w:cstheme="majorBidi"/>
          <w:sz w:val="24"/>
          <w:szCs w:val="24"/>
        </w:rPr>
        <w:t xml:space="preserve">private </w:t>
      </w:r>
      <w:r w:rsidRPr="002B2545">
        <w:rPr>
          <w:rFonts w:asciiTheme="majorBidi" w:hAnsiTheme="majorBidi" w:cstheme="majorBidi"/>
          <w:sz w:val="24"/>
          <w:szCs w:val="24"/>
        </w:rPr>
        <w:t xml:space="preserve">hospitals in </w:t>
      </w:r>
      <w:r>
        <w:rPr>
          <w:rFonts w:asciiTheme="majorBidi" w:hAnsiTheme="majorBidi" w:cstheme="majorBidi"/>
          <w:sz w:val="24"/>
          <w:szCs w:val="24"/>
        </w:rPr>
        <w:t xml:space="preserve">Yemen. </w:t>
      </w:r>
      <w:r w:rsidRPr="00182709">
        <w:rPr>
          <w:rFonts w:asciiTheme="majorBidi" w:hAnsiTheme="majorBidi" w:cstheme="majorBidi"/>
          <w:sz w:val="24"/>
          <w:szCs w:val="24"/>
        </w:rPr>
        <w:t xml:space="preserve">All the patients' </w:t>
      </w:r>
      <w:r>
        <w:rPr>
          <w:rFonts w:asciiTheme="majorBidi" w:hAnsiTheme="majorBidi" w:cstheme="majorBidi"/>
          <w:sz w:val="24"/>
          <w:szCs w:val="24"/>
        </w:rPr>
        <w:t xml:space="preserve">samples </w:t>
      </w:r>
      <w:r w:rsidRPr="00182709">
        <w:rPr>
          <w:rFonts w:asciiTheme="majorBidi" w:hAnsiTheme="majorBidi" w:cstheme="majorBidi"/>
          <w:sz w:val="24"/>
          <w:szCs w:val="24"/>
        </w:rPr>
        <w:t>from January,201</w:t>
      </w:r>
      <w:r>
        <w:rPr>
          <w:rFonts w:asciiTheme="majorBidi" w:hAnsiTheme="majorBidi" w:cstheme="majorBidi"/>
          <w:sz w:val="24"/>
          <w:szCs w:val="24"/>
        </w:rPr>
        <w:t>7</w:t>
      </w:r>
      <w:r w:rsidRPr="00182709">
        <w:rPr>
          <w:rFonts w:asciiTheme="majorBidi" w:hAnsiTheme="majorBidi" w:cstheme="majorBidi"/>
          <w:sz w:val="24"/>
          <w:szCs w:val="24"/>
        </w:rPr>
        <w:t xml:space="preserve"> to December, 201</w:t>
      </w:r>
      <w:r>
        <w:rPr>
          <w:rFonts w:asciiTheme="majorBidi" w:hAnsiTheme="majorBidi" w:cstheme="majorBidi"/>
          <w:sz w:val="24"/>
          <w:szCs w:val="24"/>
        </w:rPr>
        <w:t xml:space="preserve">7 </w:t>
      </w:r>
      <w:r w:rsidRPr="00182709">
        <w:rPr>
          <w:rFonts w:asciiTheme="majorBidi" w:hAnsiTheme="majorBidi" w:cstheme="majorBidi"/>
          <w:sz w:val="24"/>
          <w:szCs w:val="24"/>
        </w:rPr>
        <w:t xml:space="preserve">were included. </w:t>
      </w:r>
      <w:r w:rsidRPr="00622C7B">
        <w:rPr>
          <w:rFonts w:asciiTheme="majorBidi" w:hAnsiTheme="majorBidi" w:cstheme="majorBidi"/>
          <w:sz w:val="24"/>
          <w:szCs w:val="24"/>
        </w:rPr>
        <w:t xml:space="preserve">A Total of </w:t>
      </w:r>
      <w:r>
        <w:rPr>
          <w:rFonts w:asciiTheme="majorBidi" w:hAnsiTheme="majorBidi" w:cstheme="majorBidi"/>
          <w:sz w:val="24"/>
          <w:szCs w:val="24"/>
        </w:rPr>
        <w:t>207</w:t>
      </w:r>
      <w:r w:rsidR="001E7F2A">
        <w:rPr>
          <w:rFonts w:asciiTheme="majorBidi" w:hAnsiTheme="majorBidi" w:cstheme="majorBidi"/>
          <w:sz w:val="24"/>
          <w:szCs w:val="24"/>
        </w:rPr>
        <w:t>9</w:t>
      </w:r>
      <w:r w:rsidRPr="00622C7B">
        <w:rPr>
          <w:rFonts w:asciiTheme="majorBidi" w:hAnsiTheme="majorBidi" w:cstheme="majorBidi"/>
          <w:sz w:val="24"/>
          <w:szCs w:val="24"/>
        </w:rPr>
        <w:t xml:space="preserve"> samples were </w:t>
      </w:r>
      <w:r>
        <w:rPr>
          <w:rFonts w:asciiTheme="majorBidi" w:hAnsiTheme="majorBidi" w:cstheme="majorBidi"/>
          <w:sz w:val="24"/>
          <w:szCs w:val="24"/>
        </w:rPr>
        <w:t>gatheredduring the study period</w:t>
      </w:r>
      <w:r w:rsidRPr="00622C7B">
        <w:rPr>
          <w:rFonts w:asciiTheme="majorBidi" w:hAnsiTheme="majorBidi" w:cstheme="majorBidi"/>
          <w:sz w:val="24"/>
          <w:szCs w:val="24"/>
        </w:rPr>
        <w:t xml:space="preserve">. Among them, </w:t>
      </w:r>
      <w:r>
        <w:rPr>
          <w:rFonts w:asciiTheme="majorBidi" w:hAnsiTheme="majorBidi" w:cstheme="majorBidi"/>
          <w:sz w:val="24"/>
          <w:szCs w:val="24"/>
        </w:rPr>
        <w:t>193</w:t>
      </w:r>
      <w:r w:rsidRPr="00622C7B">
        <w:rPr>
          <w:rFonts w:asciiTheme="majorBidi" w:hAnsiTheme="majorBidi" w:cstheme="majorBidi"/>
          <w:sz w:val="24"/>
          <w:szCs w:val="24"/>
        </w:rPr>
        <w:t xml:space="preserve"> strains of </w:t>
      </w:r>
      <w:r w:rsidRPr="00622C7B">
        <w:rPr>
          <w:rFonts w:asciiTheme="majorBidi" w:hAnsiTheme="majorBidi" w:cstheme="majorBidi"/>
          <w:i/>
          <w:iCs/>
          <w:sz w:val="24"/>
          <w:szCs w:val="24"/>
        </w:rPr>
        <w:t>P</w:t>
      </w:r>
      <w:r>
        <w:rPr>
          <w:rFonts w:asciiTheme="majorBidi" w:hAnsiTheme="majorBidi" w:cstheme="majorBidi"/>
          <w:i/>
          <w:iCs/>
          <w:sz w:val="24"/>
          <w:szCs w:val="24"/>
        </w:rPr>
        <w:t xml:space="preserve">seudomonas </w:t>
      </w:r>
      <w:r w:rsidR="00DE0813" w:rsidRPr="00DE0813">
        <w:rPr>
          <w:rFonts w:asciiTheme="majorBidi" w:hAnsiTheme="majorBidi" w:cstheme="majorBidi"/>
          <w:i/>
          <w:iCs/>
          <w:sz w:val="24"/>
          <w:szCs w:val="24"/>
        </w:rPr>
        <w:t>aeruginosa</w:t>
      </w:r>
      <w:r w:rsidRPr="00622C7B">
        <w:rPr>
          <w:rFonts w:asciiTheme="majorBidi" w:hAnsiTheme="majorBidi" w:cstheme="majorBidi"/>
          <w:sz w:val="24"/>
          <w:szCs w:val="24"/>
        </w:rPr>
        <w:t>were isolated.</w:t>
      </w:r>
      <w:r w:rsidRPr="00182709">
        <w:rPr>
          <w:rFonts w:asciiTheme="majorBidi" w:hAnsiTheme="majorBidi" w:cstheme="majorBidi"/>
          <w:sz w:val="24"/>
          <w:szCs w:val="24"/>
        </w:rPr>
        <w:t>The m</w:t>
      </w:r>
      <w:commentRangeStart w:id="28"/>
      <w:r w:rsidRPr="00182709">
        <w:rPr>
          <w:rFonts w:asciiTheme="majorBidi" w:hAnsiTheme="majorBidi" w:cstheme="majorBidi"/>
          <w:sz w:val="24"/>
          <w:szCs w:val="24"/>
        </w:rPr>
        <w:t>edicalrecord</w:t>
      </w:r>
      <w:commentRangeEnd w:id="28"/>
      <w:r w:rsidR="0036295C">
        <w:rPr>
          <w:rStyle w:val="CommentReference"/>
        </w:rPr>
        <w:commentReference w:id="28"/>
      </w:r>
      <w:r w:rsidRPr="00182709">
        <w:rPr>
          <w:rFonts w:asciiTheme="majorBidi" w:hAnsiTheme="majorBidi" w:cstheme="majorBidi"/>
          <w:sz w:val="24"/>
          <w:szCs w:val="24"/>
        </w:rPr>
        <w:t>s of these patients were retrieved and reviewed.</w:t>
      </w:r>
      <w:r>
        <w:rPr>
          <w:rFonts w:asciiTheme="majorBidi" w:hAnsiTheme="majorBidi" w:cstheme="majorBidi"/>
          <w:sz w:val="24"/>
          <w:szCs w:val="24"/>
        </w:rPr>
        <w:t xml:space="preserve"> All i</w:t>
      </w:r>
      <w:r w:rsidRPr="00182709">
        <w:rPr>
          <w:rFonts w:asciiTheme="majorBidi" w:hAnsiTheme="majorBidi" w:cstheme="majorBidi"/>
          <w:sz w:val="24"/>
          <w:szCs w:val="24"/>
        </w:rPr>
        <w:t xml:space="preserve">nformation </w:t>
      </w:r>
      <w:r>
        <w:rPr>
          <w:rFonts w:asciiTheme="majorBidi" w:hAnsiTheme="majorBidi" w:cstheme="majorBidi"/>
          <w:sz w:val="24"/>
          <w:szCs w:val="24"/>
        </w:rPr>
        <w:t xml:space="preserve">regarding </w:t>
      </w:r>
      <w:r w:rsidRPr="007D2802">
        <w:rPr>
          <w:rFonts w:asciiTheme="majorBidi" w:hAnsiTheme="majorBidi" w:cstheme="majorBidi"/>
          <w:sz w:val="24"/>
          <w:szCs w:val="24"/>
        </w:rPr>
        <w:t>patients' gender andage</w:t>
      </w:r>
      <w:r w:rsidRPr="00182709">
        <w:rPr>
          <w:rFonts w:asciiTheme="majorBidi" w:hAnsiTheme="majorBidi" w:cstheme="majorBidi"/>
          <w:sz w:val="24"/>
          <w:szCs w:val="24"/>
        </w:rPr>
        <w:t xml:space="preserve"> as well as </w:t>
      </w:r>
      <w:r w:rsidRPr="007D2802">
        <w:rPr>
          <w:rFonts w:asciiTheme="majorBidi" w:hAnsiTheme="majorBidi" w:cstheme="majorBidi"/>
          <w:sz w:val="24"/>
          <w:szCs w:val="24"/>
        </w:rPr>
        <w:t>origin of</w:t>
      </w:r>
      <w:r>
        <w:rPr>
          <w:rFonts w:asciiTheme="majorBidi" w:hAnsiTheme="majorBidi" w:cstheme="majorBidi"/>
          <w:sz w:val="24"/>
          <w:szCs w:val="24"/>
        </w:rPr>
        <w:t xml:space="preserve"> clinical samples were collected</w:t>
      </w:r>
      <w:r w:rsidRPr="00182709">
        <w:rPr>
          <w:rFonts w:asciiTheme="majorBidi" w:hAnsiTheme="majorBidi" w:cstheme="majorBidi"/>
          <w:sz w:val="24"/>
          <w:szCs w:val="24"/>
        </w:rPr>
        <w:t>.</w:t>
      </w:r>
    </w:p>
    <w:p w:rsidR="00834199" w:rsidRDefault="00FF61A1" w:rsidP="00084ACB">
      <w:pPr>
        <w:autoSpaceDE w:val="0"/>
        <w:autoSpaceDN w:val="0"/>
        <w:bidi w:val="0"/>
        <w:adjustRightInd w:val="0"/>
        <w:spacing w:after="0"/>
        <w:jc w:val="both"/>
        <w:rPr>
          <w:rFonts w:asciiTheme="majorBidi" w:hAnsiTheme="majorBidi" w:cstheme="majorBidi"/>
          <w:sz w:val="24"/>
          <w:szCs w:val="24"/>
        </w:rPr>
      </w:pPr>
      <w:commentRangeStart w:id="29"/>
      <w:r w:rsidRPr="00FF61A1">
        <w:rPr>
          <w:rFonts w:asciiTheme="majorBidi" w:hAnsiTheme="majorBidi" w:cstheme="majorBidi"/>
          <w:sz w:val="24"/>
          <w:szCs w:val="24"/>
        </w:rPr>
        <w:t xml:space="preserve">Antimicrobial susceptibility testing of all the </w:t>
      </w:r>
      <w:r w:rsidRPr="00FF61A1">
        <w:rPr>
          <w:rFonts w:asciiTheme="majorBidi" w:hAnsiTheme="majorBidi" w:cstheme="majorBidi"/>
          <w:i/>
          <w:iCs/>
          <w:sz w:val="24"/>
          <w:szCs w:val="24"/>
        </w:rPr>
        <w:t>Pseudomonas aeruginosa</w:t>
      </w:r>
      <w:r w:rsidRPr="00FF61A1">
        <w:rPr>
          <w:rFonts w:asciiTheme="majorBidi" w:hAnsiTheme="majorBidi" w:cstheme="majorBidi"/>
          <w:sz w:val="24"/>
          <w:szCs w:val="24"/>
        </w:rPr>
        <w:t>isolates was performed by Kirby-Bauer disk diffusion method and the result were interpreted by the Clinical Laboratory Standard Institute (CLSI) guidelines</w:t>
      </w:r>
      <w:r w:rsidR="001B753D" w:rsidRPr="001B753D">
        <w:rPr>
          <w:rFonts w:asciiTheme="majorBidi" w:hAnsiTheme="majorBidi" w:cstheme="majorBidi"/>
          <w:b/>
          <w:bCs/>
          <w:sz w:val="24"/>
          <w:szCs w:val="24"/>
          <w:vertAlign w:val="superscript"/>
        </w:rPr>
        <w:t>(</w:t>
      </w:r>
      <w:r w:rsidR="00DB5FC7">
        <w:rPr>
          <w:rFonts w:asciiTheme="majorBidi" w:hAnsiTheme="majorBidi" w:cstheme="majorBidi"/>
          <w:b/>
          <w:bCs/>
          <w:sz w:val="24"/>
          <w:szCs w:val="24"/>
          <w:vertAlign w:val="superscript"/>
        </w:rPr>
        <w:t>7</w:t>
      </w:r>
      <w:r w:rsidR="001B753D" w:rsidRPr="001B753D">
        <w:rPr>
          <w:rFonts w:asciiTheme="majorBidi" w:hAnsiTheme="majorBidi" w:cstheme="majorBidi"/>
          <w:b/>
          <w:bCs/>
          <w:sz w:val="24"/>
          <w:szCs w:val="24"/>
          <w:vertAlign w:val="superscript"/>
        </w:rPr>
        <w:t>)</w:t>
      </w:r>
      <w:r w:rsidR="00834199" w:rsidRPr="000818F0">
        <w:rPr>
          <w:rFonts w:asciiTheme="majorBidi" w:hAnsiTheme="majorBidi" w:cstheme="majorBidi"/>
          <w:sz w:val="24"/>
          <w:szCs w:val="24"/>
        </w:rPr>
        <w:t>.</w:t>
      </w:r>
    </w:p>
    <w:p w:rsidR="00834199" w:rsidRPr="007416CD" w:rsidRDefault="00834199" w:rsidP="00084ACB">
      <w:pPr>
        <w:autoSpaceDE w:val="0"/>
        <w:autoSpaceDN w:val="0"/>
        <w:bidi w:val="0"/>
        <w:adjustRightInd w:val="0"/>
        <w:spacing w:after="0"/>
        <w:jc w:val="both"/>
        <w:rPr>
          <w:rFonts w:asciiTheme="majorBidi" w:hAnsiTheme="majorBidi" w:cstheme="majorBidi"/>
          <w:sz w:val="24"/>
          <w:szCs w:val="24"/>
          <w:lang w:bidi="ar-EG"/>
        </w:rPr>
      </w:pPr>
      <w:r w:rsidRPr="007416CD">
        <w:rPr>
          <w:rFonts w:asciiTheme="majorBidi" w:hAnsiTheme="majorBidi" w:cstheme="majorBidi"/>
          <w:sz w:val="24"/>
          <w:szCs w:val="24"/>
        </w:rPr>
        <w:t xml:space="preserve">The antimicrobial susceptibility patterns of all the </w:t>
      </w:r>
      <w:r w:rsidR="00F860E0">
        <w:rPr>
          <w:rFonts w:asciiTheme="majorBidi" w:hAnsiTheme="majorBidi" w:cstheme="majorBidi"/>
          <w:sz w:val="24"/>
          <w:szCs w:val="24"/>
        </w:rPr>
        <w:t xml:space="preserve">Pseudomonas </w:t>
      </w:r>
      <w:r w:rsidR="00DE0813" w:rsidRPr="00DE0813">
        <w:rPr>
          <w:rFonts w:asciiTheme="majorBidi" w:hAnsiTheme="majorBidi" w:cstheme="majorBidi"/>
          <w:i/>
          <w:iCs/>
          <w:sz w:val="24"/>
          <w:szCs w:val="24"/>
        </w:rPr>
        <w:t>aerugin</w:t>
      </w:r>
      <w:commentRangeStart w:id="30"/>
      <w:r w:rsidR="00DE0813" w:rsidRPr="00DE0813">
        <w:rPr>
          <w:rFonts w:asciiTheme="majorBidi" w:hAnsiTheme="majorBidi" w:cstheme="majorBidi"/>
          <w:i/>
          <w:iCs/>
          <w:sz w:val="24"/>
          <w:szCs w:val="24"/>
        </w:rPr>
        <w:t>osa</w:t>
      </w:r>
      <w:r w:rsidRPr="007416CD">
        <w:rPr>
          <w:rFonts w:asciiTheme="majorBidi" w:hAnsiTheme="majorBidi" w:cstheme="majorBidi"/>
          <w:sz w:val="24"/>
          <w:szCs w:val="24"/>
        </w:rPr>
        <w:t>strains</w:t>
      </w:r>
      <w:commentRangeEnd w:id="30"/>
      <w:r w:rsidR="0036295C">
        <w:rPr>
          <w:rStyle w:val="CommentReference"/>
        </w:rPr>
        <w:commentReference w:id="30"/>
      </w:r>
      <w:r w:rsidRPr="007416CD">
        <w:rPr>
          <w:rFonts w:asciiTheme="majorBidi" w:hAnsiTheme="majorBidi" w:cstheme="majorBidi"/>
          <w:sz w:val="24"/>
          <w:szCs w:val="24"/>
        </w:rPr>
        <w:t xml:space="preserve"> were determined against the following antibiotics</w:t>
      </w:r>
      <w:r w:rsidR="00742A60">
        <w:rPr>
          <w:rFonts w:asciiTheme="majorBidi" w:hAnsiTheme="majorBidi" w:cstheme="majorBidi"/>
          <w:sz w:val="24"/>
          <w:szCs w:val="24"/>
        </w:rPr>
        <w:t xml:space="preserve"> of</w:t>
      </w:r>
      <w:r w:rsidR="00742A60" w:rsidRPr="00742A60">
        <w:rPr>
          <w:rFonts w:asciiTheme="majorBidi" w:hAnsiTheme="majorBidi" w:cstheme="majorBidi"/>
          <w:sz w:val="24"/>
          <w:szCs w:val="24"/>
        </w:rPr>
        <w:t xml:space="preserve"> standard strength</w:t>
      </w:r>
      <w:r w:rsidRPr="007416CD">
        <w:rPr>
          <w:rFonts w:asciiTheme="majorBidi" w:hAnsiTheme="majorBidi" w:cstheme="majorBidi"/>
          <w:sz w:val="24"/>
          <w:szCs w:val="24"/>
        </w:rPr>
        <w:t xml:space="preserve">:ceftazidime, </w:t>
      </w:r>
      <w:r w:rsidR="009750F3" w:rsidRPr="007416CD">
        <w:rPr>
          <w:rFonts w:asciiTheme="majorBidi" w:hAnsiTheme="majorBidi" w:cstheme="majorBidi"/>
          <w:sz w:val="24"/>
          <w:szCs w:val="24"/>
        </w:rPr>
        <w:t>amikacin,</w:t>
      </w:r>
      <w:r w:rsidRPr="007416CD">
        <w:rPr>
          <w:rFonts w:asciiTheme="majorBidi" w:hAnsiTheme="majorBidi" w:cstheme="majorBidi"/>
          <w:sz w:val="24"/>
          <w:szCs w:val="24"/>
        </w:rPr>
        <w:t xml:space="preserve"> gentamicin, imipenem, meropenem, ciprofloxacin, cefoperazone, piperacillin</w:t>
      </w:r>
      <w:r w:rsidRPr="007416CD">
        <w:rPr>
          <w:rFonts w:asciiTheme="majorBidi" w:hAnsiTheme="majorBidi" w:cstheme="majorBidi" w:hint="cs"/>
          <w:sz w:val="24"/>
          <w:szCs w:val="24"/>
          <w:rtl/>
          <w:lang w:bidi="ar-EG"/>
        </w:rPr>
        <w:t>/</w:t>
      </w:r>
      <w:r w:rsidRPr="007416CD">
        <w:rPr>
          <w:rFonts w:asciiTheme="majorBidi" w:hAnsiTheme="majorBidi" w:cstheme="majorBidi"/>
          <w:sz w:val="24"/>
          <w:szCs w:val="24"/>
          <w:lang w:bidi="ar-EG"/>
        </w:rPr>
        <w:t>tazobactam,amoxicillin / c</w:t>
      </w:r>
      <w:r>
        <w:rPr>
          <w:rFonts w:asciiTheme="majorBidi" w:hAnsiTheme="majorBidi" w:cstheme="majorBidi"/>
          <w:sz w:val="24"/>
          <w:szCs w:val="24"/>
          <w:lang w:bidi="ar-EG"/>
        </w:rPr>
        <w:t xml:space="preserve">lavulinic </w:t>
      </w:r>
      <w:commentRangeStart w:id="31"/>
      <w:r>
        <w:rPr>
          <w:rFonts w:asciiTheme="majorBidi" w:hAnsiTheme="majorBidi" w:cstheme="majorBidi"/>
          <w:sz w:val="24"/>
          <w:szCs w:val="24"/>
          <w:lang w:bidi="ar-EG"/>
        </w:rPr>
        <w:t>a</w:t>
      </w:r>
      <w:r w:rsidRPr="007416CD">
        <w:rPr>
          <w:rFonts w:asciiTheme="majorBidi" w:hAnsiTheme="majorBidi" w:cstheme="majorBidi"/>
          <w:sz w:val="24"/>
          <w:szCs w:val="24"/>
          <w:lang w:bidi="ar-EG"/>
        </w:rPr>
        <w:t>cid,moxifloxacin,cefepime,ceftizoxime,ampicillin</w:t>
      </w:r>
      <w:commentRangeEnd w:id="31"/>
      <w:r w:rsidR="0036295C">
        <w:rPr>
          <w:rStyle w:val="CommentReference"/>
        </w:rPr>
        <w:commentReference w:id="31"/>
      </w:r>
      <w:r w:rsidRPr="007416CD">
        <w:rPr>
          <w:rFonts w:asciiTheme="majorBidi" w:hAnsiTheme="majorBidi" w:cstheme="majorBidi"/>
          <w:sz w:val="24"/>
          <w:szCs w:val="24"/>
          <w:lang w:bidi="ar-EG"/>
        </w:rPr>
        <w:t xml:space="preserve">/ </w:t>
      </w:r>
      <w:commentRangeStart w:id="32"/>
      <w:r w:rsidRPr="007416CD">
        <w:rPr>
          <w:rFonts w:asciiTheme="majorBidi" w:hAnsiTheme="majorBidi" w:cstheme="majorBidi"/>
          <w:sz w:val="24"/>
          <w:szCs w:val="24"/>
          <w:lang w:bidi="ar-EG"/>
        </w:rPr>
        <w:t>sulbactam,cefuroxime</w:t>
      </w:r>
      <w:commentRangeEnd w:id="32"/>
      <w:r w:rsidR="0036295C">
        <w:rPr>
          <w:rStyle w:val="CommentReference"/>
        </w:rPr>
        <w:commentReference w:id="32"/>
      </w:r>
      <w:r w:rsidRPr="007416CD">
        <w:rPr>
          <w:rFonts w:asciiTheme="majorBidi" w:hAnsiTheme="majorBidi" w:cstheme="majorBidi"/>
          <w:sz w:val="24"/>
          <w:szCs w:val="24"/>
          <w:lang w:bidi="ar-EG"/>
        </w:rPr>
        <w:t>, ceftriaxone,Co-Trimoxzole</w:t>
      </w:r>
      <w:r>
        <w:rPr>
          <w:rFonts w:asciiTheme="majorBidi" w:hAnsiTheme="majorBidi" w:cstheme="majorBidi"/>
          <w:sz w:val="24"/>
          <w:szCs w:val="24"/>
          <w:lang w:bidi="ar-EG"/>
        </w:rPr>
        <w:t>, and l</w:t>
      </w:r>
      <w:r w:rsidRPr="007416CD">
        <w:rPr>
          <w:rFonts w:asciiTheme="majorBidi" w:hAnsiTheme="majorBidi" w:cstheme="majorBidi"/>
          <w:sz w:val="24"/>
          <w:szCs w:val="24"/>
          <w:lang w:bidi="ar-EG"/>
        </w:rPr>
        <w:t>evofloxacin</w:t>
      </w:r>
      <w:r>
        <w:rPr>
          <w:rFonts w:asciiTheme="majorBidi" w:hAnsiTheme="majorBidi" w:cstheme="majorBidi"/>
          <w:sz w:val="24"/>
          <w:szCs w:val="24"/>
          <w:lang w:bidi="ar-EG"/>
        </w:rPr>
        <w:t>.</w:t>
      </w:r>
      <w:r w:rsidRPr="00AC67A6">
        <w:rPr>
          <w:rFonts w:asciiTheme="majorBidi" w:hAnsiTheme="majorBidi" w:cstheme="majorBidi"/>
          <w:sz w:val="24"/>
          <w:szCs w:val="24"/>
          <w:lang w:bidi="ar-EG"/>
        </w:rPr>
        <w:t xml:space="preserve">Full ethical clearance was obtained from the qualified authorities </w:t>
      </w:r>
      <w:commentRangeEnd w:id="27"/>
      <w:r w:rsidR="008330B1">
        <w:rPr>
          <w:rStyle w:val="CommentReference"/>
        </w:rPr>
        <w:commentReference w:id="27"/>
      </w:r>
      <w:commentRangeEnd w:id="29"/>
      <w:r w:rsidR="00610B3A">
        <w:rPr>
          <w:rStyle w:val="CommentReference"/>
        </w:rPr>
        <w:commentReference w:id="29"/>
      </w:r>
      <w:r w:rsidRPr="00AC67A6">
        <w:rPr>
          <w:rFonts w:asciiTheme="majorBidi" w:hAnsiTheme="majorBidi" w:cstheme="majorBidi"/>
          <w:sz w:val="24"/>
          <w:szCs w:val="24"/>
          <w:lang w:bidi="ar-EG"/>
        </w:rPr>
        <w:t>who approved the study design.</w:t>
      </w:r>
      <w:r w:rsidRPr="00AF67E6">
        <w:rPr>
          <w:rFonts w:asciiTheme="majorBidi" w:hAnsiTheme="majorBidi" w:cstheme="majorBidi"/>
          <w:sz w:val="24"/>
          <w:szCs w:val="24"/>
          <w:lang w:bidi="ar-EG"/>
        </w:rPr>
        <w:t>All data were analyzed using SPSS Statistics 21. Data was presented in tables and graphs.</w:t>
      </w:r>
    </w:p>
    <w:p w:rsidR="00C05DA8" w:rsidRPr="00C05DA8" w:rsidRDefault="00C05DA8" w:rsidP="00084ACB">
      <w:pPr>
        <w:bidi w:val="0"/>
        <w:spacing w:before="15" w:after="15"/>
        <w:jc w:val="both"/>
        <w:outlineLvl w:val="0"/>
        <w:rPr>
          <w:rFonts w:ascii="Times New Roman" w:eastAsia="Times New Roman" w:hAnsi="Times New Roman" w:cs="Times New Roman"/>
          <w:b/>
          <w:bCs/>
          <w:sz w:val="28"/>
          <w:szCs w:val="28"/>
        </w:rPr>
      </w:pPr>
      <w:commentRangeStart w:id="33"/>
      <w:r w:rsidRPr="00C05DA8">
        <w:rPr>
          <w:rFonts w:ascii="Times New Roman" w:eastAsia="Times New Roman" w:hAnsi="Times New Roman" w:cs="Times New Roman"/>
          <w:b/>
          <w:bCs/>
          <w:sz w:val="28"/>
          <w:szCs w:val="28"/>
        </w:rPr>
        <w:t>3. Result:</w:t>
      </w:r>
      <w:commentRangeEnd w:id="33"/>
      <w:r w:rsidR="008330B1">
        <w:rPr>
          <w:rStyle w:val="CommentReference"/>
        </w:rPr>
        <w:commentReference w:id="33"/>
      </w:r>
    </w:p>
    <w:p w:rsidR="00C05DA8" w:rsidRPr="00C05DA8" w:rsidRDefault="00C05DA8" w:rsidP="00084ACB">
      <w:pPr>
        <w:bidi w:val="0"/>
        <w:spacing w:after="0"/>
        <w:jc w:val="both"/>
        <w:rPr>
          <w:rFonts w:ascii="Times New Roman" w:eastAsia="Times New Roman" w:hAnsi="Times New Roman" w:cs="Times New Roman"/>
          <w:sz w:val="24"/>
          <w:szCs w:val="24"/>
        </w:rPr>
      </w:pPr>
      <w:commentRangeStart w:id="34"/>
      <w:r w:rsidRPr="00C05DA8">
        <w:rPr>
          <w:rFonts w:ascii="Times New Roman" w:eastAsia="Times New Roman" w:hAnsi="Times New Roman" w:cs="Times New Roman"/>
          <w:sz w:val="24"/>
          <w:szCs w:val="24"/>
        </w:rPr>
        <w:t>According to result findings, there were more than half of Pseudomonas</w:t>
      </w:r>
      <w:r w:rsidR="00AE32D1" w:rsidRPr="00AE32D1">
        <w:rPr>
          <w:rFonts w:ascii="Times New Roman" w:eastAsia="Times New Roman" w:hAnsi="Times New Roman" w:cs="Times New Roman"/>
          <w:i/>
          <w:iCs/>
          <w:sz w:val="24"/>
          <w:szCs w:val="24"/>
        </w:rPr>
        <w:t>aeruginosa</w:t>
      </w:r>
      <w:r w:rsidRPr="00C05DA8">
        <w:rPr>
          <w:rFonts w:ascii="Times New Roman" w:eastAsia="Times New Roman" w:hAnsi="Times New Roman" w:cs="Times New Roman"/>
          <w:sz w:val="24"/>
          <w:szCs w:val="24"/>
        </w:rPr>
        <w:t xml:space="preserve"> isolates in age </w:t>
      </w:r>
      <w:r w:rsidR="00E80D13">
        <w:rPr>
          <w:rFonts w:ascii="Times New Roman" w:eastAsia="Times New Roman" w:hAnsi="Times New Roman" w:cs="Times New Roman"/>
          <w:sz w:val="24"/>
          <w:szCs w:val="24"/>
        </w:rPr>
        <w:t xml:space="preserve">group </w:t>
      </w:r>
      <w:r w:rsidRPr="00C05DA8">
        <w:rPr>
          <w:rFonts w:ascii="Times New Roman" w:eastAsia="Times New Roman" w:hAnsi="Times New Roman" w:cs="Times New Roman"/>
          <w:sz w:val="24"/>
          <w:szCs w:val="24"/>
        </w:rPr>
        <w:t>of 60 years and greater with 55(28%), followed by the age between 46 to 60 years in second rank about 38(20%), and finally the age between 31 to 45 years only about 20(10%).</w:t>
      </w:r>
      <w:r w:rsidR="00145011" w:rsidRPr="00145011">
        <w:rPr>
          <w:rFonts w:ascii="Times New Roman" w:eastAsia="Times New Roman" w:hAnsi="Times New Roman" w:cs="Times New Roman"/>
          <w:sz w:val="24"/>
          <w:szCs w:val="24"/>
        </w:rPr>
        <w:t xml:space="preserve"> In this study, Overall MRSA prevalence was </w:t>
      </w:r>
      <w:r w:rsidR="00145011">
        <w:rPr>
          <w:rFonts w:ascii="Times New Roman" w:eastAsia="Times New Roman" w:hAnsi="Times New Roman" w:cs="Times New Roman"/>
          <w:sz w:val="24"/>
          <w:szCs w:val="24"/>
        </w:rPr>
        <w:t>9.3</w:t>
      </w:r>
      <w:r w:rsidR="00145011" w:rsidRPr="00145011">
        <w:rPr>
          <w:rFonts w:ascii="Times New Roman" w:eastAsia="Times New Roman" w:hAnsi="Times New Roman" w:cs="Times New Roman"/>
          <w:sz w:val="24"/>
          <w:szCs w:val="24"/>
        </w:rPr>
        <w:t xml:space="preserve"> % (n=193</w:t>
      </w:r>
      <w:r w:rsidR="00145011" w:rsidRPr="00145011">
        <w:rPr>
          <w:rFonts w:ascii="Times New Roman" w:eastAsia="Times New Roman" w:hAnsi="Times New Roman" w:cs="Times New Roman" w:hint="cs"/>
          <w:sz w:val="24"/>
          <w:szCs w:val="24"/>
          <w:rtl/>
          <w:lang w:bidi="ar-EG"/>
        </w:rPr>
        <w:t>/</w:t>
      </w:r>
      <w:r w:rsidR="00145011" w:rsidRPr="00145011">
        <w:rPr>
          <w:rFonts w:ascii="Times New Roman" w:eastAsia="Times New Roman" w:hAnsi="Times New Roman" w:cs="Times New Roman"/>
          <w:sz w:val="24"/>
          <w:szCs w:val="24"/>
        </w:rPr>
        <w:t>2079</w:t>
      </w:r>
      <w:commentRangeEnd w:id="34"/>
      <w:r w:rsidR="00622EAA">
        <w:rPr>
          <w:rStyle w:val="CommentReference"/>
        </w:rPr>
        <w:commentReference w:id="34"/>
      </w:r>
      <w:r w:rsidR="00145011" w:rsidRPr="00145011">
        <w:rPr>
          <w:rFonts w:ascii="Times New Roman" w:eastAsia="Times New Roman" w:hAnsi="Times New Roman" w:cs="Times New Roman"/>
          <w:sz w:val="24"/>
          <w:szCs w:val="24"/>
        </w:rPr>
        <w:t>).</w:t>
      </w:r>
    </w:p>
    <w:p w:rsidR="00C05DA8" w:rsidRPr="00C05DA8" w:rsidRDefault="00145011" w:rsidP="00084ACB">
      <w:pPr>
        <w:bidi w:val="0"/>
        <w:spacing w:after="0"/>
        <w:jc w:val="both"/>
        <w:rPr>
          <w:rFonts w:ascii="Times New Roman" w:eastAsia="Times New Roman" w:hAnsi="Times New Roman" w:cs="Times New Roman"/>
          <w:b/>
          <w:bCs/>
          <w:sz w:val="28"/>
          <w:szCs w:val="28"/>
        </w:rPr>
      </w:pPr>
      <w:r w:rsidRPr="00C05DA8">
        <w:rPr>
          <w:rFonts w:ascii="Calibri" w:eastAsia="Times New Roman" w:hAnsi="Calibri" w:cs="Arial"/>
          <w:noProof/>
        </w:rPr>
        <w:lastRenderedPageBreak/>
        <w:drawing>
          <wp:anchor distT="0" distB="0" distL="114300" distR="114300" simplePos="0" relativeHeight="251659264" behindDoc="1" locked="0" layoutInCell="1" allowOverlap="1">
            <wp:simplePos x="0" y="0"/>
            <wp:positionH relativeFrom="column">
              <wp:posOffset>-48260</wp:posOffset>
            </wp:positionH>
            <wp:positionV relativeFrom="paragraph">
              <wp:posOffset>-5694680</wp:posOffset>
            </wp:positionV>
            <wp:extent cx="5358765" cy="2668270"/>
            <wp:effectExtent l="0" t="0" r="13335" b="17780"/>
            <wp:wrapTight wrapText="bothSides">
              <wp:wrapPolygon edited="0">
                <wp:start x="0" y="0"/>
                <wp:lineTo x="0" y="21590"/>
                <wp:lineTo x="21577" y="21590"/>
                <wp:lineTo x="21577" y="0"/>
                <wp:lineTo x="0" y="0"/>
              </wp:wrapPolygon>
            </wp:wrapTight>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C05DA8" w:rsidRPr="00C05DA8">
        <w:rPr>
          <w:rFonts w:ascii="Times New Roman" w:eastAsia="Times New Roman" w:hAnsi="Times New Roman" w:cs="Times New Roman"/>
          <w:b/>
          <w:bCs/>
          <w:sz w:val="24"/>
          <w:szCs w:val="24"/>
        </w:rPr>
        <w:t>Fig</w:t>
      </w:r>
      <w:r w:rsidR="00E80D13">
        <w:rPr>
          <w:rFonts w:ascii="Times New Roman" w:eastAsia="Times New Roman" w:hAnsi="Times New Roman" w:cs="Times New Roman"/>
          <w:b/>
          <w:bCs/>
          <w:sz w:val="24"/>
          <w:szCs w:val="24"/>
        </w:rPr>
        <w:t>ure</w:t>
      </w:r>
      <w:r w:rsidR="00C05DA8" w:rsidRPr="00C05DA8">
        <w:rPr>
          <w:rFonts w:ascii="Times New Roman" w:eastAsia="Times New Roman" w:hAnsi="Times New Roman" w:cs="Times New Roman"/>
          <w:b/>
          <w:bCs/>
          <w:sz w:val="24"/>
          <w:szCs w:val="24"/>
        </w:rPr>
        <w:t xml:space="preserve"> 1</w:t>
      </w:r>
      <w:r w:rsidR="00E80D13">
        <w:rPr>
          <w:rFonts w:ascii="Times New Roman" w:eastAsia="Times New Roman" w:hAnsi="Times New Roman" w:cs="Times New Roman"/>
          <w:b/>
          <w:bCs/>
          <w:sz w:val="24"/>
          <w:szCs w:val="24"/>
        </w:rPr>
        <w:t>.</w:t>
      </w:r>
      <w:r w:rsidR="00C05DA8" w:rsidRPr="00C05DA8">
        <w:rPr>
          <w:rFonts w:ascii="Times New Roman" w:eastAsia="Times New Roman" w:hAnsi="Times New Roman" w:cs="Times New Roman"/>
          <w:b/>
          <w:bCs/>
          <w:sz w:val="24"/>
          <w:szCs w:val="24"/>
        </w:rPr>
        <w:t xml:space="preserve"> Distribution of </w:t>
      </w:r>
      <w:r w:rsidR="00C05DA8" w:rsidRPr="00BB54ED">
        <w:rPr>
          <w:rFonts w:ascii="Times New Roman" w:eastAsia="Times New Roman" w:hAnsi="Times New Roman" w:cs="Times New Roman"/>
          <w:b/>
          <w:bCs/>
          <w:i/>
          <w:iCs/>
          <w:sz w:val="24"/>
          <w:szCs w:val="24"/>
        </w:rPr>
        <w:t xml:space="preserve">Pseudomonas </w:t>
      </w:r>
      <w:r w:rsidR="00AE32D1" w:rsidRPr="00BB54ED">
        <w:rPr>
          <w:rFonts w:ascii="Times New Roman" w:eastAsia="Times New Roman" w:hAnsi="Times New Roman" w:cs="Times New Roman"/>
          <w:b/>
          <w:bCs/>
          <w:i/>
          <w:iCs/>
          <w:sz w:val="24"/>
          <w:szCs w:val="24"/>
        </w:rPr>
        <w:t>aeruginosa</w:t>
      </w:r>
      <w:r w:rsidR="00C05DA8" w:rsidRPr="00BB54ED">
        <w:rPr>
          <w:rFonts w:ascii="Times New Roman" w:eastAsia="Times New Roman" w:hAnsi="Times New Roman" w:cs="Times New Roman"/>
          <w:b/>
          <w:bCs/>
          <w:i/>
          <w:iCs/>
          <w:sz w:val="24"/>
          <w:szCs w:val="24"/>
        </w:rPr>
        <w:t xml:space="preserve"> i</w:t>
      </w:r>
      <w:r w:rsidR="00C05DA8" w:rsidRPr="00C05DA8">
        <w:rPr>
          <w:rFonts w:ascii="Times New Roman" w:eastAsia="Times New Roman" w:hAnsi="Times New Roman" w:cs="Times New Roman"/>
          <w:b/>
          <w:bCs/>
          <w:sz w:val="24"/>
          <w:szCs w:val="24"/>
        </w:rPr>
        <w:t>solates according to age</w:t>
      </w:r>
      <w:r w:rsidR="00C05DA8" w:rsidRPr="00C05DA8">
        <w:rPr>
          <w:rFonts w:ascii="Times New Roman" w:eastAsia="Times New Roman" w:hAnsi="Times New Roman" w:cs="Times New Roman"/>
          <w:b/>
          <w:bCs/>
          <w:sz w:val="28"/>
          <w:szCs w:val="28"/>
        </w:rPr>
        <w:t>.</w:t>
      </w:r>
    </w:p>
    <w:p w:rsidR="00C05DA8" w:rsidRPr="00C05DA8" w:rsidRDefault="00C05DA8" w:rsidP="00084ACB">
      <w:pPr>
        <w:bidi w:val="0"/>
        <w:spacing w:after="0"/>
        <w:jc w:val="both"/>
        <w:rPr>
          <w:rFonts w:ascii="Times New Roman" w:eastAsia="Times New Roman" w:hAnsi="Times New Roman" w:cs="Times New Roman"/>
          <w:sz w:val="24"/>
          <w:szCs w:val="24"/>
        </w:rPr>
      </w:pPr>
      <w:r w:rsidRPr="00C05DA8">
        <w:rPr>
          <w:rFonts w:ascii="Times New Roman" w:eastAsia="Times New Roman" w:hAnsi="Times New Roman" w:cs="Times New Roman"/>
          <w:sz w:val="24"/>
          <w:szCs w:val="24"/>
        </w:rPr>
        <w:t xml:space="preserve">The figure 2 showed that there were about 154(80%) of </w:t>
      </w:r>
      <w:r w:rsidRPr="00E80D13">
        <w:rPr>
          <w:rFonts w:ascii="Times New Roman" w:eastAsia="Times New Roman" w:hAnsi="Times New Roman" w:cs="Times New Roman"/>
          <w:i/>
          <w:iCs/>
          <w:sz w:val="24"/>
          <w:szCs w:val="24"/>
        </w:rPr>
        <w:t>Pseudomonas isolates</w:t>
      </w:r>
      <w:r w:rsidRPr="00C05DA8">
        <w:rPr>
          <w:rFonts w:ascii="Times New Roman" w:eastAsia="Times New Roman" w:hAnsi="Times New Roman" w:cs="Times New Roman"/>
          <w:sz w:val="24"/>
          <w:szCs w:val="24"/>
        </w:rPr>
        <w:t xml:space="preserve"> form male, whereas the female had only about 39(20%).</w:t>
      </w:r>
    </w:p>
    <w:p w:rsidR="00C05DA8" w:rsidRPr="00C05DA8" w:rsidRDefault="00C05DA8" w:rsidP="00084ACB">
      <w:pPr>
        <w:bidi w:val="0"/>
        <w:spacing w:after="0"/>
        <w:jc w:val="both"/>
        <w:rPr>
          <w:rFonts w:ascii="Times New Roman" w:eastAsia="Times New Roman" w:hAnsi="Times New Roman" w:cs="Times New Roman"/>
          <w:b/>
          <w:bCs/>
          <w:sz w:val="28"/>
          <w:szCs w:val="28"/>
        </w:rPr>
      </w:pPr>
      <w:r w:rsidRPr="00C05DA8">
        <w:rPr>
          <w:rFonts w:ascii="Calibri" w:eastAsia="Times New Roman" w:hAnsi="Calibri" w:cs="Arial"/>
          <w:noProof/>
        </w:rPr>
        <w:drawing>
          <wp:inline distT="0" distB="0" distL="0" distR="0">
            <wp:extent cx="5276850" cy="2743200"/>
            <wp:effectExtent l="0" t="0" r="19050" b="19050"/>
            <wp:docPr id="2"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5DA8" w:rsidRPr="00C05DA8" w:rsidRDefault="00BB54ED" w:rsidP="00084ACB">
      <w:pPr>
        <w:bidi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Figure</w:t>
      </w:r>
      <w:r w:rsidR="00C05DA8" w:rsidRPr="00C05DA8">
        <w:rPr>
          <w:rFonts w:ascii="Times New Roman" w:eastAsia="Times New Roman" w:hAnsi="Times New Roman" w:cs="Times New Roman"/>
          <w:b/>
          <w:bCs/>
          <w:sz w:val="24"/>
          <w:szCs w:val="24"/>
        </w:rPr>
        <w:t xml:space="preserve"> 2</w:t>
      </w:r>
      <w:r>
        <w:rPr>
          <w:rFonts w:ascii="Times New Roman" w:eastAsia="Times New Roman" w:hAnsi="Times New Roman" w:cs="Times New Roman"/>
          <w:b/>
          <w:bCs/>
          <w:sz w:val="24"/>
          <w:szCs w:val="24"/>
        </w:rPr>
        <w:t>.</w:t>
      </w:r>
      <w:r w:rsidR="00C05DA8" w:rsidRPr="00C05DA8">
        <w:rPr>
          <w:rFonts w:ascii="Times New Roman" w:eastAsia="Times New Roman" w:hAnsi="Times New Roman" w:cs="Times New Roman"/>
          <w:b/>
          <w:bCs/>
          <w:sz w:val="24"/>
          <w:szCs w:val="24"/>
        </w:rPr>
        <w:t xml:space="preserve">Distribution of </w:t>
      </w:r>
      <w:r w:rsidR="00C05DA8" w:rsidRPr="004169EE">
        <w:rPr>
          <w:rFonts w:ascii="Times New Roman" w:eastAsia="Times New Roman" w:hAnsi="Times New Roman" w:cs="Times New Roman"/>
          <w:b/>
          <w:bCs/>
          <w:i/>
          <w:iCs/>
          <w:sz w:val="24"/>
          <w:szCs w:val="24"/>
        </w:rPr>
        <w:t>Pseudomonas</w:t>
      </w:r>
      <w:r w:rsidR="00AE32D1" w:rsidRPr="00AE32D1">
        <w:rPr>
          <w:rFonts w:ascii="Times New Roman" w:eastAsia="Times New Roman" w:hAnsi="Times New Roman" w:cs="Times New Roman"/>
          <w:b/>
          <w:bCs/>
          <w:i/>
          <w:iCs/>
          <w:sz w:val="24"/>
          <w:szCs w:val="24"/>
        </w:rPr>
        <w:t>aeruginosa</w:t>
      </w:r>
      <w:r w:rsidR="00C05DA8" w:rsidRPr="00C05DA8">
        <w:rPr>
          <w:rFonts w:ascii="Times New Roman" w:eastAsia="Times New Roman" w:hAnsi="Times New Roman" w:cs="Times New Roman"/>
          <w:b/>
          <w:bCs/>
          <w:sz w:val="24"/>
          <w:szCs w:val="24"/>
        </w:rPr>
        <w:t xml:space="preserve"> according to gender.</w:t>
      </w:r>
    </w:p>
    <w:p w:rsidR="00C05DA8" w:rsidRPr="00C05DA8" w:rsidRDefault="00C05DA8" w:rsidP="00084ACB">
      <w:pPr>
        <w:bidi w:val="0"/>
        <w:spacing w:after="0"/>
        <w:jc w:val="both"/>
        <w:rPr>
          <w:rFonts w:ascii="Times New Roman" w:eastAsia="Times New Roman" w:hAnsi="Times New Roman" w:cs="Times New Roman"/>
          <w:b/>
          <w:bCs/>
          <w:sz w:val="28"/>
          <w:szCs w:val="28"/>
        </w:rPr>
      </w:pPr>
    </w:p>
    <w:p w:rsidR="00C05DA8" w:rsidRPr="009923B4" w:rsidRDefault="00C05DA8" w:rsidP="00084ACB">
      <w:pPr>
        <w:bidi w:val="0"/>
        <w:spacing w:after="0"/>
        <w:jc w:val="both"/>
        <w:rPr>
          <w:rFonts w:ascii="Times New Roman" w:eastAsia="Times New Roman" w:hAnsi="Times New Roman" w:cs="Times New Roman"/>
          <w:sz w:val="24"/>
          <w:szCs w:val="24"/>
        </w:rPr>
      </w:pPr>
      <w:r w:rsidRPr="009923B4">
        <w:rPr>
          <w:rFonts w:ascii="Times New Roman" w:eastAsia="Times New Roman" w:hAnsi="Times New Roman" w:cs="Times New Roman"/>
          <w:sz w:val="24"/>
          <w:szCs w:val="24"/>
        </w:rPr>
        <w:t xml:space="preserve">According to the study results, the medical department had the highest prevalence of </w:t>
      </w:r>
      <w:commentRangeStart w:id="35"/>
      <w:r w:rsidRPr="00C02DF6">
        <w:rPr>
          <w:rFonts w:ascii="Times New Roman" w:eastAsia="Times New Roman" w:hAnsi="Times New Roman" w:cs="Times New Roman"/>
          <w:i/>
          <w:iCs/>
          <w:sz w:val="24"/>
          <w:szCs w:val="24"/>
        </w:rPr>
        <w:t>Pseudomonas</w:t>
      </w:r>
      <w:r w:rsidR="00AE32D1" w:rsidRPr="00C02DF6">
        <w:rPr>
          <w:rFonts w:ascii="Times New Roman" w:eastAsia="Times New Roman" w:hAnsi="Times New Roman" w:cs="Times New Roman"/>
          <w:i/>
          <w:iCs/>
          <w:sz w:val="24"/>
          <w:szCs w:val="24"/>
        </w:rPr>
        <w:t>aeruginosa</w:t>
      </w:r>
      <w:commentRangeEnd w:id="35"/>
      <w:r w:rsidR="0036295C">
        <w:rPr>
          <w:rStyle w:val="CommentReference"/>
        </w:rPr>
        <w:commentReference w:id="35"/>
      </w:r>
      <w:r w:rsidRPr="009923B4">
        <w:rPr>
          <w:rFonts w:ascii="Times New Roman" w:eastAsia="Times New Roman" w:hAnsi="Times New Roman" w:cs="Times New Roman"/>
          <w:sz w:val="24"/>
          <w:szCs w:val="24"/>
        </w:rPr>
        <w:t xml:space="preserve"> isolates about 48(25%), followed by the intensive care unit in second rank about 41 (21%), the surgical department in third rank about 37(19%) and finally the pediatric and gynecology departments had only about 16(8%).</w:t>
      </w:r>
    </w:p>
    <w:p w:rsidR="00C05DA8" w:rsidRPr="00C05DA8" w:rsidRDefault="00C05DA8" w:rsidP="00084ACB">
      <w:pPr>
        <w:bidi w:val="0"/>
        <w:spacing w:after="0"/>
        <w:jc w:val="both"/>
        <w:rPr>
          <w:rFonts w:ascii="Times New Roman" w:eastAsia="Times New Roman" w:hAnsi="Times New Roman" w:cs="Times New Roman"/>
          <w:b/>
          <w:bCs/>
          <w:sz w:val="28"/>
          <w:szCs w:val="28"/>
        </w:rPr>
      </w:pPr>
      <w:r w:rsidRPr="00C05DA8">
        <w:rPr>
          <w:rFonts w:ascii="Calibri" w:eastAsia="Times New Roman" w:hAnsi="Calibri" w:cs="Arial"/>
          <w:noProof/>
        </w:rPr>
        <w:lastRenderedPageBreak/>
        <w:drawing>
          <wp:inline distT="0" distB="0" distL="0" distR="0">
            <wp:extent cx="5362575" cy="3057525"/>
            <wp:effectExtent l="0" t="0" r="47625" b="9525"/>
            <wp:docPr id="3"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5DA8" w:rsidRPr="00C05DA8" w:rsidRDefault="00A433BE" w:rsidP="00084ACB">
      <w:pPr>
        <w:bidi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Figure </w:t>
      </w:r>
      <w:r w:rsidR="00C05DA8" w:rsidRPr="00C05DA8">
        <w:rPr>
          <w:rFonts w:ascii="Times New Roman" w:eastAsia="Times New Roman" w:hAnsi="Times New Roman" w:cs="Times New Roman"/>
          <w:b/>
          <w:bCs/>
          <w:sz w:val="24"/>
          <w:szCs w:val="24"/>
        </w:rPr>
        <w:t xml:space="preserve">3. Distribution of </w:t>
      </w:r>
      <w:r w:rsidR="00C05DA8" w:rsidRPr="00534135">
        <w:rPr>
          <w:rFonts w:ascii="Times New Roman" w:eastAsia="Times New Roman" w:hAnsi="Times New Roman" w:cs="Times New Roman"/>
          <w:b/>
          <w:bCs/>
          <w:i/>
          <w:iCs/>
          <w:sz w:val="24"/>
          <w:szCs w:val="24"/>
        </w:rPr>
        <w:t>Pse</w:t>
      </w:r>
      <w:commentRangeStart w:id="36"/>
      <w:r w:rsidR="00C05DA8" w:rsidRPr="00534135">
        <w:rPr>
          <w:rFonts w:ascii="Times New Roman" w:eastAsia="Times New Roman" w:hAnsi="Times New Roman" w:cs="Times New Roman"/>
          <w:b/>
          <w:bCs/>
          <w:i/>
          <w:iCs/>
          <w:sz w:val="24"/>
          <w:szCs w:val="24"/>
        </w:rPr>
        <w:t>udomonas</w:t>
      </w:r>
      <w:r w:rsidR="000B3691" w:rsidRPr="000B3691">
        <w:rPr>
          <w:rFonts w:ascii="Times New Roman" w:eastAsia="Times New Roman" w:hAnsi="Times New Roman" w:cs="Times New Roman"/>
          <w:b/>
          <w:bCs/>
          <w:i/>
          <w:iCs/>
          <w:sz w:val="24"/>
          <w:szCs w:val="24"/>
        </w:rPr>
        <w:t>aeruginosa</w:t>
      </w:r>
      <w:r w:rsidR="00C05DA8" w:rsidRPr="00C05DA8">
        <w:rPr>
          <w:rFonts w:ascii="Times New Roman" w:eastAsia="Times New Roman" w:hAnsi="Times New Roman" w:cs="Times New Roman"/>
          <w:b/>
          <w:bCs/>
          <w:sz w:val="24"/>
          <w:szCs w:val="24"/>
        </w:rPr>
        <w:t>isolate</w:t>
      </w:r>
      <w:commentRangeEnd w:id="36"/>
      <w:r w:rsidR="0036295C">
        <w:rPr>
          <w:rStyle w:val="CommentReference"/>
        </w:rPr>
        <w:commentReference w:id="36"/>
      </w:r>
      <w:r w:rsidR="00C05DA8" w:rsidRPr="00C05DA8">
        <w:rPr>
          <w:rFonts w:ascii="Times New Roman" w:eastAsia="Times New Roman" w:hAnsi="Times New Roman" w:cs="Times New Roman"/>
          <w:b/>
          <w:bCs/>
          <w:sz w:val="24"/>
          <w:szCs w:val="24"/>
        </w:rPr>
        <w:t>s according to hospital departments.</w:t>
      </w:r>
    </w:p>
    <w:p w:rsidR="00C05DA8" w:rsidRPr="00C05DA8" w:rsidRDefault="00C05DA8" w:rsidP="00084ACB">
      <w:pPr>
        <w:bidi w:val="0"/>
        <w:spacing w:after="0"/>
        <w:jc w:val="both"/>
        <w:rPr>
          <w:rFonts w:ascii="Times New Roman" w:eastAsia="Times New Roman" w:hAnsi="Times New Roman" w:cs="Times New Roman"/>
          <w:b/>
          <w:bCs/>
          <w:sz w:val="28"/>
          <w:szCs w:val="28"/>
        </w:rPr>
      </w:pPr>
    </w:p>
    <w:p w:rsidR="00532597" w:rsidRPr="009923B4" w:rsidRDefault="00C05DA8" w:rsidP="00084ACB">
      <w:pPr>
        <w:bidi w:val="0"/>
        <w:spacing w:after="0"/>
        <w:jc w:val="both"/>
        <w:rPr>
          <w:rFonts w:ascii="Times New Roman" w:eastAsia="Times New Roman" w:hAnsi="Times New Roman" w:cs="Times New Roman"/>
          <w:sz w:val="24"/>
          <w:szCs w:val="24"/>
        </w:rPr>
      </w:pPr>
      <w:r w:rsidRPr="009923B4">
        <w:rPr>
          <w:rFonts w:ascii="Times New Roman" w:eastAsia="Times New Roman" w:hAnsi="Times New Roman" w:cs="Times New Roman"/>
          <w:sz w:val="24"/>
          <w:szCs w:val="24"/>
        </w:rPr>
        <w:t xml:space="preserve">The figure 4 showed </w:t>
      </w:r>
      <w:r w:rsidR="00B8102A">
        <w:rPr>
          <w:rFonts w:ascii="Times New Roman" w:eastAsia="Times New Roman" w:hAnsi="Times New Roman" w:cs="Times New Roman"/>
          <w:sz w:val="24"/>
          <w:szCs w:val="24"/>
        </w:rPr>
        <w:t xml:space="preserve">that </w:t>
      </w:r>
      <w:r w:rsidRPr="009923B4">
        <w:rPr>
          <w:rFonts w:ascii="Times New Roman" w:eastAsia="Times New Roman" w:hAnsi="Times New Roman" w:cs="Times New Roman"/>
          <w:sz w:val="24"/>
          <w:szCs w:val="24"/>
        </w:rPr>
        <w:t>the most of sample test</w:t>
      </w:r>
      <w:r w:rsidR="00804E77">
        <w:rPr>
          <w:rFonts w:ascii="Times New Roman" w:eastAsia="Times New Roman" w:hAnsi="Times New Roman" w:cs="Times New Roman"/>
          <w:sz w:val="24"/>
          <w:szCs w:val="24"/>
        </w:rPr>
        <w:t>s</w:t>
      </w:r>
      <w:r w:rsidRPr="009923B4">
        <w:rPr>
          <w:rFonts w:ascii="Times New Roman" w:eastAsia="Times New Roman" w:hAnsi="Times New Roman" w:cs="Times New Roman"/>
          <w:sz w:val="24"/>
          <w:szCs w:val="24"/>
        </w:rPr>
        <w:t xml:space="preserve"> from sputum culture about 82(42.5%), followed by the sample from urine culture in second rank about 34(17.6%), and finally the sample test from other rout only about 6(3.1%).</w:t>
      </w:r>
    </w:p>
    <w:p w:rsidR="00C05DA8" w:rsidRPr="00C05DA8" w:rsidRDefault="00804E77" w:rsidP="00084ACB">
      <w:pPr>
        <w:bidi w:val="0"/>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 xml:space="preserve">Figure </w:t>
      </w:r>
      <w:r w:rsidR="00C05DA8" w:rsidRPr="00C05DA8">
        <w:rPr>
          <w:rFonts w:ascii="Times New Roman" w:eastAsia="Times New Roman" w:hAnsi="Times New Roman" w:cs="Times New Roman"/>
          <w:b/>
          <w:bCs/>
          <w:sz w:val="24"/>
          <w:szCs w:val="24"/>
        </w:rPr>
        <w:t xml:space="preserve">4. Distribution of </w:t>
      </w:r>
      <w:r>
        <w:rPr>
          <w:rFonts w:ascii="Times New Roman" w:eastAsia="Times New Roman" w:hAnsi="Times New Roman" w:cs="Times New Roman"/>
          <w:b/>
          <w:bCs/>
          <w:i/>
          <w:iCs/>
          <w:sz w:val="24"/>
          <w:szCs w:val="24"/>
        </w:rPr>
        <w:t>P.</w:t>
      </w:r>
      <w:r w:rsidR="000B3691" w:rsidRPr="000B3691">
        <w:rPr>
          <w:rFonts w:ascii="Times New Roman" w:eastAsia="Times New Roman" w:hAnsi="Times New Roman" w:cs="Times New Roman"/>
          <w:b/>
          <w:bCs/>
          <w:i/>
          <w:iCs/>
          <w:sz w:val="24"/>
          <w:szCs w:val="24"/>
        </w:rPr>
        <w:t>aeruginosa</w:t>
      </w:r>
      <w:r w:rsidR="00C05DA8" w:rsidRPr="00C05DA8">
        <w:rPr>
          <w:rFonts w:ascii="Times New Roman" w:eastAsia="Times New Roman" w:hAnsi="Times New Roman" w:cs="Times New Roman"/>
          <w:b/>
          <w:bCs/>
          <w:sz w:val="24"/>
          <w:szCs w:val="24"/>
        </w:rPr>
        <w:t>i</w:t>
      </w:r>
      <w:r w:rsidR="00EE71E5">
        <w:rPr>
          <w:rFonts w:ascii="Times New Roman" w:eastAsia="Times New Roman" w:hAnsi="Times New Roman" w:cs="Times New Roman"/>
          <w:b/>
          <w:bCs/>
          <w:sz w:val="24"/>
          <w:szCs w:val="24"/>
        </w:rPr>
        <w:t>solates according to sample types</w:t>
      </w:r>
      <w:r w:rsidR="00C05DA8" w:rsidRPr="00C05DA8">
        <w:rPr>
          <w:rFonts w:ascii="Times New Roman" w:eastAsia="Times New Roman" w:hAnsi="Times New Roman" w:cs="Times New Roman"/>
          <w:b/>
          <w:bCs/>
          <w:sz w:val="28"/>
          <w:szCs w:val="28"/>
        </w:rPr>
        <w:t>.</w:t>
      </w:r>
      <w:r w:rsidR="00C05DA8" w:rsidRPr="00C05DA8">
        <w:rPr>
          <w:rFonts w:ascii="Calibri" w:eastAsia="Times New Roman" w:hAnsi="Calibri" w:cs="Arial"/>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-1905</wp:posOffset>
            </wp:positionV>
            <wp:extent cx="5314950" cy="2743200"/>
            <wp:effectExtent l="0" t="0" r="19050" b="19050"/>
            <wp:wrapTight wrapText="bothSides">
              <wp:wrapPolygon edited="0">
                <wp:start x="0" y="0"/>
                <wp:lineTo x="0" y="21600"/>
                <wp:lineTo x="21600" y="21600"/>
                <wp:lineTo x="21600" y="0"/>
                <wp:lineTo x="0" y="0"/>
              </wp:wrapPolygon>
            </wp:wrapTight>
            <wp:docPr id="4"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C05DA8" w:rsidRPr="00C05DA8" w:rsidRDefault="00C05DA8" w:rsidP="00084ACB">
      <w:pPr>
        <w:bidi w:val="0"/>
        <w:spacing w:after="0"/>
        <w:jc w:val="both"/>
        <w:rPr>
          <w:rFonts w:ascii="Times New Roman" w:eastAsia="Times New Roman" w:hAnsi="Times New Roman" w:cs="Times New Roman"/>
          <w:sz w:val="24"/>
          <w:szCs w:val="24"/>
        </w:rPr>
      </w:pPr>
    </w:p>
    <w:p w:rsidR="00C05DA8" w:rsidRDefault="00D77826" w:rsidP="00084ACB">
      <w:pPr>
        <w:bidi w:val="0"/>
        <w:spacing w:after="0"/>
        <w:jc w:val="both"/>
        <w:rPr>
          <w:rFonts w:ascii="Times New Roman" w:eastAsia="Times New Roman" w:hAnsi="Times New Roman" w:cs="Times New Roman"/>
          <w:sz w:val="24"/>
          <w:szCs w:val="24"/>
        </w:rPr>
      </w:pPr>
      <w:commentRangeStart w:id="37"/>
      <w:r>
        <w:rPr>
          <w:rFonts w:ascii="Times New Roman" w:eastAsia="Times New Roman" w:hAnsi="Times New Roman" w:cs="Times New Roman"/>
          <w:sz w:val="24"/>
          <w:szCs w:val="24"/>
        </w:rPr>
        <w:t xml:space="preserve">According to the current study findings (table </w:t>
      </w:r>
      <w:r w:rsidR="00C05DA8" w:rsidRPr="00C05DA8">
        <w:rPr>
          <w:rFonts w:ascii="Times New Roman" w:eastAsia="Times New Roman" w:hAnsi="Times New Roman" w:cs="Times New Roman"/>
          <w:sz w:val="24"/>
          <w:szCs w:val="24"/>
        </w:rPr>
        <w:t>1)</w:t>
      </w:r>
      <w:r w:rsidR="003840F0">
        <w:rPr>
          <w:rFonts w:ascii="Times New Roman" w:eastAsia="Times New Roman" w:hAnsi="Times New Roman" w:cs="Times New Roman"/>
          <w:sz w:val="24"/>
          <w:szCs w:val="24"/>
        </w:rPr>
        <w:t>,</w:t>
      </w:r>
      <w:r w:rsidR="00C05DA8" w:rsidRPr="00C05DA8">
        <w:rPr>
          <w:rFonts w:ascii="Times New Roman" w:eastAsia="Times New Roman" w:hAnsi="Times New Roman" w:cs="Times New Roman"/>
          <w:sz w:val="24"/>
          <w:szCs w:val="24"/>
        </w:rPr>
        <w:t xml:space="preserve">more than half </w:t>
      </w:r>
      <w:r w:rsidR="003840F0">
        <w:rPr>
          <w:rFonts w:ascii="Times New Roman" w:eastAsia="Times New Roman" w:hAnsi="Times New Roman" w:cs="Times New Roman"/>
          <w:sz w:val="24"/>
          <w:szCs w:val="24"/>
        </w:rPr>
        <w:t xml:space="preserve">of medication was </w:t>
      </w:r>
      <w:r w:rsidR="003840F0" w:rsidRPr="00C05DA8">
        <w:rPr>
          <w:rFonts w:ascii="Times New Roman" w:eastAsia="Times New Roman" w:hAnsi="Times New Roman" w:cs="Times New Roman"/>
          <w:sz w:val="24"/>
          <w:szCs w:val="24"/>
        </w:rPr>
        <w:t>sensitive</w:t>
      </w:r>
      <w:r w:rsidR="00C05DA8" w:rsidRPr="00C05DA8">
        <w:rPr>
          <w:rFonts w:ascii="Times New Roman" w:eastAsia="Times New Roman" w:hAnsi="Times New Roman" w:cs="Times New Roman"/>
          <w:sz w:val="24"/>
          <w:szCs w:val="24"/>
        </w:rPr>
        <w:t xml:space="preserve"> to </w:t>
      </w:r>
      <w:r w:rsidR="003840F0">
        <w:rPr>
          <w:rFonts w:ascii="Times New Roman" w:eastAsia="Times New Roman" w:hAnsi="Times New Roman" w:cs="Times New Roman"/>
          <w:i/>
          <w:iCs/>
          <w:sz w:val="24"/>
          <w:szCs w:val="24"/>
        </w:rPr>
        <w:t>P</w:t>
      </w:r>
      <w:commentRangeStart w:id="38"/>
      <w:r w:rsidR="003840F0">
        <w:rPr>
          <w:rFonts w:ascii="Times New Roman" w:eastAsia="Times New Roman" w:hAnsi="Times New Roman" w:cs="Times New Roman"/>
          <w:i/>
          <w:iCs/>
          <w:sz w:val="24"/>
          <w:szCs w:val="24"/>
        </w:rPr>
        <w:t>.</w:t>
      </w:r>
      <w:r w:rsidR="000B3691" w:rsidRPr="003840F0">
        <w:rPr>
          <w:rFonts w:ascii="Times New Roman" w:eastAsia="Times New Roman" w:hAnsi="Times New Roman" w:cs="Times New Roman"/>
          <w:i/>
          <w:iCs/>
          <w:sz w:val="24"/>
          <w:szCs w:val="24"/>
        </w:rPr>
        <w:t>aeruginosa</w:t>
      </w:r>
      <w:r w:rsidR="00C05DA8" w:rsidRPr="00C05DA8">
        <w:rPr>
          <w:rFonts w:ascii="Times New Roman" w:eastAsia="Times New Roman" w:hAnsi="Times New Roman" w:cs="Times New Roman"/>
          <w:sz w:val="24"/>
          <w:szCs w:val="24"/>
        </w:rPr>
        <w:t>tes</w:t>
      </w:r>
      <w:commentRangeEnd w:id="38"/>
      <w:r w:rsidR="0036295C">
        <w:rPr>
          <w:rStyle w:val="CommentReference"/>
        </w:rPr>
        <w:commentReference w:id="38"/>
      </w:r>
      <w:r w:rsidR="00C05DA8" w:rsidRPr="00C05DA8">
        <w:rPr>
          <w:rFonts w:ascii="Times New Roman" w:eastAsia="Times New Roman" w:hAnsi="Times New Roman" w:cs="Times New Roman"/>
          <w:sz w:val="24"/>
          <w:szCs w:val="24"/>
        </w:rPr>
        <w:t xml:space="preserve">t about 12 drugs (54.5%), whereas the medication that resistance to </w:t>
      </w:r>
      <w:r w:rsidR="00C05DA8" w:rsidRPr="003840F0">
        <w:rPr>
          <w:rFonts w:ascii="Times New Roman" w:eastAsia="Times New Roman" w:hAnsi="Times New Roman" w:cs="Times New Roman"/>
          <w:i/>
          <w:iCs/>
          <w:sz w:val="24"/>
          <w:szCs w:val="24"/>
        </w:rPr>
        <w:t>pseudomonas</w:t>
      </w:r>
      <w:r w:rsidR="00C05DA8" w:rsidRPr="00C05DA8">
        <w:rPr>
          <w:rFonts w:ascii="Times New Roman" w:eastAsia="Times New Roman" w:hAnsi="Times New Roman" w:cs="Times New Roman"/>
          <w:sz w:val="24"/>
          <w:szCs w:val="24"/>
        </w:rPr>
        <w:t xml:space="preserve"> tests about 10 drugs (45.5%).</w:t>
      </w:r>
    </w:p>
    <w:p w:rsidR="00532597" w:rsidRDefault="00532597" w:rsidP="00084ACB">
      <w:pPr>
        <w:bidi w:val="0"/>
        <w:spacing w:after="0"/>
        <w:jc w:val="both"/>
        <w:rPr>
          <w:rFonts w:ascii="Times New Roman" w:eastAsia="Times New Roman" w:hAnsi="Times New Roman" w:cs="Times New Roman"/>
          <w:sz w:val="24"/>
          <w:szCs w:val="24"/>
        </w:rPr>
      </w:pPr>
      <w:r w:rsidRPr="003840F0">
        <w:rPr>
          <w:rFonts w:ascii="Times New Roman" w:eastAsia="Times New Roman" w:hAnsi="Times New Roman" w:cs="Times New Roman"/>
          <w:i/>
          <w:iCs/>
          <w:sz w:val="24"/>
          <w:szCs w:val="24"/>
        </w:rPr>
        <w:t>Pseudomonas</w:t>
      </w:r>
      <w:r w:rsidR="000B3691" w:rsidRPr="000B3691">
        <w:rPr>
          <w:rFonts w:ascii="Times New Roman" w:eastAsia="Times New Roman" w:hAnsi="Times New Roman" w:cs="Times New Roman"/>
          <w:i/>
          <w:iCs/>
          <w:sz w:val="24"/>
          <w:szCs w:val="24"/>
        </w:rPr>
        <w:t>aeruginosa</w:t>
      </w:r>
      <w:r w:rsidR="000B3691">
        <w:rPr>
          <w:rFonts w:ascii="Times New Roman" w:eastAsia="Times New Roman" w:hAnsi="Times New Roman" w:cs="Times New Roman"/>
          <w:sz w:val="24"/>
          <w:szCs w:val="24"/>
        </w:rPr>
        <w:t xml:space="preserve"> strains</w:t>
      </w:r>
      <w:r w:rsidRPr="00532597">
        <w:rPr>
          <w:rFonts w:ascii="Times New Roman" w:eastAsia="Times New Roman" w:hAnsi="Times New Roman" w:cs="Times New Roman"/>
          <w:sz w:val="24"/>
          <w:szCs w:val="24"/>
        </w:rPr>
        <w:t xml:space="preserve"> showed resistance to ciprofloxacin 50.89%, ceftazidime 31.5%, ceftriaxone 78%, </w:t>
      </w:r>
      <w:commentRangeStart w:id="39"/>
      <w:r w:rsidRPr="00532597">
        <w:rPr>
          <w:rFonts w:ascii="Times New Roman" w:eastAsia="Times New Roman" w:hAnsi="Times New Roman" w:cs="Times New Roman"/>
          <w:sz w:val="24"/>
          <w:szCs w:val="24"/>
        </w:rPr>
        <w:t xml:space="preserve">amoxicillin /clavulinic </w:t>
      </w:r>
      <w:commentRangeEnd w:id="39"/>
      <w:r w:rsidR="0036295C">
        <w:rPr>
          <w:rStyle w:val="CommentReference"/>
        </w:rPr>
        <w:commentReference w:id="39"/>
      </w:r>
      <w:r w:rsidRPr="00532597">
        <w:rPr>
          <w:rFonts w:ascii="Times New Roman" w:eastAsia="Times New Roman" w:hAnsi="Times New Roman" w:cs="Times New Roman"/>
          <w:sz w:val="24"/>
          <w:szCs w:val="24"/>
        </w:rPr>
        <w:t>Acid 96.2%,ampicillin/ sulbactam 94.5%, cefuroxime 94.6%, nalidixic acid 83%, nitrofurantoin 88%, doxycycline 82.6%,norfloxacin 54</w:t>
      </w:r>
      <w:commentRangeStart w:id="40"/>
      <w:r w:rsidRPr="00532597">
        <w:rPr>
          <w:rFonts w:ascii="Times New Roman" w:eastAsia="Times New Roman" w:hAnsi="Times New Roman" w:cs="Times New Roman"/>
          <w:sz w:val="24"/>
          <w:szCs w:val="24"/>
        </w:rPr>
        <w:t xml:space="preserve">%,and </w:t>
      </w:r>
      <w:commentRangeEnd w:id="40"/>
      <w:r w:rsidR="0036295C">
        <w:rPr>
          <w:rStyle w:val="CommentReference"/>
        </w:rPr>
        <w:commentReference w:id="40"/>
      </w:r>
      <w:r w:rsidRPr="00532597">
        <w:rPr>
          <w:rFonts w:ascii="Times New Roman" w:eastAsia="Times New Roman" w:hAnsi="Times New Roman" w:cs="Times New Roman"/>
          <w:sz w:val="24"/>
          <w:szCs w:val="24"/>
        </w:rPr>
        <w:t xml:space="preserve">Co-Trimoxzole 80.5%. The highest frequency of sensitivity (85.5%) was observed with meropenem followed by amikacin 80.5%, imipenem </w:t>
      </w:r>
      <w:commentRangeEnd w:id="37"/>
      <w:r w:rsidR="00622EAA">
        <w:rPr>
          <w:rStyle w:val="CommentReference"/>
        </w:rPr>
        <w:commentReference w:id="37"/>
      </w:r>
      <w:r w:rsidRPr="00532597">
        <w:rPr>
          <w:rFonts w:ascii="Times New Roman" w:eastAsia="Times New Roman" w:hAnsi="Times New Roman" w:cs="Times New Roman"/>
          <w:sz w:val="24"/>
          <w:szCs w:val="24"/>
        </w:rPr>
        <w:t xml:space="preserve">80%, </w:t>
      </w:r>
      <w:r w:rsidR="003840F0">
        <w:rPr>
          <w:rFonts w:ascii="Times New Roman" w:eastAsia="Times New Roman" w:hAnsi="Times New Roman" w:cs="Times New Roman"/>
          <w:sz w:val="24"/>
          <w:szCs w:val="24"/>
        </w:rPr>
        <w:t>piperacillin</w:t>
      </w:r>
      <w:r w:rsidR="00F02E58">
        <w:rPr>
          <w:rFonts w:ascii="Times New Roman" w:eastAsia="Times New Roman" w:hAnsi="Times New Roman" w:cs="Times New Roman"/>
          <w:sz w:val="24"/>
          <w:szCs w:val="24"/>
        </w:rPr>
        <w:t>e</w:t>
      </w:r>
      <w:r w:rsidR="003840F0">
        <w:rPr>
          <w:rFonts w:ascii="Times New Roman" w:eastAsia="Times New Roman" w:hAnsi="Times New Roman" w:cs="Times New Roman" w:hint="cs"/>
          <w:sz w:val="24"/>
          <w:szCs w:val="24"/>
          <w:rtl/>
          <w:lang w:bidi="ar-EG"/>
        </w:rPr>
        <w:t>/</w:t>
      </w:r>
      <w:r w:rsidR="003840F0">
        <w:rPr>
          <w:rFonts w:ascii="Times New Roman" w:eastAsia="Times New Roman" w:hAnsi="Times New Roman" w:cs="Times New Roman"/>
          <w:sz w:val="24"/>
          <w:szCs w:val="24"/>
          <w:lang w:bidi="ar-EG"/>
        </w:rPr>
        <w:t>tazobactam</w:t>
      </w:r>
      <w:r w:rsidRPr="00532597">
        <w:rPr>
          <w:rFonts w:ascii="Times New Roman" w:eastAsia="Times New Roman" w:hAnsi="Times New Roman" w:cs="Times New Roman"/>
          <w:sz w:val="24"/>
          <w:szCs w:val="24"/>
        </w:rPr>
        <w:t xml:space="preserve"> 77.2%, ceftizoxime 75</w:t>
      </w:r>
      <w:r w:rsidR="003840F0">
        <w:rPr>
          <w:rFonts w:ascii="Times New Roman" w:eastAsia="Times New Roman" w:hAnsi="Times New Roman" w:cs="Times New Roman"/>
          <w:sz w:val="24"/>
          <w:szCs w:val="24"/>
        </w:rPr>
        <w:t>%, ciprofloxacin 71.5%, levofloxacin 66%, cefoperazone 64%, gentamicin 56%, ceftazidime 54.5%, moxifloxacin 49%, and c</w:t>
      </w:r>
      <w:r w:rsidRPr="00532597">
        <w:rPr>
          <w:rFonts w:ascii="Times New Roman" w:eastAsia="Times New Roman" w:hAnsi="Times New Roman" w:cs="Times New Roman"/>
          <w:sz w:val="24"/>
          <w:szCs w:val="24"/>
        </w:rPr>
        <w:t>efepime 44.5%.</w:t>
      </w:r>
    </w:p>
    <w:p w:rsidR="00004160" w:rsidRDefault="00004160" w:rsidP="00084ACB">
      <w:pPr>
        <w:bidi w:val="0"/>
        <w:spacing w:after="0"/>
        <w:jc w:val="both"/>
        <w:rPr>
          <w:rFonts w:ascii="Times New Roman" w:eastAsia="Times New Roman" w:hAnsi="Times New Roman" w:cs="Times New Roman"/>
          <w:sz w:val="24"/>
          <w:szCs w:val="24"/>
        </w:rPr>
      </w:pPr>
    </w:p>
    <w:p w:rsidR="003840F0" w:rsidRPr="00C05DA8" w:rsidRDefault="003840F0" w:rsidP="00084ACB">
      <w:pPr>
        <w:bidi w:val="0"/>
        <w:spacing w:after="0"/>
        <w:jc w:val="both"/>
        <w:rPr>
          <w:rFonts w:ascii="Times New Roman" w:eastAsia="Times New Roman" w:hAnsi="Times New Roman" w:cs="Times New Roman"/>
          <w:sz w:val="24"/>
          <w:szCs w:val="24"/>
        </w:rPr>
      </w:pPr>
    </w:p>
    <w:p w:rsidR="00C05DA8" w:rsidRPr="00C05DA8" w:rsidRDefault="000B3691" w:rsidP="00084ACB">
      <w:pPr>
        <w:autoSpaceDE w:val="0"/>
        <w:autoSpaceDN w:val="0"/>
        <w:bidi w:val="0"/>
        <w:adjustRightInd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Table </w:t>
      </w:r>
      <w:r w:rsidR="00C05DA8" w:rsidRPr="00C05DA8">
        <w:rPr>
          <w:rFonts w:ascii="Times New Roman" w:eastAsia="Times New Roman" w:hAnsi="Times New Roman" w:cs="Times New Roman"/>
          <w:b/>
          <w:bCs/>
          <w:sz w:val="24"/>
          <w:szCs w:val="24"/>
        </w:rPr>
        <w:t>1. Antimicrobial susceptibility pattern</w:t>
      </w:r>
      <w:r w:rsidR="005C574C">
        <w:rPr>
          <w:rFonts w:ascii="Times New Roman" w:eastAsia="Times New Roman" w:hAnsi="Times New Roman" w:cs="Times New Roman"/>
          <w:b/>
          <w:bCs/>
          <w:sz w:val="24"/>
          <w:szCs w:val="24"/>
        </w:rPr>
        <w:t>s</w:t>
      </w:r>
      <w:r w:rsidR="00C05DA8" w:rsidRPr="00C05DA8">
        <w:rPr>
          <w:rFonts w:ascii="Times New Roman" w:eastAsia="Times New Roman" w:hAnsi="Times New Roman" w:cs="Times New Roman"/>
          <w:b/>
          <w:bCs/>
          <w:sz w:val="24"/>
          <w:szCs w:val="24"/>
        </w:rPr>
        <w:t xml:space="preserve"> for </w:t>
      </w:r>
      <w:r w:rsidR="00C05DA8" w:rsidRPr="005C574C">
        <w:rPr>
          <w:rFonts w:ascii="Times New Roman" w:eastAsia="Times New Roman" w:hAnsi="Times New Roman" w:cs="Times New Roman"/>
          <w:b/>
          <w:bCs/>
          <w:i/>
          <w:iCs/>
          <w:sz w:val="24"/>
          <w:szCs w:val="24"/>
        </w:rPr>
        <w:t>P</w:t>
      </w:r>
      <w:r w:rsidR="00004160">
        <w:rPr>
          <w:rFonts w:ascii="Times New Roman" w:eastAsia="Times New Roman" w:hAnsi="Times New Roman" w:cs="Times New Roman"/>
          <w:b/>
          <w:bCs/>
          <w:i/>
          <w:iCs/>
          <w:sz w:val="24"/>
          <w:szCs w:val="24"/>
        </w:rPr>
        <w:t>.</w:t>
      </w:r>
      <w:r w:rsidR="00004160" w:rsidRPr="000B3691">
        <w:rPr>
          <w:rFonts w:ascii="Times New Roman" w:eastAsia="Times New Roman" w:hAnsi="Times New Roman" w:cs="Times New Roman"/>
          <w:b/>
          <w:bCs/>
          <w:i/>
          <w:iCs/>
          <w:sz w:val="24"/>
          <w:szCs w:val="24"/>
        </w:rPr>
        <w:t>aeruginosa</w:t>
      </w:r>
      <w:r w:rsidR="00004160" w:rsidRPr="00C05DA8">
        <w:rPr>
          <w:rFonts w:ascii="Times New Roman" w:eastAsia="Times New Roman" w:hAnsi="Times New Roman" w:cs="Times New Roman"/>
          <w:b/>
          <w:bCs/>
          <w:sz w:val="24"/>
          <w:szCs w:val="24"/>
        </w:rPr>
        <w:t>isolates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6"/>
        <w:gridCol w:w="1138"/>
        <w:gridCol w:w="565"/>
        <w:gridCol w:w="852"/>
        <w:gridCol w:w="1414"/>
        <w:gridCol w:w="1134"/>
        <w:gridCol w:w="629"/>
        <w:gridCol w:w="878"/>
      </w:tblGrid>
      <w:tr w:rsidR="00C05DA8" w:rsidRPr="00C05DA8" w:rsidTr="00D03331">
        <w:trPr>
          <w:cantSplit/>
          <w:jc w:val="center"/>
        </w:trPr>
        <w:tc>
          <w:tcPr>
            <w:tcW w:w="1026" w:type="pct"/>
            <w:vMerge w:val="restart"/>
            <w:shd w:val="clear" w:color="auto" w:fill="auto"/>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Antibiotics</w:t>
            </w:r>
          </w:p>
        </w:tc>
        <w:tc>
          <w:tcPr>
            <w:tcW w:w="684" w:type="pct"/>
            <w:vMerge w:val="restart"/>
            <w:shd w:val="clear" w:color="auto" w:fill="auto"/>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Expected options</w:t>
            </w:r>
          </w:p>
        </w:tc>
        <w:tc>
          <w:tcPr>
            <w:tcW w:w="852" w:type="pct"/>
            <w:gridSpan w:val="2"/>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Response</w:t>
            </w:r>
          </w:p>
        </w:tc>
        <w:tc>
          <w:tcPr>
            <w:tcW w:w="850" w:type="pct"/>
            <w:vMerge w:val="restar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Antibiotics</w:t>
            </w:r>
          </w:p>
        </w:tc>
        <w:tc>
          <w:tcPr>
            <w:tcW w:w="682" w:type="pct"/>
            <w:vMerge w:val="restar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Expected options</w:t>
            </w:r>
          </w:p>
        </w:tc>
        <w:tc>
          <w:tcPr>
            <w:tcW w:w="906" w:type="pct"/>
            <w:gridSpan w:val="2"/>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Response</w:t>
            </w:r>
          </w:p>
        </w:tc>
      </w:tr>
      <w:tr w:rsidR="00C05DA8" w:rsidRPr="00C05DA8" w:rsidTr="00D03331">
        <w:trPr>
          <w:cantSplit/>
          <w:jc w:val="center"/>
        </w:trPr>
        <w:tc>
          <w:tcPr>
            <w:tcW w:w="1026" w:type="pct"/>
            <w:vMerge/>
            <w:shd w:val="clear" w:color="auto" w:fill="auto"/>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tc>
        <w:tc>
          <w:tcPr>
            <w:tcW w:w="684" w:type="pct"/>
            <w:vMerge/>
            <w:shd w:val="clear" w:color="auto" w:fill="auto"/>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F</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w:t>
            </w:r>
          </w:p>
        </w:tc>
        <w:tc>
          <w:tcPr>
            <w:tcW w:w="850" w:type="pct"/>
            <w:vMerge/>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tc>
        <w:tc>
          <w:tcPr>
            <w:tcW w:w="682" w:type="pct"/>
            <w:vMerge/>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F</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w:t>
            </w:r>
          </w:p>
        </w:tc>
      </w:tr>
      <w:tr w:rsidR="00C05DA8" w:rsidRPr="00C05DA8" w:rsidTr="00D03331">
        <w:trPr>
          <w:cantSplit/>
          <w:jc w:val="center"/>
        </w:trPr>
        <w:tc>
          <w:tcPr>
            <w:tcW w:w="1026" w:type="pct"/>
            <w:vMerge w:val="restart"/>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Ceftriaxone</w:t>
            </w: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S</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11</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18.5%</w:t>
            </w:r>
          </w:p>
        </w:tc>
        <w:tc>
          <w:tcPr>
            <w:tcW w:w="850"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Ceftazidime</w:t>
            </w: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S</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103</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54.5%</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46</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78%</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60</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31.5%</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I</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2</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3.5%</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I</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26</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14%</w:t>
            </w:r>
          </w:p>
        </w:tc>
      </w:tr>
      <w:tr w:rsidR="00C05DA8" w:rsidRPr="00C05DA8" w:rsidTr="00D03331">
        <w:trPr>
          <w:cantSplit/>
          <w:jc w:val="center"/>
        </w:trPr>
        <w:tc>
          <w:tcPr>
            <w:tcW w:w="1026" w:type="pct"/>
            <w:vMerge w:val="restart"/>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lang w:bidi="ar-EG"/>
              </w:rPr>
            </w:pPr>
            <w:r w:rsidRPr="00D03331">
              <w:rPr>
                <w:rFonts w:ascii="Andalus" w:eastAsia="Times New Roman" w:hAnsi="Andalus" w:cs="Andalus"/>
                <w:b/>
                <w:bCs/>
                <w:color w:val="000000" w:themeColor="text1"/>
                <w:sz w:val="24"/>
                <w:szCs w:val="24"/>
              </w:rPr>
              <w:t>Cefoperazone</w:t>
            </w:r>
            <w:r w:rsidRPr="00D03331">
              <w:rPr>
                <w:rFonts w:ascii="Andalus" w:eastAsia="Times New Roman" w:hAnsi="Andalus" w:cs="Andalus" w:hint="cs"/>
                <w:b/>
                <w:bCs/>
                <w:color w:val="000000" w:themeColor="text1"/>
                <w:sz w:val="24"/>
                <w:szCs w:val="24"/>
                <w:rtl/>
                <w:lang w:bidi="ar-EG"/>
              </w:rPr>
              <w:t xml:space="preserve">/ </w:t>
            </w:r>
            <w:r w:rsidRPr="00D03331">
              <w:rPr>
                <w:rFonts w:ascii="Andalus" w:eastAsia="Times New Roman" w:hAnsi="Andalus" w:cs="Andalus"/>
                <w:b/>
                <w:bCs/>
                <w:color w:val="000000" w:themeColor="text1"/>
                <w:sz w:val="24"/>
                <w:szCs w:val="24"/>
                <w:lang w:bidi="ar-EG"/>
              </w:rPr>
              <w:t>sulbactam</w:t>
            </w: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S</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58</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64%</w:t>
            </w:r>
          </w:p>
        </w:tc>
        <w:tc>
          <w:tcPr>
            <w:tcW w:w="850"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Ciprofloxacin</w:t>
            </w: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S</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118</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71.5%</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27</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29.5%</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40</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24%</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I</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6</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6.5%</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I</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7</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4.5%</w:t>
            </w:r>
          </w:p>
        </w:tc>
      </w:tr>
      <w:tr w:rsidR="00C05DA8" w:rsidRPr="00C05DA8" w:rsidTr="00D03331">
        <w:trPr>
          <w:cantSplit/>
          <w:jc w:val="center"/>
        </w:trPr>
        <w:tc>
          <w:tcPr>
            <w:tcW w:w="1026" w:type="pct"/>
            <w:vMerge w:val="restart"/>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Levofloxacin</w:t>
            </w: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S</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108</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66%</w:t>
            </w:r>
          </w:p>
        </w:tc>
        <w:tc>
          <w:tcPr>
            <w:tcW w:w="850"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Co-Trimoxzole</w:t>
            </w: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S</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37</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19.5%</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44</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26.8%</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152</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80.5%</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I</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12</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7.2%</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I</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0</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0.0%</w:t>
            </w:r>
          </w:p>
        </w:tc>
      </w:tr>
      <w:tr w:rsidR="00C05DA8" w:rsidRPr="00C05DA8" w:rsidTr="00D03331">
        <w:trPr>
          <w:cantSplit/>
          <w:jc w:val="center"/>
        </w:trPr>
        <w:tc>
          <w:tcPr>
            <w:tcW w:w="1026"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ampicillin/ sulbactam</w:t>
            </w: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S</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2</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3.7%</w:t>
            </w:r>
          </w:p>
        </w:tc>
        <w:tc>
          <w:tcPr>
            <w:tcW w:w="850"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Imipenem</w:t>
            </w: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S</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150</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80%</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51</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94.5%</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29</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15.4%</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I</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1.8%</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I</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9</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4.6%</w:t>
            </w:r>
          </w:p>
        </w:tc>
      </w:tr>
      <w:tr w:rsidR="00C05DA8" w:rsidRPr="00C05DA8" w:rsidTr="00B7644F">
        <w:trPr>
          <w:cantSplit/>
          <w:jc w:val="center"/>
        </w:trPr>
        <w:tc>
          <w:tcPr>
            <w:tcW w:w="1026"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Amoxicillin / Clavulinic Acid</w:t>
            </w: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S</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4</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2.1%</w:t>
            </w:r>
          </w:p>
        </w:tc>
        <w:tc>
          <w:tcPr>
            <w:tcW w:w="850"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Norfloxacin</w:t>
            </w: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S</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10</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38.5%</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179</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96.2%</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14</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54%</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I</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3</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1.7%</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I</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2</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8%</w:t>
            </w:r>
          </w:p>
        </w:tc>
      </w:tr>
      <w:tr w:rsidR="00C05DA8" w:rsidRPr="00C05DA8" w:rsidTr="00D03331">
        <w:trPr>
          <w:cantSplit/>
          <w:jc w:val="center"/>
        </w:trPr>
        <w:tc>
          <w:tcPr>
            <w:tcW w:w="1026"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Amikacin</w:t>
            </w: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S</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152</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80.5%</w:t>
            </w:r>
          </w:p>
        </w:tc>
        <w:tc>
          <w:tcPr>
            <w:tcW w:w="850"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Cefepime</w:t>
            </w: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S</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83</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44.5%</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Andalus" w:eastAsia="Times New Roman" w:hAnsi="Andalus" w:cs="Andalus"/>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28</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14.8%</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R</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81</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Andalus" w:eastAsia="Times New Roman" w:hAnsi="Andalus" w:cs="Andalus"/>
                <w:b/>
                <w:bCs/>
                <w:color w:val="000000" w:themeColor="text1"/>
                <w:sz w:val="24"/>
                <w:szCs w:val="24"/>
              </w:rPr>
            </w:pPr>
            <w:r w:rsidRPr="00D03331">
              <w:rPr>
                <w:rFonts w:ascii="Andalus" w:eastAsia="Times New Roman" w:hAnsi="Andalus" w:cs="Andalus"/>
                <w:b/>
                <w:bCs/>
                <w:color w:val="000000" w:themeColor="text1"/>
                <w:sz w:val="24"/>
                <w:szCs w:val="24"/>
              </w:rPr>
              <w:t>43.5%</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Times New Roman" w:eastAsia="Times New Roman" w:hAnsi="Times New Roman" w:cs="Times New Roman"/>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I</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9</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4.7%</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I</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22</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12%</w:t>
            </w:r>
          </w:p>
        </w:tc>
      </w:tr>
      <w:tr w:rsidR="00C05DA8" w:rsidRPr="00C05DA8" w:rsidTr="00D03331">
        <w:trPr>
          <w:cantSplit/>
          <w:jc w:val="center"/>
        </w:trPr>
        <w:tc>
          <w:tcPr>
            <w:tcW w:w="1026"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Gentamicin</w:t>
            </w: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S</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105</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56%</w:t>
            </w:r>
          </w:p>
        </w:tc>
        <w:tc>
          <w:tcPr>
            <w:tcW w:w="850"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Meropenem</w:t>
            </w: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S</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89</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85.5%</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Times New Roman" w:eastAsia="Times New Roman" w:hAnsi="Times New Roman" w:cs="Times New Roman"/>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R</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65</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35%</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R</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10</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9.5%</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Times New Roman" w:eastAsia="Times New Roman" w:hAnsi="Times New Roman" w:cs="Times New Roman"/>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I</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17</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9%</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I</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5</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5%</w:t>
            </w:r>
          </w:p>
        </w:tc>
      </w:tr>
      <w:tr w:rsidR="00C05DA8" w:rsidRPr="00C05DA8" w:rsidTr="00D03331">
        <w:trPr>
          <w:cantSplit/>
          <w:jc w:val="center"/>
        </w:trPr>
        <w:tc>
          <w:tcPr>
            <w:tcW w:w="1026" w:type="pct"/>
            <w:vMerge w:val="restart"/>
            <w:shd w:val="clear" w:color="auto" w:fill="auto"/>
            <w:vAlign w:val="center"/>
          </w:tcPr>
          <w:p w:rsidR="00C05DA8" w:rsidRPr="00D03331" w:rsidRDefault="00C05DA8" w:rsidP="00084ACB">
            <w:pPr>
              <w:autoSpaceDE w:val="0"/>
              <w:autoSpaceDN w:val="0"/>
              <w:bidi w:val="0"/>
              <w:adjustRightInd w:val="0"/>
              <w:spacing w:after="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Moxifloxacin</w:t>
            </w: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S</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77</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49%</w:t>
            </w:r>
          </w:p>
        </w:tc>
        <w:tc>
          <w:tcPr>
            <w:tcW w:w="850"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lang w:bidi="ar-EG"/>
              </w:rPr>
            </w:pPr>
            <w:r w:rsidRPr="00D03331">
              <w:rPr>
                <w:rFonts w:ascii="Times New Roman" w:eastAsia="Times New Roman" w:hAnsi="Times New Roman" w:cs="Times New Roman"/>
                <w:b/>
                <w:bCs/>
                <w:color w:val="000000" w:themeColor="text1"/>
                <w:sz w:val="24"/>
                <w:szCs w:val="24"/>
              </w:rPr>
              <w:t>Piperacillin</w:t>
            </w:r>
            <w:r w:rsidRPr="00D03331">
              <w:rPr>
                <w:rFonts w:ascii="Times New Roman" w:eastAsia="Times New Roman" w:hAnsi="Times New Roman" w:cs="Times New Roman" w:hint="cs"/>
                <w:b/>
                <w:bCs/>
                <w:color w:val="000000" w:themeColor="text1"/>
                <w:sz w:val="24"/>
                <w:szCs w:val="24"/>
                <w:rtl/>
                <w:lang w:bidi="ar-EG"/>
              </w:rPr>
              <w:t>/</w:t>
            </w:r>
          </w:p>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lang w:bidi="ar-EG"/>
              </w:rPr>
            </w:pPr>
            <w:r w:rsidRPr="00D03331">
              <w:rPr>
                <w:rFonts w:ascii="Times New Roman" w:eastAsia="Times New Roman" w:hAnsi="Times New Roman" w:cs="Times New Roman"/>
                <w:b/>
                <w:bCs/>
                <w:color w:val="000000" w:themeColor="text1"/>
                <w:sz w:val="24"/>
                <w:szCs w:val="24"/>
                <w:lang w:bidi="ar-EG"/>
              </w:rPr>
              <w:t>tazobactam</w:t>
            </w: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S</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146</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77.2%</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Times New Roman" w:eastAsia="Times New Roman" w:hAnsi="Times New Roman" w:cs="Times New Roman"/>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R</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69</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44%</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R</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31</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16.5%</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Times New Roman" w:eastAsia="Times New Roman" w:hAnsi="Times New Roman" w:cs="Times New Roman"/>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I</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11</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7%</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I</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12</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6.3%</w:t>
            </w:r>
          </w:p>
        </w:tc>
      </w:tr>
      <w:tr w:rsidR="00C05DA8" w:rsidRPr="00C05DA8" w:rsidTr="00B7644F">
        <w:trPr>
          <w:cantSplit/>
          <w:jc w:val="center"/>
        </w:trPr>
        <w:tc>
          <w:tcPr>
            <w:tcW w:w="1026"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Cefuroxime</w:t>
            </w: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S</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8</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4.2%</w:t>
            </w:r>
          </w:p>
        </w:tc>
        <w:tc>
          <w:tcPr>
            <w:tcW w:w="850" w:type="pct"/>
            <w:vMerge w:val="restar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ceftizoxime</w:t>
            </w: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S</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1</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4%</w:t>
            </w:r>
          </w:p>
        </w:tc>
      </w:tr>
      <w:tr w:rsidR="00C05DA8" w:rsidRPr="00C05DA8" w:rsidTr="00D03331">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Times New Roman" w:eastAsia="Times New Roman" w:hAnsi="Times New Roman" w:cs="Times New Roman"/>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R</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178</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94.6%</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R</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18</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75%</w:t>
            </w:r>
          </w:p>
        </w:tc>
      </w:tr>
      <w:tr w:rsidR="00C05DA8" w:rsidRPr="00C05DA8" w:rsidTr="00B7644F">
        <w:trPr>
          <w:cantSplit/>
          <w:jc w:val="center"/>
        </w:trPr>
        <w:tc>
          <w:tcPr>
            <w:tcW w:w="1026" w:type="pct"/>
            <w:vMerge/>
            <w:shd w:val="clear" w:color="auto" w:fill="auto"/>
            <w:vAlign w:val="center"/>
          </w:tcPr>
          <w:p w:rsidR="00C05DA8" w:rsidRPr="00D03331" w:rsidRDefault="00C05DA8" w:rsidP="00084ACB">
            <w:pPr>
              <w:autoSpaceDE w:val="0"/>
              <w:autoSpaceDN w:val="0"/>
              <w:bidi w:val="0"/>
              <w:adjustRightInd w:val="0"/>
              <w:spacing w:after="0"/>
              <w:jc w:val="center"/>
              <w:rPr>
                <w:rFonts w:ascii="Times New Roman" w:eastAsia="Times New Roman" w:hAnsi="Times New Roman" w:cs="Times New Roman"/>
                <w:b/>
                <w:bCs/>
                <w:color w:val="000000" w:themeColor="text1"/>
                <w:sz w:val="24"/>
                <w:szCs w:val="24"/>
              </w:rPr>
            </w:pPr>
          </w:p>
        </w:tc>
        <w:tc>
          <w:tcPr>
            <w:tcW w:w="684"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I</w:t>
            </w:r>
          </w:p>
        </w:tc>
        <w:tc>
          <w:tcPr>
            <w:tcW w:w="340"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2</w:t>
            </w:r>
          </w:p>
        </w:tc>
        <w:tc>
          <w:tcPr>
            <w:tcW w:w="512"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1.2%</w:t>
            </w:r>
          </w:p>
        </w:tc>
        <w:tc>
          <w:tcPr>
            <w:tcW w:w="850" w:type="pct"/>
            <w:vMerge/>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p>
        </w:tc>
        <w:tc>
          <w:tcPr>
            <w:tcW w:w="682" w:type="pct"/>
            <w:shd w:val="clear" w:color="auto" w:fill="auto"/>
            <w:vAlign w:val="center"/>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I</w:t>
            </w:r>
          </w:p>
        </w:tc>
        <w:tc>
          <w:tcPr>
            <w:tcW w:w="37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5</w:t>
            </w:r>
          </w:p>
        </w:tc>
        <w:tc>
          <w:tcPr>
            <w:tcW w:w="528" w:type="pct"/>
            <w:shd w:val="clear" w:color="auto" w:fill="auto"/>
          </w:tcPr>
          <w:p w:rsidR="00C05DA8" w:rsidRPr="00D03331" w:rsidRDefault="00C05DA8" w:rsidP="00084ACB">
            <w:pPr>
              <w:autoSpaceDE w:val="0"/>
              <w:autoSpaceDN w:val="0"/>
              <w:bidi w:val="0"/>
              <w:adjustRightInd w:val="0"/>
              <w:spacing w:after="0"/>
              <w:ind w:left="60" w:right="60"/>
              <w:jc w:val="center"/>
              <w:rPr>
                <w:rFonts w:ascii="Times New Roman" w:eastAsia="Times New Roman" w:hAnsi="Times New Roman" w:cs="Times New Roman"/>
                <w:b/>
                <w:bCs/>
                <w:color w:val="000000" w:themeColor="text1"/>
                <w:sz w:val="24"/>
                <w:szCs w:val="24"/>
              </w:rPr>
            </w:pPr>
            <w:r w:rsidRPr="00D03331">
              <w:rPr>
                <w:rFonts w:ascii="Times New Roman" w:eastAsia="Times New Roman" w:hAnsi="Times New Roman" w:cs="Times New Roman"/>
                <w:b/>
                <w:bCs/>
                <w:color w:val="000000" w:themeColor="text1"/>
                <w:sz w:val="24"/>
                <w:szCs w:val="24"/>
              </w:rPr>
              <w:t>21%</w:t>
            </w:r>
          </w:p>
        </w:tc>
      </w:tr>
    </w:tbl>
    <w:p w:rsidR="00C05DA8" w:rsidRPr="00C05DA8" w:rsidRDefault="00C05DA8" w:rsidP="00084ACB">
      <w:pPr>
        <w:tabs>
          <w:tab w:val="left" w:pos="4620"/>
        </w:tabs>
        <w:bidi w:val="0"/>
        <w:rPr>
          <w:rFonts w:ascii="Times New Roman" w:eastAsia="Times New Roman" w:hAnsi="Times New Roman" w:cs="Times New Roman"/>
          <w:b/>
          <w:bCs/>
          <w:sz w:val="28"/>
          <w:szCs w:val="28"/>
        </w:rPr>
      </w:pPr>
    </w:p>
    <w:p w:rsidR="00AC5ACC" w:rsidRPr="00AC5ACC" w:rsidRDefault="00C05DA8" w:rsidP="00084ACB">
      <w:pPr>
        <w:tabs>
          <w:tab w:val="left" w:pos="4620"/>
        </w:tabs>
        <w:bidi w:val="0"/>
        <w:jc w:val="both"/>
        <w:rPr>
          <w:rFonts w:ascii="Times New Roman" w:eastAsia="Times New Roman" w:hAnsi="Times New Roman" w:cs="Times New Roman"/>
          <w:sz w:val="24"/>
          <w:szCs w:val="24"/>
        </w:rPr>
      </w:pPr>
      <w:r w:rsidRPr="00C05DA8">
        <w:rPr>
          <w:rFonts w:ascii="Times New Roman" w:eastAsia="Times New Roman" w:hAnsi="Times New Roman" w:cs="Times New Roman"/>
          <w:sz w:val="24"/>
          <w:szCs w:val="24"/>
        </w:rPr>
        <w:t xml:space="preserve">According </w:t>
      </w:r>
      <w:commentRangeStart w:id="41"/>
      <w:r w:rsidRPr="00C05DA8">
        <w:rPr>
          <w:rFonts w:ascii="Times New Roman" w:eastAsia="Times New Roman" w:hAnsi="Times New Roman" w:cs="Times New Roman"/>
          <w:sz w:val="24"/>
          <w:szCs w:val="24"/>
        </w:rPr>
        <w:t xml:space="preserve">to figure 5 below, the highest resistance rate of anti-pseudomonal agent was with cefepime about 43.5% and the lowest resistance rate with </w:t>
      </w:r>
      <w:commentRangeStart w:id="42"/>
      <w:r w:rsidRPr="00C05DA8">
        <w:rPr>
          <w:rFonts w:ascii="Times New Roman" w:eastAsia="Times New Roman" w:hAnsi="Times New Roman" w:cs="Times New Roman"/>
          <w:sz w:val="24"/>
          <w:szCs w:val="24"/>
        </w:rPr>
        <w:t>imipenem.</w:t>
      </w:r>
      <w:r w:rsidR="004E01F4" w:rsidRPr="00163AF5">
        <w:rPr>
          <w:rFonts w:asciiTheme="majorBidi" w:hAnsiTheme="majorBidi" w:cstheme="majorBidi"/>
          <w:sz w:val="24"/>
          <w:szCs w:val="24"/>
        </w:rPr>
        <w:t xml:space="preserve">Resistance </w:t>
      </w:r>
      <w:commentRangeEnd w:id="42"/>
      <w:r w:rsidR="0036295C">
        <w:rPr>
          <w:rStyle w:val="CommentReference"/>
        </w:rPr>
        <w:commentReference w:id="42"/>
      </w:r>
      <w:r w:rsidR="004E01F4" w:rsidRPr="00163AF5">
        <w:rPr>
          <w:rFonts w:asciiTheme="majorBidi" w:hAnsiTheme="majorBidi" w:cstheme="majorBidi"/>
          <w:sz w:val="24"/>
          <w:szCs w:val="24"/>
        </w:rPr>
        <w:t xml:space="preserve">to antipseudomonal drugs in </w:t>
      </w:r>
      <w:commentRangeStart w:id="43"/>
      <w:r w:rsidR="004E01F4" w:rsidRPr="00163AF5">
        <w:rPr>
          <w:rFonts w:asciiTheme="majorBidi" w:hAnsiTheme="majorBidi" w:cstheme="majorBidi"/>
          <w:sz w:val="24"/>
          <w:szCs w:val="24"/>
        </w:rPr>
        <w:t>our</w:t>
      </w:r>
      <w:commentRangeEnd w:id="43"/>
      <w:r w:rsidR="00610B3A">
        <w:rPr>
          <w:rStyle w:val="CommentReference"/>
        </w:rPr>
        <w:commentReference w:id="43"/>
      </w:r>
      <w:r w:rsidR="004E01F4" w:rsidRPr="00163AF5">
        <w:rPr>
          <w:rFonts w:asciiTheme="majorBidi" w:hAnsiTheme="majorBidi" w:cstheme="majorBidi"/>
          <w:sz w:val="24"/>
          <w:szCs w:val="24"/>
        </w:rPr>
        <w:t xml:space="preserve"> study was found to be cefepime (43.5%), ceftazidime (31.5%), ciprofloxacin (24%), </w:t>
      </w:r>
      <w:commentRangeStart w:id="44"/>
      <w:r w:rsidR="004E01F4" w:rsidRPr="00163AF5">
        <w:rPr>
          <w:rFonts w:asciiTheme="majorBidi" w:hAnsiTheme="majorBidi" w:cstheme="majorBidi"/>
          <w:sz w:val="24"/>
          <w:szCs w:val="24"/>
        </w:rPr>
        <w:t>piperacillin</w:t>
      </w:r>
      <w:r w:rsidR="004E01F4" w:rsidRPr="00163AF5">
        <w:rPr>
          <w:rFonts w:asciiTheme="majorBidi" w:hAnsiTheme="majorBidi" w:cstheme="majorBidi" w:hint="cs"/>
          <w:sz w:val="24"/>
          <w:szCs w:val="24"/>
          <w:rtl/>
          <w:lang w:bidi="ar-EG"/>
        </w:rPr>
        <w:t xml:space="preserve"> /</w:t>
      </w:r>
      <w:r w:rsidR="004E01F4" w:rsidRPr="00163AF5">
        <w:rPr>
          <w:rFonts w:asciiTheme="majorBidi" w:hAnsiTheme="majorBidi" w:cstheme="majorBidi"/>
          <w:sz w:val="24"/>
          <w:szCs w:val="24"/>
          <w:lang w:bidi="ar-EG"/>
        </w:rPr>
        <w:t>tazobactam</w:t>
      </w:r>
      <w:r w:rsidR="004E01F4" w:rsidRPr="00163AF5">
        <w:rPr>
          <w:rFonts w:asciiTheme="majorBidi" w:hAnsiTheme="majorBidi" w:cstheme="majorBidi"/>
          <w:sz w:val="24"/>
          <w:szCs w:val="24"/>
        </w:rPr>
        <w:t xml:space="preserve"> </w:t>
      </w:r>
      <w:commentRangeEnd w:id="44"/>
      <w:r w:rsidR="0036295C">
        <w:rPr>
          <w:rStyle w:val="CommentReference"/>
        </w:rPr>
        <w:commentReference w:id="44"/>
      </w:r>
      <w:r w:rsidR="004E01F4" w:rsidRPr="00163AF5">
        <w:rPr>
          <w:rFonts w:asciiTheme="majorBidi" w:hAnsiTheme="majorBidi" w:cstheme="majorBidi"/>
          <w:sz w:val="24"/>
          <w:szCs w:val="24"/>
        </w:rPr>
        <w:t>(16.5%), imipenim (15.4%).</w:t>
      </w:r>
      <w:r w:rsidR="00AC5ACC" w:rsidRPr="00AC5ACC">
        <w:rPr>
          <w:rFonts w:ascii="Times New Roman" w:eastAsia="Times New Roman" w:hAnsi="Times New Roman" w:cs="Times New Roman"/>
          <w:sz w:val="24"/>
          <w:szCs w:val="24"/>
        </w:rPr>
        <w:t xml:space="preserve">In the present study, </w:t>
      </w:r>
      <w:r w:rsidR="000429F9">
        <w:rPr>
          <w:rFonts w:ascii="Times New Roman" w:eastAsia="Times New Roman" w:hAnsi="Times New Roman" w:cs="Times New Roman"/>
          <w:sz w:val="24"/>
          <w:szCs w:val="24"/>
        </w:rPr>
        <w:t>multidrug resistance (</w:t>
      </w:r>
      <w:r w:rsidR="00AC5ACC" w:rsidRPr="00AC5ACC">
        <w:rPr>
          <w:rFonts w:ascii="Times New Roman" w:eastAsia="Times New Roman" w:hAnsi="Times New Roman" w:cs="Times New Roman"/>
          <w:sz w:val="24"/>
          <w:szCs w:val="24"/>
        </w:rPr>
        <w:t>MDR</w:t>
      </w:r>
      <w:r w:rsidR="000429F9">
        <w:rPr>
          <w:rFonts w:ascii="Times New Roman" w:eastAsia="Times New Roman" w:hAnsi="Times New Roman" w:cs="Times New Roman"/>
          <w:sz w:val="24"/>
          <w:szCs w:val="24"/>
        </w:rPr>
        <w:t>)</w:t>
      </w:r>
      <w:r w:rsidR="00AC5ACC" w:rsidRPr="00AC5ACC">
        <w:rPr>
          <w:rFonts w:ascii="Times New Roman" w:eastAsia="Times New Roman" w:hAnsi="Times New Roman" w:cs="Times New Roman"/>
          <w:sz w:val="24"/>
          <w:szCs w:val="24"/>
        </w:rPr>
        <w:t xml:space="preserve"> rate (resi</w:t>
      </w:r>
      <w:r w:rsidR="009461B8">
        <w:rPr>
          <w:rFonts w:ascii="Times New Roman" w:eastAsia="Times New Roman" w:hAnsi="Times New Roman" w:cs="Times New Roman"/>
          <w:sz w:val="24"/>
          <w:szCs w:val="24"/>
        </w:rPr>
        <w:t>stance to three or more of anti-</w:t>
      </w:r>
      <w:r w:rsidR="00AC5ACC" w:rsidRPr="009461B8">
        <w:rPr>
          <w:rFonts w:ascii="Times New Roman" w:eastAsia="Times New Roman" w:hAnsi="Times New Roman" w:cs="Times New Roman"/>
          <w:i/>
          <w:iCs/>
          <w:sz w:val="24"/>
          <w:szCs w:val="24"/>
        </w:rPr>
        <w:t>Pseudomonal</w:t>
      </w:r>
      <w:r w:rsidR="00AC5ACC" w:rsidRPr="00AC5ACC">
        <w:rPr>
          <w:rFonts w:ascii="Times New Roman" w:eastAsia="Times New Roman" w:hAnsi="Times New Roman" w:cs="Times New Roman"/>
          <w:sz w:val="24"/>
          <w:szCs w:val="24"/>
        </w:rPr>
        <w:t xml:space="preserve"> antimicrobials (i.e. piperacillin + tazobactam, </w:t>
      </w:r>
      <w:commentRangeEnd w:id="41"/>
      <w:r w:rsidR="00622EAA">
        <w:rPr>
          <w:rStyle w:val="CommentReference"/>
        </w:rPr>
        <w:commentReference w:id="41"/>
      </w:r>
      <w:r w:rsidR="00AC5ACC" w:rsidRPr="00AC5ACC">
        <w:rPr>
          <w:rFonts w:ascii="Times New Roman" w:eastAsia="Times New Roman" w:hAnsi="Times New Roman" w:cs="Times New Roman"/>
          <w:sz w:val="24"/>
          <w:szCs w:val="24"/>
        </w:rPr>
        <w:t xml:space="preserve">imipenem, ceftazidime and amikacin) was determined to be 4.2% (8/193). Also MDR rate for only three anti Pseudomonal antimicrobials without </w:t>
      </w:r>
      <w:r w:rsidR="00AC5ACC" w:rsidRPr="00AC5ACC">
        <w:rPr>
          <w:rFonts w:ascii="Times New Roman" w:eastAsia="Times New Roman" w:hAnsi="Times New Roman" w:cs="Times New Roman"/>
          <w:sz w:val="24"/>
          <w:szCs w:val="24"/>
        </w:rPr>
        <w:lastRenderedPageBreak/>
        <w:t>imipenem was 4.2% (</w:t>
      </w:r>
      <w:r w:rsidR="009461B8">
        <w:rPr>
          <w:rFonts w:ascii="Times New Roman" w:eastAsia="Times New Roman" w:hAnsi="Times New Roman" w:cs="Times New Roman"/>
          <w:sz w:val="24"/>
          <w:szCs w:val="24"/>
        </w:rPr>
        <w:t xml:space="preserve">n= </w:t>
      </w:r>
      <w:r w:rsidR="00AC5ACC" w:rsidRPr="00AC5ACC">
        <w:rPr>
          <w:rFonts w:ascii="Times New Roman" w:eastAsia="Times New Roman" w:hAnsi="Times New Roman" w:cs="Times New Roman"/>
          <w:sz w:val="24"/>
          <w:szCs w:val="24"/>
        </w:rPr>
        <w:t>8/193) (i.e. piperacillin + tazobactam, ceftazidime and amikacin)</w:t>
      </w:r>
    </w:p>
    <w:p w:rsidR="00D03331" w:rsidRDefault="00D03331" w:rsidP="00084ACB">
      <w:pPr>
        <w:tabs>
          <w:tab w:val="right" w:pos="5245"/>
          <w:tab w:val="right" w:pos="6946"/>
        </w:tabs>
        <w:bidi w:val="0"/>
        <w:spacing w:before="15" w:after="15"/>
        <w:jc w:val="both"/>
        <w:outlineLvl w:val="0"/>
        <w:rPr>
          <w:rFonts w:ascii="Times New Roman" w:eastAsia="Times New Roman" w:hAnsi="Times New Roman" w:cs="Times New Roman"/>
          <w:b/>
          <w:bCs/>
          <w:sz w:val="24"/>
          <w:szCs w:val="24"/>
        </w:rPr>
      </w:pPr>
      <w:r>
        <w:rPr>
          <w:noProof/>
        </w:rPr>
        <w:drawing>
          <wp:inline distT="0" distB="0" distL="0" distR="0">
            <wp:extent cx="5082363" cy="2743200"/>
            <wp:effectExtent l="0" t="0" r="2349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5DA8" w:rsidRDefault="002123EB" w:rsidP="00084ACB">
      <w:pPr>
        <w:tabs>
          <w:tab w:val="right" w:pos="5245"/>
          <w:tab w:val="right" w:pos="6946"/>
        </w:tabs>
        <w:bidi w:val="0"/>
        <w:spacing w:before="15" w:after="15"/>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Figure</w:t>
      </w:r>
      <w:r w:rsidR="00C05DA8" w:rsidRPr="00C05DA8">
        <w:rPr>
          <w:rFonts w:ascii="Times New Roman" w:eastAsia="Times New Roman" w:hAnsi="Times New Roman" w:cs="Times New Roman"/>
          <w:b/>
          <w:bCs/>
          <w:sz w:val="24"/>
          <w:szCs w:val="24"/>
        </w:rPr>
        <w:t xml:space="preserve"> 5. Resistance rates of anti-</w:t>
      </w:r>
      <w:r w:rsidR="00C05DA8" w:rsidRPr="005C574C">
        <w:rPr>
          <w:rFonts w:ascii="Times New Roman" w:eastAsia="Times New Roman" w:hAnsi="Times New Roman" w:cs="Times New Roman"/>
          <w:b/>
          <w:bCs/>
          <w:i/>
          <w:iCs/>
          <w:sz w:val="24"/>
          <w:szCs w:val="24"/>
        </w:rPr>
        <w:t>pseudomonal</w:t>
      </w:r>
      <w:r w:rsidR="00C05DA8" w:rsidRPr="00C05DA8">
        <w:rPr>
          <w:rFonts w:ascii="Times New Roman" w:eastAsia="Times New Roman" w:hAnsi="Times New Roman" w:cs="Times New Roman"/>
          <w:b/>
          <w:bCs/>
          <w:sz w:val="24"/>
          <w:szCs w:val="24"/>
        </w:rPr>
        <w:t xml:space="preserve"> agents.</w:t>
      </w:r>
    </w:p>
    <w:p w:rsidR="00282078" w:rsidRPr="00282078" w:rsidRDefault="00282078" w:rsidP="00084ACB">
      <w:pPr>
        <w:tabs>
          <w:tab w:val="right" w:pos="5245"/>
          <w:tab w:val="right" w:pos="6946"/>
        </w:tabs>
        <w:bidi w:val="0"/>
        <w:spacing w:before="15" w:after="15"/>
        <w:jc w:val="both"/>
        <w:outlineLvl w:val="0"/>
        <w:rPr>
          <w:rFonts w:ascii="Times New Roman" w:eastAsia="Times New Roman" w:hAnsi="Times New Roman" w:cs="Times New Roman"/>
          <w:b/>
          <w:bCs/>
          <w:sz w:val="10"/>
          <w:szCs w:val="10"/>
        </w:rPr>
      </w:pPr>
    </w:p>
    <w:p w:rsidR="00163AF5" w:rsidRPr="00D03331" w:rsidRDefault="00163AF5" w:rsidP="00084ACB">
      <w:pPr>
        <w:autoSpaceDE w:val="0"/>
        <w:autoSpaceDN w:val="0"/>
        <w:bidi w:val="0"/>
        <w:adjustRightInd w:val="0"/>
        <w:spacing w:after="0"/>
        <w:jc w:val="both"/>
        <w:rPr>
          <w:rFonts w:asciiTheme="majorBidi" w:hAnsiTheme="majorBidi" w:cstheme="majorBidi"/>
          <w:b/>
          <w:bCs/>
          <w:sz w:val="28"/>
          <w:szCs w:val="28"/>
        </w:rPr>
      </w:pPr>
      <w:r w:rsidRPr="00D03331">
        <w:rPr>
          <w:rFonts w:asciiTheme="majorBidi" w:hAnsiTheme="majorBidi" w:cstheme="majorBidi"/>
          <w:b/>
          <w:bCs/>
          <w:sz w:val="28"/>
          <w:szCs w:val="28"/>
        </w:rPr>
        <w:t xml:space="preserve">4. </w:t>
      </w:r>
      <w:commentRangeStart w:id="45"/>
      <w:r w:rsidRPr="00D03331">
        <w:rPr>
          <w:rFonts w:asciiTheme="majorBidi" w:hAnsiTheme="majorBidi" w:cstheme="majorBidi"/>
          <w:b/>
          <w:bCs/>
          <w:sz w:val="28"/>
          <w:szCs w:val="28"/>
        </w:rPr>
        <w:t>Discussion:</w:t>
      </w:r>
      <w:commentRangeEnd w:id="45"/>
      <w:r w:rsidR="008330B1">
        <w:rPr>
          <w:rStyle w:val="CommentReference"/>
        </w:rPr>
        <w:commentReference w:id="45"/>
      </w:r>
    </w:p>
    <w:p w:rsidR="00163AF5" w:rsidRPr="006A773E" w:rsidRDefault="00163AF5" w:rsidP="00084ACB">
      <w:pPr>
        <w:autoSpaceDE w:val="0"/>
        <w:autoSpaceDN w:val="0"/>
        <w:bidi w:val="0"/>
        <w:adjustRightInd w:val="0"/>
        <w:spacing w:after="0"/>
        <w:jc w:val="both"/>
        <w:rPr>
          <w:rFonts w:asciiTheme="majorBidi" w:hAnsiTheme="majorBidi" w:cstheme="majorBidi"/>
          <w:sz w:val="24"/>
          <w:szCs w:val="24"/>
        </w:rPr>
      </w:pPr>
      <w:r w:rsidRPr="00E67081">
        <w:rPr>
          <w:rFonts w:asciiTheme="majorBidi" w:hAnsiTheme="majorBidi" w:cstheme="majorBidi"/>
          <w:i/>
          <w:iCs/>
          <w:sz w:val="24"/>
          <w:szCs w:val="24"/>
        </w:rPr>
        <w:t>P</w:t>
      </w:r>
      <w:commentRangeStart w:id="46"/>
      <w:r w:rsidRPr="00E67081">
        <w:rPr>
          <w:rFonts w:asciiTheme="majorBidi" w:hAnsiTheme="majorBidi" w:cstheme="majorBidi"/>
          <w:i/>
          <w:iCs/>
          <w:sz w:val="24"/>
          <w:szCs w:val="24"/>
        </w:rPr>
        <w:t>seudomonas</w:t>
      </w:r>
      <w:r w:rsidRPr="009E6D26">
        <w:rPr>
          <w:rFonts w:asciiTheme="majorBidi" w:hAnsiTheme="majorBidi" w:cstheme="majorBidi"/>
          <w:i/>
          <w:iCs/>
          <w:sz w:val="24"/>
          <w:szCs w:val="24"/>
        </w:rPr>
        <w:t>aeruginos</w:t>
      </w:r>
      <w:commentRangeEnd w:id="46"/>
      <w:r w:rsidR="0036295C">
        <w:rPr>
          <w:rStyle w:val="CommentReference"/>
        </w:rPr>
        <w:commentReference w:id="46"/>
      </w:r>
      <w:r w:rsidRPr="009E6D26">
        <w:rPr>
          <w:rFonts w:asciiTheme="majorBidi" w:hAnsiTheme="majorBidi" w:cstheme="majorBidi"/>
          <w:i/>
          <w:iCs/>
          <w:sz w:val="24"/>
          <w:szCs w:val="24"/>
        </w:rPr>
        <w:t>a</w:t>
      </w:r>
      <w:r w:rsidRPr="00163AF5">
        <w:rPr>
          <w:rFonts w:asciiTheme="majorBidi" w:hAnsiTheme="majorBidi" w:cstheme="majorBidi"/>
          <w:sz w:val="24"/>
          <w:szCs w:val="24"/>
        </w:rPr>
        <w:t xml:space="preserve"> has </w:t>
      </w:r>
      <w:r w:rsidR="00105E2C">
        <w:rPr>
          <w:rFonts w:asciiTheme="majorBidi" w:hAnsiTheme="majorBidi" w:cstheme="majorBidi"/>
          <w:sz w:val="24"/>
          <w:szCs w:val="24"/>
        </w:rPr>
        <w:t>defined</w:t>
      </w:r>
      <w:r w:rsidRPr="00163AF5">
        <w:rPr>
          <w:rFonts w:asciiTheme="majorBidi" w:hAnsiTheme="majorBidi" w:cstheme="majorBidi"/>
          <w:sz w:val="24"/>
          <w:szCs w:val="24"/>
        </w:rPr>
        <w:t xml:space="preserve"> as one of the most common nosocomial </w:t>
      </w:r>
      <w:commentRangeStart w:id="47"/>
      <w:r w:rsidRPr="00163AF5">
        <w:rPr>
          <w:rFonts w:asciiTheme="majorBidi" w:hAnsiTheme="majorBidi" w:cstheme="majorBidi"/>
          <w:sz w:val="24"/>
          <w:szCs w:val="24"/>
        </w:rPr>
        <w:t xml:space="preserve">pathogens. Hence we have undertaken this study to analyse the prevalence and antimicrobial susceptibility pattern of </w:t>
      </w:r>
      <w:r w:rsidR="00AB1DF6">
        <w:rPr>
          <w:rFonts w:asciiTheme="majorBidi" w:hAnsiTheme="majorBidi" w:cstheme="majorBidi"/>
          <w:i/>
          <w:iCs/>
          <w:sz w:val="24"/>
          <w:szCs w:val="24"/>
        </w:rPr>
        <w:t>p</w:t>
      </w:r>
      <w:r w:rsidRPr="00534509">
        <w:rPr>
          <w:rFonts w:asciiTheme="majorBidi" w:hAnsiTheme="majorBidi" w:cstheme="majorBidi"/>
          <w:i/>
          <w:iCs/>
          <w:sz w:val="24"/>
          <w:szCs w:val="24"/>
        </w:rPr>
        <w:t>seudomonas aeruginosa</w:t>
      </w:r>
      <w:r w:rsidRPr="00163AF5">
        <w:rPr>
          <w:rFonts w:asciiTheme="majorBidi" w:hAnsiTheme="majorBidi" w:cstheme="majorBidi"/>
          <w:sz w:val="24"/>
          <w:szCs w:val="24"/>
        </w:rPr>
        <w:t xml:space="preserve"> from various clinical samples</w:t>
      </w:r>
      <w:r w:rsidR="00534509">
        <w:rPr>
          <w:rFonts w:asciiTheme="majorBidi" w:hAnsiTheme="majorBidi" w:cstheme="majorBidi"/>
          <w:sz w:val="24"/>
          <w:szCs w:val="24"/>
        </w:rPr>
        <w:t xml:space="preserve"> of a private </w:t>
      </w:r>
      <w:commentRangeStart w:id="48"/>
      <w:r w:rsidR="00534509">
        <w:rPr>
          <w:rFonts w:asciiTheme="majorBidi" w:hAnsiTheme="majorBidi" w:cstheme="majorBidi"/>
          <w:sz w:val="24"/>
          <w:szCs w:val="24"/>
        </w:rPr>
        <w:t>hospital</w:t>
      </w:r>
      <w:r w:rsidRPr="00163AF5">
        <w:rPr>
          <w:rFonts w:asciiTheme="majorBidi" w:hAnsiTheme="majorBidi" w:cstheme="majorBidi"/>
          <w:sz w:val="24"/>
          <w:szCs w:val="24"/>
        </w:rPr>
        <w:t xml:space="preserve">.Periodic </w:t>
      </w:r>
      <w:commentRangeEnd w:id="48"/>
      <w:r w:rsidR="0036295C">
        <w:rPr>
          <w:rStyle w:val="CommentReference"/>
        </w:rPr>
        <w:commentReference w:id="48"/>
      </w:r>
      <w:r w:rsidRPr="00163AF5">
        <w:rPr>
          <w:rFonts w:asciiTheme="majorBidi" w:hAnsiTheme="majorBidi" w:cstheme="majorBidi"/>
          <w:sz w:val="24"/>
          <w:szCs w:val="24"/>
        </w:rPr>
        <w:t xml:space="preserve">antimicrobial resistance monitoring in </w:t>
      </w:r>
      <w:r w:rsidRPr="00163AF5">
        <w:rPr>
          <w:rFonts w:asciiTheme="majorBidi" w:hAnsiTheme="majorBidi" w:cstheme="majorBidi"/>
          <w:i/>
          <w:iCs/>
          <w:sz w:val="24"/>
          <w:szCs w:val="24"/>
        </w:rPr>
        <w:t>P. aeruginosa</w:t>
      </w:r>
      <w:r w:rsidRPr="00163AF5">
        <w:rPr>
          <w:rFonts w:asciiTheme="majorBidi" w:hAnsiTheme="majorBidi" w:cstheme="majorBidi"/>
          <w:sz w:val="24"/>
          <w:szCs w:val="24"/>
        </w:rPr>
        <w:t>is fundamental to updating the current activity level of commonly used antipseudomonal drugs.</w:t>
      </w:r>
      <w:r w:rsidRPr="00163AF5">
        <w:rPr>
          <w:rFonts w:asciiTheme="majorBidi" w:hAnsiTheme="majorBidi" w:cstheme="majorBidi"/>
          <w:color w:val="000000"/>
          <w:sz w:val="24"/>
          <w:szCs w:val="24"/>
        </w:rPr>
        <w:t xml:space="preserve">The present study measures the rate of isolation of </w:t>
      </w:r>
      <w:r w:rsidR="00AB1DF6">
        <w:rPr>
          <w:rFonts w:asciiTheme="majorBidi" w:hAnsiTheme="majorBidi" w:cstheme="majorBidi"/>
          <w:i/>
          <w:iCs/>
          <w:color w:val="000000"/>
          <w:sz w:val="24"/>
          <w:szCs w:val="24"/>
        </w:rPr>
        <w:t>p</w:t>
      </w:r>
      <w:r w:rsidRPr="00163AF5">
        <w:rPr>
          <w:rFonts w:asciiTheme="majorBidi" w:hAnsiTheme="majorBidi" w:cstheme="majorBidi"/>
          <w:i/>
          <w:iCs/>
          <w:color w:val="000000"/>
          <w:sz w:val="24"/>
          <w:szCs w:val="24"/>
        </w:rPr>
        <w:t xml:space="preserve">seudomonas </w:t>
      </w:r>
      <w:r w:rsidR="00F70E02" w:rsidRPr="00F70E02">
        <w:rPr>
          <w:rFonts w:asciiTheme="majorBidi" w:hAnsiTheme="majorBidi" w:cstheme="majorBidi"/>
          <w:i/>
          <w:iCs/>
          <w:color w:val="000000"/>
          <w:sz w:val="24"/>
          <w:szCs w:val="24"/>
        </w:rPr>
        <w:t>aeruginosa</w:t>
      </w:r>
      <w:r w:rsidRPr="00163AF5">
        <w:rPr>
          <w:rFonts w:asciiTheme="majorBidi" w:hAnsiTheme="majorBidi" w:cstheme="majorBidi"/>
          <w:color w:val="000000"/>
          <w:sz w:val="24"/>
          <w:szCs w:val="24"/>
        </w:rPr>
        <w:t>(n=193</w:t>
      </w:r>
      <w:r w:rsidRPr="00163AF5">
        <w:rPr>
          <w:rFonts w:asciiTheme="majorBidi" w:hAnsiTheme="majorBidi" w:cstheme="majorBidi" w:hint="cs"/>
          <w:color w:val="000000"/>
          <w:sz w:val="24"/>
          <w:szCs w:val="24"/>
          <w:rtl/>
          <w:lang w:bidi="ar-EG"/>
        </w:rPr>
        <w:t>/</w:t>
      </w:r>
      <w:r w:rsidRPr="00163AF5">
        <w:rPr>
          <w:rFonts w:asciiTheme="majorBidi" w:hAnsiTheme="majorBidi" w:cstheme="majorBidi"/>
          <w:color w:val="000000"/>
          <w:sz w:val="24"/>
          <w:szCs w:val="24"/>
          <w:lang w:bidi="ar-EG"/>
        </w:rPr>
        <w:t>207</w:t>
      </w:r>
      <w:r w:rsidR="001E7F2A">
        <w:rPr>
          <w:rFonts w:asciiTheme="majorBidi" w:hAnsiTheme="majorBidi" w:cstheme="majorBidi"/>
          <w:color w:val="000000"/>
          <w:sz w:val="24"/>
          <w:szCs w:val="24"/>
          <w:lang w:bidi="ar-EG"/>
        </w:rPr>
        <w:t>9</w:t>
      </w:r>
      <w:r w:rsidRPr="00163AF5">
        <w:rPr>
          <w:rFonts w:asciiTheme="majorBidi" w:hAnsiTheme="majorBidi" w:cstheme="majorBidi"/>
          <w:color w:val="000000"/>
          <w:sz w:val="24"/>
          <w:szCs w:val="24"/>
          <w:lang w:bidi="ar-EG"/>
        </w:rPr>
        <w:t xml:space="preserve">; </w:t>
      </w:r>
      <w:r w:rsidRPr="00163AF5">
        <w:rPr>
          <w:rFonts w:asciiTheme="majorBidi" w:hAnsiTheme="majorBidi" w:cstheme="majorBidi"/>
          <w:color w:val="000000"/>
          <w:sz w:val="24"/>
          <w:szCs w:val="24"/>
        </w:rPr>
        <w:t>9.</w:t>
      </w:r>
      <w:r w:rsidR="001E7F2A">
        <w:rPr>
          <w:rFonts w:asciiTheme="majorBidi" w:hAnsiTheme="majorBidi" w:cstheme="majorBidi"/>
          <w:color w:val="000000"/>
          <w:sz w:val="24"/>
          <w:szCs w:val="24"/>
        </w:rPr>
        <w:t>3</w:t>
      </w:r>
      <w:r w:rsidRPr="00163AF5">
        <w:rPr>
          <w:rFonts w:asciiTheme="majorBidi" w:hAnsiTheme="majorBidi" w:cstheme="majorBidi"/>
          <w:color w:val="000000"/>
          <w:sz w:val="24"/>
          <w:szCs w:val="24"/>
        </w:rPr>
        <w:t xml:space="preserve">%) as which is lower than previous studies as by Tadvi </w:t>
      </w:r>
      <w:commentRangeStart w:id="49"/>
      <w:r w:rsidRPr="00163AF5">
        <w:rPr>
          <w:rFonts w:asciiTheme="majorBidi" w:hAnsiTheme="majorBidi" w:cstheme="majorBidi"/>
          <w:color w:val="000000"/>
          <w:sz w:val="24"/>
          <w:szCs w:val="24"/>
        </w:rPr>
        <w:t>et al</w:t>
      </w:r>
      <w:r w:rsidR="006B7262" w:rsidRPr="00163AF5">
        <w:rPr>
          <w:rFonts w:asciiTheme="majorBidi" w:hAnsiTheme="majorBidi" w:cstheme="majorBidi"/>
          <w:color w:val="000000"/>
          <w:sz w:val="24"/>
          <w:szCs w:val="24"/>
        </w:rPr>
        <w:t>.</w:t>
      </w:r>
      <w:r w:rsidR="006B7262" w:rsidRPr="007500DC">
        <w:rPr>
          <w:rFonts w:asciiTheme="majorBidi" w:hAnsiTheme="majorBidi" w:cstheme="majorBidi"/>
          <w:b/>
          <w:bCs/>
          <w:color w:val="000000"/>
          <w:sz w:val="24"/>
          <w:szCs w:val="24"/>
          <w:vertAlign w:val="superscript"/>
        </w:rPr>
        <w:t xml:space="preserve"> </w:t>
      </w:r>
      <w:commentRangeEnd w:id="49"/>
      <w:r w:rsidR="0036295C">
        <w:rPr>
          <w:rStyle w:val="CommentReference"/>
        </w:rPr>
        <w:commentReference w:id="49"/>
      </w:r>
      <w:r w:rsidR="006B7262" w:rsidRPr="007500DC">
        <w:rPr>
          <w:rFonts w:asciiTheme="majorBidi" w:hAnsiTheme="majorBidi" w:cstheme="majorBidi"/>
          <w:b/>
          <w:bCs/>
          <w:color w:val="000000"/>
          <w:sz w:val="24"/>
          <w:szCs w:val="24"/>
          <w:vertAlign w:val="superscript"/>
        </w:rPr>
        <w:t>(</w:t>
      </w:r>
      <w:r w:rsidR="007500DC" w:rsidRPr="007500DC">
        <w:rPr>
          <w:rFonts w:asciiTheme="majorBidi" w:hAnsiTheme="majorBidi" w:cstheme="majorBidi"/>
          <w:b/>
          <w:bCs/>
          <w:color w:val="000000"/>
          <w:sz w:val="24"/>
          <w:szCs w:val="24"/>
          <w:vertAlign w:val="superscript"/>
        </w:rPr>
        <w:t>8</w:t>
      </w:r>
      <w:r w:rsidR="006B7262" w:rsidRPr="007500DC">
        <w:rPr>
          <w:rFonts w:asciiTheme="majorBidi" w:hAnsiTheme="majorBidi" w:cstheme="majorBidi"/>
          <w:b/>
          <w:bCs/>
          <w:color w:val="000000"/>
          <w:sz w:val="24"/>
          <w:szCs w:val="24"/>
          <w:vertAlign w:val="superscript"/>
        </w:rPr>
        <w:t>)</w:t>
      </w:r>
      <w:r w:rsidR="006B7262" w:rsidRPr="00163AF5">
        <w:rPr>
          <w:rFonts w:asciiTheme="majorBidi" w:hAnsiTheme="majorBidi" w:cstheme="majorBidi"/>
          <w:color w:val="000000"/>
          <w:sz w:val="24"/>
          <w:szCs w:val="24"/>
        </w:rPr>
        <w:t xml:space="preserve"> (</w:t>
      </w:r>
      <w:r w:rsidRPr="00163AF5">
        <w:rPr>
          <w:rFonts w:asciiTheme="majorBidi" w:hAnsiTheme="majorBidi" w:cstheme="majorBidi"/>
          <w:color w:val="000000"/>
          <w:sz w:val="24"/>
          <w:szCs w:val="24"/>
        </w:rPr>
        <w:t xml:space="preserve">22.67%) and Viren </w:t>
      </w:r>
      <w:commentRangeStart w:id="50"/>
      <w:r w:rsidRPr="00163AF5">
        <w:rPr>
          <w:rFonts w:asciiTheme="majorBidi" w:hAnsiTheme="majorBidi" w:cstheme="majorBidi"/>
          <w:color w:val="000000"/>
          <w:sz w:val="24"/>
          <w:szCs w:val="24"/>
        </w:rPr>
        <w:t xml:space="preserve">et al </w:t>
      </w:r>
      <w:commentRangeEnd w:id="50"/>
      <w:r w:rsidR="0036295C">
        <w:rPr>
          <w:rStyle w:val="CommentReference"/>
        </w:rPr>
        <w:commentReference w:id="50"/>
      </w:r>
      <w:r w:rsidR="00F73C10" w:rsidRPr="00F73C10">
        <w:rPr>
          <w:rFonts w:asciiTheme="majorBidi" w:hAnsiTheme="majorBidi" w:cstheme="majorBidi"/>
          <w:b/>
          <w:bCs/>
          <w:color w:val="000000"/>
          <w:sz w:val="24"/>
          <w:szCs w:val="24"/>
          <w:vertAlign w:val="superscript"/>
        </w:rPr>
        <w:t>(9)</w:t>
      </w:r>
      <w:r w:rsidR="00F73C10">
        <w:rPr>
          <w:rFonts w:asciiTheme="majorBidi" w:hAnsiTheme="majorBidi" w:cstheme="majorBidi"/>
          <w:color w:val="000000"/>
          <w:sz w:val="24"/>
          <w:szCs w:val="24"/>
        </w:rPr>
        <w:t>.</w:t>
      </w:r>
    </w:p>
    <w:p w:rsidR="00163AF5" w:rsidRPr="00F70E02" w:rsidRDefault="00163AF5" w:rsidP="00084ACB">
      <w:pPr>
        <w:bidi w:val="0"/>
        <w:jc w:val="both"/>
        <w:rPr>
          <w:rFonts w:asciiTheme="majorBidi" w:hAnsiTheme="majorBidi" w:cstheme="majorBidi"/>
          <w:color w:val="000000"/>
          <w:sz w:val="24"/>
          <w:szCs w:val="24"/>
        </w:rPr>
      </w:pPr>
      <w:r w:rsidRPr="00163AF5">
        <w:rPr>
          <w:rFonts w:asciiTheme="majorBidi" w:hAnsiTheme="majorBidi" w:cstheme="majorBidi"/>
          <w:color w:val="000000"/>
          <w:sz w:val="24"/>
          <w:szCs w:val="24"/>
        </w:rPr>
        <w:t xml:space="preserve">The occurrence of </w:t>
      </w:r>
      <w:r w:rsidRPr="00163AF5">
        <w:rPr>
          <w:rFonts w:asciiTheme="majorBidi" w:hAnsiTheme="majorBidi" w:cstheme="majorBidi"/>
          <w:i/>
          <w:iCs/>
          <w:color w:val="000000"/>
          <w:sz w:val="24"/>
          <w:szCs w:val="24"/>
        </w:rPr>
        <w:t>P.aeruginosa</w:t>
      </w:r>
      <w:r w:rsidR="0038619E">
        <w:rPr>
          <w:rFonts w:asciiTheme="majorBidi" w:hAnsiTheme="majorBidi" w:cstheme="majorBidi"/>
          <w:color w:val="000000"/>
          <w:sz w:val="24"/>
          <w:szCs w:val="24"/>
        </w:rPr>
        <w:t>was</w:t>
      </w:r>
      <w:r w:rsidRPr="00163AF5">
        <w:rPr>
          <w:rFonts w:asciiTheme="majorBidi" w:hAnsiTheme="majorBidi" w:cstheme="majorBidi"/>
          <w:color w:val="000000"/>
          <w:sz w:val="24"/>
          <w:szCs w:val="24"/>
        </w:rPr>
        <w:t xml:space="preserve"> found to be higher in males, inpatients in age group &gt;60 years and in surgery department, which is same as reported by </w:t>
      </w:r>
      <w:r w:rsidR="006B7262" w:rsidRPr="006B7262">
        <w:rPr>
          <w:rFonts w:asciiTheme="majorBidi" w:hAnsiTheme="majorBidi" w:cstheme="majorBidi"/>
          <w:color w:val="000000"/>
          <w:sz w:val="24"/>
          <w:szCs w:val="24"/>
        </w:rPr>
        <w:t>Marzoqi</w:t>
      </w:r>
      <w:r w:rsidR="0036295C">
        <w:rPr>
          <w:rFonts w:asciiTheme="majorBidi" w:hAnsiTheme="majorBidi" w:cstheme="majorBidi"/>
          <w:color w:val="000000"/>
          <w:sz w:val="24"/>
          <w:szCs w:val="24"/>
        </w:rPr>
        <w:t xml:space="preserve"> </w:t>
      </w:r>
      <w:commentRangeStart w:id="51"/>
      <w:r w:rsidR="00F70E02">
        <w:rPr>
          <w:rFonts w:asciiTheme="majorBidi" w:hAnsiTheme="majorBidi" w:cstheme="majorBidi"/>
          <w:color w:val="000000"/>
          <w:sz w:val="24"/>
          <w:szCs w:val="24"/>
        </w:rPr>
        <w:t>et al.</w:t>
      </w:r>
      <w:commentRangeEnd w:id="51"/>
      <w:r w:rsidR="0036295C">
        <w:rPr>
          <w:rStyle w:val="CommentReference"/>
        </w:rPr>
        <w:commentReference w:id="51"/>
      </w:r>
      <w:r w:rsidR="00F70E02" w:rsidRPr="00F73C10">
        <w:rPr>
          <w:rFonts w:asciiTheme="majorBidi" w:hAnsiTheme="majorBidi" w:cstheme="majorBidi"/>
          <w:b/>
          <w:bCs/>
          <w:color w:val="000000"/>
          <w:sz w:val="24"/>
          <w:szCs w:val="24"/>
          <w:vertAlign w:val="superscript"/>
        </w:rPr>
        <w:t xml:space="preserve"> (</w:t>
      </w:r>
      <w:r w:rsidR="00F73C10" w:rsidRPr="00F73C10">
        <w:rPr>
          <w:rFonts w:asciiTheme="majorBidi" w:hAnsiTheme="majorBidi" w:cstheme="majorBidi"/>
          <w:b/>
          <w:bCs/>
          <w:color w:val="000000"/>
          <w:sz w:val="24"/>
          <w:szCs w:val="24"/>
          <w:vertAlign w:val="superscript"/>
        </w:rPr>
        <w:t>10)</w:t>
      </w:r>
      <w:r w:rsidR="00F73C10">
        <w:rPr>
          <w:rFonts w:asciiTheme="majorBidi" w:hAnsiTheme="majorBidi" w:cstheme="majorBidi"/>
          <w:color w:val="000000"/>
          <w:sz w:val="24"/>
          <w:szCs w:val="24"/>
        </w:rPr>
        <w:t xml:space="preserve">. </w:t>
      </w:r>
      <w:r w:rsidRPr="00163AF5">
        <w:rPr>
          <w:rFonts w:asciiTheme="majorBidi" w:hAnsiTheme="majorBidi" w:cstheme="majorBidi"/>
          <w:color w:val="000000"/>
          <w:sz w:val="24"/>
          <w:szCs w:val="24"/>
        </w:rPr>
        <w:t xml:space="preserve">This </w:t>
      </w:r>
      <w:r w:rsidR="00F70E02">
        <w:rPr>
          <w:rFonts w:asciiTheme="majorBidi" w:hAnsiTheme="majorBidi" w:cstheme="majorBidi"/>
          <w:color w:val="000000"/>
          <w:sz w:val="24"/>
          <w:szCs w:val="24"/>
        </w:rPr>
        <w:t>might</w:t>
      </w:r>
      <w:r w:rsidRPr="00163AF5">
        <w:rPr>
          <w:rFonts w:asciiTheme="majorBidi" w:hAnsiTheme="majorBidi" w:cstheme="majorBidi"/>
          <w:color w:val="000000"/>
          <w:sz w:val="24"/>
          <w:szCs w:val="24"/>
        </w:rPr>
        <w:t xml:space="preserve"> be due to prolonged hospitalization and other associated co-morbidities in these age groups.</w:t>
      </w:r>
      <w:r w:rsidRPr="00F73C10">
        <w:rPr>
          <w:rFonts w:asciiTheme="majorBidi" w:hAnsiTheme="majorBidi" w:cstheme="majorBidi"/>
          <w:sz w:val="24"/>
          <w:szCs w:val="24"/>
        </w:rPr>
        <w:t xml:space="preserve">The distribution of </w:t>
      </w:r>
      <w:r w:rsidR="00F73C10" w:rsidRPr="00AB1DF6">
        <w:rPr>
          <w:rFonts w:asciiTheme="majorBidi" w:hAnsiTheme="majorBidi" w:cstheme="majorBidi"/>
          <w:i/>
          <w:iCs/>
          <w:sz w:val="24"/>
          <w:szCs w:val="24"/>
        </w:rPr>
        <w:t>pse</w:t>
      </w:r>
      <w:commentRangeStart w:id="52"/>
      <w:r w:rsidR="00F73C10" w:rsidRPr="00AB1DF6">
        <w:rPr>
          <w:rFonts w:asciiTheme="majorBidi" w:hAnsiTheme="majorBidi" w:cstheme="majorBidi"/>
          <w:i/>
          <w:iCs/>
          <w:sz w:val="24"/>
          <w:szCs w:val="24"/>
        </w:rPr>
        <w:t>udomonas</w:t>
      </w:r>
      <w:r w:rsidR="000B3691" w:rsidRPr="000B3691">
        <w:rPr>
          <w:rFonts w:asciiTheme="majorBidi" w:hAnsiTheme="majorBidi" w:cstheme="majorBidi"/>
          <w:i/>
          <w:iCs/>
          <w:sz w:val="24"/>
          <w:szCs w:val="24"/>
        </w:rPr>
        <w:t>aerugino</w:t>
      </w:r>
      <w:commentRangeEnd w:id="52"/>
      <w:r w:rsidR="0036295C">
        <w:rPr>
          <w:rStyle w:val="CommentReference"/>
        </w:rPr>
        <w:commentReference w:id="52"/>
      </w:r>
      <w:r w:rsidR="000B3691" w:rsidRPr="000B3691">
        <w:rPr>
          <w:rFonts w:asciiTheme="majorBidi" w:hAnsiTheme="majorBidi" w:cstheme="majorBidi"/>
          <w:i/>
          <w:iCs/>
          <w:sz w:val="24"/>
          <w:szCs w:val="24"/>
        </w:rPr>
        <w:t>sa</w:t>
      </w:r>
      <w:r w:rsidRPr="00F73C10">
        <w:rPr>
          <w:rFonts w:asciiTheme="majorBidi" w:hAnsiTheme="majorBidi" w:cstheme="majorBidi"/>
          <w:sz w:val="24"/>
          <w:szCs w:val="24"/>
        </w:rPr>
        <w:t xml:space="preserve"> isolates specimens may vary with each hospital as each hospital and each health facility has a different environment associated with it. </w:t>
      </w:r>
      <w:r w:rsidR="0038619E">
        <w:rPr>
          <w:rFonts w:asciiTheme="majorBidi" w:hAnsiTheme="majorBidi" w:cstheme="majorBidi"/>
          <w:sz w:val="24"/>
          <w:szCs w:val="24"/>
        </w:rPr>
        <w:t xml:space="preserve">According </w:t>
      </w:r>
      <w:r w:rsidR="00CF66E2">
        <w:rPr>
          <w:rFonts w:asciiTheme="majorBidi" w:hAnsiTheme="majorBidi" w:cstheme="majorBidi"/>
          <w:sz w:val="24"/>
          <w:szCs w:val="24"/>
        </w:rPr>
        <w:t>to the</w:t>
      </w:r>
      <w:r w:rsidR="0038619E">
        <w:rPr>
          <w:rFonts w:asciiTheme="majorBidi" w:hAnsiTheme="majorBidi" w:cstheme="majorBidi"/>
          <w:sz w:val="24"/>
          <w:szCs w:val="24"/>
        </w:rPr>
        <w:t xml:space="preserve"> study results, m</w:t>
      </w:r>
      <w:r w:rsidRPr="00F73C10">
        <w:rPr>
          <w:rFonts w:asciiTheme="majorBidi" w:hAnsiTheme="majorBidi" w:cstheme="majorBidi"/>
          <w:sz w:val="24"/>
          <w:szCs w:val="24"/>
        </w:rPr>
        <w:t xml:space="preserve">ore than 42.5% of the pseudomonas </w:t>
      </w:r>
      <w:commentRangeEnd w:id="47"/>
      <w:r w:rsidR="00610B3A">
        <w:rPr>
          <w:rStyle w:val="CommentReference"/>
        </w:rPr>
        <w:commentReference w:id="47"/>
      </w:r>
      <w:r w:rsidR="000B3691" w:rsidRPr="000B3691">
        <w:rPr>
          <w:rFonts w:asciiTheme="majorBidi" w:hAnsiTheme="majorBidi" w:cstheme="majorBidi"/>
          <w:i/>
          <w:iCs/>
          <w:sz w:val="24"/>
          <w:szCs w:val="24"/>
        </w:rPr>
        <w:t>ae</w:t>
      </w:r>
      <w:commentRangeStart w:id="53"/>
      <w:r w:rsidR="000B3691" w:rsidRPr="000B3691">
        <w:rPr>
          <w:rFonts w:asciiTheme="majorBidi" w:hAnsiTheme="majorBidi" w:cstheme="majorBidi"/>
          <w:i/>
          <w:iCs/>
          <w:sz w:val="24"/>
          <w:szCs w:val="24"/>
        </w:rPr>
        <w:t>ruginosa</w:t>
      </w:r>
      <w:r w:rsidRPr="00F73C10">
        <w:rPr>
          <w:rFonts w:asciiTheme="majorBidi" w:hAnsiTheme="majorBidi" w:cstheme="majorBidi"/>
          <w:sz w:val="24"/>
          <w:szCs w:val="24"/>
        </w:rPr>
        <w:t>isolate</w:t>
      </w:r>
      <w:commentRangeEnd w:id="53"/>
      <w:r w:rsidR="0036295C">
        <w:rPr>
          <w:rStyle w:val="CommentReference"/>
        </w:rPr>
        <w:commentReference w:id="53"/>
      </w:r>
      <w:r w:rsidRPr="00F73C10">
        <w:rPr>
          <w:rFonts w:asciiTheme="majorBidi" w:hAnsiTheme="majorBidi" w:cstheme="majorBidi"/>
          <w:sz w:val="24"/>
          <w:szCs w:val="24"/>
        </w:rPr>
        <w:t xml:space="preserve">s were obtained from sputum samples. </w:t>
      </w:r>
    </w:p>
    <w:p w:rsidR="00CF66E2" w:rsidRPr="00163AF5" w:rsidRDefault="00163AF5" w:rsidP="00084ACB">
      <w:pPr>
        <w:autoSpaceDE w:val="0"/>
        <w:autoSpaceDN w:val="0"/>
        <w:bidi w:val="0"/>
        <w:adjustRightInd w:val="0"/>
        <w:spacing w:after="0"/>
        <w:jc w:val="both"/>
        <w:rPr>
          <w:rFonts w:asciiTheme="majorBidi" w:hAnsiTheme="majorBidi" w:cstheme="majorBidi"/>
          <w:sz w:val="24"/>
          <w:szCs w:val="24"/>
        </w:rPr>
      </w:pPr>
      <w:r w:rsidRPr="00163AF5">
        <w:rPr>
          <w:rFonts w:asciiTheme="majorBidi" w:hAnsiTheme="majorBidi" w:cstheme="majorBidi"/>
          <w:sz w:val="24"/>
          <w:szCs w:val="24"/>
        </w:rPr>
        <w:t xml:space="preserve">The </w:t>
      </w:r>
      <w:commentRangeStart w:id="54"/>
      <w:r w:rsidRPr="00163AF5">
        <w:rPr>
          <w:rFonts w:asciiTheme="majorBidi" w:hAnsiTheme="majorBidi" w:cstheme="majorBidi"/>
          <w:sz w:val="24"/>
          <w:szCs w:val="24"/>
        </w:rPr>
        <w:t xml:space="preserve">distribution rank of the isolates according to the types of specimens was (respiratory sputum &gt; urine &gt; blood &gt; pus &gt;wound swap &gt; others). Respiratory isolates (42.5%) were the most frequently encountered. </w:t>
      </w:r>
      <w:r w:rsidRPr="00163AF5">
        <w:rPr>
          <w:rFonts w:asciiTheme="majorBidi" w:hAnsiTheme="majorBidi" w:cstheme="majorBidi"/>
          <w:i/>
          <w:iCs/>
          <w:sz w:val="24"/>
          <w:szCs w:val="24"/>
        </w:rPr>
        <w:t>P. ae</w:t>
      </w:r>
      <w:commentRangeStart w:id="55"/>
      <w:r w:rsidRPr="00163AF5">
        <w:rPr>
          <w:rFonts w:asciiTheme="majorBidi" w:hAnsiTheme="majorBidi" w:cstheme="majorBidi"/>
          <w:i/>
          <w:iCs/>
          <w:sz w:val="24"/>
          <w:szCs w:val="24"/>
        </w:rPr>
        <w:t>ruginosa</w:t>
      </w:r>
      <w:r w:rsidRPr="00163AF5">
        <w:rPr>
          <w:rFonts w:asciiTheme="majorBidi" w:hAnsiTheme="majorBidi" w:cstheme="majorBidi"/>
          <w:sz w:val="24"/>
          <w:szCs w:val="24"/>
        </w:rPr>
        <w:t>isolate</w:t>
      </w:r>
      <w:commentRangeEnd w:id="55"/>
      <w:r w:rsidR="0036295C">
        <w:rPr>
          <w:rStyle w:val="CommentReference"/>
        </w:rPr>
        <w:commentReference w:id="55"/>
      </w:r>
      <w:r w:rsidRPr="00163AF5">
        <w:rPr>
          <w:rFonts w:asciiTheme="majorBidi" w:hAnsiTheme="majorBidi" w:cstheme="majorBidi"/>
          <w:sz w:val="24"/>
          <w:szCs w:val="24"/>
        </w:rPr>
        <w:t>s from respiratory tract as observed in a similar study of inpatient isolates done in a Saudi Arabian hospital</w:t>
      </w:r>
      <w:r w:rsidR="00EE6A77" w:rsidRPr="00EE6A77">
        <w:rPr>
          <w:rFonts w:asciiTheme="majorBidi" w:hAnsiTheme="majorBidi" w:cstheme="majorBidi"/>
          <w:b/>
          <w:bCs/>
          <w:sz w:val="24"/>
          <w:szCs w:val="24"/>
          <w:vertAlign w:val="superscript"/>
        </w:rPr>
        <w:t>(11)</w:t>
      </w:r>
      <w:r w:rsidR="00BC3C92">
        <w:rPr>
          <w:rFonts w:asciiTheme="majorBidi" w:hAnsiTheme="majorBidi" w:cstheme="majorBidi"/>
          <w:sz w:val="24"/>
          <w:szCs w:val="24"/>
        </w:rPr>
        <w:t xml:space="preserve">. </w:t>
      </w:r>
      <w:r w:rsidRPr="00163AF5">
        <w:rPr>
          <w:rFonts w:asciiTheme="majorBidi" w:hAnsiTheme="majorBidi" w:cstheme="majorBidi"/>
          <w:sz w:val="24"/>
          <w:szCs w:val="24"/>
        </w:rPr>
        <w:t xml:space="preserve">In </w:t>
      </w:r>
      <w:r w:rsidR="003234DF">
        <w:rPr>
          <w:rFonts w:asciiTheme="majorBidi" w:hAnsiTheme="majorBidi" w:cstheme="majorBidi"/>
          <w:sz w:val="24"/>
          <w:szCs w:val="24"/>
        </w:rPr>
        <w:t xml:space="preserve">the </w:t>
      </w:r>
      <w:r w:rsidRPr="00163AF5">
        <w:rPr>
          <w:rFonts w:asciiTheme="majorBidi" w:hAnsiTheme="majorBidi" w:cstheme="majorBidi"/>
          <w:sz w:val="24"/>
          <w:szCs w:val="24"/>
        </w:rPr>
        <w:t xml:space="preserve">present study, the maximum clinical isolates of </w:t>
      </w:r>
      <w:r w:rsidR="003234DF" w:rsidRPr="003234DF">
        <w:rPr>
          <w:rFonts w:asciiTheme="majorBidi" w:hAnsiTheme="majorBidi" w:cstheme="majorBidi"/>
          <w:i/>
          <w:iCs/>
          <w:sz w:val="24"/>
          <w:szCs w:val="24"/>
        </w:rPr>
        <w:t>P. aerugi</w:t>
      </w:r>
      <w:commentRangeStart w:id="56"/>
      <w:r w:rsidR="003234DF" w:rsidRPr="003234DF">
        <w:rPr>
          <w:rFonts w:asciiTheme="majorBidi" w:hAnsiTheme="majorBidi" w:cstheme="majorBidi"/>
          <w:i/>
          <w:iCs/>
          <w:sz w:val="24"/>
          <w:szCs w:val="24"/>
        </w:rPr>
        <w:t>nosa</w:t>
      </w:r>
      <w:r w:rsidRPr="00163AF5">
        <w:rPr>
          <w:rFonts w:asciiTheme="majorBidi" w:hAnsiTheme="majorBidi" w:cstheme="majorBidi"/>
          <w:sz w:val="24"/>
          <w:szCs w:val="24"/>
        </w:rPr>
        <w:t>w</w:t>
      </w:r>
      <w:commentRangeEnd w:id="56"/>
      <w:r w:rsidR="0036295C">
        <w:rPr>
          <w:rStyle w:val="CommentReference"/>
        </w:rPr>
        <w:commentReference w:id="56"/>
      </w:r>
      <w:r w:rsidRPr="00163AF5">
        <w:rPr>
          <w:rFonts w:asciiTheme="majorBidi" w:hAnsiTheme="majorBidi" w:cstheme="majorBidi"/>
          <w:sz w:val="24"/>
          <w:szCs w:val="24"/>
        </w:rPr>
        <w:t>ere isolated from medical department (25%), followed by ICU (21%) &amp; surgical department (19</w:t>
      </w:r>
      <w:r w:rsidR="006B7262">
        <w:rPr>
          <w:rFonts w:asciiTheme="majorBidi" w:hAnsiTheme="majorBidi" w:cstheme="majorBidi"/>
          <w:sz w:val="24"/>
          <w:szCs w:val="24"/>
        </w:rPr>
        <w:t>%</w:t>
      </w:r>
      <w:r w:rsidRPr="00163AF5">
        <w:rPr>
          <w:rFonts w:asciiTheme="majorBidi" w:hAnsiTheme="majorBidi" w:cstheme="majorBidi"/>
          <w:sz w:val="24"/>
          <w:szCs w:val="24"/>
        </w:rPr>
        <w:t xml:space="preserve">). </w:t>
      </w:r>
      <w:r w:rsidR="00615A5D" w:rsidRPr="00615A5D">
        <w:rPr>
          <w:rFonts w:asciiTheme="majorBidi" w:hAnsiTheme="majorBidi" w:cstheme="majorBidi"/>
          <w:sz w:val="24"/>
          <w:szCs w:val="24"/>
        </w:rPr>
        <w:t xml:space="preserve">This </w:t>
      </w:r>
      <w:r w:rsidR="00AD55A2" w:rsidRPr="00615A5D">
        <w:rPr>
          <w:rFonts w:asciiTheme="majorBidi" w:hAnsiTheme="majorBidi" w:cstheme="majorBidi"/>
          <w:sz w:val="24"/>
          <w:szCs w:val="24"/>
        </w:rPr>
        <w:t>w</w:t>
      </w:r>
      <w:commentRangeStart w:id="57"/>
      <w:r w:rsidR="00AD55A2" w:rsidRPr="00615A5D">
        <w:rPr>
          <w:rFonts w:asciiTheme="majorBidi" w:hAnsiTheme="majorBidi" w:cstheme="majorBidi"/>
          <w:sz w:val="24"/>
          <w:szCs w:val="24"/>
        </w:rPr>
        <w:t>as</w:t>
      </w:r>
      <w:r w:rsidR="00AD55A2" w:rsidRPr="00163AF5">
        <w:rPr>
          <w:rFonts w:asciiTheme="majorBidi" w:hAnsiTheme="majorBidi" w:cstheme="majorBidi"/>
          <w:sz w:val="24"/>
          <w:szCs w:val="24"/>
        </w:rPr>
        <w:t>simil</w:t>
      </w:r>
      <w:commentRangeEnd w:id="57"/>
      <w:r w:rsidR="00571941">
        <w:rPr>
          <w:rStyle w:val="CommentReference"/>
        </w:rPr>
        <w:commentReference w:id="57"/>
      </w:r>
      <w:r w:rsidR="00AD55A2" w:rsidRPr="00163AF5">
        <w:rPr>
          <w:rFonts w:asciiTheme="majorBidi" w:hAnsiTheme="majorBidi" w:cstheme="majorBidi"/>
          <w:sz w:val="24"/>
          <w:szCs w:val="24"/>
        </w:rPr>
        <w:t>ar</w:t>
      </w:r>
      <w:r w:rsidRPr="00163AF5">
        <w:rPr>
          <w:rFonts w:asciiTheme="majorBidi" w:hAnsiTheme="majorBidi" w:cstheme="majorBidi"/>
          <w:sz w:val="24"/>
          <w:szCs w:val="24"/>
        </w:rPr>
        <w:t xml:space="preserve"> to study of Pathmanathan SG</w:t>
      </w:r>
      <w:r w:rsidR="00BC3C92" w:rsidRPr="005B38E1">
        <w:rPr>
          <w:rFonts w:asciiTheme="majorBidi" w:hAnsiTheme="majorBidi" w:cstheme="majorBidi"/>
          <w:b/>
          <w:bCs/>
          <w:sz w:val="24"/>
          <w:szCs w:val="24"/>
          <w:vertAlign w:val="superscript"/>
        </w:rPr>
        <w:t>(12)</w:t>
      </w:r>
      <w:r w:rsidR="006B7262">
        <w:rPr>
          <w:rFonts w:asciiTheme="majorBidi" w:hAnsiTheme="majorBidi" w:cstheme="majorBidi"/>
          <w:sz w:val="24"/>
          <w:szCs w:val="24"/>
        </w:rPr>
        <w:t xml:space="preserve">. </w:t>
      </w:r>
      <w:r w:rsidRPr="00163AF5">
        <w:rPr>
          <w:rFonts w:asciiTheme="majorBidi" w:hAnsiTheme="majorBidi" w:cstheme="majorBidi"/>
          <w:sz w:val="24"/>
          <w:szCs w:val="24"/>
        </w:rPr>
        <w:t xml:space="preserve">The distribution of specimens of </w:t>
      </w:r>
      <w:r w:rsidRPr="00163AF5">
        <w:rPr>
          <w:rFonts w:asciiTheme="majorBidi" w:hAnsiTheme="majorBidi" w:cstheme="majorBidi"/>
          <w:i/>
          <w:iCs/>
          <w:sz w:val="24"/>
          <w:szCs w:val="24"/>
        </w:rPr>
        <w:t xml:space="preserve">Pseudomonas </w:t>
      </w:r>
      <w:r w:rsidR="000B3691" w:rsidRPr="000B3691">
        <w:rPr>
          <w:rFonts w:asciiTheme="majorBidi" w:hAnsiTheme="majorBidi" w:cstheme="majorBidi"/>
          <w:i/>
          <w:iCs/>
          <w:sz w:val="24"/>
          <w:szCs w:val="24"/>
        </w:rPr>
        <w:t>aeru</w:t>
      </w:r>
      <w:commentRangeStart w:id="58"/>
      <w:r w:rsidR="000B3691" w:rsidRPr="000B3691">
        <w:rPr>
          <w:rFonts w:asciiTheme="majorBidi" w:hAnsiTheme="majorBidi" w:cstheme="majorBidi"/>
          <w:i/>
          <w:iCs/>
          <w:sz w:val="24"/>
          <w:szCs w:val="24"/>
        </w:rPr>
        <w:t>ginosa</w:t>
      </w:r>
      <w:r w:rsidR="0060071F">
        <w:rPr>
          <w:rFonts w:asciiTheme="majorBidi" w:hAnsiTheme="majorBidi" w:cstheme="majorBidi"/>
          <w:sz w:val="24"/>
          <w:szCs w:val="24"/>
        </w:rPr>
        <w:t>migh</w:t>
      </w:r>
      <w:commentRangeEnd w:id="58"/>
      <w:r w:rsidR="00571941">
        <w:rPr>
          <w:rStyle w:val="CommentReference"/>
        </w:rPr>
        <w:commentReference w:id="58"/>
      </w:r>
      <w:r w:rsidR="0060071F">
        <w:rPr>
          <w:rFonts w:asciiTheme="majorBidi" w:hAnsiTheme="majorBidi" w:cstheme="majorBidi"/>
          <w:sz w:val="24"/>
          <w:szCs w:val="24"/>
        </w:rPr>
        <w:t>t</w:t>
      </w:r>
      <w:r w:rsidRPr="00163AF5">
        <w:rPr>
          <w:rFonts w:asciiTheme="majorBidi" w:hAnsiTheme="majorBidi" w:cstheme="majorBidi"/>
          <w:sz w:val="24"/>
          <w:szCs w:val="24"/>
        </w:rPr>
        <w:t xml:space="preserve"> vary with each hospital as each hospital facility has a different environment associated with it.The correlation between specimen type and multidrug resistance would have been more noteworthy if supported by data on patients’ clinical conditions.Prevalence of infection was higher in medical ward followed by ICU as maximum isolates were isolated from sputum samples.</w:t>
      </w:r>
      <w:r w:rsidR="00CF66E2">
        <w:rPr>
          <w:rFonts w:asciiTheme="majorBidi" w:hAnsiTheme="majorBidi" w:cstheme="majorBidi"/>
          <w:sz w:val="24"/>
          <w:szCs w:val="24"/>
        </w:rPr>
        <w:t xml:space="preserve"> A</w:t>
      </w:r>
      <w:r w:rsidR="00CF66E2" w:rsidRPr="00CF66E2">
        <w:rPr>
          <w:rFonts w:asciiTheme="majorBidi" w:hAnsiTheme="majorBidi" w:cstheme="majorBidi"/>
          <w:sz w:val="24"/>
          <w:szCs w:val="24"/>
        </w:rPr>
        <w:t xml:space="preserve">ccording </w:t>
      </w:r>
      <w:commentRangeEnd w:id="54"/>
      <w:r w:rsidR="00622EAA">
        <w:rPr>
          <w:rStyle w:val="CommentReference"/>
        </w:rPr>
        <w:commentReference w:id="54"/>
      </w:r>
      <w:r w:rsidR="00CF66E2" w:rsidRPr="00CF66E2">
        <w:rPr>
          <w:rFonts w:asciiTheme="majorBidi" w:hAnsiTheme="majorBidi" w:cstheme="majorBidi"/>
          <w:sz w:val="24"/>
          <w:szCs w:val="24"/>
        </w:rPr>
        <w:t>to vancomycin and linezolide usage there was no significant correlation between drug resistance and the wards from which isolates originated.</w:t>
      </w:r>
    </w:p>
    <w:p w:rsidR="00163AF5" w:rsidRPr="00A12D9B" w:rsidRDefault="00CF66E2" w:rsidP="00084ACB">
      <w:pPr>
        <w:autoSpaceDE w:val="0"/>
        <w:autoSpaceDN w:val="0"/>
        <w:bidi w:val="0"/>
        <w:adjustRightInd w:val="0"/>
        <w:spacing w:after="0"/>
        <w:jc w:val="both"/>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lastRenderedPageBreak/>
        <w:t>However</w:t>
      </w:r>
      <w:r w:rsidR="00163AF5" w:rsidRPr="00163AF5">
        <w:rPr>
          <w:rFonts w:asciiTheme="majorBidi" w:eastAsia="Calibri" w:hAnsiTheme="majorBidi" w:cstheme="majorBidi"/>
          <w:color w:val="000000"/>
          <w:sz w:val="24"/>
          <w:szCs w:val="24"/>
        </w:rPr>
        <w:t xml:space="preserve">, there was statistical significant relationship between the </w:t>
      </w:r>
      <w:r w:rsidR="001959A3">
        <w:rPr>
          <w:rFonts w:asciiTheme="majorBidi" w:eastAsia="Calibri" w:hAnsiTheme="majorBidi" w:cstheme="majorBidi"/>
          <w:color w:val="000000"/>
          <w:sz w:val="24"/>
          <w:szCs w:val="24"/>
        </w:rPr>
        <w:t>piperacilline</w:t>
      </w:r>
      <w:r w:rsidR="001959A3">
        <w:rPr>
          <w:rFonts w:asciiTheme="majorBidi" w:eastAsia="Calibri" w:hAnsiTheme="majorBidi" w:cstheme="majorBidi" w:hint="cs"/>
          <w:color w:val="000000"/>
          <w:sz w:val="24"/>
          <w:szCs w:val="24"/>
          <w:rtl/>
          <w:lang w:bidi="ar-EG"/>
        </w:rPr>
        <w:t>/</w:t>
      </w:r>
      <w:r w:rsidR="001959A3">
        <w:rPr>
          <w:rFonts w:asciiTheme="majorBidi" w:eastAsia="Calibri" w:hAnsiTheme="majorBidi" w:cstheme="majorBidi"/>
          <w:color w:val="000000"/>
          <w:sz w:val="24"/>
          <w:szCs w:val="24"/>
          <w:lang w:bidi="ar-EG"/>
        </w:rPr>
        <w:t>tazobactam</w:t>
      </w:r>
      <w:r w:rsidR="00163AF5" w:rsidRPr="00163AF5">
        <w:rPr>
          <w:rFonts w:asciiTheme="majorBidi" w:eastAsia="Calibri" w:hAnsiTheme="majorBidi" w:cstheme="majorBidi"/>
          <w:color w:val="000000"/>
          <w:sz w:val="24"/>
          <w:szCs w:val="24"/>
        </w:rPr>
        <w:t xml:space="preserve"> susceptibility and sample types (P value= 0.04). </w:t>
      </w:r>
      <w:commentRangeStart w:id="59"/>
      <w:r w:rsidR="00163AF5" w:rsidRPr="00163AF5">
        <w:rPr>
          <w:rFonts w:asciiTheme="majorBidi" w:eastAsia="Calibri" w:hAnsiTheme="majorBidi" w:cstheme="majorBidi"/>
          <w:color w:val="000000"/>
          <w:sz w:val="24"/>
          <w:szCs w:val="24"/>
        </w:rPr>
        <w:t>On other hand, there was no statistical significant relationship between the oth</w:t>
      </w:r>
      <w:r w:rsidR="001959A3">
        <w:rPr>
          <w:rFonts w:asciiTheme="majorBidi" w:eastAsia="Calibri" w:hAnsiTheme="majorBidi" w:cstheme="majorBidi"/>
          <w:color w:val="000000"/>
          <w:sz w:val="24"/>
          <w:szCs w:val="24"/>
        </w:rPr>
        <w:t>er antibiotics susceptibility (c</w:t>
      </w:r>
      <w:r w:rsidR="00163AF5" w:rsidRPr="00163AF5">
        <w:rPr>
          <w:rFonts w:asciiTheme="majorBidi" w:eastAsia="Calibri" w:hAnsiTheme="majorBidi" w:cstheme="majorBidi"/>
          <w:color w:val="000000"/>
          <w:sz w:val="24"/>
          <w:szCs w:val="24"/>
        </w:rPr>
        <w:t xml:space="preserve">eftazidime, imipenem, cefipeme) and </w:t>
      </w:r>
      <w:commentRangeStart w:id="60"/>
      <w:r w:rsidR="00163AF5" w:rsidRPr="00163AF5">
        <w:rPr>
          <w:rFonts w:asciiTheme="majorBidi" w:eastAsia="Calibri" w:hAnsiTheme="majorBidi" w:cstheme="majorBidi"/>
          <w:color w:val="000000"/>
          <w:sz w:val="24"/>
          <w:szCs w:val="24"/>
        </w:rPr>
        <w:t xml:space="preserve">sample types.As </w:t>
      </w:r>
      <w:commentRangeEnd w:id="60"/>
      <w:r w:rsidR="0036295C">
        <w:rPr>
          <w:rStyle w:val="CommentReference"/>
        </w:rPr>
        <w:commentReference w:id="60"/>
      </w:r>
      <w:r w:rsidR="00163AF5" w:rsidRPr="00163AF5">
        <w:rPr>
          <w:rFonts w:asciiTheme="majorBidi" w:eastAsia="Calibri" w:hAnsiTheme="majorBidi" w:cstheme="majorBidi"/>
          <w:color w:val="000000"/>
          <w:sz w:val="24"/>
          <w:szCs w:val="24"/>
        </w:rPr>
        <w:t xml:space="preserve">with this study, </w:t>
      </w:r>
      <w:r w:rsidR="00163AF5" w:rsidRPr="001959A3">
        <w:rPr>
          <w:rFonts w:asciiTheme="majorBidi" w:eastAsia="Calibri" w:hAnsiTheme="majorBidi" w:cstheme="majorBidi"/>
          <w:i/>
          <w:iCs/>
          <w:color w:val="000000"/>
          <w:sz w:val="24"/>
          <w:szCs w:val="24"/>
        </w:rPr>
        <w:t>P. aeruginosa</w:t>
      </w:r>
      <w:r w:rsidR="00163AF5" w:rsidRPr="00163AF5">
        <w:rPr>
          <w:rFonts w:asciiTheme="majorBidi" w:eastAsia="Calibri" w:hAnsiTheme="majorBidi" w:cstheme="majorBidi"/>
          <w:color w:val="000000"/>
          <w:sz w:val="24"/>
          <w:szCs w:val="24"/>
        </w:rPr>
        <w:t xml:space="preserve"> infection was primarily noted among older adults (n = 55, 28%) particularly respiratory infection (n = 82, 42.5%). There are a number of reasons why older adults are burdened by this type of infection. These include age-associated impairments in immunity that lead to reduced response to vaccination, a constellation of chronic and comorbid diseases, and functional limitations associated with advanced age. Additionally, older adults are at risk for aspiration pneumonia, outbreaks of gastroenteritis, recurrent urinary tract infection, and prosthetic device infections </w:t>
      </w:r>
      <w:r w:rsidR="005B38E1" w:rsidRPr="005B38E1">
        <w:rPr>
          <w:rFonts w:asciiTheme="majorBidi" w:eastAsia="Calibri" w:hAnsiTheme="majorBidi" w:cstheme="majorBidi"/>
          <w:b/>
          <w:bCs/>
          <w:color w:val="000000" w:themeColor="text1"/>
          <w:sz w:val="24"/>
          <w:szCs w:val="24"/>
          <w:vertAlign w:val="superscript"/>
        </w:rPr>
        <w:t>(13</w:t>
      </w:r>
      <w:r w:rsidR="005B38E1" w:rsidRPr="00C10B69">
        <w:rPr>
          <w:rFonts w:asciiTheme="majorBidi" w:eastAsia="Calibri" w:hAnsiTheme="majorBidi" w:cstheme="majorBidi"/>
          <w:b/>
          <w:bCs/>
          <w:sz w:val="24"/>
          <w:szCs w:val="24"/>
          <w:vertAlign w:val="superscript"/>
        </w:rPr>
        <w:t>)</w:t>
      </w:r>
      <w:r w:rsidR="005B38E1" w:rsidRPr="00C10B69">
        <w:rPr>
          <w:rFonts w:asciiTheme="majorBidi" w:eastAsia="Calibri" w:hAnsiTheme="majorBidi" w:cstheme="majorBidi"/>
          <w:sz w:val="24"/>
          <w:szCs w:val="24"/>
        </w:rPr>
        <w:t>.</w:t>
      </w:r>
      <w:r w:rsidR="00163AF5" w:rsidRPr="00163AF5">
        <w:rPr>
          <w:rFonts w:asciiTheme="majorBidi" w:hAnsiTheme="majorBidi" w:cstheme="majorBidi"/>
          <w:sz w:val="24"/>
          <w:szCs w:val="24"/>
        </w:rPr>
        <w:t xml:space="preserve">In the European Prevalence of Infection in Intensive Care (EPIC), </w:t>
      </w:r>
      <w:commentRangeStart w:id="61"/>
      <w:r w:rsidR="00163AF5" w:rsidRPr="001959A3">
        <w:rPr>
          <w:rFonts w:asciiTheme="majorBidi" w:hAnsiTheme="majorBidi" w:cstheme="majorBidi"/>
          <w:i/>
          <w:iCs/>
          <w:sz w:val="24"/>
          <w:szCs w:val="24"/>
        </w:rPr>
        <w:t>P.aeruginosa</w:t>
      </w:r>
      <w:r w:rsidR="00163AF5" w:rsidRPr="00163AF5">
        <w:rPr>
          <w:rFonts w:asciiTheme="majorBidi" w:hAnsiTheme="majorBidi" w:cstheme="majorBidi"/>
          <w:sz w:val="24"/>
          <w:szCs w:val="24"/>
        </w:rPr>
        <w:t xml:space="preserve"> </w:t>
      </w:r>
      <w:commentRangeEnd w:id="61"/>
      <w:r w:rsidR="00571941">
        <w:rPr>
          <w:rStyle w:val="CommentReference"/>
        </w:rPr>
        <w:commentReference w:id="61"/>
      </w:r>
      <w:r w:rsidR="00163AF5" w:rsidRPr="00163AF5">
        <w:rPr>
          <w:rFonts w:asciiTheme="majorBidi" w:hAnsiTheme="majorBidi" w:cstheme="majorBidi"/>
          <w:sz w:val="24"/>
          <w:szCs w:val="24"/>
        </w:rPr>
        <w:t>was predominant gram-negative bacteria isolated from bronchopulmonary infections and accounts for 17% of health ca</w:t>
      </w:r>
      <w:r w:rsidR="00616807">
        <w:rPr>
          <w:rFonts w:asciiTheme="majorBidi" w:hAnsiTheme="majorBidi" w:cstheme="majorBidi"/>
          <w:sz w:val="24"/>
          <w:szCs w:val="24"/>
        </w:rPr>
        <w:t>re-associted pneumonia and late</w:t>
      </w:r>
      <w:r w:rsidR="00163AF5" w:rsidRPr="00163AF5">
        <w:rPr>
          <w:rFonts w:asciiTheme="majorBidi" w:hAnsiTheme="majorBidi" w:cstheme="majorBidi"/>
          <w:sz w:val="24"/>
          <w:szCs w:val="24"/>
        </w:rPr>
        <w:t xml:space="preserve">–onset ventilate associated pneumonia </w:t>
      </w:r>
      <w:r w:rsidR="005B38E1" w:rsidRPr="005B38E1">
        <w:rPr>
          <w:rFonts w:asciiTheme="majorBidi" w:hAnsiTheme="majorBidi" w:cstheme="majorBidi"/>
          <w:b/>
          <w:bCs/>
          <w:sz w:val="24"/>
          <w:szCs w:val="24"/>
          <w:vertAlign w:val="superscript"/>
        </w:rPr>
        <w:t>(14)</w:t>
      </w:r>
      <w:r w:rsidR="00163AF5" w:rsidRPr="00163AF5">
        <w:rPr>
          <w:rFonts w:asciiTheme="majorBidi" w:hAnsiTheme="majorBidi" w:cstheme="majorBidi"/>
          <w:sz w:val="24"/>
          <w:szCs w:val="24"/>
        </w:rPr>
        <w:t>and accounts for significant cases of cystic fibriosis</w:t>
      </w:r>
      <w:r w:rsidR="00FC0693" w:rsidRPr="00FC0693">
        <w:rPr>
          <w:rFonts w:asciiTheme="majorBidi" w:hAnsiTheme="majorBidi" w:cstheme="majorBidi"/>
          <w:b/>
          <w:bCs/>
          <w:sz w:val="24"/>
          <w:szCs w:val="24"/>
          <w:vertAlign w:val="superscript"/>
        </w:rPr>
        <w:t>(15)</w:t>
      </w:r>
      <w:r w:rsidR="00163AF5" w:rsidRPr="00163AF5">
        <w:rPr>
          <w:rFonts w:asciiTheme="majorBidi" w:hAnsiTheme="majorBidi" w:cstheme="majorBidi"/>
          <w:sz w:val="24"/>
          <w:szCs w:val="24"/>
        </w:rPr>
        <w:t>.The distribution of isolates differs with studies and clin</w:t>
      </w:r>
      <w:r w:rsidR="00616807">
        <w:rPr>
          <w:rFonts w:asciiTheme="majorBidi" w:hAnsiTheme="majorBidi" w:cstheme="majorBidi"/>
          <w:sz w:val="24"/>
          <w:szCs w:val="24"/>
        </w:rPr>
        <w:t>i</w:t>
      </w:r>
      <w:r w:rsidR="00163AF5" w:rsidRPr="00163AF5">
        <w:rPr>
          <w:rFonts w:asciiTheme="majorBidi" w:hAnsiTheme="majorBidi" w:cstheme="majorBidi"/>
          <w:sz w:val="24"/>
          <w:szCs w:val="24"/>
        </w:rPr>
        <w:t>cal specimens</w:t>
      </w:r>
      <w:r w:rsidR="00E14D67" w:rsidRPr="00E14D67">
        <w:rPr>
          <w:rFonts w:asciiTheme="majorBidi" w:hAnsiTheme="majorBidi" w:cstheme="majorBidi"/>
          <w:b/>
          <w:bCs/>
          <w:sz w:val="24"/>
          <w:szCs w:val="24"/>
          <w:vertAlign w:val="superscript"/>
        </w:rPr>
        <w:t>(16)</w:t>
      </w:r>
      <w:r w:rsidR="00163AF5" w:rsidRPr="00163AF5">
        <w:rPr>
          <w:rFonts w:asciiTheme="majorBidi" w:hAnsiTheme="majorBidi" w:cstheme="majorBidi"/>
          <w:sz w:val="24"/>
          <w:szCs w:val="24"/>
        </w:rPr>
        <w:t xml:space="preserve">.Intensive care patients especially create an environment for infection because of the debilitating effect of a prolonged hospitalisation and the application of medical equipment (airways, catheters etc) </w:t>
      </w:r>
      <w:r w:rsidR="00C21605" w:rsidRPr="00C21605">
        <w:rPr>
          <w:rFonts w:asciiTheme="majorBidi" w:hAnsiTheme="majorBidi" w:cstheme="majorBidi"/>
          <w:b/>
          <w:bCs/>
          <w:color w:val="000000" w:themeColor="text1"/>
          <w:sz w:val="24"/>
          <w:szCs w:val="24"/>
          <w:vertAlign w:val="superscript"/>
        </w:rPr>
        <w:t>(1</w:t>
      </w:r>
      <w:r w:rsidR="006B7262">
        <w:rPr>
          <w:rFonts w:asciiTheme="majorBidi" w:hAnsiTheme="majorBidi" w:cstheme="majorBidi"/>
          <w:b/>
          <w:bCs/>
          <w:color w:val="000000" w:themeColor="text1"/>
          <w:sz w:val="24"/>
          <w:szCs w:val="24"/>
          <w:vertAlign w:val="superscript"/>
        </w:rPr>
        <w:t>7</w:t>
      </w:r>
      <w:r w:rsidR="00C21605" w:rsidRPr="00C21605">
        <w:rPr>
          <w:rFonts w:asciiTheme="majorBidi" w:hAnsiTheme="majorBidi" w:cstheme="majorBidi"/>
          <w:b/>
          <w:bCs/>
          <w:color w:val="000000" w:themeColor="text1"/>
          <w:sz w:val="24"/>
          <w:szCs w:val="24"/>
          <w:vertAlign w:val="superscript"/>
        </w:rPr>
        <w:t>)</w:t>
      </w:r>
      <w:r w:rsidR="00C21605" w:rsidRPr="00C21605">
        <w:rPr>
          <w:rFonts w:asciiTheme="majorBidi" w:hAnsiTheme="majorBidi" w:cstheme="majorBidi"/>
          <w:color w:val="000000" w:themeColor="text1"/>
          <w:sz w:val="24"/>
          <w:szCs w:val="24"/>
        </w:rPr>
        <w:t>.</w:t>
      </w:r>
      <w:r w:rsidR="00163AF5" w:rsidRPr="00163AF5">
        <w:rPr>
          <w:rFonts w:asciiTheme="majorBidi" w:hAnsiTheme="majorBidi" w:cstheme="majorBidi"/>
          <w:sz w:val="24"/>
          <w:szCs w:val="24"/>
        </w:rPr>
        <w:t xml:space="preserve">ICUs are generally considered epicenters of antibiotic resistance and the principal sources of outbreaks of multi-resistant bacteria. The most important risk factors </w:t>
      </w:r>
      <w:r w:rsidR="0004266B">
        <w:rPr>
          <w:rFonts w:asciiTheme="majorBidi" w:hAnsiTheme="majorBidi" w:cstheme="majorBidi"/>
          <w:sz w:val="24"/>
          <w:szCs w:val="24"/>
        </w:rPr>
        <w:t>are</w:t>
      </w:r>
      <w:r w:rsidR="00163AF5" w:rsidRPr="00163AF5">
        <w:rPr>
          <w:rFonts w:asciiTheme="majorBidi" w:hAnsiTheme="majorBidi" w:cstheme="majorBidi"/>
          <w:sz w:val="24"/>
          <w:szCs w:val="24"/>
        </w:rPr>
        <w:t xml:space="preserve"> excessive consumption of antibiotics exerting selective pressure on bacteria, the frequent use of invasive devices and relative density of a susceptible patient population with severe </w:t>
      </w:r>
      <w:r w:rsidR="0004266B">
        <w:rPr>
          <w:rFonts w:asciiTheme="majorBidi" w:hAnsiTheme="majorBidi" w:cstheme="majorBidi"/>
          <w:sz w:val="24"/>
          <w:szCs w:val="24"/>
        </w:rPr>
        <w:t>compelling</w:t>
      </w:r>
      <w:r w:rsidR="00163AF5" w:rsidRPr="00163AF5">
        <w:rPr>
          <w:rFonts w:asciiTheme="majorBidi" w:hAnsiTheme="majorBidi" w:cstheme="majorBidi"/>
          <w:sz w:val="24"/>
          <w:szCs w:val="24"/>
        </w:rPr>
        <w:t xml:space="preserve"> diseases</w:t>
      </w:r>
      <w:r w:rsidR="00C21605" w:rsidRPr="00C21605">
        <w:rPr>
          <w:rFonts w:asciiTheme="majorBidi" w:hAnsiTheme="majorBidi" w:cstheme="majorBidi"/>
          <w:b/>
          <w:bCs/>
          <w:color w:val="000000" w:themeColor="text1"/>
          <w:sz w:val="24"/>
          <w:szCs w:val="24"/>
          <w:vertAlign w:val="superscript"/>
        </w:rPr>
        <w:t>(1</w:t>
      </w:r>
      <w:r w:rsidR="006B7262">
        <w:rPr>
          <w:rFonts w:asciiTheme="majorBidi" w:hAnsiTheme="majorBidi" w:cstheme="majorBidi"/>
          <w:b/>
          <w:bCs/>
          <w:color w:val="000000" w:themeColor="text1"/>
          <w:sz w:val="24"/>
          <w:szCs w:val="24"/>
          <w:vertAlign w:val="superscript"/>
        </w:rPr>
        <w:t>8</w:t>
      </w:r>
      <w:r w:rsidR="00C21605" w:rsidRPr="00C21605">
        <w:rPr>
          <w:rFonts w:asciiTheme="majorBidi" w:hAnsiTheme="majorBidi" w:cstheme="majorBidi"/>
          <w:b/>
          <w:bCs/>
          <w:color w:val="000000" w:themeColor="text1"/>
          <w:sz w:val="24"/>
          <w:szCs w:val="24"/>
          <w:vertAlign w:val="superscript"/>
        </w:rPr>
        <w:t>)</w:t>
      </w:r>
      <w:r w:rsidR="00163AF5" w:rsidRPr="00C21605">
        <w:rPr>
          <w:rFonts w:asciiTheme="majorBidi" w:hAnsiTheme="majorBidi" w:cstheme="majorBidi"/>
          <w:color w:val="000000" w:themeColor="text1"/>
          <w:sz w:val="24"/>
          <w:szCs w:val="24"/>
        </w:rPr>
        <w:t xml:space="preserve">. </w:t>
      </w:r>
      <w:r w:rsidR="00163AF5" w:rsidRPr="00163AF5">
        <w:rPr>
          <w:rFonts w:asciiTheme="majorBidi" w:hAnsiTheme="majorBidi" w:cstheme="majorBidi"/>
          <w:color w:val="000000" w:themeColor="text1"/>
          <w:sz w:val="24"/>
          <w:szCs w:val="24"/>
        </w:rPr>
        <w:t xml:space="preserve">Thus, in ICUs, empirical antibiotic treatments should be avoided and treatment should be carried out using antibiotic susceptibility tests. ICUs should be regularly </w:t>
      </w:r>
      <w:r w:rsidR="0004266B">
        <w:rPr>
          <w:rFonts w:asciiTheme="majorBidi" w:hAnsiTheme="majorBidi" w:cstheme="majorBidi"/>
          <w:color w:val="000000" w:themeColor="text1"/>
          <w:sz w:val="24"/>
          <w:szCs w:val="24"/>
        </w:rPr>
        <w:t>monitored</w:t>
      </w:r>
      <w:r w:rsidR="00163AF5" w:rsidRPr="00163AF5">
        <w:rPr>
          <w:rFonts w:asciiTheme="majorBidi" w:hAnsiTheme="majorBidi" w:cstheme="majorBidi"/>
          <w:color w:val="000000" w:themeColor="text1"/>
          <w:sz w:val="24"/>
          <w:szCs w:val="24"/>
        </w:rPr>
        <w:t xml:space="preserve"> resistance pattern against the various antibiotics. </w:t>
      </w:r>
      <w:r w:rsidR="00163AF5" w:rsidRPr="0004266B">
        <w:rPr>
          <w:rFonts w:asciiTheme="majorBidi" w:hAnsiTheme="majorBidi" w:cstheme="majorBidi"/>
          <w:i/>
          <w:iCs/>
          <w:color w:val="000000" w:themeColor="text1"/>
          <w:sz w:val="24"/>
          <w:szCs w:val="24"/>
        </w:rPr>
        <w:t>P. a</w:t>
      </w:r>
      <w:commentRangeStart w:id="62"/>
      <w:r w:rsidR="00163AF5" w:rsidRPr="0004266B">
        <w:rPr>
          <w:rFonts w:asciiTheme="majorBidi" w:hAnsiTheme="majorBidi" w:cstheme="majorBidi"/>
          <w:i/>
          <w:iCs/>
          <w:color w:val="000000" w:themeColor="text1"/>
          <w:sz w:val="24"/>
          <w:szCs w:val="24"/>
        </w:rPr>
        <w:t>eruginosa</w:t>
      </w:r>
      <w:r w:rsidR="0004266B">
        <w:rPr>
          <w:rFonts w:asciiTheme="majorBidi" w:hAnsiTheme="majorBidi" w:cstheme="majorBidi"/>
          <w:color w:val="000000" w:themeColor="text1"/>
          <w:sz w:val="24"/>
          <w:szCs w:val="24"/>
        </w:rPr>
        <w:t>wa</w:t>
      </w:r>
      <w:commentRangeEnd w:id="62"/>
      <w:r w:rsidR="00571941">
        <w:rPr>
          <w:rStyle w:val="CommentReference"/>
        </w:rPr>
        <w:commentReference w:id="62"/>
      </w:r>
      <w:r w:rsidR="0004266B">
        <w:rPr>
          <w:rFonts w:asciiTheme="majorBidi" w:hAnsiTheme="majorBidi" w:cstheme="majorBidi"/>
          <w:color w:val="000000" w:themeColor="text1"/>
          <w:sz w:val="24"/>
          <w:szCs w:val="24"/>
        </w:rPr>
        <w:t>s</w:t>
      </w:r>
      <w:r w:rsidR="00163AF5" w:rsidRPr="00163AF5">
        <w:rPr>
          <w:rFonts w:asciiTheme="majorBidi" w:hAnsiTheme="majorBidi" w:cstheme="majorBidi"/>
          <w:color w:val="000000" w:themeColor="text1"/>
          <w:sz w:val="24"/>
          <w:szCs w:val="24"/>
        </w:rPr>
        <w:t xml:space="preserve"> responsible for pneumonia and septicaemia with deaths </w:t>
      </w:r>
      <w:r w:rsidR="0004266B">
        <w:rPr>
          <w:rFonts w:asciiTheme="majorBidi" w:hAnsiTheme="majorBidi" w:cstheme="majorBidi"/>
          <w:color w:val="000000" w:themeColor="text1"/>
          <w:sz w:val="24"/>
          <w:szCs w:val="24"/>
        </w:rPr>
        <w:t>rate about</w:t>
      </w:r>
      <w:r w:rsidR="00163AF5" w:rsidRPr="00163AF5">
        <w:rPr>
          <w:rFonts w:asciiTheme="majorBidi" w:hAnsiTheme="majorBidi" w:cstheme="majorBidi"/>
          <w:color w:val="000000" w:themeColor="text1"/>
          <w:sz w:val="24"/>
          <w:szCs w:val="24"/>
        </w:rPr>
        <w:t xml:space="preserve"> 30%</w:t>
      </w:r>
      <w:r w:rsidR="002E16F3">
        <w:rPr>
          <w:rFonts w:asciiTheme="majorBidi" w:hAnsiTheme="majorBidi" w:cstheme="majorBidi"/>
          <w:color w:val="000000" w:themeColor="text1"/>
          <w:sz w:val="24"/>
          <w:szCs w:val="24"/>
        </w:rPr>
        <w:t xml:space="preserve"> in immunocompromised patients </w:t>
      </w:r>
      <w:r w:rsidR="00217B73" w:rsidRPr="00217B73">
        <w:rPr>
          <w:rFonts w:asciiTheme="majorBidi" w:hAnsiTheme="majorBidi" w:cstheme="majorBidi"/>
          <w:b/>
          <w:bCs/>
          <w:sz w:val="24"/>
          <w:szCs w:val="24"/>
          <w:vertAlign w:val="superscript"/>
        </w:rPr>
        <w:t>(19</w:t>
      </w:r>
      <w:r w:rsidR="00616807" w:rsidRPr="002E16F3">
        <w:rPr>
          <w:rFonts w:asciiTheme="majorBidi" w:hAnsiTheme="majorBidi" w:cstheme="majorBidi"/>
          <w:b/>
          <w:bCs/>
          <w:sz w:val="24"/>
          <w:szCs w:val="24"/>
          <w:vertAlign w:val="superscript"/>
        </w:rPr>
        <w:t>).</w:t>
      </w:r>
    </w:p>
    <w:p w:rsidR="00163AF5" w:rsidRPr="00EE09F0" w:rsidRDefault="00616807" w:rsidP="00084ACB">
      <w:pPr>
        <w:bidi w:val="0"/>
        <w:jc w:val="both"/>
        <w:rPr>
          <w:rFonts w:asciiTheme="majorBidi" w:hAnsiTheme="majorBidi" w:cstheme="majorBidi"/>
          <w:sz w:val="24"/>
          <w:szCs w:val="24"/>
        </w:rPr>
      </w:pPr>
      <w:r>
        <w:rPr>
          <w:rFonts w:asciiTheme="majorBidi" w:hAnsiTheme="majorBidi" w:cstheme="majorBidi"/>
          <w:sz w:val="24"/>
          <w:szCs w:val="24"/>
        </w:rPr>
        <w:t xml:space="preserve">In </w:t>
      </w:r>
      <w:r w:rsidR="00163AF5" w:rsidRPr="00163AF5">
        <w:rPr>
          <w:rFonts w:asciiTheme="majorBidi" w:hAnsiTheme="majorBidi" w:cstheme="majorBidi"/>
          <w:sz w:val="24"/>
          <w:szCs w:val="24"/>
        </w:rPr>
        <w:t xml:space="preserve">the current study results, </w:t>
      </w:r>
      <w:r w:rsidR="00163AF5" w:rsidRPr="00480842">
        <w:rPr>
          <w:rFonts w:asciiTheme="majorBidi" w:hAnsiTheme="majorBidi" w:cstheme="majorBidi"/>
          <w:i/>
          <w:iCs/>
          <w:sz w:val="24"/>
          <w:szCs w:val="24"/>
        </w:rPr>
        <w:t>Pseudo</w:t>
      </w:r>
      <w:commentRangeStart w:id="63"/>
      <w:r w:rsidR="00163AF5" w:rsidRPr="00480842">
        <w:rPr>
          <w:rFonts w:asciiTheme="majorBidi" w:hAnsiTheme="majorBidi" w:cstheme="majorBidi"/>
          <w:i/>
          <w:iCs/>
          <w:sz w:val="24"/>
          <w:szCs w:val="24"/>
        </w:rPr>
        <w:t>monas</w:t>
      </w:r>
      <w:r w:rsidR="000B3691" w:rsidRPr="000B3691">
        <w:rPr>
          <w:rFonts w:asciiTheme="majorBidi" w:hAnsiTheme="majorBidi" w:cstheme="majorBidi"/>
          <w:i/>
          <w:iCs/>
          <w:sz w:val="24"/>
          <w:szCs w:val="24"/>
        </w:rPr>
        <w:t>aerugino</w:t>
      </w:r>
      <w:commentRangeEnd w:id="63"/>
      <w:r w:rsidR="00571941">
        <w:rPr>
          <w:rStyle w:val="CommentReference"/>
        </w:rPr>
        <w:commentReference w:id="63"/>
      </w:r>
      <w:r w:rsidR="000B3691" w:rsidRPr="000B3691">
        <w:rPr>
          <w:rFonts w:asciiTheme="majorBidi" w:hAnsiTheme="majorBidi" w:cstheme="majorBidi"/>
          <w:i/>
          <w:iCs/>
          <w:sz w:val="24"/>
          <w:szCs w:val="24"/>
        </w:rPr>
        <w:t>sa</w:t>
      </w:r>
      <w:r w:rsidR="00163AF5" w:rsidRPr="00163AF5">
        <w:rPr>
          <w:rFonts w:asciiTheme="majorBidi" w:hAnsiTheme="majorBidi" w:cstheme="majorBidi"/>
          <w:sz w:val="24"/>
          <w:szCs w:val="24"/>
        </w:rPr>
        <w:t xml:space="preserve"> showed resistance to </w:t>
      </w:r>
      <w:r w:rsidR="00163AF5" w:rsidRPr="00163AF5">
        <w:rPr>
          <w:rFonts w:asciiTheme="majorBidi" w:eastAsia="Times New Roman" w:hAnsiTheme="majorBidi" w:cstheme="majorBidi"/>
          <w:color w:val="000000"/>
          <w:sz w:val="24"/>
          <w:szCs w:val="24"/>
        </w:rPr>
        <w:t>amoxicillin /clavulinic Acid 96.2%,ampicillin/ sulbactam 94.5%,cefuroxime</w:t>
      </w:r>
      <w:r w:rsidR="00163AF5" w:rsidRPr="00163AF5">
        <w:rPr>
          <w:rFonts w:asciiTheme="majorBidi" w:hAnsiTheme="majorBidi" w:cstheme="majorBidi"/>
          <w:sz w:val="24"/>
          <w:szCs w:val="24"/>
        </w:rPr>
        <w:t xml:space="preserve"> 94.6%, nalidixic acid 83%, </w:t>
      </w:r>
      <w:r w:rsidR="00163AF5" w:rsidRPr="00163AF5">
        <w:rPr>
          <w:rFonts w:asciiTheme="majorBidi" w:eastAsia="Times New Roman" w:hAnsiTheme="majorBidi" w:cstheme="majorBidi"/>
          <w:color w:val="000000"/>
          <w:sz w:val="24"/>
          <w:szCs w:val="24"/>
        </w:rPr>
        <w:t>nitrofurantoin 88%</w:t>
      </w:r>
      <w:r w:rsidR="00163AF5" w:rsidRPr="00163AF5">
        <w:rPr>
          <w:rFonts w:asciiTheme="majorBidi" w:hAnsiTheme="majorBidi" w:cstheme="majorBidi"/>
          <w:sz w:val="24"/>
          <w:szCs w:val="24"/>
        </w:rPr>
        <w:t xml:space="preserve">, </w:t>
      </w:r>
      <w:r w:rsidR="00163AF5" w:rsidRPr="00163AF5">
        <w:rPr>
          <w:rFonts w:asciiTheme="majorBidi" w:eastAsia="Times New Roman" w:hAnsiTheme="majorBidi" w:cstheme="majorBidi"/>
          <w:color w:val="000000"/>
          <w:sz w:val="24"/>
          <w:szCs w:val="24"/>
        </w:rPr>
        <w:t>doxycycline 82.6%,</w:t>
      </w:r>
      <w:r w:rsidR="00D35B93" w:rsidRPr="00163AF5">
        <w:rPr>
          <w:rFonts w:asciiTheme="majorBidi" w:hAnsiTheme="majorBidi" w:cstheme="majorBidi"/>
          <w:sz w:val="24"/>
          <w:szCs w:val="24"/>
        </w:rPr>
        <w:t xml:space="preserve">ciprofloxacin 50.89%, ceftazidime 31.5%, ceftriaxone 78%, </w:t>
      </w:r>
      <w:r w:rsidR="00163AF5" w:rsidRPr="00163AF5">
        <w:rPr>
          <w:rFonts w:asciiTheme="majorBidi" w:eastAsia="Times New Roman" w:hAnsiTheme="majorBidi" w:cstheme="majorBidi"/>
          <w:color w:val="000000"/>
          <w:sz w:val="24"/>
          <w:szCs w:val="24"/>
        </w:rPr>
        <w:t>norfloxacin 54%,and Co-Trimoxzole</w:t>
      </w:r>
      <w:r w:rsidR="00163AF5" w:rsidRPr="00163AF5">
        <w:rPr>
          <w:rFonts w:asciiTheme="majorBidi" w:hAnsiTheme="majorBidi" w:cstheme="majorBidi"/>
          <w:sz w:val="24"/>
          <w:szCs w:val="24"/>
        </w:rPr>
        <w:t xml:space="preserve"> 80.5%. </w:t>
      </w:r>
      <w:r>
        <w:rPr>
          <w:rFonts w:asciiTheme="majorBidi" w:eastAsia="Calibri" w:hAnsiTheme="majorBidi" w:cstheme="majorBidi"/>
          <w:sz w:val="24"/>
          <w:szCs w:val="24"/>
        </w:rPr>
        <w:t>However, t</w:t>
      </w:r>
      <w:r w:rsidR="00163AF5" w:rsidRPr="00163AF5">
        <w:rPr>
          <w:rFonts w:asciiTheme="majorBidi" w:eastAsia="Calibri" w:hAnsiTheme="majorBidi" w:cstheme="majorBidi"/>
          <w:sz w:val="24"/>
          <w:szCs w:val="24"/>
        </w:rPr>
        <w:t xml:space="preserve">he highest frequency of sensitivity (85.5%) was observed with </w:t>
      </w:r>
      <w:r w:rsidR="00163AF5" w:rsidRPr="00163AF5">
        <w:rPr>
          <w:rFonts w:asciiTheme="majorBidi" w:eastAsia="Times New Roman" w:hAnsiTheme="majorBidi" w:cstheme="majorBidi"/>
          <w:color w:val="000000"/>
          <w:sz w:val="24"/>
          <w:szCs w:val="24"/>
        </w:rPr>
        <w:t>meropenem</w:t>
      </w:r>
      <w:r w:rsidR="00163AF5" w:rsidRPr="00163AF5">
        <w:rPr>
          <w:rFonts w:asciiTheme="majorBidi" w:eastAsia="Calibri" w:hAnsiTheme="majorBidi" w:cstheme="majorBidi"/>
          <w:sz w:val="24"/>
          <w:szCs w:val="24"/>
        </w:rPr>
        <w:t xml:space="preserve"> followed by</w:t>
      </w:r>
      <w:r w:rsidR="00163AF5" w:rsidRPr="00163AF5">
        <w:rPr>
          <w:rFonts w:asciiTheme="majorBidi" w:eastAsia="Times New Roman" w:hAnsiTheme="majorBidi" w:cstheme="majorBidi"/>
          <w:color w:val="000000"/>
          <w:sz w:val="24"/>
          <w:szCs w:val="24"/>
        </w:rPr>
        <w:t>amikacin</w:t>
      </w:r>
      <w:r w:rsidR="00163AF5" w:rsidRPr="00163AF5">
        <w:rPr>
          <w:rFonts w:asciiTheme="majorBidi" w:eastAsia="Calibri" w:hAnsiTheme="majorBidi" w:cstheme="majorBidi"/>
          <w:sz w:val="24"/>
          <w:szCs w:val="24"/>
        </w:rPr>
        <w:t xml:space="preserve"> 80.5%, imipenem 80%</w:t>
      </w:r>
      <w:r w:rsidR="00163AF5" w:rsidRPr="00163AF5">
        <w:rPr>
          <w:rFonts w:asciiTheme="majorBidi" w:hAnsiTheme="majorBidi" w:cstheme="majorBidi"/>
          <w:sz w:val="24"/>
          <w:szCs w:val="24"/>
        </w:rPr>
        <w:t xml:space="preserve">, </w:t>
      </w:r>
      <w:r w:rsidR="00480842">
        <w:rPr>
          <w:rFonts w:asciiTheme="majorBidi" w:eastAsia="Times New Roman" w:hAnsiTheme="majorBidi" w:cstheme="majorBidi"/>
          <w:color w:val="000000"/>
          <w:sz w:val="24"/>
          <w:szCs w:val="24"/>
        </w:rPr>
        <w:t>piperacilline</w:t>
      </w:r>
      <w:r w:rsidR="00480842">
        <w:rPr>
          <w:rFonts w:asciiTheme="majorBidi" w:eastAsia="Times New Roman" w:hAnsiTheme="majorBidi" w:cstheme="majorBidi" w:hint="cs"/>
          <w:color w:val="000000"/>
          <w:sz w:val="24"/>
          <w:szCs w:val="24"/>
          <w:rtl/>
          <w:lang w:bidi="ar-EG"/>
        </w:rPr>
        <w:t>/</w:t>
      </w:r>
      <w:r w:rsidR="00480842">
        <w:rPr>
          <w:rFonts w:asciiTheme="majorBidi" w:eastAsia="Times New Roman" w:hAnsiTheme="majorBidi" w:cstheme="majorBidi"/>
          <w:color w:val="000000"/>
          <w:sz w:val="24"/>
          <w:szCs w:val="24"/>
          <w:lang w:bidi="ar-EG"/>
        </w:rPr>
        <w:t>tazobactam</w:t>
      </w:r>
      <w:r w:rsidR="00163AF5" w:rsidRPr="00163AF5">
        <w:rPr>
          <w:rFonts w:asciiTheme="majorBidi" w:eastAsia="Times New Roman" w:hAnsiTheme="majorBidi" w:cstheme="majorBidi"/>
          <w:color w:val="000000"/>
          <w:sz w:val="24"/>
          <w:szCs w:val="24"/>
        </w:rPr>
        <w:t xml:space="preserve"> 77.2%</w:t>
      </w:r>
      <w:r w:rsidR="00163AF5" w:rsidRPr="00163AF5">
        <w:rPr>
          <w:rFonts w:asciiTheme="majorBidi" w:hAnsiTheme="majorBidi" w:cstheme="majorBidi"/>
          <w:sz w:val="24"/>
          <w:szCs w:val="24"/>
        </w:rPr>
        <w:t>,</w:t>
      </w:r>
      <w:r w:rsidR="00163AF5" w:rsidRPr="00163AF5">
        <w:rPr>
          <w:rFonts w:asciiTheme="majorBidi" w:eastAsia="Times New Roman" w:hAnsiTheme="majorBidi" w:cstheme="majorBidi"/>
          <w:color w:val="000000"/>
          <w:sz w:val="24"/>
          <w:szCs w:val="24"/>
        </w:rPr>
        <w:t>ceftizoxime</w:t>
      </w:r>
      <w:r w:rsidR="00163AF5" w:rsidRPr="00163AF5">
        <w:rPr>
          <w:rFonts w:asciiTheme="majorBidi" w:hAnsiTheme="majorBidi" w:cstheme="majorBidi"/>
          <w:sz w:val="24"/>
          <w:szCs w:val="24"/>
        </w:rPr>
        <w:t xml:space="preserve"> 75%,</w:t>
      </w:r>
      <w:r w:rsidR="00D35B93">
        <w:rPr>
          <w:rFonts w:asciiTheme="majorBidi" w:eastAsia="Times New Roman" w:hAnsiTheme="majorBidi" w:cstheme="majorBidi"/>
          <w:color w:val="000000"/>
          <w:sz w:val="24"/>
          <w:szCs w:val="24"/>
        </w:rPr>
        <w:t xml:space="preserve"> c</w:t>
      </w:r>
      <w:r w:rsidR="00163AF5" w:rsidRPr="00163AF5">
        <w:rPr>
          <w:rFonts w:asciiTheme="majorBidi" w:eastAsia="Times New Roman" w:hAnsiTheme="majorBidi" w:cstheme="majorBidi"/>
          <w:color w:val="000000"/>
          <w:sz w:val="24"/>
          <w:szCs w:val="24"/>
        </w:rPr>
        <w:t>iprofloxacin</w:t>
      </w:r>
      <w:r w:rsidR="00163AF5" w:rsidRPr="00163AF5">
        <w:rPr>
          <w:rFonts w:asciiTheme="majorBidi" w:hAnsiTheme="majorBidi" w:cstheme="majorBidi"/>
          <w:sz w:val="24"/>
          <w:szCs w:val="24"/>
        </w:rPr>
        <w:t xml:space="preserve"> 71.5%,</w:t>
      </w:r>
      <w:r w:rsidR="00163AF5" w:rsidRPr="00163AF5">
        <w:rPr>
          <w:rFonts w:asciiTheme="majorBidi" w:eastAsia="Times New Roman" w:hAnsiTheme="majorBidi" w:cstheme="majorBidi"/>
          <w:color w:val="000000"/>
          <w:sz w:val="24"/>
          <w:szCs w:val="24"/>
        </w:rPr>
        <w:t xml:space="preserve"> Levofloxacin</w:t>
      </w:r>
      <w:r w:rsidR="00163AF5" w:rsidRPr="00163AF5">
        <w:rPr>
          <w:rFonts w:asciiTheme="majorBidi" w:hAnsiTheme="majorBidi" w:cstheme="majorBidi"/>
          <w:sz w:val="24"/>
          <w:szCs w:val="24"/>
        </w:rPr>
        <w:t xml:space="preserve"> 66%,</w:t>
      </w:r>
      <w:r w:rsidR="00163AF5" w:rsidRPr="00163AF5">
        <w:rPr>
          <w:rFonts w:asciiTheme="majorBidi" w:eastAsia="Times New Roman" w:hAnsiTheme="majorBidi" w:cstheme="majorBidi"/>
          <w:color w:val="000000"/>
          <w:sz w:val="24"/>
          <w:szCs w:val="24"/>
        </w:rPr>
        <w:t>Cefoperazone</w:t>
      </w:r>
      <w:r w:rsidR="00163AF5" w:rsidRPr="00163AF5">
        <w:rPr>
          <w:rFonts w:asciiTheme="majorBidi" w:hAnsiTheme="majorBidi" w:cstheme="majorBidi"/>
          <w:sz w:val="24"/>
          <w:szCs w:val="24"/>
        </w:rPr>
        <w:t xml:space="preserve"> 64%,</w:t>
      </w:r>
      <w:r w:rsidR="00D35B93">
        <w:rPr>
          <w:rFonts w:asciiTheme="majorBidi" w:eastAsia="Times New Roman" w:hAnsiTheme="majorBidi" w:cstheme="majorBidi"/>
          <w:color w:val="000000"/>
          <w:sz w:val="24"/>
          <w:szCs w:val="24"/>
        </w:rPr>
        <w:t xml:space="preserve"> Gentamicin 56%, c</w:t>
      </w:r>
      <w:r w:rsidR="00163AF5" w:rsidRPr="00163AF5">
        <w:rPr>
          <w:rFonts w:asciiTheme="majorBidi" w:eastAsia="Times New Roman" w:hAnsiTheme="majorBidi" w:cstheme="majorBidi"/>
          <w:color w:val="000000"/>
          <w:sz w:val="24"/>
          <w:szCs w:val="24"/>
        </w:rPr>
        <w:t>eftazidime</w:t>
      </w:r>
      <w:r w:rsidR="00163AF5" w:rsidRPr="00163AF5">
        <w:rPr>
          <w:rFonts w:asciiTheme="majorBidi" w:hAnsiTheme="majorBidi" w:cstheme="majorBidi"/>
          <w:sz w:val="24"/>
          <w:szCs w:val="24"/>
        </w:rPr>
        <w:t xml:space="preserve"> 54.5%,</w:t>
      </w:r>
      <w:r w:rsidR="00D35B93">
        <w:rPr>
          <w:rFonts w:asciiTheme="majorBidi" w:eastAsia="Times New Roman" w:hAnsiTheme="majorBidi" w:cstheme="majorBidi"/>
          <w:color w:val="000000"/>
          <w:sz w:val="24"/>
          <w:szCs w:val="24"/>
        </w:rPr>
        <w:t>m</w:t>
      </w:r>
      <w:r w:rsidR="00163AF5" w:rsidRPr="00163AF5">
        <w:rPr>
          <w:rFonts w:asciiTheme="majorBidi" w:eastAsia="Times New Roman" w:hAnsiTheme="majorBidi" w:cstheme="majorBidi"/>
          <w:color w:val="000000"/>
          <w:sz w:val="24"/>
          <w:szCs w:val="24"/>
        </w:rPr>
        <w:t>oxifloxacin</w:t>
      </w:r>
      <w:r w:rsidR="00163AF5" w:rsidRPr="00163AF5">
        <w:rPr>
          <w:rFonts w:asciiTheme="majorBidi" w:hAnsiTheme="majorBidi" w:cstheme="majorBidi"/>
          <w:sz w:val="24"/>
          <w:szCs w:val="24"/>
        </w:rPr>
        <w:t xml:space="preserve"> 49%,</w:t>
      </w:r>
      <w:r w:rsidR="00D35B93">
        <w:rPr>
          <w:rFonts w:asciiTheme="majorBidi" w:eastAsia="Times New Roman" w:hAnsiTheme="majorBidi" w:cstheme="majorBidi"/>
          <w:color w:val="000000"/>
          <w:sz w:val="24"/>
          <w:szCs w:val="24"/>
        </w:rPr>
        <w:t xml:space="preserve"> and c</w:t>
      </w:r>
      <w:r w:rsidR="00163AF5" w:rsidRPr="00163AF5">
        <w:rPr>
          <w:rFonts w:asciiTheme="majorBidi" w:eastAsia="Times New Roman" w:hAnsiTheme="majorBidi" w:cstheme="majorBidi"/>
          <w:color w:val="000000"/>
          <w:sz w:val="24"/>
          <w:szCs w:val="24"/>
        </w:rPr>
        <w:t>efepime</w:t>
      </w:r>
      <w:r w:rsidR="00163AF5" w:rsidRPr="00163AF5">
        <w:rPr>
          <w:rFonts w:asciiTheme="majorBidi" w:hAnsiTheme="majorBidi" w:cstheme="majorBidi"/>
          <w:sz w:val="24"/>
          <w:szCs w:val="24"/>
        </w:rPr>
        <w:t xml:space="preserve"> 44.5%.This may be explained by the fact that routine use of these antibiotics can lead to clinically significant resistance. One remarkable finding </w:t>
      </w:r>
      <w:r w:rsidR="00963E16">
        <w:rPr>
          <w:rFonts w:asciiTheme="majorBidi" w:hAnsiTheme="majorBidi" w:cstheme="majorBidi"/>
          <w:sz w:val="24"/>
          <w:szCs w:val="24"/>
        </w:rPr>
        <w:t>in the present study was</w:t>
      </w:r>
      <w:r w:rsidR="00163AF5" w:rsidRPr="00163AF5">
        <w:rPr>
          <w:rFonts w:asciiTheme="majorBidi" w:hAnsiTheme="majorBidi" w:cstheme="majorBidi"/>
          <w:sz w:val="24"/>
          <w:szCs w:val="24"/>
        </w:rPr>
        <w:t xml:space="preserve"> the highest frequency of sensitivity (85.5%) was observed with meropenem</w:t>
      </w:r>
      <w:r w:rsidR="00963E16">
        <w:rPr>
          <w:rFonts w:asciiTheme="majorBidi" w:hAnsiTheme="majorBidi" w:cstheme="majorBidi"/>
          <w:sz w:val="24"/>
          <w:szCs w:val="24"/>
        </w:rPr>
        <w:t>, 85.5%, amikacin (80.5%), and p</w:t>
      </w:r>
      <w:r w:rsidR="00163AF5" w:rsidRPr="00163AF5">
        <w:rPr>
          <w:rFonts w:asciiTheme="majorBidi" w:hAnsiTheme="majorBidi" w:cstheme="majorBidi"/>
          <w:sz w:val="24"/>
          <w:szCs w:val="24"/>
        </w:rPr>
        <w:t>iperacillin</w:t>
      </w:r>
      <w:r w:rsidR="00163AF5" w:rsidRPr="00163AF5">
        <w:rPr>
          <w:rFonts w:asciiTheme="majorBidi" w:hAnsiTheme="majorBidi" w:cstheme="majorBidi" w:hint="cs"/>
          <w:sz w:val="24"/>
          <w:szCs w:val="24"/>
          <w:rtl/>
        </w:rPr>
        <w:t>/</w:t>
      </w:r>
      <w:r w:rsidR="00963E16">
        <w:rPr>
          <w:rFonts w:asciiTheme="majorBidi" w:hAnsiTheme="majorBidi" w:cstheme="majorBidi"/>
          <w:sz w:val="24"/>
          <w:szCs w:val="24"/>
        </w:rPr>
        <w:t>t</w:t>
      </w:r>
      <w:r w:rsidR="00163AF5" w:rsidRPr="00163AF5">
        <w:rPr>
          <w:rFonts w:asciiTheme="majorBidi" w:hAnsiTheme="majorBidi" w:cstheme="majorBidi"/>
          <w:sz w:val="24"/>
          <w:szCs w:val="24"/>
        </w:rPr>
        <w:t>azobactem (77.2%)</w:t>
      </w:r>
      <w:r w:rsidR="00963E16">
        <w:rPr>
          <w:rFonts w:asciiTheme="majorBidi" w:hAnsiTheme="majorBidi" w:cstheme="majorBidi"/>
          <w:sz w:val="24"/>
          <w:szCs w:val="24"/>
        </w:rPr>
        <w:t>. These drugs</w:t>
      </w:r>
      <w:r w:rsidR="00963E16" w:rsidRPr="00163AF5">
        <w:rPr>
          <w:rFonts w:asciiTheme="majorBidi" w:hAnsiTheme="majorBidi" w:cstheme="majorBidi"/>
          <w:sz w:val="24"/>
          <w:szCs w:val="24"/>
        </w:rPr>
        <w:t xml:space="preserve"> were</w:t>
      </w:r>
      <w:r w:rsidR="00163AF5" w:rsidRPr="00163AF5">
        <w:rPr>
          <w:rFonts w:asciiTheme="majorBidi" w:hAnsiTheme="majorBidi" w:cstheme="majorBidi"/>
          <w:sz w:val="24"/>
          <w:szCs w:val="24"/>
        </w:rPr>
        <w:t xml:space="preserve"> the most effective drugs against </w:t>
      </w:r>
      <w:commentRangeStart w:id="64"/>
      <w:r w:rsidR="00163AF5" w:rsidRPr="00963E16">
        <w:rPr>
          <w:rFonts w:asciiTheme="majorBidi" w:hAnsiTheme="majorBidi" w:cstheme="majorBidi"/>
          <w:i/>
          <w:iCs/>
          <w:sz w:val="24"/>
          <w:szCs w:val="24"/>
        </w:rPr>
        <w:t>P</w:t>
      </w:r>
      <w:r w:rsidR="00963E16">
        <w:rPr>
          <w:rFonts w:asciiTheme="majorBidi" w:hAnsiTheme="majorBidi" w:cstheme="majorBidi"/>
          <w:sz w:val="24"/>
          <w:szCs w:val="24"/>
        </w:rPr>
        <w:t>.</w:t>
      </w:r>
      <w:r w:rsidR="0067081D" w:rsidRPr="0067081D">
        <w:rPr>
          <w:rFonts w:asciiTheme="majorBidi" w:hAnsiTheme="majorBidi" w:cstheme="majorBidi"/>
          <w:i/>
          <w:iCs/>
          <w:sz w:val="24"/>
          <w:szCs w:val="24"/>
        </w:rPr>
        <w:t>aeruginosa</w:t>
      </w:r>
      <w:r w:rsidR="00163AF5" w:rsidRPr="00163AF5">
        <w:rPr>
          <w:rFonts w:asciiTheme="majorBidi" w:hAnsiTheme="majorBidi" w:cstheme="majorBidi"/>
          <w:sz w:val="24"/>
          <w:szCs w:val="24"/>
        </w:rPr>
        <w:t xml:space="preserve"> </w:t>
      </w:r>
      <w:commentRangeEnd w:id="64"/>
      <w:r w:rsidR="00571941">
        <w:rPr>
          <w:rStyle w:val="CommentReference"/>
        </w:rPr>
        <w:commentReference w:id="64"/>
      </w:r>
      <w:r w:rsidR="00163AF5" w:rsidRPr="00163AF5">
        <w:rPr>
          <w:rFonts w:asciiTheme="majorBidi" w:hAnsiTheme="majorBidi" w:cstheme="majorBidi"/>
          <w:sz w:val="24"/>
          <w:szCs w:val="24"/>
        </w:rPr>
        <w:t xml:space="preserve">infections. </w:t>
      </w:r>
      <w:r w:rsidR="00963E16">
        <w:rPr>
          <w:rFonts w:asciiTheme="majorBidi" w:hAnsiTheme="majorBidi" w:cstheme="majorBidi"/>
          <w:sz w:val="24"/>
          <w:szCs w:val="24"/>
        </w:rPr>
        <w:t>This si</w:t>
      </w:r>
      <w:r w:rsidR="00163AF5" w:rsidRPr="00163AF5">
        <w:rPr>
          <w:rFonts w:asciiTheme="majorBidi" w:hAnsiTheme="majorBidi" w:cstheme="majorBidi"/>
          <w:sz w:val="24"/>
          <w:szCs w:val="24"/>
        </w:rPr>
        <w:t xml:space="preserve">milar </w:t>
      </w:r>
      <w:r w:rsidR="00963E16">
        <w:rPr>
          <w:rFonts w:asciiTheme="majorBidi" w:hAnsiTheme="majorBidi" w:cstheme="majorBidi"/>
          <w:sz w:val="24"/>
          <w:szCs w:val="24"/>
        </w:rPr>
        <w:t xml:space="preserve">to study </w:t>
      </w:r>
      <w:r w:rsidR="00163AF5" w:rsidRPr="00163AF5">
        <w:rPr>
          <w:rFonts w:asciiTheme="majorBidi" w:hAnsiTheme="majorBidi" w:cstheme="majorBidi"/>
          <w:sz w:val="24"/>
          <w:szCs w:val="24"/>
        </w:rPr>
        <w:t xml:space="preserve">finding </w:t>
      </w:r>
      <w:r w:rsidR="00963E16">
        <w:rPr>
          <w:rFonts w:asciiTheme="majorBidi" w:hAnsiTheme="majorBidi" w:cstheme="majorBidi"/>
          <w:sz w:val="24"/>
          <w:szCs w:val="24"/>
        </w:rPr>
        <w:t>by</w:t>
      </w:r>
      <w:r w:rsidR="00163AF5" w:rsidRPr="00163AF5">
        <w:rPr>
          <w:rFonts w:asciiTheme="majorBidi" w:hAnsiTheme="majorBidi" w:cstheme="majorBidi"/>
          <w:sz w:val="24"/>
          <w:szCs w:val="24"/>
        </w:rPr>
        <w:t xml:space="preserve">Taranasarwat </w:t>
      </w:r>
      <w:commentRangeStart w:id="65"/>
      <w:r w:rsidR="00163AF5" w:rsidRPr="00163AF5">
        <w:rPr>
          <w:rFonts w:asciiTheme="majorBidi" w:hAnsiTheme="majorBidi" w:cstheme="majorBidi"/>
          <w:sz w:val="24"/>
          <w:szCs w:val="24"/>
        </w:rPr>
        <w:t>et al</w:t>
      </w:r>
      <w:commentRangeEnd w:id="65"/>
      <w:r w:rsidR="0036295C">
        <w:rPr>
          <w:rStyle w:val="CommentReference"/>
        </w:rPr>
        <w:commentReference w:id="65"/>
      </w:r>
      <w:r w:rsidR="00163AF5" w:rsidRPr="00163AF5">
        <w:rPr>
          <w:rFonts w:asciiTheme="majorBidi" w:hAnsiTheme="majorBidi" w:cstheme="majorBidi"/>
          <w:sz w:val="24"/>
          <w:szCs w:val="24"/>
        </w:rPr>
        <w:t>.</w:t>
      </w:r>
      <w:r w:rsidR="00532597" w:rsidRPr="00532597">
        <w:rPr>
          <w:rFonts w:asciiTheme="majorBidi" w:hAnsiTheme="majorBidi" w:cstheme="majorBidi"/>
          <w:b/>
          <w:bCs/>
          <w:color w:val="000000" w:themeColor="text1"/>
          <w:sz w:val="24"/>
          <w:szCs w:val="24"/>
          <w:vertAlign w:val="superscript"/>
        </w:rPr>
        <w:t>(20)</w:t>
      </w:r>
      <w:r w:rsidR="00532597" w:rsidRPr="00163AF5">
        <w:rPr>
          <w:rFonts w:asciiTheme="majorBidi" w:hAnsiTheme="majorBidi" w:cstheme="majorBidi"/>
          <w:color w:val="C00000"/>
          <w:sz w:val="24"/>
          <w:szCs w:val="24"/>
        </w:rPr>
        <w:t>,</w:t>
      </w:r>
      <w:r w:rsidR="00163AF5" w:rsidRPr="00163AF5">
        <w:rPr>
          <w:rFonts w:asciiTheme="majorBidi" w:hAnsiTheme="majorBidi" w:cstheme="majorBidi"/>
          <w:sz w:val="24"/>
          <w:szCs w:val="24"/>
        </w:rPr>
        <w:t xml:space="preserve"> who r</w:t>
      </w:r>
      <w:r w:rsidR="00963E16">
        <w:rPr>
          <w:rFonts w:asciiTheme="majorBidi" w:hAnsiTheme="majorBidi" w:cstheme="majorBidi"/>
          <w:sz w:val="24"/>
          <w:szCs w:val="24"/>
        </w:rPr>
        <w:t>eported highest sensitivity to i</w:t>
      </w:r>
      <w:r w:rsidR="00163AF5" w:rsidRPr="00163AF5">
        <w:rPr>
          <w:rFonts w:asciiTheme="majorBidi" w:hAnsiTheme="majorBidi" w:cstheme="majorBidi"/>
          <w:sz w:val="24"/>
          <w:szCs w:val="24"/>
        </w:rPr>
        <w:t xml:space="preserve">mipenam. Also </w:t>
      </w:r>
      <w:r w:rsidR="00963E16">
        <w:rPr>
          <w:rFonts w:asciiTheme="majorBidi" w:hAnsiTheme="majorBidi" w:cstheme="majorBidi"/>
          <w:sz w:val="24"/>
          <w:szCs w:val="24"/>
        </w:rPr>
        <w:t>it</w:t>
      </w:r>
      <w:r w:rsidR="00163AF5" w:rsidRPr="00163AF5">
        <w:rPr>
          <w:rFonts w:asciiTheme="majorBidi" w:hAnsiTheme="majorBidi" w:cstheme="majorBidi"/>
          <w:sz w:val="24"/>
          <w:szCs w:val="24"/>
        </w:rPr>
        <w:t xml:space="preserve"> was quite similar t</w:t>
      </w:r>
      <w:r w:rsidR="00795E51">
        <w:rPr>
          <w:rFonts w:asciiTheme="majorBidi" w:hAnsiTheme="majorBidi" w:cstheme="majorBidi"/>
          <w:sz w:val="24"/>
          <w:szCs w:val="24"/>
        </w:rPr>
        <w:t xml:space="preserve">o the findings of Shaikh </w:t>
      </w:r>
      <w:commentRangeStart w:id="66"/>
      <w:r w:rsidR="00795E51">
        <w:rPr>
          <w:rFonts w:asciiTheme="majorBidi" w:hAnsiTheme="majorBidi" w:cstheme="majorBidi"/>
          <w:sz w:val="24"/>
          <w:szCs w:val="24"/>
        </w:rPr>
        <w:t xml:space="preserve">et al </w:t>
      </w:r>
      <w:commentRangeEnd w:id="66"/>
      <w:r w:rsidR="0036295C">
        <w:rPr>
          <w:rStyle w:val="CommentReference"/>
        </w:rPr>
        <w:commentReference w:id="66"/>
      </w:r>
      <w:r w:rsidR="00163AF5" w:rsidRPr="00163AF5">
        <w:rPr>
          <w:rFonts w:asciiTheme="majorBidi" w:hAnsiTheme="majorBidi" w:cstheme="majorBidi"/>
          <w:sz w:val="24"/>
          <w:szCs w:val="24"/>
        </w:rPr>
        <w:t>(100%)</w:t>
      </w:r>
      <w:r w:rsidR="00532597" w:rsidRPr="00532597">
        <w:rPr>
          <w:rFonts w:asciiTheme="majorBidi" w:hAnsiTheme="majorBidi" w:cstheme="majorBidi"/>
          <w:b/>
          <w:bCs/>
          <w:color w:val="000000" w:themeColor="text1"/>
          <w:sz w:val="24"/>
          <w:szCs w:val="24"/>
          <w:vertAlign w:val="superscript"/>
        </w:rPr>
        <w:t>(21)</w:t>
      </w:r>
      <w:r w:rsidR="00795E51">
        <w:rPr>
          <w:rFonts w:asciiTheme="majorBidi" w:hAnsiTheme="majorBidi" w:cstheme="majorBidi"/>
          <w:sz w:val="24"/>
          <w:szCs w:val="24"/>
        </w:rPr>
        <w:t>and</w:t>
      </w:r>
      <w:r w:rsidR="002C5692">
        <w:rPr>
          <w:rFonts w:asciiTheme="majorBidi" w:hAnsiTheme="majorBidi" w:cstheme="majorBidi"/>
          <w:sz w:val="24"/>
          <w:szCs w:val="24"/>
        </w:rPr>
        <w:t xml:space="preserve"> Mohan </w:t>
      </w:r>
      <w:commentRangeStart w:id="67"/>
      <w:r w:rsidR="002C5692">
        <w:rPr>
          <w:rFonts w:asciiTheme="majorBidi" w:hAnsiTheme="majorBidi" w:cstheme="majorBidi"/>
          <w:sz w:val="24"/>
          <w:szCs w:val="24"/>
        </w:rPr>
        <w:t>et al</w:t>
      </w:r>
      <w:commentRangeEnd w:id="67"/>
      <w:r w:rsidR="0036295C">
        <w:rPr>
          <w:rStyle w:val="CommentReference"/>
        </w:rPr>
        <w:commentReference w:id="67"/>
      </w:r>
      <w:r w:rsidR="002C5692">
        <w:rPr>
          <w:rFonts w:asciiTheme="majorBidi" w:hAnsiTheme="majorBidi" w:cstheme="majorBidi"/>
          <w:sz w:val="24"/>
          <w:szCs w:val="24"/>
        </w:rPr>
        <w:t>., (94.3%)</w:t>
      </w:r>
      <w:r w:rsidR="002C5692" w:rsidRPr="002C5692">
        <w:rPr>
          <w:rFonts w:asciiTheme="majorBidi" w:hAnsiTheme="majorBidi" w:cstheme="majorBidi"/>
          <w:b/>
          <w:bCs/>
          <w:color w:val="000000" w:themeColor="text1"/>
          <w:sz w:val="24"/>
          <w:szCs w:val="24"/>
          <w:vertAlign w:val="superscript"/>
        </w:rPr>
        <w:t>(22)</w:t>
      </w:r>
      <w:r w:rsidR="002C5692">
        <w:rPr>
          <w:rFonts w:asciiTheme="majorBidi" w:hAnsiTheme="majorBidi" w:cstheme="majorBidi"/>
          <w:color w:val="000000" w:themeColor="text1"/>
          <w:sz w:val="24"/>
          <w:szCs w:val="24"/>
        </w:rPr>
        <w:t xml:space="preserve">. </w:t>
      </w:r>
      <w:r w:rsidR="00163AF5" w:rsidRPr="00163AF5">
        <w:rPr>
          <w:rFonts w:asciiTheme="majorBidi" w:hAnsiTheme="majorBidi" w:cstheme="majorBidi"/>
          <w:sz w:val="24"/>
          <w:szCs w:val="24"/>
        </w:rPr>
        <w:t xml:space="preserve">One striking feature in this study was that all the </w:t>
      </w:r>
      <w:r w:rsidR="00163AF5" w:rsidRPr="00163AF5">
        <w:rPr>
          <w:rFonts w:asciiTheme="majorBidi" w:hAnsiTheme="majorBidi" w:cstheme="majorBidi"/>
          <w:i/>
          <w:iCs/>
          <w:sz w:val="24"/>
          <w:szCs w:val="24"/>
        </w:rPr>
        <w:t>P. aerug</w:t>
      </w:r>
      <w:commentRangeStart w:id="68"/>
      <w:r w:rsidR="00163AF5" w:rsidRPr="00163AF5">
        <w:rPr>
          <w:rFonts w:asciiTheme="majorBidi" w:hAnsiTheme="majorBidi" w:cstheme="majorBidi"/>
          <w:i/>
          <w:iCs/>
          <w:sz w:val="24"/>
          <w:szCs w:val="24"/>
        </w:rPr>
        <w:t>inosa</w:t>
      </w:r>
      <w:r w:rsidR="00163AF5" w:rsidRPr="00163AF5">
        <w:rPr>
          <w:rFonts w:asciiTheme="majorBidi" w:hAnsiTheme="majorBidi" w:cstheme="majorBidi"/>
          <w:sz w:val="24"/>
          <w:szCs w:val="24"/>
        </w:rPr>
        <w:t>isolat</w:t>
      </w:r>
      <w:commentRangeEnd w:id="68"/>
      <w:r w:rsidR="0036295C">
        <w:rPr>
          <w:rStyle w:val="CommentReference"/>
        </w:rPr>
        <w:commentReference w:id="68"/>
      </w:r>
      <w:r w:rsidR="00163AF5" w:rsidRPr="00163AF5">
        <w:rPr>
          <w:rFonts w:asciiTheme="majorBidi" w:hAnsiTheme="majorBidi" w:cstheme="majorBidi"/>
          <w:sz w:val="24"/>
          <w:szCs w:val="24"/>
        </w:rPr>
        <w:t>es were found to be sensitive to imipenem. This may be due to the restricted use of imipenem in this hospital. This is consistent with a report published in 2002 in Mangalore, India</w:t>
      </w:r>
      <w:r w:rsidR="002C5692" w:rsidRPr="002C5692">
        <w:rPr>
          <w:rFonts w:asciiTheme="majorBidi" w:hAnsiTheme="majorBidi" w:cstheme="majorBidi"/>
          <w:b/>
          <w:bCs/>
          <w:sz w:val="24"/>
          <w:szCs w:val="24"/>
          <w:vertAlign w:val="superscript"/>
        </w:rPr>
        <w:t>(23)</w:t>
      </w:r>
      <w:r w:rsidR="00163AF5" w:rsidRPr="00163AF5">
        <w:rPr>
          <w:rFonts w:asciiTheme="majorBidi" w:hAnsiTheme="majorBidi" w:cstheme="majorBidi"/>
          <w:sz w:val="24"/>
          <w:szCs w:val="24"/>
        </w:rPr>
        <w:t xml:space="preserve">. The emergence of carbapenem resistance is a serious concern </w:t>
      </w:r>
      <w:r w:rsidR="002C5692" w:rsidRPr="002C5692">
        <w:rPr>
          <w:rFonts w:asciiTheme="majorBidi" w:hAnsiTheme="majorBidi" w:cstheme="majorBidi"/>
          <w:b/>
          <w:bCs/>
          <w:sz w:val="24"/>
          <w:szCs w:val="24"/>
          <w:vertAlign w:val="superscript"/>
        </w:rPr>
        <w:t>(24)</w:t>
      </w:r>
      <w:r w:rsidR="002C5692">
        <w:rPr>
          <w:rFonts w:asciiTheme="majorBidi" w:hAnsiTheme="majorBidi" w:cstheme="majorBidi"/>
          <w:sz w:val="24"/>
          <w:szCs w:val="24"/>
        </w:rPr>
        <w:t xml:space="preserve">. </w:t>
      </w:r>
      <w:r w:rsidR="00163AF5" w:rsidRPr="00163AF5">
        <w:rPr>
          <w:rFonts w:asciiTheme="majorBidi" w:hAnsiTheme="majorBidi" w:cstheme="majorBidi"/>
          <w:sz w:val="24"/>
          <w:szCs w:val="24"/>
        </w:rPr>
        <w:t xml:space="preserve">In various studies across the world, varying rates of resistance from 4-60% have been reported for imipenem and </w:t>
      </w:r>
      <w:r w:rsidR="002C5692" w:rsidRPr="00163AF5">
        <w:rPr>
          <w:rFonts w:asciiTheme="majorBidi" w:hAnsiTheme="majorBidi" w:cstheme="majorBidi"/>
          <w:sz w:val="24"/>
          <w:szCs w:val="24"/>
        </w:rPr>
        <w:t>meropenem</w:t>
      </w:r>
      <w:r w:rsidR="002C5692" w:rsidRPr="00963E16">
        <w:rPr>
          <w:rFonts w:asciiTheme="majorBidi" w:hAnsiTheme="majorBidi" w:cstheme="majorBidi"/>
          <w:b/>
          <w:bCs/>
          <w:sz w:val="24"/>
          <w:szCs w:val="24"/>
          <w:vertAlign w:val="superscript"/>
        </w:rPr>
        <w:t>(25</w:t>
      </w:r>
      <w:r w:rsidR="002C5692" w:rsidRPr="002C5692">
        <w:rPr>
          <w:rFonts w:asciiTheme="majorBidi" w:hAnsiTheme="majorBidi" w:cstheme="majorBidi"/>
          <w:b/>
          <w:bCs/>
          <w:sz w:val="24"/>
          <w:szCs w:val="24"/>
          <w:vertAlign w:val="superscript"/>
        </w:rPr>
        <w:t>)</w:t>
      </w:r>
      <w:r w:rsidR="002C5692">
        <w:rPr>
          <w:rFonts w:asciiTheme="majorBidi" w:hAnsiTheme="majorBidi" w:cstheme="majorBidi"/>
          <w:sz w:val="24"/>
          <w:szCs w:val="24"/>
        </w:rPr>
        <w:t xml:space="preserve">. </w:t>
      </w:r>
      <w:r w:rsidR="00163AF5" w:rsidRPr="00163AF5">
        <w:rPr>
          <w:rFonts w:asciiTheme="majorBidi" w:hAnsiTheme="majorBidi" w:cstheme="majorBidi"/>
          <w:sz w:val="24"/>
          <w:szCs w:val="24"/>
        </w:rPr>
        <w:t xml:space="preserve">Another survey found that resistance to imipenem was 19%, while other </w:t>
      </w:r>
      <w:commentRangeEnd w:id="59"/>
      <w:r w:rsidR="00610B3A">
        <w:rPr>
          <w:rStyle w:val="CommentReference"/>
        </w:rPr>
        <w:commentReference w:id="59"/>
      </w:r>
      <w:r w:rsidR="00163AF5" w:rsidRPr="00163AF5">
        <w:rPr>
          <w:rFonts w:asciiTheme="majorBidi" w:hAnsiTheme="majorBidi" w:cstheme="majorBidi"/>
          <w:sz w:val="24"/>
          <w:szCs w:val="24"/>
        </w:rPr>
        <w:t>studies have reported low rates (5.8% and 9%) and high rates (3</w:t>
      </w:r>
      <w:r w:rsidR="008C4B2F">
        <w:rPr>
          <w:rFonts w:asciiTheme="majorBidi" w:hAnsiTheme="majorBidi" w:cstheme="majorBidi"/>
          <w:sz w:val="24"/>
          <w:szCs w:val="24"/>
        </w:rPr>
        <w:t xml:space="preserve">8.6%) of resistance to </w:t>
      </w:r>
      <w:r w:rsidR="008C4B2F">
        <w:rPr>
          <w:rFonts w:asciiTheme="majorBidi" w:hAnsiTheme="majorBidi" w:cstheme="majorBidi"/>
          <w:sz w:val="24"/>
          <w:szCs w:val="24"/>
        </w:rPr>
        <w:lastRenderedPageBreak/>
        <w:t>imipenem</w:t>
      </w:r>
      <w:r w:rsidR="008C4B2F" w:rsidRPr="008C4B2F">
        <w:rPr>
          <w:rFonts w:asciiTheme="majorBidi" w:hAnsiTheme="majorBidi" w:cstheme="majorBidi"/>
          <w:b/>
          <w:bCs/>
          <w:color w:val="000000" w:themeColor="text1"/>
          <w:sz w:val="24"/>
          <w:szCs w:val="24"/>
          <w:vertAlign w:val="superscript"/>
        </w:rPr>
        <w:t>(26)</w:t>
      </w:r>
      <w:r w:rsidR="00163AF5" w:rsidRPr="008C4B2F">
        <w:rPr>
          <w:rFonts w:asciiTheme="majorBidi" w:hAnsiTheme="majorBidi" w:cstheme="majorBidi"/>
          <w:color w:val="000000" w:themeColor="text1"/>
          <w:sz w:val="24"/>
          <w:szCs w:val="24"/>
        </w:rPr>
        <w:t>.</w:t>
      </w:r>
      <w:r w:rsidR="00163AF5" w:rsidRPr="00163AF5">
        <w:rPr>
          <w:rFonts w:asciiTheme="majorBidi" w:hAnsiTheme="majorBidi" w:cstheme="majorBidi"/>
          <w:sz w:val="24"/>
          <w:szCs w:val="24"/>
        </w:rPr>
        <w:t xml:space="preserve">Piperacillin+ tazobactam showed a sensitive rate of 77.2 % in this study and cefoperazone-sulbactum showed a lower resistance of 29.5% only, indicating beta-lactamase inhibitor markedly expands the spectrum of activity of beta-lactams, </w:t>
      </w:r>
      <w:commentRangeStart w:id="69"/>
      <w:r w:rsidR="00163AF5" w:rsidRPr="00163AF5">
        <w:rPr>
          <w:rFonts w:asciiTheme="majorBidi" w:hAnsiTheme="majorBidi" w:cstheme="majorBidi"/>
          <w:sz w:val="24"/>
          <w:szCs w:val="24"/>
        </w:rPr>
        <w:t xml:space="preserve">which makes the combination drug the preferred choice against </w:t>
      </w:r>
      <w:r w:rsidR="00163AF5" w:rsidRPr="00963E16">
        <w:rPr>
          <w:rFonts w:asciiTheme="majorBidi" w:hAnsiTheme="majorBidi" w:cstheme="majorBidi"/>
          <w:i/>
          <w:iCs/>
          <w:sz w:val="24"/>
          <w:szCs w:val="24"/>
        </w:rPr>
        <w:t>Pse</w:t>
      </w:r>
      <w:commentRangeStart w:id="70"/>
      <w:r w:rsidR="00163AF5" w:rsidRPr="00963E16">
        <w:rPr>
          <w:rFonts w:asciiTheme="majorBidi" w:hAnsiTheme="majorBidi" w:cstheme="majorBidi"/>
          <w:i/>
          <w:iCs/>
          <w:sz w:val="24"/>
          <w:szCs w:val="24"/>
        </w:rPr>
        <w:t>udomonas</w:t>
      </w:r>
      <w:r w:rsidR="00543F32" w:rsidRPr="00543F32">
        <w:rPr>
          <w:rFonts w:asciiTheme="majorBidi" w:hAnsiTheme="majorBidi" w:cstheme="majorBidi"/>
          <w:i/>
          <w:iCs/>
          <w:sz w:val="24"/>
          <w:szCs w:val="24"/>
        </w:rPr>
        <w:t>aerugino</w:t>
      </w:r>
      <w:commentRangeEnd w:id="70"/>
      <w:r w:rsidR="0036295C">
        <w:rPr>
          <w:rStyle w:val="CommentReference"/>
        </w:rPr>
        <w:commentReference w:id="70"/>
      </w:r>
      <w:r w:rsidR="00543F32" w:rsidRPr="00543F32">
        <w:rPr>
          <w:rFonts w:asciiTheme="majorBidi" w:hAnsiTheme="majorBidi" w:cstheme="majorBidi"/>
          <w:i/>
          <w:iCs/>
          <w:sz w:val="24"/>
          <w:szCs w:val="24"/>
        </w:rPr>
        <w:t>sa</w:t>
      </w:r>
      <w:r w:rsidR="00163AF5" w:rsidRPr="00163AF5">
        <w:rPr>
          <w:rFonts w:asciiTheme="majorBidi" w:hAnsiTheme="majorBidi" w:cstheme="majorBidi"/>
          <w:sz w:val="24"/>
          <w:szCs w:val="24"/>
        </w:rPr>
        <w:t xml:space="preserve"> infections. Thus, emphasis should be given towards use of combined antibiotics in the treatment of </w:t>
      </w:r>
      <w:r w:rsidR="00163AF5" w:rsidRPr="00231AB8">
        <w:rPr>
          <w:rFonts w:asciiTheme="majorBidi" w:hAnsiTheme="majorBidi" w:cstheme="majorBidi"/>
          <w:i/>
          <w:iCs/>
          <w:sz w:val="24"/>
          <w:szCs w:val="24"/>
        </w:rPr>
        <w:t>pseudomonal</w:t>
      </w:r>
      <w:r w:rsidR="00163AF5" w:rsidRPr="00163AF5">
        <w:rPr>
          <w:rFonts w:asciiTheme="majorBidi" w:hAnsiTheme="majorBidi" w:cstheme="majorBidi"/>
          <w:sz w:val="24"/>
          <w:szCs w:val="24"/>
        </w:rPr>
        <w:t xml:space="preserve"> infections </w:t>
      </w:r>
      <w:r w:rsidR="008C4B2F" w:rsidRPr="008C4B2F">
        <w:rPr>
          <w:rFonts w:asciiTheme="majorBidi" w:hAnsiTheme="majorBidi" w:cstheme="majorBidi"/>
          <w:b/>
          <w:bCs/>
          <w:sz w:val="24"/>
          <w:szCs w:val="24"/>
          <w:vertAlign w:val="superscript"/>
        </w:rPr>
        <w:t>(27)</w:t>
      </w:r>
      <w:r w:rsidR="008C4B2F">
        <w:rPr>
          <w:rFonts w:asciiTheme="majorBidi" w:hAnsiTheme="majorBidi" w:cstheme="majorBidi"/>
          <w:sz w:val="24"/>
          <w:szCs w:val="24"/>
        </w:rPr>
        <w:t xml:space="preserve">. </w:t>
      </w:r>
      <w:r w:rsidR="00163AF5" w:rsidRPr="00163AF5">
        <w:rPr>
          <w:rFonts w:asciiTheme="majorBidi" w:hAnsiTheme="majorBidi" w:cstheme="majorBidi"/>
          <w:sz w:val="24"/>
          <w:szCs w:val="24"/>
        </w:rPr>
        <w:t xml:space="preserve">Bayani </w:t>
      </w:r>
      <w:commentRangeStart w:id="71"/>
      <w:r w:rsidR="00163AF5" w:rsidRPr="00163AF5">
        <w:rPr>
          <w:rFonts w:asciiTheme="majorBidi" w:hAnsiTheme="majorBidi" w:cstheme="majorBidi"/>
          <w:sz w:val="24"/>
          <w:szCs w:val="24"/>
        </w:rPr>
        <w:t>et al</w:t>
      </w:r>
      <w:commentRangeEnd w:id="71"/>
      <w:r w:rsidR="0036295C">
        <w:rPr>
          <w:rStyle w:val="CommentReference"/>
        </w:rPr>
        <w:commentReference w:id="71"/>
      </w:r>
      <w:r w:rsidR="00163AF5" w:rsidRPr="00163AF5">
        <w:rPr>
          <w:rFonts w:asciiTheme="majorBidi" w:hAnsiTheme="majorBidi" w:cstheme="majorBidi"/>
          <w:sz w:val="24"/>
          <w:szCs w:val="24"/>
        </w:rPr>
        <w:t xml:space="preserve">. found that the resistance rate of </w:t>
      </w:r>
      <w:r w:rsidR="00163AF5" w:rsidRPr="00163AF5">
        <w:rPr>
          <w:rFonts w:asciiTheme="majorBidi" w:hAnsiTheme="majorBidi" w:cstheme="majorBidi"/>
          <w:i/>
          <w:iCs/>
          <w:sz w:val="24"/>
          <w:szCs w:val="24"/>
        </w:rPr>
        <w:t>P. aeruginosa</w:t>
      </w:r>
      <w:r w:rsidR="00163AF5" w:rsidRPr="00163AF5">
        <w:rPr>
          <w:rFonts w:asciiTheme="majorBidi" w:hAnsiTheme="majorBidi" w:cstheme="majorBidi"/>
          <w:sz w:val="24"/>
          <w:szCs w:val="24"/>
        </w:rPr>
        <w:t>to amikacin, ceftazidime</w:t>
      </w:r>
      <w:r w:rsidR="00163AF5" w:rsidRPr="00163AF5">
        <w:rPr>
          <w:rFonts w:asciiTheme="majorBidi" w:hAnsiTheme="majorBidi" w:cstheme="majorBidi"/>
          <w:i/>
          <w:iCs/>
          <w:sz w:val="24"/>
          <w:szCs w:val="24"/>
        </w:rPr>
        <w:t xml:space="preserve">, </w:t>
      </w:r>
      <w:r w:rsidR="00163AF5" w:rsidRPr="00163AF5">
        <w:rPr>
          <w:rFonts w:asciiTheme="majorBidi" w:hAnsiTheme="majorBidi" w:cstheme="majorBidi"/>
          <w:sz w:val="24"/>
          <w:szCs w:val="24"/>
        </w:rPr>
        <w:t xml:space="preserve">cefepime, imipenem,and ciprofloxacin was 53.3%, 43.3%, 40%,40%, and 33.3%, respectively, and the prevalence of </w:t>
      </w:r>
      <w:r w:rsidR="00163AF5" w:rsidRPr="00163AF5">
        <w:rPr>
          <w:rFonts w:asciiTheme="majorBidi" w:hAnsiTheme="majorBidi" w:cstheme="majorBidi"/>
          <w:i/>
          <w:iCs/>
          <w:sz w:val="24"/>
          <w:szCs w:val="24"/>
        </w:rPr>
        <w:t>P. aerugi</w:t>
      </w:r>
      <w:commentRangeStart w:id="72"/>
      <w:r w:rsidR="00163AF5" w:rsidRPr="00163AF5">
        <w:rPr>
          <w:rFonts w:asciiTheme="majorBidi" w:hAnsiTheme="majorBidi" w:cstheme="majorBidi"/>
          <w:i/>
          <w:iCs/>
          <w:sz w:val="24"/>
          <w:szCs w:val="24"/>
        </w:rPr>
        <w:t>nosa</w:t>
      </w:r>
      <w:r w:rsidR="00163AF5" w:rsidRPr="00163AF5">
        <w:rPr>
          <w:rFonts w:asciiTheme="majorBidi" w:hAnsiTheme="majorBidi" w:cstheme="majorBidi"/>
          <w:sz w:val="24"/>
          <w:szCs w:val="24"/>
        </w:rPr>
        <w:t>resista</w:t>
      </w:r>
      <w:commentRangeEnd w:id="72"/>
      <w:r w:rsidR="00571941">
        <w:rPr>
          <w:rStyle w:val="CommentReference"/>
        </w:rPr>
        <w:commentReference w:id="72"/>
      </w:r>
      <w:r w:rsidR="00163AF5" w:rsidRPr="00163AF5">
        <w:rPr>
          <w:rFonts w:asciiTheme="majorBidi" w:hAnsiTheme="majorBidi" w:cstheme="majorBidi"/>
          <w:sz w:val="24"/>
          <w:szCs w:val="24"/>
        </w:rPr>
        <w:t>nt isolates has increased</w:t>
      </w:r>
      <w:r w:rsidR="008C4B2F" w:rsidRPr="008C4B2F">
        <w:rPr>
          <w:rFonts w:asciiTheme="majorBidi" w:hAnsiTheme="majorBidi" w:cstheme="majorBidi"/>
          <w:b/>
          <w:bCs/>
          <w:color w:val="000000" w:themeColor="text1"/>
          <w:sz w:val="24"/>
          <w:szCs w:val="24"/>
          <w:vertAlign w:val="superscript"/>
        </w:rPr>
        <w:t>(28)</w:t>
      </w:r>
      <w:r w:rsidR="00163AF5" w:rsidRPr="008C4B2F">
        <w:rPr>
          <w:rFonts w:asciiTheme="majorBidi" w:hAnsiTheme="majorBidi" w:cstheme="majorBidi"/>
          <w:color w:val="000000" w:themeColor="text1"/>
          <w:sz w:val="24"/>
          <w:szCs w:val="24"/>
        </w:rPr>
        <w:t>.</w:t>
      </w:r>
      <w:r w:rsidR="002E287B">
        <w:rPr>
          <w:rFonts w:asciiTheme="majorBidi" w:hAnsiTheme="majorBidi" w:cstheme="majorBidi"/>
          <w:sz w:val="24"/>
          <w:szCs w:val="24"/>
        </w:rPr>
        <w:t>According to previous evidence, t</w:t>
      </w:r>
      <w:r w:rsidR="00163AF5" w:rsidRPr="00163AF5">
        <w:rPr>
          <w:rFonts w:asciiTheme="majorBidi" w:hAnsiTheme="majorBidi" w:cstheme="majorBidi"/>
          <w:sz w:val="24"/>
          <w:szCs w:val="24"/>
        </w:rPr>
        <w:t xml:space="preserve">he rate of susceptibility was most productive for antimicrobial agent of class carbapenem against </w:t>
      </w:r>
      <w:commentRangeStart w:id="73"/>
      <w:r w:rsidR="00163AF5" w:rsidRPr="00163AF5">
        <w:rPr>
          <w:rFonts w:asciiTheme="majorBidi" w:hAnsiTheme="majorBidi" w:cstheme="majorBidi"/>
          <w:i/>
          <w:iCs/>
          <w:sz w:val="24"/>
          <w:szCs w:val="24"/>
        </w:rPr>
        <w:t>Pseudomonas</w:t>
      </w:r>
      <w:r w:rsidR="00543F32" w:rsidRPr="00543F32">
        <w:rPr>
          <w:rFonts w:asciiTheme="majorBidi" w:hAnsiTheme="majorBidi" w:cstheme="majorBidi"/>
          <w:i/>
          <w:iCs/>
          <w:sz w:val="24"/>
          <w:szCs w:val="24"/>
        </w:rPr>
        <w:t>aeruginos</w:t>
      </w:r>
      <w:commentRangeEnd w:id="73"/>
      <w:r w:rsidR="0036295C">
        <w:rPr>
          <w:rStyle w:val="CommentReference"/>
        </w:rPr>
        <w:commentReference w:id="73"/>
      </w:r>
      <w:r w:rsidR="00543F32" w:rsidRPr="00543F32">
        <w:rPr>
          <w:rFonts w:asciiTheme="majorBidi" w:hAnsiTheme="majorBidi" w:cstheme="majorBidi"/>
          <w:i/>
          <w:iCs/>
          <w:sz w:val="24"/>
          <w:szCs w:val="24"/>
        </w:rPr>
        <w:t>a</w:t>
      </w:r>
      <w:r w:rsidR="00313B0A" w:rsidRPr="00313B0A">
        <w:rPr>
          <w:rFonts w:asciiTheme="majorBidi" w:hAnsiTheme="majorBidi" w:cstheme="majorBidi"/>
          <w:b/>
          <w:bCs/>
          <w:color w:val="000000" w:themeColor="text1"/>
          <w:sz w:val="24"/>
          <w:szCs w:val="24"/>
          <w:vertAlign w:val="superscript"/>
        </w:rPr>
        <w:t>(29)</w:t>
      </w:r>
      <w:r w:rsidR="00163AF5" w:rsidRPr="00163AF5">
        <w:rPr>
          <w:rFonts w:asciiTheme="majorBidi" w:hAnsiTheme="majorBidi" w:cstheme="majorBidi"/>
          <w:sz w:val="24"/>
          <w:szCs w:val="24"/>
        </w:rPr>
        <w:t>Supported current results as 85.5% of strains were susceptible to Meronem and 80% to imipenem of class carbapenems.</w:t>
      </w:r>
      <w:r w:rsidR="00231AB8">
        <w:rPr>
          <w:rFonts w:asciiTheme="majorBidi" w:hAnsiTheme="majorBidi" w:cstheme="majorBidi"/>
          <w:sz w:val="24"/>
          <w:szCs w:val="24"/>
        </w:rPr>
        <w:t xml:space="preserve"> Although the r</w:t>
      </w:r>
      <w:r w:rsidR="00163AF5" w:rsidRPr="00163AF5">
        <w:rPr>
          <w:rFonts w:asciiTheme="majorBidi" w:hAnsiTheme="majorBidi" w:cstheme="majorBidi"/>
          <w:sz w:val="24"/>
          <w:szCs w:val="24"/>
        </w:rPr>
        <w:t xml:space="preserve">esistance to carbapenems that include imipenem (16%) and meropenem (17.1) was </w:t>
      </w:r>
      <w:r w:rsidR="00231AB8">
        <w:rPr>
          <w:rFonts w:asciiTheme="majorBidi" w:hAnsiTheme="majorBidi" w:cstheme="majorBidi"/>
          <w:sz w:val="24"/>
          <w:szCs w:val="24"/>
        </w:rPr>
        <w:t xml:space="preserve">low in this study, </w:t>
      </w:r>
      <w:r w:rsidR="00163AF5" w:rsidRPr="00163AF5">
        <w:rPr>
          <w:rFonts w:asciiTheme="majorBidi" w:hAnsiTheme="majorBidi" w:cstheme="majorBidi"/>
          <w:sz w:val="24"/>
          <w:szCs w:val="24"/>
        </w:rPr>
        <w:t>quite alarming</w:t>
      </w:r>
      <w:r w:rsidR="00231AB8">
        <w:rPr>
          <w:rFonts w:asciiTheme="majorBidi" w:hAnsiTheme="majorBidi" w:cstheme="majorBidi"/>
          <w:sz w:val="24"/>
          <w:szCs w:val="24"/>
        </w:rPr>
        <w:t xml:space="preserve"> should</w:t>
      </w:r>
      <w:r w:rsidR="00163AF5" w:rsidRPr="00163AF5">
        <w:rPr>
          <w:rFonts w:asciiTheme="majorBidi" w:hAnsiTheme="majorBidi" w:cstheme="majorBidi"/>
          <w:sz w:val="24"/>
          <w:szCs w:val="24"/>
        </w:rPr>
        <w:t xml:space="preserve"> tak</w:t>
      </w:r>
      <w:r w:rsidR="00231AB8">
        <w:rPr>
          <w:rFonts w:asciiTheme="majorBidi" w:hAnsiTheme="majorBidi" w:cstheme="majorBidi"/>
          <w:sz w:val="24"/>
          <w:szCs w:val="24"/>
        </w:rPr>
        <w:t>e</w:t>
      </w:r>
      <w:r w:rsidR="00163AF5" w:rsidRPr="00163AF5">
        <w:rPr>
          <w:rFonts w:asciiTheme="majorBidi" w:hAnsiTheme="majorBidi" w:cstheme="majorBidi"/>
          <w:sz w:val="24"/>
          <w:szCs w:val="24"/>
        </w:rPr>
        <w:t xml:space="preserve"> into account that carbapenems are the last li</w:t>
      </w:r>
      <w:r>
        <w:rPr>
          <w:rFonts w:asciiTheme="majorBidi" w:hAnsiTheme="majorBidi" w:cstheme="majorBidi"/>
          <w:sz w:val="24"/>
          <w:szCs w:val="24"/>
        </w:rPr>
        <w:t xml:space="preserve">ne of antibiotics for treating </w:t>
      </w:r>
      <w:r w:rsidR="00CA4620">
        <w:rPr>
          <w:rFonts w:asciiTheme="majorBidi" w:hAnsiTheme="majorBidi" w:cstheme="majorBidi"/>
          <w:sz w:val="24"/>
          <w:szCs w:val="24"/>
        </w:rPr>
        <w:t>G</w:t>
      </w:r>
      <w:r w:rsidR="00163AF5" w:rsidRPr="00163AF5">
        <w:rPr>
          <w:rFonts w:asciiTheme="majorBidi" w:hAnsiTheme="majorBidi" w:cstheme="majorBidi"/>
          <w:sz w:val="24"/>
          <w:szCs w:val="24"/>
        </w:rPr>
        <w:t>ram-negative bacilli infections. Resistance to carbapenems may be due to a result of complex interactions of several mechanisms including production of carbapenemase, overproduction of efflux system and loss of outer membrane porins</w:t>
      </w:r>
      <w:r w:rsidR="00163AF5" w:rsidRPr="00231AB8">
        <w:rPr>
          <w:rFonts w:asciiTheme="majorBidi" w:hAnsiTheme="majorBidi" w:cstheme="majorBidi"/>
          <w:i/>
          <w:iCs/>
          <w:sz w:val="24"/>
          <w:szCs w:val="24"/>
        </w:rPr>
        <w:t>. P. aeruginosa</w:t>
      </w:r>
      <w:r w:rsidR="00163AF5" w:rsidRPr="00163AF5">
        <w:rPr>
          <w:rFonts w:asciiTheme="majorBidi" w:hAnsiTheme="majorBidi" w:cstheme="majorBidi"/>
          <w:sz w:val="24"/>
          <w:szCs w:val="24"/>
        </w:rPr>
        <w:t xml:space="preserve"> isolates that are carbapenem resistant, specifically carbapenemase producing, are the worst, for the reason that they are associated with a higher mortality rate </w:t>
      </w:r>
      <w:r w:rsidR="00CE650A" w:rsidRPr="00CE650A">
        <w:rPr>
          <w:rFonts w:asciiTheme="majorBidi" w:hAnsiTheme="majorBidi" w:cstheme="majorBidi"/>
          <w:b/>
          <w:bCs/>
          <w:color w:val="000000" w:themeColor="text1"/>
          <w:sz w:val="24"/>
          <w:szCs w:val="24"/>
          <w:vertAlign w:val="superscript"/>
        </w:rPr>
        <w:t>(</w:t>
      </w:r>
      <w:r w:rsidR="00795E51">
        <w:rPr>
          <w:rFonts w:asciiTheme="majorBidi" w:hAnsiTheme="majorBidi" w:cstheme="majorBidi"/>
          <w:b/>
          <w:bCs/>
          <w:color w:val="000000" w:themeColor="text1"/>
          <w:sz w:val="24"/>
          <w:szCs w:val="24"/>
          <w:vertAlign w:val="superscript"/>
        </w:rPr>
        <w:t>24</w:t>
      </w:r>
      <w:r w:rsidR="00CE650A" w:rsidRPr="00CE650A">
        <w:rPr>
          <w:rFonts w:asciiTheme="majorBidi" w:hAnsiTheme="majorBidi" w:cstheme="majorBidi"/>
          <w:b/>
          <w:bCs/>
          <w:color w:val="000000" w:themeColor="text1"/>
          <w:sz w:val="24"/>
          <w:szCs w:val="24"/>
          <w:vertAlign w:val="superscript"/>
        </w:rPr>
        <w:t>)</w:t>
      </w:r>
      <w:r w:rsidR="00CE650A" w:rsidRPr="00CE650A">
        <w:rPr>
          <w:rFonts w:asciiTheme="majorBidi" w:hAnsiTheme="majorBidi" w:cstheme="majorBidi"/>
          <w:color w:val="000000" w:themeColor="text1"/>
          <w:sz w:val="24"/>
          <w:szCs w:val="24"/>
        </w:rPr>
        <w:t>.</w:t>
      </w:r>
      <w:r w:rsidR="00163AF5" w:rsidRPr="00163AF5">
        <w:rPr>
          <w:rFonts w:asciiTheme="majorBidi" w:hAnsiTheme="majorBidi" w:cstheme="majorBidi"/>
          <w:sz w:val="24"/>
          <w:szCs w:val="24"/>
        </w:rPr>
        <w:t xml:space="preserve">Amikacin in this study </w:t>
      </w:r>
      <w:r w:rsidR="003F38D3">
        <w:rPr>
          <w:rFonts w:asciiTheme="majorBidi" w:hAnsiTheme="majorBidi" w:cstheme="majorBidi"/>
          <w:sz w:val="24"/>
          <w:szCs w:val="24"/>
        </w:rPr>
        <w:t>was</w:t>
      </w:r>
      <w:r w:rsidR="00163AF5" w:rsidRPr="00163AF5">
        <w:rPr>
          <w:rFonts w:asciiTheme="majorBidi" w:hAnsiTheme="majorBidi" w:cstheme="majorBidi"/>
          <w:sz w:val="24"/>
          <w:szCs w:val="24"/>
        </w:rPr>
        <w:t xml:space="preserve"> noted to be the most effective drug</w:t>
      </w:r>
      <w:r w:rsidR="00AB416B" w:rsidRPr="00AB416B">
        <w:rPr>
          <w:rFonts w:asciiTheme="majorBidi" w:hAnsiTheme="majorBidi" w:cstheme="majorBidi"/>
          <w:sz w:val="24"/>
          <w:szCs w:val="24"/>
        </w:rPr>
        <w:t>(80.5% sensitive)</w:t>
      </w:r>
      <w:r w:rsidR="00163AF5" w:rsidRPr="00163AF5">
        <w:rPr>
          <w:rFonts w:asciiTheme="majorBidi" w:hAnsiTheme="majorBidi" w:cstheme="majorBidi"/>
          <w:sz w:val="24"/>
          <w:szCs w:val="24"/>
        </w:rPr>
        <w:t>. However,</w:t>
      </w:r>
      <w:r w:rsidR="003F38D3" w:rsidRPr="003F38D3">
        <w:rPr>
          <w:rFonts w:asciiTheme="majorBidi" w:hAnsiTheme="majorBidi" w:cstheme="majorBidi"/>
          <w:sz w:val="24"/>
          <w:szCs w:val="24"/>
        </w:rPr>
        <w:t xml:space="preserve"> it is not commonly </w:t>
      </w:r>
      <w:r w:rsidR="003F38D3">
        <w:rPr>
          <w:rFonts w:asciiTheme="majorBidi" w:hAnsiTheme="majorBidi" w:cstheme="majorBidi"/>
          <w:sz w:val="24"/>
          <w:szCs w:val="24"/>
        </w:rPr>
        <w:t>prescribed drug,</w:t>
      </w:r>
      <w:r w:rsidR="00163AF5" w:rsidRPr="00163AF5">
        <w:rPr>
          <w:rFonts w:asciiTheme="majorBidi" w:hAnsiTheme="majorBidi" w:cstheme="majorBidi"/>
          <w:sz w:val="24"/>
          <w:szCs w:val="24"/>
        </w:rPr>
        <w:t xml:space="preserve"> because of </w:t>
      </w:r>
      <w:r w:rsidR="003F38D3">
        <w:rPr>
          <w:rFonts w:asciiTheme="majorBidi" w:hAnsiTheme="majorBidi" w:cstheme="majorBidi"/>
          <w:sz w:val="24"/>
          <w:szCs w:val="24"/>
        </w:rPr>
        <w:t xml:space="preserve">its </w:t>
      </w:r>
      <w:r w:rsidR="00163AF5" w:rsidRPr="00163AF5">
        <w:rPr>
          <w:rFonts w:asciiTheme="majorBidi" w:hAnsiTheme="majorBidi" w:cstheme="majorBidi"/>
          <w:sz w:val="24"/>
          <w:szCs w:val="24"/>
        </w:rPr>
        <w:t>numerous side effects including renal toxicity, blurred vision, hearing loss, Bartter-like syndromes</w:t>
      </w:r>
      <w:r w:rsidR="00563940" w:rsidRPr="00563940">
        <w:rPr>
          <w:rFonts w:asciiTheme="majorBidi" w:hAnsiTheme="majorBidi" w:cstheme="majorBidi"/>
          <w:b/>
          <w:bCs/>
          <w:sz w:val="24"/>
          <w:szCs w:val="24"/>
          <w:vertAlign w:val="superscript"/>
        </w:rPr>
        <w:t>(3</w:t>
      </w:r>
      <w:r w:rsidR="0023226D">
        <w:rPr>
          <w:rFonts w:asciiTheme="majorBidi" w:hAnsiTheme="majorBidi" w:cstheme="majorBidi"/>
          <w:b/>
          <w:bCs/>
          <w:sz w:val="24"/>
          <w:szCs w:val="24"/>
          <w:vertAlign w:val="superscript"/>
        </w:rPr>
        <w:t>0</w:t>
      </w:r>
      <w:r w:rsidR="00563940" w:rsidRPr="00563940">
        <w:rPr>
          <w:rFonts w:asciiTheme="majorBidi" w:hAnsiTheme="majorBidi" w:cstheme="majorBidi"/>
          <w:b/>
          <w:bCs/>
          <w:sz w:val="24"/>
          <w:szCs w:val="24"/>
          <w:vertAlign w:val="superscript"/>
        </w:rPr>
        <w:t>)</w:t>
      </w:r>
      <w:r w:rsidR="00163AF5" w:rsidRPr="00163AF5">
        <w:rPr>
          <w:rFonts w:asciiTheme="majorBidi" w:hAnsiTheme="majorBidi" w:cstheme="majorBidi"/>
          <w:sz w:val="24"/>
          <w:szCs w:val="24"/>
        </w:rPr>
        <w:t xml:space="preserve">, neuromuscular blockade, arthralgia, </w:t>
      </w:r>
      <w:r w:rsidR="003F38D3">
        <w:rPr>
          <w:rFonts w:asciiTheme="majorBidi" w:hAnsiTheme="majorBidi" w:cstheme="majorBidi"/>
          <w:sz w:val="24"/>
          <w:szCs w:val="24"/>
        </w:rPr>
        <w:t>and apnoea.</w:t>
      </w:r>
      <w:r w:rsidR="00AB416B">
        <w:rPr>
          <w:rFonts w:asciiTheme="majorBidi" w:hAnsiTheme="majorBidi" w:cstheme="majorBidi"/>
          <w:sz w:val="24"/>
          <w:szCs w:val="24"/>
        </w:rPr>
        <w:t xml:space="preserve"> In addition,</w:t>
      </w:r>
      <w:r w:rsidR="00AB416B" w:rsidRPr="00AB416B">
        <w:rPr>
          <w:rFonts w:asciiTheme="majorBidi" w:hAnsiTheme="majorBidi" w:cstheme="majorBidi"/>
          <w:sz w:val="24"/>
          <w:szCs w:val="24"/>
        </w:rPr>
        <w:t xml:space="preserve"> ciprofloxacin (71.5% sensitive) proved to be within the most effective drugs for routine use among the </w:t>
      </w:r>
      <w:r w:rsidR="00AB416B" w:rsidRPr="00AB416B">
        <w:rPr>
          <w:rFonts w:asciiTheme="majorBidi" w:hAnsiTheme="majorBidi" w:cstheme="majorBidi"/>
          <w:i/>
          <w:iCs/>
          <w:sz w:val="24"/>
          <w:szCs w:val="24"/>
        </w:rPr>
        <w:t>P. aer</w:t>
      </w:r>
      <w:commentRangeStart w:id="74"/>
      <w:r w:rsidR="00AB416B" w:rsidRPr="00AB416B">
        <w:rPr>
          <w:rFonts w:asciiTheme="majorBidi" w:hAnsiTheme="majorBidi" w:cstheme="majorBidi"/>
          <w:i/>
          <w:iCs/>
          <w:sz w:val="24"/>
          <w:szCs w:val="24"/>
        </w:rPr>
        <w:t>uginosa</w:t>
      </w:r>
      <w:r w:rsidR="00AB416B" w:rsidRPr="00AB416B">
        <w:rPr>
          <w:rFonts w:asciiTheme="majorBidi" w:hAnsiTheme="majorBidi" w:cstheme="majorBidi"/>
          <w:sz w:val="24"/>
          <w:szCs w:val="24"/>
        </w:rPr>
        <w:t>strain</w:t>
      </w:r>
      <w:commentRangeEnd w:id="74"/>
      <w:r w:rsidR="0036295C">
        <w:rPr>
          <w:rStyle w:val="CommentReference"/>
        </w:rPr>
        <w:commentReference w:id="74"/>
      </w:r>
      <w:r w:rsidR="00AB416B" w:rsidRPr="00AB416B">
        <w:rPr>
          <w:rFonts w:asciiTheme="majorBidi" w:hAnsiTheme="majorBidi" w:cstheme="majorBidi"/>
          <w:sz w:val="24"/>
          <w:szCs w:val="24"/>
        </w:rPr>
        <w:t>s investigated in this study</w:t>
      </w:r>
      <w:r w:rsidR="00AB416B">
        <w:rPr>
          <w:rFonts w:asciiTheme="majorBidi" w:hAnsiTheme="majorBidi" w:cstheme="majorBidi"/>
          <w:sz w:val="24"/>
          <w:szCs w:val="24"/>
        </w:rPr>
        <w:t>. The result finding in this study was similar in a previous study finding</w:t>
      </w:r>
      <w:r w:rsidR="00163AF5" w:rsidRPr="00163AF5">
        <w:rPr>
          <w:rFonts w:asciiTheme="majorBidi" w:hAnsiTheme="majorBidi" w:cstheme="majorBidi"/>
          <w:sz w:val="24"/>
          <w:szCs w:val="24"/>
        </w:rPr>
        <w:t xml:space="preserve"> that </w:t>
      </w:r>
      <w:r w:rsidR="00AB416B">
        <w:rPr>
          <w:rFonts w:asciiTheme="majorBidi" w:hAnsiTheme="majorBidi" w:cstheme="majorBidi"/>
          <w:sz w:val="24"/>
          <w:szCs w:val="24"/>
        </w:rPr>
        <w:t xml:space="preserve">reported that </w:t>
      </w:r>
      <w:r w:rsidR="00163AF5" w:rsidRPr="00163AF5">
        <w:rPr>
          <w:rFonts w:asciiTheme="majorBidi" w:hAnsiTheme="majorBidi" w:cstheme="majorBidi"/>
          <w:sz w:val="24"/>
          <w:szCs w:val="24"/>
        </w:rPr>
        <w:t>amikacin</w:t>
      </w:r>
      <w:r w:rsidR="00AB416B">
        <w:rPr>
          <w:rFonts w:asciiTheme="majorBidi" w:hAnsiTheme="majorBidi" w:cstheme="majorBidi"/>
          <w:sz w:val="24"/>
          <w:szCs w:val="24"/>
        </w:rPr>
        <w:t>had</w:t>
      </w:r>
      <w:r w:rsidR="00163AF5" w:rsidRPr="00163AF5">
        <w:rPr>
          <w:rFonts w:asciiTheme="majorBidi" w:hAnsiTheme="majorBidi" w:cstheme="majorBidi"/>
          <w:sz w:val="24"/>
          <w:szCs w:val="24"/>
        </w:rPr>
        <w:t xml:space="preserve"> the highest sensitivity against </w:t>
      </w:r>
      <w:r w:rsidR="00163AF5" w:rsidRPr="00163AF5">
        <w:rPr>
          <w:rFonts w:asciiTheme="majorBidi" w:hAnsiTheme="majorBidi" w:cstheme="majorBidi"/>
          <w:i/>
          <w:iCs/>
          <w:sz w:val="24"/>
          <w:szCs w:val="24"/>
        </w:rPr>
        <w:t>P. aeruginosa</w:t>
      </w:r>
      <w:r w:rsidR="00563940" w:rsidRPr="00563940">
        <w:rPr>
          <w:rFonts w:asciiTheme="majorBidi" w:hAnsiTheme="majorBidi" w:cstheme="majorBidi"/>
          <w:b/>
          <w:bCs/>
          <w:sz w:val="24"/>
          <w:szCs w:val="24"/>
          <w:vertAlign w:val="superscript"/>
        </w:rPr>
        <w:t>(</w:t>
      </w:r>
      <w:r w:rsidR="002C3C93">
        <w:rPr>
          <w:rFonts w:asciiTheme="majorBidi" w:hAnsiTheme="majorBidi" w:cstheme="majorBidi"/>
          <w:b/>
          <w:bCs/>
          <w:sz w:val="24"/>
          <w:szCs w:val="24"/>
          <w:vertAlign w:val="superscript"/>
        </w:rPr>
        <w:t>9</w:t>
      </w:r>
      <w:r w:rsidR="00563940">
        <w:rPr>
          <w:rFonts w:asciiTheme="majorBidi" w:hAnsiTheme="majorBidi" w:cstheme="majorBidi"/>
          <w:b/>
          <w:bCs/>
          <w:sz w:val="24"/>
          <w:szCs w:val="24"/>
          <w:vertAlign w:val="superscript"/>
        </w:rPr>
        <w:t>)</w:t>
      </w:r>
      <w:r w:rsidR="00563940">
        <w:rPr>
          <w:rFonts w:asciiTheme="majorBidi" w:hAnsiTheme="majorBidi" w:cstheme="majorBidi"/>
          <w:b/>
          <w:bCs/>
          <w:sz w:val="24"/>
          <w:szCs w:val="24"/>
        </w:rPr>
        <w:t>.</w:t>
      </w:r>
      <w:r w:rsidR="00AB416B" w:rsidRPr="00AB416B">
        <w:rPr>
          <w:rFonts w:asciiTheme="majorBidi" w:hAnsiTheme="majorBidi" w:cstheme="majorBidi"/>
          <w:sz w:val="24"/>
          <w:szCs w:val="24"/>
        </w:rPr>
        <w:t>Also</w:t>
      </w:r>
      <w:r w:rsidR="00AB416B">
        <w:rPr>
          <w:rFonts w:asciiTheme="majorBidi" w:hAnsiTheme="majorBidi" w:cstheme="majorBidi"/>
          <w:b/>
          <w:bCs/>
          <w:sz w:val="24"/>
          <w:szCs w:val="24"/>
        </w:rPr>
        <w:t xml:space="preserve"> i</w:t>
      </w:r>
      <w:r w:rsidR="00163AF5" w:rsidRPr="00163AF5">
        <w:rPr>
          <w:rFonts w:asciiTheme="majorBidi" w:hAnsiTheme="majorBidi" w:cstheme="majorBidi"/>
          <w:sz w:val="24"/>
          <w:szCs w:val="24"/>
        </w:rPr>
        <w:t>n France</w:t>
      </w:r>
      <w:r w:rsidR="00AB416B">
        <w:rPr>
          <w:rFonts w:asciiTheme="majorBidi" w:hAnsiTheme="majorBidi" w:cstheme="majorBidi"/>
          <w:sz w:val="24"/>
          <w:szCs w:val="24"/>
        </w:rPr>
        <w:t>,</w:t>
      </w:r>
      <w:r w:rsidR="00163AF5" w:rsidRPr="00163AF5">
        <w:rPr>
          <w:rFonts w:asciiTheme="majorBidi" w:hAnsiTheme="majorBidi" w:cstheme="majorBidi"/>
          <w:sz w:val="24"/>
          <w:szCs w:val="24"/>
        </w:rPr>
        <w:t xml:space="preserve"> a higher susceptibility rate of 86% of amikacin was reported by Cavallo </w:t>
      </w:r>
      <w:commentRangeStart w:id="75"/>
      <w:r w:rsidR="00163AF5" w:rsidRPr="00163AF5">
        <w:rPr>
          <w:rFonts w:asciiTheme="majorBidi" w:hAnsiTheme="majorBidi" w:cstheme="majorBidi"/>
          <w:sz w:val="24"/>
          <w:szCs w:val="24"/>
        </w:rPr>
        <w:t>et al</w:t>
      </w:r>
      <w:commentRangeEnd w:id="75"/>
      <w:r w:rsidR="0036295C">
        <w:rPr>
          <w:rStyle w:val="CommentReference"/>
        </w:rPr>
        <w:commentReference w:id="75"/>
      </w:r>
      <w:r w:rsidR="00163AF5" w:rsidRPr="00163AF5">
        <w:rPr>
          <w:rFonts w:asciiTheme="majorBidi" w:hAnsiTheme="majorBidi" w:cstheme="majorBidi"/>
          <w:sz w:val="24"/>
          <w:szCs w:val="24"/>
        </w:rPr>
        <w:t xml:space="preserve">. </w:t>
      </w:r>
      <w:r w:rsidR="00511665" w:rsidRPr="00511665">
        <w:rPr>
          <w:rFonts w:asciiTheme="majorBidi" w:hAnsiTheme="majorBidi" w:cstheme="majorBidi"/>
          <w:b/>
          <w:bCs/>
          <w:sz w:val="24"/>
          <w:szCs w:val="24"/>
          <w:vertAlign w:val="superscript"/>
        </w:rPr>
        <w:t>(3</w:t>
      </w:r>
      <w:r w:rsidR="002C3C93">
        <w:rPr>
          <w:rFonts w:asciiTheme="majorBidi" w:hAnsiTheme="majorBidi" w:cstheme="majorBidi"/>
          <w:b/>
          <w:bCs/>
          <w:sz w:val="24"/>
          <w:szCs w:val="24"/>
          <w:vertAlign w:val="superscript"/>
        </w:rPr>
        <w:t>1</w:t>
      </w:r>
      <w:r w:rsidR="00511665" w:rsidRPr="00511665">
        <w:rPr>
          <w:rFonts w:asciiTheme="majorBidi" w:hAnsiTheme="majorBidi" w:cstheme="majorBidi"/>
          <w:b/>
          <w:bCs/>
          <w:sz w:val="24"/>
          <w:szCs w:val="24"/>
          <w:vertAlign w:val="superscript"/>
        </w:rPr>
        <w:t>)</w:t>
      </w:r>
      <w:r w:rsidR="00511665">
        <w:rPr>
          <w:rFonts w:asciiTheme="majorBidi" w:hAnsiTheme="majorBidi" w:cstheme="majorBidi"/>
          <w:sz w:val="24"/>
          <w:szCs w:val="24"/>
        </w:rPr>
        <w:t>.</w:t>
      </w:r>
      <w:r w:rsidR="00163AF5" w:rsidRPr="00163AF5">
        <w:rPr>
          <w:rFonts w:asciiTheme="majorBidi" w:hAnsiTheme="majorBidi" w:cstheme="majorBidi"/>
          <w:sz w:val="24"/>
          <w:szCs w:val="24"/>
        </w:rPr>
        <w:t xml:space="preserve">An earlier study reported from Kathmandu, Nepal </w:t>
      </w:r>
      <w:r w:rsidR="00125A51" w:rsidRPr="00125A51">
        <w:rPr>
          <w:rFonts w:asciiTheme="majorBidi" w:hAnsiTheme="majorBidi" w:cstheme="majorBidi"/>
          <w:b/>
          <w:bCs/>
          <w:color w:val="000000" w:themeColor="text1"/>
          <w:sz w:val="24"/>
          <w:szCs w:val="24"/>
          <w:vertAlign w:val="superscript"/>
        </w:rPr>
        <w:t>(3</w:t>
      </w:r>
      <w:r w:rsidR="002C3C93">
        <w:rPr>
          <w:rFonts w:asciiTheme="majorBidi" w:hAnsiTheme="majorBidi" w:cstheme="majorBidi"/>
          <w:b/>
          <w:bCs/>
          <w:color w:val="000000" w:themeColor="text1"/>
          <w:sz w:val="24"/>
          <w:szCs w:val="24"/>
          <w:vertAlign w:val="superscript"/>
        </w:rPr>
        <w:t>2</w:t>
      </w:r>
      <w:r w:rsidR="00125A51" w:rsidRPr="00125A51">
        <w:rPr>
          <w:rFonts w:asciiTheme="majorBidi" w:hAnsiTheme="majorBidi" w:cstheme="majorBidi"/>
          <w:b/>
          <w:bCs/>
          <w:color w:val="000000" w:themeColor="text1"/>
          <w:sz w:val="24"/>
          <w:szCs w:val="24"/>
          <w:vertAlign w:val="superscript"/>
        </w:rPr>
        <w:t>)</w:t>
      </w:r>
      <w:r w:rsidR="00163AF5" w:rsidRPr="00163AF5">
        <w:rPr>
          <w:rFonts w:asciiTheme="majorBidi" w:hAnsiTheme="majorBidi" w:cstheme="majorBidi"/>
          <w:sz w:val="24"/>
          <w:szCs w:val="24"/>
        </w:rPr>
        <w:t xml:space="preserve">shown amikacin (81.4% sensitive) and ciprofloxacin (70.3% sensitive) among </w:t>
      </w:r>
      <w:r w:rsidR="00163AF5" w:rsidRPr="00163AF5">
        <w:rPr>
          <w:rFonts w:asciiTheme="majorBidi" w:hAnsiTheme="majorBidi" w:cstheme="majorBidi"/>
          <w:i/>
          <w:iCs/>
          <w:sz w:val="24"/>
          <w:szCs w:val="24"/>
        </w:rPr>
        <w:t>P. aeru</w:t>
      </w:r>
      <w:commentRangeStart w:id="76"/>
      <w:r w:rsidR="00163AF5" w:rsidRPr="00163AF5">
        <w:rPr>
          <w:rFonts w:asciiTheme="majorBidi" w:hAnsiTheme="majorBidi" w:cstheme="majorBidi"/>
          <w:i/>
          <w:iCs/>
          <w:sz w:val="24"/>
          <w:szCs w:val="24"/>
        </w:rPr>
        <w:t>ginosa</w:t>
      </w:r>
      <w:r w:rsidR="004A38C8">
        <w:rPr>
          <w:rFonts w:asciiTheme="majorBidi" w:hAnsiTheme="majorBidi" w:cstheme="majorBidi"/>
          <w:sz w:val="24"/>
          <w:szCs w:val="24"/>
        </w:rPr>
        <w:t>strains</w:t>
      </w:r>
      <w:commentRangeEnd w:id="76"/>
      <w:r w:rsidR="0036295C">
        <w:rPr>
          <w:rStyle w:val="CommentReference"/>
        </w:rPr>
        <w:commentReference w:id="76"/>
      </w:r>
      <w:r w:rsidR="004A38C8">
        <w:rPr>
          <w:rFonts w:asciiTheme="majorBidi" w:hAnsiTheme="majorBidi" w:cstheme="majorBidi"/>
          <w:sz w:val="24"/>
          <w:szCs w:val="24"/>
        </w:rPr>
        <w:t xml:space="preserve"> examined. </w:t>
      </w:r>
      <w:r w:rsidR="00163AF5" w:rsidRPr="00163AF5">
        <w:rPr>
          <w:rFonts w:asciiTheme="majorBidi" w:eastAsia="Times New Roman" w:hAnsiTheme="majorBidi" w:cstheme="majorBidi"/>
          <w:sz w:val="24"/>
          <w:szCs w:val="24"/>
        </w:rPr>
        <w:t xml:space="preserve">Amikacin seems to be a promising therapy for </w:t>
      </w:r>
      <w:r w:rsidR="004A38C8">
        <w:rPr>
          <w:rFonts w:asciiTheme="majorBidi" w:eastAsia="Times New Roman" w:hAnsiTheme="majorBidi" w:cstheme="majorBidi"/>
          <w:i/>
          <w:iCs/>
          <w:sz w:val="24"/>
          <w:szCs w:val="24"/>
        </w:rPr>
        <w:t>p</w:t>
      </w:r>
      <w:r w:rsidR="00163AF5" w:rsidRPr="004A38C8">
        <w:rPr>
          <w:rFonts w:asciiTheme="majorBidi" w:eastAsia="Times New Roman" w:hAnsiTheme="majorBidi" w:cstheme="majorBidi"/>
          <w:i/>
          <w:iCs/>
          <w:sz w:val="24"/>
          <w:szCs w:val="24"/>
        </w:rPr>
        <w:t>seudomonal</w:t>
      </w:r>
      <w:r w:rsidR="00163AF5" w:rsidRPr="00163AF5">
        <w:rPr>
          <w:rFonts w:asciiTheme="majorBidi" w:eastAsia="Times New Roman" w:hAnsiTheme="majorBidi" w:cstheme="majorBidi"/>
          <w:sz w:val="24"/>
          <w:szCs w:val="24"/>
        </w:rPr>
        <w:t xml:space="preserve"> infection. Hence, its use should be restricted to severe nosocomial infections, in order to avoid rapid emergence of resistant strains</w:t>
      </w:r>
      <w:r w:rsidR="00125A51" w:rsidRPr="00125A51">
        <w:rPr>
          <w:rFonts w:asciiTheme="majorBidi" w:eastAsia="Times New Roman" w:hAnsiTheme="majorBidi" w:cstheme="majorBidi"/>
          <w:b/>
          <w:bCs/>
          <w:color w:val="000000" w:themeColor="text1"/>
          <w:sz w:val="24"/>
          <w:szCs w:val="24"/>
          <w:vertAlign w:val="superscript"/>
        </w:rPr>
        <w:t>(3</w:t>
      </w:r>
      <w:r w:rsidR="002C3C93">
        <w:rPr>
          <w:rFonts w:asciiTheme="majorBidi" w:eastAsia="Times New Roman" w:hAnsiTheme="majorBidi" w:cstheme="majorBidi"/>
          <w:b/>
          <w:bCs/>
          <w:color w:val="000000" w:themeColor="text1"/>
          <w:sz w:val="24"/>
          <w:szCs w:val="24"/>
          <w:vertAlign w:val="superscript"/>
        </w:rPr>
        <w:t>3</w:t>
      </w:r>
      <w:r w:rsidR="00125A51" w:rsidRPr="00125A51">
        <w:rPr>
          <w:rFonts w:asciiTheme="majorBidi" w:eastAsia="Times New Roman" w:hAnsiTheme="majorBidi" w:cstheme="majorBidi"/>
          <w:b/>
          <w:bCs/>
          <w:color w:val="000000" w:themeColor="text1"/>
          <w:sz w:val="24"/>
          <w:szCs w:val="24"/>
          <w:vertAlign w:val="superscript"/>
        </w:rPr>
        <w:t>)</w:t>
      </w:r>
      <w:r w:rsidR="00163AF5" w:rsidRPr="00163AF5">
        <w:rPr>
          <w:rFonts w:asciiTheme="majorBidi" w:hAnsiTheme="majorBidi" w:cstheme="majorBidi"/>
          <w:color w:val="000000"/>
          <w:sz w:val="24"/>
          <w:szCs w:val="24"/>
        </w:rPr>
        <w:t>.</w:t>
      </w:r>
      <w:r w:rsidR="004A38C8">
        <w:rPr>
          <w:rFonts w:asciiTheme="majorBidi" w:hAnsiTheme="majorBidi" w:cstheme="majorBidi"/>
          <w:color w:val="000000"/>
          <w:sz w:val="24"/>
          <w:szCs w:val="24"/>
        </w:rPr>
        <w:t>However, h</w:t>
      </w:r>
      <w:r w:rsidR="00163AF5" w:rsidRPr="00163AF5">
        <w:rPr>
          <w:rFonts w:asciiTheme="majorBidi" w:hAnsiTheme="majorBidi" w:cstheme="majorBidi"/>
          <w:color w:val="000000"/>
          <w:sz w:val="24"/>
          <w:szCs w:val="24"/>
        </w:rPr>
        <w:t>igh resistance to aminoglycosides had been reported</w:t>
      </w:r>
      <w:r w:rsidR="00125A51">
        <w:rPr>
          <w:rFonts w:asciiTheme="majorBidi" w:hAnsiTheme="majorBidi" w:cstheme="majorBidi"/>
          <w:color w:val="000000"/>
          <w:sz w:val="24"/>
          <w:szCs w:val="24"/>
        </w:rPr>
        <w:t xml:space="preserve"> in studies done in Bangladesh </w:t>
      </w:r>
      <w:r w:rsidR="00125A51" w:rsidRPr="004A38C8">
        <w:rPr>
          <w:rFonts w:asciiTheme="majorBidi" w:hAnsiTheme="majorBidi" w:cstheme="majorBidi"/>
          <w:b/>
          <w:bCs/>
          <w:sz w:val="24"/>
          <w:szCs w:val="24"/>
          <w:vertAlign w:val="superscript"/>
        </w:rPr>
        <w:t>(</w:t>
      </w:r>
      <w:r w:rsidR="00BC5E6E" w:rsidRPr="004A38C8">
        <w:rPr>
          <w:rFonts w:asciiTheme="majorBidi" w:hAnsiTheme="majorBidi" w:cstheme="majorBidi"/>
          <w:b/>
          <w:bCs/>
          <w:sz w:val="24"/>
          <w:szCs w:val="24"/>
          <w:vertAlign w:val="superscript"/>
        </w:rPr>
        <w:t>34</w:t>
      </w:r>
      <w:r w:rsidR="00125A51" w:rsidRPr="00125A51">
        <w:rPr>
          <w:rFonts w:asciiTheme="majorBidi" w:hAnsiTheme="majorBidi" w:cstheme="majorBidi"/>
          <w:b/>
          <w:bCs/>
          <w:color w:val="000000"/>
          <w:sz w:val="24"/>
          <w:szCs w:val="24"/>
          <w:vertAlign w:val="superscript"/>
        </w:rPr>
        <w:t>)</w:t>
      </w:r>
      <w:r w:rsidR="00125A51">
        <w:rPr>
          <w:rFonts w:asciiTheme="majorBidi" w:hAnsiTheme="majorBidi" w:cstheme="majorBidi"/>
          <w:color w:val="000000"/>
          <w:sz w:val="24"/>
          <w:szCs w:val="24"/>
        </w:rPr>
        <w:t xml:space="preserve">, Turkey </w:t>
      </w:r>
      <w:r w:rsidR="00125A51" w:rsidRPr="00125A51">
        <w:rPr>
          <w:rFonts w:asciiTheme="majorBidi" w:hAnsiTheme="majorBidi" w:cstheme="majorBidi"/>
          <w:b/>
          <w:bCs/>
          <w:color w:val="000000"/>
          <w:sz w:val="24"/>
          <w:szCs w:val="24"/>
          <w:vertAlign w:val="superscript"/>
        </w:rPr>
        <w:t>(</w:t>
      </w:r>
      <w:r w:rsidR="001660A4">
        <w:rPr>
          <w:rFonts w:asciiTheme="majorBidi" w:hAnsiTheme="majorBidi" w:cstheme="majorBidi"/>
          <w:b/>
          <w:bCs/>
          <w:color w:val="000000"/>
          <w:sz w:val="24"/>
          <w:szCs w:val="24"/>
          <w:vertAlign w:val="superscript"/>
        </w:rPr>
        <w:t>4)</w:t>
      </w:r>
      <w:r w:rsidR="00125A51">
        <w:rPr>
          <w:rFonts w:asciiTheme="majorBidi" w:hAnsiTheme="majorBidi" w:cstheme="majorBidi"/>
          <w:color w:val="000000"/>
          <w:sz w:val="24"/>
          <w:szCs w:val="24"/>
        </w:rPr>
        <w:t xml:space="preserve"> and Malaysia </w:t>
      </w:r>
      <w:r w:rsidR="00125A51" w:rsidRPr="00125A51">
        <w:rPr>
          <w:rFonts w:asciiTheme="majorBidi" w:hAnsiTheme="majorBidi" w:cstheme="majorBidi"/>
          <w:b/>
          <w:bCs/>
          <w:color w:val="000000"/>
          <w:sz w:val="24"/>
          <w:szCs w:val="24"/>
          <w:vertAlign w:val="superscript"/>
        </w:rPr>
        <w:t>(3</w:t>
      </w:r>
      <w:r w:rsidR="001660A4">
        <w:rPr>
          <w:rFonts w:asciiTheme="majorBidi" w:hAnsiTheme="majorBidi" w:cstheme="majorBidi"/>
          <w:b/>
          <w:bCs/>
          <w:color w:val="000000"/>
          <w:sz w:val="24"/>
          <w:szCs w:val="24"/>
          <w:vertAlign w:val="superscript"/>
        </w:rPr>
        <w:t>5</w:t>
      </w:r>
      <w:r w:rsidR="00125A51" w:rsidRPr="00125A51">
        <w:rPr>
          <w:rFonts w:asciiTheme="majorBidi" w:hAnsiTheme="majorBidi" w:cstheme="majorBidi"/>
          <w:b/>
          <w:bCs/>
          <w:color w:val="000000"/>
          <w:sz w:val="24"/>
          <w:szCs w:val="24"/>
          <w:vertAlign w:val="superscript"/>
        </w:rPr>
        <w:t>)</w:t>
      </w:r>
      <w:r w:rsidR="00125A51">
        <w:rPr>
          <w:rFonts w:asciiTheme="majorBidi" w:hAnsiTheme="majorBidi" w:cstheme="majorBidi"/>
          <w:color w:val="000000"/>
          <w:sz w:val="24"/>
          <w:szCs w:val="24"/>
        </w:rPr>
        <w:t>.</w:t>
      </w:r>
      <w:r w:rsidR="00D35ED2" w:rsidRPr="00163AF5">
        <w:rPr>
          <w:rFonts w:asciiTheme="majorBidi" w:hAnsiTheme="majorBidi" w:cstheme="majorBidi"/>
          <w:color w:val="000000"/>
          <w:sz w:val="24"/>
          <w:szCs w:val="24"/>
        </w:rPr>
        <w:t>Similarly</w:t>
      </w:r>
      <w:r w:rsidR="00EB0533">
        <w:rPr>
          <w:rFonts w:asciiTheme="majorBidi" w:hAnsiTheme="majorBidi" w:cstheme="majorBidi"/>
          <w:color w:val="000000"/>
          <w:sz w:val="24"/>
          <w:szCs w:val="24"/>
        </w:rPr>
        <w:t>,</w:t>
      </w:r>
      <w:r w:rsidR="00D35ED2" w:rsidRPr="00163AF5">
        <w:rPr>
          <w:rFonts w:asciiTheme="majorBidi" w:hAnsiTheme="majorBidi" w:cstheme="majorBidi"/>
          <w:color w:val="000000"/>
          <w:sz w:val="24"/>
          <w:szCs w:val="24"/>
        </w:rPr>
        <w:t xml:space="preserve"> higher rates of resistance to fluoroquinolones such as ciprofloxacin resistance (92%) were</w:t>
      </w:r>
      <w:r w:rsidR="00163AF5" w:rsidRPr="00163AF5">
        <w:rPr>
          <w:rFonts w:asciiTheme="majorBidi" w:hAnsiTheme="majorBidi" w:cstheme="majorBidi"/>
          <w:color w:val="000000"/>
          <w:sz w:val="24"/>
          <w:szCs w:val="24"/>
        </w:rPr>
        <w:t xml:space="preserve"> shown in a study from Malaysia </w:t>
      </w:r>
      <w:r w:rsidR="00125A51" w:rsidRPr="00125A51">
        <w:rPr>
          <w:rFonts w:asciiTheme="majorBidi" w:hAnsiTheme="majorBidi" w:cstheme="majorBidi"/>
          <w:b/>
          <w:bCs/>
          <w:color w:val="000000" w:themeColor="text1"/>
          <w:sz w:val="24"/>
          <w:szCs w:val="24"/>
          <w:vertAlign w:val="superscript"/>
        </w:rPr>
        <w:t>(3</w:t>
      </w:r>
      <w:r w:rsidR="00AC1C17">
        <w:rPr>
          <w:rFonts w:asciiTheme="majorBidi" w:hAnsiTheme="majorBidi" w:cstheme="majorBidi"/>
          <w:b/>
          <w:bCs/>
          <w:color w:val="000000" w:themeColor="text1"/>
          <w:sz w:val="24"/>
          <w:szCs w:val="24"/>
          <w:vertAlign w:val="superscript"/>
        </w:rPr>
        <w:t>6</w:t>
      </w:r>
      <w:r w:rsidR="00125A51" w:rsidRPr="00125A51">
        <w:rPr>
          <w:rFonts w:asciiTheme="majorBidi" w:hAnsiTheme="majorBidi" w:cstheme="majorBidi"/>
          <w:b/>
          <w:bCs/>
          <w:color w:val="000000" w:themeColor="text1"/>
          <w:sz w:val="24"/>
          <w:szCs w:val="24"/>
          <w:vertAlign w:val="superscript"/>
        </w:rPr>
        <w:t>)</w:t>
      </w:r>
      <w:r w:rsidR="00125A51" w:rsidRPr="00125A51">
        <w:rPr>
          <w:rFonts w:asciiTheme="majorBidi" w:hAnsiTheme="majorBidi" w:cstheme="majorBidi"/>
          <w:color w:val="000000" w:themeColor="text1"/>
          <w:sz w:val="24"/>
          <w:szCs w:val="24"/>
        </w:rPr>
        <w:t>.</w:t>
      </w:r>
      <w:r w:rsidR="00F175DD">
        <w:rPr>
          <w:rFonts w:asciiTheme="majorBidi" w:hAnsiTheme="majorBidi" w:cstheme="majorBidi"/>
          <w:sz w:val="24"/>
          <w:szCs w:val="24"/>
        </w:rPr>
        <w:t>Also s</w:t>
      </w:r>
      <w:r w:rsidR="00163AF5" w:rsidRPr="00163AF5">
        <w:rPr>
          <w:rFonts w:asciiTheme="majorBidi" w:hAnsiTheme="majorBidi" w:cstheme="majorBidi"/>
          <w:sz w:val="24"/>
          <w:szCs w:val="24"/>
        </w:rPr>
        <w:t xml:space="preserve">tudy findings by Zhanel </w:t>
      </w:r>
      <w:commentRangeStart w:id="77"/>
      <w:r w:rsidR="00163AF5" w:rsidRPr="00163AF5">
        <w:rPr>
          <w:rFonts w:asciiTheme="majorBidi" w:hAnsiTheme="majorBidi" w:cstheme="majorBidi"/>
          <w:sz w:val="24"/>
          <w:szCs w:val="24"/>
        </w:rPr>
        <w:t>et al</w:t>
      </w:r>
      <w:commentRangeEnd w:id="77"/>
      <w:r w:rsidR="0036295C">
        <w:rPr>
          <w:rStyle w:val="CommentReference"/>
        </w:rPr>
        <w:commentReference w:id="77"/>
      </w:r>
      <w:r w:rsidR="00163AF5" w:rsidRPr="00163AF5">
        <w:rPr>
          <w:rFonts w:asciiTheme="majorBidi" w:hAnsiTheme="majorBidi" w:cstheme="majorBidi"/>
          <w:sz w:val="24"/>
          <w:szCs w:val="24"/>
        </w:rPr>
        <w:t xml:space="preserve">. </w:t>
      </w:r>
      <w:r w:rsidR="00125A51" w:rsidRPr="00125A51">
        <w:rPr>
          <w:rFonts w:asciiTheme="majorBidi" w:hAnsiTheme="majorBidi" w:cstheme="majorBidi"/>
          <w:b/>
          <w:bCs/>
          <w:sz w:val="24"/>
          <w:szCs w:val="24"/>
          <w:vertAlign w:val="superscript"/>
        </w:rPr>
        <w:t>(</w:t>
      </w:r>
      <w:r w:rsidR="00AC1C17">
        <w:rPr>
          <w:rFonts w:asciiTheme="majorBidi" w:hAnsiTheme="majorBidi" w:cstheme="majorBidi"/>
          <w:b/>
          <w:bCs/>
          <w:sz w:val="24"/>
          <w:szCs w:val="24"/>
          <w:vertAlign w:val="superscript"/>
        </w:rPr>
        <w:t>3</w:t>
      </w:r>
      <w:r w:rsidR="005466B5">
        <w:rPr>
          <w:rFonts w:asciiTheme="majorBidi" w:hAnsiTheme="majorBidi" w:cstheme="majorBidi"/>
          <w:b/>
          <w:bCs/>
          <w:sz w:val="24"/>
          <w:szCs w:val="24"/>
          <w:vertAlign w:val="superscript"/>
        </w:rPr>
        <w:t>7</w:t>
      </w:r>
      <w:r w:rsidR="00125A51" w:rsidRPr="00125A51">
        <w:rPr>
          <w:rFonts w:asciiTheme="majorBidi" w:hAnsiTheme="majorBidi" w:cstheme="majorBidi"/>
          <w:b/>
          <w:bCs/>
          <w:sz w:val="24"/>
          <w:szCs w:val="24"/>
          <w:vertAlign w:val="superscript"/>
        </w:rPr>
        <w:t>)</w:t>
      </w:r>
      <w:r w:rsidR="00163AF5" w:rsidRPr="00163AF5">
        <w:rPr>
          <w:rFonts w:asciiTheme="majorBidi" w:hAnsiTheme="majorBidi" w:cstheme="majorBidi"/>
          <w:sz w:val="24"/>
          <w:szCs w:val="24"/>
        </w:rPr>
        <w:t>reported moxifloxacin 58% and ciprofloxacin 46.7%.Because of the increasing resistance to fluroquinolone in many hospitals, its empirical usage is either banned or restricted, to bring the developing resistance rates under control.</w:t>
      </w:r>
      <w:r w:rsidR="007D528D">
        <w:rPr>
          <w:rFonts w:asciiTheme="majorBidi" w:hAnsiTheme="majorBidi" w:cstheme="majorBidi"/>
          <w:sz w:val="24"/>
          <w:szCs w:val="24"/>
        </w:rPr>
        <w:t>Recently, c</w:t>
      </w:r>
      <w:r w:rsidR="00163AF5" w:rsidRPr="00163AF5">
        <w:rPr>
          <w:rFonts w:asciiTheme="majorBidi" w:hAnsiTheme="majorBidi" w:cstheme="majorBidi"/>
          <w:sz w:val="24"/>
          <w:szCs w:val="24"/>
        </w:rPr>
        <w:t>eftazidime and cefepime are the most frequently prescribed third and fourth generation cephalosporins r</w:t>
      </w:r>
      <w:r w:rsidR="002A3A8F">
        <w:rPr>
          <w:rFonts w:asciiTheme="majorBidi" w:hAnsiTheme="majorBidi" w:cstheme="majorBidi"/>
          <w:sz w:val="24"/>
          <w:szCs w:val="24"/>
        </w:rPr>
        <w:t xml:space="preserve">espectively. </w:t>
      </w:r>
      <w:r w:rsidR="002A3A8F" w:rsidRPr="002A3A8F">
        <w:rPr>
          <w:rFonts w:asciiTheme="majorBidi" w:hAnsiTheme="majorBidi" w:cstheme="majorBidi"/>
          <w:sz w:val="24"/>
          <w:szCs w:val="24"/>
        </w:rPr>
        <w:t xml:space="preserve">Ceftadizime is known antipseudomonal drug that has demonstrated high susceptibility pattern with </w:t>
      </w:r>
      <w:r w:rsidR="002A3A8F" w:rsidRPr="002A3A8F">
        <w:rPr>
          <w:rFonts w:asciiTheme="majorBidi" w:hAnsiTheme="majorBidi" w:cstheme="majorBidi"/>
          <w:i/>
          <w:iCs/>
          <w:sz w:val="24"/>
          <w:szCs w:val="24"/>
        </w:rPr>
        <w:t>P. aeruginosa</w:t>
      </w:r>
      <w:r w:rsidR="002A3A8F" w:rsidRPr="002A3A8F">
        <w:rPr>
          <w:rFonts w:asciiTheme="majorBidi" w:hAnsiTheme="majorBidi" w:cstheme="majorBidi"/>
          <w:sz w:val="24"/>
          <w:szCs w:val="24"/>
        </w:rPr>
        <w:t xml:space="preserve"> isolates. The increased prevalence of ceftazidime resistant </w:t>
      </w:r>
      <w:r w:rsidR="002A3A8F" w:rsidRPr="002A3A8F">
        <w:rPr>
          <w:rFonts w:asciiTheme="majorBidi" w:hAnsiTheme="majorBidi" w:cstheme="majorBidi"/>
          <w:i/>
          <w:iCs/>
          <w:sz w:val="24"/>
          <w:szCs w:val="24"/>
        </w:rPr>
        <w:t>P.</w:t>
      </w:r>
      <w:r w:rsidR="002A3A8F" w:rsidRPr="002A3A8F">
        <w:rPr>
          <w:rFonts w:asciiTheme="majorBidi" w:hAnsiTheme="majorBidi" w:cstheme="majorBidi"/>
          <w:sz w:val="24"/>
          <w:szCs w:val="24"/>
        </w:rPr>
        <w:t xml:space="preserve">aeruginosa is related to the increased use of beta lactam antibiotics such as amoxicillin and </w:t>
      </w:r>
      <w:commentRangeStart w:id="78"/>
      <w:r w:rsidR="002A3A8F" w:rsidRPr="002A3A8F">
        <w:rPr>
          <w:rFonts w:asciiTheme="majorBidi" w:hAnsiTheme="majorBidi" w:cstheme="majorBidi"/>
          <w:sz w:val="24"/>
          <w:szCs w:val="24"/>
        </w:rPr>
        <w:t>ceftazidime.</w:t>
      </w:r>
      <w:r w:rsidR="004456B8">
        <w:rPr>
          <w:rFonts w:asciiTheme="majorBidi" w:hAnsiTheme="majorBidi" w:cstheme="majorBidi"/>
          <w:sz w:val="24"/>
          <w:szCs w:val="24"/>
        </w:rPr>
        <w:t>However</w:t>
      </w:r>
      <w:commentRangeEnd w:id="78"/>
      <w:r w:rsidR="0036295C">
        <w:rPr>
          <w:rStyle w:val="CommentReference"/>
        </w:rPr>
        <w:commentReference w:id="78"/>
      </w:r>
      <w:r w:rsidR="004456B8">
        <w:rPr>
          <w:rFonts w:asciiTheme="majorBidi" w:hAnsiTheme="majorBidi" w:cstheme="majorBidi"/>
          <w:sz w:val="24"/>
          <w:szCs w:val="24"/>
        </w:rPr>
        <w:t>, t</w:t>
      </w:r>
      <w:r w:rsidR="00743948">
        <w:rPr>
          <w:rFonts w:asciiTheme="majorBidi" w:hAnsiTheme="majorBidi" w:cstheme="majorBidi"/>
          <w:sz w:val="24"/>
          <w:szCs w:val="24"/>
        </w:rPr>
        <w:t>he resistance to c</w:t>
      </w:r>
      <w:r w:rsidR="00DD69F4">
        <w:rPr>
          <w:rFonts w:asciiTheme="majorBidi" w:hAnsiTheme="majorBidi" w:cstheme="majorBidi"/>
          <w:sz w:val="24"/>
          <w:szCs w:val="24"/>
        </w:rPr>
        <w:t xml:space="preserve">efadizime was reported as </w:t>
      </w:r>
      <w:r w:rsidR="00E005B6">
        <w:rPr>
          <w:rFonts w:asciiTheme="majorBidi" w:hAnsiTheme="majorBidi" w:cstheme="majorBidi"/>
          <w:sz w:val="24"/>
          <w:szCs w:val="24"/>
        </w:rPr>
        <w:t>31.</w:t>
      </w:r>
      <w:r w:rsidR="00163AF5" w:rsidRPr="00163AF5">
        <w:rPr>
          <w:rFonts w:asciiTheme="majorBidi" w:hAnsiTheme="majorBidi" w:cstheme="majorBidi"/>
          <w:sz w:val="24"/>
          <w:szCs w:val="24"/>
        </w:rPr>
        <w:t>5%</w:t>
      </w:r>
      <w:r w:rsidR="00CA4620">
        <w:rPr>
          <w:rFonts w:asciiTheme="majorBidi" w:hAnsiTheme="majorBidi" w:cstheme="majorBidi"/>
          <w:sz w:val="24"/>
          <w:szCs w:val="24"/>
        </w:rPr>
        <w:t xml:space="preserve"> in this study</w:t>
      </w:r>
      <w:r w:rsidR="00163AF5" w:rsidRPr="00163AF5">
        <w:rPr>
          <w:rFonts w:asciiTheme="majorBidi" w:hAnsiTheme="majorBidi" w:cstheme="majorBidi"/>
          <w:sz w:val="24"/>
          <w:szCs w:val="24"/>
        </w:rPr>
        <w:t>. Th</w:t>
      </w:r>
      <w:r w:rsidR="00E005B6">
        <w:rPr>
          <w:rFonts w:asciiTheme="majorBidi" w:hAnsiTheme="majorBidi" w:cstheme="majorBidi"/>
          <w:sz w:val="24"/>
          <w:szCs w:val="24"/>
        </w:rPr>
        <w:t>is</w:t>
      </w:r>
      <w:r w:rsidR="00163AF5" w:rsidRPr="00163AF5">
        <w:rPr>
          <w:rFonts w:asciiTheme="majorBidi" w:hAnsiTheme="majorBidi" w:cstheme="majorBidi"/>
          <w:sz w:val="24"/>
          <w:szCs w:val="24"/>
        </w:rPr>
        <w:t xml:space="preserve"> value of resistance </w:t>
      </w:r>
      <w:r w:rsidR="00E005B6">
        <w:rPr>
          <w:rFonts w:asciiTheme="majorBidi" w:hAnsiTheme="majorBidi" w:cstheme="majorBidi"/>
          <w:sz w:val="24"/>
          <w:szCs w:val="24"/>
        </w:rPr>
        <w:t>w</w:t>
      </w:r>
      <w:commentRangeStart w:id="79"/>
      <w:r w:rsidR="00E005B6">
        <w:rPr>
          <w:rFonts w:asciiTheme="majorBidi" w:hAnsiTheme="majorBidi" w:cstheme="majorBidi"/>
          <w:sz w:val="24"/>
          <w:szCs w:val="24"/>
        </w:rPr>
        <w:t>as</w:t>
      </w:r>
      <w:r w:rsidR="00DD69F4">
        <w:rPr>
          <w:rFonts w:asciiTheme="majorBidi" w:hAnsiTheme="majorBidi" w:cstheme="majorBidi"/>
          <w:sz w:val="24"/>
          <w:szCs w:val="24"/>
        </w:rPr>
        <w:t>less</w:t>
      </w:r>
      <w:r w:rsidR="00E005B6">
        <w:rPr>
          <w:rFonts w:asciiTheme="majorBidi" w:hAnsiTheme="majorBidi" w:cstheme="majorBidi"/>
          <w:sz w:val="24"/>
          <w:szCs w:val="24"/>
        </w:rPr>
        <w:t>tha</w:t>
      </w:r>
      <w:commentRangeEnd w:id="79"/>
      <w:r w:rsidR="0036295C">
        <w:rPr>
          <w:rStyle w:val="CommentReference"/>
        </w:rPr>
        <w:commentReference w:id="79"/>
      </w:r>
      <w:r w:rsidR="00E005B6">
        <w:rPr>
          <w:rFonts w:asciiTheme="majorBidi" w:hAnsiTheme="majorBidi" w:cstheme="majorBidi"/>
          <w:sz w:val="24"/>
          <w:szCs w:val="24"/>
        </w:rPr>
        <w:t xml:space="preserve">n </w:t>
      </w:r>
      <w:r w:rsidR="00163AF5" w:rsidRPr="00163AF5">
        <w:rPr>
          <w:rFonts w:asciiTheme="majorBidi" w:hAnsiTheme="majorBidi" w:cstheme="majorBidi"/>
          <w:sz w:val="24"/>
          <w:szCs w:val="24"/>
        </w:rPr>
        <w:t>report</w:t>
      </w:r>
      <w:r w:rsidR="00E005B6">
        <w:rPr>
          <w:rFonts w:asciiTheme="majorBidi" w:hAnsiTheme="majorBidi" w:cstheme="majorBidi"/>
          <w:sz w:val="24"/>
          <w:szCs w:val="24"/>
        </w:rPr>
        <w:t>ed</w:t>
      </w:r>
      <w:r w:rsidR="00163AF5" w:rsidRPr="00163AF5">
        <w:rPr>
          <w:rFonts w:asciiTheme="majorBidi" w:hAnsiTheme="majorBidi" w:cstheme="majorBidi"/>
          <w:sz w:val="24"/>
          <w:szCs w:val="24"/>
        </w:rPr>
        <w:t xml:space="preserve"> from Gujarat, with a resistance value of 75% </w:t>
      </w:r>
      <w:r w:rsidR="00207E79" w:rsidRPr="00207E79">
        <w:rPr>
          <w:rFonts w:asciiTheme="majorBidi" w:hAnsiTheme="majorBidi" w:cstheme="majorBidi"/>
          <w:b/>
          <w:bCs/>
          <w:sz w:val="24"/>
          <w:szCs w:val="24"/>
          <w:vertAlign w:val="superscript"/>
        </w:rPr>
        <w:t>(</w:t>
      </w:r>
      <w:r w:rsidR="00AC1C17">
        <w:rPr>
          <w:rFonts w:asciiTheme="majorBidi" w:hAnsiTheme="majorBidi" w:cstheme="majorBidi"/>
          <w:b/>
          <w:bCs/>
          <w:sz w:val="24"/>
          <w:szCs w:val="24"/>
          <w:vertAlign w:val="superscript"/>
        </w:rPr>
        <w:t>9</w:t>
      </w:r>
      <w:r w:rsidR="00207E79" w:rsidRPr="00207E79">
        <w:rPr>
          <w:rFonts w:asciiTheme="majorBidi" w:hAnsiTheme="majorBidi" w:cstheme="majorBidi"/>
          <w:b/>
          <w:bCs/>
          <w:sz w:val="24"/>
          <w:szCs w:val="24"/>
          <w:vertAlign w:val="superscript"/>
        </w:rPr>
        <w:t>)</w:t>
      </w:r>
      <w:r w:rsidR="00207E79">
        <w:rPr>
          <w:rFonts w:asciiTheme="majorBidi" w:hAnsiTheme="majorBidi" w:cstheme="majorBidi"/>
          <w:sz w:val="24"/>
          <w:szCs w:val="24"/>
        </w:rPr>
        <w:t xml:space="preserve">. </w:t>
      </w:r>
      <w:r w:rsidR="00163AF5" w:rsidRPr="00163AF5">
        <w:rPr>
          <w:rFonts w:asciiTheme="majorBidi" w:hAnsiTheme="majorBidi" w:cstheme="majorBidi"/>
          <w:i/>
          <w:iCs/>
          <w:sz w:val="24"/>
          <w:szCs w:val="24"/>
        </w:rPr>
        <w:t>P. aeruginosa</w:t>
      </w:r>
      <w:r w:rsidR="00163AF5" w:rsidRPr="00163AF5">
        <w:rPr>
          <w:rFonts w:asciiTheme="majorBidi" w:hAnsiTheme="majorBidi" w:cstheme="majorBidi"/>
          <w:sz w:val="24"/>
          <w:szCs w:val="24"/>
        </w:rPr>
        <w:t xml:space="preserve">strains in this study exhibited a high rate of resistance to the third generation cephalosporin drug </w:t>
      </w:r>
      <w:r w:rsidR="00743948">
        <w:rPr>
          <w:rFonts w:asciiTheme="majorBidi" w:hAnsiTheme="majorBidi" w:cstheme="majorBidi"/>
          <w:sz w:val="24"/>
          <w:szCs w:val="24"/>
        </w:rPr>
        <w:t xml:space="preserve">such as </w:t>
      </w:r>
      <w:r w:rsidR="00163AF5" w:rsidRPr="00163AF5">
        <w:rPr>
          <w:rFonts w:asciiTheme="majorBidi" w:hAnsiTheme="majorBidi" w:cstheme="majorBidi"/>
          <w:sz w:val="24"/>
          <w:szCs w:val="24"/>
        </w:rPr>
        <w:t xml:space="preserve">ceftriaxone (78%). A much higher resistance to ceftriaxone of </w:t>
      </w:r>
      <w:commentRangeEnd w:id="69"/>
      <w:r w:rsidR="00610B3A">
        <w:rPr>
          <w:rStyle w:val="CommentReference"/>
        </w:rPr>
        <w:commentReference w:id="69"/>
      </w:r>
      <w:r w:rsidR="00163AF5" w:rsidRPr="00163AF5">
        <w:rPr>
          <w:rFonts w:asciiTheme="majorBidi" w:hAnsiTheme="majorBidi" w:cstheme="majorBidi"/>
          <w:sz w:val="24"/>
          <w:szCs w:val="24"/>
        </w:rPr>
        <w:t xml:space="preserve">75%, 86% and 93.9% had been reported in studies done in </w:t>
      </w:r>
      <w:r w:rsidR="00163AF5" w:rsidRPr="00163AF5">
        <w:rPr>
          <w:rFonts w:asciiTheme="majorBidi" w:hAnsiTheme="majorBidi" w:cstheme="majorBidi"/>
          <w:sz w:val="24"/>
          <w:szCs w:val="24"/>
        </w:rPr>
        <w:lastRenderedPageBreak/>
        <w:t xml:space="preserve">India </w:t>
      </w:r>
      <w:r w:rsidR="00207E79" w:rsidRPr="00207E79">
        <w:rPr>
          <w:rFonts w:asciiTheme="majorBidi" w:hAnsiTheme="majorBidi" w:cstheme="majorBidi"/>
          <w:b/>
          <w:bCs/>
          <w:sz w:val="24"/>
          <w:szCs w:val="24"/>
          <w:vertAlign w:val="superscript"/>
        </w:rPr>
        <w:t>(</w:t>
      </w:r>
      <w:r w:rsidR="00AC1C17">
        <w:rPr>
          <w:rFonts w:asciiTheme="majorBidi" w:hAnsiTheme="majorBidi" w:cstheme="majorBidi"/>
          <w:b/>
          <w:bCs/>
          <w:sz w:val="24"/>
          <w:szCs w:val="24"/>
          <w:vertAlign w:val="superscript"/>
        </w:rPr>
        <w:t>38</w:t>
      </w:r>
      <w:r w:rsidR="00207E79" w:rsidRPr="00207E79">
        <w:rPr>
          <w:rFonts w:asciiTheme="majorBidi" w:hAnsiTheme="majorBidi" w:cstheme="majorBidi"/>
          <w:b/>
          <w:bCs/>
          <w:sz w:val="24"/>
          <w:szCs w:val="24"/>
          <w:vertAlign w:val="superscript"/>
        </w:rPr>
        <w:t>)</w:t>
      </w:r>
      <w:r w:rsidR="00163AF5" w:rsidRPr="00163AF5">
        <w:rPr>
          <w:rFonts w:asciiTheme="majorBidi" w:hAnsiTheme="majorBidi" w:cstheme="majorBidi"/>
          <w:sz w:val="24"/>
          <w:szCs w:val="24"/>
        </w:rPr>
        <w:t xml:space="preserve">Bangladesh </w:t>
      </w:r>
      <w:r w:rsidR="00207E79" w:rsidRPr="00AC5ACC">
        <w:rPr>
          <w:rFonts w:asciiTheme="majorBidi" w:hAnsiTheme="majorBidi" w:cstheme="majorBidi"/>
          <w:b/>
          <w:bCs/>
          <w:color w:val="000000" w:themeColor="text1"/>
          <w:sz w:val="24"/>
          <w:szCs w:val="24"/>
          <w:vertAlign w:val="superscript"/>
        </w:rPr>
        <w:t>(</w:t>
      </w:r>
      <w:r w:rsidR="009140C8" w:rsidRPr="00AC5ACC">
        <w:rPr>
          <w:rFonts w:asciiTheme="majorBidi" w:hAnsiTheme="majorBidi" w:cstheme="majorBidi"/>
          <w:b/>
          <w:bCs/>
          <w:color w:val="000000" w:themeColor="text1"/>
          <w:sz w:val="24"/>
          <w:szCs w:val="24"/>
          <w:vertAlign w:val="superscript"/>
        </w:rPr>
        <w:t>34</w:t>
      </w:r>
      <w:r w:rsidR="00207E79" w:rsidRPr="00207E79">
        <w:rPr>
          <w:rFonts w:asciiTheme="majorBidi" w:hAnsiTheme="majorBidi" w:cstheme="majorBidi"/>
          <w:b/>
          <w:bCs/>
          <w:sz w:val="24"/>
          <w:szCs w:val="24"/>
          <w:vertAlign w:val="superscript"/>
        </w:rPr>
        <w:t>)</w:t>
      </w:r>
      <w:r w:rsidR="00163AF5" w:rsidRPr="00163AF5">
        <w:rPr>
          <w:rFonts w:asciiTheme="majorBidi" w:hAnsiTheme="majorBidi" w:cstheme="majorBidi"/>
          <w:sz w:val="24"/>
          <w:szCs w:val="24"/>
        </w:rPr>
        <w:t xml:space="preserve">and Nepal </w:t>
      </w:r>
      <w:r w:rsidR="00207E79" w:rsidRPr="00207E79">
        <w:rPr>
          <w:rFonts w:asciiTheme="majorBidi" w:hAnsiTheme="majorBidi" w:cstheme="majorBidi"/>
          <w:b/>
          <w:bCs/>
          <w:color w:val="000000" w:themeColor="text1"/>
          <w:sz w:val="24"/>
          <w:szCs w:val="24"/>
          <w:vertAlign w:val="superscript"/>
        </w:rPr>
        <w:t>(</w:t>
      </w:r>
      <w:r w:rsidR="00AC1C17">
        <w:rPr>
          <w:rFonts w:asciiTheme="majorBidi" w:hAnsiTheme="majorBidi" w:cstheme="majorBidi"/>
          <w:b/>
          <w:bCs/>
          <w:color w:val="000000" w:themeColor="text1"/>
          <w:sz w:val="24"/>
          <w:szCs w:val="24"/>
          <w:vertAlign w:val="superscript"/>
        </w:rPr>
        <w:t>27</w:t>
      </w:r>
      <w:r w:rsidR="00207E79">
        <w:rPr>
          <w:rFonts w:asciiTheme="majorBidi" w:hAnsiTheme="majorBidi" w:cstheme="majorBidi"/>
          <w:b/>
          <w:bCs/>
          <w:color w:val="000000" w:themeColor="text1"/>
          <w:sz w:val="24"/>
          <w:szCs w:val="24"/>
          <w:vertAlign w:val="superscript"/>
        </w:rPr>
        <w:t>)</w:t>
      </w:r>
      <w:r w:rsidR="00207E79">
        <w:rPr>
          <w:rFonts w:asciiTheme="majorBidi" w:hAnsiTheme="majorBidi" w:cstheme="majorBidi"/>
          <w:b/>
          <w:bCs/>
          <w:color w:val="000000" w:themeColor="text1"/>
          <w:sz w:val="24"/>
          <w:szCs w:val="24"/>
        </w:rPr>
        <w:t>.</w:t>
      </w:r>
      <w:r w:rsidR="00163AF5" w:rsidRPr="00163AF5">
        <w:rPr>
          <w:rFonts w:asciiTheme="majorBidi" w:hAnsiTheme="majorBidi" w:cstheme="majorBidi"/>
          <w:sz w:val="24"/>
          <w:szCs w:val="24"/>
        </w:rPr>
        <w:t xml:space="preserve">Several studies have confirmed that </w:t>
      </w:r>
      <w:r w:rsidR="00163AF5" w:rsidRPr="00743948">
        <w:rPr>
          <w:rFonts w:asciiTheme="majorBidi" w:hAnsiTheme="majorBidi" w:cstheme="majorBidi"/>
          <w:i/>
          <w:iCs/>
          <w:sz w:val="24"/>
          <w:szCs w:val="24"/>
        </w:rPr>
        <w:t xml:space="preserve">Pseudomonas </w:t>
      </w:r>
      <w:commentRangeStart w:id="80"/>
      <w:r w:rsidR="00163AF5" w:rsidRPr="00743948">
        <w:rPr>
          <w:rFonts w:asciiTheme="majorBidi" w:hAnsiTheme="majorBidi" w:cstheme="majorBidi"/>
          <w:i/>
          <w:iCs/>
          <w:sz w:val="24"/>
          <w:szCs w:val="24"/>
        </w:rPr>
        <w:t>aerug</w:t>
      </w:r>
      <w:commentRangeStart w:id="81"/>
      <w:r w:rsidR="00163AF5" w:rsidRPr="00743948">
        <w:rPr>
          <w:rFonts w:asciiTheme="majorBidi" w:hAnsiTheme="majorBidi" w:cstheme="majorBidi"/>
          <w:i/>
          <w:iCs/>
          <w:sz w:val="24"/>
          <w:szCs w:val="24"/>
        </w:rPr>
        <w:t>inosa</w:t>
      </w:r>
      <w:r w:rsidR="007B3872">
        <w:rPr>
          <w:rFonts w:asciiTheme="majorBidi" w:hAnsiTheme="majorBidi" w:cstheme="majorBidi"/>
          <w:sz w:val="24"/>
          <w:szCs w:val="24"/>
        </w:rPr>
        <w:t>wa</w:t>
      </w:r>
      <w:commentRangeEnd w:id="81"/>
      <w:r w:rsidR="0036295C">
        <w:rPr>
          <w:rStyle w:val="CommentReference"/>
        </w:rPr>
        <w:commentReference w:id="81"/>
      </w:r>
      <w:r w:rsidR="007B3872">
        <w:rPr>
          <w:rFonts w:asciiTheme="majorBidi" w:hAnsiTheme="majorBidi" w:cstheme="majorBidi"/>
          <w:sz w:val="24"/>
          <w:szCs w:val="24"/>
        </w:rPr>
        <w:t>s</w:t>
      </w:r>
      <w:r w:rsidR="00163AF5" w:rsidRPr="00163AF5">
        <w:rPr>
          <w:rFonts w:asciiTheme="majorBidi" w:hAnsiTheme="majorBidi" w:cstheme="majorBidi"/>
          <w:sz w:val="24"/>
          <w:szCs w:val="24"/>
        </w:rPr>
        <w:t xml:space="preserve"> mostly resistant against ceftriaxone. However, this high level of resistance is not quite surprising as some suggest that ceftriaxone has considerably low activity against </w:t>
      </w:r>
      <w:r w:rsidR="00163AF5" w:rsidRPr="007B3872">
        <w:rPr>
          <w:rFonts w:asciiTheme="majorBidi" w:hAnsiTheme="majorBidi" w:cstheme="majorBidi"/>
          <w:i/>
          <w:iCs/>
          <w:sz w:val="24"/>
          <w:szCs w:val="24"/>
        </w:rPr>
        <w:t>P. aeruginosa</w:t>
      </w:r>
      <w:r w:rsidR="00C57BB3" w:rsidRPr="00C57BB3">
        <w:rPr>
          <w:rFonts w:asciiTheme="majorBidi" w:hAnsiTheme="majorBidi" w:cstheme="majorBidi"/>
          <w:b/>
          <w:bCs/>
          <w:color w:val="000000" w:themeColor="text1"/>
          <w:sz w:val="24"/>
          <w:szCs w:val="24"/>
          <w:vertAlign w:val="superscript"/>
        </w:rPr>
        <w:t>(</w:t>
      </w:r>
      <w:r w:rsidR="00AC1C17">
        <w:rPr>
          <w:rFonts w:asciiTheme="majorBidi" w:hAnsiTheme="majorBidi" w:cstheme="majorBidi"/>
          <w:b/>
          <w:bCs/>
          <w:color w:val="000000" w:themeColor="text1"/>
          <w:sz w:val="24"/>
          <w:szCs w:val="24"/>
          <w:vertAlign w:val="superscript"/>
        </w:rPr>
        <w:t>39</w:t>
      </w:r>
      <w:r w:rsidR="00C57BB3" w:rsidRPr="00C57BB3">
        <w:rPr>
          <w:rFonts w:asciiTheme="majorBidi" w:hAnsiTheme="majorBidi" w:cstheme="majorBidi"/>
          <w:b/>
          <w:bCs/>
          <w:color w:val="000000" w:themeColor="text1"/>
          <w:sz w:val="24"/>
          <w:szCs w:val="24"/>
          <w:vertAlign w:val="superscript"/>
        </w:rPr>
        <w:t>,</w:t>
      </w:r>
      <w:r w:rsidR="00AC1C17">
        <w:rPr>
          <w:rFonts w:asciiTheme="majorBidi" w:hAnsiTheme="majorBidi" w:cstheme="majorBidi"/>
          <w:b/>
          <w:bCs/>
          <w:color w:val="000000" w:themeColor="text1"/>
          <w:sz w:val="24"/>
          <w:szCs w:val="24"/>
          <w:vertAlign w:val="superscript"/>
        </w:rPr>
        <w:t>40</w:t>
      </w:r>
      <w:r w:rsidR="00C57BB3" w:rsidRPr="00C57BB3">
        <w:rPr>
          <w:rFonts w:asciiTheme="majorBidi" w:hAnsiTheme="majorBidi" w:cstheme="majorBidi"/>
          <w:b/>
          <w:bCs/>
          <w:color w:val="000000" w:themeColor="text1"/>
          <w:sz w:val="24"/>
          <w:szCs w:val="24"/>
          <w:vertAlign w:val="superscript"/>
        </w:rPr>
        <w:t>)</w:t>
      </w:r>
      <w:r w:rsidR="00C57BB3" w:rsidRPr="00C57BB3">
        <w:rPr>
          <w:rFonts w:asciiTheme="majorBidi" w:hAnsiTheme="majorBidi" w:cstheme="majorBidi"/>
          <w:color w:val="000000" w:themeColor="text1"/>
          <w:sz w:val="24"/>
          <w:szCs w:val="24"/>
        </w:rPr>
        <w:t>.</w:t>
      </w:r>
      <w:r w:rsidR="00163AF5" w:rsidRPr="00163AF5">
        <w:rPr>
          <w:rFonts w:asciiTheme="majorBidi" w:hAnsiTheme="majorBidi" w:cstheme="majorBidi"/>
          <w:sz w:val="24"/>
          <w:szCs w:val="24"/>
        </w:rPr>
        <w:t>Another study reported the following rates of resistance to cefepime 64.8%, piperacillin</w:t>
      </w:r>
      <w:r w:rsidR="00C256E8">
        <w:rPr>
          <w:rFonts w:asciiTheme="majorBidi" w:hAnsiTheme="majorBidi" w:cstheme="majorBidi"/>
          <w:sz w:val="24"/>
          <w:szCs w:val="24"/>
        </w:rPr>
        <w:t>e</w:t>
      </w:r>
      <w:r w:rsidR="00C256E8">
        <w:rPr>
          <w:rFonts w:asciiTheme="majorBidi" w:hAnsiTheme="majorBidi" w:cstheme="majorBidi" w:hint="cs"/>
          <w:sz w:val="24"/>
          <w:szCs w:val="24"/>
          <w:rtl/>
          <w:lang w:bidi="ar-EG"/>
        </w:rPr>
        <w:t>/</w:t>
      </w:r>
      <w:r w:rsidR="00C256E8">
        <w:rPr>
          <w:rFonts w:asciiTheme="majorBidi" w:hAnsiTheme="majorBidi" w:cstheme="majorBidi"/>
          <w:sz w:val="24"/>
          <w:szCs w:val="24"/>
        </w:rPr>
        <w:t>tazobatctam</w:t>
      </w:r>
      <w:r w:rsidR="00163AF5" w:rsidRPr="00163AF5">
        <w:rPr>
          <w:rFonts w:asciiTheme="majorBidi" w:hAnsiTheme="majorBidi" w:cstheme="majorBidi"/>
          <w:sz w:val="24"/>
          <w:szCs w:val="24"/>
        </w:rPr>
        <w:t xml:space="preserve">45%, ciprofloxacin 38.9%, levofloxacin 36.1%, gentamicin 37.3% and amikacin 30% </w:t>
      </w:r>
      <w:r w:rsidR="00C57BB3" w:rsidRPr="00C57BB3">
        <w:rPr>
          <w:rFonts w:asciiTheme="majorBidi" w:hAnsiTheme="majorBidi" w:cstheme="majorBidi"/>
          <w:b/>
          <w:bCs/>
          <w:sz w:val="24"/>
          <w:szCs w:val="24"/>
          <w:vertAlign w:val="superscript"/>
        </w:rPr>
        <w:t>(</w:t>
      </w:r>
      <w:r w:rsidR="00AC1C17">
        <w:rPr>
          <w:rFonts w:asciiTheme="majorBidi" w:hAnsiTheme="majorBidi" w:cstheme="majorBidi"/>
          <w:b/>
          <w:bCs/>
          <w:sz w:val="24"/>
          <w:szCs w:val="24"/>
          <w:vertAlign w:val="superscript"/>
        </w:rPr>
        <w:t>41</w:t>
      </w:r>
      <w:r w:rsidR="00C57BB3" w:rsidRPr="00C57BB3">
        <w:rPr>
          <w:rFonts w:asciiTheme="majorBidi" w:hAnsiTheme="majorBidi" w:cstheme="majorBidi"/>
          <w:b/>
          <w:bCs/>
          <w:sz w:val="24"/>
          <w:szCs w:val="24"/>
          <w:vertAlign w:val="superscript"/>
        </w:rPr>
        <w:t>)</w:t>
      </w:r>
      <w:r w:rsidR="00C57BB3">
        <w:rPr>
          <w:rFonts w:asciiTheme="majorBidi" w:hAnsiTheme="majorBidi" w:cstheme="majorBidi"/>
          <w:sz w:val="24"/>
          <w:szCs w:val="24"/>
        </w:rPr>
        <w:t>.</w:t>
      </w:r>
      <w:r w:rsidR="00163AF5" w:rsidRPr="00163AF5">
        <w:rPr>
          <w:rFonts w:asciiTheme="majorBidi" w:hAnsiTheme="majorBidi" w:cstheme="majorBidi"/>
          <w:sz w:val="24"/>
          <w:szCs w:val="24"/>
        </w:rPr>
        <w:t>Relatively low piperacillin</w:t>
      </w:r>
      <w:r w:rsidR="00C256E8">
        <w:rPr>
          <w:rFonts w:asciiTheme="majorBidi" w:hAnsiTheme="majorBidi" w:cstheme="majorBidi"/>
          <w:sz w:val="24"/>
          <w:szCs w:val="24"/>
        </w:rPr>
        <w:t>e</w:t>
      </w:r>
      <w:r w:rsidR="00C256E8">
        <w:rPr>
          <w:rFonts w:asciiTheme="majorBidi" w:hAnsiTheme="majorBidi" w:cstheme="majorBidi" w:hint="cs"/>
          <w:sz w:val="24"/>
          <w:szCs w:val="24"/>
          <w:rtl/>
          <w:lang w:bidi="ar-EG"/>
        </w:rPr>
        <w:t>/</w:t>
      </w:r>
      <w:r w:rsidR="00C256E8">
        <w:rPr>
          <w:rFonts w:asciiTheme="majorBidi" w:hAnsiTheme="majorBidi" w:cstheme="majorBidi"/>
          <w:sz w:val="24"/>
          <w:szCs w:val="24"/>
          <w:lang w:bidi="ar-EG"/>
        </w:rPr>
        <w:t>tazobactam</w:t>
      </w:r>
      <w:r w:rsidR="00163AF5" w:rsidRPr="00163AF5">
        <w:rPr>
          <w:rFonts w:asciiTheme="majorBidi" w:hAnsiTheme="majorBidi" w:cstheme="majorBidi"/>
          <w:sz w:val="24"/>
          <w:szCs w:val="24"/>
        </w:rPr>
        <w:t xml:space="preserve"> resistance (11.5%) had been reported in </w:t>
      </w:r>
      <w:r w:rsidR="00C924ED">
        <w:rPr>
          <w:rFonts w:asciiTheme="majorBidi" w:hAnsiTheme="majorBidi" w:cstheme="majorBidi"/>
          <w:sz w:val="24"/>
          <w:szCs w:val="24"/>
        </w:rPr>
        <w:t xml:space="preserve">a </w:t>
      </w:r>
      <w:r w:rsidR="007B3872">
        <w:rPr>
          <w:rFonts w:asciiTheme="majorBidi" w:hAnsiTheme="majorBidi" w:cstheme="majorBidi"/>
          <w:sz w:val="24"/>
          <w:szCs w:val="24"/>
        </w:rPr>
        <w:t xml:space="preserve">hospital </w:t>
      </w:r>
      <w:r w:rsidR="00163AF5" w:rsidRPr="00163AF5">
        <w:rPr>
          <w:rFonts w:asciiTheme="majorBidi" w:hAnsiTheme="majorBidi" w:cstheme="majorBidi"/>
          <w:sz w:val="24"/>
          <w:szCs w:val="24"/>
        </w:rPr>
        <w:t xml:space="preserve">isolates of </w:t>
      </w:r>
      <w:r w:rsidR="00163AF5" w:rsidRPr="00163AF5">
        <w:rPr>
          <w:rFonts w:asciiTheme="majorBidi" w:hAnsiTheme="majorBidi" w:cstheme="majorBidi"/>
          <w:i/>
          <w:iCs/>
          <w:sz w:val="24"/>
          <w:szCs w:val="24"/>
        </w:rPr>
        <w:t>P. aeruginosa</w:t>
      </w:r>
      <w:r w:rsidR="00163AF5" w:rsidRPr="00163AF5">
        <w:rPr>
          <w:rFonts w:asciiTheme="majorBidi" w:hAnsiTheme="majorBidi" w:cstheme="majorBidi"/>
          <w:sz w:val="24"/>
          <w:szCs w:val="24"/>
        </w:rPr>
        <w:t xml:space="preserve">in a study from Saudi Arabia </w:t>
      </w:r>
      <w:r w:rsidR="00914E82" w:rsidRPr="00914E82">
        <w:rPr>
          <w:rFonts w:asciiTheme="majorBidi" w:hAnsiTheme="majorBidi" w:cstheme="majorBidi"/>
          <w:b/>
          <w:bCs/>
          <w:sz w:val="24"/>
          <w:szCs w:val="24"/>
          <w:vertAlign w:val="superscript"/>
        </w:rPr>
        <w:t>(</w:t>
      </w:r>
      <w:r w:rsidR="00E90242">
        <w:rPr>
          <w:rFonts w:asciiTheme="majorBidi" w:hAnsiTheme="majorBidi" w:cstheme="majorBidi"/>
          <w:b/>
          <w:bCs/>
          <w:sz w:val="24"/>
          <w:szCs w:val="24"/>
          <w:vertAlign w:val="superscript"/>
        </w:rPr>
        <w:t>11</w:t>
      </w:r>
      <w:r w:rsidR="00914E82" w:rsidRPr="00914E82">
        <w:rPr>
          <w:rFonts w:asciiTheme="majorBidi" w:hAnsiTheme="majorBidi" w:cstheme="majorBidi"/>
          <w:b/>
          <w:bCs/>
          <w:sz w:val="24"/>
          <w:szCs w:val="24"/>
          <w:vertAlign w:val="superscript"/>
        </w:rPr>
        <w:t>)</w:t>
      </w:r>
      <w:r w:rsidR="00914E82">
        <w:rPr>
          <w:rFonts w:asciiTheme="majorBidi" w:hAnsiTheme="majorBidi" w:cstheme="majorBidi"/>
          <w:sz w:val="24"/>
          <w:szCs w:val="24"/>
        </w:rPr>
        <w:t xml:space="preserve">. </w:t>
      </w:r>
      <w:r w:rsidR="00163AF5" w:rsidRPr="00163AF5">
        <w:rPr>
          <w:rFonts w:asciiTheme="majorBidi" w:hAnsiTheme="majorBidi" w:cstheme="majorBidi"/>
          <w:sz w:val="24"/>
          <w:szCs w:val="24"/>
        </w:rPr>
        <w:t>In a</w:t>
      </w:r>
      <w:r w:rsidR="00914E82">
        <w:rPr>
          <w:rFonts w:asciiTheme="majorBidi" w:hAnsiTheme="majorBidi" w:cstheme="majorBidi"/>
          <w:sz w:val="24"/>
          <w:szCs w:val="24"/>
        </w:rPr>
        <w:t xml:space="preserve"> study done in Kathmandu, Nepal </w:t>
      </w:r>
      <w:r w:rsidR="00914E82" w:rsidRPr="00914E82">
        <w:rPr>
          <w:rFonts w:asciiTheme="majorBidi" w:hAnsiTheme="majorBidi" w:cstheme="majorBidi"/>
          <w:b/>
          <w:bCs/>
          <w:sz w:val="24"/>
          <w:szCs w:val="24"/>
          <w:vertAlign w:val="superscript"/>
        </w:rPr>
        <w:t>(</w:t>
      </w:r>
      <w:r w:rsidR="00AC1C17">
        <w:rPr>
          <w:rFonts w:asciiTheme="majorBidi" w:hAnsiTheme="majorBidi" w:cstheme="majorBidi"/>
          <w:b/>
          <w:bCs/>
          <w:sz w:val="24"/>
          <w:szCs w:val="24"/>
          <w:vertAlign w:val="superscript"/>
        </w:rPr>
        <w:t>27</w:t>
      </w:r>
      <w:r w:rsidR="00914E82" w:rsidRPr="00914E82">
        <w:rPr>
          <w:rFonts w:asciiTheme="majorBidi" w:hAnsiTheme="majorBidi" w:cstheme="majorBidi"/>
          <w:b/>
          <w:bCs/>
          <w:sz w:val="24"/>
          <w:szCs w:val="24"/>
          <w:vertAlign w:val="superscript"/>
        </w:rPr>
        <w:t>)</w:t>
      </w:r>
      <w:r w:rsidR="00914E82">
        <w:rPr>
          <w:rFonts w:asciiTheme="majorBidi" w:hAnsiTheme="majorBidi" w:cstheme="majorBidi"/>
          <w:sz w:val="24"/>
          <w:szCs w:val="24"/>
        </w:rPr>
        <w:t xml:space="preserve">, </w:t>
      </w:r>
      <w:r w:rsidR="00163AF5" w:rsidRPr="00163AF5">
        <w:rPr>
          <w:rFonts w:asciiTheme="majorBidi" w:hAnsiTheme="majorBidi" w:cstheme="majorBidi"/>
          <w:i/>
          <w:iCs/>
          <w:sz w:val="24"/>
          <w:szCs w:val="24"/>
        </w:rPr>
        <w:t>P. aerugi</w:t>
      </w:r>
      <w:commentRangeStart w:id="82"/>
      <w:r w:rsidR="00163AF5" w:rsidRPr="00163AF5">
        <w:rPr>
          <w:rFonts w:asciiTheme="majorBidi" w:hAnsiTheme="majorBidi" w:cstheme="majorBidi"/>
          <w:i/>
          <w:iCs/>
          <w:sz w:val="24"/>
          <w:szCs w:val="24"/>
        </w:rPr>
        <w:t>nosa</w:t>
      </w:r>
      <w:r w:rsidR="00163AF5" w:rsidRPr="00163AF5">
        <w:rPr>
          <w:rFonts w:asciiTheme="majorBidi" w:hAnsiTheme="majorBidi" w:cstheme="majorBidi"/>
          <w:sz w:val="24"/>
          <w:szCs w:val="24"/>
        </w:rPr>
        <w:t>isolate</w:t>
      </w:r>
      <w:commentRangeEnd w:id="82"/>
      <w:r w:rsidR="0036295C">
        <w:rPr>
          <w:rStyle w:val="CommentReference"/>
        </w:rPr>
        <w:commentReference w:id="82"/>
      </w:r>
      <w:r w:rsidR="00163AF5" w:rsidRPr="00163AF5">
        <w:rPr>
          <w:rFonts w:asciiTheme="majorBidi" w:hAnsiTheme="majorBidi" w:cstheme="majorBidi"/>
          <w:sz w:val="24"/>
          <w:szCs w:val="24"/>
        </w:rPr>
        <w:t xml:space="preserve">s obtained from intensive care unit of a national heart centre showed a high cefoperazone-sulbactum sensitivity rateof 84.8%.A previous study discovered an increased mortality rate associated with empiric piperacillin-tazobactam therapy given to patients with </w:t>
      </w:r>
      <w:r w:rsidR="00163AF5" w:rsidRPr="00163AF5">
        <w:rPr>
          <w:rFonts w:asciiTheme="majorBidi" w:hAnsiTheme="majorBidi" w:cstheme="majorBidi"/>
          <w:i/>
          <w:iCs/>
          <w:sz w:val="24"/>
          <w:szCs w:val="24"/>
        </w:rPr>
        <w:t>P. aerug</w:t>
      </w:r>
      <w:commentRangeStart w:id="83"/>
      <w:r w:rsidR="00163AF5" w:rsidRPr="00163AF5">
        <w:rPr>
          <w:rFonts w:asciiTheme="majorBidi" w:hAnsiTheme="majorBidi" w:cstheme="majorBidi"/>
          <w:i/>
          <w:iCs/>
          <w:sz w:val="24"/>
          <w:szCs w:val="24"/>
        </w:rPr>
        <w:t>inosa</w:t>
      </w:r>
      <w:r w:rsidR="00163AF5" w:rsidRPr="00163AF5">
        <w:rPr>
          <w:rFonts w:asciiTheme="majorBidi" w:hAnsiTheme="majorBidi" w:cstheme="majorBidi"/>
          <w:sz w:val="24"/>
          <w:szCs w:val="24"/>
        </w:rPr>
        <w:t>bacteraemi</w:t>
      </w:r>
      <w:commentRangeEnd w:id="83"/>
      <w:r w:rsidR="0036295C">
        <w:rPr>
          <w:rStyle w:val="CommentReference"/>
        </w:rPr>
        <w:commentReference w:id="83"/>
      </w:r>
      <w:r w:rsidR="00163AF5" w:rsidRPr="00163AF5">
        <w:rPr>
          <w:rFonts w:asciiTheme="majorBidi" w:hAnsiTheme="majorBidi" w:cstheme="majorBidi"/>
          <w:sz w:val="24"/>
          <w:szCs w:val="24"/>
        </w:rPr>
        <w:t xml:space="preserve">a; the isolates had reduced piperacillin-tazobactam susceptibility </w:t>
      </w:r>
      <w:r w:rsidR="00C90735" w:rsidRPr="00FF7FB6">
        <w:rPr>
          <w:rFonts w:asciiTheme="majorBidi" w:hAnsiTheme="majorBidi" w:cstheme="majorBidi"/>
          <w:b/>
          <w:bCs/>
          <w:color w:val="000000" w:themeColor="text1"/>
          <w:sz w:val="24"/>
          <w:szCs w:val="24"/>
          <w:vertAlign w:val="superscript"/>
        </w:rPr>
        <w:t>(</w:t>
      </w:r>
      <w:r w:rsidR="00E90242">
        <w:rPr>
          <w:rFonts w:asciiTheme="majorBidi" w:hAnsiTheme="majorBidi" w:cstheme="majorBidi"/>
          <w:b/>
          <w:bCs/>
          <w:color w:val="000000" w:themeColor="text1"/>
          <w:sz w:val="24"/>
          <w:szCs w:val="24"/>
          <w:vertAlign w:val="superscript"/>
        </w:rPr>
        <w:t>42</w:t>
      </w:r>
      <w:r w:rsidR="00C90735" w:rsidRPr="00FF7FB6">
        <w:rPr>
          <w:rFonts w:asciiTheme="majorBidi" w:hAnsiTheme="majorBidi" w:cstheme="majorBidi"/>
          <w:b/>
          <w:bCs/>
          <w:color w:val="000000" w:themeColor="text1"/>
          <w:sz w:val="24"/>
          <w:szCs w:val="24"/>
          <w:vertAlign w:val="superscript"/>
        </w:rPr>
        <w:t>)</w:t>
      </w:r>
      <w:r w:rsidR="00C90735">
        <w:rPr>
          <w:rFonts w:asciiTheme="majorBidi" w:hAnsiTheme="majorBidi" w:cstheme="majorBidi"/>
          <w:sz w:val="24"/>
          <w:szCs w:val="24"/>
        </w:rPr>
        <w:t>.</w:t>
      </w:r>
      <w:r w:rsidR="00163AF5" w:rsidRPr="00163AF5">
        <w:rPr>
          <w:rFonts w:asciiTheme="majorBidi" w:hAnsiTheme="majorBidi" w:cstheme="majorBidi"/>
          <w:sz w:val="24"/>
          <w:szCs w:val="24"/>
        </w:rPr>
        <w:t xml:space="preserve">In this study, </w:t>
      </w:r>
      <w:r w:rsidR="00C256E8" w:rsidRPr="00C256E8">
        <w:rPr>
          <w:rFonts w:asciiTheme="majorBidi" w:hAnsiTheme="majorBidi" w:cstheme="majorBidi"/>
          <w:sz w:val="24"/>
          <w:szCs w:val="24"/>
        </w:rPr>
        <w:t>amoxicillin /clavulinic</w:t>
      </w:r>
      <w:r w:rsidR="00C256E8">
        <w:rPr>
          <w:rFonts w:asciiTheme="majorBidi" w:hAnsiTheme="majorBidi" w:cstheme="majorBidi"/>
          <w:sz w:val="24"/>
          <w:szCs w:val="24"/>
        </w:rPr>
        <w:t>a</w:t>
      </w:r>
      <w:r w:rsidR="00C256E8" w:rsidRPr="00C256E8">
        <w:rPr>
          <w:rFonts w:asciiTheme="majorBidi" w:hAnsiTheme="majorBidi" w:cstheme="majorBidi"/>
          <w:sz w:val="24"/>
          <w:szCs w:val="24"/>
        </w:rPr>
        <w:t xml:space="preserve">cid </w:t>
      </w:r>
      <w:r w:rsidR="00163AF5" w:rsidRPr="00163AF5">
        <w:rPr>
          <w:rFonts w:asciiTheme="majorBidi" w:hAnsiTheme="majorBidi" w:cstheme="majorBidi"/>
          <w:sz w:val="24"/>
          <w:szCs w:val="24"/>
        </w:rPr>
        <w:t xml:space="preserve">had established 96.2 % resistance. </w:t>
      </w:r>
      <w:r w:rsidR="00EE09F0">
        <w:rPr>
          <w:rFonts w:asciiTheme="majorBidi" w:hAnsiTheme="majorBidi" w:cstheme="majorBidi"/>
          <w:sz w:val="24"/>
          <w:szCs w:val="24"/>
        </w:rPr>
        <w:t>Similarly, i</w:t>
      </w:r>
      <w:r w:rsidR="008237C5">
        <w:rPr>
          <w:rFonts w:asciiTheme="majorBidi" w:hAnsiTheme="majorBidi" w:cstheme="majorBidi"/>
          <w:sz w:val="24"/>
          <w:szCs w:val="24"/>
        </w:rPr>
        <w:t xml:space="preserve">n a </w:t>
      </w:r>
      <w:r w:rsidR="00163AF5" w:rsidRPr="00163AF5">
        <w:rPr>
          <w:rFonts w:asciiTheme="majorBidi" w:hAnsiTheme="majorBidi" w:cstheme="majorBidi"/>
          <w:sz w:val="24"/>
          <w:szCs w:val="24"/>
        </w:rPr>
        <w:t xml:space="preserve">study conducted in Pakistan reported by Khan </w:t>
      </w:r>
      <w:commentRangeStart w:id="84"/>
      <w:r w:rsidR="00163AF5" w:rsidRPr="00163AF5">
        <w:rPr>
          <w:rFonts w:asciiTheme="majorBidi" w:hAnsiTheme="majorBidi" w:cstheme="majorBidi"/>
          <w:sz w:val="24"/>
          <w:szCs w:val="24"/>
        </w:rPr>
        <w:t>et al</w:t>
      </w:r>
      <w:commentRangeEnd w:id="84"/>
      <w:r w:rsidR="0036295C">
        <w:rPr>
          <w:rStyle w:val="CommentReference"/>
        </w:rPr>
        <w:commentReference w:id="84"/>
      </w:r>
      <w:r w:rsidR="00163AF5" w:rsidRPr="00163AF5">
        <w:rPr>
          <w:rFonts w:asciiTheme="majorBidi" w:hAnsiTheme="majorBidi" w:cstheme="majorBidi"/>
          <w:sz w:val="24"/>
          <w:szCs w:val="24"/>
        </w:rPr>
        <w:t xml:space="preserve">. </w:t>
      </w:r>
      <w:r w:rsidR="00FF7FB6" w:rsidRPr="00FF7FB6">
        <w:rPr>
          <w:rFonts w:asciiTheme="majorBidi" w:hAnsiTheme="majorBidi" w:cstheme="majorBidi"/>
          <w:b/>
          <w:bCs/>
          <w:sz w:val="24"/>
          <w:szCs w:val="24"/>
          <w:vertAlign w:val="superscript"/>
        </w:rPr>
        <w:t>(</w:t>
      </w:r>
      <w:r w:rsidR="00F00AB8">
        <w:rPr>
          <w:rFonts w:asciiTheme="majorBidi" w:hAnsiTheme="majorBidi" w:cstheme="majorBidi"/>
          <w:b/>
          <w:bCs/>
          <w:sz w:val="24"/>
          <w:szCs w:val="24"/>
          <w:vertAlign w:val="superscript"/>
        </w:rPr>
        <w:t>43</w:t>
      </w:r>
      <w:r w:rsidR="00FF7FB6" w:rsidRPr="00FF7FB6">
        <w:rPr>
          <w:rFonts w:asciiTheme="majorBidi" w:hAnsiTheme="majorBidi" w:cstheme="majorBidi"/>
          <w:b/>
          <w:bCs/>
          <w:sz w:val="24"/>
          <w:szCs w:val="24"/>
          <w:vertAlign w:val="superscript"/>
        </w:rPr>
        <w:t>)</w:t>
      </w:r>
      <w:r w:rsidR="00163AF5" w:rsidRPr="00163AF5">
        <w:rPr>
          <w:rFonts w:asciiTheme="majorBidi" w:hAnsiTheme="majorBidi" w:cstheme="majorBidi"/>
          <w:sz w:val="24"/>
          <w:szCs w:val="24"/>
        </w:rPr>
        <w:t xml:space="preserve">had a high resistance rate of penicillin that is 98%; </w:t>
      </w:r>
      <w:commentRangeStart w:id="85"/>
      <w:r w:rsidR="00163AF5" w:rsidRPr="00163AF5">
        <w:rPr>
          <w:rFonts w:asciiTheme="majorBidi" w:hAnsiTheme="majorBidi" w:cstheme="majorBidi"/>
          <w:sz w:val="24"/>
          <w:szCs w:val="24"/>
        </w:rPr>
        <w:t>our</w:t>
      </w:r>
      <w:commentRangeEnd w:id="85"/>
      <w:r w:rsidR="00610B3A">
        <w:rPr>
          <w:rStyle w:val="CommentReference"/>
        </w:rPr>
        <w:commentReference w:id="85"/>
      </w:r>
      <w:r w:rsidR="00163AF5" w:rsidRPr="00163AF5">
        <w:rPr>
          <w:rFonts w:asciiTheme="majorBidi" w:hAnsiTheme="majorBidi" w:cstheme="majorBidi"/>
          <w:sz w:val="24"/>
          <w:szCs w:val="24"/>
        </w:rPr>
        <w:t xml:space="preserve"> findingsare also in agreement with other studies as reported b</w:t>
      </w:r>
      <w:commentRangeStart w:id="86"/>
      <w:r w:rsidR="00163AF5" w:rsidRPr="00163AF5">
        <w:rPr>
          <w:rFonts w:asciiTheme="majorBidi" w:hAnsiTheme="majorBidi" w:cstheme="majorBidi"/>
          <w:sz w:val="24"/>
          <w:szCs w:val="24"/>
        </w:rPr>
        <w:t>ySasirek</w:t>
      </w:r>
      <w:commentRangeEnd w:id="86"/>
      <w:r w:rsidR="0036295C">
        <w:rPr>
          <w:rStyle w:val="CommentReference"/>
        </w:rPr>
        <w:commentReference w:id="86"/>
      </w:r>
      <w:r w:rsidR="00163AF5" w:rsidRPr="00163AF5">
        <w:rPr>
          <w:rFonts w:asciiTheme="majorBidi" w:hAnsiTheme="majorBidi" w:cstheme="majorBidi"/>
          <w:sz w:val="24"/>
          <w:szCs w:val="24"/>
        </w:rPr>
        <w:t xml:space="preserve">ha </w:t>
      </w:r>
      <w:commentRangeStart w:id="87"/>
      <w:r w:rsidR="00163AF5" w:rsidRPr="00163AF5">
        <w:rPr>
          <w:rFonts w:asciiTheme="majorBidi" w:hAnsiTheme="majorBidi" w:cstheme="majorBidi"/>
          <w:sz w:val="24"/>
          <w:szCs w:val="24"/>
        </w:rPr>
        <w:t>et al</w:t>
      </w:r>
      <w:commentRangeEnd w:id="87"/>
      <w:r w:rsidR="0036295C">
        <w:rPr>
          <w:rStyle w:val="CommentReference"/>
        </w:rPr>
        <w:commentReference w:id="87"/>
      </w:r>
      <w:r w:rsidR="00163AF5" w:rsidRPr="00163AF5">
        <w:rPr>
          <w:rFonts w:asciiTheme="majorBidi" w:hAnsiTheme="majorBidi" w:cstheme="majorBidi"/>
          <w:sz w:val="24"/>
          <w:szCs w:val="24"/>
        </w:rPr>
        <w:t xml:space="preserve">. </w:t>
      </w:r>
      <w:r w:rsidR="00FF7FB6" w:rsidRPr="00FF7FB6">
        <w:rPr>
          <w:rFonts w:asciiTheme="majorBidi" w:hAnsiTheme="majorBidi" w:cstheme="majorBidi"/>
          <w:b/>
          <w:bCs/>
          <w:color w:val="000000" w:themeColor="text1"/>
          <w:sz w:val="24"/>
          <w:szCs w:val="24"/>
          <w:vertAlign w:val="superscript"/>
        </w:rPr>
        <w:t>(</w:t>
      </w:r>
      <w:r w:rsidR="00F00AB8">
        <w:rPr>
          <w:rFonts w:asciiTheme="majorBidi" w:hAnsiTheme="majorBidi" w:cstheme="majorBidi"/>
          <w:b/>
          <w:bCs/>
          <w:color w:val="000000" w:themeColor="text1"/>
          <w:sz w:val="24"/>
          <w:szCs w:val="24"/>
          <w:vertAlign w:val="superscript"/>
        </w:rPr>
        <w:t>44</w:t>
      </w:r>
      <w:r w:rsidR="00FF7FB6" w:rsidRPr="00FF7FB6">
        <w:rPr>
          <w:rFonts w:asciiTheme="majorBidi" w:hAnsiTheme="majorBidi" w:cstheme="majorBidi"/>
          <w:b/>
          <w:bCs/>
          <w:color w:val="000000" w:themeColor="text1"/>
          <w:sz w:val="24"/>
          <w:szCs w:val="24"/>
          <w:vertAlign w:val="superscript"/>
        </w:rPr>
        <w:t>)</w:t>
      </w:r>
      <w:r w:rsidR="00163AF5" w:rsidRPr="00163AF5">
        <w:rPr>
          <w:rFonts w:asciiTheme="majorBidi" w:hAnsiTheme="majorBidi" w:cstheme="majorBidi"/>
          <w:color w:val="000000" w:themeColor="text1"/>
          <w:sz w:val="24"/>
          <w:szCs w:val="24"/>
        </w:rPr>
        <w:t xml:space="preserve">and Ullah </w:t>
      </w:r>
      <w:commentRangeStart w:id="88"/>
      <w:r w:rsidR="00163AF5" w:rsidRPr="00163AF5">
        <w:rPr>
          <w:rFonts w:asciiTheme="majorBidi" w:hAnsiTheme="majorBidi" w:cstheme="majorBidi"/>
          <w:color w:val="000000" w:themeColor="text1"/>
          <w:sz w:val="24"/>
          <w:szCs w:val="24"/>
        </w:rPr>
        <w:t>et al</w:t>
      </w:r>
      <w:commentRangeEnd w:id="88"/>
      <w:r w:rsidR="00571941">
        <w:rPr>
          <w:rStyle w:val="CommentReference"/>
        </w:rPr>
        <w:commentReference w:id="88"/>
      </w:r>
      <w:r w:rsidR="00163AF5" w:rsidRPr="00163AF5">
        <w:rPr>
          <w:rFonts w:asciiTheme="majorBidi" w:hAnsiTheme="majorBidi" w:cstheme="majorBidi"/>
          <w:color w:val="000000" w:themeColor="text1"/>
          <w:sz w:val="24"/>
          <w:szCs w:val="24"/>
        </w:rPr>
        <w:t xml:space="preserve">. </w:t>
      </w:r>
      <w:r w:rsidR="00FF7FB6" w:rsidRPr="00FF7FB6">
        <w:rPr>
          <w:rFonts w:asciiTheme="majorBidi" w:hAnsiTheme="majorBidi" w:cstheme="majorBidi"/>
          <w:b/>
          <w:bCs/>
          <w:color w:val="000000" w:themeColor="text1"/>
          <w:sz w:val="24"/>
          <w:szCs w:val="24"/>
          <w:vertAlign w:val="superscript"/>
        </w:rPr>
        <w:t>(</w:t>
      </w:r>
      <w:r w:rsidR="00F00AB8">
        <w:rPr>
          <w:rFonts w:asciiTheme="majorBidi" w:hAnsiTheme="majorBidi" w:cstheme="majorBidi"/>
          <w:b/>
          <w:bCs/>
          <w:color w:val="000000" w:themeColor="text1"/>
          <w:sz w:val="24"/>
          <w:szCs w:val="24"/>
          <w:vertAlign w:val="superscript"/>
        </w:rPr>
        <w:t>45</w:t>
      </w:r>
      <w:r w:rsidR="00FF7FB6" w:rsidRPr="00FF7FB6">
        <w:rPr>
          <w:rFonts w:asciiTheme="majorBidi" w:hAnsiTheme="majorBidi" w:cstheme="majorBidi"/>
          <w:b/>
          <w:bCs/>
          <w:color w:val="000000" w:themeColor="text1"/>
          <w:sz w:val="24"/>
          <w:szCs w:val="24"/>
          <w:vertAlign w:val="superscript"/>
        </w:rPr>
        <w:t>)</w:t>
      </w:r>
      <w:r w:rsidR="008237C5">
        <w:rPr>
          <w:rFonts w:asciiTheme="majorBidi" w:hAnsiTheme="majorBidi" w:cstheme="majorBidi"/>
          <w:color w:val="000000" w:themeColor="text1"/>
          <w:sz w:val="24"/>
          <w:szCs w:val="24"/>
        </w:rPr>
        <w:t xml:space="preserve">with respect to penicillin’s. </w:t>
      </w:r>
      <w:r w:rsidR="008237C5">
        <w:rPr>
          <w:rFonts w:asciiTheme="majorBidi" w:hAnsiTheme="majorBidi" w:cstheme="majorBidi"/>
          <w:sz w:val="24"/>
          <w:szCs w:val="24"/>
        </w:rPr>
        <w:t xml:space="preserve">Also </w:t>
      </w:r>
      <w:r w:rsidR="00EE09F0">
        <w:rPr>
          <w:rFonts w:asciiTheme="majorBidi" w:hAnsiTheme="majorBidi" w:cstheme="majorBidi"/>
          <w:sz w:val="24"/>
          <w:szCs w:val="24"/>
        </w:rPr>
        <w:t>the same</w:t>
      </w:r>
      <w:r w:rsidR="00163AF5" w:rsidRPr="00163AF5">
        <w:rPr>
          <w:rFonts w:asciiTheme="majorBidi" w:hAnsiTheme="majorBidi" w:cstheme="majorBidi"/>
          <w:sz w:val="24"/>
          <w:szCs w:val="24"/>
        </w:rPr>
        <w:t xml:space="preserve"> findings were </w:t>
      </w:r>
      <w:r w:rsidR="00A37ED8" w:rsidRPr="00163AF5">
        <w:rPr>
          <w:rFonts w:asciiTheme="majorBidi" w:hAnsiTheme="majorBidi" w:cstheme="majorBidi"/>
          <w:sz w:val="24"/>
          <w:szCs w:val="24"/>
        </w:rPr>
        <w:t>obtained</w:t>
      </w:r>
      <w:r w:rsidR="00163AF5" w:rsidRPr="00163AF5">
        <w:rPr>
          <w:rFonts w:asciiTheme="majorBidi" w:hAnsiTheme="majorBidi" w:cstheme="majorBidi"/>
          <w:sz w:val="24"/>
          <w:szCs w:val="24"/>
        </w:rPr>
        <w:t xml:space="preserve"> with </w:t>
      </w:r>
      <w:r w:rsidR="00A37ED8" w:rsidRPr="00A37ED8">
        <w:rPr>
          <w:rFonts w:asciiTheme="majorBidi" w:hAnsiTheme="majorBidi" w:cstheme="majorBidi"/>
          <w:sz w:val="24"/>
          <w:szCs w:val="24"/>
        </w:rPr>
        <w:t xml:space="preserve">amoxicillin /clavulinic acid </w:t>
      </w:r>
      <w:r w:rsidR="00163AF5" w:rsidRPr="00163AF5">
        <w:rPr>
          <w:rFonts w:asciiTheme="majorBidi" w:hAnsiTheme="majorBidi" w:cstheme="majorBidi"/>
          <w:sz w:val="24"/>
          <w:szCs w:val="24"/>
        </w:rPr>
        <w:t xml:space="preserve">(1.88%) and showed increasing resistance. Multi drug efflux pumps in the inner and outer membrane of </w:t>
      </w:r>
      <w:r w:rsidR="00163AF5" w:rsidRPr="00163AF5">
        <w:rPr>
          <w:rFonts w:asciiTheme="majorBidi" w:hAnsiTheme="majorBidi" w:cstheme="majorBidi"/>
          <w:i/>
          <w:iCs/>
          <w:sz w:val="24"/>
          <w:szCs w:val="24"/>
        </w:rPr>
        <w:t>Ps. aerug</w:t>
      </w:r>
      <w:commentRangeStart w:id="89"/>
      <w:r w:rsidR="00163AF5" w:rsidRPr="00163AF5">
        <w:rPr>
          <w:rFonts w:asciiTheme="majorBidi" w:hAnsiTheme="majorBidi" w:cstheme="majorBidi"/>
          <w:i/>
          <w:iCs/>
          <w:sz w:val="24"/>
          <w:szCs w:val="24"/>
        </w:rPr>
        <w:t>inosa</w:t>
      </w:r>
      <w:r w:rsidR="00163AF5" w:rsidRPr="00163AF5">
        <w:rPr>
          <w:rFonts w:asciiTheme="majorBidi" w:hAnsiTheme="majorBidi" w:cstheme="majorBidi"/>
          <w:sz w:val="24"/>
          <w:szCs w:val="24"/>
        </w:rPr>
        <w:t>m</w:t>
      </w:r>
      <w:commentRangeEnd w:id="89"/>
      <w:r w:rsidR="00571941">
        <w:rPr>
          <w:rStyle w:val="CommentReference"/>
        </w:rPr>
        <w:commentReference w:id="89"/>
      </w:r>
      <w:r w:rsidR="00163AF5" w:rsidRPr="00163AF5">
        <w:rPr>
          <w:rFonts w:asciiTheme="majorBidi" w:hAnsiTheme="majorBidi" w:cstheme="majorBidi"/>
          <w:sz w:val="24"/>
          <w:szCs w:val="24"/>
        </w:rPr>
        <w:t>ay protect the bacterium from β-lactam agents</w:t>
      </w:r>
      <w:r w:rsidR="00FF7FB6" w:rsidRPr="00FF7FB6">
        <w:rPr>
          <w:rFonts w:asciiTheme="majorBidi" w:hAnsiTheme="majorBidi" w:cstheme="majorBidi"/>
          <w:b/>
          <w:bCs/>
          <w:color w:val="000000" w:themeColor="text1"/>
          <w:sz w:val="24"/>
          <w:szCs w:val="24"/>
          <w:vertAlign w:val="superscript"/>
        </w:rPr>
        <w:t>(</w:t>
      </w:r>
      <w:r w:rsidR="002C41E8">
        <w:rPr>
          <w:rFonts w:asciiTheme="majorBidi" w:hAnsiTheme="majorBidi" w:cstheme="majorBidi"/>
          <w:b/>
          <w:bCs/>
          <w:color w:val="000000" w:themeColor="text1"/>
          <w:sz w:val="24"/>
          <w:szCs w:val="24"/>
          <w:vertAlign w:val="superscript"/>
        </w:rPr>
        <w:t>46</w:t>
      </w:r>
      <w:r w:rsidR="00FF7FB6" w:rsidRPr="00FF7FB6">
        <w:rPr>
          <w:rFonts w:asciiTheme="majorBidi" w:hAnsiTheme="majorBidi" w:cstheme="majorBidi"/>
          <w:b/>
          <w:bCs/>
          <w:color w:val="000000" w:themeColor="text1"/>
          <w:sz w:val="24"/>
          <w:szCs w:val="24"/>
          <w:vertAlign w:val="superscript"/>
        </w:rPr>
        <w:t>)</w:t>
      </w:r>
      <w:r w:rsidR="00163AF5" w:rsidRPr="00163AF5">
        <w:rPr>
          <w:rFonts w:asciiTheme="majorBidi" w:hAnsiTheme="majorBidi" w:cstheme="majorBidi"/>
          <w:sz w:val="24"/>
          <w:szCs w:val="24"/>
        </w:rPr>
        <w:t>.Similar patt</w:t>
      </w:r>
      <w:r w:rsidR="002C41E8">
        <w:rPr>
          <w:rFonts w:asciiTheme="majorBidi" w:hAnsiTheme="majorBidi" w:cstheme="majorBidi"/>
          <w:sz w:val="24"/>
          <w:szCs w:val="24"/>
        </w:rPr>
        <w:t>ern had been reported in study</w:t>
      </w:r>
      <w:r w:rsidR="00163AF5" w:rsidRPr="00163AF5">
        <w:rPr>
          <w:rFonts w:asciiTheme="majorBidi" w:hAnsiTheme="majorBidi" w:cstheme="majorBidi"/>
          <w:sz w:val="24"/>
          <w:szCs w:val="24"/>
        </w:rPr>
        <w:t xml:space="preserve"> in Nigeria </w:t>
      </w:r>
      <w:r w:rsidR="00F2037E">
        <w:rPr>
          <w:rFonts w:asciiTheme="majorBidi" w:hAnsiTheme="majorBidi" w:cstheme="majorBidi"/>
          <w:b/>
          <w:bCs/>
          <w:sz w:val="24"/>
          <w:szCs w:val="24"/>
          <w:vertAlign w:val="superscript"/>
        </w:rPr>
        <w:t>(</w:t>
      </w:r>
      <w:r w:rsidR="002C41E8">
        <w:rPr>
          <w:rFonts w:asciiTheme="majorBidi" w:hAnsiTheme="majorBidi" w:cstheme="majorBidi"/>
          <w:b/>
          <w:bCs/>
          <w:sz w:val="24"/>
          <w:szCs w:val="24"/>
          <w:vertAlign w:val="superscript"/>
        </w:rPr>
        <w:t>47</w:t>
      </w:r>
      <w:r w:rsidR="007306C3" w:rsidRPr="007306C3">
        <w:rPr>
          <w:rFonts w:asciiTheme="majorBidi" w:hAnsiTheme="majorBidi" w:cstheme="majorBidi"/>
          <w:b/>
          <w:bCs/>
          <w:sz w:val="24"/>
          <w:szCs w:val="24"/>
          <w:vertAlign w:val="superscript"/>
        </w:rPr>
        <w:t>)</w:t>
      </w:r>
      <w:r w:rsidR="00163AF5" w:rsidRPr="00163AF5">
        <w:rPr>
          <w:rFonts w:asciiTheme="majorBidi" w:hAnsiTheme="majorBidi" w:cstheme="majorBidi"/>
          <w:sz w:val="24"/>
          <w:szCs w:val="24"/>
        </w:rPr>
        <w:t xml:space="preserve">. </w:t>
      </w:r>
      <w:r w:rsidR="003828FE">
        <w:rPr>
          <w:rFonts w:asciiTheme="majorBidi" w:hAnsiTheme="majorBidi" w:cstheme="majorBidi"/>
          <w:sz w:val="24"/>
          <w:szCs w:val="24"/>
        </w:rPr>
        <w:t>In addition, s</w:t>
      </w:r>
      <w:r w:rsidR="00163AF5" w:rsidRPr="00163AF5">
        <w:rPr>
          <w:rFonts w:asciiTheme="majorBidi" w:hAnsiTheme="majorBidi" w:cstheme="majorBidi"/>
          <w:sz w:val="24"/>
          <w:szCs w:val="24"/>
        </w:rPr>
        <w:t xml:space="preserve">usceptibility to fourth-generation </w:t>
      </w:r>
      <w:r w:rsidR="003828FE">
        <w:rPr>
          <w:rFonts w:asciiTheme="majorBidi" w:hAnsiTheme="majorBidi" w:cstheme="majorBidi"/>
          <w:sz w:val="24"/>
          <w:szCs w:val="24"/>
        </w:rPr>
        <w:t xml:space="preserve">such as </w:t>
      </w:r>
      <w:r w:rsidR="00163AF5" w:rsidRPr="00163AF5">
        <w:rPr>
          <w:rFonts w:asciiTheme="majorBidi" w:hAnsiTheme="majorBidi" w:cstheme="majorBidi"/>
          <w:sz w:val="24"/>
          <w:szCs w:val="24"/>
        </w:rPr>
        <w:t xml:space="preserve">cefepime reported in India 32% </w:t>
      </w:r>
      <w:r w:rsidR="005A4032" w:rsidRPr="005A4032">
        <w:rPr>
          <w:rFonts w:asciiTheme="majorBidi" w:hAnsiTheme="majorBidi" w:cstheme="majorBidi"/>
          <w:b/>
          <w:bCs/>
          <w:sz w:val="24"/>
          <w:szCs w:val="24"/>
          <w:vertAlign w:val="superscript"/>
        </w:rPr>
        <w:t>(</w:t>
      </w:r>
      <w:r w:rsidR="00F2037E">
        <w:rPr>
          <w:rFonts w:asciiTheme="majorBidi" w:hAnsiTheme="majorBidi" w:cstheme="majorBidi"/>
          <w:b/>
          <w:bCs/>
          <w:sz w:val="24"/>
          <w:szCs w:val="24"/>
          <w:vertAlign w:val="superscript"/>
        </w:rPr>
        <w:t>4</w:t>
      </w:r>
      <w:r w:rsidR="005A4032" w:rsidRPr="005A4032">
        <w:rPr>
          <w:rFonts w:asciiTheme="majorBidi" w:hAnsiTheme="majorBidi" w:cstheme="majorBidi"/>
          <w:b/>
          <w:bCs/>
          <w:sz w:val="24"/>
          <w:szCs w:val="24"/>
          <w:vertAlign w:val="superscript"/>
        </w:rPr>
        <w:t>8)</w:t>
      </w:r>
      <w:r w:rsidR="00163AF5" w:rsidRPr="00163AF5">
        <w:rPr>
          <w:rFonts w:asciiTheme="majorBidi" w:hAnsiTheme="majorBidi" w:cstheme="majorBidi"/>
          <w:sz w:val="24"/>
          <w:szCs w:val="24"/>
        </w:rPr>
        <w:t xml:space="preserve"> and in Bulgaria 42% </w:t>
      </w:r>
      <w:r w:rsidR="004F695B" w:rsidRPr="004F695B">
        <w:rPr>
          <w:rFonts w:asciiTheme="majorBidi" w:hAnsiTheme="majorBidi" w:cstheme="majorBidi"/>
          <w:b/>
          <w:bCs/>
          <w:sz w:val="24"/>
          <w:szCs w:val="24"/>
          <w:vertAlign w:val="superscript"/>
        </w:rPr>
        <w:t>(</w:t>
      </w:r>
      <w:r w:rsidR="00F2037E">
        <w:rPr>
          <w:rFonts w:asciiTheme="majorBidi" w:hAnsiTheme="majorBidi" w:cstheme="majorBidi"/>
          <w:b/>
          <w:bCs/>
          <w:sz w:val="24"/>
          <w:szCs w:val="24"/>
          <w:vertAlign w:val="superscript"/>
        </w:rPr>
        <w:t>49</w:t>
      </w:r>
      <w:r w:rsidR="004F695B" w:rsidRPr="004F695B">
        <w:rPr>
          <w:rFonts w:asciiTheme="majorBidi" w:hAnsiTheme="majorBidi" w:cstheme="majorBidi"/>
          <w:b/>
          <w:bCs/>
          <w:sz w:val="24"/>
          <w:szCs w:val="24"/>
          <w:vertAlign w:val="superscript"/>
        </w:rPr>
        <w:t>)</w:t>
      </w:r>
      <w:r w:rsidR="00163AF5" w:rsidRPr="00163AF5">
        <w:rPr>
          <w:rFonts w:asciiTheme="majorBidi" w:hAnsiTheme="majorBidi" w:cstheme="majorBidi"/>
          <w:sz w:val="24"/>
          <w:szCs w:val="24"/>
        </w:rPr>
        <w:t xml:space="preserve">against </w:t>
      </w:r>
      <w:r w:rsidR="00163AF5" w:rsidRPr="00163AF5">
        <w:rPr>
          <w:rFonts w:asciiTheme="majorBidi" w:hAnsiTheme="majorBidi" w:cstheme="majorBidi"/>
          <w:i/>
          <w:iCs/>
          <w:sz w:val="24"/>
          <w:szCs w:val="24"/>
        </w:rPr>
        <w:t xml:space="preserve">Pseudomonas </w:t>
      </w:r>
      <w:r w:rsidR="00B36A20" w:rsidRPr="00B36A20">
        <w:rPr>
          <w:rFonts w:asciiTheme="majorBidi" w:hAnsiTheme="majorBidi" w:cstheme="majorBidi"/>
          <w:i/>
          <w:iCs/>
          <w:sz w:val="24"/>
          <w:szCs w:val="24"/>
        </w:rPr>
        <w:t>aeruginosa</w:t>
      </w:r>
      <w:r w:rsidR="004F695B">
        <w:rPr>
          <w:rFonts w:asciiTheme="majorBidi" w:hAnsiTheme="majorBidi" w:cstheme="majorBidi"/>
          <w:sz w:val="24"/>
          <w:szCs w:val="24"/>
        </w:rPr>
        <w:t xml:space="preserve"> isolates. </w:t>
      </w:r>
      <w:r w:rsidR="00163AF5" w:rsidRPr="00163AF5">
        <w:rPr>
          <w:rFonts w:asciiTheme="majorBidi" w:hAnsiTheme="majorBidi" w:cstheme="majorBidi"/>
          <w:sz w:val="24"/>
          <w:szCs w:val="24"/>
        </w:rPr>
        <w:t>The high resistance to cephalosporins may be due to production of extended spectrum β-lactamases by the bacteria involved</w:t>
      </w:r>
      <w:r w:rsidR="004F695B" w:rsidRPr="004F695B">
        <w:rPr>
          <w:rFonts w:asciiTheme="majorBidi" w:hAnsiTheme="majorBidi" w:cstheme="majorBidi"/>
          <w:b/>
          <w:bCs/>
          <w:sz w:val="24"/>
          <w:szCs w:val="24"/>
          <w:vertAlign w:val="superscript"/>
        </w:rPr>
        <w:t>(</w:t>
      </w:r>
      <w:r w:rsidR="00F2037E">
        <w:rPr>
          <w:rFonts w:asciiTheme="majorBidi" w:hAnsiTheme="majorBidi" w:cstheme="majorBidi"/>
          <w:b/>
          <w:bCs/>
          <w:sz w:val="24"/>
          <w:szCs w:val="24"/>
          <w:vertAlign w:val="superscript"/>
        </w:rPr>
        <w:t>50</w:t>
      </w:r>
      <w:r w:rsidR="004F695B" w:rsidRPr="004F695B">
        <w:rPr>
          <w:rFonts w:asciiTheme="majorBidi" w:hAnsiTheme="majorBidi" w:cstheme="majorBidi"/>
          <w:b/>
          <w:bCs/>
          <w:sz w:val="24"/>
          <w:szCs w:val="24"/>
          <w:vertAlign w:val="superscript"/>
        </w:rPr>
        <w:t>)</w:t>
      </w:r>
      <w:r w:rsidR="00163AF5" w:rsidRPr="00163AF5">
        <w:rPr>
          <w:rFonts w:asciiTheme="majorBidi" w:hAnsiTheme="majorBidi" w:cstheme="majorBidi"/>
          <w:sz w:val="24"/>
          <w:szCs w:val="24"/>
        </w:rPr>
        <w:t>.</w:t>
      </w:r>
      <w:r w:rsidR="00E005B6">
        <w:rPr>
          <w:rFonts w:asciiTheme="majorBidi" w:eastAsia="Calibri" w:hAnsiTheme="majorBidi" w:cstheme="majorBidi"/>
          <w:color w:val="000000"/>
          <w:sz w:val="24"/>
          <w:szCs w:val="24"/>
          <w:lang w:bidi="ar-EG"/>
        </w:rPr>
        <w:t>C</w:t>
      </w:r>
      <w:r w:rsidR="00163AF5" w:rsidRPr="00163AF5">
        <w:rPr>
          <w:rFonts w:asciiTheme="majorBidi" w:eastAsia="Calibri" w:hAnsiTheme="majorBidi" w:cstheme="majorBidi"/>
          <w:color w:val="000000"/>
          <w:sz w:val="24"/>
          <w:szCs w:val="24"/>
          <w:lang w:bidi="ar-EG"/>
        </w:rPr>
        <w:t xml:space="preserve">efuroxime </w:t>
      </w:r>
      <w:r w:rsidR="00975CE4">
        <w:rPr>
          <w:rFonts w:asciiTheme="majorBidi" w:eastAsia="Calibri" w:hAnsiTheme="majorBidi" w:cstheme="majorBidi"/>
          <w:color w:val="000000"/>
          <w:sz w:val="24"/>
          <w:szCs w:val="24"/>
          <w:lang w:bidi="ar-EG"/>
        </w:rPr>
        <w:t xml:space="preserve">was one </w:t>
      </w:r>
      <w:r w:rsidR="00C44461">
        <w:rPr>
          <w:rFonts w:asciiTheme="majorBidi" w:eastAsia="Calibri" w:hAnsiTheme="majorBidi" w:cstheme="majorBidi"/>
          <w:color w:val="000000"/>
          <w:sz w:val="24"/>
          <w:szCs w:val="24"/>
          <w:lang w:bidi="ar-EG"/>
        </w:rPr>
        <w:t xml:space="preserve">of </w:t>
      </w:r>
      <w:r w:rsidR="00C44461" w:rsidRPr="00163AF5">
        <w:rPr>
          <w:rFonts w:asciiTheme="majorBidi" w:eastAsia="Calibri" w:hAnsiTheme="majorBidi" w:cstheme="majorBidi"/>
          <w:color w:val="000000"/>
          <w:sz w:val="24"/>
          <w:szCs w:val="24"/>
          <w:lang w:bidi="ar-EG"/>
        </w:rPr>
        <w:t>the</w:t>
      </w:r>
      <w:r w:rsidR="00163AF5" w:rsidRPr="00163AF5">
        <w:rPr>
          <w:rFonts w:asciiTheme="majorBidi" w:eastAsia="Calibri" w:hAnsiTheme="majorBidi" w:cstheme="majorBidi"/>
          <w:color w:val="000000"/>
          <w:sz w:val="24"/>
          <w:szCs w:val="24"/>
          <w:lang w:bidi="ar-EG"/>
        </w:rPr>
        <w:t xml:space="preserve"> cephalosporin drug</w:t>
      </w:r>
      <w:r w:rsidR="00975CE4">
        <w:rPr>
          <w:rFonts w:asciiTheme="majorBidi" w:eastAsia="Calibri" w:hAnsiTheme="majorBidi" w:cstheme="majorBidi"/>
          <w:color w:val="000000"/>
          <w:sz w:val="24"/>
          <w:szCs w:val="24"/>
          <w:lang w:bidi="ar-EG"/>
        </w:rPr>
        <w:t>s</w:t>
      </w:r>
      <w:r w:rsidR="00163AF5" w:rsidRPr="00163AF5">
        <w:rPr>
          <w:rFonts w:asciiTheme="majorBidi" w:eastAsia="Calibri" w:hAnsiTheme="majorBidi" w:cstheme="majorBidi"/>
          <w:color w:val="000000"/>
          <w:sz w:val="24"/>
          <w:szCs w:val="24"/>
          <w:lang w:bidi="ar-EG"/>
        </w:rPr>
        <w:t xml:space="preserve"> tested in this study, with resistance value of 94.6%. These high resistance value observed were comparable with the report from Gujarat, India with resistance value of 73.2% </w:t>
      </w:r>
      <w:r w:rsidR="004F695B" w:rsidRPr="00E41F9F">
        <w:rPr>
          <w:rFonts w:asciiTheme="majorBidi" w:eastAsia="Calibri" w:hAnsiTheme="majorBidi" w:cstheme="majorBidi"/>
          <w:b/>
          <w:bCs/>
          <w:color w:val="000000" w:themeColor="text1"/>
          <w:sz w:val="24"/>
          <w:szCs w:val="24"/>
          <w:vertAlign w:val="superscript"/>
          <w:lang w:bidi="ar-EG"/>
        </w:rPr>
        <w:t>(</w:t>
      </w:r>
      <w:r w:rsidR="00C92AAD">
        <w:rPr>
          <w:rFonts w:asciiTheme="majorBidi" w:eastAsia="Calibri" w:hAnsiTheme="majorBidi" w:cstheme="majorBidi"/>
          <w:b/>
          <w:bCs/>
          <w:color w:val="000000" w:themeColor="text1"/>
          <w:sz w:val="24"/>
          <w:szCs w:val="24"/>
          <w:vertAlign w:val="superscript"/>
          <w:lang w:bidi="ar-EG"/>
        </w:rPr>
        <w:t>9</w:t>
      </w:r>
      <w:r w:rsidR="004F695B" w:rsidRPr="00E41F9F">
        <w:rPr>
          <w:rFonts w:asciiTheme="majorBidi" w:eastAsia="Calibri" w:hAnsiTheme="majorBidi" w:cstheme="majorBidi"/>
          <w:b/>
          <w:bCs/>
          <w:color w:val="000000" w:themeColor="text1"/>
          <w:sz w:val="24"/>
          <w:szCs w:val="24"/>
          <w:vertAlign w:val="superscript"/>
          <w:lang w:bidi="ar-EG"/>
        </w:rPr>
        <w:t>)</w:t>
      </w:r>
      <w:r w:rsidR="00163AF5" w:rsidRPr="00163AF5">
        <w:rPr>
          <w:rFonts w:asciiTheme="majorBidi" w:eastAsia="Calibri" w:hAnsiTheme="majorBidi" w:cstheme="majorBidi"/>
          <w:color w:val="000000" w:themeColor="text1"/>
          <w:sz w:val="24"/>
          <w:szCs w:val="24"/>
          <w:lang w:bidi="ar-EG"/>
        </w:rPr>
        <w:t xml:space="preserve">, but higher than reports from Malaysia of 40% </w:t>
      </w:r>
      <w:r w:rsidR="00E41F9F" w:rsidRPr="00E41F9F">
        <w:rPr>
          <w:rFonts w:asciiTheme="majorBidi" w:eastAsia="Calibri" w:hAnsiTheme="majorBidi" w:cstheme="majorBidi"/>
          <w:b/>
          <w:bCs/>
          <w:color w:val="000000" w:themeColor="text1"/>
          <w:sz w:val="24"/>
          <w:szCs w:val="24"/>
          <w:vertAlign w:val="superscript"/>
          <w:lang w:bidi="ar-EG"/>
        </w:rPr>
        <w:t>(</w:t>
      </w:r>
      <w:r w:rsidR="00F2037E">
        <w:rPr>
          <w:rFonts w:asciiTheme="majorBidi" w:eastAsia="Calibri" w:hAnsiTheme="majorBidi" w:cstheme="majorBidi"/>
          <w:b/>
          <w:bCs/>
          <w:color w:val="000000" w:themeColor="text1"/>
          <w:sz w:val="24"/>
          <w:szCs w:val="24"/>
          <w:vertAlign w:val="superscript"/>
          <w:lang w:bidi="ar-EG"/>
        </w:rPr>
        <w:t>51</w:t>
      </w:r>
      <w:r w:rsidR="00E41F9F" w:rsidRPr="00E41F9F">
        <w:rPr>
          <w:rFonts w:asciiTheme="majorBidi" w:eastAsia="Calibri" w:hAnsiTheme="majorBidi" w:cstheme="majorBidi"/>
          <w:b/>
          <w:bCs/>
          <w:color w:val="000000" w:themeColor="text1"/>
          <w:sz w:val="24"/>
          <w:szCs w:val="24"/>
          <w:vertAlign w:val="superscript"/>
          <w:lang w:bidi="ar-EG"/>
        </w:rPr>
        <w:t>)</w:t>
      </w:r>
      <w:r w:rsidR="00E41F9F" w:rsidRPr="00E41F9F">
        <w:rPr>
          <w:rFonts w:asciiTheme="majorBidi" w:eastAsia="Calibri" w:hAnsiTheme="majorBidi" w:cstheme="majorBidi"/>
          <w:color w:val="000000" w:themeColor="text1"/>
          <w:sz w:val="24"/>
          <w:szCs w:val="24"/>
          <w:lang w:bidi="ar-EG"/>
        </w:rPr>
        <w:t>.</w:t>
      </w:r>
      <w:r w:rsidR="00163AF5" w:rsidRPr="00163AF5">
        <w:rPr>
          <w:rFonts w:asciiTheme="majorBidi" w:hAnsiTheme="majorBidi" w:cstheme="majorBidi"/>
          <w:sz w:val="24"/>
          <w:szCs w:val="24"/>
        </w:rPr>
        <w:t xml:space="preserve">Selective pressure from the use of antimicrobial agents is a major determinant for the emergence of resistant strains.The rate of resistance for the anti-folate drug co-trimoxazole in the present study was 80.5%. In similar to previous study done in Bangladesh </w:t>
      </w:r>
      <w:r w:rsidR="00555B20" w:rsidRPr="00555B20">
        <w:rPr>
          <w:rFonts w:asciiTheme="majorBidi" w:hAnsiTheme="majorBidi" w:cstheme="majorBidi"/>
          <w:b/>
          <w:bCs/>
          <w:color w:val="000000" w:themeColor="text1"/>
          <w:sz w:val="24"/>
          <w:szCs w:val="24"/>
          <w:vertAlign w:val="superscript"/>
        </w:rPr>
        <w:t>(</w:t>
      </w:r>
      <w:r w:rsidR="006C68D3" w:rsidRPr="002A3A8F">
        <w:rPr>
          <w:rFonts w:asciiTheme="majorBidi" w:hAnsiTheme="majorBidi" w:cstheme="majorBidi"/>
          <w:b/>
          <w:bCs/>
          <w:sz w:val="24"/>
          <w:szCs w:val="24"/>
          <w:vertAlign w:val="superscript"/>
        </w:rPr>
        <w:t>34</w:t>
      </w:r>
      <w:r w:rsidR="00555B20" w:rsidRPr="00555B20">
        <w:rPr>
          <w:rFonts w:asciiTheme="majorBidi" w:hAnsiTheme="majorBidi" w:cstheme="majorBidi"/>
          <w:b/>
          <w:bCs/>
          <w:color w:val="000000" w:themeColor="text1"/>
          <w:sz w:val="24"/>
          <w:szCs w:val="24"/>
          <w:vertAlign w:val="superscript"/>
        </w:rPr>
        <w:t>)</w:t>
      </w:r>
      <w:r w:rsidR="00163AF5" w:rsidRPr="00163AF5">
        <w:rPr>
          <w:rFonts w:asciiTheme="majorBidi" w:hAnsiTheme="majorBidi" w:cstheme="majorBidi"/>
          <w:sz w:val="24"/>
          <w:szCs w:val="24"/>
        </w:rPr>
        <w:t xml:space="preserve">showed rate of resistance for co-trimoxazole to be 93.5% in wound swab and pus isolates of </w:t>
      </w:r>
      <w:r w:rsidR="00163AF5" w:rsidRPr="00163AF5">
        <w:rPr>
          <w:rFonts w:asciiTheme="majorBidi" w:hAnsiTheme="majorBidi" w:cstheme="majorBidi"/>
          <w:i/>
          <w:iCs/>
          <w:sz w:val="24"/>
          <w:szCs w:val="24"/>
        </w:rPr>
        <w:t>P. aeruginosa</w:t>
      </w:r>
      <w:r w:rsidR="00163AF5" w:rsidRPr="00163AF5">
        <w:rPr>
          <w:rFonts w:asciiTheme="majorBidi" w:hAnsiTheme="majorBidi" w:cstheme="majorBidi"/>
          <w:sz w:val="24"/>
          <w:szCs w:val="24"/>
        </w:rPr>
        <w:t xml:space="preserve">while a Nigerian study </w:t>
      </w:r>
      <w:r w:rsidR="00555B20" w:rsidRPr="00555B20">
        <w:rPr>
          <w:rFonts w:asciiTheme="majorBidi" w:hAnsiTheme="majorBidi" w:cstheme="majorBidi"/>
          <w:b/>
          <w:bCs/>
          <w:color w:val="000000" w:themeColor="text1"/>
          <w:sz w:val="24"/>
          <w:szCs w:val="24"/>
          <w:vertAlign w:val="superscript"/>
        </w:rPr>
        <w:t>(</w:t>
      </w:r>
      <w:r w:rsidR="001918CB">
        <w:rPr>
          <w:rFonts w:asciiTheme="majorBidi" w:hAnsiTheme="majorBidi" w:cstheme="majorBidi"/>
          <w:b/>
          <w:bCs/>
          <w:color w:val="000000" w:themeColor="text1"/>
          <w:sz w:val="24"/>
          <w:szCs w:val="24"/>
          <w:vertAlign w:val="superscript"/>
        </w:rPr>
        <w:t>5</w:t>
      </w:r>
      <w:r w:rsidR="00F2037E">
        <w:rPr>
          <w:rFonts w:asciiTheme="majorBidi" w:hAnsiTheme="majorBidi" w:cstheme="majorBidi"/>
          <w:b/>
          <w:bCs/>
          <w:color w:val="000000" w:themeColor="text1"/>
          <w:sz w:val="24"/>
          <w:szCs w:val="24"/>
          <w:vertAlign w:val="superscript"/>
        </w:rPr>
        <w:t>2</w:t>
      </w:r>
      <w:r w:rsidR="00555B20" w:rsidRPr="00555B20">
        <w:rPr>
          <w:rFonts w:asciiTheme="majorBidi" w:hAnsiTheme="majorBidi" w:cstheme="majorBidi"/>
          <w:b/>
          <w:bCs/>
          <w:color w:val="000000" w:themeColor="text1"/>
          <w:sz w:val="24"/>
          <w:szCs w:val="24"/>
          <w:vertAlign w:val="superscript"/>
        </w:rPr>
        <w:t>)</w:t>
      </w:r>
      <w:r w:rsidR="00163AF5" w:rsidRPr="00163AF5">
        <w:rPr>
          <w:rFonts w:asciiTheme="majorBidi" w:hAnsiTheme="majorBidi" w:cstheme="majorBidi"/>
          <w:sz w:val="24"/>
          <w:szCs w:val="24"/>
        </w:rPr>
        <w:t xml:space="preserve">showed </w:t>
      </w:r>
      <w:r w:rsidR="00163AF5" w:rsidRPr="00163AF5">
        <w:rPr>
          <w:rFonts w:asciiTheme="majorBidi" w:hAnsiTheme="majorBidi" w:cstheme="majorBidi"/>
          <w:i/>
          <w:iCs/>
          <w:sz w:val="24"/>
          <w:szCs w:val="24"/>
        </w:rPr>
        <w:t>P. aeru</w:t>
      </w:r>
      <w:commentRangeStart w:id="90"/>
      <w:r w:rsidR="00163AF5" w:rsidRPr="00163AF5">
        <w:rPr>
          <w:rFonts w:asciiTheme="majorBidi" w:hAnsiTheme="majorBidi" w:cstheme="majorBidi"/>
          <w:i/>
          <w:iCs/>
          <w:sz w:val="24"/>
          <w:szCs w:val="24"/>
        </w:rPr>
        <w:t>ginosa</w:t>
      </w:r>
      <w:r w:rsidR="00163AF5" w:rsidRPr="00163AF5">
        <w:rPr>
          <w:rFonts w:asciiTheme="majorBidi" w:hAnsiTheme="majorBidi" w:cstheme="majorBidi"/>
          <w:sz w:val="24"/>
          <w:szCs w:val="24"/>
        </w:rPr>
        <w:t>isolate</w:t>
      </w:r>
      <w:commentRangeEnd w:id="90"/>
      <w:r w:rsidR="0036295C">
        <w:rPr>
          <w:rStyle w:val="CommentReference"/>
        </w:rPr>
        <w:commentReference w:id="90"/>
      </w:r>
      <w:r w:rsidR="00163AF5" w:rsidRPr="00163AF5">
        <w:rPr>
          <w:rFonts w:asciiTheme="majorBidi" w:hAnsiTheme="majorBidi" w:cstheme="majorBidi"/>
          <w:sz w:val="24"/>
          <w:szCs w:val="24"/>
        </w:rPr>
        <w:t>s 10</w:t>
      </w:r>
      <w:r w:rsidR="00555B20">
        <w:rPr>
          <w:rFonts w:asciiTheme="majorBidi" w:hAnsiTheme="majorBidi" w:cstheme="majorBidi"/>
          <w:sz w:val="24"/>
          <w:szCs w:val="24"/>
        </w:rPr>
        <w:t>0% resistant to co-trimoxazole.</w:t>
      </w:r>
      <w:r w:rsidR="009028DB">
        <w:rPr>
          <w:rFonts w:asciiTheme="majorBidi" w:hAnsiTheme="majorBidi" w:cstheme="majorBidi"/>
          <w:sz w:val="24"/>
          <w:szCs w:val="24"/>
        </w:rPr>
        <w:t>According to resistance rates of antipseudomonal agents, i</w:t>
      </w:r>
      <w:r w:rsidR="00163AF5" w:rsidRPr="00163AF5">
        <w:rPr>
          <w:rFonts w:asciiTheme="majorBidi" w:hAnsiTheme="majorBidi" w:cstheme="majorBidi"/>
          <w:sz w:val="24"/>
          <w:szCs w:val="24"/>
        </w:rPr>
        <w:t>mipenem and piperacillin</w:t>
      </w:r>
      <w:r w:rsidR="00163AF5" w:rsidRPr="00163AF5">
        <w:rPr>
          <w:rFonts w:asciiTheme="majorBidi" w:hAnsiTheme="majorBidi" w:cstheme="majorBidi" w:hint="cs"/>
          <w:sz w:val="24"/>
          <w:szCs w:val="24"/>
          <w:rtl/>
          <w:lang w:bidi="ar-EG"/>
        </w:rPr>
        <w:t xml:space="preserve"> /</w:t>
      </w:r>
      <w:r w:rsidR="00163AF5" w:rsidRPr="00163AF5">
        <w:rPr>
          <w:rFonts w:asciiTheme="majorBidi" w:hAnsiTheme="majorBidi" w:cstheme="majorBidi"/>
          <w:sz w:val="24"/>
          <w:szCs w:val="24"/>
        </w:rPr>
        <w:t>tazobactam were found to be effective when compared to Ceftazidime, ce</w:t>
      </w:r>
      <w:r w:rsidR="00BF5095">
        <w:rPr>
          <w:rFonts w:asciiTheme="majorBidi" w:hAnsiTheme="majorBidi" w:cstheme="majorBidi"/>
          <w:sz w:val="24"/>
          <w:szCs w:val="24"/>
        </w:rPr>
        <w:t>fepime, and Ciprofloxacin. So, i</w:t>
      </w:r>
      <w:r w:rsidR="00561C1A">
        <w:rPr>
          <w:rFonts w:asciiTheme="majorBidi" w:hAnsiTheme="majorBidi" w:cstheme="majorBidi"/>
          <w:sz w:val="24"/>
          <w:szCs w:val="24"/>
        </w:rPr>
        <w:t>mipenem which is both an anti-</w:t>
      </w:r>
      <w:r w:rsidR="00163AF5" w:rsidRPr="00163AF5">
        <w:rPr>
          <w:rFonts w:asciiTheme="majorBidi" w:hAnsiTheme="majorBidi" w:cstheme="majorBidi"/>
          <w:sz w:val="24"/>
          <w:szCs w:val="24"/>
        </w:rPr>
        <w:t>pseudomonal drug and carbapenem was the best drug.</w:t>
      </w:r>
      <w:r w:rsidR="009F2E38">
        <w:rPr>
          <w:rFonts w:asciiTheme="majorBidi" w:hAnsiTheme="majorBidi" w:cstheme="majorBidi"/>
          <w:color w:val="000000" w:themeColor="text1"/>
          <w:sz w:val="24"/>
          <w:szCs w:val="24"/>
        </w:rPr>
        <w:t xml:space="preserve">According tothe </w:t>
      </w:r>
      <w:r w:rsidR="00163AF5" w:rsidRPr="00B53642">
        <w:rPr>
          <w:rFonts w:asciiTheme="majorBidi" w:hAnsiTheme="majorBidi" w:cstheme="majorBidi"/>
          <w:color w:val="000000" w:themeColor="text1"/>
          <w:sz w:val="24"/>
          <w:szCs w:val="24"/>
        </w:rPr>
        <w:t>study</w:t>
      </w:r>
      <w:r w:rsidR="009F2E38">
        <w:rPr>
          <w:rFonts w:asciiTheme="majorBidi" w:hAnsiTheme="majorBidi" w:cstheme="majorBidi"/>
          <w:color w:val="000000" w:themeColor="text1"/>
          <w:sz w:val="24"/>
          <w:szCs w:val="24"/>
        </w:rPr>
        <w:t xml:space="preserve"> findings</w:t>
      </w:r>
      <w:r w:rsidR="00163AF5" w:rsidRPr="00B53642">
        <w:rPr>
          <w:rFonts w:asciiTheme="majorBidi" w:hAnsiTheme="majorBidi" w:cstheme="majorBidi"/>
          <w:color w:val="000000" w:themeColor="text1"/>
          <w:sz w:val="24"/>
          <w:szCs w:val="24"/>
        </w:rPr>
        <w:t xml:space="preserve">, MDR rate (resistance to three or more of anti Pseudomonal antimicrobials </w:t>
      </w:r>
      <w:r w:rsidR="00014CC0" w:rsidRPr="00B53642">
        <w:rPr>
          <w:rFonts w:asciiTheme="majorBidi" w:hAnsiTheme="majorBidi" w:cstheme="majorBidi"/>
          <w:color w:val="000000" w:themeColor="text1"/>
          <w:sz w:val="24"/>
          <w:szCs w:val="24"/>
        </w:rPr>
        <w:t>(</w:t>
      </w:r>
      <w:r w:rsidR="00163AF5" w:rsidRPr="00B53642">
        <w:rPr>
          <w:rFonts w:asciiTheme="majorBidi" w:hAnsiTheme="majorBidi" w:cstheme="majorBidi"/>
          <w:color w:val="000000" w:themeColor="text1"/>
          <w:sz w:val="24"/>
          <w:szCs w:val="24"/>
        </w:rPr>
        <w:t xml:space="preserve">i.e. piperacillin + tazobactam, imipenem, ceftazidime and </w:t>
      </w:r>
      <w:r w:rsidR="00D41D00" w:rsidRPr="00B53642">
        <w:rPr>
          <w:rFonts w:asciiTheme="majorBidi" w:hAnsiTheme="majorBidi" w:cstheme="majorBidi"/>
          <w:color w:val="000000" w:themeColor="text1"/>
          <w:sz w:val="24"/>
          <w:szCs w:val="24"/>
        </w:rPr>
        <w:t>amikacin</w:t>
      </w:r>
      <w:r w:rsidR="00163AF5" w:rsidRPr="00B53642">
        <w:rPr>
          <w:rFonts w:asciiTheme="majorBidi" w:hAnsiTheme="majorBidi" w:cstheme="majorBidi"/>
          <w:color w:val="000000" w:themeColor="text1"/>
          <w:sz w:val="24"/>
          <w:szCs w:val="24"/>
        </w:rPr>
        <w:t xml:space="preserve">) was determined to be </w:t>
      </w:r>
      <w:r w:rsidR="00D41D00" w:rsidRPr="00B53642">
        <w:rPr>
          <w:rFonts w:asciiTheme="majorBidi" w:hAnsiTheme="majorBidi" w:cstheme="majorBidi"/>
          <w:color w:val="000000" w:themeColor="text1"/>
          <w:sz w:val="24"/>
          <w:szCs w:val="24"/>
        </w:rPr>
        <w:t>4.2</w:t>
      </w:r>
      <w:r w:rsidR="00163AF5" w:rsidRPr="00B53642">
        <w:rPr>
          <w:rFonts w:asciiTheme="majorBidi" w:hAnsiTheme="majorBidi" w:cstheme="majorBidi"/>
          <w:color w:val="000000" w:themeColor="text1"/>
          <w:sz w:val="24"/>
          <w:szCs w:val="24"/>
        </w:rPr>
        <w:t>% (</w:t>
      </w:r>
      <w:r w:rsidR="00D41D00" w:rsidRPr="00B53642">
        <w:rPr>
          <w:rFonts w:asciiTheme="majorBidi" w:hAnsiTheme="majorBidi" w:cstheme="majorBidi"/>
          <w:color w:val="000000" w:themeColor="text1"/>
          <w:sz w:val="24"/>
          <w:szCs w:val="24"/>
        </w:rPr>
        <w:t>8</w:t>
      </w:r>
      <w:r w:rsidR="00163AF5" w:rsidRPr="00B53642">
        <w:rPr>
          <w:rFonts w:asciiTheme="majorBidi" w:hAnsiTheme="majorBidi" w:cstheme="majorBidi"/>
          <w:color w:val="000000" w:themeColor="text1"/>
          <w:sz w:val="24"/>
          <w:szCs w:val="24"/>
        </w:rPr>
        <w:t>/</w:t>
      </w:r>
      <w:r w:rsidR="00D41D00" w:rsidRPr="00B53642">
        <w:rPr>
          <w:rFonts w:asciiTheme="majorBidi" w:hAnsiTheme="majorBidi" w:cstheme="majorBidi"/>
          <w:color w:val="000000" w:themeColor="text1"/>
          <w:sz w:val="24"/>
          <w:szCs w:val="24"/>
        </w:rPr>
        <w:t>193</w:t>
      </w:r>
      <w:r w:rsidR="00555B20" w:rsidRPr="00B53642">
        <w:rPr>
          <w:rFonts w:asciiTheme="majorBidi" w:hAnsiTheme="majorBidi" w:cstheme="majorBidi"/>
          <w:color w:val="000000" w:themeColor="text1"/>
          <w:sz w:val="24"/>
          <w:szCs w:val="24"/>
        </w:rPr>
        <w:t xml:space="preserve">). </w:t>
      </w:r>
      <w:r w:rsidR="00B53642" w:rsidRPr="00B53642">
        <w:rPr>
          <w:rFonts w:asciiTheme="majorBidi" w:hAnsiTheme="majorBidi" w:cstheme="majorBidi"/>
          <w:color w:val="000000" w:themeColor="text1"/>
          <w:sz w:val="24"/>
          <w:szCs w:val="24"/>
        </w:rPr>
        <w:t>Also MDR rate for only three anti Pseudomonal antimicrobials without imipenem was 4.2% (8/193) (i.e. piperacillin + tazobactam, ceftazidime and amikacin)</w:t>
      </w:r>
      <w:r w:rsidR="00555B20">
        <w:rPr>
          <w:rFonts w:asciiTheme="majorBidi" w:hAnsiTheme="majorBidi" w:cstheme="majorBidi"/>
          <w:sz w:val="24"/>
          <w:szCs w:val="24"/>
        </w:rPr>
        <w:t xml:space="preserve">A study done by Unan </w:t>
      </w:r>
      <w:commentRangeStart w:id="91"/>
      <w:r w:rsidR="00555B20">
        <w:rPr>
          <w:rFonts w:asciiTheme="majorBidi" w:hAnsiTheme="majorBidi" w:cstheme="majorBidi"/>
          <w:sz w:val="24"/>
          <w:szCs w:val="24"/>
        </w:rPr>
        <w:t>et al</w:t>
      </w:r>
      <w:commentRangeEnd w:id="91"/>
      <w:r w:rsidR="0036295C">
        <w:rPr>
          <w:rStyle w:val="CommentReference"/>
        </w:rPr>
        <w:commentReference w:id="91"/>
      </w:r>
      <w:r w:rsidR="00555B20">
        <w:rPr>
          <w:rFonts w:asciiTheme="majorBidi" w:hAnsiTheme="majorBidi" w:cstheme="majorBidi"/>
          <w:sz w:val="24"/>
          <w:szCs w:val="24"/>
        </w:rPr>
        <w:t>.</w:t>
      </w:r>
      <w:r w:rsidR="00555B20" w:rsidRPr="00555B20">
        <w:rPr>
          <w:rFonts w:asciiTheme="majorBidi" w:hAnsiTheme="majorBidi" w:cstheme="majorBidi"/>
          <w:b/>
          <w:bCs/>
          <w:color w:val="000000" w:themeColor="text1"/>
          <w:sz w:val="24"/>
          <w:szCs w:val="24"/>
          <w:vertAlign w:val="superscript"/>
        </w:rPr>
        <w:t>(</w:t>
      </w:r>
      <w:r w:rsidR="007F48A3">
        <w:rPr>
          <w:rFonts w:asciiTheme="majorBidi" w:hAnsiTheme="majorBidi" w:cstheme="majorBidi"/>
          <w:b/>
          <w:bCs/>
          <w:color w:val="000000" w:themeColor="text1"/>
          <w:sz w:val="24"/>
          <w:szCs w:val="24"/>
          <w:vertAlign w:val="superscript"/>
        </w:rPr>
        <w:t>53</w:t>
      </w:r>
      <w:r w:rsidR="00555B20" w:rsidRPr="00555B20">
        <w:rPr>
          <w:rFonts w:asciiTheme="majorBidi" w:hAnsiTheme="majorBidi" w:cstheme="majorBidi"/>
          <w:b/>
          <w:bCs/>
          <w:color w:val="000000" w:themeColor="text1"/>
          <w:sz w:val="24"/>
          <w:szCs w:val="24"/>
          <w:vertAlign w:val="superscript"/>
        </w:rPr>
        <w:t>)</w:t>
      </w:r>
      <w:r w:rsidR="00555B20">
        <w:rPr>
          <w:rFonts w:asciiTheme="majorBidi" w:hAnsiTheme="majorBidi" w:cstheme="majorBidi"/>
          <w:color w:val="C00000"/>
          <w:sz w:val="24"/>
          <w:szCs w:val="24"/>
        </w:rPr>
        <w:t>.</w:t>
      </w:r>
      <w:r w:rsidR="00163AF5" w:rsidRPr="00163AF5">
        <w:rPr>
          <w:rFonts w:asciiTheme="majorBidi" w:hAnsiTheme="majorBidi" w:cstheme="majorBidi"/>
          <w:sz w:val="24"/>
          <w:szCs w:val="24"/>
        </w:rPr>
        <w:t>in Turkey reported rates of MDR, which were as high as 60%, whereas study done by Sabir et al., in Pakistan detected lower rates of MDR (22.08%)</w:t>
      </w:r>
      <w:r w:rsidR="00555B20" w:rsidRPr="00555B20">
        <w:rPr>
          <w:rFonts w:asciiTheme="majorBidi" w:hAnsiTheme="majorBidi" w:cstheme="majorBidi"/>
          <w:b/>
          <w:bCs/>
          <w:sz w:val="24"/>
          <w:szCs w:val="24"/>
          <w:vertAlign w:val="superscript"/>
        </w:rPr>
        <w:t>(</w:t>
      </w:r>
      <w:r w:rsidR="007F48A3">
        <w:rPr>
          <w:rFonts w:asciiTheme="majorBidi" w:hAnsiTheme="majorBidi" w:cstheme="majorBidi"/>
          <w:b/>
          <w:bCs/>
          <w:sz w:val="24"/>
          <w:szCs w:val="24"/>
          <w:vertAlign w:val="superscript"/>
        </w:rPr>
        <w:t>54</w:t>
      </w:r>
      <w:r w:rsidR="00555B20" w:rsidRPr="00555B20">
        <w:rPr>
          <w:rFonts w:asciiTheme="majorBidi" w:hAnsiTheme="majorBidi" w:cstheme="majorBidi"/>
          <w:b/>
          <w:bCs/>
          <w:sz w:val="24"/>
          <w:szCs w:val="24"/>
          <w:vertAlign w:val="superscript"/>
        </w:rPr>
        <w:t>)</w:t>
      </w:r>
      <w:r w:rsidR="00163AF5" w:rsidRPr="00163AF5">
        <w:rPr>
          <w:rFonts w:asciiTheme="majorBidi" w:hAnsiTheme="majorBidi" w:cstheme="majorBidi"/>
          <w:sz w:val="24"/>
          <w:szCs w:val="24"/>
        </w:rPr>
        <w:t xml:space="preserve">. However, the rates of </w:t>
      </w:r>
      <w:commentRangeStart w:id="92"/>
      <w:r w:rsidR="00163AF5" w:rsidRPr="00163AF5">
        <w:rPr>
          <w:rFonts w:asciiTheme="majorBidi" w:hAnsiTheme="majorBidi" w:cstheme="majorBidi"/>
          <w:sz w:val="24"/>
          <w:szCs w:val="24"/>
        </w:rPr>
        <w:t>our</w:t>
      </w:r>
      <w:commentRangeEnd w:id="92"/>
      <w:r w:rsidR="00610B3A">
        <w:rPr>
          <w:rStyle w:val="CommentReference"/>
        </w:rPr>
        <w:commentReference w:id="92"/>
      </w:r>
      <w:r w:rsidR="00163AF5" w:rsidRPr="00163AF5">
        <w:rPr>
          <w:rFonts w:asciiTheme="majorBidi" w:hAnsiTheme="majorBidi" w:cstheme="majorBidi"/>
          <w:sz w:val="24"/>
          <w:szCs w:val="24"/>
        </w:rPr>
        <w:t xml:space="preserve"> study are comparable to a study d</w:t>
      </w:r>
      <w:r w:rsidR="008A6FEC">
        <w:rPr>
          <w:rFonts w:asciiTheme="majorBidi" w:hAnsiTheme="majorBidi" w:cstheme="majorBidi"/>
          <w:sz w:val="24"/>
          <w:szCs w:val="24"/>
        </w:rPr>
        <w:t>one in Egypt, where Gad et al.</w:t>
      </w:r>
      <w:r w:rsidR="008A6FEC" w:rsidRPr="008A6FEC">
        <w:rPr>
          <w:rFonts w:asciiTheme="majorBidi" w:hAnsiTheme="majorBidi" w:cstheme="majorBidi"/>
          <w:b/>
          <w:bCs/>
          <w:color w:val="000000" w:themeColor="text1"/>
          <w:sz w:val="24"/>
          <w:szCs w:val="24"/>
          <w:vertAlign w:val="superscript"/>
        </w:rPr>
        <w:t>(</w:t>
      </w:r>
      <w:r w:rsidR="007F48A3">
        <w:rPr>
          <w:rFonts w:asciiTheme="majorBidi" w:hAnsiTheme="majorBidi" w:cstheme="majorBidi"/>
          <w:b/>
          <w:bCs/>
          <w:color w:val="000000" w:themeColor="text1"/>
          <w:sz w:val="24"/>
          <w:szCs w:val="24"/>
          <w:vertAlign w:val="superscript"/>
        </w:rPr>
        <w:t>55</w:t>
      </w:r>
      <w:r w:rsidR="008A6FEC" w:rsidRPr="008A6FEC">
        <w:rPr>
          <w:rFonts w:asciiTheme="majorBidi" w:hAnsiTheme="majorBidi" w:cstheme="majorBidi"/>
          <w:b/>
          <w:bCs/>
          <w:color w:val="000000" w:themeColor="text1"/>
          <w:sz w:val="24"/>
          <w:szCs w:val="24"/>
          <w:vertAlign w:val="superscript"/>
        </w:rPr>
        <w:t>)</w:t>
      </w:r>
      <w:r w:rsidR="00163AF5" w:rsidRPr="00163AF5">
        <w:rPr>
          <w:rFonts w:asciiTheme="majorBidi" w:hAnsiTheme="majorBidi" w:cstheme="majorBidi"/>
          <w:sz w:val="24"/>
          <w:szCs w:val="24"/>
        </w:rPr>
        <w:t xml:space="preserve">observed 36% MDR </w:t>
      </w:r>
      <w:commentRangeStart w:id="93"/>
      <w:r w:rsidR="00163AF5" w:rsidRPr="00163AF5">
        <w:rPr>
          <w:rFonts w:asciiTheme="majorBidi" w:hAnsiTheme="majorBidi" w:cstheme="majorBidi"/>
          <w:sz w:val="24"/>
          <w:szCs w:val="24"/>
        </w:rPr>
        <w:t>P. aeruginosa</w:t>
      </w:r>
      <w:commentRangeEnd w:id="93"/>
      <w:r w:rsidR="0036295C">
        <w:rPr>
          <w:rStyle w:val="CommentReference"/>
        </w:rPr>
        <w:commentReference w:id="93"/>
      </w:r>
      <w:r w:rsidR="00163AF5" w:rsidRPr="00163AF5">
        <w:rPr>
          <w:rFonts w:asciiTheme="majorBidi" w:hAnsiTheme="majorBidi" w:cstheme="majorBidi"/>
          <w:sz w:val="24"/>
          <w:szCs w:val="24"/>
        </w:rPr>
        <w:t xml:space="preserve">.On comparing the sensitivity patterns of these antimicrobials, it was found that there </w:t>
      </w:r>
      <w:r w:rsidR="002A3A8F">
        <w:rPr>
          <w:rFonts w:asciiTheme="majorBidi" w:hAnsiTheme="majorBidi" w:cstheme="majorBidi"/>
          <w:sz w:val="24"/>
          <w:szCs w:val="24"/>
        </w:rPr>
        <w:t>was</w:t>
      </w:r>
      <w:r w:rsidR="00163AF5" w:rsidRPr="00163AF5">
        <w:rPr>
          <w:rFonts w:asciiTheme="majorBidi" w:hAnsiTheme="majorBidi" w:cstheme="majorBidi"/>
          <w:sz w:val="24"/>
          <w:szCs w:val="24"/>
        </w:rPr>
        <w:t xml:space="preserve"> a considerable difference in the sensitivity pattern among these studies. This indicates that the sensitivity pattern changes from hospital to hospital and population to population. Also nowadays the </w:t>
      </w:r>
      <w:commentRangeEnd w:id="80"/>
      <w:r w:rsidR="00610B3A">
        <w:rPr>
          <w:rStyle w:val="CommentReference"/>
        </w:rPr>
        <w:commentReference w:id="80"/>
      </w:r>
      <w:r w:rsidR="00163AF5" w:rsidRPr="00163AF5">
        <w:rPr>
          <w:rFonts w:asciiTheme="majorBidi" w:hAnsiTheme="majorBidi" w:cstheme="majorBidi"/>
          <w:sz w:val="24"/>
          <w:szCs w:val="24"/>
        </w:rPr>
        <w:t xml:space="preserve">common antimicrobial agents are losing their efficacy </w:t>
      </w:r>
      <w:r w:rsidR="00163AF5" w:rsidRPr="00163AF5">
        <w:rPr>
          <w:rFonts w:asciiTheme="majorBidi" w:hAnsiTheme="majorBidi" w:cstheme="majorBidi"/>
          <w:sz w:val="24"/>
          <w:szCs w:val="24"/>
        </w:rPr>
        <w:lastRenderedPageBreak/>
        <w:t xml:space="preserve">against pathogens like </w:t>
      </w:r>
      <w:r w:rsidR="00163AF5" w:rsidRPr="00163AF5">
        <w:rPr>
          <w:rFonts w:asciiTheme="majorBidi" w:hAnsiTheme="majorBidi" w:cstheme="majorBidi"/>
          <w:i/>
          <w:iCs/>
          <w:sz w:val="24"/>
          <w:szCs w:val="24"/>
        </w:rPr>
        <w:t>Ps.aeruginosa</w:t>
      </w:r>
      <w:r w:rsidR="00163AF5" w:rsidRPr="00163AF5">
        <w:rPr>
          <w:rFonts w:asciiTheme="majorBidi" w:hAnsiTheme="majorBidi" w:cstheme="majorBidi"/>
          <w:sz w:val="24"/>
          <w:szCs w:val="24"/>
        </w:rPr>
        <w:t xml:space="preserve">. </w:t>
      </w:r>
      <w:commentRangeStart w:id="94"/>
      <w:r w:rsidR="00163AF5" w:rsidRPr="00163AF5">
        <w:rPr>
          <w:rFonts w:asciiTheme="majorBidi" w:hAnsiTheme="majorBidi" w:cstheme="majorBidi"/>
          <w:sz w:val="24"/>
          <w:szCs w:val="24"/>
        </w:rPr>
        <w:t>This has been possibly resulted from indiscriminate use of antibiotic, lack of awareness, patient non-compli</w:t>
      </w:r>
      <w:r w:rsidR="005E0FBA">
        <w:rPr>
          <w:rFonts w:asciiTheme="majorBidi" w:hAnsiTheme="majorBidi" w:cstheme="majorBidi"/>
          <w:sz w:val="24"/>
          <w:szCs w:val="24"/>
        </w:rPr>
        <w:t xml:space="preserve">ance and unhygienic conditions </w:t>
      </w:r>
      <w:r w:rsidR="008A6FEC" w:rsidRPr="008A6FEC">
        <w:rPr>
          <w:rFonts w:asciiTheme="majorBidi" w:hAnsiTheme="majorBidi" w:cstheme="majorBidi"/>
          <w:b/>
          <w:bCs/>
          <w:sz w:val="24"/>
          <w:szCs w:val="24"/>
          <w:vertAlign w:val="superscript"/>
        </w:rPr>
        <w:t>(</w:t>
      </w:r>
      <w:r w:rsidR="00855A0F">
        <w:rPr>
          <w:rFonts w:asciiTheme="majorBidi" w:hAnsiTheme="majorBidi" w:cstheme="majorBidi"/>
          <w:b/>
          <w:bCs/>
          <w:sz w:val="24"/>
          <w:szCs w:val="24"/>
          <w:vertAlign w:val="superscript"/>
        </w:rPr>
        <w:t>56</w:t>
      </w:r>
      <w:r w:rsidR="008A6FEC" w:rsidRPr="008A6FEC">
        <w:rPr>
          <w:rFonts w:asciiTheme="majorBidi" w:hAnsiTheme="majorBidi" w:cstheme="majorBidi"/>
          <w:b/>
          <w:bCs/>
          <w:sz w:val="24"/>
          <w:szCs w:val="24"/>
          <w:vertAlign w:val="superscript"/>
        </w:rPr>
        <w:t>)</w:t>
      </w:r>
      <w:r w:rsidR="00163AF5" w:rsidRPr="00163AF5">
        <w:rPr>
          <w:rFonts w:asciiTheme="majorBidi" w:hAnsiTheme="majorBidi" w:cstheme="majorBidi"/>
          <w:sz w:val="24"/>
          <w:szCs w:val="24"/>
        </w:rPr>
        <w:t>.</w:t>
      </w:r>
      <w:r w:rsidR="00163AF5" w:rsidRPr="00163AF5">
        <w:rPr>
          <w:rFonts w:asciiTheme="majorBidi" w:eastAsia="Calibri" w:hAnsiTheme="majorBidi" w:cstheme="majorBidi"/>
          <w:color w:val="000000" w:themeColor="text1"/>
          <w:sz w:val="24"/>
          <w:szCs w:val="24"/>
        </w:rPr>
        <w:t xml:space="preserve">According to Berglund </w:t>
      </w:r>
      <w:r w:rsidR="008A6FEC" w:rsidRPr="008A6FEC">
        <w:rPr>
          <w:rFonts w:asciiTheme="majorBidi" w:eastAsia="Calibri" w:hAnsiTheme="majorBidi" w:cstheme="majorBidi"/>
          <w:b/>
          <w:bCs/>
          <w:color w:val="000000" w:themeColor="text1"/>
          <w:sz w:val="24"/>
          <w:szCs w:val="24"/>
          <w:vertAlign w:val="superscript"/>
        </w:rPr>
        <w:t>(</w:t>
      </w:r>
      <w:r w:rsidR="001D02F6">
        <w:rPr>
          <w:rFonts w:asciiTheme="majorBidi" w:eastAsia="Calibri" w:hAnsiTheme="majorBidi" w:cstheme="majorBidi"/>
          <w:b/>
          <w:bCs/>
          <w:color w:val="000000" w:themeColor="text1"/>
          <w:sz w:val="24"/>
          <w:szCs w:val="24"/>
          <w:vertAlign w:val="superscript"/>
        </w:rPr>
        <w:t>57</w:t>
      </w:r>
      <w:r w:rsidR="008A6FEC" w:rsidRPr="008A6FEC">
        <w:rPr>
          <w:rFonts w:asciiTheme="majorBidi" w:eastAsia="Calibri" w:hAnsiTheme="majorBidi" w:cstheme="majorBidi"/>
          <w:b/>
          <w:bCs/>
          <w:color w:val="000000" w:themeColor="text1"/>
          <w:sz w:val="24"/>
          <w:szCs w:val="24"/>
          <w:vertAlign w:val="superscript"/>
        </w:rPr>
        <w:t>)</w:t>
      </w:r>
      <w:r w:rsidR="00163AF5" w:rsidRPr="00163AF5">
        <w:rPr>
          <w:rFonts w:asciiTheme="majorBidi" w:eastAsia="Calibri" w:hAnsiTheme="majorBidi" w:cstheme="majorBidi"/>
          <w:color w:val="000000" w:themeColor="text1"/>
          <w:sz w:val="24"/>
          <w:szCs w:val="24"/>
        </w:rPr>
        <w:t>one of the reasons for resistance among bacteria is a result of either overuse and misuse of antibiotics. By misuse, this refers to the prescription of antibiotics without establishing bacterial infection, and the non-compliance of the patient to the full prescription. Moreover, antibiotic resistance can also be transferred horizontally between bacteria.</w:t>
      </w:r>
    </w:p>
    <w:p w:rsidR="00163AF5" w:rsidRPr="00163AF5" w:rsidRDefault="005E0FBA" w:rsidP="00084ACB">
      <w:pPr>
        <w:autoSpaceDE w:val="0"/>
        <w:autoSpaceDN w:val="0"/>
        <w:bidi w:val="0"/>
        <w:adjustRightInd w:val="0"/>
        <w:spacing w:after="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 </w:t>
      </w:r>
      <w:r w:rsidRPr="00163AF5">
        <w:rPr>
          <w:rFonts w:asciiTheme="majorBidi" w:hAnsiTheme="majorBidi" w:cstheme="majorBidi"/>
          <w:color w:val="000000" w:themeColor="text1"/>
          <w:sz w:val="24"/>
          <w:szCs w:val="24"/>
        </w:rPr>
        <w:t>curr</w:t>
      </w:r>
      <w:commentRangeStart w:id="95"/>
      <w:r w:rsidRPr="00163AF5">
        <w:rPr>
          <w:rFonts w:asciiTheme="majorBidi" w:hAnsiTheme="majorBidi" w:cstheme="majorBidi"/>
          <w:color w:val="000000" w:themeColor="text1"/>
          <w:sz w:val="24"/>
          <w:szCs w:val="24"/>
        </w:rPr>
        <w:t>ent</w:t>
      </w:r>
      <w:r w:rsidR="00163AF5" w:rsidRPr="00163AF5">
        <w:rPr>
          <w:rFonts w:asciiTheme="majorBidi" w:hAnsiTheme="majorBidi" w:cstheme="majorBidi"/>
          <w:color w:val="000000" w:themeColor="text1"/>
          <w:sz w:val="24"/>
          <w:szCs w:val="24"/>
        </w:rPr>
        <w:t>study</w:t>
      </w:r>
      <w:r w:rsidR="00A067F8">
        <w:rPr>
          <w:rFonts w:asciiTheme="majorBidi" w:hAnsiTheme="majorBidi" w:cstheme="majorBidi"/>
          <w:color w:val="000000" w:themeColor="text1"/>
          <w:sz w:val="24"/>
          <w:szCs w:val="24"/>
        </w:rPr>
        <w:t xml:space="preserve"> </w:t>
      </w:r>
      <w:commentRangeEnd w:id="95"/>
      <w:r w:rsidR="00571941">
        <w:rPr>
          <w:rStyle w:val="CommentReference"/>
        </w:rPr>
        <w:commentReference w:id="95"/>
      </w:r>
      <w:r w:rsidR="00A067F8">
        <w:rPr>
          <w:rFonts w:asciiTheme="majorBidi" w:hAnsiTheme="majorBidi" w:cstheme="majorBidi"/>
          <w:color w:val="000000" w:themeColor="text1"/>
          <w:sz w:val="24"/>
          <w:szCs w:val="24"/>
        </w:rPr>
        <w:t>re</w:t>
      </w:r>
      <w:commentRangeStart w:id="96"/>
      <w:r w:rsidR="00A067F8">
        <w:rPr>
          <w:rFonts w:asciiTheme="majorBidi" w:hAnsiTheme="majorBidi" w:cstheme="majorBidi"/>
          <w:color w:val="000000" w:themeColor="text1"/>
          <w:sz w:val="24"/>
          <w:szCs w:val="24"/>
        </w:rPr>
        <w:t>sultsindicated</w:t>
      </w:r>
      <w:r w:rsidR="00163AF5" w:rsidRPr="00163AF5">
        <w:rPr>
          <w:rFonts w:asciiTheme="majorBidi" w:hAnsiTheme="majorBidi" w:cstheme="majorBidi"/>
          <w:color w:val="000000" w:themeColor="text1"/>
          <w:sz w:val="24"/>
          <w:szCs w:val="24"/>
        </w:rPr>
        <w:t xml:space="preserve"> </w:t>
      </w:r>
      <w:commentRangeEnd w:id="96"/>
      <w:r w:rsidR="00571941">
        <w:rPr>
          <w:rStyle w:val="CommentReference"/>
        </w:rPr>
        <w:commentReference w:id="96"/>
      </w:r>
      <w:r w:rsidR="00163AF5" w:rsidRPr="00163AF5">
        <w:rPr>
          <w:rFonts w:asciiTheme="majorBidi" w:hAnsiTheme="majorBidi" w:cstheme="majorBidi"/>
          <w:color w:val="000000" w:themeColor="text1"/>
          <w:sz w:val="24"/>
          <w:szCs w:val="24"/>
        </w:rPr>
        <w:t xml:space="preserve">that </w:t>
      </w:r>
      <w:r w:rsidR="00163AF5" w:rsidRPr="00A067F8">
        <w:rPr>
          <w:rFonts w:asciiTheme="majorBidi" w:hAnsiTheme="majorBidi" w:cstheme="majorBidi"/>
          <w:i/>
          <w:iCs/>
          <w:color w:val="000000" w:themeColor="text1"/>
          <w:sz w:val="24"/>
          <w:szCs w:val="24"/>
        </w:rPr>
        <w:t>P. aeru</w:t>
      </w:r>
      <w:commentRangeStart w:id="97"/>
      <w:r w:rsidR="00163AF5" w:rsidRPr="00A067F8">
        <w:rPr>
          <w:rFonts w:asciiTheme="majorBidi" w:hAnsiTheme="majorBidi" w:cstheme="majorBidi"/>
          <w:i/>
          <w:iCs/>
          <w:color w:val="000000" w:themeColor="text1"/>
          <w:sz w:val="24"/>
          <w:szCs w:val="24"/>
        </w:rPr>
        <w:t>ginosa</w:t>
      </w:r>
      <w:r>
        <w:rPr>
          <w:rFonts w:asciiTheme="majorBidi" w:hAnsiTheme="majorBidi" w:cstheme="majorBidi"/>
          <w:color w:val="000000" w:themeColor="text1"/>
          <w:sz w:val="24"/>
          <w:szCs w:val="24"/>
        </w:rPr>
        <w:t>wa</w:t>
      </w:r>
      <w:commentRangeEnd w:id="97"/>
      <w:r w:rsidR="00571941">
        <w:rPr>
          <w:rStyle w:val="CommentReference"/>
        </w:rPr>
        <w:commentReference w:id="97"/>
      </w:r>
      <w:r>
        <w:rPr>
          <w:rFonts w:asciiTheme="majorBidi" w:hAnsiTheme="majorBidi" w:cstheme="majorBidi"/>
          <w:color w:val="000000" w:themeColor="text1"/>
          <w:sz w:val="24"/>
          <w:szCs w:val="24"/>
        </w:rPr>
        <w:t>s</w:t>
      </w:r>
      <w:r w:rsidR="00163AF5" w:rsidRPr="00163AF5">
        <w:rPr>
          <w:rFonts w:asciiTheme="majorBidi" w:hAnsiTheme="majorBidi" w:cstheme="majorBidi"/>
          <w:color w:val="000000" w:themeColor="text1"/>
          <w:sz w:val="24"/>
          <w:szCs w:val="24"/>
        </w:rPr>
        <w:t xml:space="preserve"> becoming resistant to commonly used </w:t>
      </w:r>
      <w:r w:rsidR="00163AF5" w:rsidRPr="00163AF5">
        <w:rPr>
          <w:rFonts w:asciiTheme="majorBidi" w:eastAsia="Calibri" w:hAnsiTheme="majorBidi" w:cstheme="majorBidi"/>
          <w:color w:val="000000" w:themeColor="text1"/>
          <w:sz w:val="24"/>
          <w:szCs w:val="24"/>
        </w:rPr>
        <w:t xml:space="preserve">antibiotics due to excessive consumption of antibiotics exerting selected pressure on bacteria, frequently used invasive devices and severs under laying diseases. The empirical antibiotic treatment should be </w:t>
      </w:r>
      <w:r>
        <w:rPr>
          <w:rFonts w:asciiTheme="majorBidi" w:eastAsia="Calibri" w:hAnsiTheme="majorBidi" w:cstheme="majorBidi"/>
          <w:color w:val="000000" w:themeColor="text1"/>
          <w:sz w:val="24"/>
          <w:szCs w:val="24"/>
        </w:rPr>
        <w:t>limited</w:t>
      </w:r>
      <w:r w:rsidR="00163AF5" w:rsidRPr="00163AF5">
        <w:rPr>
          <w:rFonts w:asciiTheme="majorBidi" w:eastAsia="Calibri" w:hAnsiTheme="majorBidi" w:cstheme="majorBidi"/>
          <w:color w:val="000000" w:themeColor="text1"/>
          <w:sz w:val="24"/>
          <w:szCs w:val="24"/>
        </w:rPr>
        <w:t xml:space="preserve"> and treatment should be carried out using antibiotic susceptibility </w:t>
      </w:r>
      <w:commentRangeEnd w:id="94"/>
      <w:r w:rsidR="00610B3A">
        <w:rPr>
          <w:rStyle w:val="CommentReference"/>
        </w:rPr>
        <w:commentReference w:id="94"/>
      </w:r>
      <w:r w:rsidR="00163AF5" w:rsidRPr="00163AF5">
        <w:rPr>
          <w:rFonts w:asciiTheme="majorBidi" w:eastAsia="Calibri" w:hAnsiTheme="majorBidi" w:cstheme="majorBidi"/>
          <w:color w:val="000000" w:themeColor="text1"/>
          <w:sz w:val="24"/>
          <w:szCs w:val="24"/>
        </w:rPr>
        <w:t>test and efforts should be made to prevent spread of resistant bacteria</w:t>
      </w:r>
      <w:r w:rsidRPr="005E0FBA">
        <w:rPr>
          <w:rFonts w:asciiTheme="majorBidi" w:eastAsia="Calibri" w:hAnsiTheme="majorBidi" w:cstheme="majorBidi"/>
          <w:b/>
          <w:bCs/>
          <w:color w:val="000000" w:themeColor="text1"/>
          <w:sz w:val="24"/>
          <w:szCs w:val="24"/>
          <w:vertAlign w:val="superscript"/>
        </w:rPr>
        <w:t>(56)</w:t>
      </w:r>
      <w:r w:rsidR="00163AF5" w:rsidRPr="00163AF5">
        <w:rPr>
          <w:rFonts w:asciiTheme="majorBidi" w:eastAsia="Calibri" w:hAnsiTheme="majorBidi" w:cstheme="majorBidi"/>
          <w:color w:val="000000" w:themeColor="text1"/>
          <w:sz w:val="24"/>
          <w:szCs w:val="24"/>
        </w:rPr>
        <w:t>.</w:t>
      </w:r>
    </w:p>
    <w:p w:rsidR="00163AF5" w:rsidRPr="00163AF5" w:rsidRDefault="00163AF5" w:rsidP="00084ACB">
      <w:pPr>
        <w:autoSpaceDE w:val="0"/>
        <w:autoSpaceDN w:val="0"/>
        <w:bidi w:val="0"/>
        <w:adjustRightInd w:val="0"/>
        <w:spacing w:after="0"/>
        <w:jc w:val="both"/>
        <w:rPr>
          <w:rFonts w:asciiTheme="majorBidi" w:hAnsiTheme="majorBidi" w:cstheme="majorBidi"/>
          <w:b/>
          <w:bCs/>
          <w:sz w:val="24"/>
          <w:szCs w:val="24"/>
        </w:rPr>
      </w:pPr>
      <w:r w:rsidRPr="00163AF5">
        <w:rPr>
          <w:rFonts w:asciiTheme="majorBidi" w:eastAsia="Calibri" w:hAnsiTheme="majorBidi" w:cstheme="majorBidi"/>
          <w:b/>
          <w:bCs/>
          <w:color w:val="000000"/>
          <w:sz w:val="24"/>
          <w:szCs w:val="24"/>
        </w:rPr>
        <w:t xml:space="preserve">5. </w:t>
      </w:r>
      <w:commentRangeStart w:id="98"/>
      <w:r w:rsidRPr="00163AF5">
        <w:rPr>
          <w:rFonts w:asciiTheme="majorBidi" w:eastAsia="Calibri" w:hAnsiTheme="majorBidi" w:cstheme="majorBidi"/>
          <w:b/>
          <w:bCs/>
          <w:color w:val="000000"/>
          <w:sz w:val="24"/>
          <w:szCs w:val="24"/>
        </w:rPr>
        <w:t>Conclusion:</w:t>
      </w:r>
      <w:commentRangeEnd w:id="98"/>
      <w:r w:rsidR="008330B1">
        <w:rPr>
          <w:rStyle w:val="CommentReference"/>
        </w:rPr>
        <w:commentReference w:id="98"/>
      </w:r>
    </w:p>
    <w:p w:rsidR="00163AF5" w:rsidRDefault="00EE09F0" w:rsidP="00084ACB">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In </w:t>
      </w:r>
      <w:commentRangeStart w:id="99"/>
      <w:r>
        <w:rPr>
          <w:rFonts w:asciiTheme="majorBidi" w:hAnsiTheme="majorBidi" w:cstheme="majorBidi"/>
          <w:sz w:val="24"/>
          <w:szCs w:val="24"/>
        </w:rPr>
        <w:t>conclusion, r</w:t>
      </w:r>
      <w:r w:rsidR="00163AF5" w:rsidRPr="00163AF5">
        <w:rPr>
          <w:rFonts w:asciiTheme="majorBidi" w:hAnsiTheme="majorBidi" w:cstheme="majorBidi"/>
          <w:sz w:val="24"/>
          <w:szCs w:val="24"/>
        </w:rPr>
        <w:t>esult</w:t>
      </w:r>
      <w:r>
        <w:rPr>
          <w:rFonts w:asciiTheme="majorBidi" w:hAnsiTheme="majorBidi" w:cstheme="majorBidi"/>
          <w:sz w:val="24"/>
          <w:szCs w:val="24"/>
        </w:rPr>
        <w:t>s</w:t>
      </w:r>
      <w:r w:rsidR="00163AF5" w:rsidRPr="00163AF5">
        <w:rPr>
          <w:rFonts w:asciiTheme="majorBidi" w:hAnsiTheme="majorBidi" w:cstheme="majorBidi"/>
          <w:sz w:val="24"/>
          <w:szCs w:val="24"/>
        </w:rPr>
        <w:t xml:space="preserve"> of the present study clearly demonstrated the occurrence of resistance to various antipseudomonal agents among the </w:t>
      </w:r>
      <w:r w:rsidR="00163AF5" w:rsidRPr="00163AF5">
        <w:rPr>
          <w:rFonts w:asciiTheme="majorBidi" w:hAnsiTheme="majorBidi" w:cstheme="majorBidi"/>
          <w:i/>
          <w:iCs/>
          <w:sz w:val="24"/>
          <w:szCs w:val="24"/>
        </w:rPr>
        <w:t xml:space="preserve">pseudomonas </w:t>
      </w:r>
      <w:r w:rsidR="00B36A20" w:rsidRPr="00B36A20">
        <w:rPr>
          <w:rFonts w:asciiTheme="majorBidi" w:hAnsiTheme="majorBidi" w:cstheme="majorBidi"/>
          <w:i/>
          <w:iCs/>
          <w:sz w:val="24"/>
          <w:szCs w:val="24"/>
        </w:rPr>
        <w:t>aerugi</w:t>
      </w:r>
      <w:commentRangeStart w:id="100"/>
      <w:r w:rsidR="00B36A20" w:rsidRPr="00B36A20">
        <w:rPr>
          <w:rFonts w:asciiTheme="majorBidi" w:hAnsiTheme="majorBidi" w:cstheme="majorBidi"/>
          <w:i/>
          <w:iCs/>
          <w:sz w:val="24"/>
          <w:szCs w:val="24"/>
        </w:rPr>
        <w:t>nosa</w:t>
      </w:r>
      <w:r w:rsidR="00AF7911">
        <w:rPr>
          <w:rFonts w:asciiTheme="majorBidi" w:hAnsiTheme="majorBidi" w:cstheme="majorBidi"/>
          <w:sz w:val="24"/>
          <w:szCs w:val="24"/>
        </w:rPr>
        <w:t>isolat</w:t>
      </w:r>
      <w:commentRangeEnd w:id="100"/>
      <w:r w:rsidR="0036295C">
        <w:rPr>
          <w:rStyle w:val="CommentReference"/>
        </w:rPr>
        <w:commentReference w:id="100"/>
      </w:r>
      <w:r w:rsidR="00AF7911">
        <w:rPr>
          <w:rFonts w:asciiTheme="majorBidi" w:hAnsiTheme="majorBidi" w:cstheme="majorBidi"/>
          <w:sz w:val="24"/>
          <w:szCs w:val="24"/>
        </w:rPr>
        <w:t xml:space="preserve">es. </w:t>
      </w:r>
      <w:r w:rsidR="00163AF5" w:rsidRPr="00163AF5">
        <w:rPr>
          <w:rFonts w:asciiTheme="majorBidi" w:hAnsiTheme="majorBidi" w:cstheme="majorBidi"/>
          <w:sz w:val="24"/>
          <w:szCs w:val="24"/>
        </w:rPr>
        <w:t>The statistics in this study show</w:t>
      </w:r>
      <w:r w:rsidR="0020408A">
        <w:rPr>
          <w:rFonts w:asciiTheme="majorBidi" w:hAnsiTheme="majorBidi" w:cstheme="majorBidi"/>
          <w:sz w:val="24"/>
          <w:szCs w:val="24"/>
        </w:rPr>
        <w:t>ed</w:t>
      </w:r>
      <w:r w:rsidR="00163AF5" w:rsidRPr="00163AF5">
        <w:rPr>
          <w:rFonts w:asciiTheme="majorBidi" w:hAnsiTheme="majorBidi" w:cstheme="majorBidi"/>
          <w:sz w:val="24"/>
          <w:szCs w:val="24"/>
        </w:rPr>
        <w:t xml:space="preserve"> low rates of antibiotic resistance to </w:t>
      </w:r>
      <w:r w:rsidR="00163AF5" w:rsidRPr="00163AF5">
        <w:rPr>
          <w:rFonts w:asciiTheme="majorBidi" w:eastAsia="Times New Roman" w:hAnsiTheme="majorBidi" w:cstheme="majorBidi"/>
          <w:color w:val="000000"/>
          <w:sz w:val="24"/>
          <w:szCs w:val="24"/>
        </w:rPr>
        <w:t>meropenem</w:t>
      </w:r>
      <w:r w:rsidR="00163AF5" w:rsidRPr="00163AF5">
        <w:rPr>
          <w:rFonts w:asciiTheme="majorBidi" w:hAnsiTheme="majorBidi" w:cstheme="majorBidi"/>
          <w:sz w:val="24"/>
          <w:szCs w:val="24"/>
        </w:rPr>
        <w:t>, amikacin, and meropenem, and piperacillin</w:t>
      </w:r>
      <w:r w:rsidR="00163AF5" w:rsidRPr="00163AF5">
        <w:rPr>
          <w:rFonts w:asciiTheme="majorBidi" w:hAnsiTheme="majorBidi" w:cstheme="majorBidi" w:hint="cs"/>
          <w:sz w:val="24"/>
          <w:szCs w:val="24"/>
          <w:rtl/>
          <w:lang w:bidi="ar-EG"/>
        </w:rPr>
        <w:t>/</w:t>
      </w:r>
      <w:r w:rsidR="00163AF5" w:rsidRPr="00163AF5">
        <w:rPr>
          <w:rFonts w:asciiTheme="majorBidi" w:hAnsiTheme="majorBidi" w:cstheme="majorBidi"/>
          <w:sz w:val="24"/>
          <w:szCs w:val="24"/>
        </w:rPr>
        <w:t xml:space="preserve">tazobactam and maximum sensitivity against pseudomonas </w:t>
      </w:r>
      <w:r w:rsidR="00B36A20" w:rsidRPr="00B36A20">
        <w:rPr>
          <w:rFonts w:asciiTheme="majorBidi" w:hAnsiTheme="majorBidi" w:cstheme="majorBidi"/>
          <w:i/>
          <w:iCs/>
          <w:sz w:val="24"/>
          <w:szCs w:val="24"/>
        </w:rPr>
        <w:t>aeruginosa</w:t>
      </w:r>
      <w:r w:rsidR="00B36A20">
        <w:rPr>
          <w:rFonts w:asciiTheme="majorBidi" w:hAnsiTheme="majorBidi" w:cstheme="majorBidi"/>
          <w:sz w:val="24"/>
          <w:szCs w:val="24"/>
        </w:rPr>
        <w:t xml:space="preserve"> strains</w:t>
      </w:r>
      <w:r w:rsidR="00163AF5" w:rsidRPr="00163AF5">
        <w:rPr>
          <w:rFonts w:asciiTheme="majorBidi" w:hAnsiTheme="majorBidi" w:cstheme="majorBidi"/>
          <w:sz w:val="24"/>
          <w:szCs w:val="24"/>
        </w:rPr>
        <w:t xml:space="preserve">. </w:t>
      </w:r>
      <w:commentRangeStart w:id="101"/>
      <w:r w:rsidR="00163AF5" w:rsidRPr="00163AF5">
        <w:rPr>
          <w:rFonts w:asciiTheme="majorBidi" w:hAnsiTheme="majorBidi" w:cstheme="majorBidi"/>
          <w:sz w:val="24"/>
          <w:szCs w:val="24"/>
        </w:rPr>
        <w:t>We</w:t>
      </w:r>
      <w:commentRangeEnd w:id="101"/>
      <w:r w:rsidR="004B7AE8">
        <w:rPr>
          <w:rStyle w:val="CommentReference"/>
        </w:rPr>
        <w:commentReference w:id="101"/>
      </w:r>
      <w:r w:rsidR="00163AF5" w:rsidRPr="00163AF5">
        <w:rPr>
          <w:rFonts w:asciiTheme="majorBidi" w:hAnsiTheme="majorBidi" w:cstheme="majorBidi"/>
          <w:sz w:val="24"/>
          <w:szCs w:val="24"/>
        </w:rPr>
        <w:t xml:space="preserve"> suggest a more restricted and a more rational use of these drugs in hospital setting in order to avoid rapid emergence of resistant strains. Regular anti-microbial susceptibility monitoring is essential of local, regional and national level isolates. This would held and guide the physicians in prescribing the right</w:t>
      </w:r>
      <w:r w:rsidR="00FE4D3E">
        <w:rPr>
          <w:rFonts w:asciiTheme="majorBidi" w:hAnsiTheme="majorBidi" w:cstheme="majorBidi"/>
          <w:sz w:val="24"/>
          <w:szCs w:val="24"/>
        </w:rPr>
        <w:t xml:space="preserve">. </w:t>
      </w:r>
      <w:r w:rsidR="00163AF5" w:rsidRPr="00163AF5">
        <w:rPr>
          <w:rFonts w:asciiTheme="majorBidi" w:hAnsiTheme="majorBidi" w:cstheme="majorBidi"/>
          <w:color w:val="000000"/>
          <w:sz w:val="24"/>
          <w:szCs w:val="24"/>
        </w:rPr>
        <w:t>Every effort should be made to prevent spread of resistant organisms. The solution can be planned by continuous efforts of microbiologist, clinician, pharmacist and community to promote greater understanding of this problem. Frequent hand washing to prevent spread of organism should be encouraged</w:t>
      </w:r>
      <w:commentRangeEnd w:id="99"/>
      <w:r w:rsidR="00622EAA">
        <w:rPr>
          <w:rStyle w:val="CommentReference"/>
        </w:rPr>
        <w:commentReference w:id="99"/>
      </w:r>
      <w:r w:rsidR="00163AF5" w:rsidRPr="00163AF5">
        <w:rPr>
          <w:rFonts w:asciiTheme="majorBidi" w:hAnsiTheme="majorBidi" w:cstheme="majorBidi"/>
          <w:color w:val="000000"/>
          <w:sz w:val="24"/>
          <w:szCs w:val="24"/>
        </w:rPr>
        <w:t>. Better surgical and medical care should be provided to patients during hospital stay.</w:t>
      </w:r>
    </w:p>
    <w:p w:rsidR="0025440D" w:rsidRPr="0025440D" w:rsidRDefault="0025440D" w:rsidP="00084ACB">
      <w:pPr>
        <w:autoSpaceDE w:val="0"/>
        <w:autoSpaceDN w:val="0"/>
        <w:bidi w:val="0"/>
        <w:adjustRightInd w:val="0"/>
        <w:spacing w:after="0"/>
        <w:jc w:val="both"/>
        <w:rPr>
          <w:rFonts w:ascii="Times New Roman" w:eastAsia="Calibri" w:hAnsi="Times New Roman" w:cs="Times New Roman"/>
          <w:color w:val="000000"/>
          <w:sz w:val="24"/>
          <w:szCs w:val="24"/>
        </w:rPr>
      </w:pPr>
      <w:r w:rsidRPr="0025440D">
        <w:rPr>
          <w:rFonts w:ascii="Times New Roman" w:eastAsia="Calibri" w:hAnsi="Times New Roman" w:cs="Times New Roman"/>
          <w:b/>
          <w:bCs/>
          <w:color w:val="000000"/>
          <w:sz w:val="24"/>
          <w:szCs w:val="24"/>
        </w:rPr>
        <w:t xml:space="preserve">Conflict of interest </w:t>
      </w:r>
    </w:p>
    <w:p w:rsidR="0025440D" w:rsidRPr="0025440D" w:rsidRDefault="0025440D" w:rsidP="00084ACB">
      <w:pPr>
        <w:bidi w:val="0"/>
        <w:jc w:val="both"/>
        <w:rPr>
          <w:rFonts w:ascii="Times New Roman" w:eastAsia="Calibri" w:hAnsi="Times New Roman" w:cs="Times New Roman"/>
          <w:sz w:val="24"/>
          <w:szCs w:val="24"/>
          <w:lang w:bidi="ar-EG"/>
        </w:rPr>
      </w:pPr>
      <w:r w:rsidRPr="0025440D">
        <w:rPr>
          <w:rFonts w:ascii="Times New Roman" w:eastAsia="Calibri" w:hAnsi="Times New Roman" w:cs="Times New Roman"/>
          <w:sz w:val="24"/>
          <w:szCs w:val="24"/>
        </w:rPr>
        <w:t>The authors declare that they have no competing interests</w:t>
      </w:r>
    </w:p>
    <w:p w:rsidR="006C4E31" w:rsidRPr="00EF509C" w:rsidRDefault="006C4E31" w:rsidP="00084ACB">
      <w:pPr>
        <w:bidi w:val="0"/>
        <w:jc w:val="both"/>
        <w:rPr>
          <w:rFonts w:asciiTheme="majorBidi" w:hAnsiTheme="majorBidi" w:cstheme="majorBidi"/>
          <w:b/>
          <w:bCs/>
          <w:sz w:val="28"/>
          <w:szCs w:val="28"/>
          <w:lang w:bidi="ar-EG"/>
        </w:rPr>
      </w:pPr>
      <w:commentRangeStart w:id="102"/>
      <w:r w:rsidRPr="00EF509C">
        <w:rPr>
          <w:rFonts w:asciiTheme="majorBidi" w:hAnsiTheme="majorBidi" w:cstheme="majorBidi"/>
          <w:b/>
          <w:bCs/>
          <w:sz w:val="28"/>
          <w:szCs w:val="28"/>
        </w:rPr>
        <w:t>References:</w:t>
      </w:r>
      <w:commentRangeEnd w:id="102"/>
      <w:r w:rsidR="008330B1">
        <w:rPr>
          <w:rStyle w:val="CommentReference"/>
        </w:rPr>
        <w:commentReference w:id="102"/>
      </w:r>
    </w:p>
    <w:p w:rsidR="006C4E31" w:rsidRPr="00945E77" w:rsidRDefault="005D46C8"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945E77">
        <w:rPr>
          <w:rFonts w:asciiTheme="majorBidi" w:hAnsiTheme="majorBidi" w:cstheme="majorBidi"/>
          <w:sz w:val="24"/>
          <w:szCs w:val="24"/>
          <w:lang w:bidi="ar-EG"/>
        </w:rPr>
        <w:t xml:space="preserve">Kenneth T. </w:t>
      </w:r>
      <w:r w:rsidR="007743C8" w:rsidRPr="00945E77">
        <w:rPr>
          <w:rFonts w:asciiTheme="majorBidi" w:hAnsiTheme="majorBidi" w:cstheme="majorBidi"/>
          <w:sz w:val="24"/>
          <w:szCs w:val="24"/>
          <w:lang w:bidi="ar-EG"/>
        </w:rPr>
        <w:t>Textbook of bacteriology</w:t>
      </w:r>
      <w:r w:rsidR="00945E77" w:rsidRPr="00945E77">
        <w:rPr>
          <w:rFonts w:asciiTheme="majorBidi" w:hAnsiTheme="majorBidi" w:cstheme="majorBidi"/>
          <w:sz w:val="24"/>
          <w:szCs w:val="24"/>
          <w:lang w:bidi="ar-EG"/>
        </w:rPr>
        <w:t xml:space="preserve">: </w:t>
      </w:r>
      <w:commentRangeStart w:id="103"/>
      <w:r w:rsidR="00945E77" w:rsidRPr="00945E77">
        <w:rPr>
          <w:rFonts w:asciiTheme="majorBidi" w:hAnsiTheme="majorBidi" w:cstheme="majorBidi"/>
          <w:sz w:val="24"/>
          <w:szCs w:val="24"/>
          <w:lang w:bidi="ar-EG"/>
        </w:rPr>
        <w:t>Pseudomonas aeruginosa</w:t>
      </w:r>
      <w:commentRangeEnd w:id="103"/>
      <w:r w:rsidR="0036295C">
        <w:rPr>
          <w:rStyle w:val="CommentReference"/>
        </w:rPr>
        <w:commentReference w:id="103"/>
      </w:r>
      <w:r w:rsidR="00945E77" w:rsidRPr="00945E77">
        <w:rPr>
          <w:rFonts w:asciiTheme="majorBidi" w:hAnsiTheme="majorBidi" w:cstheme="majorBidi"/>
          <w:sz w:val="24"/>
          <w:szCs w:val="24"/>
          <w:lang w:bidi="ar-EG"/>
        </w:rPr>
        <w:t xml:space="preserve">. </w:t>
      </w:r>
      <w:r w:rsidR="006C4E31" w:rsidRPr="00945E77">
        <w:rPr>
          <w:rFonts w:asciiTheme="majorBidi" w:hAnsiTheme="majorBidi" w:cstheme="majorBidi"/>
          <w:sz w:val="24"/>
          <w:szCs w:val="24"/>
          <w:lang w:bidi="ar-EG"/>
        </w:rPr>
        <w:t>Wisconsin university, France.</w:t>
      </w:r>
      <w:r w:rsidRPr="00945E77">
        <w:rPr>
          <w:rFonts w:asciiTheme="majorBidi" w:hAnsiTheme="majorBidi" w:cstheme="majorBidi"/>
          <w:sz w:val="24"/>
          <w:szCs w:val="24"/>
          <w:lang w:bidi="ar-EG"/>
        </w:rPr>
        <w:t xml:space="preserve"> 2004</w:t>
      </w:r>
      <w:r w:rsidR="00A032D8" w:rsidRPr="00945E77">
        <w:rPr>
          <w:rFonts w:asciiTheme="majorBidi" w:hAnsiTheme="majorBidi" w:cstheme="majorBidi"/>
          <w:sz w:val="24"/>
          <w:szCs w:val="24"/>
          <w:lang w:bidi="ar-EG"/>
        </w:rPr>
        <w:t>; 7</w:t>
      </w:r>
      <w:r w:rsidR="006C4E31" w:rsidRPr="00945E77">
        <w:rPr>
          <w:rFonts w:asciiTheme="majorBidi" w:hAnsiTheme="majorBidi" w:cstheme="majorBidi"/>
          <w:sz w:val="24"/>
          <w:szCs w:val="24"/>
          <w:lang w:bidi="ar-EG"/>
        </w:rPr>
        <w:t>-15.</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ALshaiki JMM, Toweir AA</w:t>
      </w:r>
      <w:r w:rsidR="00FA67CB">
        <w:rPr>
          <w:rFonts w:asciiTheme="majorBidi" w:hAnsiTheme="majorBidi" w:cstheme="majorBidi"/>
          <w:sz w:val="24"/>
          <w:szCs w:val="24"/>
          <w:lang w:bidi="ar-EG"/>
        </w:rPr>
        <w:t xml:space="preserve">. </w:t>
      </w:r>
      <w:r w:rsidRPr="005A4353">
        <w:rPr>
          <w:rFonts w:asciiTheme="majorBidi" w:hAnsiTheme="majorBidi" w:cstheme="majorBidi"/>
          <w:sz w:val="24"/>
          <w:szCs w:val="24"/>
          <w:lang w:bidi="ar-EG"/>
        </w:rPr>
        <w:t xml:space="preserve">Prevalance </w:t>
      </w:r>
      <w:commentRangeStart w:id="104"/>
      <w:r w:rsidRPr="005A4353">
        <w:rPr>
          <w:rFonts w:asciiTheme="majorBidi" w:hAnsiTheme="majorBidi" w:cstheme="majorBidi"/>
          <w:sz w:val="24"/>
          <w:szCs w:val="24"/>
          <w:lang w:bidi="ar-EG"/>
        </w:rPr>
        <w:t xml:space="preserve">Pseudomonas aeruginosa </w:t>
      </w:r>
      <w:commentRangeEnd w:id="104"/>
      <w:r w:rsidR="0036295C">
        <w:rPr>
          <w:rStyle w:val="CommentReference"/>
        </w:rPr>
        <w:commentReference w:id="104"/>
      </w:r>
      <w:r w:rsidRPr="005A4353">
        <w:rPr>
          <w:rFonts w:asciiTheme="majorBidi" w:hAnsiTheme="majorBidi" w:cstheme="majorBidi"/>
          <w:sz w:val="24"/>
          <w:szCs w:val="24"/>
          <w:lang w:bidi="ar-EG"/>
        </w:rPr>
        <w:t>Among Libyan Patients and its Association with Hospital’s Environment in Benghazi. J Med MicrobDiagn</w:t>
      </w:r>
      <w:r w:rsidR="00FA67CB">
        <w:rPr>
          <w:rFonts w:asciiTheme="majorBidi" w:hAnsiTheme="majorBidi" w:cstheme="majorBidi"/>
          <w:sz w:val="24"/>
          <w:szCs w:val="24"/>
          <w:lang w:bidi="ar-EG"/>
        </w:rPr>
        <w:t>.</w:t>
      </w:r>
      <w:r w:rsidR="00FA67CB" w:rsidRPr="00FA67CB">
        <w:rPr>
          <w:rFonts w:asciiTheme="majorBidi" w:hAnsiTheme="majorBidi" w:cstheme="majorBidi"/>
          <w:sz w:val="24"/>
          <w:szCs w:val="24"/>
          <w:lang w:bidi="ar-EG"/>
        </w:rPr>
        <w:t>2017</w:t>
      </w:r>
      <w:r w:rsidR="00FA67CB">
        <w:rPr>
          <w:rFonts w:asciiTheme="majorBidi" w:hAnsiTheme="majorBidi" w:cstheme="majorBidi"/>
          <w:sz w:val="24"/>
          <w:szCs w:val="24"/>
          <w:lang w:bidi="ar-EG"/>
        </w:rPr>
        <w:t xml:space="preserve">; </w:t>
      </w:r>
      <w:r w:rsidRPr="005A4353">
        <w:rPr>
          <w:rFonts w:asciiTheme="majorBidi" w:hAnsiTheme="majorBidi" w:cstheme="majorBidi"/>
          <w:sz w:val="24"/>
          <w:szCs w:val="24"/>
          <w:lang w:bidi="ar-EG"/>
        </w:rPr>
        <w:t>6: 257.</w:t>
      </w:r>
    </w:p>
    <w:p w:rsidR="006C4E31" w:rsidRDefault="00FA67CB" w:rsidP="00084ACB">
      <w:pPr>
        <w:pStyle w:val="ListParagraph"/>
        <w:numPr>
          <w:ilvl w:val="0"/>
          <w:numId w:val="2"/>
        </w:num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Acar JF</w:t>
      </w:r>
      <w:r w:rsidR="006C4E31" w:rsidRPr="005A4353">
        <w:rPr>
          <w:rFonts w:asciiTheme="majorBidi" w:hAnsiTheme="majorBidi" w:cstheme="majorBidi"/>
          <w:sz w:val="24"/>
          <w:szCs w:val="24"/>
          <w:lang w:bidi="ar-EG"/>
        </w:rPr>
        <w:t>. Consequences of bacterial resistance to antibiotics in me</w:t>
      </w:r>
      <w:r w:rsidR="00A032D8">
        <w:rPr>
          <w:rFonts w:asciiTheme="majorBidi" w:hAnsiTheme="majorBidi" w:cstheme="majorBidi"/>
          <w:sz w:val="24"/>
          <w:szCs w:val="24"/>
          <w:lang w:bidi="ar-EG"/>
        </w:rPr>
        <w:t>dical practice. Clin Infect Dis.</w:t>
      </w:r>
      <w:r w:rsidRPr="00FA67CB">
        <w:rPr>
          <w:rFonts w:asciiTheme="majorBidi" w:hAnsiTheme="majorBidi" w:cstheme="majorBidi"/>
          <w:sz w:val="24"/>
          <w:szCs w:val="24"/>
          <w:lang w:bidi="ar-EG"/>
        </w:rPr>
        <w:t>1997</w:t>
      </w:r>
      <w:r>
        <w:rPr>
          <w:rFonts w:asciiTheme="majorBidi" w:hAnsiTheme="majorBidi" w:cstheme="majorBidi"/>
          <w:sz w:val="24"/>
          <w:szCs w:val="24"/>
          <w:lang w:bidi="ar-EG"/>
        </w:rPr>
        <w:t xml:space="preserve">; </w:t>
      </w:r>
      <w:r w:rsidR="006C4E31" w:rsidRPr="005A4353">
        <w:rPr>
          <w:rFonts w:asciiTheme="majorBidi" w:hAnsiTheme="majorBidi" w:cstheme="majorBidi"/>
          <w:sz w:val="24"/>
          <w:szCs w:val="24"/>
          <w:lang w:bidi="ar-EG"/>
        </w:rPr>
        <w:t>24 (1):17 8.</w:t>
      </w:r>
    </w:p>
    <w:p w:rsidR="006C4E31" w:rsidRPr="00492694"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Savas L, Duran N, Savas N, Onlen Y, Ocak S. The prevalence ans resistance pattterns of </w:t>
      </w:r>
      <w:commentRangeStart w:id="105"/>
      <w:r w:rsidRPr="005A4353">
        <w:rPr>
          <w:rFonts w:asciiTheme="majorBidi" w:hAnsiTheme="majorBidi" w:cstheme="majorBidi"/>
          <w:sz w:val="24"/>
          <w:szCs w:val="24"/>
          <w:lang w:bidi="ar-EG"/>
        </w:rPr>
        <w:t xml:space="preserve">Pseudomonas aeruginosa </w:t>
      </w:r>
      <w:commentRangeEnd w:id="105"/>
      <w:r w:rsidR="0036295C">
        <w:rPr>
          <w:rStyle w:val="CommentReference"/>
        </w:rPr>
        <w:commentReference w:id="105"/>
      </w:r>
      <w:r w:rsidRPr="005A4353">
        <w:rPr>
          <w:rFonts w:asciiTheme="majorBidi" w:hAnsiTheme="majorBidi" w:cstheme="majorBidi"/>
          <w:sz w:val="24"/>
          <w:szCs w:val="24"/>
          <w:lang w:bidi="ar-EG"/>
        </w:rPr>
        <w:t>in intensive care units in a university hospital. Turk J Med Sci</w:t>
      </w:r>
      <w:r w:rsidR="00F847B7">
        <w:rPr>
          <w:rFonts w:asciiTheme="majorBidi" w:hAnsiTheme="majorBidi" w:cstheme="majorBidi"/>
          <w:sz w:val="24"/>
          <w:szCs w:val="24"/>
          <w:lang w:bidi="ar-EG"/>
        </w:rPr>
        <w:t>.</w:t>
      </w:r>
      <w:r w:rsidRPr="005A4353">
        <w:rPr>
          <w:rFonts w:asciiTheme="majorBidi" w:hAnsiTheme="majorBidi" w:cstheme="majorBidi"/>
          <w:sz w:val="24"/>
          <w:szCs w:val="24"/>
          <w:lang w:bidi="ar-EG"/>
        </w:rPr>
        <w:t xml:space="preserve"> 2005</w:t>
      </w:r>
      <w:r w:rsidR="00A032D8" w:rsidRPr="005A4353">
        <w:rPr>
          <w:rFonts w:asciiTheme="majorBidi" w:hAnsiTheme="majorBidi" w:cstheme="majorBidi"/>
          <w:sz w:val="24"/>
          <w:szCs w:val="24"/>
          <w:lang w:bidi="ar-EG"/>
        </w:rPr>
        <w:t>; 35:317</w:t>
      </w:r>
      <w:r w:rsidRPr="005A4353">
        <w:rPr>
          <w:rFonts w:asciiTheme="majorBidi" w:hAnsiTheme="majorBidi" w:cstheme="majorBidi"/>
          <w:sz w:val="24"/>
          <w:szCs w:val="24"/>
          <w:lang w:bidi="ar-EG"/>
        </w:rPr>
        <w:t>-22.</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Carmeli Y, Troillet N, Eliopoulos GM, Samore MH. Emergence of antibiotic-resistant </w:t>
      </w:r>
      <w:commentRangeStart w:id="106"/>
      <w:r w:rsidRPr="005A4353">
        <w:rPr>
          <w:rFonts w:asciiTheme="majorBidi" w:hAnsiTheme="majorBidi" w:cstheme="majorBidi"/>
          <w:sz w:val="24"/>
          <w:szCs w:val="24"/>
          <w:lang w:bidi="ar-EG"/>
        </w:rPr>
        <w:t>Pseudomonas aeruginosa</w:t>
      </w:r>
      <w:commentRangeEnd w:id="106"/>
      <w:r w:rsidR="0036295C">
        <w:rPr>
          <w:rStyle w:val="CommentReference"/>
        </w:rPr>
        <w:commentReference w:id="106"/>
      </w:r>
      <w:r w:rsidRPr="005A4353">
        <w:rPr>
          <w:rFonts w:asciiTheme="majorBidi" w:hAnsiTheme="majorBidi" w:cstheme="majorBidi"/>
          <w:sz w:val="24"/>
          <w:szCs w:val="24"/>
          <w:lang w:bidi="ar-EG"/>
        </w:rPr>
        <w:t>: comparison of risks associated with different anti pseudomonal agents. Antimicr</w:t>
      </w:r>
      <w:r w:rsidR="00F847B7">
        <w:rPr>
          <w:rFonts w:asciiTheme="majorBidi" w:hAnsiTheme="majorBidi" w:cstheme="majorBidi"/>
          <w:sz w:val="24"/>
          <w:szCs w:val="24"/>
          <w:lang w:bidi="ar-EG"/>
        </w:rPr>
        <w:t>ob Agents Chemother.</w:t>
      </w:r>
      <w:r w:rsidR="00F847B7" w:rsidRPr="00F847B7">
        <w:rPr>
          <w:rFonts w:asciiTheme="majorBidi" w:hAnsiTheme="majorBidi" w:cstheme="majorBidi"/>
          <w:sz w:val="24"/>
          <w:szCs w:val="24"/>
          <w:lang w:bidi="ar-EG"/>
        </w:rPr>
        <w:t xml:space="preserve"> 1999;</w:t>
      </w:r>
      <w:r w:rsidR="00F847B7">
        <w:rPr>
          <w:rFonts w:asciiTheme="majorBidi" w:hAnsiTheme="majorBidi" w:cstheme="majorBidi"/>
          <w:sz w:val="24"/>
          <w:szCs w:val="24"/>
          <w:lang w:bidi="ar-EG"/>
        </w:rPr>
        <w:t xml:space="preserve"> 43: 1379-82.</w:t>
      </w:r>
    </w:p>
    <w:p w:rsidR="006C4E31" w:rsidRPr="005A4353" w:rsidRDefault="00A032D8" w:rsidP="00084ACB">
      <w:pPr>
        <w:pStyle w:val="ListParagraph"/>
        <w:numPr>
          <w:ilvl w:val="0"/>
          <w:numId w:val="2"/>
        </w:num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RenugaS , Lakshmi K</w:t>
      </w:r>
      <w:r w:rsidR="006C4E31" w:rsidRPr="005A4353">
        <w:rPr>
          <w:rFonts w:asciiTheme="majorBidi" w:hAnsiTheme="majorBidi" w:cstheme="majorBidi"/>
          <w:sz w:val="24"/>
          <w:szCs w:val="24"/>
          <w:lang w:bidi="ar-EG"/>
        </w:rPr>
        <w:t xml:space="preserve">, Chitralekha S, Illamani V. Prevalence of </w:t>
      </w:r>
      <w:commentRangeStart w:id="107"/>
      <w:r w:rsidR="006C4E31" w:rsidRPr="005A4353">
        <w:rPr>
          <w:rFonts w:asciiTheme="majorBidi" w:hAnsiTheme="majorBidi" w:cstheme="majorBidi"/>
          <w:sz w:val="24"/>
          <w:szCs w:val="24"/>
          <w:lang w:bidi="ar-EG"/>
        </w:rPr>
        <w:t>Pseudomonas aeruginosa</w:t>
      </w:r>
      <w:commentRangeEnd w:id="107"/>
      <w:r w:rsidR="0036295C">
        <w:rPr>
          <w:rStyle w:val="CommentReference"/>
        </w:rPr>
        <w:commentReference w:id="107"/>
      </w:r>
      <w:r w:rsidR="006C4E31" w:rsidRPr="005A4353">
        <w:rPr>
          <w:rFonts w:asciiTheme="majorBidi" w:hAnsiTheme="majorBidi" w:cstheme="majorBidi"/>
          <w:sz w:val="24"/>
          <w:szCs w:val="24"/>
          <w:lang w:bidi="ar-EG"/>
        </w:rPr>
        <w:t xml:space="preserve"> and its antibiotic susceptibility pattern in a Tertiary Care Hospital. Int. J. Res. Pharm. Sci.</w:t>
      </w:r>
      <w:r w:rsidR="00F847B7" w:rsidRPr="00F847B7">
        <w:rPr>
          <w:rFonts w:asciiTheme="majorBidi" w:hAnsiTheme="majorBidi" w:cstheme="majorBidi"/>
          <w:sz w:val="24"/>
          <w:szCs w:val="24"/>
          <w:lang w:bidi="ar-EG"/>
        </w:rPr>
        <w:t xml:space="preserve"> 2015</w:t>
      </w:r>
      <w:r w:rsidR="00F847B7">
        <w:rPr>
          <w:rFonts w:asciiTheme="majorBidi" w:hAnsiTheme="majorBidi" w:cstheme="majorBidi"/>
          <w:sz w:val="24"/>
          <w:szCs w:val="24"/>
          <w:lang w:bidi="ar-EG"/>
        </w:rPr>
        <w:t>;</w:t>
      </w:r>
      <w:r w:rsidR="006C4E31" w:rsidRPr="005A4353">
        <w:rPr>
          <w:rFonts w:asciiTheme="majorBidi" w:hAnsiTheme="majorBidi" w:cstheme="majorBidi"/>
          <w:sz w:val="24"/>
          <w:szCs w:val="24"/>
          <w:lang w:bidi="ar-EG"/>
        </w:rPr>
        <w:t xml:space="preserve"> 6(1), 27-30.</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F.R. Cockerill (Ed.), Performance Standards for Antimicrobial Susceptibility Testing: Twenty-first Informational Supplement, Clinical and Laboratory Standards Institute (CLSI), 2011.</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lastRenderedPageBreak/>
        <w:t xml:space="preserve">Tadvi J, Javadekar TB, Bhavsar R, Garala N. Prevalence and antibiogram of </w:t>
      </w:r>
      <w:commentRangeStart w:id="108"/>
      <w:r w:rsidRPr="005A4353">
        <w:rPr>
          <w:rFonts w:asciiTheme="majorBidi" w:hAnsiTheme="majorBidi" w:cstheme="majorBidi"/>
          <w:sz w:val="24"/>
          <w:szCs w:val="24"/>
          <w:lang w:bidi="ar-EG"/>
        </w:rPr>
        <w:t xml:space="preserve">Pseudomonas aeruginosa </w:t>
      </w:r>
      <w:commentRangeEnd w:id="108"/>
      <w:r w:rsidR="0036295C">
        <w:rPr>
          <w:rStyle w:val="CommentReference"/>
        </w:rPr>
        <w:commentReference w:id="108"/>
      </w:r>
      <w:r w:rsidRPr="005A4353">
        <w:rPr>
          <w:rFonts w:asciiTheme="majorBidi" w:hAnsiTheme="majorBidi" w:cstheme="majorBidi"/>
          <w:sz w:val="24"/>
          <w:szCs w:val="24"/>
          <w:lang w:bidi="ar-EG"/>
        </w:rPr>
        <w:t xml:space="preserve">at S.S.G. Hospital, Baroda, Gujarat, India. J Res Med Den Sci. 2015; 3:204-207.  </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Javiya VA, Ghatak SB, Patel KR, Patel JA. Antibiotic susceptibility patterns of </w:t>
      </w:r>
      <w:commentRangeStart w:id="109"/>
      <w:r w:rsidRPr="005A4353">
        <w:rPr>
          <w:rFonts w:asciiTheme="majorBidi" w:hAnsiTheme="majorBidi" w:cstheme="majorBidi"/>
          <w:sz w:val="24"/>
          <w:szCs w:val="24"/>
          <w:lang w:bidi="ar-EG"/>
        </w:rPr>
        <w:t xml:space="preserve">Pseudomonas aeruginosa </w:t>
      </w:r>
      <w:commentRangeEnd w:id="109"/>
      <w:r w:rsidR="004B7AE8">
        <w:rPr>
          <w:rStyle w:val="CommentReference"/>
        </w:rPr>
        <w:commentReference w:id="109"/>
      </w:r>
      <w:r w:rsidRPr="005A4353">
        <w:rPr>
          <w:rFonts w:asciiTheme="majorBidi" w:hAnsiTheme="majorBidi" w:cstheme="majorBidi"/>
          <w:sz w:val="24"/>
          <w:szCs w:val="24"/>
          <w:lang w:bidi="ar-EG"/>
        </w:rPr>
        <w:t>at a tertiary care hospital in Gujarat, India. Indian J Pharmacol. 2008</w:t>
      </w:r>
      <w:r w:rsidR="00A032D8" w:rsidRPr="005A4353">
        <w:rPr>
          <w:rFonts w:asciiTheme="majorBidi" w:hAnsiTheme="majorBidi" w:cstheme="majorBidi"/>
          <w:sz w:val="24"/>
          <w:szCs w:val="24"/>
          <w:lang w:bidi="ar-EG"/>
        </w:rPr>
        <w:t>; 40:230</w:t>
      </w:r>
      <w:r w:rsidRPr="005A4353">
        <w:rPr>
          <w:rFonts w:asciiTheme="majorBidi" w:hAnsiTheme="majorBidi" w:cstheme="majorBidi"/>
          <w:sz w:val="24"/>
          <w:szCs w:val="24"/>
          <w:lang w:bidi="ar-EG"/>
        </w:rPr>
        <w:t>-4.</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Al-Marzoqi</w:t>
      </w:r>
      <w:r w:rsidR="00A032D8">
        <w:rPr>
          <w:rFonts w:asciiTheme="majorBidi" w:hAnsiTheme="majorBidi" w:cstheme="majorBidi"/>
          <w:sz w:val="24"/>
          <w:szCs w:val="24"/>
          <w:lang w:bidi="ar-EG"/>
        </w:rPr>
        <w:t xml:space="preserve"> A.H,</w:t>
      </w:r>
      <w:r w:rsidRPr="005A4353">
        <w:rPr>
          <w:rFonts w:asciiTheme="majorBidi" w:hAnsiTheme="majorBidi" w:cstheme="majorBidi"/>
          <w:sz w:val="24"/>
          <w:szCs w:val="24"/>
          <w:lang w:bidi="ar-EG"/>
        </w:rPr>
        <w:t xml:space="preserve"> Al Taee Z.M. </w:t>
      </w:r>
      <w:commentRangeStart w:id="110"/>
      <w:r w:rsidRPr="005A4353">
        <w:rPr>
          <w:rFonts w:asciiTheme="majorBidi" w:hAnsiTheme="majorBidi" w:cstheme="majorBidi"/>
          <w:sz w:val="24"/>
          <w:szCs w:val="24"/>
          <w:lang w:bidi="ar-EG"/>
        </w:rPr>
        <w:t>Pseudomonas aeruginosa</w:t>
      </w:r>
      <w:commentRangeEnd w:id="110"/>
      <w:r w:rsidR="004B7AE8">
        <w:rPr>
          <w:rStyle w:val="CommentReference"/>
        </w:rPr>
        <w:commentReference w:id="110"/>
      </w:r>
      <w:r w:rsidRPr="005A4353">
        <w:rPr>
          <w:rFonts w:asciiTheme="majorBidi" w:hAnsiTheme="majorBidi" w:cstheme="majorBidi"/>
          <w:sz w:val="24"/>
          <w:szCs w:val="24"/>
          <w:lang w:bidi="ar-EG"/>
        </w:rPr>
        <w:t>: Antibiotic resistance pattern to different isolates in Al-Hillah city, Iraq. Journal of Natural Sciences Research. 2013</w:t>
      </w:r>
      <w:r w:rsidR="002E112A" w:rsidRPr="005A4353">
        <w:rPr>
          <w:rFonts w:asciiTheme="majorBidi" w:hAnsiTheme="majorBidi" w:cstheme="majorBidi"/>
          <w:sz w:val="24"/>
          <w:szCs w:val="24"/>
          <w:lang w:bidi="ar-EG"/>
        </w:rPr>
        <w:t>; 3:23</w:t>
      </w:r>
      <w:r w:rsidRPr="005A4353">
        <w:rPr>
          <w:rFonts w:asciiTheme="majorBidi" w:hAnsiTheme="majorBidi" w:cstheme="majorBidi"/>
          <w:sz w:val="24"/>
          <w:szCs w:val="24"/>
          <w:lang w:bidi="ar-EG"/>
        </w:rPr>
        <w:t>-30.</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Al-Tawfiq JA. Occurrence and antimicrobial resistance pattern of inpatient and outpatient isolates of </w:t>
      </w:r>
      <w:commentRangeStart w:id="111"/>
      <w:r w:rsidRPr="005A4353">
        <w:rPr>
          <w:rFonts w:asciiTheme="majorBidi" w:hAnsiTheme="majorBidi" w:cstheme="majorBidi"/>
          <w:sz w:val="24"/>
          <w:szCs w:val="24"/>
          <w:lang w:bidi="ar-EG"/>
        </w:rPr>
        <w:t xml:space="preserve">Pseudomonas aeruginosa </w:t>
      </w:r>
      <w:commentRangeEnd w:id="111"/>
      <w:r w:rsidR="004B7AE8">
        <w:rPr>
          <w:rStyle w:val="CommentReference"/>
        </w:rPr>
        <w:commentReference w:id="111"/>
      </w:r>
      <w:r w:rsidRPr="005A4353">
        <w:rPr>
          <w:rFonts w:asciiTheme="majorBidi" w:hAnsiTheme="majorBidi" w:cstheme="majorBidi"/>
          <w:sz w:val="24"/>
          <w:szCs w:val="24"/>
          <w:lang w:bidi="ar-EG"/>
        </w:rPr>
        <w:t>in a Saudi Arabian hospital: 19982003. Int J Infect Dis. 2007</w:t>
      </w:r>
      <w:r w:rsidR="002E112A" w:rsidRPr="005A4353">
        <w:rPr>
          <w:rFonts w:asciiTheme="majorBidi" w:hAnsiTheme="majorBidi" w:cstheme="majorBidi"/>
          <w:sz w:val="24"/>
          <w:szCs w:val="24"/>
          <w:lang w:bidi="ar-EG"/>
        </w:rPr>
        <w:t>; 11:109</w:t>
      </w:r>
      <w:r w:rsidRPr="005A4353">
        <w:rPr>
          <w:rFonts w:asciiTheme="majorBidi" w:hAnsiTheme="majorBidi" w:cstheme="majorBidi"/>
          <w:sz w:val="24"/>
          <w:szCs w:val="24"/>
          <w:lang w:bidi="ar-EG"/>
        </w:rPr>
        <w:t>-114.</w:t>
      </w:r>
    </w:p>
    <w:p w:rsidR="006C4E31" w:rsidRPr="005A4353" w:rsidRDefault="00463926"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463926">
        <w:rPr>
          <w:rFonts w:asciiTheme="majorBidi" w:hAnsiTheme="majorBidi" w:cstheme="majorBidi"/>
          <w:sz w:val="24"/>
          <w:szCs w:val="24"/>
          <w:lang w:bidi="ar-EG"/>
        </w:rPr>
        <w:t>Pathmanathan SG, Samat NA, Mohamed R. Antimicrobial susceptibility of clinical isolates of </w:t>
      </w:r>
      <w:r w:rsidRPr="00463926">
        <w:rPr>
          <w:rFonts w:asciiTheme="majorBidi" w:hAnsiTheme="majorBidi" w:cstheme="majorBidi"/>
          <w:i/>
          <w:iCs/>
          <w:sz w:val="24"/>
          <w:szCs w:val="24"/>
          <w:lang w:bidi="ar-EG"/>
        </w:rPr>
        <w:t>Pseudomonas aeruginosa</w:t>
      </w:r>
      <w:r w:rsidRPr="00463926">
        <w:rPr>
          <w:rFonts w:asciiTheme="majorBidi" w:hAnsiTheme="majorBidi" w:cstheme="majorBidi"/>
          <w:sz w:val="24"/>
          <w:szCs w:val="24"/>
          <w:lang w:bidi="ar-EG"/>
        </w:rPr>
        <w:t> from a Malaysian Hospital. </w:t>
      </w:r>
      <w:r w:rsidRPr="00463926">
        <w:rPr>
          <w:rFonts w:asciiTheme="majorBidi" w:hAnsiTheme="majorBidi" w:cstheme="majorBidi"/>
          <w:i/>
          <w:iCs/>
          <w:sz w:val="24"/>
          <w:szCs w:val="24"/>
          <w:lang w:bidi="ar-EG"/>
        </w:rPr>
        <w:t xml:space="preserve">The </w:t>
      </w:r>
      <w:commentRangeStart w:id="112"/>
      <w:r w:rsidRPr="00463926">
        <w:rPr>
          <w:rFonts w:asciiTheme="majorBidi" w:hAnsiTheme="majorBidi" w:cstheme="majorBidi"/>
          <w:i/>
          <w:iCs/>
          <w:sz w:val="24"/>
          <w:szCs w:val="24"/>
          <w:lang w:bidi="ar-EG"/>
        </w:rPr>
        <w:t>Malaysian Journal of Medical Sciences</w:t>
      </w:r>
      <w:commentRangeEnd w:id="112"/>
      <w:r w:rsidR="00610B3A">
        <w:rPr>
          <w:rStyle w:val="CommentReference"/>
        </w:rPr>
        <w:commentReference w:id="112"/>
      </w:r>
      <w:r w:rsidRPr="00463926">
        <w:rPr>
          <w:rFonts w:asciiTheme="majorBidi" w:hAnsiTheme="majorBidi" w:cstheme="majorBidi"/>
          <w:i/>
          <w:iCs/>
          <w:sz w:val="24"/>
          <w:szCs w:val="24"/>
          <w:lang w:bidi="ar-EG"/>
        </w:rPr>
        <w:t> : MJMS</w:t>
      </w:r>
      <w:r w:rsidRPr="00463926">
        <w:rPr>
          <w:rFonts w:asciiTheme="majorBidi" w:hAnsiTheme="majorBidi" w:cstheme="majorBidi"/>
          <w:sz w:val="24"/>
          <w:szCs w:val="24"/>
          <w:lang w:bidi="ar-EG"/>
        </w:rPr>
        <w:t>. 2009;16(2):27-32.</w:t>
      </w:r>
      <w:r w:rsidR="006C4E31" w:rsidRPr="005A4353">
        <w:rPr>
          <w:rFonts w:asciiTheme="majorBidi" w:hAnsiTheme="majorBidi" w:cstheme="majorBidi"/>
          <w:sz w:val="24"/>
          <w:szCs w:val="24"/>
          <w:lang w:bidi="ar-EG"/>
        </w:rPr>
        <w:t>.</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TortoraG.</w:t>
      </w:r>
      <w:r w:rsidR="00A27DE1">
        <w:rPr>
          <w:rFonts w:asciiTheme="majorBidi" w:hAnsiTheme="majorBidi" w:cstheme="majorBidi"/>
          <w:sz w:val="24"/>
          <w:szCs w:val="24"/>
          <w:lang w:bidi="ar-EG"/>
        </w:rPr>
        <w:t>,</w:t>
      </w:r>
      <w:r w:rsidRPr="005A4353">
        <w:rPr>
          <w:rFonts w:asciiTheme="majorBidi" w:hAnsiTheme="majorBidi" w:cstheme="majorBidi"/>
          <w:sz w:val="24"/>
          <w:szCs w:val="24"/>
          <w:lang w:bidi="ar-EG"/>
        </w:rPr>
        <w:t>FunkeB. Case, C. Microbiology: An Introduction, 6th ed.; Benjamin Cummings: California, CA, USA, 1998.</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Vincent JL, Bihari DL, Suter PM, Bruining HA, White J, Nicolas-chanion M. The prevalence of nosocomial infection in intensive care units in Europe: results of the European Prevalence of Infection in Intensive Care (EPIC) study. JAMA 1995; 74:639-644</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Pier GB. Role of cystic fibrosis transmembrane conductance regulator in innate immunity to Pseudomonas aeruginosa infections. Proceedings of National Academy of Science, USA</w:t>
      </w:r>
      <w:r w:rsidR="00A27DE1">
        <w:rPr>
          <w:rFonts w:asciiTheme="majorBidi" w:hAnsiTheme="majorBidi" w:cstheme="majorBidi"/>
          <w:sz w:val="24"/>
          <w:szCs w:val="24"/>
          <w:lang w:bidi="ar-EG"/>
        </w:rPr>
        <w:t>.</w:t>
      </w:r>
      <w:r w:rsidRPr="005A4353">
        <w:rPr>
          <w:rFonts w:asciiTheme="majorBidi" w:hAnsiTheme="majorBidi" w:cstheme="majorBidi"/>
          <w:sz w:val="24"/>
          <w:szCs w:val="24"/>
          <w:lang w:bidi="ar-EG"/>
        </w:rPr>
        <w:t xml:space="preserve"> 2000; 97:8822-8828.</w:t>
      </w:r>
    </w:p>
    <w:p w:rsidR="00992DA7" w:rsidRDefault="00992DA7"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992DA7">
        <w:rPr>
          <w:rFonts w:asciiTheme="majorBidi" w:hAnsiTheme="majorBidi" w:cstheme="majorBidi"/>
          <w:sz w:val="24"/>
          <w:szCs w:val="24"/>
          <w:lang w:bidi="ar-EG"/>
        </w:rPr>
        <w:t>Okon KO, Agukwe PC, Oladosu W, Balogun ST, Uba A. Antibiotic resistance pattern of </w:t>
      </w:r>
      <w:r w:rsidRPr="00992DA7">
        <w:rPr>
          <w:rFonts w:asciiTheme="majorBidi" w:hAnsiTheme="majorBidi" w:cstheme="majorBidi"/>
          <w:i/>
          <w:iCs/>
          <w:sz w:val="24"/>
          <w:szCs w:val="24"/>
          <w:lang w:bidi="ar-EG"/>
        </w:rPr>
        <w:t>Pseudomonas aeruginosa</w:t>
      </w:r>
      <w:r w:rsidRPr="00992DA7">
        <w:rPr>
          <w:rFonts w:asciiTheme="majorBidi" w:hAnsiTheme="majorBidi" w:cstheme="majorBidi"/>
          <w:sz w:val="24"/>
          <w:szCs w:val="24"/>
          <w:lang w:bidi="ar-EG"/>
        </w:rPr>
        <w:t> isolated from clinical specimens in a tertiary care hospital in Northeastren Nigeria. Internet J Microbiol</w:t>
      </w:r>
      <w:r>
        <w:rPr>
          <w:rFonts w:asciiTheme="majorBidi" w:hAnsiTheme="majorBidi" w:cstheme="majorBidi"/>
          <w:sz w:val="24"/>
          <w:szCs w:val="24"/>
          <w:lang w:bidi="ar-EG"/>
        </w:rPr>
        <w:t>.</w:t>
      </w:r>
      <w:r w:rsidRPr="00992DA7">
        <w:rPr>
          <w:rFonts w:asciiTheme="majorBidi" w:hAnsiTheme="majorBidi" w:cstheme="majorBidi"/>
          <w:sz w:val="24"/>
          <w:szCs w:val="24"/>
          <w:lang w:bidi="ar-EG"/>
        </w:rPr>
        <w:t xml:space="preserve"> 2010;8:1-6</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Jarlier V, Fosse T, Philippon A. Antibiotic susceptibility in aerobic gram-negative bacilli isolated in intensive care units in 39 French teaching hospitals (ICU study). Intensive Care Med</w:t>
      </w:r>
      <w:r w:rsidR="00A27DE1">
        <w:rPr>
          <w:rFonts w:asciiTheme="majorBidi" w:hAnsiTheme="majorBidi" w:cstheme="majorBidi"/>
          <w:sz w:val="24"/>
          <w:szCs w:val="24"/>
          <w:lang w:bidi="ar-EG"/>
        </w:rPr>
        <w:t>.1996; 22: 1057-65.</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Weber DJ, Raasch R, Rutala WA. Nosocomial infections in the ICU: the growing importance of antibiotic-resistan</w:t>
      </w:r>
      <w:r w:rsidR="00A27DE1">
        <w:rPr>
          <w:rFonts w:asciiTheme="majorBidi" w:hAnsiTheme="majorBidi" w:cstheme="majorBidi"/>
          <w:sz w:val="24"/>
          <w:szCs w:val="24"/>
          <w:lang w:bidi="ar-EG"/>
        </w:rPr>
        <w:t xml:space="preserve">t pathogens. Chest. </w:t>
      </w:r>
      <w:r w:rsidR="00A27DE1" w:rsidRPr="00A27DE1">
        <w:rPr>
          <w:rFonts w:asciiTheme="majorBidi" w:hAnsiTheme="majorBidi" w:cstheme="majorBidi"/>
          <w:sz w:val="24"/>
          <w:szCs w:val="24"/>
          <w:lang w:bidi="ar-EG"/>
        </w:rPr>
        <w:t>1999</w:t>
      </w:r>
      <w:r w:rsidR="00A27DE1">
        <w:rPr>
          <w:rFonts w:asciiTheme="majorBidi" w:hAnsiTheme="majorBidi" w:cstheme="majorBidi"/>
          <w:sz w:val="24"/>
          <w:szCs w:val="24"/>
          <w:lang w:bidi="ar-EG"/>
        </w:rPr>
        <w:t>; 115: 34S-41S</w:t>
      </w:r>
      <w:r w:rsidRPr="005A4353">
        <w:rPr>
          <w:rFonts w:asciiTheme="majorBidi" w:hAnsiTheme="majorBidi" w:cstheme="majorBidi"/>
          <w:sz w:val="24"/>
          <w:szCs w:val="24"/>
          <w:lang w:bidi="ar-EG"/>
        </w:rPr>
        <w:t>.</w:t>
      </w:r>
    </w:p>
    <w:p w:rsidR="006C4E31" w:rsidRPr="005A4353" w:rsidRDefault="00A02ACE" w:rsidP="00084ACB">
      <w:pPr>
        <w:pStyle w:val="ListParagraph"/>
        <w:numPr>
          <w:ilvl w:val="0"/>
          <w:numId w:val="2"/>
        </w:numPr>
        <w:autoSpaceDE w:val="0"/>
        <w:autoSpaceDN w:val="0"/>
        <w:bidi w:val="0"/>
        <w:adjustRightInd w:val="0"/>
        <w:spacing w:after="0" w:line="240" w:lineRule="auto"/>
        <w:jc w:val="both"/>
        <w:rPr>
          <w:rFonts w:asciiTheme="majorBidi" w:eastAsia="Calibri" w:hAnsiTheme="majorBidi" w:cstheme="majorBidi"/>
          <w:color w:val="000000" w:themeColor="text1"/>
          <w:sz w:val="24"/>
          <w:szCs w:val="24"/>
        </w:rPr>
      </w:pPr>
      <w:r>
        <w:rPr>
          <w:rFonts w:asciiTheme="majorBidi" w:hAnsiTheme="majorBidi" w:cstheme="majorBidi"/>
          <w:color w:val="000000" w:themeColor="text1"/>
          <w:sz w:val="24"/>
          <w:szCs w:val="24"/>
        </w:rPr>
        <w:t>Olayinka</w:t>
      </w:r>
      <w:r w:rsidRPr="00A02ACE">
        <w:rPr>
          <w:rFonts w:asciiTheme="majorBidi" w:hAnsiTheme="majorBidi" w:cstheme="majorBidi"/>
          <w:color w:val="000000" w:themeColor="text1"/>
          <w:sz w:val="24"/>
          <w:szCs w:val="24"/>
        </w:rPr>
        <w:t>A.T.</w:t>
      </w:r>
      <w:r>
        <w:rPr>
          <w:rFonts w:asciiTheme="majorBidi" w:hAnsiTheme="majorBidi" w:cstheme="majorBidi"/>
          <w:color w:val="000000" w:themeColor="text1"/>
          <w:sz w:val="24"/>
          <w:szCs w:val="24"/>
        </w:rPr>
        <w:t>,Onile</w:t>
      </w:r>
      <w:r w:rsidRPr="00A02ACE">
        <w:rPr>
          <w:rFonts w:asciiTheme="majorBidi" w:hAnsiTheme="majorBidi" w:cstheme="majorBidi"/>
          <w:color w:val="000000" w:themeColor="text1"/>
          <w:sz w:val="24"/>
          <w:szCs w:val="24"/>
        </w:rPr>
        <w:t>B.A.</w:t>
      </w:r>
      <w:r>
        <w:rPr>
          <w:rFonts w:asciiTheme="majorBidi" w:hAnsiTheme="majorBidi" w:cstheme="majorBidi"/>
          <w:color w:val="000000" w:themeColor="text1"/>
          <w:sz w:val="24"/>
          <w:szCs w:val="24"/>
        </w:rPr>
        <w:t>, Olayinka</w:t>
      </w:r>
      <w:r w:rsidRPr="00A02ACE">
        <w:rPr>
          <w:rFonts w:asciiTheme="majorBidi" w:hAnsiTheme="majorBidi" w:cstheme="majorBidi"/>
          <w:color w:val="000000" w:themeColor="text1"/>
          <w:sz w:val="24"/>
          <w:szCs w:val="24"/>
        </w:rPr>
        <w:t xml:space="preserve"> B.O</w:t>
      </w:r>
      <w:r>
        <w:rPr>
          <w:rFonts w:asciiTheme="majorBidi" w:hAnsiTheme="majorBidi" w:cstheme="majorBidi"/>
          <w:color w:val="000000" w:themeColor="text1"/>
          <w:sz w:val="24"/>
          <w:szCs w:val="24"/>
        </w:rPr>
        <w:t>.</w:t>
      </w:r>
      <w:r w:rsidRPr="00A02ACE">
        <w:rPr>
          <w:rFonts w:asciiTheme="majorBidi" w:hAnsiTheme="majorBidi" w:cstheme="majorBidi"/>
          <w:color w:val="000000" w:themeColor="text1"/>
          <w:sz w:val="24"/>
          <w:szCs w:val="24"/>
        </w:rPr>
        <w:t xml:space="preserve">Prevalence of multidrug resistant (MDR) </w:t>
      </w:r>
      <w:commentRangeStart w:id="113"/>
      <w:r w:rsidRPr="00A02ACE">
        <w:rPr>
          <w:rFonts w:asciiTheme="majorBidi" w:hAnsiTheme="majorBidi" w:cstheme="majorBidi"/>
          <w:color w:val="000000" w:themeColor="text1"/>
          <w:sz w:val="24"/>
          <w:szCs w:val="24"/>
        </w:rPr>
        <w:t xml:space="preserve">Pseudomonas Aeruginosa </w:t>
      </w:r>
      <w:commentRangeEnd w:id="113"/>
      <w:r w:rsidR="0036295C">
        <w:rPr>
          <w:rStyle w:val="CommentReference"/>
        </w:rPr>
        <w:commentReference w:id="113"/>
      </w:r>
      <w:r w:rsidRPr="00A02ACE">
        <w:rPr>
          <w:rFonts w:asciiTheme="majorBidi" w:hAnsiTheme="majorBidi" w:cstheme="majorBidi"/>
          <w:color w:val="000000" w:themeColor="text1"/>
          <w:sz w:val="24"/>
          <w:szCs w:val="24"/>
        </w:rPr>
        <w:t xml:space="preserve">isolates in Surgical Units of Ahmadu Bello University Teaching Hospital, Zaria, Nigeria: an Indication for Effective Control Measures </w:t>
      </w:r>
      <w:r w:rsidR="006C4E31" w:rsidRPr="005A4353">
        <w:rPr>
          <w:rFonts w:asciiTheme="majorBidi" w:hAnsiTheme="majorBidi" w:cstheme="majorBidi"/>
          <w:color w:val="000000" w:themeColor="text1"/>
          <w:sz w:val="24"/>
          <w:szCs w:val="24"/>
        </w:rPr>
        <w:t>Annals of African Medicine</w:t>
      </w:r>
      <w:r>
        <w:rPr>
          <w:rFonts w:asciiTheme="majorBidi" w:hAnsiTheme="majorBidi" w:cstheme="majorBidi"/>
          <w:color w:val="000000" w:themeColor="text1"/>
          <w:sz w:val="24"/>
          <w:szCs w:val="24"/>
        </w:rPr>
        <w:t>.2004;</w:t>
      </w:r>
      <w:r w:rsidR="006C4E31" w:rsidRPr="005A4353">
        <w:rPr>
          <w:rFonts w:asciiTheme="majorBidi" w:hAnsiTheme="majorBidi" w:cstheme="majorBidi"/>
          <w:color w:val="000000" w:themeColor="text1"/>
          <w:sz w:val="24"/>
          <w:szCs w:val="24"/>
        </w:rPr>
        <w:t xml:space="preserve"> 3</w:t>
      </w:r>
      <w:r w:rsidR="00453876">
        <w:rPr>
          <w:rFonts w:asciiTheme="majorBidi" w:hAnsiTheme="majorBidi" w:cstheme="majorBidi"/>
          <w:color w:val="000000" w:themeColor="text1"/>
          <w:sz w:val="24"/>
          <w:szCs w:val="24"/>
        </w:rPr>
        <w:t xml:space="preserve"> (</w:t>
      </w:r>
      <w:r w:rsidR="006C4E31" w:rsidRPr="005A4353">
        <w:rPr>
          <w:rFonts w:asciiTheme="majorBidi" w:hAnsiTheme="majorBidi" w:cstheme="majorBidi"/>
          <w:color w:val="000000" w:themeColor="text1"/>
          <w:sz w:val="24"/>
          <w:szCs w:val="24"/>
        </w:rPr>
        <w:t>1</w:t>
      </w:r>
      <w:r w:rsidR="00453876">
        <w:rPr>
          <w:rFonts w:asciiTheme="majorBidi" w:hAnsiTheme="majorBidi" w:cstheme="majorBidi"/>
          <w:color w:val="000000" w:themeColor="text1"/>
          <w:sz w:val="24"/>
          <w:szCs w:val="24"/>
        </w:rPr>
        <w:t>):</w:t>
      </w:r>
      <w:r w:rsidR="006C4E31" w:rsidRPr="005A4353">
        <w:rPr>
          <w:rFonts w:asciiTheme="majorBidi" w:hAnsiTheme="majorBidi" w:cstheme="majorBidi"/>
          <w:color w:val="000000" w:themeColor="text1"/>
          <w:sz w:val="24"/>
          <w:szCs w:val="24"/>
        </w:rPr>
        <w:t>13 - 16</w:t>
      </w:r>
    </w:p>
    <w:p w:rsidR="006C4E31" w:rsidRPr="005A4353" w:rsidRDefault="00B74207" w:rsidP="00084ACB">
      <w:pPr>
        <w:pStyle w:val="ListParagraph"/>
        <w:numPr>
          <w:ilvl w:val="0"/>
          <w:numId w:val="2"/>
        </w:num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S</w:t>
      </w:r>
      <w:r w:rsidR="006C4E31" w:rsidRPr="005A4353">
        <w:rPr>
          <w:rFonts w:asciiTheme="majorBidi" w:hAnsiTheme="majorBidi" w:cstheme="majorBidi"/>
          <w:sz w:val="24"/>
          <w:szCs w:val="24"/>
          <w:lang w:bidi="ar-EG"/>
        </w:rPr>
        <w:t>arwat</w:t>
      </w:r>
      <w:r>
        <w:rPr>
          <w:rFonts w:asciiTheme="majorBidi" w:hAnsiTheme="majorBidi" w:cstheme="majorBidi"/>
          <w:sz w:val="24"/>
          <w:szCs w:val="24"/>
          <w:lang w:bidi="ar-EG"/>
        </w:rPr>
        <w:t xml:space="preserve"> T, </w:t>
      </w:r>
      <w:r w:rsidR="006C4E31" w:rsidRPr="005A4353">
        <w:rPr>
          <w:rFonts w:asciiTheme="majorBidi" w:hAnsiTheme="majorBidi" w:cstheme="majorBidi"/>
          <w:sz w:val="24"/>
          <w:szCs w:val="24"/>
          <w:lang w:bidi="ar-EG"/>
        </w:rPr>
        <w:t>Rashid</w:t>
      </w:r>
      <w:r>
        <w:rPr>
          <w:rFonts w:asciiTheme="majorBidi" w:hAnsiTheme="majorBidi" w:cstheme="majorBidi"/>
          <w:sz w:val="24"/>
          <w:szCs w:val="24"/>
          <w:lang w:bidi="ar-EG"/>
        </w:rPr>
        <w:t xml:space="preserve"> M</w:t>
      </w:r>
      <w:r w:rsidR="006C4E31" w:rsidRPr="005A4353">
        <w:rPr>
          <w:rFonts w:asciiTheme="majorBidi" w:hAnsiTheme="majorBidi" w:cstheme="majorBidi"/>
          <w:sz w:val="24"/>
          <w:szCs w:val="24"/>
          <w:lang w:bidi="ar-EG"/>
        </w:rPr>
        <w:t>, Rastogi</w:t>
      </w:r>
      <w:r>
        <w:rPr>
          <w:rFonts w:asciiTheme="majorBidi" w:hAnsiTheme="majorBidi" w:cstheme="majorBidi"/>
          <w:sz w:val="24"/>
          <w:szCs w:val="24"/>
          <w:lang w:bidi="ar-EG"/>
        </w:rPr>
        <w:t xml:space="preserve">V, </w:t>
      </w:r>
      <w:r w:rsidR="006C4E31" w:rsidRPr="005A4353">
        <w:rPr>
          <w:rFonts w:asciiTheme="majorBidi" w:hAnsiTheme="majorBidi" w:cstheme="majorBidi"/>
          <w:sz w:val="24"/>
          <w:szCs w:val="24"/>
          <w:lang w:bidi="ar-EG"/>
        </w:rPr>
        <w:t>Chander</w:t>
      </w:r>
      <w:r>
        <w:rPr>
          <w:rFonts w:asciiTheme="majorBidi" w:hAnsiTheme="majorBidi" w:cstheme="majorBidi"/>
          <w:sz w:val="24"/>
          <w:szCs w:val="24"/>
          <w:lang w:bidi="ar-EG"/>
        </w:rPr>
        <w:t xml:space="preserve"> Y</w:t>
      </w:r>
      <w:r w:rsidR="006C4E31" w:rsidRPr="005A4353">
        <w:rPr>
          <w:rFonts w:asciiTheme="majorBidi" w:hAnsiTheme="majorBidi" w:cstheme="majorBidi"/>
          <w:sz w:val="24"/>
          <w:szCs w:val="24"/>
          <w:lang w:bidi="ar-EG"/>
        </w:rPr>
        <w:t>. A comparative study of Antibiogram of Pseudomonas aeruginosa in Hospital and community acquired infections.</w:t>
      </w:r>
      <w:r>
        <w:rPr>
          <w:rFonts w:asciiTheme="majorBidi" w:hAnsiTheme="majorBidi" w:cstheme="majorBidi"/>
          <w:sz w:val="24"/>
          <w:szCs w:val="24"/>
          <w:lang w:bidi="ar-EG"/>
        </w:rPr>
        <w:t xml:space="preserve">Int.J.Curr.Microbiol.App.Sci. 2015; </w:t>
      </w:r>
      <w:r w:rsidRPr="00B74207">
        <w:rPr>
          <w:rFonts w:asciiTheme="majorBidi" w:hAnsiTheme="majorBidi" w:cstheme="majorBidi"/>
          <w:sz w:val="24"/>
          <w:szCs w:val="24"/>
          <w:lang w:bidi="ar-EG"/>
        </w:rPr>
        <w:t>Special Issue-1: 286-291</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Shaikh</w:t>
      </w:r>
      <w:r w:rsidR="00532901">
        <w:rPr>
          <w:rFonts w:asciiTheme="majorBidi" w:hAnsiTheme="majorBidi" w:cstheme="majorBidi"/>
          <w:sz w:val="24"/>
          <w:szCs w:val="24"/>
          <w:lang w:bidi="ar-EG"/>
        </w:rPr>
        <w:t xml:space="preserve"> S</w:t>
      </w:r>
      <w:r w:rsidRPr="005A4353">
        <w:rPr>
          <w:rFonts w:asciiTheme="majorBidi" w:hAnsiTheme="majorBidi" w:cstheme="majorBidi"/>
          <w:sz w:val="24"/>
          <w:szCs w:val="24"/>
          <w:lang w:bidi="ar-EG"/>
        </w:rPr>
        <w:t>, Fatima</w:t>
      </w:r>
      <w:r w:rsidR="00532901">
        <w:rPr>
          <w:rFonts w:asciiTheme="majorBidi" w:hAnsiTheme="majorBidi" w:cstheme="majorBidi"/>
          <w:sz w:val="24"/>
          <w:szCs w:val="24"/>
          <w:lang w:bidi="ar-EG"/>
        </w:rPr>
        <w:t xml:space="preserve"> J</w:t>
      </w:r>
      <w:r w:rsidRPr="005A4353">
        <w:rPr>
          <w:rFonts w:asciiTheme="majorBidi" w:hAnsiTheme="majorBidi" w:cstheme="majorBidi"/>
          <w:sz w:val="24"/>
          <w:szCs w:val="24"/>
          <w:lang w:bidi="ar-EG"/>
        </w:rPr>
        <w:t>, Shakil</w:t>
      </w:r>
      <w:r w:rsidR="00532901">
        <w:rPr>
          <w:rFonts w:asciiTheme="majorBidi" w:hAnsiTheme="majorBidi" w:cstheme="majorBidi"/>
          <w:sz w:val="24"/>
          <w:szCs w:val="24"/>
          <w:lang w:bidi="ar-EG"/>
        </w:rPr>
        <w:t xml:space="preserve"> S</w:t>
      </w:r>
      <w:r w:rsidRPr="005A4353">
        <w:rPr>
          <w:rFonts w:asciiTheme="majorBidi" w:hAnsiTheme="majorBidi" w:cstheme="majorBidi"/>
          <w:sz w:val="24"/>
          <w:szCs w:val="24"/>
          <w:lang w:bidi="ar-EG"/>
        </w:rPr>
        <w:t>, Mohd</w:t>
      </w:r>
      <w:r w:rsidR="00532901">
        <w:rPr>
          <w:rFonts w:asciiTheme="majorBidi" w:hAnsiTheme="majorBidi" w:cstheme="majorBidi"/>
          <w:sz w:val="24"/>
          <w:szCs w:val="24"/>
          <w:lang w:bidi="ar-EG"/>
        </w:rPr>
        <w:t xml:space="preserve"> S., </w:t>
      </w:r>
      <w:r w:rsidRPr="005A4353">
        <w:rPr>
          <w:rFonts w:asciiTheme="majorBidi" w:hAnsiTheme="majorBidi" w:cstheme="majorBidi"/>
          <w:sz w:val="24"/>
          <w:szCs w:val="24"/>
          <w:lang w:bidi="ar-EG"/>
        </w:rPr>
        <w:t>Rizvi</w:t>
      </w:r>
      <w:r w:rsidR="00532901">
        <w:rPr>
          <w:rFonts w:asciiTheme="majorBidi" w:hAnsiTheme="majorBidi" w:cstheme="majorBidi"/>
          <w:sz w:val="24"/>
          <w:szCs w:val="24"/>
          <w:lang w:bidi="ar-EG"/>
        </w:rPr>
        <w:t xml:space="preserve"> D.</w:t>
      </w:r>
      <w:r w:rsidRPr="005A4353">
        <w:rPr>
          <w:rFonts w:asciiTheme="majorBidi" w:hAnsiTheme="majorBidi" w:cstheme="majorBidi"/>
          <w:sz w:val="24"/>
          <w:szCs w:val="24"/>
          <w:lang w:bidi="ar-EG"/>
        </w:rPr>
        <w:t>, Kamal</w:t>
      </w:r>
      <w:r w:rsidR="00532901">
        <w:rPr>
          <w:rFonts w:asciiTheme="majorBidi" w:hAnsiTheme="majorBidi" w:cstheme="majorBidi"/>
          <w:sz w:val="24"/>
          <w:szCs w:val="24"/>
          <w:lang w:bidi="ar-EG"/>
        </w:rPr>
        <w:t xml:space="preserve"> MA</w:t>
      </w:r>
      <w:r w:rsidRPr="005A4353">
        <w:rPr>
          <w:rFonts w:asciiTheme="majorBidi" w:hAnsiTheme="majorBidi" w:cstheme="majorBidi"/>
          <w:sz w:val="24"/>
          <w:szCs w:val="24"/>
          <w:lang w:bidi="ar-EG"/>
        </w:rPr>
        <w:t xml:space="preserve">. Prevalence of multidrug resistant and extended spectrum beta-lactamase producing Pseudomonas aeruginosa in a tertiary care hospital. </w:t>
      </w:r>
      <w:r w:rsidR="00636E68" w:rsidRPr="00636E68">
        <w:rPr>
          <w:rFonts w:asciiTheme="majorBidi" w:hAnsiTheme="majorBidi" w:cstheme="majorBidi"/>
          <w:sz w:val="24"/>
          <w:szCs w:val="24"/>
          <w:lang w:bidi="ar-EG"/>
        </w:rPr>
        <w:t>Saudi Journal of Biological Sciences</w:t>
      </w:r>
      <w:r w:rsidR="00636E68">
        <w:rPr>
          <w:rFonts w:asciiTheme="majorBidi" w:hAnsiTheme="majorBidi" w:cstheme="majorBidi"/>
          <w:sz w:val="24"/>
          <w:szCs w:val="24"/>
          <w:lang w:bidi="ar-EG"/>
        </w:rPr>
        <w:t xml:space="preserve">. 2015; </w:t>
      </w:r>
      <w:r w:rsidR="00636E68" w:rsidRPr="00636E68">
        <w:rPr>
          <w:rFonts w:asciiTheme="majorBidi" w:hAnsiTheme="majorBidi" w:cstheme="majorBidi"/>
          <w:sz w:val="24"/>
          <w:szCs w:val="24"/>
          <w:lang w:bidi="ar-EG"/>
        </w:rPr>
        <w:t>22, 62–64</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Mohan, B.S., Lava, R., Prashanth, H.V., VinodNambiar, MetriBasavaraj, NayakVenkatesh, R., Baragundi Mahesh, Sri Krishna, R. Prevalence and antibiotic sensitivity pattern of Pseudomonas aeruginosa; an emerging nosocomial pathogen. Int. J. Biol. Med. Res., 2013; 4(1): 2729-2731.</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Shenoy S, Baliga S, Saldanha DR, Prashanth HV. Antibiotic sensitivity patterns of </w:t>
      </w:r>
      <w:commentRangeStart w:id="114"/>
      <w:r w:rsidRPr="005A4353">
        <w:rPr>
          <w:rFonts w:asciiTheme="majorBidi" w:hAnsiTheme="majorBidi" w:cstheme="majorBidi"/>
          <w:sz w:val="24"/>
          <w:szCs w:val="24"/>
          <w:lang w:bidi="ar-EG"/>
        </w:rPr>
        <w:t xml:space="preserve">Pseudomonas aeruginosa </w:t>
      </w:r>
      <w:commentRangeEnd w:id="114"/>
      <w:r w:rsidR="004B7AE8">
        <w:rPr>
          <w:rStyle w:val="CommentReference"/>
        </w:rPr>
        <w:commentReference w:id="114"/>
      </w:r>
      <w:r w:rsidRPr="005A4353">
        <w:rPr>
          <w:rFonts w:asciiTheme="majorBidi" w:hAnsiTheme="majorBidi" w:cstheme="majorBidi"/>
          <w:sz w:val="24"/>
          <w:szCs w:val="24"/>
          <w:lang w:bidi="ar-EG"/>
        </w:rPr>
        <w:t>strains isolated from various clinical specimens. Indian J Med Sci 2002</w:t>
      </w:r>
      <w:r w:rsidR="007A13F8" w:rsidRPr="005A4353">
        <w:rPr>
          <w:rFonts w:asciiTheme="majorBidi" w:hAnsiTheme="majorBidi" w:cstheme="majorBidi"/>
          <w:sz w:val="24"/>
          <w:szCs w:val="24"/>
          <w:lang w:bidi="ar-EG"/>
        </w:rPr>
        <w:t>; 56</w:t>
      </w:r>
      <w:r w:rsidRPr="005A4353">
        <w:rPr>
          <w:rFonts w:asciiTheme="majorBidi" w:hAnsiTheme="majorBidi" w:cstheme="majorBidi"/>
          <w:sz w:val="24"/>
          <w:szCs w:val="24"/>
          <w:lang w:bidi="ar-EG"/>
        </w:rPr>
        <w:t>(9):427-30.</w:t>
      </w:r>
    </w:p>
    <w:p w:rsidR="006C4E31" w:rsidRPr="005A4353" w:rsidRDefault="007A13F8" w:rsidP="00084ACB">
      <w:pPr>
        <w:pStyle w:val="ListParagraph"/>
        <w:numPr>
          <w:ilvl w:val="0"/>
          <w:numId w:val="2"/>
        </w:num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Liu Q., Li X., Li W</w:t>
      </w:r>
      <w:r w:rsidR="006C4E31" w:rsidRPr="005A4353">
        <w:rPr>
          <w:rFonts w:asciiTheme="majorBidi" w:hAnsiTheme="majorBidi" w:cstheme="majorBidi"/>
          <w:sz w:val="24"/>
          <w:szCs w:val="24"/>
          <w:lang w:bidi="ar-EG"/>
        </w:rPr>
        <w:t xml:space="preserve">. Influence of carbapenem resistance on mortality of patients with </w:t>
      </w:r>
      <w:commentRangeStart w:id="115"/>
      <w:r w:rsidR="006C4E31" w:rsidRPr="005A4353">
        <w:rPr>
          <w:rFonts w:asciiTheme="majorBidi" w:hAnsiTheme="majorBidi" w:cstheme="majorBidi"/>
          <w:sz w:val="24"/>
          <w:szCs w:val="24"/>
          <w:lang w:bidi="ar-EG"/>
        </w:rPr>
        <w:t xml:space="preserve">Pseudomonas aeruginosa </w:t>
      </w:r>
      <w:commentRangeEnd w:id="115"/>
      <w:r w:rsidR="0036295C">
        <w:rPr>
          <w:rStyle w:val="CommentReference"/>
        </w:rPr>
        <w:commentReference w:id="115"/>
      </w:r>
      <w:r w:rsidR="006C4E31" w:rsidRPr="005A4353">
        <w:rPr>
          <w:rFonts w:asciiTheme="majorBidi" w:hAnsiTheme="majorBidi" w:cstheme="majorBidi"/>
          <w:sz w:val="24"/>
          <w:szCs w:val="24"/>
          <w:lang w:bidi="ar-EG"/>
        </w:rPr>
        <w:t>infection: a me</w:t>
      </w:r>
      <w:r>
        <w:rPr>
          <w:rFonts w:asciiTheme="majorBidi" w:hAnsiTheme="majorBidi" w:cstheme="majorBidi"/>
          <w:sz w:val="24"/>
          <w:szCs w:val="24"/>
          <w:lang w:bidi="ar-EG"/>
        </w:rPr>
        <w:t>ta-analysis. Sci. Rep.</w:t>
      </w:r>
      <w:r w:rsidRPr="007A13F8">
        <w:rPr>
          <w:rFonts w:asciiTheme="majorBidi" w:hAnsiTheme="majorBidi" w:cstheme="majorBidi"/>
          <w:sz w:val="24"/>
          <w:szCs w:val="24"/>
          <w:lang w:bidi="ar-EG"/>
        </w:rPr>
        <w:t xml:space="preserve"> 2015</w:t>
      </w:r>
      <w:r>
        <w:rPr>
          <w:rFonts w:asciiTheme="majorBidi" w:hAnsiTheme="majorBidi" w:cstheme="majorBidi"/>
          <w:sz w:val="24"/>
          <w:szCs w:val="24"/>
          <w:lang w:bidi="ar-EG"/>
        </w:rPr>
        <w:t>; 5, 11715</w:t>
      </w:r>
      <w:r w:rsidR="006C4E31" w:rsidRPr="005A4353">
        <w:rPr>
          <w:rFonts w:asciiTheme="majorBidi" w:hAnsiTheme="majorBidi" w:cstheme="majorBidi"/>
          <w:sz w:val="24"/>
          <w:szCs w:val="24"/>
          <w:lang w:bidi="ar-EG"/>
        </w:rPr>
        <w:t>.</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Gonlugur U., Bakici MZ., Akkurt I., Efeoglu T. Antibiotic susceptibility patterns among respiratory isolates of Gram-negative bacilli in a Turkish university</w:t>
      </w:r>
      <w:r w:rsidR="007A13F8">
        <w:rPr>
          <w:rFonts w:asciiTheme="majorBidi" w:hAnsiTheme="majorBidi" w:cstheme="majorBidi"/>
          <w:sz w:val="24"/>
          <w:szCs w:val="24"/>
          <w:lang w:bidi="ar-EG"/>
        </w:rPr>
        <w:t xml:space="preserve"> hospital. BMC Microbiol.</w:t>
      </w:r>
      <w:r w:rsidR="007A13F8" w:rsidRPr="007A13F8">
        <w:rPr>
          <w:rFonts w:asciiTheme="majorBidi" w:hAnsiTheme="majorBidi" w:cstheme="majorBidi"/>
          <w:sz w:val="24"/>
          <w:szCs w:val="24"/>
          <w:lang w:bidi="ar-EG"/>
        </w:rPr>
        <w:t xml:space="preserve"> 2004</w:t>
      </w:r>
      <w:r w:rsidR="007A13F8">
        <w:rPr>
          <w:rFonts w:asciiTheme="majorBidi" w:hAnsiTheme="majorBidi" w:cstheme="majorBidi"/>
          <w:sz w:val="24"/>
          <w:szCs w:val="24"/>
          <w:lang w:bidi="ar-EG"/>
        </w:rPr>
        <w:t>; 4, 32</w:t>
      </w:r>
      <w:r w:rsidRPr="005A4353">
        <w:rPr>
          <w:rFonts w:asciiTheme="majorBidi" w:hAnsiTheme="majorBidi" w:cstheme="majorBidi"/>
          <w:sz w:val="24"/>
          <w:szCs w:val="24"/>
          <w:lang w:bidi="ar-EG"/>
        </w:rPr>
        <w:t>.</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lastRenderedPageBreak/>
        <w:t xml:space="preserve">Khan M.A., Faiz A. Antimicrobial resistance patterns of </w:t>
      </w:r>
      <w:commentRangeStart w:id="116"/>
      <w:r w:rsidRPr="005A4353">
        <w:rPr>
          <w:rFonts w:asciiTheme="majorBidi" w:hAnsiTheme="majorBidi" w:cstheme="majorBidi"/>
          <w:sz w:val="24"/>
          <w:szCs w:val="24"/>
          <w:lang w:bidi="ar-EG"/>
        </w:rPr>
        <w:t>Pseudomonas aeruginosa</w:t>
      </w:r>
      <w:commentRangeEnd w:id="116"/>
      <w:r w:rsidR="0036295C">
        <w:rPr>
          <w:rStyle w:val="CommentReference"/>
        </w:rPr>
        <w:commentReference w:id="116"/>
      </w:r>
      <w:r w:rsidRPr="005A4353">
        <w:rPr>
          <w:rFonts w:asciiTheme="majorBidi" w:hAnsiTheme="majorBidi" w:cstheme="majorBidi"/>
          <w:sz w:val="24"/>
          <w:szCs w:val="24"/>
          <w:lang w:bidi="ar-EG"/>
        </w:rPr>
        <w:t xml:space="preserve"> in tertiary care hospitals of Makkah and Je</w:t>
      </w:r>
      <w:r w:rsidR="00664028">
        <w:rPr>
          <w:rFonts w:asciiTheme="majorBidi" w:hAnsiTheme="majorBidi" w:cstheme="majorBidi"/>
          <w:sz w:val="24"/>
          <w:szCs w:val="24"/>
          <w:lang w:bidi="ar-EG"/>
        </w:rPr>
        <w:t>ddah. Ann. Saudi Med.</w:t>
      </w:r>
      <w:r w:rsidR="00664028" w:rsidRPr="00664028">
        <w:rPr>
          <w:rFonts w:asciiTheme="majorBidi" w:hAnsiTheme="majorBidi" w:cstheme="majorBidi"/>
          <w:sz w:val="24"/>
          <w:szCs w:val="24"/>
          <w:lang w:bidi="ar-EG"/>
        </w:rPr>
        <w:t xml:space="preserve"> 2016</w:t>
      </w:r>
      <w:r w:rsidR="00664028">
        <w:rPr>
          <w:rFonts w:asciiTheme="majorBidi" w:hAnsiTheme="majorBidi" w:cstheme="majorBidi"/>
          <w:sz w:val="24"/>
          <w:szCs w:val="24"/>
          <w:lang w:bidi="ar-EG"/>
        </w:rPr>
        <w:t>; 36, 23-28</w:t>
      </w:r>
      <w:r w:rsidRPr="005A4353">
        <w:rPr>
          <w:rFonts w:asciiTheme="majorBidi" w:hAnsiTheme="majorBidi" w:cstheme="majorBidi"/>
          <w:sz w:val="24"/>
          <w:szCs w:val="24"/>
          <w:lang w:bidi="ar-EG"/>
        </w:rPr>
        <w:t>.</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Bhandari S, Banjara MR, Lekhak B, Bhatta DR, Regmi SR. Multi-drug and pan-drug resistant </w:t>
      </w:r>
      <w:commentRangeStart w:id="117"/>
      <w:r w:rsidRPr="005A4353">
        <w:rPr>
          <w:rFonts w:asciiTheme="majorBidi" w:hAnsiTheme="majorBidi" w:cstheme="majorBidi"/>
          <w:sz w:val="24"/>
          <w:szCs w:val="24"/>
          <w:lang w:bidi="ar-EG"/>
        </w:rPr>
        <w:t>Pseudomonas aeruginosa</w:t>
      </w:r>
      <w:commentRangeEnd w:id="117"/>
      <w:r w:rsidR="00571941">
        <w:rPr>
          <w:rStyle w:val="CommentReference"/>
        </w:rPr>
        <w:commentReference w:id="117"/>
      </w:r>
      <w:r w:rsidRPr="005A4353">
        <w:rPr>
          <w:rFonts w:asciiTheme="majorBidi" w:hAnsiTheme="majorBidi" w:cstheme="majorBidi"/>
          <w:sz w:val="24"/>
          <w:szCs w:val="24"/>
          <w:lang w:bidi="ar-EG"/>
        </w:rPr>
        <w:t>: a challenge in post-a</w:t>
      </w:r>
      <w:r w:rsidR="00580F6F">
        <w:rPr>
          <w:rFonts w:asciiTheme="majorBidi" w:hAnsiTheme="majorBidi" w:cstheme="majorBidi"/>
          <w:sz w:val="24"/>
          <w:szCs w:val="24"/>
          <w:lang w:bidi="ar-EG"/>
        </w:rPr>
        <w:t xml:space="preserve">ntibiotic era. Nepal J Sci Tech. </w:t>
      </w:r>
      <w:r w:rsidRPr="005A4353">
        <w:rPr>
          <w:rFonts w:asciiTheme="majorBidi" w:hAnsiTheme="majorBidi" w:cstheme="majorBidi"/>
          <w:sz w:val="24"/>
          <w:szCs w:val="24"/>
          <w:lang w:bidi="ar-EG"/>
        </w:rPr>
        <w:t>2012</w:t>
      </w:r>
      <w:r w:rsidR="00580F6F" w:rsidRPr="005A4353">
        <w:rPr>
          <w:rFonts w:asciiTheme="majorBidi" w:hAnsiTheme="majorBidi" w:cstheme="majorBidi"/>
          <w:sz w:val="24"/>
          <w:szCs w:val="24"/>
          <w:lang w:bidi="ar-EG"/>
        </w:rPr>
        <w:t>; 13</w:t>
      </w:r>
      <w:r w:rsidRPr="005A4353">
        <w:rPr>
          <w:rFonts w:asciiTheme="majorBidi" w:hAnsiTheme="majorBidi" w:cstheme="majorBidi"/>
          <w:sz w:val="24"/>
          <w:szCs w:val="24"/>
          <w:lang w:bidi="ar-EG"/>
        </w:rPr>
        <w:t>(2):197-202.</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Bayani M., Siadati S., Rajabnia R., Taher AA. Drug Resistance of </w:t>
      </w:r>
      <w:r w:rsidRPr="005A4353">
        <w:rPr>
          <w:rFonts w:asciiTheme="majorBidi" w:hAnsiTheme="majorBidi" w:cstheme="majorBidi"/>
          <w:i/>
          <w:iCs/>
          <w:sz w:val="24"/>
          <w:szCs w:val="24"/>
          <w:lang w:bidi="ar-EG"/>
        </w:rPr>
        <w:t>Pseudomonas aeruginosa</w:t>
      </w:r>
      <w:r w:rsidRPr="005A4353">
        <w:rPr>
          <w:rFonts w:asciiTheme="majorBidi" w:hAnsiTheme="majorBidi" w:cstheme="majorBidi"/>
          <w:sz w:val="24"/>
          <w:szCs w:val="24"/>
          <w:lang w:bidi="ar-EG"/>
        </w:rPr>
        <w:t xml:space="preserve">and </w:t>
      </w:r>
      <w:r w:rsidRPr="005A4353">
        <w:rPr>
          <w:rFonts w:asciiTheme="majorBidi" w:hAnsiTheme="majorBidi" w:cstheme="majorBidi"/>
          <w:i/>
          <w:iCs/>
          <w:sz w:val="24"/>
          <w:szCs w:val="24"/>
          <w:lang w:bidi="ar-EG"/>
        </w:rPr>
        <w:t>Enterobacter cloacae</w:t>
      </w:r>
      <w:r w:rsidRPr="005A4353">
        <w:rPr>
          <w:rFonts w:asciiTheme="majorBidi" w:hAnsiTheme="majorBidi" w:cstheme="majorBidi"/>
          <w:sz w:val="24"/>
          <w:szCs w:val="24"/>
          <w:lang w:bidi="ar-EG"/>
        </w:rPr>
        <w:t xml:space="preserve"> Isolated from ICU, Babol, Northern Iran</w:t>
      </w:r>
      <w:r w:rsidRPr="005A4353">
        <w:rPr>
          <w:rFonts w:asciiTheme="majorBidi" w:hAnsiTheme="majorBidi" w:cstheme="majorBidi"/>
          <w:i/>
          <w:iCs/>
          <w:sz w:val="24"/>
          <w:szCs w:val="24"/>
          <w:lang w:bidi="ar-EG"/>
        </w:rPr>
        <w:t>. Int. J. Mol. Cell Med</w:t>
      </w:r>
      <w:r w:rsidR="00580F6F">
        <w:rPr>
          <w:rFonts w:asciiTheme="majorBidi" w:hAnsiTheme="majorBidi" w:cstheme="majorBidi"/>
          <w:sz w:val="24"/>
          <w:szCs w:val="24"/>
          <w:lang w:bidi="ar-EG"/>
        </w:rPr>
        <w:t xml:space="preserve">. </w:t>
      </w:r>
      <w:r w:rsidR="00580F6F" w:rsidRPr="00580F6F">
        <w:rPr>
          <w:rFonts w:asciiTheme="majorBidi" w:hAnsiTheme="majorBidi" w:cstheme="majorBidi"/>
          <w:sz w:val="24"/>
          <w:szCs w:val="24"/>
          <w:lang w:bidi="ar-EG"/>
        </w:rPr>
        <w:t>2012</w:t>
      </w:r>
      <w:r w:rsidR="00580F6F">
        <w:rPr>
          <w:rFonts w:asciiTheme="majorBidi" w:hAnsiTheme="majorBidi" w:cstheme="majorBidi"/>
          <w:sz w:val="24"/>
          <w:szCs w:val="24"/>
          <w:lang w:bidi="ar-EG"/>
        </w:rPr>
        <w:t>; 2, 204-209</w:t>
      </w:r>
      <w:r w:rsidRPr="005A4353">
        <w:rPr>
          <w:rFonts w:asciiTheme="majorBidi" w:hAnsiTheme="majorBidi" w:cstheme="majorBidi"/>
          <w:sz w:val="24"/>
          <w:szCs w:val="24"/>
          <w:lang w:bidi="ar-EG"/>
        </w:rPr>
        <w:t>.</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Turner</w:t>
      </w:r>
      <w:r w:rsidR="00580F6F" w:rsidRPr="00580F6F">
        <w:rPr>
          <w:rFonts w:asciiTheme="majorBidi" w:hAnsiTheme="majorBidi" w:cstheme="majorBidi"/>
          <w:sz w:val="24"/>
          <w:szCs w:val="24"/>
          <w:lang w:bidi="ar-EG"/>
        </w:rPr>
        <w:t xml:space="preserve"> P. J. </w:t>
      </w:r>
      <w:r w:rsidRPr="005A4353">
        <w:rPr>
          <w:rFonts w:asciiTheme="majorBidi" w:hAnsiTheme="majorBidi" w:cstheme="majorBidi"/>
          <w:sz w:val="24"/>
          <w:szCs w:val="24"/>
          <w:lang w:bidi="ar-EG"/>
        </w:rPr>
        <w:t xml:space="preserve"> “Meropenem and imipenem activity against Pseudomonas aeruginosa isolates from the MYSTIC Program,” DiagnosticMicrobiology and InfectiousDisease</w:t>
      </w:r>
      <w:r w:rsidR="00580F6F">
        <w:rPr>
          <w:rFonts w:asciiTheme="majorBidi" w:hAnsiTheme="majorBidi" w:cstheme="majorBidi"/>
          <w:sz w:val="24"/>
          <w:szCs w:val="24"/>
          <w:lang w:bidi="ar-EG"/>
        </w:rPr>
        <w:t xml:space="preserve">. </w:t>
      </w:r>
      <w:r w:rsidR="00580F6F" w:rsidRPr="00580F6F">
        <w:rPr>
          <w:rFonts w:asciiTheme="majorBidi" w:hAnsiTheme="majorBidi" w:cstheme="majorBidi"/>
          <w:sz w:val="24"/>
          <w:szCs w:val="24"/>
          <w:lang w:bidi="ar-EG"/>
        </w:rPr>
        <w:t>2006</w:t>
      </w:r>
      <w:r w:rsidR="00580F6F">
        <w:rPr>
          <w:rFonts w:asciiTheme="majorBidi" w:hAnsiTheme="majorBidi" w:cstheme="majorBidi"/>
          <w:sz w:val="24"/>
          <w:szCs w:val="24"/>
          <w:lang w:bidi="ar-EG"/>
        </w:rPr>
        <w:t xml:space="preserve">; </w:t>
      </w:r>
      <w:r w:rsidRPr="005A4353">
        <w:rPr>
          <w:rFonts w:asciiTheme="majorBidi" w:hAnsiTheme="majorBidi" w:cstheme="majorBidi"/>
          <w:sz w:val="24"/>
          <w:szCs w:val="24"/>
          <w:lang w:bidi="ar-EG"/>
        </w:rPr>
        <w:t>56</w:t>
      </w:r>
      <w:r w:rsidR="00F31B3B">
        <w:rPr>
          <w:rFonts w:asciiTheme="majorBidi" w:hAnsiTheme="majorBidi" w:cstheme="majorBidi"/>
          <w:sz w:val="24"/>
          <w:szCs w:val="24"/>
          <w:lang w:bidi="ar-EG"/>
        </w:rPr>
        <w:t xml:space="preserve"> (</w:t>
      </w:r>
      <w:r w:rsidRPr="005A4353">
        <w:rPr>
          <w:rFonts w:asciiTheme="majorBidi" w:hAnsiTheme="majorBidi" w:cstheme="majorBidi"/>
          <w:sz w:val="24"/>
          <w:szCs w:val="24"/>
          <w:lang w:bidi="ar-EG"/>
        </w:rPr>
        <w:t>3</w:t>
      </w:r>
      <w:r w:rsidR="00F31B3B">
        <w:rPr>
          <w:rFonts w:asciiTheme="majorBidi" w:hAnsiTheme="majorBidi" w:cstheme="majorBidi"/>
          <w:sz w:val="24"/>
          <w:szCs w:val="24"/>
          <w:lang w:bidi="ar-EG"/>
        </w:rPr>
        <w:t>):</w:t>
      </w:r>
      <w:r w:rsidR="00636E68">
        <w:rPr>
          <w:rFonts w:asciiTheme="majorBidi" w:hAnsiTheme="majorBidi" w:cstheme="majorBidi"/>
          <w:sz w:val="24"/>
          <w:szCs w:val="24"/>
          <w:lang w:bidi="ar-EG"/>
        </w:rPr>
        <w:t xml:space="preserve"> 341–344.</w:t>
      </w:r>
    </w:p>
    <w:p w:rsidR="006C4E31" w:rsidRPr="005A4353" w:rsidRDefault="006C629F"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6C629F">
        <w:rPr>
          <w:rFonts w:asciiTheme="majorBidi" w:hAnsiTheme="majorBidi" w:cstheme="majorBidi"/>
          <w:sz w:val="24"/>
          <w:szCs w:val="24"/>
          <w:lang w:bidi="ar-EG"/>
        </w:rPr>
        <w:t>Juayang AC, Maestral DG Jr, de Los Reyes GB, Acosido MA, Gallega CT. Review on the antimicrobial resistanceof pathogens from tracheal and endotracheal aspirates of patients with clinical manifestations of pneumonia in Bacolod City in 2013. Int J Bacteriol. 2015; 2015:942509.</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Cavallo</w:t>
      </w:r>
      <w:r w:rsidR="008A549B" w:rsidRPr="008A549B">
        <w:rPr>
          <w:rFonts w:asciiTheme="majorBidi" w:hAnsiTheme="majorBidi" w:cstheme="majorBidi"/>
          <w:sz w:val="24"/>
          <w:szCs w:val="24"/>
          <w:lang w:bidi="ar-EG"/>
        </w:rPr>
        <w:t xml:space="preserve"> J. D.</w:t>
      </w:r>
      <w:r w:rsidRPr="005A4353">
        <w:rPr>
          <w:rFonts w:asciiTheme="majorBidi" w:hAnsiTheme="majorBidi" w:cstheme="majorBidi"/>
          <w:sz w:val="24"/>
          <w:szCs w:val="24"/>
          <w:lang w:bidi="ar-EG"/>
        </w:rPr>
        <w:t>, Hocquet</w:t>
      </w:r>
      <w:r w:rsidR="008A549B" w:rsidRPr="008A549B">
        <w:rPr>
          <w:rFonts w:asciiTheme="majorBidi" w:hAnsiTheme="majorBidi" w:cstheme="majorBidi"/>
          <w:sz w:val="24"/>
          <w:szCs w:val="24"/>
          <w:lang w:bidi="ar-EG"/>
        </w:rPr>
        <w:t xml:space="preserve"> D.</w:t>
      </w:r>
      <w:r w:rsidR="008A549B">
        <w:rPr>
          <w:rFonts w:asciiTheme="majorBidi" w:hAnsiTheme="majorBidi" w:cstheme="majorBidi"/>
          <w:sz w:val="24"/>
          <w:szCs w:val="24"/>
          <w:lang w:bidi="ar-EG"/>
        </w:rPr>
        <w:t xml:space="preserve">, </w:t>
      </w:r>
      <w:r w:rsidRPr="005A4353">
        <w:rPr>
          <w:rFonts w:asciiTheme="majorBidi" w:hAnsiTheme="majorBidi" w:cstheme="majorBidi"/>
          <w:sz w:val="24"/>
          <w:szCs w:val="24"/>
          <w:lang w:bidi="ar-EG"/>
        </w:rPr>
        <w:t>Plesiat</w:t>
      </w:r>
      <w:r w:rsidR="008A549B" w:rsidRPr="008A549B">
        <w:rPr>
          <w:rFonts w:asciiTheme="majorBidi" w:hAnsiTheme="majorBidi" w:cstheme="majorBidi"/>
          <w:sz w:val="24"/>
          <w:szCs w:val="24"/>
          <w:lang w:bidi="ar-EG"/>
        </w:rPr>
        <w:t xml:space="preserve"> P.</w:t>
      </w:r>
      <w:r w:rsidRPr="005A4353">
        <w:rPr>
          <w:rFonts w:asciiTheme="majorBidi" w:hAnsiTheme="majorBidi" w:cstheme="majorBidi"/>
          <w:sz w:val="24"/>
          <w:szCs w:val="24"/>
          <w:lang w:bidi="ar-EG"/>
        </w:rPr>
        <w:t>, Fabre</w:t>
      </w:r>
      <w:r w:rsidR="008A549B" w:rsidRPr="008A549B">
        <w:rPr>
          <w:rFonts w:asciiTheme="majorBidi" w:hAnsiTheme="majorBidi" w:cstheme="majorBidi"/>
          <w:sz w:val="24"/>
          <w:szCs w:val="24"/>
          <w:lang w:bidi="ar-EG"/>
        </w:rPr>
        <w:t xml:space="preserve"> R.</w:t>
      </w:r>
      <w:r w:rsidRPr="005A4353">
        <w:rPr>
          <w:rFonts w:asciiTheme="majorBidi" w:hAnsiTheme="majorBidi" w:cstheme="majorBidi"/>
          <w:sz w:val="24"/>
          <w:szCs w:val="24"/>
          <w:lang w:bidi="ar-EG"/>
        </w:rPr>
        <w:t>, Roussel-Delvallez</w:t>
      </w:r>
      <w:r w:rsidR="008A549B" w:rsidRPr="008A549B">
        <w:rPr>
          <w:rFonts w:asciiTheme="majorBidi" w:hAnsiTheme="majorBidi" w:cstheme="majorBidi"/>
          <w:sz w:val="24"/>
          <w:szCs w:val="24"/>
          <w:lang w:bidi="ar-EG"/>
        </w:rPr>
        <w:t xml:space="preserve"> M.</w:t>
      </w:r>
      <w:r w:rsidRPr="005A4353">
        <w:rPr>
          <w:rFonts w:asciiTheme="majorBidi" w:hAnsiTheme="majorBidi" w:cstheme="majorBidi"/>
          <w:sz w:val="24"/>
          <w:szCs w:val="24"/>
          <w:lang w:bidi="ar-EG"/>
        </w:rPr>
        <w:t>Susceptibility of Pseudomonas aeruginosa to antimicrobials: a 2004 Fre</w:t>
      </w:r>
      <w:r w:rsidR="008A549B">
        <w:rPr>
          <w:rFonts w:asciiTheme="majorBidi" w:hAnsiTheme="majorBidi" w:cstheme="majorBidi"/>
          <w:sz w:val="24"/>
          <w:szCs w:val="24"/>
          <w:lang w:bidi="ar-EG"/>
        </w:rPr>
        <w:t>nch multicentre hospital study.</w:t>
      </w:r>
      <w:r w:rsidRPr="005A4353">
        <w:rPr>
          <w:rFonts w:asciiTheme="majorBidi" w:hAnsiTheme="majorBidi" w:cstheme="majorBidi"/>
          <w:sz w:val="24"/>
          <w:szCs w:val="24"/>
          <w:lang w:bidi="ar-EG"/>
        </w:rPr>
        <w:t xml:space="preserve"> Journal of Antimicrobial Chemotherapy</w:t>
      </w:r>
      <w:r w:rsidR="008A549B">
        <w:rPr>
          <w:rFonts w:asciiTheme="majorBidi" w:hAnsiTheme="majorBidi" w:cstheme="majorBidi"/>
          <w:sz w:val="24"/>
          <w:szCs w:val="24"/>
          <w:lang w:bidi="ar-EG"/>
        </w:rPr>
        <w:t>.</w:t>
      </w:r>
      <w:r w:rsidR="007A3048">
        <w:rPr>
          <w:rFonts w:asciiTheme="majorBidi" w:hAnsiTheme="majorBidi" w:cstheme="majorBidi"/>
          <w:sz w:val="24"/>
          <w:szCs w:val="24"/>
          <w:lang w:bidi="ar-EG"/>
        </w:rPr>
        <w:t xml:space="preserve"> 2007;</w:t>
      </w:r>
      <w:r w:rsidRPr="005A4353">
        <w:rPr>
          <w:rFonts w:asciiTheme="majorBidi" w:hAnsiTheme="majorBidi" w:cstheme="majorBidi"/>
          <w:sz w:val="24"/>
          <w:szCs w:val="24"/>
          <w:lang w:bidi="ar-EG"/>
        </w:rPr>
        <w:t xml:space="preserve">59, </w:t>
      </w:r>
      <w:r w:rsidR="008A549B">
        <w:rPr>
          <w:rFonts w:asciiTheme="majorBidi" w:hAnsiTheme="majorBidi" w:cstheme="majorBidi"/>
          <w:sz w:val="24"/>
          <w:szCs w:val="24"/>
          <w:lang w:bidi="ar-EG"/>
        </w:rPr>
        <w:t>(</w:t>
      </w:r>
      <w:r w:rsidR="008A549B" w:rsidRPr="005A4353">
        <w:rPr>
          <w:rFonts w:asciiTheme="majorBidi" w:hAnsiTheme="majorBidi" w:cstheme="majorBidi"/>
          <w:sz w:val="24"/>
          <w:szCs w:val="24"/>
          <w:lang w:bidi="ar-EG"/>
        </w:rPr>
        <w:t>5</w:t>
      </w:r>
      <w:r w:rsidR="008A549B">
        <w:rPr>
          <w:rFonts w:asciiTheme="majorBidi" w:hAnsiTheme="majorBidi" w:cstheme="majorBidi"/>
          <w:sz w:val="24"/>
          <w:szCs w:val="24"/>
          <w:lang w:bidi="ar-EG"/>
        </w:rPr>
        <w:t>):</w:t>
      </w:r>
      <w:r w:rsidRPr="005A4353">
        <w:rPr>
          <w:rFonts w:asciiTheme="majorBidi" w:hAnsiTheme="majorBidi" w:cstheme="majorBidi"/>
          <w:sz w:val="24"/>
          <w:szCs w:val="24"/>
          <w:lang w:bidi="ar-EG"/>
        </w:rPr>
        <w:t xml:space="preserve"> 1021–1024</w:t>
      </w:r>
      <w:r w:rsidR="007A3048">
        <w:rPr>
          <w:rFonts w:asciiTheme="majorBidi" w:hAnsiTheme="majorBidi" w:cstheme="majorBidi"/>
          <w:sz w:val="24"/>
          <w:szCs w:val="24"/>
          <w:lang w:bidi="ar-EG"/>
        </w:rPr>
        <w:t>.</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Koirala P, Bhatta DR, Ghimire P, Pokhrel BM, Devkota U. Bacteriological profile of tracheal aspirates of the patients attending a neuro-hospital of Nepal. Int J Life Sci</w:t>
      </w:r>
      <w:r w:rsidR="007A3048">
        <w:rPr>
          <w:rFonts w:asciiTheme="majorBidi" w:hAnsiTheme="majorBidi" w:cstheme="majorBidi"/>
          <w:sz w:val="24"/>
          <w:szCs w:val="24"/>
          <w:lang w:bidi="ar-EG"/>
        </w:rPr>
        <w:t>.</w:t>
      </w:r>
      <w:r w:rsidRPr="005A4353">
        <w:rPr>
          <w:rFonts w:asciiTheme="majorBidi" w:hAnsiTheme="majorBidi" w:cstheme="majorBidi"/>
          <w:sz w:val="24"/>
          <w:szCs w:val="24"/>
          <w:lang w:bidi="ar-EG"/>
        </w:rPr>
        <w:t xml:space="preserve">2010;4:60-65 </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Poole K. Aminoglycosides resistance in </w:t>
      </w:r>
      <w:commentRangeStart w:id="118"/>
      <w:r w:rsidRPr="005A4353">
        <w:rPr>
          <w:rFonts w:asciiTheme="majorBidi" w:hAnsiTheme="majorBidi" w:cstheme="majorBidi"/>
          <w:sz w:val="24"/>
          <w:szCs w:val="24"/>
          <w:lang w:bidi="ar-EG"/>
        </w:rPr>
        <w:t>Pseudomonas aer</w:t>
      </w:r>
      <w:r w:rsidR="007A3048">
        <w:rPr>
          <w:rFonts w:asciiTheme="majorBidi" w:hAnsiTheme="majorBidi" w:cstheme="majorBidi"/>
          <w:sz w:val="24"/>
          <w:szCs w:val="24"/>
          <w:lang w:bidi="ar-EG"/>
        </w:rPr>
        <w:t>uginosa</w:t>
      </w:r>
      <w:commentRangeEnd w:id="118"/>
      <w:r w:rsidR="0036295C">
        <w:rPr>
          <w:rStyle w:val="CommentReference"/>
        </w:rPr>
        <w:commentReference w:id="118"/>
      </w:r>
      <w:r w:rsidR="007A3048">
        <w:rPr>
          <w:rFonts w:asciiTheme="majorBidi" w:hAnsiTheme="majorBidi" w:cstheme="majorBidi"/>
          <w:sz w:val="24"/>
          <w:szCs w:val="24"/>
          <w:lang w:bidi="ar-EG"/>
        </w:rPr>
        <w:t xml:space="preserve">. Antimicrob Agents Chem. </w:t>
      </w:r>
      <w:r w:rsidRPr="005A4353">
        <w:rPr>
          <w:rFonts w:asciiTheme="majorBidi" w:hAnsiTheme="majorBidi" w:cstheme="majorBidi"/>
          <w:sz w:val="24"/>
          <w:szCs w:val="24"/>
          <w:lang w:bidi="ar-EG"/>
        </w:rPr>
        <w:t>2005</w:t>
      </w:r>
      <w:r w:rsidR="008A549B" w:rsidRPr="005A4353">
        <w:rPr>
          <w:rFonts w:asciiTheme="majorBidi" w:hAnsiTheme="majorBidi" w:cstheme="majorBidi"/>
          <w:sz w:val="24"/>
          <w:szCs w:val="24"/>
          <w:lang w:bidi="ar-EG"/>
        </w:rPr>
        <w:t>; 49:479</w:t>
      </w:r>
      <w:r w:rsidRPr="005A4353">
        <w:rPr>
          <w:rFonts w:asciiTheme="majorBidi" w:hAnsiTheme="majorBidi" w:cstheme="majorBidi"/>
          <w:sz w:val="24"/>
          <w:szCs w:val="24"/>
          <w:lang w:bidi="ar-EG"/>
        </w:rPr>
        <w:t>-87.</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Rashid A, Chowdhury A, Rahman SHZ, Begum SA, Muazzam N. Infections by Pseudomonas aeruginosa and antibiotic resistance pattern of the isolates from Dhaka Medical College Hospital. Bangladesh J Med Microbiol</w:t>
      </w:r>
      <w:r w:rsidR="007A3048">
        <w:rPr>
          <w:rFonts w:asciiTheme="majorBidi" w:hAnsiTheme="majorBidi" w:cstheme="majorBidi"/>
          <w:sz w:val="24"/>
          <w:szCs w:val="24"/>
          <w:lang w:bidi="ar-EG"/>
        </w:rPr>
        <w:t xml:space="preserve">. </w:t>
      </w:r>
      <w:r w:rsidRPr="005A4353">
        <w:rPr>
          <w:rFonts w:asciiTheme="majorBidi" w:hAnsiTheme="majorBidi" w:cstheme="majorBidi"/>
          <w:sz w:val="24"/>
          <w:szCs w:val="24"/>
          <w:lang w:bidi="ar-EG"/>
        </w:rPr>
        <w:t>2007</w:t>
      </w:r>
      <w:r w:rsidR="007A3048" w:rsidRPr="005A4353">
        <w:rPr>
          <w:rFonts w:asciiTheme="majorBidi" w:hAnsiTheme="majorBidi" w:cstheme="majorBidi"/>
          <w:sz w:val="24"/>
          <w:szCs w:val="24"/>
          <w:lang w:bidi="ar-EG"/>
        </w:rPr>
        <w:t>; 1</w:t>
      </w:r>
      <w:r w:rsidRPr="005A4353">
        <w:rPr>
          <w:rFonts w:asciiTheme="majorBidi" w:hAnsiTheme="majorBidi" w:cstheme="majorBidi"/>
          <w:sz w:val="24"/>
          <w:szCs w:val="24"/>
          <w:lang w:bidi="ar-EG"/>
        </w:rPr>
        <w:t>(2):48-51.</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Fazlul MKK, Zaini MZ, Rashid MA, Nazmul MHM. Antibiotic susceptibility profile s of clinical isolates of </w:t>
      </w:r>
      <w:commentRangeStart w:id="119"/>
      <w:r w:rsidR="007A3048" w:rsidRPr="005A4353">
        <w:rPr>
          <w:rFonts w:asciiTheme="majorBidi" w:hAnsiTheme="majorBidi" w:cstheme="majorBidi"/>
          <w:sz w:val="24"/>
          <w:szCs w:val="24"/>
          <w:lang w:bidi="ar-EG"/>
        </w:rPr>
        <w:t>Pseudomonas aeruginosa</w:t>
      </w:r>
      <w:r w:rsidRPr="005A4353">
        <w:rPr>
          <w:rFonts w:asciiTheme="majorBidi" w:hAnsiTheme="majorBidi" w:cstheme="majorBidi"/>
          <w:sz w:val="24"/>
          <w:szCs w:val="24"/>
          <w:lang w:bidi="ar-EG"/>
        </w:rPr>
        <w:t xml:space="preserve"> </w:t>
      </w:r>
      <w:commentRangeEnd w:id="119"/>
      <w:r w:rsidR="0036295C">
        <w:rPr>
          <w:rStyle w:val="CommentReference"/>
        </w:rPr>
        <w:commentReference w:id="119"/>
      </w:r>
      <w:r w:rsidRPr="005A4353">
        <w:rPr>
          <w:rFonts w:asciiTheme="majorBidi" w:hAnsiTheme="majorBidi" w:cstheme="majorBidi"/>
          <w:sz w:val="24"/>
          <w:szCs w:val="24"/>
          <w:lang w:bidi="ar-EG"/>
        </w:rPr>
        <w:t>from Selayang Hospital, Malaysia. Biomed Res</w:t>
      </w:r>
      <w:r w:rsidR="007A3048">
        <w:rPr>
          <w:rFonts w:asciiTheme="majorBidi" w:hAnsiTheme="majorBidi" w:cstheme="majorBidi"/>
          <w:sz w:val="24"/>
          <w:szCs w:val="24"/>
          <w:lang w:bidi="ar-EG"/>
        </w:rPr>
        <w:t>.</w:t>
      </w:r>
      <w:r w:rsidRPr="005A4353">
        <w:rPr>
          <w:rFonts w:asciiTheme="majorBidi" w:hAnsiTheme="majorBidi" w:cstheme="majorBidi"/>
          <w:sz w:val="24"/>
          <w:szCs w:val="24"/>
          <w:lang w:bidi="ar-EG"/>
        </w:rPr>
        <w:t xml:space="preserve"> 2011</w:t>
      </w:r>
      <w:r w:rsidR="008A549B" w:rsidRPr="005A4353">
        <w:rPr>
          <w:rFonts w:asciiTheme="majorBidi" w:hAnsiTheme="majorBidi" w:cstheme="majorBidi"/>
          <w:sz w:val="24"/>
          <w:szCs w:val="24"/>
          <w:lang w:bidi="ar-EG"/>
        </w:rPr>
        <w:t>; 22</w:t>
      </w:r>
      <w:r w:rsidRPr="005A4353">
        <w:rPr>
          <w:rFonts w:asciiTheme="majorBidi" w:hAnsiTheme="majorBidi" w:cstheme="majorBidi"/>
          <w:sz w:val="24"/>
          <w:szCs w:val="24"/>
          <w:lang w:bidi="ar-EG"/>
        </w:rPr>
        <w:t xml:space="preserve">(3):263-66. </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Al-KabsiAM, Yusof MYBM, Sekaran SD. Antimicrobial resistance pattern of clinical isolates of </w:t>
      </w:r>
      <w:commentRangeStart w:id="120"/>
      <w:r w:rsidRPr="005A4353">
        <w:rPr>
          <w:rFonts w:asciiTheme="majorBidi" w:hAnsiTheme="majorBidi" w:cstheme="majorBidi"/>
          <w:sz w:val="24"/>
          <w:szCs w:val="24"/>
          <w:lang w:bidi="ar-EG"/>
        </w:rPr>
        <w:t xml:space="preserve">Pseudomonas aeruginosa </w:t>
      </w:r>
      <w:commentRangeEnd w:id="120"/>
      <w:r w:rsidR="0036295C">
        <w:rPr>
          <w:rStyle w:val="CommentReference"/>
        </w:rPr>
        <w:commentReference w:id="120"/>
      </w:r>
      <w:r w:rsidRPr="005A4353">
        <w:rPr>
          <w:rFonts w:asciiTheme="majorBidi" w:hAnsiTheme="majorBidi" w:cstheme="majorBidi"/>
          <w:sz w:val="24"/>
          <w:szCs w:val="24"/>
          <w:lang w:bidi="ar-EG"/>
        </w:rPr>
        <w:t>in the University of Malaya Medical Center, Malaysia. Afr J Microbiol Res</w:t>
      </w:r>
      <w:r w:rsidR="008A549B">
        <w:rPr>
          <w:rFonts w:asciiTheme="majorBidi" w:hAnsiTheme="majorBidi" w:cstheme="majorBidi"/>
          <w:sz w:val="24"/>
          <w:szCs w:val="24"/>
          <w:lang w:bidi="ar-EG"/>
        </w:rPr>
        <w:t>.</w:t>
      </w:r>
      <w:r w:rsidRPr="005A4353">
        <w:rPr>
          <w:rFonts w:asciiTheme="majorBidi" w:hAnsiTheme="majorBidi" w:cstheme="majorBidi"/>
          <w:sz w:val="24"/>
          <w:szCs w:val="24"/>
          <w:lang w:bidi="ar-EG"/>
        </w:rPr>
        <w:t xml:space="preserve"> 2011</w:t>
      </w:r>
      <w:r w:rsidR="008A549B" w:rsidRPr="005A4353">
        <w:rPr>
          <w:rFonts w:asciiTheme="majorBidi" w:hAnsiTheme="majorBidi" w:cstheme="majorBidi"/>
          <w:sz w:val="24"/>
          <w:szCs w:val="24"/>
          <w:lang w:bidi="ar-EG"/>
        </w:rPr>
        <w:t>; 5</w:t>
      </w:r>
      <w:r w:rsidRPr="005A4353">
        <w:rPr>
          <w:rFonts w:asciiTheme="majorBidi" w:hAnsiTheme="majorBidi" w:cstheme="majorBidi"/>
          <w:sz w:val="24"/>
          <w:szCs w:val="24"/>
          <w:lang w:bidi="ar-EG"/>
        </w:rPr>
        <w:t>(29):5266-72.</w:t>
      </w:r>
    </w:p>
    <w:p w:rsidR="006C4E31" w:rsidRPr="005A4353" w:rsidRDefault="00AE3126"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AE3126">
        <w:rPr>
          <w:rFonts w:asciiTheme="majorBidi" w:hAnsiTheme="majorBidi" w:cstheme="majorBidi"/>
          <w:sz w:val="24"/>
          <w:szCs w:val="24"/>
          <w:lang w:bidi="ar-EG"/>
        </w:rPr>
        <w:t>Zhanel</w:t>
      </w:r>
      <w:r w:rsidR="006C4E31" w:rsidRPr="005A4353">
        <w:rPr>
          <w:rFonts w:asciiTheme="majorBidi" w:hAnsiTheme="majorBidi" w:cstheme="majorBidi"/>
          <w:sz w:val="24"/>
          <w:szCs w:val="24"/>
          <w:lang w:bidi="ar-EG"/>
        </w:rPr>
        <w:t>G.G., Laing</w:t>
      </w:r>
      <w:r w:rsidRPr="00AE3126">
        <w:rPr>
          <w:rFonts w:asciiTheme="majorBidi" w:hAnsiTheme="majorBidi" w:cstheme="majorBidi"/>
          <w:sz w:val="24"/>
          <w:szCs w:val="24"/>
          <w:lang w:bidi="ar-EG"/>
        </w:rPr>
        <w:t>N.M.</w:t>
      </w:r>
      <w:r w:rsidR="006C4E31" w:rsidRPr="005A4353">
        <w:rPr>
          <w:rFonts w:asciiTheme="majorBidi" w:hAnsiTheme="majorBidi" w:cstheme="majorBidi"/>
          <w:sz w:val="24"/>
          <w:szCs w:val="24"/>
          <w:lang w:bidi="ar-EG"/>
        </w:rPr>
        <w:t xml:space="preserve">, Nichol </w:t>
      </w:r>
      <w:r>
        <w:rPr>
          <w:rFonts w:asciiTheme="majorBidi" w:hAnsiTheme="majorBidi" w:cstheme="majorBidi"/>
          <w:sz w:val="24"/>
          <w:szCs w:val="24"/>
          <w:lang w:bidi="ar-EG"/>
        </w:rPr>
        <w:t>K. A.</w:t>
      </w:r>
      <w:r w:rsidR="006C4E31" w:rsidRPr="005A4353">
        <w:rPr>
          <w:rFonts w:asciiTheme="majorBidi" w:hAnsiTheme="majorBidi" w:cstheme="majorBidi"/>
          <w:sz w:val="24"/>
          <w:szCs w:val="24"/>
          <w:lang w:bidi="ar-EG"/>
        </w:rPr>
        <w:t>Antibiotic activity against urinary tract infection (UTI) isolates of vancomycinresistant enterococci (VRE): results from the 2002 North American vancomycin resistant enterococci susceptibility study (NAVRESS),” Journal of Antimicrobial Chemothera</w:t>
      </w:r>
      <w:r>
        <w:rPr>
          <w:rFonts w:asciiTheme="majorBidi" w:hAnsiTheme="majorBidi" w:cstheme="majorBidi"/>
          <w:sz w:val="24"/>
          <w:szCs w:val="24"/>
          <w:lang w:bidi="ar-EG"/>
        </w:rPr>
        <w:t>py.</w:t>
      </w:r>
      <w:r w:rsidRPr="00AE3126">
        <w:rPr>
          <w:rFonts w:asciiTheme="majorBidi" w:hAnsiTheme="majorBidi" w:cstheme="majorBidi"/>
          <w:sz w:val="24"/>
          <w:szCs w:val="24"/>
          <w:lang w:bidi="ar-EG"/>
        </w:rPr>
        <w:t xml:space="preserve"> 2003</w:t>
      </w:r>
      <w:r>
        <w:rPr>
          <w:rFonts w:asciiTheme="majorBidi" w:hAnsiTheme="majorBidi" w:cstheme="majorBidi"/>
          <w:sz w:val="24"/>
          <w:szCs w:val="24"/>
          <w:lang w:bidi="ar-EG"/>
        </w:rPr>
        <w:t>; 52 (3): 382–388</w:t>
      </w:r>
      <w:r w:rsidR="006C4E31" w:rsidRPr="005A4353">
        <w:rPr>
          <w:rFonts w:asciiTheme="majorBidi" w:hAnsiTheme="majorBidi" w:cstheme="majorBidi"/>
          <w:sz w:val="24"/>
          <w:szCs w:val="24"/>
          <w:lang w:bidi="ar-EG"/>
        </w:rPr>
        <w:t>.</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Arora D, Jindal N, Kumar R, Romit. Emerging antibiotic resistance in </w:t>
      </w:r>
      <w:commentRangeStart w:id="121"/>
      <w:r w:rsidRPr="005A4353">
        <w:rPr>
          <w:rFonts w:asciiTheme="majorBidi" w:hAnsiTheme="majorBidi" w:cstheme="majorBidi"/>
          <w:sz w:val="24"/>
          <w:szCs w:val="24"/>
          <w:lang w:bidi="ar-EG"/>
        </w:rPr>
        <w:t>Pseudomonas aeruginosa</w:t>
      </w:r>
      <w:commentRangeEnd w:id="121"/>
      <w:r w:rsidR="0036295C">
        <w:rPr>
          <w:rStyle w:val="CommentReference"/>
        </w:rPr>
        <w:commentReference w:id="121"/>
      </w:r>
      <w:r w:rsidRPr="005A4353">
        <w:rPr>
          <w:rFonts w:asciiTheme="majorBidi" w:hAnsiTheme="majorBidi" w:cstheme="majorBidi"/>
          <w:sz w:val="24"/>
          <w:szCs w:val="24"/>
          <w:lang w:bidi="ar-EG"/>
        </w:rPr>
        <w:t>. Int J Pharm PharmSci 2011;3(2):82-4.</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Bassetti D, Cruciani M, Solbiati M, Rubini F, Gandola L, Valenti G, </w:t>
      </w:r>
      <w:commentRangeStart w:id="122"/>
      <w:r w:rsidRPr="005A4353">
        <w:rPr>
          <w:rFonts w:asciiTheme="majorBidi" w:hAnsiTheme="majorBidi" w:cstheme="majorBidi"/>
          <w:sz w:val="24"/>
          <w:szCs w:val="24"/>
          <w:lang w:bidi="ar-EG"/>
        </w:rPr>
        <w:t>et al</w:t>
      </w:r>
      <w:commentRangeEnd w:id="122"/>
      <w:r w:rsidR="0036295C">
        <w:rPr>
          <w:rStyle w:val="CommentReference"/>
        </w:rPr>
        <w:commentReference w:id="122"/>
      </w:r>
      <w:r w:rsidRPr="005A4353">
        <w:rPr>
          <w:rFonts w:asciiTheme="majorBidi" w:hAnsiTheme="majorBidi" w:cstheme="majorBidi"/>
          <w:sz w:val="24"/>
          <w:szCs w:val="24"/>
          <w:lang w:bidi="ar-EG"/>
        </w:rPr>
        <w:t>. Comparative efficacy of ceftriaxone versus ceftazidime in the treatment of nosocomial lower respiratory tract infections. Chemotherapy</w:t>
      </w:r>
      <w:r w:rsidR="002D2FA6">
        <w:rPr>
          <w:rFonts w:asciiTheme="majorBidi" w:hAnsiTheme="majorBidi" w:cstheme="majorBidi"/>
          <w:sz w:val="24"/>
          <w:szCs w:val="24"/>
          <w:lang w:bidi="ar-EG"/>
        </w:rPr>
        <w:t>.</w:t>
      </w:r>
      <w:r w:rsidRPr="005A4353">
        <w:rPr>
          <w:rFonts w:asciiTheme="majorBidi" w:hAnsiTheme="majorBidi" w:cstheme="majorBidi"/>
          <w:sz w:val="24"/>
          <w:szCs w:val="24"/>
          <w:lang w:bidi="ar-EG"/>
        </w:rPr>
        <w:t xml:space="preserve"> 1991</w:t>
      </w:r>
      <w:r w:rsidR="002D2FA6" w:rsidRPr="005A4353">
        <w:rPr>
          <w:rFonts w:asciiTheme="majorBidi" w:hAnsiTheme="majorBidi" w:cstheme="majorBidi"/>
          <w:sz w:val="24"/>
          <w:szCs w:val="24"/>
          <w:lang w:bidi="ar-EG"/>
        </w:rPr>
        <w:t>; 37:371</w:t>
      </w:r>
      <w:r w:rsidRPr="005A4353">
        <w:rPr>
          <w:rFonts w:asciiTheme="majorBidi" w:hAnsiTheme="majorBidi" w:cstheme="majorBidi"/>
          <w:sz w:val="24"/>
          <w:szCs w:val="24"/>
          <w:lang w:bidi="ar-EG"/>
        </w:rPr>
        <w:t xml:space="preserve">-5. 20. </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Mody L, Bradley SF, Strausbaugh LJ, Muder RR. Prevalence of ceftriaxone - And ceftazidime-resistant gram-negative bacteria in longterm-care facilities. Infect Control HospEpidemiol</w:t>
      </w:r>
      <w:r w:rsidR="002D2FA6">
        <w:rPr>
          <w:rFonts w:asciiTheme="majorBidi" w:hAnsiTheme="majorBidi" w:cstheme="majorBidi"/>
          <w:sz w:val="24"/>
          <w:szCs w:val="24"/>
          <w:lang w:bidi="ar-EG"/>
        </w:rPr>
        <w:t>.</w:t>
      </w:r>
      <w:r w:rsidRPr="005A4353">
        <w:rPr>
          <w:rFonts w:asciiTheme="majorBidi" w:hAnsiTheme="majorBidi" w:cstheme="majorBidi"/>
          <w:sz w:val="24"/>
          <w:szCs w:val="24"/>
          <w:lang w:bidi="ar-EG"/>
        </w:rPr>
        <w:t xml:space="preserve"> 2001</w:t>
      </w:r>
      <w:r w:rsidR="002D2FA6" w:rsidRPr="005A4353">
        <w:rPr>
          <w:rFonts w:asciiTheme="majorBidi" w:hAnsiTheme="majorBidi" w:cstheme="majorBidi"/>
          <w:sz w:val="24"/>
          <w:szCs w:val="24"/>
          <w:lang w:bidi="ar-EG"/>
        </w:rPr>
        <w:t>; 22</w:t>
      </w:r>
      <w:r w:rsidRPr="005A4353">
        <w:rPr>
          <w:rFonts w:asciiTheme="majorBidi" w:hAnsiTheme="majorBidi" w:cstheme="majorBidi"/>
          <w:sz w:val="24"/>
          <w:szCs w:val="24"/>
          <w:lang w:bidi="ar-EG"/>
        </w:rPr>
        <w:t>(4):193-4.</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Dash M., Padhi S., Narasimham M.V., Pattnaik S. Antimicrobial resistance pattern of </w:t>
      </w:r>
      <w:commentRangeStart w:id="123"/>
      <w:r w:rsidRPr="005A4353">
        <w:rPr>
          <w:rFonts w:asciiTheme="majorBidi" w:hAnsiTheme="majorBidi" w:cstheme="majorBidi"/>
          <w:sz w:val="24"/>
          <w:szCs w:val="24"/>
          <w:lang w:bidi="ar-EG"/>
        </w:rPr>
        <w:t xml:space="preserve">Pseudomonas aeruginosa </w:t>
      </w:r>
      <w:commentRangeEnd w:id="123"/>
      <w:r w:rsidR="0036295C">
        <w:rPr>
          <w:rStyle w:val="CommentReference"/>
        </w:rPr>
        <w:commentReference w:id="123"/>
      </w:r>
      <w:r w:rsidRPr="005A4353">
        <w:rPr>
          <w:rFonts w:asciiTheme="majorBidi" w:hAnsiTheme="majorBidi" w:cstheme="majorBidi"/>
          <w:sz w:val="24"/>
          <w:szCs w:val="24"/>
          <w:lang w:bidi="ar-EG"/>
        </w:rPr>
        <w:t>isolated from various clinical samples in a tertiary care hospital, South Odisha, India. Saudi J. Health Sci.</w:t>
      </w:r>
      <w:r w:rsidR="00744E3E">
        <w:rPr>
          <w:rFonts w:asciiTheme="majorBidi" w:hAnsiTheme="majorBidi" w:cstheme="majorBidi"/>
          <w:sz w:val="24"/>
          <w:szCs w:val="24"/>
          <w:lang w:bidi="ar-EG"/>
        </w:rPr>
        <w:t>2014;</w:t>
      </w:r>
      <w:r w:rsidRPr="005A4353">
        <w:rPr>
          <w:rFonts w:asciiTheme="majorBidi" w:hAnsiTheme="majorBidi" w:cstheme="majorBidi"/>
          <w:sz w:val="24"/>
          <w:szCs w:val="24"/>
          <w:lang w:bidi="ar-EG"/>
        </w:rPr>
        <w:t xml:space="preserve"> 3, 15-19.</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Tam VH, Gamez EA, Weston JS, Gerard LN, LaRocco MT, Caeiro JP, </w:t>
      </w:r>
      <w:commentRangeStart w:id="124"/>
      <w:r w:rsidRPr="005A4353">
        <w:rPr>
          <w:rFonts w:asciiTheme="majorBidi" w:hAnsiTheme="majorBidi" w:cstheme="majorBidi"/>
          <w:sz w:val="24"/>
          <w:szCs w:val="24"/>
          <w:lang w:bidi="ar-EG"/>
        </w:rPr>
        <w:t>et al</w:t>
      </w:r>
      <w:commentRangeEnd w:id="124"/>
      <w:r w:rsidR="0036295C">
        <w:rPr>
          <w:rStyle w:val="CommentReference"/>
        </w:rPr>
        <w:commentReference w:id="124"/>
      </w:r>
      <w:r w:rsidRPr="005A4353">
        <w:rPr>
          <w:rFonts w:asciiTheme="majorBidi" w:hAnsiTheme="majorBidi" w:cstheme="majorBidi"/>
          <w:sz w:val="24"/>
          <w:szCs w:val="24"/>
          <w:lang w:bidi="ar-EG"/>
        </w:rPr>
        <w:t xml:space="preserve">. Outcomes of Bacteremia due to </w:t>
      </w:r>
      <w:commentRangeStart w:id="125"/>
      <w:r w:rsidRPr="005A4353">
        <w:rPr>
          <w:rFonts w:asciiTheme="majorBidi" w:hAnsiTheme="majorBidi" w:cstheme="majorBidi"/>
          <w:sz w:val="24"/>
          <w:szCs w:val="24"/>
          <w:lang w:bidi="ar-EG"/>
        </w:rPr>
        <w:t xml:space="preserve">Pseudomonas aeruginosa </w:t>
      </w:r>
      <w:commentRangeEnd w:id="125"/>
      <w:r w:rsidR="0036295C">
        <w:rPr>
          <w:rStyle w:val="CommentReference"/>
        </w:rPr>
        <w:commentReference w:id="125"/>
      </w:r>
      <w:r w:rsidRPr="005A4353">
        <w:rPr>
          <w:rFonts w:asciiTheme="majorBidi" w:hAnsiTheme="majorBidi" w:cstheme="majorBidi"/>
          <w:sz w:val="24"/>
          <w:szCs w:val="24"/>
          <w:lang w:bidi="ar-EG"/>
        </w:rPr>
        <w:t>with Reduced Susceptibility to Piperacillin-Tazobactam: Implications on the Appropriateness of the Resistance Breakpoint. Clin Infect Dis. 2008</w:t>
      </w:r>
      <w:r w:rsidR="00744E3E" w:rsidRPr="005A4353">
        <w:rPr>
          <w:rFonts w:asciiTheme="majorBidi" w:hAnsiTheme="majorBidi" w:cstheme="majorBidi"/>
          <w:sz w:val="24"/>
          <w:szCs w:val="24"/>
          <w:lang w:bidi="ar-EG"/>
        </w:rPr>
        <w:t>; 46:862</w:t>
      </w:r>
      <w:r w:rsidRPr="005A4353">
        <w:rPr>
          <w:rFonts w:asciiTheme="majorBidi" w:hAnsiTheme="majorBidi" w:cstheme="majorBidi"/>
          <w:sz w:val="24"/>
          <w:szCs w:val="24"/>
          <w:lang w:bidi="ar-EG"/>
        </w:rPr>
        <w:t>-867.</w:t>
      </w:r>
    </w:p>
    <w:p w:rsidR="006C4E31" w:rsidRPr="005A4353" w:rsidRDefault="00557998"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57998">
        <w:rPr>
          <w:rFonts w:asciiTheme="majorBidi" w:hAnsiTheme="majorBidi" w:cstheme="majorBidi"/>
          <w:sz w:val="24"/>
          <w:szCs w:val="24"/>
          <w:lang w:bidi="ar-EG"/>
        </w:rPr>
        <w:lastRenderedPageBreak/>
        <w:t xml:space="preserve">Khan </w:t>
      </w:r>
      <w:r w:rsidR="006C4E31" w:rsidRPr="005A4353">
        <w:rPr>
          <w:rFonts w:asciiTheme="majorBidi" w:hAnsiTheme="majorBidi" w:cstheme="majorBidi"/>
          <w:sz w:val="24"/>
          <w:szCs w:val="24"/>
          <w:lang w:bidi="ar-EG"/>
        </w:rPr>
        <w:t xml:space="preserve">J. A., </w:t>
      </w:r>
      <w:r w:rsidRPr="00557998">
        <w:rPr>
          <w:rFonts w:asciiTheme="majorBidi" w:hAnsiTheme="majorBidi" w:cstheme="majorBidi"/>
          <w:sz w:val="24"/>
          <w:szCs w:val="24"/>
          <w:lang w:bidi="ar-EG"/>
        </w:rPr>
        <w:t>Iqbal</w:t>
      </w:r>
      <w:r w:rsidR="006C4E31" w:rsidRPr="005A4353">
        <w:rPr>
          <w:rFonts w:asciiTheme="majorBidi" w:hAnsiTheme="majorBidi" w:cstheme="majorBidi"/>
          <w:sz w:val="24"/>
          <w:szCs w:val="24"/>
          <w:lang w:bidi="ar-EG"/>
        </w:rPr>
        <w:t xml:space="preserve">Z., </w:t>
      </w:r>
      <w:r w:rsidRPr="00557998">
        <w:rPr>
          <w:rFonts w:asciiTheme="majorBidi" w:hAnsiTheme="majorBidi" w:cstheme="majorBidi"/>
          <w:sz w:val="24"/>
          <w:szCs w:val="24"/>
          <w:lang w:bidi="ar-EG"/>
        </w:rPr>
        <w:t>Ur Rahman</w:t>
      </w:r>
      <w:r w:rsidR="006C4E31" w:rsidRPr="005A4353">
        <w:rPr>
          <w:rFonts w:asciiTheme="majorBidi" w:hAnsiTheme="majorBidi" w:cstheme="majorBidi"/>
          <w:sz w:val="24"/>
          <w:szCs w:val="24"/>
          <w:lang w:bidi="ar-EG"/>
        </w:rPr>
        <w:t xml:space="preserve">S., </w:t>
      </w:r>
      <w:r w:rsidRPr="00557998">
        <w:rPr>
          <w:rFonts w:asciiTheme="majorBidi" w:hAnsiTheme="majorBidi" w:cstheme="majorBidi"/>
          <w:sz w:val="24"/>
          <w:szCs w:val="24"/>
          <w:lang w:bidi="ar-EG"/>
        </w:rPr>
        <w:t>Farzana</w:t>
      </w:r>
      <w:r w:rsidR="006C4E31" w:rsidRPr="005A4353">
        <w:rPr>
          <w:rFonts w:asciiTheme="majorBidi" w:hAnsiTheme="majorBidi" w:cstheme="majorBidi"/>
          <w:sz w:val="24"/>
          <w:szCs w:val="24"/>
          <w:lang w:bidi="ar-EG"/>
        </w:rPr>
        <w:t>K.</w:t>
      </w:r>
      <w:r>
        <w:rPr>
          <w:rFonts w:asciiTheme="majorBidi" w:hAnsiTheme="majorBidi" w:cstheme="majorBidi"/>
          <w:sz w:val="24"/>
          <w:szCs w:val="24"/>
          <w:lang w:bidi="ar-EG"/>
        </w:rPr>
        <w:t xml:space="preserve">, </w:t>
      </w:r>
      <w:r w:rsidRPr="00557998">
        <w:rPr>
          <w:rFonts w:asciiTheme="majorBidi" w:hAnsiTheme="majorBidi" w:cstheme="majorBidi"/>
          <w:sz w:val="24"/>
          <w:szCs w:val="24"/>
          <w:lang w:bidi="ar-EG"/>
        </w:rPr>
        <w:t xml:space="preserve">Khan </w:t>
      </w:r>
      <w:r w:rsidR="006C4E31" w:rsidRPr="005A4353">
        <w:rPr>
          <w:rFonts w:asciiTheme="majorBidi" w:hAnsiTheme="majorBidi" w:cstheme="majorBidi"/>
          <w:sz w:val="24"/>
          <w:szCs w:val="24"/>
          <w:lang w:bidi="ar-EG"/>
        </w:rPr>
        <w:t xml:space="preserve">A. “Prevalence and resistance pattern of </w:t>
      </w:r>
      <w:commentRangeStart w:id="126"/>
      <w:r w:rsidR="006C4E31" w:rsidRPr="005A4353">
        <w:rPr>
          <w:rFonts w:asciiTheme="majorBidi" w:hAnsiTheme="majorBidi" w:cstheme="majorBidi"/>
          <w:sz w:val="24"/>
          <w:szCs w:val="24"/>
          <w:lang w:bidi="ar-EG"/>
        </w:rPr>
        <w:t xml:space="preserve">Pseudomonas aeruginosa </w:t>
      </w:r>
      <w:commentRangeEnd w:id="126"/>
      <w:r w:rsidR="0036295C">
        <w:rPr>
          <w:rStyle w:val="CommentReference"/>
        </w:rPr>
        <w:commentReference w:id="126"/>
      </w:r>
      <w:r w:rsidR="006C4E31" w:rsidRPr="005A4353">
        <w:rPr>
          <w:rFonts w:asciiTheme="majorBidi" w:hAnsiTheme="majorBidi" w:cstheme="majorBidi"/>
          <w:sz w:val="24"/>
          <w:szCs w:val="24"/>
          <w:lang w:bidi="ar-EG"/>
        </w:rPr>
        <w:t>against various antibiotics,” Pakistan Jou</w:t>
      </w:r>
      <w:r>
        <w:rPr>
          <w:rFonts w:asciiTheme="majorBidi" w:hAnsiTheme="majorBidi" w:cstheme="majorBidi"/>
          <w:sz w:val="24"/>
          <w:szCs w:val="24"/>
          <w:lang w:bidi="ar-EG"/>
        </w:rPr>
        <w:t>rnal of Pharmaceutical Sciences.</w:t>
      </w:r>
      <w:r w:rsidRPr="00557998">
        <w:rPr>
          <w:rFonts w:asciiTheme="majorBidi" w:hAnsiTheme="majorBidi" w:cstheme="majorBidi"/>
          <w:sz w:val="24"/>
          <w:szCs w:val="24"/>
          <w:lang w:bidi="ar-EG"/>
        </w:rPr>
        <w:t>2008</w:t>
      </w:r>
      <w:r>
        <w:rPr>
          <w:rFonts w:asciiTheme="majorBidi" w:hAnsiTheme="majorBidi" w:cstheme="majorBidi"/>
          <w:sz w:val="24"/>
          <w:szCs w:val="24"/>
          <w:lang w:bidi="ar-EG"/>
        </w:rPr>
        <w:t xml:space="preserve">; </w:t>
      </w:r>
      <w:r w:rsidR="006C4E31" w:rsidRPr="005A4353">
        <w:rPr>
          <w:rFonts w:asciiTheme="majorBidi" w:hAnsiTheme="majorBidi" w:cstheme="majorBidi"/>
          <w:sz w:val="24"/>
          <w:szCs w:val="24"/>
          <w:lang w:bidi="ar-EG"/>
        </w:rPr>
        <w:t>21</w:t>
      </w:r>
      <w:r>
        <w:rPr>
          <w:rFonts w:asciiTheme="majorBidi" w:hAnsiTheme="majorBidi" w:cstheme="majorBidi"/>
          <w:sz w:val="24"/>
          <w:szCs w:val="24"/>
          <w:lang w:bidi="ar-EG"/>
        </w:rPr>
        <w:t>(</w:t>
      </w:r>
      <w:r w:rsidR="006C4E31" w:rsidRPr="005A4353">
        <w:rPr>
          <w:rFonts w:asciiTheme="majorBidi" w:hAnsiTheme="majorBidi" w:cstheme="majorBidi"/>
          <w:sz w:val="24"/>
          <w:szCs w:val="24"/>
          <w:lang w:bidi="ar-EG"/>
        </w:rPr>
        <w:t>3</w:t>
      </w:r>
      <w:r w:rsidR="00AF2685">
        <w:rPr>
          <w:rFonts w:asciiTheme="majorBidi" w:hAnsiTheme="majorBidi" w:cstheme="majorBidi"/>
          <w:sz w:val="24"/>
          <w:szCs w:val="24"/>
          <w:lang w:bidi="ar-EG"/>
        </w:rPr>
        <w:t>)</w:t>
      </w:r>
      <w:r w:rsidR="00AF2685" w:rsidRPr="005A4353">
        <w:rPr>
          <w:rFonts w:asciiTheme="majorBidi" w:hAnsiTheme="majorBidi" w:cstheme="majorBidi"/>
          <w:sz w:val="24"/>
          <w:szCs w:val="24"/>
          <w:lang w:bidi="ar-EG"/>
        </w:rPr>
        <w:t>:</w:t>
      </w:r>
      <w:r w:rsidR="006C4E31" w:rsidRPr="005A4353">
        <w:rPr>
          <w:rFonts w:asciiTheme="majorBidi" w:hAnsiTheme="majorBidi" w:cstheme="majorBidi"/>
          <w:sz w:val="24"/>
          <w:szCs w:val="24"/>
          <w:lang w:bidi="ar-EG"/>
        </w:rPr>
        <w:t>311–315.</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Sas</w:t>
      </w:r>
      <w:r w:rsidR="00AF2685">
        <w:rPr>
          <w:rFonts w:asciiTheme="majorBidi" w:hAnsiTheme="majorBidi" w:cstheme="majorBidi"/>
          <w:sz w:val="24"/>
          <w:szCs w:val="24"/>
          <w:lang w:bidi="ar-EG"/>
        </w:rPr>
        <w:t>irekha B., Manasa</w:t>
      </w:r>
      <w:r w:rsidR="00AF2685" w:rsidRPr="00AF2685">
        <w:rPr>
          <w:rFonts w:asciiTheme="majorBidi" w:hAnsiTheme="majorBidi" w:cstheme="majorBidi"/>
          <w:sz w:val="24"/>
          <w:szCs w:val="24"/>
          <w:lang w:bidi="ar-EG"/>
        </w:rPr>
        <w:t>R.</w:t>
      </w:r>
      <w:r w:rsidR="00AF2685">
        <w:rPr>
          <w:rFonts w:asciiTheme="majorBidi" w:hAnsiTheme="majorBidi" w:cstheme="majorBidi"/>
          <w:sz w:val="24"/>
          <w:szCs w:val="24"/>
          <w:lang w:bidi="ar-EG"/>
        </w:rPr>
        <w:t>, Ramya</w:t>
      </w:r>
      <w:r w:rsidR="00AF2685" w:rsidRPr="00AF2685">
        <w:rPr>
          <w:rFonts w:asciiTheme="majorBidi" w:hAnsiTheme="majorBidi" w:cstheme="majorBidi"/>
          <w:sz w:val="24"/>
          <w:szCs w:val="24"/>
          <w:lang w:bidi="ar-EG"/>
        </w:rPr>
        <w:t>P.</w:t>
      </w:r>
      <w:r w:rsidR="00AF2685">
        <w:rPr>
          <w:rFonts w:asciiTheme="majorBidi" w:hAnsiTheme="majorBidi" w:cstheme="majorBidi"/>
          <w:sz w:val="24"/>
          <w:szCs w:val="24"/>
          <w:lang w:bidi="ar-EG"/>
        </w:rPr>
        <w:t xml:space="preserve">, </w:t>
      </w:r>
      <w:r w:rsidRPr="005A4353">
        <w:rPr>
          <w:rFonts w:asciiTheme="majorBidi" w:hAnsiTheme="majorBidi" w:cstheme="majorBidi"/>
          <w:sz w:val="24"/>
          <w:szCs w:val="24"/>
          <w:lang w:bidi="ar-EG"/>
        </w:rPr>
        <w:t>Sneha</w:t>
      </w:r>
      <w:r w:rsidR="00AF2685" w:rsidRPr="00AF2685">
        <w:rPr>
          <w:rFonts w:asciiTheme="majorBidi" w:hAnsiTheme="majorBidi" w:cstheme="majorBidi"/>
          <w:sz w:val="24"/>
          <w:szCs w:val="24"/>
          <w:lang w:bidi="ar-EG"/>
        </w:rPr>
        <w:t>R</w:t>
      </w:r>
      <w:r w:rsidR="00AF2685">
        <w:rPr>
          <w:rFonts w:asciiTheme="majorBidi" w:hAnsiTheme="majorBidi" w:cstheme="majorBidi"/>
          <w:sz w:val="24"/>
          <w:szCs w:val="24"/>
          <w:lang w:bidi="ar-EG"/>
        </w:rPr>
        <w:t>.</w:t>
      </w:r>
      <w:r w:rsidRPr="005A4353">
        <w:rPr>
          <w:rFonts w:asciiTheme="majorBidi" w:hAnsiTheme="majorBidi" w:cstheme="majorBidi"/>
          <w:sz w:val="24"/>
          <w:szCs w:val="24"/>
          <w:lang w:bidi="ar-EG"/>
        </w:rPr>
        <w:t xml:space="preserve">Frequency and antimicrobial sensitivity pattern of extended spectrum </w:t>
      </w:r>
      <w:r w:rsidRPr="005A4353">
        <w:rPr>
          <w:rFonts w:ascii="Cambria Math" w:hAnsi="Cambria Math" w:cs="Cambria Math"/>
          <w:sz w:val="24"/>
          <w:szCs w:val="24"/>
          <w:lang w:bidi="ar-EG"/>
        </w:rPr>
        <w:t>𝛽</w:t>
      </w:r>
      <w:r w:rsidRPr="005A4353">
        <w:rPr>
          <w:rFonts w:asciiTheme="majorBidi" w:hAnsiTheme="majorBidi" w:cstheme="majorBidi"/>
          <w:sz w:val="24"/>
          <w:szCs w:val="24"/>
          <w:lang w:bidi="ar-EG"/>
        </w:rPr>
        <w:t>-lactamases producing E. coli and Klebsiellapneumoniae isolated in a tertiary care hospital</w:t>
      </w:r>
      <w:r w:rsidR="008A6D82">
        <w:rPr>
          <w:rFonts w:asciiTheme="majorBidi" w:hAnsiTheme="majorBidi" w:cstheme="majorBidi"/>
          <w:sz w:val="24"/>
          <w:szCs w:val="24"/>
          <w:lang w:bidi="ar-EG"/>
        </w:rPr>
        <w:t>.</w:t>
      </w:r>
      <w:r w:rsidRPr="005A4353">
        <w:rPr>
          <w:rFonts w:asciiTheme="majorBidi" w:hAnsiTheme="majorBidi" w:cstheme="majorBidi"/>
          <w:sz w:val="24"/>
          <w:szCs w:val="24"/>
          <w:lang w:bidi="ar-EG"/>
        </w:rPr>
        <w:t xml:space="preserve"> Journal ofMedical Scien</w:t>
      </w:r>
      <w:r w:rsidR="00AF2685">
        <w:rPr>
          <w:rFonts w:asciiTheme="majorBidi" w:hAnsiTheme="majorBidi" w:cstheme="majorBidi"/>
          <w:sz w:val="24"/>
          <w:szCs w:val="24"/>
          <w:lang w:bidi="ar-EG"/>
        </w:rPr>
        <w:t>ces.</w:t>
      </w:r>
      <w:r w:rsidR="00AF2685" w:rsidRPr="00AF2685">
        <w:rPr>
          <w:rFonts w:asciiTheme="majorBidi" w:hAnsiTheme="majorBidi" w:cstheme="majorBidi"/>
          <w:sz w:val="24"/>
          <w:szCs w:val="24"/>
          <w:lang w:bidi="ar-EG"/>
        </w:rPr>
        <w:t xml:space="preserve"> ; 2010</w:t>
      </w:r>
      <w:r w:rsidR="00AF2685">
        <w:rPr>
          <w:rFonts w:asciiTheme="majorBidi" w:hAnsiTheme="majorBidi" w:cstheme="majorBidi"/>
          <w:sz w:val="24"/>
          <w:szCs w:val="24"/>
          <w:lang w:bidi="ar-EG"/>
        </w:rPr>
        <w:t>; 3(4): 265–271</w:t>
      </w:r>
      <w:r w:rsidRPr="005A4353">
        <w:rPr>
          <w:rFonts w:asciiTheme="majorBidi" w:hAnsiTheme="majorBidi" w:cstheme="majorBidi"/>
          <w:sz w:val="24"/>
          <w:szCs w:val="24"/>
          <w:lang w:bidi="ar-EG"/>
        </w:rPr>
        <w:t>.</w:t>
      </w:r>
    </w:p>
    <w:p w:rsidR="006C4E31" w:rsidRPr="005A4353" w:rsidRDefault="00A016A8" w:rsidP="00084ACB">
      <w:pPr>
        <w:pStyle w:val="ListParagraph"/>
        <w:numPr>
          <w:ilvl w:val="0"/>
          <w:numId w:val="2"/>
        </w:num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Ullah</w:t>
      </w:r>
      <w:r w:rsidRPr="00A016A8">
        <w:rPr>
          <w:rFonts w:asciiTheme="majorBidi" w:hAnsiTheme="majorBidi" w:cstheme="majorBidi"/>
          <w:sz w:val="24"/>
          <w:szCs w:val="24"/>
          <w:lang w:bidi="ar-EG"/>
        </w:rPr>
        <w:t xml:space="preserve"> F.</w:t>
      </w:r>
      <w:r>
        <w:rPr>
          <w:rFonts w:asciiTheme="majorBidi" w:hAnsiTheme="majorBidi" w:cstheme="majorBidi"/>
          <w:sz w:val="24"/>
          <w:szCs w:val="24"/>
          <w:lang w:bidi="ar-EG"/>
        </w:rPr>
        <w:t xml:space="preserve">, MalikS. A., </w:t>
      </w:r>
      <w:r w:rsidRPr="00A016A8">
        <w:rPr>
          <w:rFonts w:asciiTheme="majorBidi" w:hAnsiTheme="majorBidi" w:cstheme="majorBidi"/>
          <w:sz w:val="24"/>
          <w:szCs w:val="24"/>
          <w:lang w:bidi="ar-EG"/>
        </w:rPr>
        <w:t xml:space="preserve">Ahmed </w:t>
      </w:r>
      <w:r w:rsidR="006C4E31" w:rsidRPr="005A4353">
        <w:rPr>
          <w:rFonts w:asciiTheme="majorBidi" w:hAnsiTheme="majorBidi" w:cstheme="majorBidi"/>
          <w:sz w:val="24"/>
          <w:szCs w:val="24"/>
          <w:lang w:bidi="ar-EG"/>
        </w:rPr>
        <w:t xml:space="preserve">J.Antimicrobial susceptibility and ESBL prevalence in </w:t>
      </w:r>
      <w:commentRangeStart w:id="127"/>
      <w:r w:rsidR="006C4E31" w:rsidRPr="005A4353">
        <w:rPr>
          <w:rFonts w:asciiTheme="majorBidi" w:hAnsiTheme="majorBidi" w:cstheme="majorBidi"/>
          <w:sz w:val="24"/>
          <w:szCs w:val="24"/>
          <w:lang w:bidi="ar-EG"/>
        </w:rPr>
        <w:t xml:space="preserve">Pseudomonas aeruginosa </w:t>
      </w:r>
      <w:commentRangeEnd w:id="127"/>
      <w:r w:rsidR="0036295C">
        <w:rPr>
          <w:rStyle w:val="CommentReference"/>
        </w:rPr>
        <w:commentReference w:id="127"/>
      </w:r>
      <w:r w:rsidR="006C4E31" w:rsidRPr="005A4353">
        <w:rPr>
          <w:rFonts w:asciiTheme="majorBidi" w:hAnsiTheme="majorBidi" w:cstheme="majorBidi"/>
          <w:sz w:val="24"/>
          <w:szCs w:val="24"/>
          <w:lang w:bidi="ar-EG"/>
        </w:rPr>
        <w:t>isolated from burn patients in the North West of Pakistan,” Burns</w:t>
      </w:r>
      <w:r w:rsidR="00AA66C7">
        <w:rPr>
          <w:rFonts w:asciiTheme="majorBidi" w:hAnsiTheme="majorBidi" w:cstheme="majorBidi"/>
          <w:sz w:val="24"/>
          <w:szCs w:val="24"/>
          <w:lang w:bidi="ar-EG"/>
        </w:rPr>
        <w:t xml:space="preserve">. </w:t>
      </w:r>
      <w:r w:rsidR="00AA66C7" w:rsidRPr="00AA66C7">
        <w:rPr>
          <w:rFonts w:asciiTheme="majorBidi" w:hAnsiTheme="majorBidi" w:cstheme="majorBidi"/>
          <w:sz w:val="24"/>
          <w:szCs w:val="24"/>
          <w:lang w:bidi="ar-EG"/>
        </w:rPr>
        <w:t>2009</w:t>
      </w:r>
      <w:r w:rsidR="00AA66C7">
        <w:rPr>
          <w:rFonts w:asciiTheme="majorBidi" w:hAnsiTheme="majorBidi" w:cstheme="majorBidi"/>
          <w:sz w:val="24"/>
          <w:szCs w:val="24"/>
          <w:lang w:bidi="ar-EG"/>
        </w:rPr>
        <w:t>; 35 (7): 1020–1025</w:t>
      </w:r>
      <w:r w:rsidR="006C4E31" w:rsidRPr="005A4353">
        <w:rPr>
          <w:rFonts w:asciiTheme="majorBidi" w:hAnsiTheme="majorBidi" w:cstheme="majorBidi"/>
          <w:sz w:val="24"/>
          <w:szCs w:val="24"/>
          <w:lang w:bidi="ar-EG"/>
        </w:rPr>
        <w:t>.</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Srikumar R, Li </w:t>
      </w:r>
      <w:r w:rsidR="00AA66C7" w:rsidRPr="005A4353">
        <w:rPr>
          <w:rFonts w:asciiTheme="majorBidi" w:hAnsiTheme="majorBidi" w:cstheme="majorBidi"/>
          <w:sz w:val="24"/>
          <w:szCs w:val="24"/>
          <w:lang w:bidi="ar-EG"/>
        </w:rPr>
        <w:t>XZ,</w:t>
      </w:r>
      <w:r w:rsidRPr="005A4353">
        <w:rPr>
          <w:rFonts w:asciiTheme="majorBidi" w:hAnsiTheme="majorBidi" w:cstheme="majorBidi"/>
          <w:sz w:val="24"/>
          <w:szCs w:val="24"/>
          <w:lang w:bidi="ar-EG"/>
        </w:rPr>
        <w:t xml:space="preserve"> Poole </w:t>
      </w:r>
      <w:r w:rsidR="00AA66C7" w:rsidRPr="005A4353">
        <w:rPr>
          <w:rFonts w:asciiTheme="majorBidi" w:hAnsiTheme="majorBidi" w:cstheme="majorBidi"/>
          <w:sz w:val="24"/>
          <w:szCs w:val="24"/>
          <w:lang w:bidi="ar-EG"/>
        </w:rPr>
        <w:t xml:space="preserve">K. </w:t>
      </w:r>
      <w:r w:rsidRPr="005A4353">
        <w:rPr>
          <w:rFonts w:asciiTheme="majorBidi" w:hAnsiTheme="majorBidi" w:cstheme="majorBidi"/>
          <w:sz w:val="24"/>
          <w:szCs w:val="24"/>
          <w:lang w:bidi="ar-EG"/>
        </w:rPr>
        <w:t xml:space="preserve">Inner membrane efflux components are responsible for Î²-lactam specificity of multi drug efflux pumps in </w:t>
      </w:r>
      <w:commentRangeStart w:id="128"/>
      <w:r w:rsidRPr="005A4353">
        <w:rPr>
          <w:rFonts w:asciiTheme="majorBidi" w:hAnsiTheme="majorBidi" w:cstheme="majorBidi"/>
          <w:sz w:val="24"/>
          <w:szCs w:val="24"/>
          <w:lang w:bidi="ar-EG"/>
        </w:rPr>
        <w:t>Pseud</w:t>
      </w:r>
      <w:r w:rsidR="00F52890">
        <w:rPr>
          <w:rFonts w:asciiTheme="majorBidi" w:hAnsiTheme="majorBidi" w:cstheme="majorBidi"/>
          <w:sz w:val="24"/>
          <w:szCs w:val="24"/>
          <w:lang w:bidi="ar-EG"/>
        </w:rPr>
        <w:t>omonas aeruginosa</w:t>
      </w:r>
      <w:commentRangeEnd w:id="128"/>
      <w:r w:rsidR="0036295C">
        <w:rPr>
          <w:rStyle w:val="CommentReference"/>
        </w:rPr>
        <w:commentReference w:id="128"/>
      </w:r>
      <w:r w:rsidR="00F52890">
        <w:rPr>
          <w:rFonts w:asciiTheme="majorBidi" w:hAnsiTheme="majorBidi" w:cstheme="majorBidi"/>
          <w:sz w:val="24"/>
          <w:szCs w:val="24"/>
          <w:lang w:bidi="ar-EG"/>
        </w:rPr>
        <w:t xml:space="preserve">. J. Bacteriol. </w:t>
      </w:r>
      <w:r w:rsidRPr="005A4353">
        <w:rPr>
          <w:rFonts w:asciiTheme="majorBidi" w:hAnsiTheme="majorBidi" w:cstheme="majorBidi"/>
          <w:sz w:val="24"/>
          <w:szCs w:val="24"/>
          <w:lang w:bidi="ar-EG"/>
        </w:rPr>
        <w:t>1997; 179(2): 7875-7881.</w:t>
      </w:r>
    </w:p>
    <w:p w:rsidR="006C4E31" w:rsidRPr="00D22BE5"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GTA, Jonah P, Ayeni JA. Multidrug Resistant </w:t>
      </w:r>
      <w:commentRangeStart w:id="129"/>
      <w:r w:rsidRPr="005A4353">
        <w:rPr>
          <w:rFonts w:asciiTheme="majorBidi" w:hAnsiTheme="majorBidi" w:cstheme="majorBidi"/>
          <w:sz w:val="24"/>
          <w:szCs w:val="24"/>
          <w:lang w:bidi="ar-EG"/>
        </w:rPr>
        <w:t xml:space="preserve">Pseudomonas aeruginosa </w:t>
      </w:r>
      <w:commentRangeEnd w:id="129"/>
      <w:r w:rsidR="0036295C">
        <w:rPr>
          <w:rStyle w:val="CommentReference"/>
        </w:rPr>
        <w:commentReference w:id="129"/>
      </w:r>
      <w:r w:rsidRPr="005A4353">
        <w:rPr>
          <w:rFonts w:asciiTheme="majorBidi" w:hAnsiTheme="majorBidi" w:cstheme="majorBidi"/>
          <w:sz w:val="24"/>
          <w:szCs w:val="24"/>
          <w:lang w:bidi="ar-EG"/>
        </w:rPr>
        <w:t>in Contemporary Medical Practice: Findings From Urinary Isolates At A Nigerian University Teaching Hospital. Nigerian Journal of Physiological Sciences</w:t>
      </w:r>
      <w:r w:rsidR="00F52890">
        <w:rPr>
          <w:rFonts w:asciiTheme="majorBidi" w:hAnsiTheme="majorBidi" w:cstheme="majorBidi"/>
          <w:sz w:val="24"/>
          <w:szCs w:val="24"/>
          <w:lang w:bidi="ar-EG"/>
        </w:rPr>
        <w:t>.</w:t>
      </w:r>
      <w:r w:rsidRPr="005A4353">
        <w:rPr>
          <w:rFonts w:asciiTheme="majorBidi" w:hAnsiTheme="majorBidi" w:cstheme="majorBidi"/>
          <w:sz w:val="24"/>
          <w:szCs w:val="24"/>
          <w:lang w:bidi="ar-EG"/>
        </w:rPr>
        <w:t xml:space="preserve"> 2008; 23(1-2):105-109.</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Chaudhury</w:t>
      </w:r>
      <w:r w:rsidR="00C86377">
        <w:rPr>
          <w:rFonts w:asciiTheme="majorBidi" w:hAnsiTheme="majorBidi" w:cstheme="majorBidi"/>
          <w:sz w:val="24"/>
          <w:szCs w:val="24"/>
          <w:lang w:bidi="ar-EG"/>
        </w:rPr>
        <w:t xml:space="preserve">A. </w:t>
      </w:r>
      <w:r w:rsidRPr="005A4353">
        <w:rPr>
          <w:rFonts w:asciiTheme="majorBidi" w:hAnsiTheme="majorBidi" w:cstheme="majorBidi"/>
          <w:sz w:val="24"/>
          <w:szCs w:val="24"/>
          <w:lang w:bidi="ar-EG"/>
        </w:rPr>
        <w:t>In vitro activity of Cefpirome: a new f</w:t>
      </w:r>
      <w:r w:rsidR="00C86377">
        <w:rPr>
          <w:rFonts w:asciiTheme="majorBidi" w:hAnsiTheme="majorBidi" w:cstheme="majorBidi"/>
          <w:sz w:val="24"/>
          <w:szCs w:val="24"/>
          <w:lang w:bidi="ar-EG"/>
        </w:rPr>
        <w:t>ourth generation cephalosporin.</w:t>
      </w:r>
      <w:r w:rsidRPr="005A4353">
        <w:rPr>
          <w:rFonts w:asciiTheme="majorBidi" w:hAnsiTheme="majorBidi" w:cstheme="majorBidi"/>
          <w:sz w:val="24"/>
          <w:szCs w:val="24"/>
          <w:lang w:bidi="ar-EG"/>
        </w:rPr>
        <w:t xml:space="preserve"> Indian Journal of Medical Microbiology</w:t>
      </w:r>
      <w:r w:rsidR="00C86377">
        <w:rPr>
          <w:rFonts w:asciiTheme="majorBidi" w:hAnsiTheme="majorBidi" w:cstheme="majorBidi"/>
          <w:sz w:val="24"/>
          <w:szCs w:val="24"/>
          <w:lang w:bidi="ar-EG"/>
        </w:rPr>
        <w:t xml:space="preserve">. </w:t>
      </w:r>
      <w:r w:rsidR="00C86377" w:rsidRPr="00C86377">
        <w:rPr>
          <w:rFonts w:asciiTheme="majorBidi" w:hAnsiTheme="majorBidi" w:cstheme="majorBidi"/>
          <w:sz w:val="24"/>
          <w:szCs w:val="24"/>
          <w:lang w:bidi="ar-EG"/>
        </w:rPr>
        <w:t>2003</w:t>
      </w:r>
      <w:r w:rsidR="00365428">
        <w:rPr>
          <w:rFonts w:asciiTheme="majorBidi" w:hAnsiTheme="majorBidi" w:cstheme="majorBidi"/>
          <w:sz w:val="24"/>
          <w:szCs w:val="24"/>
          <w:lang w:bidi="ar-EG"/>
        </w:rPr>
        <w:t xml:space="preserve">; </w:t>
      </w:r>
      <w:r w:rsidR="00365428" w:rsidRPr="005A4353">
        <w:rPr>
          <w:rFonts w:asciiTheme="majorBidi" w:hAnsiTheme="majorBidi" w:cstheme="majorBidi"/>
          <w:sz w:val="24"/>
          <w:szCs w:val="24"/>
          <w:lang w:bidi="ar-EG"/>
        </w:rPr>
        <w:t>21</w:t>
      </w:r>
      <w:r w:rsidR="00C86377">
        <w:rPr>
          <w:rFonts w:asciiTheme="majorBidi" w:hAnsiTheme="majorBidi" w:cstheme="majorBidi"/>
          <w:sz w:val="24"/>
          <w:szCs w:val="24"/>
          <w:lang w:bidi="ar-EG"/>
        </w:rPr>
        <w:t xml:space="preserve"> (</w:t>
      </w:r>
      <w:r w:rsidRPr="005A4353">
        <w:rPr>
          <w:rFonts w:asciiTheme="majorBidi" w:hAnsiTheme="majorBidi" w:cstheme="majorBidi"/>
          <w:sz w:val="24"/>
          <w:szCs w:val="24"/>
          <w:lang w:bidi="ar-EG"/>
        </w:rPr>
        <w:t>1</w:t>
      </w:r>
      <w:r w:rsidR="00C86377">
        <w:rPr>
          <w:rFonts w:asciiTheme="majorBidi" w:hAnsiTheme="majorBidi" w:cstheme="majorBidi"/>
          <w:sz w:val="24"/>
          <w:szCs w:val="24"/>
          <w:lang w:bidi="ar-EG"/>
        </w:rPr>
        <w:t>):</w:t>
      </w:r>
      <w:r w:rsidRPr="005A4353">
        <w:rPr>
          <w:rFonts w:asciiTheme="majorBidi" w:hAnsiTheme="majorBidi" w:cstheme="majorBidi"/>
          <w:sz w:val="24"/>
          <w:szCs w:val="24"/>
          <w:lang w:bidi="ar-EG"/>
        </w:rPr>
        <w:t xml:space="preserve"> 52–55,.</w:t>
      </w:r>
    </w:p>
    <w:p w:rsidR="006C4E31" w:rsidRPr="00F7473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Strateva</w:t>
      </w:r>
      <w:r w:rsidR="00365428" w:rsidRPr="00365428">
        <w:rPr>
          <w:rFonts w:asciiTheme="majorBidi" w:hAnsiTheme="majorBidi" w:cstheme="majorBidi"/>
          <w:sz w:val="24"/>
          <w:szCs w:val="24"/>
          <w:lang w:bidi="ar-EG"/>
        </w:rPr>
        <w:t>T.</w:t>
      </w:r>
      <w:r w:rsidR="00365428">
        <w:rPr>
          <w:rFonts w:asciiTheme="majorBidi" w:hAnsiTheme="majorBidi" w:cstheme="majorBidi"/>
          <w:sz w:val="24"/>
          <w:szCs w:val="24"/>
          <w:lang w:bidi="ar-EG"/>
        </w:rPr>
        <w:t xml:space="preserve">, </w:t>
      </w:r>
      <w:r w:rsidRPr="005A4353">
        <w:rPr>
          <w:rFonts w:asciiTheme="majorBidi" w:hAnsiTheme="majorBidi" w:cstheme="majorBidi"/>
          <w:sz w:val="24"/>
          <w:szCs w:val="24"/>
          <w:lang w:bidi="ar-EG"/>
        </w:rPr>
        <w:t>Ouzounova-Raykova</w:t>
      </w:r>
      <w:r w:rsidR="00365428" w:rsidRPr="00365428">
        <w:rPr>
          <w:rFonts w:asciiTheme="majorBidi" w:hAnsiTheme="majorBidi" w:cstheme="majorBidi"/>
          <w:sz w:val="24"/>
          <w:szCs w:val="24"/>
          <w:lang w:bidi="ar-EG"/>
        </w:rPr>
        <w:t>V.</w:t>
      </w:r>
      <w:r w:rsidR="00365428">
        <w:rPr>
          <w:rFonts w:asciiTheme="majorBidi" w:hAnsiTheme="majorBidi" w:cstheme="majorBidi"/>
          <w:sz w:val="24"/>
          <w:szCs w:val="24"/>
          <w:lang w:bidi="ar-EG"/>
        </w:rPr>
        <w:t>,</w:t>
      </w:r>
      <w:r w:rsidRPr="005A4353">
        <w:rPr>
          <w:rFonts w:asciiTheme="majorBidi" w:hAnsiTheme="majorBidi" w:cstheme="majorBidi"/>
          <w:sz w:val="24"/>
          <w:szCs w:val="24"/>
          <w:lang w:bidi="ar-EG"/>
        </w:rPr>
        <w:t>Markova</w:t>
      </w:r>
      <w:r w:rsidR="00365428" w:rsidRPr="00365428">
        <w:rPr>
          <w:rFonts w:asciiTheme="majorBidi" w:hAnsiTheme="majorBidi" w:cstheme="majorBidi"/>
          <w:sz w:val="24"/>
          <w:szCs w:val="24"/>
          <w:lang w:bidi="ar-EG"/>
        </w:rPr>
        <w:t>B.</w:t>
      </w:r>
      <w:r w:rsidR="00365428">
        <w:rPr>
          <w:rFonts w:asciiTheme="majorBidi" w:hAnsiTheme="majorBidi" w:cstheme="majorBidi"/>
          <w:sz w:val="24"/>
          <w:szCs w:val="24"/>
          <w:lang w:bidi="ar-EG"/>
        </w:rPr>
        <w:t>,</w:t>
      </w:r>
      <w:r w:rsidRPr="005A4353">
        <w:rPr>
          <w:rFonts w:asciiTheme="majorBidi" w:hAnsiTheme="majorBidi" w:cstheme="majorBidi"/>
          <w:sz w:val="24"/>
          <w:szCs w:val="24"/>
          <w:lang w:bidi="ar-EG"/>
        </w:rPr>
        <w:t>Todorova</w:t>
      </w:r>
      <w:r w:rsidR="00365428" w:rsidRPr="00365428">
        <w:rPr>
          <w:rFonts w:asciiTheme="majorBidi" w:hAnsiTheme="majorBidi" w:cstheme="majorBidi"/>
          <w:sz w:val="24"/>
          <w:szCs w:val="24"/>
          <w:lang w:bidi="ar-EG"/>
        </w:rPr>
        <w:t>A.</w:t>
      </w:r>
      <w:r w:rsidR="00365428">
        <w:rPr>
          <w:rFonts w:asciiTheme="majorBidi" w:hAnsiTheme="majorBidi" w:cstheme="majorBidi"/>
          <w:sz w:val="24"/>
          <w:szCs w:val="24"/>
          <w:lang w:bidi="ar-EG"/>
        </w:rPr>
        <w:t>,</w:t>
      </w:r>
      <w:r w:rsidRPr="005A4353">
        <w:rPr>
          <w:rFonts w:asciiTheme="majorBidi" w:hAnsiTheme="majorBidi" w:cstheme="majorBidi"/>
          <w:sz w:val="24"/>
          <w:szCs w:val="24"/>
          <w:lang w:bidi="ar-EG"/>
        </w:rPr>
        <w:t>Marteva-Proevska</w:t>
      </w:r>
      <w:r w:rsidR="00365428" w:rsidRPr="00365428">
        <w:rPr>
          <w:rFonts w:asciiTheme="majorBidi" w:hAnsiTheme="majorBidi" w:cstheme="majorBidi"/>
          <w:sz w:val="24"/>
          <w:szCs w:val="24"/>
          <w:lang w:bidi="ar-EG"/>
        </w:rPr>
        <w:t>Y.</w:t>
      </w:r>
      <w:r w:rsidR="00365428">
        <w:rPr>
          <w:rFonts w:asciiTheme="majorBidi" w:hAnsiTheme="majorBidi" w:cstheme="majorBidi"/>
          <w:sz w:val="24"/>
          <w:szCs w:val="24"/>
          <w:lang w:bidi="ar-EG"/>
        </w:rPr>
        <w:t xml:space="preserve">, </w:t>
      </w:r>
      <w:r w:rsidRPr="005A4353">
        <w:rPr>
          <w:rFonts w:asciiTheme="majorBidi" w:hAnsiTheme="majorBidi" w:cstheme="majorBidi"/>
          <w:sz w:val="24"/>
          <w:szCs w:val="24"/>
          <w:lang w:bidi="ar-EG"/>
        </w:rPr>
        <w:t>Mitov</w:t>
      </w:r>
      <w:r w:rsidR="00365428" w:rsidRPr="00365428">
        <w:rPr>
          <w:rFonts w:asciiTheme="majorBidi" w:hAnsiTheme="majorBidi" w:cstheme="majorBidi"/>
          <w:sz w:val="24"/>
          <w:szCs w:val="24"/>
          <w:lang w:bidi="ar-EG"/>
        </w:rPr>
        <w:t>I.</w:t>
      </w:r>
      <w:r w:rsidRPr="005A4353">
        <w:rPr>
          <w:rFonts w:asciiTheme="majorBidi" w:hAnsiTheme="majorBidi" w:cstheme="majorBidi"/>
          <w:sz w:val="24"/>
          <w:szCs w:val="24"/>
          <w:lang w:bidi="ar-EG"/>
        </w:rPr>
        <w:t xml:space="preserve">Widespread detection of VEB-1-type extended-spectrum beta-lactamases among nosocomial ceftazidime-resistant </w:t>
      </w:r>
      <w:commentRangeStart w:id="130"/>
      <w:r w:rsidRPr="005A4353">
        <w:rPr>
          <w:rFonts w:asciiTheme="majorBidi" w:hAnsiTheme="majorBidi" w:cstheme="majorBidi"/>
          <w:sz w:val="24"/>
          <w:szCs w:val="24"/>
          <w:lang w:bidi="ar-EG"/>
        </w:rPr>
        <w:t>Pseudomonas aeruginosa</w:t>
      </w:r>
      <w:commentRangeEnd w:id="130"/>
      <w:r w:rsidR="0036295C">
        <w:rPr>
          <w:rStyle w:val="CommentReference"/>
        </w:rPr>
        <w:commentReference w:id="130"/>
      </w:r>
      <w:r w:rsidR="00C96B3F">
        <w:rPr>
          <w:rFonts w:asciiTheme="majorBidi" w:hAnsiTheme="majorBidi" w:cstheme="majorBidi"/>
          <w:sz w:val="24"/>
          <w:szCs w:val="24"/>
          <w:lang w:bidi="ar-EG"/>
        </w:rPr>
        <w:t xml:space="preserve"> isolates in Sofia, Bulgaria. </w:t>
      </w:r>
      <w:r w:rsidRPr="005A4353">
        <w:rPr>
          <w:rFonts w:asciiTheme="majorBidi" w:hAnsiTheme="majorBidi" w:cstheme="majorBidi"/>
          <w:sz w:val="24"/>
          <w:szCs w:val="24"/>
          <w:lang w:bidi="ar-EG"/>
        </w:rPr>
        <w:t>Journal of Chemothera</w:t>
      </w:r>
      <w:r w:rsidR="00C96B3F">
        <w:rPr>
          <w:rFonts w:asciiTheme="majorBidi" w:hAnsiTheme="majorBidi" w:cstheme="majorBidi"/>
          <w:sz w:val="24"/>
          <w:szCs w:val="24"/>
          <w:lang w:bidi="ar-EG"/>
        </w:rPr>
        <w:t xml:space="preserve">py. </w:t>
      </w:r>
      <w:r w:rsidR="00C96B3F" w:rsidRPr="00C96B3F">
        <w:rPr>
          <w:rFonts w:asciiTheme="majorBidi" w:hAnsiTheme="majorBidi" w:cstheme="majorBidi"/>
          <w:sz w:val="24"/>
          <w:szCs w:val="24"/>
          <w:lang w:bidi="ar-EG"/>
        </w:rPr>
        <w:t>2007</w:t>
      </w:r>
      <w:r w:rsidR="00C96B3F">
        <w:rPr>
          <w:rFonts w:asciiTheme="majorBidi" w:hAnsiTheme="majorBidi" w:cstheme="majorBidi"/>
          <w:sz w:val="24"/>
          <w:szCs w:val="24"/>
          <w:lang w:bidi="ar-EG"/>
        </w:rPr>
        <w:t xml:space="preserve">; </w:t>
      </w:r>
      <w:r w:rsidR="00885BCA">
        <w:rPr>
          <w:rFonts w:asciiTheme="majorBidi" w:hAnsiTheme="majorBidi" w:cstheme="majorBidi"/>
          <w:sz w:val="24"/>
          <w:szCs w:val="24"/>
          <w:lang w:bidi="ar-EG"/>
        </w:rPr>
        <w:t>19</w:t>
      </w:r>
      <w:r w:rsidR="00C96B3F">
        <w:rPr>
          <w:rFonts w:asciiTheme="majorBidi" w:hAnsiTheme="majorBidi" w:cstheme="majorBidi"/>
          <w:sz w:val="24"/>
          <w:szCs w:val="24"/>
          <w:lang w:bidi="ar-EG"/>
        </w:rPr>
        <w:t xml:space="preserve"> (</w:t>
      </w:r>
      <w:r w:rsidR="00885BCA">
        <w:rPr>
          <w:rFonts w:asciiTheme="majorBidi" w:hAnsiTheme="majorBidi" w:cstheme="majorBidi"/>
          <w:sz w:val="24"/>
          <w:szCs w:val="24"/>
          <w:lang w:bidi="ar-EG"/>
        </w:rPr>
        <w:t>2</w:t>
      </w:r>
      <w:r w:rsidR="00C96B3F">
        <w:rPr>
          <w:rFonts w:asciiTheme="majorBidi" w:hAnsiTheme="majorBidi" w:cstheme="majorBidi"/>
          <w:sz w:val="24"/>
          <w:szCs w:val="24"/>
          <w:lang w:bidi="ar-EG"/>
        </w:rPr>
        <w:t>):</w:t>
      </w:r>
      <w:r w:rsidR="00885BCA">
        <w:rPr>
          <w:rFonts w:asciiTheme="majorBidi" w:hAnsiTheme="majorBidi" w:cstheme="majorBidi"/>
          <w:sz w:val="24"/>
          <w:szCs w:val="24"/>
          <w:lang w:bidi="ar-EG"/>
        </w:rPr>
        <w:t xml:space="preserve"> 140–145</w:t>
      </w:r>
      <w:r w:rsidRPr="005A4353">
        <w:rPr>
          <w:rFonts w:asciiTheme="majorBidi" w:hAnsiTheme="majorBidi" w:cstheme="majorBidi"/>
          <w:sz w:val="24"/>
          <w:szCs w:val="24"/>
          <w:lang w:bidi="ar-EG"/>
        </w:rPr>
        <w:t>.</w:t>
      </w:r>
    </w:p>
    <w:p w:rsidR="006C4E31"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Mathur P, Kapil A, Das B, DhawanB.. Prevalence of extended spectrum Î²-lactamase producing gram negative bacteria in a tertiary care hospital. Indian J Med Res 2002; 115(2): 153-157.</w:t>
      </w:r>
    </w:p>
    <w:p w:rsidR="006C4E31"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Nwankwo EOK, Shuaibo SA. Antibiotic susceptibility patttern of clinical isolates of </w:t>
      </w:r>
      <w:commentRangeStart w:id="131"/>
      <w:r w:rsidRPr="005A4353">
        <w:rPr>
          <w:rFonts w:asciiTheme="majorBidi" w:hAnsiTheme="majorBidi" w:cstheme="majorBidi"/>
          <w:sz w:val="24"/>
          <w:szCs w:val="24"/>
          <w:lang w:bidi="ar-EG"/>
        </w:rPr>
        <w:t xml:space="preserve">Pseudomonas aeruginosa </w:t>
      </w:r>
      <w:commentRangeEnd w:id="131"/>
      <w:r w:rsidR="0036295C">
        <w:rPr>
          <w:rStyle w:val="CommentReference"/>
        </w:rPr>
        <w:commentReference w:id="131"/>
      </w:r>
      <w:r w:rsidRPr="005A4353">
        <w:rPr>
          <w:rFonts w:asciiTheme="majorBidi" w:hAnsiTheme="majorBidi" w:cstheme="majorBidi"/>
          <w:sz w:val="24"/>
          <w:szCs w:val="24"/>
          <w:lang w:bidi="ar-EG"/>
        </w:rPr>
        <w:t>in a tertairy health institution in Kano, Nigeria. J Med Biomed Sci 2010</w:t>
      </w:r>
      <w:r w:rsidR="00285EAE" w:rsidRPr="005A4353">
        <w:rPr>
          <w:rFonts w:asciiTheme="majorBidi" w:hAnsiTheme="majorBidi" w:cstheme="majorBidi"/>
          <w:sz w:val="24"/>
          <w:szCs w:val="24"/>
          <w:lang w:bidi="ar-EG"/>
        </w:rPr>
        <w:t>; 37</w:t>
      </w:r>
      <w:r w:rsidRPr="005A4353">
        <w:rPr>
          <w:rFonts w:asciiTheme="majorBidi" w:hAnsiTheme="majorBidi" w:cstheme="majorBidi"/>
          <w:sz w:val="24"/>
          <w:szCs w:val="24"/>
          <w:lang w:bidi="ar-EG"/>
        </w:rPr>
        <w:t>-40.</w:t>
      </w:r>
    </w:p>
    <w:p w:rsidR="006C4E31" w:rsidRPr="00F7473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D22BE5">
        <w:rPr>
          <w:rFonts w:asciiTheme="majorBidi" w:hAnsiTheme="majorBidi" w:cstheme="majorBidi"/>
          <w:sz w:val="24"/>
          <w:szCs w:val="24"/>
        </w:rPr>
        <w:t xml:space="preserve">Lim KT, Yasin RY, Yeo CC. Genetic fingerprinting and antimicrobial susceptibility profiles of </w:t>
      </w:r>
      <w:commentRangeStart w:id="132"/>
      <w:r w:rsidRPr="00D22BE5">
        <w:rPr>
          <w:rFonts w:asciiTheme="majorBidi" w:hAnsiTheme="majorBidi" w:cstheme="majorBidi"/>
          <w:sz w:val="24"/>
          <w:szCs w:val="24"/>
        </w:rPr>
        <w:t xml:space="preserve">Pseudomonas aeruginosa </w:t>
      </w:r>
      <w:commentRangeEnd w:id="132"/>
      <w:r w:rsidR="0036295C">
        <w:rPr>
          <w:rStyle w:val="CommentReference"/>
        </w:rPr>
        <w:commentReference w:id="132"/>
      </w:r>
      <w:r w:rsidRPr="00D22BE5">
        <w:rPr>
          <w:rFonts w:asciiTheme="majorBidi" w:hAnsiTheme="majorBidi" w:cstheme="majorBidi"/>
          <w:sz w:val="24"/>
          <w:szCs w:val="24"/>
        </w:rPr>
        <w:t>hospital isolates in Malaysia. Journal of Microbiology and Infectious Diseases</w:t>
      </w:r>
      <w:r w:rsidR="00285EAE">
        <w:rPr>
          <w:rFonts w:asciiTheme="majorBidi" w:hAnsiTheme="majorBidi" w:cstheme="majorBidi"/>
          <w:sz w:val="24"/>
          <w:szCs w:val="24"/>
        </w:rPr>
        <w:t xml:space="preserve">. </w:t>
      </w:r>
      <w:r w:rsidRPr="00D22BE5">
        <w:rPr>
          <w:rFonts w:asciiTheme="majorBidi" w:hAnsiTheme="majorBidi" w:cstheme="majorBidi"/>
          <w:sz w:val="24"/>
          <w:szCs w:val="24"/>
        </w:rPr>
        <w:t>2009; 42:197-209.</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Unan D, Gnseren F. The resistance of </w:t>
      </w:r>
      <w:commentRangeStart w:id="133"/>
      <w:r w:rsidRPr="005A4353">
        <w:rPr>
          <w:rFonts w:asciiTheme="majorBidi" w:hAnsiTheme="majorBidi" w:cstheme="majorBidi"/>
          <w:sz w:val="24"/>
          <w:szCs w:val="24"/>
          <w:lang w:bidi="ar-EG"/>
        </w:rPr>
        <w:t xml:space="preserve">P. aeruginosa </w:t>
      </w:r>
      <w:commentRangeEnd w:id="133"/>
      <w:r w:rsidR="0036295C">
        <w:rPr>
          <w:rStyle w:val="CommentReference"/>
        </w:rPr>
        <w:commentReference w:id="133"/>
      </w:r>
      <w:r w:rsidRPr="005A4353">
        <w:rPr>
          <w:rFonts w:asciiTheme="majorBidi" w:hAnsiTheme="majorBidi" w:cstheme="majorBidi"/>
          <w:sz w:val="24"/>
          <w:szCs w:val="24"/>
          <w:lang w:bidi="ar-EG"/>
        </w:rPr>
        <w:t>strains isolated from nosocomial infections against various antibiotics. MikrobiyolBult. 2000; 34: 255-60</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Sabir R, Alvi SFD, Fawwad A. Antimicrobial susceptibility pattern of aerobic microbial isolates in a clinical laboratory in Karachi- Pakistan. Pak J Med Sci. 2013; 29(3): 851–5</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Gad GF, El-Domany RA, Zaki S, Ashour HM. Characterization of </w:t>
      </w:r>
      <w:commentRangeStart w:id="134"/>
      <w:r w:rsidRPr="005A4353">
        <w:rPr>
          <w:rFonts w:asciiTheme="majorBidi" w:hAnsiTheme="majorBidi" w:cstheme="majorBidi"/>
          <w:sz w:val="24"/>
          <w:szCs w:val="24"/>
          <w:lang w:bidi="ar-EG"/>
        </w:rPr>
        <w:t>Pseudomonas aeruginosa</w:t>
      </w:r>
      <w:commentRangeEnd w:id="134"/>
      <w:r w:rsidR="0036295C">
        <w:rPr>
          <w:rStyle w:val="CommentReference"/>
        </w:rPr>
        <w:commentReference w:id="134"/>
      </w:r>
      <w:r w:rsidRPr="005A4353">
        <w:rPr>
          <w:rFonts w:asciiTheme="majorBidi" w:hAnsiTheme="majorBidi" w:cstheme="majorBidi"/>
          <w:sz w:val="24"/>
          <w:szCs w:val="24"/>
          <w:lang w:bidi="ar-EG"/>
        </w:rPr>
        <w:t xml:space="preserve"> Isolated from Clinical and Environmental Samples in Minia, Egypt: Prevalence, Antibiogram and Resistance Mechanisms. J AntimicrChemother. 2007; 60: 1010–7.</w:t>
      </w:r>
    </w:p>
    <w:p w:rsidR="006C4E31" w:rsidRPr="005A4353"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sidRPr="005A4353">
        <w:rPr>
          <w:rFonts w:asciiTheme="majorBidi" w:hAnsiTheme="majorBidi" w:cstheme="majorBidi"/>
          <w:sz w:val="24"/>
          <w:szCs w:val="24"/>
          <w:lang w:bidi="ar-EG"/>
        </w:rPr>
        <w:t xml:space="preserve">THE </w:t>
      </w:r>
      <w:commentRangeStart w:id="135"/>
      <w:r w:rsidRPr="005A4353">
        <w:rPr>
          <w:rFonts w:asciiTheme="majorBidi" w:hAnsiTheme="majorBidi" w:cstheme="majorBidi"/>
          <w:sz w:val="24"/>
          <w:szCs w:val="24"/>
          <w:lang w:bidi="ar-EG"/>
        </w:rPr>
        <w:t xml:space="preserve">CURRENT STATUS OF ANTIBIOTIC SENSITIVITY OF </w:t>
      </w:r>
      <w:commentRangeStart w:id="136"/>
      <w:r w:rsidRPr="005A4353">
        <w:rPr>
          <w:rFonts w:asciiTheme="majorBidi" w:hAnsiTheme="majorBidi" w:cstheme="majorBidi"/>
          <w:sz w:val="24"/>
          <w:szCs w:val="24"/>
          <w:lang w:bidi="ar-EG"/>
        </w:rPr>
        <w:t xml:space="preserve">PSEUDOMONAS AERUGINOSA </w:t>
      </w:r>
      <w:commentRangeEnd w:id="136"/>
      <w:r w:rsidR="0036295C">
        <w:rPr>
          <w:rStyle w:val="CommentReference"/>
        </w:rPr>
        <w:commentReference w:id="136"/>
      </w:r>
      <w:r w:rsidRPr="005A4353">
        <w:rPr>
          <w:rFonts w:asciiTheme="majorBidi" w:hAnsiTheme="majorBidi" w:cstheme="majorBidi"/>
          <w:sz w:val="24"/>
          <w:szCs w:val="24"/>
          <w:lang w:bidi="ar-EG"/>
        </w:rPr>
        <w:t xml:space="preserve">ISOLATED FROM VARIOUS CLINICAL SAMPLES  HemaliParmar *1, AditiDholakia 2, Dharmesh </w:t>
      </w:r>
      <w:commentRangeEnd w:id="135"/>
      <w:r w:rsidR="0036295C">
        <w:rPr>
          <w:rStyle w:val="CommentReference"/>
        </w:rPr>
        <w:commentReference w:id="135"/>
      </w:r>
      <w:r w:rsidRPr="005A4353">
        <w:rPr>
          <w:rFonts w:asciiTheme="majorBidi" w:hAnsiTheme="majorBidi" w:cstheme="majorBidi"/>
          <w:sz w:val="24"/>
          <w:szCs w:val="24"/>
          <w:lang w:bidi="ar-EG"/>
        </w:rPr>
        <w:t>Vasavada3, Hitesh Singhala4 Int J Res Med. 2013; 2(1);1-6.</w:t>
      </w:r>
    </w:p>
    <w:p w:rsidR="00163AF5" w:rsidRPr="0025440D" w:rsidRDefault="006C4E31" w:rsidP="00084ACB">
      <w:pPr>
        <w:pStyle w:val="ListParagraph"/>
        <w:numPr>
          <w:ilvl w:val="0"/>
          <w:numId w:val="2"/>
        </w:num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B</w:t>
      </w:r>
      <w:r w:rsidRPr="005A4353">
        <w:rPr>
          <w:rFonts w:asciiTheme="majorBidi" w:hAnsiTheme="majorBidi" w:cstheme="majorBidi"/>
          <w:sz w:val="24"/>
          <w:szCs w:val="24"/>
          <w:lang w:bidi="ar-EG"/>
        </w:rPr>
        <w:t>erglund, B. Environmental dissemination of antibiotic resistance genes and correlation to anthropogenic contamination with antibiotics. J. Infect. Ecol. Epidemiol. 2015, 5, 28564.</w:t>
      </w:r>
      <w:bookmarkStart w:id="137" w:name="_GoBack"/>
      <w:bookmarkEnd w:id="137"/>
    </w:p>
    <w:sectPr w:rsidR="00163AF5" w:rsidRPr="0025440D" w:rsidSect="00084ACB">
      <w:headerReference w:type="even" r:id="rId14"/>
      <w:headerReference w:type="default" r:id="rId15"/>
      <w:footerReference w:type="even" r:id="rId16"/>
      <w:footerReference w:type="default" r:id="rId17"/>
      <w:headerReference w:type="first" r:id="rId18"/>
      <w:footerReference w:type="first" r:id="rId19"/>
      <w:pgSz w:w="11906" w:h="16838"/>
      <w:pgMar w:top="270" w:right="1800" w:bottom="270" w:left="1800" w:header="264" w:footer="283"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4T19:04:00Z" w:initials="K">
    <w:p w:rsidR="00610B3A" w:rsidRDefault="00610B3A" w:rsidP="00C40B1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610B3A" w:rsidRPr="00B07E1A" w:rsidRDefault="00610B3A" w:rsidP="00C40B19">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610B3A" w:rsidRPr="00E41274" w:rsidRDefault="00610B3A" w:rsidP="00C40B19">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610B3A" w:rsidRDefault="00610B3A">
      <w:pPr>
        <w:pStyle w:val="CommentText"/>
      </w:pPr>
    </w:p>
  </w:comment>
  <w:comment w:id="1" w:author="Kapil" w:date="2021-04-24T21:59:00Z" w:initials="K">
    <w:p w:rsidR="00610B3A" w:rsidRDefault="00610B3A" w:rsidP="008330B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The paper is well prepared, the work is nourishing. After I receive comments for the points I mention, I recommend to accept submission</w:t>
      </w:r>
    </w:p>
    <w:p w:rsidR="00610B3A" w:rsidRDefault="00610B3A">
      <w:pPr>
        <w:pStyle w:val="CommentText"/>
      </w:pPr>
    </w:p>
  </w:comment>
  <w:comment w:id="3" w:author="Kapil" w:date="2021-04-24T18:50:00Z" w:initials="K">
    <w:p w:rsidR="00610B3A" w:rsidRDefault="00610B3A" w:rsidP="0032416B">
      <w:pPr>
        <w:pStyle w:val="CommentText"/>
        <w:rPr>
          <w:rFonts w:cs="B Titr"/>
          <w:bCs/>
          <w:sz w:val="24"/>
        </w:rPr>
      </w:pPr>
      <w:r>
        <w:rPr>
          <w:rStyle w:val="CommentReference"/>
        </w:rPr>
        <w:annotationRef/>
      </w:r>
      <w:r w:rsidRPr="005E10D1">
        <w:rPr>
          <w:rFonts w:cs="B Titr"/>
          <w:bCs/>
          <w:sz w:val="24"/>
        </w:rPr>
        <w:t xml:space="preserve">Article </w:t>
      </w:r>
      <w:r>
        <w:rPr>
          <w:rFonts w:cs="B Titr"/>
          <w:bCs/>
          <w:sz w:val="24"/>
        </w:rPr>
        <w:t xml:space="preserve">is suitable for publication </w:t>
      </w:r>
      <w:r w:rsidRPr="005E10D1">
        <w:rPr>
          <w:rFonts w:cs="B Titr"/>
          <w:bCs/>
          <w:sz w:val="24"/>
        </w:rPr>
        <w:t>after some minor changes</w:t>
      </w:r>
    </w:p>
    <w:p w:rsidR="00610B3A" w:rsidRDefault="00610B3A" w:rsidP="0032416B">
      <w:pPr>
        <w:pStyle w:val="CommentText"/>
      </w:pPr>
      <w:r>
        <w:rPr>
          <w:rFonts w:ascii="Times New Roman" w:eastAsia="Calibri" w:hAnsi="Times New Roman" w:cs="Times New Roman"/>
          <w:sz w:val="24"/>
          <w:szCs w:val="24"/>
        </w:rPr>
        <w:t>Lack of spacing in text is there in whole article</w:t>
      </w:r>
    </w:p>
    <w:p w:rsidR="00610B3A" w:rsidRDefault="00610B3A">
      <w:pPr>
        <w:pStyle w:val="CommentText"/>
      </w:pPr>
    </w:p>
  </w:comment>
  <w:comment w:id="2" w:author="kapil chauhan" w:date="2019-10-14T16:42:00Z" w:initials="kc">
    <w:p w:rsidR="00610B3A" w:rsidRDefault="00610B3A">
      <w:pPr>
        <w:pStyle w:val="CommentText"/>
        <w:rPr>
          <w:rFonts w:ascii="Times New Roman" w:eastAsia="Calibri" w:hAnsi="Times New Roman" w:cs="Times New Roman"/>
          <w:sz w:val="24"/>
          <w:szCs w:val="24"/>
        </w:rPr>
      </w:pPr>
      <w:r>
        <w:rPr>
          <w:rStyle w:val="CommentReference"/>
        </w:rPr>
        <w:annotationRef/>
      </w:r>
    </w:p>
    <w:p w:rsidR="00610B3A" w:rsidRDefault="00610B3A">
      <w:pPr>
        <w:pStyle w:val="CommentText"/>
      </w:pPr>
      <w:r>
        <w:rPr>
          <w:rFonts w:ascii="Times New Roman" w:eastAsia="Calibri" w:hAnsi="Times New Roman" w:cs="Times New Roman"/>
          <w:sz w:val="24"/>
          <w:szCs w:val="24"/>
        </w:rPr>
        <w:t>Please check journal specifications for Abstract</w:t>
      </w:r>
    </w:p>
  </w:comment>
  <w:comment w:id="4" w:author="kapil chauhan" w:date="2019-10-14T16:42:00Z" w:initials="kc">
    <w:p w:rsidR="00610B3A" w:rsidRDefault="00610B3A">
      <w:pPr>
        <w:pStyle w:val="CommentText"/>
      </w:pPr>
      <w:r>
        <w:rPr>
          <w:rStyle w:val="CommentReference"/>
        </w:rPr>
        <w:annotationRef/>
      </w:r>
      <w:r>
        <w:rPr>
          <w:rtl/>
        </w:rPr>
        <w:t>Spacing</w:t>
      </w:r>
    </w:p>
  </w:comment>
  <w:comment w:id="5" w:author="kapil chauhan" w:date="2019-10-14T16:42:00Z" w:initials="kc">
    <w:p w:rsidR="00610B3A" w:rsidRDefault="00610B3A">
      <w:pPr>
        <w:pStyle w:val="CommentText"/>
      </w:pPr>
      <w:r>
        <w:rPr>
          <w:rStyle w:val="CommentReference"/>
        </w:rPr>
        <w:annotationRef/>
      </w:r>
      <w:r>
        <w:rPr>
          <w:rtl/>
        </w:rPr>
        <w:t>Spacing</w:t>
      </w:r>
    </w:p>
  </w:comment>
  <w:comment w:id="6" w:author="kapil chauhan" w:date="2019-10-14T16:42:00Z" w:initials="kc">
    <w:p w:rsidR="00610B3A" w:rsidRDefault="00610B3A">
      <w:pPr>
        <w:pStyle w:val="CommentText"/>
      </w:pPr>
      <w:r>
        <w:rPr>
          <w:rStyle w:val="CommentReference"/>
        </w:rPr>
        <w:annotationRef/>
      </w:r>
      <w:r>
        <w:rPr>
          <w:rtl/>
        </w:rPr>
        <w:t>Spacing</w:t>
      </w:r>
    </w:p>
  </w:comment>
  <w:comment w:id="7" w:author="kapil chauhan" w:date="2019-10-14T16:42:00Z" w:initials="kc">
    <w:p w:rsidR="00610B3A" w:rsidRDefault="00610B3A">
      <w:pPr>
        <w:pStyle w:val="CommentText"/>
      </w:pPr>
      <w:r>
        <w:rPr>
          <w:rStyle w:val="CommentReference"/>
        </w:rPr>
        <w:annotationRef/>
      </w:r>
      <w:r>
        <w:rPr>
          <w:rtl/>
        </w:rPr>
        <w:t>Spacing</w:t>
      </w:r>
    </w:p>
  </w:comment>
  <w:comment w:id="9" w:author="kapil chauhan" w:date="2019-10-14T16:42:00Z" w:initials="kc">
    <w:p w:rsidR="00610B3A" w:rsidRDefault="00610B3A">
      <w:pPr>
        <w:pStyle w:val="CommentText"/>
      </w:pPr>
      <w:r>
        <w:rPr>
          <w:rStyle w:val="CommentReference"/>
        </w:rPr>
        <w:annotationRef/>
      </w:r>
      <w:r>
        <w:rPr>
          <w:rtl/>
        </w:rPr>
        <w:t>Spacing</w:t>
      </w:r>
    </w:p>
  </w:comment>
  <w:comment w:id="10" w:author="kapil chauhan" w:date="2019-10-14T16:42:00Z" w:initials="kc">
    <w:p w:rsidR="00610B3A" w:rsidRDefault="00610B3A">
      <w:pPr>
        <w:pStyle w:val="CommentText"/>
      </w:pPr>
      <w:r>
        <w:rPr>
          <w:rStyle w:val="CommentReference"/>
        </w:rPr>
        <w:annotationRef/>
      </w:r>
      <w:r>
        <w:rPr>
          <w:rtl/>
        </w:rPr>
        <w:t>Spacing</w:t>
      </w:r>
    </w:p>
  </w:comment>
  <w:comment w:id="11" w:author="kapil chauhan" w:date="2019-10-14T16:57:00Z" w:initials="kc">
    <w:p w:rsidR="00610B3A" w:rsidRDefault="00610B3A">
      <w:pPr>
        <w:pStyle w:val="CommentText"/>
      </w:pPr>
      <w:r>
        <w:rPr>
          <w:rStyle w:val="CommentReference"/>
        </w:rPr>
        <w:annotationRef/>
      </w:r>
      <w:r>
        <w:rPr>
          <w:rtl/>
        </w:rPr>
        <w:t>?Spacing</w:t>
      </w:r>
    </w:p>
  </w:comment>
  <w:comment w:id="12" w:author="kapil chauhan" w:date="2019-10-14T16:57:00Z" w:initials="kc">
    <w:p w:rsidR="00610B3A" w:rsidRDefault="00610B3A">
      <w:pPr>
        <w:pStyle w:val="CommentText"/>
      </w:pPr>
      <w:r>
        <w:rPr>
          <w:rStyle w:val="CommentReference"/>
        </w:rPr>
        <w:annotationRef/>
      </w:r>
      <w:r>
        <w:rPr>
          <w:rtl/>
        </w:rPr>
        <w:t>Spacing</w:t>
      </w:r>
    </w:p>
  </w:comment>
  <w:comment w:id="8" w:author="Kapil" w:date="2021-04-25T14:00:00Z" w:initials="K">
    <w:p w:rsidR="00622EAA" w:rsidRDefault="00622EAA" w:rsidP="00622EAA">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22EAA" w:rsidRDefault="00622EAA">
      <w:pPr>
        <w:pStyle w:val="CommentText"/>
      </w:pPr>
    </w:p>
  </w:comment>
  <w:comment w:id="13" w:author="kapil chauhan" w:date="2019-10-14T16:43:00Z" w:initials="kc">
    <w:p w:rsidR="00610B3A" w:rsidRDefault="00610B3A">
      <w:pPr>
        <w:pStyle w:val="CommentText"/>
      </w:pPr>
      <w:r>
        <w:rPr>
          <w:rStyle w:val="CommentReference"/>
        </w:rPr>
        <w:annotationRef/>
      </w:r>
      <w:r>
        <w:rPr>
          <w:rtl/>
        </w:rPr>
        <w:t>Arrange alphabetically</w:t>
      </w:r>
    </w:p>
  </w:comment>
  <w:comment w:id="14" w:author="kapil chauhan" w:date="2019-10-14T16:42:00Z" w:initials="kc">
    <w:p w:rsidR="00610B3A" w:rsidRDefault="00610B3A">
      <w:pPr>
        <w:pStyle w:val="CommentText"/>
      </w:pPr>
      <w:r>
        <w:rPr>
          <w:rStyle w:val="CommentReference"/>
        </w:rPr>
        <w:annotationRef/>
      </w:r>
      <w:r>
        <w:rPr>
          <w:rtl/>
        </w:rPr>
        <w:t xml:space="preserve"> ?Italics</w:t>
      </w:r>
    </w:p>
  </w:comment>
  <w:comment w:id="15" w:author="Kapil" w:date="2021-04-24T22:06:00Z" w:initials="K">
    <w:p w:rsidR="00610B3A" w:rsidRDefault="00610B3A" w:rsidP="008330B1">
      <w:pPr>
        <w:spacing w:after="0"/>
        <w:rPr>
          <w:rFonts w:ascii="Bookman Old Style" w:hAnsi="Bookman Old Style" w:cs="Times New Roman"/>
        </w:rPr>
      </w:pPr>
      <w:r>
        <w:rPr>
          <w:rStyle w:val="CommentReference"/>
        </w:rPr>
        <w:annotationRef/>
      </w:r>
      <w:r w:rsidRPr="00F40332">
        <w:rPr>
          <w:rFonts w:ascii="Bookman Old Style" w:hAnsi="Bookman Old Style" w:cs="Times New Roman"/>
        </w:rPr>
        <w:t>No need to assign serial number to main headings</w:t>
      </w:r>
    </w:p>
    <w:p w:rsidR="00610B3A" w:rsidRDefault="00610B3A">
      <w:pPr>
        <w:pStyle w:val="CommentText"/>
      </w:pPr>
    </w:p>
  </w:comment>
  <w:comment w:id="16" w:author="kapil chauhan" w:date="2019-10-14T16:43:00Z" w:initials="kc">
    <w:p w:rsidR="00610B3A" w:rsidRDefault="00610B3A">
      <w:pPr>
        <w:pStyle w:val="CommentText"/>
      </w:pPr>
      <w:r>
        <w:rPr>
          <w:rStyle w:val="CommentReference"/>
        </w:rPr>
        <w:annotationRef/>
      </w:r>
      <w:r>
        <w:rPr>
          <w:rtl/>
        </w:rPr>
        <w:t>Spacing</w:t>
      </w:r>
    </w:p>
  </w:comment>
  <w:comment w:id="17" w:author="kapil chauhan" w:date="2019-10-14T16:43:00Z" w:initials="kc">
    <w:p w:rsidR="00610B3A" w:rsidRDefault="00610B3A">
      <w:pPr>
        <w:pStyle w:val="CommentText"/>
      </w:pPr>
      <w:r>
        <w:rPr>
          <w:rStyle w:val="CommentReference"/>
        </w:rPr>
        <w:annotationRef/>
      </w:r>
      <w:r>
        <w:rPr>
          <w:rtl/>
        </w:rPr>
        <w:t>Spacing</w:t>
      </w:r>
    </w:p>
  </w:comment>
  <w:comment w:id="19" w:author="kapil chauhan" w:date="2019-10-14T16:43:00Z" w:initials="kc">
    <w:p w:rsidR="00610B3A" w:rsidRDefault="00610B3A">
      <w:pPr>
        <w:pStyle w:val="CommentText"/>
      </w:pPr>
      <w:r>
        <w:rPr>
          <w:rStyle w:val="CommentReference"/>
        </w:rPr>
        <w:annotationRef/>
      </w:r>
      <w:r>
        <w:rPr>
          <w:rtl/>
        </w:rPr>
        <w:t>Spacing</w:t>
      </w:r>
    </w:p>
  </w:comment>
  <w:comment w:id="20" w:author="kapil chauhan" w:date="2019-10-14T16:43:00Z" w:initials="kc">
    <w:p w:rsidR="00610B3A" w:rsidRDefault="00610B3A">
      <w:pPr>
        <w:pStyle w:val="CommentText"/>
      </w:pPr>
      <w:r>
        <w:rPr>
          <w:rStyle w:val="CommentReference"/>
        </w:rPr>
        <w:annotationRef/>
      </w:r>
      <w:r>
        <w:rPr>
          <w:rtl/>
        </w:rPr>
        <w:t>Spacing</w:t>
      </w:r>
    </w:p>
  </w:comment>
  <w:comment w:id="21" w:author="kapil chauhan" w:date="2019-10-14T16:43:00Z" w:initials="kc">
    <w:p w:rsidR="00610B3A" w:rsidRDefault="00610B3A">
      <w:pPr>
        <w:pStyle w:val="CommentText"/>
      </w:pPr>
      <w:r>
        <w:rPr>
          <w:rStyle w:val="CommentReference"/>
        </w:rPr>
        <w:annotationRef/>
      </w:r>
      <w:r>
        <w:rPr>
          <w:rtl/>
        </w:rPr>
        <w:t>Spacing</w:t>
      </w:r>
    </w:p>
  </w:comment>
  <w:comment w:id="22" w:author="kapil chauhan" w:date="2019-10-14T16:43:00Z" w:initials="kc">
    <w:p w:rsidR="00610B3A" w:rsidRDefault="00610B3A">
      <w:pPr>
        <w:pStyle w:val="CommentText"/>
      </w:pPr>
      <w:r>
        <w:rPr>
          <w:rStyle w:val="CommentReference"/>
        </w:rPr>
        <w:annotationRef/>
      </w:r>
      <w:r>
        <w:rPr>
          <w:rtl/>
        </w:rPr>
        <w:t>Spacing</w:t>
      </w:r>
    </w:p>
  </w:comment>
  <w:comment w:id="23" w:author="kapil chauhan" w:date="2019-10-14T16:43:00Z" w:initials="kc">
    <w:p w:rsidR="00610B3A" w:rsidRDefault="00610B3A">
      <w:pPr>
        <w:pStyle w:val="CommentText"/>
      </w:pPr>
      <w:r>
        <w:rPr>
          <w:rStyle w:val="CommentReference"/>
        </w:rPr>
        <w:annotationRef/>
      </w:r>
      <w:r>
        <w:rPr>
          <w:rtl/>
        </w:rPr>
        <w:t>Spacing</w:t>
      </w:r>
    </w:p>
  </w:comment>
  <w:comment w:id="24" w:author="kapil chauhan" w:date="2019-10-14T16:43:00Z" w:initials="kc">
    <w:p w:rsidR="00610B3A" w:rsidRDefault="00610B3A">
      <w:pPr>
        <w:pStyle w:val="CommentText"/>
      </w:pPr>
      <w:r>
        <w:rPr>
          <w:rStyle w:val="CommentReference"/>
        </w:rPr>
        <w:annotationRef/>
      </w:r>
      <w:r>
        <w:rPr>
          <w:rtl/>
        </w:rPr>
        <w:t>Spacing</w:t>
      </w:r>
    </w:p>
  </w:comment>
  <w:comment w:id="25" w:author="kapil chauhan" w:date="2019-10-14T16:43:00Z" w:initials="kc">
    <w:p w:rsidR="00610B3A" w:rsidRDefault="00610B3A">
      <w:pPr>
        <w:pStyle w:val="CommentText"/>
      </w:pPr>
      <w:r>
        <w:rPr>
          <w:rStyle w:val="CommentReference"/>
        </w:rPr>
        <w:annotationRef/>
      </w:r>
      <w:r>
        <w:rPr>
          <w:rtl/>
        </w:rPr>
        <w:t>Spacing</w:t>
      </w:r>
    </w:p>
  </w:comment>
  <w:comment w:id="18" w:author="Kapil" w:date="2021-04-24T22:07:00Z" w:initials="K">
    <w:p w:rsidR="00610B3A" w:rsidRPr="00CF1B05" w:rsidRDefault="00610B3A" w:rsidP="008330B1">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article</w:t>
      </w:r>
      <w:r w:rsidRPr="00CF1B05">
        <w:rPr>
          <w:rFonts w:ascii="Bookman Old Style" w:hAnsi="Bookman Old Style" w:cs="Times New Roman"/>
        </w:rPr>
        <w:t xml:space="preserve"> reflects sufficient competence in the survey of literature for discussion with the pertinent references</w:t>
      </w:r>
      <w:r>
        <w:rPr>
          <w:rFonts w:ascii="Bookman Old Style" w:hAnsi="Bookman Old Style" w:cs="Times New Roman"/>
        </w:rPr>
        <w:t xml:space="preserve"> </w:t>
      </w:r>
      <w:r w:rsidRPr="00CF1B05">
        <w:rPr>
          <w:rFonts w:ascii="Bookman Old Style" w:hAnsi="Bookman Old Style" w:cs="Times New Roman"/>
        </w:rPr>
        <w:t xml:space="preserve">and publications. This </w:t>
      </w:r>
      <w:r>
        <w:rPr>
          <w:rFonts w:ascii="Bookman Old Style" w:hAnsi="Bookman Old Style" w:cs="Times New Roman"/>
        </w:rPr>
        <w:t>article</w:t>
      </w:r>
      <w:r w:rsidRPr="00CF1B05">
        <w:rPr>
          <w:rFonts w:ascii="Bookman Old Style" w:hAnsi="Bookman Old Style" w:cs="Times New Roman"/>
        </w:rPr>
        <w:t xml:space="preserve"> also covers the research area sufficiently with suitable evidences and documentation of</w:t>
      </w:r>
      <w:r>
        <w:rPr>
          <w:rFonts w:ascii="Bookman Old Style" w:hAnsi="Bookman Old Style" w:cs="Times New Roman"/>
        </w:rPr>
        <w:t xml:space="preserve"> </w:t>
      </w:r>
      <w:r w:rsidRPr="00CF1B05">
        <w:rPr>
          <w:rFonts w:ascii="Bookman Old Style" w:hAnsi="Bookman Old Style" w:cs="Times New Roman"/>
        </w:rPr>
        <w:t>statements.</w:t>
      </w:r>
    </w:p>
    <w:p w:rsidR="00610B3A" w:rsidRDefault="00610B3A">
      <w:pPr>
        <w:pStyle w:val="CommentText"/>
      </w:pPr>
    </w:p>
  </w:comment>
  <w:comment w:id="26" w:author="Kapil" w:date="2021-04-24T22:06:00Z" w:initials="K">
    <w:p w:rsidR="00610B3A" w:rsidRDefault="00610B3A" w:rsidP="008330B1">
      <w:pPr>
        <w:spacing w:after="0"/>
        <w:rPr>
          <w:rFonts w:ascii="Bookman Old Style" w:hAnsi="Bookman Old Style" w:cs="Times New Roman"/>
        </w:rPr>
      </w:pPr>
      <w:r>
        <w:rPr>
          <w:rStyle w:val="CommentReference"/>
        </w:rPr>
        <w:annotationRef/>
      </w:r>
      <w:r w:rsidRPr="00F40332">
        <w:rPr>
          <w:rFonts w:ascii="Bookman Old Style" w:hAnsi="Bookman Old Style" w:cs="Times New Roman"/>
        </w:rPr>
        <w:t>No need to assign serial number to main headings</w:t>
      </w:r>
    </w:p>
    <w:p w:rsidR="00610B3A" w:rsidRDefault="00610B3A">
      <w:pPr>
        <w:pStyle w:val="CommentText"/>
      </w:pPr>
    </w:p>
  </w:comment>
  <w:comment w:id="28" w:author="kapil chauhan" w:date="2019-10-14T16:43:00Z" w:initials="kc">
    <w:p w:rsidR="00610B3A" w:rsidRDefault="00610B3A">
      <w:pPr>
        <w:pStyle w:val="CommentText"/>
      </w:pPr>
      <w:r>
        <w:rPr>
          <w:rStyle w:val="CommentReference"/>
        </w:rPr>
        <w:annotationRef/>
      </w:r>
      <w:r>
        <w:rPr>
          <w:rtl/>
        </w:rPr>
        <w:t>Spacing</w:t>
      </w:r>
    </w:p>
  </w:comment>
  <w:comment w:id="30" w:author="kapil chauhan" w:date="2019-10-14T16:44:00Z" w:initials="kc">
    <w:p w:rsidR="00610B3A" w:rsidRDefault="00610B3A">
      <w:pPr>
        <w:pStyle w:val="CommentText"/>
      </w:pPr>
      <w:r>
        <w:rPr>
          <w:rStyle w:val="CommentReference"/>
        </w:rPr>
        <w:annotationRef/>
      </w:r>
      <w:r>
        <w:rPr>
          <w:rtl/>
        </w:rPr>
        <w:t>Spacing</w:t>
      </w:r>
    </w:p>
  </w:comment>
  <w:comment w:id="31" w:author="kapil chauhan" w:date="2019-10-14T16:44:00Z" w:initials="kc">
    <w:p w:rsidR="00610B3A" w:rsidRDefault="00610B3A">
      <w:pPr>
        <w:pStyle w:val="CommentText"/>
      </w:pPr>
      <w:r>
        <w:rPr>
          <w:rStyle w:val="CommentReference"/>
        </w:rPr>
        <w:annotationRef/>
      </w:r>
      <w:r>
        <w:rPr>
          <w:rtl/>
        </w:rPr>
        <w:t>Spacing</w:t>
      </w:r>
    </w:p>
  </w:comment>
  <w:comment w:id="32" w:author="kapil chauhan" w:date="2019-10-14T16:44:00Z" w:initials="kc">
    <w:p w:rsidR="00610B3A" w:rsidRDefault="00610B3A">
      <w:pPr>
        <w:pStyle w:val="CommentText"/>
      </w:pPr>
      <w:r>
        <w:rPr>
          <w:rStyle w:val="CommentReference"/>
        </w:rPr>
        <w:annotationRef/>
      </w:r>
      <w:r>
        <w:rPr>
          <w:rtl/>
        </w:rPr>
        <w:t>Spacing</w:t>
      </w:r>
    </w:p>
  </w:comment>
  <w:comment w:id="27" w:author="Kapil" w:date="2021-04-24T22:18:00Z" w:initials="K">
    <w:p w:rsidR="00610B3A" w:rsidRDefault="00610B3A" w:rsidP="008330B1">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610B3A" w:rsidRDefault="00610B3A">
      <w:pPr>
        <w:pStyle w:val="CommentText"/>
      </w:pPr>
    </w:p>
  </w:comment>
  <w:comment w:id="29" w:author="Kapil" w:date="2021-04-25T13:00:00Z" w:initials="K">
    <w:p w:rsidR="00610B3A" w:rsidRDefault="00610B3A" w:rsidP="00610B3A">
      <w:pPr>
        <w:spacing w:after="0"/>
        <w:rPr>
          <w:rFonts w:ascii="Bookman Old Style" w:hAnsi="Bookman Old Style" w:cs="Times New Roman"/>
        </w:rPr>
      </w:pPr>
      <w:r>
        <w:rPr>
          <w:rStyle w:val="CommentReference"/>
        </w:rPr>
        <w:annotationRef/>
      </w:r>
      <w:r w:rsidRPr="00332B81">
        <w:rPr>
          <w:rFonts w:ascii="Bookman Old Style" w:hAnsi="Bookman Old Style" w:cs="Times New Roman"/>
        </w:rPr>
        <w:t>Include Ethics committee approval number. Also state how the informed consent was obtained.</w:t>
      </w:r>
    </w:p>
    <w:p w:rsidR="00610B3A" w:rsidRPr="00332B81" w:rsidRDefault="00610B3A" w:rsidP="00610B3A">
      <w:pPr>
        <w:spacing w:after="0"/>
        <w:rPr>
          <w:rFonts w:ascii="Bookman Old Style" w:hAnsi="Bookman Old Style" w:cs="Times New Roman"/>
        </w:rPr>
      </w:pPr>
    </w:p>
    <w:p w:rsidR="00610B3A" w:rsidRDefault="00610B3A" w:rsidP="00610B3A">
      <w:pPr>
        <w:spacing w:after="0"/>
        <w:rPr>
          <w:rFonts w:ascii="Bookman Old Style" w:hAnsi="Bookman Old Style" w:cs="Times New Roman"/>
        </w:rPr>
      </w:pPr>
      <w:r w:rsidRPr="00332B81">
        <w:rPr>
          <w:rFonts w:ascii="Bookman Old Style" w:hAnsi="Bookman Old Style" w:cs="Times New Roman"/>
        </w:rPr>
        <w:t>Please mention if clinical study is registered in any data base?</w:t>
      </w:r>
    </w:p>
    <w:p w:rsidR="00610B3A" w:rsidRDefault="00610B3A">
      <w:pPr>
        <w:pStyle w:val="CommentText"/>
      </w:pPr>
    </w:p>
  </w:comment>
  <w:comment w:id="33" w:author="Kapil" w:date="2021-04-24T22:06:00Z" w:initials="K">
    <w:p w:rsidR="00610B3A" w:rsidRDefault="00610B3A" w:rsidP="008330B1">
      <w:pPr>
        <w:spacing w:after="0"/>
        <w:rPr>
          <w:rFonts w:ascii="Bookman Old Style" w:hAnsi="Bookman Old Style" w:cs="Times New Roman"/>
        </w:rPr>
      </w:pPr>
      <w:r>
        <w:rPr>
          <w:rStyle w:val="CommentReference"/>
        </w:rPr>
        <w:annotationRef/>
      </w:r>
      <w:r w:rsidRPr="00F40332">
        <w:rPr>
          <w:rFonts w:ascii="Bookman Old Style" w:hAnsi="Bookman Old Style" w:cs="Times New Roman"/>
        </w:rPr>
        <w:t>No need to assign serial number to main headings</w:t>
      </w:r>
    </w:p>
    <w:p w:rsidR="00610B3A" w:rsidRDefault="00610B3A">
      <w:pPr>
        <w:pStyle w:val="CommentText"/>
      </w:pPr>
    </w:p>
  </w:comment>
  <w:comment w:id="34" w:author="Kapil" w:date="2021-04-25T14:01:00Z" w:initials="K">
    <w:p w:rsidR="00622EAA" w:rsidRDefault="00622EAA" w:rsidP="00622EAA">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22EAA" w:rsidRDefault="00622EAA">
      <w:pPr>
        <w:pStyle w:val="CommentText"/>
      </w:pPr>
    </w:p>
  </w:comment>
  <w:comment w:id="35" w:author="kapil chauhan" w:date="2019-10-14T16:44:00Z" w:initials="kc">
    <w:p w:rsidR="00610B3A" w:rsidRDefault="00610B3A">
      <w:pPr>
        <w:pStyle w:val="CommentText"/>
      </w:pPr>
      <w:r>
        <w:rPr>
          <w:rStyle w:val="CommentReference"/>
        </w:rPr>
        <w:annotationRef/>
      </w:r>
      <w:r>
        <w:rPr>
          <w:rtl/>
        </w:rPr>
        <w:t>Spacing</w:t>
      </w:r>
    </w:p>
  </w:comment>
  <w:comment w:id="36" w:author="kapil chauhan" w:date="2019-10-14T16:44:00Z" w:initials="kc">
    <w:p w:rsidR="00610B3A" w:rsidRDefault="00610B3A">
      <w:pPr>
        <w:pStyle w:val="CommentText"/>
      </w:pPr>
      <w:r>
        <w:rPr>
          <w:rStyle w:val="CommentReference"/>
        </w:rPr>
        <w:annotationRef/>
      </w:r>
      <w:r>
        <w:rPr>
          <w:rtl/>
        </w:rPr>
        <w:t>Spacing</w:t>
      </w:r>
    </w:p>
  </w:comment>
  <w:comment w:id="38" w:author="kapil chauhan" w:date="2019-10-14T16:44:00Z" w:initials="kc">
    <w:p w:rsidR="00610B3A" w:rsidRDefault="00610B3A">
      <w:pPr>
        <w:pStyle w:val="CommentText"/>
      </w:pPr>
      <w:r>
        <w:rPr>
          <w:rStyle w:val="CommentReference"/>
        </w:rPr>
        <w:annotationRef/>
      </w:r>
      <w:r>
        <w:rPr>
          <w:rtl/>
        </w:rPr>
        <w:t>Spacing</w:t>
      </w:r>
    </w:p>
  </w:comment>
  <w:comment w:id="39" w:author="kapil chauhan" w:date="2019-10-14T16:45:00Z" w:initials="kc">
    <w:p w:rsidR="00610B3A" w:rsidRDefault="00610B3A">
      <w:pPr>
        <w:pStyle w:val="CommentText"/>
      </w:pPr>
      <w:r>
        <w:rPr>
          <w:rStyle w:val="CommentReference"/>
        </w:rPr>
        <w:annotationRef/>
      </w:r>
      <w:r>
        <w:rPr>
          <w:rtl/>
        </w:rPr>
        <w:t>?Spacing</w:t>
      </w:r>
    </w:p>
  </w:comment>
  <w:comment w:id="40" w:author="kapil chauhan" w:date="2019-10-14T16:45:00Z" w:initials="kc">
    <w:p w:rsidR="00610B3A" w:rsidRDefault="00610B3A">
      <w:pPr>
        <w:pStyle w:val="CommentText"/>
      </w:pPr>
      <w:r>
        <w:rPr>
          <w:rStyle w:val="CommentReference"/>
        </w:rPr>
        <w:annotationRef/>
      </w:r>
      <w:r>
        <w:rPr>
          <w:rtl/>
        </w:rPr>
        <w:t>Spacing</w:t>
      </w:r>
    </w:p>
  </w:comment>
  <w:comment w:id="37" w:author="Kapil" w:date="2021-04-25T14:01:00Z" w:initials="K">
    <w:p w:rsidR="00622EAA" w:rsidRDefault="00622EAA" w:rsidP="00622EAA">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22EAA" w:rsidRDefault="00622EAA">
      <w:pPr>
        <w:pStyle w:val="CommentText"/>
      </w:pPr>
    </w:p>
  </w:comment>
  <w:comment w:id="42" w:author="kapil chauhan" w:date="2019-10-14T16:54:00Z" w:initials="kc">
    <w:p w:rsidR="00610B3A" w:rsidRDefault="00610B3A">
      <w:pPr>
        <w:pStyle w:val="CommentText"/>
      </w:pPr>
      <w:r>
        <w:rPr>
          <w:rStyle w:val="CommentReference"/>
        </w:rPr>
        <w:annotationRef/>
      </w:r>
      <w:r>
        <w:rPr>
          <w:rtl/>
        </w:rPr>
        <w:t>Spacing</w:t>
      </w:r>
    </w:p>
  </w:comment>
  <w:comment w:id="43" w:author="Kapil" w:date="2021-04-25T13:28:00Z" w:initials="K">
    <w:p w:rsidR="00610B3A" w:rsidRDefault="00610B3A" w:rsidP="00610B3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610B3A" w:rsidRDefault="00610B3A" w:rsidP="00610B3A">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610B3A" w:rsidRDefault="00610B3A">
      <w:pPr>
        <w:pStyle w:val="CommentText"/>
      </w:pPr>
    </w:p>
  </w:comment>
  <w:comment w:id="44" w:author="kapil chauhan" w:date="2019-10-14T16:45:00Z" w:initials="kc">
    <w:p w:rsidR="00610B3A" w:rsidRDefault="00610B3A">
      <w:pPr>
        <w:pStyle w:val="CommentText"/>
      </w:pPr>
      <w:r>
        <w:rPr>
          <w:rStyle w:val="CommentReference"/>
        </w:rPr>
        <w:annotationRef/>
      </w:r>
      <w:r>
        <w:rPr>
          <w:rtl/>
        </w:rPr>
        <w:t>?Spacing</w:t>
      </w:r>
    </w:p>
  </w:comment>
  <w:comment w:id="41" w:author="Kapil" w:date="2021-04-25T14:01:00Z" w:initials="K">
    <w:p w:rsidR="00622EAA" w:rsidRDefault="00622EAA" w:rsidP="00622EAA">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22EAA" w:rsidRDefault="00622EAA">
      <w:pPr>
        <w:pStyle w:val="CommentText"/>
      </w:pPr>
    </w:p>
  </w:comment>
  <w:comment w:id="45" w:author="Kapil" w:date="2021-04-24T22:06:00Z" w:initials="K">
    <w:p w:rsidR="00610B3A" w:rsidRDefault="00610B3A" w:rsidP="008330B1">
      <w:pPr>
        <w:spacing w:after="0"/>
        <w:rPr>
          <w:rFonts w:ascii="Bookman Old Style" w:hAnsi="Bookman Old Style" w:cs="Times New Roman"/>
        </w:rPr>
      </w:pPr>
      <w:r>
        <w:rPr>
          <w:rStyle w:val="CommentReference"/>
        </w:rPr>
        <w:annotationRef/>
      </w:r>
      <w:r w:rsidRPr="00F40332">
        <w:rPr>
          <w:rFonts w:ascii="Bookman Old Style" w:hAnsi="Bookman Old Style" w:cs="Times New Roman"/>
        </w:rPr>
        <w:t>No need to assign serial number to main headings</w:t>
      </w:r>
    </w:p>
    <w:p w:rsidR="00610B3A" w:rsidRDefault="00610B3A">
      <w:pPr>
        <w:pStyle w:val="CommentText"/>
      </w:pPr>
    </w:p>
  </w:comment>
  <w:comment w:id="46" w:author="kapil chauhan" w:date="2019-10-14T16:45:00Z" w:initials="kc">
    <w:p w:rsidR="00610B3A" w:rsidRDefault="00610B3A">
      <w:pPr>
        <w:pStyle w:val="CommentText"/>
      </w:pPr>
      <w:r>
        <w:rPr>
          <w:rStyle w:val="CommentReference"/>
        </w:rPr>
        <w:annotationRef/>
      </w:r>
      <w:r>
        <w:rPr>
          <w:rtl/>
        </w:rPr>
        <w:t>Spacing</w:t>
      </w:r>
    </w:p>
  </w:comment>
  <w:comment w:id="48" w:author="kapil chauhan" w:date="2019-10-14T16:45:00Z" w:initials="kc">
    <w:p w:rsidR="00610B3A" w:rsidRDefault="00610B3A">
      <w:pPr>
        <w:pStyle w:val="CommentText"/>
      </w:pPr>
      <w:r>
        <w:rPr>
          <w:rStyle w:val="CommentReference"/>
        </w:rPr>
        <w:annotationRef/>
      </w:r>
      <w:r>
        <w:rPr>
          <w:rtl/>
        </w:rPr>
        <w:t>Spacing</w:t>
      </w:r>
    </w:p>
  </w:comment>
  <w:comment w:id="49" w:author="kapil chauhan" w:date="2019-10-14T16:51:00Z" w:initials="kc">
    <w:p w:rsidR="00610B3A" w:rsidRDefault="00610B3A">
      <w:pPr>
        <w:pStyle w:val="CommentText"/>
      </w:pPr>
      <w:r>
        <w:rPr>
          <w:rStyle w:val="CommentReference"/>
        </w:rPr>
        <w:annotationRef/>
      </w:r>
      <w:r>
        <w:rPr>
          <w:rtl/>
        </w:rPr>
        <w:t>Italics</w:t>
      </w:r>
    </w:p>
  </w:comment>
  <w:comment w:id="50" w:author="kapil chauhan" w:date="2019-10-14T16:52:00Z" w:initials="kc">
    <w:p w:rsidR="00610B3A" w:rsidRDefault="00610B3A">
      <w:pPr>
        <w:pStyle w:val="CommentText"/>
      </w:pPr>
      <w:r>
        <w:rPr>
          <w:rStyle w:val="CommentReference"/>
        </w:rPr>
        <w:annotationRef/>
      </w:r>
      <w:r>
        <w:rPr>
          <w:rtl/>
        </w:rPr>
        <w:t>Italics</w:t>
      </w:r>
    </w:p>
  </w:comment>
  <w:comment w:id="51" w:author="kapil chauhan" w:date="2019-10-14T16:52:00Z" w:initials="kc">
    <w:p w:rsidR="00610B3A" w:rsidRDefault="00610B3A">
      <w:pPr>
        <w:pStyle w:val="CommentText"/>
      </w:pPr>
      <w:r>
        <w:rPr>
          <w:rStyle w:val="CommentReference"/>
        </w:rPr>
        <w:annotationRef/>
      </w:r>
      <w:r>
        <w:rPr>
          <w:rtl/>
        </w:rPr>
        <w:t>Italics</w:t>
      </w:r>
    </w:p>
  </w:comment>
  <w:comment w:id="52" w:author="kapil chauhan" w:date="2019-10-14T16:45:00Z" w:initials="kc">
    <w:p w:rsidR="00610B3A" w:rsidRDefault="00610B3A">
      <w:pPr>
        <w:pStyle w:val="CommentText"/>
      </w:pPr>
      <w:r>
        <w:rPr>
          <w:rStyle w:val="CommentReference"/>
        </w:rPr>
        <w:annotationRef/>
      </w:r>
      <w:r>
        <w:rPr>
          <w:rtl/>
        </w:rPr>
        <w:t>Spacing</w:t>
      </w:r>
    </w:p>
  </w:comment>
  <w:comment w:id="47" w:author="Kapil" w:date="2021-04-25T13:26:00Z" w:initials="K">
    <w:p w:rsidR="00610B3A" w:rsidRDefault="00610B3A" w:rsidP="00610B3A">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(if any)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610B3A" w:rsidRDefault="00610B3A">
      <w:pPr>
        <w:pStyle w:val="CommentText"/>
      </w:pPr>
    </w:p>
  </w:comment>
  <w:comment w:id="53" w:author="kapil chauhan" w:date="2019-10-14T16:45:00Z" w:initials="kc">
    <w:p w:rsidR="00610B3A" w:rsidRDefault="00610B3A">
      <w:pPr>
        <w:pStyle w:val="CommentText"/>
      </w:pPr>
      <w:r>
        <w:rPr>
          <w:rStyle w:val="CommentReference"/>
        </w:rPr>
        <w:annotationRef/>
      </w:r>
      <w:r>
        <w:rPr>
          <w:rtl/>
        </w:rPr>
        <w:t>Spacing</w:t>
      </w:r>
    </w:p>
  </w:comment>
  <w:comment w:id="55" w:author="kapil chauhan" w:date="2019-10-14T16:45:00Z" w:initials="kc">
    <w:p w:rsidR="00610B3A" w:rsidRDefault="00610B3A">
      <w:pPr>
        <w:pStyle w:val="CommentText"/>
      </w:pPr>
      <w:r>
        <w:rPr>
          <w:rStyle w:val="CommentReference"/>
        </w:rPr>
        <w:annotationRef/>
      </w:r>
      <w:r>
        <w:rPr>
          <w:rtl/>
        </w:rPr>
        <w:t>Spacing</w:t>
      </w:r>
    </w:p>
  </w:comment>
  <w:comment w:id="56" w:author="kapil chauhan" w:date="2019-10-14T16:45:00Z" w:initials="kc">
    <w:p w:rsidR="00610B3A" w:rsidRDefault="00610B3A">
      <w:pPr>
        <w:pStyle w:val="CommentText"/>
      </w:pPr>
      <w:r>
        <w:rPr>
          <w:rStyle w:val="CommentReference"/>
        </w:rPr>
        <w:annotationRef/>
      </w:r>
      <w:r>
        <w:rPr>
          <w:rtl/>
        </w:rPr>
        <w:t>Spacing</w:t>
      </w:r>
    </w:p>
  </w:comment>
  <w:comment w:id="57" w:author="kapil chauhan" w:date="2019-10-14T16:54:00Z" w:initials="kc">
    <w:p w:rsidR="00610B3A" w:rsidRDefault="00610B3A">
      <w:pPr>
        <w:pStyle w:val="CommentText"/>
      </w:pPr>
      <w:r>
        <w:rPr>
          <w:rStyle w:val="CommentReference"/>
        </w:rPr>
        <w:annotationRef/>
      </w:r>
      <w:r>
        <w:rPr>
          <w:rtl/>
        </w:rPr>
        <w:t>Spacing</w:t>
      </w:r>
    </w:p>
  </w:comment>
  <w:comment w:id="58" w:author="kapil chauhan" w:date="2019-10-14T16:54:00Z" w:initials="kc">
    <w:p w:rsidR="00610B3A" w:rsidRDefault="00610B3A">
      <w:pPr>
        <w:pStyle w:val="CommentText"/>
      </w:pPr>
      <w:r>
        <w:rPr>
          <w:rStyle w:val="CommentReference"/>
        </w:rPr>
        <w:annotationRef/>
      </w:r>
      <w:r>
        <w:rPr>
          <w:rtl/>
        </w:rPr>
        <w:t>Spacing</w:t>
      </w:r>
    </w:p>
  </w:comment>
  <w:comment w:id="54" w:author="Kapil" w:date="2021-04-25T14:01:00Z" w:initials="K">
    <w:p w:rsidR="00622EAA" w:rsidRDefault="00622EAA" w:rsidP="00622EAA">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22EAA" w:rsidRDefault="00622EAA">
      <w:pPr>
        <w:pStyle w:val="CommentText"/>
      </w:pPr>
    </w:p>
  </w:comment>
  <w:comment w:id="60" w:author="kapil chauhan" w:date="2019-10-14T16:45:00Z" w:initials="kc">
    <w:p w:rsidR="00610B3A" w:rsidRDefault="00610B3A">
      <w:pPr>
        <w:pStyle w:val="CommentText"/>
      </w:pPr>
      <w:r>
        <w:rPr>
          <w:rStyle w:val="CommentReference"/>
        </w:rPr>
        <w:annotationRef/>
      </w:r>
      <w:r>
        <w:rPr>
          <w:rtl/>
        </w:rPr>
        <w:t>Spacing</w:t>
      </w:r>
    </w:p>
  </w:comment>
  <w:comment w:id="61" w:author="kapil chauhan" w:date="2019-10-14T16:54:00Z" w:initials="kc">
    <w:p w:rsidR="00610B3A" w:rsidRDefault="00610B3A">
      <w:pPr>
        <w:pStyle w:val="CommentText"/>
      </w:pPr>
      <w:r>
        <w:rPr>
          <w:rStyle w:val="CommentReference"/>
        </w:rPr>
        <w:annotationRef/>
      </w:r>
      <w:r>
        <w:rPr>
          <w:rtl/>
        </w:rPr>
        <w:t>Spacing</w:t>
      </w:r>
    </w:p>
  </w:comment>
  <w:comment w:id="62" w:author="kapil chauhan" w:date="2019-10-14T16:54:00Z" w:initials="kc">
    <w:p w:rsidR="00610B3A" w:rsidRDefault="00610B3A">
      <w:pPr>
        <w:pStyle w:val="CommentText"/>
      </w:pPr>
      <w:r>
        <w:rPr>
          <w:rStyle w:val="CommentReference"/>
        </w:rPr>
        <w:annotationRef/>
      </w:r>
      <w:r>
        <w:rPr>
          <w:rtl/>
        </w:rPr>
        <w:t>Spacing</w:t>
      </w:r>
    </w:p>
  </w:comment>
  <w:comment w:id="63" w:author="kapil chauhan" w:date="2019-10-14T16:54:00Z" w:initials="kc">
    <w:p w:rsidR="00610B3A" w:rsidRDefault="00610B3A">
      <w:pPr>
        <w:pStyle w:val="CommentText"/>
      </w:pPr>
      <w:r>
        <w:rPr>
          <w:rStyle w:val="CommentReference"/>
        </w:rPr>
        <w:annotationRef/>
      </w:r>
      <w:r>
        <w:rPr>
          <w:rtl/>
        </w:rPr>
        <w:t>Spacing</w:t>
      </w:r>
    </w:p>
  </w:comment>
  <w:comment w:id="64" w:author="kapil chauhan" w:date="2019-10-14T16:55:00Z" w:initials="kc">
    <w:p w:rsidR="00610B3A" w:rsidRDefault="00610B3A">
      <w:pPr>
        <w:pStyle w:val="CommentText"/>
      </w:pPr>
      <w:r>
        <w:rPr>
          <w:rStyle w:val="CommentReference"/>
        </w:rPr>
        <w:annotationRef/>
      </w:r>
      <w:r>
        <w:rPr>
          <w:rtl/>
        </w:rPr>
        <w:t>Spacing</w:t>
      </w:r>
    </w:p>
  </w:comment>
  <w:comment w:id="65" w:author="kapil chauhan" w:date="2019-10-14T16:46:00Z" w:initials="kc">
    <w:p w:rsidR="00610B3A" w:rsidRDefault="00610B3A">
      <w:pPr>
        <w:pStyle w:val="CommentText"/>
      </w:pPr>
      <w:r>
        <w:rPr>
          <w:rStyle w:val="CommentReference"/>
        </w:rPr>
        <w:annotationRef/>
      </w:r>
      <w:r>
        <w:rPr>
          <w:rtl/>
        </w:rPr>
        <w:t>Italics</w:t>
      </w:r>
    </w:p>
  </w:comment>
  <w:comment w:id="66" w:author="kapil chauhan" w:date="2019-10-14T16:52:00Z" w:initials="kc">
    <w:p w:rsidR="00610B3A" w:rsidRDefault="00610B3A">
      <w:pPr>
        <w:pStyle w:val="CommentText"/>
      </w:pPr>
      <w:r>
        <w:rPr>
          <w:rStyle w:val="CommentReference"/>
        </w:rPr>
        <w:annotationRef/>
      </w:r>
      <w:r>
        <w:rPr>
          <w:rtl/>
        </w:rPr>
        <w:t>Italics</w:t>
      </w:r>
    </w:p>
  </w:comment>
  <w:comment w:id="67" w:author="kapil chauhan" w:date="2019-10-14T16:52:00Z" w:initials="kc">
    <w:p w:rsidR="00610B3A" w:rsidRDefault="00610B3A">
      <w:pPr>
        <w:pStyle w:val="CommentText"/>
      </w:pPr>
      <w:r>
        <w:rPr>
          <w:rStyle w:val="CommentReference"/>
        </w:rPr>
        <w:annotationRef/>
      </w:r>
      <w:r>
        <w:rPr>
          <w:rtl/>
        </w:rPr>
        <w:t>Italics</w:t>
      </w:r>
    </w:p>
  </w:comment>
  <w:comment w:id="68" w:author="kapil chauhan" w:date="2019-10-14T16:45:00Z" w:initials="kc">
    <w:p w:rsidR="00610B3A" w:rsidRDefault="00610B3A">
      <w:pPr>
        <w:pStyle w:val="CommentText"/>
      </w:pPr>
      <w:r>
        <w:rPr>
          <w:rStyle w:val="CommentReference"/>
        </w:rPr>
        <w:annotationRef/>
      </w:r>
      <w:r>
        <w:rPr>
          <w:rtl/>
        </w:rPr>
        <w:t>Spacing</w:t>
      </w:r>
    </w:p>
  </w:comment>
  <w:comment w:id="59" w:author="Kapil" w:date="2021-04-25T13:26:00Z" w:initials="K">
    <w:p w:rsidR="00610B3A" w:rsidRDefault="00610B3A" w:rsidP="00610B3A">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(if any)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610B3A" w:rsidRDefault="00610B3A">
      <w:pPr>
        <w:pStyle w:val="CommentText"/>
      </w:pPr>
    </w:p>
  </w:comment>
  <w:comment w:id="70" w:author="kapil chauhan" w:date="2019-10-14T16:46:00Z" w:initials="kc">
    <w:p w:rsidR="00610B3A" w:rsidRDefault="00610B3A">
      <w:pPr>
        <w:pStyle w:val="CommentText"/>
      </w:pPr>
      <w:r>
        <w:rPr>
          <w:rStyle w:val="CommentReference"/>
        </w:rPr>
        <w:annotationRef/>
      </w:r>
      <w:r>
        <w:rPr>
          <w:rtl/>
        </w:rPr>
        <w:t>Spacing</w:t>
      </w:r>
    </w:p>
  </w:comment>
  <w:comment w:id="71" w:author="kapil chauhan" w:date="2019-10-14T16:52:00Z" w:initials="kc">
    <w:p w:rsidR="00610B3A" w:rsidRDefault="00610B3A">
      <w:pPr>
        <w:pStyle w:val="CommentText"/>
      </w:pPr>
      <w:r>
        <w:rPr>
          <w:rStyle w:val="CommentReference"/>
        </w:rPr>
        <w:annotationRef/>
      </w:r>
      <w:r>
        <w:rPr>
          <w:rtl/>
        </w:rPr>
        <w:t>Italics</w:t>
      </w:r>
    </w:p>
  </w:comment>
  <w:comment w:id="72" w:author="kapil chauhan" w:date="2019-10-14T16:55:00Z" w:initials="kc">
    <w:p w:rsidR="00610B3A" w:rsidRDefault="00610B3A">
      <w:pPr>
        <w:pStyle w:val="CommentText"/>
      </w:pPr>
      <w:r>
        <w:rPr>
          <w:rStyle w:val="CommentReference"/>
        </w:rPr>
        <w:annotationRef/>
      </w:r>
      <w:r>
        <w:rPr>
          <w:rtl/>
        </w:rPr>
        <w:t>Spacing</w:t>
      </w:r>
    </w:p>
  </w:comment>
  <w:comment w:id="73" w:author="kapil chauhan" w:date="2019-10-14T16:46:00Z" w:initials="kc">
    <w:p w:rsidR="00610B3A" w:rsidRDefault="00610B3A">
      <w:pPr>
        <w:pStyle w:val="CommentText"/>
      </w:pPr>
      <w:r>
        <w:rPr>
          <w:rStyle w:val="CommentReference"/>
        </w:rPr>
        <w:annotationRef/>
      </w:r>
      <w:r>
        <w:rPr>
          <w:rtl/>
        </w:rPr>
        <w:t>Spacing</w:t>
      </w:r>
    </w:p>
  </w:comment>
  <w:comment w:id="74" w:author="kapil chauhan" w:date="2019-10-14T16:46:00Z" w:initials="kc">
    <w:p w:rsidR="00610B3A" w:rsidRDefault="00610B3A">
      <w:pPr>
        <w:pStyle w:val="CommentText"/>
      </w:pPr>
      <w:r>
        <w:rPr>
          <w:rStyle w:val="CommentReference"/>
        </w:rPr>
        <w:annotationRef/>
      </w:r>
      <w:r>
        <w:rPr>
          <w:rtl/>
        </w:rPr>
        <w:t>Spacing</w:t>
      </w:r>
    </w:p>
  </w:comment>
  <w:comment w:id="75" w:author="kapil chauhan" w:date="2019-10-14T16:52:00Z" w:initials="kc">
    <w:p w:rsidR="00610B3A" w:rsidRDefault="00610B3A">
      <w:pPr>
        <w:pStyle w:val="CommentText"/>
      </w:pPr>
      <w:r>
        <w:rPr>
          <w:rStyle w:val="CommentReference"/>
        </w:rPr>
        <w:annotationRef/>
      </w:r>
      <w:r>
        <w:rPr>
          <w:rtl/>
        </w:rPr>
        <w:t>Italics</w:t>
      </w:r>
    </w:p>
  </w:comment>
  <w:comment w:id="76" w:author="kapil chauhan" w:date="2019-10-14T16:46:00Z" w:initials="kc">
    <w:p w:rsidR="00610B3A" w:rsidRDefault="00610B3A">
      <w:pPr>
        <w:pStyle w:val="CommentText"/>
      </w:pPr>
      <w:r>
        <w:rPr>
          <w:rStyle w:val="CommentReference"/>
        </w:rPr>
        <w:annotationRef/>
      </w:r>
      <w:r>
        <w:rPr>
          <w:rtl/>
        </w:rPr>
        <w:t>Spacing</w:t>
      </w:r>
    </w:p>
  </w:comment>
  <w:comment w:id="77" w:author="kapil chauhan" w:date="2019-10-14T16:52:00Z" w:initials="kc">
    <w:p w:rsidR="00610B3A" w:rsidRDefault="00610B3A">
      <w:pPr>
        <w:pStyle w:val="CommentText"/>
      </w:pPr>
      <w:r>
        <w:rPr>
          <w:rStyle w:val="CommentReference"/>
        </w:rPr>
        <w:annotationRef/>
      </w:r>
      <w:r>
        <w:rPr>
          <w:rtl/>
        </w:rPr>
        <w:t>Italics</w:t>
      </w:r>
    </w:p>
  </w:comment>
  <w:comment w:id="78" w:author="kapil chauhan" w:date="2019-10-14T16:46:00Z" w:initials="kc">
    <w:p w:rsidR="00610B3A" w:rsidRDefault="00610B3A">
      <w:pPr>
        <w:pStyle w:val="CommentText"/>
      </w:pPr>
      <w:r>
        <w:rPr>
          <w:rStyle w:val="CommentReference"/>
        </w:rPr>
        <w:annotationRef/>
      </w:r>
      <w:r>
        <w:rPr>
          <w:rtl/>
        </w:rPr>
        <w:t>Spacing</w:t>
      </w:r>
    </w:p>
  </w:comment>
  <w:comment w:id="79" w:author="kapil chauhan" w:date="2019-10-14T16:46:00Z" w:initials="kc">
    <w:p w:rsidR="00610B3A" w:rsidRDefault="00610B3A">
      <w:pPr>
        <w:pStyle w:val="CommentText"/>
      </w:pPr>
      <w:r>
        <w:rPr>
          <w:rStyle w:val="CommentReference"/>
        </w:rPr>
        <w:annotationRef/>
      </w:r>
      <w:r>
        <w:rPr>
          <w:rtl/>
        </w:rPr>
        <w:t>Spacing</w:t>
      </w:r>
    </w:p>
  </w:comment>
  <w:comment w:id="69" w:author="Kapil" w:date="2021-04-25T13:27:00Z" w:initials="K">
    <w:p w:rsidR="00610B3A" w:rsidRDefault="00610B3A" w:rsidP="00610B3A">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610B3A" w:rsidRDefault="00610B3A">
      <w:pPr>
        <w:pStyle w:val="CommentText"/>
      </w:pPr>
    </w:p>
  </w:comment>
  <w:comment w:id="81" w:author="kapil chauhan" w:date="2019-10-14T16:46:00Z" w:initials="kc">
    <w:p w:rsidR="00610B3A" w:rsidRDefault="00610B3A">
      <w:pPr>
        <w:pStyle w:val="CommentText"/>
      </w:pPr>
      <w:r>
        <w:rPr>
          <w:rStyle w:val="CommentReference"/>
        </w:rPr>
        <w:annotationRef/>
      </w:r>
      <w:r>
        <w:rPr>
          <w:rtl/>
        </w:rPr>
        <w:t>Spacing</w:t>
      </w:r>
    </w:p>
  </w:comment>
  <w:comment w:id="82" w:author="kapil chauhan" w:date="2019-10-14T16:46:00Z" w:initials="kc">
    <w:p w:rsidR="00610B3A" w:rsidRDefault="00610B3A">
      <w:pPr>
        <w:pStyle w:val="CommentText"/>
      </w:pPr>
      <w:r>
        <w:rPr>
          <w:rStyle w:val="CommentReference"/>
        </w:rPr>
        <w:annotationRef/>
      </w:r>
      <w:r>
        <w:rPr>
          <w:rtl/>
        </w:rPr>
        <w:t>Spacing</w:t>
      </w:r>
    </w:p>
  </w:comment>
  <w:comment w:id="83" w:author="kapil chauhan" w:date="2019-10-14T16:46:00Z" w:initials="kc">
    <w:p w:rsidR="00610B3A" w:rsidRDefault="00610B3A">
      <w:pPr>
        <w:pStyle w:val="CommentText"/>
      </w:pPr>
      <w:r>
        <w:rPr>
          <w:rStyle w:val="CommentReference"/>
        </w:rPr>
        <w:annotationRef/>
      </w:r>
      <w:r>
        <w:rPr>
          <w:rtl/>
        </w:rPr>
        <w:t>Spacing</w:t>
      </w:r>
    </w:p>
  </w:comment>
  <w:comment w:id="84" w:author="kapil chauhan" w:date="2019-10-14T16:52:00Z" w:initials="kc">
    <w:p w:rsidR="00610B3A" w:rsidRDefault="00610B3A">
      <w:pPr>
        <w:pStyle w:val="CommentText"/>
      </w:pPr>
      <w:r>
        <w:rPr>
          <w:rStyle w:val="CommentReference"/>
        </w:rPr>
        <w:annotationRef/>
      </w:r>
      <w:r>
        <w:rPr>
          <w:rtl/>
        </w:rPr>
        <w:t>Italics</w:t>
      </w:r>
    </w:p>
  </w:comment>
  <w:comment w:id="85" w:author="Kapil" w:date="2021-04-25T13:28:00Z" w:initials="K">
    <w:p w:rsidR="00610B3A" w:rsidRDefault="00610B3A" w:rsidP="00610B3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610B3A" w:rsidRDefault="00610B3A" w:rsidP="00610B3A">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610B3A" w:rsidRDefault="00610B3A">
      <w:pPr>
        <w:pStyle w:val="CommentText"/>
      </w:pPr>
    </w:p>
  </w:comment>
  <w:comment w:id="86" w:author="kapil chauhan" w:date="2019-10-14T16:46:00Z" w:initials="kc">
    <w:p w:rsidR="00610B3A" w:rsidRDefault="00610B3A">
      <w:pPr>
        <w:pStyle w:val="CommentText"/>
      </w:pPr>
      <w:r>
        <w:rPr>
          <w:rStyle w:val="CommentReference"/>
        </w:rPr>
        <w:annotationRef/>
      </w:r>
      <w:r>
        <w:rPr>
          <w:rtl/>
        </w:rPr>
        <w:t>Spacing</w:t>
      </w:r>
    </w:p>
  </w:comment>
  <w:comment w:id="87" w:author="kapil chauhan" w:date="2019-10-14T16:52:00Z" w:initials="kc">
    <w:p w:rsidR="00610B3A" w:rsidRDefault="00610B3A">
      <w:pPr>
        <w:pStyle w:val="CommentText"/>
      </w:pPr>
      <w:r>
        <w:rPr>
          <w:rStyle w:val="CommentReference"/>
        </w:rPr>
        <w:annotationRef/>
      </w:r>
      <w:r>
        <w:rPr>
          <w:rtl/>
        </w:rPr>
        <w:t>Italics</w:t>
      </w:r>
    </w:p>
  </w:comment>
  <w:comment w:id="88" w:author="kapil chauhan" w:date="2019-10-14T16:55:00Z" w:initials="kc">
    <w:p w:rsidR="00610B3A" w:rsidRDefault="00610B3A">
      <w:pPr>
        <w:pStyle w:val="CommentText"/>
      </w:pPr>
      <w:r>
        <w:rPr>
          <w:rStyle w:val="CommentReference"/>
        </w:rPr>
        <w:annotationRef/>
      </w:r>
      <w:r>
        <w:rPr>
          <w:rtl/>
        </w:rPr>
        <w:t>Italics</w:t>
      </w:r>
    </w:p>
  </w:comment>
  <w:comment w:id="89" w:author="kapil chauhan" w:date="2019-10-14T16:55:00Z" w:initials="kc">
    <w:p w:rsidR="00610B3A" w:rsidRDefault="00610B3A">
      <w:pPr>
        <w:pStyle w:val="CommentText"/>
      </w:pPr>
      <w:r>
        <w:rPr>
          <w:rStyle w:val="CommentReference"/>
        </w:rPr>
        <w:annotationRef/>
      </w:r>
      <w:r>
        <w:rPr>
          <w:rtl/>
        </w:rPr>
        <w:t>Spacing</w:t>
      </w:r>
    </w:p>
  </w:comment>
  <w:comment w:id="90" w:author="kapil chauhan" w:date="2019-10-14T16:46:00Z" w:initials="kc">
    <w:p w:rsidR="00610B3A" w:rsidRDefault="00610B3A">
      <w:pPr>
        <w:pStyle w:val="CommentText"/>
      </w:pPr>
      <w:r>
        <w:rPr>
          <w:rStyle w:val="CommentReference"/>
        </w:rPr>
        <w:annotationRef/>
      </w:r>
      <w:r>
        <w:rPr>
          <w:rtl/>
        </w:rPr>
        <w:t>Spacing</w:t>
      </w:r>
    </w:p>
  </w:comment>
  <w:comment w:id="91" w:author="kapil chauhan" w:date="2019-10-14T16:53:00Z" w:initials="kc">
    <w:p w:rsidR="00610B3A" w:rsidRDefault="00610B3A">
      <w:pPr>
        <w:pStyle w:val="CommentText"/>
      </w:pPr>
      <w:r>
        <w:rPr>
          <w:rStyle w:val="CommentReference"/>
        </w:rPr>
        <w:annotationRef/>
      </w:r>
      <w:r>
        <w:rPr>
          <w:rtl/>
        </w:rPr>
        <w:t>Italics</w:t>
      </w:r>
    </w:p>
  </w:comment>
  <w:comment w:id="92" w:author="Kapil" w:date="2021-04-25T13:28:00Z" w:initials="K">
    <w:p w:rsidR="00610B3A" w:rsidRDefault="00610B3A" w:rsidP="00610B3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610B3A" w:rsidRDefault="00610B3A" w:rsidP="00610B3A">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610B3A" w:rsidRDefault="00610B3A">
      <w:pPr>
        <w:pStyle w:val="CommentText"/>
      </w:pPr>
    </w:p>
  </w:comment>
  <w:comment w:id="93" w:author="kapil chauhan" w:date="2019-10-14T16:47:00Z" w:initials="kc">
    <w:p w:rsidR="00610B3A" w:rsidRDefault="00610B3A">
      <w:pPr>
        <w:pStyle w:val="CommentText"/>
      </w:pPr>
      <w:r>
        <w:rPr>
          <w:rStyle w:val="CommentReference"/>
        </w:rPr>
        <w:annotationRef/>
      </w:r>
      <w:r>
        <w:rPr>
          <w:rtl/>
        </w:rPr>
        <w:t>Italics</w:t>
      </w:r>
    </w:p>
  </w:comment>
  <w:comment w:id="80" w:author="Kapil" w:date="2021-04-25T13:27:00Z" w:initials="K">
    <w:p w:rsidR="00610B3A" w:rsidRDefault="00610B3A" w:rsidP="00610B3A">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610B3A" w:rsidRDefault="00610B3A">
      <w:pPr>
        <w:pStyle w:val="CommentText"/>
      </w:pPr>
    </w:p>
  </w:comment>
  <w:comment w:id="95" w:author="kapil chauhan" w:date="2019-10-14T16:55:00Z" w:initials="kc">
    <w:p w:rsidR="00610B3A" w:rsidRDefault="00610B3A">
      <w:pPr>
        <w:pStyle w:val="CommentText"/>
      </w:pPr>
      <w:r>
        <w:rPr>
          <w:rStyle w:val="CommentReference"/>
        </w:rPr>
        <w:annotationRef/>
      </w:r>
      <w:r>
        <w:rPr>
          <w:rtl/>
        </w:rPr>
        <w:t>Spacing</w:t>
      </w:r>
    </w:p>
  </w:comment>
  <w:comment w:id="96" w:author="kapil chauhan" w:date="2019-10-14T16:55:00Z" w:initials="kc">
    <w:p w:rsidR="00610B3A" w:rsidRDefault="00610B3A">
      <w:pPr>
        <w:pStyle w:val="CommentText"/>
      </w:pPr>
      <w:r>
        <w:rPr>
          <w:rStyle w:val="CommentReference"/>
        </w:rPr>
        <w:annotationRef/>
      </w:r>
      <w:r>
        <w:rPr>
          <w:rtl/>
        </w:rPr>
        <w:t>Spacing</w:t>
      </w:r>
    </w:p>
  </w:comment>
  <w:comment w:id="97" w:author="kapil chauhan" w:date="2019-10-14T16:55:00Z" w:initials="kc">
    <w:p w:rsidR="00610B3A" w:rsidRDefault="00610B3A">
      <w:pPr>
        <w:pStyle w:val="CommentText"/>
      </w:pPr>
      <w:r>
        <w:rPr>
          <w:rStyle w:val="CommentReference"/>
        </w:rPr>
        <w:annotationRef/>
      </w:r>
      <w:r>
        <w:rPr>
          <w:rtl/>
        </w:rPr>
        <w:t>Spacing</w:t>
      </w:r>
    </w:p>
  </w:comment>
  <w:comment w:id="94" w:author="Kapil" w:date="2021-04-25T13:27:00Z" w:initials="K">
    <w:p w:rsidR="00610B3A" w:rsidRDefault="00610B3A" w:rsidP="00610B3A">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610B3A" w:rsidRDefault="00610B3A">
      <w:pPr>
        <w:pStyle w:val="CommentText"/>
      </w:pPr>
    </w:p>
  </w:comment>
  <w:comment w:id="98" w:author="Kapil" w:date="2021-04-24T22:06:00Z" w:initials="K">
    <w:p w:rsidR="00610B3A" w:rsidRDefault="00610B3A" w:rsidP="008330B1">
      <w:pPr>
        <w:spacing w:after="0"/>
        <w:rPr>
          <w:rFonts w:ascii="Bookman Old Style" w:hAnsi="Bookman Old Style" w:cs="Times New Roman"/>
        </w:rPr>
      </w:pPr>
      <w:r>
        <w:rPr>
          <w:rStyle w:val="CommentReference"/>
        </w:rPr>
        <w:annotationRef/>
      </w:r>
      <w:r w:rsidRPr="00F40332">
        <w:rPr>
          <w:rFonts w:ascii="Bookman Old Style" w:hAnsi="Bookman Old Style" w:cs="Times New Roman"/>
        </w:rPr>
        <w:t>No need to assign serial number to main headings</w:t>
      </w:r>
    </w:p>
    <w:p w:rsidR="00610B3A" w:rsidRDefault="00610B3A">
      <w:pPr>
        <w:pStyle w:val="CommentText"/>
      </w:pPr>
    </w:p>
  </w:comment>
  <w:comment w:id="100" w:author="kapil chauhan" w:date="2019-10-14T16:47:00Z" w:initials="kc">
    <w:p w:rsidR="00610B3A" w:rsidRDefault="00610B3A">
      <w:pPr>
        <w:pStyle w:val="CommentText"/>
      </w:pPr>
      <w:r>
        <w:rPr>
          <w:rStyle w:val="CommentReference"/>
        </w:rPr>
        <w:annotationRef/>
      </w:r>
      <w:r>
        <w:rPr>
          <w:rtl/>
        </w:rPr>
        <w:t>Spacing</w:t>
      </w:r>
    </w:p>
  </w:comment>
  <w:comment w:id="101" w:author="Kapil" w:date="2021-04-25T13:29:00Z" w:initials="K">
    <w:p w:rsidR="004B7AE8" w:rsidRDefault="004B7AE8" w:rsidP="004B7AE8">
      <w:pPr>
        <w:spacing w:after="0" w:line="240" w:lineRule="auto"/>
        <w:rPr>
          <w:rFonts w:ascii="Bookman Old Style" w:hAnsi="Bookman Old Style" w:cs="Times New Roman"/>
        </w:rPr>
      </w:pPr>
      <w:r>
        <w:rPr>
          <w:rStyle w:val="CommentReference"/>
        </w:rPr>
        <w:annotationRef/>
      </w:r>
    </w:p>
    <w:p w:rsidR="004B7AE8" w:rsidRDefault="004B7AE8" w:rsidP="004B7AE8">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4B7AE8" w:rsidRDefault="004B7AE8">
      <w:pPr>
        <w:pStyle w:val="CommentText"/>
      </w:pPr>
    </w:p>
  </w:comment>
  <w:comment w:id="99" w:author="Kapil" w:date="2021-04-25T14:01:00Z" w:initials="K">
    <w:p w:rsidR="00622EAA" w:rsidRDefault="00622EAA" w:rsidP="00622EAA">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622EAA" w:rsidRDefault="00622EAA">
      <w:pPr>
        <w:pStyle w:val="CommentText"/>
      </w:pPr>
    </w:p>
  </w:comment>
  <w:comment w:id="102" w:author="Kapil" w:date="2021-04-24T21:56:00Z" w:initials="K">
    <w:p w:rsidR="00610B3A" w:rsidRPr="00186B8E" w:rsidRDefault="00610B3A" w:rsidP="008330B1">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610B3A" w:rsidRDefault="00610B3A" w:rsidP="008330B1">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610B3A" w:rsidRDefault="00610B3A" w:rsidP="008330B1">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610B3A" w:rsidRDefault="00610B3A">
      <w:pPr>
        <w:pStyle w:val="CommentText"/>
      </w:pPr>
    </w:p>
  </w:comment>
  <w:comment w:id="103" w:author="kapil chauhan" w:date="2019-10-14T16:47:00Z" w:initials="kc">
    <w:p w:rsidR="00610B3A" w:rsidRDefault="00610B3A">
      <w:pPr>
        <w:pStyle w:val="CommentText"/>
      </w:pPr>
      <w:r>
        <w:rPr>
          <w:rStyle w:val="CommentReference"/>
        </w:rPr>
        <w:annotationRef/>
      </w:r>
      <w:r>
        <w:rPr>
          <w:rtl/>
        </w:rPr>
        <w:t>Italics</w:t>
      </w:r>
    </w:p>
  </w:comment>
  <w:comment w:id="104" w:author="kapil chauhan" w:date="2019-10-14T16:47:00Z" w:initials="kc">
    <w:p w:rsidR="00610B3A" w:rsidRDefault="00610B3A">
      <w:pPr>
        <w:pStyle w:val="CommentText"/>
      </w:pPr>
      <w:r>
        <w:rPr>
          <w:rStyle w:val="CommentReference"/>
        </w:rPr>
        <w:annotationRef/>
      </w:r>
      <w:r>
        <w:rPr>
          <w:rtl/>
        </w:rPr>
        <w:t>Italics</w:t>
      </w:r>
    </w:p>
  </w:comment>
  <w:comment w:id="105" w:author="kapil chauhan" w:date="2019-10-14T16:47:00Z" w:initials="kc">
    <w:p w:rsidR="00610B3A" w:rsidRDefault="00610B3A">
      <w:pPr>
        <w:pStyle w:val="CommentText"/>
      </w:pPr>
      <w:r>
        <w:rPr>
          <w:rStyle w:val="CommentReference"/>
        </w:rPr>
        <w:annotationRef/>
      </w:r>
      <w:r>
        <w:rPr>
          <w:rtl/>
        </w:rPr>
        <w:t>Italics</w:t>
      </w:r>
    </w:p>
  </w:comment>
  <w:comment w:id="106" w:author="kapil chauhan" w:date="2019-10-14T16:48:00Z" w:initials="kc">
    <w:p w:rsidR="00610B3A" w:rsidRDefault="00610B3A">
      <w:pPr>
        <w:pStyle w:val="CommentText"/>
      </w:pPr>
      <w:r>
        <w:rPr>
          <w:rStyle w:val="CommentReference"/>
        </w:rPr>
        <w:annotationRef/>
      </w:r>
      <w:r>
        <w:rPr>
          <w:rtl/>
        </w:rPr>
        <w:t>Italics</w:t>
      </w:r>
    </w:p>
  </w:comment>
  <w:comment w:id="107" w:author="kapil chauhan" w:date="2019-10-14T16:48:00Z" w:initials="kc">
    <w:p w:rsidR="00610B3A" w:rsidRDefault="00610B3A">
      <w:pPr>
        <w:pStyle w:val="CommentText"/>
      </w:pPr>
      <w:r>
        <w:rPr>
          <w:rStyle w:val="CommentReference"/>
        </w:rPr>
        <w:annotationRef/>
      </w:r>
      <w:r>
        <w:rPr>
          <w:rtl/>
        </w:rPr>
        <w:t>Italics</w:t>
      </w:r>
    </w:p>
  </w:comment>
  <w:comment w:id="108" w:author="kapil chauhan" w:date="2019-10-14T16:48:00Z" w:initials="kc">
    <w:p w:rsidR="00610B3A" w:rsidRDefault="00610B3A">
      <w:pPr>
        <w:pStyle w:val="CommentText"/>
      </w:pPr>
      <w:r>
        <w:rPr>
          <w:rStyle w:val="CommentReference"/>
        </w:rPr>
        <w:annotationRef/>
      </w:r>
      <w:r>
        <w:rPr>
          <w:rtl/>
        </w:rPr>
        <w:t>Italics</w:t>
      </w:r>
    </w:p>
  </w:comment>
  <w:comment w:id="109" w:author="Kapil" w:date="2021-04-25T13:29:00Z" w:initials="K">
    <w:p w:rsidR="004B7AE8" w:rsidRDefault="004B7AE8">
      <w:pPr>
        <w:pStyle w:val="CommentText"/>
      </w:pPr>
      <w:r>
        <w:rPr>
          <w:rStyle w:val="CommentReference"/>
        </w:rPr>
        <w:annotationRef/>
      </w:r>
      <w:r>
        <w:rPr>
          <w:rtl/>
        </w:rPr>
        <w:t>Italics</w:t>
      </w:r>
    </w:p>
  </w:comment>
  <w:comment w:id="110" w:author="Kapil" w:date="2021-04-25T13:29:00Z" w:initials="K">
    <w:p w:rsidR="004B7AE8" w:rsidRDefault="004B7AE8">
      <w:pPr>
        <w:pStyle w:val="CommentText"/>
      </w:pPr>
      <w:r>
        <w:rPr>
          <w:rStyle w:val="CommentReference"/>
        </w:rPr>
        <w:annotationRef/>
      </w:r>
      <w:r>
        <w:rPr>
          <w:rtl/>
        </w:rPr>
        <w:t>Italics</w:t>
      </w:r>
    </w:p>
  </w:comment>
  <w:comment w:id="111" w:author="Kapil" w:date="2021-04-25T13:29:00Z" w:initials="K">
    <w:p w:rsidR="004B7AE8" w:rsidRDefault="004B7AE8">
      <w:pPr>
        <w:pStyle w:val="CommentText"/>
      </w:pPr>
      <w:r>
        <w:rPr>
          <w:rStyle w:val="CommentReference"/>
        </w:rPr>
        <w:annotationRef/>
      </w:r>
      <w:r>
        <w:rPr>
          <w:rtl/>
        </w:rPr>
        <w:t>Italics</w:t>
      </w:r>
    </w:p>
  </w:comment>
  <w:comment w:id="112" w:author="Kapil" w:date="2021-04-25T13:27:00Z" w:initials="K">
    <w:p w:rsidR="00610B3A" w:rsidRDefault="00610B3A">
      <w:pPr>
        <w:pStyle w:val="CommentText"/>
      </w:pPr>
      <w:r>
        <w:rPr>
          <w:rStyle w:val="CommentReference"/>
        </w:rPr>
        <w:annotationRef/>
      </w:r>
      <w:r>
        <w:rPr>
          <w:rtl/>
        </w:rPr>
        <w:t>?italic</w:t>
      </w:r>
    </w:p>
  </w:comment>
  <w:comment w:id="113" w:author="kapil chauhan" w:date="2019-10-14T16:48:00Z" w:initials="kc">
    <w:p w:rsidR="00610B3A" w:rsidRDefault="00610B3A">
      <w:pPr>
        <w:pStyle w:val="CommentText"/>
      </w:pPr>
      <w:r>
        <w:rPr>
          <w:rStyle w:val="CommentReference"/>
        </w:rPr>
        <w:annotationRef/>
      </w:r>
      <w:r>
        <w:rPr>
          <w:rtl/>
        </w:rPr>
        <w:t>Italics</w:t>
      </w:r>
    </w:p>
  </w:comment>
  <w:comment w:id="114" w:author="Kapil" w:date="2021-04-25T13:29:00Z" w:initials="K">
    <w:p w:rsidR="004B7AE8" w:rsidRDefault="004B7AE8">
      <w:pPr>
        <w:pStyle w:val="CommentText"/>
      </w:pPr>
      <w:r>
        <w:rPr>
          <w:rStyle w:val="CommentReference"/>
        </w:rPr>
        <w:annotationRef/>
      </w:r>
      <w:r>
        <w:rPr>
          <w:rtl/>
        </w:rPr>
        <w:t>Italics</w:t>
      </w:r>
    </w:p>
  </w:comment>
  <w:comment w:id="115" w:author="kapil chauhan" w:date="2019-10-14T16:48:00Z" w:initials="kc">
    <w:p w:rsidR="00610B3A" w:rsidRDefault="00610B3A">
      <w:pPr>
        <w:pStyle w:val="CommentText"/>
      </w:pPr>
      <w:r>
        <w:rPr>
          <w:rStyle w:val="CommentReference"/>
        </w:rPr>
        <w:annotationRef/>
      </w:r>
      <w:r>
        <w:rPr>
          <w:rtl/>
        </w:rPr>
        <w:t>Italics</w:t>
      </w:r>
    </w:p>
  </w:comment>
  <w:comment w:id="116" w:author="kapil chauhan" w:date="2019-10-14T16:48:00Z" w:initials="kc">
    <w:p w:rsidR="00610B3A" w:rsidRDefault="00610B3A">
      <w:pPr>
        <w:pStyle w:val="CommentText"/>
      </w:pPr>
      <w:r>
        <w:rPr>
          <w:rStyle w:val="CommentReference"/>
        </w:rPr>
        <w:annotationRef/>
      </w:r>
      <w:r>
        <w:rPr>
          <w:rtl/>
        </w:rPr>
        <w:t>Italics</w:t>
      </w:r>
    </w:p>
  </w:comment>
  <w:comment w:id="117" w:author="kapil chauhan" w:date="2019-10-14T16:55:00Z" w:initials="kc">
    <w:p w:rsidR="00610B3A" w:rsidRDefault="00610B3A">
      <w:pPr>
        <w:pStyle w:val="CommentText"/>
      </w:pPr>
      <w:r>
        <w:rPr>
          <w:rStyle w:val="CommentReference"/>
        </w:rPr>
        <w:annotationRef/>
      </w:r>
      <w:r>
        <w:rPr>
          <w:rtl/>
        </w:rPr>
        <w:t>Italics</w:t>
      </w:r>
    </w:p>
  </w:comment>
  <w:comment w:id="118" w:author="kapil chauhan" w:date="2019-10-14T16:48:00Z" w:initials="kc">
    <w:p w:rsidR="00610B3A" w:rsidRDefault="00610B3A">
      <w:pPr>
        <w:pStyle w:val="CommentText"/>
      </w:pPr>
      <w:r>
        <w:rPr>
          <w:rStyle w:val="CommentReference"/>
        </w:rPr>
        <w:annotationRef/>
      </w:r>
      <w:r>
        <w:rPr>
          <w:rtl/>
        </w:rPr>
        <w:t>Italics</w:t>
      </w:r>
    </w:p>
  </w:comment>
  <w:comment w:id="119" w:author="kapil chauhan" w:date="2019-10-14T16:49:00Z" w:initials="kc">
    <w:p w:rsidR="00610B3A" w:rsidRDefault="00610B3A">
      <w:pPr>
        <w:pStyle w:val="CommentText"/>
      </w:pPr>
      <w:r>
        <w:rPr>
          <w:rStyle w:val="CommentReference"/>
        </w:rPr>
        <w:annotationRef/>
      </w:r>
      <w:r>
        <w:rPr>
          <w:rtl/>
        </w:rPr>
        <w:t>Italics</w:t>
      </w:r>
    </w:p>
  </w:comment>
  <w:comment w:id="120" w:author="kapil chauhan" w:date="2019-10-14T16:49:00Z" w:initials="kc">
    <w:p w:rsidR="00610B3A" w:rsidRDefault="00610B3A">
      <w:pPr>
        <w:pStyle w:val="CommentText"/>
      </w:pPr>
      <w:r>
        <w:rPr>
          <w:rStyle w:val="CommentReference"/>
        </w:rPr>
        <w:annotationRef/>
      </w:r>
      <w:r>
        <w:rPr>
          <w:rtl/>
        </w:rPr>
        <w:t>Italics</w:t>
      </w:r>
    </w:p>
  </w:comment>
  <w:comment w:id="121" w:author="kapil chauhan" w:date="2019-10-14T16:49:00Z" w:initials="kc">
    <w:p w:rsidR="00610B3A" w:rsidRDefault="00610B3A">
      <w:pPr>
        <w:pStyle w:val="CommentText"/>
      </w:pPr>
      <w:r>
        <w:rPr>
          <w:rStyle w:val="CommentReference"/>
        </w:rPr>
        <w:annotationRef/>
      </w:r>
      <w:r>
        <w:rPr>
          <w:rtl/>
        </w:rPr>
        <w:t>Italics</w:t>
      </w:r>
    </w:p>
  </w:comment>
  <w:comment w:id="122" w:author="kapil chauhan" w:date="2019-10-14T16:53:00Z" w:initials="kc">
    <w:p w:rsidR="00610B3A" w:rsidRDefault="00610B3A">
      <w:pPr>
        <w:pStyle w:val="CommentText"/>
      </w:pPr>
      <w:r>
        <w:rPr>
          <w:rStyle w:val="CommentReference"/>
        </w:rPr>
        <w:annotationRef/>
      </w:r>
      <w:r>
        <w:rPr>
          <w:rtl/>
        </w:rPr>
        <w:t>Italics</w:t>
      </w:r>
    </w:p>
  </w:comment>
  <w:comment w:id="123" w:author="kapil chauhan" w:date="2019-10-14T16:49:00Z" w:initials="kc">
    <w:p w:rsidR="00610B3A" w:rsidRDefault="00610B3A">
      <w:pPr>
        <w:pStyle w:val="CommentText"/>
      </w:pPr>
      <w:r>
        <w:rPr>
          <w:rStyle w:val="CommentReference"/>
        </w:rPr>
        <w:annotationRef/>
      </w:r>
      <w:r>
        <w:rPr>
          <w:rtl/>
        </w:rPr>
        <w:t>Italics</w:t>
      </w:r>
    </w:p>
  </w:comment>
  <w:comment w:id="124" w:author="kapil chauhan" w:date="2019-10-14T16:53:00Z" w:initials="kc">
    <w:p w:rsidR="00610B3A" w:rsidRDefault="00610B3A">
      <w:pPr>
        <w:pStyle w:val="CommentText"/>
      </w:pPr>
      <w:r>
        <w:rPr>
          <w:rStyle w:val="CommentReference"/>
        </w:rPr>
        <w:annotationRef/>
      </w:r>
      <w:r>
        <w:rPr>
          <w:rtl/>
        </w:rPr>
        <w:t>Italics</w:t>
      </w:r>
    </w:p>
  </w:comment>
  <w:comment w:id="125" w:author="kapil chauhan" w:date="2019-10-14T16:49:00Z" w:initials="kc">
    <w:p w:rsidR="00610B3A" w:rsidRDefault="00610B3A">
      <w:pPr>
        <w:pStyle w:val="CommentText"/>
      </w:pPr>
      <w:r>
        <w:rPr>
          <w:rStyle w:val="CommentReference"/>
        </w:rPr>
        <w:annotationRef/>
      </w:r>
      <w:r>
        <w:rPr>
          <w:rtl/>
        </w:rPr>
        <w:t>Italics</w:t>
      </w:r>
    </w:p>
  </w:comment>
  <w:comment w:id="126" w:author="kapil chauhan" w:date="2019-10-14T16:50:00Z" w:initials="kc">
    <w:p w:rsidR="00610B3A" w:rsidRDefault="00610B3A">
      <w:pPr>
        <w:pStyle w:val="CommentText"/>
      </w:pPr>
      <w:r>
        <w:rPr>
          <w:rStyle w:val="CommentReference"/>
        </w:rPr>
        <w:annotationRef/>
      </w:r>
      <w:r>
        <w:rPr>
          <w:rtl/>
        </w:rPr>
        <w:t>Italics</w:t>
      </w:r>
    </w:p>
  </w:comment>
  <w:comment w:id="127" w:author="kapil chauhan" w:date="2019-10-14T16:50:00Z" w:initials="kc">
    <w:p w:rsidR="00610B3A" w:rsidRDefault="00610B3A">
      <w:pPr>
        <w:pStyle w:val="CommentText"/>
      </w:pPr>
      <w:r>
        <w:rPr>
          <w:rStyle w:val="CommentReference"/>
        </w:rPr>
        <w:annotationRef/>
      </w:r>
      <w:r>
        <w:rPr>
          <w:rtl/>
        </w:rPr>
        <w:t>Italics</w:t>
      </w:r>
    </w:p>
  </w:comment>
  <w:comment w:id="128" w:author="kapil chauhan" w:date="2019-10-14T16:50:00Z" w:initials="kc">
    <w:p w:rsidR="00610B3A" w:rsidRDefault="00610B3A">
      <w:pPr>
        <w:pStyle w:val="CommentText"/>
      </w:pPr>
      <w:r>
        <w:rPr>
          <w:rStyle w:val="CommentReference"/>
        </w:rPr>
        <w:annotationRef/>
      </w:r>
      <w:r>
        <w:rPr>
          <w:rtl/>
        </w:rPr>
        <w:t>Italics</w:t>
      </w:r>
    </w:p>
  </w:comment>
  <w:comment w:id="129" w:author="kapil chauhan" w:date="2019-10-14T16:50:00Z" w:initials="kc">
    <w:p w:rsidR="00610B3A" w:rsidRDefault="00610B3A">
      <w:pPr>
        <w:pStyle w:val="CommentText"/>
      </w:pPr>
      <w:r>
        <w:rPr>
          <w:rStyle w:val="CommentReference"/>
        </w:rPr>
        <w:annotationRef/>
      </w:r>
      <w:r>
        <w:rPr>
          <w:rtl/>
        </w:rPr>
        <w:t>Italics</w:t>
      </w:r>
    </w:p>
  </w:comment>
  <w:comment w:id="130" w:author="kapil chauhan" w:date="2019-10-14T16:50:00Z" w:initials="kc">
    <w:p w:rsidR="00610B3A" w:rsidRDefault="00610B3A">
      <w:pPr>
        <w:pStyle w:val="CommentText"/>
      </w:pPr>
      <w:r>
        <w:rPr>
          <w:rStyle w:val="CommentReference"/>
        </w:rPr>
        <w:annotationRef/>
      </w:r>
      <w:r>
        <w:rPr>
          <w:rtl/>
        </w:rPr>
        <w:t>Italics</w:t>
      </w:r>
    </w:p>
  </w:comment>
  <w:comment w:id="131" w:author="kapil chauhan" w:date="2019-10-14T16:50:00Z" w:initials="kc">
    <w:p w:rsidR="00610B3A" w:rsidRDefault="00610B3A">
      <w:pPr>
        <w:pStyle w:val="CommentText"/>
      </w:pPr>
      <w:r>
        <w:rPr>
          <w:rStyle w:val="CommentReference"/>
        </w:rPr>
        <w:annotationRef/>
      </w:r>
      <w:r>
        <w:rPr>
          <w:rtl/>
        </w:rPr>
        <w:t>Italics</w:t>
      </w:r>
    </w:p>
  </w:comment>
  <w:comment w:id="132" w:author="kapil chauhan" w:date="2019-10-14T16:51:00Z" w:initials="kc">
    <w:p w:rsidR="00610B3A" w:rsidRDefault="00610B3A">
      <w:pPr>
        <w:pStyle w:val="CommentText"/>
      </w:pPr>
      <w:r>
        <w:rPr>
          <w:rStyle w:val="CommentReference"/>
        </w:rPr>
        <w:annotationRef/>
      </w:r>
      <w:r>
        <w:rPr>
          <w:rtl/>
        </w:rPr>
        <w:t>Italics</w:t>
      </w:r>
    </w:p>
  </w:comment>
  <w:comment w:id="133" w:author="kapil chauhan" w:date="2019-10-14T16:51:00Z" w:initials="kc">
    <w:p w:rsidR="00610B3A" w:rsidRDefault="00610B3A">
      <w:pPr>
        <w:pStyle w:val="CommentText"/>
      </w:pPr>
      <w:r>
        <w:rPr>
          <w:rStyle w:val="CommentReference"/>
        </w:rPr>
        <w:annotationRef/>
      </w:r>
      <w:r>
        <w:rPr>
          <w:rtl/>
        </w:rPr>
        <w:t>Italics</w:t>
      </w:r>
    </w:p>
  </w:comment>
  <w:comment w:id="134" w:author="kapil chauhan" w:date="2019-10-14T16:51:00Z" w:initials="kc">
    <w:p w:rsidR="00610B3A" w:rsidRDefault="00610B3A">
      <w:pPr>
        <w:pStyle w:val="CommentText"/>
      </w:pPr>
      <w:r>
        <w:rPr>
          <w:rStyle w:val="CommentReference"/>
        </w:rPr>
        <w:annotationRef/>
      </w:r>
      <w:r>
        <w:rPr>
          <w:rtl/>
        </w:rPr>
        <w:t>Italics</w:t>
      </w:r>
    </w:p>
  </w:comment>
  <w:comment w:id="136" w:author="kapil chauhan" w:date="2019-10-14T16:51:00Z" w:initials="kc">
    <w:p w:rsidR="00610B3A" w:rsidRDefault="00610B3A">
      <w:pPr>
        <w:pStyle w:val="CommentText"/>
      </w:pPr>
      <w:r>
        <w:rPr>
          <w:rStyle w:val="CommentReference"/>
        </w:rPr>
        <w:annotationRef/>
      </w:r>
      <w:r>
        <w:rPr>
          <w:rtl/>
        </w:rPr>
        <w:t>Italics</w:t>
      </w:r>
    </w:p>
  </w:comment>
  <w:comment w:id="135" w:author="kapil chauhan" w:date="2019-10-14T16:51:00Z" w:initials="kc">
    <w:p w:rsidR="00610B3A" w:rsidRDefault="00610B3A">
      <w:pPr>
        <w:pStyle w:val="CommentText"/>
      </w:pPr>
      <w:r>
        <w:rPr>
          <w:rStyle w:val="CommentReference"/>
        </w:rPr>
        <w:annotationRef/>
      </w:r>
      <w:r>
        <w:rPr>
          <w:rtl/>
        </w:rPr>
        <w:t>?In capitals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C37" w:rsidRDefault="00802C37" w:rsidP="009461B8">
      <w:pPr>
        <w:spacing w:after="0" w:line="240" w:lineRule="auto"/>
      </w:pPr>
      <w:r>
        <w:separator/>
      </w:r>
    </w:p>
  </w:endnote>
  <w:endnote w:type="continuationSeparator" w:id="1">
    <w:p w:rsidR="00802C37" w:rsidRDefault="00802C37" w:rsidP="00946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3A" w:rsidRDefault="00610B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3A" w:rsidRDefault="00610B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3A" w:rsidRDefault="00610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C37" w:rsidRDefault="00802C37" w:rsidP="009461B8">
      <w:pPr>
        <w:spacing w:after="0" w:line="240" w:lineRule="auto"/>
      </w:pPr>
      <w:r>
        <w:separator/>
      </w:r>
    </w:p>
  </w:footnote>
  <w:footnote w:type="continuationSeparator" w:id="1">
    <w:p w:rsidR="00802C37" w:rsidRDefault="00802C37" w:rsidP="00946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3A" w:rsidRDefault="00610B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9242" o:spid="_x0000_s4098"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3A" w:rsidRDefault="00610B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9243" o:spid="_x0000_s4099"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3A" w:rsidRDefault="00610B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9241" o:spid="_x0000_s4097"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3140"/>
    <w:multiLevelType w:val="hybridMultilevel"/>
    <w:tmpl w:val="5C4A1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811974"/>
    <w:multiLevelType w:val="hybridMultilevel"/>
    <w:tmpl w:val="2C0410A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5629D1"/>
    <w:rsid w:val="00004160"/>
    <w:rsid w:val="00014CC0"/>
    <w:rsid w:val="000244A8"/>
    <w:rsid w:val="0004266B"/>
    <w:rsid w:val="000429F9"/>
    <w:rsid w:val="000701B8"/>
    <w:rsid w:val="00071C69"/>
    <w:rsid w:val="0007398C"/>
    <w:rsid w:val="000763EB"/>
    <w:rsid w:val="00084ACB"/>
    <w:rsid w:val="00087F16"/>
    <w:rsid w:val="00090CA0"/>
    <w:rsid w:val="00093C23"/>
    <w:rsid w:val="00096803"/>
    <w:rsid w:val="000A671C"/>
    <w:rsid w:val="000B3691"/>
    <w:rsid w:val="000F1AB7"/>
    <w:rsid w:val="00105E2C"/>
    <w:rsid w:val="001200DE"/>
    <w:rsid w:val="00125A51"/>
    <w:rsid w:val="00145011"/>
    <w:rsid w:val="00163AF5"/>
    <w:rsid w:val="001660A4"/>
    <w:rsid w:val="00187700"/>
    <w:rsid w:val="001918CB"/>
    <w:rsid w:val="001959A3"/>
    <w:rsid w:val="001B6760"/>
    <w:rsid w:val="001B753D"/>
    <w:rsid w:val="001D02F6"/>
    <w:rsid w:val="001D3A1B"/>
    <w:rsid w:val="001D5D81"/>
    <w:rsid w:val="001E7F2A"/>
    <w:rsid w:val="001F534C"/>
    <w:rsid w:val="0020216B"/>
    <w:rsid w:val="0020408A"/>
    <w:rsid w:val="00207E79"/>
    <w:rsid w:val="002123EB"/>
    <w:rsid w:val="00217B73"/>
    <w:rsid w:val="00231AB8"/>
    <w:rsid w:val="0023226D"/>
    <w:rsid w:val="00235637"/>
    <w:rsid w:val="00242B42"/>
    <w:rsid w:val="0025440D"/>
    <w:rsid w:val="002631D0"/>
    <w:rsid w:val="0026499D"/>
    <w:rsid w:val="00282078"/>
    <w:rsid w:val="00285EAE"/>
    <w:rsid w:val="00287456"/>
    <w:rsid w:val="002A34A3"/>
    <w:rsid w:val="002A3A8F"/>
    <w:rsid w:val="002B3108"/>
    <w:rsid w:val="002C3C93"/>
    <w:rsid w:val="002C41E8"/>
    <w:rsid w:val="002C5692"/>
    <w:rsid w:val="002C7892"/>
    <w:rsid w:val="002D2FA6"/>
    <w:rsid w:val="002E112A"/>
    <w:rsid w:val="002E16F3"/>
    <w:rsid w:val="002E287B"/>
    <w:rsid w:val="00313B0A"/>
    <w:rsid w:val="0032162D"/>
    <w:rsid w:val="003234DF"/>
    <w:rsid w:val="0032416B"/>
    <w:rsid w:val="00334D4D"/>
    <w:rsid w:val="003478F2"/>
    <w:rsid w:val="003516C9"/>
    <w:rsid w:val="0036295C"/>
    <w:rsid w:val="00365428"/>
    <w:rsid w:val="0037160F"/>
    <w:rsid w:val="00380608"/>
    <w:rsid w:val="00380B26"/>
    <w:rsid w:val="003828FE"/>
    <w:rsid w:val="003840F0"/>
    <w:rsid w:val="0038619E"/>
    <w:rsid w:val="003A28F7"/>
    <w:rsid w:val="003C1932"/>
    <w:rsid w:val="003D7BD5"/>
    <w:rsid w:val="003F38D3"/>
    <w:rsid w:val="004169EE"/>
    <w:rsid w:val="0042558F"/>
    <w:rsid w:val="00431D34"/>
    <w:rsid w:val="004456B8"/>
    <w:rsid w:val="0044756C"/>
    <w:rsid w:val="00453876"/>
    <w:rsid w:val="00462C61"/>
    <w:rsid w:val="00463926"/>
    <w:rsid w:val="004649BD"/>
    <w:rsid w:val="00480842"/>
    <w:rsid w:val="004844DE"/>
    <w:rsid w:val="004A0F05"/>
    <w:rsid w:val="004A2081"/>
    <w:rsid w:val="004A38C8"/>
    <w:rsid w:val="004B7AE8"/>
    <w:rsid w:val="004C65B2"/>
    <w:rsid w:val="004E01F4"/>
    <w:rsid w:val="004F695B"/>
    <w:rsid w:val="0050560B"/>
    <w:rsid w:val="00511665"/>
    <w:rsid w:val="00527EBE"/>
    <w:rsid w:val="00532597"/>
    <w:rsid w:val="00532901"/>
    <w:rsid w:val="00534135"/>
    <w:rsid w:val="00534509"/>
    <w:rsid w:val="00543F32"/>
    <w:rsid w:val="005466B5"/>
    <w:rsid w:val="00555B20"/>
    <w:rsid w:val="00557998"/>
    <w:rsid w:val="00561C1A"/>
    <w:rsid w:val="005629D1"/>
    <w:rsid w:val="00563940"/>
    <w:rsid w:val="00571941"/>
    <w:rsid w:val="00577CBB"/>
    <w:rsid w:val="00580F6F"/>
    <w:rsid w:val="005810E8"/>
    <w:rsid w:val="005A249D"/>
    <w:rsid w:val="005A4032"/>
    <w:rsid w:val="005B38E1"/>
    <w:rsid w:val="005C574C"/>
    <w:rsid w:val="005D46C8"/>
    <w:rsid w:val="005D5FFD"/>
    <w:rsid w:val="005E0FBA"/>
    <w:rsid w:val="005F6FBD"/>
    <w:rsid w:val="0060071F"/>
    <w:rsid w:val="0060692B"/>
    <w:rsid w:val="00610B3A"/>
    <w:rsid w:val="006126DD"/>
    <w:rsid w:val="00615A5D"/>
    <w:rsid w:val="00616807"/>
    <w:rsid w:val="00622EAA"/>
    <w:rsid w:val="006263FC"/>
    <w:rsid w:val="00627CAF"/>
    <w:rsid w:val="00636E68"/>
    <w:rsid w:val="006426CB"/>
    <w:rsid w:val="00650272"/>
    <w:rsid w:val="00664028"/>
    <w:rsid w:val="0067081D"/>
    <w:rsid w:val="0069285F"/>
    <w:rsid w:val="006A773E"/>
    <w:rsid w:val="006B6E00"/>
    <w:rsid w:val="006B7262"/>
    <w:rsid w:val="006C4E31"/>
    <w:rsid w:val="006C585A"/>
    <w:rsid w:val="006C629F"/>
    <w:rsid w:val="006C68D3"/>
    <w:rsid w:val="006D5C1F"/>
    <w:rsid w:val="006D752A"/>
    <w:rsid w:val="00723A1C"/>
    <w:rsid w:val="007306C3"/>
    <w:rsid w:val="00742A60"/>
    <w:rsid w:val="00743948"/>
    <w:rsid w:val="00744E3E"/>
    <w:rsid w:val="00746B80"/>
    <w:rsid w:val="007500DC"/>
    <w:rsid w:val="007574AD"/>
    <w:rsid w:val="007743C8"/>
    <w:rsid w:val="00780B3B"/>
    <w:rsid w:val="00795555"/>
    <w:rsid w:val="00795E51"/>
    <w:rsid w:val="007A13F8"/>
    <w:rsid w:val="007A3048"/>
    <w:rsid w:val="007B3872"/>
    <w:rsid w:val="007D2337"/>
    <w:rsid w:val="007D528D"/>
    <w:rsid w:val="007E3AE1"/>
    <w:rsid w:val="007F48A3"/>
    <w:rsid w:val="00802C37"/>
    <w:rsid w:val="00804E77"/>
    <w:rsid w:val="008237C5"/>
    <w:rsid w:val="008330B1"/>
    <w:rsid w:val="00834199"/>
    <w:rsid w:val="00855A0F"/>
    <w:rsid w:val="008566D5"/>
    <w:rsid w:val="00870843"/>
    <w:rsid w:val="00885BCA"/>
    <w:rsid w:val="008926E9"/>
    <w:rsid w:val="00893FD9"/>
    <w:rsid w:val="008A549B"/>
    <w:rsid w:val="008A678C"/>
    <w:rsid w:val="008A6D82"/>
    <w:rsid w:val="008A6FEC"/>
    <w:rsid w:val="008A7EE7"/>
    <w:rsid w:val="008B67FF"/>
    <w:rsid w:val="008C4B2F"/>
    <w:rsid w:val="00901C3D"/>
    <w:rsid w:val="009028DB"/>
    <w:rsid w:val="009140C8"/>
    <w:rsid w:val="00914E82"/>
    <w:rsid w:val="009254A9"/>
    <w:rsid w:val="00945E77"/>
    <w:rsid w:val="009461B8"/>
    <w:rsid w:val="00956C54"/>
    <w:rsid w:val="00963E16"/>
    <w:rsid w:val="0096461A"/>
    <w:rsid w:val="00966C75"/>
    <w:rsid w:val="009707F4"/>
    <w:rsid w:val="009750F3"/>
    <w:rsid w:val="00975CE4"/>
    <w:rsid w:val="00987A9D"/>
    <w:rsid w:val="009923B4"/>
    <w:rsid w:val="00992DA7"/>
    <w:rsid w:val="009C6FE6"/>
    <w:rsid w:val="009E6D26"/>
    <w:rsid w:val="009F2E38"/>
    <w:rsid w:val="00A016A8"/>
    <w:rsid w:val="00A02ACE"/>
    <w:rsid w:val="00A032D8"/>
    <w:rsid w:val="00A067F8"/>
    <w:rsid w:val="00A12D9B"/>
    <w:rsid w:val="00A27DE1"/>
    <w:rsid w:val="00A37ED8"/>
    <w:rsid w:val="00A433BE"/>
    <w:rsid w:val="00A663F9"/>
    <w:rsid w:val="00A81213"/>
    <w:rsid w:val="00AA66C7"/>
    <w:rsid w:val="00AA7A83"/>
    <w:rsid w:val="00AB1DF6"/>
    <w:rsid w:val="00AB2A10"/>
    <w:rsid w:val="00AB416B"/>
    <w:rsid w:val="00AC1C17"/>
    <w:rsid w:val="00AC5ACC"/>
    <w:rsid w:val="00AD55A2"/>
    <w:rsid w:val="00AE3126"/>
    <w:rsid w:val="00AE32D1"/>
    <w:rsid w:val="00AE3F41"/>
    <w:rsid w:val="00AF2685"/>
    <w:rsid w:val="00AF7911"/>
    <w:rsid w:val="00B1525D"/>
    <w:rsid w:val="00B26189"/>
    <w:rsid w:val="00B36A20"/>
    <w:rsid w:val="00B37693"/>
    <w:rsid w:val="00B43FC7"/>
    <w:rsid w:val="00B53642"/>
    <w:rsid w:val="00B74207"/>
    <w:rsid w:val="00B7644F"/>
    <w:rsid w:val="00B76B76"/>
    <w:rsid w:val="00B8102A"/>
    <w:rsid w:val="00B86B36"/>
    <w:rsid w:val="00BB1953"/>
    <w:rsid w:val="00BB54ED"/>
    <w:rsid w:val="00BC3C92"/>
    <w:rsid w:val="00BC5E6E"/>
    <w:rsid w:val="00BC645C"/>
    <w:rsid w:val="00BE4BAC"/>
    <w:rsid w:val="00BF5095"/>
    <w:rsid w:val="00C02DF6"/>
    <w:rsid w:val="00C05DA8"/>
    <w:rsid w:val="00C10B69"/>
    <w:rsid w:val="00C21605"/>
    <w:rsid w:val="00C256E8"/>
    <w:rsid w:val="00C30A4D"/>
    <w:rsid w:val="00C40B19"/>
    <w:rsid w:val="00C43AC0"/>
    <w:rsid w:val="00C44461"/>
    <w:rsid w:val="00C57BB3"/>
    <w:rsid w:val="00C72541"/>
    <w:rsid w:val="00C86377"/>
    <w:rsid w:val="00C90203"/>
    <w:rsid w:val="00C90735"/>
    <w:rsid w:val="00C924ED"/>
    <w:rsid w:val="00C92AAD"/>
    <w:rsid w:val="00C96B3F"/>
    <w:rsid w:val="00CA4620"/>
    <w:rsid w:val="00CC4036"/>
    <w:rsid w:val="00CE3EEF"/>
    <w:rsid w:val="00CE650A"/>
    <w:rsid w:val="00CE76D0"/>
    <w:rsid w:val="00CF66E2"/>
    <w:rsid w:val="00D03331"/>
    <w:rsid w:val="00D04526"/>
    <w:rsid w:val="00D05EF7"/>
    <w:rsid w:val="00D11289"/>
    <w:rsid w:val="00D261FF"/>
    <w:rsid w:val="00D34FC5"/>
    <w:rsid w:val="00D35B93"/>
    <w:rsid w:val="00D35ED2"/>
    <w:rsid w:val="00D41D00"/>
    <w:rsid w:val="00D74045"/>
    <w:rsid w:val="00D77826"/>
    <w:rsid w:val="00DA2B84"/>
    <w:rsid w:val="00DB5FC7"/>
    <w:rsid w:val="00DC13B9"/>
    <w:rsid w:val="00DC57B2"/>
    <w:rsid w:val="00DD0045"/>
    <w:rsid w:val="00DD3783"/>
    <w:rsid w:val="00DD69F4"/>
    <w:rsid w:val="00DE0813"/>
    <w:rsid w:val="00E005B6"/>
    <w:rsid w:val="00E14D67"/>
    <w:rsid w:val="00E17D8F"/>
    <w:rsid w:val="00E41F9F"/>
    <w:rsid w:val="00E47F5D"/>
    <w:rsid w:val="00E62E22"/>
    <w:rsid w:val="00E67081"/>
    <w:rsid w:val="00E7148D"/>
    <w:rsid w:val="00E80D13"/>
    <w:rsid w:val="00E90242"/>
    <w:rsid w:val="00E95082"/>
    <w:rsid w:val="00E95488"/>
    <w:rsid w:val="00EA1041"/>
    <w:rsid w:val="00EB0533"/>
    <w:rsid w:val="00EC5C58"/>
    <w:rsid w:val="00ED6B92"/>
    <w:rsid w:val="00EE09F0"/>
    <w:rsid w:val="00EE6164"/>
    <w:rsid w:val="00EE6A77"/>
    <w:rsid w:val="00EE71E5"/>
    <w:rsid w:val="00F00AB8"/>
    <w:rsid w:val="00F02E58"/>
    <w:rsid w:val="00F105B7"/>
    <w:rsid w:val="00F175DD"/>
    <w:rsid w:val="00F2037E"/>
    <w:rsid w:val="00F31B3B"/>
    <w:rsid w:val="00F52890"/>
    <w:rsid w:val="00F530DA"/>
    <w:rsid w:val="00F70E02"/>
    <w:rsid w:val="00F73302"/>
    <w:rsid w:val="00F73C10"/>
    <w:rsid w:val="00F74052"/>
    <w:rsid w:val="00F80018"/>
    <w:rsid w:val="00F847B7"/>
    <w:rsid w:val="00F860E0"/>
    <w:rsid w:val="00FA67CB"/>
    <w:rsid w:val="00FC0693"/>
    <w:rsid w:val="00FE4D3E"/>
    <w:rsid w:val="00FF61A1"/>
    <w:rsid w:val="00FF7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6C9"/>
    <w:pPr>
      <w:ind w:left="720"/>
      <w:contextualSpacing/>
    </w:pPr>
  </w:style>
  <w:style w:type="paragraph" w:customStyle="1" w:styleId="Default">
    <w:name w:val="Default"/>
    <w:rsid w:val="00627CA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05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DA8"/>
    <w:rPr>
      <w:rFonts w:ascii="Tahoma" w:hAnsi="Tahoma" w:cs="Tahoma"/>
      <w:sz w:val="16"/>
      <w:szCs w:val="16"/>
    </w:rPr>
  </w:style>
  <w:style w:type="paragraph" w:styleId="Header">
    <w:name w:val="header"/>
    <w:basedOn w:val="Normal"/>
    <w:link w:val="HeaderChar"/>
    <w:uiPriority w:val="99"/>
    <w:unhideWhenUsed/>
    <w:rsid w:val="009461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61B8"/>
  </w:style>
  <w:style w:type="paragraph" w:styleId="Footer">
    <w:name w:val="footer"/>
    <w:basedOn w:val="Normal"/>
    <w:link w:val="FooterChar"/>
    <w:uiPriority w:val="99"/>
    <w:unhideWhenUsed/>
    <w:rsid w:val="009461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61B8"/>
  </w:style>
  <w:style w:type="character" w:styleId="CommentReference">
    <w:name w:val="annotation reference"/>
    <w:basedOn w:val="DefaultParagraphFont"/>
    <w:uiPriority w:val="99"/>
    <w:semiHidden/>
    <w:unhideWhenUsed/>
    <w:rsid w:val="0036295C"/>
    <w:rPr>
      <w:sz w:val="16"/>
      <w:szCs w:val="16"/>
    </w:rPr>
  </w:style>
  <w:style w:type="paragraph" w:styleId="CommentText">
    <w:name w:val="annotation text"/>
    <w:basedOn w:val="Normal"/>
    <w:link w:val="CommentTextChar"/>
    <w:uiPriority w:val="99"/>
    <w:semiHidden/>
    <w:unhideWhenUsed/>
    <w:rsid w:val="0036295C"/>
    <w:pPr>
      <w:spacing w:line="240" w:lineRule="auto"/>
    </w:pPr>
    <w:rPr>
      <w:sz w:val="20"/>
      <w:szCs w:val="20"/>
    </w:rPr>
  </w:style>
  <w:style w:type="character" w:customStyle="1" w:styleId="CommentTextChar">
    <w:name w:val="Comment Text Char"/>
    <w:basedOn w:val="DefaultParagraphFont"/>
    <w:link w:val="CommentText"/>
    <w:uiPriority w:val="99"/>
    <w:semiHidden/>
    <w:rsid w:val="0036295C"/>
    <w:rPr>
      <w:sz w:val="20"/>
      <w:szCs w:val="20"/>
    </w:rPr>
  </w:style>
  <w:style w:type="paragraph" w:styleId="CommentSubject">
    <w:name w:val="annotation subject"/>
    <w:basedOn w:val="CommentText"/>
    <w:next w:val="CommentText"/>
    <w:link w:val="CommentSubjectChar"/>
    <w:uiPriority w:val="99"/>
    <w:semiHidden/>
    <w:unhideWhenUsed/>
    <w:rsid w:val="0036295C"/>
    <w:rPr>
      <w:b/>
      <w:bCs/>
    </w:rPr>
  </w:style>
  <w:style w:type="character" w:customStyle="1" w:styleId="CommentSubjectChar">
    <w:name w:val="Comment Subject Char"/>
    <w:basedOn w:val="CommentTextChar"/>
    <w:link w:val="CommentSubject"/>
    <w:uiPriority w:val="99"/>
    <w:semiHidden/>
    <w:rsid w:val="0036295C"/>
    <w:rPr>
      <w:b/>
      <w:bCs/>
    </w:rPr>
  </w:style>
  <w:style w:type="character" w:styleId="Hyperlink">
    <w:name w:val="Hyperlink"/>
    <w:basedOn w:val="DefaultParagraphFont"/>
    <w:uiPriority w:val="99"/>
    <w:unhideWhenUsed/>
    <w:rsid w:val="00C40B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6C9"/>
    <w:pPr>
      <w:ind w:left="720"/>
      <w:contextualSpacing/>
    </w:pPr>
  </w:style>
  <w:style w:type="paragraph" w:customStyle="1" w:styleId="Default">
    <w:name w:val="Default"/>
    <w:rsid w:val="00627CA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05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DA8"/>
    <w:rPr>
      <w:rFonts w:ascii="Tahoma" w:hAnsi="Tahoma" w:cs="Tahoma"/>
      <w:sz w:val="16"/>
      <w:szCs w:val="16"/>
    </w:rPr>
  </w:style>
  <w:style w:type="paragraph" w:styleId="Header">
    <w:name w:val="header"/>
    <w:basedOn w:val="Normal"/>
    <w:link w:val="HeaderChar"/>
    <w:uiPriority w:val="99"/>
    <w:unhideWhenUsed/>
    <w:rsid w:val="009461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61B8"/>
  </w:style>
  <w:style w:type="paragraph" w:styleId="Footer">
    <w:name w:val="footer"/>
    <w:basedOn w:val="Normal"/>
    <w:link w:val="FooterChar"/>
    <w:uiPriority w:val="99"/>
    <w:unhideWhenUsed/>
    <w:rsid w:val="009461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61B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5.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oleObject" Target="file:///E:\&#1605;&#1604;&#1601;&#1575;&#1578;&#1610;%202\&#1575;&#1604;&#1576;&#1581;&#1579;%20&#1575;&#1604;&#1593;&#1604;&#1605;&#1610;\&#1576;&#1581;&#1579;%20&#1583;%20&#1593;&#1604;&#1610;%20&#1575;&#1604;&#1610;&#1581;&#1608;&#1610;\&#1575;&#1604;&#1606;&#1578;&#1575;&#1574;&#1580;%20&#1575;&#1588;&#1603;&#1575;&#160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1605;&#1604;&#1601;&#1575;&#1578;&#1610;%202\&#1575;&#1604;&#1576;&#1581;&#1579;%20&#1575;&#1604;&#1593;&#1604;&#1605;&#1610;\&#1576;&#1581;&#1579;%20&#1583;%20&#1593;&#1604;&#1610;%20&#1575;&#1604;&#1610;&#1581;&#1608;&#1610;\&#1575;&#1604;&#1606;&#1578;&#1575;&#1574;&#1580;%20&#1575;&#1588;&#1603;&#1575;&#160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1605;&#1604;&#1601;&#1575;&#1578;&#1610;%202\&#1575;&#1604;&#1576;&#1581;&#1579;%20&#1575;&#1604;&#1593;&#1604;&#1605;&#1610;\&#1576;&#1581;&#1579;%20&#1583;%20&#1593;&#1604;&#1610;%20&#1575;&#1604;&#1610;&#1581;&#1608;&#1610;\&#1575;&#1604;&#1606;&#1578;&#1575;&#1574;&#1580;%20&#1575;&#1588;&#1603;&#1575;&#160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1605;&#1604;&#1601;&#1575;&#1578;&#1610;%202\&#1575;&#1604;&#1576;&#1581;&#1579;%20&#1575;&#1604;&#1593;&#1604;&#1605;&#1610;\&#1576;&#1581;&#1579;%20&#1583;%20&#1593;&#1604;&#1610;%20&#1575;&#1604;&#1610;&#1581;&#1608;&#1610;\&#1575;&#1604;&#1606;&#1578;&#1575;&#1574;&#1580;%20&#1575;&#1588;&#1603;&#1575;&#160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4"/>
  <c:clrMapOvr bg1="lt1" tx1="dk1" bg2="lt2" tx2="dk2" accent1="accent1" accent2="accent2" accent3="accent3" accent4="accent4" accent5="accent5" accent6="accent6" hlink="hlink" folHlink="folHlink"/>
  <c:chart>
    <c:autoTitleDeleted val="1"/>
    <c:view3D>
      <c:rotX val="70"/>
      <c:depthPercent val="70"/>
      <c:rAngAx val="1"/>
    </c:view3D>
    <c:plotArea>
      <c:layout>
        <c:manualLayout>
          <c:layoutTarget val="inner"/>
          <c:xMode val="edge"/>
          <c:yMode val="edge"/>
          <c:x val="0.32357954358039182"/>
          <c:y val="0.17729109442715074"/>
          <c:w val="0.64888015568969704"/>
          <c:h val="0.76756637978392039"/>
        </c:manualLayout>
      </c:layout>
      <c:pie3DChart>
        <c:varyColors val="1"/>
        <c:ser>
          <c:idx val="0"/>
          <c:order val="0"/>
          <c:tx>
            <c:strRef>
              <c:f>ورقة1!$B$1</c:f>
              <c:strCache>
                <c:ptCount val="1"/>
                <c:pt idx="0">
                  <c:v>Frequency</c:v>
                </c:pt>
              </c:strCache>
            </c:strRef>
          </c:tx>
          <c:explosion val="25"/>
          <c:dLbls>
            <c:txPr>
              <a:bodyPr/>
              <a:lstStyle/>
              <a:p>
                <a:pPr>
                  <a:defRPr lang="ar-EG"/>
                </a:pPr>
                <a:endParaRPr lang="en-US"/>
              </a:p>
            </c:txPr>
            <c:showVal val="1"/>
            <c:showPercent val="1"/>
          </c:dLbls>
          <c:cat>
            <c:strRef>
              <c:f>ورقة1!$A$2:$A$6</c:f>
              <c:strCache>
                <c:ptCount val="5"/>
                <c:pt idx="0">
                  <c:v>1 - 15 years</c:v>
                </c:pt>
                <c:pt idx="1">
                  <c:v>16 - 30 years</c:v>
                </c:pt>
                <c:pt idx="2">
                  <c:v>31 - 45 years</c:v>
                </c:pt>
                <c:pt idx="3">
                  <c:v>46 - 60 years</c:v>
                </c:pt>
                <c:pt idx="4">
                  <c:v>more than 60 years</c:v>
                </c:pt>
              </c:strCache>
            </c:strRef>
          </c:cat>
          <c:val>
            <c:numRef>
              <c:f>ورقة1!$B$2:$B$6</c:f>
              <c:numCache>
                <c:formatCode>###0</c:formatCode>
                <c:ptCount val="5"/>
                <c:pt idx="0">
                  <c:v>34</c:v>
                </c:pt>
                <c:pt idx="1">
                  <c:v>46</c:v>
                </c:pt>
                <c:pt idx="2">
                  <c:v>20</c:v>
                </c:pt>
                <c:pt idx="3">
                  <c:v>38</c:v>
                </c:pt>
                <c:pt idx="4">
                  <c:v>55</c:v>
                </c:pt>
              </c:numCache>
            </c:numRef>
          </c:val>
        </c:ser>
        <c:ser>
          <c:idx val="1"/>
          <c:order val="1"/>
          <c:tx>
            <c:strRef>
              <c:f>ورقة1!$C$1</c:f>
              <c:strCache>
                <c:ptCount val="1"/>
                <c:pt idx="0">
                  <c:v>Percent</c:v>
                </c:pt>
              </c:strCache>
            </c:strRef>
          </c:tx>
          <c:explosion val="25"/>
          <c:dLbls>
            <c:showVal val="1"/>
          </c:dLbls>
          <c:cat>
            <c:strRef>
              <c:f>ورقة1!$A$2:$A$6</c:f>
              <c:strCache>
                <c:ptCount val="5"/>
                <c:pt idx="0">
                  <c:v>1 - 15 years</c:v>
                </c:pt>
                <c:pt idx="1">
                  <c:v>16 - 30 years</c:v>
                </c:pt>
                <c:pt idx="2">
                  <c:v>31 - 45 years</c:v>
                </c:pt>
                <c:pt idx="3">
                  <c:v>46 - 60 years</c:v>
                </c:pt>
                <c:pt idx="4">
                  <c:v>more than 60 years</c:v>
                </c:pt>
              </c:strCache>
            </c:strRef>
          </c:cat>
          <c:val>
            <c:numRef>
              <c:f>ورقة1!$C$2:$C$6</c:f>
              <c:numCache>
                <c:formatCode>###0.0</c:formatCode>
                <c:ptCount val="5"/>
                <c:pt idx="0">
                  <c:v>17.616580310880831</c:v>
                </c:pt>
                <c:pt idx="1">
                  <c:v>23.834196891191709</c:v>
                </c:pt>
                <c:pt idx="2">
                  <c:v>10.362694300518168</c:v>
                </c:pt>
                <c:pt idx="3">
                  <c:v>19.689119170984426</c:v>
                </c:pt>
                <c:pt idx="4">
                  <c:v>28.497409326424872</c:v>
                </c:pt>
              </c:numCache>
            </c:numRef>
          </c:val>
        </c:ser>
        <c:dLbls>
          <c:showVal val="1"/>
        </c:dLbls>
      </c:pie3DChart>
    </c:plotArea>
    <c:legend>
      <c:legendPos val="l"/>
      <c:txPr>
        <a:bodyPr/>
        <a:lstStyle/>
        <a:p>
          <a:pPr>
            <a:defRPr lang="ar-EG"/>
          </a:pPr>
          <a:endParaRPr lang="en-US"/>
        </a:p>
      </c:txPr>
    </c:legend>
    <c:plotVisOnly val="1"/>
    <c:dispBlanksAs val="zero"/>
  </c:chart>
  <c:spPr>
    <a:solidFill>
      <a:schemeClr val="bg1">
        <a:lumMod val="85000"/>
      </a:schemeClr>
    </a:solidFill>
    <a:ln>
      <a:solidFill>
        <a:srgbClr val="C00000"/>
      </a:solidFill>
    </a:ln>
  </c:spPr>
  <c:txPr>
    <a:bodyPr/>
    <a:lstStyle/>
    <a:p>
      <a:pPr>
        <a:defRPr sz="1200" b="1">
          <a:cs typeface="+mj-cs"/>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autoTitleDeleted val="1"/>
    <c:view3D>
      <c:rotX val="30"/>
      <c:rotY val="360"/>
      <c:perspective val="30"/>
    </c:view3D>
    <c:plotArea>
      <c:layout>
        <c:manualLayout>
          <c:layoutTarget val="inner"/>
          <c:xMode val="edge"/>
          <c:yMode val="edge"/>
          <c:x val="0.21002586770516501"/>
          <c:y val="0.22876895596383789"/>
          <c:w val="0.78127234998152095"/>
          <c:h val="0.73493912219306101"/>
        </c:manualLayout>
      </c:layout>
      <c:pie3DChart>
        <c:varyColors val="1"/>
        <c:ser>
          <c:idx val="0"/>
          <c:order val="0"/>
          <c:tx>
            <c:strRef>
              <c:f>ورقة1!$A$2</c:f>
              <c:strCache>
                <c:ptCount val="1"/>
                <c:pt idx="0">
                  <c:v>Percent</c:v>
                </c:pt>
              </c:strCache>
            </c:strRef>
          </c:tx>
          <c:explosion val="25"/>
          <c:dLbls>
            <c:dLbl>
              <c:idx val="0"/>
              <c:tx>
                <c:rich>
                  <a:bodyPr/>
                  <a:lstStyle/>
                  <a:p>
                    <a:r>
                      <a:rPr lang="en-US"/>
                      <a:t>154; 80%</a:t>
                    </a:r>
                  </a:p>
                </c:rich>
              </c:tx>
              <c:showVal val="1"/>
              <c:showPercent val="1"/>
            </c:dLbl>
            <c:dLbl>
              <c:idx val="1"/>
              <c:tx>
                <c:rich>
                  <a:bodyPr/>
                  <a:lstStyle/>
                  <a:p>
                    <a:r>
                      <a:rPr lang="en-US"/>
                      <a:t>39; 20%</a:t>
                    </a:r>
                  </a:p>
                </c:rich>
              </c:tx>
              <c:showVal val="1"/>
              <c:showPercent val="1"/>
            </c:dLbl>
            <c:txPr>
              <a:bodyPr/>
              <a:lstStyle/>
              <a:p>
                <a:pPr>
                  <a:defRPr lang="ar-EG"/>
                </a:pPr>
                <a:endParaRPr lang="en-US"/>
              </a:p>
            </c:txPr>
            <c:showVal val="1"/>
            <c:showPercent val="1"/>
          </c:dLbls>
          <c:cat>
            <c:strRef>
              <c:f>ورقة1!$B$1:$C$1</c:f>
              <c:strCache>
                <c:ptCount val="2"/>
                <c:pt idx="0">
                  <c:v>male</c:v>
                </c:pt>
                <c:pt idx="1">
                  <c:v>femal</c:v>
                </c:pt>
              </c:strCache>
            </c:strRef>
          </c:cat>
          <c:val>
            <c:numRef>
              <c:f>ورقة1!$B$2:$C$2</c:f>
              <c:numCache>
                <c:formatCode>###0.0</c:formatCode>
                <c:ptCount val="2"/>
                <c:pt idx="0">
                  <c:v>79.792746113989153</c:v>
                </c:pt>
                <c:pt idx="1">
                  <c:v>20.207253886010363</c:v>
                </c:pt>
              </c:numCache>
            </c:numRef>
          </c:val>
        </c:ser>
        <c:ser>
          <c:idx val="1"/>
          <c:order val="1"/>
          <c:tx>
            <c:strRef>
              <c:f>ورقة1!$A$3</c:f>
              <c:strCache>
                <c:ptCount val="1"/>
                <c:pt idx="0">
                  <c:v>Frequency</c:v>
                </c:pt>
              </c:strCache>
            </c:strRef>
          </c:tx>
          <c:explosion val="25"/>
          <c:dLbls>
            <c:showVal val="1"/>
          </c:dLbls>
          <c:cat>
            <c:strRef>
              <c:f>ورقة1!$B$1:$C$1</c:f>
              <c:strCache>
                <c:ptCount val="2"/>
                <c:pt idx="0">
                  <c:v>male</c:v>
                </c:pt>
                <c:pt idx="1">
                  <c:v>femal</c:v>
                </c:pt>
              </c:strCache>
            </c:strRef>
          </c:cat>
          <c:val>
            <c:numRef>
              <c:f>ورقة1!$B$3:$C$3</c:f>
              <c:numCache>
                <c:formatCode>###0</c:formatCode>
                <c:ptCount val="2"/>
                <c:pt idx="0">
                  <c:v>154</c:v>
                </c:pt>
                <c:pt idx="1">
                  <c:v>39</c:v>
                </c:pt>
              </c:numCache>
            </c:numRef>
          </c:val>
        </c:ser>
        <c:dLbls>
          <c:showVal val="1"/>
        </c:dLbls>
      </c:pie3DChart>
    </c:plotArea>
    <c:legend>
      <c:legendPos val="l"/>
      <c:txPr>
        <a:bodyPr/>
        <a:lstStyle/>
        <a:p>
          <a:pPr>
            <a:defRPr lang="ar-EG"/>
          </a:pPr>
          <a:endParaRPr lang="en-US"/>
        </a:p>
      </c:txPr>
    </c:legend>
    <c:plotVisOnly val="1"/>
    <c:dispBlanksAs val="zero"/>
  </c:chart>
  <c:spPr>
    <a:solidFill>
      <a:schemeClr val="bg1">
        <a:lumMod val="85000"/>
      </a:schemeClr>
    </a:solidFill>
    <a:ln>
      <a:solidFill>
        <a:srgbClr val="C00000"/>
      </a:solidFill>
    </a:ln>
  </c:spPr>
  <c:txPr>
    <a:bodyPr/>
    <a:lstStyle/>
    <a:p>
      <a:pPr>
        <a:defRPr sz="1200" b="1">
          <a:cs typeface="+mj-cs"/>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autoTitleDeleted val="1"/>
    <c:view3D>
      <c:rotX val="30"/>
      <c:rotY val="360"/>
      <c:perspective val="30"/>
    </c:view3D>
    <c:plotArea>
      <c:layout>
        <c:manualLayout>
          <c:layoutTarget val="inner"/>
          <c:xMode val="edge"/>
          <c:yMode val="edge"/>
          <c:x val="0.40925189857484601"/>
          <c:y val="0.28039574492440861"/>
          <c:w val="0.58878318718152967"/>
          <c:h val="0.69440740468189299"/>
        </c:manualLayout>
      </c:layout>
      <c:pie3DChart>
        <c:varyColors val="1"/>
        <c:ser>
          <c:idx val="0"/>
          <c:order val="0"/>
          <c:tx>
            <c:strRef>
              <c:f>'[النتائج اشكال.xlsx]ورقة1'!$B$1</c:f>
              <c:strCache>
                <c:ptCount val="1"/>
                <c:pt idx="0">
                  <c:v>Frequency</c:v>
                </c:pt>
              </c:strCache>
            </c:strRef>
          </c:tx>
          <c:explosion val="25"/>
          <c:dLbls>
            <c:txPr>
              <a:bodyPr/>
              <a:lstStyle/>
              <a:p>
                <a:pPr>
                  <a:defRPr lang="ar-EG" sz="1200" b="1"/>
                </a:pPr>
                <a:endParaRPr lang="en-US"/>
              </a:p>
            </c:txPr>
            <c:showVal val="1"/>
            <c:showPercent val="1"/>
          </c:dLbls>
          <c:cat>
            <c:strRef>
              <c:f>'[النتائج اشكال.xlsx]ورقة1'!$A$2:$A$7</c:f>
              <c:strCache>
                <c:ptCount val="6"/>
                <c:pt idx="0">
                  <c:v>medical department</c:v>
                </c:pt>
                <c:pt idx="1">
                  <c:v>surgical department</c:v>
                </c:pt>
                <c:pt idx="2">
                  <c:v>ICU department</c:v>
                </c:pt>
                <c:pt idx="3">
                  <c:v>nurological deasises</c:v>
                </c:pt>
                <c:pt idx="4">
                  <c:v>labotatory department</c:v>
                </c:pt>
                <c:pt idx="5">
                  <c:v>pediatric gynocology department</c:v>
                </c:pt>
              </c:strCache>
            </c:strRef>
          </c:cat>
          <c:val>
            <c:numRef>
              <c:f>'[النتائج اشكال.xlsx]ورقة1'!$B$2:$B$7</c:f>
              <c:numCache>
                <c:formatCode>###0</c:formatCode>
                <c:ptCount val="6"/>
                <c:pt idx="0">
                  <c:v>48</c:v>
                </c:pt>
                <c:pt idx="1">
                  <c:v>37</c:v>
                </c:pt>
                <c:pt idx="2">
                  <c:v>41</c:v>
                </c:pt>
                <c:pt idx="3">
                  <c:v>19</c:v>
                </c:pt>
                <c:pt idx="4">
                  <c:v>32</c:v>
                </c:pt>
                <c:pt idx="5">
                  <c:v>16</c:v>
                </c:pt>
              </c:numCache>
            </c:numRef>
          </c:val>
        </c:ser>
        <c:ser>
          <c:idx val="1"/>
          <c:order val="1"/>
          <c:tx>
            <c:strRef>
              <c:f>'[النتائج اشكال.xlsx]ورقة1'!$C$1</c:f>
              <c:strCache>
                <c:ptCount val="1"/>
                <c:pt idx="0">
                  <c:v>Percent</c:v>
                </c:pt>
              </c:strCache>
            </c:strRef>
          </c:tx>
          <c:explosion val="25"/>
          <c:dLbls>
            <c:showVal val="1"/>
          </c:dLbls>
          <c:cat>
            <c:strRef>
              <c:f>'[النتائج اشكال.xlsx]ورقة1'!$A$2:$A$7</c:f>
              <c:strCache>
                <c:ptCount val="6"/>
                <c:pt idx="0">
                  <c:v>medical department</c:v>
                </c:pt>
                <c:pt idx="1">
                  <c:v>surgical department</c:v>
                </c:pt>
                <c:pt idx="2">
                  <c:v>ICU department</c:v>
                </c:pt>
                <c:pt idx="3">
                  <c:v>nurological deasises</c:v>
                </c:pt>
                <c:pt idx="4">
                  <c:v>labotatory department</c:v>
                </c:pt>
                <c:pt idx="5">
                  <c:v>pediatric gynocology department</c:v>
                </c:pt>
              </c:strCache>
            </c:strRef>
          </c:cat>
          <c:val>
            <c:numRef>
              <c:f>'[النتائج اشكال.xlsx]ورقة1'!$C$2:$C$7</c:f>
              <c:numCache>
                <c:formatCode>###0.0</c:formatCode>
                <c:ptCount val="6"/>
                <c:pt idx="0">
                  <c:v>24.87046632124353</c:v>
                </c:pt>
                <c:pt idx="1">
                  <c:v>19.170984455958646</c:v>
                </c:pt>
                <c:pt idx="2">
                  <c:v>21.243523316062117</c:v>
                </c:pt>
                <c:pt idx="3">
                  <c:v>9.8445595854922274</c:v>
                </c:pt>
                <c:pt idx="4">
                  <c:v>16.580310880828932</c:v>
                </c:pt>
                <c:pt idx="5">
                  <c:v>8.2901554404144626</c:v>
                </c:pt>
              </c:numCache>
            </c:numRef>
          </c:val>
        </c:ser>
        <c:dLbls>
          <c:showVal val="1"/>
        </c:dLbls>
      </c:pie3DChart>
    </c:plotArea>
    <c:legend>
      <c:legendPos val="l"/>
      <c:layout>
        <c:manualLayout>
          <c:xMode val="edge"/>
          <c:yMode val="edge"/>
          <c:x val="1.6666714825784391E-2"/>
          <c:y val="0.14430483052210608"/>
          <c:w val="0.32776845096197837"/>
          <c:h val="0.8410320390134477"/>
        </c:manualLayout>
      </c:layout>
      <c:txPr>
        <a:bodyPr/>
        <a:lstStyle/>
        <a:p>
          <a:pPr>
            <a:defRPr lang="ar-EG" sz="1100"/>
          </a:pPr>
          <a:endParaRPr lang="en-US"/>
        </a:p>
      </c:txPr>
    </c:legend>
    <c:plotVisOnly val="1"/>
    <c:dispBlanksAs val="zero"/>
  </c:chart>
  <c:spPr>
    <a:solidFill>
      <a:schemeClr val="bg1">
        <a:lumMod val="85000"/>
      </a:schemeClr>
    </a:solidFill>
    <a:ln>
      <a:solidFill>
        <a:srgbClr val="C00000"/>
      </a:solidFill>
    </a:ln>
  </c:spPr>
  <c:txPr>
    <a:bodyPr/>
    <a:lstStyle/>
    <a:p>
      <a:pPr>
        <a:defRPr sz="1400" b="1">
          <a:cs typeface="+mj-cs"/>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otY val="340"/>
      <c:rAngAx val="1"/>
    </c:view3D>
    <c:plotArea>
      <c:layout>
        <c:manualLayout>
          <c:layoutTarget val="inner"/>
          <c:xMode val="edge"/>
          <c:yMode val="edge"/>
          <c:x val="5.4263342082239707E-2"/>
          <c:y val="0.11158573928259"/>
          <c:w val="0.86919269466316951"/>
          <c:h val="0.67699402158063771"/>
        </c:manualLayout>
      </c:layout>
      <c:bar3DChart>
        <c:barDir val="col"/>
        <c:grouping val="stacked"/>
        <c:ser>
          <c:idx val="0"/>
          <c:order val="0"/>
          <c:tx>
            <c:strRef>
              <c:f>'[النتائج اشكال.xlsx]ورقة1'!$B$1</c:f>
              <c:strCache>
                <c:ptCount val="1"/>
                <c:pt idx="0">
                  <c:v>Frequency</c:v>
                </c:pt>
              </c:strCache>
            </c:strRef>
          </c:tx>
          <c:dLbls>
            <c:showVal val="1"/>
          </c:dLbls>
          <c:cat>
            <c:strRef>
              <c:f>'[النتائج اشكال.xlsx]ورقة1'!$A$2:$A$7</c:f>
              <c:strCache>
                <c:ptCount val="6"/>
                <c:pt idx="0">
                  <c:v>urine culture</c:v>
                </c:pt>
                <c:pt idx="1">
                  <c:v>sputum culture</c:v>
                </c:pt>
                <c:pt idx="2">
                  <c:v>blood culture</c:v>
                </c:pt>
                <c:pt idx="3">
                  <c:v>pus for culture</c:v>
                </c:pt>
                <c:pt idx="4">
                  <c:v>wound swab for culture</c:v>
                </c:pt>
                <c:pt idx="5">
                  <c:v>other</c:v>
                </c:pt>
              </c:strCache>
            </c:strRef>
          </c:cat>
          <c:val>
            <c:numRef>
              <c:f>'[النتائج اشكال.xlsx]ورقة1'!$B$2:$B$7</c:f>
              <c:numCache>
                <c:formatCode>###0</c:formatCode>
                <c:ptCount val="6"/>
                <c:pt idx="0">
                  <c:v>34</c:v>
                </c:pt>
                <c:pt idx="1">
                  <c:v>82</c:v>
                </c:pt>
                <c:pt idx="2">
                  <c:v>27</c:v>
                </c:pt>
                <c:pt idx="3">
                  <c:v>25</c:v>
                </c:pt>
                <c:pt idx="4">
                  <c:v>19</c:v>
                </c:pt>
                <c:pt idx="5">
                  <c:v>6</c:v>
                </c:pt>
              </c:numCache>
            </c:numRef>
          </c:val>
        </c:ser>
        <c:ser>
          <c:idx val="1"/>
          <c:order val="1"/>
          <c:tx>
            <c:strRef>
              <c:f>'[النتائج اشكال.xlsx]ورقة1'!$C$1</c:f>
              <c:strCache>
                <c:ptCount val="1"/>
                <c:pt idx="0">
                  <c:v>Percent</c:v>
                </c:pt>
              </c:strCache>
            </c:strRef>
          </c:tx>
          <c:dLbls>
            <c:dLbl>
              <c:idx val="0"/>
              <c:layout>
                <c:manualLayout>
                  <c:x val="5.5555555555554465E-3"/>
                  <c:y val="-0.1111111111111111"/>
                </c:manualLayout>
              </c:layout>
              <c:showVal val="1"/>
            </c:dLbl>
            <c:dLbl>
              <c:idx val="1"/>
              <c:layout>
                <c:manualLayout>
                  <c:x val="1.1111111111111125E-2"/>
                  <c:y val="-0.15740740740740855"/>
                </c:manualLayout>
              </c:layout>
              <c:showVal val="1"/>
            </c:dLbl>
            <c:dLbl>
              <c:idx val="2"/>
              <c:layout>
                <c:manualLayout>
                  <c:x val="1.3888888888888944E-2"/>
                  <c:y val="-8.796296296296327E-2"/>
                </c:manualLayout>
              </c:layout>
              <c:showVal val="1"/>
            </c:dLbl>
            <c:dLbl>
              <c:idx val="3"/>
              <c:layout>
                <c:manualLayout>
                  <c:x val="1.1111111111111125E-2"/>
                  <c:y val="-8.3333333333333343E-2"/>
                </c:manualLayout>
              </c:layout>
              <c:showVal val="1"/>
            </c:dLbl>
            <c:dLbl>
              <c:idx val="4"/>
              <c:layout>
                <c:manualLayout>
                  <c:x val="1.1111111111111125E-2"/>
                  <c:y val="-6.9444444444444503E-2"/>
                </c:manualLayout>
              </c:layout>
              <c:showVal val="1"/>
            </c:dLbl>
            <c:dLbl>
              <c:idx val="5"/>
              <c:layout>
                <c:manualLayout>
                  <c:x val="8.3333333333333367E-3"/>
                  <c:y val="-8.3333333333333343E-2"/>
                </c:manualLayout>
              </c:layout>
              <c:showVal val="1"/>
            </c:dLbl>
            <c:txPr>
              <a:bodyPr/>
              <a:lstStyle/>
              <a:p>
                <a:pPr>
                  <a:defRPr lang="ar-EG"/>
                </a:pPr>
                <a:endParaRPr lang="en-US"/>
              </a:p>
            </c:txPr>
            <c:showVal val="1"/>
          </c:dLbls>
          <c:cat>
            <c:strRef>
              <c:f>'[النتائج اشكال.xlsx]ورقة1'!$A$2:$A$7</c:f>
              <c:strCache>
                <c:ptCount val="6"/>
                <c:pt idx="0">
                  <c:v>urine culture</c:v>
                </c:pt>
                <c:pt idx="1">
                  <c:v>sputum culture</c:v>
                </c:pt>
                <c:pt idx="2">
                  <c:v>blood culture</c:v>
                </c:pt>
                <c:pt idx="3">
                  <c:v>pus for culture</c:v>
                </c:pt>
                <c:pt idx="4">
                  <c:v>wound swab for culture</c:v>
                </c:pt>
                <c:pt idx="5">
                  <c:v>other</c:v>
                </c:pt>
              </c:strCache>
            </c:strRef>
          </c:cat>
          <c:val>
            <c:numRef>
              <c:f>'[النتائج اشكال.xlsx]ورقة1'!$C$2:$C$7</c:f>
              <c:numCache>
                <c:formatCode>###0.0</c:formatCode>
                <c:ptCount val="6"/>
                <c:pt idx="0">
                  <c:v>17.616580310880831</c:v>
                </c:pt>
                <c:pt idx="1">
                  <c:v>42.487046632124354</c:v>
                </c:pt>
                <c:pt idx="2">
                  <c:v>13.98963730569951</c:v>
                </c:pt>
                <c:pt idx="3">
                  <c:v>12.953367875647702</c:v>
                </c:pt>
                <c:pt idx="4">
                  <c:v>9.8445595854922274</c:v>
                </c:pt>
                <c:pt idx="5">
                  <c:v>3.1088082901554404</c:v>
                </c:pt>
              </c:numCache>
            </c:numRef>
          </c:val>
        </c:ser>
        <c:dLbls>
          <c:showVal val="1"/>
        </c:dLbls>
        <c:gapWidth val="51"/>
        <c:gapDepth val="44"/>
        <c:shape val="box"/>
        <c:axId val="72717824"/>
        <c:axId val="72794112"/>
        <c:axId val="0"/>
      </c:bar3DChart>
      <c:catAx>
        <c:axId val="72717824"/>
        <c:scaling>
          <c:orientation val="maxMin"/>
        </c:scaling>
        <c:axPos val="b"/>
        <c:tickLblPos val="nextTo"/>
        <c:txPr>
          <a:bodyPr/>
          <a:lstStyle/>
          <a:p>
            <a:pPr>
              <a:defRPr lang="ar-EG"/>
            </a:pPr>
            <a:endParaRPr lang="en-US"/>
          </a:p>
        </c:txPr>
        <c:crossAx val="72794112"/>
        <c:crosses val="autoZero"/>
        <c:auto val="1"/>
        <c:lblAlgn val="ctr"/>
        <c:lblOffset val="100"/>
      </c:catAx>
      <c:valAx>
        <c:axId val="72794112"/>
        <c:scaling>
          <c:orientation val="minMax"/>
        </c:scaling>
        <c:axPos val="r"/>
        <c:majorGridlines/>
        <c:numFmt formatCode="###0" sourceLinked="1"/>
        <c:tickLblPos val="nextTo"/>
        <c:txPr>
          <a:bodyPr/>
          <a:lstStyle/>
          <a:p>
            <a:pPr>
              <a:defRPr lang="ar-EG"/>
            </a:pPr>
            <a:endParaRPr lang="en-US"/>
          </a:p>
        </c:txPr>
        <c:crossAx val="72717824"/>
        <c:crosses val="autoZero"/>
        <c:crossBetween val="between"/>
      </c:valAx>
    </c:plotArea>
    <c:legend>
      <c:legendPos val="l"/>
      <c:layout>
        <c:manualLayout>
          <c:xMode val="edge"/>
          <c:yMode val="edge"/>
          <c:x val="1.6666666666666701E-2"/>
          <c:y val="0.20331984543598741"/>
          <c:w val="0.16726334208224053"/>
          <c:h val="0.16743438320210044"/>
        </c:manualLayout>
      </c:layout>
      <c:txPr>
        <a:bodyPr/>
        <a:lstStyle/>
        <a:p>
          <a:pPr>
            <a:defRPr lang="ar-EG" sz="1200"/>
          </a:pPr>
          <a:endParaRPr lang="en-US"/>
        </a:p>
      </c:txPr>
    </c:legend>
    <c:plotVisOnly val="1"/>
    <c:dispBlanksAs val="gap"/>
  </c:chart>
  <c:spPr>
    <a:solidFill>
      <a:schemeClr val="bg1">
        <a:lumMod val="85000"/>
      </a:schemeClr>
    </a:solidFill>
    <a:ln>
      <a:solidFill>
        <a:srgbClr val="C00000"/>
      </a:solidFill>
    </a:ln>
  </c:spPr>
  <c:txPr>
    <a:bodyPr/>
    <a:lstStyle/>
    <a:p>
      <a:pPr>
        <a:defRPr b="1"/>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4"/>
  <c:clrMapOvr bg1="lt1" tx1="dk1" bg2="lt2" tx2="dk2" accent1="accent1" accent2="accent2" accent3="accent3" accent4="accent4" accent5="accent5" accent6="accent6" hlink="hlink" folHlink="folHlink"/>
  <c:chart>
    <c:view3D>
      <c:rotX val="0"/>
      <c:rotY val="350"/>
      <c:rAngAx val="1"/>
    </c:view3D>
    <c:plotArea>
      <c:layout/>
      <c:bar3DChart>
        <c:barDir val="col"/>
        <c:grouping val="stacked"/>
        <c:ser>
          <c:idx val="0"/>
          <c:order val="0"/>
          <c:dLbls>
            <c:txPr>
              <a:bodyPr/>
              <a:lstStyle/>
              <a:p>
                <a:pPr>
                  <a:defRPr lang="ar-EG"/>
                </a:pPr>
                <a:endParaRPr lang="en-US"/>
              </a:p>
            </c:txPr>
            <c:showVal val="1"/>
          </c:dLbls>
          <c:cat>
            <c:strRef>
              <c:f>'[Chart in Microsoft Word]Sheet1'!$E$2:$J$2</c:f>
              <c:strCache>
                <c:ptCount val="6"/>
                <c:pt idx="0">
                  <c:v>Ceftazidime</c:v>
                </c:pt>
                <c:pt idx="1">
                  <c:v>Imipenem</c:v>
                </c:pt>
                <c:pt idx="2">
                  <c:v>Piperacilline/ Tazobactam</c:v>
                </c:pt>
                <c:pt idx="3">
                  <c:v>Ciprofloxacin</c:v>
                </c:pt>
                <c:pt idx="4">
                  <c:v>Cefoperazone</c:v>
                </c:pt>
                <c:pt idx="5">
                  <c:v>Cefepime</c:v>
                </c:pt>
              </c:strCache>
            </c:strRef>
          </c:cat>
          <c:val>
            <c:numRef>
              <c:f>'[Chart in Microsoft Word]Sheet1'!$E$3:$J$3</c:f>
              <c:numCache>
                <c:formatCode>General</c:formatCode>
                <c:ptCount val="6"/>
                <c:pt idx="0">
                  <c:v>31.5</c:v>
                </c:pt>
                <c:pt idx="1">
                  <c:v>15.4</c:v>
                </c:pt>
                <c:pt idx="2">
                  <c:v>16.5</c:v>
                </c:pt>
                <c:pt idx="3">
                  <c:v>24</c:v>
                </c:pt>
                <c:pt idx="4">
                  <c:v>29.5</c:v>
                </c:pt>
                <c:pt idx="5">
                  <c:v>43.5</c:v>
                </c:pt>
              </c:numCache>
            </c:numRef>
          </c:val>
        </c:ser>
        <c:shape val="cone"/>
        <c:axId val="77126272"/>
        <c:axId val="77202176"/>
        <c:axId val="0"/>
      </c:bar3DChart>
      <c:catAx>
        <c:axId val="77126272"/>
        <c:scaling>
          <c:orientation val="maxMin"/>
        </c:scaling>
        <c:axPos val="b"/>
        <c:tickLblPos val="nextTo"/>
        <c:txPr>
          <a:bodyPr/>
          <a:lstStyle/>
          <a:p>
            <a:pPr>
              <a:defRPr lang="ar-EG"/>
            </a:pPr>
            <a:endParaRPr lang="en-US"/>
          </a:p>
        </c:txPr>
        <c:crossAx val="77202176"/>
        <c:crosses val="autoZero"/>
        <c:auto val="1"/>
        <c:lblAlgn val="ctr"/>
        <c:lblOffset val="100"/>
      </c:catAx>
      <c:valAx>
        <c:axId val="77202176"/>
        <c:scaling>
          <c:orientation val="minMax"/>
        </c:scaling>
        <c:axPos val="r"/>
        <c:majorGridlines/>
        <c:numFmt formatCode="General" sourceLinked="1"/>
        <c:tickLblPos val="nextTo"/>
        <c:txPr>
          <a:bodyPr/>
          <a:lstStyle/>
          <a:p>
            <a:pPr>
              <a:defRPr lang="ar-EG"/>
            </a:pPr>
            <a:endParaRPr lang="en-US"/>
          </a:p>
        </c:txPr>
        <c:crossAx val="77126272"/>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594</TotalTime>
  <Pages>13</Pages>
  <Words>5603</Words>
  <Characters>31939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Kapil</cp:lastModifiedBy>
  <cp:revision>655</cp:revision>
  <cp:lastPrinted>2019-10-14T11:26:00Z</cp:lastPrinted>
  <dcterms:created xsi:type="dcterms:W3CDTF">2018-06-17T18:37:00Z</dcterms:created>
  <dcterms:modified xsi:type="dcterms:W3CDTF">2021-04-25T21:01:00Z</dcterms:modified>
</cp:coreProperties>
</file>