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3" w:rsidRPr="006C1E68" w:rsidRDefault="00556143" w:rsidP="00556143">
      <w:pPr>
        <w:shd w:val="clear" w:color="auto" w:fill="00B050"/>
        <w:jc w:val="center"/>
        <w:rPr>
          <w:rFonts w:ascii="Times New Roman" w:eastAsia="Calibri" w:hAnsi="Times New Roman" w:cs="Times New Roman"/>
          <w:b/>
          <w:bCs/>
          <w:color w:val="FFFFFF"/>
          <w:sz w:val="28"/>
          <w:szCs w:val="28"/>
        </w:rPr>
      </w:pPr>
      <w:r w:rsidRPr="006C1E68">
        <w:rPr>
          <w:rFonts w:ascii="Times New Roman" w:eastAsia="Calibri" w:hAnsi="Times New Roman" w:cs="Times New Roman"/>
          <w:b/>
          <w:bCs/>
          <w:color w:val="FFFFFF"/>
          <w:sz w:val="28"/>
          <w:szCs w:val="28"/>
        </w:rPr>
        <w:t>Reviewer’s Comments</w:t>
      </w:r>
    </w:p>
    <w:p w:rsidR="00060AEF" w:rsidRDefault="00060AEF" w:rsidP="00B3676E">
      <w:pPr>
        <w:jc w:val="center"/>
        <w:rPr>
          <w:b/>
        </w:rPr>
      </w:pPr>
      <w:commentRangeStart w:id="0"/>
      <w:r>
        <w:rPr>
          <w:b/>
          <w:noProof/>
        </w:rPr>
        <w:drawing>
          <wp:inline distT="0" distB="0" distL="0" distR="0">
            <wp:extent cx="5072329" cy="15359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072979" cy="1536107"/>
                    </a:xfrm>
                    <a:prstGeom prst="rect">
                      <a:avLst/>
                    </a:prstGeom>
                    <a:noFill/>
                    <a:ln w="9525">
                      <a:noFill/>
                      <a:miter lim="800000"/>
                      <a:headEnd/>
                      <a:tailEnd/>
                    </a:ln>
                  </pic:spPr>
                </pic:pic>
              </a:graphicData>
            </a:graphic>
          </wp:inline>
        </w:drawing>
      </w:r>
      <w:commentRangeEnd w:id="0"/>
      <w:r w:rsidR="00A02F29">
        <w:rPr>
          <w:rStyle w:val="CommentReference"/>
        </w:rPr>
        <w:commentReference w:id="0"/>
      </w:r>
    </w:p>
    <w:p w:rsidR="00633F50" w:rsidRPr="00B3676E" w:rsidRDefault="00B3676E" w:rsidP="00B3676E">
      <w:pPr>
        <w:jc w:val="center"/>
        <w:rPr>
          <w:b/>
        </w:rPr>
      </w:pPr>
      <w:r w:rsidRPr="00B3676E">
        <w:rPr>
          <w:b/>
        </w:rPr>
        <w:t xml:space="preserve">DEVELOPMENT AND EVALUATION OF </w:t>
      </w:r>
      <w:commentRangeStart w:id="1"/>
      <w:r w:rsidRPr="00B3676E">
        <w:rPr>
          <w:b/>
        </w:rPr>
        <w:t>NANOSPONGE LOADED EXTENDED RELEASE TABLETS OF LANSOPRAZOLE</w:t>
      </w:r>
      <w:commentRangeEnd w:id="1"/>
      <w:r w:rsidR="00A02F29">
        <w:rPr>
          <w:rStyle w:val="CommentReference"/>
        </w:rPr>
        <w:commentReference w:id="1"/>
      </w:r>
    </w:p>
    <w:p w:rsidR="00B3676E" w:rsidRPr="00B3676E" w:rsidRDefault="00B3676E" w:rsidP="00B3676E">
      <w:pPr>
        <w:pStyle w:val="Heading1"/>
        <w:spacing w:before="0" w:beforeAutospacing="0" w:after="0" w:afterAutospacing="0"/>
        <w:rPr>
          <w:sz w:val="18"/>
          <w:szCs w:val="18"/>
        </w:rPr>
      </w:pPr>
      <w:r w:rsidRPr="00B3676E">
        <w:rPr>
          <w:sz w:val="18"/>
          <w:szCs w:val="18"/>
        </w:rPr>
        <w:t>ABSTRACT</w:t>
      </w:r>
    </w:p>
    <w:p w:rsidR="00B3676E" w:rsidRPr="00B3676E" w:rsidRDefault="00B3676E" w:rsidP="00B3676E">
      <w:pPr>
        <w:autoSpaceDE w:val="0"/>
        <w:autoSpaceDN w:val="0"/>
        <w:adjustRightInd w:val="0"/>
        <w:spacing w:after="0"/>
        <w:jc w:val="both"/>
        <w:rPr>
          <w:rFonts w:ascii="Times New Roman" w:hAnsi="Times New Roman" w:cs="Times New Roman"/>
          <w:iCs/>
          <w:sz w:val="18"/>
          <w:szCs w:val="18"/>
        </w:rPr>
      </w:pPr>
      <w:commentRangeStart w:id="2"/>
      <w:r w:rsidRPr="00B3676E">
        <w:rPr>
          <w:rFonts w:ascii="Times New Roman" w:hAnsi="Times New Roman" w:cs="Times New Roman"/>
          <w:iCs/>
          <w:sz w:val="18"/>
          <w:szCs w:val="18"/>
        </w:rPr>
        <w:t xml:space="preserve">Nanosponges are tiny sponges with an average diameter below 1µm and consist of cavities filled with drug molecules. Lansoprazole is one of the classes of proton pump inhibitors, it reduces gastric acidity, and used in disorders such as gastric ulcer, duodenal ulcer and reflux oesophagitis.   </w:t>
      </w:r>
      <w:r w:rsidRPr="00B3676E">
        <w:rPr>
          <w:rFonts w:ascii="Times New Roman" w:hAnsi="Times New Roman" w:cs="Times New Roman"/>
          <w:bCs/>
          <w:iCs/>
          <w:sz w:val="18"/>
          <w:szCs w:val="18"/>
        </w:rPr>
        <w:t xml:space="preserve">In present study for extended delivery of lansoprazole at optimal concentration and to reduce the frequency of dosing and thus to increase patient </w:t>
      </w:r>
      <w:commentRangeStart w:id="3"/>
      <w:r w:rsidRPr="00B3676E">
        <w:rPr>
          <w:rFonts w:ascii="Times New Roman" w:hAnsi="Times New Roman" w:cs="Times New Roman"/>
          <w:bCs/>
          <w:iCs/>
          <w:sz w:val="18"/>
          <w:szCs w:val="18"/>
        </w:rPr>
        <w:t xml:space="preserve">convenience </w:t>
      </w:r>
      <w:r w:rsidRPr="00B3676E">
        <w:rPr>
          <w:rFonts w:ascii="Times New Roman" w:hAnsi="Times New Roman" w:cs="Times New Roman"/>
          <w:iCs/>
          <w:sz w:val="18"/>
          <w:szCs w:val="18"/>
        </w:rPr>
        <w:t xml:space="preserve">nanosponges loaded extended release tablets were prepared. Initially four different nanosponges formulations were prepared by solvent evaporation method and evaluated on various parameters. Ethyl cellulose was used as entrapping agent and dichloromethane as cross linking agent in various proportions and evaluated for powder flow properties, % yield, zeta potential, and </w:t>
      </w:r>
      <w:commentRangeStart w:id="4"/>
      <w:r w:rsidRPr="008F55B5">
        <w:rPr>
          <w:rFonts w:ascii="Times New Roman" w:hAnsi="Times New Roman" w:cs="Times New Roman"/>
          <w:iCs/>
          <w:sz w:val="18"/>
          <w:szCs w:val="18"/>
        </w:rPr>
        <w:t>in-vitro</w:t>
      </w:r>
      <w:r w:rsidRPr="00B3676E">
        <w:rPr>
          <w:rFonts w:ascii="Times New Roman" w:hAnsi="Times New Roman" w:cs="Times New Roman"/>
          <w:iCs/>
          <w:sz w:val="18"/>
          <w:szCs w:val="18"/>
        </w:rPr>
        <w:t xml:space="preserve"> </w:t>
      </w:r>
      <w:commentRangeEnd w:id="4"/>
      <w:r w:rsidR="008F55B5">
        <w:rPr>
          <w:rStyle w:val="CommentReference"/>
        </w:rPr>
        <w:commentReference w:id="4"/>
      </w:r>
      <w:r w:rsidRPr="00B3676E">
        <w:rPr>
          <w:rFonts w:ascii="Times New Roman" w:hAnsi="Times New Roman" w:cs="Times New Roman"/>
          <w:iCs/>
          <w:sz w:val="18"/>
          <w:szCs w:val="18"/>
        </w:rPr>
        <w:t xml:space="preserve">drug release characteristics. Based on the evaluation results, formulation NS1 was selected to prepare five extended release tablets formulations by using HPMC K30 and chitosan as extended release polymers. All five formulations were evaluated for thickness, hardness, friability, % drug content and </w:t>
      </w:r>
      <w:r w:rsidRPr="00B3676E">
        <w:rPr>
          <w:rFonts w:ascii="Times New Roman" w:hAnsi="Times New Roman" w:cs="Times New Roman"/>
          <w:i/>
          <w:iCs/>
          <w:sz w:val="18"/>
          <w:szCs w:val="18"/>
        </w:rPr>
        <w:t>in-vitro</w:t>
      </w:r>
      <w:r w:rsidRPr="00B3676E">
        <w:rPr>
          <w:rFonts w:ascii="Times New Roman" w:hAnsi="Times New Roman" w:cs="Times New Roman"/>
          <w:iCs/>
          <w:sz w:val="18"/>
          <w:szCs w:val="18"/>
        </w:rPr>
        <w:t xml:space="preserve"> drug release. From the results, it was found that all the evaluation results are within pharmacopoeial limits. From this study, we concluded feasibility of extended release of </w:t>
      </w:r>
      <w:commentRangeEnd w:id="3"/>
      <w:r w:rsidR="00A02F29">
        <w:rPr>
          <w:rStyle w:val="CommentReference"/>
        </w:rPr>
        <w:commentReference w:id="3"/>
      </w:r>
      <w:r w:rsidRPr="00B3676E">
        <w:rPr>
          <w:rFonts w:ascii="Times New Roman" w:hAnsi="Times New Roman" w:cs="Times New Roman"/>
          <w:iCs/>
          <w:sz w:val="18"/>
          <w:szCs w:val="18"/>
        </w:rPr>
        <w:t>Lansoprazole through nanosponge loaded extended release tablets. Formulation of batch NT1, containing HPMC K30 was found to be optimum formulation.</w:t>
      </w:r>
      <w:commentRangeEnd w:id="2"/>
      <w:r w:rsidR="00556143">
        <w:rPr>
          <w:rStyle w:val="CommentReference"/>
        </w:rPr>
        <w:commentReference w:id="2"/>
      </w:r>
    </w:p>
    <w:p w:rsidR="00B3676E" w:rsidRPr="00B3676E" w:rsidRDefault="00B3676E" w:rsidP="00B3676E">
      <w:pPr>
        <w:autoSpaceDE w:val="0"/>
        <w:autoSpaceDN w:val="0"/>
        <w:adjustRightInd w:val="0"/>
        <w:spacing w:after="0"/>
        <w:jc w:val="both"/>
        <w:rPr>
          <w:rFonts w:ascii="Times New Roman" w:hAnsi="Times New Roman" w:cs="Times New Roman"/>
          <w:iCs/>
          <w:sz w:val="18"/>
          <w:szCs w:val="18"/>
        </w:rPr>
      </w:pPr>
      <w:r w:rsidRPr="00B3676E">
        <w:rPr>
          <w:rFonts w:ascii="Times New Roman" w:hAnsi="Times New Roman" w:cs="Times New Roman"/>
          <w:b/>
          <w:bCs/>
          <w:iCs/>
          <w:sz w:val="18"/>
          <w:szCs w:val="18"/>
        </w:rPr>
        <w:t xml:space="preserve">Keywords: </w:t>
      </w:r>
      <w:r w:rsidRPr="00B3676E">
        <w:rPr>
          <w:rFonts w:ascii="Times New Roman" w:hAnsi="Times New Roman" w:cs="Times New Roman"/>
          <w:iCs/>
          <w:sz w:val="18"/>
          <w:szCs w:val="18"/>
        </w:rPr>
        <w:t>Entrapment efficiency, ethyl cellulose, HPMC,</w:t>
      </w:r>
      <w:r w:rsidRPr="00B3676E">
        <w:rPr>
          <w:rFonts w:ascii="Times New Roman" w:hAnsi="Times New Roman" w:cs="Times New Roman"/>
          <w:bCs/>
          <w:iCs/>
          <w:sz w:val="18"/>
          <w:szCs w:val="18"/>
        </w:rPr>
        <w:t xml:space="preserve"> </w:t>
      </w:r>
      <w:commentRangeStart w:id="5"/>
      <w:r w:rsidRPr="008F55B5">
        <w:rPr>
          <w:rFonts w:ascii="Times New Roman" w:hAnsi="Times New Roman" w:cs="Times New Roman"/>
          <w:iCs/>
          <w:sz w:val="18"/>
          <w:szCs w:val="18"/>
        </w:rPr>
        <w:t>in-vitro</w:t>
      </w:r>
      <w:r w:rsidRPr="00B3676E">
        <w:rPr>
          <w:rFonts w:ascii="Times New Roman" w:hAnsi="Times New Roman" w:cs="Times New Roman"/>
          <w:iCs/>
          <w:sz w:val="18"/>
          <w:szCs w:val="18"/>
        </w:rPr>
        <w:t xml:space="preserve"> </w:t>
      </w:r>
      <w:commentRangeEnd w:id="5"/>
      <w:r w:rsidR="004D2476">
        <w:rPr>
          <w:rStyle w:val="CommentReference"/>
        </w:rPr>
        <w:commentReference w:id="5"/>
      </w:r>
      <w:r w:rsidRPr="00B3676E">
        <w:rPr>
          <w:rFonts w:ascii="Times New Roman" w:hAnsi="Times New Roman" w:cs="Times New Roman"/>
          <w:iCs/>
          <w:sz w:val="18"/>
          <w:szCs w:val="18"/>
        </w:rPr>
        <w:t xml:space="preserve">drug release, </w:t>
      </w:r>
      <w:r w:rsidRPr="00B3676E">
        <w:rPr>
          <w:rFonts w:ascii="Times New Roman" w:hAnsi="Times New Roman" w:cs="Times New Roman"/>
          <w:bCs/>
          <w:iCs/>
          <w:sz w:val="18"/>
          <w:szCs w:val="18"/>
        </w:rPr>
        <w:t>lansoprazole</w:t>
      </w:r>
      <w:r w:rsidRPr="00B3676E">
        <w:rPr>
          <w:rFonts w:ascii="Times New Roman" w:hAnsi="Times New Roman" w:cs="Times New Roman"/>
          <w:iCs/>
          <w:sz w:val="18"/>
          <w:szCs w:val="18"/>
        </w:rPr>
        <w:t>, nanosponges.</w:t>
      </w:r>
    </w:p>
    <w:p w:rsidR="00B3676E" w:rsidRPr="00B3676E" w:rsidRDefault="00B3676E" w:rsidP="00B3676E">
      <w:pPr>
        <w:autoSpaceDE w:val="0"/>
        <w:autoSpaceDN w:val="0"/>
        <w:adjustRightInd w:val="0"/>
        <w:spacing w:after="0"/>
        <w:jc w:val="both"/>
        <w:rPr>
          <w:rFonts w:ascii="Times New Roman" w:hAnsi="Times New Roman" w:cs="Times New Roman"/>
          <w:b/>
          <w:bCs/>
          <w:kern w:val="36"/>
          <w:sz w:val="20"/>
          <w:szCs w:val="20"/>
        </w:rPr>
      </w:pPr>
      <w:commentRangeStart w:id="6"/>
      <w:r w:rsidRPr="00B3676E">
        <w:rPr>
          <w:rStyle w:val="Heading1Char"/>
          <w:rFonts w:eastAsiaTheme="minorEastAsia"/>
          <w:sz w:val="20"/>
          <w:szCs w:val="20"/>
        </w:rPr>
        <w:t>I</w:t>
      </w:r>
      <w:r w:rsidR="004D2476" w:rsidRPr="00B3676E">
        <w:rPr>
          <w:rStyle w:val="Heading1Char"/>
          <w:rFonts w:eastAsiaTheme="minorEastAsia"/>
          <w:sz w:val="20"/>
          <w:szCs w:val="20"/>
        </w:rPr>
        <w:t>ntroduction</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The goal of </w:t>
      </w:r>
      <w:commentRangeStart w:id="7"/>
      <w:r w:rsidRPr="00B3676E">
        <w:rPr>
          <w:rFonts w:ascii="Times New Roman" w:hAnsi="Times New Roman" w:cs="Times New Roman"/>
          <w:sz w:val="20"/>
          <w:szCs w:val="20"/>
        </w:rPr>
        <w:t>any drug delivery system is to provide a therapeutic amount of drug to the proper site of action in the body and also to achieve and it maintain the valuable plasma concentration of the drug for a particular period of time</w:t>
      </w:r>
      <w:r w:rsidRPr="00B3676E">
        <w:rPr>
          <w:rFonts w:ascii="Times New Roman" w:hAnsi="Times New Roman" w:cs="Times New Roman"/>
          <w:sz w:val="20"/>
          <w:szCs w:val="20"/>
          <w:vertAlign w:val="superscript"/>
        </w:rPr>
        <w:t>1</w:t>
      </w:r>
      <w:r w:rsidRPr="00B3676E">
        <w:rPr>
          <w:rFonts w:ascii="Times New Roman" w:hAnsi="Times New Roman" w:cs="Times New Roman"/>
          <w:sz w:val="20"/>
          <w:szCs w:val="20"/>
        </w:rPr>
        <w:t>. Nanosponge drug delivery can provide increased efficacy for topically active agents with enhanced safety, extended product stability and improved aesthetic properties in an efficient and novel manner</w:t>
      </w:r>
      <w:r w:rsidRPr="00B3676E">
        <w:rPr>
          <w:rFonts w:ascii="Times New Roman" w:hAnsi="Times New Roman" w:cs="Times New Roman"/>
          <w:sz w:val="20"/>
          <w:szCs w:val="20"/>
          <w:vertAlign w:val="superscript"/>
        </w:rPr>
        <w:t>2</w:t>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Nanosponges are those porous polymeric delivery systems that contain small spherical particles with large porous surface. Nanosponge is play vital role in targeting drug delivery in a controlled manner</w:t>
      </w:r>
      <w:r w:rsidRPr="00B3676E">
        <w:rPr>
          <w:rFonts w:ascii="Times New Roman" w:hAnsi="Times New Roman" w:cs="Times New Roman"/>
          <w:sz w:val="20"/>
          <w:szCs w:val="20"/>
          <w:vertAlign w:val="superscript"/>
        </w:rPr>
        <w:t>3</w:t>
      </w:r>
      <w:r w:rsidRPr="00B3676E">
        <w:rPr>
          <w:rFonts w:ascii="Times New Roman" w:hAnsi="Times New Roman" w:cs="Times New Roman"/>
          <w:sz w:val="20"/>
          <w:szCs w:val="20"/>
        </w:rPr>
        <w:t>. Lipophilic and hydrophilic drugs are incorporated in Nanosponge</w:t>
      </w:r>
      <w:r w:rsidRPr="00B3676E">
        <w:rPr>
          <w:rFonts w:ascii="Times New Roman" w:hAnsi="Times New Roman" w:cs="Times New Roman"/>
          <w:sz w:val="20"/>
          <w:szCs w:val="20"/>
          <w:vertAlign w:val="superscript"/>
        </w:rPr>
        <w:t>4</w:t>
      </w:r>
      <w:r w:rsidRPr="00B3676E">
        <w:rPr>
          <w:rFonts w:ascii="Times New Roman" w:hAnsi="Times New Roman" w:cs="Times New Roman"/>
          <w:sz w:val="20"/>
          <w:szCs w:val="20"/>
        </w:rPr>
        <w:t>. These are tiny sponges with a size of about a virus. These sponges circulate around the body until they encounter the specific target site, stick onto the surface and begin to release the drug in a controlled and predictable manner</w:t>
      </w:r>
      <w:r w:rsidRPr="00B3676E">
        <w:rPr>
          <w:rFonts w:ascii="Times New Roman" w:hAnsi="Times New Roman" w:cs="Times New Roman"/>
          <w:sz w:val="20"/>
          <w:szCs w:val="20"/>
          <w:vertAlign w:val="superscript"/>
        </w:rPr>
        <w:t>5</w:t>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Nanosponges can be formulated as parenteral, oral, topical or inhalational dosage forms. For oral administration, Nanosponge can be easily dispersed in the matrix of excipients, diluents, lubricants and anti caking agents which is used for the preparation of </w:t>
      </w:r>
      <w:commentRangeEnd w:id="7"/>
      <w:r w:rsidR="00A02F29">
        <w:rPr>
          <w:rStyle w:val="CommentReference"/>
        </w:rPr>
        <w:commentReference w:id="7"/>
      </w:r>
      <w:r w:rsidRPr="00B3676E">
        <w:rPr>
          <w:rFonts w:ascii="Times New Roman" w:hAnsi="Times New Roman" w:cs="Times New Roman"/>
          <w:sz w:val="20"/>
          <w:szCs w:val="20"/>
        </w:rPr>
        <w:t>tablets or capsules formulation</w:t>
      </w:r>
      <w:r w:rsidRPr="00B3676E">
        <w:rPr>
          <w:rFonts w:ascii="Times New Roman" w:hAnsi="Times New Roman" w:cs="Times New Roman"/>
          <w:sz w:val="20"/>
          <w:szCs w:val="20"/>
          <w:vertAlign w:val="superscript"/>
        </w:rPr>
        <w:t>6</w:t>
      </w:r>
      <w:r w:rsidRPr="00B3676E">
        <w:rPr>
          <w:rFonts w:ascii="Times New Roman" w:hAnsi="Times New Roman" w:cs="Times New Roman"/>
          <w:sz w:val="20"/>
          <w:szCs w:val="20"/>
        </w:rPr>
        <w:t xml:space="preserve">. </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commentRangeStart w:id="8"/>
      <w:r w:rsidRPr="00B3676E">
        <w:rPr>
          <w:rFonts w:ascii="Times New Roman" w:hAnsi="Times New Roman" w:cs="Times New Roman"/>
          <w:bCs/>
          <w:sz w:val="20"/>
          <w:szCs w:val="20"/>
        </w:rPr>
        <w:t xml:space="preserve">Lansoprazole is a proton </w:t>
      </w:r>
      <w:commentRangeEnd w:id="8"/>
      <w:r w:rsidR="008F55B5">
        <w:rPr>
          <w:rStyle w:val="CommentReference"/>
        </w:rPr>
        <w:commentReference w:id="8"/>
      </w:r>
      <w:r w:rsidRPr="00B3676E">
        <w:rPr>
          <w:rFonts w:ascii="Times New Roman" w:hAnsi="Times New Roman" w:cs="Times New Roman"/>
          <w:bCs/>
          <w:sz w:val="20"/>
          <w:szCs w:val="20"/>
        </w:rPr>
        <w:t>pump inhibitor; it is used in the treatment of gastric ulcer, gastro oesophageal reflux disease (GERD), duodenal ulcer, ulcers associated with usage of Nonsteroidal anti-inflammatory drug (NSAID) and long term management Zollinger-Ellison syndrome</w:t>
      </w:r>
      <w:r w:rsidRPr="00B3676E">
        <w:rPr>
          <w:rFonts w:ascii="Times New Roman" w:hAnsi="Times New Roman" w:cs="Times New Roman"/>
          <w:bCs/>
          <w:sz w:val="20"/>
          <w:szCs w:val="20"/>
          <w:vertAlign w:val="superscript"/>
        </w:rPr>
        <w:t>7</w:t>
      </w:r>
      <w:r w:rsidRPr="00B3676E">
        <w:rPr>
          <w:rFonts w:ascii="Times New Roman" w:hAnsi="Times New Roman" w:cs="Times New Roman"/>
          <w:bCs/>
          <w:sz w:val="20"/>
          <w:szCs w:val="20"/>
        </w:rPr>
        <w:t>. Lansoprazole also exhibits antibacterial activity against Helicobacter pylori. Lansoprazole comes under the BCS II classification drug which has poor aqueous solubility and bioavailability. Regular usage of lansoprazole causes various adverse effects like abdominal pain, diarrhoea, skin rashes, thrombocytopenia, impotence etc</w:t>
      </w:r>
      <w:r w:rsidRPr="00B3676E">
        <w:rPr>
          <w:rFonts w:ascii="Times New Roman" w:hAnsi="Times New Roman" w:cs="Times New Roman"/>
          <w:bCs/>
          <w:sz w:val="20"/>
          <w:szCs w:val="20"/>
          <w:vertAlign w:val="superscript"/>
        </w:rPr>
        <w:t>8</w:t>
      </w:r>
      <w:r w:rsidR="008F55B5">
        <w:rPr>
          <w:rFonts w:ascii="Times New Roman" w:hAnsi="Times New Roman" w:cs="Times New Roman"/>
          <w:bCs/>
          <w:sz w:val="20"/>
          <w:szCs w:val="20"/>
          <w:vertAlign w:val="superscript"/>
        </w:rPr>
        <w:t>,9</w:t>
      </w:r>
      <w:r w:rsidRPr="00B3676E">
        <w:rPr>
          <w:rFonts w:ascii="Times New Roman" w:hAnsi="Times New Roman" w:cs="Times New Roman"/>
          <w:bCs/>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r w:rsidRPr="00B3676E">
        <w:rPr>
          <w:rFonts w:ascii="Times New Roman" w:hAnsi="Times New Roman" w:cs="Times New Roman"/>
          <w:bCs/>
          <w:sz w:val="20"/>
          <w:szCs w:val="20"/>
        </w:rPr>
        <w:t xml:space="preserve">Since oral route is preferred than other routes with respect to safety, comfort and reliability. </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r w:rsidRPr="00B3676E">
        <w:rPr>
          <w:rFonts w:ascii="Times New Roman" w:hAnsi="Times New Roman" w:cs="Times New Roman"/>
          <w:bCs/>
          <w:sz w:val="20"/>
          <w:szCs w:val="20"/>
        </w:rPr>
        <w:t>So the aim of the present study was to develop extended release tablets of lansoprazole nanosponges to deliver at controlled rate to its absorptive site, to reduce the frequency of administration and thus to improve patient compliance.</w:t>
      </w:r>
    </w:p>
    <w:commentRangeEnd w:id="6"/>
    <w:p w:rsidR="00B3676E" w:rsidRPr="00B3676E" w:rsidRDefault="00E57007" w:rsidP="00B3676E">
      <w:pPr>
        <w:autoSpaceDE w:val="0"/>
        <w:autoSpaceDN w:val="0"/>
        <w:adjustRightInd w:val="0"/>
        <w:spacing w:after="0" w:line="240" w:lineRule="auto"/>
        <w:jc w:val="both"/>
        <w:rPr>
          <w:rFonts w:ascii="Times New Roman" w:hAnsi="Times New Roman" w:cs="Times New Roman"/>
          <w:sz w:val="20"/>
          <w:szCs w:val="20"/>
        </w:rPr>
      </w:pPr>
      <w:r>
        <w:rPr>
          <w:rStyle w:val="CommentReference"/>
        </w:rPr>
        <w:commentReference w:id="6"/>
      </w:r>
      <w:r w:rsidR="00B3676E" w:rsidRPr="00B3676E">
        <w:rPr>
          <w:rFonts w:ascii="Times New Roman" w:hAnsi="Times New Roman" w:cs="Times New Roman"/>
          <w:b/>
          <w:bCs/>
          <w:sz w:val="20"/>
          <w:szCs w:val="20"/>
        </w:rPr>
        <w:t>M</w:t>
      </w:r>
      <w:r w:rsidR="004D2476" w:rsidRPr="00B3676E">
        <w:rPr>
          <w:rFonts w:ascii="Times New Roman" w:hAnsi="Times New Roman" w:cs="Times New Roman"/>
          <w:b/>
          <w:bCs/>
          <w:sz w:val="20"/>
          <w:szCs w:val="20"/>
        </w:rPr>
        <w:t xml:space="preserve">aterials and </w:t>
      </w:r>
      <w:commentRangeStart w:id="9"/>
      <w:r w:rsidR="004D2476" w:rsidRPr="00B3676E">
        <w:rPr>
          <w:rFonts w:ascii="Times New Roman" w:hAnsi="Times New Roman" w:cs="Times New Roman"/>
          <w:b/>
          <w:bCs/>
          <w:sz w:val="20"/>
          <w:szCs w:val="20"/>
        </w:rPr>
        <w:t>methods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bCs/>
          <w:sz w:val="20"/>
          <w:szCs w:val="20"/>
        </w:rPr>
        <w:t>Lansoprazole</w:t>
      </w:r>
      <w:r w:rsidRPr="00B3676E">
        <w:rPr>
          <w:rFonts w:ascii="Times New Roman" w:hAnsi="Times New Roman" w:cs="Times New Roman"/>
          <w:sz w:val="20"/>
          <w:szCs w:val="20"/>
        </w:rPr>
        <w:t xml:space="preserve"> was obtained from Abumec Pharmaceuticals Ltd, Kaduna State.  Ethyl cellulose, Polyvinyl alcohol, was obtained from AC Drugs Limited, Enugu State and Dichloromethane, HPMC K30, chitosan were obtained from Afrik Pharmaceuticals Plc, Awo-Omamma. Magnesium stearate, Talc and MCC pH 102 were</w:t>
      </w:r>
      <w:r w:rsidRPr="00B3676E">
        <w:rPr>
          <w:rFonts w:ascii="Times New Roman" w:hAnsi="Times New Roman" w:cs="Times New Roman"/>
          <w:sz w:val="20"/>
          <w:szCs w:val="20"/>
        </w:rPr>
        <w:br/>
        <w:t>procured from Avro Pharma Limited, Lagos Nigeria.</w:t>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r w:rsidRPr="00B3676E">
        <w:rPr>
          <w:rFonts w:ascii="Times New Roman" w:hAnsi="Times New Roman" w:cs="Times New Roman"/>
          <w:b/>
          <w:bCs/>
          <w:sz w:val="20"/>
          <w:szCs w:val="20"/>
        </w:rPr>
        <w:t>Drug-excipient compatibility studies</w:t>
      </w:r>
      <w:r w:rsidRPr="00B3676E">
        <w:rPr>
          <w:rFonts w:ascii="Times New Roman" w:hAnsi="Times New Roman" w:cs="Times New Roman"/>
          <w:b/>
          <w:sz w:val="20"/>
          <w:szCs w:val="20"/>
        </w:rPr>
        <w:t xml:space="preserve"> </w:t>
      </w:r>
    </w:p>
    <w:p w:rsidR="00B3676E" w:rsidRPr="00B3676E" w:rsidRDefault="004D2476" w:rsidP="00B3676E">
      <w:pPr>
        <w:autoSpaceDE w:val="0"/>
        <w:autoSpaceDN w:val="0"/>
        <w:adjustRightInd w:val="0"/>
        <w:spacing w:after="0" w:line="240" w:lineRule="auto"/>
        <w:jc w:val="both"/>
        <w:rPr>
          <w:rFonts w:ascii="Times New Roman" w:hAnsi="Times New Roman" w:cs="Times New Roman"/>
          <w:sz w:val="20"/>
          <w:szCs w:val="20"/>
        </w:rPr>
      </w:pPr>
      <w:commentRangeStart w:id="10"/>
      <w:r>
        <w:rPr>
          <w:rFonts w:ascii="Times New Roman" w:hAnsi="Times New Roman" w:cs="Times New Roman"/>
          <w:sz w:val="20"/>
          <w:szCs w:val="20"/>
        </w:rPr>
        <w:t>Fourier</w:t>
      </w:r>
      <w:r w:rsidR="00B3676E" w:rsidRPr="00B3676E">
        <w:rPr>
          <w:rFonts w:ascii="Times New Roman" w:hAnsi="Times New Roman" w:cs="Times New Roman"/>
          <w:sz w:val="20"/>
          <w:szCs w:val="20"/>
        </w:rPr>
        <w:t>transform</w:t>
      </w:r>
      <w:commentRangeEnd w:id="10"/>
      <w:r>
        <w:rPr>
          <w:rStyle w:val="CommentReference"/>
        </w:rPr>
        <w:commentReference w:id="10"/>
      </w:r>
      <w:r w:rsidR="00B3676E" w:rsidRPr="00B3676E">
        <w:rPr>
          <w:rFonts w:ascii="Times New Roman" w:hAnsi="Times New Roman" w:cs="Times New Roman"/>
          <w:sz w:val="20"/>
          <w:szCs w:val="20"/>
        </w:rPr>
        <w:t xml:space="preserve"> infrared analysis was conducted to verify the possibility of interaction of chemical bonds between drug and polymers</w:t>
      </w:r>
      <w:commentRangeEnd w:id="9"/>
      <w:r w:rsidR="00A02F29">
        <w:rPr>
          <w:rStyle w:val="CommentReference"/>
        </w:rPr>
        <w:commentReference w:id="9"/>
      </w:r>
      <w:r w:rsidR="00B3676E" w:rsidRPr="00B3676E">
        <w:rPr>
          <w:rFonts w:ascii="Times New Roman" w:hAnsi="Times New Roman" w:cs="Times New Roman"/>
          <w:sz w:val="20"/>
          <w:szCs w:val="20"/>
        </w:rPr>
        <w:t>. Samples were scanned in the range from 400-4000 cm</w:t>
      </w:r>
      <w:r w:rsidR="00B3676E" w:rsidRPr="00B3676E">
        <w:rPr>
          <w:rFonts w:ascii="Times New Roman" w:hAnsi="Times New Roman" w:cs="Times New Roman"/>
          <w:sz w:val="20"/>
          <w:szCs w:val="20"/>
          <w:vertAlign w:val="superscript"/>
        </w:rPr>
        <w:t>-1</w:t>
      </w:r>
      <w:r w:rsidR="00B3676E" w:rsidRPr="00B3676E">
        <w:rPr>
          <w:rFonts w:ascii="Times New Roman" w:hAnsi="Times New Roman" w:cs="Times New Roman"/>
          <w:sz w:val="20"/>
          <w:szCs w:val="20"/>
        </w:rPr>
        <w:t xml:space="preserve"> and carbon black reference. The detector was purged carefully by clean dry helium gas to increase the signal level and reduce moisture</w:t>
      </w:r>
      <w:r w:rsidR="00B3676E" w:rsidRPr="00B3676E">
        <w:rPr>
          <w:rFonts w:ascii="Times New Roman" w:hAnsi="Times New Roman" w:cs="Times New Roman"/>
          <w:sz w:val="20"/>
          <w:szCs w:val="20"/>
          <w:vertAlign w:val="superscript"/>
        </w:rPr>
        <w:t>10</w:t>
      </w:r>
      <w:r w:rsidR="00B3676E" w:rsidRPr="00B3676E">
        <w:rPr>
          <w:rFonts w:ascii="Times New Roman" w:hAnsi="Times New Roman" w:cs="Times New Roman"/>
          <w:sz w:val="20"/>
          <w:szCs w:val="20"/>
        </w:rPr>
        <w:t>.</w:t>
      </w:r>
    </w:p>
    <w:p w:rsidR="00B3676E" w:rsidRPr="00B3676E" w:rsidRDefault="00B3676E" w:rsidP="00B3676E">
      <w:pPr>
        <w:spacing w:after="0" w:line="240" w:lineRule="auto"/>
        <w:jc w:val="center"/>
        <w:rPr>
          <w:rFonts w:ascii="Times New Roman" w:hAnsi="Times New Roman" w:cs="Times New Roman"/>
          <w:b/>
          <w:sz w:val="24"/>
          <w:szCs w:val="24"/>
        </w:rPr>
      </w:pPr>
      <w:r w:rsidRPr="00B3676E">
        <w:rPr>
          <w:rFonts w:ascii="Times New Roman" w:hAnsi="Times New Roman" w:cs="Times New Roman"/>
          <w:b/>
          <w:noProof/>
          <w:sz w:val="24"/>
          <w:szCs w:val="24"/>
        </w:rPr>
        <w:lastRenderedPageBreak/>
        <w:drawing>
          <wp:inline distT="0" distB="0" distL="0" distR="0">
            <wp:extent cx="4608609" cy="2567112"/>
            <wp:effectExtent l="19050" t="0" r="1491"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grayscl/>
                    </a:blip>
                    <a:srcRect/>
                    <a:stretch>
                      <a:fillRect/>
                    </a:stretch>
                  </pic:blipFill>
                  <pic:spPr bwMode="auto">
                    <a:xfrm>
                      <a:off x="0" y="0"/>
                      <a:ext cx="4618098" cy="2572398"/>
                    </a:xfrm>
                    <a:prstGeom prst="rect">
                      <a:avLst/>
                    </a:prstGeom>
                    <a:noFill/>
                    <a:ln w="9525">
                      <a:noFill/>
                      <a:miter lim="800000"/>
                      <a:headEnd/>
                      <a:tailEnd/>
                    </a:ln>
                  </pic:spPr>
                </pic:pic>
              </a:graphicData>
            </a:graphic>
          </wp:inline>
        </w:drawing>
      </w:r>
    </w:p>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sz w:val="20"/>
          <w:szCs w:val="20"/>
        </w:rPr>
        <w:t xml:space="preserve">Figure 1: </w:t>
      </w:r>
      <w:r w:rsidRPr="00B3676E">
        <w:rPr>
          <w:rFonts w:ascii="Times New Roman" w:hAnsi="Times New Roman" w:cs="Times New Roman"/>
          <w:b/>
          <w:bCs/>
          <w:sz w:val="20"/>
          <w:szCs w:val="20"/>
        </w:rPr>
        <w:t xml:space="preserve">FTIR spectra of </w:t>
      </w:r>
      <w:r w:rsidRPr="00B3676E">
        <w:rPr>
          <w:rFonts w:ascii="Times New Roman" w:eastAsia="Times New Roman" w:hAnsi="Times New Roman" w:cs="Times New Roman"/>
          <w:b/>
          <w:bCs/>
          <w:color w:val="000000" w:themeColor="text1"/>
          <w:sz w:val="20"/>
          <w:szCs w:val="20"/>
        </w:rPr>
        <w:t>Lansoprazole</w:t>
      </w:r>
      <w:r w:rsidRPr="00B3676E">
        <w:rPr>
          <w:rFonts w:ascii="Times New Roman" w:hAnsi="Times New Roman" w:cs="Times New Roman"/>
          <w:b/>
          <w:bCs/>
          <w:sz w:val="20"/>
          <w:szCs w:val="20"/>
        </w:rPr>
        <w:t xml:space="preserve"> with polymers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r w:rsidRPr="00B3676E">
        <w:rPr>
          <w:rFonts w:ascii="Times New Roman" w:hAnsi="Times New Roman" w:cs="Times New Roman"/>
          <w:b/>
          <w:sz w:val="20"/>
          <w:szCs w:val="20"/>
        </w:rPr>
        <w:t xml:space="preserve">Preparation of </w:t>
      </w:r>
      <w:commentRangeStart w:id="11"/>
      <w:r w:rsidRPr="00B3676E">
        <w:rPr>
          <w:rFonts w:ascii="Times New Roman" w:hAnsi="Times New Roman" w:cs="Times New Roman"/>
          <w:b/>
          <w:bCs/>
          <w:sz w:val="20"/>
          <w:szCs w:val="20"/>
        </w:rPr>
        <w:t>Lansoprazole</w:t>
      </w:r>
      <w:r w:rsidRPr="00B3676E">
        <w:rPr>
          <w:rFonts w:ascii="Times New Roman" w:hAnsi="Times New Roman" w:cs="Times New Roman"/>
          <w:b/>
          <w:sz w:val="20"/>
          <w:szCs w:val="20"/>
        </w:rPr>
        <w:t xml:space="preserve"> nanosponges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Lansoprazole nanosponges were prepared by the emulsion solvent evaporation method by the use of different proportions of polymers and </w:t>
      </w:r>
      <w:commentRangeStart w:id="12"/>
      <w:r w:rsidRPr="00B3676E">
        <w:rPr>
          <w:rFonts w:ascii="Times New Roman" w:hAnsi="Times New Roman" w:cs="Times New Roman"/>
          <w:sz w:val="20"/>
          <w:szCs w:val="20"/>
        </w:rPr>
        <w:t>polyvinyl alcohol</w:t>
      </w:r>
      <w:r w:rsidRPr="00B3676E">
        <w:rPr>
          <w:rFonts w:ascii="Times New Roman" w:hAnsi="Times New Roman" w:cs="Times New Roman"/>
          <w:sz w:val="20"/>
          <w:szCs w:val="20"/>
          <w:vertAlign w:val="superscript"/>
        </w:rPr>
        <w:t>11</w:t>
      </w:r>
      <w:commentRangeEnd w:id="12"/>
      <w:r w:rsidR="00556143">
        <w:rPr>
          <w:rStyle w:val="CommentReference"/>
        </w:rPr>
        <w:commentReference w:id="12"/>
      </w:r>
      <w:r w:rsidRPr="00B3676E">
        <w:rPr>
          <w:rFonts w:ascii="Times New Roman" w:hAnsi="Times New Roman" w:cs="Times New Roman"/>
          <w:sz w:val="20"/>
          <w:szCs w:val="20"/>
        </w:rPr>
        <w:t xml:space="preserve">. Ethyl cellulose was used as entrapping agent and dichloromethane as cross linking agent in various proportions. The disperse phase containing Lansoprazole as a dispersing medium and polymer in 20ml of dichloromethane was added slowly to a definite amount of Poly vinyl alcohol in100mL of aqueous continuous phase with 1000 rpm stirring speed using magnetic stirrer for 2hrs. The formed nanosponges were collected by </w:t>
      </w:r>
      <w:commentRangeEnd w:id="11"/>
      <w:r w:rsidR="00A02F29">
        <w:rPr>
          <w:rStyle w:val="CommentReference"/>
        </w:rPr>
        <w:commentReference w:id="11"/>
      </w:r>
      <w:r w:rsidRPr="00B3676E">
        <w:rPr>
          <w:rFonts w:ascii="Times New Roman" w:hAnsi="Times New Roman" w:cs="Times New Roman"/>
          <w:sz w:val="20"/>
          <w:szCs w:val="20"/>
        </w:rPr>
        <w:t>filtration and dried in oven at 40ºC for 24hrs an</w:t>
      </w:r>
      <w:r w:rsidR="004D2476">
        <w:rPr>
          <w:rFonts w:ascii="Times New Roman" w:hAnsi="Times New Roman" w:cs="Times New Roman"/>
          <w:sz w:val="20"/>
          <w:szCs w:val="20"/>
        </w:rPr>
        <w:t>d packed in vials. The p</w:t>
      </w:r>
      <w:commentRangeStart w:id="13"/>
      <w:r w:rsidR="004D2476">
        <w:rPr>
          <w:rFonts w:ascii="Times New Roman" w:hAnsi="Times New Roman" w:cs="Times New Roman"/>
          <w:sz w:val="20"/>
          <w:szCs w:val="20"/>
        </w:rPr>
        <w:t>repared</w:t>
      </w:r>
      <w:r w:rsidRPr="00B3676E">
        <w:rPr>
          <w:rFonts w:ascii="Times New Roman" w:hAnsi="Times New Roman" w:cs="Times New Roman"/>
          <w:sz w:val="20"/>
          <w:szCs w:val="20"/>
        </w:rPr>
        <w:t xml:space="preserve">Nanosponges </w:t>
      </w:r>
      <w:commentRangeEnd w:id="13"/>
      <w:r w:rsidR="004D2476">
        <w:rPr>
          <w:rStyle w:val="CommentReference"/>
        </w:rPr>
        <w:commentReference w:id="13"/>
      </w:r>
      <w:r w:rsidRPr="00B3676E">
        <w:rPr>
          <w:rFonts w:ascii="Times New Roman" w:hAnsi="Times New Roman" w:cs="Times New Roman"/>
          <w:sz w:val="20"/>
          <w:szCs w:val="20"/>
        </w:rPr>
        <w:t>formulations with three different polymers are listed in Table 1.</w:t>
      </w:r>
    </w:p>
    <w:p w:rsidR="00B3676E" w:rsidRPr="00B3676E" w:rsidRDefault="00B3676E" w:rsidP="00B3676E">
      <w:pPr>
        <w:spacing w:after="0" w:line="240" w:lineRule="auto"/>
        <w:jc w:val="center"/>
        <w:rPr>
          <w:rFonts w:ascii="Times New Roman" w:eastAsia="Times New Roman" w:hAnsi="Times New Roman" w:cs="Times New Roman"/>
          <w:b/>
          <w:color w:val="000000"/>
          <w:sz w:val="20"/>
          <w:szCs w:val="20"/>
        </w:rPr>
      </w:pPr>
      <w:r w:rsidRPr="00B3676E">
        <w:rPr>
          <w:rFonts w:ascii="Times New Roman" w:eastAsia="Times New Roman" w:hAnsi="Times New Roman" w:cs="Times New Roman"/>
          <w:b/>
          <w:bCs/>
          <w:color w:val="000000"/>
          <w:sz w:val="20"/>
          <w:szCs w:val="20"/>
        </w:rPr>
        <w:t xml:space="preserve">Table 1: </w:t>
      </w:r>
      <w:r w:rsidRPr="00B3676E">
        <w:rPr>
          <w:rFonts w:ascii="Times New Roman" w:eastAsia="Times New Roman" w:hAnsi="Times New Roman" w:cs="Times New Roman"/>
          <w:b/>
          <w:color w:val="000000"/>
          <w:sz w:val="20"/>
          <w:szCs w:val="20"/>
        </w:rPr>
        <w:t xml:space="preserve">Formulation of </w:t>
      </w:r>
      <w:r w:rsidRPr="00B3676E">
        <w:rPr>
          <w:rFonts w:ascii="Times New Roman" w:eastAsia="Times New Roman" w:hAnsi="Times New Roman" w:cs="Times New Roman"/>
          <w:b/>
          <w:bCs/>
          <w:color w:val="000000"/>
          <w:sz w:val="20"/>
          <w:szCs w:val="20"/>
        </w:rPr>
        <w:t>Lansoprazole</w:t>
      </w:r>
      <w:r w:rsidRPr="00B3676E">
        <w:rPr>
          <w:rFonts w:ascii="Times New Roman" w:eastAsia="Times New Roman" w:hAnsi="Times New Roman" w:cs="Times New Roman"/>
          <w:b/>
          <w:color w:val="000000"/>
          <w:sz w:val="20"/>
          <w:szCs w:val="20"/>
        </w:rPr>
        <w:t xml:space="preserve"> nanosponges.</w:t>
      </w:r>
    </w:p>
    <w:tbl>
      <w:tblPr>
        <w:tblStyle w:val="TableGrid"/>
        <w:tblW w:w="0" w:type="auto"/>
        <w:jc w:val="center"/>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1372"/>
        <w:gridCol w:w="1002"/>
        <w:gridCol w:w="1017"/>
        <w:gridCol w:w="2022"/>
        <w:gridCol w:w="928"/>
      </w:tblGrid>
      <w:tr w:rsidR="00B3676E" w:rsidRPr="00B3676E" w:rsidTr="00B3676E">
        <w:trPr>
          <w:trHeight w:val="624"/>
          <w:jc w:val="center"/>
        </w:trPr>
        <w:tc>
          <w:tcPr>
            <w:tcW w:w="716" w:type="dxa"/>
            <w:shd w:val="clear" w:color="auto" w:fill="auto"/>
            <w:vAlign w:val="center"/>
          </w:tcPr>
          <w:p w:rsidR="00B3676E" w:rsidRPr="00B3676E" w:rsidRDefault="00B3676E" w:rsidP="00B3676E">
            <w:pPr>
              <w:jc w:val="both"/>
              <w:rPr>
                <w:rFonts w:ascii="Times New Roman" w:hAnsi="Times New Roman" w:cs="Times New Roman"/>
                <w:b/>
                <w:sz w:val="20"/>
                <w:szCs w:val="20"/>
              </w:rPr>
            </w:pPr>
            <w:r w:rsidRPr="00B3676E">
              <w:rPr>
                <w:rFonts w:ascii="Times New Roman" w:hAnsi="Times New Roman" w:cs="Times New Roman"/>
                <w:b/>
                <w:sz w:val="20"/>
                <w:szCs w:val="20"/>
              </w:rPr>
              <w:t>Batch</w:t>
            </w:r>
          </w:p>
          <w:p w:rsidR="00B3676E" w:rsidRPr="00B3676E" w:rsidRDefault="00B3676E" w:rsidP="00B3676E">
            <w:pPr>
              <w:jc w:val="both"/>
              <w:rPr>
                <w:rFonts w:ascii="Times New Roman" w:hAnsi="Times New Roman" w:cs="Times New Roman"/>
                <w:b/>
                <w:sz w:val="20"/>
                <w:szCs w:val="20"/>
              </w:rPr>
            </w:pPr>
          </w:p>
          <w:p w:rsidR="00B3676E" w:rsidRPr="00B3676E" w:rsidRDefault="00B3676E" w:rsidP="00B3676E">
            <w:pPr>
              <w:jc w:val="both"/>
              <w:rPr>
                <w:rFonts w:ascii="Times New Roman" w:hAnsi="Times New Roman" w:cs="Times New Roman"/>
                <w:b/>
                <w:sz w:val="20"/>
                <w:szCs w:val="20"/>
              </w:rPr>
            </w:pPr>
          </w:p>
        </w:tc>
        <w:tc>
          <w:tcPr>
            <w:tcW w:w="1316" w:type="dxa"/>
            <w:shd w:val="clear" w:color="auto" w:fill="auto"/>
            <w:vAlign w:val="center"/>
          </w:tcPr>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Lansoprazole (mg)</w:t>
            </w:r>
          </w:p>
          <w:p w:rsidR="00B3676E" w:rsidRPr="00B3676E" w:rsidRDefault="00B3676E" w:rsidP="00B3676E">
            <w:pPr>
              <w:jc w:val="center"/>
              <w:rPr>
                <w:rFonts w:ascii="Times New Roman" w:hAnsi="Times New Roman" w:cs="Times New Roman"/>
                <w:b/>
                <w:sz w:val="20"/>
                <w:szCs w:val="20"/>
              </w:rPr>
            </w:pPr>
          </w:p>
        </w:tc>
        <w:tc>
          <w:tcPr>
            <w:tcW w:w="1002" w:type="dxa"/>
            <w:shd w:val="clear" w:color="auto" w:fill="auto"/>
            <w:vAlign w:val="center"/>
          </w:tcPr>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Ethyl cellulose</w:t>
            </w:r>
          </w:p>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(mg)</w:t>
            </w:r>
          </w:p>
        </w:tc>
        <w:tc>
          <w:tcPr>
            <w:tcW w:w="1017" w:type="dxa"/>
            <w:shd w:val="clear" w:color="auto" w:fill="auto"/>
            <w:vAlign w:val="center"/>
          </w:tcPr>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Polyvinyl</w:t>
            </w:r>
          </w:p>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alcohol (gm)</w:t>
            </w:r>
          </w:p>
        </w:tc>
        <w:tc>
          <w:tcPr>
            <w:tcW w:w="2022" w:type="dxa"/>
            <w:shd w:val="clear" w:color="auto" w:fill="auto"/>
            <w:vAlign w:val="center"/>
          </w:tcPr>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Dichloromethane (ml)</w:t>
            </w:r>
          </w:p>
        </w:tc>
        <w:tc>
          <w:tcPr>
            <w:tcW w:w="928" w:type="dxa"/>
            <w:shd w:val="clear" w:color="auto" w:fill="auto"/>
            <w:vAlign w:val="center"/>
          </w:tcPr>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Distilled   water</w:t>
            </w:r>
          </w:p>
          <w:p w:rsidR="00B3676E" w:rsidRPr="00B3676E" w:rsidRDefault="00B3676E" w:rsidP="00B3676E">
            <w:pPr>
              <w:jc w:val="center"/>
              <w:rPr>
                <w:rFonts w:ascii="Times New Roman" w:hAnsi="Times New Roman" w:cs="Times New Roman"/>
                <w:b/>
                <w:sz w:val="20"/>
                <w:szCs w:val="20"/>
              </w:rPr>
            </w:pPr>
            <w:r w:rsidRPr="00B3676E">
              <w:rPr>
                <w:rFonts w:ascii="Times New Roman" w:hAnsi="Times New Roman" w:cs="Times New Roman"/>
                <w:b/>
                <w:sz w:val="20"/>
                <w:szCs w:val="20"/>
              </w:rPr>
              <w:t>(ml)</w:t>
            </w:r>
          </w:p>
        </w:tc>
      </w:tr>
      <w:tr w:rsidR="00B3676E" w:rsidRPr="00B3676E" w:rsidTr="00B3676E">
        <w:trPr>
          <w:jc w:val="center"/>
        </w:trPr>
        <w:tc>
          <w:tcPr>
            <w:tcW w:w="716" w:type="dxa"/>
            <w:shd w:val="clear" w:color="auto" w:fill="auto"/>
            <w:vAlign w:val="center"/>
          </w:tcPr>
          <w:p w:rsidR="00B3676E" w:rsidRPr="00B3676E" w:rsidRDefault="00B3676E" w:rsidP="00B3676E">
            <w:pPr>
              <w:jc w:val="both"/>
              <w:rPr>
                <w:rFonts w:ascii="Times New Roman" w:hAnsi="Times New Roman" w:cs="Times New Roman"/>
                <w:sz w:val="20"/>
                <w:szCs w:val="20"/>
              </w:rPr>
            </w:pPr>
            <w:r w:rsidRPr="00B3676E">
              <w:rPr>
                <w:rFonts w:ascii="Times New Roman" w:hAnsi="Times New Roman" w:cs="Times New Roman"/>
                <w:sz w:val="20"/>
                <w:szCs w:val="20"/>
              </w:rPr>
              <w:t xml:space="preserve">NS1 </w:t>
            </w:r>
          </w:p>
        </w:tc>
        <w:tc>
          <w:tcPr>
            <w:tcW w:w="1316"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50</w:t>
            </w:r>
          </w:p>
        </w:tc>
        <w:tc>
          <w:tcPr>
            <w:tcW w:w="100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100</w:t>
            </w:r>
          </w:p>
        </w:tc>
        <w:tc>
          <w:tcPr>
            <w:tcW w:w="1017"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w:t>
            </w:r>
          </w:p>
        </w:tc>
        <w:tc>
          <w:tcPr>
            <w:tcW w:w="202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30</w:t>
            </w:r>
          </w:p>
        </w:tc>
        <w:tc>
          <w:tcPr>
            <w:tcW w:w="928"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w:t>
            </w:r>
          </w:p>
        </w:tc>
      </w:tr>
      <w:tr w:rsidR="00B3676E" w:rsidRPr="00B3676E" w:rsidTr="00B3676E">
        <w:trPr>
          <w:jc w:val="center"/>
        </w:trPr>
        <w:tc>
          <w:tcPr>
            <w:tcW w:w="716" w:type="dxa"/>
            <w:shd w:val="clear" w:color="auto" w:fill="auto"/>
            <w:vAlign w:val="center"/>
          </w:tcPr>
          <w:p w:rsidR="00B3676E" w:rsidRPr="00B3676E" w:rsidRDefault="00B3676E" w:rsidP="00B3676E">
            <w:pPr>
              <w:jc w:val="both"/>
              <w:rPr>
                <w:rFonts w:ascii="Times New Roman" w:hAnsi="Times New Roman" w:cs="Times New Roman"/>
                <w:sz w:val="20"/>
                <w:szCs w:val="20"/>
              </w:rPr>
            </w:pPr>
            <w:r w:rsidRPr="00B3676E">
              <w:rPr>
                <w:rFonts w:ascii="Times New Roman" w:hAnsi="Times New Roman" w:cs="Times New Roman"/>
                <w:sz w:val="20"/>
                <w:szCs w:val="20"/>
              </w:rPr>
              <w:t xml:space="preserve">NS2 </w:t>
            </w:r>
          </w:p>
        </w:tc>
        <w:tc>
          <w:tcPr>
            <w:tcW w:w="1316"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100</w:t>
            </w:r>
          </w:p>
        </w:tc>
        <w:tc>
          <w:tcPr>
            <w:tcW w:w="100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1017"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202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30</w:t>
            </w:r>
          </w:p>
        </w:tc>
        <w:tc>
          <w:tcPr>
            <w:tcW w:w="928"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w:t>
            </w:r>
          </w:p>
        </w:tc>
      </w:tr>
      <w:tr w:rsidR="00B3676E" w:rsidRPr="00B3676E" w:rsidTr="00B3676E">
        <w:trPr>
          <w:jc w:val="center"/>
        </w:trPr>
        <w:tc>
          <w:tcPr>
            <w:tcW w:w="716" w:type="dxa"/>
            <w:shd w:val="clear" w:color="auto" w:fill="auto"/>
            <w:vAlign w:val="center"/>
          </w:tcPr>
          <w:p w:rsidR="00B3676E" w:rsidRPr="00B3676E" w:rsidRDefault="00B3676E" w:rsidP="00B3676E">
            <w:pPr>
              <w:jc w:val="both"/>
              <w:rPr>
                <w:rFonts w:ascii="Times New Roman" w:hAnsi="Times New Roman" w:cs="Times New Roman"/>
                <w:sz w:val="20"/>
                <w:szCs w:val="20"/>
              </w:rPr>
            </w:pPr>
            <w:r w:rsidRPr="00B3676E">
              <w:rPr>
                <w:rFonts w:ascii="Times New Roman" w:hAnsi="Times New Roman" w:cs="Times New Roman"/>
                <w:sz w:val="20"/>
                <w:szCs w:val="20"/>
              </w:rPr>
              <w:t xml:space="preserve">NS3 </w:t>
            </w:r>
          </w:p>
        </w:tc>
        <w:tc>
          <w:tcPr>
            <w:tcW w:w="1316"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150</w:t>
            </w:r>
          </w:p>
        </w:tc>
        <w:tc>
          <w:tcPr>
            <w:tcW w:w="100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300</w:t>
            </w:r>
          </w:p>
        </w:tc>
        <w:tc>
          <w:tcPr>
            <w:tcW w:w="1017"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4</w:t>
            </w:r>
          </w:p>
        </w:tc>
        <w:tc>
          <w:tcPr>
            <w:tcW w:w="202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30</w:t>
            </w:r>
          </w:p>
        </w:tc>
        <w:tc>
          <w:tcPr>
            <w:tcW w:w="928"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w:t>
            </w:r>
          </w:p>
        </w:tc>
      </w:tr>
      <w:tr w:rsidR="00B3676E" w:rsidRPr="00B3676E" w:rsidTr="00B3676E">
        <w:trPr>
          <w:jc w:val="center"/>
        </w:trPr>
        <w:tc>
          <w:tcPr>
            <w:tcW w:w="716" w:type="dxa"/>
            <w:shd w:val="clear" w:color="auto" w:fill="auto"/>
            <w:vAlign w:val="center"/>
          </w:tcPr>
          <w:p w:rsidR="00B3676E" w:rsidRPr="00B3676E" w:rsidRDefault="00B3676E" w:rsidP="00B3676E">
            <w:pPr>
              <w:jc w:val="both"/>
              <w:rPr>
                <w:rFonts w:ascii="Times New Roman" w:hAnsi="Times New Roman" w:cs="Times New Roman"/>
                <w:sz w:val="20"/>
                <w:szCs w:val="20"/>
              </w:rPr>
            </w:pPr>
            <w:r w:rsidRPr="00B3676E">
              <w:rPr>
                <w:rFonts w:ascii="Times New Roman" w:hAnsi="Times New Roman" w:cs="Times New Roman"/>
                <w:sz w:val="20"/>
                <w:szCs w:val="20"/>
              </w:rPr>
              <w:t xml:space="preserve">NS4 </w:t>
            </w:r>
          </w:p>
        </w:tc>
        <w:tc>
          <w:tcPr>
            <w:tcW w:w="1316"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100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400</w:t>
            </w:r>
          </w:p>
        </w:tc>
        <w:tc>
          <w:tcPr>
            <w:tcW w:w="1017"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2022"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30</w:t>
            </w:r>
          </w:p>
        </w:tc>
        <w:tc>
          <w:tcPr>
            <w:tcW w:w="928" w:type="dxa"/>
            <w:shd w:val="clear" w:color="auto" w:fill="auto"/>
            <w:vAlign w:val="center"/>
          </w:tcPr>
          <w:p w:rsidR="00B3676E" w:rsidRPr="00B3676E" w:rsidRDefault="00B3676E" w:rsidP="00B3676E">
            <w:pPr>
              <w:jc w:val="center"/>
              <w:rPr>
                <w:rFonts w:ascii="Times New Roman" w:hAnsi="Times New Roman" w:cs="Times New Roman"/>
                <w:sz w:val="20"/>
                <w:szCs w:val="20"/>
              </w:rPr>
            </w:pPr>
            <w:r w:rsidRPr="00B3676E">
              <w:rPr>
                <w:rFonts w:ascii="Times New Roman" w:hAnsi="Times New Roman" w:cs="Times New Roman"/>
                <w:sz w:val="20"/>
                <w:szCs w:val="20"/>
              </w:rPr>
              <w:t>20</w:t>
            </w:r>
          </w:p>
        </w:tc>
      </w:tr>
    </w:tbl>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r w:rsidRPr="00B3676E">
        <w:rPr>
          <w:rFonts w:ascii="Times New Roman" w:hAnsi="Times New Roman" w:cs="Times New Roman"/>
          <w:b/>
          <w:bCs/>
          <w:sz w:val="20"/>
          <w:szCs w:val="20"/>
        </w:rPr>
        <w:t>E</w:t>
      </w:r>
      <w:r w:rsidR="004D2476" w:rsidRPr="00B3676E">
        <w:rPr>
          <w:rFonts w:ascii="Times New Roman" w:hAnsi="Times New Roman" w:cs="Times New Roman"/>
          <w:b/>
          <w:bCs/>
          <w:sz w:val="20"/>
          <w:szCs w:val="20"/>
        </w:rPr>
        <w:t xml:space="preserve">valuation </w:t>
      </w:r>
      <w:commentRangeStart w:id="14"/>
      <w:r w:rsidR="004D2476" w:rsidRPr="00B3676E">
        <w:rPr>
          <w:rFonts w:ascii="Times New Roman" w:hAnsi="Times New Roman" w:cs="Times New Roman"/>
          <w:b/>
          <w:bCs/>
          <w:sz w:val="20"/>
          <w:szCs w:val="20"/>
        </w:rPr>
        <w:t>of nanosponges micrometric properties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commentRangeStart w:id="15"/>
      <w:r w:rsidRPr="00B3676E">
        <w:rPr>
          <w:rFonts w:ascii="Times New Roman" w:hAnsi="Times New Roman" w:cs="Times New Roman"/>
          <w:sz w:val="20"/>
          <w:szCs w:val="20"/>
        </w:rPr>
        <w:t>Angle of repose, Bulk density, Tapped density, Hausner’s ratio and Carr’s index were determined to assess the flow ability of the prepared nanosponges powder</w:t>
      </w:r>
      <w:commentRangeEnd w:id="15"/>
      <w:r w:rsidR="00E57007">
        <w:rPr>
          <w:rStyle w:val="CommentReference"/>
        </w:rPr>
        <w:commentReference w:id="15"/>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b/>
          <w:bCs/>
          <w:sz w:val="20"/>
          <w:szCs w:val="20"/>
        </w:rPr>
        <w:t>Determination of percentage yield</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It was calculated accurately by </w:t>
      </w:r>
      <w:commentRangeStart w:id="16"/>
      <w:r w:rsidRPr="00B3676E">
        <w:rPr>
          <w:rFonts w:ascii="Times New Roman" w:hAnsi="Times New Roman" w:cs="Times New Roman"/>
          <w:sz w:val="20"/>
          <w:szCs w:val="20"/>
        </w:rPr>
        <w:t>using the weight of final product after drying with respect to the initial total weight of the drug and polymer used for preparation of nanosponges</w:t>
      </w:r>
      <w:r w:rsidRPr="00B3676E">
        <w:rPr>
          <w:rFonts w:ascii="Times New Roman" w:hAnsi="Times New Roman" w:cs="Times New Roman"/>
          <w:sz w:val="20"/>
          <w:szCs w:val="20"/>
          <w:vertAlign w:val="superscript"/>
        </w:rPr>
        <w:t>12,13</w:t>
      </w:r>
      <w:r w:rsidRPr="00B3676E">
        <w:rPr>
          <w:rFonts w:ascii="Times New Roman" w:hAnsi="Times New Roman" w:cs="Times New Roman"/>
          <w:sz w:val="20"/>
          <w:szCs w:val="20"/>
        </w:rPr>
        <w:t>.</w:t>
      </w:r>
      <w:commentRangeEnd w:id="16"/>
      <w:r w:rsidR="00556143">
        <w:rPr>
          <w:rStyle w:val="CommentReference"/>
        </w:rPr>
        <w:commentReference w:id="16"/>
      </w: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m:oMathPara>
        <m:oMath>
          <m:r>
            <m:rPr>
              <m:sty m:val="p"/>
            </m:rPr>
            <w:rPr>
              <w:rFonts w:ascii="Cambria Math" w:hAnsi="Times New Roman" w:cs="Times New Roman"/>
              <w:sz w:val="18"/>
              <w:szCs w:val="18"/>
            </w:rPr>
            <m:t>% yield=</m:t>
          </m:r>
          <m:f>
            <m:fPr>
              <m:ctrlPr>
                <w:rPr>
                  <w:rFonts w:ascii="Cambria Math" w:hAnsi="Times New Roman" w:cs="Times New Roman"/>
                  <w:sz w:val="18"/>
                  <w:szCs w:val="18"/>
                </w:rPr>
              </m:ctrlPr>
            </m:fPr>
            <m:num>
              <m:r>
                <m:rPr>
                  <m:sty m:val="p"/>
                </m:rPr>
                <w:rPr>
                  <w:rFonts w:ascii="Cambria Math" w:hAnsi="Times New Roman" w:cs="Times New Roman"/>
                  <w:sz w:val="18"/>
                  <w:szCs w:val="18"/>
                </w:rPr>
                <m:t>Practical weight of nanosponges obtained</m:t>
              </m:r>
            </m:num>
            <m:den>
              <m:r>
                <m:rPr>
                  <m:sty m:val="p"/>
                </m:rPr>
                <w:rPr>
                  <w:rFonts w:ascii="Cambria Math" w:hAnsi="Times New Roman" w:cs="Times New Roman"/>
                  <w:sz w:val="18"/>
                  <w:szCs w:val="18"/>
                </w:rPr>
                <m:t>Theoretical weight (drug+polymers)</m:t>
              </m:r>
            </m:den>
          </m:f>
        </m:oMath>
      </m:oMathPara>
      <w:r w:rsidRPr="00B3676E">
        <w:rPr>
          <w:rFonts w:ascii="Times New Roman" w:hAnsi="Times New Roman" w:cs="Times New Roman"/>
          <w:sz w:val="20"/>
          <w:szCs w:val="20"/>
        </w:rPr>
        <w:br/>
      </w: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r w:rsidRPr="00B3676E">
        <w:rPr>
          <w:rFonts w:ascii="Times New Roman" w:hAnsi="Times New Roman" w:cs="Times New Roman"/>
          <w:b/>
          <w:bCs/>
          <w:sz w:val="20"/>
          <w:szCs w:val="20"/>
        </w:rPr>
        <w:t>Determination of entrapment efficiency</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Nanosponge equivalent to 100 mg of the drug were taken and then crushed into powder followed by transferred into a 100 ml volumetric flask consist of 10ml of methanol and the volume was made up with simulated gastric fluid of pH 1.2. After 24 h, the solution was </w:t>
      </w:r>
      <w:commentRangeStart w:id="17"/>
      <w:r w:rsidRPr="00B3676E">
        <w:rPr>
          <w:rFonts w:ascii="Times New Roman" w:hAnsi="Times New Roman" w:cs="Times New Roman"/>
          <w:sz w:val="20"/>
          <w:szCs w:val="20"/>
        </w:rPr>
        <w:t>filtered through Whatmann filter paper and the absorbance was measured spectrophotometrically after suitable dilutions</w:t>
      </w:r>
      <w:r w:rsidRPr="00B3676E">
        <w:rPr>
          <w:rFonts w:ascii="Times New Roman" w:hAnsi="Times New Roman" w:cs="Times New Roman"/>
          <w:sz w:val="20"/>
          <w:szCs w:val="20"/>
          <w:vertAlign w:val="superscript"/>
        </w:rPr>
        <w:t>14,15</w:t>
      </w:r>
      <w:commentRangeEnd w:id="17"/>
      <w:r w:rsidR="00556143">
        <w:rPr>
          <w:rStyle w:val="CommentReference"/>
        </w:rPr>
        <w:commentReference w:id="17"/>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r w:rsidRPr="00B3676E">
        <w:rPr>
          <w:rFonts w:ascii="Times New Roman" w:hAnsi="Times New Roman" w:cs="Times New Roman"/>
          <w:b/>
          <w:sz w:val="20"/>
          <w:szCs w:val="20"/>
        </w:rPr>
        <w:t>Zeta Potential determination</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The zeta potential was measured for the determination of the movement velocity of the particles in an electric field and the particle charge. In the present work, the nanosponges was diluted 10 times with distilled water and analyzed by Zetasizer using Laser Doppler Micro electrophoresis (Zetasizer nano ZS, Malvern instruments Ltd., UK)</w:t>
      </w:r>
      <w:commentRangeStart w:id="18"/>
      <w:r w:rsidRPr="00B3676E">
        <w:rPr>
          <w:rFonts w:ascii="Times New Roman" w:hAnsi="Times New Roman" w:cs="Times New Roman"/>
          <w:sz w:val="20"/>
          <w:szCs w:val="20"/>
          <w:vertAlign w:val="superscript"/>
        </w:rPr>
        <w:t>16,17</w:t>
      </w:r>
      <w:r w:rsidRPr="00B3676E">
        <w:rPr>
          <w:rFonts w:ascii="Times New Roman" w:hAnsi="Times New Roman" w:cs="Times New Roman"/>
          <w:sz w:val="20"/>
          <w:szCs w:val="20"/>
        </w:rPr>
        <w:t>.</w:t>
      </w:r>
      <w:commentRangeEnd w:id="18"/>
      <w:r w:rsidR="00556143">
        <w:rPr>
          <w:rStyle w:val="CommentReference"/>
        </w:rPr>
        <w:commentReference w:id="18"/>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commentRangeStart w:id="19"/>
      <w:r w:rsidRPr="00B3676E">
        <w:rPr>
          <w:rFonts w:ascii="Times New Roman" w:hAnsi="Times New Roman" w:cs="Times New Roman"/>
          <w:b/>
          <w:i/>
          <w:sz w:val="20"/>
          <w:szCs w:val="20"/>
        </w:rPr>
        <w:t>In-vitro</w:t>
      </w:r>
      <w:r w:rsidRPr="00B3676E">
        <w:rPr>
          <w:rFonts w:ascii="Times New Roman" w:hAnsi="Times New Roman" w:cs="Times New Roman"/>
          <w:b/>
          <w:sz w:val="20"/>
          <w:szCs w:val="20"/>
        </w:rPr>
        <w:t xml:space="preserve"> </w:t>
      </w:r>
      <w:commentRangeEnd w:id="19"/>
      <w:r w:rsidR="004D2476">
        <w:rPr>
          <w:rStyle w:val="CommentReference"/>
        </w:rPr>
        <w:commentReference w:id="19"/>
      </w:r>
      <w:r w:rsidRPr="00B3676E">
        <w:rPr>
          <w:rFonts w:ascii="Times New Roman" w:hAnsi="Times New Roman" w:cs="Times New Roman"/>
          <w:b/>
          <w:sz w:val="20"/>
          <w:szCs w:val="20"/>
        </w:rPr>
        <w:t>dissolution studies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commentRangeStart w:id="20"/>
      <w:r w:rsidRPr="00B3676E">
        <w:rPr>
          <w:rFonts w:ascii="Times New Roman" w:hAnsi="Times New Roman" w:cs="Times New Roman"/>
          <w:i/>
          <w:iCs/>
          <w:sz w:val="20"/>
          <w:szCs w:val="20"/>
        </w:rPr>
        <w:t xml:space="preserve">In vitro </w:t>
      </w:r>
      <w:r w:rsidRPr="00B3676E">
        <w:rPr>
          <w:rFonts w:ascii="Times New Roman" w:hAnsi="Times New Roman" w:cs="Times New Roman"/>
          <w:sz w:val="20"/>
          <w:szCs w:val="20"/>
        </w:rPr>
        <w:t>drug release was carried out by diffusion method using phosphate buffer pH 6.8 as dissolution media. Required quantity of sample (100 mg) was taken and then suspended in required media and then kept in the open ended apparatus. One end of the tube was kept open and the dialysis bag was tied (molecular weight cut off: 12–14kDa, surface area of 22.5cm</w:t>
      </w:r>
      <w:r w:rsidRPr="00B3676E">
        <w:rPr>
          <w:rFonts w:ascii="Times New Roman" w:hAnsi="Times New Roman" w:cs="Times New Roman"/>
          <w:sz w:val="20"/>
          <w:szCs w:val="20"/>
          <w:vertAlign w:val="superscript"/>
        </w:rPr>
        <w:t>2</w:t>
      </w:r>
      <w:r w:rsidRPr="00B3676E">
        <w:rPr>
          <w:rFonts w:ascii="Times New Roman" w:hAnsi="Times New Roman" w:cs="Times New Roman"/>
          <w:sz w:val="20"/>
          <w:szCs w:val="20"/>
        </w:rPr>
        <w:t xml:space="preserve">) at the other end which was then submerged in a beaker containing 100ml of the phosphate buffer pH 7.2. Temperature of the media was kept at 37±2°C and 100 rpm speed. The samples were withdrawn at predetermined intervals </w:t>
      </w:r>
      <w:commentRangeEnd w:id="20"/>
      <w:r w:rsidR="00E57007">
        <w:rPr>
          <w:rStyle w:val="CommentReference"/>
        </w:rPr>
        <w:commentReference w:id="20"/>
      </w:r>
      <w:r w:rsidRPr="00B3676E">
        <w:rPr>
          <w:rFonts w:ascii="Times New Roman" w:hAnsi="Times New Roman" w:cs="Times New Roman"/>
          <w:sz w:val="20"/>
          <w:szCs w:val="20"/>
        </w:rPr>
        <w:t xml:space="preserve">and replaced by fresh medium simultaneously. Aliquots withdrawn were assayed at each time interval </w:t>
      </w:r>
      <w:commentRangeEnd w:id="14"/>
      <w:r w:rsidR="00A02F29">
        <w:rPr>
          <w:rStyle w:val="CommentReference"/>
        </w:rPr>
        <w:commentReference w:id="14"/>
      </w:r>
      <w:r w:rsidRPr="00B3676E">
        <w:rPr>
          <w:rFonts w:ascii="Times New Roman" w:hAnsi="Times New Roman" w:cs="Times New Roman"/>
          <w:sz w:val="20"/>
          <w:szCs w:val="20"/>
        </w:rPr>
        <w:t xml:space="preserve">for the drug released at λ max of 236 nm using UV‐Visible </w:t>
      </w:r>
      <w:commentRangeStart w:id="21"/>
      <w:r w:rsidRPr="00B3676E">
        <w:rPr>
          <w:rFonts w:ascii="Times New Roman" w:hAnsi="Times New Roman" w:cs="Times New Roman"/>
          <w:sz w:val="20"/>
          <w:szCs w:val="20"/>
        </w:rPr>
        <w:t>spectrophotometer</w:t>
      </w:r>
      <w:r w:rsidRPr="00B3676E">
        <w:rPr>
          <w:rFonts w:ascii="Times New Roman" w:hAnsi="Times New Roman" w:cs="Times New Roman"/>
          <w:sz w:val="20"/>
          <w:szCs w:val="20"/>
          <w:vertAlign w:val="superscript"/>
        </w:rPr>
        <w:t>18,19</w:t>
      </w:r>
      <w:r w:rsidRPr="00B3676E">
        <w:rPr>
          <w:rFonts w:ascii="Times New Roman" w:hAnsi="Times New Roman" w:cs="Times New Roman"/>
          <w:sz w:val="20"/>
          <w:szCs w:val="20"/>
        </w:rPr>
        <w:t>.</w:t>
      </w:r>
      <w:commentRangeEnd w:id="21"/>
      <w:r w:rsidR="00556143">
        <w:rPr>
          <w:rStyle w:val="CommentReference"/>
        </w:rPr>
        <w:commentReference w:id="21"/>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r w:rsidRPr="00B3676E">
        <w:rPr>
          <w:rFonts w:ascii="Times New Roman" w:hAnsi="Times New Roman" w:cs="Times New Roman"/>
          <w:b/>
          <w:sz w:val="20"/>
          <w:szCs w:val="20"/>
        </w:rPr>
        <w:t xml:space="preserve">Formulation of </w:t>
      </w:r>
      <w:r w:rsidRPr="00B3676E">
        <w:rPr>
          <w:rFonts w:ascii="Times New Roman" w:hAnsi="Times New Roman" w:cs="Times New Roman"/>
          <w:b/>
          <w:bCs/>
          <w:sz w:val="20"/>
          <w:szCs w:val="20"/>
        </w:rPr>
        <w:t>Lansoprazole</w:t>
      </w:r>
      <w:r w:rsidRPr="00B3676E">
        <w:rPr>
          <w:rFonts w:ascii="Times New Roman" w:hAnsi="Times New Roman" w:cs="Times New Roman"/>
          <w:b/>
          <w:sz w:val="20"/>
          <w:szCs w:val="20"/>
        </w:rPr>
        <w:t xml:space="preserve"> nanosponge loaded extended release tablets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lastRenderedPageBreak/>
        <w:t xml:space="preserve">From the results of evaluation studies of nanosponges, the formulation NS1 was selected and Optimized for preparation of nanosponge extended release tablets. </w:t>
      </w:r>
      <w:commentRangeStart w:id="22"/>
      <w:r w:rsidRPr="00B3676E">
        <w:rPr>
          <w:rFonts w:ascii="Times New Roman" w:hAnsi="Times New Roman" w:cs="Times New Roman"/>
          <w:sz w:val="20"/>
          <w:szCs w:val="20"/>
        </w:rPr>
        <w:t xml:space="preserve"> Five different extended release tablets formulations were prepared with varying concentrations of polymers by direct compression method</w:t>
      </w:r>
      <w:r w:rsidRPr="00B3676E">
        <w:rPr>
          <w:rFonts w:ascii="Times New Roman" w:hAnsi="Times New Roman" w:cs="Times New Roman"/>
          <w:sz w:val="20"/>
          <w:szCs w:val="20"/>
          <w:vertAlign w:val="superscript"/>
        </w:rPr>
        <w:t>20</w:t>
      </w:r>
      <w:r w:rsidRPr="00B3676E">
        <w:rPr>
          <w:rFonts w:ascii="Times New Roman" w:hAnsi="Times New Roman" w:cs="Times New Roman"/>
          <w:sz w:val="20"/>
          <w:szCs w:val="20"/>
        </w:rPr>
        <w:t xml:space="preserve">. HPMC K30 and chitosan were used as polymers, talc as lubricant and magnesium stearate acts as glidant and microcrystalline cellulose was used as a directly compressible binder.  Compositions of different formulations were given in Table 3. </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Lansoprazole nanosponges and all other ingredients were individually passed through sieve number #60 and all the ingredients were mixed thoroughly by triturating up to 15 min followed by lubricated with talc. Finally the lubricated mixture was subjected to direct compression by using RIMEK rotary tablet punching machine.</w:t>
      </w:r>
    </w:p>
    <w:commentRangeEnd w:id="22"/>
    <w:p w:rsidR="00B3676E" w:rsidRPr="00B3676E" w:rsidRDefault="00E57007" w:rsidP="00B3676E">
      <w:pPr>
        <w:spacing w:after="0" w:line="240" w:lineRule="auto"/>
        <w:jc w:val="center"/>
        <w:rPr>
          <w:rFonts w:ascii="Times New Roman" w:hAnsi="Times New Roman" w:cs="Times New Roman"/>
          <w:b/>
          <w:sz w:val="20"/>
          <w:szCs w:val="20"/>
        </w:rPr>
      </w:pPr>
      <w:r>
        <w:rPr>
          <w:rStyle w:val="CommentReference"/>
        </w:rPr>
        <w:commentReference w:id="22"/>
      </w:r>
      <w:r w:rsidR="00B3676E" w:rsidRPr="00B3676E">
        <w:rPr>
          <w:rFonts w:ascii="Times New Roman" w:hAnsi="Times New Roman" w:cs="Times New Roman"/>
          <w:b/>
          <w:bCs/>
          <w:color w:val="000000"/>
          <w:sz w:val="20"/>
          <w:szCs w:val="20"/>
        </w:rPr>
        <w:t xml:space="preserve">Table 2: </w:t>
      </w:r>
      <w:r w:rsidR="00B3676E" w:rsidRPr="00B3676E">
        <w:rPr>
          <w:rFonts w:ascii="Times New Roman" w:hAnsi="Times New Roman" w:cs="Times New Roman"/>
          <w:b/>
          <w:color w:val="000000"/>
          <w:sz w:val="20"/>
          <w:szCs w:val="20"/>
        </w:rPr>
        <w:t xml:space="preserve">Preformulation parameters of </w:t>
      </w:r>
      <w:r w:rsidR="00B3676E" w:rsidRPr="00B3676E">
        <w:rPr>
          <w:rFonts w:ascii="Times New Roman" w:eastAsia="Times New Roman" w:hAnsi="Times New Roman" w:cs="Times New Roman"/>
          <w:b/>
          <w:bCs/>
          <w:color w:val="000000"/>
          <w:sz w:val="20"/>
          <w:szCs w:val="20"/>
        </w:rPr>
        <w:t>Lansoprazole</w:t>
      </w:r>
      <w:r w:rsidR="00B3676E" w:rsidRPr="00B3676E">
        <w:rPr>
          <w:rFonts w:ascii="Times New Roman" w:hAnsi="Times New Roman" w:cs="Times New Roman"/>
          <w:b/>
          <w:color w:val="000000"/>
          <w:sz w:val="20"/>
          <w:szCs w:val="20"/>
        </w:rPr>
        <w:t xml:space="preserve"> nanosponges</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1134"/>
        <w:gridCol w:w="1134"/>
        <w:gridCol w:w="1134"/>
        <w:gridCol w:w="1276"/>
        <w:gridCol w:w="1134"/>
        <w:gridCol w:w="1276"/>
        <w:gridCol w:w="992"/>
      </w:tblGrid>
      <w:tr w:rsidR="00B3676E" w:rsidRPr="00B3676E" w:rsidTr="00B3676E">
        <w:tc>
          <w:tcPr>
            <w:tcW w:w="851"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Batch</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Bulk density</w:t>
            </w:r>
            <w:r w:rsidRPr="00B3676E">
              <w:rPr>
                <w:rFonts w:ascii="Times New Roman" w:eastAsia="Times New Roman" w:hAnsi="Times New Roman" w:cs="Times New Roman"/>
                <w:b/>
                <w:bCs/>
                <w:color w:val="000000"/>
                <w:sz w:val="20"/>
                <w:szCs w:val="20"/>
              </w:rPr>
              <w:br/>
              <w:t>(gm/cm</w:t>
            </w:r>
            <w:r w:rsidRPr="00B3676E">
              <w:rPr>
                <w:rFonts w:ascii="Times New Roman" w:eastAsia="Times New Roman" w:hAnsi="Times New Roman" w:cs="Times New Roman"/>
                <w:b/>
                <w:bCs/>
                <w:color w:val="000000"/>
                <w:sz w:val="20"/>
                <w:szCs w:val="20"/>
                <w:vertAlign w:val="superscript"/>
              </w:rPr>
              <w:t>3</w:t>
            </w:r>
            <w:r w:rsidRPr="00B3676E">
              <w:rPr>
                <w:rFonts w:ascii="Times New Roman" w:eastAsia="Times New Roman" w:hAnsi="Times New Roman" w:cs="Times New Roman"/>
                <w:b/>
                <w:bCs/>
                <w:color w:val="000000"/>
                <w:sz w:val="20"/>
                <w:szCs w:val="20"/>
              </w:rPr>
              <w:t>)</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Tapped density</w:t>
            </w:r>
            <w:r w:rsidRPr="00B3676E">
              <w:rPr>
                <w:rFonts w:ascii="Times New Roman" w:eastAsia="Times New Roman" w:hAnsi="Times New Roman" w:cs="Times New Roman"/>
                <w:b/>
                <w:bCs/>
                <w:color w:val="000000"/>
                <w:sz w:val="20"/>
                <w:szCs w:val="20"/>
              </w:rPr>
              <w:br/>
              <w:t>(gm/cm</w:t>
            </w:r>
            <w:r w:rsidRPr="00B3676E">
              <w:rPr>
                <w:rFonts w:ascii="Times New Roman" w:eastAsia="Times New Roman" w:hAnsi="Times New Roman" w:cs="Times New Roman"/>
                <w:b/>
                <w:bCs/>
                <w:color w:val="000000"/>
                <w:sz w:val="20"/>
                <w:szCs w:val="20"/>
                <w:vertAlign w:val="superscript"/>
              </w:rPr>
              <w:t>3</w:t>
            </w:r>
            <w:r w:rsidRPr="00B3676E">
              <w:rPr>
                <w:rFonts w:ascii="Times New Roman" w:eastAsia="Times New Roman" w:hAnsi="Times New Roman" w:cs="Times New Roman"/>
                <w:b/>
                <w:bCs/>
                <w:color w:val="000000"/>
                <w:sz w:val="20"/>
                <w:szCs w:val="20"/>
              </w:rPr>
              <w:t>)</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Carr’s</w:t>
            </w:r>
            <w:r w:rsidRPr="00B3676E">
              <w:rPr>
                <w:rFonts w:ascii="Times New Roman" w:eastAsia="Times New Roman" w:hAnsi="Times New Roman" w:cs="Times New Roman"/>
                <w:b/>
                <w:bCs/>
                <w:color w:val="000000"/>
                <w:sz w:val="20"/>
                <w:szCs w:val="20"/>
              </w:rPr>
              <w:br/>
              <w:t>Index</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Hausner’s</w:t>
            </w:r>
            <w:r w:rsidRPr="00B3676E">
              <w:rPr>
                <w:rFonts w:ascii="Times New Roman" w:eastAsia="Times New Roman" w:hAnsi="Times New Roman" w:cs="Times New Roman"/>
                <w:b/>
                <w:bCs/>
                <w:color w:val="000000"/>
                <w:sz w:val="20"/>
                <w:szCs w:val="20"/>
              </w:rPr>
              <w:br/>
              <w:t>Ratio</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Angle of</w:t>
            </w:r>
            <w:r w:rsidRPr="00B3676E">
              <w:rPr>
                <w:rFonts w:ascii="Times New Roman" w:eastAsia="Times New Roman" w:hAnsi="Times New Roman" w:cs="Times New Roman"/>
                <w:b/>
                <w:bCs/>
                <w:color w:val="000000"/>
                <w:sz w:val="20"/>
                <w:szCs w:val="20"/>
              </w:rPr>
              <w:br/>
              <w:t>repose (θ)</w:t>
            </w:r>
          </w:p>
        </w:tc>
        <w:tc>
          <w:tcPr>
            <w:tcW w:w="1134"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w:t>
            </w:r>
            <w:r w:rsidRPr="00B3676E">
              <w:rPr>
                <w:rFonts w:ascii="Times New Roman" w:eastAsia="Times New Roman" w:hAnsi="Times New Roman" w:cs="Times New Roman"/>
                <w:b/>
                <w:bCs/>
                <w:color w:val="000000"/>
                <w:sz w:val="20"/>
                <w:szCs w:val="20"/>
              </w:rPr>
              <w:br/>
              <w:t>yield</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 Drug entrapment</w:t>
            </w:r>
            <w:r w:rsidRPr="00B3676E">
              <w:rPr>
                <w:rFonts w:ascii="Times New Roman" w:eastAsia="Times New Roman" w:hAnsi="Times New Roman" w:cs="Times New Roman"/>
                <w:b/>
                <w:bCs/>
                <w:color w:val="000000"/>
                <w:sz w:val="20"/>
                <w:szCs w:val="20"/>
              </w:rPr>
              <w:br/>
              <w:t>efficiency</w:t>
            </w:r>
          </w:p>
        </w:tc>
        <w:tc>
          <w:tcPr>
            <w:tcW w:w="992" w:type="dxa"/>
            <w:shd w:val="clear" w:color="auto" w:fill="auto"/>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Zeta Potential</w:t>
            </w:r>
            <w:r w:rsidRPr="00B3676E">
              <w:rPr>
                <w:rFonts w:ascii="Times New Roman" w:eastAsia="Times New Roman" w:hAnsi="Times New Roman" w:cs="Times New Roman"/>
                <w:b/>
                <w:bCs/>
                <w:color w:val="000000"/>
                <w:sz w:val="20"/>
                <w:szCs w:val="20"/>
              </w:rPr>
              <w:br/>
              <w:t>(mV)</w:t>
            </w:r>
          </w:p>
        </w:tc>
      </w:tr>
      <w:tr w:rsidR="00B3676E" w:rsidRPr="00B3676E" w:rsidTr="00B3676E">
        <w:tc>
          <w:tcPr>
            <w:tcW w:w="851"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sz w:val="20"/>
                <w:szCs w:val="20"/>
              </w:rPr>
            </w:pPr>
            <w:r w:rsidRPr="00B3676E">
              <w:rPr>
                <w:rFonts w:ascii="Times New Roman" w:eastAsia="Times New Roman" w:hAnsi="Times New Roman" w:cs="Times New Roman"/>
                <w:b/>
                <w:sz w:val="20"/>
                <w:szCs w:val="20"/>
              </w:rPr>
              <w:t>NS1</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0.53±0.12</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0.58±0.09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8.61±0.13</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1.09±0.06</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240.37±0.09</w:t>
            </w:r>
          </w:p>
        </w:tc>
        <w:tc>
          <w:tcPr>
            <w:tcW w:w="1134"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97.35±0.08</w:t>
            </w:r>
          </w:p>
        </w:tc>
        <w:tc>
          <w:tcPr>
            <w:tcW w:w="1276"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89.43±0.09</w:t>
            </w:r>
          </w:p>
        </w:tc>
        <w:tc>
          <w:tcPr>
            <w:tcW w:w="992" w:type="dxa"/>
            <w:shd w:val="clear" w:color="auto" w:fill="auto"/>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-6.1</w:t>
            </w:r>
          </w:p>
        </w:tc>
      </w:tr>
      <w:tr w:rsidR="00B3676E" w:rsidRPr="00B3676E" w:rsidTr="00B3676E">
        <w:tc>
          <w:tcPr>
            <w:tcW w:w="851"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sz w:val="20"/>
                <w:szCs w:val="20"/>
              </w:rPr>
            </w:pPr>
            <w:r w:rsidRPr="00B3676E">
              <w:rPr>
                <w:rFonts w:ascii="Times New Roman" w:eastAsia="Times New Roman" w:hAnsi="Times New Roman" w:cs="Times New Roman"/>
                <w:b/>
                <w:sz w:val="20"/>
                <w:szCs w:val="20"/>
              </w:rPr>
              <w:t>NS2</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0.49±0.08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0.54±0.11</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9.25±0.08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1.04±0.05</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245.59±0.06</w:t>
            </w:r>
          </w:p>
        </w:tc>
        <w:tc>
          <w:tcPr>
            <w:tcW w:w="1134"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81.43±0.12</w:t>
            </w:r>
          </w:p>
        </w:tc>
        <w:tc>
          <w:tcPr>
            <w:tcW w:w="1276"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86.25±0.13</w:t>
            </w:r>
          </w:p>
        </w:tc>
        <w:tc>
          <w:tcPr>
            <w:tcW w:w="992" w:type="dxa"/>
            <w:shd w:val="clear" w:color="auto" w:fill="auto"/>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-5.2</w:t>
            </w:r>
          </w:p>
        </w:tc>
      </w:tr>
      <w:tr w:rsidR="00B3676E" w:rsidRPr="00B3676E" w:rsidTr="00B3676E">
        <w:tc>
          <w:tcPr>
            <w:tcW w:w="851"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sz w:val="20"/>
                <w:szCs w:val="20"/>
              </w:rPr>
            </w:pPr>
            <w:r w:rsidRPr="00B3676E">
              <w:rPr>
                <w:rFonts w:ascii="Times New Roman" w:eastAsia="Times New Roman" w:hAnsi="Times New Roman" w:cs="Times New Roman"/>
                <w:b/>
                <w:sz w:val="20"/>
                <w:szCs w:val="20"/>
              </w:rPr>
              <w:t>NS3</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0.51±0.06</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0.56±0.09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8.92±0.06</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1.09±0.03</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242.31±0.12</w:t>
            </w:r>
          </w:p>
        </w:tc>
        <w:tc>
          <w:tcPr>
            <w:tcW w:w="1134"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85.41±0.09</w:t>
            </w:r>
          </w:p>
        </w:tc>
        <w:tc>
          <w:tcPr>
            <w:tcW w:w="1276"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81.42±0.08</w:t>
            </w:r>
          </w:p>
        </w:tc>
        <w:tc>
          <w:tcPr>
            <w:tcW w:w="992" w:type="dxa"/>
            <w:shd w:val="clear" w:color="auto" w:fill="auto"/>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-5.6</w:t>
            </w:r>
          </w:p>
        </w:tc>
      </w:tr>
      <w:tr w:rsidR="00B3676E" w:rsidRPr="00B3676E" w:rsidTr="00B3676E">
        <w:tc>
          <w:tcPr>
            <w:tcW w:w="851"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sz w:val="20"/>
                <w:szCs w:val="20"/>
              </w:rPr>
            </w:pPr>
            <w:r w:rsidRPr="00B3676E">
              <w:rPr>
                <w:rFonts w:ascii="Times New Roman" w:eastAsia="Times New Roman" w:hAnsi="Times New Roman" w:cs="Times New Roman"/>
                <w:b/>
                <w:sz w:val="20"/>
                <w:szCs w:val="20"/>
              </w:rPr>
              <w:t>NS4</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0.55±0.04</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0.60±0.06</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8.33±0.14</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1.08±0.04</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220.43±0.31</w:t>
            </w:r>
          </w:p>
        </w:tc>
        <w:tc>
          <w:tcPr>
            <w:tcW w:w="1134"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90.37±0.06</w:t>
            </w:r>
          </w:p>
        </w:tc>
        <w:tc>
          <w:tcPr>
            <w:tcW w:w="1276" w:type="dxa"/>
            <w:shd w:val="clear" w:color="auto" w:fill="auto"/>
            <w:vAlign w:val="center"/>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85.43±0.05</w:t>
            </w:r>
          </w:p>
        </w:tc>
        <w:tc>
          <w:tcPr>
            <w:tcW w:w="992" w:type="dxa"/>
            <w:shd w:val="clear" w:color="auto" w:fill="auto"/>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-5.9</w:t>
            </w:r>
          </w:p>
        </w:tc>
      </w:tr>
    </w:tbl>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r w:rsidRPr="00B3676E">
        <w:rPr>
          <w:rFonts w:ascii="Times New Roman" w:hAnsi="Times New Roman" w:cs="Times New Roman"/>
          <w:b/>
          <w:bCs/>
          <w:sz w:val="20"/>
          <w:szCs w:val="20"/>
        </w:rPr>
        <w:t>E</w:t>
      </w:r>
      <w:r w:rsidR="004D2476" w:rsidRPr="00B3676E">
        <w:rPr>
          <w:rFonts w:ascii="Times New Roman" w:hAnsi="Times New Roman" w:cs="Times New Roman"/>
          <w:b/>
          <w:bCs/>
          <w:sz w:val="20"/>
          <w:szCs w:val="20"/>
        </w:rPr>
        <w:t xml:space="preserve">valuation of </w:t>
      </w:r>
      <w:commentRangeStart w:id="23"/>
      <w:r w:rsidR="004D2476" w:rsidRPr="00B3676E">
        <w:rPr>
          <w:rFonts w:ascii="Times New Roman" w:hAnsi="Times New Roman" w:cs="Times New Roman"/>
          <w:b/>
          <w:bCs/>
          <w:sz w:val="20"/>
          <w:szCs w:val="20"/>
        </w:rPr>
        <w:t>tablets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b/>
          <w:bCs/>
          <w:sz w:val="20"/>
          <w:szCs w:val="20"/>
        </w:rPr>
        <w:t>Post compression studies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The manufactured nanosponge loaded tablets were subjected to weight variation, hardness (Pfizer hardness tester), thickness (vernier Calipers) and friability (Roche) studies according to the standard procedures</w:t>
      </w:r>
      <w:r w:rsidRPr="00B3676E">
        <w:rPr>
          <w:rFonts w:ascii="Times New Roman" w:hAnsi="Times New Roman" w:cs="Times New Roman"/>
          <w:sz w:val="20"/>
          <w:szCs w:val="20"/>
          <w:vertAlign w:val="superscript"/>
        </w:rPr>
        <w:t>21,22,23,24</w:t>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b/>
          <w:bCs/>
          <w:sz w:val="20"/>
          <w:szCs w:val="20"/>
        </w:rPr>
        <w:t>Drug content</w:t>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r w:rsidRPr="00B3676E">
        <w:rPr>
          <w:rFonts w:ascii="Times New Roman" w:hAnsi="Times New Roman" w:cs="Times New Roman"/>
          <w:sz w:val="20"/>
          <w:szCs w:val="20"/>
        </w:rPr>
        <w:t>Ten tablets we</w:t>
      </w:r>
      <w:r w:rsidR="004D2476">
        <w:rPr>
          <w:rFonts w:ascii="Times New Roman" w:hAnsi="Times New Roman" w:cs="Times New Roman"/>
          <w:sz w:val="20"/>
          <w:szCs w:val="20"/>
        </w:rPr>
        <w:t xml:space="preserve">re weighed, finely powdered </w:t>
      </w:r>
      <w:commentRangeStart w:id="24"/>
      <w:r w:rsidR="004D2476">
        <w:rPr>
          <w:rFonts w:ascii="Times New Roman" w:hAnsi="Times New Roman" w:cs="Times New Roman"/>
          <w:sz w:val="20"/>
          <w:szCs w:val="20"/>
        </w:rPr>
        <w:t>and</w:t>
      </w:r>
      <w:r w:rsidRPr="00B3676E">
        <w:rPr>
          <w:rFonts w:ascii="Times New Roman" w:hAnsi="Times New Roman" w:cs="Times New Roman"/>
          <w:sz w:val="20"/>
          <w:szCs w:val="20"/>
        </w:rPr>
        <w:t>triturate</w:t>
      </w:r>
      <w:commentRangeEnd w:id="24"/>
      <w:r w:rsidR="004D2476">
        <w:rPr>
          <w:rStyle w:val="CommentReference"/>
        </w:rPr>
        <w:commentReference w:id="24"/>
      </w:r>
      <w:r w:rsidRPr="00B3676E">
        <w:rPr>
          <w:rFonts w:ascii="Times New Roman" w:hAnsi="Times New Roman" w:cs="Times New Roman"/>
          <w:sz w:val="20"/>
          <w:szCs w:val="20"/>
        </w:rPr>
        <w:t xml:space="preserve"> equivalent to 10 mg of the drug was</w:t>
      </w:r>
      <w:r w:rsidRPr="00B3676E">
        <w:rPr>
          <w:rFonts w:ascii="Times New Roman" w:hAnsi="Times New Roman" w:cs="Times New Roman"/>
          <w:sz w:val="20"/>
          <w:szCs w:val="20"/>
        </w:rPr>
        <w:br/>
        <w:t xml:space="preserve">accurately weighed, dissolved in pH 1.2 buffer and volume was made up to 100 ml with the same buffer. Further dilutions were done to get concentration of 10µg/ml and absorbance was read at 236 nm against blank by UV Visible </w:t>
      </w:r>
      <w:commentRangeStart w:id="25"/>
      <w:r w:rsidRPr="00B3676E">
        <w:rPr>
          <w:rFonts w:ascii="Times New Roman" w:hAnsi="Times New Roman" w:cs="Times New Roman"/>
          <w:sz w:val="20"/>
          <w:szCs w:val="20"/>
        </w:rPr>
        <w:t>spectrophotometer</w:t>
      </w:r>
      <w:r w:rsidRPr="00B3676E">
        <w:rPr>
          <w:rFonts w:ascii="Times New Roman" w:hAnsi="Times New Roman" w:cs="Times New Roman"/>
          <w:sz w:val="20"/>
          <w:szCs w:val="20"/>
          <w:vertAlign w:val="superscript"/>
        </w:rPr>
        <w:t>25,26</w:t>
      </w:r>
      <w:commentRangeEnd w:id="25"/>
      <w:r w:rsidR="00556143">
        <w:rPr>
          <w:rStyle w:val="CommentReference"/>
        </w:rPr>
        <w:commentReference w:id="25"/>
      </w:r>
      <w:r w:rsidRPr="00B3676E">
        <w:rPr>
          <w:rFonts w:ascii="Times New Roman" w:hAnsi="Times New Roman" w:cs="Times New Roman"/>
          <w:sz w:val="20"/>
          <w:szCs w:val="20"/>
        </w:rPr>
        <w:t>.</w:t>
      </w: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commentRangeStart w:id="26"/>
      <w:r w:rsidRPr="008F55B5">
        <w:rPr>
          <w:rFonts w:ascii="Times New Roman" w:hAnsi="Times New Roman" w:cs="Times New Roman"/>
          <w:b/>
          <w:sz w:val="20"/>
          <w:szCs w:val="20"/>
        </w:rPr>
        <w:t>In-vitro</w:t>
      </w:r>
      <w:r w:rsidRPr="00B3676E">
        <w:rPr>
          <w:rFonts w:ascii="Times New Roman" w:hAnsi="Times New Roman" w:cs="Times New Roman"/>
          <w:b/>
          <w:sz w:val="20"/>
          <w:szCs w:val="20"/>
        </w:rPr>
        <w:t xml:space="preserve"> </w:t>
      </w:r>
      <w:commentRangeEnd w:id="26"/>
      <w:r w:rsidR="008F55B5">
        <w:rPr>
          <w:rStyle w:val="CommentReference"/>
        </w:rPr>
        <w:commentReference w:id="26"/>
      </w:r>
      <w:r w:rsidRPr="00B3676E">
        <w:rPr>
          <w:rFonts w:ascii="Times New Roman" w:hAnsi="Times New Roman" w:cs="Times New Roman"/>
          <w:b/>
          <w:sz w:val="20"/>
          <w:szCs w:val="20"/>
        </w:rPr>
        <w:t>drug release studies of tablets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900ml of 0.1N </w:t>
      </w:r>
      <w:commentRangeStart w:id="27"/>
      <w:r w:rsidRPr="00B3676E">
        <w:rPr>
          <w:rFonts w:ascii="Times New Roman" w:hAnsi="Times New Roman" w:cs="Times New Roman"/>
          <w:sz w:val="20"/>
          <w:szCs w:val="20"/>
        </w:rPr>
        <w:t xml:space="preserve">HCl was placed in vessel and the USP apparatus-II (Paddle Method) was assembled. The medium was allowed to equilibrate to temperature of 37±0.5°C. Nanosponge loaded tablet was placed in the vessel and operated at 50 rpm. Then the medium was replaced with pH 6.8 phosphate buffer and continued up to 10 h at 50 rpm. At definite time </w:t>
      </w:r>
      <w:commentRangeEnd w:id="23"/>
      <w:r w:rsidR="00A02F29">
        <w:rPr>
          <w:rStyle w:val="CommentReference"/>
        </w:rPr>
        <w:commentReference w:id="23"/>
      </w:r>
      <w:r w:rsidRPr="00B3676E">
        <w:rPr>
          <w:rFonts w:ascii="Times New Roman" w:hAnsi="Times New Roman" w:cs="Times New Roman"/>
          <w:sz w:val="20"/>
          <w:szCs w:val="20"/>
        </w:rPr>
        <w:t xml:space="preserve">intervals, 5 ml of the receptor fluid was withdrawn and same volume was replaced with fresh medium. The withdrawn fluid was filtered, suitably diluted and analyzed using </w:t>
      </w:r>
      <w:commentRangeEnd w:id="27"/>
      <w:r w:rsidR="00E57007">
        <w:rPr>
          <w:rStyle w:val="CommentReference"/>
        </w:rPr>
        <w:commentReference w:id="27"/>
      </w:r>
      <w:r w:rsidRPr="00B3676E">
        <w:rPr>
          <w:rFonts w:ascii="Times New Roman" w:hAnsi="Times New Roman" w:cs="Times New Roman"/>
          <w:sz w:val="20"/>
          <w:szCs w:val="20"/>
        </w:rPr>
        <w:t>UV-spectrophotomet</w:t>
      </w:r>
      <w:commentRangeStart w:id="28"/>
      <w:r w:rsidRPr="00B3676E">
        <w:rPr>
          <w:rFonts w:ascii="Times New Roman" w:hAnsi="Times New Roman" w:cs="Times New Roman"/>
          <w:sz w:val="20"/>
          <w:szCs w:val="20"/>
        </w:rPr>
        <w:t>er</w:t>
      </w:r>
      <w:r w:rsidRPr="00B3676E">
        <w:rPr>
          <w:rFonts w:ascii="Times New Roman" w:hAnsi="Times New Roman" w:cs="Times New Roman"/>
          <w:sz w:val="20"/>
          <w:szCs w:val="20"/>
          <w:vertAlign w:val="superscript"/>
        </w:rPr>
        <w:t>27</w:t>
      </w:r>
      <w:commentRangeEnd w:id="28"/>
      <w:r w:rsidR="00556143">
        <w:rPr>
          <w:rStyle w:val="CommentReference"/>
        </w:rPr>
        <w:commentReference w:id="28"/>
      </w:r>
      <w:r w:rsidRPr="00B3676E">
        <w:rPr>
          <w:rFonts w:ascii="Times New Roman" w:hAnsi="Times New Roman" w:cs="Times New Roman"/>
          <w:sz w:val="20"/>
          <w:szCs w:val="20"/>
        </w:rPr>
        <w:t>.</w:t>
      </w:r>
    </w:p>
    <w:p w:rsidR="00B3676E" w:rsidRPr="00B3676E" w:rsidRDefault="00B3676E" w:rsidP="00B3676E">
      <w:pPr>
        <w:spacing w:after="0" w:line="240" w:lineRule="auto"/>
        <w:jc w:val="center"/>
        <w:rPr>
          <w:rFonts w:ascii="Times New Roman" w:eastAsia="Times New Roman" w:hAnsi="Times New Roman" w:cs="Times New Roman"/>
          <w:b/>
          <w:color w:val="000000"/>
          <w:sz w:val="20"/>
          <w:szCs w:val="20"/>
        </w:rPr>
      </w:pPr>
      <w:r w:rsidRPr="00B3676E">
        <w:rPr>
          <w:rFonts w:ascii="Times New Roman" w:eastAsia="Times New Roman" w:hAnsi="Times New Roman" w:cs="Times New Roman"/>
          <w:b/>
          <w:bCs/>
          <w:color w:val="000000"/>
          <w:sz w:val="20"/>
          <w:szCs w:val="20"/>
        </w:rPr>
        <w:t xml:space="preserve">Table 3: </w:t>
      </w:r>
      <w:r w:rsidRPr="00B3676E">
        <w:rPr>
          <w:rFonts w:ascii="Times New Roman" w:eastAsia="Times New Roman" w:hAnsi="Times New Roman" w:cs="Times New Roman"/>
          <w:b/>
          <w:color w:val="000000"/>
          <w:sz w:val="20"/>
          <w:szCs w:val="20"/>
        </w:rPr>
        <w:t xml:space="preserve">Formulation of nanosponge loaded extended release tablets of </w:t>
      </w:r>
      <w:r w:rsidRPr="00B3676E">
        <w:rPr>
          <w:rFonts w:ascii="Times New Roman" w:eastAsia="Times New Roman" w:hAnsi="Times New Roman" w:cs="Times New Roman"/>
          <w:b/>
          <w:bCs/>
          <w:color w:val="000000"/>
          <w:sz w:val="20"/>
          <w:szCs w:val="20"/>
        </w:rPr>
        <w:t>Lansoprazole</w:t>
      </w:r>
      <w:r w:rsidRPr="00B3676E">
        <w:rPr>
          <w:rFonts w:ascii="Times New Roman" w:eastAsia="Times New Roman" w:hAnsi="Times New Roman" w:cs="Times New Roman"/>
          <w:b/>
          <w:color w:val="000000"/>
          <w:sz w:val="20"/>
          <w:szCs w:val="20"/>
        </w:rPr>
        <w:t>.</w:t>
      </w:r>
    </w:p>
    <w:tbl>
      <w:tblPr>
        <w:tblW w:w="7718"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458"/>
        <w:gridCol w:w="851"/>
        <w:gridCol w:w="992"/>
        <w:gridCol w:w="1276"/>
        <w:gridCol w:w="708"/>
        <w:gridCol w:w="1678"/>
      </w:tblGrid>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Batch</w:t>
            </w:r>
          </w:p>
          <w:p w:rsidR="00B3676E" w:rsidRPr="00B3676E" w:rsidRDefault="00B3676E" w:rsidP="00B3676E">
            <w:pPr>
              <w:spacing w:after="0" w:line="240" w:lineRule="auto"/>
              <w:rPr>
                <w:rFonts w:ascii="Times New Roman" w:eastAsia="Times New Roman" w:hAnsi="Times New Roman" w:cs="Times New Roman"/>
                <w:b/>
                <w:bCs/>
                <w:color w:val="000000"/>
                <w:sz w:val="20"/>
                <w:szCs w:val="20"/>
              </w:rPr>
            </w:pPr>
          </w:p>
          <w:p w:rsidR="00B3676E" w:rsidRPr="00B3676E" w:rsidRDefault="00B3676E" w:rsidP="00B3676E">
            <w:pPr>
              <w:spacing w:after="0" w:line="240" w:lineRule="auto"/>
              <w:rPr>
                <w:rFonts w:ascii="Times New Roman" w:hAnsi="Times New Roman" w:cs="Times New Roman"/>
                <w:b/>
                <w:sz w:val="20"/>
                <w:szCs w:val="20"/>
              </w:rPr>
            </w:pP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sz w:val="20"/>
                <w:szCs w:val="20"/>
              </w:rPr>
            </w:pPr>
            <w:r w:rsidRPr="00B3676E">
              <w:rPr>
                <w:rFonts w:ascii="Times New Roman" w:hAnsi="Times New Roman" w:cs="Times New Roman"/>
                <w:b/>
                <w:bCs/>
                <w:sz w:val="20"/>
                <w:szCs w:val="20"/>
              </w:rPr>
              <w:t>Lansoprazole</w:t>
            </w:r>
            <w:r w:rsidRPr="00B3676E">
              <w:rPr>
                <w:rFonts w:ascii="Times New Roman" w:hAnsi="Times New Roman" w:cs="Times New Roman"/>
                <w:b/>
                <w:bCs/>
                <w:sz w:val="20"/>
                <w:szCs w:val="20"/>
              </w:rPr>
              <w:br/>
              <w:t>Nanosponges</w:t>
            </w:r>
            <w:r w:rsidRPr="00B3676E">
              <w:rPr>
                <w:rFonts w:ascii="Times New Roman" w:hAnsi="Times New Roman" w:cs="Times New Roman"/>
                <w:b/>
                <w:bCs/>
                <w:sz w:val="20"/>
                <w:szCs w:val="20"/>
              </w:rPr>
              <w:br/>
              <w:t>(mg)</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sz w:val="20"/>
                <w:szCs w:val="20"/>
              </w:rPr>
            </w:pPr>
            <w:r w:rsidRPr="00B3676E">
              <w:rPr>
                <w:rFonts w:ascii="Times New Roman" w:hAnsi="Times New Roman" w:cs="Times New Roman"/>
                <w:b/>
                <w:bCs/>
                <w:sz w:val="20"/>
                <w:szCs w:val="20"/>
              </w:rPr>
              <w:t>HPMC</w:t>
            </w:r>
            <w:r w:rsidRPr="00B3676E">
              <w:rPr>
                <w:rFonts w:ascii="Times New Roman" w:hAnsi="Times New Roman" w:cs="Times New Roman"/>
                <w:b/>
                <w:bCs/>
                <w:sz w:val="20"/>
                <w:szCs w:val="20"/>
              </w:rPr>
              <w:br/>
              <w:t>K30</w:t>
            </w:r>
            <w:r w:rsidRPr="00B3676E">
              <w:rPr>
                <w:rFonts w:ascii="Times New Roman" w:hAnsi="Times New Roman" w:cs="Times New Roman"/>
                <w:b/>
                <w:bCs/>
                <w:sz w:val="20"/>
                <w:szCs w:val="20"/>
              </w:rPr>
              <w:br/>
              <w:t>(mg)</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bCs/>
                <w:sz w:val="20"/>
                <w:szCs w:val="20"/>
              </w:rPr>
              <w:t>Chitosan</w:t>
            </w:r>
            <w:r w:rsidRPr="00B3676E">
              <w:rPr>
                <w:rFonts w:ascii="Times New Roman" w:hAnsi="Times New Roman" w:cs="Times New Roman"/>
                <w:b/>
                <w:bCs/>
                <w:sz w:val="20"/>
                <w:szCs w:val="20"/>
              </w:rPr>
              <w:br/>
              <w:t>(mg)</w:t>
            </w:r>
          </w:p>
          <w:p w:rsidR="00B3676E" w:rsidRPr="00B3676E" w:rsidRDefault="00B3676E" w:rsidP="00B3676E">
            <w:pPr>
              <w:spacing w:after="0" w:line="240" w:lineRule="auto"/>
              <w:jc w:val="center"/>
              <w:rPr>
                <w:rFonts w:ascii="Times New Roman" w:hAnsi="Times New Roman" w:cs="Times New Roman"/>
                <w:b/>
                <w:sz w:val="20"/>
                <w:szCs w:val="20"/>
              </w:rPr>
            </w:pP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sz w:val="20"/>
                <w:szCs w:val="20"/>
              </w:rPr>
            </w:pPr>
            <w:r w:rsidRPr="00B3676E">
              <w:rPr>
                <w:rFonts w:ascii="Times New Roman" w:hAnsi="Times New Roman" w:cs="Times New Roman"/>
                <w:b/>
                <w:bCs/>
                <w:sz w:val="20"/>
                <w:szCs w:val="20"/>
              </w:rPr>
              <w:t>Magnesium</w:t>
            </w:r>
            <w:r w:rsidRPr="00B3676E">
              <w:rPr>
                <w:rFonts w:ascii="Times New Roman" w:hAnsi="Times New Roman" w:cs="Times New Roman"/>
                <w:b/>
                <w:bCs/>
                <w:sz w:val="20"/>
                <w:szCs w:val="20"/>
              </w:rPr>
              <w:br/>
              <w:t>Stearate</w:t>
            </w:r>
            <w:r w:rsidRPr="00B3676E">
              <w:rPr>
                <w:rFonts w:ascii="Times New Roman" w:hAnsi="Times New Roman" w:cs="Times New Roman"/>
                <w:b/>
                <w:bCs/>
                <w:sz w:val="20"/>
                <w:szCs w:val="20"/>
              </w:rPr>
              <w:br/>
              <w:t>(mg)</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bCs/>
                <w:sz w:val="20"/>
                <w:szCs w:val="20"/>
              </w:rPr>
              <w:t>Talc</w:t>
            </w:r>
            <w:r w:rsidRPr="00B3676E">
              <w:rPr>
                <w:rFonts w:ascii="Times New Roman" w:hAnsi="Times New Roman" w:cs="Times New Roman"/>
                <w:b/>
                <w:bCs/>
                <w:sz w:val="20"/>
                <w:szCs w:val="20"/>
              </w:rPr>
              <w:br/>
              <w:t>(mg)</w:t>
            </w:r>
          </w:p>
          <w:p w:rsidR="00B3676E" w:rsidRPr="00B3676E" w:rsidRDefault="00B3676E" w:rsidP="00B3676E">
            <w:pPr>
              <w:spacing w:after="0" w:line="240" w:lineRule="auto"/>
              <w:jc w:val="center"/>
              <w:rPr>
                <w:rFonts w:ascii="Times New Roman" w:hAnsi="Times New Roman" w:cs="Times New Roman"/>
                <w:b/>
                <w:sz w:val="20"/>
                <w:szCs w:val="20"/>
              </w:rPr>
            </w:pP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bCs/>
                <w:sz w:val="20"/>
                <w:szCs w:val="20"/>
              </w:rPr>
              <w:t>Microcrystalline cellulose</w:t>
            </w:r>
          </w:p>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bCs/>
                <w:sz w:val="20"/>
                <w:szCs w:val="20"/>
              </w:rPr>
              <w:t>(mg)</w:t>
            </w:r>
          </w:p>
        </w:tc>
      </w:tr>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NT1</w:t>
            </w: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75</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60</w:t>
            </w:r>
          </w:p>
        </w:tc>
      </w:tr>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NT2</w:t>
            </w: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50</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60</w:t>
            </w:r>
          </w:p>
        </w:tc>
      </w:tr>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NT3</w:t>
            </w: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25</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60</w:t>
            </w:r>
          </w:p>
        </w:tc>
      </w:tr>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NT4</w:t>
            </w: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50</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60</w:t>
            </w:r>
          </w:p>
        </w:tc>
      </w:tr>
      <w:tr w:rsidR="00B3676E" w:rsidRPr="00B3676E" w:rsidTr="00B3676E">
        <w:trPr>
          <w:jc w:val="center"/>
        </w:trPr>
        <w:tc>
          <w:tcPr>
            <w:tcW w:w="755"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NT5</w:t>
            </w:r>
          </w:p>
        </w:tc>
        <w:tc>
          <w:tcPr>
            <w:tcW w:w="145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200</w:t>
            </w:r>
          </w:p>
        </w:tc>
        <w:tc>
          <w:tcPr>
            <w:tcW w:w="851"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w:t>
            </w:r>
          </w:p>
        </w:tc>
        <w:tc>
          <w:tcPr>
            <w:tcW w:w="992"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75</w:t>
            </w:r>
          </w:p>
        </w:tc>
        <w:tc>
          <w:tcPr>
            <w:tcW w:w="1276"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5</w:t>
            </w:r>
          </w:p>
        </w:tc>
        <w:tc>
          <w:tcPr>
            <w:tcW w:w="70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3</w:t>
            </w:r>
          </w:p>
        </w:tc>
        <w:tc>
          <w:tcPr>
            <w:tcW w:w="1678" w:type="dxa"/>
            <w:shd w:val="clear" w:color="auto" w:fill="auto"/>
            <w:vAlign w:val="center"/>
            <w:hideMark/>
          </w:tcPr>
          <w:p w:rsidR="00B3676E" w:rsidRPr="00B3676E" w:rsidRDefault="00B3676E" w:rsidP="00B3676E">
            <w:pPr>
              <w:spacing w:after="0" w:line="240" w:lineRule="auto"/>
              <w:jc w:val="center"/>
              <w:rPr>
                <w:rFonts w:ascii="Times New Roman" w:hAnsi="Times New Roman" w:cs="Times New Roman"/>
                <w:sz w:val="20"/>
                <w:szCs w:val="20"/>
              </w:rPr>
            </w:pPr>
            <w:r w:rsidRPr="00B3676E">
              <w:rPr>
                <w:rFonts w:ascii="Times New Roman" w:hAnsi="Times New Roman" w:cs="Times New Roman"/>
                <w:sz w:val="20"/>
                <w:szCs w:val="20"/>
              </w:rPr>
              <w:t>60</w:t>
            </w:r>
          </w:p>
        </w:tc>
      </w:tr>
    </w:tbl>
    <w:p w:rsidR="00B3676E" w:rsidRPr="00B3676E" w:rsidRDefault="00B3676E" w:rsidP="00B3676E">
      <w:pPr>
        <w:spacing w:after="0" w:line="240" w:lineRule="auto"/>
        <w:jc w:val="center"/>
        <w:rPr>
          <w:rFonts w:ascii="Times New Roman" w:hAnsi="Times New Roman" w:cs="Times New Roman"/>
          <w:b/>
          <w:bCs/>
          <w:sz w:val="24"/>
          <w:szCs w:val="24"/>
        </w:rPr>
      </w:pPr>
      <w:r w:rsidRPr="00B3676E">
        <w:rPr>
          <w:rFonts w:ascii="Times New Roman" w:hAnsi="Times New Roman" w:cs="Times New Roman"/>
          <w:b/>
          <w:bCs/>
          <w:noProof/>
          <w:sz w:val="24"/>
          <w:szCs w:val="24"/>
        </w:rPr>
        <w:drawing>
          <wp:inline distT="0" distB="0" distL="0" distR="0">
            <wp:extent cx="3421866" cy="2146853"/>
            <wp:effectExtent l="19050" t="0" r="7134"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l="4284" t="7267" r="13794" b="1453"/>
                    <a:stretch>
                      <a:fillRect/>
                    </a:stretch>
                  </pic:blipFill>
                  <pic:spPr bwMode="auto">
                    <a:xfrm>
                      <a:off x="0" y="0"/>
                      <a:ext cx="3421866" cy="2146853"/>
                    </a:xfrm>
                    <a:prstGeom prst="rect">
                      <a:avLst/>
                    </a:prstGeom>
                    <a:noFill/>
                  </pic:spPr>
                </pic:pic>
              </a:graphicData>
            </a:graphic>
          </wp:inline>
        </w:drawing>
      </w:r>
    </w:p>
    <w:p w:rsidR="00B3676E" w:rsidRPr="00B3676E" w:rsidRDefault="00B3676E" w:rsidP="00B3676E">
      <w:pPr>
        <w:spacing w:after="0" w:line="240" w:lineRule="auto"/>
        <w:jc w:val="center"/>
        <w:rPr>
          <w:rFonts w:ascii="Times New Roman" w:hAnsi="Times New Roman" w:cs="Times New Roman"/>
          <w:b/>
          <w:color w:val="000000"/>
          <w:sz w:val="20"/>
          <w:szCs w:val="20"/>
        </w:rPr>
      </w:pPr>
      <w:r w:rsidRPr="00B3676E">
        <w:rPr>
          <w:rFonts w:ascii="Times New Roman" w:hAnsi="Times New Roman" w:cs="Times New Roman"/>
          <w:b/>
          <w:color w:val="000000"/>
          <w:sz w:val="20"/>
          <w:szCs w:val="20"/>
        </w:rPr>
        <w:t>Figure 2: Dissolution profiles of nanosponges formulations</w:t>
      </w:r>
    </w:p>
    <w:p w:rsidR="00B3676E" w:rsidRPr="00B3676E" w:rsidRDefault="00B3676E" w:rsidP="00B3676E">
      <w:pPr>
        <w:spacing w:after="0" w:line="240" w:lineRule="auto"/>
        <w:jc w:val="center"/>
        <w:rPr>
          <w:rFonts w:ascii="Times New Roman" w:eastAsia="Times New Roman" w:hAnsi="Times New Roman" w:cs="Times New Roman"/>
          <w:b/>
          <w:sz w:val="20"/>
          <w:szCs w:val="20"/>
        </w:rPr>
      </w:pPr>
      <w:r w:rsidRPr="00B3676E">
        <w:rPr>
          <w:rFonts w:ascii="Times New Roman" w:eastAsia="Times New Roman" w:hAnsi="Times New Roman" w:cs="Times New Roman"/>
          <w:b/>
          <w:bCs/>
          <w:color w:val="000000"/>
          <w:sz w:val="20"/>
          <w:szCs w:val="20"/>
        </w:rPr>
        <w:t xml:space="preserve">Table 4: </w:t>
      </w:r>
      <w:r w:rsidRPr="00B3676E">
        <w:rPr>
          <w:rFonts w:ascii="Times New Roman" w:eastAsia="Times New Roman" w:hAnsi="Times New Roman" w:cs="Times New Roman"/>
          <w:b/>
          <w:color w:val="000000"/>
          <w:sz w:val="20"/>
          <w:szCs w:val="20"/>
        </w:rPr>
        <w:t xml:space="preserve">Results of post compression parameters of nanosponge loaded extended release tablets of </w:t>
      </w:r>
      <w:r w:rsidRPr="00B3676E">
        <w:rPr>
          <w:rFonts w:ascii="Times New Roman" w:eastAsia="Times New Roman" w:hAnsi="Times New Roman" w:cs="Times New Roman"/>
          <w:b/>
          <w:bCs/>
          <w:color w:val="000000"/>
          <w:sz w:val="20"/>
          <w:szCs w:val="20"/>
        </w:rPr>
        <w:t>Lansoprazole</w:t>
      </w:r>
    </w:p>
    <w:tbl>
      <w:tblPr>
        <w:tblW w:w="5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134"/>
        <w:gridCol w:w="1134"/>
        <w:gridCol w:w="1134"/>
        <w:gridCol w:w="1134"/>
      </w:tblGrid>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Batch</w:t>
            </w:r>
          </w:p>
          <w:p w:rsidR="00B3676E" w:rsidRPr="00B3676E" w:rsidRDefault="00B3676E" w:rsidP="00B3676E">
            <w:pPr>
              <w:spacing w:after="0" w:line="240" w:lineRule="auto"/>
              <w:rPr>
                <w:rFonts w:ascii="Times New Roman" w:eastAsia="Times New Roman" w:hAnsi="Times New Roman" w:cs="Times New Roman"/>
                <w:b/>
                <w:bCs/>
                <w:color w:val="000000"/>
                <w:sz w:val="20"/>
                <w:szCs w:val="20"/>
              </w:rPr>
            </w:pPr>
          </w:p>
          <w:p w:rsidR="00B3676E" w:rsidRPr="00B3676E" w:rsidRDefault="00B3676E" w:rsidP="00B3676E">
            <w:pPr>
              <w:spacing w:after="0" w:line="240" w:lineRule="auto"/>
              <w:rPr>
                <w:rFonts w:ascii="Times New Roman" w:eastAsia="Times New Roman" w:hAnsi="Times New Roman" w:cs="Times New Roman"/>
                <w:sz w:val="20"/>
                <w:szCs w:val="20"/>
              </w:rPr>
            </w:pP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b/>
                <w:bCs/>
                <w:color w:val="000000"/>
                <w:sz w:val="20"/>
                <w:szCs w:val="20"/>
              </w:rPr>
              <w:t>Weight</w:t>
            </w:r>
            <w:r w:rsidRPr="00B3676E">
              <w:rPr>
                <w:rFonts w:ascii="Times New Roman" w:eastAsia="Times New Roman" w:hAnsi="Times New Roman" w:cs="Times New Roman"/>
                <w:b/>
                <w:bCs/>
                <w:color w:val="000000"/>
                <w:sz w:val="20"/>
                <w:szCs w:val="20"/>
              </w:rPr>
              <w:br/>
              <w:t>variation (mg)</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Hardness</w:t>
            </w:r>
            <w:r w:rsidRPr="00B3676E">
              <w:rPr>
                <w:rFonts w:ascii="Times New Roman" w:eastAsia="Times New Roman" w:hAnsi="Times New Roman" w:cs="Times New Roman"/>
                <w:b/>
                <w:bCs/>
                <w:color w:val="000000"/>
                <w:sz w:val="20"/>
                <w:szCs w:val="20"/>
              </w:rPr>
              <w:br/>
              <w:t>(kg/cm</w:t>
            </w:r>
            <w:r w:rsidRPr="00B3676E">
              <w:rPr>
                <w:rFonts w:ascii="Times New Roman" w:eastAsia="Times New Roman" w:hAnsi="Times New Roman" w:cs="Times New Roman"/>
                <w:b/>
                <w:bCs/>
                <w:color w:val="000000"/>
                <w:sz w:val="20"/>
                <w:szCs w:val="20"/>
                <w:vertAlign w:val="superscript"/>
              </w:rPr>
              <w:t>2</w:t>
            </w:r>
            <w:r w:rsidRPr="00B3676E">
              <w:rPr>
                <w:rFonts w:ascii="Times New Roman" w:eastAsia="Times New Roman" w:hAnsi="Times New Roman" w:cs="Times New Roman"/>
                <w:b/>
                <w:bCs/>
                <w:color w:val="000000"/>
                <w:sz w:val="20"/>
                <w:szCs w:val="20"/>
              </w:rPr>
              <w:t>)</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Thickness</w:t>
            </w:r>
            <w:r w:rsidRPr="00B3676E">
              <w:rPr>
                <w:rFonts w:ascii="Times New Roman" w:eastAsia="Times New Roman" w:hAnsi="Times New Roman" w:cs="Times New Roman"/>
                <w:b/>
                <w:bCs/>
                <w:color w:val="000000"/>
                <w:sz w:val="20"/>
                <w:szCs w:val="20"/>
              </w:rPr>
              <w:br/>
              <w:t>(mm)</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b/>
                <w:bCs/>
                <w:color w:val="000000"/>
                <w:sz w:val="20"/>
                <w:szCs w:val="20"/>
              </w:rPr>
            </w:pPr>
            <w:r w:rsidRPr="00B3676E">
              <w:rPr>
                <w:rFonts w:ascii="Times New Roman" w:eastAsia="Times New Roman" w:hAnsi="Times New Roman" w:cs="Times New Roman"/>
                <w:b/>
                <w:bCs/>
                <w:color w:val="000000"/>
                <w:sz w:val="20"/>
                <w:szCs w:val="20"/>
              </w:rPr>
              <w:t>Friability</w:t>
            </w:r>
          </w:p>
          <w:p w:rsidR="00B3676E" w:rsidRPr="00B3676E" w:rsidRDefault="00B3676E" w:rsidP="00B3676E">
            <w:pPr>
              <w:spacing w:after="0" w:line="240" w:lineRule="auto"/>
              <w:jc w:val="center"/>
              <w:rPr>
                <w:rFonts w:ascii="Times New Roman" w:eastAsia="Times New Roman" w:hAnsi="Times New Roman" w:cs="Times New Roman"/>
                <w:sz w:val="20"/>
                <w:szCs w:val="20"/>
              </w:rPr>
            </w:pPr>
          </w:p>
          <w:p w:rsidR="00B3676E" w:rsidRPr="00B3676E" w:rsidRDefault="00B3676E" w:rsidP="00B3676E">
            <w:pPr>
              <w:spacing w:after="0" w:line="240" w:lineRule="auto"/>
              <w:jc w:val="center"/>
              <w:rPr>
                <w:rFonts w:ascii="Times New Roman" w:eastAsia="Times New Roman" w:hAnsi="Times New Roman" w:cs="Times New Roman"/>
                <w:sz w:val="20"/>
                <w:szCs w:val="20"/>
              </w:rPr>
            </w:pPr>
          </w:p>
        </w:tc>
      </w:tr>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NT1</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336±0.38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4.8±0.09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3.49±0.09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0.48±0.09</w:t>
            </w:r>
          </w:p>
        </w:tc>
      </w:tr>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lastRenderedPageBreak/>
              <w:t>NT2</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318±0.45</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4.7±0.12</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3.28±0.11</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0.33±0.12</w:t>
            </w:r>
          </w:p>
        </w:tc>
      </w:tr>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NT3</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310±0.61</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4.2±0.13</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3.31±0.05</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0.46±0.15</w:t>
            </w:r>
          </w:p>
        </w:tc>
      </w:tr>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NT4</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318±0.28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4.9±0.25</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3.48±0.18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0.42±0.08</w:t>
            </w:r>
          </w:p>
        </w:tc>
      </w:tr>
      <w:tr w:rsidR="00B3676E" w:rsidRPr="00B3676E" w:rsidTr="00B3676E">
        <w:trPr>
          <w:jc w:val="center"/>
        </w:trPr>
        <w:tc>
          <w:tcPr>
            <w:tcW w:w="782" w:type="dxa"/>
            <w:shd w:val="clear" w:color="auto" w:fill="auto"/>
            <w:vAlign w:val="center"/>
            <w:hideMark/>
          </w:tcPr>
          <w:p w:rsidR="00B3676E" w:rsidRPr="00B3676E" w:rsidRDefault="00B3676E" w:rsidP="00B3676E">
            <w:pPr>
              <w:spacing w:after="0" w:line="240" w:lineRule="auto"/>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NT5</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342±0.39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4.1±0.09</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3.86±0.08</w:t>
            </w:r>
          </w:p>
        </w:tc>
        <w:tc>
          <w:tcPr>
            <w:tcW w:w="1134" w:type="dxa"/>
            <w:shd w:val="clear" w:color="auto" w:fill="auto"/>
            <w:vAlign w:val="center"/>
            <w:hideMark/>
          </w:tcPr>
          <w:p w:rsidR="00B3676E" w:rsidRPr="00B3676E" w:rsidRDefault="00B3676E" w:rsidP="00B3676E">
            <w:pPr>
              <w:spacing w:after="0" w:line="240" w:lineRule="auto"/>
              <w:jc w:val="center"/>
              <w:rPr>
                <w:rFonts w:ascii="Times New Roman" w:eastAsia="Times New Roman" w:hAnsi="Times New Roman" w:cs="Times New Roman"/>
                <w:sz w:val="20"/>
                <w:szCs w:val="20"/>
              </w:rPr>
            </w:pPr>
            <w:r w:rsidRPr="00B3676E">
              <w:rPr>
                <w:rFonts w:ascii="Times New Roman" w:eastAsia="Times New Roman" w:hAnsi="Times New Roman" w:cs="Times New Roman"/>
                <w:sz w:val="20"/>
                <w:szCs w:val="20"/>
              </w:rPr>
              <w:t>0.41±0.14</w:t>
            </w:r>
          </w:p>
        </w:tc>
      </w:tr>
    </w:tbl>
    <w:p w:rsidR="00B3676E" w:rsidRPr="00B3676E" w:rsidRDefault="00B3676E" w:rsidP="00B3676E">
      <w:pPr>
        <w:spacing w:after="0" w:line="240" w:lineRule="auto"/>
        <w:jc w:val="right"/>
        <w:rPr>
          <w:rFonts w:ascii="Times New Roman" w:eastAsia="Times New Roman" w:hAnsi="Times New Roman" w:cs="Times New Roman"/>
          <w:color w:val="000000"/>
          <w:sz w:val="16"/>
          <w:szCs w:val="16"/>
        </w:rPr>
      </w:pPr>
      <w:r w:rsidRPr="00B3676E">
        <w:rPr>
          <w:rFonts w:ascii="Times New Roman" w:eastAsia="Times New Roman" w:hAnsi="Times New Roman" w:cs="Times New Roman"/>
          <w:color w:val="000000"/>
          <w:sz w:val="16"/>
          <w:szCs w:val="16"/>
        </w:rPr>
        <w:t>Results expressed in mean (n=3) ± SD (Standard Deviation)</w:t>
      </w:r>
    </w:p>
    <w:p w:rsidR="00B3676E" w:rsidRPr="00B3676E" w:rsidRDefault="00B3676E" w:rsidP="00B3676E">
      <w:pPr>
        <w:spacing w:after="0" w:line="240" w:lineRule="auto"/>
        <w:jc w:val="right"/>
        <w:rPr>
          <w:rFonts w:ascii="Times New Roman" w:eastAsia="Times New Roman" w:hAnsi="Times New Roman" w:cs="Times New Roman"/>
          <w:color w:val="000000"/>
          <w:sz w:val="16"/>
          <w:szCs w:val="16"/>
        </w:rPr>
      </w:pPr>
    </w:p>
    <w:p w:rsidR="00B3676E" w:rsidRPr="00B3676E" w:rsidRDefault="00B3676E" w:rsidP="00B3676E">
      <w:pPr>
        <w:spacing w:after="0" w:line="240" w:lineRule="auto"/>
        <w:jc w:val="right"/>
        <w:rPr>
          <w:rFonts w:ascii="Times New Roman" w:hAnsi="Times New Roman" w:cs="Times New Roman"/>
          <w:b/>
          <w:bCs/>
          <w:color w:val="365F91" w:themeColor="accent1" w:themeShade="BF"/>
          <w:sz w:val="16"/>
          <w:szCs w:val="16"/>
          <w:lang w:bidi="en-US"/>
        </w:rPr>
      </w:pPr>
    </w:p>
    <w:p w:rsidR="00B3676E" w:rsidRPr="00B3676E" w:rsidRDefault="00B3676E" w:rsidP="00B3676E">
      <w:pPr>
        <w:autoSpaceDE w:val="0"/>
        <w:autoSpaceDN w:val="0"/>
        <w:adjustRightInd w:val="0"/>
        <w:spacing w:after="0" w:line="240" w:lineRule="auto"/>
        <w:jc w:val="center"/>
        <w:rPr>
          <w:rFonts w:ascii="Times New Roman" w:hAnsi="Times New Roman" w:cs="Times New Roman"/>
          <w:b/>
          <w:sz w:val="24"/>
          <w:szCs w:val="24"/>
        </w:rPr>
      </w:pPr>
      <w:r w:rsidRPr="00B3676E">
        <w:rPr>
          <w:rFonts w:ascii="Times New Roman" w:hAnsi="Times New Roman" w:cs="Times New Roman"/>
          <w:b/>
          <w:noProof/>
          <w:sz w:val="24"/>
          <w:szCs w:val="24"/>
        </w:rPr>
        <w:drawing>
          <wp:inline distT="0" distB="0" distL="0" distR="0">
            <wp:extent cx="3741917" cy="2115047"/>
            <wp:effectExtent l="19050" t="0" r="0"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srcRect l="3281" t="11875" r="13727" b="5000"/>
                    <a:stretch>
                      <a:fillRect/>
                    </a:stretch>
                  </pic:blipFill>
                  <pic:spPr bwMode="auto">
                    <a:xfrm>
                      <a:off x="0" y="0"/>
                      <a:ext cx="3741917" cy="2115047"/>
                    </a:xfrm>
                    <a:prstGeom prst="rect">
                      <a:avLst/>
                    </a:prstGeom>
                    <a:noFill/>
                  </pic:spPr>
                </pic:pic>
              </a:graphicData>
            </a:graphic>
          </wp:inline>
        </w:drawing>
      </w:r>
    </w:p>
    <w:p w:rsidR="00B3676E" w:rsidRPr="00B3676E" w:rsidRDefault="00B3676E" w:rsidP="00B3676E">
      <w:pPr>
        <w:spacing w:after="0" w:line="240" w:lineRule="auto"/>
        <w:jc w:val="center"/>
        <w:rPr>
          <w:rFonts w:ascii="Times New Roman" w:hAnsi="Times New Roman" w:cs="Times New Roman"/>
          <w:b/>
          <w:bCs/>
          <w:sz w:val="20"/>
          <w:szCs w:val="20"/>
        </w:rPr>
      </w:pPr>
      <w:r w:rsidRPr="00B3676E">
        <w:rPr>
          <w:rFonts w:ascii="Times New Roman" w:hAnsi="Times New Roman" w:cs="Times New Roman"/>
          <w:b/>
          <w:sz w:val="20"/>
          <w:szCs w:val="20"/>
        </w:rPr>
        <w:t xml:space="preserve">Figure 3: </w:t>
      </w:r>
      <w:commentRangeStart w:id="29"/>
      <w:r w:rsidRPr="004D2476">
        <w:rPr>
          <w:rFonts w:ascii="Times New Roman" w:hAnsi="Times New Roman" w:cs="Times New Roman"/>
          <w:b/>
          <w:color w:val="000000"/>
          <w:sz w:val="20"/>
          <w:szCs w:val="20"/>
        </w:rPr>
        <w:t>In-vitro</w:t>
      </w:r>
      <w:r w:rsidRPr="00B3676E">
        <w:rPr>
          <w:rFonts w:ascii="Times New Roman" w:hAnsi="Times New Roman" w:cs="Times New Roman"/>
          <w:b/>
          <w:color w:val="000000"/>
          <w:sz w:val="20"/>
          <w:szCs w:val="20"/>
        </w:rPr>
        <w:t xml:space="preserve"> </w:t>
      </w:r>
      <w:commentRangeEnd w:id="29"/>
      <w:r w:rsidR="004D2476">
        <w:rPr>
          <w:rStyle w:val="CommentReference"/>
        </w:rPr>
        <w:commentReference w:id="29"/>
      </w:r>
      <w:r w:rsidRPr="00B3676E">
        <w:rPr>
          <w:rFonts w:ascii="Times New Roman" w:hAnsi="Times New Roman" w:cs="Times New Roman"/>
          <w:b/>
          <w:color w:val="000000"/>
          <w:sz w:val="20"/>
          <w:szCs w:val="20"/>
        </w:rPr>
        <w:t xml:space="preserve">drug release profiles of </w:t>
      </w:r>
      <w:r w:rsidRPr="00B3676E">
        <w:rPr>
          <w:rFonts w:ascii="Times New Roman" w:eastAsia="Times New Roman" w:hAnsi="Times New Roman" w:cs="Times New Roman"/>
          <w:b/>
          <w:color w:val="000000"/>
          <w:sz w:val="20"/>
          <w:szCs w:val="20"/>
        </w:rPr>
        <w:t xml:space="preserve">nanosponge loaded extended release tablets of </w:t>
      </w:r>
      <w:r w:rsidRPr="00B3676E">
        <w:rPr>
          <w:rFonts w:ascii="Times New Roman" w:eastAsia="Times New Roman" w:hAnsi="Times New Roman" w:cs="Times New Roman"/>
          <w:b/>
          <w:bCs/>
          <w:color w:val="000000"/>
          <w:sz w:val="20"/>
          <w:szCs w:val="20"/>
        </w:rPr>
        <w:t>Lansoprazole</w:t>
      </w:r>
    </w:p>
    <w:p w:rsidR="00B3676E" w:rsidRPr="00B3676E" w:rsidRDefault="00B3676E" w:rsidP="00B3676E">
      <w:pPr>
        <w:spacing w:after="0" w:line="240" w:lineRule="auto"/>
        <w:rPr>
          <w:rFonts w:ascii="Times New Roman" w:hAnsi="Times New Roman" w:cs="Times New Roman"/>
          <w:b/>
          <w:bCs/>
          <w:color w:val="000000"/>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commentRangeStart w:id="30"/>
      <w:r w:rsidRPr="00B3676E">
        <w:rPr>
          <w:rFonts w:ascii="Times New Roman" w:hAnsi="Times New Roman" w:cs="Times New Roman"/>
          <w:b/>
          <w:bCs/>
          <w:sz w:val="20"/>
          <w:szCs w:val="20"/>
        </w:rPr>
        <w:t>R</w:t>
      </w:r>
      <w:r w:rsidR="004D2476" w:rsidRPr="00B3676E">
        <w:rPr>
          <w:rFonts w:ascii="Times New Roman" w:hAnsi="Times New Roman" w:cs="Times New Roman"/>
          <w:b/>
          <w:bCs/>
          <w:sz w:val="20"/>
          <w:szCs w:val="20"/>
        </w:rPr>
        <w:t>esults and discussion</w:t>
      </w:r>
      <w:commentRangeEnd w:id="30"/>
      <w:r w:rsidR="00A02F29">
        <w:rPr>
          <w:rStyle w:val="CommentReference"/>
        </w:rPr>
        <w:commentReference w:id="30"/>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commentRangeStart w:id="31"/>
      <w:r w:rsidRPr="00B3676E">
        <w:rPr>
          <w:rFonts w:ascii="Times New Roman" w:hAnsi="Times New Roman" w:cs="Times New Roman"/>
          <w:bCs/>
          <w:sz w:val="20"/>
          <w:szCs w:val="20"/>
        </w:rPr>
        <w:t xml:space="preserve">The present study was aimed for developing Lansoprazole nanosponge loaded extended release tablets using various polymers and excipients. In present study four nanosponges formulations were prepared. </w:t>
      </w:r>
      <w:r w:rsidRPr="00B3676E">
        <w:rPr>
          <w:rFonts w:ascii="Times New Roman" w:hAnsi="Times New Roman" w:cs="Times New Roman"/>
          <w:sz w:val="20"/>
          <w:szCs w:val="20"/>
        </w:rPr>
        <w:t xml:space="preserve">Excipients compatibility studies were performed by FT-IR spectroscopy </w:t>
      </w:r>
      <w:r w:rsidRPr="00B3676E">
        <w:rPr>
          <w:rFonts w:ascii="Times New Roman" w:hAnsi="Times New Roman" w:cs="Times New Roman"/>
          <w:bCs/>
          <w:sz w:val="20"/>
          <w:szCs w:val="20"/>
        </w:rPr>
        <w:t>(Figure 1)</w:t>
      </w:r>
      <w:r w:rsidRPr="00B3676E">
        <w:rPr>
          <w:rFonts w:ascii="Times New Roman" w:hAnsi="Times New Roman" w:cs="Times New Roman"/>
          <w:sz w:val="20"/>
          <w:szCs w:val="20"/>
        </w:rPr>
        <w:t>. No significant shifting of the peaks, so polymers used in the study are suitable for the development of Lansoprazole nanosponge formulations.</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Percentage yield value of nanosponges was found to be the best for NS1 i.e. 97.35±0.08. It was observed that as the polymer ratio in the formulation increases, the percentage yield also increases. The low percentage yield in some formulations may be due to wastage of the drug-polymer solution.</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The % drug entrapment efficiency of the nanosponges was found to be best for the formulation NS1 and it was ranged from 68.86±0.10 to 88.66±0.5 and the results indicated that the ethyl cellulose concentration is directly proportional to the entrapment efficiency but polyvinyl alcohol concentration is indirectly proportional to the entrapment efficiency which is due to the low solubility of polymer in aqueous phase (Table 2). The surface charge of nanosponges was determined by zeta potential and it was found to be in the range of 5.2-6.1mv (±30mv). The </w:t>
      </w:r>
      <w:r w:rsidRPr="00B3676E">
        <w:rPr>
          <w:rFonts w:ascii="Times New Roman" w:hAnsi="Times New Roman" w:cs="Times New Roman"/>
          <w:i/>
          <w:sz w:val="20"/>
          <w:szCs w:val="20"/>
        </w:rPr>
        <w:t>in-vitro</w:t>
      </w:r>
      <w:r w:rsidRPr="00B3676E">
        <w:rPr>
          <w:rFonts w:ascii="Times New Roman" w:hAnsi="Times New Roman" w:cs="Times New Roman"/>
          <w:sz w:val="20"/>
          <w:szCs w:val="20"/>
        </w:rPr>
        <w:t xml:space="preserve"> drug release studies of Lansoprazole nanosponges were performed for all the 4 formulations by using USP Type-II i.e. paddle. All the formulations showed drug release for a period of 8 h (Figure 2). Among all the formulations NS1 has shown highest percentage of drug release i.e., 98.35% at the end of 8 h.From the results of evaluation parameters, formulation NS1 has shown acceptable results and hence, it was selected for further studies. </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 xml:space="preserve">Five different </w:t>
      </w:r>
      <w:r w:rsidRPr="00B3676E">
        <w:rPr>
          <w:rFonts w:ascii="Times New Roman" w:hAnsi="Times New Roman" w:cs="Times New Roman"/>
          <w:bCs/>
          <w:sz w:val="20"/>
          <w:szCs w:val="20"/>
        </w:rPr>
        <w:t xml:space="preserve">Lansoprazole nanosponge loaded extended release tablets were prepared </w:t>
      </w:r>
      <w:r w:rsidRPr="00B3676E">
        <w:rPr>
          <w:rFonts w:ascii="Times New Roman" w:hAnsi="Times New Roman" w:cs="Times New Roman"/>
          <w:sz w:val="20"/>
          <w:szCs w:val="20"/>
        </w:rPr>
        <w:t>using HPMC K30 and chitosan</w:t>
      </w:r>
      <w:r w:rsidRPr="00B3676E">
        <w:rPr>
          <w:rFonts w:ascii="Times New Roman" w:hAnsi="Times New Roman" w:cs="Times New Roman"/>
          <w:bCs/>
          <w:sz w:val="20"/>
          <w:szCs w:val="20"/>
        </w:rPr>
        <w:t xml:space="preserve"> and </w:t>
      </w:r>
      <w:r w:rsidRPr="00B3676E">
        <w:rPr>
          <w:rFonts w:ascii="Times New Roman" w:hAnsi="Times New Roman" w:cs="Times New Roman"/>
          <w:sz w:val="20"/>
          <w:szCs w:val="20"/>
        </w:rPr>
        <w:t>evaluated for flow properties</w:t>
      </w:r>
      <w:r w:rsidRPr="00B3676E">
        <w:rPr>
          <w:rFonts w:ascii="Times New Roman" w:hAnsi="Times New Roman" w:cs="Times New Roman"/>
          <w:bCs/>
          <w:sz w:val="20"/>
          <w:szCs w:val="20"/>
        </w:rPr>
        <w:t xml:space="preserve"> </w:t>
      </w:r>
      <w:r w:rsidRPr="00B3676E">
        <w:rPr>
          <w:rFonts w:ascii="Times New Roman" w:hAnsi="Times New Roman" w:cs="Times New Roman"/>
          <w:sz w:val="20"/>
          <w:szCs w:val="20"/>
        </w:rPr>
        <w:t xml:space="preserve">and </w:t>
      </w:r>
      <w:commentRangeStart w:id="32"/>
      <w:r w:rsidRPr="004D2476">
        <w:rPr>
          <w:rFonts w:ascii="Times New Roman" w:hAnsi="Times New Roman" w:cs="Times New Roman"/>
          <w:sz w:val="20"/>
          <w:szCs w:val="20"/>
        </w:rPr>
        <w:t>in-vitro</w:t>
      </w:r>
      <w:r w:rsidRPr="00B3676E">
        <w:rPr>
          <w:rFonts w:ascii="Times New Roman" w:hAnsi="Times New Roman" w:cs="Times New Roman"/>
          <w:sz w:val="20"/>
          <w:szCs w:val="20"/>
        </w:rPr>
        <w:t xml:space="preserve"> </w:t>
      </w:r>
      <w:commentRangeEnd w:id="32"/>
      <w:r w:rsidR="004D2476">
        <w:rPr>
          <w:rStyle w:val="CommentReference"/>
        </w:rPr>
        <w:commentReference w:id="32"/>
      </w:r>
      <w:r w:rsidRPr="00B3676E">
        <w:rPr>
          <w:rFonts w:ascii="Times New Roman" w:hAnsi="Times New Roman" w:cs="Times New Roman"/>
          <w:sz w:val="20"/>
          <w:szCs w:val="20"/>
        </w:rPr>
        <w:t xml:space="preserve">drug release studies. </w:t>
      </w:r>
    </w:p>
    <w:commentRangeEnd w:id="31"/>
    <w:p w:rsidR="00B3676E" w:rsidRPr="00B3676E" w:rsidRDefault="00A02F29" w:rsidP="00B3676E">
      <w:pPr>
        <w:autoSpaceDE w:val="0"/>
        <w:autoSpaceDN w:val="0"/>
        <w:adjustRightInd w:val="0"/>
        <w:spacing w:after="0" w:line="240" w:lineRule="auto"/>
        <w:jc w:val="both"/>
        <w:rPr>
          <w:rFonts w:ascii="Times New Roman" w:hAnsi="Times New Roman" w:cs="Times New Roman"/>
          <w:sz w:val="20"/>
          <w:szCs w:val="20"/>
        </w:rPr>
      </w:pPr>
      <w:r>
        <w:rPr>
          <w:rStyle w:val="CommentReference"/>
        </w:rPr>
        <w:commentReference w:id="31"/>
      </w:r>
      <w:r w:rsidR="00B3676E" w:rsidRPr="00B3676E">
        <w:rPr>
          <w:rFonts w:ascii="Times New Roman" w:hAnsi="Times New Roman" w:cs="Times New Roman"/>
          <w:sz w:val="20"/>
          <w:szCs w:val="20"/>
        </w:rPr>
        <w:t xml:space="preserve">The </w:t>
      </w:r>
      <w:commentRangeStart w:id="33"/>
      <w:r w:rsidR="00B3676E" w:rsidRPr="00B3676E">
        <w:rPr>
          <w:rFonts w:ascii="Times New Roman" w:hAnsi="Times New Roman" w:cs="Times New Roman"/>
          <w:sz w:val="20"/>
          <w:szCs w:val="20"/>
        </w:rPr>
        <w:t xml:space="preserve">powder blend was subjected to pre-compression studies and obtained results were complied with the pharmacopoeial limits (Table 4). The </w:t>
      </w:r>
      <w:commentRangeStart w:id="34"/>
      <w:r w:rsidR="00B3676E" w:rsidRPr="004D2476">
        <w:rPr>
          <w:rFonts w:ascii="Times New Roman" w:hAnsi="Times New Roman" w:cs="Times New Roman"/>
          <w:sz w:val="20"/>
          <w:szCs w:val="20"/>
        </w:rPr>
        <w:t>in-vitro</w:t>
      </w:r>
      <w:r w:rsidR="00B3676E" w:rsidRPr="00B3676E">
        <w:rPr>
          <w:rFonts w:ascii="Times New Roman" w:hAnsi="Times New Roman" w:cs="Times New Roman"/>
          <w:sz w:val="20"/>
          <w:szCs w:val="20"/>
        </w:rPr>
        <w:t xml:space="preserve"> </w:t>
      </w:r>
      <w:commentRangeEnd w:id="34"/>
      <w:r w:rsidR="004D2476">
        <w:rPr>
          <w:rStyle w:val="CommentReference"/>
        </w:rPr>
        <w:commentReference w:id="34"/>
      </w:r>
      <w:r w:rsidR="00B3676E" w:rsidRPr="00B3676E">
        <w:rPr>
          <w:rFonts w:ascii="Times New Roman" w:hAnsi="Times New Roman" w:cs="Times New Roman"/>
          <w:sz w:val="20"/>
          <w:szCs w:val="20"/>
        </w:rPr>
        <w:t xml:space="preserve">drug dissolution studies of nanosponge loaded extended release tablets were performed by taking USP dissolution apparatus-II. In 10 hrs studies, the cumulative percentage drug release was found to be in the range of 42.58±0.09 to 74.81±0.12. Maximum release was shown by the formulations of batch NT1. This </w:t>
      </w:r>
      <w:commentRangeEnd w:id="33"/>
      <w:r>
        <w:rPr>
          <w:rStyle w:val="CommentReference"/>
        </w:rPr>
        <w:commentReference w:id="33"/>
      </w:r>
      <w:r w:rsidR="00B3676E" w:rsidRPr="00B3676E">
        <w:rPr>
          <w:rFonts w:ascii="Times New Roman" w:hAnsi="Times New Roman" w:cs="Times New Roman"/>
          <w:sz w:val="20"/>
          <w:szCs w:val="20"/>
        </w:rPr>
        <w:t>may be due hydrophilic nature of HPMC.</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bCs/>
          <w:sz w:val="20"/>
          <w:szCs w:val="20"/>
        </w:rPr>
      </w:pPr>
      <w:commentRangeStart w:id="35"/>
      <w:r w:rsidRPr="00B3676E">
        <w:rPr>
          <w:rFonts w:ascii="Times New Roman" w:hAnsi="Times New Roman" w:cs="Times New Roman"/>
          <w:b/>
          <w:bCs/>
          <w:sz w:val="20"/>
          <w:szCs w:val="20"/>
        </w:rPr>
        <w:t>C</w:t>
      </w:r>
      <w:r w:rsidR="004D2476" w:rsidRPr="00B3676E">
        <w:rPr>
          <w:rFonts w:ascii="Times New Roman" w:hAnsi="Times New Roman" w:cs="Times New Roman"/>
          <w:b/>
          <w:bCs/>
          <w:sz w:val="20"/>
          <w:szCs w:val="20"/>
        </w:rPr>
        <w:t>onclusion</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r w:rsidRPr="00B3676E">
        <w:rPr>
          <w:rFonts w:ascii="Times New Roman" w:hAnsi="Times New Roman" w:cs="Times New Roman"/>
          <w:sz w:val="20"/>
          <w:szCs w:val="20"/>
        </w:rPr>
        <w:t xml:space="preserve">In present study nanosponge loaded extended release tablets of </w:t>
      </w:r>
      <w:r w:rsidRPr="00B3676E">
        <w:rPr>
          <w:rFonts w:ascii="Times New Roman" w:hAnsi="Times New Roman" w:cs="Times New Roman"/>
          <w:bCs/>
          <w:sz w:val="20"/>
          <w:szCs w:val="20"/>
        </w:rPr>
        <w:t>Lansoprazole</w:t>
      </w:r>
      <w:r w:rsidRPr="00B3676E">
        <w:rPr>
          <w:rFonts w:ascii="Times New Roman" w:hAnsi="Times New Roman" w:cs="Times New Roman"/>
          <w:sz w:val="20"/>
          <w:szCs w:val="20"/>
        </w:rPr>
        <w:t xml:space="preserve"> showed extended drug release for about 10 h. On the basis of different parameters it is concluded that the nanosponge formulations of batch NS1 and </w:t>
      </w:r>
      <w:r w:rsidRPr="00B3676E">
        <w:rPr>
          <w:rFonts w:ascii="Times New Roman" w:hAnsi="Times New Roman" w:cs="Times New Roman"/>
          <w:bCs/>
          <w:sz w:val="20"/>
          <w:szCs w:val="20"/>
        </w:rPr>
        <w:t xml:space="preserve">nanosponges loaded extended release tablets of batch NT1 are the </w:t>
      </w:r>
      <w:r w:rsidRPr="00B3676E">
        <w:rPr>
          <w:rFonts w:ascii="Times New Roman" w:hAnsi="Times New Roman" w:cs="Times New Roman"/>
          <w:sz w:val="20"/>
          <w:szCs w:val="20"/>
        </w:rPr>
        <w:t>optimum formulations.</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r w:rsidRPr="00B3676E">
        <w:rPr>
          <w:rFonts w:ascii="Times New Roman" w:hAnsi="Times New Roman" w:cs="Times New Roman"/>
          <w:bCs/>
          <w:sz w:val="20"/>
          <w:szCs w:val="20"/>
        </w:rPr>
        <w:t xml:space="preserve">Study concluded that prolonged drug release and nanosponges loaded extended release tablets of Lansoprazole are suitable option for dose reduction, reduced frequency of administration and avoiding related systemic side effects. However </w:t>
      </w:r>
      <w:commentRangeEnd w:id="35"/>
      <w:r w:rsidR="00A02F29">
        <w:rPr>
          <w:rStyle w:val="CommentReference"/>
        </w:rPr>
        <w:commentReference w:id="35"/>
      </w:r>
      <w:r w:rsidRPr="00B3676E">
        <w:rPr>
          <w:rFonts w:ascii="Times New Roman" w:hAnsi="Times New Roman" w:cs="Times New Roman"/>
          <w:bCs/>
          <w:sz w:val="20"/>
          <w:szCs w:val="20"/>
        </w:rPr>
        <w:t xml:space="preserve">further </w:t>
      </w:r>
      <w:r w:rsidRPr="00B3676E">
        <w:rPr>
          <w:rFonts w:ascii="Times New Roman" w:hAnsi="Times New Roman" w:cs="Times New Roman"/>
          <w:bCs/>
          <w:i/>
          <w:sz w:val="20"/>
          <w:szCs w:val="20"/>
        </w:rPr>
        <w:t>in-vivo</w:t>
      </w:r>
      <w:r w:rsidRPr="00B3676E">
        <w:rPr>
          <w:rFonts w:ascii="Times New Roman" w:hAnsi="Times New Roman" w:cs="Times New Roman"/>
          <w:bCs/>
          <w:sz w:val="20"/>
          <w:szCs w:val="20"/>
        </w:rPr>
        <w:t xml:space="preserve"> study is needed for further estimation of importance of these formulations. </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b/>
          <w:bCs/>
          <w:sz w:val="20"/>
          <w:szCs w:val="20"/>
        </w:rPr>
        <w:t>C</w:t>
      </w:r>
      <w:r w:rsidR="004D2476" w:rsidRPr="00B3676E">
        <w:rPr>
          <w:rFonts w:ascii="Times New Roman" w:hAnsi="Times New Roman" w:cs="Times New Roman"/>
          <w:b/>
          <w:bCs/>
          <w:sz w:val="20"/>
          <w:szCs w:val="20"/>
        </w:rPr>
        <w:t xml:space="preserve">onflict of interest </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r w:rsidRPr="00B3676E">
        <w:rPr>
          <w:rFonts w:ascii="Times New Roman" w:hAnsi="Times New Roman" w:cs="Times New Roman"/>
          <w:sz w:val="20"/>
          <w:szCs w:val="20"/>
        </w:rPr>
        <w:t>Authors have declared that no conflict of interest is linked with this work.</w:t>
      </w:r>
    </w:p>
    <w:p w:rsidR="00B3676E" w:rsidRPr="00B3676E" w:rsidRDefault="00B3676E" w:rsidP="00B3676E">
      <w:pPr>
        <w:autoSpaceDE w:val="0"/>
        <w:autoSpaceDN w:val="0"/>
        <w:adjustRightInd w:val="0"/>
        <w:spacing w:after="0" w:line="240" w:lineRule="auto"/>
        <w:jc w:val="both"/>
        <w:rPr>
          <w:rFonts w:ascii="Times New Roman" w:hAnsi="Times New Roman" w:cs="Times New Roman"/>
          <w:sz w:val="20"/>
          <w:szCs w:val="20"/>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
          <w:sz w:val="20"/>
          <w:szCs w:val="20"/>
        </w:rPr>
      </w:pPr>
      <w:commentRangeStart w:id="36"/>
      <w:r w:rsidRPr="00B3676E">
        <w:rPr>
          <w:rFonts w:ascii="Times New Roman" w:hAnsi="Times New Roman" w:cs="Times New Roman"/>
          <w:b/>
          <w:sz w:val="20"/>
          <w:szCs w:val="20"/>
        </w:rPr>
        <w:t>R</w:t>
      </w:r>
      <w:r w:rsidR="004D2476" w:rsidRPr="00B3676E">
        <w:rPr>
          <w:rFonts w:ascii="Times New Roman" w:hAnsi="Times New Roman" w:cs="Times New Roman"/>
          <w:b/>
          <w:sz w:val="20"/>
          <w:szCs w:val="20"/>
        </w:rPr>
        <w:t>ef</w:t>
      </w:r>
      <w:commentRangeStart w:id="37"/>
      <w:r w:rsidR="004D2476" w:rsidRPr="00B3676E">
        <w:rPr>
          <w:rFonts w:ascii="Times New Roman" w:hAnsi="Times New Roman" w:cs="Times New Roman"/>
          <w:b/>
          <w:sz w:val="20"/>
          <w:szCs w:val="20"/>
        </w:rPr>
        <w:t>eren</w:t>
      </w:r>
      <w:commentRangeEnd w:id="37"/>
      <w:r w:rsidR="00556143">
        <w:rPr>
          <w:rStyle w:val="CommentReference"/>
        </w:rPr>
        <w:commentReference w:id="37"/>
      </w:r>
      <w:r w:rsidR="004D2476" w:rsidRPr="00B3676E">
        <w:rPr>
          <w:rFonts w:ascii="Times New Roman" w:hAnsi="Times New Roman" w:cs="Times New Roman"/>
          <w:b/>
          <w:sz w:val="20"/>
          <w:szCs w:val="20"/>
        </w:rPr>
        <w:t>ces</w:t>
      </w:r>
      <w:commentRangeEnd w:id="36"/>
      <w:r w:rsidR="008F55B5">
        <w:rPr>
          <w:rStyle w:val="CommentReference"/>
        </w:rPr>
        <w:commentReference w:id="36"/>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Selvamuthukumar S, Anandam S, Kannan K, and Manavalan R. Nanosponges: A novel class of drug delivery system- review. J Pharm Pharm Sci 2012; 15(1): 103-11.</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Kapoor D, VyasRB, Patel M. A review on Microsponge drug delivery system, J Drug Delivery, 2014; 4(5): 29-35.</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lastRenderedPageBreak/>
        <w:t xml:space="preserve">Kilicarslan M and </w:t>
      </w:r>
      <w:commentRangeStart w:id="38"/>
      <w:r w:rsidRPr="00B3676E">
        <w:rPr>
          <w:rFonts w:ascii="Times New Roman" w:hAnsi="Times New Roman" w:cs="Times New Roman"/>
          <w:bCs/>
          <w:sz w:val="17"/>
          <w:szCs w:val="17"/>
        </w:rPr>
        <w:t>Baykara T, “The effect of the drug/polymer ratio on the properties of Verapamil HCl loaded microspheres”, Int J Pharm., 2003, 252, 99–109.</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2" w:history="1">
        <w:r w:rsidR="00B3676E" w:rsidRPr="00B3676E">
          <w:rPr>
            <w:rFonts w:ascii="Times New Roman" w:hAnsi="Times New Roman" w:cs="Times New Roman"/>
            <w:bCs/>
            <w:sz w:val="17"/>
            <w:szCs w:val="17"/>
          </w:rPr>
          <w:t>Satbir Singh, Tarun Virmani, Reshu Virmani, Pankaj Kumar, Geeta Mahlawat. Fast dissolving drug delivery systems: formulation, preparation techniques and evaluation</w:t>
        </w:r>
        <w:r w:rsidR="00B3676E" w:rsidRPr="00B3676E">
          <w:rPr>
            <w:rFonts w:ascii="Times New Roman" w:hAnsi="Times New Roman" w:cs="Times New Roman"/>
            <w:sz w:val="17"/>
            <w:szCs w:val="17"/>
          </w:rPr>
          <w:t xml:space="preserve">. </w:t>
        </w:r>
        <w:r w:rsidR="00B3676E" w:rsidRPr="00B3676E">
          <w:rPr>
            <w:rFonts w:ascii="Times New Roman" w:hAnsi="Times New Roman" w:cs="Times New Roman"/>
            <w:bCs/>
            <w:sz w:val="17"/>
            <w:szCs w:val="17"/>
          </w:rPr>
          <w:t>Universal Journal of Pharmaceutical Research. 2018; 3(4): 60-69.</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NileshJ., Ruchi J., Navneet T</w:t>
      </w:r>
      <w:commentRangeEnd w:id="38"/>
      <w:r w:rsidR="00556143">
        <w:rPr>
          <w:rStyle w:val="CommentReference"/>
        </w:rPr>
        <w:commentReference w:id="38"/>
      </w:r>
      <w:r w:rsidRPr="00B3676E">
        <w:rPr>
          <w:rFonts w:ascii="Times New Roman" w:hAnsi="Times New Roman" w:cs="Times New Roman"/>
          <w:bCs/>
          <w:sz w:val="17"/>
          <w:szCs w:val="17"/>
        </w:rPr>
        <w:t>, BrhamPrakash G., Deepak Kumar J., Nanotechnology :A Safe and Effective Drug Delivery Systems, Asian Journal of Pharmaceutical and Clinical Research, vol-3(3), 2010, 159-165.</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Delattre L., Delneuville I., Biopharmaceutical aspects of the formulation of dermatological vehicles. J Eur Acad Derm Vener, 1995, 5:S70.</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Rybniker, Jan; et al. (July 2015). "Lansoprazole is an antituberculous prodrug targeting cytochrome bc1". Nature Communications. 6: 7659.</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lang w:bidi="en-US"/>
        </w:rPr>
      </w:pPr>
      <w:r w:rsidRPr="00B3676E">
        <w:rPr>
          <w:rFonts w:ascii="Times New Roman" w:hAnsi="Times New Roman" w:cs="Times New Roman"/>
          <w:bCs/>
          <w:sz w:val="17"/>
          <w:szCs w:val="17"/>
        </w:rPr>
        <w:t xml:space="preserve">Matheson AJ and Jarvis B. Lansoprazole: an update of its place in the </w:t>
      </w:r>
      <w:r w:rsidRPr="00B3676E">
        <w:rPr>
          <w:rFonts w:ascii="Times New Roman" w:hAnsi="Times New Roman" w:cs="Times New Roman"/>
          <w:bCs/>
          <w:sz w:val="17"/>
          <w:szCs w:val="17"/>
          <w:lang w:bidi="en-US"/>
        </w:rPr>
        <w:t>management of acid-related disorder. Drugs 61(2), 1801-1833, 2001.</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Freston, James; Chiu, Yi-Lin; Pan, Wei-Jian; Lukasik, Nancy; Taubel, Jorg (2001). "Effects on 24-hour intragastric pH: a comparison of lansoprazole administered nasogastrically in apple juice and pantoprazole administered intravenously". The American Journal of Gastroenterology. 96 (7): 2058–2065.</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3" w:history="1">
        <w:r w:rsidR="00B3676E" w:rsidRPr="00B3676E">
          <w:rPr>
            <w:rFonts w:ascii="Times New Roman" w:hAnsi="Times New Roman" w:cs="Times New Roman"/>
            <w:bCs/>
            <w:sz w:val="17"/>
            <w:szCs w:val="17"/>
          </w:rPr>
          <w:t>Nweje-Anyalowu Paul C, Anyalogbu Ernest AA, White Alalibo Jim. Design and evaluation of chronotherapeutic pulsatile drug delivery system of Cilnidipine. Universal Journal of Pharmaceutical Research. 2017; 2(5): 18-22.</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Jenny A, Merima P, Alberto F, Francesco T. Role of β- cyclodextrin nanosponges in polypropylene photo oxidation, Carbohydrate Polymers,2011, 86: 127– 135.</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lang w:bidi="en-US"/>
        </w:rPr>
      </w:pPr>
      <w:r w:rsidRPr="00B3676E">
        <w:rPr>
          <w:rFonts w:ascii="Times New Roman" w:hAnsi="Times New Roman" w:cs="Times New Roman"/>
          <w:bCs/>
          <w:sz w:val="17"/>
          <w:szCs w:val="17"/>
        </w:rPr>
        <w:t>Cavalli R., Ansari K. A., Vavia P.R., Nanosponges formulations as oxygen delivery systems, International journal of pharmaceutics, 402(2010), 254-247.</w:t>
      </w: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17"/>
          <w:szCs w:val="17"/>
          <w:lang w:bidi="en-US"/>
        </w:rPr>
      </w:pP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Lala R, Thorat A, Gargote C. Current trends in β- cyclodextrin based drug delivery systems. Int J Res Ayur Pharm, 2(5):2011, 1520-1526.</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 xml:space="preserve">Ansari K., Torne S., Vavia P.R., Trotta F., Cavalli R., Cyclodextrin - Based Nanosponges for   Delivery of Resveratrol: </w:t>
      </w:r>
      <w:commentRangeStart w:id="39"/>
      <w:r w:rsidRPr="00B3676E">
        <w:rPr>
          <w:rFonts w:ascii="Times New Roman" w:hAnsi="Times New Roman" w:cs="Times New Roman"/>
          <w:bCs/>
          <w:sz w:val="17"/>
          <w:szCs w:val="17"/>
        </w:rPr>
        <w:t xml:space="preserve">In Vitro </w:t>
      </w:r>
      <w:commentRangeEnd w:id="39"/>
      <w:r w:rsidR="004D2476">
        <w:rPr>
          <w:rStyle w:val="CommentReference"/>
        </w:rPr>
        <w:commentReference w:id="39"/>
      </w:r>
      <w:r w:rsidRPr="00B3676E">
        <w:rPr>
          <w:rFonts w:ascii="Times New Roman" w:hAnsi="Times New Roman" w:cs="Times New Roman"/>
          <w:bCs/>
          <w:sz w:val="17"/>
          <w:szCs w:val="17"/>
        </w:rPr>
        <w:t>Characterization, Stability, Cytotoxicity and Permeation Study, AAPS Pharm Sci Tech, 2011,Vol. 12.</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GarveyJ., Nanosponge drug delivery claimed to work better than direct injection on tumors, Gizmag emerging technology magazine, posted on June 17, 2010.</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4" w:history="1">
        <w:r w:rsidR="00B3676E" w:rsidRPr="00B3676E">
          <w:rPr>
            <w:rFonts w:ascii="Times New Roman" w:hAnsi="Times New Roman" w:cs="Times New Roman"/>
            <w:bCs/>
            <w:sz w:val="17"/>
            <w:szCs w:val="17"/>
          </w:rPr>
          <w:t>Ali Alyahawi, Abdulmajed Alsaifi. Quality control assessment of different brands of ciprofloxacin 500 mg tablets in Yemen</w:t>
        </w:r>
        <w:r w:rsidR="00B3676E" w:rsidRPr="00B3676E">
          <w:rPr>
            <w:rFonts w:ascii="Times New Roman" w:hAnsi="Times New Roman" w:cs="Times New Roman"/>
            <w:sz w:val="17"/>
            <w:szCs w:val="17"/>
          </w:rPr>
          <w:t xml:space="preserve">. </w:t>
        </w:r>
        <w:r w:rsidR="00B3676E" w:rsidRPr="00B3676E">
          <w:rPr>
            <w:rFonts w:ascii="Times New Roman" w:hAnsi="Times New Roman" w:cs="Times New Roman"/>
            <w:bCs/>
            <w:sz w:val="17"/>
            <w:szCs w:val="17"/>
          </w:rPr>
          <w:t>Universal Journal of Pharmaceutical Research. 2018; 3(4): 31-36.</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Patel SB, Patel H. J. and Seth AK, “Nanosponge Drug Delivery System: An Overview”, Journal of Global Pharma Tech, 2010., 2(8):1-9.</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Shishu and Aggarwal N. Preparations of hydrogels of griseofulvin for dermal application, Int J Pharm;2006, 326: 20-24.</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Zuruzi S., MacDonald N.C., Moskovits M., and Kolmakov A., “Metal oxide nanosponges as chemical sensors: Highly sensitive detection of hydrogen using NanospongeTitania”; Angewandte Chemie International Edition 46 (23):2007, 4298-4301.</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5" w:history="1">
        <w:r w:rsidR="00B3676E" w:rsidRPr="00B3676E">
          <w:rPr>
            <w:rFonts w:ascii="Times New Roman" w:hAnsi="Times New Roman" w:cs="Times New Roman"/>
            <w:bCs/>
            <w:sz w:val="17"/>
            <w:szCs w:val="17"/>
          </w:rPr>
          <w:t>Alsaifi A, Alyahawi A. Quality assessment of different brands of paracetamol tablets in Yemeni market</w:t>
        </w:r>
        <w:r w:rsidR="00B3676E" w:rsidRPr="00B3676E">
          <w:rPr>
            <w:rFonts w:ascii="Times New Roman" w:hAnsi="Times New Roman" w:cs="Times New Roman"/>
            <w:sz w:val="17"/>
            <w:szCs w:val="17"/>
          </w:rPr>
          <w:t xml:space="preserve">. </w:t>
        </w:r>
        <w:r w:rsidR="00B3676E" w:rsidRPr="00B3676E">
          <w:rPr>
            <w:rFonts w:ascii="Times New Roman" w:hAnsi="Times New Roman" w:cs="Times New Roman"/>
            <w:bCs/>
            <w:sz w:val="17"/>
            <w:szCs w:val="17"/>
          </w:rPr>
          <w:t>Univ J Pharm Res. 2018; 3(4): 42-47.</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Jenning V, Schafer-Korting M, Gohla S. Vitamin A loaded solid lipid nanoparticles for topical use: drug release properties. J Control Release.1999, 66:115-126.</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 xml:space="preserve">Saboktakin MA, Tabatabaie RM, MaharramovA. Synthesis and </w:t>
      </w:r>
      <w:commentRangeStart w:id="40"/>
      <w:r w:rsidRPr="00B3676E">
        <w:rPr>
          <w:rFonts w:ascii="Times New Roman" w:hAnsi="Times New Roman" w:cs="Times New Roman"/>
          <w:bCs/>
          <w:sz w:val="17"/>
          <w:szCs w:val="17"/>
        </w:rPr>
        <w:t xml:space="preserve">in vitro </w:t>
      </w:r>
      <w:commentRangeEnd w:id="40"/>
      <w:r w:rsidR="004D2476">
        <w:rPr>
          <w:rStyle w:val="CommentReference"/>
        </w:rPr>
        <w:commentReference w:id="40"/>
      </w:r>
      <w:r w:rsidRPr="00B3676E">
        <w:rPr>
          <w:rFonts w:ascii="Times New Roman" w:hAnsi="Times New Roman" w:cs="Times New Roman"/>
          <w:bCs/>
          <w:sz w:val="17"/>
          <w:szCs w:val="17"/>
        </w:rPr>
        <w:t>evaluation of thiolated chitosan -dextran sulfate nanoparticles for the delivery of letrozole.JPharmaceutEducat Res 2010; 1: 62-67.</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6" w:history="1">
        <w:r w:rsidR="00B3676E" w:rsidRPr="00B3676E">
          <w:rPr>
            <w:rFonts w:ascii="Times New Roman" w:hAnsi="Times New Roman" w:cs="Times New Roman"/>
            <w:bCs/>
            <w:sz w:val="17"/>
            <w:szCs w:val="17"/>
          </w:rPr>
          <w:t>Oyeniran Taiwo Opeyemi, Obanewa opeyemi Adegbenro. Development and</w:t>
        </w:r>
        <w:r w:rsidR="00B3676E" w:rsidRPr="00B3676E">
          <w:rPr>
            <w:rFonts w:ascii="Times New Roman" w:hAnsi="Times New Roman" w:cs="Times New Roman"/>
            <w:bCs/>
            <w:sz w:val="17"/>
            <w:szCs w:val="17"/>
          </w:rPr>
          <w:br/>
          <w:t>characterization of direct compressed matrix mini tablets of naproxen sodium</w:t>
        </w:r>
        <w:r w:rsidR="00B3676E" w:rsidRPr="00B3676E">
          <w:rPr>
            <w:rFonts w:ascii="Times New Roman" w:hAnsi="Times New Roman" w:cs="Times New Roman"/>
            <w:sz w:val="17"/>
            <w:szCs w:val="17"/>
          </w:rPr>
          <w:t xml:space="preserve">. </w:t>
        </w:r>
        <w:r w:rsidR="00B3676E" w:rsidRPr="00B3676E">
          <w:rPr>
            <w:rFonts w:ascii="Times New Roman" w:hAnsi="Times New Roman" w:cs="Times New Roman"/>
            <w:bCs/>
            <w:sz w:val="17"/>
            <w:szCs w:val="17"/>
          </w:rPr>
          <w:t>Universal Journal of Pharmaceutical Research. 2018; 3(5): 68-73.</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Ramnik S, Nitin B, Jyotsana M, HorematS.N., Characterization of Cyclodextrin Inclusion complexes – A Review. J Pharm Sci Tech,, 2010,2(3): 171-183.</w:t>
      </w:r>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Guo L, Gao G, Liu X and Liu F, “Preparation and characterization of TiO2 Nanosponge”, Mater. Chem. Phys. 111, 322–325; DOI: 10.1186/1556-276 X-6-551, 2008.</w:t>
      </w:r>
    </w:p>
    <w:p w:rsidR="00B3676E" w:rsidRPr="00B3676E" w:rsidRDefault="00294B13"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hyperlink r:id="rId17" w:history="1">
        <w:r w:rsidR="00B3676E" w:rsidRPr="00B3676E">
          <w:rPr>
            <w:rFonts w:ascii="Times New Roman" w:hAnsi="Times New Roman" w:cs="Times New Roman"/>
            <w:bCs/>
            <w:sz w:val="17"/>
            <w:szCs w:val="17"/>
          </w:rPr>
          <w:t>Igwe J. Chibueze, Emenike IV, Oduola AR. Formulation and evaluation of Finasteride sustained-release matrix tablets using different rate controlling polymers. Universal Journal of Pharmaceutical Research. 2016; 1(2): 25-31.</w:t>
        </w:r>
      </w:hyperlink>
    </w:p>
    <w:p w:rsidR="00B3676E" w:rsidRPr="00B3676E" w:rsidRDefault="00B3676E" w:rsidP="00B3676E">
      <w:pPr>
        <w:pStyle w:val="ListParagraph"/>
        <w:numPr>
          <w:ilvl w:val="0"/>
          <w:numId w:val="1"/>
        </w:numPr>
        <w:autoSpaceDE w:val="0"/>
        <w:autoSpaceDN w:val="0"/>
        <w:adjustRightInd w:val="0"/>
        <w:spacing w:after="0" w:line="240" w:lineRule="auto"/>
        <w:ind w:left="284" w:hanging="284"/>
        <w:jc w:val="both"/>
        <w:rPr>
          <w:rFonts w:ascii="Times New Roman" w:hAnsi="Times New Roman" w:cs="Times New Roman"/>
          <w:bCs/>
          <w:sz w:val="17"/>
          <w:szCs w:val="17"/>
        </w:rPr>
      </w:pPr>
      <w:r w:rsidRPr="00B3676E">
        <w:rPr>
          <w:rFonts w:ascii="Times New Roman" w:hAnsi="Times New Roman" w:cs="Times New Roman"/>
          <w:bCs/>
          <w:sz w:val="17"/>
          <w:szCs w:val="17"/>
        </w:rPr>
        <w:t>Maravajhala V., Papishetty S., Bandlapalli S, “Nanotechnology in the development of drug delivery system”, International journal of pharmaceutical sciences &amp; research ,2012, Vol. 3(1).</w:t>
      </w:r>
    </w:p>
    <w:p w:rsidR="00B3676E" w:rsidRDefault="00B3676E" w:rsidP="00B3676E">
      <w:pPr>
        <w:autoSpaceDE w:val="0"/>
        <w:autoSpaceDN w:val="0"/>
        <w:adjustRightInd w:val="0"/>
        <w:spacing w:after="0" w:line="240" w:lineRule="auto"/>
        <w:jc w:val="both"/>
        <w:rPr>
          <w:rFonts w:ascii="Times New Roman" w:hAnsi="Times New Roman" w:cs="Times New Roman"/>
          <w:bCs/>
          <w:sz w:val="17"/>
          <w:szCs w:val="17"/>
        </w:rPr>
      </w:pPr>
    </w:p>
    <w:p w:rsidR="00B3676E" w:rsidRDefault="00B3676E" w:rsidP="00B3676E">
      <w:pPr>
        <w:autoSpaceDE w:val="0"/>
        <w:autoSpaceDN w:val="0"/>
        <w:adjustRightInd w:val="0"/>
        <w:spacing w:after="0" w:line="240" w:lineRule="auto"/>
        <w:jc w:val="both"/>
        <w:rPr>
          <w:rFonts w:ascii="Times New Roman" w:hAnsi="Times New Roman" w:cs="Times New Roman"/>
          <w:bCs/>
          <w:sz w:val="17"/>
          <w:szCs w:val="17"/>
        </w:rPr>
      </w:pPr>
    </w:p>
    <w:p w:rsidR="00B3676E" w:rsidRPr="00B3676E" w:rsidRDefault="00B3676E" w:rsidP="00B3676E">
      <w:pPr>
        <w:autoSpaceDE w:val="0"/>
        <w:autoSpaceDN w:val="0"/>
        <w:adjustRightInd w:val="0"/>
        <w:spacing w:after="0" w:line="240" w:lineRule="auto"/>
        <w:jc w:val="both"/>
        <w:rPr>
          <w:rFonts w:ascii="Times New Roman" w:hAnsi="Times New Roman" w:cs="Times New Roman"/>
          <w:bCs/>
          <w:sz w:val="17"/>
          <w:szCs w:val="17"/>
        </w:rPr>
      </w:pPr>
    </w:p>
    <w:sectPr w:rsidR="00B3676E" w:rsidRPr="00B3676E" w:rsidSect="00B3676E">
      <w:headerReference w:type="even" r:id="rId18"/>
      <w:headerReference w:type="default" r:id="rId19"/>
      <w:footerReference w:type="even" r:id="rId20"/>
      <w:footerReference w:type="default" r:id="rId21"/>
      <w:headerReference w:type="first" r:id="rId22"/>
      <w:footerReference w:type="first" r:id="rId23"/>
      <w:pgSz w:w="12240" w:h="15840"/>
      <w:pgMar w:top="450" w:right="1440" w:bottom="360" w:left="1440" w:header="270" w:footer="91"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5-10T17:44:00Z" w:initials="K">
    <w:p w:rsidR="00A02F29" w:rsidRDefault="00A02F29" w:rsidP="00A02F29">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02F29" w:rsidRPr="00B07E1A" w:rsidRDefault="00A02F29" w:rsidP="00A02F29">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B07E1A">
        <w:rPr>
          <w:rFonts w:ascii="Bookman Old Style" w:hAnsi="Bookman Old Style" w:cs="Times New Roman"/>
        </w:rPr>
        <w:t xml:space="preserve">  </w:t>
      </w:r>
      <w:r w:rsidRPr="00502FAD">
        <w:rPr>
          <w:rFonts w:ascii="Bookman Old Style" w:hAnsi="Bookman Old Style" w:cs="Times New Roman"/>
          <w:highlight w:val="green"/>
        </w:rPr>
        <w:t>50%</w:t>
      </w:r>
      <w:r w:rsidRPr="00B07E1A">
        <w:rPr>
          <w:rFonts w:ascii="Bookman Old Style" w:hAnsi="Bookman Old Style" w:cs="Times New Roman"/>
        </w:rPr>
        <w:t xml:space="preserve"> </w:t>
      </w:r>
    </w:p>
    <w:p w:rsidR="00A02F29" w:rsidRPr="00E41274" w:rsidRDefault="00A02F29" w:rsidP="00A02F29">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A02F29" w:rsidRDefault="00A02F29">
      <w:pPr>
        <w:pStyle w:val="CommentText"/>
      </w:pPr>
    </w:p>
  </w:comment>
  <w:comment w:id="1" w:author="Kapil" w:date="2021-05-10T18:01:00Z" w:initials="K">
    <w:p w:rsidR="00A02F29" w:rsidRDefault="00A02F29" w:rsidP="00A02F29">
      <w:pPr>
        <w:spacing w:after="0"/>
        <w:rPr>
          <w:rFonts w:ascii="Bookman Old Style" w:hAnsi="Bookman Old Style" w:cs="Times New Roman"/>
        </w:rPr>
      </w:pPr>
      <w:r>
        <w:rPr>
          <w:rStyle w:val="CommentReference"/>
        </w:rPr>
        <w:annotationRef/>
      </w:r>
      <w:r>
        <w:rPr>
          <w:rFonts w:ascii="Bookman Old Style" w:hAnsi="Bookman Old Style" w:cs="Times New Roman"/>
        </w:rPr>
        <w:t>L</w:t>
      </w:r>
      <w:r w:rsidRPr="00B20A3C">
        <w:rPr>
          <w:rFonts w:ascii="Bookman Old Style" w:hAnsi="Bookman Old Style" w:cs="Times New Roman"/>
        </w:rPr>
        <w:t xml:space="preserve">ot of work is </w:t>
      </w:r>
      <w:r>
        <w:rPr>
          <w:rFonts w:ascii="Bookman Old Style" w:hAnsi="Bookman Old Style" w:cs="Times New Roman"/>
        </w:rPr>
        <w:t xml:space="preserve">already </w:t>
      </w:r>
      <w:r w:rsidRPr="00B20A3C">
        <w:rPr>
          <w:rFonts w:ascii="Bookman Old Style" w:hAnsi="Bookman Old Style" w:cs="Times New Roman"/>
        </w:rPr>
        <w:t>done on this topic</w:t>
      </w:r>
      <w:r>
        <w:rPr>
          <w:rFonts w:ascii="Bookman Old Style" w:hAnsi="Bookman Old Style" w:cs="Times New Roman"/>
        </w:rPr>
        <w:t xml:space="preserve"> by many researchers</w:t>
      </w:r>
      <w:r w:rsidRPr="00B20A3C">
        <w:rPr>
          <w:rFonts w:ascii="Bookman Old Style" w:hAnsi="Bookman Old Style" w:cs="Times New Roman"/>
        </w:rPr>
        <w:t>; author should mention the difference between the existing work and in this current work.</w:t>
      </w:r>
    </w:p>
    <w:p w:rsidR="00A02F29" w:rsidRDefault="00A02F29">
      <w:pPr>
        <w:pStyle w:val="CommentText"/>
      </w:pPr>
    </w:p>
  </w:comment>
  <w:comment w:id="4" w:author="kapil chauhan" w:date="2019-10-07T17:28:00Z" w:initials="kc">
    <w:p w:rsidR="008F55B5" w:rsidRDefault="008F55B5">
      <w:pPr>
        <w:pStyle w:val="CommentText"/>
      </w:pPr>
      <w:r>
        <w:rPr>
          <w:rStyle w:val="CommentReference"/>
        </w:rPr>
        <w:annotationRef/>
      </w:r>
      <w:r>
        <w:rPr>
          <w:rStyle w:val="CommentReference"/>
        </w:rPr>
        <w:t>ltalics</w:t>
      </w:r>
    </w:p>
  </w:comment>
  <w:comment w:id="3" w:author="Kapil" w:date="2021-05-10T18:02:00Z" w:initials="K">
    <w:p w:rsidR="00A02F29" w:rsidRDefault="00A02F29" w:rsidP="00A02F29">
      <w:pPr>
        <w:spacing w:after="0"/>
        <w:rPr>
          <w:rFonts w:ascii="Bookman Old Style" w:hAnsi="Bookman Old Style" w:cs="Times New Roman"/>
        </w:rPr>
      </w:pPr>
      <w:r>
        <w:rPr>
          <w:rStyle w:val="CommentReference"/>
        </w:rPr>
        <w:annotationRef/>
      </w:r>
      <w:r>
        <w:rPr>
          <w:rFonts w:ascii="Bookman Old Style" w:hAnsi="Bookman Old Style" w:cs="Times New Roman"/>
        </w:rPr>
        <w:t>There is need of changes at major level, prior to acceptance of this article.</w:t>
      </w:r>
    </w:p>
    <w:p w:rsidR="00A02F29" w:rsidRDefault="00A02F29">
      <w:pPr>
        <w:pStyle w:val="CommentText"/>
      </w:pPr>
    </w:p>
  </w:comment>
  <w:comment w:id="2" w:author="Kapil" w:date="2021-03-28T19:45:00Z" w:initials="K">
    <w:p w:rsidR="00556143" w:rsidRPr="00C00311" w:rsidRDefault="00556143" w:rsidP="00556143">
      <w:pPr>
        <w:pStyle w:val="CommentText"/>
        <w:rPr>
          <w:highlight w:val="yellow"/>
        </w:rPr>
      </w:pPr>
      <w:r>
        <w:rPr>
          <w:rStyle w:val="CommentReference"/>
        </w:rPr>
        <w:annotationRef/>
      </w:r>
      <w:r w:rsidRPr="00C00311">
        <w:rPr>
          <w:highlight w:val="yellow"/>
        </w:rPr>
        <w:t>Arrrange abstract in below parts</w:t>
      </w:r>
    </w:p>
    <w:p w:rsidR="00556143" w:rsidRPr="00C00311" w:rsidRDefault="00556143" w:rsidP="00556143">
      <w:pPr>
        <w:pStyle w:val="CommentText"/>
        <w:rPr>
          <w:highlight w:val="yellow"/>
        </w:rPr>
      </w:pPr>
      <w:r w:rsidRPr="00C00311">
        <w:rPr>
          <w:highlight w:val="yellow"/>
        </w:rPr>
        <w:t>1. Objective</w:t>
      </w:r>
    </w:p>
    <w:p w:rsidR="00556143" w:rsidRPr="00C00311" w:rsidRDefault="00556143" w:rsidP="00556143">
      <w:pPr>
        <w:pStyle w:val="CommentText"/>
        <w:rPr>
          <w:highlight w:val="yellow"/>
        </w:rPr>
      </w:pPr>
      <w:r w:rsidRPr="00C00311">
        <w:rPr>
          <w:highlight w:val="yellow"/>
        </w:rPr>
        <w:t>2. Method</w:t>
      </w:r>
    </w:p>
    <w:p w:rsidR="00556143" w:rsidRPr="00C00311" w:rsidRDefault="00556143" w:rsidP="00556143">
      <w:pPr>
        <w:pStyle w:val="CommentText"/>
        <w:rPr>
          <w:highlight w:val="yellow"/>
        </w:rPr>
      </w:pPr>
      <w:r w:rsidRPr="00C00311">
        <w:rPr>
          <w:highlight w:val="yellow"/>
        </w:rPr>
        <w:t>3. Results</w:t>
      </w:r>
    </w:p>
    <w:p w:rsidR="00556143" w:rsidRPr="00C00311" w:rsidRDefault="00556143" w:rsidP="00556143">
      <w:pPr>
        <w:pStyle w:val="CommentText"/>
        <w:rPr>
          <w:highlight w:val="yellow"/>
        </w:rPr>
      </w:pPr>
      <w:r w:rsidRPr="00C00311">
        <w:rPr>
          <w:highlight w:val="yellow"/>
        </w:rPr>
        <w:t>4. Conclusion</w:t>
      </w:r>
    </w:p>
    <w:p w:rsidR="00556143" w:rsidRDefault="00556143" w:rsidP="00556143">
      <w:pPr>
        <w:pStyle w:val="CommentText"/>
      </w:pPr>
      <w:r w:rsidRPr="00C00311">
        <w:rPr>
          <w:highlight w:val="yellow"/>
        </w:rPr>
        <w:t>5. Keywords</w:t>
      </w:r>
    </w:p>
    <w:p w:rsidR="00556143" w:rsidRDefault="00556143">
      <w:pPr>
        <w:pStyle w:val="CommentText"/>
      </w:pPr>
    </w:p>
  </w:comment>
  <w:comment w:id="5" w:author="kapil chauhan" w:date="2019-10-07T17:19:00Z" w:initials="kc">
    <w:p w:rsidR="004D2476" w:rsidRDefault="004D2476">
      <w:pPr>
        <w:pStyle w:val="CommentText"/>
      </w:pPr>
      <w:r>
        <w:rPr>
          <w:rStyle w:val="CommentReference"/>
        </w:rPr>
        <w:annotationRef/>
      </w:r>
      <w:r>
        <w:t>Italics</w:t>
      </w:r>
    </w:p>
  </w:comment>
  <w:comment w:id="7" w:author="Kapil" w:date="2021-05-10T18:02:00Z" w:initials="K">
    <w:p w:rsidR="00A02F29" w:rsidRPr="00302A00" w:rsidRDefault="00A02F29" w:rsidP="00A02F29">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Novelty of the study need to be clearly indicated and recent published studies related with this manuscript need to be referred.</w:t>
      </w:r>
    </w:p>
    <w:p w:rsidR="00A02F29" w:rsidRDefault="00A02F29">
      <w:pPr>
        <w:pStyle w:val="CommentText"/>
      </w:pPr>
    </w:p>
  </w:comment>
  <w:comment w:id="8" w:author="kapil chauhan" w:date="2019-10-07T17:27:00Z" w:initials="kc">
    <w:p w:rsidR="008F55B5" w:rsidRDefault="008F55B5">
      <w:pPr>
        <w:pStyle w:val="CommentText"/>
      </w:pPr>
      <w:r>
        <w:rPr>
          <w:rStyle w:val="CommentReference"/>
        </w:rPr>
        <w:annotationRef/>
      </w:r>
      <w:r>
        <w:t>There is no justification why Lansoprazole was selected for this study</w:t>
      </w:r>
    </w:p>
  </w:comment>
  <w:comment w:id="6" w:author="Kapil" w:date="2021-03-28T19:21:00Z" w:initials="K">
    <w:p w:rsidR="00E57007" w:rsidRDefault="00E57007" w:rsidP="00E5700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57007" w:rsidRDefault="00E57007">
      <w:pPr>
        <w:pStyle w:val="CommentText"/>
      </w:pPr>
    </w:p>
  </w:comment>
  <w:comment w:id="10" w:author="kapil chauhan" w:date="2019-10-07T17:22:00Z" w:initials="kc">
    <w:p w:rsidR="004D2476" w:rsidRDefault="004D2476">
      <w:pPr>
        <w:pStyle w:val="CommentText"/>
      </w:pPr>
      <w:r>
        <w:rPr>
          <w:rStyle w:val="CommentReference"/>
        </w:rPr>
        <w:annotationRef/>
      </w:r>
      <w:r>
        <w:t>space</w:t>
      </w:r>
    </w:p>
  </w:comment>
  <w:comment w:id="9" w:author="Kapil" w:date="2021-05-10T18:03:00Z" w:initials="K">
    <w:p w:rsidR="00A02F29" w:rsidRDefault="00A02F29" w:rsidP="00A02F29">
      <w:pPr>
        <w:spacing w:after="0"/>
        <w:jc w:val="both"/>
        <w:rPr>
          <w:rFonts w:ascii="Bookman Old Style" w:hAnsi="Bookman Old Style" w:cs="Times New Roman"/>
        </w:rPr>
      </w:pPr>
      <w:r>
        <w:rPr>
          <w:rStyle w:val="CommentReference"/>
        </w:rPr>
        <w:annotationRef/>
      </w:r>
      <w:r w:rsidRPr="00721A9E">
        <w:rPr>
          <w:rFonts w:ascii="Bookman Old Style" w:hAnsi="Bookman Old Style" w:cs="Times New Roman"/>
        </w:rPr>
        <w:t xml:space="preserve">The methodology is extensive. </w:t>
      </w:r>
      <w:r>
        <w:rPr>
          <w:rFonts w:ascii="Bookman Old Style" w:hAnsi="Bookman Old Style" w:cs="Times New Roman"/>
        </w:rPr>
        <w:t>I s</w:t>
      </w:r>
      <w:r w:rsidRPr="00721A9E">
        <w:rPr>
          <w:rFonts w:ascii="Bookman Old Style" w:hAnsi="Bookman Old Style" w:cs="Times New Roman"/>
        </w:rPr>
        <w:t>uggest categorizing the methods following the arrang</w:t>
      </w:r>
      <w:r>
        <w:rPr>
          <w:rFonts w:ascii="Bookman Old Style" w:hAnsi="Bookman Old Style" w:cs="Times New Roman"/>
        </w:rPr>
        <w:t xml:space="preserve">ement of objectives. </w:t>
      </w:r>
    </w:p>
    <w:p w:rsidR="00A02F29" w:rsidRDefault="00A02F29">
      <w:pPr>
        <w:pStyle w:val="CommentText"/>
      </w:pPr>
    </w:p>
  </w:comment>
  <w:comment w:id="12" w:author="Kapil" w:date="2021-03-28T14:26: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this reference.</w:t>
      </w:r>
    </w:p>
    <w:p w:rsidR="00556143" w:rsidRDefault="00556143">
      <w:pPr>
        <w:pStyle w:val="CommentText"/>
      </w:pPr>
    </w:p>
  </w:comment>
  <w:comment w:id="11" w:author="Kapil" w:date="2021-05-10T18:03:00Z" w:initials="K">
    <w:p w:rsidR="00A02F29" w:rsidRDefault="00A02F29" w:rsidP="00A02F29">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w:t>
      </w:r>
      <w:r w:rsidRPr="00721A9E">
        <w:rPr>
          <w:rFonts w:ascii="Bookman Old Style" w:hAnsi="Bookman Old Style" w:cs="Times New Roman"/>
        </w:rPr>
        <w:t>needs to describe what has been done in a systematic and scientific manner. Standard p</w:t>
      </w:r>
      <w:r>
        <w:rPr>
          <w:rFonts w:ascii="Bookman Old Style" w:hAnsi="Bookman Old Style" w:cs="Times New Roman"/>
        </w:rPr>
        <w:t xml:space="preserve">rocedures should be cited. </w:t>
      </w:r>
    </w:p>
    <w:p w:rsidR="00A02F29" w:rsidRDefault="00A02F29">
      <w:pPr>
        <w:pStyle w:val="CommentText"/>
      </w:pPr>
    </w:p>
  </w:comment>
  <w:comment w:id="13" w:author="kapil chauhan" w:date="2019-10-07T17:23:00Z" w:initials="kc">
    <w:p w:rsidR="004D2476" w:rsidRDefault="004D2476">
      <w:pPr>
        <w:pStyle w:val="CommentText"/>
      </w:pPr>
      <w:r>
        <w:rPr>
          <w:rStyle w:val="CommentReference"/>
        </w:rPr>
        <w:annotationRef/>
      </w:r>
      <w:r>
        <w:t>Space</w:t>
      </w:r>
    </w:p>
  </w:comment>
  <w:comment w:id="15" w:author="Kapil" w:date="2021-03-28T19:21:00Z" w:initials="K">
    <w:p w:rsidR="00E57007" w:rsidRDefault="00E57007" w:rsidP="00E5700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57007" w:rsidRDefault="00E57007">
      <w:pPr>
        <w:pStyle w:val="CommentText"/>
      </w:pPr>
    </w:p>
  </w:comment>
  <w:comment w:id="16"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17"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18"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19" w:author="kapil chauhan" w:date="2019-10-07T17:19:00Z" w:initials="kc">
    <w:p w:rsidR="004D2476" w:rsidRDefault="004D2476">
      <w:pPr>
        <w:pStyle w:val="CommentText"/>
      </w:pPr>
      <w:r>
        <w:rPr>
          <w:rStyle w:val="CommentReference"/>
        </w:rPr>
        <w:annotationRef/>
      </w:r>
      <w:r>
        <w:t>Italics</w:t>
      </w:r>
    </w:p>
  </w:comment>
  <w:comment w:id="20" w:author="Kapil" w:date="2021-03-28T19:21:00Z" w:initials="K">
    <w:p w:rsidR="00E57007" w:rsidRDefault="00E57007" w:rsidP="00E5700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57007" w:rsidRDefault="00E57007">
      <w:pPr>
        <w:pStyle w:val="CommentText"/>
      </w:pPr>
    </w:p>
  </w:comment>
  <w:comment w:id="14" w:author="Kapil" w:date="2021-05-10T18:03:00Z" w:initials="K">
    <w:p w:rsidR="00A02F29" w:rsidRDefault="00A02F29" w:rsidP="00A02F29">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A02F29" w:rsidRDefault="00A02F29">
      <w:pPr>
        <w:pStyle w:val="CommentText"/>
      </w:pPr>
    </w:p>
  </w:comment>
  <w:comment w:id="21"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22" w:author="Kapil" w:date="2021-03-28T19:21:00Z" w:initials="K">
    <w:p w:rsidR="00E57007" w:rsidRDefault="00E57007" w:rsidP="00E5700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57007" w:rsidRDefault="00E57007">
      <w:pPr>
        <w:pStyle w:val="CommentText"/>
      </w:pPr>
    </w:p>
  </w:comment>
  <w:comment w:id="24" w:author="kapil chauhan" w:date="2019-10-07T17:23:00Z" w:initials="kc">
    <w:p w:rsidR="004D2476" w:rsidRDefault="004D2476">
      <w:pPr>
        <w:pStyle w:val="CommentText"/>
      </w:pPr>
      <w:r>
        <w:rPr>
          <w:rStyle w:val="CommentReference"/>
        </w:rPr>
        <w:annotationRef/>
      </w:r>
      <w:r>
        <w:t>Space</w:t>
      </w:r>
    </w:p>
  </w:comment>
  <w:comment w:id="25"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26" w:author="kapil chauhan" w:date="2019-10-07T17:27:00Z" w:initials="kc">
    <w:p w:rsidR="008F55B5" w:rsidRDefault="008F55B5">
      <w:pPr>
        <w:pStyle w:val="CommentText"/>
      </w:pPr>
      <w:r>
        <w:rPr>
          <w:rStyle w:val="CommentReference"/>
        </w:rPr>
        <w:annotationRef/>
      </w:r>
      <w:r>
        <w:t>Italics</w:t>
      </w:r>
    </w:p>
  </w:comment>
  <w:comment w:id="23" w:author="Kapil" w:date="2021-05-10T18:03:00Z" w:initials="K">
    <w:p w:rsidR="00A02F29" w:rsidRDefault="00A02F29" w:rsidP="00A02F29">
      <w:pPr>
        <w:spacing w:after="0"/>
        <w:rPr>
          <w:rFonts w:ascii="Bookman Old Style" w:hAnsi="Bookman Old Style" w:cs="Times New Roman"/>
        </w:rPr>
      </w:pPr>
      <w:r>
        <w:rPr>
          <w:rStyle w:val="CommentReference"/>
        </w:rPr>
        <w:annotationRef/>
      </w:r>
      <w:r w:rsidRPr="00287578">
        <w:rPr>
          <w:rFonts w:ascii="Bookman Old Style" w:hAnsi="Bookman Old Style" w:cs="Times New Roman"/>
        </w:rPr>
        <w:t>All used methods in this study are</w:t>
      </w:r>
      <w:r>
        <w:rPr>
          <w:rFonts w:ascii="Bookman Old Style" w:hAnsi="Bookman Old Style" w:cs="Times New Roman"/>
        </w:rPr>
        <w:t xml:space="preserve"> known and should be summarized</w:t>
      </w:r>
      <w:r w:rsidRPr="00287578">
        <w:rPr>
          <w:rFonts w:ascii="Bookman Old Style" w:hAnsi="Bookman Old Style" w:cs="Times New Roman"/>
        </w:rPr>
        <w:t>.</w:t>
      </w:r>
    </w:p>
    <w:p w:rsidR="00A02F29" w:rsidRDefault="00A02F29">
      <w:pPr>
        <w:pStyle w:val="CommentText"/>
      </w:pPr>
    </w:p>
  </w:comment>
  <w:comment w:id="27" w:author="Kapil" w:date="2021-03-28T19:22:00Z" w:initials="K">
    <w:p w:rsidR="00E57007" w:rsidRDefault="00E57007" w:rsidP="00E57007">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w:t>
      </w:r>
    </w:p>
    <w:p w:rsidR="00E57007" w:rsidRDefault="00E57007">
      <w:pPr>
        <w:pStyle w:val="CommentText"/>
      </w:pPr>
    </w:p>
  </w:comment>
  <w:comment w:id="28" w:author="Kapil" w:date="2021-03-28T14:27:00Z" w:initials="K">
    <w:p w:rsidR="00556143" w:rsidRDefault="00556143" w:rsidP="00556143">
      <w:pPr>
        <w:spacing w:after="0"/>
        <w:rPr>
          <w:rFonts w:ascii="Bookman Old Style" w:hAnsi="Bookman Old Style" w:cs="Times New Roman"/>
        </w:rPr>
      </w:pPr>
      <w:r>
        <w:rPr>
          <w:rStyle w:val="CommentReference"/>
        </w:rPr>
        <w:annotationRef/>
      </w:r>
      <w:r>
        <w:rPr>
          <w:rFonts w:ascii="Bookman Old Style" w:hAnsi="Bookman Old Style" w:cs="Times New Roman"/>
        </w:rPr>
        <w:t>Please cross check these references.</w:t>
      </w:r>
    </w:p>
    <w:p w:rsidR="00556143" w:rsidRDefault="00556143">
      <w:pPr>
        <w:pStyle w:val="CommentText"/>
      </w:pPr>
    </w:p>
  </w:comment>
  <w:comment w:id="29" w:author="kapil chauhan" w:date="2019-10-07T17:20:00Z" w:initials="kc">
    <w:p w:rsidR="004D2476" w:rsidRDefault="004D2476">
      <w:pPr>
        <w:pStyle w:val="CommentText"/>
      </w:pPr>
      <w:r>
        <w:rPr>
          <w:rStyle w:val="CommentReference"/>
        </w:rPr>
        <w:annotationRef/>
      </w:r>
      <w:r>
        <w:t>Italics</w:t>
      </w:r>
    </w:p>
  </w:comment>
  <w:comment w:id="30" w:author="Kapil" w:date="2021-05-10T18:03:00Z" w:initials="K">
    <w:p w:rsidR="00A02F29" w:rsidRDefault="00A02F29" w:rsidP="00A02F29">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given with proper format of the journal.</w:t>
      </w:r>
    </w:p>
    <w:p w:rsidR="00A02F29" w:rsidRDefault="00A02F29">
      <w:pPr>
        <w:pStyle w:val="CommentText"/>
      </w:pPr>
    </w:p>
  </w:comment>
  <w:comment w:id="32" w:author="kapil chauhan" w:date="2019-10-07T17:20:00Z" w:initials="kc">
    <w:p w:rsidR="004D2476" w:rsidRDefault="004D2476">
      <w:pPr>
        <w:pStyle w:val="CommentText"/>
      </w:pPr>
      <w:r>
        <w:rPr>
          <w:rStyle w:val="CommentReference"/>
        </w:rPr>
        <w:annotationRef/>
      </w:r>
      <w:r>
        <w:t>Italics</w:t>
      </w:r>
    </w:p>
  </w:comment>
  <w:comment w:id="31" w:author="Kapil" w:date="2021-05-10T18:04:00Z" w:initials="K">
    <w:p w:rsidR="00A02F29" w:rsidRDefault="00A02F29" w:rsidP="00A02F29">
      <w:pPr>
        <w:spacing w:after="0"/>
        <w:rPr>
          <w:rFonts w:ascii="Bookman Old Style" w:hAnsi="Bookman Old Style" w:cs="Times New Roman"/>
        </w:rPr>
      </w:pPr>
      <w:r>
        <w:rPr>
          <w:rStyle w:val="CommentReference"/>
        </w:rPr>
        <w:annotationRef/>
      </w:r>
      <w:r w:rsidRPr="008557B3">
        <w:rPr>
          <w:rFonts w:ascii="Bookman Old Style" w:hAnsi="Bookman Old Style" w:cs="Times New Roman"/>
        </w:rPr>
        <w:t>Results need to be discussed by the related studies and they should be referred properly.</w:t>
      </w:r>
    </w:p>
    <w:p w:rsidR="00A02F29" w:rsidRDefault="00A02F29">
      <w:pPr>
        <w:pStyle w:val="CommentText"/>
      </w:pPr>
    </w:p>
  </w:comment>
  <w:comment w:id="34" w:author="kapil chauhan" w:date="2019-10-07T17:20:00Z" w:initials="kc">
    <w:p w:rsidR="004D2476" w:rsidRDefault="004D2476">
      <w:pPr>
        <w:pStyle w:val="CommentText"/>
      </w:pPr>
      <w:r>
        <w:rPr>
          <w:rStyle w:val="CommentReference"/>
        </w:rPr>
        <w:annotationRef/>
      </w:r>
      <w:r>
        <w:t>Italics</w:t>
      </w:r>
    </w:p>
  </w:comment>
  <w:comment w:id="33" w:author="Kapil" w:date="2021-05-10T18:04:00Z" w:initials="K">
    <w:p w:rsidR="00A02F29" w:rsidRDefault="00A02F29">
      <w:pPr>
        <w:pStyle w:val="CommentText"/>
      </w:pPr>
      <w:r>
        <w:rPr>
          <w:rStyle w:val="CommentReference"/>
        </w:rPr>
        <w:annotationRef/>
      </w:r>
      <w:r w:rsidRPr="00721A9E">
        <w:rPr>
          <w:rFonts w:ascii="Bookman Old Style" w:hAnsi="Bookman Old Style" w:cs="Times New Roman"/>
        </w:rPr>
        <w:t>Has substantial weaknesses and is below the acceptable standard</w:t>
      </w:r>
      <w:r>
        <w:rPr>
          <w:rFonts w:ascii="Bookman Old Style" w:hAnsi="Bookman Old Style" w:cs="Times New Roman"/>
        </w:rPr>
        <w:t>.</w:t>
      </w:r>
    </w:p>
  </w:comment>
  <w:comment w:id="35" w:author="Kapil" w:date="2021-05-10T18:04:00Z" w:initials="K">
    <w:p w:rsidR="00A02F29" w:rsidRDefault="00A02F29" w:rsidP="00A02F29">
      <w:pPr>
        <w:spacing w:after="0"/>
        <w:rPr>
          <w:rFonts w:ascii="Bookman Old Style" w:hAnsi="Bookman Old Style" w:cs="Times New Roman"/>
        </w:rPr>
      </w:pPr>
      <w:r>
        <w:rPr>
          <w:rStyle w:val="CommentReference"/>
        </w:rPr>
        <w:annotationRef/>
      </w:r>
      <w:r w:rsidRPr="007D00DA">
        <w:rPr>
          <w:rFonts w:ascii="Bookman Old Style" w:hAnsi="Bookman Old Style" w:cs="Times New Roman"/>
        </w:rPr>
        <w:t>Conclusion is poorly written. Some more points should be added in this section</w:t>
      </w:r>
      <w:r>
        <w:rPr>
          <w:rFonts w:ascii="Bookman Old Style" w:hAnsi="Bookman Old Style" w:cs="Times New Roman"/>
        </w:rPr>
        <w:t>.</w:t>
      </w:r>
    </w:p>
    <w:p w:rsidR="00A02F29" w:rsidRDefault="00A02F29">
      <w:pPr>
        <w:pStyle w:val="CommentText"/>
      </w:pPr>
    </w:p>
  </w:comment>
  <w:comment w:id="37" w:author="Kapil" w:date="2021-03-28T14:16:00Z" w:initials="K">
    <w:p w:rsidR="00556143" w:rsidRPr="00186B8E" w:rsidRDefault="00556143" w:rsidP="00556143">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 xml:space="preserve">. </w:t>
      </w:r>
      <w:r w:rsidRPr="00351C84">
        <w:rPr>
          <w:rFonts w:ascii="Bookman Old Style" w:hAnsi="Bookman Old Style" w:cs="Times New Roman"/>
        </w:rPr>
        <w:t>For example</w:t>
      </w:r>
    </w:p>
    <w:p w:rsidR="00556143" w:rsidRDefault="00556143" w:rsidP="00556143">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556143" w:rsidRDefault="00294B13" w:rsidP="00556143">
      <w:pPr>
        <w:spacing w:after="0" w:line="240" w:lineRule="auto"/>
        <w:jc w:val="both"/>
        <w:rPr>
          <w:rFonts w:ascii="Bookman Old Style" w:hAnsi="Bookman Old Style" w:cs="Times New Roman"/>
        </w:rPr>
      </w:pPr>
      <w:hyperlink r:id="rId3" w:history="1">
        <w:r w:rsidR="00556143" w:rsidRPr="006504E1">
          <w:rPr>
            <w:rStyle w:val="Hyperlink"/>
            <w:rFonts w:ascii="Bookman Old Style" w:hAnsi="Bookman Old Style" w:cs="Times New Roman"/>
          </w:rPr>
          <w:t>http://doi.org/10.22270/ujpr.v1i1.R1</w:t>
        </w:r>
      </w:hyperlink>
    </w:p>
    <w:p w:rsidR="00556143" w:rsidRDefault="00556143">
      <w:pPr>
        <w:pStyle w:val="CommentText"/>
      </w:pPr>
    </w:p>
  </w:comment>
  <w:comment w:id="36" w:author="kapil chauhan" w:date="2019-10-07T17:30:00Z" w:initials="kc">
    <w:p w:rsidR="008F55B5" w:rsidRDefault="008F55B5">
      <w:pPr>
        <w:pStyle w:val="CommentText"/>
      </w:pPr>
      <w:r>
        <w:rPr>
          <w:rStyle w:val="CommentReference"/>
        </w:rPr>
        <w:annotationRef/>
      </w:r>
      <w:r>
        <w:t>References are not according to journal format</w:t>
      </w:r>
    </w:p>
  </w:comment>
  <w:comment w:id="38" w:author="Kapil" w:date="2021-03-28T14:17:00Z" w:initials="K">
    <w:p w:rsidR="00556143" w:rsidRDefault="00556143" w:rsidP="00556143">
      <w:pPr>
        <w:rPr>
          <w:rFonts w:ascii="Bookman Old Style" w:hAnsi="Bookman Old Style" w:cs="Times New Roman"/>
        </w:rPr>
      </w:pPr>
      <w:r>
        <w:rPr>
          <w:rStyle w:val="CommentReference"/>
        </w:rPr>
        <w:annotationRef/>
      </w:r>
      <w:r w:rsidRPr="00186B8E">
        <w:rPr>
          <w:rFonts w:ascii="Bookman Old Style" w:hAnsi="Bookman Old Style" w:cs="Times New Roman"/>
        </w:rPr>
        <w:t>Please add DOI to articles if available like this</w:t>
      </w:r>
    </w:p>
    <w:p w:rsidR="00556143" w:rsidRDefault="00294B13" w:rsidP="00556143">
      <w:pPr>
        <w:pStyle w:val="CommentText"/>
      </w:pPr>
      <w:hyperlink r:id="rId4" w:history="1">
        <w:r w:rsidR="00556143" w:rsidRPr="006504E1">
          <w:rPr>
            <w:rStyle w:val="Hyperlink"/>
            <w:rFonts w:ascii="Bookman Old Style" w:hAnsi="Bookman Old Style" w:cs="Times New Roman"/>
          </w:rPr>
          <w:t>http://doi.org/10.22270/ujpr.v1i1.R1</w:t>
        </w:r>
      </w:hyperlink>
    </w:p>
  </w:comment>
  <w:comment w:id="39" w:author="kapil chauhan" w:date="2019-10-07T17:20:00Z" w:initials="kc">
    <w:p w:rsidR="004D2476" w:rsidRDefault="004D2476">
      <w:pPr>
        <w:pStyle w:val="CommentText"/>
      </w:pPr>
      <w:r>
        <w:rPr>
          <w:rStyle w:val="CommentReference"/>
        </w:rPr>
        <w:annotationRef/>
      </w:r>
      <w:r>
        <w:t>Italics</w:t>
      </w:r>
    </w:p>
  </w:comment>
  <w:comment w:id="40" w:author="kapil chauhan" w:date="2019-10-07T17:21:00Z" w:initials="kc">
    <w:p w:rsidR="004D2476" w:rsidRDefault="004D2476">
      <w:pPr>
        <w:pStyle w:val="CommentText"/>
      </w:pPr>
      <w:r>
        <w:rPr>
          <w:rStyle w:val="CommentReference"/>
        </w:rPr>
        <w:annotationRef/>
      </w:r>
      <w:r>
        <w:t>Italics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7665" w:rsidRDefault="004D7665" w:rsidP="00B3676E">
      <w:pPr>
        <w:spacing w:after="0" w:line="240" w:lineRule="auto"/>
      </w:pPr>
      <w:r>
        <w:separator/>
      </w:r>
    </w:p>
  </w:endnote>
  <w:endnote w:type="continuationSeparator" w:id="1">
    <w:p w:rsidR="004D7665" w:rsidRDefault="004D7665" w:rsidP="00B36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6" w:rsidRDefault="004D2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6" w:rsidRDefault="004D2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476" w:rsidRDefault="004D2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7665" w:rsidRDefault="004D7665" w:rsidP="00B3676E">
      <w:pPr>
        <w:spacing w:after="0" w:line="240" w:lineRule="auto"/>
      </w:pPr>
      <w:r>
        <w:separator/>
      </w:r>
    </w:p>
  </w:footnote>
  <w:footnote w:type="continuationSeparator" w:id="1">
    <w:p w:rsidR="004D7665" w:rsidRDefault="004D7665" w:rsidP="00B367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E" w:rsidRDefault="00294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483" o:spid="_x0000_s2050" type="#_x0000_t136" style="position:absolute;margin-left:0;margin-top:0;width:433.5pt;height:58.5pt;rotation:315;z-index:-251654144;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E" w:rsidRDefault="00294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484" o:spid="_x0000_s2051" type="#_x0000_t136" style="position:absolute;margin-left:0;margin-top:0;width:433.5pt;height:58.5pt;rotation:315;z-index:-251652096;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76E" w:rsidRDefault="00294B1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6482" o:spid="_x0000_s2049" type="#_x0000_t136" style="position:absolute;margin-left:0;margin-top:0;width:433.5pt;height:58.5pt;rotation:315;z-index:-251656192;mso-position-horizontal:center;mso-position-horizontal-relative:margin;mso-position-vertical:center;mso-position-vertical-relative:margin" o:allowincell="f" fillcolor="#002060" stroked="f">
          <v:fill opacity=".5"/>
          <v:textpath style="font-family:&quot;Calibri&quot;;font-size:48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52A4"/>
    <w:multiLevelType w:val="hybridMultilevel"/>
    <w:tmpl w:val="36D600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rsids>
    <w:rsidRoot w:val="00B3676E"/>
    <w:rsid w:val="00013F5E"/>
    <w:rsid w:val="00060AEF"/>
    <w:rsid w:val="000C02CE"/>
    <w:rsid w:val="00137CE2"/>
    <w:rsid w:val="00294B13"/>
    <w:rsid w:val="00482ACD"/>
    <w:rsid w:val="004D2476"/>
    <w:rsid w:val="004D7665"/>
    <w:rsid w:val="00537421"/>
    <w:rsid w:val="00556143"/>
    <w:rsid w:val="00591487"/>
    <w:rsid w:val="005F443A"/>
    <w:rsid w:val="00633F50"/>
    <w:rsid w:val="006E0772"/>
    <w:rsid w:val="008A392F"/>
    <w:rsid w:val="008F55B5"/>
    <w:rsid w:val="00937E9E"/>
    <w:rsid w:val="009F38D9"/>
    <w:rsid w:val="00A02F29"/>
    <w:rsid w:val="00B3676E"/>
    <w:rsid w:val="00C00311"/>
    <w:rsid w:val="00E57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F50"/>
  </w:style>
  <w:style w:type="paragraph" w:styleId="Heading1">
    <w:name w:val="heading 1"/>
    <w:basedOn w:val="Normal"/>
    <w:link w:val="Heading1Char"/>
    <w:uiPriority w:val="9"/>
    <w:qFormat/>
    <w:rsid w:val="00B367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76E"/>
    <w:rPr>
      <w:rFonts w:ascii="Times New Roman" w:eastAsia="Times New Roman" w:hAnsi="Times New Roman" w:cs="Times New Roman"/>
      <w:b/>
      <w:bCs/>
      <w:kern w:val="36"/>
      <w:sz w:val="48"/>
      <w:szCs w:val="48"/>
      <w:lang w:val="en-IN" w:eastAsia="en-IN"/>
    </w:rPr>
  </w:style>
  <w:style w:type="paragraph" w:styleId="ListParagraph">
    <w:name w:val="List Paragraph"/>
    <w:basedOn w:val="Normal"/>
    <w:uiPriority w:val="34"/>
    <w:qFormat/>
    <w:rsid w:val="00B3676E"/>
    <w:pPr>
      <w:ind w:left="720"/>
      <w:contextualSpacing/>
    </w:pPr>
  </w:style>
  <w:style w:type="paragraph" w:styleId="BalloonText">
    <w:name w:val="Balloon Text"/>
    <w:basedOn w:val="Normal"/>
    <w:link w:val="BalloonTextChar"/>
    <w:uiPriority w:val="99"/>
    <w:semiHidden/>
    <w:unhideWhenUsed/>
    <w:rsid w:val="00B36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76E"/>
    <w:rPr>
      <w:rFonts w:ascii="Tahoma" w:hAnsi="Tahoma" w:cs="Tahoma"/>
      <w:sz w:val="16"/>
      <w:szCs w:val="16"/>
    </w:rPr>
  </w:style>
  <w:style w:type="table" w:styleId="TableGrid">
    <w:name w:val="Table Grid"/>
    <w:basedOn w:val="TableNormal"/>
    <w:uiPriority w:val="59"/>
    <w:rsid w:val="00B3676E"/>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367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676E"/>
  </w:style>
  <w:style w:type="paragraph" w:styleId="Footer">
    <w:name w:val="footer"/>
    <w:basedOn w:val="Normal"/>
    <w:link w:val="FooterChar"/>
    <w:uiPriority w:val="99"/>
    <w:semiHidden/>
    <w:unhideWhenUsed/>
    <w:rsid w:val="00B367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676E"/>
  </w:style>
  <w:style w:type="character" w:styleId="CommentReference">
    <w:name w:val="annotation reference"/>
    <w:basedOn w:val="DefaultParagraphFont"/>
    <w:uiPriority w:val="99"/>
    <w:semiHidden/>
    <w:unhideWhenUsed/>
    <w:rsid w:val="004D2476"/>
    <w:rPr>
      <w:sz w:val="16"/>
      <w:szCs w:val="16"/>
    </w:rPr>
  </w:style>
  <w:style w:type="paragraph" w:styleId="CommentText">
    <w:name w:val="annotation text"/>
    <w:basedOn w:val="Normal"/>
    <w:link w:val="CommentTextChar"/>
    <w:unhideWhenUsed/>
    <w:rsid w:val="004D2476"/>
    <w:pPr>
      <w:spacing w:line="240" w:lineRule="auto"/>
    </w:pPr>
    <w:rPr>
      <w:sz w:val="20"/>
      <w:szCs w:val="20"/>
    </w:rPr>
  </w:style>
  <w:style w:type="character" w:customStyle="1" w:styleId="CommentTextChar">
    <w:name w:val="Comment Text Char"/>
    <w:basedOn w:val="DefaultParagraphFont"/>
    <w:link w:val="CommentText"/>
    <w:rsid w:val="004D2476"/>
    <w:rPr>
      <w:sz w:val="20"/>
      <w:szCs w:val="20"/>
    </w:rPr>
  </w:style>
  <w:style w:type="paragraph" w:styleId="CommentSubject">
    <w:name w:val="annotation subject"/>
    <w:basedOn w:val="CommentText"/>
    <w:next w:val="CommentText"/>
    <w:link w:val="CommentSubjectChar"/>
    <w:uiPriority w:val="99"/>
    <w:semiHidden/>
    <w:unhideWhenUsed/>
    <w:rsid w:val="004D2476"/>
    <w:rPr>
      <w:b/>
      <w:bCs/>
    </w:rPr>
  </w:style>
  <w:style w:type="character" w:customStyle="1" w:styleId="CommentSubjectChar">
    <w:name w:val="Comment Subject Char"/>
    <w:basedOn w:val="CommentTextChar"/>
    <w:link w:val="CommentSubject"/>
    <w:uiPriority w:val="99"/>
    <w:semiHidden/>
    <w:rsid w:val="004D2476"/>
    <w:rPr>
      <w:b/>
      <w:bCs/>
    </w:rPr>
  </w:style>
  <w:style w:type="character" w:styleId="Hyperlink">
    <w:name w:val="Hyperlink"/>
    <w:basedOn w:val="DefaultParagraphFont"/>
    <w:unhideWhenUsed/>
    <w:rsid w:val="005561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doi.org/10.22270/ujpr.v1i1.R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ujpr.org/index.php/journal/article/view/84"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ujpr.org/index.php/journal/article/view/185" TargetMode="External"/><Relationship Id="rId17" Type="http://schemas.openxmlformats.org/officeDocument/2006/relationships/hyperlink" Target="http://ujpr.org/index.php/journal/article/view/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jpr.org/index.php/journal/article/view/20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ujpr.org/index.php/journal/article/view/182"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ujpr.org/index.php/journal/article/view/180"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2954</Words>
  <Characters>16840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kapil chauhan</dc:creator>
  <cp:keywords/>
  <dc:description/>
  <cp:lastModifiedBy>Kapil</cp:lastModifiedBy>
  <cp:revision>8</cp:revision>
  <dcterms:created xsi:type="dcterms:W3CDTF">2019-10-07T11:38:00Z</dcterms:created>
  <dcterms:modified xsi:type="dcterms:W3CDTF">2021-05-11T01:05:00Z</dcterms:modified>
</cp:coreProperties>
</file>