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6AE" w:rsidRDefault="005846AE" w:rsidP="00FB023C">
      <w:pPr>
        <w:spacing w:after="0" w:line="240" w:lineRule="auto"/>
        <w:rPr>
          <w:rFonts w:ascii="Times New Roman" w:hAnsi="Times New Roman" w:cs="Times New Roman"/>
          <w:b/>
          <w:bCs/>
          <w:sz w:val="24"/>
          <w:szCs w:val="24"/>
        </w:rPr>
      </w:pPr>
    </w:p>
    <w:p w:rsidR="005F0CB3" w:rsidRPr="006C1E68" w:rsidRDefault="005F0CB3" w:rsidP="005F0CB3">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5846AE" w:rsidRDefault="005846AE" w:rsidP="00EC4555">
      <w:pPr>
        <w:spacing w:after="0" w:line="240" w:lineRule="auto"/>
        <w:jc w:val="center"/>
        <w:rPr>
          <w:rFonts w:ascii="Times New Roman" w:hAnsi="Times New Roman" w:cs="Times New Roman"/>
          <w:b/>
          <w:bCs/>
          <w:sz w:val="24"/>
          <w:szCs w:val="24"/>
        </w:rPr>
      </w:pPr>
    </w:p>
    <w:p w:rsidR="00BE2662" w:rsidRDefault="00BE2662" w:rsidP="00EC4555">
      <w:pPr>
        <w:spacing w:after="0" w:line="240" w:lineRule="auto"/>
        <w:jc w:val="center"/>
        <w:rPr>
          <w:rFonts w:ascii="Times New Roman" w:hAnsi="Times New Roman" w:cs="Times New Roman"/>
          <w:b/>
          <w:bCs/>
          <w:sz w:val="24"/>
          <w:szCs w:val="24"/>
        </w:rPr>
      </w:pPr>
      <w:commentRangeStart w:id="0"/>
      <w:r>
        <w:rPr>
          <w:rFonts w:ascii="Times New Roman" w:hAnsi="Times New Roman" w:cs="Times New Roman"/>
          <w:b/>
          <w:bCs/>
          <w:noProof/>
          <w:sz w:val="24"/>
          <w:szCs w:val="24"/>
          <w:lang w:val="en-US"/>
        </w:rPr>
        <w:drawing>
          <wp:inline distT="0" distB="0" distL="0" distR="0">
            <wp:extent cx="5760720" cy="1733168"/>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760720" cy="1733168"/>
                    </a:xfrm>
                    <a:prstGeom prst="rect">
                      <a:avLst/>
                    </a:prstGeom>
                    <a:noFill/>
                    <a:ln w="9525">
                      <a:noFill/>
                      <a:miter lim="800000"/>
                      <a:headEnd/>
                      <a:tailEnd/>
                    </a:ln>
                  </pic:spPr>
                </pic:pic>
              </a:graphicData>
            </a:graphic>
          </wp:inline>
        </w:drawing>
      </w:r>
      <w:commentRangeEnd w:id="0"/>
      <w:r>
        <w:rPr>
          <w:rStyle w:val="CommentReference"/>
        </w:rPr>
        <w:commentReference w:id="0"/>
      </w:r>
    </w:p>
    <w:p w:rsidR="009035A8" w:rsidRPr="00EC4555" w:rsidRDefault="009035A8" w:rsidP="00EC4555">
      <w:pPr>
        <w:spacing w:after="0" w:line="240" w:lineRule="auto"/>
        <w:jc w:val="center"/>
        <w:rPr>
          <w:rFonts w:ascii="Times New Roman" w:hAnsi="Times New Roman" w:cs="Times New Roman"/>
          <w:b/>
          <w:bCs/>
          <w:sz w:val="24"/>
          <w:szCs w:val="24"/>
        </w:rPr>
      </w:pPr>
      <w:r w:rsidRPr="00EC4555">
        <w:rPr>
          <w:rFonts w:ascii="Times New Roman" w:hAnsi="Times New Roman" w:cs="Times New Roman"/>
          <w:b/>
          <w:bCs/>
          <w:sz w:val="24"/>
          <w:szCs w:val="24"/>
        </w:rPr>
        <w:t xml:space="preserve">A RECENT OVERVIEW OF LOCALLY ADMINISTERED </w:t>
      </w:r>
    </w:p>
    <w:p w:rsidR="00B91508" w:rsidRPr="00EC4555" w:rsidRDefault="009035A8" w:rsidP="00EC4555">
      <w:pPr>
        <w:spacing w:after="0" w:line="240" w:lineRule="auto"/>
        <w:jc w:val="center"/>
        <w:rPr>
          <w:rFonts w:ascii="Times New Roman" w:hAnsi="Times New Roman" w:cs="Times New Roman"/>
          <w:b/>
          <w:bCs/>
          <w:sz w:val="24"/>
          <w:szCs w:val="24"/>
        </w:rPr>
      </w:pPr>
      <w:r w:rsidRPr="00EC4555">
        <w:rPr>
          <w:rFonts w:ascii="Times New Roman" w:hAnsi="Times New Roman" w:cs="Times New Roman"/>
          <w:b/>
          <w:bCs/>
          <w:sz w:val="24"/>
          <w:szCs w:val="24"/>
        </w:rPr>
        <w:t xml:space="preserve">TOPICAL OTIC DOSAGE FORMS </w:t>
      </w:r>
    </w:p>
    <w:p w:rsidR="00030DFA" w:rsidRPr="00EC4555" w:rsidRDefault="00030DFA" w:rsidP="00EC4555">
      <w:pPr>
        <w:spacing w:after="0" w:line="240" w:lineRule="auto"/>
        <w:jc w:val="both"/>
        <w:rPr>
          <w:rFonts w:ascii="Times New Roman" w:hAnsi="Times New Roman" w:cs="Times New Roman"/>
          <w:bCs/>
          <w:sz w:val="24"/>
          <w:szCs w:val="24"/>
        </w:rPr>
      </w:pPr>
    </w:p>
    <w:p w:rsidR="00A9431E" w:rsidRPr="00EC4555" w:rsidRDefault="00A9431E" w:rsidP="00EC4555">
      <w:pPr>
        <w:spacing w:after="0" w:line="240" w:lineRule="auto"/>
        <w:jc w:val="both"/>
        <w:rPr>
          <w:rFonts w:ascii="Times New Roman" w:hAnsi="Times New Roman" w:cs="Times New Roman"/>
          <w:bCs/>
          <w:sz w:val="24"/>
          <w:szCs w:val="24"/>
        </w:rPr>
      </w:pPr>
    </w:p>
    <w:p w:rsidR="009035A8" w:rsidRPr="00EC4555" w:rsidRDefault="009035A8" w:rsidP="00EC4555">
      <w:pPr>
        <w:spacing w:after="0" w:line="240" w:lineRule="auto"/>
        <w:jc w:val="both"/>
        <w:rPr>
          <w:rFonts w:ascii="Times New Roman" w:hAnsi="Times New Roman" w:cs="Times New Roman"/>
          <w:b/>
          <w:sz w:val="24"/>
          <w:szCs w:val="24"/>
        </w:rPr>
      </w:pPr>
    </w:p>
    <w:p w:rsidR="004F6212" w:rsidRDefault="004F6212" w:rsidP="00EC4555">
      <w:pPr>
        <w:spacing w:after="0" w:line="240" w:lineRule="auto"/>
        <w:jc w:val="both"/>
        <w:rPr>
          <w:rFonts w:ascii="Times New Roman" w:hAnsi="Times New Roman" w:cs="Times New Roman"/>
          <w:b/>
          <w:sz w:val="24"/>
          <w:szCs w:val="24"/>
        </w:rPr>
      </w:pPr>
      <w:commentRangeStart w:id="1"/>
      <w:r w:rsidRPr="00EC4555">
        <w:rPr>
          <w:rFonts w:ascii="Times New Roman" w:hAnsi="Times New Roman" w:cs="Times New Roman"/>
          <w:b/>
          <w:sz w:val="24"/>
          <w:szCs w:val="24"/>
        </w:rPr>
        <w:t>ABSTRACT</w:t>
      </w:r>
      <w:commentRangeEnd w:id="1"/>
      <w:r w:rsidR="00501A53">
        <w:rPr>
          <w:rStyle w:val="CommentReference"/>
        </w:rPr>
        <w:commentReference w:id="1"/>
      </w:r>
    </w:p>
    <w:p w:rsidR="00EC4555" w:rsidRPr="00EC4555" w:rsidRDefault="00EC4555" w:rsidP="00EC4555">
      <w:pPr>
        <w:spacing w:after="0" w:line="240" w:lineRule="auto"/>
        <w:jc w:val="both"/>
        <w:rPr>
          <w:rFonts w:ascii="Times New Roman" w:hAnsi="Times New Roman" w:cs="Times New Roman"/>
          <w:b/>
          <w:sz w:val="24"/>
          <w:szCs w:val="24"/>
        </w:rPr>
      </w:pPr>
    </w:p>
    <w:p w:rsidR="00D35879" w:rsidRDefault="002458A9" w:rsidP="00EC4555">
      <w:pPr>
        <w:spacing w:after="0" w:line="240" w:lineRule="auto"/>
        <w:jc w:val="both"/>
        <w:outlineLvl w:val="0"/>
        <w:rPr>
          <w:rFonts w:ascii="Times New Roman" w:hAnsi="Times New Roman" w:cs="Times New Roman"/>
          <w:sz w:val="24"/>
          <w:szCs w:val="24"/>
        </w:rPr>
      </w:pPr>
      <w:commentRangeStart w:id="2"/>
      <w:r w:rsidRPr="00EC4555">
        <w:rPr>
          <w:rFonts w:ascii="Times New Roman" w:hAnsi="Times New Roman" w:cs="Times New Roman"/>
          <w:sz w:val="24"/>
          <w:szCs w:val="24"/>
        </w:rPr>
        <w:t xml:space="preserve">Ear diseases can significantly affect the quality of life of people, so the need for effective treatment encourages the development of new active substances and new dosage forms. </w:t>
      </w:r>
      <w:r w:rsidR="0032375B" w:rsidRPr="00EC4555">
        <w:rPr>
          <w:rFonts w:ascii="Times New Roman" w:hAnsi="Times New Roman" w:cs="Times New Roman"/>
          <w:sz w:val="24"/>
          <w:szCs w:val="24"/>
        </w:rPr>
        <w:t>Otic dosage forms may be solutions, suspensions, or emulsions of drops or spray for washing the ear or for administration to the ear canal. They may be ear-wash preparations in the form of solution or emulsion, or semi-solid preparations of gel, cream or ointment form, or preparations in the form of powders, sticks or buffers.</w:t>
      </w:r>
      <w:r w:rsidRPr="00EC4555">
        <w:rPr>
          <w:rFonts w:ascii="Times New Roman" w:hAnsi="Times New Roman" w:cs="Times New Roman"/>
          <w:sz w:val="24"/>
          <w:szCs w:val="24"/>
        </w:rPr>
        <w:t xml:space="preserve"> These preparations may contain one or more ac</w:t>
      </w:r>
      <w:r w:rsidR="0032375B" w:rsidRPr="00EC4555">
        <w:rPr>
          <w:rFonts w:ascii="Times New Roman" w:hAnsi="Times New Roman" w:cs="Times New Roman"/>
          <w:sz w:val="24"/>
          <w:szCs w:val="24"/>
        </w:rPr>
        <w:t>tive ingredients in a suitable vehicle.</w:t>
      </w:r>
      <w:r w:rsidRPr="00EC4555">
        <w:rPr>
          <w:rFonts w:ascii="Times New Roman" w:hAnsi="Times New Roman" w:cs="Times New Roman"/>
          <w:sz w:val="24"/>
          <w:szCs w:val="24"/>
        </w:rPr>
        <w:t xml:space="preserve"> In addition to the active ingredient, isotonisation, pH adjustment, viscosity or solubility enhancement, buffering, preservation, etc. </w:t>
      </w:r>
      <w:r w:rsidR="001931FF" w:rsidRPr="00EC4555">
        <w:rPr>
          <w:rFonts w:ascii="Times New Roman" w:hAnsi="Times New Roman" w:cs="Times New Roman"/>
          <w:sz w:val="24"/>
          <w:szCs w:val="24"/>
        </w:rPr>
        <w:t>e</w:t>
      </w:r>
      <w:r w:rsidR="0032375B" w:rsidRPr="00EC4555">
        <w:rPr>
          <w:rFonts w:ascii="Times New Roman" w:hAnsi="Times New Roman" w:cs="Times New Roman"/>
          <w:sz w:val="24"/>
          <w:szCs w:val="24"/>
        </w:rPr>
        <w:t xml:space="preserve">xcipients </w:t>
      </w:r>
      <w:r w:rsidRPr="00EC4555">
        <w:rPr>
          <w:rFonts w:ascii="Times New Roman" w:hAnsi="Times New Roman" w:cs="Times New Roman"/>
          <w:sz w:val="24"/>
          <w:szCs w:val="24"/>
        </w:rPr>
        <w:t>may be included for</w:t>
      </w:r>
      <w:r w:rsidR="00C731D6" w:rsidRPr="00EC4555">
        <w:rPr>
          <w:rFonts w:ascii="Times New Roman" w:hAnsi="Times New Roman" w:cs="Times New Roman"/>
          <w:sz w:val="24"/>
          <w:szCs w:val="24"/>
        </w:rPr>
        <w:t xml:space="preserve">the </w:t>
      </w:r>
      <w:r w:rsidR="001931FF" w:rsidRPr="00EC4555">
        <w:rPr>
          <w:rFonts w:ascii="Times New Roman" w:hAnsi="Times New Roman" w:cs="Times New Roman"/>
          <w:sz w:val="24"/>
          <w:szCs w:val="24"/>
        </w:rPr>
        <w:t>above mentioned</w:t>
      </w:r>
      <w:r w:rsidRPr="00EC4555">
        <w:rPr>
          <w:rFonts w:ascii="Times New Roman" w:hAnsi="Times New Roman" w:cs="Times New Roman"/>
          <w:sz w:val="24"/>
          <w:szCs w:val="24"/>
        </w:rPr>
        <w:t xml:space="preserve"> purposes. These substances should not alter the pharmacological effect of the active substance and should not be toxic or irritating. Ear preparations can be packaged in single or multiple doses. It is anticipated that otic dosage forms will be improved and the importance of non-invasive, safe and highly controlled drug delivery systems will increase in the future.</w:t>
      </w:r>
      <w:commentRangeEnd w:id="2"/>
      <w:r w:rsidR="005F0CB3">
        <w:rPr>
          <w:rStyle w:val="CommentReference"/>
        </w:rPr>
        <w:commentReference w:id="2"/>
      </w:r>
    </w:p>
    <w:p w:rsidR="00EC4555" w:rsidRPr="00EC4555" w:rsidRDefault="00EC4555" w:rsidP="00EC4555">
      <w:pPr>
        <w:spacing w:after="0" w:line="240" w:lineRule="auto"/>
        <w:jc w:val="both"/>
        <w:outlineLvl w:val="0"/>
        <w:rPr>
          <w:rFonts w:ascii="Times New Roman" w:hAnsi="Times New Roman" w:cs="Times New Roman"/>
          <w:b/>
          <w:sz w:val="24"/>
          <w:szCs w:val="24"/>
        </w:rPr>
      </w:pPr>
    </w:p>
    <w:p w:rsidR="004F6212" w:rsidRPr="00EC4555" w:rsidRDefault="004F6212" w:rsidP="00EC4555">
      <w:pPr>
        <w:spacing w:after="0" w:line="240" w:lineRule="auto"/>
        <w:jc w:val="both"/>
        <w:outlineLvl w:val="0"/>
        <w:rPr>
          <w:rFonts w:ascii="Times New Roman" w:eastAsia="Times New Roman" w:hAnsi="Times New Roman" w:cs="Times New Roman"/>
          <w:sz w:val="24"/>
          <w:szCs w:val="24"/>
          <w:shd w:val="clear" w:color="auto" w:fill="FFFFFF"/>
        </w:rPr>
      </w:pPr>
      <w:r w:rsidRPr="00EC4555">
        <w:rPr>
          <w:rFonts w:ascii="Times New Roman" w:hAnsi="Times New Roman" w:cs="Times New Roman"/>
          <w:b/>
          <w:sz w:val="24"/>
          <w:szCs w:val="24"/>
        </w:rPr>
        <w:t>Keywords:</w:t>
      </w:r>
      <w:commentRangeStart w:id="3"/>
      <w:r w:rsidR="00AC455E" w:rsidRPr="00EC4555">
        <w:rPr>
          <w:rFonts w:ascii="Times New Roman" w:hAnsi="Times New Roman" w:cs="Times New Roman"/>
          <w:sz w:val="24"/>
          <w:szCs w:val="24"/>
        </w:rPr>
        <w:t>Otic dosage form</w:t>
      </w:r>
      <w:r w:rsidR="002F43EA">
        <w:rPr>
          <w:rFonts w:ascii="Times New Roman" w:hAnsi="Times New Roman" w:cs="Times New Roman"/>
          <w:sz w:val="24"/>
          <w:szCs w:val="24"/>
        </w:rPr>
        <w:t>s</w:t>
      </w:r>
      <w:r w:rsidR="00AC455E" w:rsidRPr="00EC4555">
        <w:rPr>
          <w:rFonts w:ascii="Times New Roman" w:hAnsi="Times New Roman" w:cs="Times New Roman"/>
          <w:sz w:val="24"/>
          <w:szCs w:val="24"/>
        </w:rPr>
        <w:t xml:space="preserve">, </w:t>
      </w:r>
      <w:r w:rsidR="002F43EA" w:rsidRPr="00EC4555">
        <w:rPr>
          <w:rFonts w:ascii="Times New Roman" w:hAnsi="Times New Roman" w:cs="Times New Roman"/>
          <w:sz w:val="24"/>
          <w:szCs w:val="24"/>
        </w:rPr>
        <w:t>e</w:t>
      </w:r>
      <w:r w:rsidR="002F43EA">
        <w:rPr>
          <w:rFonts w:ascii="Times New Roman" w:hAnsi="Times New Roman" w:cs="Times New Roman"/>
          <w:sz w:val="24"/>
          <w:szCs w:val="24"/>
        </w:rPr>
        <w:t>ar</w:t>
      </w:r>
      <w:r w:rsidR="002F43EA" w:rsidRPr="00EC4555">
        <w:rPr>
          <w:rFonts w:ascii="Times New Roman" w:hAnsi="Times New Roman" w:cs="Times New Roman"/>
          <w:sz w:val="24"/>
          <w:szCs w:val="24"/>
        </w:rPr>
        <w:t>, topical,</w:t>
      </w:r>
      <w:r w:rsidR="002F43EA">
        <w:rPr>
          <w:rFonts w:ascii="Times New Roman" w:hAnsi="Times New Roman" w:cs="Times New Roman"/>
          <w:sz w:val="24"/>
          <w:szCs w:val="24"/>
        </w:rPr>
        <w:t xml:space="preserve"> local administration,</w:t>
      </w:r>
      <w:r w:rsidR="002F43EA" w:rsidRPr="00EC4555">
        <w:rPr>
          <w:rFonts w:ascii="Times New Roman" w:hAnsi="Times New Roman" w:cs="Times New Roman"/>
          <w:sz w:val="24"/>
          <w:szCs w:val="24"/>
        </w:rPr>
        <w:t xml:space="preserve"> drug</w:t>
      </w:r>
      <w:r w:rsidR="002F43EA">
        <w:rPr>
          <w:rFonts w:ascii="Times New Roman" w:hAnsi="Times New Roman" w:cs="Times New Roman"/>
          <w:sz w:val="24"/>
          <w:szCs w:val="24"/>
        </w:rPr>
        <w:t xml:space="preserve"> delivery, excipients</w:t>
      </w:r>
      <w:commentRangeEnd w:id="3"/>
      <w:r w:rsidR="00501A53">
        <w:rPr>
          <w:rStyle w:val="CommentReference"/>
        </w:rPr>
        <w:commentReference w:id="3"/>
      </w:r>
      <w:r w:rsidR="002F43EA">
        <w:rPr>
          <w:rFonts w:ascii="Times New Roman" w:hAnsi="Times New Roman" w:cs="Times New Roman"/>
          <w:sz w:val="24"/>
          <w:szCs w:val="24"/>
        </w:rPr>
        <w:t xml:space="preserve">. </w:t>
      </w:r>
      <w:r w:rsidRPr="00EC4555">
        <w:rPr>
          <w:rFonts w:ascii="Times New Roman" w:hAnsi="Times New Roman" w:cs="Times New Roman"/>
          <w:sz w:val="24"/>
          <w:szCs w:val="24"/>
        </w:rPr>
        <w:br/>
      </w:r>
      <w:bookmarkStart w:id="4" w:name="_GoBack"/>
      <w:bookmarkEnd w:id="4"/>
    </w:p>
    <w:p w:rsidR="009035A8" w:rsidRPr="00EC4555" w:rsidRDefault="009035A8" w:rsidP="00EC4555">
      <w:pPr>
        <w:spacing w:after="0" w:line="240" w:lineRule="auto"/>
        <w:jc w:val="both"/>
        <w:rPr>
          <w:rFonts w:ascii="Times New Roman" w:hAnsi="Times New Roman" w:cs="Times New Roman"/>
          <w:b/>
          <w:sz w:val="24"/>
          <w:szCs w:val="24"/>
        </w:rPr>
      </w:pPr>
    </w:p>
    <w:p w:rsidR="00AC455E" w:rsidRPr="00EC4555" w:rsidRDefault="009035A8" w:rsidP="00EC4555">
      <w:pPr>
        <w:spacing w:after="0" w:line="240" w:lineRule="auto"/>
        <w:jc w:val="both"/>
        <w:rPr>
          <w:rFonts w:ascii="Times New Roman" w:hAnsi="Times New Roman" w:cs="Times New Roman"/>
          <w:b/>
          <w:sz w:val="24"/>
          <w:szCs w:val="24"/>
        </w:rPr>
      </w:pPr>
      <w:r w:rsidRPr="00EC4555">
        <w:rPr>
          <w:rFonts w:ascii="Times New Roman" w:hAnsi="Times New Roman" w:cs="Times New Roman"/>
          <w:b/>
          <w:sz w:val="24"/>
          <w:szCs w:val="24"/>
        </w:rPr>
        <w:t>INTRODUCTION</w:t>
      </w:r>
    </w:p>
    <w:p w:rsidR="009035A8" w:rsidRPr="00EC4555" w:rsidRDefault="009035A8" w:rsidP="00EC4555">
      <w:pPr>
        <w:spacing w:after="0" w:line="240" w:lineRule="auto"/>
        <w:jc w:val="both"/>
        <w:rPr>
          <w:rFonts w:ascii="Times New Roman" w:hAnsi="Times New Roman" w:cs="Times New Roman"/>
          <w:b/>
          <w:sz w:val="24"/>
          <w:szCs w:val="24"/>
        </w:rPr>
      </w:pPr>
    </w:p>
    <w:p w:rsidR="00854322" w:rsidRPr="00EC4555" w:rsidRDefault="00854322" w:rsidP="00EC4555">
      <w:pPr>
        <w:spacing w:after="0" w:line="240" w:lineRule="auto"/>
        <w:jc w:val="both"/>
        <w:rPr>
          <w:rFonts w:ascii="Times New Roman" w:hAnsi="Times New Roman" w:cs="Times New Roman"/>
          <w:color w:val="000000" w:themeColor="text1"/>
          <w:sz w:val="24"/>
          <w:szCs w:val="24"/>
        </w:rPr>
      </w:pPr>
      <w:commentRangeStart w:id="5"/>
      <w:r w:rsidRPr="00EC4555">
        <w:rPr>
          <w:rFonts w:ascii="Times New Roman" w:hAnsi="Times New Roman" w:cs="Times New Roman"/>
          <w:color w:val="000000" w:themeColor="text1"/>
          <w:sz w:val="24"/>
          <w:szCs w:val="24"/>
        </w:rPr>
        <w:t>Potentially life</w:t>
      </w:r>
      <w:commentRangeStart w:id="6"/>
      <w:r w:rsidRPr="00EC4555">
        <w:rPr>
          <w:rFonts w:ascii="Times New Roman" w:hAnsi="Times New Roman" w:cs="Times New Roman"/>
          <w:color w:val="000000" w:themeColor="text1"/>
          <w:sz w:val="24"/>
          <w:szCs w:val="24"/>
        </w:rPr>
        <w:t xml:space="preserve">-threatening infections, especially for immunocompromised host, may spread to the surrounding tissues if not optimally treated. Otic dosage forms are used to treat external ear and auditory canal infections among them. </w:t>
      </w:r>
      <w:r w:rsidR="006576AC" w:rsidRPr="00EC4555">
        <w:rPr>
          <w:rFonts w:ascii="Times New Roman" w:hAnsi="Times New Roman" w:cs="Times New Roman"/>
          <w:color w:val="000000" w:themeColor="text1"/>
          <w:sz w:val="24"/>
          <w:szCs w:val="24"/>
        </w:rPr>
        <w:t>In addition to infections</w:t>
      </w:r>
      <w:r w:rsidRPr="00EC4555">
        <w:rPr>
          <w:rFonts w:ascii="Times New Roman" w:hAnsi="Times New Roman" w:cs="Times New Roman"/>
          <w:color w:val="000000" w:themeColor="text1"/>
          <w:sz w:val="24"/>
          <w:szCs w:val="24"/>
        </w:rPr>
        <w:t xml:space="preserve">, otic dosage forms are often used against ear diseases such as acute or chronic otitis media, hearing loss, tinnitus, and Meniere's disease </w:t>
      </w:r>
      <w:commentRangeStart w:id="7"/>
      <w:r w:rsidRPr="00EC4555">
        <w:rPr>
          <w:rFonts w:ascii="Times New Roman" w:hAnsi="Times New Roman" w:cs="Times New Roman"/>
          <w:color w:val="000000" w:themeColor="text1"/>
          <w:sz w:val="24"/>
          <w:szCs w:val="24"/>
        </w:rPr>
        <w:t xml:space="preserve">[1]. </w:t>
      </w:r>
      <w:commentRangeEnd w:id="7"/>
      <w:r w:rsidR="00501A53">
        <w:rPr>
          <w:rStyle w:val="CommentReference"/>
        </w:rPr>
        <w:commentReference w:id="7"/>
      </w:r>
      <w:r w:rsidRPr="00EC4555">
        <w:rPr>
          <w:rFonts w:ascii="Times New Roman" w:hAnsi="Times New Roman" w:cs="Times New Roman"/>
          <w:color w:val="000000" w:themeColor="text1"/>
          <w:sz w:val="24"/>
          <w:szCs w:val="24"/>
        </w:rPr>
        <w:t xml:space="preserve">According to World Health Organization criteria, 25 dB loss in hearing frequency pure </w:t>
      </w:r>
      <w:r w:rsidR="0096512D" w:rsidRPr="00EC4555">
        <w:rPr>
          <w:rFonts w:ascii="Times New Roman" w:hAnsi="Times New Roman" w:cs="Times New Roman"/>
          <w:color w:val="000000" w:themeColor="text1"/>
          <w:sz w:val="24"/>
          <w:szCs w:val="24"/>
        </w:rPr>
        <w:t>tone</w:t>
      </w:r>
      <w:r w:rsidRPr="00EC4555">
        <w:rPr>
          <w:rFonts w:ascii="Times New Roman" w:hAnsi="Times New Roman" w:cs="Times New Roman"/>
          <w:color w:val="000000" w:themeColor="text1"/>
          <w:sz w:val="24"/>
          <w:szCs w:val="24"/>
        </w:rPr>
        <w:t xml:space="preserve"> average in both ears is defined as hearing loss and this negatively affects the communication of the individual in daily life. Around 300 million people worldwide have moderate or severe hearing loss, and this figure is expected to reach 900 million by 2050 [2, 3]. The human ear consists of 3 parts</w:t>
      </w:r>
      <w:r w:rsidR="0096512D" w:rsidRPr="00EC4555">
        <w:rPr>
          <w:rFonts w:ascii="Times New Roman" w:hAnsi="Times New Roman" w:cs="Times New Roman"/>
          <w:color w:val="000000" w:themeColor="text1"/>
          <w:sz w:val="24"/>
          <w:szCs w:val="24"/>
        </w:rPr>
        <w:t xml:space="preserve"> as </w:t>
      </w:r>
      <w:r w:rsidRPr="00EC4555">
        <w:rPr>
          <w:rFonts w:ascii="Times New Roman" w:hAnsi="Times New Roman" w:cs="Times New Roman"/>
          <w:color w:val="000000" w:themeColor="text1"/>
          <w:sz w:val="24"/>
          <w:szCs w:val="24"/>
        </w:rPr>
        <w:t>outer, middle and inner</w:t>
      </w:r>
      <w:r w:rsidR="00290837" w:rsidRPr="00EC4555">
        <w:rPr>
          <w:rFonts w:ascii="Times New Roman" w:hAnsi="Times New Roman" w:cs="Times New Roman"/>
          <w:color w:val="000000" w:themeColor="text1"/>
          <w:sz w:val="24"/>
          <w:szCs w:val="24"/>
        </w:rPr>
        <w:t xml:space="preserve"> ones</w:t>
      </w:r>
      <w:r w:rsidRPr="00EC4555">
        <w:rPr>
          <w:rFonts w:ascii="Times New Roman" w:hAnsi="Times New Roman" w:cs="Times New Roman"/>
          <w:color w:val="000000" w:themeColor="text1"/>
          <w:sz w:val="24"/>
          <w:szCs w:val="24"/>
        </w:rPr>
        <w:t xml:space="preserve">. The sound waves reaching the outer ear cause the eardrum in the middle ear to vibrate. These vibrations are transmitted to the inner ear with the help of bones. Here, the vibrations are translated by the snail, the original hearing organ, into nerve signals that the brain perceives [4]. </w:t>
      </w:r>
      <w:r w:rsidR="004558A6" w:rsidRPr="00EC4555">
        <w:rPr>
          <w:rFonts w:ascii="Times New Roman" w:hAnsi="Times New Roman" w:cs="Times New Roman"/>
          <w:color w:val="000000" w:themeColor="text1"/>
          <w:sz w:val="24"/>
          <w:szCs w:val="24"/>
        </w:rPr>
        <w:t xml:space="preserve">Many diseases </w:t>
      </w:r>
      <w:r w:rsidR="00290837" w:rsidRPr="00EC4555">
        <w:rPr>
          <w:rFonts w:ascii="Times New Roman" w:hAnsi="Times New Roman" w:cs="Times New Roman"/>
          <w:color w:val="000000" w:themeColor="text1"/>
          <w:sz w:val="24"/>
          <w:szCs w:val="24"/>
        </w:rPr>
        <w:t>such as e</w:t>
      </w:r>
      <w:r w:rsidRPr="00EC4555">
        <w:rPr>
          <w:rFonts w:ascii="Times New Roman" w:hAnsi="Times New Roman" w:cs="Times New Roman"/>
          <w:color w:val="000000" w:themeColor="text1"/>
          <w:sz w:val="24"/>
          <w:szCs w:val="24"/>
        </w:rPr>
        <w:t>ar pain</w:t>
      </w:r>
      <w:commentRangeEnd w:id="6"/>
      <w:r w:rsidR="00BE2662">
        <w:rPr>
          <w:rStyle w:val="CommentReference"/>
        </w:rPr>
        <w:commentReference w:id="6"/>
      </w:r>
      <w:r w:rsidRPr="00EC4555">
        <w:rPr>
          <w:rFonts w:ascii="Times New Roman" w:hAnsi="Times New Roman" w:cs="Times New Roman"/>
          <w:color w:val="000000" w:themeColor="text1"/>
          <w:sz w:val="24"/>
          <w:szCs w:val="24"/>
        </w:rPr>
        <w:t xml:space="preserve">, otitis media, otitis externa, Meniere's disease, tinnitus, ear wax, tympanic membrane perforation, acoustic neuroma, mastoiditis, benign paroxysmal positional vertigo, </w:t>
      </w:r>
      <w:r w:rsidRPr="00EC4555">
        <w:rPr>
          <w:rFonts w:ascii="Times New Roman" w:hAnsi="Times New Roman" w:cs="Times New Roman"/>
          <w:color w:val="000000" w:themeColor="text1"/>
          <w:sz w:val="24"/>
          <w:szCs w:val="24"/>
        </w:rPr>
        <w:lastRenderedPageBreak/>
        <w:t>cholesteatoma can affect any of these three main sections. Otitis media is the most common ear disease [5</w:t>
      </w:r>
      <w:commentRangeStart w:id="8"/>
      <w:r w:rsidRPr="00EC4555">
        <w:rPr>
          <w:rFonts w:ascii="Times New Roman" w:hAnsi="Times New Roman" w:cs="Times New Roman"/>
          <w:color w:val="000000" w:themeColor="text1"/>
          <w:sz w:val="24"/>
          <w:szCs w:val="24"/>
        </w:rPr>
        <w:t xml:space="preserve">, 6]. </w:t>
      </w:r>
      <w:commentRangeStart w:id="9"/>
      <w:r w:rsidRPr="00EC4555">
        <w:rPr>
          <w:rFonts w:ascii="Times New Roman" w:hAnsi="Times New Roman" w:cs="Times New Roman"/>
          <w:color w:val="000000" w:themeColor="text1"/>
          <w:sz w:val="24"/>
          <w:szCs w:val="24"/>
        </w:rPr>
        <w:t>Otitis externa</w:t>
      </w:r>
      <w:commentRangeEnd w:id="9"/>
      <w:r w:rsidR="00501A53">
        <w:rPr>
          <w:rStyle w:val="CommentReference"/>
        </w:rPr>
        <w:commentReference w:id="9"/>
      </w:r>
      <w:r w:rsidRPr="00EC4555">
        <w:rPr>
          <w:rFonts w:ascii="Times New Roman" w:hAnsi="Times New Roman" w:cs="Times New Roman"/>
          <w:color w:val="000000" w:themeColor="text1"/>
          <w:sz w:val="24"/>
          <w:szCs w:val="24"/>
        </w:rPr>
        <w:t xml:space="preserve">, known as swimmer's ear, affecting the outer ear, can be seen with or without infection throughout the ear canal. </w:t>
      </w:r>
      <w:r w:rsidR="007B1043" w:rsidRPr="00EC4555">
        <w:rPr>
          <w:rFonts w:ascii="Times New Roman" w:hAnsi="Times New Roman" w:cs="Times New Roman"/>
          <w:color w:val="000000" w:themeColor="text1"/>
          <w:sz w:val="24"/>
          <w:szCs w:val="24"/>
        </w:rPr>
        <w:t>I</w:t>
      </w:r>
      <w:r w:rsidR="00290837" w:rsidRPr="00EC4555">
        <w:rPr>
          <w:rFonts w:ascii="Times New Roman" w:hAnsi="Times New Roman" w:cs="Times New Roman"/>
          <w:color w:val="000000" w:themeColor="text1"/>
          <w:sz w:val="24"/>
          <w:szCs w:val="24"/>
        </w:rPr>
        <w:t>t</w:t>
      </w:r>
      <w:r w:rsidRPr="00EC4555">
        <w:rPr>
          <w:rFonts w:ascii="Times New Roman" w:hAnsi="Times New Roman" w:cs="Times New Roman"/>
          <w:color w:val="000000" w:themeColor="text1"/>
          <w:sz w:val="24"/>
          <w:szCs w:val="24"/>
        </w:rPr>
        <w:t xml:space="preserve"> can be subdivided into acute (less than 6 weeks), recurrent acute and chronic (more than 3 months)</w:t>
      </w:r>
      <w:r w:rsidR="007B1043" w:rsidRPr="00EC4555">
        <w:rPr>
          <w:rFonts w:ascii="Times New Roman" w:hAnsi="Times New Roman" w:cs="Times New Roman"/>
          <w:color w:val="000000" w:themeColor="text1"/>
          <w:sz w:val="24"/>
          <w:szCs w:val="24"/>
        </w:rPr>
        <w:t>.T</w:t>
      </w:r>
      <w:r w:rsidRPr="00EC4555">
        <w:rPr>
          <w:rFonts w:ascii="Times New Roman" w:hAnsi="Times New Roman" w:cs="Times New Roman"/>
          <w:color w:val="000000" w:themeColor="text1"/>
          <w:sz w:val="24"/>
          <w:szCs w:val="24"/>
        </w:rPr>
        <w:t>he most common clinical case</w:t>
      </w:r>
      <w:r w:rsidR="00290837" w:rsidRPr="00EC4555">
        <w:rPr>
          <w:rFonts w:ascii="Times New Roman" w:hAnsi="Times New Roman" w:cs="Times New Roman"/>
          <w:color w:val="000000" w:themeColor="text1"/>
          <w:sz w:val="24"/>
          <w:szCs w:val="24"/>
        </w:rPr>
        <w:t xml:space="preserve"> among these is acute otitis externa whose cause</w:t>
      </w:r>
      <w:r w:rsidRPr="00EC4555">
        <w:rPr>
          <w:rFonts w:ascii="Times New Roman" w:hAnsi="Times New Roman" w:cs="Times New Roman"/>
          <w:color w:val="000000" w:themeColor="text1"/>
          <w:sz w:val="24"/>
          <w:szCs w:val="24"/>
        </w:rPr>
        <w:t xml:space="preserve"> isa bacterial infection (90% of cases) or a fungal infection (10% of cases) [</w:t>
      </w:r>
      <w:commentRangeStart w:id="10"/>
      <w:r w:rsidRPr="00EC4555">
        <w:rPr>
          <w:rFonts w:ascii="Times New Roman" w:hAnsi="Times New Roman" w:cs="Times New Roman"/>
          <w:color w:val="000000" w:themeColor="text1"/>
          <w:sz w:val="24"/>
          <w:szCs w:val="24"/>
        </w:rPr>
        <w:t>7</w:t>
      </w:r>
      <w:commentRangeEnd w:id="10"/>
      <w:r w:rsidR="00A13F89">
        <w:rPr>
          <w:rStyle w:val="CommentReference"/>
        </w:rPr>
        <w:commentReference w:id="10"/>
      </w:r>
      <w:r w:rsidRPr="00EC4555">
        <w:rPr>
          <w:rFonts w:ascii="Times New Roman" w:hAnsi="Times New Roman" w:cs="Times New Roman"/>
          <w:color w:val="000000" w:themeColor="text1"/>
          <w:sz w:val="24"/>
          <w:szCs w:val="24"/>
        </w:rPr>
        <w:t xml:space="preserve">]. The most prominent feature of this disease is the local feeling of discomfort in the external auditory canal, redness of the canal and </w:t>
      </w:r>
      <w:r w:rsidR="0093457B" w:rsidRPr="00EC4555">
        <w:rPr>
          <w:rFonts w:ascii="Times New Roman" w:hAnsi="Times New Roman" w:cs="Times New Roman"/>
          <w:color w:val="000000" w:themeColor="text1"/>
          <w:sz w:val="24"/>
          <w:szCs w:val="24"/>
        </w:rPr>
        <w:t xml:space="preserve">swelling with </w:t>
      </w:r>
      <w:r w:rsidRPr="00EC4555">
        <w:rPr>
          <w:rFonts w:ascii="Times New Roman" w:hAnsi="Times New Roman" w:cs="Times New Roman"/>
          <w:color w:val="000000" w:themeColor="text1"/>
          <w:sz w:val="24"/>
          <w:szCs w:val="24"/>
        </w:rPr>
        <w:t xml:space="preserve">variable flowing. The causes of acute otitis externa can also be associated with various non-infectious systemic </w:t>
      </w:r>
      <w:commentRangeEnd w:id="8"/>
      <w:r w:rsidR="00BE2662">
        <w:rPr>
          <w:rStyle w:val="CommentReference"/>
        </w:rPr>
        <w:commentReference w:id="8"/>
      </w:r>
      <w:r w:rsidRPr="00EC4555">
        <w:rPr>
          <w:rFonts w:ascii="Times New Roman" w:hAnsi="Times New Roman" w:cs="Times New Roman"/>
          <w:color w:val="000000" w:themeColor="text1"/>
          <w:sz w:val="24"/>
          <w:szCs w:val="24"/>
        </w:rPr>
        <w:t>or loc</w:t>
      </w:r>
      <w:r w:rsidR="00E72C54" w:rsidRPr="00EC4555">
        <w:rPr>
          <w:rFonts w:ascii="Times New Roman" w:hAnsi="Times New Roman" w:cs="Times New Roman"/>
          <w:color w:val="000000" w:themeColor="text1"/>
          <w:sz w:val="24"/>
          <w:szCs w:val="24"/>
        </w:rPr>
        <w:t xml:space="preserve">al dermatological </w:t>
      </w:r>
      <w:commentRangeEnd w:id="5"/>
      <w:r w:rsidR="005F0CB3">
        <w:rPr>
          <w:rStyle w:val="CommentReference"/>
        </w:rPr>
        <w:commentReference w:id="5"/>
      </w:r>
      <w:r w:rsidR="00E72C54" w:rsidRPr="00EC4555">
        <w:rPr>
          <w:rFonts w:ascii="Times New Roman" w:hAnsi="Times New Roman" w:cs="Times New Roman"/>
          <w:color w:val="000000" w:themeColor="text1"/>
          <w:sz w:val="24"/>
          <w:szCs w:val="24"/>
        </w:rPr>
        <w:t>processes [8,</w:t>
      </w:r>
      <w:r w:rsidRPr="00EC4555">
        <w:rPr>
          <w:rFonts w:ascii="Times New Roman" w:hAnsi="Times New Roman" w:cs="Times New Roman"/>
          <w:color w:val="000000" w:themeColor="text1"/>
          <w:sz w:val="24"/>
          <w:szCs w:val="24"/>
        </w:rPr>
        <w:t>9].</w:t>
      </w:r>
    </w:p>
    <w:p w:rsidR="00CE11B4" w:rsidRPr="00EC4555" w:rsidRDefault="00CE11B4" w:rsidP="00EC4555">
      <w:pPr>
        <w:spacing w:after="0" w:line="240" w:lineRule="auto"/>
        <w:jc w:val="both"/>
        <w:rPr>
          <w:rFonts w:ascii="Times New Roman" w:hAnsi="Times New Roman" w:cs="Times New Roman"/>
          <w:b/>
          <w:color w:val="FF0000"/>
          <w:sz w:val="24"/>
          <w:szCs w:val="24"/>
        </w:rPr>
      </w:pPr>
    </w:p>
    <w:p w:rsidR="00574FD8" w:rsidRPr="00EC4555" w:rsidRDefault="00B91B18" w:rsidP="00EC4555">
      <w:pPr>
        <w:spacing w:after="0" w:line="240" w:lineRule="auto"/>
        <w:jc w:val="both"/>
        <w:rPr>
          <w:rFonts w:ascii="Times New Roman" w:hAnsi="Times New Roman" w:cs="Times New Roman"/>
          <w:color w:val="000000" w:themeColor="text1"/>
          <w:sz w:val="24"/>
          <w:szCs w:val="24"/>
        </w:rPr>
      </w:pPr>
      <w:commentRangeStart w:id="11"/>
      <w:r w:rsidRPr="00EC4555">
        <w:rPr>
          <w:rFonts w:ascii="Times New Roman" w:hAnsi="Times New Roman" w:cs="Times New Roman"/>
          <w:color w:val="000000" w:themeColor="text1"/>
          <w:sz w:val="24"/>
          <w:szCs w:val="24"/>
        </w:rPr>
        <w:t xml:space="preserve">Local </w:t>
      </w:r>
      <w:commentRangeStart w:id="12"/>
      <w:r w:rsidRPr="00EC4555">
        <w:rPr>
          <w:rFonts w:ascii="Times New Roman" w:hAnsi="Times New Roman" w:cs="Times New Roman"/>
          <w:color w:val="000000" w:themeColor="text1"/>
          <w:sz w:val="24"/>
          <w:szCs w:val="24"/>
        </w:rPr>
        <w:t xml:space="preserve">anesthetics, cleaning agents (peroxides), anti-infectives and antifungals are among the commonly used categories of otic drugs for the human ear. Doses of these drugs can be in liquid, ointment, gel or powder forms. Otic solutions and suspensions in liquid dosage form are prepared for administration into the ear. The solutions are also used to wash the ear. Otic wash solutions such as surfactants, weak sodium bicarbonate, boric acid (0.5-1%) or aluminum acetate may be heated to about 37 °C before being placed in the ear to accommodate body temperature. These washing solutions; usually used to remove ear wax, infected fluids and foreign bodies from the ear canal. If a long period of drug action is required for the treatment of ear infection, otic suspensions in which the active ingredient is not dissolved in the liquid are used. Otic </w:t>
      </w:r>
      <w:bookmarkStart w:id="13" w:name="_Hlk15288877"/>
      <w:r w:rsidRPr="00EC4555">
        <w:rPr>
          <w:rFonts w:ascii="Times New Roman" w:hAnsi="Times New Roman" w:cs="Times New Roman"/>
          <w:color w:val="000000" w:themeColor="text1"/>
          <w:sz w:val="24"/>
          <w:szCs w:val="24"/>
        </w:rPr>
        <w:t>ointment</w:t>
      </w:r>
      <w:bookmarkEnd w:id="13"/>
      <w:r w:rsidRPr="00EC4555">
        <w:rPr>
          <w:rFonts w:ascii="Times New Roman" w:hAnsi="Times New Roman" w:cs="Times New Roman"/>
          <w:color w:val="000000" w:themeColor="text1"/>
          <w:sz w:val="24"/>
          <w:szCs w:val="24"/>
        </w:rPr>
        <w:t xml:space="preserve">s and gels containing antibacterial, antifungal or corticosteroid components are semi-solid preparations that are rarely used but are applied outside the ear. These ointments are applied directly to the outer parts of the ear. Insufflation as solid preparations in the form of finely divided powders is applied to the ear canal. However, the application of a powder into the ear canal is not very common, since the ear is free of fluids and dust-plug accumulation may occur. The finely divided powders may comprise an antibacterial and/or an antifungal agent which will form a depot for the medicament. A </w:t>
      </w:r>
      <w:commentRangeEnd w:id="12"/>
      <w:r w:rsidR="00BE2662">
        <w:rPr>
          <w:rStyle w:val="CommentReference"/>
        </w:rPr>
        <w:commentReference w:id="12"/>
      </w:r>
      <w:r w:rsidRPr="00EC4555">
        <w:rPr>
          <w:rFonts w:ascii="Times New Roman" w:hAnsi="Times New Roman" w:cs="Times New Roman"/>
          <w:color w:val="000000" w:themeColor="text1"/>
          <w:sz w:val="24"/>
          <w:szCs w:val="24"/>
        </w:rPr>
        <w:t>small rubber or plastic bulb can be used as a powder blower for this purpose</w:t>
      </w:r>
      <w:commentRangeEnd w:id="11"/>
      <w:r w:rsidR="005F0CB3">
        <w:rPr>
          <w:rStyle w:val="CommentReference"/>
        </w:rPr>
        <w:commentReference w:id="11"/>
      </w:r>
      <w:commentRangeStart w:id="14"/>
      <w:r w:rsidR="000A56B2" w:rsidRPr="00EC4555">
        <w:rPr>
          <w:rFonts w:ascii="Times New Roman" w:hAnsi="Times New Roman" w:cs="Times New Roman"/>
          <w:noProof/>
          <w:color w:val="000000" w:themeColor="text1"/>
          <w:sz w:val="24"/>
          <w:szCs w:val="24"/>
        </w:rPr>
        <w:fldChar w:fldCharType="begin"/>
      </w:r>
      <w:r w:rsidR="00AF70E7" w:rsidRPr="00EC4555">
        <w:rPr>
          <w:rFonts w:ascii="Times New Roman" w:hAnsi="Times New Roman" w:cs="Times New Roman"/>
          <w:noProof/>
          <w:color w:val="000000" w:themeColor="text1"/>
          <w:sz w:val="24"/>
          <w:szCs w:val="24"/>
        </w:rPr>
        <w:instrText xml:space="preserve"> ADDIN EN.CITE &lt;EndNote&gt;&lt;Cite&gt;&lt;Author&gt;L.&lt;/Author&gt;&lt;Year&gt;2000&lt;/Year&gt;&lt;RecNum&gt;490&lt;/RecNum&gt;&lt;DisplayText&gt;[10]&lt;/DisplayText&gt;&lt;record&gt;&lt;rec-number&gt;490&lt;/rec-number&gt;&lt;foreign-keys&gt;&lt;key app="EN" db-id="a2asfsr05xdvffe2rzlpppr2fedxrted59xp" timestamp="1564172375"&gt;490&lt;/key&gt;&lt;/foreign-keys&gt;&lt;ref-type name="Book"&gt;6&lt;/ref-type&gt;&lt;contributors&gt;&lt;authors&gt;&lt;author&gt;&lt;style face="normal" font="default" charset="162" size="100%"&gt;Krypel L.&lt;/style&gt;&lt;/author&gt;&lt;/authors&gt;&lt;/contributors&gt;&lt;titles&gt;&lt;title&gt;&lt;style face="normal" font="default" charset="162" size="100%"&gt;Krypel L. Otic  Disorders, Chapter 24. In Handbook of Nonprescription Drugs 12 th Ed. Washington DC, American Pharmaceutical Assosciation, 2000, pp 541-557.&lt;/style&gt;&lt;/title&gt;&lt;/titles&gt;&lt;dates&gt;&lt;year&gt;&lt;style face="normal" font="default" charset="162" size="100%"&gt;2000&lt;/style&gt;&lt;/year&gt;&lt;/dates&gt;&lt;urls&gt;&lt;/urls&gt;&lt;/record&gt;&lt;/Cite&gt;&lt;/EndNote&gt;</w:instrText>
      </w:r>
      <w:r w:rsidR="000A56B2" w:rsidRPr="00EC4555">
        <w:rPr>
          <w:rFonts w:ascii="Times New Roman" w:hAnsi="Times New Roman" w:cs="Times New Roman"/>
          <w:noProof/>
          <w:color w:val="000000" w:themeColor="text1"/>
          <w:sz w:val="24"/>
          <w:szCs w:val="24"/>
        </w:rPr>
        <w:fldChar w:fldCharType="separate"/>
      </w:r>
      <w:r w:rsidR="00AF70E7" w:rsidRPr="00EC4555">
        <w:rPr>
          <w:rFonts w:ascii="Times New Roman" w:hAnsi="Times New Roman" w:cs="Times New Roman"/>
          <w:noProof/>
          <w:color w:val="000000" w:themeColor="text1"/>
          <w:sz w:val="24"/>
          <w:szCs w:val="24"/>
        </w:rPr>
        <w:t>[10]</w:t>
      </w:r>
      <w:r w:rsidR="000A56B2" w:rsidRPr="00EC4555">
        <w:rPr>
          <w:rFonts w:ascii="Times New Roman" w:hAnsi="Times New Roman" w:cs="Times New Roman"/>
          <w:noProof/>
          <w:color w:val="000000" w:themeColor="text1"/>
          <w:sz w:val="24"/>
          <w:szCs w:val="24"/>
        </w:rPr>
        <w:fldChar w:fldCharType="end"/>
      </w:r>
      <w:commentRangeEnd w:id="14"/>
      <w:r w:rsidR="00A13F89">
        <w:rPr>
          <w:rStyle w:val="CommentReference"/>
        </w:rPr>
        <w:commentReference w:id="14"/>
      </w:r>
      <w:r w:rsidR="00622800" w:rsidRPr="00EC4555">
        <w:rPr>
          <w:rFonts w:ascii="Times New Roman" w:hAnsi="Times New Roman" w:cs="Times New Roman"/>
          <w:color w:val="000000" w:themeColor="text1"/>
          <w:sz w:val="24"/>
          <w:szCs w:val="24"/>
        </w:rPr>
        <w:t>.</w:t>
      </w:r>
    </w:p>
    <w:p w:rsidR="00FE1894" w:rsidRDefault="00FE1894" w:rsidP="00EC4555">
      <w:pPr>
        <w:spacing w:after="0" w:line="240" w:lineRule="auto"/>
        <w:jc w:val="both"/>
        <w:rPr>
          <w:rFonts w:ascii="Times New Roman" w:hAnsi="Times New Roman" w:cs="Times New Roman"/>
          <w:color w:val="000000" w:themeColor="text1"/>
          <w:sz w:val="24"/>
          <w:szCs w:val="24"/>
        </w:rPr>
      </w:pPr>
    </w:p>
    <w:p w:rsidR="00EC4555" w:rsidRPr="00EC4555" w:rsidRDefault="00EC4555" w:rsidP="00EC4555">
      <w:pPr>
        <w:spacing w:after="0" w:line="240" w:lineRule="auto"/>
        <w:jc w:val="both"/>
        <w:rPr>
          <w:rFonts w:ascii="Times New Roman" w:hAnsi="Times New Roman" w:cs="Times New Roman"/>
          <w:color w:val="000000" w:themeColor="text1"/>
          <w:sz w:val="24"/>
          <w:szCs w:val="24"/>
        </w:rPr>
      </w:pPr>
    </w:p>
    <w:p w:rsidR="009035A8" w:rsidRPr="00EC4555" w:rsidRDefault="00E35D11" w:rsidP="00EC4555">
      <w:pPr>
        <w:spacing w:after="0" w:line="240" w:lineRule="auto"/>
        <w:jc w:val="both"/>
        <w:rPr>
          <w:rFonts w:ascii="Times New Roman" w:hAnsi="Times New Roman" w:cs="Times New Roman"/>
          <w:b/>
          <w:color w:val="000000" w:themeColor="text1"/>
          <w:sz w:val="24"/>
          <w:szCs w:val="24"/>
        </w:rPr>
      </w:pPr>
      <w:r w:rsidRPr="00EC4555">
        <w:rPr>
          <w:rFonts w:ascii="Times New Roman" w:hAnsi="Times New Roman" w:cs="Times New Roman"/>
          <w:b/>
          <w:color w:val="000000" w:themeColor="text1"/>
          <w:sz w:val="24"/>
          <w:szCs w:val="24"/>
        </w:rPr>
        <w:t xml:space="preserve">TOPICAL DRUG </w:t>
      </w:r>
      <w:commentRangeStart w:id="15"/>
      <w:r w:rsidR="00FF2D79" w:rsidRPr="00EC4555">
        <w:rPr>
          <w:rFonts w:ascii="Times New Roman" w:hAnsi="Times New Roman" w:cs="Times New Roman"/>
          <w:b/>
          <w:color w:val="000000" w:themeColor="text1"/>
          <w:sz w:val="24"/>
          <w:szCs w:val="24"/>
        </w:rPr>
        <w:t>APPLICATIONS IN OTIC FIELD</w:t>
      </w:r>
    </w:p>
    <w:p w:rsidR="00FF2D79" w:rsidRPr="00EC4555" w:rsidRDefault="00FF2D79" w:rsidP="00EC4555">
      <w:pPr>
        <w:spacing w:after="0" w:line="240" w:lineRule="auto"/>
        <w:jc w:val="both"/>
        <w:rPr>
          <w:rFonts w:ascii="Times New Roman" w:hAnsi="Times New Roman" w:cs="Times New Roman"/>
          <w:b/>
          <w:color w:val="000000" w:themeColor="text1"/>
          <w:sz w:val="24"/>
          <w:szCs w:val="24"/>
        </w:rPr>
      </w:pPr>
    </w:p>
    <w:p w:rsidR="00EC4555" w:rsidRDefault="00E54CB5" w:rsidP="00EC4555">
      <w:pPr>
        <w:spacing w:after="0" w:line="240" w:lineRule="auto"/>
        <w:jc w:val="both"/>
        <w:rPr>
          <w:rFonts w:ascii="Times New Roman" w:hAnsi="Times New Roman" w:cs="Times New Roman"/>
          <w:color w:val="000000" w:themeColor="text1"/>
          <w:sz w:val="24"/>
          <w:szCs w:val="24"/>
        </w:rPr>
      </w:pPr>
      <w:commentRangeStart w:id="16"/>
      <w:r w:rsidRPr="00EC4555">
        <w:rPr>
          <w:rFonts w:ascii="Times New Roman" w:hAnsi="Times New Roman" w:cs="Times New Roman"/>
          <w:color w:val="000000" w:themeColor="text1"/>
          <w:sz w:val="24"/>
          <w:szCs w:val="24"/>
        </w:rPr>
        <w:t>In general, dosage forms for topical otic drug administration are eardrops, foams, gels, creams and ointments [</w:t>
      </w:r>
      <w:commentRangeStart w:id="17"/>
      <w:r w:rsidRPr="00EC4555">
        <w:rPr>
          <w:rFonts w:ascii="Times New Roman" w:hAnsi="Times New Roman" w:cs="Times New Roman"/>
          <w:color w:val="000000" w:themeColor="text1"/>
          <w:sz w:val="24"/>
          <w:szCs w:val="24"/>
        </w:rPr>
        <w:t>11</w:t>
      </w:r>
      <w:commentRangeEnd w:id="17"/>
      <w:r w:rsidR="00A13F89">
        <w:rPr>
          <w:rStyle w:val="CommentReference"/>
        </w:rPr>
        <w:commentReference w:id="17"/>
      </w:r>
      <w:r w:rsidRPr="00EC4555">
        <w:rPr>
          <w:rFonts w:ascii="Times New Roman" w:hAnsi="Times New Roman" w:cs="Times New Roman"/>
          <w:color w:val="000000" w:themeColor="text1"/>
          <w:sz w:val="24"/>
          <w:szCs w:val="24"/>
        </w:rPr>
        <w:t xml:space="preserve">]. The active ingredients may be dissolved or dispersed in water or diluted alcohol, particularly polypropylene glycol and anhydrous glycerin. Among the carriers, polypropylene glycol is inexpensive but it shouldn’t be forgotten that it has an ototoxic effect. Carriersshould exhibit the properties of </w:t>
      </w:r>
      <w:r w:rsidR="00804735" w:rsidRPr="00EC4555">
        <w:rPr>
          <w:rFonts w:ascii="Times New Roman" w:hAnsi="Times New Roman" w:cs="Times New Roman"/>
          <w:color w:val="000000" w:themeColor="text1"/>
          <w:sz w:val="24"/>
          <w:szCs w:val="24"/>
        </w:rPr>
        <w:t xml:space="preserve">especially </w:t>
      </w:r>
      <w:r w:rsidRPr="00EC4555">
        <w:rPr>
          <w:rFonts w:ascii="Times New Roman" w:hAnsi="Times New Roman" w:cs="Times New Roman"/>
          <w:color w:val="000000" w:themeColor="text1"/>
          <w:sz w:val="24"/>
          <w:szCs w:val="24"/>
        </w:rPr>
        <w:t>softening the earwax and skin, inert, non-irritating and viscous vehicle</w:t>
      </w:r>
      <w:r w:rsidR="00804735" w:rsidRPr="00EC4555">
        <w:rPr>
          <w:rFonts w:ascii="Times New Roman" w:hAnsi="Times New Roman" w:cs="Times New Roman"/>
          <w:color w:val="000000" w:themeColor="text1"/>
          <w:sz w:val="24"/>
          <w:szCs w:val="24"/>
        </w:rPr>
        <w:t xml:space="preserve"> properties </w:t>
      </w:r>
      <w:r w:rsidRPr="00EC4555">
        <w:rPr>
          <w:rFonts w:ascii="Times New Roman" w:hAnsi="Times New Roman" w:cs="Times New Roman"/>
          <w:color w:val="000000" w:themeColor="text1"/>
          <w:sz w:val="24"/>
          <w:szCs w:val="24"/>
        </w:rPr>
        <w:t>that extend the contact time of the active material with the ear canal surface. The viscosity of a topical formulation is important because the drug must be able to reach the site of infection effectively. Agents to increase formulation viscosity may be added to protect the formulations in the ear. Otic foams are commonly used to increase drug con</w:t>
      </w:r>
      <w:r w:rsidR="00E72C54" w:rsidRPr="00EC4555">
        <w:rPr>
          <w:rFonts w:ascii="Times New Roman" w:hAnsi="Times New Roman" w:cs="Times New Roman"/>
          <w:color w:val="000000" w:themeColor="text1"/>
          <w:sz w:val="24"/>
          <w:szCs w:val="24"/>
        </w:rPr>
        <w:t>tact time in the ear canal [12,</w:t>
      </w:r>
      <w:r w:rsidRPr="00EC4555">
        <w:rPr>
          <w:rFonts w:ascii="Times New Roman" w:hAnsi="Times New Roman" w:cs="Times New Roman"/>
          <w:color w:val="000000" w:themeColor="text1"/>
          <w:sz w:val="24"/>
          <w:szCs w:val="24"/>
        </w:rPr>
        <w:t xml:space="preserve">13]. Because the dose volume applied to the otic site is low, the concentration of the drug to be prepared should be high, so that the solubility of the active substance is taken into consideration when selecting the solvent. Generally, topical otic preparations are prepared in the form of acidic solutions or suspensions with a pH of 3-4 for inhibition of bacterial growth. Commonly used excipients are summarized in Table 1, </w:t>
      </w:r>
      <w:commentRangeEnd w:id="15"/>
      <w:r w:rsidR="00BE2662">
        <w:rPr>
          <w:rStyle w:val="CommentReference"/>
        </w:rPr>
        <w:commentReference w:id="15"/>
      </w:r>
      <w:r w:rsidRPr="00EC4555">
        <w:rPr>
          <w:rFonts w:ascii="Times New Roman" w:hAnsi="Times New Roman" w:cs="Times New Roman"/>
          <w:color w:val="000000" w:themeColor="text1"/>
          <w:sz w:val="24"/>
          <w:szCs w:val="24"/>
        </w:rPr>
        <w:t>based on the FDA inactive content database and on the market-appr</w:t>
      </w:r>
      <w:r w:rsidR="00E72C54" w:rsidRPr="00EC4555">
        <w:rPr>
          <w:rFonts w:ascii="Times New Roman" w:hAnsi="Times New Roman" w:cs="Times New Roman"/>
          <w:color w:val="000000" w:themeColor="text1"/>
          <w:sz w:val="24"/>
          <w:szCs w:val="24"/>
        </w:rPr>
        <w:t>oved current otic products [</w:t>
      </w:r>
      <w:commentRangeEnd w:id="16"/>
      <w:r w:rsidR="005F0CB3">
        <w:rPr>
          <w:rStyle w:val="CommentReference"/>
        </w:rPr>
        <w:commentReference w:id="16"/>
      </w:r>
      <w:r w:rsidR="00E72C54" w:rsidRPr="00EC4555">
        <w:rPr>
          <w:rFonts w:ascii="Times New Roman" w:hAnsi="Times New Roman" w:cs="Times New Roman"/>
          <w:color w:val="000000" w:themeColor="text1"/>
          <w:sz w:val="24"/>
          <w:szCs w:val="24"/>
        </w:rPr>
        <w:t>14,</w:t>
      </w:r>
      <w:r w:rsidRPr="00EC4555">
        <w:rPr>
          <w:rFonts w:ascii="Times New Roman" w:hAnsi="Times New Roman" w:cs="Times New Roman"/>
          <w:color w:val="000000" w:themeColor="text1"/>
          <w:sz w:val="24"/>
          <w:szCs w:val="24"/>
        </w:rPr>
        <w:t>15].</w:t>
      </w:r>
    </w:p>
    <w:p w:rsidR="00EC4555" w:rsidRDefault="00EC4555" w:rsidP="00EC4555">
      <w:pPr>
        <w:spacing w:after="0" w:line="240" w:lineRule="auto"/>
        <w:jc w:val="both"/>
        <w:rPr>
          <w:rFonts w:ascii="Times New Roman" w:hAnsi="Times New Roman" w:cs="Times New Roman"/>
          <w:color w:val="000000" w:themeColor="text1"/>
          <w:sz w:val="24"/>
          <w:szCs w:val="24"/>
        </w:rPr>
      </w:pPr>
    </w:p>
    <w:p w:rsidR="00DA57D0" w:rsidRDefault="00551B6E" w:rsidP="00EC4555">
      <w:pPr>
        <w:spacing w:after="0" w:line="240" w:lineRule="auto"/>
        <w:jc w:val="both"/>
        <w:rPr>
          <w:rFonts w:ascii="Times New Roman" w:hAnsi="Times New Roman" w:cs="Times New Roman"/>
          <w:color w:val="000000" w:themeColor="text1"/>
          <w:sz w:val="24"/>
          <w:szCs w:val="24"/>
        </w:rPr>
      </w:pPr>
      <w:r w:rsidRPr="00EC4555">
        <w:rPr>
          <w:rFonts w:ascii="Times New Roman" w:hAnsi="Times New Roman" w:cs="Times New Roman"/>
          <w:b/>
          <w:color w:val="000000" w:themeColor="text1"/>
          <w:sz w:val="24"/>
          <w:szCs w:val="24"/>
        </w:rPr>
        <w:t>T</w:t>
      </w:r>
      <w:r w:rsidR="00804735" w:rsidRPr="00EC4555">
        <w:rPr>
          <w:rFonts w:ascii="Times New Roman" w:hAnsi="Times New Roman" w:cs="Times New Roman"/>
          <w:b/>
          <w:color w:val="000000" w:themeColor="text1"/>
          <w:sz w:val="24"/>
          <w:szCs w:val="24"/>
        </w:rPr>
        <w:t>able</w:t>
      </w:r>
      <w:r w:rsidRPr="00EC4555">
        <w:rPr>
          <w:rFonts w:ascii="Times New Roman" w:hAnsi="Times New Roman" w:cs="Times New Roman"/>
          <w:b/>
          <w:color w:val="000000" w:themeColor="text1"/>
          <w:sz w:val="24"/>
          <w:szCs w:val="24"/>
        </w:rPr>
        <w:t xml:space="preserve"> 1</w:t>
      </w:r>
      <w:r w:rsidR="00B227D6" w:rsidRPr="00EC4555">
        <w:rPr>
          <w:rFonts w:ascii="Times New Roman" w:hAnsi="Times New Roman" w:cs="Times New Roman"/>
          <w:b/>
          <w:color w:val="000000" w:themeColor="text1"/>
          <w:sz w:val="24"/>
          <w:szCs w:val="24"/>
        </w:rPr>
        <w:t xml:space="preserve">. </w:t>
      </w:r>
      <w:r w:rsidR="00AC697F" w:rsidRPr="00EC4555">
        <w:rPr>
          <w:rFonts w:ascii="Times New Roman" w:hAnsi="Times New Roman" w:cs="Times New Roman"/>
          <w:color w:val="000000" w:themeColor="text1"/>
          <w:sz w:val="24"/>
          <w:szCs w:val="24"/>
        </w:rPr>
        <w:t>Commonly used excipients for top</w:t>
      </w:r>
      <w:r w:rsidR="00E72C54" w:rsidRPr="00EC4555">
        <w:rPr>
          <w:rFonts w:ascii="Times New Roman" w:hAnsi="Times New Roman" w:cs="Times New Roman"/>
          <w:color w:val="000000" w:themeColor="text1"/>
          <w:sz w:val="24"/>
          <w:szCs w:val="24"/>
        </w:rPr>
        <w:t>ical otic drug delivery systems.</w:t>
      </w:r>
    </w:p>
    <w:p w:rsidR="00EC4555" w:rsidRPr="00EC4555" w:rsidRDefault="00EC4555" w:rsidP="00EC4555">
      <w:pPr>
        <w:spacing w:after="0" w:line="240" w:lineRule="auto"/>
        <w:jc w:val="both"/>
        <w:rPr>
          <w:rFonts w:ascii="Times New Roman" w:hAnsi="Times New Roman" w:cs="Times New Roman"/>
          <w:i/>
          <w:color w:val="000000" w:themeColor="text1"/>
          <w:sz w:val="24"/>
          <w:szCs w:val="24"/>
        </w:rPr>
      </w:pPr>
    </w:p>
    <w:tbl>
      <w:tblPr>
        <w:tblStyle w:val="TableGrid"/>
        <w:tblW w:w="0" w:type="auto"/>
        <w:tblLook w:val="04A0"/>
      </w:tblPr>
      <w:tblGrid>
        <w:gridCol w:w="2263"/>
        <w:gridCol w:w="4111"/>
        <w:gridCol w:w="2268"/>
      </w:tblGrid>
      <w:tr w:rsidR="00DA57D0" w:rsidRPr="00EC4555" w:rsidTr="002D57A6">
        <w:tc>
          <w:tcPr>
            <w:tcW w:w="2263" w:type="dxa"/>
          </w:tcPr>
          <w:p w:rsidR="00DA57D0" w:rsidRPr="00EC4555" w:rsidRDefault="005344B4" w:rsidP="00EC4555">
            <w:pPr>
              <w:spacing w:before="120" w:after="120"/>
              <w:jc w:val="both"/>
              <w:rPr>
                <w:rFonts w:ascii="Times New Roman" w:hAnsi="Times New Roman" w:cs="Times New Roman"/>
                <w:b/>
                <w:color w:val="000000" w:themeColor="text1"/>
                <w:sz w:val="24"/>
                <w:szCs w:val="24"/>
              </w:rPr>
            </w:pPr>
            <w:r w:rsidRPr="00EC4555">
              <w:rPr>
                <w:rFonts w:ascii="Times New Roman" w:hAnsi="Times New Roman" w:cs="Times New Roman"/>
                <w:b/>
                <w:color w:val="000000" w:themeColor="text1"/>
                <w:sz w:val="24"/>
                <w:szCs w:val="24"/>
              </w:rPr>
              <w:t>Function category</w:t>
            </w:r>
          </w:p>
        </w:tc>
        <w:tc>
          <w:tcPr>
            <w:tcW w:w="4111" w:type="dxa"/>
          </w:tcPr>
          <w:p w:rsidR="00DA57D0" w:rsidRPr="00EC4555" w:rsidRDefault="005344B4" w:rsidP="00EC4555">
            <w:pPr>
              <w:spacing w:before="120" w:after="120"/>
              <w:jc w:val="both"/>
              <w:rPr>
                <w:rFonts w:ascii="Times New Roman" w:hAnsi="Times New Roman" w:cs="Times New Roman"/>
                <w:b/>
                <w:color w:val="000000" w:themeColor="text1"/>
                <w:sz w:val="24"/>
                <w:szCs w:val="24"/>
              </w:rPr>
            </w:pPr>
            <w:r w:rsidRPr="00EC4555">
              <w:rPr>
                <w:rFonts w:ascii="Times New Roman" w:hAnsi="Times New Roman" w:cs="Times New Roman"/>
                <w:b/>
                <w:color w:val="000000" w:themeColor="text1"/>
                <w:sz w:val="24"/>
                <w:szCs w:val="24"/>
              </w:rPr>
              <w:t>Excipients</w:t>
            </w:r>
          </w:p>
        </w:tc>
        <w:tc>
          <w:tcPr>
            <w:tcW w:w="2268" w:type="dxa"/>
          </w:tcPr>
          <w:p w:rsidR="00DA57D0" w:rsidRPr="00EC4555" w:rsidRDefault="005344B4" w:rsidP="00EC4555">
            <w:pPr>
              <w:spacing w:before="120" w:after="120"/>
              <w:jc w:val="both"/>
              <w:rPr>
                <w:rFonts w:ascii="Times New Roman" w:hAnsi="Times New Roman" w:cs="Times New Roman"/>
                <w:b/>
                <w:color w:val="000000" w:themeColor="text1"/>
                <w:sz w:val="24"/>
                <w:szCs w:val="24"/>
              </w:rPr>
            </w:pPr>
            <w:r w:rsidRPr="00EC4555">
              <w:rPr>
                <w:rFonts w:ascii="Times New Roman" w:hAnsi="Times New Roman" w:cs="Times New Roman"/>
                <w:b/>
                <w:color w:val="000000" w:themeColor="text1"/>
                <w:sz w:val="24"/>
                <w:szCs w:val="24"/>
              </w:rPr>
              <w:t>Dosage forms</w:t>
            </w:r>
          </w:p>
        </w:tc>
      </w:tr>
      <w:tr w:rsidR="00551B6E" w:rsidRPr="00EC4555" w:rsidTr="002D57A6">
        <w:tc>
          <w:tcPr>
            <w:tcW w:w="2263" w:type="dxa"/>
          </w:tcPr>
          <w:p w:rsidR="00551B6E" w:rsidRPr="00EC4555" w:rsidRDefault="00E35D11"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lastRenderedPageBreak/>
              <w:t>pH adjusting agents</w:t>
            </w:r>
          </w:p>
        </w:tc>
        <w:tc>
          <w:tcPr>
            <w:tcW w:w="4111" w:type="dxa"/>
          </w:tcPr>
          <w:p w:rsidR="00551B6E" w:rsidRPr="00EC4555" w:rsidRDefault="00551B6E"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A</w:t>
            </w:r>
            <w:r w:rsidR="00363A22" w:rsidRPr="00EC4555">
              <w:rPr>
                <w:rFonts w:ascii="Times New Roman" w:hAnsi="Times New Roman" w:cs="Times New Roman"/>
                <w:color w:val="000000" w:themeColor="text1"/>
                <w:sz w:val="24"/>
                <w:szCs w:val="24"/>
              </w:rPr>
              <w:t>cetic acid</w:t>
            </w:r>
          </w:p>
          <w:p w:rsidR="00551B6E" w:rsidRPr="00EC4555" w:rsidRDefault="00363A22"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Calcium carbonate</w:t>
            </w:r>
          </w:p>
          <w:p w:rsidR="00551B6E" w:rsidRPr="00EC4555" w:rsidRDefault="00363A22"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Citric acid</w:t>
            </w:r>
          </w:p>
          <w:p w:rsidR="00551B6E" w:rsidRPr="00EC4555" w:rsidRDefault="00551B6E"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H</w:t>
            </w:r>
            <w:r w:rsidR="00363A22" w:rsidRPr="00EC4555">
              <w:rPr>
                <w:rFonts w:ascii="Times New Roman" w:hAnsi="Times New Roman" w:cs="Times New Roman"/>
                <w:color w:val="000000" w:themeColor="text1"/>
                <w:sz w:val="24"/>
                <w:szCs w:val="24"/>
              </w:rPr>
              <w:t>ydrochloric acid</w:t>
            </w:r>
          </w:p>
          <w:p w:rsidR="00551B6E" w:rsidRPr="00EC4555" w:rsidRDefault="00551B6E"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Ben</w:t>
            </w:r>
            <w:r w:rsidR="00363A22" w:rsidRPr="00EC4555">
              <w:rPr>
                <w:rFonts w:ascii="Times New Roman" w:hAnsi="Times New Roman" w:cs="Times New Roman"/>
                <w:color w:val="000000" w:themeColor="text1"/>
                <w:sz w:val="24"/>
                <w:szCs w:val="24"/>
              </w:rPr>
              <w:t>zyl alcohol</w:t>
            </w:r>
          </w:p>
          <w:p w:rsidR="00551B6E" w:rsidRPr="00EC4555" w:rsidRDefault="00551B6E"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La</w:t>
            </w:r>
            <w:r w:rsidR="00363A22" w:rsidRPr="00EC4555">
              <w:rPr>
                <w:rFonts w:ascii="Times New Roman" w:hAnsi="Times New Roman" w:cs="Times New Roman"/>
                <w:color w:val="000000" w:themeColor="text1"/>
                <w:sz w:val="24"/>
                <w:szCs w:val="24"/>
              </w:rPr>
              <w:t>ctic acid</w:t>
            </w:r>
          </w:p>
          <w:p w:rsidR="00551B6E" w:rsidRPr="00EC4555" w:rsidRDefault="00551B6E"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Mono</w:t>
            </w:r>
            <w:r w:rsidR="00363A22" w:rsidRPr="00EC4555">
              <w:rPr>
                <w:rFonts w:ascii="Times New Roman" w:hAnsi="Times New Roman" w:cs="Times New Roman"/>
                <w:color w:val="000000" w:themeColor="text1"/>
                <w:sz w:val="24"/>
                <w:szCs w:val="24"/>
              </w:rPr>
              <w:t>potassium phosphate</w:t>
            </w:r>
          </w:p>
          <w:p w:rsidR="00551B6E" w:rsidRPr="00EC4555" w:rsidRDefault="00551B6E"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Sod</w:t>
            </w:r>
            <w:r w:rsidR="00363A22" w:rsidRPr="00EC4555">
              <w:rPr>
                <w:rFonts w:ascii="Times New Roman" w:hAnsi="Times New Roman" w:cs="Times New Roman"/>
                <w:color w:val="000000" w:themeColor="text1"/>
                <w:sz w:val="24"/>
                <w:szCs w:val="24"/>
              </w:rPr>
              <w:t>ium acetate</w:t>
            </w:r>
          </w:p>
          <w:p w:rsidR="00551B6E" w:rsidRPr="00EC4555" w:rsidRDefault="00551B6E"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Sod</w:t>
            </w:r>
            <w:r w:rsidR="00363A22" w:rsidRPr="00EC4555">
              <w:rPr>
                <w:rFonts w:ascii="Times New Roman" w:hAnsi="Times New Roman" w:cs="Times New Roman"/>
                <w:color w:val="000000" w:themeColor="text1"/>
                <w:sz w:val="24"/>
                <w:szCs w:val="24"/>
              </w:rPr>
              <w:t>ium borate</w:t>
            </w:r>
          </w:p>
          <w:p w:rsidR="00551B6E" w:rsidRPr="00EC4555" w:rsidRDefault="00551B6E"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Sod</w:t>
            </w:r>
            <w:r w:rsidR="00363A22" w:rsidRPr="00EC4555">
              <w:rPr>
                <w:rFonts w:ascii="Times New Roman" w:hAnsi="Times New Roman" w:cs="Times New Roman"/>
                <w:color w:val="000000" w:themeColor="text1"/>
                <w:sz w:val="24"/>
                <w:szCs w:val="24"/>
              </w:rPr>
              <w:t>ium citrate</w:t>
            </w:r>
          </w:p>
          <w:p w:rsidR="00551B6E" w:rsidRPr="00EC4555" w:rsidRDefault="00551B6E"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Sod</w:t>
            </w:r>
            <w:r w:rsidR="00363A22" w:rsidRPr="00EC4555">
              <w:rPr>
                <w:rFonts w:ascii="Times New Roman" w:hAnsi="Times New Roman" w:cs="Times New Roman"/>
                <w:color w:val="000000" w:themeColor="text1"/>
                <w:sz w:val="24"/>
                <w:szCs w:val="24"/>
              </w:rPr>
              <w:t>ium phosphate, dibasic, monobasic</w:t>
            </w:r>
          </w:p>
          <w:p w:rsidR="002D57A6" w:rsidRPr="00EC4555" w:rsidRDefault="002D57A6"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Sodium hydroxide</w:t>
            </w:r>
          </w:p>
          <w:p w:rsidR="00551B6E" w:rsidRPr="00EC4555" w:rsidRDefault="00551B6E"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S</w:t>
            </w:r>
            <w:r w:rsidR="002D57A6" w:rsidRPr="00EC4555">
              <w:rPr>
                <w:rFonts w:ascii="Times New Roman" w:hAnsi="Times New Roman" w:cs="Times New Roman"/>
                <w:color w:val="000000" w:themeColor="text1"/>
                <w:sz w:val="24"/>
                <w:szCs w:val="24"/>
              </w:rPr>
              <w:t>ulfuric acid</w:t>
            </w:r>
          </w:p>
          <w:p w:rsidR="00551B6E" w:rsidRPr="00EC4555" w:rsidRDefault="00FC0D8E"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Tris(Hydroxymethyl)aminomethane</w:t>
            </w:r>
          </w:p>
        </w:tc>
        <w:tc>
          <w:tcPr>
            <w:tcW w:w="2268" w:type="dxa"/>
            <w:vMerge w:val="restart"/>
          </w:tcPr>
          <w:p w:rsidR="00551B6E" w:rsidRPr="00EC4555" w:rsidRDefault="00363A22"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Solution</w:t>
            </w:r>
            <w:r w:rsidR="00551B6E" w:rsidRPr="00EC4555">
              <w:rPr>
                <w:rFonts w:ascii="Times New Roman" w:hAnsi="Times New Roman" w:cs="Times New Roman"/>
                <w:color w:val="000000" w:themeColor="text1"/>
                <w:sz w:val="24"/>
                <w:szCs w:val="24"/>
              </w:rPr>
              <w:t xml:space="preserve">, </w:t>
            </w:r>
            <w:r w:rsidRPr="00EC4555">
              <w:rPr>
                <w:rFonts w:ascii="Times New Roman" w:hAnsi="Times New Roman" w:cs="Times New Roman"/>
                <w:color w:val="000000" w:themeColor="text1"/>
                <w:sz w:val="24"/>
                <w:szCs w:val="24"/>
              </w:rPr>
              <w:t>suspension</w:t>
            </w:r>
            <w:r w:rsidR="00551B6E" w:rsidRPr="00EC4555">
              <w:rPr>
                <w:rFonts w:ascii="Times New Roman" w:hAnsi="Times New Roman" w:cs="Times New Roman"/>
                <w:color w:val="000000" w:themeColor="text1"/>
                <w:sz w:val="24"/>
                <w:szCs w:val="24"/>
              </w:rPr>
              <w:t xml:space="preserve">, </w:t>
            </w:r>
            <w:r w:rsidRPr="00EC4555">
              <w:rPr>
                <w:rFonts w:ascii="Times New Roman" w:hAnsi="Times New Roman" w:cs="Times New Roman"/>
                <w:color w:val="000000" w:themeColor="text1"/>
                <w:sz w:val="24"/>
                <w:szCs w:val="24"/>
              </w:rPr>
              <w:t>liquid</w:t>
            </w:r>
            <w:r w:rsidR="00551B6E" w:rsidRPr="00EC4555">
              <w:rPr>
                <w:rFonts w:ascii="Times New Roman" w:hAnsi="Times New Roman" w:cs="Times New Roman"/>
                <w:color w:val="000000" w:themeColor="text1"/>
                <w:sz w:val="24"/>
                <w:szCs w:val="24"/>
              </w:rPr>
              <w:t>, d</w:t>
            </w:r>
            <w:r w:rsidRPr="00EC4555">
              <w:rPr>
                <w:rFonts w:ascii="Times New Roman" w:hAnsi="Times New Roman" w:cs="Times New Roman"/>
                <w:color w:val="000000" w:themeColor="text1"/>
                <w:sz w:val="24"/>
                <w:szCs w:val="24"/>
              </w:rPr>
              <w:t>rops</w:t>
            </w:r>
          </w:p>
        </w:tc>
      </w:tr>
      <w:tr w:rsidR="00551B6E" w:rsidRPr="00EC4555" w:rsidTr="002D57A6">
        <w:tc>
          <w:tcPr>
            <w:tcW w:w="2263" w:type="dxa"/>
          </w:tcPr>
          <w:p w:rsidR="00551B6E" w:rsidRPr="00EC4555" w:rsidRDefault="00363A22"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Antimicrobial preservatives</w:t>
            </w:r>
          </w:p>
        </w:tc>
        <w:tc>
          <w:tcPr>
            <w:tcW w:w="4111" w:type="dxa"/>
          </w:tcPr>
          <w:p w:rsidR="00551B6E" w:rsidRPr="00EC4555" w:rsidRDefault="002D57A6"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Aluminum acetate</w:t>
            </w:r>
          </w:p>
          <w:p w:rsidR="00551B6E" w:rsidRPr="00EC4555" w:rsidRDefault="00551B6E"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Ben</w:t>
            </w:r>
            <w:r w:rsidR="002D57A6" w:rsidRPr="00EC4555">
              <w:rPr>
                <w:rFonts w:ascii="Times New Roman" w:hAnsi="Times New Roman" w:cs="Times New Roman"/>
                <w:color w:val="000000" w:themeColor="text1"/>
                <w:sz w:val="24"/>
                <w:szCs w:val="24"/>
              </w:rPr>
              <w:t>zalkonium chloride</w:t>
            </w:r>
          </w:p>
          <w:p w:rsidR="002D57A6" w:rsidRPr="00EC4555" w:rsidRDefault="002D57A6"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Benzethonium chloride</w:t>
            </w:r>
          </w:p>
          <w:p w:rsidR="00551B6E" w:rsidRPr="00EC4555" w:rsidRDefault="00551B6E"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Benz</w:t>
            </w:r>
            <w:r w:rsidR="002D57A6" w:rsidRPr="00EC4555">
              <w:rPr>
                <w:rFonts w:ascii="Times New Roman" w:hAnsi="Times New Roman" w:cs="Times New Roman"/>
                <w:color w:val="000000" w:themeColor="text1"/>
                <w:sz w:val="24"/>
                <w:szCs w:val="24"/>
              </w:rPr>
              <w:t>yl alcohol</w:t>
            </w:r>
          </w:p>
          <w:p w:rsidR="00551B6E" w:rsidRPr="00EC4555" w:rsidRDefault="00551B6E"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Bor</w:t>
            </w:r>
            <w:r w:rsidR="002D57A6" w:rsidRPr="00EC4555">
              <w:rPr>
                <w:rFonts w:ascii="Times New Roman" w:hAnsi="Times New Roman" w:cs="Times New Roman"/>
                <w:color w:val="000000" w:themeColor="text1"/>
                <w:sz w:val="24"/>
                <w:szCs w:val="24"/>
              </w:rPr>
              <w:t>ic acid</w:t>
            </w:r>
          </w:p>
          <w:p w:rsidR="00551B6E" w:rsidRPr="00EC4555" w:rsidRDefault="002D57A6"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Chlorobutanol</w:t>
            </w:r>
          </w:p>
          <w:p w:rsidR="00551B6E" w:rsidRPr="00EC4555" w:rsidRDefault="002D57A6"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Isopropyl alcohol</w:t>
            </w:r>
          </w:p>
          <w:p w:rsidR="00551B6E" w:rsidRPr="00EC4555" w:rsidRDefault="002D57A6"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Phenethyl alcohol</w:t>
            </w:r>
          </w:p>
          <w:p w:rsidR="00551B6E" w:rsidRPr="00EC4555" w:rsidRDefault="00551B6E"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Met</w:t>
            </w:r>
            <w:r w:rsidR="002D57A6" w:rsidRPr="00EC4555">
              <w:rPr>
                <w:rFonts w:ascii="Times New Roman" w:hAnsi="Times New Roman" w:cs="Times New Roman"/>
                <w:color w:val="000000" w:themeColor="text1"/>
                <w:sz w:val="24"/>
                <w:szCs w:val="24"/>
              </w:rPr>
              <w:t>hylparaben</w:t>
            </w:r>
          </w:p>
          <w:p w:rsidR="00551B6E" w:rsidRPr="00EC4555" w:rsidRDefault="00551B6E"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Potas</w:t>
            </w:r>
            <w:r w:rsidR="002D57A6" w:rsidRPr="00EC4555">
              <w:rPr>
                <w:rFonts w:ascii="Times New Roman" w:hAnsi="Times New Roman" w:cs="Times New Roman"/>
                <w:color w:val="000000" w:themeColor="text1"/>
                <w:sz w:val="24"/>
                <w:szCs w:val="24"/>
              </w:rPr>
              <w:t>sium metabisulfite</w:t>
            </w:r>
          </w:p>
          <w:p w:rsidR="005100AB" w:rsidRPr="00EC4555" w:rsidRDefault="00551B6E"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Pr</w:t>
            </w:r>
            <w:r w:rsidR="005100AB" w:rsidRPr="00EC4555">
              <w:rPr>
                <w:rFonts w:ascii="Times New Roman" w:hAnsi="Times New Roman" w:cs="Times New Roman"/>
                <w:color w:val="000000" w:themeColor="text1"/>
                <w:sz w:val="24"/>
                <w:szCs w:val="24"/>
              </w:rPr>
              <w:t>opylparaben</w:t>
            </w:r>
          </w:p>
        </w:tc>
        <w:tc>
          <w:tcPr>
            <w:tcW w:w="2268" w:type="dxa"/>
            <w:vMerge/>
          </w:tcPr>
          <w:p w:rsidR="00551B6E" w:rsidRPr="00EC4555" w:rsidRDefault="00551B6E" w:rsidP="00EC4555">
            <w:pPr>
              <w:jc w:val="both"/>
              <w:rPr>
                <w:rFonts w:ascii="Times New Roman" w:hAnsi="Times New Roman" w:cs="Times New Roman"/>
                <w:color w:val="000000" w:themeColor="text1"/>
                <w:sz w:val="24"/>
                <w:szCs w:val="24"/>
              </w:rPr>
            </w:pPr>
          </w:p>
        </w:tc>
      </w:tr>
      <w:tr w:rsidR="00551B6E" w:rsidRPr="00EC4555" w:rsidTr="002D57A6">
        <w:tc>
          <w:tcPr>
            <w:tcW w:w="2263" w:type="dxa"/>
          </w:tcPr>
          <w:p w:rsidR="00551B6E" w:rsidRPr="00EC4555" w:rsidRDefault="00363A22"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Suspension agents</w:t>
            </w:r>
          </w:p>
        </w:tc>
        <w:tc>
          <w:tcPr>
            <w:tcW w:w="4111" w:type="dxa"/>
          </w:tcPr>
          <w:p w:rsidR="00551B6E" w:rsidRPr="00EC4555" w:rsidRDefault="00551B6E"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Al</w:t>
            </w:r>
            <w:r w:rsidR="005100AB" w:rsidRPr="00EC4555">
              <w:rPr>
                <w:rFonts w:ascii="Times New Roman" w:hAnsi="Times New Roman" w:cs="Times New Roman"/>
                <w:color w:val="000000" w:themeColor="text1"/>
                <w:sz w:val="24"/>
                <w:szCs w:val="24"/>
              </w:rPr>
              <w:t>uminum sulfate</w:t>
            </w:r>
          </w:p>
          <w:p w:rsidR="00551B6E" w:rsidRPr="00EC4555" w:rsidRDefault="005100AB"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Cetyl alcohol</w:t>
            </w:r>
          </w:p>
          <w:p w:rsidR="00551B6E" w:rsidRPr="00EC4555" w:rsidRDefault="00551B6E"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H</w:t>
            </w:r>
            <w:r w:rsidR="005100AB" w:rsidRPr="00EC4555">
              <w:rPr>
                <w:rFonts w:ascii="Times New Roman" w:hAnsi="Times New Roman" w:cs="Times New Roman"/>
                <w:color w:val="000000" w:themeColor="text1"/>
                <w:sz w:val="24"/>
                <w:szCs w:val="24"/>
              </w:rPr>
              <w:t>ydroxyethyl cellulose</w:t>
            </w:r>
          </w:p>
          <w:p w:rsidR="00551B6E" w:rsidRPr="00EC4555" w:rsidRDefault="00551B6E"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Met</w:t>
            </w:r>
            <w:r w:rsidR="005100AB" w:rsidRPr="00EC4555">
              <w:rPr>
                <w:rFonts w:ascii="Times New Roman" w:hAnsi="Times New Roman" w:cs="Times New Roman"/>
                <w:color w:val="000000" w:themeColor="text1"/>
                <w:sz w:val="24"/>
                <w:szCs w:val="24"/>
              </w:rPr>
              <w:t>hylparaben</w:t>
            </w:r>
          </w:p>
          <w:p w:rsidR="00551B6E" w:rsidRPr="00EC4555" w:rsidRDefault="00551B6E"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Pol</w:t>
            </w:r>
            <w:r w:rsidR="005100AB" w:rsidRPr="00EC4555">
              <w:rPr>
                <w:rFonts w:ascii="Times New Roman" w:hAnsi="Times New Roman" w:cs="Times New Roman"/>
                <w:color w:val="000000" w:themeColor="text1"/>
                <w:sz w:val="24"/>
                <w:szCs w:val="24"/>
              </w:rPr>
              <w:t>yvinyl alcohol</w:t>
            </w:r>
          </w:p>
        </w:tc>
        <w:tc>
          <w:tcPr>
            <w:tcW w:w="2268" w:type="dxa"/>
            <w:vMerge/>
          </w:tcPr>
          <w:p w:rsidR="00551B6E" w:rsidRPr="00EC4555" w:rsidRDefault="00551B6E" w:rsidP="00EC4555">
            <w:pPr>
              <w:jc w:val="both"/>
              <w:rPr>
                <w:rFonts w:ascii="Times New Roman" w:hAnsi="Times New Roman" w:cs="Times New Roman"/>
                <w:color w:val="000000" w:themeColor="text1"/>
                <w:sz w:val="24"/>
                <w:szCs w:val="24"/>
              </w:rPr>
            </w:pPr>
          </w:p>
        </w:tc>
      </w:tr>
      <w:tr w:rsidR="00551B6E" w:rsidRPr="00EC4555" w:rsidTr="002D57A6">
        <w:tc>
          <w:tcPr>
            <w:tcW w:w="2263" w:type="dxa"/>
          </w:tcPr>
          <w:p w:rsidR="00551B6E" w:rsidRPr="00EC4555" w:rsidRDefault="00363A22" w:rsidP="00EC4555">
            <w:pPr>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Stabilizing and thickening agents</w:t>
            </w:r>
          </w:p>
        </w:tc>
        <w:tc>
          <w:tcPr>
            <w:tcW w:w="4111" w:type="dxa"/>
          </w:tcPr>
          <w:p w:rsidR="00551B6E" w:rsidRPr="00EC4555" w:rsidRDefault="005100AB"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Creatinine</w:t>
            </w:r>
          </w:p>
          <w:p w:rsidR="005100AB" w:rsidRPr="00EC4555" w:rsidRDefault="005100AB"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Hydrogenated soybean lecithin</w:t>
            </w:r>
          </w:p>
          <w:p w:rsidR="00551B6E" w:rsidRPr="00EC4555" w:rsidRDefault="003D5E0F"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 xml:space="preserve">Polyvinylpyrrolidone </w:t>
            </w:r>
            <w:r w:rsidR="00551B6E" w:rsidRPr="00EC4555">
              <w:rPr>
                <w:rFonts w:ascii="Times New Roman" w:hAnsi="Times New Roman" w:cs="Times New Roman"/>
                <w:color w:val="000000" w:themeColor="text1"/>
                <w:sz w:val="24"/>
                <w:szCs w:val="24"/>
              </w:rPr>
              <w:t>K30</w:t>
            </w:r>
          </w:p>
          <w:p w:rsidR="00551B6E" w:rsidRPr="00EC4555" w:rsidRDefault="003D5E0F"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 xml:space="preserve">Polyvinylpyrrolidone </w:t>
            </w:r>
            <w:r w:rsidR="00551B6E" w:rsidRPr="00EC4555">
              <w:rPr>
                <w:rFonts w:ascii="Times New Roman" w:hAnsi="Times New Roman" w:cs="Times New Roman"/>
                <w:color w:val="000000" w:themeColor="text1"/>
                <w:sz w:val="24"/>
                <w:szCs w:val="24"/>
              </w:rPr>
              <w:t>K90</w:t>
            </w:r>
          </w:p>
          <w:p w:rsidR="00551B6E" w:rsidRPr="00EC4555" w:rsidRDefault="00551B6E"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Polo</w:t>
            </w:r>
            <w:r w:rsidR="005100AB" w:rsidRPr="00EC4555">
              <w:rPr>
                <w:rFonts w:ascii="Times New Roman" w:hAnsi="Times New Roman" w:cs="Times New Roman"/>
                <w:color w:val="000000" w:themeColor="text1"/>
                <w:sz w:val="24"/>
                <w:szCs w:val="24"/>
              </w:rPr>
              <w:t>xamer</w:t>
            </w:r>
            <w:r w:rsidRPr="00EC4555">
              <w:rPr>
                <w:rFonts w:ascii="Times New Roman" w:hAnsi="Times New Roman" w:cs="Times New Roman"/>
                <w:color w:val="000000" w:themeColor="text1"/>
                <w:sz w:val="24"/>
                <w:szCs w:val="24"/>
              </w:rPr>
              <w:t xml:space="preserve"> 407</w:t>
            </w:r>
          </w:p>
        </w:tc>
        <w:tc>
          <w:tcPr>
            <w:tcW w:w="2268" w:type="dxa"/>
            <w:vMerge/>
          </w:tcPr>
          <w:p w:rsidR="00551B6E" w:rsidRPr="00EC4555" w:rsidRDefault="00551B6E" w:rsidP="00EC4555">
            <w:pPr>
              <w:jc w:val="both"/>
              <w:rPr>
                <w:rFonts w:ascii="Times New Roman" w:hAnsi="Times New Roman" w:cs="Times New Roman"/>
                <w:color w:val="000000" w:themeColor="text1"/>
                <w:sz w:val="24"/>
                <w:szCs w:val="24"/>
              </w:rPr>
            </w:pPr>
          </w:p>
        </w:tc>
      </w:tr>
      <w:tr w:rsidR="00551B6E" w:rsidRPr="00EC4555" w:rsidTr="002D57A6">
        <w:tc>
          <w:tcPr>
            <w:tcW w:w="2263" w:type="dxa"/>
          </w:tcPr>
          <w:p w:rsidR="00551B6E" w:rsidRPr="00EC4555" w:rsidRDefault="00363A22"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Softeners</w:t>
            </w:r>
          </w:p>
        </w:tc>
        <w:tc>
          <w:tcPr>
            <w:tcW w:w="4111" w:type="dxa"/>
          </w:tcPr>
          <w:p w:rsidR="00551B6E" w:rsidRPr="00EC4555" w:rsidRDefault="005100AB"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Cupric sulfate</w:t>
            </w:r>
          </w:p>
          <w:p w:rsidR="00551B6E" w:rsidRPr="00EC4555" w:rsidRDefault="00551B6E"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Gl</w:t>
            </w:r>
            <w:r w:rsidR="005100AB" w:rsidRPr="00EC4555">
              <w:rPr>
                <w:rFonts w:ascii="Times New Roman" w:hAnsi="Times New Roman" w:cs="Times New Roman"/>
                <w:color w:val="000000" w:themeColor="text1"/>
                <w:sz w:val="24"/>
                <w:szCs w:val="24"/>
              </w:rPr>
              <w:t>ycerol</w:t>
            </w:r>
          </w:p>
          <w:p w:rsidR="00551B6E" w:rsidRPr="00EC4555" w:rsidRDefault="00551B6E"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Pol</w:t>
            </w:r>
            <w:r w:rsidR="005100AB" w:rsidRPr="00EC4555">
              <w:rPr>
                <w:rFonts w:ascii="Times New Roman" w:hAnsi="Times New Roman" w:cs="Times New Roman"/>
                <w:color w:val="000000" w:themeColor="text1"/>
                <w:sz w:val="24"/>
                <w:szCs w:val="24"/>
              </w:rPr>
              <w:t>yoxyl 40 Stearate</w:t>
            </w:r>
          </w:p>
        </w:tc>
        <w:tc>
          <w:tcPr>
            <w:tcW w:w="2268" w:type="dxa"/>
            <w:vMerge/>
          </w:tcPr>
          <w:p w:rsidR="00551B6E" w:rsidRPr="00EC4555" w:rsidRDefault="00551B6E" w:rsidP="00EC4555">
            <w:pPr>
              <w:jc w:val="both"/>
              <w:rPr>
                <w:rFonts w:ascii="Times New Roman" w:hAnsi="Times New Roman" w:cs="Times New Roman"/>
                <w:color w:val="000000" w:themeColor="text1"/>
                <w:sz w:val="24"/>
                <w:szCs w:val="24"/>
              </w:rPr>
            </w:pPr>
          </w:p>
        </w:tc>
      </w:tr>
      <w:tr w:rsidR="00551B6E" w:rsidRPr="00EC4555" w:rsidTr="002D57A6">
        <w:trPr>
          <w:trHeight w:val="850"/>
        </w:trPr>
        <w:tc>
          <w:tcPr>
            <w:tcW w:w="2263" w:type="dxa"/>
          </w:tcPr>
          <w:p w:rsidR="00551B6E" w:rsidRPr="00EC4555" w:rsidRDefault="00363A22" w:rsidP="00EC4555">
            <w:pPr>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Solvent agents / Wetting agents</w:t>
            </w:r>
          </w:p>
        </w:tc>
        <w:tc>
          <w:tcPr>
            <w:tcW w:w="4111" w:type="dxa"/>
          </w:tcPr>
          <w:p w:rsidR="00551B6E" w:rsidRPr="00EC4555" w:rsidRDefault="00551B6E"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Pol</w:t>
            </w:r>
            <w:r w:rsidR="005100AB" w:rsidRPr="00EC4555">
              <w:rPr>
                <w:rFonts w:ascii="Times New Roman" w:hAnsi="Times New Roman" w:cs="Times New Roman"/>
                <w:color w:val="000000" w:themeColor="text1"/>
                <w:sz w:val="24"/>
                <w:szCs w:val="24"/>
              </w:rPr>
              <w:t>ysorbate</w:t>
            </w:r>
            <w:r w:rsidRPr="00EC4555">
              <w:rPr>
                <w:rFonts w:ascii="Times New Roman" w:hAnsi="Times New Roman" w:cs="Times New Roman"/>
                <w:color w:val="000000" w:themeColor="text1"/>
                <w:sz w:val="24"/>
                <w:szCs w:val="24"/>
              </w:rPr>
              <w:t xml:space="preserve"> 20</w:t>
            </w:r>
          </w:p>
          <w:p w:rsidR="00551B6E" w:rsidRPr="00EC4555" w:rsidRDefault="00551B6E"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Pol</w:t>
            </w:r>
            <w:r w:rsidR="005100AB" w:rsidRPr="00EC4555">
              <w:rPr>
                <w:rFonts w:ascii="Times New Roman" w:hAnsi="Times New Roman" w:cs="Times New Roman"/>
                <w:color w:val="000000" w:themeColor="text1"/>
                <w:sz w:val="24"/>
                <w:szCs w:val="24"/>
              </w:rPr>
              <w:t>ysorbate</w:t>
            </w:r>
            <w:r w:rsidRPr="00EC4555">
              <w:rPr>
                <w:rFonts w:ascii="Times New Roman" w:hAnsi="Times New Roman" w:cs="Times New Roman"/>
                <w:color w:val="000000" w:themeColor="text1"/>
                <w:sz w:val="24"/>
                <w:szCs w:val="24"/>
              </w:rPr>
              <w:t xml:space="preserve"> 80</w:t>
            </w:r>
          </w:p>
          <w:p w:rsidR="0026484D" w:rsidRPr="00EC4555" w:rsidRDefault="00551B6E"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T</w:t>
            </w:r>
            <w:r w:rsidR="005100AB" w:rsidRPr="00EC4555">
              <w:rPr>
                <w:rFonts w:ascii="Times New Roman" w:hAnsi="Times New Roman" w:cs="Times New Roman"/>
                <w:color w:val="000000" w:themeColor="text1"/>
                <w:sz w:val="24"/>
                <w:szCs w:val="24"/>
              </w:rPr>
              <w:t>yloxapol</w:t>
            </w:r>
          </w:p>
        </w:tc>
        <w:tc>
          <w:tcPr>
            <w:tcW w:w="2268" w:type="dxa"/>
            <w:vMerge/>
          </w:tcPr>
          <w:p w:rsidR="00551B6E" w:rsidRPr="00EC4555" w:rsidRDefault="00551B6E" w:rsidP="00EC4555">
            <w:pPr>
              <w:jc w:val="both"/>
              <w:rPr>
                <w:rFonts w:ascii="Times New Roman" w:hAnsi="Times New Roman" w:cs="Times New Roman"/>
                <w:color w:val="000000" w:themeColor="text1"/>
                <w:sz w:val="24"/>
                <w:szCs w:val="24"/>
              </w:rPr>
            </w:pPr>
          </w:p>
        </w:tc>
      </w:tr>
      <w:tr w:rsidR="00551B6E" w:rsidRPr="00EC4555" w:rsidTr="002D57A6">
        <w:tc>
          <w:tcPr>
            <w:tcW w:w="2263" w:type="dxa"/>
          </w:tcPr>
          <w:p w:rsidR="00551B6E" w:rsidRPr="00EC4555" w:rsidRDefault="00551B6E"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Ton</w:t>
            </w:r>
            <w:r w:rsidR="00363A22" w:rsidRPr="00EC4555">
              <w:rPr>
                <w:rFonts w:ascii="Times New Roman" w:hAnsi="Times New Roman" w:cs="Times New Roman"/>
                <w:color w:val="000000" w:themeColor="text1"/>
                <w:sz w:val="24"/>
                <w:szCs w:val="24"/>
              </w:rPr>
              <w:t>icity</w:t>
            </w:r>
            <w:r w:rsidRPr="00EC4555">
              <w:rPr>
                <w:rFonts w:ascii="Times New Roman" w:hAnsi="Times New Roman" w:cs="Times New Roman"/>
                <w:color w:val="000000" w:themeColor="text1"/>
                <w:sz w:val="24"/>
                <w:szCs w:val="24"/>
              </w:rPr>
              <w:t xml:space="preserve"> a</w:t>
            </w:r>
            <w:r w:rsidR="00363A22" w:rsidRPr="00EC4555">
              <w:rPr>
                <w:rFonts w:ascii="Times New Roman" w:hAnsi="Times New Roman" w:cs="Times New Roman"/>
                <w:color w:val="000000" w:themeColor="text1"/>
                <w:sz w:val="24"/>
                <w:szCs w:val="24"/>
              </w:rPr>
              <w:t>djusters</w:t>
            </w:r>
          </w:p>
        </w:tc>
        <w:tc>
          <w:tcPr>
            <w:tcW w:w="4111" w:type="dxa"/>
          </w:tcPr>
          <w:p w:rsidR="00551B6E" w:rsidRPr="00EC4555" w:rsidRDefault="00551B6E"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Sod</w:t>
            </w:r>
            <w:r w:rsidR="005100AB" w:rsidRPr="00EC4555">
              <w:rPr>
                <w:rFonts w:ascii="Times New Roman" w:hAnsi="Times New Roman" w:cs="Times New Roman"/>
                <w:color w:val="000000" w:themeColor="text1"/>
                <w:sz w:val="24"/>
                <w:szCs w:val="24"/>
              </w:rPr>
              <w:t>ium chloride</w:t>
            </w:r>
          </w:p>
          <w:p w:rsidR="00551B6E" w:rsidRPr="00EC4555" w:rsidRDefault="00551B6E"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Sod</w:t>
            </w:r>
            <w:r w:rsidR="005100AB" w:rsidRPr="00EC4555">
              <w:rPr>
                <w:rFonts w:ascii="Times New Roman" w:hAnsi="Times New Roman" w:cs="Times New Roman"/>
                <w:color w:val="000000" w:themeColor="text1"/>
                <w:sz w:val="24"/>
                <w:szCs w:val="24"/>
              </w:rPr>
              <w:t>ium sulfite</w:t>
            </w:r>
          </w:p>
        </w:tc>
        <w:tc>
          <w:tcPr>
            <w:tcW w:w="2268" w:type="dxa"/>
            <w:vMerge/>
          </w:tcPr>
          <w:p w:rsidR="00551B6E" w:rsidRPr="00EC4555" w:rsidRDefault="00551B6E" w:rsidP="00EC4555">
            <w:pPr>
              <w:jc w:val="both"/>
              <w:rPr>
                <w:rFonts w:ascii="Times New Roman" w:hAnsi="Times New Roman" w:cs="Times New Roman"/>
                <w:color w:val="000000" w:themeColor="text1"/>
                <w:sz w:val="24"/>
                <w:szCs w:val="24"/>
              </w:rPr>
            </w:pPr>
          </w:p>
        </w:tc>
      </w:tr>
      <w:tr w:rsidR="00DA57D0" w:rsidRPr="00EC4555" w:rsidTr="002D57A6">
        <w:tc>
          <w:tcPr>
            <w:tcW w:w="2263" w:type="dxa"/>
          </w:tcPr>
          <w:p w:rsidR="00DA57D0" w:rsidRPr="00EC4555" w:rsidRDefault="005100AB"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Ointment base</w:t>
            </w:r>
          </w:p>
        </w:tc>
        <w:tc>
          <w:tcPr>
            <w:tcW w:w="4111" w:type="dxa"/>
          </w:tcPr>
          <w:p w:rsidR="00DA57D0" w:rsidRPr="00EC4555" w:rsidRDefault="00551B6E"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Min</w:t>
            </w:r>
            <w:r w:rsidR="005100AB" w:rsidRPr="00EC4555">
              <w:rPr>
                <w:rFonts w:ascii="Times New Roman" w:hAnsi="Times New Roman" w:cs="Times New Roman"/>
                <w:color w:val="000000" w:themeColor="text1"/>
                <w:sz w:val="24"/>
                <w:szCs w:val="24"/>
              </w:rPr>
              <w:t>eraloil</w:t>
            </w:r>
          </w:p>
          <w:p w:rsidR="00551B6E" w:rsidRPr="00EC4555" w:rsidRDefault="005100AB"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Peanutoil</w:t>
            </w:r>
          </w:p>
          <w:p w:rsidR="00551B6E" w:rsidRPr="00EC4555" w:rsidRDefault="005100AB"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Petrolatum</w:t>
            </w:r>
          </w:p>
        </w:tc>
        <w:tc>
          <w:tcPr>
            <w:tcW w:w="2268" w:type="dxa"/>
          </w:tcPr>
          <w:p w:rsidR="00DA57D0" w:rsidRPr="00EC4555" w:rsidRDefault="005100AB" w:rsidP="00EC4555">
            <w:pPr>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Oil</w:t>
            </w:r>
            <w:r w:rsidR="00551B6E" w:rsidRPr="00EC4555">
              <w:rPr>
                <w:rFonts w:ascii="Times New Roman" w:hAnsi="Times New Roman" w:cs="Times New Roman"/>
                <w:color w:val="000000" w:themeColor="text1"/>
                <w:sz w:val="24"/>
                <w:szCs w:val="24"/>
              </w:rPr>
              <w:t>,</w:t>
            </w:r>
            <w:r w:rsidRPr="00EC4555">
              <w:rPr>
                <w:rFonts w:ascii="Times New Roman" w:hAnsi="Times New Roman" w:cs="Times New Roman"/>
                <w:color w:val="000000" w:themeColor="text1"/>
                <w:sz w:val="24"/>
                <w:szCs w:val="24"/>
              </w:rPr>
              <w:t>ointment</w:t>
            </w:r>
          </w:p>
        </w:tc>
      </w:tr>
    </w:tbl>
    <w:p w:rsidR="00EC4555" w:rsidRDefault="00EC4555" w:rsidP="00EC4555">
      <w:pPr>
        <w:spacing w:after="0" w:line="240" w:lineRule="auto"/>
        <w:jc w:val="both"/>
        <w:rPr>
          <w:rFonts w:ascii="Times New Roman" w:hAnsi="Times New Roman" w:cs="Times New Roman"/>
          <w:b/>
          <w:i/>
          <w:color w:val="000000" w:themeColor="text1"/>
          <w:sz w:val="24"/>
          <w:szCs w:val="24"/>
        </w:rPr>
      </w:pPr>
    </w:p>
    <w:p w:rsidR="00D92167" w:rsidRPr="00EC4555" w:rsidRDefault="003A2A77" w:rsidP="00EC4555">
      <w:pPr>
        <w:spacing w:after="0" w:line="240" w:lineRule="auto"/>
        <w:jc w:val="both"/>
        <w:rPr>
          <w:rFonts w:ascii="Times New Roman" w:hAnsi="Times New Roman" w:cs="Times New Roman"/>
          <w:b/>
          <w:i/>
          <w:color w:val="000000" w:themeColor="text1"/>
          <w:sz w:val="24"/>
          <w:szCs w:val="24"/>
        </w:rPr>
      </w:pPr>
      <w:commentRangeStart w:id="18"/>
      <w:r w:rsidRPr="00EC4555">
        <w:rPr>
          <w:rFonts w:ascii="Times New Roman" w:hAnsi="Times New Roman" w:cs="Times New Roman"/>
          <w:b/>
          <w:i/>
          <w:color w:val="000000" w:themeColor="text1"/>
          <w:sz w:val="24"/>
          <w:szCs w:val="24"/>
        </w:rPr>
        <w:t>Physicochemical Properties</w:t>
      </w:r>
      <w:commentRangeEnd w:id="18"/>
      <w:r w:rsidR="00501A53">
        <w:rPr>
          <w:rStyle w:val="CommentReference"/>
        </w:rPr>
        <w:commentReference w:id="18"/>
      </w:r>
    </w:p>
    <w:p w:rsidR="003A2A77" w:rsidRPr="00EC4555" w:rsidRDefault="003A2A77" w:rsidP="00EC4555">
      <w:pPr>
        <w:spacing w:after="0" w:line="240" w:lineRule="auto"/>
        <w:jc w:val="both"/>
        <w:rPr>
          <w:rFonts w:ascii="Times New Roman" w:hAnsi="Times New Roman" w:cs="Times New Roman"/>
          <w:b/>
          <w:i/>
          <w:color w:val="000000" w:themeColor="text1"/>
          <w:sz w:val="24"/>
          <w:szCs w:val="24"/>
        </w:rPr>
      </w:pPr>
    </w:p>
    <w:p w:rsidR="003A2A77" w:rsidRPr="00EC4555" w:rsidRDefault="003A2A77" w:rsidP="00EC4555">
      <w:pPr>
        <w:spacing w:after="0" w:line="240" w:lineRule="auto"/>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 xml:space="preserve">Physicochemical factors such as solubility, viscosity, tonicity, surfactant and preservative properties, serum diffusion activity, impregnation properties, serumolytic activity and rheological properties play an important role in the development of otic preparations [16]. Although sterility is generally ignored, products must be clean. In the carriers commonly used </w:t>
      </w:r>
      <w:r w:rsidRPr="00EC4555">
        <w:rPr>
          <w:rFonts w:ascii="Times New Roman" w:hAnsi="Times New Roman" w:cs="Times New Roman"/>
          <w:color w:val="000000" w:themeColor="text1"/>
          <w:sz w:val="24"/>
          <w:szCs w:val="24"/>
        </w:rPr>
        <w:lastRenderedPageBreak/>
        <w:t xml:space="preserve">for the preparation </w:t>
      </w:r>
      <w:commentRangeStart w:id="19"/>
      <w:r w:rsidRPr="00EC4555">
        <w:rPr>
          <w:rFonts w:ascii="Times New Roman" w:hAnsi="Times New Roman" w:cs="Times New Roman"/>
          <w:color w:val="000000" w:themeColor="text1"/>
          <w:sz w:val="24"/>
          <w:szCs w:val="24"/>
        </w:rPr>
        <w:t>of these pr</w:t>
      </w:r>
      <w:r w:rsidR="00BB7260" w:rsidRPr="00EC4555">
        <w:rPr>
          <w:rFonts w:ascii="Times New Roman" w:hAnsi="Times New Roman" w:cs="Times New Roman"/>
          <w:color w:val="000000" w:themeColor="text1"/>
          <w:sz w:val="24"/>
          <w:szCs w:val="24"/>
        </w:rPr>
        <w:t>oducts</w:t>
      </w:r>
      <w:r w:rsidRPr="00EC4555">
        <w:rPr>
          <w:rFonts w:ascii="Times New Roman" w:hAnsi="Times New Roman" w:cs="Times New Roman"/>
          <w:color w:val="000000" w:themeColor="text1"/>
          <w:sz w:val="24"/>
          <w:szCs w:val="24"/>
        </w:rPr>
        <w:t xml:space="preserve">, many active substances are soluble. However, if </w:t>
      </w:r>
      <w:r w:rsidR="00364D0B" w:rsidRPr="00EC4555">
        <w:rPr>
          <w:rFonts w:ascii="Times New Roman" w:hAnsi="Times New Roman" w:cs="Times New Roman"/>
          <w:color w:val="000000" w:themeColor="text1"/>
          <w:sz w:val="24"/>
          <w:szCs w:val="24"/>
        </w:rPr>
        <w:t xml:space="preserve">an active substance does no dissolve or </w:t>
      </w:r>
      <w:r w:rsidRPr="00EC4555">
        <w:rPr>
          <w:rFonts w:ascii="Times New Roman" w:hAnsi="Times New Roman" w:cs="Times New Roman"/>
          <w:color w:val="000000" w:themeColor="text1"/>
          <w:sz w:val="24"/>
          <w:szCs w:val="24"/>
        </w:rPr>
        <w:t xml:space="preserve">there </w:t>
      </w:r>
      <w:r w:rsidR="00364D0B" w:rsidRPr="00EC4555">
        <w:rPr>
          <w:rFonts w:ascii="Times New Roman" w:hAnsi="Times New Roman" w:cs="Times New Roman"/>
          <w:color w:val="000000" w:themeColor="text1"/>
          <w:sz w:val="24"/>
          <w:szCs w:val="24"/>
        </w:rPr>
        <w:t>are</w:t>
      </w:r>
      <w:r w:rsidRPr="00EC4555">
        <w:rPr>
          <w:rFonts w:ascii="Times New Roman" w:hAnsi="Times New Roman" w:cs="Times New Roman"/>
          <w:color w:val="000000" w:themeColor="text1"/>
          <w:sz w:val="24"/>
          <w:szCs w:val="24"/>
        </w:rPr>
        <w:t xml:space="preserve"> more than one active substance which </w:t>
      </w:r>
      <w:r w:rsidR="00364D0B" w:rsidRPr="00EC4555">
        <w:rPr>
          <w:rFonts w:ascii="Times New Roman" w:hAnsi="Times New Roman" w:cs="Times New Roman"/>
          <w:color w:val="000000" w:themeColor="text1"/>
          <w:sz w:val="24"/>
          <w:szCs w:val="24"/>
        </w:rPr>
        <w:t>are</w:t>
      </w:r>
      <w:r w:rsidRPr="00EC4555">
        <w:rPr>
          <w:rFonts w:ascii="Times New Roman" w:hAnsi="Times New Roman" w:cs="Times New Roman"/>
          <w:color w:val="000000" w:themeColor="text1"/>
          <w:sz w:val="24"/>
          <w:szCs w:val="24"/>
        </w:rPr>
        <w:t xml:space="preserve"> insoluble in these carriers or </w:t>
      </w:r>
      <w:r w:rsidR="00364D0B" w:rsidRPr="00EC4555">
        <w:rPr>
          <w:rFonts w:ascii="Times New Roman" w:hAnsi="Times New Roman" w:cs="Times New Roman"/>
          <w:color w:val="000000" w:themeColor="text1"/>
          <w:sz w:val="24"/>
          <w:szCs w:val="24"/>
        </w:rPr>
        <w:t>they have</w:t>
      </w:r>
      <w:r w:rsidRPr="00EC4555">
        <w:rPr>
          <w:rFonts w:ascii="Times New Roman" w:hAnsi="Times New Roman" w:cs="Times New Roman"/>
          <w:color w:val="000000" w:themeColor="text1"/>
          <w:sz w:val="24"/>
          <w:szCs w:val="24"/>
        </w:rPr>
        <w:t xml:space="preserve"> different solubility profiles, the pr</w:t>
      </w:r>
      <w:r w:rsidR="00364D0B" w:rsidRPr="00EC4555">
        <w:rPr>
          <w:rFonts w:ascii="Times New Roman" w:hAnsi="Times New Roman" w:cs="Times New Roman"/>
          <w:color w:val="000000" w:themeColor="text1"/>
          <w:sz w:val="24"/>
          <w:szCs w:val="24"/>
        </w:rPr>
        <w:t>oduct</w:t>
      </w:r>
      <w:r w:rsidRPr="00EC4555">
        <w:rPr>
          <w:rFonts w:ascii="Times New Roman" w:hAnsi="Times New Roman" w:cs="Times New Roman"/>
          <w:color w:val="000000" w:themeColor="text1"/>
          <w:sz w:val="24"/>
          <w:szCs w:val="24"/>
        </w:rPr>
        <w:t xml:space="preserve"> can also be prepared as a suspension. Since most of these carriers are relatively viscous agents, the addition of defloculating agents may not be necessary. </w:t>
      </w:r>
      <w:r w:rsidR="00EB2E1C" w:rsidRPr="00EC4555">
        <w:rPr>
          <w:rFonts w:ascii="Times New Roman" w:hAnsi="Times New Roman" w:cs="Times New Roman"/>
          <w:color w:val="000000" w:themeColor="text1"/>
          <w:sz w:val="24"/>
          <w:szCs w:val="24"/>
        </w:rPr>
        <w:t xml:space="preserve">The optimum viscosity of the preparation that increases the contact time of the active agent with the ear surface and provides avoidance from the leakage from the ear is important for sufficient pharmacological activity. </w:t>
      </w:r>
      <w:r w:rsidRPr="00EC4555">
        <w:rPr>
          <w:rFonts w:ascii="Times New Roman" w:hAnsi="Times New Roman" w:cs="Times New Roman"/>
          <w:color w:val="000000" w:themeColor="text1"/>
          <w:sz w:val="24"/>
          <w:szCs w:val="24"/>
        </w:rPr>
        <w:t xml:space="preserve">If the viscosity of the preparation is low, the contact time will be short. On the other hand, if the drug is very </w:t>
      </w:r>
      <w:commentRangeEnd w:id="19"/>
      <w:r w:rsidR="00BE2662">
        <w:rPr>
          <w:rStyle w:val="CommentReference"/>
        </w:rPr>
        <w:commentReference w:id="19"/>
      </w:r>
      <w:r w:rsidRPr="00EC4555">
        <w:rPr>
          <w:rFonts w:ascii="Times New Roman" w:hAnsi="Times New Roman" w:cs="Times New Roman"/>
          <w:color w:val="000000" w:themeColor="text1"/>
          <w:sz w:val="24"/>
          <w:szCs w:val="24"/>
        </w:rPr>
        <w:t xml:space="preserve">viscous, it may not reach the inner parts of the ear or </w:t>
      </w:r>
      <w:r w:rsidR="00EB2E1C" w:rsidRPr="00EC4555">
        <w:rPr>
          <w:rFonts w:ascii="Times New Roman" w:hAnsi="Times New Roman" w:cs="Times New Roman"/>
          <w:color w:val="000000" w:themeColor="text1"/>
          <w:sz w:val="24"/>
          <w:szCs w:val="24"/>
        </w:rPr>
        <w:t xml:space="preserve">the </w:t>
      </w:r>
      <w:r w:rsidRPr="00EC4555">
        <w:rPr>
          <w:rFonts w:ascii="Times New Roman" w:hAnsi="Times New Roman" w:cs="Times New Roman"/>
          <w:color w:val="000000" w:themeColor="text1"/>
          <w:sz w:val="24"/>
          <w:szCs w:val="24"/>
        </w:rPr>
        <w:t>delivery of the active substance to the intended site may be delayed [</w:t>
      </w:r>
      <w:commentRangeStart w:id="20"/>
      <w:r w:rsidRPr="00EC4555">
        <w:rPr>
          <w:rFonts w:ascii="Times New Roman" w:hAnsi="Times New Roman" w:cs="Times New Roman"/>
          <w:color w:val="000000" w:themeColor="text1"/>
          <w:sz w:val="24"/>
          <w:szCs w:val="24"/>
        </w:rPr>
        <w:t>17</w:t>
      </w:r>
      <w:commentRangeEnd w:id="20"/>
      <w:r w:rsidR="00A13F89">
        <w:rPr>
          <w:rStyle w:val="CommentReference"/>
        </w:rPr>
        <w:commentReference w:id="20"/>
      </w:r>
      <w:r w:rsidRPr="00EC4555">
        <w:rPr>
          <w:rFonts w:ascii="Times New Roman" w:hAnsi="Times New Roman" w:cs="Times New Roman"/>
          <w:color w:val="000000" w:themeColor="text1"/>
          <w:sz w:val="24"/>
          <w:szCs w:val="24"/>
        </w:rPr>
        <w:t>].</w:t>
      </w:r>
    </w:p>
    <w:p w:rsidR="00116ABD" w:rsidRPr="00EC4555" w:rsidRDefault="00116ABD" w:rsidP="00EC4555">
      <w:pPr>
        <w:spacing w:after="0" w:line="240" w:lineRule="auto"/>
        <w:jc w:val="both"/>
        <w:rPr>
          <w:rFonts w:ascii="Times New Roman" w:hAnsi="Times New Roman" w:cs="Times New Roman"/>
          <w:color w:val="000000" w:themeColor="text1"/>
          <w:sz w:val="24"/>
          <w:szCs w:val="24"/>
          <w:highlight w:val="yellow"/>
        </w:rPr>
      </w:pPr>
    </w:p>
    <w:p w:rsidR="00092E75" w:rsidRPr="00EC4555" w:rsidRDefault="00092E75" w:rsidP="00EC4555">
      <w:pPr>
        <w:spacing w:after="0" w:line="240" w:lineRule="auto"/>
        <w:jc w:val="both"/>
        <w:rPr>
          <w:rFonts w:ascii="Times New Roman" w:hAnsi="Times New Roman" w:cs="Times New Roman"/>
          <w:color w:val="000000" w:themeColor="text1"/>
          <w:sz w:val="24"/>
          <w:szCs w:val="24"/>
          <w:highlight w:val="yellow"/>
        </w:rPr>
      </w:pPr>
      <w:commentRangeStart w:id="21"/>
      <w:r w:rsidRPr="00EC4555">
        <w:rPr>
          <w:rFonts w:ascii="Times New Roman" w:hAnsi="Times New Roman" w:cs="Times New Roman"/>
          <w:color w:val="000000" w:themeColor="text1"/>
          <w:sz w:val="24"/>
          <w:szCs w:val="24"/>
        </w:rPr>
        <w:t xml:space="preserve">The tonicity and </w:t>
      </w:r>
      <w:commentRangeStart w:id="22"/>
      <w:r w:rsidRPr="00EC4555">
        <w:rPr>
          <w:rFonts w:ascii="Times New Roman" w:hAnsi="Times New Roman" w:cs="Times New Roman"/>
          <w:color w:val="000000" w:themeColor="text1"/>
          <w:sz w:val="24"/>
          <w:szCs w:val="24"/>
        </w:rPr>
        <w:t xml:space="preserve">hygroscopicity properties are important because they help drawing liquid from the immediate area of </w:t>
      </w:r>
      <w:r w:rsidRPr="00EC4555">
        <w:rPr>
          <w:rFonts w:ascii="Times New Roman" w:hAnsi="Times New Roman" w:cs="Times New Roman"/>
          <w:color w:val="000000" w:themeColor="text1"/>
          <w:sz w:val="24"/>
          <w:szCs w:val="24"/>
          <w:highlight w:val="yellow"/>
        </w:rPr>
        <w:t>​​</w:t>
      </w:r>
      <w:r w:rsidRPr="00EC4555">
        <w:rPr>
          <w:rFonts w:ascii="Times New Roman" w:hAnsi="Times New Roman" w:cs="Times New Roman"/>
          <w:color w:val="000000" w:themeColor="text1"/>
          <w:sz w:val="24"/>
          <w:szCs w:val="24"/>
        </w:rPr>
        <w:t xml:space="preserve">the ear. If the product is hypertonic, some liquid may be drawn from the ear, thereby releasing some of the pressure. However, if the product is hypotonic, there may be some fluid flow into the area. The presence of a surfactant in the preparation helps to spread the drug and break the </w:t>
      </w:r>
      <w:r w:rsidR="00C71A19" w:rsidRPr="00EC4555">
        <w:rPr>
          <w:rFonts w:ascii="Times New Roman" w:hAnsi="Times New Roman" w:cs="Times New Roman"/>
          <w:color w:val="000000" w:themeColor="text1"/>
          <w:sz w:val="24"/>
          <w:szCs w:val="24"/>
        </w:rPr>
        <w:t>cerumen</w:t>
      </w:r>
      <w:r w:rsidRPr="00EC4555">
        <w:rPr>
          <w:rFonts w:ascii="Times New Roman" w:hAnsi="Times New Roman" w:cs="Times New Roman"/>
          <w:color w:val="000000" w:themeColor="text1"/>
          <w:sz w:val="24"/>
          <w:szCs w:val="24"/>
        </w:rPr>
        <w:t xml:space="preserve">, as there are often difficult conditions to clean the ear. This also facilitates the removal of impurities. Microbial contamination does not occur in otic preparations due to the high concentrations of substances such as glycerin, propylene glycol, polyethylene glycol 300 or 400. If these agents are not present, preservatives should be added to minimize microbial contamination. Some liquid otic preparations also need to be protected against microbial growth. When protection is required, agents such as chlorobutanol (0.5%), thimerosal (0.01%), and combinations of parabens are commonly used. Antioxidants such as sodium bisulfite, dehumidifying agents and other stabilizers that reduce the moisture necessary for bacteria to survive, such as isopropyl alcohol, are also included </w:t>
      </w:r>
      <w:commentRangeEnd w:id="22"/>
      <w:r w:rsidR="00BE2662">
        <w:rPr>
          <w:rStyle w:val="CommentReference"/>
        </w:rPr>
        <w:commentReference w:id="22"/>
      </w:r>
      <w:r w:rsidRPr="00EC4555">
        <w:rPr>
          <w:rFonts w:ascii="Times New Roman" w:hAnsi="Times New Roman" w:cs="Times New Roman"/>
          <w:color w:val="000000" w:themeColor="text1"/>
          <w:sz w:val="24"/>
          <w:szCs w:val="24"/>
        </w:rPr>
        <w:t xml:space="preserve">in the otic formulations, </w:t>
      </w:r>
      <w:r w:rsidR="00262A24" w:rsidRPr="00EC4555">
        <w:rPr>
          <w:rFonts w:ascii="Times New Roman" w:hAnsi="Times New Roman" w:cs="Times New Roman"/>
          <w:color w:val="000000" w:themeColor="text1"/>
          <w:sz w:val="24"/>
          <w:szCs w:val="24"/>
        </w:rPr>
        <w:t xml:space="preserve">when </w:t>
      </w:r>
      <w:r w:rsidRPr="00EC4555">
        <w:rPr>
          <w:rFonts w:ascii="Times New Roman" w:hAnsi="Times New Roman" w:cs="Times New Roman"/>
          <w:color w:val="000000" w:themeColor="text1"/>
          <w:sz w:val="24"/>
          <w:szCs w:val="24"/>
        </w:rPr>
        <w:t>necessary. Ear preparations are usually packaged in small (5 to 15 mL) glass or dropper plastic containers</w:t>
      </w:r>
      <w:commentRangeEnd w:id="21"/>
      <w:r w:rsidR="005F0CB3">
        <w:rPr>
          <w:rStyle w:val="CommentReference"/>
        </w:rPr>
        <w:commentReference w:id="21"/>
      </w:r>
      <w:r w:rsidRPr="00EC4555">
        <w:rPr>
          <w:rFonts w:ascii="Times New Roman" w:hAnsi="Times New Roman" w:cs="Times New Roman"/>
          <w:color w:val="000000" w:themeColor="text1"/>
          <w:sz w:val="24"/>
          <w:szCs w:val="24"/>
        </w:rPr>
        <w:t xml:space="preserve"> [10, 18, 19].</w:t>
      </w:r>
    </w:p>
    <w:p w:rsidR="00116ABD" w:rsidRPr="00EC4555" w:rsidRDefault="00116ABD" w:rsidP="00EC4555">
      <w:pPr>
        <w:spacing w:after="0" w:line="240" w:lineRule="auto"/>
        <w:jc w:val="both"/>
        <w:rPr>
          <w:rFonts w:ascii="Times New Roman" w:hAnsi="Times New Roman" w:cs="Times New Roman"/>
          <w:color w:val="000000" w:themeColor="text1"/>
          <w:sz w:val="24"/>
          <w:szCs w:val="24"/>
        </w:rPr>
      </w:pPr>
    </w:p>
    <w:p w:rsidR="00E8016D" w:rsidRPr="00EC4555" w:rsidRDefault="00E8016D" w:rsidP="00EC4555">
      <w:pPr>
        <w:spacing w:after="0" w:line="240" w:lineRule="auto"/>
        <w:jc w:val="both"/>
        <w:rPr>
          <w:rFonts w:ascii="Times New Roman" w:hAnsi="Times New Roman" w:cs="Times New Roman"/>
          <w:color w:val="000000" w:themeColor="text1"/>
          <w:sz w:val="24"/>
          <w:szCs w:val="24"/>
        </w:rPr>
      </w:pPr>
    </w:p>
    <w:p w:rsidR="00E8016D" w:rsidRPr="00EC4555" w:rsidRDefault="00E8016D" w:rsidP="00EC4555">
      <w:pPr>
        <w:spacing w:after="0" w:line="240" w:lineRule="auto"/>
        <w:jc w:val="both"/>
        <w:rPr>
          <w:rFonts w:ascii="Times New Roman" w:hAnsi="Times New Roman" w:cs="Times New Roman"/>
          <w:color w:val="000000" w:themeColor="text1"/>
          <w:sz w:val="24"/>
          <w:szCs w:val="24"/>
        </w:rPr>
      </w:pPr>
    </w:p>
    <w:p w:rsidR="00D92167" w:rsidRPr="00EC4555" w:rsidRDefault="00EF3BF9" w:rsidP="00EC4555">
      <w:pPr>
        <w:spacing w:after="0" w:line="240" w:lineRule="auto"/>
        <w:jc w:val="both"/>
        <w:rPr>
          <w:rFonts w:ascii="Times New Roman" w:hAnsi="Times New Roman" w:cs="Times New Roman"/>
          <w:b/>
          <w:i/>
          <w:color w:val="000000" w:themeColor="text1"/>
          <w:sz w:val="24"/>
          <w:szCs w:val="24"/>
        </w:rPr>
      </w:pPr>
      <w:commentRangeStart w:id="23"/>
      <w:r w:rsidRPr="00EC4555">
        <w:rPr>
          <w:rFonts w:ascii="Times New Roman" w:hAnsi="Times New Roman" w:cs="Times New Roman"/>
          <w:b/>
          <w:i/>
          <w:color w:val="000000" w:themeColor="text1"/>
          <w:sz w:val="24"/>
          <w:szCs w:val="24"/>
        </w:rPr>
        <w:t>Advantages and Disadvantages</w:t>
      </w:r>
      <w:commentRangeEnd w:id="23"/>
      <w:r w:rsidR="00501A53">
        <w:rPr>
          <w:rStyle w:val="CommentReference"/>
        </w:rPr>
        <w:commentReference w:id="23"/>
      </w:r>
    </w:p>
    <w:p w:rsidR="00EF3BF9" w:rsidRPr="00EC4555" w:rsidRDefault="00EF3BF9" w:rsidP="00EC4555">
      <w:pPr>
        <w:spacing w:after="0" w:line="240" w:lineRule="auto"/>
        <w:jc w:val="both"/>
        <w:rPr>
          <w:rFonts w:ascii="Times New Roman" w:hAnsi="Times New Roman" w:cs="Times New Roman"/>
          <w:color w:val="000000" w:themeColor="text1"/>
          <w:sz w:val="24"/>
          <w:szCs w:val="24"/>
        </w:rPr>
      </w:pPr>
    </w:p>
    <w:p w:rsidR="00EF3BF9" w:rsidRPr="00EC4555" w:rsidRDefault="00EF3BF9" w:rsidP="00EC4555">
      <w:pPr>
        <w:spacing w:after="0" w:line="240" w:lineRule="auto"/>
        <w:jc w:val="both"/>
        <w:rPr>
          <w:rFonts w:ascii="Times New Roman" w:hAnsi="Times New Roman" w:cs="Times New Roman"/>
          <w:color w:val="000000" w:themeColor="text1"/>
          <w:sz w:val="24"/>
          <w:szCs w:val="24"/>
        </w:rPr>
      </w:pPr>
      <w:commentRangeStart w:id="24"/>
      <w:r w:rsidRPr="00EC4555">
        <w:rPr>
          <w:rFonts w:ascii="Times New Roman" w:hAnsi="Times New Roman" w:cs="Times New Roman"/>
          <w:color w:val="000000" w:themeColor="text1"/>
          <w:sz w:val="24"/>
          <w:szCs w:val="24"/>
        </w:rPr>
        <w:t xml:space="preserve">Topical drug </w:t>
      </w:r>
      <w:commentRangeStart w:id="25"/>
      <w:r w:rsidRPr="00EC4555">
        <w:rPr>
          <w:rFonts w:ascii="Times New Roman" w:hAnsi="Times New Roman" w:cs="Times New Roman"/>
          <w:color w:val="000000" w:themeColor="text1"/>
          <w:sz w:val="24"/>
          <w:szCs w:val="24"/>
        </w:rPr>
        <w:t xml:space="preserve">delivery systems have long played an important role in the treatment of ear diseases. This treatment includes direct administration of a drug to the ear canal. Commonly used topical drugs include topical antibiotics and drop-shaped antifungal drugs, gels or foams [15, 20, 21]. Topical drug administration to the otic area provides several advantages [22]. The most important advantage is that a higher local drug concentration is achieved than can be achieved by systemic administration. This is usually necessary for therapeutic purposes; for example, removal of biofilm bacteria requires an antibiotic concentration of 10-1000 times higher than that of planktonic bacteria. Other advantages of topical drug administration include rapid dispersion, good patient compliance and the ability to combine different drugs into a single formulation. The most important disadvantage of topical drug administration is the potential ototoxicity </w:t>
      </w:r>
      <w:r w:rsidR="00E8016D" w:rsidRPr="00EC4555">
        <w:rPr>
          <w:rFonts w:ascii="Times New Roman" w:hAnsi="Times New Roman" w:cs="Times New Roman"/>
          <w:color w:val="000000" w:themeColor="text1"/>
          <w:sz w:val="24"/>
          <w:szCs w:val="24"/>
        </w:rPr>
        <w:t>of</w:t>
      </w:r>
      <w:r w:rsidRPr="00EC4555">
        <w:rPr>
          <w:rFonts w:ascii="Times New Roman" w:hAnsi="Times New Roman" w:cs="Times New Roman"/>
          <w:color w:val="000000" w:themeColor="text1"/>
          <w:sz w:val="24"/>
          <w:szCs w:val="24"/>
        </w:rPr>
        <w:t xml:space="preserve"> some drugs, especially if the drug concentration is too </w:t>
      </w:r>
      <w:commentRangeEnd w:id="24"/>
      <w:r w:rsidR="005F0CB3">
        <w:rPr>
          <w:rStyle w:val="CommentReference"/>
        </w:rPr>
        <w:commentReference w:id="24"/>
      </w:r>
      <w:r w:rsidRPr="00EC4555">
        <w:rPr>
          <w:rFonts w:ascii="Times New Roman" w:hAnsi="Times New Roman" w:cs="Times New Roman"/>
          <w:color w:val="000000" w:themeColor="text1"/>
          <w:sz w:val="24"/>
          <w:szCs w:val="24"/>
        </w:rPr>
        <w:t>high [</w:t>
      </w:r>
      <w:commentRangeStart w:id="26"/>
      <w:r w:rsidRPr="00EC4555">
        <w:rPr>
          <w:rFonts w:ascii="Times New Roman" w:hAnsi="Times New Roman" w:cs="Times New Roman"/>
          <w:color w:val="000000" w:themeColor="text1"/>
          <w:sz w:val="24"/>
          <w:szCs w:val="24"/>
        </w:rPr>
        <w:t>23</w:t>
      </w:r>
      <w:commentRangeEnd w:id="26"/>
      <w:r w:rsidR="00A13F89">
        <w:rPr>
          <w:rStyle w:val="CommentReference"/>
        </w:rPr>
        <w:commentReference w:id="26"/>
      </w:r>
      <w:r w:rsidRPr="00EC4555">
        <w:rPr>
          <w:rFonts w:ascii="Times New Roman" w:hAnsi="Times New Roman" w:cs="Times New Roman"/>
          <w:color w:val="000000" w:themeColor="text1"/>
          <w:sz w:val="24"/>
          <w:szCs w:val="24"/>
        </w:rPr>
        <w:t>].</w:t>
      </w:r>
    </w:p>
    <w:p w:rsidR="00116ABD" w:rsidRPr="00EC4555" w:rsidRDefault="00116ABD" w:rsidP="00EC4555">
      <w:pPr>
        <w:spacing w:after="0" w:line="240" w:lineRule="auto"/>
        <w:jc w:val="both"/>
        <w:rPr>
          <w:rFonts w:ascii="Times New Roman" w:hAnsi="Times New Roman" w:cs="Times New Roman"/>
          <w:color w:val="000000" w:themeColor="text1"/>
          <w:sz w:val="24"/>
          <w:szCs w:val="24"/>
          <w:highlight w:val="yellow"/>
        </w:rPr>
      </w:pPr>
    </w:p>
    <w:p w:rsidR="00D92167" w:rsidRPr="00EC4555" w:rsidRDefault="005545A3" w:rsidP="00EC4555">
      <w:pPr>
        <w:spacing w:after="0" w:line="240" w:lineRule="auto"/>
        <w:jc w:val="both"/>
        <w:rPr>
          <w:rFonts w:ascii="Times New Roman" w:hAnsi="Times New Roman" w:cs="Times New Roman"/>
          <w:b/>
          <w:i/>
          <w:color w:val="000000" w:themeColor="text1"/>
          <w:sz w:val="24"/>
          <w:szCs w:val="24"/>
        </w:rPr>
      </w:pPr>
      <w:commentRangeStart w:id="27"/>
      <w:r w:rsidRPr="00EC4555">
        <w:rPr>
          <w:rFonts w:ascii="Times New Roman" w:hAnsi="Times New Roman" w:cs="Times New Roman"/>
          <w:b/>
          <w:i/>
          <w:color w:val="000000" w:themeColor="text1"/>
          <w:sz w:val="24"/>
          <w:szCs w:val="24"/>
        </w:rPr>
        <w:t>Quality control</w:t>
      </w:r>
      <w:commentRangeEnd w:id="27"/>
      <w:r w:rsidR="00501A53">
        <w:rPr>
          <w:rStyle w:val="CommentReference"/>
        </w:rPr>
        <w:commentReference w:id="27"/>
      </w:r>
    </w:p>
    <w:p w:rsidR="005545A3" w:rsidRPr="00EC4555" w:rsidRDefault="005545A3" w:rsidP="00EC4555">
      <w:pPr>
        <w:spacing w:after="0" w:line="240" w:lineRule="auto"/>
        <w:jc w:val="both"/>
        <w:rPr>
          <w:rFonts w:ascii="Times New Roman" w:hAnsi="Times New Roman" w:cs="Times New Roman"/>
          <w:b/>
          <w:i/>
          <w:color w:val="000000" w:themeColor="text1"/>
          <w:sz w:val="24"/>
          <w:szCs w:val="24"/>
        </w:rPr>
      </w:pPr>
    </w:p>
    <w:p w:rsidR="005545A3" w:rsidRPr="00EC4555" w:rsidRDefault="005545A3" w:rsidP="00EC4555">
      <w:pPr>
        <w:spacing w:after="0" w:line="240" w:lineRule="auto"/>
        <w:jc w:val="both"/>
        <w:rPr>
          <w:rFonts w:ascii="Times New Roman" w:hAnsi="Times New Roman" w:cs="Times New Roman"/>
          <w:color w:val="000000" w:themeColor="text1"/>
          <w:sz w:val="24"/>
          <w:szCs w:val="24"/>
          <w:highlight w:val="yellow"/>
        </w:rPr>
      </w:pPr>
      <w:r w:rsidRPr="00EC4555">
        <w:rPr>
          <w:rFonts w:ascii="Times New Roman" w:hAnsi="Times New Roman" w:cs="Times New Roman"/>
          <w:color w:val="000000" w:themeColor="text1"/>
          <w:sz w:val="24"/>
          <w:szCs w:val="24"/>
        </w:rPr>
        <w:t xml:space="preserve">While performing quality control studies, standard quality control procedures such as active substance identification </w:t>
      </w:r>
      <w:commentRangeEnd w:id="25"/>
      <w:r w:rsidR="00BE2662">
        <w:rPr>
          <w:rStyle w:val="CommentReference"/>
        </w:rPr>
        <w:commentReference w:id="25"/>
      </w:r>
      <w:r w:rsidRPr="00EC4555">
        <w:rPr>
          <w:rFonts w:ascii="Times New Roman" w:hAnsi="Times New Roman" w:cs="Times New Roman"/>
          <w:color w:val="000000" w:themeColor="text1"/>
          <w:sz w:val="24"/>
          <w:szCs w:val="24"/>
        </w:rPr>
        <w:t xml:space="preserve">and quantification, </w:t>
      </w:r>
      <w:commentRangeStart w:id="28"/>
      <w:r w:rsidRPr="00EC4555">
        <w:rPr>
          <w:rFonts w:ascii="Times New Roman" w:hAnsi="Times New Roman" w:cs="Times New Roman"/>
          <w:color w:val="000000" w:themeColor="text1"/>
          <w:sz w:val="24"/>
          <w:szCs w:val="24"/>
        </w:rPr>
        <w:t>volume / weight</w:t>
      </w:r>
      <w:commentRangeEnd w:id="28"/>
      <w:r w:rsidR="00501A53">
        <w:rPr>
          <w:rStyle w:val="CommentReference"/>
        </w:rPr>
        <w:commentReference w:id="28"/>
      </w:r>
      <w:r w:rsidRPr="00EC4555">
        <w:rPr>
          <w:rFonts w:ascii="Times New Roman" w:hAnsi="Times New Roman" w:cs="Times New Roman"/>
          <w:color w:val="000000" w:themeColor="text1"/>
          <w:sz w:val="24"/>
          <w:szCs w:val="24"/>
        </w:rPr>
        <w:t>, pH, viscosity, density, appearance and sometimes odor control are followed.</w:t>
      </w:r>
    </w:p>
    <w:p w:rsidR="00116ABD" w:rsidRPr="00EC4555" w:rsidRDefault="00116ABD" w:rsidP="00EC4555">
      <w:pPr>
        <w:spacing w:after="0" w:line="240" w:lineRule="auto"/>
        <w:jc w:val="both"/>
        <w:rPr>
          <w:rFonts w:ascii="Times New Roman" w:hAnsi="Times New Roman" w:cs="Times New Roman"/>
          <w:color w:val="000000" w:themeColor="text1"/>
          <w:sz w:val="24"/>
          <w:szCs w:val="24"/>
        </w:rPr>
      </w:pPr>
    </w:p>
    <w:p w:rsidR="00AD601E" w:rsidRPr="00EC4555" w:rsidRDefault="00AD601E" w:rsidP="00EC4555">
      <w:pPr>
        <w:spacing w:after="0" w:line="240" w:lineRule="auto"/>
        <w:jc w:val="both"/>
        <w:rPr>
          <w:rFonts w:ascii="Times New Roman" w:hAnsi="Times New Roman" w:cs="Times New Roman"/>
          <w:color w:val="000000" w:themeColor="text1"/>
          <w:sz w:val="24"/>
          <w:szCs w:val="24"/>
        </w:rPr>
      </w:pPr>
    </w:p>
    <w:p w:rsidR="00AD601E" w:rsidRPr="00EC4555" w:rsidRDefault="00AD601E" w:rsidP="00EC4555">
      <w:pPr>
        <w:spacing w:after="0" w:line="240" w:lineRule="auto"/>
        <w:jc w:val="both"/>
        <w:rPr>
          <w:rFonts w:ascii="Times New Roman" w:hAnsi="Times New Roman" w:cs="Times New Roman"/>
          <w:color w:val="000000" w:themeColor="text1"/>
          <w:sz w:val="24"/>
          <w:szCs w:val="24"/>
        </w:rPr>
      </w:pPr>
    </w:p>
    <w:p w:rsidR="00AD601E" w:rsidRPr="00EC4555" w:rsidRDefault="00AD601E" w:rsidP="00EC4555">
      <w:pPr>
        <w:spacing w:after="0" w:line="240" w:lineRule="auto"/>
        <w:jc w:val="both"/>
        <w:rPr>
          <w:rFonts w:ascii="Times New Roman" w:hAnsi="Times New Roman" w:cs="Times New Roman"/>
          <w:color w:val="000000" w:themeColor="text1"/>
          <w:sz w:val="24"/>
          <w:szCs w:val="24"/>
        </w:rPr>
      </w:pPr>
    </w:p>
    <w:p w:rsidR="00BE2662" w:rsidRDefault="00BE2662" w:rsidP="00EC4555">
      <w:pPr>
        <w:spacing w:after="0" w:line="240" w:lineRule="auto"/>
        <w:jc w:val="both"/>
        <w:rPr>
          <w:rFonts w:ascii="Times New Roman" w:hAnsi="Times New Roman" w:cs="Times New Roman"/>
          <w:b/>
          <w:sz w:val="24"/>
          <w:szCs w:val="24"/>
        </w:rPr>
      </w:pPr>
    </w:p>
    <w:p w:rsidR="00797F57" w:rsidRPr="00EC4555" w:rsidRDefault="00D20FB5" w:rsidP="00EC4555">
      <w:pPr>
        <w:spacing w:after="0" w:line="240" w:lineRule="auto"/>
        <w:jc w:val="both"/>
        <w:rPr>
          <w:rFonts w:ascii="Times New Roman" w:hAnsi="Times New Roman" w:cs="Times New Roman"/>
          <w:b/>
          <w:sz w:val="24"/>
          <w:szCs w:val="24"/>
        </w:rPr>
      </w:pPr>
      <w:r w:rsidRPr="00EC4555">
        <w:rPr>
          <w:rFonts w:ascii="Times New Roman" w:hAnsi="Times New Roman" w:cs="Times New Roman"/>
          <w:b/>
          <w:sz w:val="24"/>
          <w:szCs w:val="24"/>
        </w:rPr>
        <w:lastRenderedPageBreak/>
        <w:t>ADVANCED LOCAL TOPICAL OTIC MEDICINE RELEASE SYSTEMS</w:t>
      </w:r>
    </w:p>
    <w:p w:rsidR="00D20FB5" w:rsidRPr="00EC4555" w:rsidRDefault="00D20FB5" w:rsidP="00EC4555">
      <w:pPr>
        <w:spacing w:after="0" w:line="240" w:lineRule="auto"/>
        <w:jc w:val="both"/>
        <w:rPr>
          <w:rFonts w:ascii="Times New Roman" w:hAnsi="Times New Roman" w:cs="Times New Roman"/>
          <w:b/>
          <w:sz w:val="24"/>
          <w:szCs w:val="24"/>
        </w:rPr>
      </w:pPr>
    </w:p>
    <w:p w:rsidR="001354F9" w:rsidRPr="00EC4555" w:rsidRDefault="001354F9" w:rsidP="00EC4555">
      <w:pPr>
        <w:spacing w:after="0" w:line="240" w:lineRule="auto"/>
        <w:jc w:val="both"/>
        <w:rPr>
          <w:rFonts w:ascii="Times New Roman" w:hAnsi="Times New Roman" w:cs="Times New Roman"/>
          <w:color w:val="000000" w:themeColor="text1"/>
          <w:sz w:val="24"/>
          <w:szCs w:val="24"/>
        </w:rPr>
      </w:pPr>
      <w:commentRangeStart w:id="29"/>
      <w:r w:rsidRPr="00EC4555">
        <w:rPr>
          <w:rFonts w:ascii="Times New Roman" w:hAnsi="Times New Roman" w:cs="Times New Roman"/>
          <w:color w:val="000000" w:themeColor="text1"/>
          <w:sz w:val="24"/>
          <w:szCs w:val="24"/>
        </w:rPr>
        <w:t xml:space="preserve">Significant progress has been made in the distribution of otic drugs in the last decade. In the past few years, </w:t>
      </w:r>
      <w:commentRangeStart w:id="30"/>
      <w:r w:rsidRPr="00EC4555">
        <w:rPr>
          <w:rFonts w:ascii="Times New Roman" w:hAnsi="Times New Roman" w:cs="Times New Roman"/>
          <w:color w:val="000000" w:themeColor="text1"/>
          <w:sz w:val="24"/>
          <w:szCs w:val="24"/>
        </w:rPr>
        <w:t>patent applications have been filed on new compounds and drug delivery systems for the treatment of inner ear diseases. A better understanding of the mechanisms of inner ear diseases has led to the development of new drugs targeting voltage-gated potassium ion channels, glutamate receptors, and notch developmental signaling pathway inhibitors to treat hearing loss, tinnitus, and peripheral vestibular dysfunction [24, 25].</w:t>
      </w:r>
    </w:p>
    <w:p w:rsidR="00B5342A" w:rsidRPr="00EC4555" w:rsidRDefault="00B5342A" w:rsidP="00EC4555">
      <w:pPr>
        <w:spacing w:after="0" w:line="240" w:lineRule="auto"/>
        <w:jc w:val="both"/>
        <w:rPr>
          <w:rFonts w:ascii="Times New Roman" w:hAnsi="Times New Roman" w:cs="Times New Roman"/>
          <w:color w:val="000000" w:themeColor="text1"/>
          <w:sz w:val="24"/>
          <w:szCs w:val="24"/>
        </w:rPr>
      </w:pPr>
    </w:p>
    <w:p w:rsidR="007254E5" w:rsidRPr="00EC4555" w:rsidRDefault="007254E5" w:rsidP="00EC4555">
      <w:pPr>
        <w:spacing w:after="0" w:line="240" w:lineRule="auto"/>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 xml:space="preserve">Local drug administration to the inner ear was first used more than half a century ago for the treatment of meniere's disease with local anesthetics and </w:t>
      </w:r>
      <w:commentRangeEnd w:id="29"/>
      <w:r w:rsidR="005F0CB3">
        <w:rPr>
          <w:rStyle w:val="CommentReference"/>
        </w:rPr>
        <w:commentReference w:id="29"/>
      </w:r>
      <w:r w:rsidRPr="00EC4555">
        <w:rPr>
          <w:rFonts w:ascii="Times New Roman" w:hAnsi="Times New Roman" w:cs="Times New Roman"/>
          <w:color w:val="000000" w:themeColor="text1"/>
          <w:sz w:val="24"/>
          <w:szCs w:val="24"/>
        </w:rPr>
        <w:t xml:space="preserve">antibiotics. In the 1990s, locally </w:t>
      </w:r>
      <w:commentRangeStart w:id="31"/>
      <w:r w:rsidRPr="00EC4555">
        <w:rPr>
          <w:rFonts w:ascii="Times New Roman" w:hAnsi="Times New Roman" w:cs="Times New Roman"/>
          <w:color w:val="000000" w:themeColor="text1"/>
          <w:sz w:val="24"/>
          <w:szCs w:val="24"/>
        </w:rPr>
        <w:t xml:space="preserve">administered gentamicin became widespread when it was recognized that it provided an effective treatment for vestibular symptoms in patients with limited hearing risk and </w:t>
      </w:r>
      <w:r w:rsidR="00F7183D" w:rsidRPr="00EC4555">
        <w:rPr>
          <w:rFonts w:ascii="Times New Roman" w:hAnsi="Times New Roman" w:cs="Times New Roman"/>
          <w:color w:val="000000" w:themeColor="text1"/>
          <w:sz w:val="24"/>
          <w:szCs w:val="24"/>
        </w:rPr>
        <w:t>meniere’s</w:t>
      </w:r>
      <w:r w:rsidRPr="00EC4555">
        <w:rPr>
          <w:rFonts w:ascii="Times New Roman" w:hAnsi="Times New Roman" w:cs="Times New Roman"/>
          <w:color w:val="000000" w:themeColor="text1"/>
          <w:sz w:val="24"/>
          <w:szCs w:val="24"/>
        </w:rPr>
        <w:t xml:space="preserve"> disease. In addition to aminoglycosides and anesthetics, a variety of drugs have been administered to the round window region </w:t>
      </w:r>
      <w:r w:rsidR="007A2D65" w:rsidRPr="00EC4555">
        <w:rPr>
          <w:rFonts w:ascii="Times New Roman" w:hAnsi="Times New Roman" w:cs="Times New Roman"/>
          <w:color w:val="000000" w:themeColor="text1"/>
          <w:sz w:val="24"/>
          <w:szCs w:val="24"/>
        </w:rPr>
        <w:t xml:space="preserve">of the inner ear </w:t>
      </w:r>
      <w:r w:rsidRPr="00EC4555">
        <w:rPr>
          <w:rFonts w:ascii="Times New Roman" w:hAnsi="Times New Roman" w:cs="Times New Roman"/>
          <w:color w:val="000000" w:themeColor="text1"/>
          <w:sz w:val="24"/>
          <w:szCs w:val="24"/>
        </w:rPr>
        <w:t xml:space="preserve">in humans, including neurotransmitters and neurotransmitter antagonists for tinnitus, monoclonal antibodies for autoimmune inner ear disease, or </w:t>
      </w:r>
      <w:r w:rsidR="007A2D65" w:rsidRPr="00EC4555">
        <w:rPr>
          <w:rFonts w:ascii="Times New Roman" w:hAnsi="Times New Roman" w:cs="Times New Roman"/>
          <w:color w:val="000000" w:themeColor="text1"/>
          <w:sz w:val="24"/>
          <w:szCs w:val="24"/>
        </w:rPr>
        <w:t xml:space="preserve">apoptosis inhibitors (AM-111) for </w:t>
      </w:r>
      <w:r w:rsidRPr="00EC4555">
        <w:rPr>
          <w:rFonts w:ascii="Times New Roman" w:hAnsi="Times New Roman" w:cs="Times New Roman"/>
          <w:color w:val="000000" w:themeColor="text1"/>
          <w:sz w:val="24"/>
          <w:szCs w:val="24"/>
        </w:rPr>
        <w:t>noise-induced hearing loss. However, although the evidence supporting the use of glucocorticoids is limited, they have become the most widely used drugs for local administration to the inner ear and have been used for the treatment of Ménière's disease, idiopathic sudden sensorineural hearing loss, autoimmune inner ear disease, and tinnitus. Currently, the choice of dosage protocols and drug systems is almost entirely empirical, and there is still limited knowledge of the pharmacokinetics of drugs administered to the ear [26, 27].</w:t>
      </w:r>
    </w:p>
    <w:p w:rsidR="00B5342A" w:rsidRPr="00EC4555" w:rsidRDefault="00B5342A" w:rsidP="00EC4555">
      <w:pPr>
        <w:spacing w:after="0" w:line="240" w:lineRule="auto"/>
        <w:jc w:val="both"/>
        <w:rPr>
          <w:rFonts w:ascii="Times New Roman" w:hAnsi="Times New Roman" w:cs="Times New Roman"/>
          <w:color w:val="000000" w:themeColor="text1"/>
          <w:sz w:val="24"/>
          <w:szCs w:val="24"/>
        </w:rPr>
      </w:pPr>
    </w:p>
    <w:p w:rsidR="00485144" w:rsidRPr="00EC4555" w:rsidRDefault="00485144" w:rsidP="00EC4555">
      <w:pPr>
        <w:spacing w:after="0" w:line="240" w:lineRule="auto"/>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Local application to the ear is essential for sustained drug release to the round window region (</w:t>
      </w:r>
      <w:r w:rsidRPr="00EC4555">
        <w:rPr>
          <w:rFonts w:ascii="Times New Roman" w:hAnsi="Times New Roman" w:cs="Times New Roman"/>
          <w:i/>
          <w:color w:val="000000" w:themeColor="text1"/>
          <w:sz w:val="24"/>
          <w:szCs w:val="24"/>
        </w:rPr>
        <w:t>Fenestra cochleae</w:t>
      </w:r>
      <w:r w:rsidRPr="00EC4555">
        <w:rPr>
          <w:rFonts w:ascii="Times New Roman" w:hAnsi="Times New Roman" w:cs="Times New Roman"/>
          <w:color w:val="000000" w:themeColor="text1"/>
          <w:sz w:val="24"/>
          <w:szCs w:val="24"/>
        </w:rPr>
        <w:t xml:space="preserve">). In a guinea pig model, El Kechai </w:t>
      </w:r>
      <w:commentRangeStart w:id="32"/>
      <w:r w:rsidRPr="00EC4555">
        <w:rPr>
          <w:rFonts w:ascii="Times New Roman" w:hAnsi="Times New Roman" w:cs="Times New Roman"/>
          <w:color w:val="000000" w:themeColor="text1"/>
          <w:sz w:val="24"/>
          <w:szCs w:val="24"/>
        </w:rPr>
        <w:t>et al</w:t>
      </w:r>
      <w:commentRangeEnd w:id="32"/>
      <w:r w:rsidR="00A13F89">
        <w:rPr>
          <w:rStyle w:val="CommentReference"/>
        </w:rPr>
        <w:commentReference w:id="32"/>
      </w:r>
      <w:r w:rsidRPr="00EC4555">
        <w:rPr>
          <w:rFonts w:ascii="Times New Roman" w:hAnsi="Times New Roman" w:cs="Times New Roman"/>
          <w:color w:val="000000" w:themeColor="text1"/>
          <w:sz w:val="24"/>
          <w:szCs w:val="24"/>
        </w:rPr>
        <w:t>. have developed a hyposuronic acid liposomal gel for continuous delivery of a corticoid to the inner ear after local middle ear injection. It was observed that the gel remained at the injection site and round window for a long time without affecting the hearing thresholds of the animal. The presence of liposomes in the formulation was able to achieve sustained drug release for 30 days [28].</w:t>
      </w:r>
    </w:p>
    <w:p w:rsidR="00B5342A" w:rsidRPr="00EC4555" w:rsidRDefault="00B5342A" w:rsidP="00EC4555">
      <w:pPr>
        <w:spacing w:after="0" w:line="240" w:lineRule="auto"/>
        <w:jc w:val="both"/>
        <w:rPr>
          <w:rFonts w:ascii="Times New Roman" w:hAnsi="Times New Roman" w:cs="Times New Roman"/>
          <w:color w:val="000000" w:themeColor="text1"/>
          <w:sz w:val="24"/>
          <w:szCs w:val="24"/>
        </w:rPr>
      </w:pPr>
    </w:p>
    <w:p w:rsidR="00FC1409" w:rsidRPr="00EC4555" w:rsidRDefault="00FC1409" w:rsidP="00EC4555">
      <w:pPr>
        <w:spacing w:after="0" w:line="240" w:lineRule="auto"/>
        <w:jc w:val="both"/>
        <w:rPr>
          <w:rFonts w:ascii="Times New Roman" w:hAnsi="Times New Roman" w:cs="Times New Roman"/>
          <w:sz w:val="24"/>
          <w:szCs w:val="24"/>
        </w:rPr>
      </w:pPr>
      <w:r w:rsidRPr="00EC4555">
        <w:rPr>
          <w:rFonts w:ascii="Times New Roman" w:hAnsi="Times New Roman" w:cs="Times New Roman"/>
          <w:color w:val="000000" w:themeColor="text1"/>
          <w:sz w:val="24"/>
          <w:szCs w:val="24"/>
        </w:rPr>
        <w:t xml:space="preserve">Yu </w:t>
      </w:r>
      <w:commentRangeStart w:id="33"/>
      <w:r w:rsidRPr="00EC4555">
        <w:rPr>
          <w:rFonts w:ascii="Times New Roman" w:hAnsi="Times New Roman" w:cs="Times New Roman"/>
          <w:color w:val="000000" w:themeColor="text1"/>
          <w:sz w:val="24"/>
          <w:szCs w:val="24"/>
        </w:rPr>
        <w:t>et al</w:t>
      </w:r>
      <w:commentRangeEnd w:id="33"/>
      <w:r w:rsidR="00A13F89">
        <w:rPr>
          <w:rStyle w:val="CommentReference"/>
        </w:rPr>
        <w:commentReference w:id="33"/>
      </w:r>
      <w:r w:rsidRPr="00EC4555">
        <w:rPr>
          <w:rFonts w:ascii="Times New Roman" w:hAnsi="Times New Roman" w:cs="Times New Roman"/>
          <w:color w:val="000000" w:themeColor="text1"/>
          <w:sz w:val="24"/>
          <w:szCs w:val="24"/>
        </w:rPr>
        <w:t xml:space="preserve">. </w:t>
      </w:r>
      <w:r w:rsidR="00E72C54" w:rsidRPr="00EC4555">
        <w:rPr>
          <w:rFonts w:ascii="Times New Roman" w:hAnsi="Times New Roman" w:cs="Times New Roman"/>
          <w:color w:val="000000" w:themeColor="text1"/>
          <w:sz w:val="24"/>
          <w:szCs w:val="24"/>
        </w:rPr>
        <w:t>have developed</w:t>
      </w:r>
      <w:r w:rsidRPr="00EC4555">
        <w:rPr>
          <w:rFonts w:ascii="Times New Roman" w:hAnsi="Times New Roman" w:cs="Times New Roman"/>
          <w:color w:val="000000" w:themeColor="text1"/>
          <w:sz w:val="24"/>
          <w:szCs w:val="24"/>
        </w:rPr>
        <w:t xml:space="preserve"> a hydrogel formulation in the form of an injectable PEG-Silk structure to provide sustained release of glucocorticoid. According to the results, the glucocorticoid concentration in the ear is above 100 ng/mL for at least 10 days when the PEG-Silk formulation is used, whereas for the control formulation containing free glucocorticoid it is less than 12 hours [29].</w:t>
      </w:r>
    </w:p>
    <w:p w:rsidR="00FC1409" w:rsidRPr="00EC4555" w:rsidRDefault="00FC1409" w:rsidP="00EC4555">
      <w:pPr>
        <w:spacing w:after="0" w:line="240" w:lineRule="auto"/>
        <w:jc w:val="both"/>
        <w:rPr>
          <w:rFonts w:ascii="Times New Roman" w:hAnsi="Times New Roman" w:cs="Times New Roman"/>
          <w:sz w:val="24"/>
          <w:szCs w:val="24"/>
        </w:rPr>
      </w:pPr>
    </w:p>
    <w:p w:rsidR="0099259C" w:rsidRPr="00EC4555" w:rsidRDefault="0099259C" w:rsidP="00EC4555">
      <w:pPr>
        <w:spacing w:after="0" w:line="240" w:lineRule="auto"/>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 xml:space="preserve">With new therapies using new polymers and nanoparticles, alternative strategies are provided to improve drug delivery through the inner ear membrane and to target specific sites in the inner ear [30, 31]. Yoon </w:t>
      </w:r>
      <w:commentRangeStart w:id="34"/>
      <w:r w:rsidRPr="00EC4555">
        <w:rPr>
          <w:rFonts w:ascii="Times New Roman" w:hAnsi="Times New Roman" w:cs="Times New Roman"/>
          <w:color w:val="000000" w:themeColor="text1"/>
          <w:sz w:val="24"/>
          <w:szCs w:val="24"/>
        </w:rPr>
        <w:t>et al</w:t>
      </w:r>
      <w:commentRangeEnd w:id="34"/>
      <w:r w:rsidR="00A13F89">
        <w:rPr>
          <w:rStyle w:val="CommentReference"/>
        </w:rPr>
        <w:commentReference w:id="34"/>
      </w:r>
      <w:r w:rsidRPr="00EC4555">
        <w:rPr>
          <w:rFonts w:ascii="Times New Roman" w:hAnsi="Times New Roman" w:cs="Times New Roman"/>
          <w:color w:val="000000" w:themeColor="text1"/>
          <w:sz w:val="24"/>
          <w:szCs w:val="24"/>
        </w:rPr>
        <w:t xml:space="preserve">. have developed Arg8 conjugated nanoparticles as a controlled drug delivery system for the treatment of diseases in the inner ear. The results of the study show that the prepared nanoparticles are a promising formulation for drug or gene release [32]. It has been reported that the preparation of nanoparticle systems in a hydrogel increases the nano-carrier retention time in the middle ear, thereby increasing drug concentration in the inner ear. In a study by Lajud </w:t>
      </w:r>
      <w:commentRangeStart w:id="35"/>
      <w:r w:rsidRPr="00EC4555">
        <w:rPr>
          <w:rFonts w:ascii="Times New Roman" w:hAnsi="Times New Roman" w:cs="Times New Roman"/>
          <w:color w:val="000000" w:themeColor="text1"/>
          <w:sz w:val="24"/>
          <w:szCs w:val="24"/>
        </w:rPr>
        <w:t>et al.,</w:t>
      </w:r>
      <w:commentRangeEnd w:id="35"/>
      <w:r w:rsidR="00A13F89">
        <w:rPr>
          <w:rStyle w:val="CommentReference"/>
        </w:rPr>
        <w:commentReference w:id="35"/>
      </w:r>
      <w:r w:rsidR="000D2A0C" w:rsidRPr="00EC4555">
        <w:rPr>
          <w:rFonts w:ascii="Times New Roman" w:hAnsi="Times New Roman" w:cs="Times New Roman"/>
          <w:color w:val="000000" w:themeColor="text1"/>
          <w:sz w:val="24"/>
          <w:szCs w:val="24"/>
        </w:rPr>
        <w:t>a</w:t>
      </w:r>
      <w:r w:rsidRPr="00EC4555">
        <w:rPr>
          <w:rFonts w:ascii="Times New Roman" w:hAnsi="Times New Roman" w:cs="Times New Roman"/>
          <w:color w:val="000000" w:themeColor="text1"/>
          <w:sz w:val="24"/>
          <w:szCs w:val="24"/>
        </w:rPr>
        <w:t xml:space="preserve"> nanohydrogel formulation in which the liposome is contained in a chitosan hydrogel has been developed [33]. They demonstrated that nanohydrogel was able to achieve a controlled and sustained release of the active substance, and </w:t>
      </w:r>
      <w:r w:rsidR="000D2A0C" w:rsidRPr="00EC4555">
        <w:rPr>
          <w:rFonts w:ascii="Times New Roman" w:hAnsi="Times New Roman" w:cs="Times New Roman"/>
          <w:color w:val="000000" w:themeColor="text1"/>
          <w:sz w:val="24"/>
          <w:szCs w:val="24"/>
        </w:rPr>
        <w:t xml:space="preserve">by </w:t>
      </w:r>
      <w:r w:rsidRPr="00EC4555">
        <w:rPr>
          <w:rFonts w:ascii="Times New Roman" w:hAnsi="Times New Roman" w:cs="Times New Roman"/>
          <w:i/>
          <w:color w:val="000000" w:themeColor="text1"/>
          <w:sz w:val="24"/>
          <w:szCs w:val="24"/>
        </w:rPr>
        <w:t>in vivo</w:t>
      </w:r>
      <w:r w:rsidRPr="00EC4555">
        <w:rPr>
          <w:rFonts w:ascii="Times New Roman" w:hAnsi="Times New Roman" w:cs="Times New Roman"/>
          <w:color w:val="000000" w:themeColor="text1"/>
          <w:sz w:val="24"/>
          <w:szCs w:val="24"/>
        </w:rPr>
        <w:t xml:space="preserve"> studies that liposomes were introduced into the periliphatic area and reached the cellular structures of the scale media.</w:t>
      </w:r>
    </w:p>
    <w:p w:rsidR="00B5342A" w:rsidRPr="00EC4555" w:rsidRDefault="00B5342A" w:rsidP="00EC4555">
      <w:pPr>
        <w:spacing w:after="0" w:line="240" w:lineRule="auto"/>
        <w:jc w:val="both"/>
        <w:rPr>
          <w:rFonts w:ascii="Times New Roman" w:hAnsi="Times New Roman" w:cs="Times New Roman"/>
          <w:color w:val="000000" w:themeColor="text1"/>
          <w:sz w:val="24"/>
          <w:szCs w:val="24"/>
        </w:rPr>
      </w:pPr>
    </w:p>
    <w:p w:rsidR="00416214" w:rsidRPr="00EC4555" w:rsidRDefault="003A6CF3" w:rsidP="00EC4555">
      <w:pPr>
        <w:spacing w:after="0" w:line="240" w:lineRule="auto"/>
        <w:jc w:val="both"/>
        <w:rPr>
          <w:rFonts w:ascii="Times New Roman" w:hAnsi="Times New Roman" w:cs="Times New Roman"/>
          <w:color w:val="000000" w:themeColor="text1"/>
          <w:sz w:val="24"/>
          <w:szCs w:val="24"/>
        </w:rPr>
      </w:pPr>
      <w:r w:rsidRPr="00EC4555">
        <w:rPr>
          <w:rFonts w:ascii="Times New Roman" w:hAnsi="Times New Roman" w:cs="Times New Roman"/>
          <w:color w:val="000000" w:themeColor="text1"/>
          <w:sz w:val="24"/>
          <w:szCs w:val="24"/>
        </w:rPr>
        <w:t xml:space="preserve">Zhang X, Chen G </w:t>
      </w:r>
      <w:commentRangeStart w:id="36"/>
      <w:r w:rsidRPr="00EC4555">
        <w:rPr>
          <w:rFonts w:ascii="Times New Roman" w:hAnsi="Times New Roman" w:cs="Times New Roman"/>
          <w:color w:val="000000" w:themeColor="text1"/>
          <w:sz w:val="24"/>
          <w:szCs w:val="24"/>
        </w:rPr>
        <w:t>et al</w:t>
      </w:r>
      <w:commentRangeEnd w:id="36"/>
      <w:r w:rsidR="00A13F89">
        <w:rPr>
          <w:rStyle w:val="CommentReference"/>
        </w:rPr>
        <w:commentReference w:id="36"/>
      </w:r>
      <w:commentRangeEnd w:id="30"/>
      <w:r w:rsidR="00BE2662">
        <w:rPr>
          <w:rStyle w:val="CommentReference"/>
        </w:rPr>
        <w:commentReference w:id="30"/>
      </w:r>
      <w:r w:rsidRPr="00EC4555">
        <w:rPr>
          <w:rFonts w:ascii="Times New Roman" w:hAnsi="Times New Roman" w:cs="Times New Roman"/>
          <w:color w:val="000000" w:themeColor="text1"/>
          <w:sz w:val="24"/>
          <w:szCs w:val="24"/>
        </w:rPr>
        <w:t xml:space="preserve">. have developed new multiple agents loaded with poly (D, L-lactide-coglycolide acid) (PLGA) nanoparticles and evaluated their potential for drug delivery to the brain through inner ear administration. PLGA nanoparticles loaded with salvianolic acid B </w:t>
      </w:r>
      <w:r w:rsidRPr="00EC4555">
        <w:rPr>
          <w:rFonts w:ascii="Times New Roman" w:hAnsi="Times New Roman" w:cs="Times New Roman"/>
          <w:color w:val="000000" w:themeColor="text1"/>
          <w:sz w:val="24"/>
          <w:szCs w:val="24"/>
        </w:rPr>
        <w:lastRenderedPageBreak/>
        <w:t xml:space="preserve">(Sal B), tanshinone IIA (TS IIA) and panax notoginsenoside (PNS) were prepared by double emulsion </w:t>
      </w:r>
      <w:commentRangeStart w:id="37"/>
      <w:r w:rsidRPr="00EC4555">
        <w:rPr>
          <w:rFonts w:ascii="Times New Roman" w:hAnsi="Times New Roman" w:cs="Times New Roman"/>
          <w:color w:val="000000" w:themeColor="text1"/>
          <w:sz w:val="24"/>
          <w:szCs w:val="24"/>
        </w:rPr>
        <w:t xml:space="preserve">/ solvent evaporation method. Optimized nanoparticles </w:t>
      </w:r>
      <w:r w:rsidR="00267ECB" w:rsidRPr="00EC4555">
        <w:rPr>
          <w:rFonts w:ascii="Times New Roman" w:hAnsi="Times New Roman" w:cs="Times New Roman"/>
          <w:color w:val="000000" w:themeColor="text1"/>
          <w:sz w:val="24"/>
          <w:szCs w:val="24"/>
        </w:rPr>
        <w:t>were</w:t>
      </w:r>
      <w:r w:rsidRPr="00EC4555">
        <w:rPr>
          <w:rFonts w:ascii="Times New Roman" w:hAnsi="Times New Roman" w:cs="Times New Roman"/>
          <w:color w:val="000000" w:themeColor="text1"/>
          <w:sz w:val="24"/>
          <w:szCs w:val="24"/>
        </w:rPr>
        <w:t xml:space="preserve"> shown to exhibit satisfactory encapsulation efficiency and desired sustained release properties.</w:t>
      </w:r>
      <w:r w:rsidR="00267ECB" w:rsidRPr="00EC4555">
        <w:rPr>
          <w:rFonts w:ascii="Times New Roman" w:hAnsi="Times New Roman" w:cs="Times New Roman"/>
          <w:color w:val="000000" w:themeColor="text1"/>
          <w:sz w:val="24"/>
          <w:szCs w:val="24"/>
        </w:rPr>
        <w:t xml:space="preserve"> After intratympanic administration (IT) in guinea pigs, the distribution of drugs in the inner ear, cerebrospinal fluid (CSF) and brain tissues with nanoparticles was found to be better than intravenous administration. After intratympanic administration (IT) in guinea pigs, the distribution of drugs in the inner ear, cerebrospinal fluid (CSF) and brain tissues with nanoparticles was found to be better than intravenous administration. </w:t>
      </w:r>
      <w:r w:rsidR="00416214" w:rsidRPr="00EC4555">
        <w:rPr>
          <w:rFonts w:ascii="Times New Roman" w:hAnsi="Times New Roman" w:cs="Times New Roman"/>
          <w:color w:val="000000" w:themeColor="text1"/>
          <w:sz w:val="24"/>
          <w:szCs w:val="24"/>
        </w:rPr>
        <w:t xml:space="preserve">Pharmacodynamic studies have shown that nanoparticles significantly inhibit oxidative reactions and protect the brain from cerebral ischemia/reperfusion (I/R) damage by restoring superoxide dismutase (SOD) activity in both serum </w:t>
      </w:r>
      <w:commentRangeEnd w:id="31"/>
      <w:r w:rsidR="005F0CB3">
        <w:rPr>
          <w:rStyle w:val="CommentReference"/>
        </w:rPr>
        <w:commentReference w:id="31"/>
      </w:r>
      <w:r w:rsidR="00416214" w:rsidRPr="00EC4555">
        <w:rPr>
          <w:rFonts w:ascii="Times New Roman" w:hAnsi="Times New Roman" w:cs="Times New Roman"/>
          <w:color w:val="000000" w:themeColor="text1"/>
          <w:sz w:val="24"/>
          <w:szCs w:val="24"/>
        </w:rPr>
        <w:t xml:space="preserve">and brain tissues, as well as significantly reduce malondialdehyde (MDA) levels and nitric oxide synthase (NOS). Moreover, intratympanic administration did not cause cochlear function damage by preliminary toxicity examination. </w:t>
      </w:r>
      <w:r w:rsidR="00DE162D" w:rsidRPr="00EC4555">
        <w:rPr>
          <w:rFonts w:ascii="Times New Roman" w:hAnsi="Times New Roman" w:cs="Times New Roman"/>
          <w:color w:val="000000" w:themeColor="text1"/>
          <w:sz w:val="24"/>
          <w:szCs w:val="24"/>
        </w:rPr>
        <w:t xml:space="preserve">Moreover, </w:t>
      </w:r>
      <w:r w:rsidR="00070F4F" w:rsidRPr="00EC4555">
        <w:rPr>
          <w:rFonts w:ascii="Times New Roman" w:hAnsi="Times New Roman" w:cs="Times New Roman"/>
          <w:color w:val="000000" w:themeColor="text1"/>
          <w:sz w:val="24"/>
          <w:szCs w:val="24"/>
        </w:rPr>
        <w:t xml:space="preserve">according to preliminary toxicity examination, </w:t>
      </w:r>
      <w:r w:rsidR="00DE162D" w:rsidRPr="00EC4555">
        <w:rPr>
          <w:rFonts w:ascii="Times New Roman" w:hAnsi="Times New Roman" w:cs="Times New Roman"/>
          <w:color w:val="000000" w:themeColor="text1"/>
          <w:sz w:val="24"/>
          <w:szCs w:val="24"/>
        </w:rPr>
        <w:t xml:space="preserve">intratympanic administration did not cause cochlear function damage. These findings suggest that the PLGA nanoparticle-based delivery system through inner ear administration is a promising candidate for delivering drugs to the brain </w:t>
      </w:r>
      <w:commentRangeEnd w:id="37"/>
      <w:r w:rsidR="00BE2662">
        <w:rPr>
          <w:rStyle w:val="CommentReference"/>
        </w:rPr>
        <w:commentReference w:id="37"/>
      </w:r>
      <w:r w:rsidR="00DE162D" w:rsidRPr="00EC4555">
        <w:rPr>
          <w:rFonts w:ascii="Times New Roman" w:hAnsi="Times New Roman" w:cs="Times New Roman"/>
          <w:color w:val="000000" w:themeColor="text1"/>
          <w:sz w:val="24"/>
          <w:szCs w:val="24"/>
        </w:rPr>
        <w:t>for the treatment of brain diseases [</w:t>
      </w:r>
      <w:commentRangeStart w:id="38"/>
      <w:r w:rsidR="00DE162D" w:rsidRPr="00EC4555">
        <w:rPr>
          <w:rFonts w:ascii="Times New Roman" w:hAnsi="Times New Roman" w:cs="Times New Roman"/>
          <w:color w:val="000000" w:themeColor="text1"/>
          <w:sz w:val="24"/>
          <w:szCs w:val="24"/>
        </w:rPr>
        <w:t>34</w:t>
      </w:r>
      <w:commentRangeEnd w:id="38"/>
      <w:r w:rsidR="00A13F89">
        <w:rPr>
          <w:rStyle w:val="CommentReference"/>
        </w:rPr>
        <w:commentReference w:id="38"/>
      </w:r>
      <w:r w:rsidR="00DE162D" w:rsidRPr="00EC4555">
        <w:rPr>
          <w:rFonts w:ascii="Times New Roman" w:hAnsi="Times New Roman" w:cs="Times New Roman"/>
          <w:color w:val="000000" w:themeColor="text1"/>
          <w:sz w:val="24"/>
          <w:szCs w:val="24"/>
        </w:rPr>
        <w:t>, 35].</w:t>
      </w:r>
    </w:p>
    <w:p w:rsidR="00121229" w:rsidRPr="00EC4555" w:rsidRDefault="00121229" w:rsidP="00EC4555">
      <w:pPr>
        <w:spacing w:after="0" w:line="240" w:lineRule="auto"/>
        <w:jc w:val="both"/>
        <w:rPr>
          <w:rFonts w:ascii="Times New Roman" w:hAnsi="Times New Roman" w:cs="Times New Roman"/>
          <w:b/>
          <w:color w:val="FF0000"/>
          <w:sz w:val="24"/>
          <w:szCs w:val="24"/>
        </w:rPr>
      </w:pPr>
    </w:p>
    <w:p w:rsidR="00AD601E" w:rsidRPr="00EC4555" w:rsidRDefault="00AD601E" w:rsidP="00EC4555">
      <w:pPr>
        <w:spacing w:after="0" w:line="240" w:lineRule="auto"/>
        <w:jc w:val="both"/>
        <w:rPr>
          <w:rFonts w:ascii="Times New Roman" w:hAnsi="Times New Roman" w:cs="Times New Roman"/>
          <w:b/>
          <w:color w:val="FF0000"/>
          <w:sz w:val="24"/>
          <w:szCs w:val="24"/>
        </w:rPr>
      </w:pPr>
    </w:p>
    <w:p w:rsidR="00AD601E" w:rsidRPr="00EC4555" w:rsidRDefault="00AD601E" w:rsidP="00EC4555">
      <w:pPr>
        <w:spacing w:after="0" w:line="240" w:lineRule="auto"/>
        <w:jc w:val="both"/>
        <w:rPr>
          <w:rFonts w:ascii="Times New Roman" w:hAnsi="Times New Roman" w:cs="Times New Roman"/>
          <w:b/>
          <w:color w:val="FF0000"/>
          <w:sz w:val="24"/>
          <w:szCs w:val="24"/>
        </w:rPr>
      </w:pPr>
    </w:p>
    <w:p w:rsidR="00AD601E" w:rsidRPr="00EC4555" w:rsidRDefault="00AD601E" w:rsidP="00EC4555">
      <w:pPr>
        <w:spacing w:after="0" w:line="240" w:lineRule="auto"/>
        <w:jc w:val="both"/>
        <w:rPr>
          <w:rFonts w:ascii="Times New Roman" w:hAnsi="Times New Roman" w:cs="Times New Roman"/>
          <w:b/>
          <w:color w:val="FF0000"/>
          <w:sz w:val="24"/>
          <w:szCs w:val="24"/>
        </w:rPr>
      </w:pPr>
    </w:p>
    <w:p w:rsidR="004F6212" w:rsidRPr="00EC4555" w:rsidRDefault="00B67F61" w:rsidP="00EC4555">
      <w:pPr>
        <w:spacing w:after="0" w:line="240" w:lineRule="auto"/>
        <w:jc w:val="both"/>
        <w:rPr>
          <w:rFonts w:ascii="Times New Roman" w:hAnsi="Times New Roman" w:cs="Times New Roman"/>
          <w:b/>
          <w:sz w:val="24"/>
          <w:szCs w:val="24"/>
        </w:rPr>
      </w:pPr>
      <w:r w:rsidRPr="00EC4555">
        <w:rPr>
          <w:rFonts w:ascii="Times New Roman" w:hAnsi="Times New Roman" w:cs="Times New Roman"/>
          <w:b/>
          <w:sz w:val="24"/>
          <w:szCs w:val="24"/>
        </w:rPr>
        <w:t>CONCLUSION</w:t>
      </w:r>
    </w:p>
    <w:p w:rsidR="00A911E7" w:rsidRPr="00EC4555" w:rsidRDefault="00A911E7" w:rsidP="00EC4555">
      <w:pPr>
        <w:spacing w:after="0" w:line="240" w:lineRule="auto"/>
        <w:jc w:val="both"/>
        <w:rPr>
          <w:rFonts w:ascii="Times New Roman" w:hAnsi="Times New Roman" w:cs="Times New Roman"/>
          <w:b/>
          <w:sz w:val="24"/>
          <w:szCs w:val="24"/>
        </w:rPr>
      </w:pPr>
    </w:p>
    <w:p w:rsidR="00B67F61" w:rsidRPr="00EC4555" w:rsidRDefault="00B67F61" w:rsidP="00EC4555">
      <w:pPr>
        <w:spacing w:after="0" w:line="240" w:lineRule="auto"/>
        <w:jc w:val="both"/>
        <w:rPr>
          <w:rFonts w:ascii="Times New Roman" w:hAnsi="Times New Roman" w:cs="Times New Roman"/>
          <w:sz w:val="24"/>
          <w:szCs w:val="24"/>
        </w:rPr>
      </w:pPr>
      <w:commentRangeStart w:id="39"/>
      <w:r w:rsidRPr="00EC4555">
        <w:rPr>
          <w:rFonts w:ascii="Times New Roman" w:hAnsi="Times New Roman" w:cs="Times New Roman"/>
          <w:sz w:val="24"/>
          <w:szCs w:val="24"/>
        </w:rPr>
        <w:t>Otic drug applications are developing rapidly, especially for the inner ear, and many new chemicals are in the preclinical or clinical stages. Many of these compounds have the potential to produce promising results for the effective and targeted treatment of inner ear disorders.</w:t>
      </w:r>
      <w:r w:rsidR="00400E34" w:rsidRPr="00EC4555">
        <w:rPr>
          <w:rFonts w:ascii="Times New Roman" w:hAnsi="Times New Roman" w:cs="Times New Roman"/>
          <w:sz w:val="24"/>
          <w:szCs w:val="24"/>
        </w:rPr>
        <w:t xml:space="preserve"> Since noise, ototoxic drugs, ischemia, infection, inflammation, mechanical trauma, and other </w:t>
      </w:r>
      <w:r w:rsidR="00E72C54" w:rsidRPr="00EC4555">
        <w:rPr>
          <w:rFonts w:ascii="Times New Roman" w:hAnsi="Times New Roman" w:cs="Times New Roman"/>
          <w:sz w:val="24"/>
          <w:szCs w:val="24"/>
        </w:rPr>
        <w:t>movements have</w:t>
      </w:r>
      <w:r w:rsidR="00400E34" w:rsidRPr="00EC4555">
        <w:rPr>
          <w:rFonts w:ascii="Times New Roman" w:hAnsi="Times New Roman" w:cs="Times New Roman"/>
          <w:sz w:val="24"/>
          <w:szCs w:val="24"/>
        </w:rPr>
        <w:t xml:space="preserve"> been shown to cause damage to the inner ear in preclinical studies, it is very important to develop applicable and safe methods for the targeted delivery of drugs to specific areas of the inner ear.</w:t>
      </w:r>
      <w:r w:rsidR="002046BB" w:rsidRPr="00EC4555">
        <w:rPr>
          <w:rFonts w:ascii="Times New Roman" w:hAnsi="Times New Roman" w:cs="Times New Roman"/>
          <w:sz w:val="24"/>
          <w:szCs w:val="24"/>
        </w:rPr>
        <w:t xml:space="preserve"> Otic drug administration can be divided into systemic and local drug administration. Despite potential side effects, systemic drug delivery is a minimally invasive approach and is well suited for self-administration. Systemic administration therefore continues to play an important role in the delivery of otic drugs. Local drug delivery can also be classified as topical, intratympanic and intralocal. Local drug delivery has the unique advantages of achieving high therapeutic concentration in the ear and minimizing systemic side effects. The most appropriate drug delivery route should be optimized taking into account for the disease, possible side effects and the patient's needs.</w:t>
      </w:r>
      <w:r w:rsidR="002B2F46" w:rsidRPr="00EC4555">
        <w:rPr>
          <w:rFonts w:ascii="Times New Roman" w:hAnsi="Times New Roman" w:cs="Times New Roman"/>
          <w:sz w:val="24"/>
          <w:szCs w:val="24"/>
        </w:rPr>
        <w:t>The development of otic formulations should follow aforementioned basic formulation principles to provide effective and specific treatment for each type of ear disease. Although many difficulties in developing otic drugs continue, the sustained progress towards understanding the biology of the ear has led to the development of new drug delivery systems, including hydrogels, nanoparticles, and other minimally invasive drug delivery methods. These delivery systems offer better treatment options for individuals with side effects and a better quality of life for people suffering from ear diseases. Significant improvements in the study of drug release from otic dosage forms will encourage further studies in this area.</w:t>
      </w:r>
      <w:commentRangeEnd w:id="39"/>
      <w:r w:rsidR="005F0CB3">
        <w:rPr>
          <w:rStyle w:val="CommentReference"/>
        </w:rPr>
        <w:commentReference w:id="39"/>
      </w:r>
    </w:p>
    <w:p w:rsidR="0010450A" w:rsidRPr="00EC4555" w:rsidRDefault="0010450A" w:rsidP="00EC4555">
      <w:pPr>
        <w:spacing w:after="0" w:line="240" w:lineRule="auto"/>
        <w:contextualSpacing/>
        <w:jc w:val="both"/>
        <w:rPr>
          <w:rFonts w:ascii="Times New Roman" w:hAnsi="Times New Roman" w:cs="Times New Roman"/>
          <w:sz w:val="24"/>
          <w:szCs w:val="24"/>
        </w:rPr>
      </w:pPr>
    </w:p>
    <w:p w:rsidR="002B2F46" w:rsidRPr="00EC4555" w:rsidRDefault="002B2F46" w:rsidP="00EC4555">
      <w:pPr>
        <w:spacing w:after="0" w:line="240" w:lineRule="auto"/>
        <w:contextualSpacing/>
        <w:jc w:val="both"/>
        <w:rPr>
          <w:rFonts w:ascii="Times New Roman" w:hAnsi="Times New Roman" w:cs="Times New Roman"/>
          <w:sz w:val="24"/>
          <w:szCs w:val="24"/>
        </w:rPr>
      </w:pPr>
    </w:p>
    <w:p w:rsidR="002B2F46" w:rsidRPr="00EC4555" w:rsidRDefault="002B2F46" w:rsidP="00EC4555">
      <w:pPr>
        <w:spacing w:after="0" w:line="240" w:lineRule="auto"/>
        <w:contextualSpacing/>
        <w:jc w:val="both"/>
        <w:rPr>
          <w:rFonts w:ascii="Times New Roman" w:hAnsi="Times New Roman" w:cs="Times New Roman"/>
          <w:sz w:val="24"/>
          <w:szCs w:val="24"/>
        </w:rPr>
      </w:pPr>
    </w:p>
    <w:p w:rsidR="001920B5" w:rsidRPr="00EC4555" w:rsidRDefault="0079775B" w:rsidP="00EC4555">
      <w:pPr>
        <w:spacing w:after="0" w:line="240" w:lineRule="auto"/>
        <w:jc w:val="both"/>
        <w:rPr>
          <w:rFonts w:ascii="Times New Roman" w:hAnsi="Times New Roman" w:cs="Times New Roman"/>
          <w:b/>
          <w:sz w:val="24"/>
          <w:szCs w:val="24"/>
        </w:rPr>
      </w:pPr>
      <w:r w:rsidRPr="00EC4555">
        <w:rPr>
          <w:rFonts w:ascii="Times New Roman" w:hAnsi="Times New Roman" w:cs="Times New Roman"/>
          <w:b/>
          <w:sz w:val="24"/>
          <w:szCs w:val="24"/>
        </w:rPr>
        <w:t>REF</w:t>
      </w:r>
      <w:commentRangeStart w:id="40"/>
      <w:r w:rsidRPr="00EC4555">
        <w:rPr>
          <w:rFonts w:ascii="Times New Roman" w:hAnsi="Times New Roman" w:cs="Times New Roman"/>
          <w:b/>
          <w:sz w:val="24"/>
          <w:szCs w:val="24"/>
        </w:rPr>
        <w:t>ER</w:t>
      </w:r>
      <w:commentRangeEnd w:id="40"/>
      <w:r w:rsidR="00B74B70">
        <w:rPr>
          <w:rStyle w:val="CommentReference"/>
        </w:rPr>
        <w:commentReference w:id="40"/>
      </w:r>
      <w:r w:rsidRPr="00EC4555">
        <w:rPr>
          <w:rFonts w:ascii="Times New Roman" w:hAnsi="Times New Roman" w:cs="Times New Roman"/>
          <w:b/>
          <w:sz w:val="24"/>
          <w:szCs w:val="24"/>
        </w:rPr>
        <w:t>ENCES</w:t>
      </w:r>
    </w:p>
    <w:p w:rsidR="001920B5" w:rsidRPr="00EC4555" w:rsidRDefault="001920B5" w:rsidP="00EC4555">
      <w:pPr>
        <w:spacing w:after="0" w:line="240" w:lineRule="auto"/>
        <w:contextualSpacing/>
        <w:jc w:val="both"/>
        <w:rPr>
          <w:rFonts w:ascii="Times New Roman" w:hAnsi="Times New Roman" w:cs="Times New Roman"/>
          <w:sz w:val="24"/>
          <w:szCs w:val="24"/>
        </w:rPr>
      </w:pPr>
    </w:p>
    <w:p w:rsidR="003C74D7" w:rsidRPr="00EC4555" w:rsidRDefault="00A03DAF" w:rsidP="00EC4555">
      <w:pPr>
        <w:pStyle w:val="EndNoteBibliography"/>
        <w:spacing w:after="0"/>
        <w:ind w:hanging="437"/>
        <w:rPr>
          <w:rFonts w:ascii="Times New Roman" w:hAnsi="Times New Roman" w:cs="Times New Roman"/>
          <w:sz w:val="24"/>
          <w:szCs w:val="24"/>
        </w:rPr>
      </w:pPr>
      <w:r w:rsidRPr="00EC4555">
        <w:rPr>
          <w:rFonts w:ascii="Times New Roman" w:hAnsi="Times New Roman" w:cs="Times New Roman"/>
          <w:sz w:val="24"/>
          <w:szCs w:val="24"/>
        </w:rPr>
        <w:t>[</w:t>
      </w:r>
      <w:commentRangeStart w:id="41"/>
      <w:commentRangeStart w:id="42"/>
      <w:r w:rsidR="000A56B2" w:rsidRPr="000A56B2">
        <w:rPr>
          <w:rFonts w:ascii="Times New Roman" w:hAnsi="Times New Roman" w:cs="Times New Roman"/>
          <w:sz w:val="24"/>
          <w:szCs w:val="24"/>
        </w:rPr>
        <w:fldChar w:fldCharType="begin"/>
      </w:r>
      <w:r w:rsidR="0010450A" w:rsidRPr="00EC4555">
        <w:rPr>
          <w:rFonts w:ascii="Times New Roman" w:hAnsi="Times New Roman" w:cs="Times New Roman"/>
          <w:sz w:val="24"/>
          <w:szCs w:val="24"/>
        </w:rPr>
        <w:instrText xml:space="preserve"> ADDIN EN.REFLIST </w:instrText>
      </w:r>
      <w:r w:rsidR="000A56B2" w:rsidRPr="000A56B2">
        <w:rPr>
          <w:rFonts w:ascii="Times New Roman" w:hAnsi="Times New Roman" w:cs="Times New Roman"/>
          <w:sz w:val="24"/>
          <w:szCs w:val="24"/>
        </w:rPr>
        <w:fldChar w:fldCharType="separate"/>
      </w:r>
      <w:r w:rsidR="003C74D7" w:rsidRPr="00EC4555">
        <w:rPr>
          <w:rFonts w:ascii="Times New Roman" w:hAnsi="Times New Roman" w:cs="Times New Roman"/>
          <w:sz w:val="24"/>
          <w:szCs w:val="24"/>
        </w:rPr>
        <w:t>1</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t>Hoskinson E, D</w:t>
      </w:r>
      <w:r w:rsidR="00F67B62" w:rsidRPr="00EC4555">
        <w:rPr>
          <w:rFonts w:ascii="Times New Roman" w:hAnsi="Times New Roman" w:cs="Times New Roman"/>
          <w:sz w:val="24"/>
          <w:szCs w:val="24"/>
        </w:rPr>
        <w:t>aniel</w:t>
      </w:r>
      <w:r w:rsidR="003C74D7" w:rsidRPr="00EC4555">
        <w:rPr>
          <w:rFonts w:ascii="Times New Roman" w:hAnsi="Times New Roman" w:cs="Times New Roman"/>
          <w:sz w:val="24"/>
          <w:szCs w:val="24"/>
        </w:rPr>
        <w:t>M, Al-Zahid S, Shakesheff KM, Bayston R, Birchall JP. Drug delivery to the ear. Therapeutic delivery, 2013</w:t>
      </w:r>
      <w:r w:rsidR="00481FD5" w:rsidRPr="00EC4555">
        <w:rPr>
          <w:rFonts w:ascii="Times New Roman" w:hAnsi="Times New Roman" w:cs="Times New Roman"/>
          <w:sz w:val="24"/>
          <w:szCs w:val="24"/>
        </w:rPr>
        <w:t>;4</w:t>
      </w:r>
      <w:r w:rsidR="003C74D7" w:rsidRPr="00EC4555">
        <w:rPr>
          <w:rFonts w:ascii="Times New Roman" w:hAnsi="Times New Roman" w:cs="Times New Roman"/>
          <w:sz w:val="24"/>
          <w:szCs w:val="24"/>
        </w:rPr>
        <w:t>(1):115-124.</w:t>
      </w:r>
    </w:p>
    <w:p w:rsidR="003C74D7" w:rsidRPr="00EC4555" w:rsidRDefault="00A03DAF" w:rsidP="00EC4555">
      <w:pPr>
        <w:pStyle w:val="EndNoteBibliography"/>
        <w:spacing w:after="0"/>
        <w:ind w:hanging="426"/>
        <w:rPr>
          <w:rFonts w:ascii="Times New Roman" w:hAnsi="Times New Roman" w:cs="Times New Roman"/>
          <w:sz w:val="24"/>
          <w:szCs w:val="24"/>
        </w:rPr>
      </w:pPr>
      <w:r w:rsidRPr="00EC4555">
        <w:rPr>
          <w:rFonts w:ascii="Times New Roman" w:hAnsi="Times New Roman" w:cs="Times New Roman"/>
          <w:sz w:val="24"/>
          <w:szCs w:val="24"/>
        </w:rPr>
        <w:lastRenderedPageBreak/>
        <w:t>[</w:t>
      </w:r>
      <w:r w:rsidR="003C74D7" w:rsidRPr="00EC4555">
        <w:rPr>
          <w:rFonts w:ascii="Times New Roman" w:hAnsi="Times New Roman" w:cs="Times New Roman"/>
          <w:sz w:val="24"/>
          <w:szCs w:val="24"/>
        </w:rPr>
        <w:t>2</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t>Lin FR, N</w:t>
      </w:r>
      <w:r w:rsidR="00481FD5" w:rsidRPr="00EC4555">
        <w:rPr>
          <w:rFonts w:ascii="Times New Roman" w:hAnsi="Times New Roman" w:cs="Times New Roman"/>
          <w:sz w:val="24"/>
          <w:szCs w:val="24"/>
        </w:rPr>
        <w:t xml:space="preserve">iparko </w:t>
      </w:r>
      <w:r w:rsidR="003C74D7" w:rsidRPr="00EC4555">
        <w:rPr>
          <w:rFonts w:ascii="Times New Roman" w:hAnsi="Times New Roman" w:cs="Times New Roman"/>
          <w:sz w:val="24"/>
          <w:szCs w:val="24"/>
        </w:rPr>
        <w:t>J</w:t>
      </w:r>
      <w:r w:rsidR="00481FD5" w:rsidRPr="00EC4555">
        <w:rPr>
          <w:rFonts w:ascii="Times New Roman" w:hAnsi="Times New Roman" w:cs="Times New Roman"/>
          <w:sz w:val="24"/>
          <w:szCs w:val="24"/>
        </w:rPr>
        <w:t>K</w:t>
      </w:r>
      <w:r w:rsidR="003C74D7" w:rsidRPr="00EC4555">
        <w:rPr>
          <w:rFonts w:ascii="Times New Roman" w:hAnsi="Times New Roman" w:cs="Times New Roman"/>
          <w:sz w:val="24"/>
          <w:szCs w:val="24"/>
        </w:rPr>
        <w:t xml:space="preserve">, Ferrucci L. Hearing </w:t>
      </w:r>
      <w:r w:rsidR="005E0996" w:rsidRPr="00EC4555">
        <w:rPr>
          <w:rFonts w:ascii="Times New Roman" w:hAnsi="Times New Roman" w:cs="Times New Roman"/>
          <w:sz w:val="24"/>
          <w:szCs w:val="24"/>
        </w:rPr>
        <w:t>l</w:t>
      </w:r>
      <w:r w:rsidR="003C74D7" w:rsidRPr="00EC4555">
        <w:rPr>
          <w:rFonts w:ascii="Times New Roman" w:hAnsi="Times New Roman" w:cs="Times New Roman"/>
          <w:sz w:val="24"/>
          <w:szCs w:val="24"/>
        </w:rPr>
        <w:t xml:space="preserve">oss </w:t>
      </w:r>
      <w:r w:rsidR="005E0996" w:rsidRPr="00EC4555">
        <w:rPr>
          <w:rFonts w:ascii="Times New Roman" w:hAnsi="Times New Roman" w:cs="Times New Roman"/>
          <w:sz w:val="24"/>
          <w:szCs w:val="24"/>
        </w:rPr>
        <w:t>p</w:t>
      </w:r>
      <w:r w:rsidR="003C74D7" w:rsidRPr="00EC4555">
        <w:rPr>
          <w:rFonts w:ascii="Times New Roman" w:hAnsi="Times New Roman" w:cs="Times New Roman"/>
          <w:sz w:val="24"/>
          <w:szCs w:val="24"/>
        </w:rPr>
        <w:t>revalence in the United States. Arch</w:t>
      </w:r>
      <w:r w:rsidR="00481FD5" w:rsidRPr="00EC4555">
        <w:rPr>
          <w:rFonts w:ascii="Times New Roman" w:hAnsi="Times New Roman" w:cs="Times New Roman"/>
          <w:sz w:val="24"/>
          <w:szCs w:val="24"/>
        </w:rPr>
        <w:t>ives of</w:t>
      </w:r>
      <w:r w:rsidR="003C74D7" w:rsidRPr="00EC4555">
        <w:rPr>
          <w:rFonts w:ascii="Times New Roman" w:hAnsi="Times New Roman" w:cs="Times New Roman"/>
          <w:sz w:val="24"/>
          <w:szCs w:val="24"/>
        </w:rPr>
        <w:t xml:space="preserve"> Intern</w:t>
      </w:r>
      <w:r w:rsidR="00481FD5" w:rsidRPr="00EC4555">
        <w:rPr>
          <w:rFonts w:ascii="Times New Roman" w:hAnsi="Times New Roman" w:cs="Times New Roman"/>
          <w:sz w:val="24"/>
          <w:szCs w:val="24"/>
        </w:rPr>
        <w:t>al</w:t>
      </w:r>
      <w:r w:rsidR="003C74D7" w:rsidRPr="00EC4555">
        <w:rPr>
          <w:rFonts w:ascii="Times New Roman" w:hAnsi="Times New Roman" w:cs="Times New Roman"/>
          <w:sz w:val="24"/>
          <w:szCs w:val="24"/>
        </w:rPr>
        <w:t xml:space="preserve"> Med</w:t>
      </w:r>
      <w:r w:rsidR="00481FD5" w:rsidRPr="00EC4555">
        <w:rPr>
          <w:rFonts w:ascii="Times New Roman" w:hAnsi="Times New Roman" w:cs="Times New Roman"/>
          <w:sz w:val="24"/>
          <w:szCs w:val="24"/>
        </w:rPr>
        <w:t>icine</w:t>
      </w:r>
      <w:r w:rsidR="003C74D7" w:rsidRPr="00EC4555">
        <w:rPr>
          <w:rFonts w:ascii="Times New Roman" w:hAnsi="Times New Roman" w:cs="Times New Roman"/>
          <w:sz w:val="24"/>
          <w:szCs w:val="24"/>
        </w:rPr>
        <w:t>, 2011</w:t>
      </w:r>
      <w:r w:rsidR="00B44654" w:rsidRPr="00EC4555">
        <w:rPr>
          <w:rFonts w:ascii="Times New Roman" w:hAnsi="Times New Roman" w:cs="Times New Roman"/>
          <w:sz w:val="24"/>
          <w:szCs w:val="24"/>
        </w:rPr>
        <w:t>;</w:t>
      </w:r>
      <w:r w:rsidR="003C74D7" w:rsidRPr="00EC4555">
        <w:rPr>
          <w:rFonts w:ascii="Times New Roman" w:hAnsi="Times New Roman" w:cs="Times New Roman"/>
          <w:sz w:val="24"/>
          <w:szCs w:val="24"/>
        </w:rPr>
        <w:t xml:space="preserve"> 171(20):1851-1852.</w:t>
      </w:r>
    </w:p>
    <w:p w:rsidR="003C74D7" w:rsidRPr="00EC4555" w:rsidRDefault="00A03DAF" w:rsidP="00EC4555">
      <w:pPr>
        <w:pStyle w:val="EndNoteBibliography"/>
        <w:spacing w:after="0"/>
        <w:ind w:hanging="437"/>
        <w:rPr>
          <w:rFonts w:ascii="Times New Roman" w:hAnsi="Times New Roman" w:cs="Times New Roman"/>
          <w:sz w:val="24"/>
          <w:szCs w:val="24"/>
        </w:rPr>
      </w:pPr>
      <w:r w:rsidRPr="00EC4555">
        <w:rPr>
          <w:rFonts w:ascii="Times New Roman" w:hAnsi="Times New Roman" w:cs="Times New Roman"/>
          <w:sz w:val="24"/>
          <w:szCs w:val="24"/>
        </w:rPr>
        <w:t>[</w:t>
      </w:r>
      <w:r w:rsidR="003C74D7" w:rsidRPr="00EC4555">
        <w:rPr>
          <w:rFonts w:ascii="Times New Roman" w:hAnsi="Times New Roman" w:cs="Times New Roman"/>
          <w:sz w:val="24"/>
          <w:szCs w:val="24"/>
        </w:rPr>
        <w:t>3</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t>Sprinzl GM, R</w:t>
      </w:r>
      <w:r w:rsidR="005E0996" w:rsidRPr="00EC4555">
        <w:rPr>
          <w:rFonts w:ascii="Times New Roman" w:hAnsi="Times New Roman" w:cs="Times New Roman"/>
          <w:sz w:val="24"/>
          <w:szCs w:val="24"/>
        </w:rPr>
        <w:t xml:space="preserve">iechelmann </w:t>
      </w:r>
      <w:r w:rsidR="003C74D7" w:rsidRPr="00EC4555">
        <w:rPr>
          <w:rFonts w:ascii="Times New Roman" w:hAnsi="Times New Roman" w:cs="Times New Roman"/>
          <w:sz w:val="24"/>
          <w:szCs w:val="24"/>
        </w:rPr>
        <w:t xml:space="preserve">H. Current </w:t>
      </w:r>
      <w:r w:rsidR="005E0996" w:rsidRPr="00EC4555">
        <w:rPr>
          <w:rFonts w:ascii="Times New Roman" w:hAnsi="Times New Roman" w:cs="Times New Roman"/>
          <w:sz w:val="24"/>
          <w:szCs w:val="24"/>
        </w:rPr>
        <w:t>t</w:t>
      </w:r>
      <w:r w:rsidR="003C74D7" w:rsidRPr="00EC4555">
        <w:rPr>
          <w:rFonts w:ascii="Times New Roman" w:hAnsi="Times New Roman" w:cs="Times New Roman"/>
          <w:sz w:val="24"/>
          <w:szCs w:val="24"/>
        </w:rPr>
        <w:t xml:space="preserve">rends in </w:t>
      </w:r>
      <w:r w:rsidR="005E0996" w:rsidRPr="00EC4555">
        <w:rPr>
          <w:rFonts w:ascii="Times New Roman" w:hAnsi="Times New Roman" w:cs="Times New Roman"/>
          <w:sz w:val="24"/>
          <w:szCs w:val="24"/>
        </w:rPr>
        <w:t>t</w:t>
      </w:r>
      <w:r w:rsidR="003C74D7" w:rsidRPr="00EC4555">
        <w:rPr>
          <w:rFonts w:ascii="Times New Roman" w:hAnsi="Times New Roman" w:cs="Times New Roman"/>
          <w:sz w:val="24"/>
          <w:szCs w:val="24"/>
        </w:rPr>
        <w:t xml:space="preserve">reating </w:t>
      </w:r>
      <w:r w:rsidR="005E0996" w:rsidRPr="00EC4555">
        <w:rPr>
          <w:rFonts w:ascii="Times New Roman" w:hAnsi="Times New Roman" w:cs="Times New Roman"/>
          <w:sz w:val="24"/>
          <w:szCs w:val="24"/>
        </w:rPr>
        <w:t>h</w:t>
      </w:r>
      <w:r w:rsidR="003C74D7" w:rsidRPr="00EC4555">
        <w:rPr>
          <w:rFonts w:ascii="Times New Roman" w:hAnsi="Times New Roman" w:cs="Times New Roman"/>
          <w:sz w:val="24"/>
          <w:szCs w:val="24"/>
        </w:rPr>
        <w:t xml:space="preserve">earing </w:t>
      </w:r>
      <w:r w:rsidR="005E0996" w:rsidRPr="00EC4555">
        <w:rPr>
          <w:rFonts w:ascii="Times New Roman" w:hAnsi="Times New Roman" w:cs="Times New Roman"/>
          <w:sz w:val="24"/>
          <w:szCs w:val="24"/>
        </w:rPr>
        <w:t>l</w:t>
      </w:r>
      <w:r w:rsidR="003C74D7" w:rsidRPr="00EC4555">
        <w:rPr>
          <w:rFonts w:ascii="Times New Roman" w:hAnsi="Times New Roman" w:cs="Times New Roman"/>
          <w:sz w:val="24"/>
          <w:szCs w:val="24"/>
        </w:rPr>
        <w:t xml:space="preserve">oss in </w:t>
      </w:r>
      <w:r w:rsidR="005E0996" w:rsidRPr="00EC4555">
        <w:rPr>
          <w:rFonts w:ascii="Times New Roman" w:hAnsi="Times New Roman" w:cs="Times New Roman"/>
          <w:sz w:val="24"/>
          <w:szCs w:val="24"/>
        </w:rPr>
        <w:t>e</w:t>
      </w:r>
      <w:r w:rsidR="003C74D7" w:rsidRPr="00EC4555">
        <w:rPr>
          <w:rFonts w:ascii="Times New Roman" w:hAnsi="Times New Roman" w:cs="Times New Roman"/>
          <w:sz w:val="24"/>
          <w:szCs w:val="24"/>
        </w:rPr>
        <w:t xml:space="preserve">lderly </w:t>
      </w:r>
      <w:r w:rsidR="005E0996" w:rsidRPr="00EC4555">
        <w:rPr>
          <w:rFonts w:ascii="Times New Roman" w:hAnsi="Times New Roman" w:cs="Times New Roman"/>
          <w:sz w:val="24"/>
          <w:szCs w:val="24"/>
        </w:rPr>
        <w:t>p</w:t>
      </w:r>
      <w:r w:rsidR="003C74D7" w:rsidRPr="00EC4555">
        <w:rPr>
          <w:rFonts w:ascii="Times New Roman" w:hAnsi="Times New Roman" w:cs="Times New Roman"/>
          <w:sz w:val="24"/>
          <w:szCs w:val="24"/>
        </w:rPr>
        <w:t xml:space="preserve">eople:A </w:t>
      </w:r>
      <w:r w:rsidR="005E0996" w:rsidRPr="00EC4555">
        <w:rPr>
          <w:rFonts w:ascii="Times New Roman" w:hAnsi="Times New Roman" w:cs="Times New Roman"/>
          <w:sz w:val="24"/>
          <w:szCs w:val="24"/>
        </w:rPr>
        <w:t>r</w:t>
      </w:r>
      <w:r w:rsidR="003C74D7" w:rsidRPr="00EC4555">
        <w:rPr>
          <w:rFonts w:ascii="Times New Roman" w:hAnsi="Times New Roman" w:cs="Times New Roman"/>
          <w:sz w:val="24"/>
          <w:szCs w:val="24"/>
        </w:rPr>
        <w:t xml:space="preserve">eview of the </w:t>
      </w:r>
      <w:r w:rsidR="005E0996" w:rsidRPr="00EC4555">
        <w:rPr>
          <w:rFonts w:ascii="Times New Roman" w:hAnsi="Times New Roman" w:cs="Times New Roman"/>
          <w:sz w:val="24"/>
          <w:szCs w:val="24"/>
        </w:rPr>
        <w:t>t</w:t>
      </w:r>
      <w:r w:rsidR="003C74D7" w:rsidRPr="00EC4555">
        <w:rPr>
          <w:rFonts w:ascii="Times New Roman" w:hAnsi="Times New Roman" w:cs="Times New Roman"/>
          <w:sz w:val="24"/>
          <w:szCs w:val="24"/>
        </w:rPr>
        <w:t xml:space="preserve">echnology and </w:t>
      </w:r>
      <w:r w:rsidR="005E0996" w:rsidRPr="00EC4555">
        <w:rPr>
          <w:rFonts w:ascii="Times New Roman" w:hAnsi="Times New Roman" w:cs="Times New Roman"/>
          <w:sz w:val="24"/>
          <w:szCs w:val="24"/>
        </w:rPr>
        <w:t>t</w:t>
      </w:r>
      <w:r w:rsidR="003C74D7" w:rsidRPr="00EC4555">
        <w:rPr>
          <w:rFonts w:ascii="Times New Roman" w:hAnsi="Times New Roman" w:cs="Times New Roman"/>
          <w:sz w:val="24"/>
          <w:szCs w:val="24"/>
        </w:rPr>
        <w:t xml:space="preserve">reatment </w:t>
      </w:r>
      <w:r w:rsidR="005E0996" w:rsidRPr="00EC4555">
        <w:rPr>
          <w:rFonts w:ascii="Times New Roman" w:hAnsi="Times New Roman" w:cs="Times New Roman"/>
          <w:sz w:val="24"/>
          <w:szCs w:val="24"/>
        </w:rPr>
        <w:t>o</w:t>
      </w:r>
      <w:r w:rsidR="003C74D7" w:rsidRPr="00EC4555">
        <w:rPr>
          <w:rFonts w:ascii="Times New Roman" w:hAnsi="Times New Roman" w:cs="Times New Roman"/>
          <w:sz w:val="24"/>
          <w:szCs w:val="24"/>
        </w:rPr>
        <w:t>ptions-</w:t>
      </w:r>
      <w:r w:rsidR="005E0996" w:rsidRPr="00EC4555">
        <w:rPr>
          <w:rFonts w:ascii="Times New Roman" w:hAnsi="Times New Roman" w:cs="Times New Roman"/>
          <w:sz w:val="24"/>
          <w:szCs w:val="24"/>
        </w:rPr>
        <w:t>am</w:t>
      </w:r>
      <w:r w:rsidR="003C74D7" w:rsidRPr="00EC4555">
        <w:rPr>
          <w:rFonts w:ascii="Times New Roman" w:hAnsi="Times New Roman" w:cs="Times New Roman"/>
          <w:sz w:val="24"/>
          <w:szCs w:val="24"/>
        </w:rPr>
        <w:t>ini-</w:t>
      </w:r>
      <w:r w:rsidR="005E0996" w:rsidRPr="00EC4555">
        <w:rPr>
          <w:rFonts w:ascii="Times New Roman" w:hAnsi="Times New Roman" w:cs="Times New Roman"/>
          <w:sz w:val="24"/>
          <w:szCs w:val="24"/>
        </w:rPr>
        <w:t>r</w:t>
      </w:r>
      <w:r w:rsidR="003C74D7" w:rsidRPr="00EC4555">
        <w:rPr>
          <w:rFonts w:ascii="Times New Roman" w:hAnsi="Times New Roman" w:cs="Times New Roman"/>
          <w:sz w:val="24"/>
          <w:szCs w:val="24"/>
        </w:rPr>
        <w:t>eview. Gerontology, 2010</w:t>
      </w:r>
      <w:r w:rsidR="005E0996" w:rsidRPr="00EC4555">
        <w:rPr>
          <w:rFonts w:ascii="Times New Roman" w:hAnsi="Times New Roman" w:cs="Times New Roman"/>
          <w:sz w:val="24"/>
          <w:szCs w:val="24"/>
        </w:rPr>
        <w:t>;</w:t>
      </w:r>
      <w:r w:rsidR="003C74D7" w:rsidRPr="00EC4555">
        <w:rPr>
          <w:rFonts w:ascii="Times New Roman" w:hAnsi="Times New Roman" w:cs="Times New Roman"/>
          <w:sz w:val="24"/>
          <w:szCs w:val="24"/>
        </w:rPr>
        <w:t xml:space="preserve"> 56:  351-358.</w:t>
      </w:r>
    </w:p>
    <w:p w:rsidR="003C74D7" w:rsidRPr="00EC4555" w:rsidRDefault="00A03DAF" w:rsidP="00EC4555">
      <w:pPr>
        <w:pStyle w:val="EndNoteBibliography"/>
        <w:spacing w:after="0"/>
        <w:ind w:hanging="426"/>
        <w:rPr>
          <w:rFonts w:ascii="Times New Roman" w:hAnsi="Times New Roman" w:cs="Times New Roman"/>
          <w:sz w:val="24"/>
          <w:szCs w:val="24"/>
        </w:rPr>
      </w:pPr>
      <w:r w:rsidRPr="00EC4555">
        <w:rPr>
          <w:rFonts w:ascii="Times New Roman" w:hAnsi="Times New Roman" w:cs="Times New Roman"/>
          <w:sz w:val="24"/>
          <w:szCs w:val="24"/>
        </w:rPr>
        <w:t>[</w:t>
      </w:r>
      <w:r w:rsidR="003C74D7" w:rsidRPr="00EC4555">
        <w:rPr>
          <w:rFonts w:ascii="Times New Roman" w:hAnsi="Times New Roman" w:cs="Times New Roman"/>
          <w:sz w:val="24"/>
          <w:szCs w:val="24"/>
        </w:rPr>
        <w:t>4</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t xml:space="preserve">InformedHealth.org [Internet]. Cologne, Germany: Institute for Quality and Efficiency in Health Care (IQWiG); 2006-. How does the ear work? 2011 Oct 13 [Updated 2019 May 9]. Available </w:t>
      </w:r>
      <w:r w:rsidR="00EA0517" w:rsidRPr="00EC4555">
        <w:rPr>
          <w:rFonts w:ascii="Times New Roman" w:hAnsi="Times New Roman" w:cs="Times New Roman"/>
          <w:sz w:val="24"/>
          <w:szCs w:val="24"/>
        </w:rPr>
        <w:t>at</w:t>
      </w:r>
      <w:r w:rsidR="003C74D7" w:rsidRPr="00EC4555">
        <w:rPr>
          <w:rFonts w:ascii="Times New Roman" w:hAnsi="Times New Roman" w:cs="Times New Roman"/>
          <w:sz w:val="24"/>
          <w:szCs w:val="24"/>
        </w:rPr>
        <w:t xml:space="preserve">: </w:t>
      </w:r>
      <w:hyperlink r:id="rId10" w:history="1">
        <w:r w:rsidR="003C74D7" w:rsidRPr="00EC4555">
          <w:rPr>
            <w:rStyle w:val="Hyperlink"/>
            <w:rFonts w:ascii="Times New Roman" w:hAnsi="Times New Roman" w:cs="Times New Roman"/>
            <w:sz w:val="24"/>
            <w:szCs w:val="24"/>
          </w:rPr>
          <w:t>https://www.ncbi.nlm.nih.gov/books/NBK279191/</w:t>
        </w:r>
      </w:hyperlink>
      <w:r w:rsidR="003C74D7" w:rsidRPr="00EC4555">
        <w:rPr>
          <w:rFonts w:ascii="Times New Roman" w:hAnsi="Times New Roman" w:cs="Times New Roman"/>
          <w:sz w:val="24"/>
          <w:szCs w:val="24"/>
        </w:rPr>
        <w:t>.</w:t>
      </w:r>
    </w:p>
    <w:p w:rsidR="003C74D7" w:rsidRPr="00EC4555" w:rsidRDefault="00A03DAF" w:rsidP="00EC4555">
      <w:pPr>
        <w:pStyle w:val="EndNoteBibliography"/>
        <w:spacing w:after="0"/>
        <w:ind w:hanging="426"/>
        <w:rPr>
          <w:rFonts w:ascii="Times New Roman" w:hAnsi="Times New Roman" w:cs="Times New Roman"/>
          <w:sz w:val="24"/>
          <w:szCs w:val="24"/>
        </w:rPr>
      </w:pPr>
      <w:r w:rsidRPr="00EC4555">
        <w:rPr>
          <w:rFonts w:ascii="Times New Roman" w:hAnsi="Times New Roman" w:cs="Times New Roman"/>
          <w:sz w:val="24"/>
          <w:szCs w:val="24"/>
        </w:rPr>
        <w:t>[</w:t>
      </w:r>
      <w:r w:rsidR="003C74D7" w:rsidRPr="00EC4555">
        <w:rPr>
          <w:rFonts w:ascii="Times New Roman" w:hAnsi="Times New Roman" w:cs="Times New Roman"/>
          <w:sz w:val="24"/>
          <w:szCs w:val="24"/>
        </w:rPr>
        <w:t>5</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r>
      <w:r w:rsidR="00EA0517" w:rsidRPr="00EC4555">
        <w:rPr>
          <w:rFonts w:ascii="Times New Roman" w:hAnsi="Times New Roman" w:cs="Times New Roman"/>
          <w:sz w:val="24"/>
          <w:szCs w:val="24"/>
        </w:rPr>
        <w:t xml:space="preserve">Available at: </w:t>
      </w:r>
      <w:r w:rsidR="003C74D7" w:rsidRPr="00EC4555">
        <w:rPr>
          <w:rFonts w:ascii="Times New Roman" w:hAnsi="Times New Roman" w:cs="Times New Roman"/>
          <w:sz w:val="24"/>
          <w:szCs w:val="24"/>
        </w:rPr>
        <w:t>https://www.webmd.com/cold-and-flu/ear-infection/picture-of-the-ear#1.</w:t>
      </w:r>
      <w:r w:rsidR="00EA0517" w:rsidRPr="00EC4555">
        <w:rPr>
          <w:rFonts w:ascii="Times New Roman" w:hAnsi="Times New Roman" w:cs="Times New Roman"/>
          <w:sz w:val="24"/>
          <w:szCs w:val="24"/>
        </w:rPr>
        <w:t xml:space="preserve"> [Accessed 28.07.2019].</w:t>
      </w:r>
    </w:p>
    <w:p w:rsidR="003C74D7" w:rsidRPr="00EC4555" w:rsidRDefault="00A03DAF" w:rsidP="00EC4555">
      <w:pPr>
        <w:pStyle w:val="EndNoteBibliography"/>
        <w:spacing w:after="0"/>
        <w:ind w:hanging="426"/>
        <w:rPr>
          <w:rFonts w:ascii="Times New Roman" w:hAnsi="Times New Roman" w:cs="Times New Roman"/>
          <w:sz w:val="24"/>
          <w:szCs w:val="24"/>
        </w:rPr>
      </w:pPr>
      <w:r w:rsidRPr="00EC4555">
        <w:rPr>
          <w:rFonts w:ascii="Times New Roman" w:hAnsi="Times New Roman" w:cs="Times New Roman"/>
          <w:sz w:val="24"/>
          <w:szCs w:val="24"/>
        </w:rPr>
        <w:t>[</w:t>
      </w:r>
      <w:r w:rsidR="003C74D7" w:rsidRPr="00EC4555">
        <w:rPr>
          <w:rFonts w:ascii="Times New Roman" w:hAnsi="Times New Roman" w:cs="Times New Roman"/>
          <w:sz w:val="24"/>
          <w:szCs w:val="24"/>
        </w:rPr>
        <w:t>6</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t>Kumar H, S</w:t>
      </w:r>
      <w:r w:rsidR="00565D93" w:rsidRPr="00EC4555">
        <w:rPr>
          <w:rFonts w:ascii="Times New Roman" w:hAnsi="Times New Roman" w:cs="Times New Roman"/>
          <w:sz w:val="24"/>
          <w:szCs w:val="24"/>
        </w:rPr>
        <w:t xml:space="preserve">eth </w:t>
      </w:r>
      <w:r w:rsidR="003C74D7" w:rsidRPr="00EC4555">
        <w:rPr>
          <w:rFonts w:ascii="Times New Roman" w:hAnsi="Times New Roman" w:cs="Times New Roman"/>
          <w:sz w:val="24"/>
          <w:szCs w:val="24"/>
        </w:rPr>
        <w:t>S. Bacterial and fungal study of 100 cases of chronic suppurative otitis media. J</w:t>
      </w:r>
      <w:r w:rsidR="005F49E0" w:rsidRPr="00EC4555">
        <w:rPr>
          <w:rFonts w:ascii="Times New Roman" w:hAnsi="Times New Roman" w:cs="Times New Roman"/>
          <w:sz w:val="24"/>
          <w:szCs w:val="24"/>
        </w:rPr>
        <w:t>ournal of Clinical and Diagnostic Research</w:t>
      </w:r>
      <w:r w:rsidR="003C74D7" w:rsidRPr="00EC4555">
        <w:rPr>
          <w:rFonts w:ascii="Times New Roman" w:hAnsi="Times New Roman" w:cs="Times New Roman"/>
          <w:sz w:val="24"/>
          <w:szCs w:val="24"/>
        </w:rPr>
        <w:t>, 2011</w:t>
      </w:r>
      <w:r w:rsidR="005F49E0" w:rsidRPr="00EC4555">
        <w:rPr>
          <w:rFonts w:ascii="Times New Roman" w:hAnsi="Times New Roman" w:cs="Times New Roman"/>
          <w:sz w:val="24"/>
          <w:szCs w:val="24"/>
        </w:rPr>
        <w:t>;</w:t>
      </w:r>
      <w:r w:rsidR="003C74D7" w:rsidRPr="00EC4555">
        <w:rPr>
          <w:rFonts w:ascii="Times New Roman" w:hAnsi="Times New Roman" w:cs="Times New Roman"/>
          <w:sz w:val="24"/>
          <w:szCs w:val="24"/>
        </w:rPr>
        <w:t xml:space="preserve"> 5(6):1224-7.</w:t>
      </w:r>
    </w:p>
    <w:p w:rsidR="003C74D7" w:rsidRPr="00EC4555" w:rsidRDefault="00A03DAF" w:rsidP="00EC4555">
      <w:pPr>
        <w:pStyle w:val="EndNoteBibliography"/>
        <w:spacing w:after="0"/>
        <w:ind w:hanging="426"/>
        <w:rPr>
          <w:rFonts w:ascii="Times New Roman" w:hAnsi="Times New Roman" w:cs="Times New Roman"/>
          <w:sz w:val="24"/>
          <w:szCs w:val="24"/>
        </w:rPr>
      </w:pPr>
      <w:r w:rsidRPr="00EC4555">
        <w:rPr>
          <w:rFonts w:ascii="Times New Roman" w:hAnsi="Times New Roman" w:cs="Times New Roman"/>
          <w:sz w:val="24"/>
          <w:szCs w:val="24"/>
        </w:rPr>
        <w:t>[</w:t>
      </w:r>
      <w:r w:rsidR="003C74D7" w:rsidRPr="00EC4555">
        <w:rPr>
          <w:rFonts w:ascii="Times New Roman" w:hAnsi="Times New Roman" w:cs="Times New Roman"/>
          <w:sz w:val="24"/>
          <w:szCs w:val="24"/>
        </w:rPr>
        <w:t>7</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t>Kaushik V, M</w:t>
      </w:r>
      <w:r w:rsidR="005F49E0" w:rsidRPr="00EC4555">
        <w:rPr>
          <w:rFonts w:ascii="Times New Roman" w:hAnsi="Times New Roman" w:cs="Times New Roman"/>
          <w:sz w:val="24"/>
          <w:szCs w:val="24"/>
        </w:rPr>
        <w:t xml:space="preserve">alik </w:t>
      </w:r>
      <w:r w:rsidR="003C74D7" w:rsidRPr="00EC4555">
        <w:rPr>
          <w:rFonts w:ascii="Times New Roman" w:hAnsi="Times New Roman" w:cs="Times New Roman"/>
          <w:sz w:val="24"/>
          <w:szCs w:val="24"/>
        </w:rPr>
        <w:t>T, Saeed SR. Interventions for acute otitis externa. Cochrane Database</w:t>
      </w:r>
      <w:r w:rsidR="005F49E0" w:rsidRPr="00EC4555">
        <w:rPr>
          <w:rFonts w:ascii="Times New Roman" w:hAnsi="Times New Roman" w:cs="Times New Roman"/>
          <w:sz w:val="24"/>
          <w:szCs w:val="24"/>
        </w:rPr>
        <w:t xml:space="preserve"> of </w:t>
      </w:r>
      <w:r w:rsidR="003C74D7" w:rsidRPr="00EC4555">
        <w:rPr>
          <w:rFonts w:ascii="Times New Roman" w:hAnsi="Times New Roman" w:cs="Times New Roman"/>
          <w:sz w:val="24"/>
          <w:szCs w:val="24"/>
        </w:rPr>
        <w:t>Syst</w:t>
      </w:r>
      <w:r w:rsidR="005F49E0" w:rsidRPr="00EC4555">
        <w:rPr>
          <w:rFonts w:ascii="Times New Roman" w:hAnsi="Times New Roman" w:cs="Times New Roman"/>
          <w:sz w:val="24"/>
          <w:szCs w:val="24"/>
        </w:rPr>
        <w:t>ematic</w:t>
      </w:r>
      <w:r w:rsidR="003C74D7" w:rsidRPr="00EC4555">
        <w:rPr>
          <w:rFonts w:ascii="Times New Roman" w:hAnsi="Times New Roman" w:cs="Times New Roman"/>
          <w:sz w:val="24"/>
          <w:szCs w:val="24"/>
        </w:rPr>
        <w:t xml:space="preserve"> Rev</w:t>
      </w:r>
      <w:r w:rsidR="005F49E0" w:rsidRPr="00EC4555">
        <w:rPr>
          <w:rFonts w:ascii="Times New Roman" w:hAnsi="Times New Roman" w:cs="Times New Roman"/>
          <w:sz w:val="24"/>
          <w:szCs w:val="24"/>
        </w:rPr>
        <w:t>iews</w:t>
      </w:r>
      <w:r w:rsidR="003C74D7" w:rsidRPr="00EC4555">
        <w:rPr>
          <w:rFonts w:ascii="Times New Roman" w:hAnsi="Times New Roman" w:cs="Times New Roman"/>
          <w:sz w:val="24"/>
          <w:szCs w:val="24"/>
        </w:rPr>
        <w:t>, 2010.</w:t>
      </w:r>
    </w:p>
    <w:p w:rsidR="003C74D7" w:rsidRPr="00EC4555" w:rsidRDefault="00A03DAF" w:rsidP="00EC4555">
      <w:pPr>
        <w:pStyle w:val="EndNoteBibliography"/>
        <w:spacing w:after="0"/>
        <w:ind w:hanging="426"/>
        <w:rPr>
          <w:rFonts w:ascii="Times New Roman" w:hAnsi="Times New Roman" w:cs="Times New Roman"/>
          <w:sz w:val="24"/>
          <w:szCs w:val="24"/>
        </w:rPr>
      </w:pPr>
      <w:r w:rsidRPr="00EC4555">
        <w:rPr>
          <w:rFonts w:ascii="Times New Roman" w:hAnsi="Times New Roman" w:cs="Times New Roman"/>
          <w:sz w:val="24"/>
          <w:szCs w:val="24"/>
        </w:rPr>
        <w:t>[</w:t>
      </w:r>
      <w:r w:rsidR="003C74D7" w:rsidRPr="00EC4555">
        <w:rPr>
          <w:rFonts w:ascii="Times New Roman" w:hAnsi="Times New Roman" w:cs="Times New Roman"/>
          <w:sz w:val="24"/>
          <w:szCs w:val="24"/>
        </w:rPr>
        <w:t>8</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r>
      <w:r w:rsidR="00CD1D69" w:rsidRPr="00EC4555">
        <w:rPr>
          <w:rFonts w:ascii="Times New Roman" w:hAnsi="Times New Roman" w:cs="Times New Roman"/>
          <w:sz w:val="24"/>
          <w:szCs w:val="24"/>
        </w:rPr>
        <w:t>Sander R.</w:t>
      </w:r>
      <w:r w:rsidR="003C74D7" w:rsidRPr="00EC4555">
        <w:rPr>
          <w:rFonts w:ascii="Times New Roman" w:hAnsi="Times New Roman" w:cs="Times New Roman"/>
          <w:sz w:val="24"/>
          <w:szCs w:val="24"/>
        </w:rPr>
        <w:t xml:space="preserve"> Otitis externa: a practical guide to treatment and prevention. Am</w:t>
      </w:r>
      <w:r w:rsidR="00CD1D69" w:rsidRPr="00EC4555">
        <w:rPr>
          <w:rFonts w:ascii="Times New Roman" w:hAnsi="Times New Roman" w:cs="Times New Roman"/>
          <w:sz w:val="24"/>
          <w:szCs w:val="24"/>
        </w:rPr>
        <w:t>erican</w:t>
      </w:r>
      <w:r w:rsidR="003C74D7" w:rsidRPr="00EC4555">
        <w:rPr>
          <w:rFonts w:ascii="Times New Roman" w:hAnsi="Times New Roman" w:cs="Times New Roman"/>
          <w:sz w:val="24"/>
          <w:szCs w:val="24"/>
        </w:rPr>
        <w:t xml:space="preserve"> Fam</w:t>
      </w:r>
      <w:r w:rsidR="00CD1D69" w:rsidRPr="00EC4555">
        <w:rPr>
          <w:rFonts w:ascii="Times New Roman" w:hAnsi="Times New Roman" w:cs="Times New Roman"/>
          <w:sz w:val="24"/>
          <w:szCs w:val="24"/>
        </w:rPr>
        <w:t>ily</w:t>
      </w:r>
      <w:r w:rsidR="003C74D7" w:rsidRPr="00EC4555">
        <w:rPr>
          <w:rFonts w:ascii="Times New Roman" w:hAnsi="Times New Roman" w:cs="Times New Roman"/>
          <w:sz w:val="24"/>
          <w:szCs w:val="24"/>
        </w:rPr>
        <w:t xml:space="preserve"> Physician, 2001</w:t>
      </w:r>
      <w:r w:rsidR="00CD1D69" w:rsidRPr="00EC4555">
        <w:rPr>
          <w:rFonts w:ascii="Times New Roman" w:hAnsi="Times New Roman" w:cs="Times New Roman"/>
          <w:sz w:val="24"/>
          <w:szCs w:val="24"/>
        </w:rPr>
        <w:t>;</w:t>
      </w:r>
      <w:r w:rsidR="003C74D7" w:rsidRPr="00EC4555">
        <w:rPr>
          <w:rFonts w:ascii="Times New Roman" w:hAnsi="Times New Roman" w:cs="Times New Roman"/>
          <w:sz w:val="24"/>
          <w:szCs w:val="24"/>
        </w:rPr>
        <w:t xml:space="preserve"> 63:927-936.</w:t>
      </w:r>
    </w:p>
    <w:p w:rsidR="003C74D7" w:rsidRPr="00EC4555" w:rsidRDefault="00A03DAF" w:rsidP="00EC4555">
      <w:pPr>
        <w:pStyle w:val="EndNoteBibliography"/>
        <w:spacing w:after="0"/>
        <w:ind w:hanging="426"/>
        <w:rPr>
          <w:rFonts w:ascii="Times New Roman" w:hAnsi="Times New Roman" w:cs="Times New Roman"/>
          <w:sz w:val="24"/>
          <w:szCs w:val="24"/>
        </w:rPr>
      </w:pPr>
      <w:r w:rsidRPr="00EC4555">
        <w:rPr>
          <w:rFonts w:ascii="Times New Roman" w:hAnsi="Times New Roman" w:cs="Times New Roman"/>
          <w:sz w:val="24"/>
          <w:szCs w:val="24"/>
        </w:rPr>
        <w:t>[</w:t>
      </w:r>
      <w:r w:rsidR="003C74D7" w:rsidRPr="00EC4555">
        <w:rPr>
          <w:rFonts w:ascii="Times New Roman" w:hAnsi="Times New Roman" w:cs="Times New Roman"/>
          <w:sz w:val="24"/>
          <w:szCs w:val="24"/>
        </w:rPr>
        <w:t>9</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t>Schaefer P, B</w:t>
      </w:r>
      <w:r w:rsidR="001C789A" w:rsidRPr="00EC4555">
        <w:rPr>
          <w:rFonts w:ascii="Times New Roman" w:hAnsi="Times New Roman" w:cs="Times New Roman"/>
          <w:sz w:val="24"/>
          <w:szCs w:val="24"/>
        </w:rPr>
        <w:t xml:space="preserve">augh </w:t>
      </w:r>
      <w:r w:rsidR="003C74D7" w:rsidRPr="00EC4555">
        <w:rPr>
          <w:rFonts w:ascii="Times New Roman" w:hAnsi="Times New Roman" w:cs="Times New Roman"/>
          <w:sz w:val="24"/>
          <w:szCs w:val="24"/>
        </w:rPr>
        <w:t>R</w:t>
      </w:r>
      <w:r w:rsidR="001C789A" w:rsidRPr="00EC4555">
        <w:rPr>
          <w:rFonts w:ascii="Times New Roman" w:hAnsi="Times New Roman" w:cs="Times New Roman"/>
          <w:sz w:val="24"/>
          <w:szCs w:val="24"/>
        </w:rPr>
        <w:t>F</w:t>
      </w:r>
      <w:r w:rsidR="003C74D7" w:rsidRPr="00EC4555">
        <w:rPr>
          <w:rFonts w:ascii="Times New Roman" w:hAnsi="Times New Roman" w:cs="Times New Roman"/>
          <w:sz w:val="24"/>
          <w:szCs w:val="24"/>
        </w:rPr>
        <w:t>. Acute otitis externa:an update. Am</w:t>
      </w:r>
      <w:r w:rsidR="001C789A" w:rsidRPr="00EC4555">
        <w:rPr>
          <w:rFonts w:ascii="Times New Roman" w:hAnsi="Times New Roman" w:cs="Times New Roman"/>
          <w:sz w:val="24"/>
          <w:szCs w:val="24"/>
        </w:rPr>
        <w:t>erican</w:t>
      </w:r>
      <w:r w:rsidR="003C74D7" w:rsidRPr="00EC4555">
        <w:rPr>
          <w:rFonts w:ascii="Times New Roman" w:hAnsi="Times New Roman" w:cs="Times New Roman"/>
          <w:sz w:val="24"/>
          <w:szCs w:val="24"/>
        </w:rPr>
        <w:t xml:space="preserve"> Fam</w:t>
      </w:r>
      <w:r w:rsidR="001C789A" w:rsidRPr="00EC4555">
        <w:rPr>
          <w:rFonts w:ascii="Times New Roman" w:hAnsi="Times New Roman" w:cs="Times New Roman"/>
          <w:sz w:val="24"/>
          <w:szCs w:val="24"/>
        </w:rPr>
        <w:t>ily</w:t>
      </w:r>
      <w:r w:rsidR="003C74D7" w:rsidRPr="00EC4555">
        <w:rPr>
          <w:rFonts w:ascii="Times New Roman" w:hAnsi="Times New Roman" w:cs="Times New Roman"/>
          <w:sz w:val="24"/>
          <w:szCs w:val="24"/>
        </w:rPr>
        <w:t xml:space="preserve"> Physician, 2012</w:t>
      </w:r>
      <w:r w:rsidR="001C789A" w:rsidRPr="00EC4555">
        <w:rPr>
          <w:rFonts w:ascii="Times New Roman" w:hAnsi="Times New Roman" w:cs="Times New Roman"/>
          <w:sz w:val="24"/>
          <w:szCs w:val="24"/>
        </w:rPr>
        <w:t>;</w:t>
      </w:r>
      <w:r w:rsidR="003C74D7" w:rsidRPr="00EC4555">
        <w:rPr>
          <w:rFonts w:ascii="Times New Roman" w:hAnsi="Times New Roman" w:cs="Times New Roman"/>
          <w:sz w:val="24"/>
          <w:szCs w:val="24"/>
        </w:rPr>
        <w:t xml:space="preserve"> 86: 1055-1061.</w:t>
      </w:r>
    </w:p>
    <w:p w:rsidR="003C74D7" w:rsidRPr="00EC4555" w:rsidRDefault="00A03DAF" w:rsidP="00EC4555">
      <w:pPr>
        <w:pStyle w:val="EndNoteBibliography"/>
        <w:spacing w:after="0"/>
        <w:ind w:hanging="567"/>
        <w:rPr>
          <w:rFonts w:ascii="Times New Roman" w:hAnsi="Times New Roman" w:cs="Times New Roman"/>
          <w:sz w:val="24"/>
          <w:szCs w:val="24"/>
        </w:rPr>
      </w:pPr>
      <w:r w:rsidRPr="00EC4555">
        <w:rPr>
          <w:rFonts w:ascii="Times New Roman" w:hAnsi="Times New Roman" w:cs="Times New Roman"/>
          <w:sz w:val="24"/>
          <w:szCs w:val="24"/>
        </w:rPr>
        <w:t>[</w:t>
      </w:r>
      <w:r w:rsidR="003C74D7" w:rsidRPr="00EC4555">
        <w:rPr>
          <w:rFonts w:ascii="Times New Roman" w:hAnsi="Times New Roman" w:cs="Times New Roman"/>
          <w:sz w:val="24"/>
          <w:szCs w:val="24"/>
        </w:rPr>
        <w:t>10</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t>Krypel L. Otic  Disorders, Chapter 24. In Handbook of Nonprescription Drugs 12th Ed. Washington DC, American Pharmaceutical Assosciation, 2000</w:t>
      </w:r>
      <w:r w:rsidR="00BF6FAC" w:rsidRPr="00EC4555">
        <w:rPr>
          <w:rFonts w:ascii="Times New Roman" w:hAnsi="Times New Roman" w:cs="Times New Roman"/>
          <w:sz w:val="24"/>
          <w:szCs w:val="24"/>
        </w:rPr>
        <w:t xml:space="preserve">; </w:t>
      </w:r>
      <w:r w:rsidR="003C74D7" w:rsidRPr="00EC4555">
        <w:rPr>
          <w:rFonts w:ascii="Times New Roman" w:hAnsi="Times New Roman" w:cs="Times New Roman"/>
          <w:sz w:val="24"/>
          <w:szCs w:val="24"/>
        </w:rPr>
        <w:t>541-557</w:t>
      </w:r>
      <w:r w:rsidR="00BF6FAC" w:rsidRPr="00EC4555">
        <w:rPr>
          <w:rFonts w:ascii="Times New Roman" w:hAnsi="Times New Roman" w:cs="Times New Roman"/>
          <w:sz w:val="24"/>
          <w:szCs w:val="24"/>
        </w:rPr>
        <w:t>.</w:t>
      </w:r>
    </w:p>
    <w:p w:rsidR="003C74D7" w:rsidRPr="00EC4555" w:rsidRDefault="00A03DAF" w:rsidP="00EC4555">
      <w:pPr>
        <w:pStyle w:val="EndNoteBibliography"/>
        <w:spacing w:after="0"/>
        <w:ind w:hanging="567"/>
        <w:rPr>
          <w:rFonts w:ascii="Times New Roman" w:hAnsi="Times New Roman" w:cs="Times New Roman"/>
          <w:sz w:val="24"/>
          <w:szCs w:val="24"/>
        </w:rPr>
      </w:pPr>
      <w:r w:rsidRPr="00EC4555">
        <w:rPr>
          <w:rFonts w:ascii="Times New Roman" w:hAnsi="Times New Roman" w:cs="Times New Roman"/>
          <w:sz w:val="24"/>
          <w:szCs w:val="24"/>
        </w:rPr>
        <w:t>[</w:t>
      </w:r>
      <w:r w:rsidR="003C74D7" w:rsidRPr="00EC4555">
        <w:rPr>
          <w:rFonts w:ascii="Times New Roman" w:hAnsi="Times New Roman" w:cs="Times New Roman"/>
          <w:sz w:val="24"/>
          <w:szCs w:val="24"/>
        </w:rPr>
        <w:t>11</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t>Clark MPA, P</w:t>
      </w:r>
      <w:r w:rsidR="00170C7A" w:rsidRPr="00EC4555">
        <w:rPr>
          <w:rFonts w:ascii="Times New Roman" w:hAnsi="Times New Roman" w:cs="Times New Roman"/>
          <w:sz w:val="24"/>
          <w:szCs w:val="24"/>
        </w:rPr>
        <w:t xml:space="preserve">angilinan </w:t>
      </w:r>
      <w:r w:rsidR="003C74D7" w:rsidRPr="00EC4555">
        <w:rPr>
          <w:rFonts w:ascii="Times New Roman" w:hAnsi="Times New Roman" w:cs="Times New Roman"/>
          <w:sz w:val="24"/>
          <w:szCs w:val="24"/>
        </w:rPr>
        <w:t xml:space="preserve">L, Wang A, Doyle P, Westerberg BD. The </w:t>
      </w:r>
      <w:r w:rsidR="00170C7A" w:rsidRPr="00EC4555">
        <w:rPr>
          <w:rFonts w:ascii="Times New Roman" w:hAnsi="Times New Roman" w:cs="Times New Roman"/>
          <w:sz w:val="24"/>
          <w:szCs w:val="24"/>
        </w:rPr>
        <w:t>s</w:t>
      </w:r>
      <w:r w:rsidR="003C74D7" w:rsidRPr="00EC4555">
        <w:rPr>
          <w:rFonts w:ascii="Times New Roman" w:hAnsi="Times New Roman" w:cs="Times New Roman"/>
          <w:sz w:val="24"/>
          <w:szCs w:val="24"/>
        </w:rPr>
        <w:t xml:space="preserve">helf </w:t>
      </w:r>
      <w:r w:rsidR="00170C7A" w:rsidRPr="00EC4555">
        <w:rPr>
          <w:rFonts w:ascii="Times New Roman" w:hAnsi="Times New Roman" w:cs="Times New Roman"/>
          <w:sz w:val="24"/>
          <w:szCs w:val="24"/>
        </w:rPr>
        <w:t>l</w:t>
      </w:r>
      <w:r w:rsidR="003C74D7" w:rsidRPr="00EC4555">
        <w:rPr>
          <w:rFonts w:ascii="Times New Roman" w:hAnsi="Times New Roman" w:cs="Times New Roman"/>
          <w:sz w:val="24"/>
          <w:szCs w:val="24"/>
        </w:rPr>
        <w:t xml:space="preserve">ife of </w:t>
      </w:r>
      <w:r w:rsidR="00170C7A" w:rsidRPr="00EC4555">
        <w:rPr>
          <w:rFonts w:ascii="Times New Roman" w:hAnsi="Times New Roman" w:cs="Times New Roman"/>
          <w:sz w:val="24"/>
          <w:szCs w:val="24"/>
        </w:rPr>
        <w:t>a</w:t>
      </w:r>
      <w:r w:rsidR="003C74D7" w:rsidRPr="00EC4555">
        <w:rPr>
          <w:rFonts w:ascii="Times New Roman" w:hAnsi="Times New Roman" w:cs="Times New Roman"/>
          <w:sz w:val="24"/>
          <w:szCs w:val="24"/>
        </w:rPr>
        <w:t xml:space="preserve">ntimicrobial </w:t>
      </w:r>
      <w:r w:rsidR="00170C7A" w:rsidRPr="00EC4555">
        <w:rPr>
          <w:rFonts w:ascii="Times New Roman" w:hAnsi="Times New Roman" w:cs="Times New Roman"/>
          <w:sz w:val="24"/>
          <w:szCs w:val="24"/>
        </w:rPr>
        <w:t>e</w:t>
      </w:r>
      <w:r w:rsidR="003C74D7" w:rsidRPr="00EC4555">
        <w:rPr>
          <w:rFonts w:ascii="Times New Roman" w:hAnsi="Times New Roman" w:cs="Times New Roman"/>
          <w:sz w:val="24"/>
          <w:szCs w:val="24"/>
        </w:rPr>
        <w:t>ar Drops. Laryngoscope, 2010</w:t>
      </w:r>
      <w:r w:rsidR="00170C7A" w:rsidRPr="00EC4555">
        <w:rPr>
          <w:rFonts w:ascii="Times New Roman" w:hAnsi="Times New Roman" w:cs="Times New Roman"/>
          <w:sz w:val="24"/>
          <w:szCs w:val="24"/>
        </w:rPr>
        <w:t>;</w:t>
      </w:r>
      <w:r w:rsidR="003C74D7" w:rsidRPr="00EC4555">
        <w:rPr>
          <w:rFonts w:ascii="Times New Roman" w:hAnsi="Times New Roman" w:cs="Times New Roman"/>
          <w:sz w:val="24"/>
          <w:szCs w:val="24"/>
        </w:rPr>
        <w:t xml:space="preserve"> 120:565-569.</w:t>
      </w:r>
    </w:p>
    <w:p w:rsidR="003C74D7" w:rsidRPr="00EC4555" w:rsidRDefault="00A03DAF" w:rsidP="00EC4555">
      <w:pPr>
        <w:pStyle w:val="EndNoteBibliography"/>
        <w:spacing w:after="0"/>
        <w:ind w:hanging="567"/>
        <w:rPr>
          <w:rFonts w:ascii="Times New Roman" w:hAnsi="Times New Roman" w:cs="Times New Roman"/>
          <w:sz w:val="24"/>
          <w:szCs w:val="24"/>
        </w:rPr>
      </w:pPr>
      <w:r w:rsidRPr="00EC4555">
        <w:rPr>
          <w:rFonts w:ascii="Times New Roman" w:hAnsi="Times New Roman" w:cs="Times New Roman"/>
          <w:sz w:val="24"/>
          <w:szCs w:val="24"/>
        </w:rPr>
        <w:t>[</w:t>
      </w:r>
      <w:r w:rsidR="003C74D7" w:rsidRPr="00EC4555">
        <w:rPr>
          <w:rFonts w:ascii="Times New Roman" w:hAnsi="Times New Roman" w:cs="Times New Roman"/>
          <w:sz w:val="24"/>
          <w:szCs w:val="24"/>
        </w:rPr>
        <w:t>12</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t>Drehobl M, G</w:t>
      </w:r>
      <w:r w:rsidR="00943192" w:rsidRPr="00EC4555">
        <w:rPr>
          <w:rFonts w:ascii="Times New Roman" w:hAnsi="Times New Roman" w:cs="Times New Roman"/>
          <w:sz w:val="24"/>
          <w:szCs w:val="24"/>
        </w:rPr>
        <w:t xml:space="preserve">uerrero </w:t>
      </w:r>
      <w:r w:rsidR="003C74D7" w:rsidRPr="00EC4555">
        <w:rPr>
          <w:rFonts w:ascii="Times New Roman" w:hAnsi="Times New Roman" w:cs="Times New Roman"/>
          <w:sz w:val="24"/>
          <w:szCs w:val="24"/>
        </w:rPr>
        <w:t>J, Lacarte PR, Goldstein G, Mata FS, Luber S.Comparison of efficacy and safety of ciprofloxacin otic solution 0,2% versus polymyxin B-neomycin-hydrocortisone in the treatment of acute diffuse otitis externa. Curr</w:t>
      </w:r>
      <w:r w:rsidR="00943192" w:rsidRPr="00EC4555">
        <w:rPr>
          <w:rFonts w:ascii="Times New Roman" w:hAnsi="Times New Roman" w:cs="Times New Roman"/>
          <w:sz w:val="24"/>
          <w:szCs w:val="24"/>
        </w:rPr>
        <w:t>ent</w:t>
      </w:r>
      <w:r w:rsidR="003C74D7" w:rsidRPr="00EC4555">
        <w:rPr>
          <w:rFonts w:ascii="Times New Roman" w:hAnsi="Times New Roman" w:cs="Times New Roman"/>
          <w:sz w:val="24"/>
          <w:szCs w:val="24"/>
        </w:rPr>
        <w:t xml:space="preserve"> Med</w:t>
      </w:r>
      <w:r w:rsidR="00943192" w:rsidRPr="00EC4555">
        <w:rPr>
          <w:rFonts w:ascii="Times New Roman" w:hAnsi="Times New Roman" w:cs="Times New Roman"/>
          <w:sz w:val="24"/>
          <w:szCs w:val="24"/>
        </w:rPr>
        <w:t>ical</w:t>
      </w:r>
      <w:r w:rsidR="003C74D7" w:rsidRPr="00EC4555">
        <w:rPr>
          <w:rFonts w:ascii="Times New Roman" w:hAnsi="Times New Roman" w:cs="Times New Roman"/>
          <w:sz w:val="24"/>
          <w:szCs w:val="24"/>
        </w:rPr>
        <w:t xml:space="preserve"> Res</w:t>
      </w:r>
      <w:r w:rsidR="00943192" w:rsidRPr="00EC4555">
        <w:rPr>
          <w:rFonts w:ascii="Times New Roman" w:hAnsi="Times New Roman" w:cs="Times New Roman"/>
          <w:sz w:val="24"/>
          <w:szCs w:val="24"/>
        </w:rPr>
        <w:t>earch and</w:t>
      </w:r>
      <w:r w:rsidR="003C74D7" w:rsidRPr="00EC4555">
        <w:rPr>
          <w:rFonts w:ascii="Times New Roman" w:hAnsi="Times New Roman" w:cs="Times New Roman"/>
          <w:sz w:val="24"/>
          <w:szCs w:val="24"/>
        </w:rPr>
        <w:t xml:space="preserve"> Opin</w:t>
      </w:r>
      <w:r w:rsidR="00943192" w:rsidRPr="00EC4555">
        <w:rPr>
          <w:rFonts w:ascii="Times New Roman" w:hAnsi="Times New Roman" w:cs="Times New Roman"/>
          <w:sz w:val="24"/>
          <w:szCs w:val="24"/>
        </w:rPr>
        <w:t>ion</w:t>
      </w:r>
      <w:r w:rsidR="003C74D7" w:rsidRPr="00EC4555">
        <w:rPr>
          <w:rFonts w:ascii="Times New Roman" w:hAnsi="Times New Roman" w:cs="Times New Roman"/>
          <w:sz w:val="24"/>
          <w:szCs w:val="24"/>
        </w:rPr>
        <w:t>, 2008</w:t>
      </w:r>
      <w:r w:rsidR="00943192" w:rsidRPr="00EC4555">
        <w:rPr>
          <w:rFonts w:ascii="Times New Roman" w:hAnsi="Times New Roman" w:cs="Times New Roman"/>
          <w:sz w:val="24"/>
          <w:szCs w:val="24"/>
        </w:rPr>
        <w:t>;</w:t>
      </w:r>
      <w:r w:rsidR="003C74D7" w:rsidRPr="00EC4555">
        <w:rPr>
          <w:rFonts w:ascii="Times New Roman" w:hAnsi="Times New Roman" w:cs="Times New Roman"/>
          <w:sz w:val="24"/>
          <w:szCs w:val="24"/>
        </w:rPr>
        <w:t xml:space="preserve"> 24(12):3531-42.</w:t>
      </w:r>
    </w:p>
    <w:p w:rsidR="003C74D7" w:rsidRPr="00EC4555" w:rsidRDefault="00A03DAF" w:rsidP="00EC4555">
      <w:pPr>
        <w:pStyle w:val="EndNoteBibliography"/>
        <w:spacing w:after="0"/>
        <w:ind w:hanging="578"/>
        <w:rPr>
          <w:rFonts w:ascii="Times New Roman" w:hAnsi="Times New Roman" w:cs="Times New Roman"/>
          <w:sz w:val="24"/>
          <w:szCs w:val="24"/>
        </w:rPr>
      </w:pPr>
      <w:r w:rsidRPr="00EC4555">
        <w:rPr>
          <w:rFonts w:ascii="Times New Roman" w:hAnsi="Times New Roman" w:cs="Times New Roman"/>
          <w:sz w:val="24"/>
          <w:szCs w:val="24"/>
        </w:rPr>
        <w:t>[</w:t>
      </w:r>
      <w:r w:rsidR="003C74D7" w:rsidRPr="00EC4555">
        <w:rPr>
          <w:rFonts w:ascii="Times New Roman" w:hAnsi="Times New Roman" w:cs="Times New Roman"/>
          <w:sz w:val="24"/>
          <w:szCs w:val="24"/>
        </w:rPr>
        <w:t>13</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t>Havenith S, V</w:t>
      </w:r>
      <w:r w:rsidR="0054197B" w:rsidRPr="00EC4555">
        <w:rPr>
          <w:rFonts w:ascii="Times New Roman" w:hAnsi="Times New Roman" w:cs="Times New Roman"/>
          <w:sz w:val="24"/>
          <w:szCs w:val="24"/>
        </w:rPr>
        <w:t xml:space="preserve">ersnel </w:t>
      </w:r>
      <w:r w:rsidR="003C74D7" w:rsidRPr="00EC4555">
        <w:rPr>
          <w:rFonts w:ascii="Times New Roman" w:hAnsi="Times New Roman" w:cs="Times New Roman"/>
          <w:sz w:val="24"/>
          <w:szCs w:val="24"/>
        </w:rPr>
        <w:t>H, Agterberg MJ, de Groot JC, Sedeee RJ, Grolman W, Klis SF. Spiral ganglion cell survival after round window membrane application of brain-derived neurotrophic factor using gelfoam as carrier. Hear</w:t>
      </w:r>
      <w:r w:rsidR="0054197B" w:rsidRPr="00EC4555">
        <w:rPr>
          <w:rFonts w:ascii="Times New Roman" w:hAnsi="Times New Roman" w:cs="Times New Roman"/>
          <w:sz w:val="24"/>
          <w:szCs w:val="24"/>
        </w:rPr>
        <w:t>ing</w:t>
      </w:r>
      <w:r w:rsidR="003C74D7" w:rsidRPr="00EC4555">
        <w:rPr>
          <w:rFonts w:ascii="Times New Roman" w:hAnsi="Times New Roman" w:cs="Times New Roman"/>
          <w:sz w:val="24"/>
          <w:szCs w:val="24"/>
        </w:rPr>
        <w:t xml:space="preserve"> Res</w:t>
      </w:r>
      <w:r w:rsidR="0054197B" w:rsidRPr="00EC4555">
        <w:rPr>
          <w:rFonts w:ascii="Times New Roman" w:hAnsi="Times New Roman" w:cs="Times New Roman"/>
          <w:sz w:val="24"/>
          <w:szCs w:val="24"/>
        </w:rPr>
        <w:t>earch</w:t>
      </w:r>
      <w:r w:rsidR="003C74D7" w:rsidRPr="00EC4555">
        <w:rPr>
          <w:rFonts w:ascii="Times New Roman" w:hAnsi="Times New Roman" w:cs="Times New Roman"/>
          <w:sz w:val="24"/>
          <w:szCs w:val="24"/>
        </w:rPr>
        <w:t>, 2011</w:t>
      </w:r>
      <w:r w:rsidR="0054197B" w:rsidRPr="00EC4555">
        <w:rPr>
          <w:rFonts w:ascii="Times New Roman" w:hAnsi="Times New Roman" w:cs="Times New Roman"/>
          <w:sz w:val="24"/>
          <w:szCs w:val="24"/>
        </w:rPr>
        <w:t>;</w:t>
      </w:r>
      <w:r w:rsidR="003C74D7" w:rsidRPr="00EC4555">
        <w:rPr>
          <w:rFonts w:ascii="Times New Roman" w:hAnsi="Times New Roman" w:cs="Times New Roman"/>
          <w:sz w:val="24"/>
          <w:szCs w:val="24"/>
        </w:rPr>
        <w:t xml:space="preserve"> 272(1-2): 168-77.</w:t>
      </w:r>
    </w:p>
    <w:p w:rsidR="003C74D7" w:rsidRPr="00EC4555" w:rsidRDefault="00A03DAF" w:rsidP="00EC4555">
      <w:pPr>
        <w:pStyle w:val="EndNoteBibliography"/>
        <w:spacing w:after="0"/>
        <w:ind w:hanging="578"/>
        <w:rPr>
          <w:rFonts w:ascii="Times New Roman" w:hAnsi="Times New Roman" w:cs="Times New Roman"/>
          <w:sz w:val="24"/>
          <w:szCs w:val="24"/>
        </w:rPr>
      </w:pPr>
      <w:r w:rsidRPr="00EC4555">
        <w:rPr>
          <w:rFonts w:ascii="Times New Roman" w:hAnsi="Times New Roman" w:cs="Times New Roman"/>
          <w:sz w:val="24"/>
          <w:szCs w:val="24"/>
        </w:rPr>
        <w:t>[</w:t>
      </w:r>
      <w:r w:rsidR="003C74D7" w:rsidRPr="00EC4555">
        <w:rPr>
          <w:rFonts w:ascii="Times New Roman" w:hAnsi="Times New Roman" w:cs="Times New Roman"/>
          <w:sz w:val="24"/>
          <w:szCs w:val="24"/>
        </w:rPr>
        <w:t>14</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t>Liu X, L</w:t>
      </w:r>
      <w:r w:rsidR="00C7362F" w:rsidRPr="00EC4555">
        <w:rPr>
          <w:rFonts w:ascii="Times New Roman" w:hAnsi="Times New Roman" w:cs="Times New Roman"/>
          <w:sz w:val="24"/>
          <w:szCs w:val="24"/>
        </w:rPr>
        <w:t xml:space="preserve">i </w:t>
      </w:r>
      <w:r w:rsidR="003C74D7" w:rsidRPr="00EC4555">
        <w:rPr>
          <w:rFonts w:ascii="Times New Roman" w:hAnsi="Times New Roman" w:cs="Times New Roman"/>
          <w:sz w:val="24"/>
          <w:szCs w:val="24"/>
        </w:rPr>
        <w:t>M, Smyth H, Zhang F. Otic drug delivery systems: formulation principles and recent developments. Drug Development and Industrial Pharmacy, 2018</w:t>
      </w:r>
      <w:r w:rsidR="00C7362F" w:rsidRPr="00EC4555">
        <w:rPr>
          <w:rFonts w:ascii="Times New Roman" w:hAnsi="Times New Roman" w:cs="Times New Roman"/>
          <w:sz w:val="24"/>
          <w:szCs w:val="24"/>
        </w:rPr>
        <w:t>;</w:t>
      </w:r>
      <w:r w:rsidR="003C74D7" w:rsidRPr="00EC4555">
        <w:rPr>
          <w:rFonts w:ascii="Times New Roman" w:hAnsi="Times New Roman" w:cs="Times New Roman"/>
          <w:sz w:val="24"/>
          <w:szCs w:val="24"/>
        </w:rPr>
        <w:t xml:space="preserve"> 44(9):1395-1408.</w:t>
      </w:r>
    </w:p>
    <w:p w:rsidR="003C74D7" w:rsidRPr="00EC4555" w:rsidRDefault="00A03DAF" w:rsidP="00EC4555">
      <w:pPr>
        <w:pStyle w:val="EndNoteBibliography"/>
        <w:spacing w:after="0"/>
        <w:ind w:hanging="578"/>
        <w:rPr>
          <w:rFonts w:ascii="Times New Roman" w:hAnsi="Times New Roman" w:cs="Times New Roman"/>
          <w:sz w:val="24"/>
          <w:szCs w:val="24"/>
        </w:rPr>
      </w:pPr>
      <w:r w:rsidRPr="00EC4555">
        <w:rPr>
          <w:rFonts w:ascii="Times New Roman" w:hAnsi="Times New Roman" w:cs="Times New Roman"/>
          <w:sz w:val="24"/>
          <w:szCs w:val="24"/>
        </w:rPr>
        <w:t>[</w:t>
      </w:r>
      <w:r w:rsidR="003C74D7" w:rsidRPr="00EC4555">
        <w:rPr>
          <w:rFonts w:ascii="Times New Roman" w:hAnsi="Times New Roman" w:cs="Times New Roman"/>
          <w:sz w:val="24"/>
          <w:szCs w:val="24"/>
        </w:rPr>
        <w:t>15</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t>Eng CY, E</w:t>
      </w:r>
      <w:r w:rsidR="001C179C" w:rsidRPr="00EC4555">
        <w:rPr>
          <w:rFonts w:ascii="Times New Roman" w:hAnsi="Times New Roman" w:cs="Times New Roman"/>
          <w:sz w:val="24"/>
          <w:szCs w:val="24"/>
        </w:rPr>
        <w:t>l</w:t>
      </w:r>
      <w:r w:rsidR="003C74D7" w:rsidRPr="00EC4555">
        <w:rPr>
          <w:rFonts w:ascii="Times New Roman" w:hAnsi="Times New Roman" w:cs="Times New Roman"/>
          <w:sz w:val="24"/>
          <w:szCs w:val="24"/>
        </w:rPr>
        <w:t>-H</w:t>
      </w:r>
      <w:r w:rsidR="00F479EC" w:rsidRPr="00EC4555">
        <w:rPr>
          <w:rFonts w:ascii="Times New Roman" w:hAnsi="Times New Roman" w:cs="Times New Roman"/>
          <w:sz w:val="24"/>
          <w:szCs w:val="24"/>
        </w:rPr>
        <w:t xml:space="preserve">awrani </w:t>
      </w:r>
      <w:r w:rsidR="003C74D7" w:rsidRPr="00EC4555">
        <w:rPr>
          <w:rFonts w:ascii="Times New Roman" w:hAnsi="Times New Roman" w:cs="Times New Roman"/>
          <w:sz w:val="24"/>
          <w:szCs w:val="24"/>
        </w:rPr>
        <w:t>A</w:t>
      </w:r>
      <w:r w:rsidR="00F479EC" w:rsidRPr="00EC4555">
        <w:rPr>
          <w:rFonts w:ascii="Times New Roman" w:hAnsi="Times New Roman" w:cs="Times New Roman"/>
          <w:sz w:val="24"/>
          <w:szCs w:val="24"/>
        </w:rPr>
        <w:t>S</w:t>
      </w:r>
      <w:r w:rsidR="003C74D7" w:rsidRPr="00EC4555">
        <w:rPr>
          <w:rFonts w:ascii="Times New Roman" w:hAnsi="Times New Roman" w:cs="Times New Roman"/>
          <w:sz w:val="24"/>
          <w:szCs w:val="24"/>
        </w:rPr>
        <w:t>. The pH of commonly used topical ear drops in the treatment of otitis externa. Ear</w:t>
      </w:r>
      <w:r w:rsidR="00F479EC" w:rsidRPr="00EC4555">
        <w:rPr>
          <w:rFonts w:ascii="Times New Roman" w:hAnsi="Times New Roman" w:cs="Times New Roman"/>
          <w:sz w:val="24"/>
          <w:szCs w:val="24"/>
        </w:rPr>
        <w:t>,</w:t>
      </w:r>
      <w:r w:rsidR="003C74D7" w:rsidRPr="00EC4555">
        <w:rPr>
          <w:rFonts w:ascii="Times New Roman" w:hAnsi="Times New Roman" w:cs="Times New Roman"/>
          <w:sz w:val="24"/>
          <w:szCs w:val="24"/>
        </w:rPr>
        <w:t xml:space="preserve"> Nose</w:t>
      </w:r>
      <w:r w:rsidR="00F479EC" w:rsidRPr="00EC4555">
        <w:rPr>
          <w:rFonts w:ascii="Times New Roman" w:hAnsi="Times New Roman" w:cs="Times New Roman"/>
          <w:sz w:val="24"/>
          <w:szCs w:val="24"/>
        </w:rPr>
        <w:t>&amp;</w:t>
      </w:r>
      <w:r w:rsidR="003C74D7" w:rsidRPr="00EC4555">
        <w:rPr>
          <w:rFonts w:ascii="Times New Roman" w:hAnsi="Times New Roman" w:cs="Times New Roman"/>
          <w:sz w:val="24"/>
          <w:szCs w:val="24"/>
        </w:rPr>
        <w:t>Throat J</w:t>
      </w:r>
      <w:r w:rsidR="00F479EC" w:rsidRPr="00EC4555">
        <w:rPr>
          <w:rFonts w:ascii="Times New Roman" w:hAnsi="Times New Roman" w:cs="Times New Roman"/>
          <w:sz w:val="24"/>
          <w:szCs w:val="24"/>
        </w:rPr>
        <w:t>ournal</w:t>
      </w:r>
      <w:r w:rsidR="003C74D7" w:rsidRPr="00EC4555">
        <w:rPr>
          <w:rFonts w:ascii="Times New Roman" w:hAnsi="Times New Roman" w:cs="Times New Roman"/>
          <w:sz w:val="24"/>
          <w:szCs w:val="24"/>
        </w:rPr>
        <w:t>, 2011</w:t>
      </w:r>
      <w:r w:rsidR="00F479EC" w:rsidRPr="00EC4555">
        <w:rPr>
          <w:rFonts w:ascii="Times New Roman" w:hAnsi="Times New Roman" w:cs="Times New Roman"/>
          <w:sz w:val="24"/>
          <w:szCs w:val="24"/>
        </w:rPr>
        <w:t>;</w:t>
      </w:r>
      <w:r w:rsidR="003C74D7" w:rsidRPr="00EC4555">
        <w:rPr>
          <w:rFonts w:ascii="Times New Roman" w:hAnsi="Times New Roman" w:cs="Times New Roman"/>
          <w:sz w:val="24"/>
          <w:szCs w:val="24"/>
        </w:rPr>
        <w:t xml:space="preserve"> 90:160-162.</w:t>
      </w:r>
    </w:p>
    <w:p w:rsidR="003C74D7" w:rsidRPr="00EC4555" w:rsidRDefault="00B76490" w:rsidP="00EC4555">
      <w:pPr>
        <w:pStyle w:val="EndNoteBibliography"/>
        <w:spacing w:after="0"/>
        <w:ind w:hanging="567"/>
        <w:rPr>
          <w:rFonts w:ascii="Times New Roman" w:hAnsi="Times New Roman" w:cs="Times New Roman"/>
          <w:sz w:val="24"/>
          <w:szCs w:val="24"/>
        </w:rPr>
      </w:pPr>
      <w:r w:rsidRPr="00EC4555">
        <w:rPr>
          <w:rFonts w:ascii="Times New Roman" w:hAnsi="Times New Roman" w:cs="Times New Roman"/>
          <w:sz w:val="24"/>
          <w:szCs w:val="24"/>
        </w:rPr>
        <w:t>[</w:t>
      </w:r>
      <w:r w:rsidR="003C74D7" w:rsidRPr="00EC4555">
        <w:rPr>
          <w:rFonts w:ascii="Times New Roman" w:hAnsi="Times New Roman" w:cs="Times New Roman"/>
          <w:sz w:val="24"/>
          <w:szCs w:val="24"/>
        </w:rPr>
        <w:t>16</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t>Nair P, G</w:t>
      </w:r>
      <w:r w:rsidR="00F34FF0" w:rsidRPr="00EC4555">
        <w:rPr>
          <w:rFonts w:ascii="Times New Roman" w:hAnsi="Times New Roman" w:cs="Times New Roman"/>
          <w:sz w:val="24"/>
          <w:szCs w:val="24"/>
        </w:rPr>
        <w:t xml:space="preserve">olhar </w:t>
      </w:r>
      <w:r w:rsidR="003C74D7" w:rsidRPr="00EC4555">
        <w:rPr>
          <w:rFonts w:ascii="Times New Roman" w:hAnsi="Times New Roman" w:cs="Times New Roman"/>
          <w:sz w:val="24"/>
          <w:szCs w:val="24"/>
        </w:rPr>
        <w:t>S, Baisakhiya N, Deshmukh PT. A comparative study of ceruminolytic agents. Indian Journal of Otolaryngology and Head&amp;Neck Surgery, 2009</w:t>
      </w:r>
      <w:r w:rsidR="00F34FF0" w:rsidRPr="00EC4555">
        <w:rPr>
          <w:rFonts w:ascii="Times New Roman" w:hAnsi="Times New Roman" w:cs="Times New Roman"/>
          <w:sz w:val="24"/>
          <w:szCs w:val="24"/>
        </w:rPr>
        <w:t>;</w:t>
      </w:r>
      <w:r w:rsidR="003C74D7" w:rsidRPr="00EC4555">
        <w:rPr>
          <w:rFonts w:ascii="Times New Roman" w:hAnsi="Times New Roman" w:cs="Times New Roman"/>
          <w:sz w:val="24"/>
          <w:szCs w:val="24"/>
        </w:rPr>
        <w:t xml:space="preserve"> 61(3):185-92.</w:t>
      </w:r>
    </w:p>
    <w:p w:rsidR="003C74D7" w:rsidRPr="00EC4555" w:rsidRDefault="00B76490" w:rsidP="00EC4555">
      <w:pPr>
        <w:pStyle w:val="EndNoteBibliography"/>
        <w:spacing w:after="0"/>
        <w:ind w:hanging="567"/>
        <w:rPr>
          <w:rFonts w:ascii="Times New Roman" w:hAnsi="Times New Roman" w:cs="Times New Roman"/>
          <w:sz w:val="24"/>
          <w:szCs w:val="24"/>
        </w:rPr>
      </w:pPr>
      <w:r w:rsidRPr="00EC4555">
        <w:rPr>
          <w:rFonts w:ascii="Times New Roman" w:hAnsi="Times New Roman" w:cs="Times New Roman"/>
          <w:sz w:val="24"/>
          <w:szCs w:val="24"/>
        </w:rPr>
        <w:t>[</w:t>
      </w:r>
      <w:r w:rsidR="003C74D7" w:rsidRPr="00EC4555">
        <w:rPr>
          <w:rFonts w:ascii="Times New Roman" w:hAnsi="Times New Roman" w:cs="Times New Roman"/>
          <w:sz w:val="24"/>
          <w:szCs w:val="24"/>
        </w:rPr>
        <w:t>17</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t>Shau PA, D</w:t>
      </w:r>
      <w:r w:rsidR="00AE0DA8" w:rsidRPr="00EC4555">
        <w:rPr>
          <w:rFonts w:ascii="Times New Roman" w:hAnsi="Times New Roman" w:cs="Times New Roman"/>
          <w:sz w:val="24"/>
          <w:szCs w:val="24"/>
        </w:rPr>
        <w:t xml:space="preserve">angre </w:t>
      </w:r>
      <w:r w:rsidR="003C74D7" w:rsidRPr="00EC4555">
        <w:rPr>
          <w:rFonts w:ascii="Times New Roman" w:hAnsi="Times New Roman" w:cs="Times New Roman"/>
          <w:sz w:val="24"/>
          <w:szCs w:val="24"/>
        </w:rPr>
        <w:t>P</w:t>
      </w:r>
      <w:r w:rsidR="00AE0DA8" w:rsidRPr="00EC4555">
        <w:rPr>
          <w:rFonts w:ascii="Times New Roman" w:hAnsi="Times New Roman" w:cs="Times New Roman"/>
          <w:sz w:val="24"/>
          <w:szCs w:val="24"/>
        </w:rPr>
        <w:t>V,</w:t>
      </w:r>
      <w:r w:rsidR="003C74D7" w:rsidRPr="00EC4555">
        <w:rPr>
          <w:rFonts w:ascii="Times New Roman" w:hAnsi="Times New Roman" w:cs="Times New Roman"/>
          <w:sz w:val="24"/>
          <w:szCs w:val="24"/>
        </w:rPr>
        <w:t xml:space="preserve"> Potnis VV. Formulation of </w:t>
      </w:r>
      <w:r w:rsidR="00AE0DA8" w:rsidRPr="00EC4555">
        <w:rPr>
          <w:rFonts w:ascii="Times New Roman" w:hAnsi="Times New Roman" w:cs="Times New Roman"/>
          <w:sz w:val="24"/>
          <w:szCs w:val="24"/>
        </w:rPr>
        <w:t>t</w:t>
      </w:r>
      <w:r w:rsidR="003C74D7" w:rsidRPr="00EC4555">
        <w:rPr>
          <w:rFonts w:ascii="Times New Roman" w:hAnsi="Times New Roman" w:cs="Times New Roman"/>
          <w:sz w:val="24"/>
          <w:szCs w:val="24"/>
        </w:rPr>
        <w:t xml:space="preserve">hermosensitive in situ </w:t>
      </w:r>
      <w:r w:rsidR="00AE0DA8" w:rsidRPr="00EC4555">
        <w:rPr>
          <w:rFonts w:ascii="Times New Roman" w:hAnsi="Times New Roman" w:cs="Times New Roman"/>
          <w:sz w:val="24"/>
          <w:szCs w:val="24"/>
        </w:rPr>
        <w:t>o</w:t>
      </w:r>
      <w:r w:rsidR="003C74D7" w:rsidRPr="00EC4555">
        <w:rPr>
          <w:rFonts w:ascii="Times New Roman" w:hAnsi="Times New Roman" w:cs="Times New Roman"/>
          <w:sz w:val="24"/>
          <w:szCs w:val="24"/>
        </w:rPr>
        <w:t xml:space="preserve">tic </w:t>
      </w:r>
      <w:r w:rsidR="00AE0DA8" w:rsidRPr="00EC4555">
        <w:rPr>
          <w:rFonts w:ascii="Times New Roman" w:hAnsi="Times New Roman" w:cs="Times New Roman"/>
          <w:sz w:val="24"/>
          <w:szCs w:val="24"/>
        </w:rPr>
        <w:t>g</w:t>
      </w:r>
      <w:r w:rsidR="003C74D7" w:rsidRPr="00EC4555">
        <w:rPr>
          <w:rFonts w:ascii="Times New Roman" w:hAnsi="Times New Roman" w:cs="Times New Roman"/>
          <w:sz w:val="24"/>
          <w:szCs w:val="24"/>
        </w:rPr>
        <w:t xml:space="preserve">el for </w:t>
      </w:r>
      <w:r w:rsidR="00AE0DA8" w:rsidRPr="00EC4555">
        <w:rPr>
          <w:rFonts w:ascii="Times New Roman" w:hAnsi="Times New Roman" w:cs="Times New Roman"/>
          <w:sz w:val="24"/>
          <w:szCs w:val="24"/>
        </w:rPr>
        <w:t>t</w:t>
      </w:r>
      <w:r w:rsidR="003C74D7" w:rsidRPr="00EC4555">
        <w:rPr>
          <w:rFonts w:ascii="Times New Roman" w:hAnsi="Times New Roman" w:cs="Times New Roman"/>
          <w:sz w:val="24"/>
          <w:szCs w:val="24"/>
        </w:rPr>
        <w:t xml:space="preserve">opical </w:t>
      </w:r>
      <w:r w:rsidR="00AE0DA8" w:rsidRPr="00EC4555">
        <w:rPr>
          <w:rFonts w:ascii="Times New Roman" w:hAnsi="Times New Roman" w:cs="Times New Roman"/>
          <w:sz w:val="24"/>
          <w:szCs w:val="24"/>
        </w:rPr>
        <w:t>m</w:t>
      </w:r>
      <w:r w:rsidR="003C74D7" w:rsidRPr="00EC4555">
        <w:rPr>
          <w:rFonts w:ascii="Times New Roman" w:hAnsi="Times New Roman" w:cs="Times New Roman"/>
          <w:sz w:val="24"/>
          <w:szCs w:val="24"/>
        </w:rPr>
        <w:t xml:space="preserve">anagement of </w:t>
      </w:r>
      <w:r w:rsidR="00AE0DA8" w:rsidRPr="00EC4555">
        <w:rPr>
          <w:rFonts w:ascii="Times New Roman" w:hAnsi="Times New Roman" w:cs="Times New Roman"/>
          <w:sz w:val="24"/>
          <w:szCs w:val="24"/>
        </w:rPr>
        <w:t>o</w:t>
      </w:r>
      <w:r w:rsidR="003C74D7" w:rsidRPr="00EC4555">
        <w:rPr>
          <w:rFonts w:ascii="Times New Roman" w:hAnsi="Times New Roman" w:cs="Times New Roman"/>
          <w:sz w:val="24"/>
          <w:szCs w:val="24"/>
        </w:rPr>
        <w:t xml:space="preserve">titis </w:t>
      </w:r>
      <w:r w:rsidR="00AE0DA8" w:rsidRPr="00EC4555">
        <w:rPr>
          <w:rFonts w:ascii="Times New Roman" w:hAnsi="Times New Roman" w:cs="Times New Roman"/>
          <w:sz w:val="24"/>
          <w:szCs w:val="24"/>
        </w:rPr>
        <w:t>m</w:t>
      </w:r>
      <w:r w:rsidR="003C74D7" w:rsidRPr="00EC4555">
        <w:rPr>
          <w:rFonts w:ascii="Times New Roman" w:hAnsi="Times New Roman" w:cs="Times New Roman"/>
          <w:sz w:val="24"/>
          <w:szCs w:val="24"/>
        </w:rPr>
        <w:t>edia. Indian J</w:t>
      </w:r>
      <w:r w:rsidR="00AE0DA8" w:rsidRPr="00EC4555">
        <w:rPr>
          <w:rFonts w:ascii="Times New Roman" w:hAnsi="Times New Roman" w:cs="Times New Roman"/>
          <w:sz w:val="24"/>
          <w:szCs w:val="24"/>
        </w:rPr>
        <w:t>ournal of</w:t>
      </w:r>
      <w:r w:rsidR="003C74D7" w:rsidRPr="00EC4555">
        <w:rPr>
          <w:rFonts w:ascii="Times New Roman" w:hAnsi="Times New Roman" w:cs="Times New Roman"/>
          <w:sz w:val="24"/>
          <w:szCs w:val="24"/>
        </w:rPr>
        <w:t xml:space="preserve"> Pharm</w:t>
      </w:r>
      <w:r w:rsidR="00AE0DA8" w:rsidRPr="00EC4555">
        <w:rPr>
          <w:rFonts w:ascii="Times New Roman" w:hAnsi="Times New Roman" w:cs="Times New Roman"/>
          <w:sz w:val="24"/>
          <w:szCs w:val="24"/>
        </w:rPr>
        <w:t>aceutical</w:t>
      </w:r>
      <w:r w:rsidR="003C74D7" w:rsidRPr="00EC4555">
        <w:rPr>
          <w:rFonts w:ascii="Times New Roman" w:hAnsi="Times New Roman" w:cs="Times New Roman"/>
          <w:sz w:val="24"/>
          <w:szCs w:val="24"/>
        </w:rPr>
        <w:t xml:space="preserve"> Sci</w:t>
      </w:r>
      <w:r w:rsidR="00AE0DA8" w:rsidRPr="00EC4555">
        <w:rPr>
          <w:rFonts w:ascii="Times New Roman" w:hAnsi="Times New Roman" w:cs="Times New Roman"/>
          <w:sz w:val="24"/>
          <w:szCs w:val="24"/>
        </w:rPr>
        <w:t>ences</w:t>
      </w:r>
      <w:r w:rsidR="003C74D7" w:rsidRPr="00EC4555">
        <w:rPr>
          <w:rFonts w:ascii="Times New Roman" w:hAnsi="Times New Roman" w:cs="Times New Roman"/>
          <w:sz w:val="24"/>
          <w:szCs w:val="24"/>
        </w:rPr>
        <w:t>, 2015</w:t>
      </w:r>
      <w:r w:rsidR="00AE0DA8" w:rsidRPr="00EC4555">
        <w:rPr>
          <w:rFonts w:ascii="Times New Roman" w:hAnsi="Times New Roman" w:cs="Times New Roman"/>
          <w:sz w:val="24"/>
          <w:szCs w:val="24"/>
        </w:rPr>
        <w:t>;</w:t>
      </w:r>
      <w:r w:rsidR="003C74D7" w:rsidRPr="00EC4555">
        <w:rPr>
          <w:rFonts w:ascii="Times New Roman" w:hAnsi="Times New Roman" w:cs="Times New Roman"/>
          <w:sz w:val="24"/>
          <w:szCs w:val="24"/>
        </w:rPr>
        <w:t xml:space="preserve"> 77(6):764-770.</w:t>
      </w:r>
    </w:p>
    <w:p w:rsidR="003C74D7" w:rsidRPr="00EC4555" w:rsidRDefault="00B76490" w:rsidP="00EC4555">
      <w:pPr>
        <w:pStyle w:val="EndNoteBibliography"/>
        <w:spacing w:after="0"/>
        <w:ind w:hanging="567"/>
        <w:rPr>
          <w:rFonts w:ascii="Times New Roman" w:hAnsi="Times New Roman" w:cs="Times New Roman"/>
          <w:sz w:val="24"/>
          <w:szCs w:val="24"/>
        </w:rPr>
      </w:pPr>
      <w:r w:rsidRPr="00EC4555">
        <w:rPr>
          <w:rFonts w:ascii="Times New Roman" w:hAnsi="Times New Roman" w:cs="Times New Roman"/>
          <w:sz w:val="24"/>
          <w:szCs w:val="24"/>
        </w:rPr>
        <w:t>[</w:t>
      </w:r>
      <w:r w:rsidR="003C74D7" w:rsidRPr="00EC4555">
        <w:rPr>
          <w:rFonts w:ascii="Times New Roman" w:hAnsi="Times New Roman" w:cs="Times New Roman"/>
          <w:sz w:val="24"/>
          <w:szCs w:val="24"/>
        </w:rPr>
        <w:t>18</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t>L</w:t>
      </w:r>
      <w:r w:rsidR="007B28E2" w:rsidRPr="00EC4555">
        <w:rPr>
          <w:rFonts w:ascii="Times New Roman" w:hAnsi="Times New Roman" w:cs="Times New Roman"/>
          <w:sz w:val="24"/>
          <w:szCs w:val="24"/>
        </w:rPr>
        <w:t>oyd VA</w:t>
      </w:r>
      <w:r w:rsidR="003C74D7" w:rsidRPr="00EC4555">
        <w:rPr>
          <w:rFonts w:ascii="Times New Roman" w:hAnsi="Times New Roman" w:cs="Times New Roman"/>
          <w:sz w:val="24"/>
          <w:szCs w:val="24"/>
        </w:rPr>
        <w:t xml:space="preserve">. Compounding for </w:t>
      </w:r>
      <w:r w:rsidR="007B28E2" w:rsidRPr="00EC4555">
        <w:rPr>
          <w:rFonts w:ascii="Times New Roman" w:hAnsi="Times New Roman" w:cs="Times New Roman"/>
          <w:sz w:val="24"/>
          <w:szCs w:val="24"/>
        </w:rPr>
        <w:t>oti</w:t>
      </w:r>
      <w:r w:rsidR="003C74D7" w:rsidRPr="00EC4555">
        <w:rPr>
          <w:rFonts w:ascii="Times New Roman" w:hAnsi="Times New Roman" w:cs="Times New Roman"/>
          <w:sz w:val="24"/>
          <w:szCs w:val="24"/>
        </w:rPr>
        <w:t xml:space="preserve">c </w:t>
      </w:r>
      <w:r w:rsidR="007B28E2" w:rsidRPr="00EC4555">
        <w:rPr>
          <w:rFonts w:ascii="Times New Roman" w:hAnsi="Times New Roman" w:cs="Times New Roman"/>
          <w:sz w:val="24"/>
          <w:szCs w:val="24"/>
        </w:rPr>
        <w:t>d</w:t>
      </w:r>
      <w:r w:rsidR="003C74D7" w:rsidRPr="00EC4555">
        <w:rPr>
          <w:rFonts w:ascii="Times New Roman" w:hAnsi="Times New Roman" w:cs="Times New Roman"/>
          <w:sz w:val="24"/>
          <w:szCs w:val="24"/>
        </w:rPr>
        <w:t>isorders. Secundum Artem, Current&amp;Practical Compounding Information for the Pharmacist. Volume 13, Number 1.</w:t>
      </w:r>
    </w:p>
    <w:p w:rsidR="003C74D7" w:rsidRPr="00EC4555" w:rsidRDefault="00B76490" w:rsidP="00EC4555">
      <w:pPr>
        <w:pStyle w:val="EndNoteBibliography"/>
        <w:spacing w:after="0"/>
        <w:ind w:hanging="567"/>
        <w:rPr>
          <w:rFonts w:ascii="Times New Roman" w:hAnsi="Times New Roman" w:cs="Times New Roman"/>
          <w:sz w:val="24"/>
          <w:szCs w:val="24"/>
        </w:rPr>
      </w:pPr>
      <w:r w:rsidRPr="00EC4555">
        <w:rPr>
          <w:rFonts w:ascii="Times New Roman" w:hAnsi="Times New Roman" w:cs="Times New Roman"/>
          <w:sz w:val="24"/>
          <w:szCs w:val="24"/>
        </w:rPr>
        <w:t>[</w:t>
      </w:r>
      <w:r w:rsidR="003C74D7" w:rsidRPr="00EC4555">
        <w:rPr>
          <w:rFonts w:ascii="Times New Roman" w:hAnsi="Times New Roman" w:cs="Times New Roman"/>
          <w:sz w:val="24"/>
          <w:szCs w:val="24"/>
        </w:rPr>
        <w:t>19</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t>Jacker RK, Kaplan MJ. Ear, Nose&amp;Throat. In Tierney LM Jr,  McPhee SJ, Papadakis MA. Current Medical Diagnosis&amp;Treatment 2003, 42nd Ed. New York. Lange Medical Books/McGraw-Hill,2002</w:t>
      </w:r>
      <w:r w:rsidR="00E73E6C" w:rsidRPr="00EC4555">
        <w:rPr>
          <w:rFonts w:ascii="Times New Roman" w:hAnsi="Times New Roman" w:cs="Times New Roman"/>
          <w:sz w:val="24"/>
          <w:szCs w:val="24"/>
        </w:rPr>
        <w:t xml:space="preserve">; </w:t>
      </w:r>
      <w:r w:rsidR="003C74D7" w:rsidRPr="00EC4555">
        <w:rPr>
          <w:rFonts w:ascii="Times New Roman" w:hAnsi="Times New Roman" w:cs="Times New Roman"/>
          <w:sz w:val="24"/>
          <w:szCs w:val="24"/>
        </w:rPr>
        <w:t>178-192.</w:t>
      </w:r>
    </w:p>
    <w:p w:rsidR="003C74D7" w:rsidRPr="00EC4555" w:rsidRDefault="00B76490" w:rsidP="00EC4555">
      <w:pPr>
        <w:pStyle w:val="EndNoteBibliography"/>
        <w:spacing w:after="0"/>
        <w:ind w:hanging="567"/>
        <w:rPr>
          <w:rFonts w:ascii="Times New Roman" w:hAnsi="Times New Roman" w:cs="Times New Roman"/>
          <w:sz w:val="24"/>
          <w:szCs w:val="24"/>
        </w:rPr>
      </w:pPr>
      <w:r w:rsidRPr="00EC4555">
        <w:rPr>
          <w:rFonts w:ascii="Times New Roman" w:hAnsi="Times New Roman" w:cs="Times New Roman"/>
          <w:sz w:val="24"/>
          <w:szCs w:val="24"/>
        </w:rPr>
        <w:t>[</w:t>
      </w:r>
      <w:r w:rsidR="003C74D7" w:rsidRPr="00EC4555">
        <w:rPr>
          <w:rFonts w:ascii="Times New Roman" w:hAnsi="Times New Roman" w:cs="Times New Roman"/>
          <w:sz w:val="24"/>
          <w:szCs w:val="24"/>
        </w:rPr>
        <w:t>20</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t>Khoo X, S</w:t>
      </w:r>
      <w:r w:rsidR="009F7BBD" w:rsidRPr="00EC4555">
        <w:rPr>
          <w:rFonts w:ascii="Times New Roman" w:hAnsi="Times New Roman" w:cs="Times New Roman"/>
          <w:sz w:val="24"/>
          <w:szCs w:val="24"/>
        </w:rPr>
        <w:t xml:space="preserve">imons </w:t>
      </w:r>
      <w:r w:rsidR="003C74D7" w:rsidRPr="00EC4555">
        <w:rPr>
          <w:rFonts w:ascii="Times New Roman" w:hAnsi="Times New Roman" w:cs="Times New Roman"/>
          <w:sz w:val="24"/>
          <w:szCs w:val="24"/>
        </w:rPr>
        <w:t>E</w:t>
      </w:r>
      <w:r w:rsidR="009F7BBD" w:rsidRPr="00EC4555">
        <w:rPr>
          <w:rFonts w:ascii="Times New Roman" w:hAnsi="Times New Roman" w:cs="Times New Roman"/>
          <w:sz w:val="24"/>
          <w:szCs w:val="24"/>
        </w:rPr>
        <w:t>J</w:t>
      </w:r>
      <w:r w:rsidR="003C74D7" w:rsidRPr="00EC4555">
        <w:rPr>
          <w:rFonts w:ascii="Times New Roman" w:hAnsi="Times New Roman" w:cs="Times New Roman"/>
          <w:sz w:val="24"/>
          <w:szCs w:val="24"/>
        </w:rPr>
        <w:t>, Chiang HH</w:t>
      </w:r>
      <w:r w:rsidR="009F7BBD" w:rsidRPr="00EC4555">
        <w:rPr>
          <w:rFonts w:ascii="Times New Roman" w:hAnsi="Times New Roman" w:cs="Times New Roman"/>
          <w:sz w:val="24"/>
          <w:szCs w:val="24"/>
        </w:rPr>
        <w:t>.</w:t>
      </w:r>
      <w:r w:rsidR="003C74D7" w:rsidRPr="00EC4555">
        <w:rPr>
          <w:rFonts w:ascii="Times New Roman" w:hAnsi="Times New Roman" w:cs="Times New Roman"/>
          <w:sz w:val="24"/>
          <w:szCs w:val="24"/>
        </w:rPr>
        <w:t xml:space="preserve"> Formulations for trans-tympanic antbiotic delivery. Biomaterials</w:t>
      </w:r>
      <w:r w:rsidR="0036798C" w:rsidRPr="00EC4555">
        <w:rPr>
          <w:rFonts w:ascii="Times New Roman" w:hAnsi="Times New Roman" w:cs="Times New Roman"/>
          <w:sz w:val="24"/>
          <w:szCs w:val="24"/>
        </w:rPr>
        <w:t>,</w:t>
      </w:r>
      <w:r w:rsidR="003C74D7" w:rsidRPr="00EC4555">
        <w:rPr>
          <w:rFonts w:ascii="Times New Roman" w:hAnsi="Times New Roman" w:cs="Times New Roman"/>
          <w:sz w:val="24"/>
          <w:szCs w:val="24"/>
        </w:rPr>
        <w:t xml:space="preserve"> 2013</w:t>
      </w:r>
      <w:r w:rsidR="0036798C" w:rsidRPr="00EC4555">
        <w:rPr>
          <w:rFonts w:ascii="Times New Roman" w:hAnsi="Times New Roman" w:cs="Times New Roman"/>
          <w:sz w:val="24"/>
          <w:szCs w:val="24"/>
        </w:rPr>
        <w:t>;</w:t>
      </w:r>
      <w:r w:rsidR="003C74D7" w:rsidRPr="00EC4555">
        <w:rPr>
          <w:rFonts w:ascii="Times New Roman" w:hAnsi="Times New Roman" w:cs="Times New Roman"/>
          <w:sz w:val="24"/>
          <w:szCs w:val="24"/>
        </w:rPr>
        <w:t xml:space="preserve"> 34:1281-1288.</w:t>
      </w:r>
    </w:p>
    <w:p w:rsidR="003C74D7" w:rsidRPr="00EC4555" w:rsidRDefault="00B76490" w:rsidP="00EC4555">
      <w:pPr>
        <w:pStyle w:val="EndNoteBibliography"/>
        <w:spacing w:after="0"/>
        <w:ind w:hanging="567"/>
        <w:rPr>
          <w:rFonts w:ascii="Times New Roman" w:hAnsi="Times New Roman" w:cs="Times New Roman"/>
          <w:sz w:val="24"/>
          <w:szCs w:val="24"/>
        </w:rPr>
      </w:pPr>
      <w:r w:rsidRPr="00EC4555">
        <w:rPr>
          <w:rFonts w:ascii="Times New Roman" w:hAnsi="Times New Roman" w:cs="Times New Roman"/>
          <w:sz w:val="24"/>
          <w:szCs w:val="24"/>
        </w:rPr>
        <w:t>[</w:t>
      </w:r>
      <w:r w:rsidR="003C74D7" w:rsidRPr="00EC4555">
        <w:rPr>
          <w:rFonts w:ascii="Times New Roman" w:hAnsi="Times New Roman" w:cs="Times New Roman"/>
          <w:sz w:val="24"/>
          <w:szCs w:val="24"/>
        </w:rPr>
        <w:t>21</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t>Marom T, Y</w:t>
      </w:r>
      <w:r w:rsidR="00C47470" w:rsidRPr="00EC4555">
        <w:rPr>
          <w:rFonts w:ascii="Times New Roman" w:hAnsi="Times New Roman" w:cs="Times New Roman"/>
          <w:sz w:val="24"/>
          <w:szCs w:val="24"/>
        </w:rPr>
        <w:t xml:space="preserve">erin </w:t>
      </w:r>
      <w:r w:rsidR="003C74D7" w:rsidRPr="00EC4555">
        <w:rPr>
          <w:rFonts w:ascii="Times New Roman" w:hAnsi="Times New Roman" w:cs="Times New Roman"/>
          <w:sz w:val="24"/>
          <w:szCs w:val="24"/>
        </w:rPr>
        <w:t>R, Goldfarb A. Comparison of safety and efficacy of foam-based versus solution-based ciprofloxacin for acute otitis externa. Otolaryngol</w:t>
      </w:r>
      <w:r w:rsidR="00C47470" w:rsidRPr="00EC4555">
        <w:rPr>
          <w:rFonts w:ascii="Times New Roman" w:hAnsi="Times New Roman" w:cs="Times New Roman"/>
          <w:sz w:val="24"/>
          <w:szCs w:val="24"/>
        </w:rPr>
        <w:t>ogy</w:t>
      </w:r>
      <w:r w:rsidR="003C74D7" w:rsidRPr="00EC4555">
        <w:rPr>
          <w:rFonts w:ascii="Times New Roman" w:hAnsi="Times New Roman" w:cs="Times New Roman"/>
          <w:sz w:val="24"/>
          <w:szCs w:val="24"/>
        </w:rPr>
        <w:t xml:space="preserve"> Head Neck Surg</w:t>
      </w:r>
      <w:r w:rsidR="00C47470" w:rsidRPr="00EC4555">
        <w:rPr>
          <w:rFonts w:ascii="Times New Roman" w:hAnsi="Times New Roman" w:cs="Times New Roman"/>
          <w:sz w:val="24"/>
          <w:szCs w:val="24"/>
        </w:rPr>
        <w:t>ery</w:t>
      </w:r>
      <w:r w:rsidR="003C74D7" w:rsidRPr="00EC4555">
        <w:rPr>
          <w:rFonts w:ascii="Times New Roman" w:hAnsi="Times New Roman" w:cs="Times New Roman"/>
          <w:sz w:val="24"/>
          <w:szCs w:val="24"/>
        </w:rPr>
        <w:t>, 2010</w:t>
      </w:r>
      <w:r w:rsidR="00C47470" w:rsidRPr="00EC4555">
        <w:rPr>
          <w:rFonts w:ascii="Times New Roman" w:hAnsi="Times New Roman" w:cs="Times New Roman"/>
          <w:sz w:val="24"/>
          <w:szCs w:val="24"/>
        </w:rPr>
        <w:t>;</w:t>
      </w:r>
      <w:r w:rsidR="003C74D7" w:rsidRPr="00EC4555">
        <w:rPr>
          <w:rFonts w:ascii="Times New Roman" w:hAnsi="Times New Roman" w:cs="Times New Roman"/>
          <w:sz w:val="24"/>
          <w:szCs w:val="24"/>
        </w:rPr>
        <w:t xml:space="preserve"> 143:492-499.</w:t>
      </w:r>
    </w:p>
    <w:p w:rsidR="003C74D7" w:rsidRPr="00EC4555" w:rsidRDefault="00B76490" w:rsidP="00EC4555">
      <w:pPr>
        <w:pStyle w:val="EndNoteBibliography"/>
        <w:spacing w:after="0"/>
        <w:ind w:hanging="567"/>
        <w:rPr>
          <w:rFonts w:ascii="Times New Roman" w:hAnsi="Times New Roman" w:cs="Times New Roman"/>
          <w:sz w:val="24"/>
          <w:szCs w:val="24"/>
        </w:rPr>
      </w:pPr>
      <w:r w:rsidRPr="00EC4555">
        <w:rPr>
          <w:rFonts w:ascii="Times New Roman" w:hAnsi="Times New Roman" w:cs="Times New Roman"/>
          <w:sz w:val="24"/>
          <w:szCs w:val="24"/>
        </w:rPr>
        <w:t>[</w:t>
      </w:r>
      <w:r w:rsidR="003C74D7" w:rsidRPr="00EC4555">
        <w:rPr>
          <w:rFonts w:ascii="Times New Roman" w:hAnsi="Times New Roman" w:cs="Times New Roman"/>
          <w:sz w:val="24"/>
          <w:szCs w:val="24"/>
        </w:rPr>
        <w:t>22</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t>Rosenfeld RM, S</w:t>
      </w:r>
      <w:r w:rsidR="009C4E5F" w:rsidRPr="00EC4555">
        <w:rPr>
          <w:rFonts w:ascii="Times New Roman" w:hAnsi="Times New Roman" w:cs="Times New Roman"/>
          <w:sz w:val="24"/>
          <w:szCs w:val="24"/>
        </w:rPr>
        <w:t xml:space="preserve">inger </w:t>
      </w:r>
      <w:r w:rsidR="003C74D7" w:rsidRPr="00EC4555">
        <w:rPr>
          <w:rFonts w:ascii="Times New Roman" w:hAnsi="Times New Roman" w:cs="Times New Roman"/>
          <w:sz w:val="24"/>
          <w:szCs w:val="24"/>
        </w:rPr>
        <w:t>M, Wasserman JM, Stinnett SS. Systematic review of topical antimicrobial therapy for acute otitis externa. Otolaryngol</w:t>
      </w:r>
      <w:r w:rsidR="009C4E5F" w:rsidRPr="00EC4555">
        <w:rPr>
          <w:rFonts w:ascii="Times New Roman" w:hAnsi="Times New Roman" w:cs="Times New Roman"/>
          <w:sz w:val="24"/>
          <w:szCs w:val="24"/>
        </w:rPr>
        <w:t>ogy</w:t>
      </w:r>
      <w:r w:rsidR="003C74D7" w:rsidRPr="00EC4555">
        <w:rPr>
          <w:rFonts w:ascii="Times New Roman" w:hAnsi="Times New Roman" w:cs="Times New Roman"/>
          <w:sz w:val="24"/>
          <w:szCs w:val="24"/>
        </w:rPr>
        <w:t xml:space="preserve"> Head Neck Surg</w:t>
      </w:r>
      <w:r w:rsidR="009C4E5F" w:rsidRPr="00EC4555">
        <w:rPr>
          <w:rFonts w:ascii="Times New Roman" w:hAnsi="Times New Roman" w:cs="Times New Roman"/>
          <w:sz w:val="24"/>
          <w:szCs w:val="24"/>
        </w:rPr>
        <w:t>ery</w:t>
      </w:r>
      <w:r w:rsidR="003C74D7" w:rsidRPr="00EC4555">
        <w:rPr>
          <w:rFonts w:ascii="Times New Roman" w:hAnsi="Times New Roman" w:cs="Times New Roman"/>
          <w:sz w:val="24"/>
          <w:szCs w:val="24"/>
        </w:rPr>
        <w:t>, 2006</w:t>
      </w:r>
      <w:r w:rsidR="009C4E5F" w:rsidRPr="00EC4555">
        <w:rPr>
          <w:rFonts w:ascii="Times New Roman" w:hAnsi="Times New Roman" w:cs="Times New Roman"/>
          <w:sz w:val="24"/>
          <w:szCs w:val="24"/>
        </w:rPr>
        <w:t>;</w:t>
      </w:r>
      <w:r w:rsidR="003C74D7" w:rsidRPr="00EC4555">
        <w:rPr>
          <w:rFonts w:ascii="Times New Roman" w:hAnsi="Times New Roman" w:cs="Times New Roman"/>
          <w:sz w:val="24"/>
          <w:szCs w:val="24"/>
        </w:rPr>
        <w:t xml:space="preserve"> 134(4): S24-48.</w:t>
      </w:r>
    </w:p>
    <w:p w:rsidR="003C74D7" w:rsidRPr="00EC4555" w:rsidRDefault="00B76490" w:rsidP="00EC4555">
      <w:pPr>
        <w:pStyle w:val="EndNoteBibliography"/>
        <w:spacing w:after="0"/>
        <w:ind w:hanging="567"/>
        <w:rPr>
          <w:rFonts w:ascii="Times New Roman" w:hAnsi="Times New Roman" w:cs="Times New Roman"/>
          <w:sz w:val="24"/>
          <w:szCs w:val="24"/>
        </w:rPr>
      </w:pPr>
      <w:r w:rsidRPr="00EC4555">
        <w:rPr>
          <w:rFonts w:ascii="Times New Roman" w:hAnsi="Times New Roman" w:cs="Times New Roman"/>
          <w:sz w:val="24"/>
          <w:szCs w:val="24"/>
        </w:rPr>
        <w:t>[</w:t>
      </w:r>
      <w:r w:rsidR="003C74D7" w:rsidRPr="00EC4555">
        <w:rPr>
          <w:rFonts w:ascii="Times New Roman" w:hAnsi="Times New Roman" w:cs="Times New Roman"/>
          <w:sz w:val="24"/>
          <w:szCs w:val="24"/>
        </w:rPr>
        <w:t>23</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t>Haynes DS, R</w:t>
      </w:r>
      <w:r w:rsidR="008A44B7" w:rsidRPr="00EC4555">
        <w:rPr>
          <w:rFonts w:ascii="Times New Roman" w:hAnsi="Times New Roman" w:cs="Times New Roman"/>
          <w:sz w:val="24"/>
          <w:szCs w:val="24"/>
        </w:rPr>
        <w:t>utka</w:t>
      </w:r>
      <w:r w:rsidR="003C74D7" w:rsidRPr="00EC4555">
        <w:rPr>
          <w:rFonts w:ascii="Times New Roman" w:hAnsi="Times New Roman" w:cs="Times New Roman"/>
          <w:sz w:val="24"/>
          <w:szCs w:val="24"/>
        </w:rPr>
        <w:t>J, Hawke M. Ototoxicity of ototopical drops-an update. Otolaryngol</w:t>
      </w:r>
      <w:r w:rsidR="00827F0F" w:rsidRPr="00EC4555">
        <w:rPr>
          <w:rFonts w:ascii="Times New Roman" w:hAnsi="Times New Roman" w:cs="Times New Roman"/>
          <w:sz w:val="24"/>
          <w:szCs w:val="24"/>
        </w:rPr>
        <w:t>ogic Clinics of North America</w:t>
      </w:r>
      <w:r w:rsidR="003C74D7" w:rsidRPr="00EC4555">
        <w:rPr>
          <w:rFonts w:ascii="Times New Roman" w:hAnsi="Times New Roman" w:cs="Times New Roman"/>
          <w:sz w:val="24"/>
          <w:szCs w:val="24"/>
        </w:rPr>
        <w:t>, 2007</w:t>
      </w:r>
      <w:r w:rsidR="00827F0F" w:rsidRPr="00EC4555">
        <w:rPr>
          <w:rFonts w:ascii="Times New Roman" w:hAnsi="Times New Roman" w:cs="Times New Roman"/>
          <w:sz w:val="24"/>
          <w:szCs w:val="24"/>
        </w:rPr>
        <w:t>;</w:t>
      </w:r>
      <w:r w:rsidR="003C74D7" w:rsidRPr="00EC4555">
        <w:rPr>
          <w:rFonts w:ascii="Times New Roman" w:hAnsi="Times New Roman" w:cs="Times New Roman"/>
          <w:sz w:val="24"/>
          <w:szCs w:val="24"/>
        </w:rPr>
        <w:t xml:space="preserve"> 40:669-683.</w:t>
      </w:r>
    </w:p>
    <w:p w:rsidR="003C74D7" w:rsidRPr="00EC4555" w:rsidRDefault="00B76490" w:rsidP="00EC4555">
      <w:pPr>
        <w:pStyle w:val="EndNoteBibliography"/>
        <w:spacing w:after="0"/>
        <w:ind w:hanging="567"/>
        <w:rPr>
          <w:rFonts w:ascii="Times New Roman" w:hAnsi="Times New Roman" w:cs="Times New Roman"/>
          <w:sz w:val="24"/>
          <w:szCs w:val="24"/>
        </w:rPr>
      </w:pPr>
      <w:r w:rsidRPr="00EC4555">
        <w:rPr>
          <w:rFonts w:ascii="Times New Roman" w:hAnsi="Times New Roman" w:cs="Times New Roman"/>
          <w:sz w:val="24"/>
          <w:szCs w:val="24"/>
        </w:rPr>
        <w:lastRenderedPageBreak/>
        <w:t>[</w:t>
      </w:r>
      <w:r w:rsidR="003C74D7" w:rsidRPr="00EC4555">
        <w:rPr>
          <w:rFonts w:ascii="Times New Roman" w:hAnsi="Times New Roman" w:cs="Times New Roman"/>
          <w:sz w:val="24"/>
          <w:szCs w:val="24"/>
        </w:rPr>
        <w:t>24</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t>Nguyen K, K</w:t>
      </w:r>
      <w:r w:rsidR="00D013D8" w:rsidRPr="00EC4555">
        <w:rPr>
          <w:rFonts w:ascii="Times New Roman" w:hAnsi="Times New Roman" w:cs="Times New Roman"/>
          <w:sz w:val="24"/>
          <w:szCs w:val="24"/>
        </w:rPr>
        <w:t xml:space="preserve">empfle </w:t>
      </w:r>
      <w:r w:rsidR="003C74D7" w:rsidRPr="00EC4555">
        <w:rPr>
          <w:rFonts w:ascii="Times New Roman" w:hAnsi="Times New Roman" w:cs="Times New Roman"/>
          <w:sz w:val="24"/>
          <w:szCs w:val="24"/>
        </w:rPr>
        <w:t>J</w:t>
      </w:r>
      <w:r w:rsidR="00D013D8" w:rsidRPr="00EC4555">
        <w:rPr>
          <w:rFonts w:ascii="Times New Roman" w:hAnsi="Times New Roman" w:cs="Times New Roman"/>
          <w:sz w:val="24"/>
          <w:szCs w:val="24"/>
        </w:rPr>
        <w:t>S</w:t>
      </w:r>
      <w:r w:rsidR="003C74D7" w:rsidRPr="00EC4555">
        <w:rPr>
          <w:rFonts w:ascii="Times New Roman" w:hAnsi="Times New Roman" w:cs="Times New Roman"/>
          <w:sz w:val="24"/>
          <w:szCs w:val="24"/>
        </w:rPr>
        <w:t>, Jung DH. Recent advances in therapeutics and drug delivery for the treatment of inner ear diseases: a patent review (2011–2015). Expert Opin</w:t>
      </w:r>
      <w:r w:rsidR="00D013D8" w:rsidRPr="00EC4555">
        <w:rPr>
          <w:rFonts w:ascii="Times New Roman" w:hAnsi="Times New Roman" w:cs="Times New Roman"/>
          <w:sz w:val="24"/>
          <w:szCs w:val="24"/>
        </w:rPr>
        <w:t>ion</w:t>
      </w:r>
      <w:r w:rsidR="003C74D7" w:rsidRPr="00EC4555">
        <w:rPr>
          <w:rFonts w:ascii="Times New Roman" w:hAnsi="Times New Roman" w:cs="Times New Roman"/>
          <w:sz w:val="24"/>
          <w:szCs w:val="24"/>
        </w:rPr>
        <w:t xml:space="preserve"> Ther</w:t>
      </w:r>
      <w:r w:rsidR="00D013D8" w:rsidRPr="00EC4555">
        <w:rPr>
          <w:rFonts w:ascii="Times New Roman" w:hAnsi="Times New Roman" w:cs="Times New Roman"/>
          <w:sz w:val="24"/>
          <w:szCs w:val="24"/>
        </w:rPr>
        <w:t>apeutic</w:t>
      </w:r>
      <w:r w:rsidR="003C74D7" w:rsidRPr="00EC4555">
        <w:rPr>
          <w:rFonts w:ascii="Times New Roman" w:hAnsi="Times New Roman" w:cs="Times New Roman"/>
          <w:sz w:val="24"/>
          <w:szCs w:val="24"/>
        </w:rPr>
        <w:t xml:space="preserve"> Pat</w:t>
      </w:r>
      <w:r w:rsidR="00D013D8" w:rsidRPr="00EC4555">
        <w:rPr>
          <w:rFonts w:ascii="Times New Roman" w:hAnsi="Times New Roman" w:cs="Times New Roman"/>
          <w:sz w:val="24"/>
          <w:szCs w:val="24"/>
        </w:rPr>
        <w:t>ents</w:t>
      </w:r>
      <w:r w:rsidR="003C74D7" w:rsidRPr="00EC4555">
        <w:rPr>
          <w:rFonts w:ascii="Times New Roman" w:hAnsi="Times New Roman" w:cs="Times New Roman"/>
          <w:sz w:val="24"/>
          <w:szCs w:val="24"/>
        </w:rPr>
        <w:t>, 2016</w:t>
      </w:r>
      <w:r w:rsidR="00D013D8" w:rsidRPr="00EC4555">
        <w:rPr>
          <w:rFonts w:ascii="Times New Roman" w:hAnsi="Times New Roman" w:cs="Times New Roman"/>
          <w:sz w:val="24"/>
          <w:szCs w:val="24"/>
        </w:rPr>
        <w:t>;</w:t>
      </w:r>
      <w:r w:rsidR="003C74D7" w:rsidRPr="00EC4555">
        <w:rPr>
          <w:rFonts w:ascii="Times New Roman" w:hAnsi="Times New Roman" w:cs="Times New Roman"/>
          <w:sz w:val="24"/>
          <w:szCs w:val="24"/>
        </w:rPr>
        <w:t xml:space="preserve"> 27: 191-202.</w:t>
      </w:r>
    </w:p>
    <w:p w:rsidR="003C74D7" w:rsidRPr="00EC4555" w:rsidRDefault="00B76490" w:rsidP="00EC4555">
      <w:pPr>
        <w:pStyle w:val="EndNoteBibliography"/>
        <w:spacing w:after="0"/>
        <w:ind w:hanging="578"/>
        <w:rPr>
          <w:rFonts w:ascii="Times New Roman" w:hAnsi="Times New Roman" w:cs="Times New Roman"/>
          <w:sz w:val="24"/>
          <w:szCs w:val="24"/>
        </w:rPr>
      </w:pPr>
      <w:r w:rsidRPr="00EC4555">
        <w:rPr>
          <w:rFonts w:ascii="Times New Roman" w:hAnsi="Times New Roman" w:cs="Times New Roman"/>
          <w:sz w:val="24"/>
          <w:szCs w:val="24"/>
        </w:rPr>
        <w:t>[</w:t>
      </w:r>
      <w:r w:rsidR="003C74D7" w:rsidRPr="00EC4555">
        <w:rPr>
          <w:rFonts w:ascii="Times New Roman" w:hAnsi="Times New Roman" w:cs="Times New Roman"/>
          <w:sz w:val="24"/>
          <w:szCs w:val="24"/>
        </w:rPr>
        <w:t>25</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t>Goodall AF, S</w:t>
      </w:r>
      <w:r w:rsidR="0060635D" w:rsidRPr="00EC4555">
        <w:rPr>
          <w:rFonts w:ascii="Times New Roman" w:hAnsi="Times New Roman" w:cs="Times New Roman"/>
          <w:sz w:val="24"/>
          <w:szCs w:val="24"/>
        </w:rPr>
        <w:t xml:space="preserve">iddiq </w:t>
      </w:r>
      <w:r w:rsidR="003C74D7" w:rsidRPr="00EC4555">
        <w:rPr>
          <w:rFonts w:ascii="Times New Roman" w:hAnsi="Times New Roman" w:cs="Times New Roman"/>
          <w:sz w:val="24"/>
          <w:szCs w:val="24"/>
        </w:rPr>
        <w:t>M</w:t>
      </w:r>
      <w:r w:rsidR="0060635D" w:rsidRPr="00EC4555">
        <w:rPr>
          <w:rFonts w:ascii="Times New Roman" w:hAnsi="Times New Roman" w:cs="Times New Roman"/>
          <w:sz w:val="24"/>
          <w:szCs w:val="24"/>
        </w:rPr>
        <w:t>A.</w:t>
      </w:r>
      <w:r w:rsidR="003C74D7" w:rsidRPr="00EC4555">
        <w:rPr>
          <w:rFonts w:ascii="Times New Roman" w:hAnsi="Times New Roman" w:cs="Times New Roman"/>
          <w:sz w:val="24"/>
          <w:szCs w:val="24"/>
        </w:rPr>
        <w:t xml:space="preserve"> Current understanding of the pathogenesis of autoimmune inner ear disease: a review. Clin</w:t>
      </w:r>
      <w:r w:rsidR="0060635D" w:rsidRPr="00EC4555">
        <w:rPr>
          <w:rFonts w:ascii="Times New Roman" w:hAnsi="Times New Roman" w:cs="Times New Roman"/>
          <w:sz w:val="24"/>
          <w:szCs w:val="24"/>
        </w:rPr>
        <w:t>ical</w:t>
      </w:r>
      <w:r w:rsidR="003C74D7" w:rsidRPr="00EC4555">
        <w:rPr>
          <w:rFonts w:ascii="Times New Roman" w:hAnsi="Times New Roman" w:cs="Times New Roman"/>
          <w:sz w:val="24"/>
          <w:szCs w:val="24"/>
        </w:rPr>
        <w:t xml:space="preserve"> Otolaryngol</w:t>
      </w:r>
      <w:r w:rsidR="0060635D" w:rsidRPr="00EC4555">
        <w:rPr>
          <w:rFonts w:ascii="Times New Roman" w:hAnsi="Times New Roman" w:cs="Times New Roman"/>
          <w:sz w:val="24"/>
          <w:szCs w:val="24"/>
        </w:rPr>
        <w:t>ogy</w:t>
      </w:r>
      <w:r w:rsidR="003C74D7" w:rsidRPr="00EC4555">
        <w:rPr>
          <w:rFonts w:ascii="Times New Roman" w:hAnsi="Times New Roman" w:cs="Times New Roman"/>
          <w:sz w:val="24"/>
          <w:szCs w:val="24"/>
        </w:rPr>
        <w:t>, 2015</w:t>
      </w:r>
      <w:r w:rsidR="0060635D" w:rsidRPr="00EC4555">
        <w:rPr>
          <w:rFonts w:ascii="Times New Roman" w:hAnsi="Times New Roman" w:cs="Times New Roman"/>
          <w:sz w:val="24"/>
          <w:szCs w:val="24"/>
        </w:rPr>
        <w:t>;</w:t>
      </w:r>
      <w:r w:rsidR="003C74D7" w:rsidRPr="00EC4555">
        <w:rPr>
          <w:rFonts w:ascii="Times New Roman" w:hAnsi="Times New Roman" w:cs="Times New Roman"/>
          <w:sz w:val="24"/>
          <w:szCs w:val="24"/>
        </w:rPr>
        <w:t xml:space="preserve"> 40: 412-419.</w:t>
      </w:r>
    </w:p>
    <w:p w:rsidR="003C74D7" w:rsidRPr="00EC4555" w:rsidRDefault="00B76490" w:rsidP="00EC4555">
      <w:pPr>
        <w:pStyle w:val="EndNoteBibliography"/>
        <w:spacing w:after="0"/>
        <w:ind w:hanging="567"/>
        <w:rPr>
          <w:rFonts w:ascii="Times New Roman" w:hAnsi="Times New Roman" w:cs="Times New Roman"/>
          <w:sz w:val="24"/>
          <w:szCs w:val="24"/>
        </w:rPr>
      </w:pPr>
      <w:r w:rsidRPr="00EC4555">
        <w:rPr>
          <w:rFonts w:ascii="Times New Roman" w:hAnsi="Times New Roman" w:cs="Times New Roman"/>
          <w:sz w:val="24"/>
          <w:szCs w:val="24"/>
        </w:rPr>
        <w:t>[</w:t>
      </w:r>
      <w:r w:rsidR="003C74D7" w:rsidRPr="00EC4555">
        <w:rPr>
          <w:rFonts w:ascii="Times New Roman" w:hAnsi="Times New Roman" w:cs="Times New Roman"/>
          <w:sz w:val="24"/>
          <w:szCs w:val="24"/>
        </w:rPr>
        <w:t>26</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t>Salt AN, P</w:t>
      </w:r>
      <w:r w:rsidR="00FF2474" w:rsidRPr="00EC4555">
        <w:rPr>
          <w:rFonts w:ascii="Times New Roman" w:hAnsi="Times New Roman" w:cs="Times New Roman"/>
          <w:sz w:val="24"/>
          <w:szCs w:val="24"/>
        </w:rPr>
        <w:t>lo</w:t>
      </w:r>
      <w:r w:rsidR="00384318" w:rsidRPr="00EC4555">
        <w:rPr>
          <w:rFonts w:ascii="Times New Roman" w:hAnsi="Times New Roman" w:cs="Times New Roman"/>
          <w:sz w:val="24"/>
          <w:szCs w:val="24"/>
        </w:rPr>
        <w:t xml:space="preserve">ntke </w:t>
      </w:r>
      <w:r w:rsidR="003C74D7" w:rsidRPr="00EC4555">
        <w:rPr>
          <w:rFonts w:ascii="Times New Roman" w:hAnsi="Times New Roman" w:cs="Times New Roman"/>
          <w:sz w:val="24"/>
          <w:szCs w:val="24"/>
        </w:rPr>
        <w:t>S</w:t>
      </w:r>
      <w:r w:rsidR="00384318" w:rsidRPr="00EC4555">
        <w:rPr>
          <w:rFonts w:ascii="Times New Roman" w:hAnsi="Times New Roman" w:cs="Times New Roman"/>
          <w:sz w:val="24"/>
          <w:szCs w:val="24"/>
        </w:rPr>
        <w:t>K</w:t>
      </w:r>
      <w:r w:rsidR="003C74D7" w:rsidRPr="00EC4555">
        <w:rPr>
          <w:rFonts w:ascii="Times New Roman" w:hAnsi="Times New Roman" w:cs="Times New Roman"/>
          <w:sz w:val="24"/>
          <w:szCs w:val="24"/>
        </w:rPr>
        <w:t>. Local inner-ear drug delivery and pharmacokinetics. Drug Discov</w:t>
      </w:r>
      <w:r w:rsidR="00384318" w:rsidRPr="00EC4555">
        <w:rPr>
          <w:rFonts w:ascii="Times New Roman" w:hAnsi="Times New Roman" w:cs="Times New Roman"/>
          <w:sz w:val="24"/>
          <w:szCs w:val="24"/>
        </w:rPr>
        <w:t>ery</w:t>
      </w:r>
      <w:r w:rsidR="003C74D7" w:rsidRPr="00EC4555">
        <w:rPr>
          <w:rFonts w:ascii="Times New Roman" w:hAnsi="Times New Roman" w:cs="Times New Roman"/>
          <w:sz w:val="24"/>
          <w:szCs w:val="24"/>
        </w:rPr>
        <w:t xml:space="preserve"> Today, 2005</w:t>
      </w:r>
      <w:r w:rsidR="00384318" w:rsidRPr="00EC4555">
        <w:rPr>
          <w:rFonts w:ascii="Times New Roman" w:hAnsi="Times New Roman" w:cs="Times New Roman"/>
          <w:sz w:val="24"/>
          <w:szCs w:val="24"/>
        </w:rPr>
        <w:t>;</w:t>
      </w:r>
      <w:r w:rsidR="003C74D7" w:rsidRPr="00EC4555">
        <w:rPr>
          <w:rFonts w:ascii="Times New Roman" w:hAnsi="Times New Roman" w:cs="Times New Roman"/>
          <w:sz w:val="24"/>
          <w:szCs w:val="24"/>
        </w:rPr>
        <w:t xml:space="preserve"> 10(19):1299-1306.</w:t>
      </w:r>
    </w:p>
    <w:p w:rsidR="003C74D7" w:rsidRPr="00EC4555" w:rsidRDefault="00B76490" w:rsidP="00EC4555">
      <w:pPr>
        <w:pStyle w:val="EndNoteBibliography"/>
        <w:spacing w:after="0"/>
        <w:ind w:hanging="567"/>
        <w:rPr>
          <w:rFonts w:ascii="Times New Roman" w:hAnsi="Times New Roman" w:cs="Times New Roman"/>
          <w:sz w:val="24"/>
          <w:szCs w:val="24"/>
        </w:rPr>
      </w:pPr>
      <w:r w:rsidRPr="00EC4555">
        <w:rPr>
          <w:rFonts w:ascii="Times New Roman" w:hAnsi="Times New Roman" w:cs="Times New Roman"/>
          <w:sz w:val="24"/>
          <w:szCs w:val="24"/>
        </w:rPr>
        <w:t>[</w:t>
      </w:r>
      <w:r w:rsidR="003C74D7" w:rsidRPr="00EC4555">
        <w:rPr>
          <w:rFonts w:ascii="Times New Roman" w:hAnsi="Times New Roman" w:cs="Times New Roman"/>
          <w:sz w:val="24"/>
          <w:szCs w:val="24"/>
        </w:rPr>
        <w:t>27</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t xml:space="preserve">Salt AN, P.S., Principles of </w:t>
      </w:r>
      <w:r w:rsidR="00384318" w:rsidRPr="00EC4555">
        <w:rPr>
          <w:rFonts w:ascii="Times New Roman" w:hAnsi="Times New Roman" w:cs="Times New Roman"/>
          <w:sz w:val="24"/>
          <w:szCs w:val="24"/>
        </w:rPr>
        <w:t>l</w:t>
      </w:r>
      <w:r w:rsidR="003C74D7" w:rsidRPr="00EC4555">
        <w:rPr>
          <w:rFonts w:ascii="Times New Roman" w:hAnsi="Times New Roman" w:cs="Times New Roman"/>
          <w:sz w:val="24"/>
          <w:szCs w:val="24"/>
        </w:rPr>
        <w:t xml:space="preserve">ocal </w:t>
      </w:r>
      <w:r w:rsidR="00384318" w:rsidRPr="00EC4555">
        <w:rPr>
          <w:rFonts w:ascii="Times New Roman" w:hAnsi="Times New Roman" w:cs="Times New Roman"/>
          <w:sz w:val="24"/>
          <w:szCs w:val="24"/>
        </w:rPr>
        <w:t>d</w:t>
      </w:r>
      <w:r w:rsidR="003C74D7" w:rsidRPr="00EC4555">
        <w:rPr>
          <w:rFonts w:ascii="Times New Roman" w:hAnsi="Times New Roman" w:cs="Times New Roman"/>
          <w:sz w:val="24"/>
          <w:szCs w:val="24"/>
        </w:rPr>
        <w:t xml:space="preserve">rug </w:t>
      </w:r>
      <w:r w:rsidR="00384318" w:rsidRPr="00EC4555">
        <w:rPr>
          <w:rFonts w:ascii="Times New Roman" w:hAnsi="Times New Roman" w:cs="Times New Roman"/>
          <w:sz w:val="24"/>
          <w:szCs w:val="24"/>
        </w:rPr>
        <w:t>d</w:t>
      </w:r>
      <w:r w:rsidR="003C74D7" w:rsidRPr="00EC4555">
        <w:rPr>
          <w:rFonts w:ascii="Times New Roman" w:hAnsi="Times New Roman" w:cs="Times New Roman"/>
          <w:sz w:val="24"/>
          <w:szCs w:val="24"/>
        </w:rPr>
        <w:t xml:space="preserve">elivery to the </w:t>
      </w:r>
      <w:r w:rsidR="00384318" w:rsidRPr="00EC4555">
        <w:rPr>
          <w:rFonts w:ascii="Times New Roman" w:hAnsi="Times New Roman" w:cs="Times New Roman"/>
          <w:sz w:val="24"/>
          <w:szCs w:val="24"/>
        </w:rPr>
        <w:t>i</w:t>
      </w:r>
      <w:r w:rsidR="003C74D7" w:rsidRPr="00EC4555">
        <w:rPr>
          <w:rFonts w:ascii="Times New Roman" w:hAnsi="Times New Roman" w:cs="Times New Roman"/>
          <w:sz w:val="24"/>
          <w:szCs w:val="24"/>
        </w:rPr>
        <w:t xml:space="preserve">nner </w:t>
      </w:r>
      <w:r w:rsidR="00384318" w:rsidRPr="00EC4555">
        <w:rPr>
          <w:rFonts w:ascii="Times New Roman" w:hAnsi="Times New Roman" w:cs="Times New Roman"/>
          <w:sz w:val="24"/>
          <w:szCs w:val="24"/>
        </w:rPr>
        <w:t>e</w:t>
      </w:r>
      <w:r w:rsidR="003C74D7" w:rsidRPr="00EC4555">
        <w:rPr>
          <w:rFonts w:ascii="Times New Roman" w:hAnsi="Times New Roman" w:cs="Times New Roman"/>
          <w:sz w:val="24"/>
          <w:szCs w:val="24"/>
        </w:rPr>
        <w:t>ar. Audiology and Neurotology, 2009</w:t>
      </w:r>
      <w:r w:rsidR="00384318" w:rsidRPr="00EC4555">
        <w:rPr>
          <w:rFonts w:ascii="Times New Roman" w:hAnsi="Times New Roman" w:cs="Times New Roman"/>
          <w:sz w:val="24"/>
          <w:szCs w:val="24"/>
        </w:rPr>
        <w:t>;</w:t>
      </w:r>
      <w:r w:rsidR="003C74D7" w:rsidRPr="00EC4555">
        <w:rPr>
          <w:rFonts w:ascii="Times New Roman" w:hAnsi="Times New Roman" w:cs="Times New Roman"/>
          <w:sz w:val="24"/>
          <w:szCs w:val="24"/>
        </w:rPr>
        <w:t xml:space="preserve"> 14(6): 350-360.</w:t>
      </w:r>
    </w:p>
    <w:p w:rsidR="003C74D7" w:rsidRPr="00EC4555" w:rsidRDefault="00B76490" w:rsidP="00EC4555">
      <w:pPr>
        <w:pStyle w:val="EndNoteBibliography"/>
        <w:spacing w:after="0"/>
        <w:ind w:hanging="578"/>
        <w:rPr>
          <w:rFonts w:ascii="Times New Roman" w:hAnsi="Times New Roman" w:cs="Times New Roman"/>
          <w:sz w:val="24"/>
          <w:szCs w:val="24"/>
        </w:rPr>
      </w:pPr>
      <w:r w:rsidRPr="00EC4555">
        <w:rPr>
          <w:rFonts w:ascii="Times New Roman" w:hAnsi="Times New Roman" w:cs="Times New Roman"/>
          <w:sz w:val="24"/>
          <w:szCs w:val="24"/>
        </w:rPr>
        <w:t>[</w:t>
      </w:r>
      <w:r w:rsidR="003C74D7" w:rsidRPr="00EC4555">
        <w:rPr>
          <w:rFonts w:ascii="Times New Roman" w:hAnsi="Times New Roman" w:cs="Times New Roman"/>
          <w:sz w:val="24"/>
          <w:szCs w:val="24"/>
        </w:rPr>
        <w:t>28</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t>El Kechai N, M</w:t>
      </w:r>
      <w:r w:rsidR="00202867" w:rsidRPr="00EC4555">
        <w:rPr>
          <w:rFonts w:ascii="Times New Roman" w:hAnsi="Times New Roman" w:cs="Times New Roman"/>
          <w:sz w:val="24"/>
          <w:szCs w:val="24"/>
        </w:rPr>
        <w:t xml:space="preserve">amelle </w:t>
      </w:r>
      <w:r w:rsidR="003C74D7" w:rsidRPr="00EC4555">
        <w:rPr>
          <w:rFonts w:ascii="Times New Roman" w:hAnsi="Times New Roman" w:cs="Times New Roman"/>
          <w:sz w:val="24"/>
          <w:szCs w:val="24"/>
        </w:rPr>
        <w:t>E, Nguyen Y. Hyaluronic acid liposomal gel sustains delivery of a corticoid to the inner ear. J</w:t>
      </w:r>
      <w:r w:rsidR="00202867" w:rsidRPr="00EC4555">
        <w:rPr>
          <w:rFonts w:ascii="Times New Roman" w:hAnsi="Times New Roman" w:cs="Times New Roman"/>
          <w:sz w:val="24"/>
          <w:szCs w:val="24"/>
        </w:rPr>
        <w:t>ournal of</w:t>
      </w:r>
      <w:r w:rsidR="003C74D7" w:rsidRPr="00EC4555">
        <w:rPr>
          <w:rFonts w:ascii="Times New Roman" w:hAnsi="Times New Roman" w:cs="Times New Roman"/>
          <w:sz w:val="24"/>
          <w:szCs w:val="24"/>
        </w:rPr>
        <w:t xml:space="preserve"> Control</w:t>
      </w:r>
      <w:r w:rsidR="00202867" w:rsidRPr="00EC4555">
        <w:rPr>
          <w:rFonts w:ascii="Times New Roman" w:hAnsi="Times New Roman" w:cs="Times New Roman"/>
          <w:sz w:val="24"/>
          <w:szCs w:val="24"/>
        </w:rPr>
        <w:t>led</w:t>
      </w:r>
      <w:r w:rsidR="003C74D7" w:rsidRPr="00EC4555">
        <w:rPr>
          <w:rFonts w:ascii="Times New Roman" w:hAnsi="Times New Roman" w:cs="Times New Roman"/>
          <w:sz w:val="24"/>
          <w:szCs w:val="24"/>
        </w:rPr>
        <w:t xml:space="preserve"> Release, 2016</w:t>
      </w:r>
      <w:r w:rsidR="00202867" w:rsidRPr="00EC4555">
        <w:rPr>
          <w:rFonts w:ascii="Times New Roman" w:hAnsi="Times New Roman" w:cs="Times New Roman"/>
          <w:sz w:val="24"/>
          <w:szCs w:val="24"/>
        </w:rPr>
        <w:t>;</w:t>
      </w:r>
      <w:r w:rsidR="003C74D7" w:rsidRPr="00EC4555">
        <w:rPr>
          <w:rFonts w:ascii="Times New Roman" w:hAnsi="Times New Roman" w:cs="Times New Roman"/>
          <w:sz w:val="24"/>
          <w:szCs w:val="24"/>
        </w:rPr>
        <w:t xml:space="preserve"> 226: 248-257.</w:t>
      </w:r>
    </w:p>
    <w:p w:rsidR="003C74D7" w:rsidRPr="00EC4555" w:rsidRDefault="00B76490" w:rsidP="00EC4555">
      <w:pPr>
        <w:pStyle w:val="EndNoteBibliography"/>
        <w:spacing w:after="0"/>
        <w:ind w:hanging="567"/>
        <w:rPr>
          <w:rFonts w:ascii="Times New Roman" w:hAnsi="Times New Roman" w:cs="Times New Roman"/>
          <w:sz w:val="24"/>
          <w:szCs w:val="24"/>
        </w:rPr>
      </w:pPr>
      <w:r w:rsidRPr="00EC4555">
        <w:rPr>
          <w:rFonts w:ascii="Times New Roman" w:hAnsi="Times New Roman" w:cs="Times New Roman"/>
          <w:sz w:val="24"/>
          <w:szCs w:val="24"/>
        </w:rPr>
        <w:t>[</w:t>
      </w:r>
      <w:r w:rsidR="003C74D7" w:rsidRPr="00EC4555">
        <w:rPr>
          <w:rFonts w:ascii="Times New Roman" w:hAnsi="Times New Roman" w:cs="Times New Roman"/>
          <w:sz w:val="24"/>
          <w:szCs w:val="24"/>
        </w:rPr>
        <w:t>29</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t>Yu D, S</w:t>
      </w:r>
      <w:r w:rsidR="00202867" w:rsidRPr="00EC4555">
        <w:rPr>
          <w:rFonts w:ascii="Times New Roman" w:hAnsi="Times New Roman" w:cs="Times New Roman"/>
          <w:sz w:val="24"/>
          <w:szCs w:val="24"/>
        </w:rPr>
        <w:t xml:space="preserve">un </w:t>
      </w:r>
      <w:r w:rsidR="003C74D7" w:rsidRPr="00EC4555">
        <w:rPr>
          <w:rFonts w:ascii="Times New Roman" w:hAnsi="Times New Roman" w:cs="Times New Roman"/>
          <w:sz w:val="24"/>
          <w:szCs w:val="24"/>
        </w:rPr>
        <w:t>C, Zheng Z. Inner ear delivery of dexamethasone using injectable silk-polyethylene glycol (PEG) hydrogel. Int</w:t>
      </w:r>
      <w:r w:rsidR="00202867" w:rsidRPr="00EC4555">
        <w:rPr>
          <w:rFonts w:ascii="Times New Roman" w:hAnsi="Times New Roman" w:cs="Times New Roman"/>
          <w:sz w:val="24"/>
          <w:szCs w:val="24"/>
        </w:rPr>
        <w:t>ernational</w:t>
      </w:r>
      <w:r w:rsidR="003C74D7" w:rsidRPr="00EC4555">
        <w:rPr>
          <w:rFonts w:ascii="Times New Roman" w:hAnsi="Times New Roman" w:cs="Times New Roman"/>
          <w:sz w:val="24"/>
          <w:szCs w:val="24"/>
        </w:rPr>
        <w:t xml:space="preserve"> J</w:t>
      </w:r>
      <w:r w:rsidR="00202867" w:rsidRPr="00EC4555">
        <w:rPr>
          <w:rFonts w:ascii="Times New Roman" w:hAnsi="Times New Roman" w:cs="Times New Roman"/>
          <w:sz w:val="24"/>
          <w:szCs w:val="24"/>
        </w:rPr>
        <w:t xml:space="preserve">ournal of </w:t>
      </w:r>
      <w:r w:rsidR="003C74D7" w:rsidRPr="00EC4555">
        <w:rPr>
          <w:rFonts w:ascii="Times New Roman" w:hAnsi="Times New Roman" w:cs="Times New Roman"/>
          <w:sz w:val="24"/>
          <w:szCs w:val="24"/>
        </w:rPr>
        <w:t>Pharm</w:t>
      </w:r>
      <w:r w:rsidR="00202867" w:rsidRPr="00EC4555">
        <w:rPr>
          <w:rFonts w:ascii="Times New Roman" w:hAnsi="Times New Roman" w:cs="Times New Roman"/>
          <w:sz w:val="24"/>
          <w:szCs w:val="24"/>
        </w:rPr>
        <w:t>aceutics</w:t>
      </w:r>
      <w:r w:rsidR="003C74D7" w:rsidRPr="00EC4555">
        <w:rPr>
          <w:rFonts w:ascii="Times New Roman" w:hAnsi="Times New Roman" w:cs="Times New Roman"/>
          <w:sz w:val="24"/>
          <w:szCs w:val="24"/>
        </w:rPr>
        <w:t>, 2016</w:t>
      </w:r>
      <w:r w:rsidR="00202867" w:rsidRPr="00EC4555">
        <w:rPr>
          <w:rFonts w:ascii="Times New Roman" w:hAnsi="Times New Roman" w:cs="Times New Roman"/>
          <w:sz w:val="24"/>
          <w:szCs w:val="24"/>
        </w:rPr>
        <w:t>;</w:t>
      </w:r>
      <w:r w:rsidR="003C74D7" w:rsidRPr="00EC4555">
        <w:rPr>
          <w:rFonts w:ascii="Times New Roman" w:hAnsi="Times New Roman" w:cs="Times New Roman"/>
          <w:sz w:val="24"/>
          <w:szCs w:val="24"/>
        </w:rPr>
        <w:t>503: 229-237.</w:t>
      </w:r>
    </w:p>
    <w:p w:rsidR="003C74D7" w:rsidRPr="00EC4555" w:rsidRDefault="00B76490" w:rsidP="00EC4555">
      <w:pPr>
        <w:pStyle w:val="EndNoteBibliography"/>
        <w:spacing w:after="0"/>
        <w:ind w:hanging="567"/>
        <w:rPr>
          <w:rFonts w:ascii="Times New Roman" w:hAnsi="Times New Roman" w:cs="Times New Roman"/>
          <w:sz w:val="24"/>
          <w:szCs w:val="24"/>
        </w:rPr>
      </w:pPr>
      <w:r w:rsidRPr="00EC4555">
        <w:rPr>
          <w:rFonts w:ascii="Times New Roman" w:hAnsi="Times New Roman" w:cs="Times New Roman"/>
          <w:sz w:val="24"/>
          <w:szCs w:val="24"/>
        </w:rPr>
        <w:t>[</w:t>
      </w:r>
      <w:r w:rsidR="003C74D7" w:rsidRPr="00EC4555">
        <w:rPr>
          <w:rFonts w:ascii="Times New Roman" w:hAnsi="Times New Roman" w:cs="Times New Roman"/>
          <w:sz w:val="24"/>
          <w:szCs w:val="24"/>
        </w:rPr>
        <w:t>30</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t>Li L, C</w:t>
      </w:r>
      <w:r w:rsidR="00E7107D" w:rsidRPr="00EC4555">
        <w:rPr>
          <w:rFonts w:ascii="Times New Roman" w:hAnsi="Times New Roman" w:cs="Times New Roman"/>
          <w:sz w:val="24"/>
          <w:szCs w:val="24"/>
        </w:rPr>
        <w:t xml:space="preserve">hao </w:t>
      </w:r>
      <w:r w:rsidR="003C74D7" w:rsidRPr="00EC4555">
        <w:rPr>
          <w:rFonts w:ascii="Times New Roman" w:hAnsi="Times New Roman" w:cs="Times New Roman"/>
          <w:sz w:val="24"/>
          <w:szCs w:val="24"/>
        </w:rPr>
        <w:t>T, Brant J. Advances in nano-based inner ear delivery systems for the treatment of sensorineural hearing loss. Adv</w:t>
      </w:r>
      <w:r w:rsidR="00170359" w:rsidRPr="00EC4555">
        <w:rPr>
          <w:rFonts w:ascii="Times New Roman" w:hAnsi="Times New Roman" w:cs="Times New Roman"/>
          <w:sz w:val="24"/>
          <w:szCs w:val="24"/>
        </w:rPr>
        <w:t>anced</w:t>
      </w:r>
      <w:r w:rsidR="003C74D7" w:rsidRPr="00EC4555">
        <w:rPr>
          <w:rFonts w:ascii="Times New Roman" w:hAnsi="Times New Roman" w:cs="Times New Roman"/>
          <w:sz w:val="24"/>
          <w:szCs w:val="24"/>
        </w:rPr>
        <w:t xml:space="preserve"> Drug Deliv</w:t>
      </w:r>
      <w:r w:rsidR="00170359" w:rsidRPr="00EC4555">
        <w:rPr>
          <w:rFonts w:ascii="Times New Roman" w:hAnsi="Times New Roman" w:cs="Times New Roman"/>
          <w:sz w:val="24"/>
          <w:szCs w:val="24"/>
        </w:rPr>
        <w:t>ery</w:t>
      </w:r>
      <w:r w:rsidR="003C74D7" w:rsidRPr="00EC4555">
        <w:rPr>
          <w:rFonts w:ascii="Times New Roman" w:hAnsi="Times New Roman" w:cs="Times New Roman"/>
          <w:sz w:val="24"/>
          <w:szCs w:val="24"/>
        </w:rPr>
        <w:t xml:space="preserve"> Rev</w:t>
      </w:r>
      <w:r w:rsidR="00170359" w:rsidRPr="00EC4555">
        <w:rPr>
          <w:rFonts w:ascii="Times New Roman" w:hAnsi="Times New Roman" w:cs="Times New Roman"/>
          <w:sz w:val="24"/>
          <w:szCs w:val="24"/>
        </w:rPr>
        <w:t>iews</w:t>
      </w:r>
      <w:r w:rsidR="003C74D7" w:rsidRPr="00EC4555">
        <w:rPr>
          <w:rFonts w:ascii="Times New Roman" w:hAnsi="Times New Roman" w:cs="Times New Roman"/>
          <w:sz w:val="24"/>
          <w:szCs w:val="24"/>
        </w:rPr>
        <w:t>, 2017</w:t>
      </w:r>
      <w:r w:rsidR="00170359" w:rsidRPr="00EC4555">
        <w:rPr>
          <w:rFonts w:ascii="Times New Roman" w:hAnsi="Times New Roman" w:cs="Times New Roman"/>
          <w:sz w:val="24"/>
          <w:szCs w:val="24"/>
        </w:rPr>
        <w:t>;</w:t>
      </w:r>
      <w:r w:rsidR="003C74D7" w:rsidRPr="00EC4555">
        <w:rPr>
          <w:rFonts w:ascii="Times New Roman" w:hAnsi="Times New Roman" w:cs="Times New Roman"/>
          <w:sz w:val="24"/>
          <w:szCs w:val="24"/>
        </w:rPr>
        <w:t>108: 2-12.</w:t>
      </w:r>
    </w:p>
    <w:p w:rsidR="003C74D7" w:rsidRPr="00EC4555" w:rsidRDefault="00B76490" w:rsidP="00EC4555">
      <w:pPr>
        <w:pStyle w:val="EndNoteBibliography"/>
        <w:spacing w:after="0"/>
        <w:ind w:hanging="567"/>
        <w:rPr>
          <w:rFonts w:ascii="Times New Roman" w:hAnsi="Times New Roman" w:cs="Times New Roman"/>
          <w:sz w:val="24"/>
          <w:szCs w:val="24"/>
        </w:rPr>
      </w:pPr>
      <w:r w:rsidRPr="00EC4555">
        <w:rPr>
          <w:rFonts w:ascii="Times New Roman" w:hAnsi="Times New Roman" w:cs="Times New Roman"/>
          <w:sz w:val="24"/>
          <w:szCs w:val="24"/>
        </w:rPr>
        <w:t>[</w:t>
      </w:r>
      <w:r w:rsidR="003C74D7" w:rsidRPr="00EC4555">
        <w:rPr>
          <w:rFonts w:ascii="Times New Roman" w:hAnsi="Times New Roman" w:cs="Times New Roman"/>
          <w:sz w:val="24"/>
          <w:szCs w:val="24"/>
        </w:rPr>
        <w:t>31</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t>Nakagawa T, I</w:t>
      </w:r>
      <w:r w:rsidR="00726814" w:rsidRPr="00EC4555">
        <w:rPr>
          <w:rFonts w:ascii="Times New Roman" w:hAnsi="Times New Roman" w:cs="Times New Roman"/>
          <w:sz w:val="24"/>
          <w:szCs w:val="24"/>
        </w:rPr>
        <w:t xml:space="preserve">to </w:t>
      </w:r>
      <w:r w:rsidR="003C74D7" w:rsidRPr="00EC4555">
        <w:rPr>
          <w:rFonts w:ascii="Times New Roman" w:hAnsi="Times New Roman" w:cs="Times New Roman"/>
          <w:sz w:val="24"/>
          <w:szCs w:val="24"/>
        </w:rPr>
        <w:t>J. Local drug delivery to the inner ear using biodegradable materials. Ther</w:t>
      </w:r>
      <w:r w:rsidR="00726814" w:rsidRPr="00EC4555">
        <w:rPr>
          <w:rFonts w:ascii="Times New Roman" w:hAnsi="Times New Roman" w:cs="Times New Roman"/>
          <w:sz w:val="24"/>
          <w:szCs w:val="24"/>
        </w:rPr>
        <w:t xml:space="preserve">apeutic </w:t>
      </w:r>
      <w:r w:rsidR="003C74D7" w:rsidRPr="00EC4555">
        <w:rPr>
          <w:rFonts w:ascii="Times New Roman" w:hAnsi="Times New Roman" w:cs="Times New Roman"/>
          <w:sz w:val="24"/>
          <w:szCs w:val="24"/>
        </w:rPr>
        <w:t>Deliv</w:t>
      </w:r>
      <w:r w:rsidR="00726814" w:rsidRPr="00EC4555">
        <w:rPr>
          <w:rFonts w:ascii="Times New Roman" w:hAnsi="Times New Roman" w:cs="Times New Roman"/>
          <w:sz w:val="24"/>
          <w:szCs w:val="24"/>
        </w:rPr>
        <w:t>ery</w:t>
      </w:r>
      <w:r w:rsidR="003C74D7" w:rsidRPr="00EC4555">
        <w:rPr>
          <w:rFonts w:ascii="Times New Roman" w:hAnsi="Times New Roman" w:cs="Times New Roman"/>
          <w:sz w:val="24"/>
          <w:szCs w:val="24"/>
        </w:rPr>
        <w:t>, 2011</w:t>
      </w:r>
      <w:r w:rsidR="00726814" w:rsidRPr="00EC4555">
        <w:rPr>
          <w:rFonts w:ascii="Times New Roman" w:hAnsi="Times New Roman" w:cs="Times New Roman"/>
          <w:sz w:val="24"/>
          <w:szCs w:val="24"/>
        </w:rPr>
        <w:t>;</w:t>
      </w:r>
      <w:r w:rsidR="003C74D7" w:rsidRPr="00EC4555">
        <w:rPr>
          <w:rFonts w:ascii="Times New Roman" w:hAnsi="Times New Roman" w:cs="Times New Roman"/>
          <w:sz w:val="24"/>
          <w:szCs w:val="24"/>
        </w:rPr>
        <w:t xml:space="preserve"> 2: 807-814.</w:t>
      </w:r>
    </w:p>
    <w:p w:rsidR="003C74D7" w:rsidRPr="00EC4555" w:rsidRDefault="00B76490" w:rsidP="00EC4555">
      <w:pPr>
        <w:pStyle w:val="EndNoteBibliography"/>
        <w:spacing w:after="0"/>
        <w:ind w:hanging="567"/>
        <w:rPr>
          <w:rFonts w:ascii="Times New Roman" w:hAnsi="Times New Roman" w:cs="Times New Roman"/>
          <w:sz w:val="24"/>
          <w:szCs w:val="24"/>
        </w:rPr>
      </w:pPr>
      <w:r w:rsidRPr="00EC4555">
        <w:rPr>
          <w:rFonts w:ascii="Times New Roman" w:hAnsi="Times New Roman" w:cs="Times New Roman"/>
          <w:sz w:val="24"/>
          <w:szCs w:val="24"/>
        </w:rPr>
        <w:t>[</w:t>
      </w:r>
      <w:r w:rsidR="003C74D7" w:rsidRPr="00EC4555">
        <w:rPr>
          <w:rFonts w:ascii="Times New Roman" w:hAnsi="Times New Roman" w:cs="Times New Roman"/>
          <w:sz w:val="24"/>
          <w:szCs w:val="24"/>
        </w:rPr>
        <w:t>32</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t>Yoon JY, Y</w:t>
      </w:r>
      <w:r w:rsidR="007376BD" w:rsidRPr="00EC4555">
        <w:rPr>
          <w:rFonts w:ascii="Times New Roman" w:hAnsi="Times New Roman" w:cs="Times New Roman"/>
          <w:sz w:val="24"/>
          <w:szCs w:val="24"/>
        </w:rPr>
        <w:t xml:space="preserve">ang </w:t>
      </w:r>
      <w:r w:rsidR="003C74D7" w:rsidRPr="00EC4555">
        <w:rPr>
          <w:rFonts w:ascii="Times New Roman" w:hAnsi="Times New Roman" w:cs="Times New Roman"/>
          <w:sz w:val="24"/>
          <w:szCs w:val="24"/>
        </w:rPr>
        <w:t>K</w:t>
      </w:r>
      <w:r w:rsidR="007376BD" w:rsidRPr="00EC4555">
        <w:rPr>
          <w:rFonts w:ascii="Times New Roman" w:hAnsi="Times New Roman" w:cs="Times New Roman"/>
          <w:sz w:val="24"/>
          <w:szCs w:val="24"/>
        </w:rPr>
        <w:t>J</w:t>
      </w:r>
      <w:r w:rsidR="003C74D7" w:rsidRPr="00EC4555">
        <w:rPr>
          <w:rFonts w:ascii="Times New Roman" w:hAnsi="Times New Roman" w:cs="Times New Roman"/>
          <w:sz w:val="24"/>
          <w:szCs w:val="24"/>
        </w:rPr>
        <w:t>, Kim DE</w:t>
      </w:r>
      <w:r w:rsidR="007376BD" w:rsidRPr="00EC4555">
        <w:rPr>
          <w:rFonts w:ascii="Times New Roman" w:hAnsi="Times New Roman" w:cs="Times New Roman"/>
          <w:sz w:val="24"/>
          <w:szCs w:val="24"/>
        </w:rPr>
        <w:t>.</w:t>
      </w:r>
      <w:r w:rsidR="003C74D7" w:rsidRPr="00EC4555">
        <w:rPr>
          <w:rFonts w:ascii="Times New Roman" w:hAnsi="Times New Roman" w:cs="Times New Roman"/>
          <w:sz w:val="24"/>
          <w:szCs w:val="24"/>
        </w:rPr>
        <w:t xml:space="preserve"> Intratympanic delivery of oligoarginine-conjugated nanoparticles as a gene (or drug) carrier to the inner ear. Biomaterials, 2015</w:t>
      </w:r>
      <w:r w:rsidR="007376BD" w:rsidRPr="00EC4555">
        <w:rPr>
          <w:rFonts w:ascii="Times New Roman" w:hAnsi="Times New Roman" w:cs="Times New Roman"/>
          <w:sz w:val="24"/>
          <w:szCs w:val="24"/>
        </w:rPr>
        <w:t>;</w:t>
      </w:r>
      <w:r w:rsidR="003C74D7" w:rsidRPr="00EC4555">
        <w:rPr>
          <w:rFonts w:ascii="Times New Roman" w:hAnsi="Times New Roman" w:cs="Times New Roman"/>
          <w:sz w:val="24"/>
          <w:szCs w:val="24"/>
        </w:rPr>
        <w:t xml:space="preserve"> 73: 243-253.</w:t>
      </w:r>
    </w:p>
    <w:p w:rsidR="003C74D7" w:rsidRPr="00EC4555" w:rsidRDefault="00B76490" w:rsidP="00EC4555">
      <w:pPr>
        <w:pStyle w:val="EndNoteBibliography"/>
        <w:spacing w:after="0"/>
        <w:ind w:hanging="567"/>
        <w:rPr>
          <w:rFonts w:ascii="Times New Roman" w:hAnsi="Times New Roman" w:cs="Times New Roman"/>
          <w:sz w:val="24"/>
          <w:szCs w:val="24"/>
        </w:rPr>
      </w:pPr>
      <w:r w:rsidRPr="00EC4555">
        <w:rPr>
          <w:rFonts w:ascii="Times New Roman" w:hAnsi="Times New Roman" w:cs="Times New Roman"/>
          <w:sz w:val="24"/>
          <w:szCs w:val="24"/>
        </w:rPr>
        <w:t>[</w:t>
      </w:r>
      <w:r w:rsidR="003C74D7" w:rsidRPr="00EC4555">
        <w:rPr>
          <w:rFonts w:ascii="Times New Roman" w:hAnsi="Times New Roman" w:cs="Times New Roman"/>
          <w:sz w:val="24"/>
          <w:szCs w:val="24"/>
        </w:rPr>
        <w:t>33</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t>Lajud SA, H</w:t>
      </w:r>
      <w:r w:rsidR="000C61D3" w:rsidRPr="00EC4555">
        <w:rPr>
          <w:rFonts w:ascii="Times New Roman" w:hAnsi="Times New Roman" w:cs="Times New Roman"/>
          <w:sz w:val="24"/>
          <w:szCs w:val="24"/>
        </w:rPr>
        <w:t xml:space="preserve">an </w:t>
      </w:r>
      <w:r w:rsidR="003C74D7" w:rsidRPr="00EC4555">
        <w:rPr>
          <w:rFonts w:ascii="Times New Roman" w:hAnsi="Times New Roman" w:cs="Times New Roman"/>
          <w:sz w:val="24"/>
          <w:szCs w:val="24"/>
        </w:rPr>
        <w:t>Z, Chi FL. A regulated delivery system for inner ear drug application. J</w:t>
      </w:r>
      <w:r w:rsidR="004E4634" w:rsidRPr="00EC4555">
        <w:rPr>
          <w:rFonts w:ascii="Times New Roman" w:hAnsi="Times New Roman" w:cs="Times New Roman"/>
          <w:sz w:val="24"/>
          <w:szCs w:val="24"/>
        </w:rPr>
        <w:t xml:space="preserve">ournal of </w:t>
      </w:r>
      <w:r w:rsidR="003C74D7" w:rsidRPr="00EC4555">
        <w:rPr>
          <w:rFonts w:ascii="Times New Roman" w:hAnsi="Times New Roman" w:cs="Times New Roman"/>
          <w:sz w:val="24"/>
          <w:szCs w:val="24"/>
        </w:rPr>
        <w:t>Control</w:t>
      </w:r>
      <w:r w:rsidR="004E4634" w:rsidRPr="00EC4555">
        <w:rPr>
          <w:rFonts w:ascii="Times New Roman" w:hAnsi="Times New Roman" w:cs="Times New Roman"/>
          <w:sz w:val="24"/>
          <w:szCs w:val="24"/>
        </w:rPr>
        <w:t>led</w:t>
      </w:r>
      <w:r w:rsidR="003C74D7" w:rsidRPr="00EC4555">
        <w:rPr>
          <w:rFonts w:ascii="Times New Roman" w:hAnsi="Times New Roman" w:cs="Times New Roman"/>
          <w:sz w:val="24"/>
          <w:szCs w:val="24"/>
        </w:rPr>
        <w:t xml:space="preserve"> Release, 2013</w:t>
      </w:r>
      <w:r w:rsidR="004E4634" w:rsidRPr="00EC4555">
        <w:rPr>
          <w:rFonts w:ascii="Times New Roman" w:hAnsi="Times New Roman" w:cs="Times New Roman"/>
          <w:sz w:val="24"/>
          <w:szCs w:val="24"/>
        </w:rPr>
        <w:t>;</w:t>
      </w:r>
      <w:r w:rsidR="003C74D7" w:rsidRPr="00EC4555">
        <w:rPr>
          <w:rFonts w:ascii="Times New Roman" w:hAnsi="Times New Roman" w:cs="Times New Roman"/>
          <w:sz w:val="24"/>
          <w:szCs w:val="24"/>
        </w:rPr>
        <w:t xml:space="preserve"> 166: 268-276.</w:t>
      </w:r>
    </w:p>
    <w:p w:rsidR="003C74D7" w:rsidRPr="00EC4555" w:rsidRDefault="00B76490" w:rsidP="00EC4555">
      <w:pPr>
        <w:pStyle w:val="EndNoteBibliography"/>
        <w:spacing w:after="0"/>
        <w:ind w:hanging="567"/>
        <w:rPr>
          <w:rFonts w:ascii="Times New Roman" w:hAnsi="Times New Roman" w:cs="Times New Roman"/>
          <w:sz w:val="24"/>
          <w:szCs w:val="24"/>
        </w:rPr>
      </w:pPr>
      <w:r w:rsidRPr="00EC4555">
        <w:rPr>
          <w:rFonts w:ascii="Times New Roman" w:hAnsi="Times New Roman" w:cs="Times New Roman"/>
          <w:sz w:val="24"/>
          <w:szCs w:val="24"/>
        </w:rPr>
        <w:t>[</w:t>
      </w:r>
      <w:r w:rsidR="003C74D7" w:rsidRPr="00EC4555">
        <w:rPr>
          <w:rFonts w:ascii="Times New Roman" w:hAnsi="Times New Roman" w:cs="Times New Roman"/>
          <w:sz w:val="24"/>
          <w:szCs w:val="24"/>
        </w:rPr>
        <w:t>34</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t>Zhang X, C</w:t>
      </w:r>
      <w:r w:rsidR="00357D15" w:rsidRPr="00EC4555">
        <w:rPr>
          <w:rFonts w:ascii="Times New Roman" w:hAnsi="Times New Roman" w:cs="Times New Roman"/>
          <w:sz w:val="24"/>
          <w:szCs w:val="24"/>
        </w:rPr>
        <w:t xml:space="preserve">hen </w:t>
      </w:r>
      <w:r w:rsidR="003C74D7" w:rsidRPr="00EC4555">
        <w:rPr>
          <w:rFonts w:ascii="Times New Roman" w:hAnsi="Times New Roman" w:cs="Times New Roman"/>
          <w:sz w:val="24"/>
          <w:szCs w:val="24"/>
        </w:rPr>
        <w:t>G, Wen L, Yang F, Shao AL, Li X, Long W, Mu L. Novel multiple agents loaded PLGA nanoparticles for brain delivery via inner ear administration: in vitro and in vivo evaluation. Eur</w:t>
      </w:r>
      <w:r w:rsidR="00357D15" w:rsidRPr="00EC4555">
        <w:rPr>
          <w:rFonts w:ascii="Times New Roman" w:hAnsi="Times New Roman" w:cs="Times New Roman"/>
          <w:sz w:val="24"/>
          <w:szCs w:val="24"/>
        </w:rPr>
        <w:t>opean</w:t>
      </w:r>
      <w:r w:rsidR="003C74D7" w:rsidRPr="00EC4555">
        <w:rPr>
          <w:rFonts w:ascii="Times New Roman" w:hAnsi="Times New Roman" w:cs="Times New Roman"/>
          <w:sz w:val="24"/>
          <w:szCs w:val="24"/>
        </w:rPr>
        <w:t xml:space="preserve"> J</w:t>
      </w:r>
      <w:r w:rsidR="00357D15" w:rsidRPr="00EC4555">
        <w:rPr>
          <w:rFonts w:ascii="Times New Roman" w:hAnsi="Times New Roman" w:cs="Times New Roman"/>
          <w:sz w:val="24"/>
          <w:szCs w:val="24"/>
        </w:rPr>
        <w:t>ournal of Pharmaceutical Sciences</w:t>
      </w:r>
      <w:r w:rsidR="003C74D7" w:rsidRPr="00EC4555">
        <w:rPr>
          <w:rFonts w:ascii="Times New Roman" w:hAnsi="Times New Roman" w:cs="Times New Roman"/>
          <w:sz w:val="24"/>
          <w:szCs w:val="24"/>
        </w:rPr>
        <w:t>, 2013</w:t>
      </w:r>
      <w:r w:rsidR="00357D15" w:rsidRPr="00EC4555">
        <w:rPr>
          <w:rFonts w:ascii="Times New Roman" w:hAnsi="Times New Roman" w:cs="Times New Roman"/>
          <w:sz w:val="24"/>
          <w:szCs w:val="24"/>
        </w:rPr>
        <w:t>;</w:t>
      </w:r>
      <w:r w:rsidR="003C74D7" w:rsidRPr="00EC4555">
        <w:rPr>
          <w:rFonts w:ascii="Times New Roman" w:hAnsi="Times New Roman" w:cs="Times New Roman"/>
          <w:sz w:val="24"/>
          <w:szCs w:val="24"/>
        </w:rPr>
        <w:t xml:space="preserve"> 48(4-5):595-603.</w:t>
      </w:r>
    </w:p>
    <w:p w:rsidR="003C74D7" w:rsidRPr="00EC4555" w:rsidRDefault="00B76490" w:rsidP="00EC4555">
      <w:pPr>
        <w:pStyle w:val="EndNoteBibliography"/>
        <w:spacing w:after="0"/>
        <w:ind w:hanging="567"/>
        <w:rPr>
          <w:rFonts w:ascii="Times New Roman" w:hAnsi="Times New Roman" w:cs="Times New Roman"/>
          <w:sz w:val="24"/>
          <w:szCs w:val="24"/>
        </w:rPr>
      </w:pPr>
      <w:r w:rsidRPr="00EC4555">
        <w:rPr>
          <w:rFonts w:ascii="Times New Roman" w:hAnsi="Times New Roman" w:cs="Times New Roman"/>
          <w:sz w:val="24"/>
          <w:szCs w:val="24"/>
        </w:rPr>
        <w:t>[</w:t>
      </w:r>
      <w:r w:rsidR="003C74D7" w:rsidRPr="00EC4555">
        <w:rPr>
          <w:rFonts w:ascii="Times New Roman" w:hAnsi="Times New Roman" w:cs="Times New Roman"/>
          <w:sz w:val="24"/>
          <w:szCs w:val="24"/>
        </w:rPr>
        <w:t>35</w:t>
      </w:r>
      <w:r w:rsidRPr="00EC4555">
        <w:rPr>
          <w:rFonts w:ascii="Times New Roman" w:hAnsi="Times New Roman" w:cs="Times New Roman"/>
          <w:sz w:val="24"/>
          <w:szCs w:val="24"/>
        </w:rPr>
        <w:t>]</w:t>
      </w:r>
      <w:r w:rsidR="003C74D7" w:rsidRPr="00EC4555">
        <w:rPr>
          <w:rFonts w:ascii="Times New Roman" w:hAnsi="Times New Roman" w:cs="Times New Roman"/>
          <w:sz w:val="24"/>
          <w:szCs w:val="24"/>
        </w:rPr>
        <w:tab/>
        <w:t>Kumar S, M</w:t>
      </w:r>
      <w:r w:rsidR="00BB590A" w:rsidRPr="00EC4555">
        <w:rPr>
          <w:rFonts w:ascii="Times New Roman" w:hAnsi="Times New Roman" w:cs="Times New Roman"/>
          <w:sz w:val="24"/>
          <w:szCs w:val="24"/>
        </w:rPr>
        <w:t xml:space="preserve">adhav </w:t>
      </w:r>
      <w:r w:rsidR="003C74D7" w:rsidRPr="00EC4555">
        <w:rPr>
          <w:rFonts w:ascii="Times New Roman" w:hAnsi="Times New Roman" w:cs="Times New Roman"/>
          <w:sz w:val="24"/>
          <w:szCs w:val="24"/>
        </w:rPr>
        <w:t>N</w:t>
      </w:r>
      <w:r w:rsidR="00BB590A" w:rsidRPr="00EC4555">
        <w:rPr>
          <w:rFonts w:ascii="Times New Roman" w:hAnsi="Times New Roman" w:cs="Times New Roman"/>
          <w:sz w:val="24"/>
          <w:szCs w:val="24"/>
        </w:rPr>
        <w:t>VS.</w:t>
      </w:r>
      <w:r w:rsidR="003C74D7" w:rsidRPr="00EC4555">
        <w:rPr>
          <w:rFonts w:ascii="Times New Roman" w:hAnsi="Times New Roman" w:cs="Times New Roman"/>
          <w:sz w:val="24"/>
          <w:szCs w:val="24"/>
        </w:rPr>
        <w:t xml:space="preserve"> Ear as an alternative way for brain drug targeting:An </w:t>
      </w:r>
      <w:r w:rsidR="00BB590A" w:rsidRPr="00EC4555">
        <w:rPr>
          <w:rFonts w:ascii="Times New Roman" w:hAnsi="Times New Roman" w:cs="Times New Roman"/>
          <w:sz w:val="24"/>
          <w:szCs w:val="24"/>
        </w:rPr>
        <w:t>o</w:t>
      </w:r>
      <w:r w:rsidR="003C74D7" w:rsidRPr="00EC4555">
        <w:rPr>
          <w:rFonts w:ascii="Times New Roman" w:hAnsi="Times New Roman" w:cs="Times New Roman"/>
          <w:sz w:val="24"/>
          <w:szCs w:val="24"/>
        </w:rPr>
        <w:t>verview</w:t>
      </w:r>
      <w:r w:rsidR="00BB590A" w:rsidRPr="00EC4555">
        <w:rPr>
          <w:rFonts w:ascii="Times New Roman" w:hAnsi="Times New Roman" w:cs="Times New Roman"/>
          <w:sz w:val="24"/>
          <w:szCs w:val="24"/>
        </w:rPr>
        <w:t>.</w:t>
      </w:r>
      <w:r w:rsidR="003C74D7" w:rsidRPr="00EC4555">
        <w:rPr>
          <w:rFonts w:ascii="Times New Roman" w:hAnsi="Times New Roman" w:cs="Times New Roman"/>
          <w:sz w:val="24"/>
          <w:szCs w:val="24"/>
        </w:rPr>
        <w:t xml:space="preserve"> Journal of Pharmacy and Biological Sciences, 2014</w:t>
      </w:r>
      <w:r w:rsidR="00BB590A" w:rsidRPr="00EC4555">
        <w:rPr>
          <w:rFonts w:ascii="Times New Roman" w:hAnsi="Times New Roman" w:cs="Times New Roman"/>
          <w:sz w:val="24"/>
          <w:szCs w:val="24"/>
        </w:rPr>
        <w:t>;</w:t>
      </w:r>
      <w:r w:rsidR="003C74D7" w:rsidRPr="00EC4555">
        <w:rPr>
          <w:rFonts w:ascii="Times New Roman" w:hAnsi="Times New Roman" w:cs="Times New Roman"/>
          <w:sz w:val="24"/>
          <w:szCs w:val="24"/>
        </w:rPr>
        <w:t xml:space="preserve"> 9(5): 78-97.</w:t>
      </w:r>
    </w:p>
    <w:p w:rsidR="00236BEA" w:rsidRPr="00EC4555" w:rsidRDefault="000A56B2" w:rsidP="00EC4555">
      <w:pPr>
        <w:spacing w:after="0" w:line="240" w:lineRule="auto"/>
        <w:contextualSpacing/>
        <w:jc w:val="both"/>
        <w:rPr>
          <w:rFonts w:ascii="Times New Roman" w:hAnsi="Times New Roman" w:cs="Times New Roman"/>
          <w:sz w:val="24"/>
          <w:szCs w:val="24"/>
        </w:rPr>
      </w:pPr>
      <w:r w:rsidRPr="00EC4555">
        <w:rPr>
          <w:rFonts w:ascii="Times New Roman" w:hAnsi="Times New Roman" w:cs="Times New Roman"/>
          <w:sz w:val="24"/>
          <w:szCs w:val="24"/>
        </w:rPr>
        <w:fldChar w:fldCharType="end"/>
      </w:r>
      <w:commentRangeEnd w:id="41"/>
      <w:commentRangeEnd w:id="42"/>
      <w:r w:rsidR="008727A3">
        <w:rPr>
          <w:rStyle w:val="CommentReference"/>
        </w:rPr>
        <w:commentReference w:id="41"/>
      </w:r>
      <w:r w:rsidR="008727A3">
        <w:rPr>
          <w:rStyle w:val="CommentReference"/>
        </w:rPr>
        <w:commentReference w:id="42"/>
      </w:r>
    </w:p>
    <w:sectPr w:rsidR="00236BEA" w:rsidRPr="00EC4555" w:rsidSect="00FB023C">
      <w:headerReference w:type="even" r:id="rId11"/>
      <w:headerReference w:type="default" r:id="rId12"/>
      <w:footerReference w:type="even" r:id="rId13"/>
      <w:footerReference w:type="default" r:id="rId14"/>
      <w:headerReference w:type="first" r:id="rId15"/>
      <w:footerReference w:type="first" r:id="rId16"/>
      <w:pgSz w:w="11906" w:h="16838"/>
      <w:pgMar w:top="284" w:right="1417" w:bottom="426"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11T18:04:00Z" w:initials="K">
    <w:p w:rsidR="00BE2662" w:rsidRPr="00B07E1A" w:rsidRDefault="00BE2662" w:rsidP="00BE2662">
      <w:pPr>
        <w:spacing w:after="0" w:line="240" w:lineRule="auto"/>
        <w:rPr>
          <w:rFonts w:ascii="Bookman Old Style" w:hAnsi="Bookman Old Style" w:cs="Times New Roman"/>
        </w:rPr>
      </w:pPr>
      <w:r>
        <w:rPr>
          <w:rStyle w:val="CommentReference"/>
        </w:rPr>
        <w:annotationRef/>
      </w:r>
      <w:r w:rsidRPr="00B07E1A">
        <w:rPr>
          <w:rFonts w:ascii="Bookman Old Style" w:hAnsi="Bookman Old Style" w:cs="Times New Roman"/>
        </w:rPr>
        <w:t xml:space="preserve">Similarity Index detected by </w:t>
      </w:r>
      <w:hyperlink r:id="rId1" w:history="1">
        <w:r w:rsidRPr="00502FAD">
          <w:rPr>
            <w:rStyle w:val="Hyperlink"/>
            <w:rFonts w:ascii="Bookman Old Style" w:hAnsi="Bookman Old Style" w:cs="Times New Roman"/>
            <w:color w:val="auto"/>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23</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BE2662" w:rsidRDefault="00BE2662" w:rsidP="00BE2662">
      <w:pPr>
        <w:pStyle w:val="CommentText"/>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comment>
  <w:comment w:id="1" w:author="kapil chauhan" w:date="2019-09-28T23:05:00Z" w:initials="kc">
    <w:p w:rsidR="00501A53" w:rsidRDefault="00501A53">
      <w:pPr>
        <w:pStyle w:val="CommentText"/>
      </w:pPr>
      <w:r>
        <w:rPr>
          <w:rStyle w:val="CommentReference"/>
        </w:rPr>
        <w:annotationRef/>
      </w:r>
      <w:r w:rsidRPr="00501A53">
        <w:rPr>
          <w:rFonts w:ascii="Times New Roman" w:hAnsi="Times New Roman" w:cs="Times New Roman"/>
          <w:color w:val="000000"/>
          <w:sz w:val="12"/>
          <w:szCs w:val="12"/>
        </w:rPr>
        <w:t xml:space="preserve">Manuscript </w:t>
      </w:r>
      <w:r>
        <w:rPr>
          <w:rFonts w:ascii="Times New Roman" w:hAnsi="Times New Roman" w:cs="Times New Roman"/>
          <w:color w:val="000000"/>
          <w:sz w:val="12"/>
          <w:szCs w:val="12"/>
        </w:rPr>
        <w:t xml:space="preserve">can be published after some </w:t>
      </w:r>
      <w:r w:rsidRPr="00501A53">
        <w:rPr>
          <w:rFonts w:ascii="Times New Roman" w:hAnsi="Times New Roman" w:cs="Times New Roman"/>
          <w:color w:val="000000"/>
          <w:sz w:val="12"/>
          <w:szCs w:val="12"/>
        </w:rPr>
        <w:t>minor changes</w:t>
      </w:r>
    </w:p>
  </w:comment>
  <w:comment w:id="2" w:author="Kapil" w:date="2021-03-30T22:22:00Z" w:initials="K">
    <w:p w:rsidR="005F0CB3" w:rsidRPr="00EE2A57" w:rsidRDefault="005F0CB3" w:rsidP="005F0CB3">
      <w:pPr>
        <w:spacing w:after="0"/>
        <w:rPr>
          <w:rFonts w:ascii="Bookman Old Style" w:hAnsi="Bookman Old Style" w:cs="Times New Roman"/>
        </w:rPr>
      </w:pPr>
      <w:r>
        <w:rPr>
          <w:rStyle w:val="CommentReference"/>
        </w:rPr>
        <w:annotationRef/>
      </w:r>
      <w:r>
        <w:rPr>
          <w:rFonts w:ascii="Bookman Old Style" w:hAnsi="Bookman Old Style" w:cs="Times New Roman"/>
        </w:rPr>
        <w:t>Scanty. It can be made impressive by adding some more content</w:t>
      </w:r>
    </w:p>
    <w:p w:rsidR="005F0CB3" w:rsidRDefault="005F0CB3">
      <w:pPr>
        <w:pStyle w:val="CommentText"/>
      </w:pPr>
    </w:p>
  </w:comment>
  <w:comment w:id="3" w:author="kapil chauhan" w:date="2019-09-28T23:03:00Z" w:initials="kc">
    <w:p w:rsidR="00501A53" w:rsidRDefault="00501A53">
      <w:pPr>
        <w:pStyle w:val="CommentText"/>
      </w:pPr>
      <w:r>
        <w:rPr>
          <w:rStyle w:val="CommentReference"/>
        </w:rPr>
        <w:annotationRef/>
      </w:r>
      <w:r>
        <w:t>Arrange alphabetically</w:t>
      </w:r>
    </w:p>
  </w:comment>
  <w:comment w:id="7" w:author="kapil chauhan" w:date="2019-09-28T23:03:00Z" w:initials="kc">
    <w:p w:rsidR="00501A53" w:rsidRDefault="00501A53">
      <w:pPr>
        <w:pStyle w:val="CommentText"/>
      </w:pPr>
      <w:r>
        <w:rPr>
          <w:rStyle w:val="CommentReference"/>
        </w:rPr>
        <w:annotationRef/>
      </w:r>
      <w:r>
        <w:t>Site all references in article according to journal format</w:t>
      </w:r>
    </w:p>
  </w:comment>
  <w:comment w:id="6" w:author="Kapil" w:date="2021-05-11T18:04:00Z" w:initials="K">
    <w:p w:rsidR="00BE2662" w:rsidRPr="00073C62" w:rsidRDefault="00BE2662" w:rsidP="00BE2662">
      <w:pPr>
        <w:spacing w:after="0" w:line="240" w:lineRule="auto"/>
        <w:rPr>
          <w:rFonts w:ascii="Bookman Old Style" w:hAnsi="Bookman Old Style" w:cs="Times New Roman"/>
        </w:rPr>
      </w:pPr>
      <w:r>
        <w:rPr>
          <w:rStyle w:val="CommentReference"/>
        </w:rPr>
        <w:annotationRef/>
      </w:r>
      <w:r w:rsidRPr="00073C62">
        <w:rPr>
          <w:rFonts w:ascii="Bookman Old Style" w:hAnsi="Bookman Old Style" w:cs="Times New Roman"/>
        </w:rPr>
        <w:t>Information provided in the</w:t>
      </w:r>
      <w:r>
        <w:rPr>
          <w:rFonts w:ascii="Bookman Old Style" w:hAnsi="Bookman Old Style" w:cs="Times New Roman"/>
        </w:rPr>
        <w:t xml:space="preserve"> introduction will</w:t>
      </w:r>
      <w:r w:rsidRPr="00073C62">
        <w:rPr>
          <w:rFonts w:ascii="Bookman Old Style" w:hAnsi="Bookman Old Style" w:cs="Times New Roman"/>
        </w:rPr>
        <w:t xml:space="preserve"> helps </w:t>
      </w:r>
      <w:r>
        <w:rPr>
          <w:rFonts w:ascii="Bookman Old Style" w:hAnsi="Bookman Old Style" w:cs="Times New Roman"/>
        </w:rPr>
        <w:t xml:space="preserve">to </w:t>
      </w:r>
      <w:r w:rsidRPr="00073C62">
        <w:rPr>
          <w:rFonts w:ascii="Bookman Old Style" w:hAnsi="Bookman Old Style" w:cs="Times New Roman"/>
        </w:rPr>
        <w:t>reveal the gap of knowledge.</w:t>
      </w:r>
    </w:p>
    <w:p w:rsidR="00BE2662" w:rsidRDefault="00BE2662">
      <w:pPr>
        <w:pStyle w:val="CommentText"/>
      </w:pPr>
    </w:p>
  </w:comment>
  <w:comment w:id="9" w:author="kapil chauhan" w:date="2019-09-28T23:03:00Z" w:initials="kc">
    <w:p w:rsidR="00501A53" w:rsidRDefault="00501A53">
      <w:pPr>
        <w:pStyle w:val="CommentText"/>
      </w:pPr>
      <w:r>
        <w:rPr>
          <w:rStyle w:val="CommentReference"/>
        </w:rPr>
        <w:annotationRef/>
      </w:r>
      <w:r>
        <w:t>italic</w:t>
      </w:r>
    </w:p>
  </w:comment>
  <w:comment w:id="10" w:author="Kapil" w:date="2021-03-31T22:16:00Z" w:initials="K">
    <w:p w:rsidR="00A13F89" w:rsidRDefault="00A13F89" w:rsidP="00A13F89">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A13F89" w:rsidRDefault="00A13F89">
      <w:pPr>
        <w:pStyle w:val="CommentText"/>
      </w:pPr>
    </w:p>
  </w:comment>
  <w:comment w:id="8" w:author="Kapil" w:date="2021-05-11T18:04:00Z" w:initials="K">
    <w:p w:rsidR="00BE2662" w:rsidRDefault="00BE2662" w:rsidP="00BE2662">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objectives</w:t>
      </w:r>
      <w:r w:rsidRPr="00CF1B05">
        <w:rPr>
          <w:rFonts w:ascii="Bookman Old Style" w:hAnsi="Bookman Old Style" w:cs="Times New Roman"/>
        </w:rPr>
        <w:t xml:space="preserve"> were well justified and integrated in to the larger field of associated science discipline.</w:t>
      </w:r>
      <w:r>
        <w:rPr>
          <w:rFonts w:ascii="Bookman Old Style" w:hAnsi="Bookman Old Style" w:cs="Times New Roman"/>
        </w:rPr>
        <w:t xml:space="preserve"> </w:t>
      </w:r>
    </w:p>
    <w:p w:rsidR="00BE2662" w:rsidRDefault="00BE2662">
      <w:pPr>
        <w:pStyle w:val="CommentText"/>
      </w:pPr>
    </w:p>
  </w:comment>
  <w:comment w:id="5" w:author="Kapil" w:date="2021-03-30T22:23:00Z" w:initials="K">
    <w:p w:rsidR="005F0CB3" w:rsidRDefault="005F0CB3" w:rsidP="005F0CB3">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5F0CB3" w:rsidRDefault="005F0CB3">
      <w:pPr>
        <w:pStyle w:val="CommentText"/>
      </w:pPr>
    </w:p>
  </w:comment>
  <w:comment w:id="12" w:author="Kapil" w:date="2021-05-11T18:04:00Z" w:initials="K">
    <w:p w:rsidR="00BE2662" w:rsidRPr="00CF1B05" w:rsidRDefault="00BE2662" w:rsidP="00BE2662">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Author</w:t>
      </w:r>
      <w:r w:rsidRPr="00CF1B05">
        <w:rPr>
          <w:rFonts w:ascii="Bookman Old Style" w:hAnsi="Bookman Old Style" w:cs="Times New Roman"/>
        </w:rPr>
        <w:t xml:space="preserve"> clearly recommended in what direction this research has to be taken up further.</w:t>
      </w:r>
    </w:p>
    <w:p w:rsidR="00BE2662" w:rsidRDefault="00BE2662">
      <w:pPr>
        <w:pStyle w:val="CommentText"/>
      </w:pPr>
    </w:p>
  </w:comment>
  <w:comment w:id="11" w:author="Kapil" w:date="2021-03-30T22:23:00Z" w:initials="K">
    <w:p w:rsidR="005F0CB3" w:rsidRDefault="005F0CB3" w:rsidP="005F0CB3">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5F0CB3" w:rsidRPr="00EE2A57" w:rsidRDefault="005F0CB3" w:rsidP="005F0CB3">
      <w:pPr>
        <w:spacing w:after="0"/>
        <w:rPr>
          <w:rFonts w:ascii="Bookman Old Style" w:hAnsi="Bookman Old Style" w:cs="Times New Roman"/>
        </w:rPr>
      </w:pPr>
    </w:p>
    <w:p w:rsidR="005F0CB3" w:rsidRDefault="005F0CB3">
      <w:pPr>
        <w:pStyle w:val="CommentText"/>
      </w:pPr>
    </w:p>
  </w:comment>
  <w:comment w:id="14" w:author="Kapil" w:date="2021-03-31T22:16:00Z" w:initials="K">
    <w:p w:rsidR="00A13F89" w:rsidRDefault="00A13F89" w:rsidP="00A13F89">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A13F89" w:rsidRDefault="00A13F89">
      <w:pPr>
        <w:pStyle w:val="CommentText"/>
      </w:pPr>
    </w:p>
  </w:comment>
  <w:comment w:id="17" w:author="Kapil" w:date="2021-03-31T22:16:00Z" w:initials="K">
    <w:p w:rsidR="00A13F89" w:rsidRDefault="00A13F89" w:rsidP="00A13F89">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A13F89" w:rsidRDefault="00A13F89">
      <w:pPr>
        <w:pStyle w:val="CommentText"/>
      </w:pPr>
    </w:p>
  </w:comment>
  <w:comment w:id="15" w:author="Kapil" w:date="2021-05-11T18:05:00Z" w:initials="K">
    <w:p w:rsidR="00BE2662" w:rsidRPr="00073C62" w:rsidRDefault="00BE2662" w:rsidP="00BE2662">
      <w:pPr>
        <w:spacing w:after="0" w:line="240" w:lineRule="auto"/>
        <w:rPr>
          <w:rFonts w:ascii="Times New Roman" w:eastAsia="Times New Roman" w:hAnsi="Times New Roman" w:cs="Times New Roman"/>
          <w:sz w:val="24"/>
          <w:szCs w:val="24"/>
        </w:rPr>
      </w:pPr>
      <w:r>
        <w:rPr>
          <w:rStyle w:val="CommentReference"/>
        </w:rPr>
        <w:annotationRef/>
      </w:r>
      <w:r w:rsidRPr="00073C62">
        <w:rPr>
          <w:rFonts w:ascii="Bookman Old Style" w:hAnsi="Bookman Old Style" w:cs="Times New Roman"/>
        </w:rPr>
        <w:t>The content reflects sufficient competence in the survey of literature for discussion with the pertinent references.</w:t>
      </w:r>
    </w:p>
    <w:p w:rsidR="00BE2662" w:rsidRDefault="00BE2662">
      <w:pPr>
        <w:pStyle w:val="CommentText"/>
      </w:pPr>
    </w:p>
  </w:comment>
  <w:comment w:id="16" w:author="Kapil" w:date="2021-03-30T22:23:00Z" w:initials="K">
    <w:p w:rsidR="005F0CB3" w:rsidRDefault="005F0CB3" w:rsidP="005F0CB3">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5F0CB3" w:rsidRPr="00EE2A57" w:rsidRDefault="005F0CB3" w:rsidP="005F0CB3">
      <w:pPr>
        <w:spacing w:after="0"/>
        <w:rPr>
          <w:rFonts w:ascii="Bookman Old Style" w:hAnsi="Bookman Old Style" w:cs="Times New Roman"/>
        </w:rPr>
      </w:pPr>
    </w:p>
    <w:p w:rsidR="005F0CB3" w:rsidRDefault="005F0CB3">
      <w:pPr>
        <w:pStyle w:val="CommentText"/>
      </w:pPr>
    </w:p>
  </w:comment>
  <w:comment w:id="18" w:author="kapil chauhan" w:date="2019-09-28T23:04:00Z" w:initials="kc">
    <w:p w:rsidR="00501A53" w:rsidRDefault="00501A53">
      <w:pPr>
        <w:pStyle w:val="CommentText"/>
      </w:pPr>
      <w:r>
        <w:rPr>
          <w:rStyle w:val="CommentReference"/>
        </w:rPr>
        <w:annotationRef/>
      </w:r>
      <w:r>
        <w:t>italic?</w:t>
      </w:r>
    </w:p>
  </w:comment>
  <w:comment w:id="19" w:author="Kapil" w:date="2021-05-11T18:05:00Z" w:initials="K">
    <w:p w:rsidR="00BE2662" w:rsidRPr="00073C62" w:rsidRDefault="00BE2662" w:rsidP="00BE2662">
      <w:pPr>
        <w:spacing w:after="0" w:line="240" w:lineRule="auto"/>
        <w:rPr>
          <w:rFonts w:ascii="Times New Roman" w:eastAsia="Times New Roman" w:hAnsi="Times New Roman" w:cs="Times New Roman"/>
          <w:sz w:val="24"/>
          <w:szCs w:val="24"/>
        </w:rPr>
      </w:pPr>
      <w:r>
        <w:rPr>
          <w:rStyle w:val="CommentReference"/>
        </w:rPr>
        <w:annotationRef/>
      </w:r>
      <w:r w:rsidRPr="00073C62">
        <w:rPr>
          <w:rFonts w:ascii="Bookman Old Style" w:hAnsi="Bookman Old Style" w:cs="Times New Roman"/>
        </w:rPr>
        <w:t>The content reflects sufficient competence in the survey of literature for discussion with the pertinent references.</w:t>
      </w:r>
    </w:p>
    <w:p w:rsidR="00BE2662" w:rsidRDefault="00BE2662">
      <w:pPr>
        <w:pStyle w:val="CommentText"/>
      </w:pPr>
    </w:p>
  </w:comment>
  <w:comment w:id="20" w:author="Kapil" w:date="2021-03-31T22:16:00Z" w:initials="K">
    <w:p w:rsidR="00A13F89" w:rsidRDefault="00A13F89" w:rsidP="00A13F89">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A13F89" w:rsidRDefault="00A13F89">
      <w:pPr>
        <w:pStyle w:val="CommentText"/>
      </w:pPr>
    </w:p>
  </w:comment>
  <w:comment w:id="22" w:author="Kapil" w:date="2021-05-11T18:05:00Z" w:initials="K">
    <w:p w:rsidR="00BE2662" w:rsidRDefault="00BE2662" w:rsidP="00BE2662">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Information provided in the </w:t>
      </w:r>
      <w:r w:rsidRPr="00AB42B9">
        <w:rPr>
          <w:rFonts w:ascii="Bookman Old Style" w:hAnsi="Bookman Old Style" w:cs="Times New Roman"/>
        </w:rPr>
        <w:t>literature review helps reveal the gap of knowledge.</w:t>
      </w:r>
    </w:p>
    <w:p w:rsidR="00BE2662" w:rsidRDefault="00BE2662">
      <w:pPr>
        <w:pStyle w:val="CommentText"/>
      </w:pPr>
    </w:p>
  </w:comment>
  <w:comment w:id="21" w:author="Kapil" w:date="2021-03-30T22:23:00Z" w:initials="K">
    <w:p w:rsidR="005F0CB3" w:rsidRDefault="005F0CB3" w:rsidP="005F0CB3">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5F0CB3" w:rsidRDefault="005F0CB3">
      <w:pPr>
        <w:pStyle w:val="CommentText"/>
      </w:pPr>
    </w:p>
  </w:comment>
  <w:comment w:id="23" w:author="kapil chauhan" w:date="2019-09-28T23:04:00Z" w:initials="kc">
    <w:p w:rsidR="00501A53" w:rsidRDefault="00501A53">
      <w:pPr>
        <w:pStyle w:val="CommentText"/>
      </w:pPr>
      <w:r>
        <w:rPr>
          <w:rStyle w:val="CommentReference"/>
        </w:rPr>
        <w:annotationRef/>
      </w:r>
      <w:r>
        <w:t>italic?</w:t>
      </w:r>
    </w:p>
  </w:comment>
  <w:comment w:id="24" w:author="Kapil" w:date="2021-03-30T22:23:00Z" w:initials="K">
    <w:p w:rsidR="005F0CB3" w:rsidRDefault="005F0CB3" w:rsidP="005F0CB3">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5F0CB3" w:rsidRDefault="005F0CB3">
      <w:pPr>
        <w:pStyle w:val="CommentText"/>
      </w:pPr>
    </w:p>
  </w:comment>
  <w:comment w:id="26" w:author="Kapil" w:date="2021-03-31T22:18:00Z" w:initials="K">
    <w:p w:rsidR="00A13F89" w:rsidRDefault="00A13F89" w:rsidP="00A13F89">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A13F89" w:rsidRDefault="00A13F89">
      <w:pPr>
        <w:pStyle w:val="CommentText"/>
      </w:pPr>
    </w:p>
  </w:comment>
  <w:comment w:id="27" w:author="kapil chauhan" w:date="2019-09-28T23:04:00Z" w:initials="kc">
    <w:p w:rsidR="00501A53" w:rsidRDefault="00501A53">
      <w:pPr>
        <w:pStyle w:val="CommentText"/>
      </w:pPr>
      <w:r>
        <w:rPr>
          <w:rStyle w:val="CommentReference"/>
        </w:rPr>
        <w:annotationRef/>
      </w:r>
      <w:r>
        <w:t>italic?</w:t>
      </w:r>
    </w:p>
  </w:comment>
  <w:comment w:id="25" w:author="Kapil" w:date="2021-05-11T18:05:00Z" w:initials="K">
    <w:p w:rsidR="00BE2662" w:rsidRDefault="00BE2662" w:rsidP="00BE2662">
      <w:pPr>
        <w:spacing w:after="0"/>
        <w:rPr>
          <w:rFonts w:ascii="Bookman Old Style" w:hAnsi="Bookman Old Style" w:cs="Times New Roman"/>
        </w:rPr>
      </w:pPr>
      <w:r>
        <w:rPr>
          <w:rStyle w:val="CommentReference"/>
        </w:rPr>
        <w:annotationRef/>
      </w:r>
      <w:r>
        <w:rPr>
          <w:rFonts w:ascii="Bookman Old Style" w:hAnsi="Bookman Old Style" w:cs="Times New Roman"/>
        </w:rPr>
        <w:t xml:space="preserve">Information provided in the </w:t>
      </w:r>
      <w:r w:rsidRPr="00AB42B9">
        <w:rPr>
          <w:rFonts w:ascii="Bookman Old Style" w:hAnsi="Bookman Old Style" w:cs="Times New Roman"/>
        </w:rPr>
        <w:t>literature review helps reveal the gap of knowledge.</w:t>
      </w:r>
    </w:p>
    <w:p w:rsidR="00BE2662" w:rsidRDefault="00BE2662">
      <w:pPr>
        <w:pStyle w:val="CommentText"/>
      </w:pPr>
    </w:p>
  </w:comment>
  <w:comment w:id="28" w:author="kapil chauhan" w:date="2019-09-28T23:09:00Z" w:initials="kc">
    <w:p w:rsidR="00501A53" w:rsidRDefault="00501A53">
      <w:pPr>
        <w:pStyle w:val="CommentText"/>
      </w:pPr>
      <w:r>
        <w:rPr>
          <w:rStyle w:val="CommentReference"/>
        </w:rPr>
        <w:annotationRef/>
      </w:r>
      <w:r>
        <w:t>Spacing</w:t>
      </w:r>
    </w:p>
  </w:comment>
  <w:comment w:id="29" w:author="Kapil" w:date="2021-03-30T22:23:00Z" w:initials="K">
    <w:p w:rsidR="005F0CB3" w:rsidRDefault="005F0CB3" w:rsidP="005F0CB3">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5F0CB3" w:rsidRDefault="005F0CB3">
      <w:pPr>
        <w:pStyle w:val="CommentText"/>
      </w:pPr>
    </w:p>
  </w:comment>
  <w:comment w:id="32" w:author="Kapil" w:date="2021-03-31T22:17:00Z" w:initials="K">
    <w:p w:rsidR="00A13F89" w:rsidRDefault="00A13F89">
      <w:pPr>
        <w:pStyle w:val="CommentText"/>
      </w:pPr>
      <w:r>
        <w:rPr>
          <w:rStyle w:val="CommentReference"/>
        </w:rPr>
        <w:annotationRef/>
      </w:r>
      <w:r>
        <w:t>It should be in italic</w:t>
      </w:r>
    </w:p>
  </w:comment>
  <w:comment w:id="33" w:author="Kapil" w:date="2021-03-31T22:17:00Z" w:initials="K">
    <w:p w:rsidR="00A13F89" w:rsidRDefault="00A13F89">
      <w:pPr>
        <w:pStyle w:val="CommentText"/>
      </w:pPr>
      <w:r>
        <w:rPr>
          <w:rStyle w:val="CommentReference"/>
        </w:rPr>
        <w:annotationRef/>
      </w:r>
      <w:r>
        <w:t>It should be in italic</w:t>
      </w:r>
    </w:p>
  </w:comment>
  <w:comment w:id="34" w:author="Kapil" w:date="2021-03-31T22:17:00Z" w:initials="K">
    <w:p w:rsidR="00A13F89" w:rsidRDefault="00A13F89">
      <w:pPr>
        <w:pStyle w:val="CommentText"/>
      </w:pPr>
      <w:r>
        <w:rPr>
          <w:rStyle w:val="CommentReference"/>
        </w:rPr>
        <w:annotationRef/>
      </w:r>
      <w:r>
        <w:t>It should be in italic</w:t>
      </w:r>
    </w:p>
  </w:comment>
  <w:comment w:id="35" w:author="Kapil" w:date="2021-03-31T22:17:00Z" w:initials="K">
    <w:p w:rsidR="00A13F89" w:rsidRDefault="00A13F89">
      <w:pPr>
        <w:pStyle w:val="CommentText"/>
      </w:pPr>
      <w:r>
        <w:rPr>
          <w:rStyle w:val="CommentReference"/>
        </w:rPr>
        <w:annotationRef/>
      </w:r>
      <w:r>
        <w:t>It should be in italic</w:t>
      </w:r>
    </w:p>
  </w:comment>
  <w:comment w:id="36" w:author="Kapil" w:date="2021-03-31T22:17:00Z" w:initials="K">
    <w:p w:rsidR="00A13F89" w:rsidRDefault="00A13F89">
      <w:pPr>
        <w:pStyle w:val="CommentText"/>
      </w:pPr>
      <w:r>
        <w:rPr>
          <w:rStyle w:val="CommentReference"/>
        </w:rPr>
        <w:annotationRef/>
      </w:r>
      <w:r>
        <w:t>It should be in italic</w:t>
      </w:r>
    </w:p>
  </w:comment>
  <w:comment w:id="30" w:author="Kapil" w:date="2021-05-11T18:05:00Z" w:initials="K">
    <w:p w:rsidR="00BE2662" w:rsidRDefault="00BE2662" w:rsidP="00BE2662">
      <w:pPr>
        <w:spacing w:after="0" w:line="240" w:lineRule="auto"/>
        <w:rPr>
          <w:rFonts w:ascii="Bookman Old Style" w:hAnsi="Bookman Old Style" w:cs="Times New Roman"/>
        </w:rPr>
      </w:pPr>
      <w:r>
        <w:rPr>
          <w:rStyle w:val="CommentReference"/>
        </w:rPr>
        <w:annotationRef/>
      </w:r>
      <w:r w:rsidRPr="00AB42B9">
        <w:rPr>
          <w:rFonts w:ascii="Bookman Old Style" w:hAnsi="Bookman Old Style" w:cs="Times New Roman"/>
        </w:rPr>
        <w:t>Relevant information is provided in the research background to support identified issue(s).</w:t>
      </w:r>
    </w:p>
    <w:p w:rsidR="00BE2662" w:rsidRDefault="00BE2662">
      <w:pPr>
        <w:pStyle w:val="CommentText"/>
      </w:pPr>
    </w:p>
  </w:comment>
  <w:comment w:id="31" w:author="Kapil" w:date="2021-03-30T22:23:00Z" w:initials="K">
    <w:p w:rsidR="005F0CB3" w:rsidRDefault="005F0CB3" w:rsidP="005F0CB3">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5F0CB3" w:rsidRDefault="005F0CB3">
      <w:pPr>
        <w:pStyle w:val="CommentText"/>
      </w:pPr>
    </w:p>
  </w:comment>
  <w:comment w:id="37" w:author="Kapil" w:date="2021-05-11T18:06:00Z" w:initials="K">
    <w:p w:rsidR="00BE2662" w:rsidRPr="00CF1B05" w:rsidRDefault="00BE2662" w:rsidP="00BE2662">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Author</w:t>
      </w:r>
      <w:r w:rsidRPr="00CF1B05">
        <w:rPr>
          <w:rFonts w:ascii="Bookman Old Style" w:hAnsi="Bookman Old Style" w:cs="Times New Roman"/>
        </w:rPr>
        <w:t xml:space="preserve"> clearly recommended in what direction this research has to be taken up further.</w:t>
      </w:r>
    </w:p>
    <w:p w:rsidR="00BE2662" w:rsidRDefault="00BE2662">
      <w:pPr>
        <w:pStyle w:val="CommentText"/>
      </w:pPr>
    </w:p>
  </w:comment>
  <w:comment w:id="38" w:author="Kapil" w:date="2021-03-31T22:18:00Z" w:initials="K">
    <w:p w:rsidR="00A13F89" w:rsidRDefault="00A13F89" w:rsidP="00A13F89">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A13F89" w:rsidRDefault="00A13F89">
      <w:pPr>
        <w:pStyle w:val="CommentText"/>
      </w:pPr>
    </w:p>
  </w:comment>
  <w:comment w:id="39" w:author="Kapil" w:date="2021-03-30T22:23:00Z" w:initials="K">
    <w:p w:rsidR="005F0CB3" w:rsidRDefault="005F0CB3">
      <w:pPr>
        <w:pStyle w:val="CommentText"/>
      </w:pPr>
      <w:r>
        <w:rPr>
          <w:rStyle w:val="CommentReference"/>
        </w:rPr>
        <w:annotationRef/>
      </w:r>
      <w:r>
        <w:t>Too long detail. It should be reduced</w:t>
      </w:r>
    </w:p>
  </w:comment>
  <w:comment w:id="40" w:author="Kapil" w:date="2021-05-11T18:28:00Z" w:initials="K">
    <w:p w:rsidR="00B74B70" w:rsidRPr="00186B8E" w:rsidRDefault="00B74B70" w:rsidP="00B74B70">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B74B70" w:rsidRDefault="00B74B70" w:rsidP="00B74B70">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B74B70" w:rsidRDefault="00B74B70" w:rsidP="00B74B70">
      <w:pPr>
        <w:spacing w:after="0" w:line="240" w:lineRule="auto"/>
        <w:jc w:val="both"/>
        <w:rPr>
          <w:rFonts w:ascii="Bookman Old Style" w:hAnsi="Bookman Old Style" w:cs="Times New Roman"/>
        </w:rPr>
      </w:pPr>
      <w:hyperlink r:id="rId2" w:history="1">
        <w:r w:rsidRPr="006504E1">
          <w:rPr>
            <w:rStyle w:val="Hyperlink"/>
            <w:rFonts w:ascii="Bookman Old Style" w:hAnsi="Bookman Old Style" w:cs="Times New Roman"/>
          </w:rPr>
          <w:t>http://doi.org/10.22270/ujpr.v1i1.R1</w:t>
        </w:r>
      </w:hyperlink>
    </w:p>
    <w:p w:rsidR="00B74B70" w:rsidRDefault="00B74B70">
      <w:pPr>
        <w:pStyle w:val="CommentText"/>
      </w:pPr>
    </w:p>
  </w:comment>
  <w:comment w:id="41" w:author="Kapil" w:date="2021-03-31T21:47:00Z" w:initials="K">
    <w:p w:rsidR="008727A3" w:rsidRPr="00186B8E" w:rsidRDefault="008727A3" w:rsidP="008727A3">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 xml:space="preserve">. </w:t>
      </w:r>
      <w:r w:rsidRPr="00351C84">
        <w:rPr>
          <w:rFonts w:ascii="Bookman Old Style" w:hAnsi="Bookman Old Style" w:cs="Times New Roman"/>
        </w:rPr>
        <w:t>For example</w:t>
      </w:r>
    </w:p>
    <w:p w:rsidR="008727A3" w:rsidRDefault="008727A3" w:rsidP="008727A3">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8727A3" w:rsidRDefault="000A56B2" w:rsidP="008727A3">
      <w:pPr>
        <w:spacing w:after="0" w:line="240" w:lineRule="auto"/>
        <w:jc w:val="both"/>
        <w:rPr>
          <w:rFonts w:ascii="Bookman Old Style" w:hAnsi="Bookman Old Style" w:cs="Times New Roman"/>
        </w:rPr>
      </w:pPr>
      <w:hyperlink r:id="rId3" w:history="1">
        <w:r w:rsidR="008727A3" w:rsidRPr="006504E1">
          <w:rPr>
            <w:rStyle w:val="Hyperlink"/>
            <w:rFonts w:ascii="Bookman Old Style" w:hAnsi="Bookman Old Style" w:cs="Times New Roman"/>
          </w:rPr>
          <w:t>http://doi.org/10.22270/ujpr.v1i1.R1</w:t>
        </w:r>
      </w:hyperlink>
    </w:p>
    <w:p w:rsidR="008727A3" w:rsidRDefault="008727A3">
      <w:pPr>
        <w:pStyle w:val="CommentText"/>
      </w:pPr>
    </w:p>
  </w:comment>
  <w:comment w:id="42" w:author="Kapil" w:date="2021-03-31T21:46:00Z" w:initials="K">
    <w:p w:rsidR="008727A3" w:rsidRDefault="008727A3" w:rsidP="008727A3">
      <w:pPr>
        <w:spacing w:after="0"/>
        <w:rPr>
          <w:rFonts w:ascii="Bookman Old Style" w:hAnsi="Bookman Old Style" w:cs="Times New Roman"/>
        </w:rPr>
      </w:pPr>
      <w:r>
        <w:rPr>
          <w:rStyle w:val="CommentReference"/>
        </w:rPr>
        <w:annotationRef/>
      </w:r>
      <w:r w:rsidRPr="00186B8E">
        <w:rPr>
          <w:rFonts w:ascii="Bookman Old Style" w:hAnsi="Bookman Old Style" w:cs="Times New Roman"/>
        </w:rPr>
        <w:t>Please add DOI to articles if available like this</w:t>
      </w:r>
    </w:p>
    <w:p w:rsidR="008727A3" w:rsidRDefault="000A56B2" w:rsidP="008727A3">
      <w:pPr>
        <w:pStyle w:val="CommentText"/>
      </w:pPr>
      <w:hyperlink r:id="rId4" w:history="1">
        <w:r w:rsidR="008727A3" w:rsidRPr="006504E1">
          <w:rPr>
            <w:rStyle w:val="Hyperlink"/>
            <w:rFonts w:ascii="Bookman Old Style" w:hAnsi="Bookman Old Style" w:cs="Times New Roman"/>
          </w:rPr>
          <w:t>http://doi.org/10.22270/ujpr.v1i1.R1</w:t>
        </w:r>
      </w:hyperlink>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344" w:rsidRDefault="00692344" w:rsidP="005846AE">
      <w:pPr>
        <w:spacing w:after="0" w:line="240" w:lineRule="auto"/>
      </w:pPr>
      <w:r>
        <w:separator/>
      </w:r>
    </w:p>
  </w:endnote>
  <w:endnote w:type="continuationSeparator" w:id="1">
    <w:p w:rsidR="00692344" w:rsidRDefault="00692344" w:rsidP="005846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6AE" w:rsidRDefault="005846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6AE" w:rsidRDefault="005846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6AE" w:rsidRDefault="005846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344" w:rsidRDefault="00692344" w:rsidP="005846AE">
      <w:pPr>
        <w:spacing w:after="0" w:line="240" w:lineRule="auto"/>
      </w:pPr>
      <w:r>
        <w:separator/>
      </w:r>
    </w:p>
  </w:footnote>
  <w:footnote w:type="continuationSeparator" w:id="1">
    <w:p w:rsidR="00692344" w:rsidRDefault="00692344" w:rsidP="005846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6AE" w:rsidRDefault="000A56B2">
    <w:pPr>
      <w:pStyle w:val="Header"/>
    </w:pPr>
    <w:r w:rsidRPr="000A56B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0340" o:spid="_x0000_s3074"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6AE" w:rsidRDefault="000A56B2">
    <w:pPr>
      <w:pStyle w:val="Header"/>
    </w:pPr>
    <w:r w:rsidRPr="000A56B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0341" o:spid="_x0000_s3075"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6AE" w:rsidRDefault="000A56B2">
    <w:pPr>
      <w:pStyle w:val="Header"/>
    </w:pPr>
    <w:r w:rsidRPr="000A56B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0339" o:spid="_x0000_s3073"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4F99"/>
    <w:multiLevelType w:val="hybridMultilevel"/>
    <w:tmpl w:val="63B6C0D8"/>
    <w:lvl w:ilvl="0" w:tplc="298C61B8">
      <w:start w:val="1"/>
      <w:numFmt w:val="decimal"/>
      <w:lvlText w:val="[%1]"/>
      <w:lvlJc w:val="left"/>
      <w:pPr>
        <w:ind w:left="360" w:hanging="360"/>
      </w:pPr>
      <w:rPr>
        <w:rFonts w:hint="default"/>
        <w:b w:val="0"/>
        <w:color w:val="000000" w:themeColor="text1"/>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CCE5C22"/>
    <w:multiLevelType w:val="hybridMultilevel"/>
    <w:tmpl w:val="8BD63AF2"/>
    <w:lvl w:ilvl="0" w:tplc="041F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0A2EB5"/>
    <w:multiLevelType w:val="hybridMultilevel"/>
    <w:tmpl w:val="1F405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2E45D8F"/>
    <w:multiLevelType w:val="hybridMultilevel"/>
    <w:tmpl w:val="05A4E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3636CC2"/>
    <w:multiLevelType w:val="hybridMultilevel"/>
    <w:tmpl w:val="3B9AD30E"/>
    <w:lvl w:ilvl="0" w:tplc="96966EBA">
      <w:start w:val="2"/>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66D7694"/>
    <w:multiLevelType w:val="hybridMultilevel"/>
    <w:tmpl w:val="BF1E8E18"/>
    <w:lvl w:ilvl="0" w:tplc="041F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740A9E"/>
    <w:multiLevelType w:val="hybridMultilevel"/>
    <w:tmpl w:val="0494038E"/>
    <w:lvl w:ilvl="0" w:tplc="E1D42094">
      <w:start w:val="1"/>
      <w:numFmt w:val="decimal"/>
      <w:lvlText w:val="%1)"/>
      <w:lvlJc w:val="left"/>
      <w:pPr>
        <w:ind w:left="836" w:hanging="360"/>
      </w:pPr>
      <w:rPr>
        <w:rFonts w:ascii="Calibri" w:eastAsia="Calibri" w:hAnsi="Calibri" w:hint="default"/>
        <w:spacing w:val="0"/>
        <w:w w:val="102"/>
        <w:sz w:val="21"/>
        <w:szCs w:val="21"/>
      </w:rPr>
    </w:lvl>
    <w:lvl w:ilvl="1" w:tplc="3D6819C6">
      <w:start w:val="1"/>
      <w:numFmt w:val="bullet"/>
      <w:lvlText w:val="•"/>
      <w:lvlJc w:val="left"/>
      <w:pPr>
        <w:ind w:left="1686" w:hanging="360"/>
      </w:pPr>
      <w:rPr>
        <w:rFonts w:hint="default"/>
      </w:rPr>
    </w:lvl>
    <w:lvl w:ilvl="2" w:tplc="49B03FC0">
      <w:start w:val="1"/>
      <w:numFmt w:val="bullet"/>
      <w:lvlText w:val="•"/>
      <w:lvlJc w:val="left"/>
      <w:pPr>
        <w:ind w:left="2532" w:hanging="360"/>
      </w:pPr>
      <w:rPr>
        <w:rFonts w:hint="default"/>
      </w:rPr>
    </w:lvl>
    <w:lvl w:ilvl="3" w:tplc="18E43DC4">
      <w:start w:val="1"/>
      <w:numFmt w:val="bullet"/>
      <w:lvlText w:val="•"/>
      <w:lvlJc w:val="left"/>
      <w:pPr>
        <w:ind w:left="3378" w:hanging="360"/>
      </w:pPr>
      <w:rPr>
        <w:rFonts w:hint="default"/>
      </w:rPr>
    </w:lvl>
    <w:lvl w:ilvl="4" w:tplc="13D67B3C">
      <w:start w:val="1"/>
      <w:numFmt w:val="bullet"/>
      <w:lvlText w:val="•"/>
      <w:lvlJc w:val="left"/>
      <w:pPr>
        <w:ind w:left="4224" w:hanging="360"/>
      </w:pPr>
      <w:rPr>
        <w:rFonts w:hint="default"/>
      </w:rPr>
    </w:lvl>
    <w:lvl w:ilvl="5" w:tplc="3EC6AC36">
      <w:start w:val="1"/>
      <w:numFmt w:val="bullet"/>
      <w:lvlText w:val="•"/>
      <w:lvlJc w:val="left"/>
      <w:pPr>
        <w:ind w:left="5070" w:hanging="360"/>
      </w:pPr>
      <w:rPr>
        <w:rFonts w:hint="default"/>
      </w:rPr>
    </w:lvl>
    <w:lvl w:ilvl="6" w:tplc="4650E808">
      <w:start w:val="1"/>
      <w:numFmt w:val="bullet"/>
      <w:lvlText w:val="•"/>
      <w:lvlJc w:val="left"/>
      <w:pPr>
        <w:ind w:left="5916" w:hanging="360"/>
      </w:pPr>
      <w:rPr>
        <w:rFonts w:hint="default"/>
      </w:rPr>
    </w:lvl>
    <w:lvl w:ilvl="7" w:tplc="3E92C750">
      <w:start w:val="1"/>
      <w:numFmt w:val="bullet"/>
      <w:lvlText w:val="•"/>
      <w:lvlJc w:val="left"/>
      <w:pPr>
        <w:ind w:left="6762" w:hanging="360"/>
      </w:pPr>
      <w:rPr>
        <w:rFonts w:hint="default"/>
      </w:rPr>
    </w:lvl>
    <w:lvl w:ilvl="8" w:tplc="E7F8C2DC">
      <w:start w:val="1"/>
      <w:numFmt w:val="bullet"/>
      <w:lvlText w:val="•"/>
      <w:lvlJc w:val="left"/>
      <w:pPr>
        <w:ind w:left="7608" w:hanging="360"/>
      </w:pPr>
      <w:rPr>
        <w:rFonts w:hint="default"/>
      </w:rPr>
    </w:lvl>
  </w:abstractNum>
  <w:abstractNum w:abstractNumId="7">
    <w:nsid w:val="1FDC6417"/>
    <w:multiLevelType w:val="hybridMultilevel"/>
    <w:tmpl w:val="6FCE9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48A0BC5"/>
    <w:multiLevelType w:val="hybridMultilevel"/>
    <w:tmpl w:val="7D8CBF9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24F45D02"/>
    <w:multiLevelType w:val="hybridMultilevel"/>
    <w:tmpl w:val="FB62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892B11"/>
    <w:multiLevelType w:val="hybridMultilevel"/>
    <w:tmpl w:val="A72E1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6F7584"/>
    <w:multiLevelType w:val="hybridMultilevel"/>
    <w:tmpl w:val="18D60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D57D94"/>
    <w:multiLevelType w:val="hybridMultilevel"/>
    <w:tmpl w:val="F6E09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6035BDF"/>
    <w:multiLevelType w:val="hybridMultilevel"/>
    <w:tmpl w:val="78A60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6B5CD6"/>
    <w:multiLevelType w:val="hybridMultilevel"/>
    <w:tmpl w:val="964C6C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CBD6D80"/>
    <w:multiLevelType w:val="hybridMultilevel"/>
    <w:tmpl w:val="664CF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CC470E8"/>
    <w:multiLevelType w:val="hybridMultilevel"/>
    <w:tmpl w:val="72244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8B45C6E"/>
    <w:multiLevelType w:val="hybridMultilevel"/>
    <w:tmpl w:val="69F66D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3C44BBD"/>
    <w:multiLevelType w:val="hybridMultilevel"/>
    <w:tmpl w:val="73AE3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7506AA8"/>
    <w:multiLevelType w:val="hybridMultilevel"/>
    <w:tmpl w:val="082E4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7D51AD2"/>
    <w:multiLevelType w:val="hybridMultilevel"/>
    <w:tmpl w:val="A28431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D6970DB"/>
    <w:multiLevelType w:val="hybridMultilevel"/>
    <w:tmpl w:val="B8BE0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DD47EBA"/>
    <w:multiLevelType w:val="hybridMultilevel"/>
    <w:tmpl w:val="F4E6C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11"/>
  </w:num>
  <w:num w:numId="4">
    <w:abstractNumId w:val="3"/>
  </w:num>
  <w:num w:numId="5">
    <w:abstractNumId w:val="10"/>
  </w:num>
  <w:num w:numId="6">
    <w:abstractNumId w:val="13"/>
  </w:num>
  <w:num w:numId="7">
    <w:abstractNumId w:val="2"/>
  </w:num>
  <w:num w:numId="8">
    <w:abstractNumId w:val="12"/>
  </w:num>
  <w:num w:numId="9">
    <w:abstractNumId w:val="19"/>
  </w:num>
  <w:num w:numId="10">
    <w:abstractNumId w:val="16"/>
  </w:num>
  <w:num w:numId="11">
    <w:abstractNumId w:val="7"/>
  </w:num>
  <w:num w:numId="12">
    <w:abstractNumId w:val="18"/>
  </w:num>
  <w:num w:numId="13">
    <w:abstractNumId w:val="21"/>
  </w:num>
  <w:num w:numId="14">
    <w:abstractNumId w:val="15"/>
  </w:num>
  <w:num w:numId="15">
    <w:abstractNumId w:val="22"/>
  </w:num>
  <w:num w:numId="16">
    <w:abstractNumId w:val="8"/>
  </w:num>
  <w:num w:numId="17">
    <w:abstractNumId w:val="14"/>
  </w:num>
  <w:num w:numId="18">
    <w:abstractNumId w:val="4"/>
  </w:num>
  <w:num w:numId="19">
    <w:abstractNumId w:val="6"/>
  </w:num>
  <w:num w:numId="20">
    <w:abstractNumId w:val="20"/>
  </w:num>
  <w:num w:numId="21">
    <w:abstractNumId w:val="1"/>
  </w:num>
  <w:num w:numId="22">
    <w:abstractNumId w:val="17"/>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12290"/>
    <o:shapelayout v:ext="edit">
      <o:idmap v:ext="edit" data="3"/>
    </o:shapelayout>
  </w:hdrShapeDefaults>
  <w:footnotePr>
    <w:footnote w:id="0"/>
    <w:footnote w:id="1"/>
  </w:footnotePr>
  <w:endnotePr>
    <w:endnote w:id="0"/>
    <w:endnote w:id="1"/>
  </w:endnotePr>
  <w:compat/>
  <w:docVars>
    <w:docVar w:name="EN.InstantFormat" w:val="&lt;ENInstantFormat&gt;&lt;Enabled&gt;0&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2asfsr05xdvffe2rzlpppr2fedxrted59xp&quot;&gt;My EndNote Library&lt;record-ids&gt;&lt;item&gt;481&lt;/item&gt;&lt;item&gt;482&lt;/item&gt;&lt;item&gt;483&lt;/item&gt;&lt;item&gt;484&lt;/item&gt;&lt;item&gt;485&lt;/item&gt;&lt;item&gt;486&lt;/item&gt;&lt;item&gt;487&lt;/item&gt;&lt;item&gt;488&lt;/item&gt;&lt;item&gt;489&lt;/item&gt;&lt;item&gt;490&lt;/item&gt;&lt;item&gt;491&lt;/item&gt;&lt;item&gt;492&lt;/item&gt;&lt;item&gt;493&lt;/item&gt;&lt;item&gt;494&lt;/item&gt;&lt;item&gt;495&lt;/item&gt;&lt;item&gt;496&lt;/item&gt;&lt;item&gt;497&lt;/item&gt;&lt;item&gt;498&lt;/item&gt;&lt;item&gt;499&lt;/item&gt;&lt;item&gt;502&lt;/item&gt;&lt;item&gt;503&lt;/item&gt;&lt;item&gt;504&lt;/item&gt;&lt;item&gt;505&lt;/item&gt;&lt;item&gt;506&lt;/item&gt;&lt;item&gt;507&lt;/item&gt;&lt;item&gt;508&lt;/item&gt;&lt;item&gt;509&lt;/item&gt;&lt;item&gt;510&lt;/item&gt;&lt;item&gt;511&lt;/item&gt;&lt;item&gt;512&lt;/item&gt;&lt;item&gt;513&lt;/item&gt;&lt;item&gt;514&lt;/item&gt;&lt;item&gt;515&lt;/item&gt;&lt;item&gt;516&lt;/item&gt;&lt;item&gt;517&lt;/item&gt;&lt;/record-ids&gt;&lt;/item&gt;&lt;/Libraries&gt;"/>
  </w:docVars>
  <w:rsids>
    <w:rsidRoot w:val="004F6212"/>
    <w:rsid w:val="0000368C"/>
    <w:rsid w:val="00007453"/>
    <w:rsid w:val="00011258"/>
    <w:rsid w:val="000238C4"/>
    <w:rsid w:val="00027543"/>
    <w:rsid w:val="00030974"/>
    <w:rsid w:val="00030DFA"/>
    <w:rsid w:val="00035D8B"/>
    <w:rsid w:val="00065439"/>
    <w:rsid w:val="00066DA9"/>
    <w:rsid w:val="0006775C"/>
    <w:rsid w:val="00070F4F"/>
    <w:rsid w:val="000761B7"/>
    <w:rsid w:val="00092E75"/>
    <w:rsid w:val="000977C2"/>
    <w:rsid w:val="000A56B2"/>
    <w:rsid w:val="000B2F15"/>
    <w:rsid w:val="000B3D2E"/>
    <w:rsid w:val="000B5171"/>
    <w:rsid w:val="000C2C65"/>
    <w:rsid w:val="000C61D3"/>
    <w:rsid w:val="000C6EF5"/>
    <w:rsid w:val="000C7B43"/>
    <w:rsid w:val="000D2A0C"/>
    <w:rsid w:val="000D6656"/>
    <w:rsid w:val="000D77A5"/>
    <w:rsid w:val="000E7135"/>
    <w:rsid w:val="000E7740"/>
    <w:rsid w:val="000F164B"/>
    <w:rsid w:val="000F53E2"/>
    <w:rsid w:val="000F592B"/>
    <w:rsid w:val="000F7104"/>
    <w:rsid w:val="000F76E2"/>
    <w:rsid w:val="0010450A"/>
    <w:rsid w:val="00105DE8"/>
    <w:rsid w:val="001140EC"/>
    <w:rsid w:val="00116ABD"/>
    <w:rsid w:val="00121229"/>
    <w:rsid w:val="00133924"/>
    <w:rsid w:val="001354F9"/>
    <w:rsid w:val="001426EC"/>
    <w:rsid w:val="001523CF"/>
    <w:rsid w:val="00170359"/>
    <w:rsid w:val="00170C7A"/>
    <w:rsid w:val="00173B1C"/>
    <w:rsid w:val="001768B4"/>
    <w:rsid w:val="0018508A"/>
    <w:rsid w:val="00187C55"/>
    <w:rsid w:val="00192069"/>
    <w:rsid w:val="001920B5"/>
    <w:rsid w:val="00192973"/>
    <w:rsid w:val="001931FF"/>
    <w:rsid w:val="0019465A"/>
    <w:rsid w:val="001A0834"/>
    <w:rsid w:val="001A50C7"/>
    <w:rsid w:val="001B3711"/>
    <w:rsid w:val="001C179C"/>
    <w:rsid w:val="001C789A"/>
    <w:rsid w:val="001D3816"/>
    <w:rsid w:val="001D482E"/>
    <w:rsid w:val="001D59FD"/>
    <w:rsid w:val="001E19CF"/>
    <w:rsid w:val="001E231A"/>
    <w:rsid w:val="001E28D1"/>
    <w:rsid w:val="001E29A8"/>
    <w:rsid w:val="001F048A"/>
    <w:rsid w:val="001F16CC"/>
    <w:rsid w:val="001F476C"/>
    <w:rsid w:val="001F4836"/>
    <w:rsid w:val="001F7805"/>
    <w:rsid w:val="002003B6"/>
    <w:rsid w:val="00202867"/>
    <w:rsid w:val="002046BB"/>
    <w:rsid w:val="00213391"/>
    <w:rsid w:val="00214039"/>
    <w:rsid w:val="00225240"/>
    <w:rsid w:val="00225B1B"/>
    <w:rsid w:val="00225C9D"/>
    <w:rsid w:val="00236BEA"/>
    <w:rsid w:val="002458A9"/>
    <w:rsid w:val="0025534F"/>
    <w:rsid w:val="00260305"/>
    <w:rsid w:val="00262345"/>
    <w:rsid w:val="00262A24"/>
    <w:rsid w:val="00264213"/>
    <w:rsid w:val="0026439B"/>
    <w:rsid w:val="0026484D"/>
    <w:rsid w:val="00267ECB"/>
    <w:rsid w:val="002737B4"/>
    <w:rsid w:val="00282AEE"/>
    <w:rsid w:val="00286CC8"/>
    <w:rsid w:val="002872A7"/>
    <w:rsid w:val="00290837"/>
    <w:rsid w:val="002908F6"/>
    <w:rsid w:val="00291EBE"/>
    <w:rsid w:val="002B2F46"/>
    <w:rsid w:val="002B3D8D"/>
    <w:rsid w:val="002B4162"/>
    <w:rsid w:val="002B7353"/>
    <w:rsid w:val="002C26DE"/>
    <w:rsid w:val="002C6066"/>
    <w:rsid w:val="002D033E"/>
    <w:rsid w:val="002D57A6"/>
    <w:rsid w:val="002D5C3C"/>
    <w:rsid w:val="002E13DB"/>
    <w:rsid w:val="002E1DBF"/>
    <w:rsid w:val="002F4262"/>
    <w:rsid w:val="002F43EA"/>
    <w:rsid w:val="002F44C0"/>
    <w:rsid w:val="003014BC"/>
    <w:rsid w:val="00306954"/>
    <w:rsid w:val="00314A8B"/>
    <w:rsid w:val="003206D2"/>
    <w:rsid w:val="003215CC"/>
    <w:rsid w:val="0032375B"/>
    <w:rsid w:val="00336D7E"/>
    <w:rsid w:val="003413FE"/>
    <w:rsid w:val="00345F39"/>
    <w:rsid w:val="00350D9B"/>
    <w:rsid w:val="00351635"/>
    <w:rsid w:val="0035797B"/>
    <w:rsid w:val="00357D15"/>
    <w:rsid w:val="00363A22"/>
    <w:rsid w:val="0036434E"/>
    <w:rsid w:val="00364508"/>
    <w:rsid w:val="00364D0B"/>
    <w:rsid w:val="0036798C"/>
    <w:rsid w:val="003748C4"/>
    <w:rsid w:val="00380473"/>
    <w:rsid w:val="00384318"/>
    <w:rsid w:val="00392547"/>
    <w:rsid w:val="003928CA"/>
    <w:rsid w:val="003A0B49"/>
    <w:rsid w:val="003A2A77"/>
    <w:rsid w:val="003A41CF"/>
    <w:rsid w:val="003A44A6"/>
    <w:rsid w:val="003A5BFF"/>
    <w:rsid w:val="003A69BD"/>
    <w:rsid w:val="003A6CF3"/>
    <w:rsid w:val="003C563D"/>
    <w:rsid w:val="003C74D7"/>
    <w:rsid w:val="003C7F1C"/>
    <w:rsid w:val="003D0A7D"/>
    <w:rsid w:val="003D4425"/>
    <w:rsid w:val="003D5E0F"/>
    <w:rsid w:val="003E1F4D"/>
    <w:rsid w:val="003E2EEB"/>
    <w:rsid w:val="003E4B92"/>
    <w:rsid w:val="003E585A"/>
    <w:rsid w:val="003E5D12"/>
    <w:rsid w:val="003E708F"/>
    <w:rsid w:val="003F0898"/>
    <w:rsid w:val="003F1DCB"/>
    <w:rsid w:val="003F4569"/>
    <w:rsid w:val="003F7721"/>
    <w:rsid w:val="003F78FB"/>
    <w:rsid w:val="00400CEF"/>
    <w:rsid w:val="00400E34"/>
    <w:rsid w:val="004124BA"/>
    <w:rsid w:val="00416214"/>
    <w:rsid w:val="00416607"/>
    <w:rsid w:val="00416933"/>
    <w:rsid w:val="00416AC5"/>
    <w:rsid w:val="00423F32"/>
    <w:rsid w:val="004367F8"/>
    <w:rsid w:val="00440271"/>
    <w:rsid w:val="00441E21"/>
    <w:rsid w:val="00446115"/>
    <w:rsid w:val="004558A6"/>
    <w:rsid w:val="0046069E"/>
    <w:rsid w:val="00465F17"/>
    <w:rsid w:val="0046722D"/>
    <w:rsid w:val="0047142B"/>
    <w:rsid w:val="00473115"/>
    <w:rsid w:val="004738D4"/>
    <w:rsid w:val="004775EF"/>
    <w:rsid w:val="004816C3"/>
    <w:rsid w:val="00481FD5"/>
    <w:rsid w:val="00485144"/>
    <w:rsid w:val="00487458"/>
    <w:rsid w:val="00491A35"/>
    <w:rsid w:val="004A0317"/>
    <w:rsid w:val="004A601A"/>
    <w:rsid w:val="004C0DF7"/>
    <w:rsid w:val="004C4118"/>
    <w:rsid w:val="004D3333"/>
    <w:rsid w:val="004E23AA"/>
    <w:rsid w:val="004E4634"/>
    <w:rsid w:val="004E6F4C"/>
    <w:rsid w:val="004F0C66"/>
    <w:rsid w:val="004F1737"/>
    <w:rsid w:val="004F1D81"/>
    <w:rsid w:val="004F4FC3"/>
    <w:rsid w:val="004F6212"/>
    <w:rsid w:val="00501A53"/>
    <w:rsid w:val="0050214D"/>
    <w:rsid w:val="00504AA2"/>
    <w:rsid w:val="005100AB"/>
    <w:rsid w:val="005109B9"/>
    <w:rsid w:val="00512452"/>
    <w:rsid w:val="00515DE0"/>
    <w:rsid w:val="005200BE"/>
    <w:rsid w:val="00524725"/>
    <w:rsid w:val="0052547B"/>
    <w:rsid w:val="005262FA"/>
    <w:rsid w:val="005344B4"/>
    <w:rsid w:val="00534EAC"/>
    <w:rsid w:val="0054197B"/>
    <w:rsid w:val="00551B6E"/>
    <w:rsid w:val="005545A3"/>
    <w:rsid w:val="0055487B"/>
    <w:rsid w:val="00556A33"/>
    <w:rsid w:val="00565D93"/>
    <w:rsid w:val="00567661"/>
    <w:rsid w:val="00574FD8"/>
    <w:rsid w:val="005846AE"/>
    <w:rsid w:val="00591A1F"/>
    <w:rsid w:val="00594B53"/>
    <w:rsid w:val="005A601F"/>
    <w:rsid w:val="005A6381"/>
    <w:rsid w:val="005A6AE4"/>
    <w:rsid w:val="005D13B0"/>
    <w:rsid w:val="005E0996"/>
    <w:rsid w:val="005E7D50"/>
    <w:rsid w:val="005F06BC"/>
    <w:rsid w:val="005F0CB3"/>
    <w:rsid w:val="005F0FFB"/>
    <w:rsid w:val="005F1E99"/>
    <w:rsid w:val="005F49E0"/>
    <w:rsid w:val="005F6FFF"/>
    <w:rsid w:val="0060635D"/>
    <w:rsid w:val="00607910"/>
    <w:rsid w:val="006156C8"/>
    <w:rsid w:val="00621108"/>
    <w:rsid w:val="0062258B"/>
    <w:rsid w:val="00622800"/>
    <w:rsid w:val="00622EF1"/>
    <w:rsid w:val="00633707"/>
    <w:rsid w:val="006424BD"/>
    <w:rsid w:val="0064399E"/>
    <w:rsid w:val="006467E6"/>
    <w:rsid w:val="00647822"/>
    <w:rsid w:val="006576AC"/>
    <w:rsid w:val="006667E2"/>
    <w:rsid w:val="006707AF"/>
    <w:rsid w:val="00671C12"/>
    <w:rsid w:val="006755DE"/>
    <w:rsid w:val="006808E9"/>
    <w:rsid w:val="00682993"/>
    <w:rsid w:val="00686573"/>
    <w:rsid w:val="00692344"/>
    <w:rsid w:val="006A0901"/>
    <w:rsid w:val="006B3F65"/>
    <w:rsid w:val="006B6733"/>
    <w:rsid w:val="006B708F"/>
    <w:rsid w:val="006C061F"/>
    <w:rsid w:val="006D670E"/>
    <w:rsid w:val="006E4B38"/>
    <w:rsid w:val="006E50A7"/>
    <w:rsid w:val="006E66CC"/>
    <w:rsid w:val="006E7C7E"/>
    <w:rsid w:val="006F3D50"/>
    <w:rsid w:val="007001D9"/>
    <w:rsid w:val="00714A16"/>
    <w:rsid w:val="007154D3"/>
    <w:rsid w:val="00715CEC"/>
    <w:rsid w:val="007170E0"/>
    <w:rsid w:val="0072148F"/>
    <w:rsid w:val="0072451E"/>
    <w:rsid w:val="00724C26"/>
    <w:rsid w:val="007254E5"/>
    <w:rsid w:val="00726814"/>
    <w:rsid w:val="007376BD"/>
    <w:rsid w:val="00751B64"/>
    <w:rsid w:val="00762333"/>
    <w:rsid w:val="00764D81"/>
    <w:rsid w:val="00770418"/>
    <w:rsid w:val="00785580"/>
    <w:rsid w:val="00795878"/>
    <w:rsid w:val="0079775B"/>
    <w:rsid w:val="00797F57"/>
    <w:rsid w:val="007A1C9C"/>
    <w:rsid w:val="007A26AF"/>
    <w:rsid w:val="007A2D65"/>
    <w:rsid w:val="007B1043"/>
    <w:rsid w:val="007B28E2"/>
    <w:rsid w:val="007B3880"/>
    <w:rsid w:val="007B7A28"/>
    <w:rsid w:val="007C04C8"/>
    <w:rsid w:val="007C11E4"/>
    <w:rsid w:val="007C33D2"/>
    <w:rsid w:val="007C521F"/>
    <w:rsid w:val="007C5BD8"/>
    <w:rsid w:val="007C7261"/>
    <w:rsid w:val="007C79E8"/>
    <w:rsid w:val="007D3BED"/>
    <w:rsid w:val="007D4738"/>
    <w:rsid w:val="007D5538"/>
    <w:rsid w:val="007E0920"/>
    <w:rsid w:val="007E7EA6"/>
    <w:rsid w:val="007F1E7D"/>
    <w:rsid w:val="007F4865"/>
    <w:rsid w:val="007F4997"/>
    <w:rsid w:val="007F77D6"/>
    <w:rsid w:val="00804735"/>
    <w:rsid w:val="00805775"/>
    <w:rsid w:val="008102AF"/>
    <w:rsid w:val="00817CC6"/>
    <w:rsid w:val="00826958"/>
    <w:rsid w:val="00827F0F"/>
    <w:rsid w:val="008317E3"/>
    <w:rsid w:val="00836571"/>
    <w:rsid w:val="00836EC5"/>
    <w:rsid w:val="00837DB1"/>
    <w:rsid w:val="00844D1C"/>
    <w:rsid w:val="0084594E"/>
    <w:rsid w:val="00854322"/>
    <w:rsid w:val="00857399"/>
    <w:rsid w:val="00871A35"/>
    <w:rsid w:val="008727A3"/>
    <w:rsid w:val="00872855"/>
    <w:rsid w:val="00877D8A"/>
    <w:rsid w:val="00882F84"/>
    <w:rsid w:val="00890189"/>
    <w:rsid w:val="0089021B"/>
    <w:rsid w:val="008A140C"/>
    <w:rsid w:val="008A44B7"/>
    <w:rsid w:val="008B3ED8"/>
    <w:rsid w:val="008B4585"/>
    <w:rsid w:val="008C3059"/>
    <w:rsid w:val="008C3A99"/>
    <w:rsid w:val="008C4E10"/>
    <w:rsid w:val="008F1317"/>
    <w:rsid w:val="008F7FB0"/>
    <w:rsid w:val="00901DF5"/>
    <w:rsid w:val="00901E60"/>
    <w:rsid w:val="009035A8"/>
    <w:rsid w:val="00903E58"/>
    <w:rsid w:val="00904DF6"/>
    <w:rsid w:val="00911B91"/>
    <w:rsid w:val="00914D23"/>
    <w:rsid w:val="00916C28"/>
    <w:rsid w:val="00932C7B"/>
    <w:rsid w:val="0093457B"/>
    <w:rsid w:val="009366E8"/>
    <w:rsid w:val="00937DAF"/>
    <w:rsid w:val="00943192"/>
    <w:rsid w:val="009547D8"/>
    <w:rsid w:val="0095492A"/>
    <w:rsid w:val="00954CEB"/>
    <w:rsid w:val="009630A6"/>
    <w:rsid w:val="0096512D"/>
    <w:rsid w:val="00966698"/>
    <w:rsid w:val="0097338A"/>
    <w:rsid w:val="00976ABE"/>
    <w:rsid w:val="00984F01"/>
    <w:rsid w:val="009863B6"/>
    <w:rsid w:val="0099259C"/>
    <w:rsid w:val="009951FD"/>
    <w:rsid w:val="009A63B9"/>
    <w:rsid w:val="009A66EF"/>
    <w:rsid w:val="009B10AE"/>
    <w:rsid w:val="009B1C76"/>
    <w:rsid w:val="009B4C0E"/>
    <w:rsid w:val="009C296B"/>
    <w:rsid w:val="009C40B0"/>
    <w:rsid w:val="009C4E5F"/>
    <w:rsid w:val="009C64E3"/>
    <w:rsid w:val="009C67BD"/>
    <w:rsid w:val="009C680A"/>
    <w:rsid w:val="009D2577"/>
    <w:rsid w:val="009D6F17"/>
    <w:rsid w:val="009E065A"/>
    <w:rsid w:val="009E10AC"/>
    <w:rsid w:val="009E1FAD"/>
    <w:rsid w:val="009F6DF7"/>
    <w:rsid w:val="009F7BBD"/>
    <w:rsid w:val="00A02C2F"/>
    <w:rsid w:val="00A03DAF"/>
    <w:rsid w:val="00A11CCD"/>
    <w:rsid w:val="00A13F89"/>
    <w:rsid w:val="00A16513"/>
    <w:rsid w:val="00A17307"/>
    <w:rsid w:val="00A24784"/>
    <w:rsid w:val="00A27449"/>
    <w:rsid w:val="00A35AD5"/>
    <w:rsid w:val="00A42EF7"/>
    <w:rsid w:val="00A7227A"/>
    <w:rsid w:val="00A73085"/>
    <w:rsid w:val="00A73EB2"/>
    <w:rsid w:val="00A832BC"/>
    <w:rsid w:val="00A84D2C"/>
    <w:rsid w:val="00A85AF8"/>
    <w:rsid w:val="00A90F37"/>
    <w:rsid w:val="00A911E7"/>
    <w:rsid w:val="00A93317"/>
    <w:rsid w:val="00A9431E"/>
    <w:rsid w:val="00AA7C73"/>
    <w:rsid w:val="00AB12EB"/>
    <w:rsid w:val="00AB20E8"/>
    <w:rsid w:val="00AB4F85"/>
    <w:rsid w:val="00AB768F"/>
    <w:rsid w:val="00AC455E"/>
    <w:rsid w:val="00AC697F"/>
    <w:rsid w:val="00AC6BA1"/>
    <w:rsid w:val="00AD1AF9"/>
    <w:rsid w:val="00AD601E"/>
    <w:rsid w:val="00AD6511"/>
    <w:rsid w:val="00AE0157"/>
    <w:rsid w:val="00AE0DA8"/>
    <w:rsid w:val="00AE5654"/>
    <w:rsid w:val="00AE691A"/>
    <w:rsid w:val="00AF343B"/>
    <w:rsid w:val="00AF3F95"/>
    <w:rsid w:val="00AF70E7"/>
    <w:rsid w:val="00AF72AF"/>
    <w:rsid w:val="00B01BDA"/>
    <w:rsid w:val="00B0753E"/>
    <w:rsid w:val="00B07DED"/>
    <w:rsid w:val="00B227D6"/>
    <w:rsid w:val="00B32DAE"/>
    <w:rsid w:val="00B33C3E"/>
    <w:rsid w:val="00B35CDE"/>
    <w:rsid w:val="00B36350"/>
    <w:rsid w:val="00B43BB4"/>
    <w:rsid w:val="00B44654"/>
    <w:rsid w:val="00B4689A"/>
    <w:rsid w:val="00B5100E"/>
    <w:rsid w:val="00B5180C"/>
    <w:rsid w:val="00B5342A"/>
    <w:rsid w:val="00B538E2"/>
    <w:rsid w:val="00B544A1"/>
    <w:rsid w:val="00B62A3C"/>
    <w:rsid w:val="00B65A63"/>
    <w:rsid w:val="00B67F61"/>
    <w:rsid w:val="00B74B70"/>
    <w:rsid w:val="00B76490"/>
    <w:rsid w:val="00B77C4D"/>
    <w:rsid w:val="00B80DBC"/>
    <w:rsid w:val="00B91508"/>
    <w:rsid w:val="00B91B18"/>
    <w:rsid w:val="00B9355E"/>
    <w:rsid w:val="00BA347C"/>
    <w:rsid w:val="00BB44D9"/>
    <w:rsid w:val="00BB590A"/>
    <w:rsid w:val="00BB5FAD"/>
    <w:rsid w:val="00BB7260"/>
    <w:rsid w:val="00BC4076"/>
    <w:rsid w:val="00BD43C4"/>
    <w:rsid w:val="00BD6B23"/>
    <w:rsid w:val="00BE2328"/>
    <w:rsid w:val="00BE2662"/>
    <w:rsid w:val="00BE5836"/>
    <w:rsid w:val="00BE7613"/>
    <w:rsid w:val="00BF1D85"/>
    <w:rsid w:val="00BF2312"/>
    <w:rsid w:val="00BF33CC"/>
    <w:rsid w:val="00BF4420"/>
    <w:rsid w:val="00BF6FAC"/>
    <w:rsid w:val="00C04DBE"/>
    <w:rsid w:val="00C055F3"/>
    <w:rsid w:val="00C225FC"/>
    <w:rsid w:val="00C2680A"/>
    <w:rsid w:val="00C327D6"/>
    <w:rsid w:val="00C32D75"/>
    <w:rsid w:val="00C33463"/>
    <w:rsid w:val="00C357DC"/>
    <w:rsid w:val="00C368B3"/>
    <w:rsid w:val="00C4279E"/>
    <w:rsid w:val="00C47470"/>
    <w:rsid w:val="00C502B6"/>
    <w:rsid w:val="00C51E78"/>
    <w:rsid w:val="00C626CC"/>
    <w:rsid w:val="00C66B4A"/>
    <w:rsid w:val="00C71A19"/>
    <w:rsid w:val="00C731D6"/>
    <w:rsid w:val="00C7362F"/>
    <w:rsid w:val="00C804A3"/>
    <w:rsid w:val="00C8067D"/>
    <w:rsid w:val="00C862A8"/>
    <w:rsid w:val="00CA57A6"/>
    <w:rsid w:val="00CC0BF7"/>
    <w:rsid w:val="00CC2D06"/>
    <w:rsid w:val="00CC7630"/>
    <w:rsid w:val="00CD0005"/>
    <w:rsid w:val="00CD1D69"/>
    <w:rsid w:val="00CD444F"/>
    <w:rsid w:val="00CE0562"/>
    <w:rsid w:val="00CE11B4"/>
    <w:rsid w:val="00CE1C7A"/>
    <w:rsid w:val="00CE242C"/>
    <w:rsid w:val="00CE33EF"/>
    <w:rsid w:val="00CF1499"/>
    <w:rsid w:val="00CF1881"/>
    <w:rsid w:val="00CF253B"/>
    <w:rsid w:val="00CF495F"/>
    <w:rsid w:val="00CF5AA3"/>
    <w:rsid w:val="00CF7ED1"/>
    <w:rsid w:val="00D00294"/>
    <w:rsid w:val="00D00DF6"/>
    <w:rsid w:val="00D013D8"/>
    <w:rsid w:val="00D04B0B"/>
    <w:rsid w:val="00D05F9C"/>
    <w:rsid w:val="00D10E36"/>
    <w:rsid w:val="00D133A7"/>
    <w:rsid w:val="00D20FB5"/>
    <w:rsid w:val="00D222D5"/>
    <w:rsid w:val="00D23C57"/>
    <w:rsid w:val="00D328DC"/>
    <w:rsid w:val="00D35879"/>
    <w:rsid w:val="00D37B95"/>
    <w:rsid w:val="00D47220"/>
    <w:rsid w:val="00D507A4"/>
    <w:rsid w:val="00D61139"/>
    <w:rsid w:val="00D71502"/>
    <w:rsid w:val="00D73A35"/>
    <w:rsid w:val="00D75AAC"/>
    <w:rsid w:val="00D77CDB"/>
    <w:rsid w:val="00D829FF"/>
    <w:rsid w:val="00D83C52"/>
    <w:rsid w:val="00D90C50"/>
    <w:rsid w:val="00D92167"/>
    <w:rsid w:val="00D96097"/>
    <w:rsid w:val="00DA0B1B"/>
    <w:rsid w:val="00DA3829"/>
    <w:rsid w:val="00DA57D0"/>
    <w:rsid w:val="00DB26AE"/>
    <w:rsid w:val="00DB2D4E"/>
    <w:rsid w:val="00DB3F64"/>
    <w:rsid w:val="00DB5961"/>
    <w:rsid w:val="00DB71DF"/>
    <w:rsid w:val="00DC32F7"/>
    <w:rsid w:val="00DC3C7D"/>
    <w:rsid w:val="00DC4890"/>
    <w:rsid w:val="00DC4C5F"/>
    <w:rsid w:val="00DC59AE"/>
    <w:rsid w:val="00DC5E8F"/>
    <w:rsid w:val="00DC74B9"/>
    <w:rsid w:val="00DD0862"/>
    <w:rsid w:val="00DD0BB4"/>
    <w:rsid w:val="00DD1A3D"/>
    <w:rsid w:val="00DD41EF"/>
    <w:rsid w:val="00DD53B3"/>
    <w:rsid w:val="00DD5D4E"/>
    <w:rsid w:val="00DE1470"/>
    <w:rsid w:val="00DE162D"/>
    <w:rsid w:val="00DE454B"/>
    <w:rsid w:val="00DF3131"/>
    <w:rsid w:val="00DF6874"/>
    <w:rsid w:val="00DF740F"/>
    <w:rsid w:val="00E11544"/>
    <w:rsid w:val="00E3074D"/>
    <w:rsid w:val="00E31E29"/>
    <w:rsid w:val="00E35D11"/>
    <w:rsid w:val="00E40AFF"/>
    <w:rsid w:val="00E45B72"/>
    <w:rsid w:val="00E50E5A"/>
    <w:rsid w:val="00E52F78"/>
    <w:rsid w:val="00E54CB5"/>
    <w:rsid w:val="00E554FB"/>
    <w:rsid w:val="00E62553"/>
    <w:rsid w:val="00E62A08"/>
    <w:rsid w:val="00E67A3C"/>
    <w:rsid w:val="00E7107D"/>
    <w:rsid w:val="00E719A3"/>
    <w:rsid w:val="00E72C54"/>
    <w:rsid w:val="00E73E6C"/>
    <w:rsid w:val="00E8016D"/>
    <w:rsid w:val="00E85D2E"/>
    <w:rsid w:val="00E927F6"/>
    <w:rsid w:val="00E959E4"/>
    <w:rsid w:val="00E95C6F"/>
    <w:rsid w:val="00EA0517"/>
    <w:rsid w:val="00EA0D68"/>
    <w:rsid w:val="00EA31D0"/>
    <w:rsid w:val="00EA4661"/>
    <w:rsid w:val="00EA4FFA"/>
    <w:rsid w:val="00EB2E1C"/>
    <w:rsid w:val="00EB3490"/>
    <w:rsid w:val="00EC4555"/>
    <w:rsid w:val="00EC4FC0"/>
    <w:rsid w:val="00EC57E9"/>
    <w:rsid w:val="00EC627E"/>
    <w:rsid w:val="00EC730B"/>
    <w:rsid w:val="00EE0FE2"/>
    <w:rsid w:val="00EE4B98"/>
    <w:rsid w:val="00EF372E"/>
    <w:rsid w:val="00EF3BF9"/>
    <w:rsid w:val="00EF3E02"/>
    <w:rsid w:val="00EF6D5F"/>
    <w:rsid w:val="00F0113E"/>
    <w:rsid w:val="00F0681C"/>
    <w:rsid w:val="00F23EAB"/>
    <w:rsid w:val="00F30E2E"/>
    <w:rsid w:val="00F31357"/>
    <w:rsid w:val="00F31A8E"/>
    <w:rsid w:val="00F34FF0"/>
    <w:rsid w:val="00F36D2A"/>
    <w:rsid w:val="00F46B1C"/>
    <w:rsid w:val="00F479EC"/>
    <w:rsid w:val="00F5133F"/>
    <w:rsid w:val="00F513D9"/>
    <w:rsid w:val="00F5413C"/>
    <w:rsid w:val="00F5500F"/>
    <w:rsid w:val="00F552F3"/>
    <w:rsid w:val="00F5555D"/>
    <w:rsid w:val="00F65863"/>
    <w:rsid w:val="00F67663"/>
    <w:rsid w:val="00F67B62"/>
    <w:rsid w:val="00F7183D"/>
    <w:rsid w:val="00F72092"/>
    <w:rsid w:val="00F82686"/>
    <w:rsid w:val="00F90091"/>
    <w:rsid w:val="00F91894"/>
    <w:rsid w:val="00F91C89"/>
    <w:rsid w:val="00F96A53"/>
    <w:rsid w:val="00FA1181"/>
    <w:rsid w:val="00FA5B73"/>
    <w:rsid w:val="00FB023C"/>
    <w:rsid w:val="00FB0DCD"/>
    <w:rsid w:val="00FC0D8E"/>
    <w:rsid w:val="00FC1409"/>
    <w:rsid w:val="00FD13EC"/>
    <w:rsid w:val="00FD1608"/>
    <w:rsid w:val="00FE05F9"/>
    <w:rsid w:val="00FE1894"/>
    <w:rsid w:val="00FE1C70"/>
    <w:rsid w:val="00FF2474"/>
    <w:rsid w:val="00FF24E8"/>
    <w:rsid w:val="00FF2D79"/>
    <w:rsid w:val="00FF6C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212"/>
  </w:style>
  <w:style w:type="paragraph" w:styleId="Heading1">
    <w:name w:val="heading 1"/>
    <w:basedOn w:val="Normal"/>
    <w:next w:val="Normal"/>
    <w:link w:val="Heading1Char"/>
    <w:uiPriority w:val="9"/>
    <w:qFormat/>
    <w:rsid w:val="00954C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F6212"/>
    <w:pPr>
      <w:ind w:left="720"/>
      <w:contextualSpacing/>
    </w:pPr>
  </w:style>
  <w:style w:type="paragraph" w:styleId="NormalWeb">
    <w:name w:val="Normal (Web)"/>
    <w:basedOn w:val="Normal"/>
    <w:uiPriority w:val="99"/>
    <w:semiHidden/>
    <w:unhideWhenUsed/>
    <w:rsid w:val="002B3D8D"/>
    <w:pPr>
      <w:spacing w:before="100" w:beforeAutospacing="1" w:after="100" w:afterAutospacing="1" w:line="240" w:lineRule="auto"/>
    </w:pPr>
    <w:rPr>
      <w:rFonts w:ascii="Times New Roman" w:hAnsi="Times New Roman" w:cs="Times New Roman"/>
      <w:sz w:val="24"/>
      <w:szCs w:val="24"/>
      <w:lang w:eastAsia="tr-TR"/>
    </w:rPr>
  </w:style>
  <w:style w:type="character" w:customStyle="1" w:styleId="Heading1Char">
    <w:name w:val="Heading 1 Char"/>
    <w:basedOn w:val="DefaultParagraphFont"/>
    <w:link w:val="Heading1"/>
    <w:uiPriority w:val="9"/>
    <w:rsid w:val="00954CE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nhideWhenUsed/>
    <w:rsid w:val="003C563D"/>
    <w:rPr>
      <w:color w:val="0563C1" w:themeColor="hyperlink"/>
      <w:u w:val="single"/>
    </w:rPr>
  </w:style>
  <w:style w:type="paragraph" w:styleId="BalloonText">
    <w:name w:val="Balloon Text"/>
    <w:basedOn w:val="Normal"/>
    <w:link w:val="BalloonTextChar"/>
    <w:uiPriority w:val="99"/>
    <w:semiHidden/>
    <w:unhideWhenUsed/>
    <w:rsid w:val="004367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7F8"/>
    <w:rPr>
      <w:rFonts w:ascii="Tahoma" w:hAnsi="Tahoma" w:cs="Tahoma"/>
      <w:sz w:val="16"/>
      <w:szCs w:val="16"/>
    </w:rPr>
  </w:style>
  <w:style w:type="table" w:styleId="TableGrid">
    <w:name w:val="Table Grid"/>
    <w:basedOn w:val="TableNormal"/>
    <w:uiPriority w:val="39"/>
    <w:rsid w:val="00DA57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770418"/>
  </w:style>
  <w:style w:type="character" w:customStyle="1" w:styleId="hlfld-contribauthor">
    <w:name w:val="hlfld-contribauthor"/>
    <w:basedOn w:val="DefaultParagraphFont"/>
    <w:rsid w:val="00116ABD"/>
  </w:style>
  <w:style w:type="character" w:customStyle="1" w:styleId="nlmgiven-names">
    <w:name w:val="nlm_given-names"/>
    <w:basedOn w:val="DefaultParagraphFont"/>
    <w:rsid w:val="00116ABD"/>
  </w:style>
  <w:style w:type="character" w:customStyle="1" w:styleId="nlmarticle-title">
    <w:name w:val="nlm_article-title"/>
    <w:basedOn w:val="DefaultParagraphFont"/>
    <w:rsid w:val="00116ABD"/>
  </w:style>
  <w:style w:type="character" w:customStyle="1" w:styleId="nlmyear">
    <w:name w:val="nlm_year"/>
    <w:basedOn w:val="DefaultParagraphFont"/>
    <w:rsid w:val="00116ABD"/>
  </w:style>
  <w:style w:type="character" w:customStyle="1" w:styleId="nlmfpage">
    <w:name w:val="nlm_fpage"/>
    <w:basedOn w:val="DefaultParagraphFont"/>
    <w:rsid w:val="00116ABD"/>
  </w:style>
  <w:style w:type="character" w:customStyle="1" w:styleId="nlmlpage">
    <w:name w:val="nlm_lpage"/>
    <w:basedOn w:val="DefaultParagraphFont"/>
    <w:rsid w:val="00116ABD"/>
  </w:style>
  <w:style w:type="paragraph" w:customStyle="1" w:styleId="EndNoteBibliographyTitle">
    <w:name w:val="EndNote Bibliography Title"/>
    <w:basedOn w:val="Normal"/>
    <w:link w:val="EndNoteBibliographyTitleChar"/>
    <w:rsid w:val="0010450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0450A"/>
    <w:rPr>
      <w:rFonts w:ascii="Calibri" w:hAnsi="Calibri" w:cs="Calibri"/>
      <w:noProof/>
      <w:lang w:val="en-US"/>
    </w:rPr>
  </w:style>
  <w:style w:type="paragraph" w:customStyle="1" w:styleId="EndNoteBibliography">
    <w:name w:val="EndNote Bibliography"/>
    <w:basedOn w:val="Normal"/>
    <w:link w:val="EndNoteBibliographyChar"/>
    <w:rsid w:val="0010450A"/>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10450A"/>
    <w:rPr>
      <w:rFonts w:ascii="Calibri" w:hAnsi="Calibri" w:cs="Calibri"/>
      <w:noProof/>
      <w:lang w:val="en-US"/>
    </w:rPr>
  </w:style>
  <w:style w:type="character" w:customStyle="1" w:styleId="zmlenmeyenBahsetme1">
    <w:name w:val="Çözümlenmeyen Bahsetme1"/>
    <w:basedOn w:val="DefaultParagraphFont"/>
    <w:uiPriority w:val="99"/>
    <w:semiHidden/>
    <w:unhideWhenUsed/>
    <w:rsid w:val="006D670E"/>
    <w:rPr>
      <w:color w:val="605E5C"/>
      <w:shd w:val="clear" w:color="auto" w:fill="E1DFDD"/>
    </w:rPr>
  </w:style>
  <w:style w:type="character" w:styleId="CommentReference">
    <w:name w:val="annotation reference"/>
    <w:basedOn w:val="DefaultParagraphFont"/>
    <w:uiPriority w:val="99"/>
    <w:semiHidden/>
    <w:unhideWhenUsed/>
    <w:rsid w:val="00686573"/>
    <w:rPr>
      <w:sz w:val="16"/>
      <w:szCs w:val="16"/>
    </w:rPr>
  </w:style>
  <w:style w:type="paragraph" w:styleId="CommentText">
    <w:name w:val="annotation text"/>
    <w:basedOn w:val="Normal"/>
    <w:link w:val="CommentTextChar"/>
    <w:uiPriority w:val="99"/>
    <w:semiHidden/>
    <w:unhideWhenUsed/>
    <w:rsid w:val="00686573"/>
    <w:pPr>
      <w:spacing w:line="240" w:lineRule="auto"/>
    </w:pPr>
    <w:rPr>
      <w:sz w:val="20"/>
      <w:szCs w:val="20"/>
    </w:rPr>
  </w:style>
  <w:style w:type="character" w:customStyle="1" w:styleId="CommentTextChar">
    <w:name w:val="Comment Text Char"/>
    <w:basedOn w:val="DefaultParagraphFont"/>
    <w:link w:val="CommentText"/>
    <w:uiPriority w:val="99"/>
    <w:semiHidden/>
    <w:rsid w:val="00686573"/>
    <w:rPr>
      <w:sz w:val="20"/>
      <w:szCs w:val="20"/>
    </w:rPr>
  </w:style>
  <w:style w:type="paragraph" w:styleId="CommentSubject">
    <w:name w:val="annotation subject"/>
    <w:basedOn w:val="CommentText"/>
    <w:next w:val="CommentText"/>
    <w:link w:val="CommentSubjectChar"/>
    <w:uiPriority w:val="99"/>
    <w:semiHidden/>
    <w:unhideWhenUsed/>
    <w:rsid w:val="00686573"/>
    <w:rPr>
      <w:b/>
      <w:bCs/>
    </w:rPr>
  </w:style>
  <w:style w:type="character" w:customStyle="1" w:styleId="CommentSubjectChar">
    <w:name w:val="Comment Subject Char"/>
    <w:basedOn w:val="CommentTextChar"/>
    <w:link w:val="CommentSubject"/>
    <w:uiPriority w:val="99"/>
    <w:semiHidden/>
    <w:rsid w:val="00686573"/>
    <w:rPr>
      <w:b/>
      <w:bCs/>
      <w:sz w:val="20"/>
      <w:szCs w:val="20"/>
    </w:rPr>
  </w:style>
  <w:style w:type="character" w:customStyle="1" w:styleId="fontstyle01">
    <w:name w:val="fontstyle01"/>
    <w:basedOn w:val="DefaultParagraphFont"/>
    <w:rsid w:val="005846AE"/>
    <w:rPr>
      <w:rFonts w:ascii="Times New Roman" w:hAnsi="Times New Roman" w:cs="Times New Roman" w:hint="default"/>
      <w:b/>
      <w:bCs/>
      <w:i w:val="0"/>
      <w:iCs w:val="0"/>
      <w:color w:val="000000"/>
      <w:sz w:val="28"/>
      <w:szCs w:val="28"/>
    </w:rPr>
  </w:style>
  <w:style w:type="paragraph" w:styleId="Header">
    <w:name w:val="header"/>
    <w:basedOn w:val="Normal"/>
    <w:link w:val="HeaderChar"/>
    <w:uiPriority w:val="99"/>
    <w:semiHidden/>
    <w:unhideWhenUsed/>
    <w:rsid w:val="005846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46AE"/>
  </w:style>
  <w:style w:type="paragraph" w:styleId="Footer">
    <w:name w:val="footer"/>
    <w:basedOn w:val="Normal"/>
    <w:link w:val="FooterChar"/>
    <w:uiPriority w:val="99"/>
    <w:semiHidden/>
    <w:unhideWhenUsed/>
    <w:rsid w:val="005846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46AE"/>
  </w:style>
</w:styles>
</file>

<file path=word/webSettings.xml><?xml version="1.0" encoding="utf-8"?>
<w:webSettings xmlns:r="http://schemas.openxmlformats.org/officeDocument/2006/relationships" xmlns:w="http://schemas.openxmlformats.org/wordprocessingml/2006/main">
  <w:divs>
    <w:div w:id="13238888">
      <w:bodyDiv w:val="1"/>
      <w:marLeft w:val="0"/>
      <w:marRight w:val="0"/>
      <w:marTop w:val="0"/>
      <w:marBottom w:val="0"/>
      <w:divBdr>
        <w:top w:val="none" w:sz="0" w:space="0" w:color="auto"/>
        <w:left w:val="none" w:sz="0" w:space="0" w:color="auto"/>
        <w:bottom w:val="none" w:sz="0" w:space="0" w:color="auto"/>
        <w:right w:val="none" w:sz="0" w:space="0" w:color="auto"/>
      </w:divBdr>
    </w:div>
    <w:div w:id="25372660">
      <w:bodyDiv w:val="1"/>
      <w:marLeft w:val="0"/>
      <w:marRight w:val="0"/>
      <w:marTop w:val="0"/>
      <w:marBottom w:val="0"/>
      <w:divBdr>
        <w:top w:val="none" w:sz="0" w:space="0" w:color="auto"/>
        <w:left w:val="none" w:sz="0" w:space="0" w:color="auto"/>
        <w:bottom w:val="none" w:sz="0" w:space="0" w:color="auto"/>
        <w:right w:val="none" w:sz="0" w:space="0" w:color="auto"/>
      </w:divBdr>
    </w:div>
    <w:div w:id="41440045">
      <w:bodyDiv w:val="1"/>
      <w:marLeft w:val="0"/>
      <w:marRight w:val="0"/>
      <w:marTop w:val="0"/>
      <w:marBottom w:val="0"/>
      <w:divBdr>
        <w:top w:val="none" w:sz="0" w:space="0" w:color="auto"/>
        <w:left w:val="none" w:sz="0" w:space="0" w:color="auto"/>
        <w:bottom w:val="none" w:sz="0" w:space="0" w:color="auto"/>
        <w:right w:val="none" w:sz="0" w:space="0" w:color="auto"/>
      </w:divBdr>
    </w:div>
    <w:div w:id="42605681">
      <w:bodyDiv w:val="1"/>
      <w:marLeft w:val="0"/>
      <w:marRight w:val="0"/>
      <w:marTop w:val="0"/>
      <w:marBottom w:val="0"/>
      <w:divBdr>
        <w:top w:val="none" w:sz="0" w:space="0" w:color="auto"/>
        <w:left w:val="none" w:sz="0" w:space="0" w:color="auto"/>
        <w:bottom w:val="none" w:sz="0" w:space="0" w:color="auto"/>
        <w:right w:val="none" w:sz="0" w:space="0" w:color="auto"/>
      </w:divBdr>
    </w:div>
    <w:div w:id="45180099">
      <w:bodyDiv w:val="1"/>
      <w:marLeft w:val="0"/>
      <w:marRight w:val="0"/>
      <w:marTop w:val="0"/>
      <w:marBottom w:val="0"/>
      <w:divBdr>
        <w:top w:val="none" w:sz="0" w:space="0" w:color="auto"/>
        <w:left w:val="none" w:sz="0" w:space="0" w:color="auto"/>
        <w:bottom w:val="none" w:sz="0" w:space="0" w:color="auto"/>
        <w:right w:val="none" w:sz="0" w:space="0" w:color="auto"/>
      </w:divBdr>
    </w:div>
    <w:div w:id="53702852">
      <w:bodyDiv w:val="1"/>
      <w:marLeft w:val="0"/>
      <w:marRight w:val="0"/>
      <w:marTop w:val="0"/>
      <w:marBottom w:val="0"/>
      <w:divBdr>
        <w:top w:val="none" w:sz="0" w:space="0" w:color="auto"/>
        <w:left w:val="none" w:sz="0" w:space="0" w:color="auto"/>
        <w:bottom w:val="none" w:sz="0" w:space="0" w:color="auto"/>
        <w:right w:val="none" w:sz="0" w:space="0" w:color="auto"/>
      </w:divBdr>
    </w:div>
    <w:div w:id="59914066">
      <w:bodyDiv w:val="1"/>
      <w:marLeft w:val="0"/>
      <w:marRight w:val="0"/>
      <w:marTop w:val="0"/>
      <w:marBottom w:val="0"/>
      <w:divBdr>
        <w:top w:val="none" w:sz="0" w:space="0" w:color="auto"/>
        <w:left w:val="none" w:sz="0" w:space="0" w:color="auto"/>
        <w:bottom w:val="none" w:sz="0" w:space="0" w:color="auto"/>
        <w:right w:val="none" w:sz="0" w:space="0" w:color="auto"/>
      </w:divBdr>
    </w:div>
    <w:div w:id="67970553">
      <w:bodyDiv w:val="1"/>
      <w:marLeft w:val="0"/>
      <w:marRight w:val="0"/>
      <w:marTop w:val="0"/>
      <w:marBottom w:val="0"/>
      <w:divBdr>
        <w:top w:val="none" w:sz="0" w:space="0" w:color="auto"/>
        <w:left w:val="none" w:sz="0" w:space="0" w:color="auto"/>
        <w:bottom w:val="none" w:sz="0" w:space="0" w:color="auto"/>
        <w:right w:val="none" w:sz="0" w:space="0" w:color="auto"/>
      </w:divBdr>
    </w:div>
    <w:div w:id="87847134">
      <w:bodyDiv w:val="1"/>
      <w:marLeft w:val="0"/>
      <w:marRight w:val="0"/>
      <w:marTop w:val="0"/>
      <w:marBottom w:val="0"/>
      <w:divBdr>
        <w:top w:val="none" w:sz="0" w:space="0" w:color="auto"/>
        <w:left w:val="none" w:sz="0" w:space="0" w:color="auto"/>
        <w:bottom w:val="none" w:sz="0" w:space="0" w:color="auto"/>
        <w:right w:val="none" w:sz="0" w:space="0" w:color="auto"/>
      </w:divBdr>
    </w:div>
    <w:div w:id="97415553">
      <w:bodyDiv w:val="1"/>
      <w:marLeft w:val="0"/>
      <w:marRight w:val="0"/>
      <w:marTop w:val="0"/>
      <w:marBottom w:val="0"/>
      <w:divBdr>
        <w:top w:val="none" w:sz="0" w:space="0" w:color="auto"/>
        <w:left w:val="none" w:sz="0" w:space="0" w:color="auto"/>
        <w:bottom w:val="none" w:sz="0" w:space="0" w:color="auto"/>
        <w:right w:val="none" w:sz="0" w:space="0" w:color="auto"/>
      </w:divBdr>
      <w:divsChild>
        <w:div w:id="1787625742">
          <w:marLeft w:val="0"/>
          <w:marRight w:val="0"/>
          <w:marTop w:val="0"/>
          <w:marBottom w:val="300"/>
          <w:divBdr>
            <w:top w:val="none" w:sz="0" w:space="0" w:color="auto"/>
            <w:left w:val="none" w:sz="0" w:space="0" w:color="auto"/>
            <w:bottom w:val="none" w:sz="0" w:space="0" w:color="auto"/>
            <w:right w:val="none" w:sz="0" w:space="0" w:color="auto"/>
          </w:divBdr>
          <w:divsChild>
            <w:div w:id="934702944">
              <w:marLeft w:val="0"/>
              <w:marRight w:val="0"/>
              <w:marTop w:val="0"/>
              <w:marBottom w:val="0"/>
              <w:divBdr>
                <w:top w:val="none" w:sz="0" w:space="0" w:color="auto"/>
                <w:left w:val="none" w:sz="0" w:space="0" w:color="auto"/>
                <w:bottom w:val="none" w:sz="0" w:space="0" w:color="auto"/>
                <w:right w:val="none" w:sz="0" w:space="0" w:color="auto"/>
              </w:divBdr>
              <w:divsChild>
                <w:div w:id="526526595">
                  <w:marLeft w:val="0"/>
                  <w:marRight w:val="0"/>
                  <w:marTop w:val="0"/>
                  <w:marBottom w:val="0"/>
                  <w:divBdr>
                    <w:top w:val="none" w:sz="0" w:space="0" w:color="auto"/>
                    <w:left w:val="none" w:sz="0" w:space="0" w:color="auto"/>
                    <w:bottom w:val="none" w:sz="0" w:space="0" w:color="auto"/>
                    <w:right w:val="none" w:sz="0" w:space="0" w:color="auto"/>
                  </w:divBdr>
                  <w:divsChild>
                    <w:div w:id="983503564">
                      <w:marLeft w:val="0"/>
                      <w:marRight w:val="0"/>
                      <w:marTop w:val="0"/>
                      <w:marBottom w:val="0"/>
                      <w:divBdr>
                        <w:top w:val="none" w:sz="0" w:space="0" w:color="auto"/>
                        <w:left w:val="none" w:sz="0" w:space="0" w:color="auto"/>
                        <w:bottom w:val="none" w:sz="0" w:space="0" w:color="auto"/>
                        <w:right w:val="none" w:sz="0" w:space="0" w:color="auto"/>
                      </w:divBdr>
                      <w:divsChild>
                        <w:div w:id="1151555508">
                          <w:marLeft w:val="-188"/>
                          <w:marRight w:val="-188"/>
                          <w:marTop w:val="0"/>
                          <w:marBottom w:val="0"/>
                          <w:divBdr>
                            <w:top w:val="none" w:sz="0" w:space="0" w:color="auto"/>
                            <w:left w:val="none" w:sz="0" w:space="0" w:color="auto"/>
                            <w:bottom w:val="none" w:sz="0" w:space="0" w:color="auto"/>
                            <w:right w:val="none" w:sz="0" w:space="0" w:color="auto"/>
                          </w:divBdr>
                          <w:divsChild>
                            <w:div w:id="1358198851">
                              <w:marLeft w:val="0"/>
                              <w:marRight w:val="0"/>
                              <w:marTop w:val="0"/>
                              <w:marBottom w:val="0"/>
                              <w:divBdr>
                                <w:top w:val="none" w:sz="0" w:space="0" w:color="auto"/>
                                <w:left w:val="none" w:sz="0" w:space="0" w:color="auto"/>
                                <w:bottom w:val="none" w:sz="0" w:space="0" w:color="auto"/>
                                <w:right w:val="none" w:sz="0" w:space="0" w:color="auto"/>
                              </w:divBdr>
                              <w:divsChild>
                                <w:div w:id="305016974">
                                  <w:marLeft w:val="0"/>
                                  <w:marRight w:val="0"/>
                                  <w:marTop w:val="0"/>
                                  <w:marBottom w:val="0"/>
                                  <w:divBdr>
                                    <w:top w:val="none" w:sz="0" w:space="0" w:color="auto"/>
                                    <w:left w:val="none" w:sz="0" w:space="0" w:color="auto"/>
                                    <w:bottom w:val="none" w:sz="0" w:space="0" w:color="auto"/>
                                    <w:right w:val="none" w:sz="0" w:space="0" w:color="auto"/>
                                  </w:divBdr>
                                </w:div>
                              </w:divsChild>
                            </w:div>
                            <w:div w:id="11372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05493">
      <w:bodyDiv w:val="1"/>
      <w:marLeft w:val="0"/>
      <w:marRight w:val="0"/>
      <w:marTop w:val="0"/>
      <w:marBottom w:val="0"/>
      <w:divBdr>
        <w:top w:val="none" w:sz="0" w:space="0" w:color="auto"/>
        <w:left w:val="none" w:sz="0" w:space="0" w:color="auto"/>
        <w:bottom w:val="none" w:sz="0" w:space="0" w:color="auto"/>
        <w:right w:val="none" w:sz="0" w:space="0" w:color="auto"/>
      </w:divBdr>
    </w:div>
    <w:div w:id="106583181">
      <w:bodyDiv w:val="1"/>
      <w:marLeft w:val="0"/>
      <w:marRight w:val="0"/>
      <w:marTop w:val="0"/>
      <w:marBottom w:val="0"/>
      <w:divBdr>
        <w:top w:val="none" w:sz="0" w:space="0" w:color="auto"/>
        <w:left w:val="none" w:sz="0" w:space="0" w:color="auto"/>
        <w:bottom w:val="none" w:sz="0" w:space="0" w:color="auto"/>
        <w:right w:val="none" w:sz="0" w:space="0" w:color="auto"/>
      </w:divBdr>
    </w:div>
    <w:div w:id="131753151">
      <w:bodyDiv w:val="1"/>
      <w:marLeft w:val="0"/>
      <w:marRight w:val="0"/>
      <w:marTop w:val="0"/>
      <w:marBottom w:val="0"/>
      <w:divBdr>
        <w:top w:val="none" w:sz="0" w:space="0" w:color="auto"/>
        <w:left w:val="none" w:sz="0" w:space="0" w:color="auto"/>
        <w:bottom w:val="none" w:sz="0" w:space="0" w:color="auto"/>
        <w:right w:val="none" w:sz="0" w:space="0" w:color="auto"/>
      </w:divBdr>
    </w:div>
    <w:div w:id="140470036">
      <w:bodyDiv w:val="1"/>
      <w:marLeft w:val="0"/>
      <w:marRight w:val="0"/>
      <w:marTop w:val="0"/>
      <w:marBottom w:val="0"/>
      <w:divBdr>
        <w:top w:val="none" w:sz="0" w:space="0" w:color="auto"/>
        <w:left w:val="none" w:sz="0" w:space="0" w:color="auto"/>
        <w:bottom w:val="none" w:sz="0" w:space="0" w:color="auto"/>
        <w:right w:val="none" w:sz="0" w:space="0" w:color="auto"/>
      </w:divBdr>
    </w:div>
    <w:div w:id="145827390">
      <w:bodyDiv w:val="1"/>
      <w:marLeft w:val="0"/>
      <w:marRight w:val="0"/>
      <w:marTop w:val="0"/>
      <w:marBottom w:val="0"/>
      <w:divBdr>
        <w:top w:val="none" w:sz="0" w:space="0" w:color="auto"/>
        <w:left w:val="none" w:sz="0" w:space="0" w:color="auto"/>
        <w:bottom w:val="none" w:sz="0" w:space="0" w:color="auto"/>
        <w:right w:val="none" w:sz="0" w:space="0" w:color="auto"/>
      </w:divBdr>
    </w:div>
    <w:div w:id="152456120">
      <w:bodyDiv w:val="1"/>
      <w:marLeft w:val="0"/>
      <w:marRight w:val="0"/>
      <w:marTop w:val="0"/>
      <w:marBottom w:val="0"/>
      <w:divBdr>
        <w:top w:val="none" w:sz="0" w:space="0" w:color="auto"/>
        <w:left w:val="none" w:sz="0" w:space="0" w:color="auto"/>
        <w:bottom w:val="none" w:sz="0" w:space="0" w:color="auto"/>
        <w:right w:val="none" w:sz="0" w:space="0" w:color="auto"/>
      </w:divBdr>
    </w:div>
    <w:div w:id="157042070">
      <w:bodyDiv w:val="1"/>
      <w:marLeft w:val="0"/>
      <w:marRight w:val="0"/>
      <w:marTop w:val="0"/>
      <w:marBottom w:val="0"/>
      <w:divBdr>
        <w:top w:val="none" w:sz="0" w:space="0" w:color="auto"/>
        <w:left w:val="none" w:sz="0" w:space="0" w:color="auto"/>
        <w:bottom w:val="none" w:sz="0" w:space="0" w:color="auto"/>
        <w:right w:val="none" w:sz="0" w:space="0" w:color="auto"/>
      </w:divBdr>
    </w:div>
    <w:div w:id="176966030">
      <w:bodyDiv w:val="1"/>
      <w:marLeft w:val="0"/>
      <w:marRight w:val="0"/>
      <w:marTop w:val="0"/>
      <w:marBottom w:val="0"/>
      <w:divBdr>
        <w:top w:val="none" w:sz="0" w:space="0" w:color="auto"/>
        <w:left w:val="none" w:sz="0" w:space="0" w:color="auto"/>
        <w:bottom w:val="none" w:sz="0" w:space="0" w:color="auto"/>
        <w:right w:val="none" w:sz="0" w:space="0" w:color="auto"/>
      </w:divBdr>
    </w:div>
    <w:div w:id="200047482">
      <w:bodyDiv w:val="1"/>
      <w:marLeft w:val="0"/>
      <w:marRight w:val="0"/>
      <w:marTop w:val="0"/>
      <w:marBottom w:val="0"/>
      <w:divBdr>
        <w:top w:val="none" w:sz="0" w:space="0" w:color="auto"/>
        <w:left w:val="none" w:sz="0" w:space="0" w:color="auto"/>
        <w:bottom w:val="none" w:sz="0" w:space="0" w:color="auto"/>
        <w:right w:val="none" w:sz="0" w:space="0" w:color="auto"/>
      </w:divBdr>
    </w:div>
    <w:div w:id="212160122">
      <w:bodyDiv w:val="1"/>
      <w:marLeft w:val="0"/>
      <w:marRight w:val="0"/>
      <w:marTop w:val="0"/>
      <w:marBottom w:val="0"/>
      <w:divBdr>
        <w:top w:val="none" w:sz="0" w:space="0" w:color="auto"/>
        <w:left w:val="none" w:sz="0" w:space="0" w:color="auto"/>
        <w:bottom w:val="none" w:sz="0" w:space="0" w:color="auto"/>
        <w:right w:val="none" w:sz="0" w:space="0" w:color="auto"/>
      </w:divBdr>
    </w:div>
    <w:div w:id="227500998">
      <w:bodyDiv w:val="1"/>
      <w:marLeft w:val="0"/>
      <w:marRight w:val="0"/>
      <w:marTop w:val="0"/>
      <w:marBottom w:val="0"/>
      <w:divBdr>
        <w:top w:val="none" w:sz="0" w:space="0" w:color="auto"/>
        <w:left w:val="none" w:sz="0" w:space="0" w:color="auto"/>
        <w:bottom w:val="none" w:sz="0" w:space="0" w:color="auto"/>
        <w:right w:val="none" w:sz="0" w:space="0" w:color="auto"/>
      </w:divBdr>
    </w:div>
    <w:div w:id="227885132">
      <w:bodyDiv w:val="1"/>
      <w:marLeft w:val="0"/>
      <w:marRight w:val="0"/>
      <w:marTop w:val="0"/>
      <w:marBottom w:val="0"/>
      <w:divBdr>
        <w:top w:val="none" w:sz="0" w:space="0" w:color="auto"/>
        <w:left w:val="none" w:sz="0" w:space="0" w:color="auto"/>
        <w:bottom w:val="none" w:sz="0" w:space="0" w:color="auto"/>
        <w:right w:val="none" w:sz="0" w:space="0" w:color="auto"/>
      </w:divBdr>
    </w:div>
    <w:div w:id="233048245">
      <w:bodyDiv w:val="1"/>
      <w:marLeft w:val="0"/>
      <w:marRight w:val="0"/>
      <w:marTop w:val="0"/>
      <w:marBottom w:val="0"/>
      <w:divBdr>
        <w:top w:val="none" w:sz="0" w:space="0" w:color="auto"/>
        <w:left w:val="none" w:sz="0" w:space="0" w:color="auto"/>
        <w:bottom w:val="none" w:sz="0" w:space="0" w:color="auto"/>
        <w:right w:val="none" w:sz="0" w:space="0" w:color="auto"/>
      </w:divBdr>
    </w:div>
    <w:div w:id="242877874">
      <w:bodyDiv w:val="1"/>
      <w:marLeft w:val="0"/>
      <w:marRight w:val="0"/>
      <w:marTop w:val="0"/>
      <w:marBottom w:val="0"/>
      <w:divBdr>
        <w:top w:val="none" w:sz="0" w:space="0" w:color="auto"/>
        <w:left w:val="none" w:sz="0" w:space="0" w:color="auto"/>
        <w:bottom w:val="none" w:sz="0" w:space="0" w:color="auto"/>
        <w:right w:val="none" w:sz="0" w:space="0" w:color="auto"/>
      </w:divBdr>
    </w:div>
    <w:div w:id="258833011">
      <w:bodyDiv w:val="1"/>
      <w:marLeft w:val="0"/>
      <w:marRight w:val="0"/>
      <w:marTop w:val="0"/>
      <w:marBottom w:val="0"/>
      <w:divBdr>
        <w:top w:val="none" w:sz="0" w:space="0" w:color="auto"/>
        <w:left w:val="none" w:sz="0" w:space="0" w:color="auto"/>
        <w:bottom w:val="none" w:sz="0" w:space="0" w:color="auto"/>
        <w:right w:val="none" w:sz="0" w:space="0" w:color="auto"/>
      </w:divBdr>
    </w:div>
    <w:div w:id="261188393">
      <w:bodyDiv w:val="1"/>
      <w:marLeft w:val="0"/>
      <w:marRight w:val="0"/>
      <w:marTop w:val="0"/>
      <w:marBottom w:val="0"/>
      <w:divBdr>
        <w:top w:val="none" w:sz="0" w:space="0" w:color="auto"/>
        <w:left w:val="none" w:sz="0" w:space="0" w:color="auto"/>
        <w:bottom w:val="none" w:sz="0" w:space="0" w:color="auto"/>
        <w:right w:val="none" w:sz="0" w:space="0" w:color="auto"/>
      </w:divBdr>
    </w:div>
    <w:div w:id="266231563">
      <w:bodyDiv w:val="1"/>
      <w:marLeft w:val="0"/>
      <w:marRight w:val="0"/>
      <w:marTop w:val="0"/>
      <w:marBottom w:val="0"/>
      <w:divBdr>
        <w:top w:val="none" w:sz="0" w:space="0" w:color="auto"/>
        <w:left w:val="none" w:sz="0" w:space="0" w:color="auto"/>
        <w:bottom w:val="none" w:sz="0" w:space="0" w:color="auto"/>
        <w:right w:val="none" w:sz="0" w:space="0" w:color="auto"/>
      </w:divBdr>
    </w:div>
    <w:div w:id="266885229">
      <w:bodyDiv w:val="1"/>
      <w:marLeft w:val="0"/>
      <w:marRight w:val="0"/>
      <w:marTop w:val="0"/>
      <w:marBottom w:val="0"/>
      <w:divBdr>
        <w:top w:val="none" w:sz="0" w:space="0" w:color="auto"/>
        <w:left w:val="none" w:sz="0" w:space="0" w:color="auto"/>
        <w:bottom w:val="none" w:sz="0" w:space="0" w:color="auto"/>
        <w:right w:val="none" w:sz="0" w:space="0" w:color="auto"/>
      </w:divBdr>
    </w:div>
    <w:div w:id="275257380">
      <w:bodyDiv w:val="1"/>
      <w:marLeft w:val="0"/>
      <w:marRight w:val="0"/>
      <w:marTop w:val="0"/>
      <w:marBottom w:val="0"/>
      <w:divBdr>
        <w:top w:val="none" w:sz="0" w:space="0" w:color="auto"/>
        <w:left w:val="none" w:sz="0" w:space="0" w:color="auto"/>
        <w:bottom w:val="none" w:sz="0" w:space="0" w:color="auto"/>
        <w:right w:val="none" w:sz="0" w:space="0" w:color="auto"/>
      </w:divBdr>
    </w:div>
    <w:div w:id="289748615">
      <w:bodyDiv w:val="1"/>
      <w:marLeft w:val="0"/>
      <w:marRight w:val="0"/>
      <w:marTop w:val="0"/>
      <w:marBottom w:val="0"/>
      <w:divBdr>
        <w:top w:val="none" w:sz="0" w:space="0" w:color="auto"/>
        <w:left w:val="none" w:sz="0" w:space="0" w:color="auto"/>
        <w:bottom w:val="none" w:sz="0" w:space="0" w:color="auto"/>
        <w:right w:val="none" w:sz="0" w:space="0" w:color="auto"/>
      </w:divBdr>
    </w:div>
    <w:div w:id="294601576">
      <w:bodyDiv w:val="1"/>
      <w:marLeft w:val="0"/>
      <w:marRight w:val="0"/>
      <w:marTop w:val="0"/>
      <w:marBottom w:val="0"/>
      <w:divBdr>
        <w:top w:val="none" w:sz="0" w:space="0" w:color="auto"/>
        <w:left w:val="none" w:sz="0" w:space="0" w:color="auto"/>
        <w:bottom w:val="none" w:sz="0" w:space="0" w:color="auto"/>
        <w:right w:val="none" w:sz="0" w:space="0" w:color="auto"/>
      </w:divBdr>
    </w:div>
    <w:div w:id="304360061">
      <w:bodyDiv w:val="1"/>
      <w:marLeft w:val="0"/>
      <w:marRight w:val="0"/>
      <w:marTop w:val="0"/>
      <w:marBottom w:val="0"/>
      <w:divBdr>
        <w:top w:val="none" w:sz="0" w:space="0" w:color="auto"/>
        <w:left w:val="none" w:sz="0" w:space="0" w:color="auto"/>
        <w:bottom w:val="none" w:sz="0" w:space="0" w:color="auto"/>
        <w:right w:val="none" w:sz="0" w:space="0" w:color="auto"/>
      </w:divBdr>
    </w:div>
    <w:div w:id="357123600">
      <w:bodyDiv w:val="1"/>
      <w:marLeft w:val="0"/>
      <w:marRight w:val="0"/>
      <w:marTop w:val="0"/>
      <w:marBottom w:val="0"/>
      <w:divBdr>
        <w:top w:val="none" w:sz="0" w:space="0" w:color="auto"/>
        <w:left w:val="none" w:sz="0" w:space="0" w:color="auto"/>
        <w:bottom w:val="none" w:sz="0" w:space="0" w:color="auto"/>
        <w:right w:val="none" w:sz="0" w:space="0" w:color="auto"/>
      </w:divBdr>
    </w:div>
    <w:div w:id="357858508">
      <w:bodyDiv w:val="1"/>
      <w:marLeft w:val="0"/>
      <w:marRight w:val="0"/>
      <w:marTop w:val="0"/>
      <w:marBottom w:val="0"/>
      <w:divBdr>
        <w:top w:val="none" w:sz="0" w:space="0" w:color="auto"/>
        <w:left w:val="none" w:sz="0" w:space="0" w:color="auto"/>
        <w:bottom w:val="none" w:sz="0" w:space="0" w:color="auto"/>
        <w:right w:val="none" w:sz="0" w:space="0" w:color="auto"/>
      </w:divBdr>
    </w:div>
    <w:div w:id="359862061">
      <w:bodyDiv w:val="1"/>
      <w:marLeft w:val="0"/>
      <w:marRight w:val="0"/>
      <w:marTop w:val="0"/>
      <w:marBottom w:val="0"/>
      <w:divBdr>
        <w:top w:val="none" w:sz="0" w:space="0" w:color="auto"/>
        <w:left w:val="none" w:sz="0" w:space="0" w:color="auto"/>
        <w:bottom w:val="none" w:sz="0" w:space="0" w:color="auto"/>
        <w:right w:val="none" w:sz="0" w:space="0" w:color="auto"/>
      </w:divBdr>
    </w:div>
    <w:div w:id="360473764">
      <w:bodyDiv w:val="1"/>
      <w:marLeft w:val="0"/>
      <w:marRight w:val="0"/>
      <w:marTop w:val="0"/>
      <w:marBottom w:val="0"/>
      <w:divBdr>
        <w:top w:val="none" w:sz="0" w:space="0" w:color="auto"/>
        <w:left w:val="none" w:sz="0" w:space="0" w:color="auto"/>
        <w:bottom w:val="none" w:sz="0" w:space="0" w:color="auto"/>
        <w:right w:val="none" w:sz="0" w:space="0" w:color="auto"/>
      </w:divBdr>
    </w:div>
    <w:div w:id="361902169">
      <w:bodyDiv w:val="1"/>
      <w:marLeft w:val="0"/>
      <w:marRight w:val="0"/>
      <w:marTop w:val="0"/>
      <w:marBottom w:val="0"/>
      <w:divBdr>
        <w:top w:val="none" w:sz="0" w:space="0" w:color="auto"/>
        <w:left w:val="none" w:sz="0" w:space="0" w:color="auto"/>
        <w:bottom w:val="none" w:sz="0" w:space="0" w:color="auto"/>
        <w:right w:val="none" w:sz="0" w:space="0" w:color="auto"/>
      </w:divBdr>
    </w:div>
    <w:div w:id="385184794">
      <w:bodyDiv w:val="1"/>
      <w:marLeft w:val="0"/>
      <w:marRight w:val="0"/>
      <w:marTop w:val="0"/>
      <w:marBottom w:val="0"/>
      <w:divBdr>
        <w:top w:val="none" w:sz="0" w:space="0" w:color="auto"/>
        <w:left w:val="none" w:sz="0" w:space="0" w:color="auto"/>
        <w:bottom w:val="none" w:sz="0" w:space="0" w:color="auto"/>
        <w:right w:val="none" w:sz="0" w:space="0" w:color="auto"/>
      </w:divBdr>
    </w:div>
    <w:div w:id="385492660">
      <w:bodyDiv w:val="1"/>
      <w:marLeft w:val="0"/>
      <w:marRight w:val="0"/>
      <w:marTop w:val="0"/>
      <w:marBottom w:val="0"/>
      <w:divBdr>
        <w:top w:val="none" w:sz="0" w:space="0" w:color="auto"/>
        <w:left w:val="none" w:sz="0" w:space="0" w:color="auto"/>
        <w:bottom w:val="none" w:sz="0" w:space="0" w:color="auto"/>
        <w:right w:val="none" w:sz="0" w:space="0" w:color="auto"/>
      </w:divBdr>
    </w:div>
    <w:div w:id="397632555">
      <w:bodyDiv w:val="1"/>
      <w:marLeft w:val="0"/>
      <w:marRight w:val="0"/>
      <w:marTop w:val="0"/>
      <w:marBottom w:val="0"/>
      <w:divBdr>
        <w:top w:val="none" w:sz="0" w:space="0" w:color="auto"/>
        <w:left w:val="none" w:sz="0" w:space="0" w:color="auto"/>
        <w:bottom w:val="none" w:sz="0" w:space="0" w:color="auto"/>
        <w:right w:val="none" w:sz="0" w:space="0" w:color="auto"/>
      </w:divBdr>
    </w:div>
    <w:div w:id="403921121">
      <w:bodyDiv w:val="1"/>
      <w:marLeft w:val="0"/>
      <w:marRight w:val="0"/>
      <w:marTop w:val="0"/>
      <w:marBottom w:val="0"/>
      <w:divBdr>
        <w:top w:val="none" w:sz="0" w:space="0" w:color="auto"/>
        <w:left w:val="none" w:sz="0" w:space="0" w:color="auto"/>
        <w:bottom w:val="none" w:sz="0" w:space="0" w:color="auto"/>
        <w:right w:val="none" w:sz="0" w:space="0" w:color="auto"/>
      </w:divBdr>
    </w:div>
    <w:div w:id="420374255">
      <w:bodyDiv w:val="1"/>
      <w:marLeft w:val="0"/>
      <w:marRight w:val="0"/>
      <w:marTop w:val="0"/>
      <w:marBottom w:val="0"/>
      <w:divBdr>
        <w:top w:val="none" w:sz="0" w:space="0" w:color="auto"/>
        <w:left w:val="none" w:sz="0" w:space="0" w:color="auto"/>
        <w:bottom w:val="none" w:sz="0" w:space="0" w:color="auto"/>
        <w:right w:val="none" w:sz="0" w:space="0" w:color="auto"/>
      </w:divBdr>
    </w:div>
    <w:div w:id="444234222">
      <w:bodyDiv w:val="1"/>
      <w:marLeft w:val="0"/>
      <w:marRight w:val="0"/>
      <w:marTop w:val="0"/>
      <w:marBottom w:val="0"/>
      <w:divBdr>
        <w:top w:val="none" w:sz="0" w:space="0" w:color="auto"/>
        <w:left w:val="none" w:sz="0" w:space="0" w:color="auto"/>
        <w:bottom w:val="none" w:sz="0" w:space="0" w:color="auto"/>
        <w:right w:val="none" w:sz="0" w:space="0" w:color="auto"/>
      </w:divBdr>
    </w:div>
    <w:div w:id="446897287">
      <w:bodyDiv w:val="1"/>
      <w:marLeft w:val="0"/>
      <w:marRight w:val="0"/>
      <w:marTop w:val="0"/>
      <w:marBottom w:val="0"/>
      <w:divBdr>
        <w:top w:val="none" w:sz="0" w:space="0" w:color="auto"/>
        <w:left w:val="none" w:sz="0" w:space="0" w:color="auto"/>
        <w:bottom w:val="none" w:sz="0" w:space="0" w:color="auto"/>
        <w:right w:val="none" w:sz="0" w:space="0" w:color="auto"/>
      </w:divBdr>
    </w:div>
    <w:div w:id="453867186">
      <w:bodyDiv w:val="1"/>
      <w:marLeft w:val="0"/>
      <w:marRight w:val="0"/>
      <w:marTop w:val="0"/>
      <w:marBottom w:val="0"/>
      <w:divBdr>
        <w:top w:val="none" w:sz="0" w:space="0" w:color="auto"/>
        <w:left w:val="none" w:sz="0" w:space="0" w:color="auto"/>
        <w:bottom w:val="none" w:sz="0" w:space="0" w:color="auto"/>
        <w:right w:val="none" w:sz="0" w:space="0" w:color="auto"/>
      </w:divBdr>
    </w:div>
    <w:div w:id="454565753">
      <w:bodyDiv w:val="1"/>
      <w:marLeft w:val="0"/>
      <w:marRight w:val="0"/>
      <w:marTop w:val="0"/>
      <w:marBottom w:val="0"/>
      <w:divBdr>
        <w:top w:val="none" w:sz="0" w:space="0" w:color="auto"/>
        <w:left w:val="none" w:sz="0" w:space="0" w:color="auto"/>
        <w:bottom w:val="none" w:sz="0" w:space="0" w:color="auto"/>
        <w:right w:val="none" w:sz="0" w:space="0" w:color="auto"/>
      </w:divBdr>
    </w:div>
    <w:div w:id="459345620">
      <w:bodyDiv w:val="1"/>
      <w:marLeft w:val="0"/>
      <w:marRight w:val="0"/>
      <w:marTop w:val="0"/>
      <w:marBottom w:val="0"/>
      <w:divBdr>
        <w:top w:val="none" w:sz="0" w:space="0" w:color="auto"/>
        <w:left w:val="none" w:sz="0" w:space="0" w:color="auto"/>
        <w:bottom w:val="none" w:sz="0" w:space="0" w:color="auto"/>
        <w:right w:val="none" w:sz="0" w:space="0" w:color="auto"/>
      </w:divBdr>
    </w:div>
    <w:div w:id="497963222">
      <w:bodyDiv w:val="1"/>
      <w:marLeft w:val="0"/>
      <w:marRight w:val="0"/>
      <w:marTop w:val="0"/>
      <w:marBottom w:val="0"/>
      <w:divBdr>
        <w:top w:val="none" w:sz="0" w:space="0" w:color="auto"/>
        <w:left w:val="none" w:sz="0" w:space="0" w:color="auto"/>
        <w:bottom w:val="none" w:sz="0" w:space="0" w:color="auto"/>
        <w:right w:val="none" w:sz="0" w:space="0" w:color="auto"/>
      </w:divBdr>
    </w:div>
    <w:div w:id="500775172">
      <w:bodyDiv w:val="1"/>
      <w:marLeft w:val="0"/>
      <w:marRight w:val="0"/>
      <w:marTop w:val="0"/>
      <w:marBottom w:val="0"/>
      <w:divBdr>
        <w:top w:val="none" w:sz="0" w:space="0" w:color="auto"/>
        <w:left w:val="none" w:sz="0" w:space="0" w:color="auto"/>
        <w:bottom w:val="none" w:sz="0" w:space="0" w:color="auto"/>
        <w:right w:val="none" w:sz="0" w:space="0" w:color="auto"/>
      </w:divBdr>
    </w:div>
    <w:div w:id="501744827">
      <w:bodyDiv w:val="1"/>
      <w:marLeft w:val="0"/>
      <w:marRight w:val="0"/>
      <w:marTop w:val="0"/>
      <w:marBottom w:val="0"/>
      <w:divBdr>
        <w:top w:val="none" w:sz="0" w:space="0" w:color="auto"/>
        <w:left w:val="none" w:sz="0" w:space="0" w:color="auto"/>
        <w:bottom w:val="none" w:sz="0" w:space="0" w:color="auto"/>
        <w:right w:val="none" w:sz="0" w:space="0" w:color="auto"/>
      </w:divBdr>
    </w:div>
    <w:div w:id="508643799">
      <w:bodyDiv w:val="1"/>
      <w:marLeft w:val="0"/>
      <w:marRight w:val="0"/>
      <w:marTop w:val="0"/>
      <w:marBottom w:val="0"/>
      <w:divBdr>
        <w:top w:val="none" w:sz="0" w:space="0" w:color="auto"/>
        <w:left w:val="none" w:sz="0" w:space="0" w:color="auto"/>
        <w:bottom w:val="none" w:sz="0" w:space="0" w:color="auto"/>
        <w:right w:val="none" w:sz="0" w:space="0" w:color="auto"/>
      </w:divBdr>
    </w:div>
    <w:div w:id="518278089">
      <w:bodyDiv w:val="1"/>
      <w:marLeft w:val="0"/>
      <w:marRight w:val="0"/>
      <w:marTop w:val="0"/>
      <w:marBottom w:val="0"/>
      <w:divBdr>
        <w:top w:val="none" w:sz="0" w:space="0" w:color="auto"/>
        <w:left w:val="none" w:sz="0" w:space="0" w:color="auto"/>
        <w:bottom w:val="none" w:sz="0" w:space="0" w:color="auto"/>
        <w:right w:val="none" w:sz="0" w:space="0" w:color="auto"/>
      </w:divBdr>
    </w:div>
    <w:div w:id="518929755">
      <w:bodyDiv w:val="1"/>
      <w:marLeft w:val="0"/>
      <w:marRight w:val="0"/>
      <w:marTop w:val="0"/>
      <w:marBottom w:val="0"/>
      <w:divBdr>
        <w:top w:val="none" w:sz="0" w:space="0" w:color="auto"/>
        <w:left w:val="none" w:sz="0" w:space="0" w:color="auto"/>
        <w:bottom w:val="none" w:sz="0" w:space="0" w:color="auto"/>
        <w:right w:val="none" w:sz="0" w:space="0" w:color="auto"/>
      </w:divBdr>
    </w:div>
    <w:div w:id="521211579">
      <w:bodyDiv w:val="1"/>
      <w:marLeft w:val="0"/>
      <w:marRight w:val="0"/>
      <w:marTop w:val="0"/>
      <w:marBottom w:val="0"/>
      <w:divBdr>
        <w:top w:val="none" w:sz="0" w:space="0" w:color="auto"/>
        <w:left w:val="none" w:sz="0" w:space="0" w:color="auto"/>
        <w:bottom w:val="none" w:sz="0" w:space="0" w:color="auto"/>
        <w:right w:val="none" w:sz="0" w:space="0" w:color="auto"/>
      </w:divBdr>
    </w:div>
    <w:div w:id="548957763">
      <w:bodyDiv w:val="1"/>
      <w:marLeft w:val="0"/>
      <w:marRight w:val="0"/>
      <w:marTop w:val="0"/>
      <w:marBottom w:val="0"/>
      <w:divBdr>
        <w:top w:val="none" w:sz="0" w:space="0" w:color="auto"/>
        <w:left w:val="none" w:sz="0" w:space="0" w:color="auto"/>
        <w:bottom w:val="none" w:sz="0" w:space="0" w:color="auto"/>
        <w:right w:val="none" w:sz="0" w:space="0" w:color="auto"/>
      </w:divBdr>
    </w:div>
    <w:div w:id="571356757">
      <w:bodyDiv w:val="1"/>
      <w:marLeft w:val="0"/>
      <w:marRight w:val="0"/>
      <w:marTop w:val="0"/>
      <w:marBottom w:val="0"/>
      <w:divBdr>
        <w:top w:val="none" w:sz="0" w:space="0" w:color="auto"/>
        <w:left w:val="none" w:sz="0" w:space="0" w:color="auto"/>
        <w:bottom w:val="none" w:sz="0" w:space="0" w:color="auto"/>
        <w:right w:val="none" w:sz="0" w:space="0" w:color="auto"/>
      </w:divBdr>
    </w:div>
    <w:div w:id="578563374">
      <w:bodyDiv w:val="1"/>
      <w:marLeft w:val="0"/>
      <w:marRight w:val="0"/>
      <w:marTop w:val="0"/>
      <w:marBottom w:val="0"/>
      <w:divBdr>
        <w:top w:val="none" w:sz="0" w:space="0" w:color="auto"/>
        <w:left w:val="none" w:sz="0" w:space="0" w:color="auto"/>
        <w:bottom w:val="none" w:sz="0" w:space="0" w:color="auto"/>
        <w:right w:val="none" w:sz="0" w:space="0" w:color="auto"/>
      </w:divBdr>
    </w:div>
    <w:div w:id="585500672">
      <w:bodyDiv w:val="1"/>
      <w:marLeft w:val="0"/>
      <w:marRight w:val="0"/>
      <w:marTop w:val="0"/>
      <w:marBottom w:val="0"/>
      <w:divBdr>
        <w:top w:val="none" w:sz="0" w:space="0" w:color="auto"/>
        <w:left w:val="none" w:sz="0" w:space="0" w:color="auto"/>
        <w:bottom w:val="none" w:sz="0" w:space="0" w:color="auto"/>
        <w:right w:val="none" w:sz="0" w:space="0" w:color="auto"/>
      </w:divBdr>
    </w:div>
    <w:div w:id="589433165">
      <w:bodyDiv w:val="1"/>
      <w:marLeft w:val="0"/>
      <w:marRight w:val="0"/>
      <w:marTop w:val="0"/>
      <w:marBottom w:val="0"/>
      <w:divBdr>
        <w:top w:val="none" w:sz="0" w:space="0" w:color="auto"/>
        <w:left w:val="none" w:sz="0" w:space="0" w:color="auto"/>
        <w:bottom w:val="none" w:sz="0" w:space="0" w:color="auto"/>
        <w:right w:val="none" w:sz="0" w:space="0" w:color="auto"/>
      </w:divBdr>
    </w:div>
    <w:div w:id="616255070">
      <w:bodyDiv w:val="1"/>
      <w:marLeft w:val="0"/>
      <w:marRight w:val="0"/>
      <w:marTop w:val="0"/>
      <w:marBottom w:val="0"/>
      <w:divBdr>
        <w:top w:val="none" w:sz="0" w:space="0" w:color="auto"/>
        <w:left w:val="none" w:sz="0" w:space="0" w:color="auto"/>
        <w:bottom w:val="none" w:sz="0" w:space="0" w:color="auto"/>
        <w:right w:val="none" w:sz="0" w:space="0" w:color="auto"/>
      </w:divBdr>
    </w:div>
    <w:div w:id="651493467">
      <w:bodyDiv w:val="1"/>
      <w:marLeft w:val="0"/>
      <w:marRight w:val="0"/>
      <w:marTop w:val="0"/>
      <w:marBottom w:val="0"/>
      <w:divBdr>
        <w:top w:val="none" w:sz="0" w:space="0" w:color="auto"/>
        <w:left w:val="none" w:sz="0" w:space="0" w:color="auto"/>
        <w:bottom w:val="none" w:sz="0" w:space="0" w:color="auto"/>
        <w:right w:val="none" w:sz="0" w:space="0" w:color="auto"/>
      </w:divBdr>
    </w:div>
    <w:div w:id="655378020">
      <w:bodyDiv w:val="1"/>
      <w:marLeft w:val="0"/>
      <w:marRight w:val="0"/>
      <w:marTop w:val="0"/>
      <w:marBottom w:val="0"/>
      <w:divBdr>
        <w:top w:val="none" w:sz="0" w:space="0" w:color="auto"/>
        <w:left w:val="none" w:sz="0" w:space="0" w:color="auto"/>
        <w:bottom w:val="none" w:sz="0" w:space="0" w:color="auto"/>
        <w:right w:val="none" w:sz="0" w:space="0" w:color="auto"/>
      </w:divBdr>
    </w:div>
    <w:div w:id="677078233">
      <w:bodyDiv w:val="1"/>
      <w:marLeft w:val="0"/>
      <w:marRight w:val="0"/>
      <w:marTop w:val="0"/>
      <w:marBottom w:val="0"/>
      <w:divBdr>
        <w:top w:val="none" w:sz="0" w:space="0" w:color="auto"/>
        <w:left w:val="none" w:sz="0" w:space="0" w:color="auto"/>
        <w:bottom w:val="none" w:sz="0" w:space="0" w:color="auto"/>
        <w:right w:val="none" w:sz="0" w:space="0" w:color="auto"/>
      </w:divBdr>
    </w:div>
    <w:div w:id="681589864">
      <w:bodyDiv w:val="1"/>
      <w:marLeft w:val="0"/>
      <w:marRight w:val="0"/>
      <w:marTop w:val="0"/>
      <w:marBottom w:val="0"/>
      <w:divBdr>
        <w:top w:val="none" w:sz="0" w:space="0" w:color="auto"/>
        <w:left w:val="none" w:sz="0" w:space="0" w:color="auto"/>
        <w:bottom w:val="none" w:sz="0" w:space="0" w:color="auto"/>
        <w:right w:val="none" w:sz="0" w:space="0" w:color="auto"/>
      </w:divBdr>
    </w:div>
    <w:div w:id="686710661">
      <w:bodyDiv w:val="1"/>
      <w:marLeft w:val="0"/>
      <w:marRight w:val="0"/>
      <w:marTop w:val="0"/>
      <w:marBottom w:val="0"/>
      <w:divBdr>
        <w:top w:val="none" w:sz="0" w:space="0" w:color="auto"/>
        <w:left w:val="none" w:sz="0" w:space="0" w:color="auto"/>
        <w:bottom w:val="none" w:sz="0" w:space="0" w:color="auto"/>
        <w:right w:val="none" w:sz="0" w:space="0" w:color="auto"/>
      </w:divBdr>
    </w:div>
    <w:div w:id="691230337">
      <w:bodyDiv w:val="1"/>
      <w:marLeft w:val="0"/>
      <w:marRight w:val="0"/>
      <w:marTop w:val="0"/>
      <w:marBottom w:val="0"/>
      <w:divBdr>
        <w:top w:val="none" w:sz="0" w:space="0" w:color="auto"/>
        <w:left w:val="none" w:sz="0" w:space="0" w:color="auto"/>
        <w:bottom w:val="none" w:sz="0" w:space="0" w:color="auto"/>
        <w:right w:val="none" w:sz="0" w:space="0" w:color="auto"/>
      </w:divBdr>
    </w:div>
    <w:div w:id="694310232">
      <w:bodyDiv w:val="1"/>
      <w:marLeft w:val="0"/>
      <w:marRight w:val="0"/>
      <w:marTop w:val="0"/>
      <w:marBottom w:val="0"/>
      <w:divBdr>
        <w:top w:val="none" w:sz="0" w:space="0" w:color="auto"/>
        <w:left w:val="none" w:sz="0" w:space="0" w:color="auto"/>
        <w:bottom w:val="none" w:sz="0" w:space="0" w:color="auto"/>
        <w:right w:val="none" w:sz="0" w:space="0" w:color="auto"/>
      </w:divBdr>
    </w:div>
    <w:div w:id="715155245">
      <w:bodyDiv w:val="1"/>
      <w:marLeft w:val="0"/>
      <w:marRight w:val="0"/>
      <w:marTop w:val="0"/>
      <w:marBottom w:val="0"/>
      <w:divBdr>
        <w:top w:val="none" w:sz="0" w:space="0" w:color="auto"/>
        <w:left w:val="none" w:sz="0" w:space="0" w:color="auto"/>
        <w:bottom w:val="none" w:sz="0" w:space="0" w:color="auto"/>
        <w:right w:val="none" w:sz="0" w:space="0" w:color="auto"/>
      </w:divBdr>
    </w:div>
    <w:div w:id="737554127">
      <w:bodyDiv w:val="1"/>
      <w:marLeft w:val="0"/>
      <w:marRight w:val="0"/>
      <w:marTop w:val="0"/>
      <w:marBottom w:val="0"/>
      <w:divBdr>
        <w:top w:val="none" w:sz="0" w:space="0" w:color="auto"/>
        <w:left w:val="none" w:sz="0" w:space="0" w:color="auto"/>
        <w:bottom w:val="none" w:sz="0" w:space="0" w:color="auto"/>
        <w:right w:val="none" w:sz="0" w:space="0" w:color="auto"/>
      </w:divBdr>
    </w:div>
    <w:div w:id="792476884">
      <w:bodyDiv w:val="1"/>
      <w:marLeft w:val="0"/>
      <w:marRight w:val="0"/>
      <w:marTop w:val="0"/>
      <w:marBottom w:val="0"/>
      <w:divBdr>
        <w:top w:val="none" w:sz="0" w:space="0" w:color="auto"/>
        <w:left w:val="none" w:sz="0" w:space="0" w:color="auto"/>
        <w:bottom w:val="none" w:sz="0" w:space="0" w:color="auto"/>
        <w:right w:val="none" w:sz="0" w:space="0" w:color="auto"/>
      </w:divBdr>
    </w:div>
    <w:div w:id="813988416">
      <w:bodyDiv w:val="1"/>
      <w:marLeft w:val="0"/>
      <w:marRight w:val="0"/>
      <w:marTop w:val="0"/>
      <w:marBottom w:val="0"/>
      <w:divBdr>
        <w:top w:val="none" w:sz="0" w:space="0" w:color="auto"/>
        <w:left w:val="none" w:sz="0" w:space="0" w:color="auto"/>
        <w:bottom w:val="none" w:sz="0" w:space="0" w:color="auto"/>
        <w:right w:val="none" w:sz="0" w:space="0" w:color="auto"/>
      </w:divBdr>
    </w:div>
    <w:div w:id="820079013">
      <w:bodyDiv w:val="1"/>
      <w:marLeft w:val="0"/>
      <w:marRight w:val="0"/>
      <w:marTop w:val="0"/>
      <w:marBottom w:val="0"/>
      <w:divBdr>
        <w:top w:val="none" w:sz="0" w:space="0" w:color="auto"/>
        <w:left w:val="none" w:sz="0" w:space="0" w:color="auto"/>
        <w:bottom w:val="none" w:sz="0" w:space="0" w:color="auto"/>
        <w:right w:val="none" w:sz="0" w:space="0" w:color="auto"/>
      </w:divBdr>
    </w:div>
    <w:div w:id="826822205">
      <w:bodyDiv w:val="1"/>
      <w:marLeft w:val="0"/>
      <w:marRight w:val="0"/>
      <w:marTop w:val="0"/>
      <w:marBottom w:val="0"/>
      <w:divBdr>
        <w:top w:val="none" w:sz="0" w:space="0" w:color="auto"/>
        <w:left w:val="none" w:sz="0" w:space="0" w:color="auto"/>
        <w:bottom w:val="none" w:sz="0" w:space="0" w:color="auto"/>
        <w:right w:val="none" w:sz="0" w:space="0" w:color="auto"/>
      </w:divBdr>
    </w:div>
    <w:div w:id="882249786">
      <w:bodyDiv w:val="1"/>
      <w:marLeft w:val="0"/>
      <w:marRight w:val="0"/>
      <w:marTop w:val="0"/>
      <w:marBottom w:val="0"/>
      <w:divBdr>
        <w:top w:val="none" w:sz="0" w:space="0" w:color="auto"/>
        <w:left w:val="none" w:sz="0" w:space="0" w:color="auto"/>
        <w:bottom w:val="none" w:sz="0" w:space="0" w:color="auto"/>
        <w:right w:val="none" w:sz="0" w:space="0" w:color="auto"/>
      </w:divBdr>
    </w:div>
    <w:div w:id="890194758">
      <w:bodyDiv w:val="1"/>
      <w:marLeft w:val="0"/>
      <w:marRight w:val="0"/>
      <w:marTop w:val="0"/>
      <w:marBottom w:val="0"/>
      <w:divBdr>
        <w:top w:val="none" w:sz="0" w:space="0" w:color="auto"/>
        <w:left w:val="none" w:sz="0" w:space="0" w:color="auto"/>
        <w:bottom w:val="none" w:sz="0" w:space="0" w:color="auto"/>
        <w:right w:val="none" w:sz="0" w:space="0" w:color="auto"/>
      </w:divBdr>
    </w:div>
    <w:div w:id="906845245">
      <w:bodyDiv w:val="1"/>
      <w:marLeft w:val="0"/>
      <w:marRight w:val="0"/>
      <w:marTop w:val="0"/>
      <w:marBottom w:val="0"/>
      <w:divBdr>
        <w:top w:val="none" w:sz="0" w:space="0" w:color="auto"/>
        <w:left w:val="none" w:sz="0" w:space="0" w:color="auto"/>
        <w:bottom w:val="none" w:sz="0" w:space="0" w:color="auto"/>
        <w:right w:val="none" w:sz="0" w:space="0" w:color="auto"/>
      </w:divBdr>
    </w:div>
    <w:div w:id="914511227">
      <w:bodyDiv w:val="1"/>
      <w:marLeft w:val="0"/>
      <w:marRight w:val="0"/>
      <w:marTop w:val="0"/>
      <w:marBottom w:val="0"/>
      <w:divBdr>
        <w:top w:val="none" w:sz="0" w:space="0" w:color="auto"/>
        <w:left w:val="none" w:sz="0" w:space="0" w:color="auto"/>
        <w:bottom w:val="none" w:sz="0" w:space="0" w:color="auto"/>
        <w:right w:val="none" w:sz="0" w:space="0" w:color="auto"/>
      </w:divBdr>
    </w:div>
    <w:div w:id="936866107">
      <w:bodyDiv w:val="1"/>
      <w:marLeft w:val="0"/>
      <w:marRight w:val="0"/>
      <w:marTop w:val="0"/>
      <w:marBottom w:val="0"/>
      <w:divBdr>
        <w:top w:val="none" w:sz="0" w:space="0" w:color="auto"/>
        <w:left w:val="none" w:sz="0" w:space="0" w:color="auto"/>
        <w:bottom w:val="none" w:sz="0" w:space="0" w:color="auto"/>
        <w:right w:val="none" w:sz="0" w:space="0" w:color="auto"/>
      </w:divBdr>
    </w:div>
    <w:div w:id="948663979">
      <w:bodyDiv w:val="1"/>
      <w:marLeft w:val="0"/>
      <w:marRight w:val="0"/>
      <w:marTop w:val="0"/>
      <w:marBottom w:val="0"/>
      <w:divBdr>
        <w:top w:val="none" w:sz="0" w:space="0" w:color="auto"/>
        <w:left w:val="none" w:sz="0" w:space="0" w:color="auto"/>
        <w:bottom w:val="none" w:sz="0" w:space="0" w:color="auto"/>
        <w:right w:val="none" w:sz="0" w:space="0" w:color="auto"/>
      </w:divBdr>
    </w:div>
    <w:div w:id="961880223">
      <w:bodyDiv w:val="1"/>
      <w:marLeft w:val="0"/>
      <w:marRight w:val="0"/>
      <w:marTop w:val="0"/>
      <w:marBottom w:val="0"/>
      <w:divBdr>
        <w:top w:val="none" w:sz="0" w:space="0" w:color="auto"/>
        <w:left w:val="none" w:sz="0" w:space="0" w:color="auto"/>
        <w:bottom w:val="none" w:sz="0" w:space="0" w:color="auto"/>
        <w:right w:val="none" w:sz="0" w:space="0" w:color="auto"/>
      </w:divBdr>
    </w:div>
    <w:div w:id="979844190">
      <w:bodyDiv w:val="1"/>
      <w:marLeft w:val="0"/>
      <w:marRight w:val="0"/>
      <w:marTop w:val="0"/>
      <w:marBottom w:val="0"/>
      <w:divBdr>
        <w:top w:val="none" w:sz="0" w:space="0" w:color="auto"/>
        <w:left w:val="none" w:sz="0" w:space="0" w:color="auto"/>
        <w:bottom w:val="none" w:sz="0" w:space="0" w:color="auto"/>
        <w:right w:val="none" w:sz="0" w:space="0" w:color="auto"/>
      </w:divBdr>
    </w:div>
    <w:div w:id="1000229736">
      <w:bodyDiv w:val="1"/>
      <w:marLeft w:val="0"/>
      <w:marRight w:val="0"/>
      <w:marTop w:val="0"/>
      <w:marBottom w:val="0"/>
      <w:divBdr>
        <w:top w:val="none" w:sz="0" w:space="0" w:color="auto"/>
        <w:left w:val="none" w:sz="0" w:space="0" w:color="auto"/>
        <w:bottom w:val="none" w:sz="0" w:space="0" w:color="auto"/>
        <w:right w:val="none" w:sz="0" w:space="0" w:color="auto"/>
      </w:divBdr>
    </w:div>
    <w:div w:id="1001203385">
      <w:bodyDiv w:val="1"/>
      <w:marLeft w:val="0"/>
      <w:marRight w:val="0"/>
      <w:marTop w:val="0"/>
      <w:marBottom w:val="0"/>
      <w:divBdr>
        <w:top w:val="none" w:sz="0" w:space="0" w:color="auto"/>
        <w:left w:val="none" w:sz="0" w:space="0" w:color="auto"/>
        <w:bottom w:val="none" w:sz="0" w:space="0" w:color="auto"/>
        <w:right w:val="none" w:sz="0" w:space="0" w:color="auto"/>
      </w:divBdr>
    </w:div>
    <w:div w:id="1013721819">
      <w:bodyDiv w:val="1"/>
      <w:marLeft w:val="0"/>
      <w:marRight w:val="0"/>
      <w:marTop w:val="0"/>
      <w:marBottom w:val="0"/>
      <w:divBdr>
        <w:top w:val="none" w:sz="0" w:space="0" w:color="auto"/>
        <w:left w:val="none" w:sz="0" w:space="0" w:color="auto"/>
        <w:bottom w:val="none" w:sz="0" w:space="0" w:color="auto"/>
        <w:right w:val="none" w:sz="0" w:space="0" w:color="auto"/>
      </w:divBdr>
    </w:div>
    <w:div w:id="1041444607">
      <w:bodyDiv w:val="1"/>
      <w:marLeft w:val="0"/>
      <w:marRight w:val="0"/>
      <w:marTop w:val="0"/>
      <w:marBottom w:val="0"/>
      <w:divBdr>
        <w:top w:val="none" w:sz="0" w:space="0" w:color="auto"/>
        <w:left w:val="none" w:sz="0" w:space="0" w:color="auto"/>
        <w:bottom w:val="none" w:sz="0" w:space="0" w:color="auto"/>
        <w:right w:val="none" w:sz="0" w:space="0" w:color="auto"/>
      </w:divBdr>
    </w:div>
    <w:div w:id="1049574343">
      <w:bodyDiv w:val="1"/>
      <w:marLeft w:val="0"/>
      <w:marRight w:val="0"/>
      <w:marTop w:val="0"/>
      <w:marBottom w:val="0"/>
      <w:divBdr>
        <w:top w:val="none" w:sz="0" w:space="0" w:color="auto"/>
        <w:left w:val="none" w:sz="0" w:space="0" w:color="auto"/>
        <w:bottom w:val="none" w:sz="0" w:space="0" w:color="auto"/>
        <w:right w:val="none" w:sz="0" w:space="0" w:color="auto"/>
      </w:divBdr>
    </w:div>
    <w:div w:id="1056704322">
      <w:bodyDiv w:val="1"/>
      <w:marLeft w:val="0"/>
      <w:marRight w:val="0"/>
      <w:marTop w:val="0"/>
      <w:marBottom w:val="0"/>
      <w:divBdr>
        <w:top w:val="none" w:sz="0" w:space="0" w:color="auto"/>
        <w:left w:val="none" w:sz="0" w:space="0" w:color="auto"/>
        <w:bottom w:val="none" w:sz="0" w:space="0" w:color="auto"/>
        <w:right w:val="none" w:sz="0" w:space="0" w:color="auto"/>
      </w:divBdr>
    </w:div>
    <w:div w:id="1079711110">
      <w:bodyDiv w:val="1"/>
      <w:marLeft w:val="0"/>
      <w:marRight w:val="0"/>
      <w:marTop w:val="0"/>
      <w:marBottom w:val="0"/>
      <w:divBdr>
        <w:top w:val="none" w:sz="0" w:space="0" w:color="auto"/>
        <w:left w:val="none" w:sz="0" w:space="0" w:color="auto"/>
        <w:bottom w:val="none" w:sz="0" w:space="0" w:color="auto"/>
        <w:right w:val="none" w:sz="0" w:space="0" w:color="auto"/>
      </w:divBdr>
    </w:div>
    <w:div w:id="1083262407">
      <w:bodyDiv w:val="1"/>
      <w:marLeft w:val="0"/>
      <w:marRight w:val="0"/>
      <w:marTop w:val="0"/>
      <w:marBottom w:val="0"/>
      <w:divBdr>
        <w:top w:val="none" w:sz="0" w:space="0" w:color="auto"/>
        <w:left w:val="none" w:sz="0" w:space="0" w:color="auto"/>
        <w:bottom w:val="none" w:sz="0" w:space="0" w:color="auto"/>
        <w:right w:val="none" w:sz="0" w:space="0" w:color="auto"/>
      </w:divBdr>
    </w:div>
    <w:div w:id="1083985863">
      <w:bodyDiv w:val="1"/>
      <w:marLeft w:val="0"/>
      <w:marRight w:val="0"/>
      <w:marTop w:val="0"/>
      <w:marBottom w:val="0"/>
      <w:divBdr>
        <w:top w:val="none" w:sz="0" w:space="0" w:color="auto"/>
        <w:left w:val="none" w:sz="0" w:space="0" w:color="auto"/>
        <w:bottom w:val="none" w:sz="0" w:space="0" w:color="auto"/>
        <w:right w:val="none" w:sz="0" w:space="0" w:color="auto"/>
      </w:divBdr>
    </w:div>
    <w:div w:id="1088189633">
      <w:bodyDiv w:val="1"/>
      <w:marLeft w:val="0"/>
      <w:marRight w:val="0"/>
      <w:marTop w:val="0"/>
      <w:marBottom w:val="0"/>
      <w:divBdr>
        <w:top w:val="none" w:sz="0" w:space="0" w:color="auto"/>
        <w:left w:val="none" w:sz="0" w:space="0" w:color="auto"/>
        <w:bottom w:val="none" w:sz="0" w:space="0" w:color="auto"/>
        <w:right w:val="none" w:sz="0" w:space="0" w:color="auto"/>
      </w:divBdr>
    </w:div>
    <w:div w:id="1099330628">
      <w:bodyDiv w:val="1"/>
      <w:marLeft w:val="0"/>
      <w:marRight w:val="0"/>
      <w:marTop w:val="0"/>
      <w:marBottom w:val="0"/>
      <w:divBdr>
        <w:top w:val="none" w:sz="0" w:space="0" w:color="auto"/>
        <w:left w:val="none" w:sz="0" w:space="0" w:color="auto"/>
        <w:bottom w:val="none" w:sz="0" w:space="0" w:color="auto"/>
        <w:right w:val="none" w:sz="0" w:space="0" w:color="auto"/>
      </w:divBdr>
    </w:div>
    <w:div w:id="1100179600">
      <w:bodyDiv w:val="1"/>
      <w:marLeft w:val="0"/>
      <w:marRight w:val="0"/>
      <w:marTop w:val="0"/>
      <w:marBottom w:val="0"/>
      <w:divBdr>
        <w:top w:val="none" w:sz="0" w:space="0" w:color="auto"/>
        <w:left w:val="none" w:sz="0" w:space="0" w:color="auto"/>
        <w:bottom w:val="none" w:sz="0" w:space="0" w:color="auto"/>
        <w:right w:val="none" w:sz="0" w:space="0" w:color="auto"/>
      </w:divBdr>
    </w:div>
    <w:div w:id="1107892850">
      <w:bodyDiv w:val="1"/>
      <w:marLeft w:val="0"/>
      <w:marRight w:val="0"/>
      <w:marTop w:val="0"/>
      <w:marBottom w:val="0"/>
      <w:divBdr>
        <w:top w:val="none" w:sz="0" w:space="0" w:color="auto"/>
        <w:left w:val="none" w:sz="0" w:space="0" w:color="auto"/>
        <w:bottom w:val="none" w:sz="0" w:space="0" w:color="auto"/>
        <w:right w:val="none" w:sz="0" w:space="0" w:color="auto"/>
      </w:divBdr>
    </w:div>
    <w:div w:id="1110510035">
      <w:bodyDiv w:val="1"/>
      <w:marLeft w:val="0"/>
      <w:marRight w:val="0"/>
      <w:marTop w:val="0"/>
      <w:marBottom w:val="0"/>
      <w:divBdr>
        <w:top w:val="none" w:sz="0" w:space="0" w:color="auto"/>
        <w:left w:val="none" w:sz="0" w:space="0" w:color="auto"/>
        <w:bottom w:val="none" w:sz="0" w:space="0" w:color="auto"/>
        <w:right w:val="none" w:sz="0" w:space="0" w:color="auto"/>
      </w:divBdr>
    </w:div>
    <w:div w:id="1129592675">
      <w:bodyDiv w:val="1"/>
      <w:marLeft w:val="0"/>
      <w:marRight w:val="0"/>
      <w:marTop w:val="0"/>
      <w:marBottom w:val="0"/>
      <w:divBdr>
        <w:top w:val="none" w:sz="0" w:space="0" w:color="auto"/>
        <w:left w:val="none" w:sz="0" w:space="0" w:color="auto"/>
        <w:bottom w:val="none" w:sz="0" w:space="0" w:color="auto"/>
        <w:right w:val="none" w:sz="0" w:space="0" w:color="auto"/>
      </w:divBdr>
    </w:div>
    <w:div w:id="1137838764">
      <w:bodyDiv w:val="1"/>
      <w:marLeft w:val="0"/>
      <w:marRight w:val="0"/>
      <w:marTop w:val="0"/>
      <w:marBottom w:val="0"/>
      <w:divBdr>
        <w:top w:val="none" w:sz="0" w:space="0" w:color="auto"/>
        <w:left w:val="none" w:sz="0" w:space="0" w:color="auto"/>
        <w:bottom w:val="none" w:sz="0" w:space="0" w:color="auto"/>
        <w:right w:val="none" w:sz="0" w:space="0" w:color="auto"/>
      </w:divBdr>
    </w:div>
    <w:div w:id="1140920444">
      <w:bodyDiv w:val="1"/>
      <w:marLeft w:val="0"/>
      <w:marRight w:val="0"/>
      <w:marTop w:val="0"/>
      <w:marBottom w:val="0"/>
      <w:divBdr>
        <w:top w:val="none" w:sz="0" w:space="0" w:color="auto"/>
        <w:left w:val="none" w:sz="0" w:space="0" w:color="auto"/>
        <w:bottom w:val="none" w:sz="0" w:space="0" w:color="auto"/>
        <w:right w:val="none" w:sz="0" w:space="0" w:color="auto"/>
      </w:divBdr>
    </w:div>
    <w:div w:id="1170411609">
      <w:bodyDiv w:val="1"/>
      <w:marLeft w:val="0"/>
      <w:marRight w:val="0"/>
      <w:marTop w:val="0"/>
      <w:marBottom w:val="0"/>
      <w:divBdr>
        <w:top w:val="none" w:sz="0" w:space="0" w:color="auto"/>
        <w:left w:val="none" w:sz="0" w:space="0" w:color="auto"/>
        <w:bottom w:val="none" w:sz="0" w:space="0" w:color="auto"/>
        <w:right w:val="none" w:sz="0" w:space="0" w:color="auto"/>
      </w:divBdr>
    </w:div>
    <w:div w:id="1172143942">
      <w:bodyDiv w:val="1"/>
      <w:marLeft w:val="0"/>
      <w:marRight w:val="0"/>
      <w:marTop w:val="0"/>
      <w:marBottom w:val="0"/>
      <w:divBdr>
        <w:top w:val="none" w:sz="0" w:space="0" w:color="auto"/>
        <w:left w:val="none" w:sz="0" w:space="0" w:color="auto"/>
        <w:bottom w:val="none" w:sz="0" w:space="0" w:color="auto"/>
        <w:right w:val="none" w:sz="0" w:space="0" w:color="auto"/>
      </w:divBdr>
    </w:div>
    <w:div w:id="1189757209">
      <w:bodyDiv w:val="1"/>
      <w:marLeft w:val="0"/>
      <w:marRight w:val="0"/>
      <w:marTop w:val="0"/>
      <w:marBottom w:val="0"/>
      <w:divBdr>
        <w:top w:val="none" w:sz="0" w:space="0" w:color="auto"/>
        <w:left w:val="none" w:sz="0" w:space="0" w:color="auto"/>
        <w:bottom w:val="none" w:sz="0" w:space="0" w:color="auto"/>
        <w:right w:val="none" w:sz="0" w:space="0" w:color="auto"/>
      </w:divBdr>
    </w:div>
    <w:div w:id="1190487596">
      <w:bodyDiv w:val="1"/>
      <w:marLeft w:val="0"/>
      <w:marRight w:val="0"/>
      <w:marTop w:val="0"/>
      <w:marBottom w:val="0"/>
      <w:divBdr>
        <w:top w:val="none" w:sz="0" w:space="0" w:color="auto"/>
        <w:left w:val="none" w:sz="0" w:space="0" w:color="auto"/>
        <w:bottom w:val="none" w:sz="0" w:space="0" w:color="auto"/>
        <w:right w:val="none" w:sz="0" w:space="0" w:color="auto"/>
      </w:divBdr>
    </w:div>
    <w:div w:id="1190988906">
      <w:bodyDiv w:val="1"/>
      <w:marLeft w:val="0"/>
      <w:marRight w:val="0"/>
      <w:marTop w:val="0"/>
      <w:marBottom w:val="0"/>
      <w:divBdr>
        <w:top w:val="none" w:sz="0" w:space="0" w:color="auto"/>
        <w:left w:val="none" w:sz="0" w:space="0" w:color="auto"/>
        <w:bottom w:val="none" w:sz="0" w:space="0" w:color="auto"/>
        <w:right w:val="none" w:sz="0" w:space="0" w:color="auto"/>
      </w:divBdr>
    </w:div>
    <w:div w:id="1191913241">
      <w:bodyDiv w:val="1"/>
      <w:marLeft w:val="0"/>
      <w:marRight w:val="0"/>
      <w:marTop w:val="0"/>
      <w:marBottom w:val="0"/>
      <w:divBdr>
        <w:top w:val="none" w:sz="0" w:space="0" w:color="auto"/>
        <w:left w:val="none" w:sz="0" w:space="0" w:color="auto"/>
        <w:bottom w:val="none" w:sz="0" w:space="0" w:color="auto"/>
        <w:right w:val="none" w:sz="0" w:space="0" w:color="auto"/>
      </w:divBdr>
    </w:div>
    <w:div w:id="1196886144">
      <w:bodyDiv w:val="1"/>
      <w:marLeft w:val="0"/>
      <w:marRight w:val="0"/>
      <w:marTop w:val="0"/>
      <w:marBottom w:val="0"/>
      <w:divBdr>
        <w:top w:val="none" w:sz="0" w:space="0" w:color="auto"/>
        <w:left w:val="none" w:sz="0" w:space="0" w:color="auto"/>
        <w:bottom w:val="none" w:sz="0" w:space="0" w:color="auto"/>
        <w:right w:val="none" w:sz="0" w:space="0" w:color="auto"/>
      </w:divBdr>
    </w:div>
    <w:div w:id="1201282376">
      <w:bodyDiv w:val="1"/>
      <w:marLeft w:val="0"/>
      <w:marRight w:val="0"/>
      <w:marTop w:val="0"/>
      <w:marBottom w:val="0"/>
      <w:divBdr>
        <w:top w:val="none" w:sz="0" w:space="0" w:color="auto"/>
        <w:left w:val="none" w:sz="0" w:space="0" w:color="auto"/>
        <w:bottom w:val="none" w:sz="0" w:space="0" w:color="auto"/>
        <w:right w:val="none" w:sz="0" w:space="0" w:color="auto"/>
      </w:divBdr>
    </w:div>
    <w:div w:id="1215778812">
      <w:bodyDiv w:val="1"/>
      <w:marLeft w:val="0"/>
      <w:marRight w:val="0"/>
      <w:marTop w:val="0"/>
      <w:marBottom w:val="0"/>
      <w:divBdr>
        <w:top w:val="none" w:sz="0" w:space="0" w:color="auto"/>
        <w:left w:val="none" w:sz="0" w:space="0" w:color="auto"/>
        <w:bottom w:val="none" w:sz="0" w:space="0" w:color="auto"/>
        <w:right w:val="none" w:sz="0" w:space="0" w:color="auto"/>
      </w:divBdr>
    </w:div>
    <w:div w:id="1217355385">
      <w:bodyDiv w:val="1"/>
      <w:marLeft w:val="0"/>
      <w:marRight w:val="0"/>
      <w:marTop w:val="0"/>
      <w:marBottom w:val="0"/>
      <w:divBdr>
        <w:top w:val="none" w:sz="0" w:space="0" w:color="auto"/>
        <w:left w:val="none" w:sz="0" w:space="0" w:color="auto"/>
        <w:bottom w:val="none" w:sz="0" w:space="0" w:color="auto"/>
        <w:right w:val="none" w:sz="0" w:space="0" w:color="auto"/>
      </w:divBdr>
    </w:div>
    <w:div w:id="1224292819">
      <w:bodyDiv w:val="1"/>
      <w:marLeft w:val="0"/>
      <w:marRight w:val="0"/>
      <w:marTop w:val="0"/>
      <w:marBottom w:val="0"/>
      <w:divBdr>
        <w:top w:val="none" w:sz="0" w:space="0" w:color="auto"/>
        <w:left w:val="none" w:sz="0" w:space="0" w:color="auto"/>
        <w:bottom w:val="none" w:sz="0" w:space="0" w:color="auto"/>
        <w:right w:val="none" w:sz="0" w:space="0" w:color="auto"/>
      </w:divBdr>
    </w:div>
    <w:div w:id="1227640973">
      <w:bodyDiv w:val="1"/>
      <w:marLeft w:val="0"/>
      <w:marRight w:val="0"/>
      <w:marTop w:val="0"/>
      <w:marBottom w:val="0"/>
      <w:divBdr>
        <w:top w:val="none" w:sz="0" w:space="0" w:color="auto"/>
        <w:left w:val="none" w:sz="0" w:space="0" w:color="auto"/>
        <w:bottom w:val="none" w:sz="0" w:space="0" w:color="auto"/>
        <w:right w:val="none" w:sz="0" w:space="0" w:color="auto"/>
      </w:divBdr>
    </w:div>
    <w:div w:id="1233349149">
      <w:bodyDiv w:val="1"/>
      <w:marLeft w:val="0"/>
      <w:marRight w:val="0"/>
      <w:marTop w:val="0"/>
      <w:marBottom w:val="0"/>
      <w:divBdr>
        <w:top w:val="none" w:sz="0" w:space="0" w:color="auto"/>
        <w:left w:val="none" w:sz="0" w:space="0" w:color="auto"/>
        <w:bottom w:val="none" w:sz="0" w:space="0" w:color="auto"/>
        <w:right w:val="none" w:sz="0" w:space="0" w:color="auto"/>
      </w:divBdr>
    </w:div>
    <w:div w:id="1235748005">
      <w:bodyDiv w:val="1"/>
      <w:marLeft w:val="0"/>
      <w:marRight w:val="0"/>
      <w:marTop w:val="0"/>
      <w:marBottom w:val="0"/>
      <w:divBdr>
        <w:top w:val="none" w:sz="0" w:space="0" w:color="auto"/>
        <w:left w:val="none" w:sz="0" w:space="0" w:color="auto"/>
        <w:bottom w:val="none" w:sz="0" w:space="0" w:color="auto"/>
        <w:right w:val="none" w:sz="0" w:space="0" w:color="auto"/>
      </w:divBdr>
    </w:div>
    <w:div w:id="1244609704">
      <w:bodyDiv w:val="1"/>
      <w:marLeft w:val="0"/>
      <w:marRight w:val="0"/>
      <w:marTop w:val="0"/>
      <w:marBottom w:val="0"/>
      <w:divBdr>
        <w:top w:val="none" w:sz="0" w:space="0" w:color="auto"/>
        <w:left w:val="none" w:sz="0" w:space="0" w:color="auto"/>
        <w:bottom w:val="none" w:sz="0" w:space="0" w:color="auto"/>
        <w:right w:val="none" w:sz="0" w:space="0" w:color="auto"/>
      </w:divBdr>
    </w:div>
    <w:div w:id="1259682245">
      <w:bodyDiv w:val="1"/>
      <w:marLeft w:val="0"/>
      <w:marRight w:val="0"/>
      <w:marTop w:val="0"/>
      <w:marBottom w:val="0"/>
      <w:divBdr>
        <w:top w:val="none" w:sz="0" w:space="0" w:color="auto"/>
        <w:left w:val="none" w:sz="0" w:space="0" w:color="auto"/>
        <w:bottom w:val="none" w:sz="0" w:space="0" w:color="auto"/>
        <w:right w:val="none" w:sz="0" w:space="0" w:color="auto"/>
      </w:divBdr>
    </w:div>
    <w:div w:id="1268073810">
      <w:bodyDiv w:val="1"/>
      <w:marLeft w:val="0"/>
      <w:marRight w:val="0"/>
      <w:marTop w:val="0"/>
      <w:marBottom w:val="0"/>
      <w:divBdr>
        <w:top w:val="none" w:sz="0" w:space="0" w:color="auto"/>
        <w:left w:val="none" w:sz="0" w:space="0" w:color="auto"/>
        <w:bottom w:val="none" w:sz="0" w:space="0" w:color="auto"/>
        <w:right w:val="none" w:sz="0" w:space="0" w:color="auto"/>
      </w:divBdr>
    </w:div>
    <w:div w:id="1274938473">
      <w:bodyDiv w:val="1"/>
      <w:marLeft w:val="0"/>
      <w:marRight w:val="0"/>
      <w:marTop w:val="0"/>
      <w:marBottom w:val="0"/>
      <w:divBdr>
        <w:top w:val="none" w:sz="0" w:space="0" w:color="auto"/>
        <w:left w:val="none" w:sz="0" w:space="0" w:color="auto"/>
        <w:bottom w:val="none" w:sz="0" w:space="0" w:color="auto"/>
        <w:right w:val="none" w:sz="0" w:space="0" w:color="auto"/>
      </w:divBdr>
    </w:div>
    <w:div w:id="1276669235">
      <w:bodyDiv w:val="1"/>
      <w:marLeft w:val="0"/>
      <w:marRight w:val="0"/>
      <w:marTop w:val="0"/>
      <w:marBottom w:val="0"/>
      <w:divBdr>
        <w:top w:val="none" w:sz="0" w:space="0" w:color="auto"/>
        <w:left w:val="none" w:sz="0" w:space="0" w:color="auto"/>
        <w:bottom w:val="none" w:sz="0" w:space="0" w:color="auto"/>
        <w:right w:val="none" w:sz="0" w:space="0" w:color="auto"/>
      </w:divBdr>
    </w:div>
    <w:div w:id="1278830537">
      <w:bodyDiv w:val="1"/>
      <w:marLeft w:val="0"/>
      <w:marRight w:val="0"/>
      <w:marTop w:val="0"/>
      <w:marBottom w:val="0"/>
      <w:divBdr>
        <w:top w:val="none" w:sz="0" w:space="0" w:color="auto"/>
        <w:left w:val="none" w:sz="0" w:space="0" w:color="auto"/>
        <w:bottom w:val="none" w:sz="0" w:space="0" w:color="auto"/>
        <w:right w:val="none" w:sz="0" w:space="0" w:color="auto"/>
      </w:divBdr>
    </w:div>
    <w:div w:id="1290283614">
      <w:bodyDiv w:val="1"/>
      <w:marLeft w:val="0"/>
      <w:marRight w:val="0"/>
      <w:marTop w:val="0"/>
      <w:marBottom w:val="0"/>
      <w:divBdr>
        <w:top w:val="none" w:sz="0" w:space="0" w:color="auto"/>
        <w:left w:val="none" w:sz="0" w:space="0" w:color="auto"/>
        <w:bottom w:val="none" w:sz="0" w:space="0" w:color="auto"/>
        <w:right w:val="none" w:sz="0" w:space="0" w:color="auto"/>
      </w:divBdr>
    </w:div>
    <w:div w:id="1307973047">
      <w:bodyDiv w:val="1"/>
      <w:marLeft w:val="0"/>
      <w:marRight w:val="0"/>
      <w:marTop w:val="0"/>
      <w:marBottom w:val="0"/>
      <w:divBdr>
        <w:top w:val="none" w:sz="0" w:space="0" w:color="auto"/>
        <w:left w:val="none" w:sz="0" w:space="0" w:color="auto"/>
        <w:bottom w:val="none" w:sz="0" w:space="0" w:color="auto"/>
        <w:right w:val="none" w:sz="0" w:space="0" w:color="auto"/>
      </w:divBdr>
    </w:div>
    <w:div w:id="1314456147">
      <w:bodyDiv w:val="1"/>
      <w:marLeft w:val="0"/>
      <w:marRight w:val="0"/>
      <w:marTop w:val="0"/>
      <w:marBottom w:val="0"/>
      <w:divBdr>
        <w:top w:val="none" w:sz="0" w:space="0" w:color="auto"/>
        <w:left w:val="none" w:sz="0" w:space="0" w:color="auto"/>
        <w:bottom w:val="none" w:sz="0" w:space="0" w:color="auto"/>
        <w:right w:val="none" w:sz="0" w:space="0" w:color="auto"/>
      </w:divBdr>
    </w:div>
    <w:div w:id="1321500658">
      <w:bodyDiv w:val="1"/>
      <w:marLeft w:val="0"/>
      <w:marRight w:val="0"/>
      <w:marTop w:val="0"/>
      <w:marBottom w:val="0"/>
      <w:divBdr>
        <w:top w:val="none" w:sz="0" w:space="0" w:color="auto"/>
        <w:left w:val="none" w:sz="0" w:space="0" w:color="auto"/>
        <w:bottom w:val="none" w:sz="0" w:space="0" w:color="auto"/>
        <w:right w:val="none" w:sz="0" w:space="0" w:color="auto"/>
      </w:divBdr>
    </w:div>
    <w:div w:id="1331836258">
      <w:bodyDiv w:val="1"/>
      <w:marLeft w:val="0"/>
      <w:marRight w:val="0"/>
      <w:marTop w:val="0"/>
      <w:marBottom w:val="0"/>
      <w:divBdr>
        <w:top w:val="none" w:sz="0" w:space="0" w:color="auto"/>
        <w:left w:val="none" w:sz="0" w:space="0" w:color="auto"/>
        <w:bottom w:val="none" w:sz="0" w:space="0" w:color="auto"/>
        <w:right w:val="none" w:sz="0" w:space="0" w:color="auto"/>
      </w:divBdr>
    </w:div>
    <w:div w:id="1335691858">
      <w:bodyDiv w:val="1"/>
      <w:marLeft w:val="0"/>
      <w:marRight w:val="0"/>
      <w:marTop w:val="0"/>
      <w:marBottom w:val="0"/>
      <w:divBdr>
        <w:top w:val="none" w:sz="0" w:space="0" w:color="auto"/>
        <w:left w:val="none" w:sz="0" w:space="0" w:color="auto"/>
        <w:bottom w:val="none" w:sz="0" w:space="0" w:color="auto"/>
        <w:right w:val="none" w:sz="0" w:space="0" w:color="auto"/>
      </w:divBdr>
    </w:div>
    <w:div w:id="1344818358">
      <w:bodyDiv w:val="1"/>
      <w:marLeft w:val="0"/>
      <w:marRight w:val="0"/>
      <w:marTop w:val="0"/>
      <w:marBottom w:val="0"/>
      <w:divBdr>
        <w:top w:val="none" w:sz="0" w:space="0" w:color="auto"/>
        <w:left w:val="none" w:sz="0" w:space="0" w:color="auto"/>
        <w:bottom w:val="none" w:sz="0" w:space="0" w:color="auto"/>
        <w:right w:val="none" w:sz="0" w:space="0" w:color="auto"/>
      </w:divBdr>
    </w:div>
    <w:div w:id="1354262787">
      <w:bodyDiv w:val="1"/>
      <w:marLeft w:val="0"/>
      <w:marRight w:val="0"/>
      <w:marTop w:val="0"/>
      <w:marBottom w:val="0"/>
      <w:divBdr>
        <w:top w:val="none" w:sz="0" w:space="0" w:color="auto"/>
        <w:left w:val="none" w:sz="0" w:space="0" w:color="auto"/>
        <w:bottom w:val="none" w:sz="0" w:space="0" w:color="auto"/>
        <w:right w:val="none" w:sz="0" w:space="0" w:color="auto"/>
      </w:divBdr>
    </w:div>
    <w:div w:id="1366295106">
      <w:bodyDiv w:val="1"/>
      <w:marLeft w:val="0"/>
      <w:marRight w:val="0"/>
      <w:marTop w:val="0"/>
      <w:marBottom w:val="0"/>
      <w:divBdr>
        <w:top w:val="none" w:sz="0" w:space="0" w:color="auto"/>
        <w:left w:val="none" w:sz="0" w:space="0" w:color="auto"/>
        <w:bottom w:val="none" w:sz="0" w:space="0" w:color="auto"/>
        <w:right w:val="none" w:sz="0" w:space="0" w:color="auto"/>
      </w:divBdr>
    </w:div>
    <w:div w:id="1368599369">
      <w:bodyDiv w:val="1"/>
      <w:marLeft w:val="0"/>
      <w:marRight w:val="0"/>
      <w:marTop w:val="0"/>
      <w:marBottom w:val="0"/>
      <w:divBdr>
        <w:top w:val="none" w:sz="0" w:space="0" w:color="auto"/>
        <w:left w:val="none" w:sz="0" w:space="0" w:color="auto"/>
        <w:bottom w:val="none" w:sz="0" w:space="0" w:color="auto"/>
        <w:right w:val="none" w:sz="0" w:space="0" w:color="auto"/>
      </w:divBdr>
      <w:divsChild>
        <w:div w:id="66803798">
          <w:marLeft w:val="0"/>
          <w:marRight w:val="0"/>
          <w:marTop w:val="0"/>
          <w:marBottom w:val="0"/>
          <w:divBdr>
            <w:top w:val="none" w:sz="0" w:space="0" w:color="auto"/>
            <w:left w:val="none" w:sz="0" w:space="0" w:color="auto"/>
            <w:bottom w:val="none" w:sz="0" w:space="0" w:color="auto"/>
            <w:right w:val="none" w:sz="0" w:space="0" w:color="auto"/>
          </w:divBdr>
        </w:div>
        <w:div w:id="844511075">
          <w:marLeft w:val="0"/>
          <w:marRight w:val="0"/>
          <w:marTop w:val="0"/>
          <w:marBottom w:val="0"/>
          <w:divBdr>
            <w:top w:val="none" w:sz="0" w:space="0" w:color="auto"/>
            <w:left w:val="none" w:sz="0" w:space="0" w:color="auto"/>
            <w:bottom w:val="none" w:sz="0" w:space="0" w:color="auto"/>
            <w:right w:val="none" w:sz="0" w:space="0" w:color="auto"/>
          </w:divBdr>
        </w:div>
        <w:div w:id="894005451">
          <w:marLeft w:val="0"/>
          <w:marRight w:val="0"/>
          <w:marTop w:val="0"/>
          <w:marBottom w:val="0"/>
          <w:divBdr>
            <w:top w:val="none" w:sz="0" w:space="0" w:color="auto"/>
            <w:left w:val="none" w:sz="0" w:space="0" w:color="auto"/>
            <w:bottom w:val="none" w:sz="0" w:space="0" w:color="auto"/>
            <w:right w:val="none" w:sz="0" w:space="0" w:color="auto"/>
          </w:divBdr>
        </w:div>
        <w:div w:id="963123992">
          <w:marLeft w:val="0"/>
          <w:marRight w:val="0"/>
          <w:marTop w:val="0"/>
          <w:marBottom w:val="0"/>
          <w:divBdr>
            <w:top w:val="none" w:sz="0" w:space="0" w:color="auto"/>
            <w:left w:val="none" w:sz="0" w:space="0" w:color="auto"/>
            <w:bottom w:val="none" w:sz="0" w:space="0" w:color="auto"/>
            <w:right w:val="none" w:sz="0" w:space="0" w:color="auto"/>
          </w:divBdr>
        </w:div>
        <w:div w:id="1267155782">
          <w:marLeft w:val="0"/>
          <w:marRight w:val="0"/>
          <w:marTop w:val="0"/>
          <w:marBottom w:val="0"/>
          <w:divBdr>
            <w:top w:val="none" w:sz="0" w:space="0" w:color="auto"/>
            <w:left w:val="none" w:sz="0" w:space="0" w:color="auto"/>
            <w:bottom w:val="none" w:sz="0" w:space="0" w:color="auto"/>
            <w:right w:val="none" w:sz="0" w:space="0" w:color="auto"/>
          </w:divBdr>
        </w:div>
        <w:div w:id="1530681261">
          <w:marLeft w:val="0"/>
          <w:marRight w:val="0"/>
          <w:marTop w:val="0"/>
          <w:marBottom w:val="0"/>
          <w:divBdr>
            <w:top w:val="none" w:sz="0" w:space="0" w:color="auto"/>
            <w:left w:val="none" w:sz="0" w:space="0" w:color="auto"/>
            <w:bottom w:val="none" w:sz="0" w:space="0" w:color="auto"/>
            <w:right w:val="none" w:sz="0" w:space="0" w:color="auto"/>
          </w:divBdr>
        </w:div>
        <w:div w:id="1663310752">
          <w:marLeft w:val="0"/>
          <w:marRight w:val="0"/>
          <w:marTop w:val="0"/>
          <w:marBottom w:val="0"/>
          <w:divBdr>
            <w:top w:val="none" w:sz="0" w:space="0" w:color="auto"/>
            <w:left w:val="none" w:sz="0" w:space="0" w:color="auto"/>
            <w:bottom w:val="none" w:sz="0" w:space="0" w:color="auto"/>
            <w:right w:val="none" w:sz="0" w:space="0" w:color="auto"/>
          </w:divBdr>
        </w:div>
        <w:div w:id="1916862479">
          <w:marLeft w:val="0"/>
          <w:marRight w:val="0"/>
          <w:marTop w:val="0"/>
          <w:marBottom w:val="0"/>
          <w:divBdr>
            <w:top w:val="none" w:sz="0" w:space="0" w:color="auto"/>
            <w:left w:val="none" w:sz="0" w:space="0" w:color="auto"/>
            <w:bottom w:val="none" w:sz="0" w:space="0" w:color="auto"/>
            <w:right w:val="none" w:sz="0" w:space="0" w:color="auto"/>
          </w:divBdr>
        </w:div>
      </w:divsChild>
    </w:div>
    <w:div w:id="1372917735">
      <w:bodyDiv w:val="1"/>
      <w:marLeft w:val="0"/>
      <w:marRight w:val="0"/>
      <w:marTop w:val="0"/>
      <w:marBottom w:val="0"/>
      <w:divBdr>
        <w:top w:val="none" w:sz="0" w:space="0" w:color="auto"/>
        <w:left w:val="none" w:sz="0" w:space="0" w:color="auto"/>
        <w:bottom w:val="none" w:sz="0" w:space="0" w:color="auto"/>
        <w:right w:val="none" w:sz="0" w:space="0" w:color="auto"/>
      </w:divBdr>
    </w:div>
    <w:div w:id="1376613672">
      <w:bodyDiv w:val="1"/>
      <w:marLeft w:val="0"/>
      <w:marRight w:val="0"/>
      <w:marTop w:val="0"/>
      <w:marBottom w:val="0"/>
      <w:divBdr>
        <w:top w:val="none" w:sz="0" w:space="0" w:color="auto"/>
        <w:left w:val="none" w:sz="0" w:space="0" w:color="auto"/>
        <w:bottom w:val="none" w:sz="0" w:space="0" w:color="auto"/>
        <w:right w:val="none" w:sz="0" w:space="0" w:color="auto"/>
      </w:divBdr>
    </w:div>
    <w:div w:id="1383477806">
      <w:bodyDiv w:val="1"/>
      <w:marLeft w:val="0"/>
      <w:marRight w:val="0"/>
      <w:marTop w:val="0"/>
      <w:marBottom w:val="0"/>
      <w:divBdr>
        <w:top w:val="none" w:sz="0" w:space="0" w:color="auto"/>
        <w:left w:val="none" w:sz="0" w:space="0" w:color="auto"/>
        <w:bottom w:val="none" w:sz="0" w:space="0" w:color="auto"/>
        <w:right w:val="none" w:sz="0" w:space="0" w:color="auto"/>
      </w:divBdr>
    </w:div>
    <w:div w:id="1387606322">
      <w:bodyDiv w:val="1"/>
      <w:marLeft w:val="0"/>
      <w:marRight w:val="0"/>
      <w:marTop w:val="0"/>
      <w:marBottom w:val="0"/>
      <w:divBdr>
        <w:top w:val="none" w:sz="0" w:space="0" w:color="auto"/>
        <w:left w:val="none" w:sz="0" w:space="0" w:color="auto"/>
        <w:bottom w:val="none" w:sz="0" w:space="0" w:color="auto"/>
        <w:right w:val="none" w:sz="0" w:space="0" w:color="auto"/>
      </w:divBdr>
    </w:div>
    <w:div w:id="1389377275">
      <w:bodyDiv w:val="1"/>
      <w:marLeft w:val="0"/>
      <w:marRight w:val="0"/>
      <w:marTop w:val="0"/>
      <w:marBottom w:val="0"/>
      <w:divBdr>
        <w:top w:val="none" w:sz="0" w:space="0" w:color="auto"/>
        <w:left w:val="none" w:sz="0" w:space="0" w:color="auto"/>
        <w:bottom w:val="none" w:sz="0" w:space="0" w:color="auto"/>
        <w:right w:val="none" w:sz="0" w:space="0" w:color="auto"/>
      </w:divBdr>
    </w:div>
    <w:div w:id="1459497061">
      <w:bodyDiv w:val="1"/>
      <w:marLeft w:val="0"/>
      <w:marRight w:val="0"/>
      <w:marTop w:val="0"/>
      <w:marBottom w:val="0"/>
      <w:divBdr>
        <w:top w:val="none" w:sz="0" w:space="0" w:color="auto"/>
        <w:left w:val="none" w:sz="0" w:space="0" w:color="auto"/>
        <w:bottom w:val="none" w:sz="0" w:space="0" w:color="auto"/>
        <w:right w:val="none" w:sz="0" w:space="0" w:color="auto"/>
      </w:divBdr>
    </w:div>
    <w:div w:id="1466240852">
      <w:bodyDiv w:val="1"/>
      <w:marLeft w:val="0"/>
      <w:marRight w:val="0"/>
      <w:marTop w:val="0"/>
      <w:marBottom w:val="0"/>
      <w:divBdr>
        <w:top w:val="none" w:sz="0" w:space="0" w:color="auto"/>
        <w:left w:val="none" w:sz="0" w:space="0" w:color="auto"/>
        <w:bottom w:val="none" w:sz="0" w:space="0" w:color="auto"/>
        <w:right w:val="none" w:sz="0" w:space="0" w:color="auto"/>
      </w:divBdr>
    </w:div>
    <w:div w:id="1486436467">
      <w:bodyDiv w:val="1"/>
      <w:marLeft w:val="0"/>
      <w:marRight w:val="0"/>
      <w:marTop w:val="0"/>
      <w:marBottom w:val="0"/>
      <w:divBdr>
        <w:top w:val="none" w:sz="0" w:space="0" w:color="auto"/>
        <w:left w:val="none" w:sz="0" w:space="0" w:color="auto"/>
        <w:bottom w:val="none" w:sz="0" w:space="0" w:color="auto"/>
        <w:right w:val="none" w:sz="0" w:space="0" w:color="auto"/>
      </w:divBdr>
    </w:div>
    <w:div w:id="1492792387">
      <w:bodyDiv w:val="1"/>
      <w:marLeft w:val="0"/>
      <w:marRight w:val="0"/>
      <w:marTop w:val="0"/>
      <w:marBottom w:val="0"/>
      <w:divBdr>
        <w:top w:val="none" w:sz="0" w:space="0" w:color="auto"/>
        <w:left w:val="none" w:sz="0" w:space="0" w:color="auto"/>
        <w:bottom w:val="none" w:sz="0" w:space="0" w:color="auto"/>
        <w:right w:val="none" w:sz="0" w:space="0" w:color="auto"/>
      </w:divBdr>
    </w:div>
    <w:div w:id="1500920433">
      <w:bodyDiv w:val="1"/>
      <w:marLeft w:val="0"/>
      <w:marRight w:val="0"/>
      <w:marTop w:val="0"/>
      <w:marBottom w:val="0"/>
      <w:divBdr>
        <w:top w:val="none" w:sz="0" w:space="0" w:color="auto"/>
        <w:left w:val="none" w:sz="0" w:space="0" w:color="auto"/>
        <w:bottom w:val="none" w:sz="0" w:space="0" w:color="auto"/>
        <w:right w:val="none" w:sz="0" w:space="0" w:color="auto"/>
      </w:divBdr>
    </w:div>
    <w:div w:id="1502232239">
      <w:bodyDiv w:val="1"/>
      <w:marLeft w:val="0"/>
      <w:marRight w:val="0"/>
      <w:marTop w:val="0"/>
      <w:marBottom w:val="0"/>
      <w:divBdr>
        <w:top w:val="none" w:sz="0" w:space="0" w:color="auto"/>
        <w:left w:val="none" w:sz="0" w:space="0" w:color="auto"/>
        <w:bottom w:val="none" w:sz="0" w:space="0" w:color="auto"/>
        <w:right w:val="none" w:sz="0" w:space="0" w:color="auto"/>
      </w:divBdr>
    </w:div>
    <w:div w:id="1503357443">
      <w:bodyDiv w:val="1"/>
      <w:marLeft w:val="0"/>
      <w:marRight w:val="0"/>
      <w:marTop w:val="0"/>
      <w:marBottom w:val="0"/>
      <w:divBdr>
        <w:top w:val="none" w:sz="0" w:space="0" w:color="auto"/>
        <w:left w:val="none" w:sz="0" w:space="0" w:color="auto"/>
        <w:bottom w:val="none" w:sz="0" w:space="0" w:color="auto"/>
        <w:right w:val="none" w:sz="0" w:space="0" w:color="auto"/>
      </w:divBdr>
    </w:div>
    <w:div w:id="1508783577">
      <w:bodyDiv w:val="1"/>
      <w:marLeft w:val="0"/>
      <w:marRight w:val="0"/>
      <w:marTop w:val="0"/>
      <w:marBottom w:val="0"/>
      <w:divBdr>
        <w:top w:val="none" w:sz="0" w:space="0" w:color="auto"/>
        <w:left w:val="none" w:sz="0" w:space="0" w:color="auto"/>
        <w:bottom w:val="none" w:sz="0" w:space="0" w:color="auto"/>
        <w:right w:val="none" w:sz="0" w:space="0" w:color="auto"/>
      </w:divBdr>
    </w:div>
    <w:div w:id="1509061424">
      <w:bodyDiv w:val="1"/>
      <w:marLeft w:val="0"/>
      <w:marRight w:val="0"/>
      <w:marTop w:val="0"/>
      <w:marBottom w:val="0"/>
      <w:divBdr>
        <w:top w:val="none" w:sz="0" w:space="0" w:color="auto"/>
        <w:left w:val="none" w:sz="0" w:space="0" w:color="auto"/>
        <w:bottom w:val="none" w:sz="0" w:space="0" w:color="auto"/>
        <w:right w:val="none" w:sz="0" w:space="0" w:color="auto"/>
      </w:divBdr>
    </w:div>
    <w:div w:id="1512992036">
      <w:bodyDiv w:val="1"/>
      <w:marLeft w:val="0"/>
      <w:marRight w:val="0"/>
      <w:marTop w:val="0"/>
      <w:marBottom w:val="0"/>
      <w:divBdr>
        <w:top w:val="none" w:sz="0" w:space="0" w:color="auto"/>
        <w:left w:val="none" w:sz="0" w:space="0" w:color="auto"/>
        <w:bottom w:val="none" w:sz="0" w:space="0" w:color="auto"/>
        <w:right w:val="none" w:sz="0" w:space="0" w:color="auto"/>
      </w:divBdr>
    </w:div>
    <w:div w:id="1516534845">
      <w:bodyDiv w:val="1"/>
      <w:marLeft w:val="0"/>
      <w:marRight w:val="0"/>
      <w:marTop w:val="0"/>
      <w:marBottom w:val="0"/>
      <w:divBdr>
        <w:top w:val="none" w:sz="0" w:space="0" w:color="auto"/>
        <w:left w:val="none" w:sz="0" w:space="0" w:color="auto"/>
        <w:bottom w:val="none" w:sz="0" w:space="0" w:color="auto"/>
        <w:right w:val="none" w:sz="0" w:space="0" w:color="auto"/>
      </w:divBdr>
    </w:div>
    <w:div w:id="1518347409">
      <w:bodyDiv w:val="1"/>
      <w:marLeft w:val="0"/>
      <w:marRight w:val="0"/>
      <w:marTop w:val="0"/>
      <w:marBottom w:val="0"/>
      <w:divBdr>
        <w:top w:val="none" w:sz="0" w:space="0" w:color="auto"/>
        <w:left w:val="none" w:sz="0" w:space="0" w:color="auto"/>
        <w:bottom w:val="none" w:sz="0" w:space="0" w:color="auto"/>
        <w:right w:val="none" w:sz="0" w:space="0" w:color="auto"/>
      </w:divBdr>
    </w:div>
    <w:div w:id="1519393163">
      <w:bodyDiv w:val="1"/>
      <w:marLeft w:val="0"/>
      <w:marRight w:val="0"/>
      <w:marTop w:val="0"/>
      <w:marBottom w:val="0"/>
      <w:divBdr>
        <w:top w:val="none" w:sz="0" w:space="0" w:color="auto"/>
        <w:left w:val="none" w:sz="0" w:space="0" w:color="auto"/>
        <w:bottom w:val="none" w:sz="0" w:space="0" w:color="auto"/>
        <w:right w:val="none" w:sz="0" w:space="0" w:color="auto"/>
      </w:divBdr>
    </w:div>
    <w:div w:id="1537428334">
      <w:bodyDiv w:val="1"/>
      <w:marLeft w:val="0"/>
      <w:marRight w:val="0"/>
      <w:marTop w:val="0"/>
      <w:marBottom w:val="0"/>
      <w:divBdr>
        <w:top w:val="none" w:sz="0" w:space="0" w:color="auto"/>
        <w:left w:val="none" w:sz="0" w:space="0" w:color="auto"/>
        <w:bottom w:val="none" w:sz="0" w:space="0" w:color="auto"/>
        <w:right w:val="none" w:sz="0" w:space="0" w:color="auto"/>
      </w:divBdr>
    </w:div>
    <w:div w:id="1540509478">
      <w:bodyDiv w:val="1"/>
      <w:marLeft w:val="0"/>
      <w:marRight w:val="0"/>
      <w:marTop w:val="0"/>
      <w:marBottom w:val="0"/>
      <w:divBdr>
        <w:top w:val="none" w:sz="0" w:space="0" w:color="auto"/>
        <w:left w:val="none" w:sz="0" w:space="0" w:color="auto"/>
        <w:bottom w:val="none" w:sz="0" w:space="0" w:color="auto"/>
        <w:right w:val="none" w:sz="0" w:space="0" w:color="auto"/>
      </w:divBdr>
    </w:div>
    <w:div w:id="1546521669">
      <w:bodyDiv w:val="1"/>
      <w:marLeft w:val="0"/>
      <w:marRight w:val="0"/>
      <w:marTop w:val="0"/>
      <w:marBottom w:val="0"/>
      <w:divBdr>
        <w:top w:val="none" w:sz="0" w:space="0" w:color="auto"/>
        <w:left w:val="none" w:sz="0" w:space="0" w:color="auto"/>
        <w:bottom w:val="none" w:sz="0" w:space="0" w:color="auto"/>
        <w:right w:val="none" w:sz="0" w:space="0" w:color="auto"/>
      </w:divBdr>
    </w:div>
    <w:div w:id="1546991570">
      <w:bodyDiv w:val="1"/>
      <w:marLeft w:val="0"/>
      <w:marRight w:val="0"/>
      <w:marTop w:val="0"/>
      <w:marBottom w:val="0"/>
      <w:divBdr>
        <w:top w:val="none" w:sz="0" w:space="0" w:color="auto"/>
        <w:left w:val="none" w:sz="0" w:space="0" w:color="auto"/>
        <w:bottom w:val="none" w:sz="0" w:space="0" w:color="auto"/>
        <w:right w:val="none" w:sz="0" w:space="0" w:color="auto"/>
      </w:divBdr>
    </w:div>
    <w:div w:id="1564679939">
      <w:bodyDiv w:val="1"/>
      <w:marLeft w:val="0"/>
      <w:marRight w:val="0"/>
      <w:marTop w:val="0"/>
      <w:marBottom w:val="0"/>
      <w:divBdr>
        <w:top w:val="none" w:sz="0" w:space="0" w:color="auto"/>
        <w:left w:val="none" w:sz="0" w:space="0" w:color="auto"/>
        <w:bottom w:val="none" w:sz="0" w:space="0" w:color="auto"/>
        <w:right w:val="none" w:sz="0" w:space="0" w:color="auto"/>
      </w:divBdr>
    </w:div>
    <w:div w:id="1565144003">
      <w:bodyDiv w:val="1"/>
      <w:marLeft w:val="0"/>
      <w:marRight w:val="0"/>
      <w:marTop w:val="0"/>
      <w:marBottom w:val="0"/>
      <w:divBdr>
        <w:top w:val="none" w:sz="0" w:space="0" w:color="auto"/>
        <w:left w:val="none" w:sz="0" w:space="0" w:color="auto"/>
        <w:bottom w:val="none" w:sz="0" w:space="0" w:color="auto"/>
        <w:right w:val="none" w:sz="0" w:space="0" w:color="auto"/>
      </w:divBdr>
    </w:div>
    <w:div w:id="1573468105">
      <w:bodyDiv w:val="1"/>
      <w:marLeft w:val="0"/>
      <w:marRight w:val="0"/>
      <w:marTop w:val="0"/>
      <w:marBottom w:val="0"/>
      <w:divBdr>
        <w:top w:val="none" w:sz="0" w:space="0" w:color="auto"/>
        <w:left w:val="none" w:sz="0" w:space="0" w:color="auto"/>
        <w:bottom w:val="none" w:sz="0" w:space="0" w:color="auto"/>
        <w:right w:val="none" w:sz="0" w:space="0" w:color="auto"/>
      </w:divBdr>
    </w:div>
    <w:div w:id="1597208693">
      <w:bodyDiv w:val="1"/>
      <w:marLeft w:val="0"/>
      <w:marRight w:val="0"/>
      <w:marTop w:val="0"/>
      <w:marBottom w:val="0"/>
      <w:divBdr>
        <w:top w:val="none" w:sz="0" w:space="0" w:color="auto"/>
        <w:left w:val="none" w:sz="0" w:space="0" w:color="auto"/>
        <w:bottom w:val="none" w:sz="0" w:space="0" w:color="auto"/>
        <w:right w:val="none" w:sz="0" w:space="0" w:color="auto"/>
      </w:divBdr>
    </w:div>
    <w:div w:id="1602179381">
      <w:bodyDiv w:val="1"/>
      <w:marLeft w:val="0"/>
      <w:marRight w:val="0"/>
      <w:marTop w:val="0"/>
      <w:marBottom w:val="0"/>
      <w:divBdr>
        <w:top w:val="none" w:sz="0" w:space="0" w:color="auto"/>
        <w:left w:val="none" w:sz="0" w:space="0" w:color="auto"/>
        <w:bottom w:val="none" w:sz="0" w:space="0" w:color="auto"/>
        <w:right w:val="none" w:sz="0" w:space="0" w:color="auto"/>
      </w:divBdr>
    </w:div>
    <w:div w:id="1613635318">
      <w:bodyDiv w:val="1"/>
      <w:marLeft w:val="0"/>
      <w:marRight w:val="0"/>
      <w:marTop w:val="0"/>
      <w:marBottom w:val="0"/>
      <w:divBdr>
        <w:top w:val="none" w:sz="0" w:space="0" w:color="auto"/>
        <w:left w:val="none" w:sz="0" w:space="0" w:color="auto"/>
        <w:bottom w:val="none" w:sz="0" w:space="0" w:color="auto"/>
        <w:right w:val="none" w:sz="0" w:space="0" w:color="auto"/>
      </w:divBdr>
    </w:div>
    <w:div w:id="1615360078">
      <w:bodyDiv w:val="1"/>
      <w:marLeft w:val="0"/>
      <w:marRight w:val="0"/>
      <w:marTop w:val="0"/>
      <w:marBottom w:val="0"/>
      <w:divBdr>
        <w:top w:val="none" w:sz="0" w:space="0" w:color="auto"/>
        <w:left w:val="none" w:sz="0" w:space="0" w:color="auto"/>
        <w:bottom w:val="none" w:sz="0" w:space="0" w:color="auto"/>
        <w:right w:val="none" w:sz="0" w:space="0" w:color="auto"/>
      </w:divBdr>
    </w:div>
    <w:div w:id="1658924945">
      <w:bodyDiv w:val="1"/>
      <w:marLeft w:val="0"/>
      <w:marRight w:val="0"/>
      <w:marTop w:val="0"/>
      <w:marBottom w:val="0"/>
      <w:divBdr>
        <w:top w:val="none" w:sz="0" w:space="0" w:color="auto"/>
        <w:left w:val="none" w:sz="0" w:space="0" w:color="auto"/>
        <w:bottom w:val="none" w:sz="0" w:space="0" w:color="auto"/>
        <w:right w:val="none" w:sz="0" w:space="0" w:color="auto"/>
      </w:divBdr>
    </w:div>
    <w:div w:id="1662539851">
      <w:bodyDiv w:val="1"/>
      <w:marLeft w:val="0"/>
      <w:marRight w:val="0"/>
      <w:marTop w:val="0"/>
      <w:marBottom w:val="0"/>
      <w:divBdr>
        <w:top w:val="none" w:sz="0" w:space="0" w:color="auto"/>
        <w:left w:val="none" w:sz="0" w:space="0" w:color="auto"/>
        <w:bottom w:val="none" w:sz="0" w:space="0" w:color="auto"/>
        <w:right w:val="none" w:sz="0" w:space="0" w:color="auto"/>
      </w:divBdr>
    </w:div>
    <w:div w:id="1687901702">
      <w:bodyDiv w:val="1"/>
      <w:marLeft w:val="0"/>
      <w:marRight w:val="0"/>
      <w:marTop w:val="0"/>
      <w:marBottom w:val="0"/>
      <w:divBdr>
        <w:top w:val="none" w:sz="0" w:space="0" w:color="auto"/>
        <w:left w:val="none" w:sz="0" w:space="0" w:color="auto"/>
        <w:bottom w:val="none" w:sz="0" w:space="0" w:color="auto"/>
        <w:right w:val="none" w:sz="0" w:space="0" w:color="auto"/>
      </w:divBdr>
    </w:div>
    <w:div w:id="1689134301">
      <w:bodyDiv w:val="1"/>
      <w:marLeft w:val="0"/>
      <w:marRight w:val="0"/>
      <w:marTop w:val="0"/>
      <w:marBottom w:val="0"/>
      <w:divBdr>
        <w:top w:val="none" w:sz="0" w:space="0" w:color="auto"/>
        <w:left w:val="none" w:sz="0" w:space="0" w:color="auto"/>
        <w:bottom w:val="none" w:sz="0" w:space="0" w:color="auto"/>
        <w:right w:val="none" w:sz="0" w:space="0" w:color="auto"/>
      </w:divBdr>
    </w:div>
    <w:div w:id="1693220688">
      <w:bodyDiv w:val="1"/>
      <w:marLeft w:val="0"/>
      <w:marRight w:val="0"/>
      <w:marTop w:val="0"/>
      <w:marBottom w:val="0"/>
      <w:divBdr>
        <w:top w:val="none" w:sz="0" w:space="0" w:color="auto"/>
        <w:left w:val="none" w:sz="0" w:space="0" w:color="auto"/>
        <w:bottom w:val="none" w:sz="0" w:space="0" w:color="auto"/>
        <w:right w:val="none" w:sz="0" w:space="0" w:color="auto"/>
      </w:divBdr>
    </w:div>
    <w:div w:id="1709639883">
      <w:bodyDiv w:val="1"/>
      <w:marLeft w:val="0"/>
      <w:marRight w:val="0"/>
      <w:marTop w:val="0"/>
      <w:marBottom w:val="0"/>
      <w:divBdr>
        <w:top w:val="none" w:sz="0" w:space="0" w:color="auto"/>
        <w:left w:val="none" w:sz="0" w:space="0" w:color="auto"/>
        <w:bottom w:val="none" w:sz="0" w:space="0" w:color="auto"/>
        <w:right w:val="none" w:sz="0" w:space="0" w:color="auto"/>
      </w:divBdr>
    </w:div>
    <w:div w:id="1715495744">
      <w:bodyDiv w:val="1"/>
      <w:marLeft w:val="0"/>
      <w:marRight w:val="0"/>
      <w:marTop w:val="0"/>
      <w:marBottom w:val="0"/>
      <w:divBdr>
        <w:top w:val="none" w:sz="0" w:space="0" w:color="auto"/>
        <w:left w:val="none" w:sz="0" w:space="0" w:color="auto"/>
        <w:bottom w:val="none" w:sz="0" w:space="0" w:color="auto"/>
        <w:right w:val="none" w:sz="0" w:space="0" w:color="auto"/>
      </w:divBdr>
    </w:div>
    <w:div w:id="1720475763">
      <w:bodyDiv w:val="1"/>
      <w:marLeft w:val="0"/>
      <w:marRight w:val="0"/>
      <w:marTop w:val="0"/>
      <w:marBottom w:val="0"/>
      <w:divBdr>
        <w:top w:val="none" w:sz="0" w:space="0" w:color="auto"/>
        <w:left w:val="none" w:sz="0" w:space="0" w:color="auto"/>
        <w:bottom w:val="none" w:sz="0" w:space="0" w:color="auto"/>
        <w:right w:val="none" w:sz="0" w:space="0" w:color="auto"/>
      </w:divBdr>
    </w:div>
    <w:div w:id="1725520420">
      <w:bodyDiv w:val="1"/>
      <w:marLeft w:val="0"/>
      <w:marRight w:val="0"/>
      <w:marTop w:val="0"/>
      <w:marBottom w:val="0"/>
      <w:divBdr>
        <w:top w:val="none" w:sz="0" w:space="0" w:color="auto"/>
        <w:left w:val="none" w:sz="0" w:space="0" w:color="auto"/>
        <w:bottom w:val="none" w:sz="0" w:space="0" w:color="auto"/>
        <w:right w:val="none" w:sz="0" w:space="0" w:color="auto"/>
      </w:divBdr>
    </w:div>
    <w:div w:id="1729916220">
      <w:bodyDiv w:val="1"/>
      <w:marLeft w:val="0"/>
      <w:marRight w:val="0"/>
      <w:marTop w:val="0"/>
      <w:marBottom w:val="0"/>
      <w:divBdr>
        <w:top w:val="none" w:sz="0" w:space="0" w:color="auto"/>
        <w:left w:val="none" w:sz="0" w:space="0" w:color="auto"/>
        <w:bottom w:val="none" w:sz="0" w:space="0" w:color="auto"/>
        <w:right w:val="none" w:sz="0" w:space="0" w:color="auto"/>
      </w:divBdr>
    </w:div>
    <w:div w:id="1738556784">
      <w:bodyDiv w:val="1"/>
      <w:marLeft w:val="0"/>
      <w:marRight w:val="0"/>
      <w:marTop w:val="0"/>
      <w:marBottom w:val="0"/>
      <w:divBdr>
        <w:top w:val="none" w:sz="0" w:space="0" w:color="auto"/>
        <w:left w:val="none" w:sz="0" w:space="0" w:color="auto"/>
        <w:bottom w:val="none" w:sz="0" w:space="0" w:color="auto"/>
        <w:right w:val="none" w:sz="0" w:space="0" w:color="auto"/>
      </w:divBdr>
    </w:div>
    <w:div w:id="1740245572">
      <w:bodyDiv w:val="1"/>
      <w:marLeft w:val="0"/>
      <w:marRight w:val="0"/>
      <w:marTop w:val="0"/>
      <w:marBottom w:val="0"/>
      <w:divBdr>
        <w:top w:val="none" w:sz="0" w:space="0" w:color="auto"/>
        <w:left w:val="none" w:sz="0" w:space="0" w:color="auto"/>
        <w:bottom w:val="none" w:sz="0" w:space="0" w:color="auto"/>
        <w:right w:val="none" w:sz="0" w:space="0" w:color="auto"/>
      </w:divBdr>
    </w:div>
    <w:div w:id="1748769526">
      <w:bodyDiv w:val="1"/>
      <w:marLeft w:val="0"/>
      <w:marRight w:val="0"/>
      <w:marTop w:val="0"/>
      <w:marBottom w:val="0"/>
      <w:divBdr>
        <w:top w:val="none" w:sz="0" w:space="0" w:color="auto"/>
        <w:left w:val="none" w:sz="0" w:space="0" w:color="auto"/>
        <w:bottom w:val="none" w:sz="0" w:space="0" w:color="auto"/>
        <w:right w:val="none" w:sz="0" w:space="0" w:color="auto"/>
      </w:divBdr>
    </w:div>
    <w:div w:id="1757244196">
      <w:bodyDiv w:val="1"/>
      <w:marLeft w:val="0"/>
      <w:marRight w:val="0"/>
      <w:marTop w:val="0"/>
      <w:marBottom w:val="0"/>
      <w:divBdr>
        <w:top w:val="none" w:sz="0" w:space="0" w:color="auto"/>
        <w:left w:val="none" w:sz="0" w:space="0" w:color="auto"/>
        <w:bottom w:val="none" w:sz="0" w:space="0" w:color="auto"/>
        <w:right w:val="none" w:sz="0" w:space="0" w:color="auto"/>
      </w:divBdr>
    </w:div>
    <w:div w:id="1761484706">
      <w:bodyDiv w:val="1"/>
      <w:marLeft w:val="0"/>
      <w:marRight w:val="0"/>
      <w:marTop w:val="0"/>
      <w:marBottom w:val="0"/>
      <w:divBdr>
        <w:top w:val="none" w:sz="0" w:space="0" w:color="auto"/>
        <w:left w:val="none" w:sz="0" w:space="0" w:color="auto"/>
        <w:bottom w:val="none" w:sz="0" w:space="0" w:color="auto"/>
        <w:right w:val="none" w:sz="0" w:space="0" w:color="auto"/>
      </w:divBdr>
    </w:div>
    <w:div w:id="1768652274">
      <w:bodyDiv w:val="1"/>
      <w:marLeft w:val="0"/>
      <w:marRight w:val="0"/>
      <w:marTop w:val="0"/>
      <w:marBottom w:val="0"/>
      <w:divBdr>
        <w:top w:val="none" w:sz="0" w:space="0" w:color="auto"/>
        <w:left w:val="none" w:sz="0" w:space="0" w:color="auto"/>
        <w:bottom w:val="none" w:sz="0" w:space="0" w:color="auto"/>
        <w:right w:val="none" w:sz="0" w:space="0" w:color="auto"/>
      </w:divBdr>
    </w:div>
    <w:div w:id="1779063574">
      <w:bodyDiv w:val="1"/>
      <w:marLeft w:val="0"/>
      <w:marRight w:val="0"/>
      <w:marTop w:val="0"/>
      <w:marBottom w:val="0"/>
      <w:divBdr>
        <w:top w:val="none" w:sz="0" w:space="0" w:color="auto"/>
        <w:left w:val="none" w:sz="0" w:space="0" w:color="auto"/>
        <w:bottom w:val="none" w:sz="0" w:space="0" w:color="auto"/>
        <w:right w:val="none" w:sz="0" w:space="0" w:color="auto"/>
      </w:divBdr>
    </w:div>
    <w:div w:id="1786846272">
      <w:bodyDiv w:val="1"/>
      <w:marLeft w:val="0"/>
      <w:marRight w:val="0"/>
      <w:marTop w:val="0"/>
      <w:marBottom w:val="0"/>
      <w:divBdr>
        <w:top w:val="none" w:sz="0" w:space="0" w:color="auto"/>
        <w:left w:val="none" w:sz="0" w:space="0" w:color="auto"/>
        <w:bottom w:val="none" w:sz="0" w:space="0" w:color="auto"/>
        <w:right w:val="none" w:sz="0" w:space="0" w:color="auto"/>
      </w:divBdr>
    </w:div>
    <w:div w:id="1791510120">
      <w:bodyDiv w:val="1"/>
      <w:marLeft w:val="0"/>
      <w:marRight w:val="0"/>
      <w:marTop w:val="0"/>
      <w:marBottom w:val="0"/>
      <w:divBdr>
        <w:top w:val="none" w:sz="0" w:space="0" w:color="auto"/>
        <w:left w:val="none" w:sz="0" w:space="0" w:color="auto"/>
        <w:bottom w:val="none" w:sz="0" w:space="0" w:color="auto"/>
        <w:right w:val="none" w:sz="0" w:space="0" w:color="auto"/>
      </w:divBdr>
    </w:div>
    <w:div w:id="1791821925">
      <w:bodyDiv w:val="1"/>
      <w:marLeft w:val="0"/>
      <w:marRight w:val="0"/>
      <w:marTop w:val="0"/>
      <w:marBottom w:val="0"/>
      <w:divBdr>
        <w:top w:val="none" w:sz="0" w:space="0" w:color="auto"/>
        <w:left w:val="none" w:sz="0" w:space="0" w:color="auto"/>
        <w:bottom w:val="none" w:sz="0" w:space="0" w:color="auto"/>
        <w:right w:val="none" w:sz="0" w:space="0" w:color="auto"/>
      </w:divBdr>
    </w:div>
    <w:div w:id="1826434992">
      <w:bodyDiv w:val="1"/>
      <w:marLeft w:val="0"/>
      <w:marRight w:val="0"/>
      <w:marTop w:val="0"/>
      <w:marBottom w:val="0"/>
      <w:divBdr>
        <w:top w:val="none" w:sz="0" w:space="0" w:color="auto"/>
        <w:left w:val="none" w:sz="0" w:space="0" w:color="auto"/>
        <w:bottom w:val="none" w:sz="0" w:space="0" w:color="auto"/>
        <w:right w:val="none" w:sz="0" w:space="0" w:color="auto"/>
      </w:divBdr>
    </w:div>
    <w:div w:id="1830096999">
      <w:bodyDiv w:val="1"/>
      <w:marLeft w:val="0"/>
      <w:marRight w:val="0"/>
      <w:marTop w:val="0"/>
      <w:marBottom w:val="0"/>
      <w:divBdr>
        <w:top w:val="none" w:sz="0" w:space="0" w:color="auto"/>
        <w:left w:val="none" w:sz="0" w:space="0" w:color="auto"/>
        <w:bottom w:val="none" w:sz="0" w:space="0" w:color="auto"/>
        <w:right w:val="none" w:sz="0" w:space="0" w:color="auto"/>
      </w:divBdr>
    </w:div>
    <w:div w:id="1830973750">
      <w:bodyDiv w:val="1"/>
      <w:marLeft w:val="0"/>
      <w:marRight w:val="0"/>
      <w:marTop w:val="0"/>
      <w:marBottom w:val="0"/>
      <w:divBdr>
        <w:top w:val="none" w:sz="0" w:space="0" w:color="auto"/>
        <w:left w:val="none" w:sz="0" w:space="0" w:color="auto"/>
        <w:bottom w:val="none" w:sz="0" w:space="0" w:color="auto"/>
        <w:right w:val="none" w:sz="0" w:space="0" w:color="auto"/>
      </w:divBdr>
    </w:div>
    <w:div w:id="1835605918">
      <w:bodyDiv w:val="1"/>
      <w:marLeft w:val="0"/>
      <w:marRight w:val="0"/>
      <w:marTop w:val="0"/>
      <w:marBottom w:val="0"/>
      <w:divBdr>
        <w:top w:val="none" w:sz="0" w:space="0" w:color="auto"/>
        <w:left w:val="none" w:sz="0" w:space="0" w:color="auto"/>
        <w:bottom w:val="none" w:sz="0" w:space="0" w:color="auto"/>
        <w:right w:val="none" w:sz="0" w:space="0" w:color="auto"/>
      </w:divBdr>
    </w:div>
    <w:div w:id="1858688827">
      <w:bodyDiv w:val="1"/>
      <w:marLeft w:val="0"/>
      <w:marRight w:val="0"/>
      <w:marTop w:val="0"/>
      <w:marBottom w:val="0"/>
      <w:divBdr>
        <w:top w:val="none" w:sz="0" w:space="0" w:color="auto"/>
        <w:left w:val="none" w:sz="0" w:space="0" w:color="auto"/>
        <w:bottom w:val="none" w:sz="0" w:space="0" w:color="auto"/>
        <w:right w:val="none" w:sz="0" w:space="0" w:color="auto"/>
      </w:divBdr>
    </w:div>
    <w:div w:id="1870291727">
      <w:bodyDiv w:val="1"/>
      <w:marLeft w:val="0"/>
      <w:marRight w:val="0"/>
      <w:marTop w:val="0"/>
      <w:marBottom w:val="0"/>
      <w:divBdr>
        <w:top w:val="none" w:sz="0" w:space="0" w:color="auto"/>
        <w:left w:val="none" w:sz="0" w:space="0" w:color="auto"/>
        <w:bottom w:val="none" w:sz="0" w:space="0" w:color="auto"/>
        <w:right w:val="none" w:sz="0" w:space="0" w:color="auto"/>
      </w:divBdr>
    </w:div>
    <w:div w:id="1895390735">
      <w:bodyDiv w:val="1"/>
      <w:marLeft w:val="0"/>
      <w:marRight w:val="0"/>
      <w:marTop w:val="0"/>
      <w:marBottom w:val="0"/>
      <w:divBdr>
        <w:top w:val="none" w:sz="0" w:space="0" w:color="auto"/>
        <w:left w:val="none" w:sz="0" w:space="0" w:color="auto"/>
        <w:bottom w:val="none" w:sz="0" w:space="0" w:color="auto"/>
        <w:right w:val="none" w:sz="0" w:space="0" w:color="auto"/>
      </w:divBdr>
    </w:div>
    <w:div w:id="1939944674">
      <w:bodyDiv w:val="1"/>
      <w:marLeft w:val="0"/>
      <w:marRight w:val="0"/>
      <w:marTop w:val="0"/>
      <w:marBottom w:val="0"/>
      <w:divBdr>
        <w:top w:val="none" w:sz="0" w:space="0" w:color="auto"/>
        <w:left w:val="none" w:sz="0" w:space="0" w:color="auto"/>
        <w:bottom w:val="none" w:sz="0" w:space="0" w:color="auto"/>
        <w:right w:val="none" w:sz="0" w:space="0" w:color="auto"/>
      </w:divBdr>
    </w:div>
    <w:div w:id="1949316747">
      <w:bodyDiv w:val="1"/>
      <w:marLeft w:val="0"/>
      <w:marRight w:val="0"/>
      <w:marTop w:val="0"/>
      <w:marBottom w:val="0"/>
      <w:divBdr>
        <w:top w:val="none" w:sz="0" w:space="0" w:color="auto"/>
        <w:left w:val="none" w:sz="0" w:space="0" w:color="auto"/>
        <w:bottom w:val="none" w:sz="0" w:space="0" w:color="auto"/>
        <w:right w:val="none" w:sz="0" w:space="0" w:color="auto"/>
      </w:divBdr>
    </w:div>
    <w:div w:id="1957977188">
      <w:bodyDiv w:val="1"/>
      <w:marLeft w:val="0"/>
      <w:marRight w:val="0"/>
      <w:marTop w:val="0"/>
      <w:marBottom w:val="0"/>
      <w:divBdr>
        <w:top w:val="none" w:sz="0" w:space="0" w:color="auto"/>
        <w:left w:val="none" w:sz="0" w:space="0" w:color="auto"/>
        <w:bottom w:val="none" w:sz="0" w:space="0" w:color="auto"/>
        <w:right w:val="none" w:sz="0" w:space="0" w:color="auto"/>
      </w:divBdr>
    </w:div>
    <w:div w:id="1963994438">
      <w:bodyDiv w:val="1"/>
      <w:marLeft w:val="0"/>
      <w:marRight w:val="0"/>
      <w:marTop w:val="0"/>
      <w:marBottom w:val="0"/>
      <w:divBdr>
        <w:top w:val="none" w:sz="0" w:space="0" w:color="auto"/>
        <w:left w:val="none" w:sz="0" w:space="0" w:color="auto"/>
        <w:bottom w:val="none" w:sz="0" w:space="0" w:color="auto"/>
        <w:right w:val="none" w:sz="0" w:space="0" w:color="auto"/>
      </w:divBdr>
    </w:div>
    <w:div w:id="1994328022">
      <w:bodyDiv w:val="1"/>
      <w:marLeft w:val="0"/>
      <w:marRight w:val="0"/>
      <w:marTop w:val="0"/>
      <w:marBottom w:val="0"/>
      <w:divBdr>
        <w:top w:val="none" w:sz="0" w:space="0" w:color="auto"/>
        <w:left w:val="none" w:sz="0" w:space="0" w:color="auto"/>
        <w:bottom w:val="none" w:sz="0" w:space="0" w:color="auto"/>
        <w:right w:val="none" w:sz="0" w:space="0" w:color="auto"/>
      </w:divBdr>
    </w:div>
    <w:div w:id="1998000205">
      <w:bodyDiv w:val="1"/>
      <w:marLeft w:val="0"/>
      <w:marRight w:val="0"/>
      <w:marTop w:val="0"/>
      <w:marBottom w:val="0"/>
      <w:divBdr>
        <w:top w:val="none" w:sz="0" w:space="0" w:color="auto"/>
        <w:left w:val="none" w:sz="0" w:space="0" w:color="auto"/>
        <w:bottom w:val="none" w:sz="0" w:space="0" w:color="auto"/>
        <w:right w:val="none" w:sz="0" w:space="0" w:color="auto"/>
      </w:divBdr>
    </w:div>
    <w:div w:id="2005429350">
      <w:bodyDiv w:val="1"/>
      <w:marLeft w:val="0"/>
      <w:marRight w:val="0"/>
      <w:marTop w:val="0"/>
      <w:marBottom w:val="0"/>
      <w:divBdr>
        <w:top w:val="none" w:sz="0" w:space="0" w:color="auto"/>
        <w:left w:val="none" w:sz="0" w:space="0" w:color="auto"/>
        <w:bottom w:val="none" w:sz="0" w:space="0" w:color="auto"/>
        <w:right w:val="none" w:sz="0" w:space="0" w:color="auto"/>
      </w:divBdr>
    </w:div>
    <w:div w:id="2016300103">
      <w:bodyDiv w:val="1"/>
      <w:marLeft w:val="0"/>
      <w:marRight w:val="0"/>
      <w:marTop w:val="0"/>
      <w:marBottom w:val="0"/>
      <w:divBdr>
        <w:top w:val="none" w:sz="0" w:space="0" w:color="auto"/>
        <w:left w:val="none" w:sz="0" w:space="0" w:color="auto"/>
        <w:bottom w:val="none" w:sz="0" w:space="0" w:color="auto"/>
        <w:right w:val="none" w:sz="0" w:space="0" w:color="auto"/>
      </w:divBdr>
    </w:div>
    <w:div w:id="2019690557">
      <w:bodyDiv w:val="1"/>
      <w:marLeft w:val="0"/>
      <w:marRight w:val="0"/>
      <w:marTop w:val="0"/>
      <w:marBottom w:val="0"/>
      <w:divBdr>
        <w:top w:val="none" w:sz="0" w:space="0" w:color="auto"/>
        <w:left w:val="none" w:sz="0" w:space="0" w:color="auto"/>
        <w:bottom w:val="none" w:sz="0" w:space="0" w:color="auto"/>
        <w:right w:val="none" w:sz="0" w:space="0" w:color="auto"/>
      </w:divBdr>
    </w:div>
    <w:div w:id="2025788709">
      <w:bodyDiv w:val="1"/>
      <w:marLeft w:val="0"/>
      <w:marRight w:val="0"/>
      <w:marTop w:val="0"/>
      <w:marBottom w:val="0"/>
      <w:divBdr>
        <w:top w:val="none" w:sz="0" w:space="0" w:color="auto"/>
        <w:left w:val="none" w:sz="0" w:space="0" w:color="auto"/>
        <w:bottom w:val="none" w:sz="0" w:space="0" w:color="auto"/>
        <w:right w:val="none" w:sz="0" w:space="0" w:color="auto"/>
      </w:divBdr>
    </w:div>
    <w:div w:id="2036732350">
      <w:bodyDiv w:val="1"/>
      <w:marLeft w:val="0"/>
      <w:marRight w:val="0"/>
      <w:marTop w:val="0"/>
      <w:marBottom w:val="0"/>
      <w:divBdr>
        <w:top w:val="none" w:sz="0" w:space="0" w:color="auto"/>
        <w:left w:val="none" w:sz="0" w:space="0" w:color="auto"/>
        <w:bottom w:val="none" w:sz="0" w:space="0" w:color="auto"/>
        <w:right w:val="none" w:sz="0" w:space="0" w:color="auto"/>
      </w:divBdr>
    </w:div>
    <w:div w:id="2036810174">
      <w:bodyDiv w:val="1"/>
      <w:marLeft w:val="0"/>
      <w:marRight w:val="0"/>
      <w:marTop w:val="0"/>
      <w:marBottom w:val="0"/>
      <w:divBdr>
        <w:top w:val="none" w:sz="0" w:space="0" w:color="auto"/>
        <w:left w:val="none" w:sz="0" w:space="0" w:color="auto"/>
        <w:bottom w:val="none" w:sz="0" w:space="0" w:color="auto"/>
        <w:right w:val="none" w:sz="0" w:space="0" w:color="auto"/>
      </w:divBdr>
    </w:div>
    <w:div w:id="2039238016">
      <w:bodyDiv w:val="1"/>
      <w:marLeft w:val="0"/>
      <w:marRight w:val="0"/>
      <w:marTop w:val="0"/>
      <w:marBottom w:val="0"/>
      <w:divBdr>
        <w:top w:val="none" w:sz="0" w:space="0" w:color="auto"/>
        <w:left w:val="none" w:sz="0" w:space="0" w:color="auto"/>
        <w:bottom w:val="none" w:sz="0" w:space="0" w:color="auto"/>
        <w:right w:val="none" w:sz="0" w:space="0" w:color="auto"/>
      </w:divBdr>
    </w:div>
    <w:div w:id="2070881674">
      <w:bodyDiv w:val="1"/>
      <w:marLeft w:val="0"/>
      <w:marRight w:val="0"/>
      <w:marTop w:val="0"/>
      <w:marBottom w:val="0"/>
      <w:divBdr>
        <w:top w:val="none" w:sz="0" w:space="0" w:color="auto"/>
        <w:left w:val="none" w:sz="0" w:space="0" w:color="auto"/>
        <w:bottom w:val="none" w:sz="0" w:space="0" w:color="auto"/>
        <w:right w:val="none" w:sz="0" w:space="0" w:color="auto"/>
      </w:divBdr>
    </w:div>
    <w:div w:id="2071532428">
      <w:bodyDiv w:val="1"/>
      <w:marLeft w:val="0"/>
      <w:marRight w:val="0"/>
      <w:marTop w:val="0"/>
      <w:marBottom w:val="0"/>
      <w:divBdr>
        <w:top w:val="none" w:sz="0" w:space="0" w:color="auto"/>
        <w:left w:val="none" w:sz="0" w:space="0" w:color="auto"/>
        <w:bottom w:val="none" w:sz="0" w:space="0" w:color="auto"/>
        <w:right w:val="none" w:sz="0" w:space="0" w:color="auto"/>
      </w:divBdr>
    </w:div>
    <w:div w:id="2076312673">
      <w:bodyDiv w:val="1"/>
      <w:marLeft w:val="0"/>
      <w:marRight w:val="0"/>
      <w:marTop w:val="0"/>
      <w:marBottom w:val="0"/>
      <w:divBdr>
        <w:top w:val="none" w:sz="0" w:space="0" w:color="auto"/>
        <w:left w:val="none" w:sz="0" w:space="0" w:color="auto"/>
        <w:bottom w:val="none" w:sz="0" w:space="0" w:color="auto"/>
        <w:right w:val="none" w:sz="0" w:space="0" w:color="auto"/>
      </w:divBdr>
    </w:div>
    <w:div w:id="2095473334">
      <w:bodyDiv w:val="1"/>
      <w:marLeft w:val="0"/>
      <w:marRight w:val="0"/>
      <w:marTop w:val="0"/>
      <w:marBottom w:val="0"/>
      <w:divBdr>
        <w:top w:val="none" w:sz="0" w:space="0" w:color="auto"/>
        <w:left w:val="none" w:sz="0" w:space="0" w:color="auto"/>
        <w:bottom w:val="none" w:sz="0" w:space="0" w:color="auto"/>
        <w:right w:val="none" w:sz="0" w:space="0" w:color="auto"/>
      </w:divBdr>
    </w:div>
    <w:div w:id="2098548692">
      <w:bodyDiv w:val="1"/>
      <w:marLeft w:val="0"/>
      <w:marRight w:val="0"/>
      <w:marTop w:val="0"/>
      <w:marBottom w:val="0"/>
      <w:divBdr>
        <w:top w:val="none" w:sz="0" w:space="0" w:color="auto"/>
        <w:left w:val="none" w:sz="0" w:space="0" w:color="auto"/>
        <w:bottom w:val="none" w:sz="0" w:space="0" w:color="auto"/>
        <w:right w:val="none" w:sz="0" w:space="0" w:color="auto"/>
      </w:divBdr>
    </w:div>
    <w:div w:id="2104565871">
      <w:bodyDiv w:val="1"/>
      <w:marLeft w:val="0"/>
      <w:marRight w:val="0"/>
      <w:marTop w:val="0"/>
      <w:marBottom w:val="0"/>
      <w:divBdr>
        <w:top w:val="none" w:sz="0" w:space="0" w:color="auto"/>
        <w:left w:val="none" w:sz="0" w:space="0" w:color="auto"/>
        <w:bottom w:val="none" w:sz="0" w:space="0" w:color="auto"/>
        <w:right w:val="none" w:sz="0" w:space="0" w:color="auto"/>
      </w:divBdr>
    </w:div>
    <w:div w:id="2107923858">
      <w:bodyDiv w:val="1"/>
      <w:marLeft w:val="0"/>
      <w:marRight w:val="0"/>
      <w:marTop w:val="0"/>
      <w:marBottom w:val="0"/>
      <w:divBdr>
        <w:top w:val="none" w:sz="0" w:space="0" w:color="auto"/>
        <w:left w:val="none" w:sz="0" w:space="0" w:color="auto"/>
        <w:bottom w:val="none" w:sz="0" w:space="0" w:color="auto"/>
        <w:right w:val="none" w:sz="0" w:space="0" w:color="auto"/>
      </w:divBdr>
    </w:div>
    <w:div w:id="2108648473">
      <w:bodyDiv w:val="1"/>
      <w:marLeft w:val="0"/>
      <w:marRight w:val="0"/>
      <w:marTop w:val="0"/>
      <w:marBottom w:val="0"/>
      <w:divBdr>
        <w:top w:val="none" w:sz="0" w:space="0" w:color="auto"/>
        <w:left w:val="none" w:sz="0" w:space="0" w:color="auto"/>
        <w:bottom w:val="none" w:sz="0" w:space="0" w:color="auto"/>
        <w:right w:val="none" w:sz="0" w:space="0" w:color="auto"/>
      </w:divBdr>
    </w:div>
    <w:div w:id="2131627693">
      <w:bodyDiv w:val="1"/>
      <w:marLeft w:val="0"/>
      <w:marRight w:val="0"/>
      <w:marTop w:val="0"/>
      <w:marBottom w:val="0"/>
      <w:divBdr>
        <w:top w:val="none" w:sz="0" w:space="0" w:color="auto"/>
        <w:left w:val="none" w:sz="0" w:space="0" w:color="auto"/>
        <w:bottom w:val="none" w:sz="0" w:space="0" w:color="auto"/>
        <w:right w:val="none" w:sz="0" w:space="0" w:color="auto"/>
      </w:divBdr>
    </w:div>
    <w:div w:id="214218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doi.org/10.22270/ujpr.v1i1.R1" TargetMode="External"/><Relationship Id="rId1" Type="http://schemas.openxmlformats.org/officeDocument/2006/relationships/hyperlink" Target="https://www.turnitin.com/" TargetMode="External"/><Relationship Id="rId4" Type="http://schemas.openxmlformats.org/officeDocument/2006/relationships/hyperlink" Target="http://doi.org/10.22270/ujpr.v1i1.R1"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cbi.nlm.nih.gov/books/NBK279191/"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Sayısal Başvuru" Version="1987">
  <b:Source>
    <b:Tag>Liu</b:Tag>
    <b:SourceType>JournalArticle</b:SourceType>
    <b:Guid>{F3D8F638-B6AF-4152-8F59-43512AE5ECBD}</b:Guid>
    <b:Author>
      <b:Author>
        <b:NameList>
          <b:Person>
            <b:Last>Liu</b:Last>
            <b:First>X.,</b:First>
            <b:Middle>Li, M., Smyth, H., &amp; Zhang, F. (2018). Otic drug delivery systems: formulation principles and recent developments. Drug Development and Industrial Pharmacy, 44(9), 1395–1408</b:Middle>
          </b:Person>
        </b:NameList>
      </b:Author>
    </b:Author>
    <b:RefOrder>1</b:RefOrder>
  </b:Source>
  <b:Source>
    <b:Tag>Loy</b:Tag>
    <b:SourceType>JournalArticle</b:SourceType>
    <b:Guid>{6F4E18AC-8C83-4858-8399-2CB6DB9BDB9E}</b:Guid>
    <b:Author>
      <b:Author>
        <b:NameList>
          <b:Person>
            <b:Last>Allen</b:Last>
            <b:First>Loyd</b:First>
            <b:Middle>V.</b:Middle>
          </b:Person>
        </b:NameList>
      </b:Author>
    </b:Author>
    <b:Title>Compounding for Otic Disorders</b:Title>
    <b:Publisher>Secundum Artem</b:Publisher>
    <b:Volume>13</b:Volume>
    <b:Issue>1</b:Issue>
    <b:RefOrder>2</b:RefOrder>
  </b:Source>
  <b:Source>
    <b:Tag>Eng</b:Tag>
    <b:SourceType>JournalArticle</b:SourceType>
    <b:Guid>{01FFE82C-88CD-4436-AFE7-7B17243B8FA6}</b:Guid>
    <b:Author>
      <b:Author>
        <b:NameList>
          <b:Person>
            <b:Last>Eng CY</b:Last>
            <b:First>El-Hawrani</b:First>
            <b:Middle>AS. The pH of commonly used topical ear drops in the treatment of otitis externa. Ear Nose Throat J. 2011</b:Middle>
          </b:Person>
          <b:Person>
            <b:Last>90:160–162.</b:Last>
          </b:Person>
        </b:NameList>
      </b:Author>
    </b:Author>
    <b:RefOrder>3</b:RefOrder>
  </b:Source>
  <b:Source>
    <b:Tag>Kho</b:Tag>
    <b:SourceType>JournalArticle</b:SourceType>
    <b:Guid>{2E39A2DB-22A5-415D-A4EC-FFCFE1CF77EA}</b:Guid>
    <b:Author>
      <b:Author>
        <b:NameList>
          <b:Person>
            <b:Last>Khoo X</b:Last>
            <b:First>Simons</b:First>
            <b:Middle>EJ, Chiang HH, et al. Formulations for trans-tympanic antibiotic delivery. Biomaterials. 2013</b:Middle>
          </b:Person>
          <b:Person>
            <b:Last>34:1281–1288.</b:Last>
          </b:Person>
        </b:NameList>
      </b:Author>
    </b:Author>
    <b:RefOrder>4</b:RefOrder>
  </b:Source>
  <b:Source>
    <b:Tag>Mar</b:Tag>
    <b:SourceType>JournalArticle</b:SourceType>
    <b:Guid>{26122C65-A9C7-499D-99B7-6168D226CFCE}</b:Guid>
    <b:Author>
      <b:Author>
        <b:NameList>
          <b:Person>
            <b:Last>Marom T</b:Last>
            <b:First>Yelin</b:First>
            <b:Middle>R, Goldfarb A, et al. Comparison of safety and efficacy of foam-based versus solution-based ciprofloxacin for acute otitis externa. Otolaryngol Head Neck Surg. 2010</b:Middle>
          </b:Person>
          <b:Person>
            <b:Last>143:492–499.</b:Last>
          </b:Person>
        </b:NameList>
      </b:Author>
    </b:Author>
    <b:RefOrder>5</b:RefOrder>
  </b:Source>
  <b:Source>
    <b:Tag>Ros</b:Tag>
    <b:SourceType>JournalArticle</b:SourceType>
    <b:Guid>{B5E956B9-08F6-4EE6-8B45-D283D0AF8232}</b:Guid>
    <b:Author>
      <b:Author>
        <b:NameList>
          <b:Person>
            <b:Last>Rosenfeld RM</b:Last>
            <b:First>Singer</b:First>
            <b:Middle>M, Wasserman JM, et al. Systematic review of topical antimicrobial therapy for</b:Middle>
          </b:Person>
        </b:NameList>
      </b:Author>
    </b:Author>
    <b:RefOrder>6</b:RefOrder>
  </b:Source>
  <b:Source>
    <b:Tag>Lin</b:Tag>
    <b:SourceType>JournalArticle</b:SourceType>
    <b:Guid>{7CA39D4C-D27E-477A-B5E5-614977EB772B}</b:Guid>
    <b:Author>
      <b:Author>
        <b:NameList>
          <b:Person>
            <b:Last>Lin FR</b:Last>
            <b:First>Niparko</b:First>
            <b:Middle>JK, Ferrucci L. Hearing loss prevalence in the United States. Arch Intern Med. 2011</b:Middle>
          </b:Person>
          <b:Person>
            <b:Last>171:1851–1853.</b:Last>
          </b:Person>
        </b:NameList>
      </b:Author>
    </b:Author>
    <b:RefOrder>7</b:RefOrder>
  </b:Source>
  <b:Source>
    <b:Tag>Ngu</b:Tag>
    <b:SourceType>JournalArticle</b:SourceType>
    <b:Guid>{0C0B1C79-EF3E-460B-9D27-A1A3DA642D3A}</b:Guid>
    <b:Author>
      <b:Author>
        <b:NameList>
          <b:Person>
            <b:Last>Nguyen K</b:Last>
            <b:First>Kempfle</b:First>
            <b:Middle>JS, Jung DH, et al. Recent advances in therapeutics and drug delivery for the treatment of inner ear diseases: a patent review (2011–2015). Expert Opin Ther Pat. 2016</b:Middle>
          </b:Person>
          <b:Person>
            <b:Last>27:191–202</b:Last>
          </b:Person>
        </b:NameList>
      </b:Author>
    </b:Author>
    <b:RefOrder>8</b:RefOrder>
  </b:Source>
  <b:Source>
    <b:Tag>Goo</b:Tag>
    <b:SourceType>JournalArticle</b:SourceType>
    <b:Guid>{BC318401-C23C-44BF-BFFF-A2B1C616D582}</b:Guid>
    <b:Author>
      <b:Author>
        <b:NameList>
          <b:Person>
            <b:Last>Goodall AF</b:Last>
            <b:First>Siddiq</b:First>
            <b:Middle>MA. Current understanding of the pathogenesis of autoimmune inner ear disease: a review. Clin Otolaryngol. 2015</b:Middle>
          </b:Person>
          <b:Person>
            <b:Last>40:412–419</b:Last>
          </b:Person>
        </b:NameList>
      </b:Author>
    </b:Author>
    <b:RefOrder>9</b:RefOrder>
  </b:Source>
  <b:Source>
    <b:Tag>ElK</b:Tag>
    <b:SourceType>JournalArticle</b:SourceType>
    <b:Guid>{E9A97CEF-259E-4488-B0E1-D946F0142CAA}</b:Guid>
    <b:Author>
      <b:Author>
        <b:NameList>
          <b:Person>
            <b:Last>El Kechai N</b:Last>
            <b:First>Mamelle</b:First>
            <b:Middle>E, Nguyen Y, et al. Hyaluronic acid liposomal gel sustains delivery of a corticoid to the inner ear. J Control Release. 2016</b:Middle>
          </b:Person>
          <b:Person>
            <b:Last>226:248–257.</b:Last>
          </b:Person>
        </b:NameList>
      </b:Author>
    </b:Author>
    <b:RefOrder>11</b:RefOrder>
  </b:Source>
  <b:Source>
    <b:Tag>YuD</b:Tag>
    <b:SourceType>JournalArticle</b:SourceType>
    <b:Guid>{70B5F754-F7E4-4FA9-86D0-19D05EC86D32}</b:Guid>
    <b:Author>
      <b:Author>
        <b:NameList>
          <b:Person>
            <b:Last>Yu D</b:Last>
            <b:First>Sun</b:First>
            <b:Middle>C, Zheng Z, et al. Inner ear delivery of dexamethasone using injectable silk-polyethylene glycol (PEG) hydrogel. Int J Pharm. 2016</b:Middle>
          </b:Person>
          <b:Person>
            <b:Last>503:229–237.</b:Last>
          </b:Person>
        </b:NameList>
      </b:Author>
    </b:Author>
    <b:RefOrder>12</b:RefOrder>
  </b:Source>
  <b:Source>
    <b:Tag>LiL</b:Tag>
    <b:SourceType>JournalArticle</b:SourceType>
    <b:Guid>{8CBCD793-2428-47FD-B3ED-1ADBA5E3B5F0}</b:Guid>
    <b:Author>
      <b:Author>
        <b:NameList>
          <b:Person>
            <b:Last>Li L</b:Last>
            <b:First>Chao</b:First>
            <b:Middle>T, Brant J, et al. Advances in nano-based inner ear delivery systems for the treatment of sensorineural hearing loss. Adv Drug Deliv Rev. 2017</b:Middle>
          </b:Person>
          <b:Person>
            <b:Last>108:2–12.</b:Last>
          </b:Person>
        </b:NameList>
      </b:Author>
    </b:Author>
    <b:RefOrder>13</b:RefOrder>
  </b:Source>
  <b:Source>
    <b:Tag>Nak</b:Tag>
    <b:SourceType>JournalArticle</b:SourceType>
    <b:Guid>{3572D1DA-BC54-4937-9AD1-A801570B6C9D}</b:Guid>
    <b:Author>
      <b:Author>
        <b:NameList>
          <b:Person>
            <b:Last>Nakagawa T</b:Last>
            <b:First>Ito</b:First>
            <b:Middle>J. Local drug delivery to the inner ear using biodegradable materials. Ther Deliv. 2011</b:Middle>
          </b:Person>
          <b:Person>
            <b:Last>2:807–814.</b:Last>
          </b:Person>
        </b:NameList>
      </b:Author>
    </b:Author>
    <b:RefOrder>14</b:RefOrder>
  </b:Source>
  <b:Source>
    <b:Tag>Yoo</b:Tag>
    <b:SourceType>JournalArticle</b:SourceType>
    <b:Guid>{CD73FF79-D60D-4500-A018-4E3F9E47AB62}</b:Guid>
    <b:Author>
      <b:Author>
        <b:NameList>
          <b:Person>
            <b:Last>Yoon JY</b:Last>
            <b:First>Yang</b:First>
            <b:Middle>KJ, Kim DE, et al. Intratympanic delivery of oligoarginine-conjugated nanoparticles as a gene (or drug) carrier to the inner ear. Biomaterials. 2015</b:Middle>
          </b:Person>
          <b:Person>
            <b:Last>73:243–253.</b:Last>
          </b:Person>
        </b:NameList>
      </b:Author>
    </b:Author>
    <b:RefOrder>15</b:RefOrder>
  </b:Source>
  <b:Source>
    <b:Tag>Laj</b:Tag>
    <b:SourceType>JournalArticle</b:SourceType>
    <b:Guid>{9ED14BAA-97F0-4D99-82D3-032F818E9C8F}</b:Guid>
    <b:Author>
      <b:Author>
        <b:NameList>
          <b:Person>
            <b:Last>Lajud SA</b:Last>
            <b:First>Han</b:First>
            <b:Middle>Z, Chi FL, et al. A regulated delivery system for inner ear drug application. J Control Release. 2013</b:Middle>
          </b:Person>
          <b:Person>
            <b:Last>166:268–276.</b:Last>
          </b:Person>
        </b:NameList>
      </b:Author>
    </b:Author>
    <b:RefOrder>16</b:RefOrder>
  </b:Source>
  <b:Source>
    <b:Tag>Sus14</b:Tag>
    <b:SourceType>JournalArticle</b:SourceType>
    <b:Guid>{945E89A9-D817-4CAB-B543-1B2DCA7505E1}</b:Guid>
    <b:Author>
      <b:Author>
        <b:NameList>
          <b:Person>
            <b:Last>Sushant Kumar</b:Last>
            <b:First>N.V.</b:First>
            <b:Middle>Satheesh Madhav</b:Middle>
          </b:Person>
        </b:NameList>
      </b:Author>
    </b:Author>
    <b:Title>Ear as an alternative way for brain drug targeting: An Overview</b:Title>
    <b:Year>2014</b:Year>
    <b:Publisher>Journal of Pharmacy and Biological Sciences </b:Publisher>
    <b:Volume>9</b:Volume>
    <b:Issue>5</b:Issue>
    <b:RefOrder>18</b:RefOrder>
  </b:Source>
  <b:Source>
    <b:Tag>Zha</b:Tag>
    <b:SourceType>JournalArticle</b:SourceType>
    <b:Guid>{7A2D68FD-57E2-4BC9-BE46-A748E2EE7D36}</b:Guid>
    <b:Author>
      <b:Author>
        <b:NameList>
          <b:Person>
            <b:Last>Zhang</b:Last>
            <b:First>X.,</b:First>
            <b:Middle>Chen, G., Wen, L., Yang, F., Shao, A., Li, X., … Mu, L. (2013). Novel multiple agents loaded PLGA nanoparticles for brain delivery via inner ear administration: In vitro and in vivo evaluation. European Journal of Pharmaceutical Sciences, 48(4-</b:Middle>
          </b:Person>
        </b:NameList>
      </b:Author>
    </b:Author>
    <b:RefOrder>17</b:RefOrder>
  </b:Source>
  <b:Source>
    <b:Tag>Sal</b:Tag>
    <b:SourceType>JournalArticle</b:SourceType>
    <b:Guid>{02354401-20E3-49E5-B039-4AE0BA43582F}</b:Guid>
    <b:Author>
      <b:Author>
        <b:NameList>
          <b:Person>
            <b:Last>Salt</b:Last>
            <b:First>A.</b:First>
            <b:Middle>N., &amp; Plontke, S. K. (2009). Principles of Local Drug Delivery to the Inner Ear. Audiology and Neurotology, 14(6), 350–360.</b:Middle>
          </b:Person>
        </b:NameList>
      </b:Author>
    </b:Author>
    <b:RefOrder>10</b:RefOrder>
  </b:Source>
</b:Sources>
</file>

<file path=customXml/itemProps1.xml><?xml version="1.0" encoding="utf-8"?>
<ds:datastoreItem xmlns:ds="http://schemas.openxmlformats.org/officeDocument/2006/customXml" ds:itemID="{D5892BCE-A9F4-45F7-87E8-E55EC65C8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3882</Words>
  <Characters>22134</Characters>
  <Application>Microsoft Office Word</Application>
  <DocSecurity>0</DocSecurity>
  <Lines>184</Lines>
  <Paragraphs>51</Paragraphs>
  <ScaleCrop>false</ScaleCrop>
  <HeadingPairs>
    <vt:vector size="6" baseType="variant">
      <vt:variant>
        <vt:lpstr>Title</vt:lpstr>
      </vt:variant>
      <vt:variant>
        <vt:i4>1</vt:i4>
      </vt:variant>
      <vt:variant>
        <vt:lpstr>Konu Başlığı</vt:lpstr>
      </vt:variant>
      <vt:variant>
        <vt:i4>1</vt:i4>
      </vt:variant>
      <vt:variant>
        <vt:lpstr>Başlık</vt:lpstr>
      </vt:variant>
      <vt:variant>
        <vt:i4>1</vt:i4>
      </vt:variant>
    </vt:vector>
  </HeadingPairs>
  <TitlesOfParts>
    <vt:vector size="3" baseType="lpstr">
      <vt:lpstr/>
      <vt:lpstr/>
      <vt:lpstr/>
    </vt:vector>
  </TitlesOfParts>
  <Company>Turkiye Ilac ve Tibbi Cihaz Kurumu (TITCK)</Company>
  <LinksUpToDate>false</LinksUpToDate>
  <CharactersWithSpaces>25965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Evren ALĞIN YAPAR</dc:creator>
  <cp:lastModifiedBy>Kapil</cp:lastModifiedBy>
  <cp:revision>10</cp:revision>
  <dcterms:created xsi:type="dcterms:W3CDTF">2019-08-04T16:09:00Z</dcterms:created>
  <dcterms:modified xsi:type="dcterms:W3CDTF">2021-05-12T01:47:00Z</dcterms:modified>
</cp:coreProperties>
</file>