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AD9" w:rsidRDefault="00543AD9" w:rsidP="00543AD9">
      <w:pPr>
        <w:spacing w:after="0"/>
        <w:jc w:val="right"/>
        <w:rPr>
          <w:rFonts w:ascii="Times New Roman" w:hAnsi="Times New Roman" w:cs="Times New Roman"/>
          <w:b/>
        </w:rPr>
      </w:pPr>
      <w:r>
        <w:rPr>
          <w:rFonts w:ascii="Times New Roman" w:hAnsi="Times New Roman" w:cs="Times New Roman"/>
          <w:b/>
          <w:highlight w:val="lightGray"/>
        </w:rPr>
        <w:t>Review</w:t>
      </w:r>
      <w:r w:rsidR="005E1754">
        <w:rPr>
          <w:rFonts w:ascii="Times New Roman" w:hAnsi="Times New Roman" w:cs="Times New Roman"/>
          <w:b/>
          <w:highlight w:val="lightGray"/>
        </w:rPr>
        <w:t>er’s Comments</w:t>
      </w:r>
    </w:p>
    <w:p w:rsidR="00D36CB0" w:rsidRDefault="00D36CB0" w:rsidP="00543AD9">
      <w:pPr>
        <w:spacing w:after="0"/>
        <w:jc w:val="right"/>
        <w:rPr>
          <w:rFonts w:ascii="Times New Roman" w:hAnsi="Times New Roman" w:cs="Times New Roman"/>
          <w:b/>
          <w:sz w:val="24"/>
          <w:szCs w:val="24"/>
        </w:rPr>
      </w:pPr>
      <w:commentRangeStart w:id="0"/>
      <w:r>
        <w:rPr>
          <w:rFonts w:ascii="Times New Roman" w:hAnsi="Times New Roman" w:cs="Times New Roman"/>
          <w:b/>
          <w:noProof/>
          <w:sz w:val="24"/>
          <w:szCs w:val="24"/>
        </w:rPr>
        <w:drawing>
          <wp:inline distT="0" distB="0" distL="0" distR="0">
            <wp:extent cx="5943600" cy="188635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5943600" cy="1886354"/>
                    </a:xfrm>
                    <a:prstGeom prst="rect">
                      <a:avLst/>
                    </a:prstGeom>
                    <a:noFill/>
                    <a:ln w="9525">
                      <a:noFill/>
                      <a:miter lim="800000"/>
                      <a:headEnd/>
                      <a:tailEnd/>
                    </a:ln>
                  </pic:spPr>
                </pic:pic>
              </a:graphicData>
            </a:graphic>
          </wp:inline>
        </w:drawing>
      </w:r>
      <w:commentRangeEnd w:id="0"/>
      <w:r>
        <w:rPr>
          <w:rStyle w:val="CommentReference"/>
        </w:rPr>
        <w:commentReference w:id="0"/>
      </w:r>
    </w:p>
    <w:p w:rsidR="00927D48" w:rsidRDefault="00044CC8" w:rsidP="00543AD9">
      <w:pPr>
        <w:spacing w:after="0"/>
        <w:jc w:val="center"/>
        <w:rPr>
          <w:rFonts w:ascii="Times New Roman" w:hAnsi="Times New Roman" w:cs="Times New Roman"/>
          <w:b/>
          <w:sz w:val="24"/>
          <w:szCs w:val="24"/>
        </w:rPr>
      </w:pPr>
      <w:commentRangeStart w:id="1"/>
      <w:r w:rsidRPr="00757522">
        <w:rPr>
          <w:rFonts w:ascii="Times New Roman" w:hAnsi="Times New Roman" w:cs="Times New Roman"/>
          <w:b/>
          <w:sz w:val="24"/>
          <w:szCs w:val="24"/>
        </w:rPr>
        <w:t xml:space="preserve">ETHNOBOTANY, PHYTOCHEMISTRY </w:t>
      </w:r>
      <w:commentRangeStart w:id="2"/>
      <w:r w:rsidRPr="00757522">
        <w:rPr>
          <w:rFonts w:ascii="Times New Roman" w:hAnsi="Times New Roman" w:cs="Times New Roman"/>
          <w:b/>
          <w:sz w:val="24"/>
          <w:szCs w:val="24"/>
        </w:rPr>
        <w:t xml:space="preserve">AND PHARMACOLOGY OF </w:t>
      </w:r>
      <w:r w:rsidRPr="00757522">
        <w:rPr>
          <w:rFonts w:ascii="Times New Roman" w:hAnsi="Times New Roman" w:cs="Times New Roman"/>
          <w:b/>
          <w:i/>
          <w:sz w:val="24"/>
          <w:szCs w:val="24"/>
        </w:rPr>
        <w:t>OCHNA SCHWEINFURTHIANA</w:t>
      </w:r>
      <w:commentRangeEnd w:id="2"/>
      <w:r w:rsidR="00376E0E">
        <w:rPr>
          <w:rStyle w:val="CommentReference"/>
        </w:rPr>
        <w:commentReference w:id="2"/>
      </w:r>
      <w:r w:rsidRPr="00757522">
        <w:rPr>
          <w:rFonts w:ascii="Times New Roman" w:hAnsi="Times New Roman" w:cs="Times New Roman"/>
          <w:b/>
          <w:sz w:val="24"/>
          <w:szCs w:val="24"/>
        </w:rPr>
        <w:t>: A REVIEW</w:t>
      </w:r>
      <w:commentRangeEnd w:id="1"/>
      <w:r w:rsidR="00AC3FB2">
        <w:rPr>
          <w:rStyle w:val="CommentReference"/>
        </w:rPr>
        <w:commentReference w:id="1"/>
      </w:r>
    </w:p>
    <w:p w:rsidR="0017159C" w:rsidRPr="00B71DCF" w:rsidRDefault="00A74662" w:rsidP="00044CC8">
      <w:pPr>
        <w:spacing w:after="0"/>
        <w:rPr>
          <w:rFonts w:ascii="Times New Roman" w:hAnsi="Times New Roman" w:cs="Times New Roman"/>
          <w:b/>
          <w:sz w:val="24"/>
          <w:szCs w:val="24"/>
        </w:rPr>
      </w:pPr>
      <w:r w:rsidRPr="00B71DCF">
        <w:rPr>
          <w:rFonts w:ascii="Times New Roman" w:hAnsi="Times New Roman" w:cs="Times New Roman"/>
          <w:b/>
          <w:sz w:val="24"/>
          <w:szCs w:val="24"/>
        </w:rPr>
        <w:t>Abstract</w:t>
      </w:r>
    </w:p>
    <w:p w:rsidR="0075112C" w:rsidRPr="00B71DCF" w:rsidRDefault="0017228F" w:rsidP="00543AD9">
      <w:pPr>
        <w:spacing w:after="0"/>
        <w:jc w:val="both"/>
        <w:rPr>
          <w:rFonts w:ascii="Times New Roman" w:hAnsi="Times New Roman" w:cs="Times New Roman"/>
          <w:sz w:val="24"/>
        </w:rPr>
      </w:pPr>
      <w:commentRangeStart w:id="3"/>
      <w:r w:rsidRPr="00B71DCF">
        <w:rPr>
          <w:rFonts w:ascii="Times New Roman" w:hAnsi="Times New Roman" w:cs="Times New Roman"/>
          <w:b/>
          <w:i/>
          <w:sz w:val="24"/>
          <w:szCs w:val="24"/>
        </w:rPr>
        <w:t>Ochna schweinfurthiana</w:t>
      </w:r>
      <w:r w:rsidRPr="00B71DCF">
        <w:rPr>
          <w:rFonts w:ascii="Times New Roman" w:hAnsi="Times New Roman" w:cs="Times New Roman"/>
          <w:sz w:val="24"/>
        </w:rPr>
        <w:t>(</w:t>
      </w:r>
      <w:r w:rsidRPr="00B71DCF">
        <w:rPr>
          <w:rFonts w:ascii="Times New Roman" w:hAnsi="Times New Roman" w:cs="Times New Roman"/>
          <w:i/>
          <w:sz w:val="24"/>
        </w:rPr>
        <w:t>Os</w:t>
      </w:r>
      <w:r w:rsidRPr="00B71DCF">
        <w:rPr>
          <w:rFonts w:ascii="Times New Roman" w:hAnsi="Times New Roman" w:cs="Times New Roman"/>
          <w:sz w:val="24"/>
        </w:rPr>
        <w:t xml:space="preserve">, </w:t>
      </w:r>
      <w:r w:rsidR="0075112C" w:rsidRPr="00B71DCF">
        <w:rPr>
          <w:rFonts w:ascii="Times New Roman" w:hAnsi="Times New Roman" w:cs="Times New Roman"/>
          <w:sz w:val="24"/>
        </w:rPr>
        <w:t xml:space="preserve">Family: </w:t>
      </w:r>
      <w:r w:rsidR="009D7995" w:rsidRPr="00B71DCF">
        <w:rPr>
          <w:rFonts w:ascii="Times New Roman" w:hAnsi="Times New Roman" w:cs="Times New Roman"/>
          <w:sz w:val="24"/>
        </w:rPr>
        <w:t>Ochnaceae</w:t>
      </w:r>
      <w:r w:rsidR="00927D48" w:rsidRPr="00B71DCF">
        <w:rPr>
          <w:rFonts w:ascii="Times New Roman" w:hAnsi="Times New Roman" w:cs="Times New Roman"/>
          <w:sz w:val="24"/>
        </w:rPr>
        <w:t xml:space="preserve">) </w:t>
      </w:r>
      <w:r w:rsidR="0075112C" w:rsidRPr="00B71DCF">
        <w:rPr>
          <w:rFonts w:ascii="Times New Roman" w:hAnsi="Times New Roman" w:cs="Times New Roman"/>
          <w:sz w:val="24"/>
        </w:rPr>
        <w:t xml:space="preserve">is a small evergreen tree used in ethnomedicine to treat different ailments; it is also used in agri-horticulture and as ornaments, dyes among others. Chemical investigations conducted on the different parts of the plant have been confined to phenolic compounds majorly bioflavonoids, glycosides, steroids and terpenes. The plant, </w:t>
      </w:r>
      <w:r w:rsidR="0075112C" w:rsidRPr="00B71DCF">
        <w:rPr>
          <w:rFonts w:ascii="Times New Roman" w:hAnsi="Times New Roman" w:cs="Times New Roman"/>
          <w:i/>
          <w:sz w:val="24"/>
        </w:rPr>
        <w:t>Os</w:t>
      </w:r>
      <w:r w:rsidR="0075112C" w:rsidRPr="00B71DCF">
        <w:rPr>
          <w:rFonts w:ascii="Times New Roman" w:hAnsi="Times New Roman" w:cs="Times New Roman"/>
          <w:sz w:val="24"/>
        </w:rPr>
        <w:t xml:space="preserve"> have shown a wide spectrum of biological and pharmacological properties which include antimicrobial, cytotoxic/antiproliferative, genotoxicity, antinociceptive, anti-inflammatory, antioxidant and antiplasmodial. This review comprehensively summarize the potential effects of the plant </w:t>
      </w:r>
      <w:r w:rsidR="0075112C" w:rsidRPr="00B71DCF">
        <w:rPr>
          <w:rFonts w:ascii="Times New Roman" w:hAnsi="Times New Roman" w:cs="Times New Roman"/>
          <w:i/>
          <w:sz w:val="24"/>
        </w:rPr>
        <w:t>Os</w:t>
      </w:r>
      <w:r w:rsidR="0075112C" w:rsidRPr="00B71DCF">
        <w:rPr>
          <w:rFonts w:ascii="Times New Roman" w:hAnsi="Times New Roman" w:cs="Times New Roman"/>
          <w:sz w:val="24"/>
        </w:rPr>
        <w:t xml:space="preserve"> chemically and pharmacologically (</w:t>
      </w:r>
      <w:r w:rsidR="0075112C" w:rsidRPr="00B71DCF">
        <w:rPr>
          <w:rFonts w:ascii="Times New Roman" w:hAnsi="Times New Roman" w:cs="Times New Roman"/>
          <w:i/>
          <w:sz w:val="24"/>
        </w:rPr>
        <w:t xml:space="preserve">in vitro </w:t>
      </w:r>
      <w:commentRangeStart w:id="4"/>
      <w:r w:rsidR="0075112C" w:rsidRPr="00B71DCF">
        <w:rPr>
          <w:rFonts w:ascii="Times New Roman" w:hAnsi="Times New Roman" w:cs="Times New Roman"/>
          <w:i/>
          <w:sz w:val="24"/>
        </w:rPr>
        <w:t>and</w:t>
      </w:r>
      <w:commentRangeEnd w:id="4"/>
      <w:r w:rsidR="005E1754">
        <w:rPr>
          <w:rStyle w:val="CommentReference"/>
        </w:rPr>
        <w:commentReference w:id="4"/>
      </w:r>
      <w:r w:rsidR="0075112C" w:rsidRPr="00B71DCF">
        <w:rPr>
          <w:rFonts w:ascii="Times New Roman" w:hAnsi="Times New Roman" w:cs="Times New Roman"/>
          <w:i/>
          <w:sz w:val="24"/>
        </w:rPr>
        <w:t xml:space="preserve"> in vivo</w:t>
      </w:r>
      <w:r w:rsidR="0075112C" w:rsidRPr="00B71DCF">
        <w:rPr>
          <w:rFonts w:ascii="Times New Roman" w:hAnsi="Times New Roman" w:cs="Times New Roman"/>
          <w:sz w:val="24"/>
        </w:rPr>
        <w:t>).</w:t>
      </w:r>
    </w:p>
    <w:p w:rsidR="0075112C" w:rsidRPr="00B71DCF" w:rsidRDefault="0075112C" w:rsidP="00543AD9">
      <w:pPr>
        <w:spacing w:after="0"/>
        <w:jc w:val="both"/>
        <w:rPr>
          <w:rFonts w:ascii="Times New Roman" w:hAnsi="Times New Roman" w:cs="Times New Roman"/>
          <w:sz w:val="24"/>
        </w:rPr>
      </w:pPr>
      <w:r w:rsidRPr="00B71DCF">
        <w:rPr>
          <w:rFonts w:ascii="Times New Roman" w:hAnsi="Times New Roman" w:cs="Times New Roman"/>
          <w:sz w:val="24"/>
        </w:rPr>
        <w:t>However, more researches in the aspect of phytochemical and biological studies are needed to exhaustively isolate bioactive compounds</w:t>
      </w:r>
      <w:r w:rsidR="006A526D" w:rsidRPr="00B71DCF">
        <w:rPr>
          <w:rFonts w:ascii="Times New Roman" w:hAnsi="Times New Roman" w:cs="Times New Roman"/>
          <w:sz w:val="24"/>
        </w:rPr>
        <w:t xml:space="preserve"> and evaluate their effects on other ailments as claimed by the traditional </w:t>
      </w:r>
      <w:commentRangeEnd w:id="3"/>
      <w:r w:rsidR="00376E0E">
        <w:rPr>
          <w:rStyle w:val="CommentReference"/>
        </w:rPr>
        <w:commentReference w:id="3"/>
      </w:r>
      <w:r w:rsidR="006A526D" w:rsidRPr="00B71DCF">
        <w:rPr>
          <w:rFonts w:ascii="Times New Roman" w:hAnsi="Times New Roman" w:cs="Times New Roman"/>
          <w:sz w:val="24"/>
        </w:rPr>
        <w:t>healers.</w:t>
      </w:r>
    </w:p>
    <w:p w:rsidR="00927D48" w:rsidRPr="00B71DCF" w:rsidRDefault="00927D48" w:rsidP="00543AD9">
      <w:pPr>
        <w:spacing w:after="0"/>
        <w:jc w:val="both"/>
        <w:rPr>
          <w:rFonts w:ascii="Times New Roman" w:hAnsi="Times New Roman" w:cs="Times New Roman"/>
          <w:b/>
          <w:sz w:val="24"/>
          <w:szCs w:val="24"/>
        </w:rPr>
      </w:pPr>
      <w:r w:rsidRPr="00B71DCF">
        <w:rPr>
          <w:rFonts w:ascii="Times New Roman" w:hAnsi="Times New Roman" w:cs="Times New Roman"/>
          <w:b/>
          <w:sz w:val="24"/>
        </w:rPr>
        <w:t xml:space="preserve">Keywords: </w:t>
      </w:r>
      <w:r w:rsidR="0054790E" w:rsidRPr="00B71DCF">
        <w:rPr>
          <w:rFonts w:ascii="Times New Roman" w:hAnsi="Times New Roman" w:cs="Times New Roman"/>
          <w:i/>
          <w:sz w:val="24"/>
          <w:szCs w:val="24"/>
        </w:rPr>
        <w:t>Ochnaceae</w:t>
      </w:r>
      <w:r w:rsidRPr="00B71DCF">
        <w:rPr>
          <w:rFonts w:ascii="Times New Roman" w:hAnsi="Times New Roman" w:cs="Times New Roman"/>
          <w:sz w:val="24"/>
        </w:rPr>
        <w:t xml:space="preserve">, </w:t>
      </w:r>
      <w:r w:rsidR="006A526D" w:rsidRPr="00B71DCF">
        <w:rPr>
          <w:rFonts w:ascii="Times New Roman" w:hAnsi="Times New Roman" w:cs="Times New Roman"/>
          <w:sz w:val="24"/>
        </w:rPr>
        <w:t>antimicrobial</w:t>
      </w:r>
      <w:r w:rsidR="0054790E" w:rsidRPr="00B71DCF">
        <w:rPr>
          <w:rFonts w:ascii="Times New Roman" w:hAnsi="Times New Roman" w:cs="Times New Roman"/>
          <w:sz w:val="24"/>
        </w:rPr>
        <w:t xml:space="preserve">, </w:t>
      </w:r>
      <w:r w:rsidR="006A526D" w:rsidRPr="00B71DCF">
        <w:rPr>
          <w:rFonts w:ascii="Times New Roman" w:hAnsi="Times New Roman" w:cs="Times New Roman"/>
          <w:sz w:val="24"/>
        </w:rPr>
        <w:t xml:space="preserve">antiproliferative, </w:t>
      </w:r>
      <w:r w:rsidRPr="00B71DCF">
        <w:rPr>
          <w:rFonts w:ascii="Times New Roman" w:hAnsi="Times New Roman" w:cs="Times New Roman"/>
          <w:sz w:val="24"/>
        </w:rPr>
        <w:t>anti-inflammatory, anti</w:t>
      </w:r>
      <w:r w:rsidR="006A526D" w:rsidRPr="00B71DCF">
        <w:rPr>
          <w:rFonts w:ascii="Times New Roman" w:hAnsi="Times New Roman" w:cs="Times New Roman"/>
          <w:sz w:val="24"/>
        </w:rPr>
        <w:t>plasmodial</w:t>
      </w:r>
      <w:r w:rsidRPr="00B71DCF">
        <w:rPr>
          <w:rFonts w:ascii="Times New Roman" w:hAnsi="Times New Roman" w:cs="Times New Roman"/>
          <w:sz w:val="24"/>
        </w:rPr>
        <w:t xml:space="preserve">, </w:t>
      </w:r>
      <w:r w:rsidR="006A526D" w:rsidRPr="00B71DCF">
        <w:rPr>
          <w:rFonts w:ascii="Times New Roman" w:hAnsi="Times New Roman" w:cs="Times New Roman"/>
          <w:sz w:val="24"/>
        </w:rPr>
        <w:t>bioflavonoids, glycosides</w:t>
      </w:r>
      <w:r w:rsidRPr="00B71DCF">
        <w:rPr>
          <w:rFonts w:ascii="Times New Roman" w:hAnsi="Times New Roman" w:cs="Times New Roman"/>
          <w:sz w:val="24"/>
        </w:rPr>
        <w:t xml:space="preserve">, </w:t>
      </w:r>
      <w:r w:rsidR="006A526D" w:rsidRPr="00B71DCF">
        <w:rPr>
          <w:rFonts w:ascii="Times New Roman" w:hAnsi="Times New Roman" w:cs="Times New Roman"/>
          <w:sz w:val="24"/>
        </w:rPr>
        <w:t>steroids, toxicity</w:t>
      </w:r>
    </w:p>
    <w:p w:rsidR="00BA1474" w:rsidRDefault="00BA1474" w:rsidP="00543AD9">
      <w:pPr>
        <w:spacing w:after="0"/>
        <w:jc w:val="both"/>
        <w:rPr>
          <w:rFonts w:ascii="Times New Roman" w:hAnsi="Times New Roman" w:cs="Times New Roman"/>
          <w:b/>
          <w:sz w:val="24"/>
          <w:szCs w:val="24"/>
        </w:rPr>
      </w:pPr>
    </w:p>
    <w:p w:rsidR="00221915" w:rsidRPr="00F2124E" w:rsidRDefault="00221915" w:rsidP="00543AD9">
      <w:pPr>
        <w:pStyle w:val="ListParagraph"/>
        <w:numPr>
          <w:ilvl w:val="0"/>
          <w:numId w:val="1"/>
        </w:numPr>
        <w:spacing w:after="0" w:line="276" w:lineRule="auto"/>
        <w:jc w:val="both"/>
        <w:rPr>
          <w:rFonts w:ascii="Times New Roman" w:hAnsi="Times New Roman" w:cs="Times New Roman"/>
          <w:b/>
          <w:sz w:val="24"/>
          <w:szCs w:val="24"/>
        </w:rPr>
      </w:pPr>
      <w:commentRangeStart w:id="5"/>
      <w:r w:rsidRPr="00F2124E">
        <w:rPr>
          <w:rFonts w:ascii="Times New Roman" w:hAnsi="Times New Roman" w:cs="Times New Roman"/>
          <w:b/>
          <w:sz w:val="24"/>
          <w:szCs w:val="24"/>
        </w:rPr>
        <w:t>Introductio</w:t>
      </w:r>
      <w:commentRangeEnd w:id="5"/>
      <w:r w:rsidR="00376E0E">
        <w:rPr>
          <w:rStyle w:val="CommentReference"/>
        </w:rPr>
        <w:commentReference w:id="5"/>
      </w:r>
      <w:r w:rsidRPr="00F2124E">
        <w:rPr>
          <w:rFonts w:ascii="Times New Roman" w:hAnsi="Times New Roman" w:cs="Times New Roman"/>
          <w:b/>
          <w:sz w:val="24"/>
          <w:szCs w:val="24"/>
        </w:rPr>
        <w:t>n</w:t>
      </w:r>
    </w:p>
    <w:p w:rsidR="00F2124E" w:rsidRDefault="003E56AF" w:rsidP="00543AD9">
      <w:pPr>
        <w:spacing w:after="0"/>
        <w:jc w:val="both"/>
        <w:rPr>
          <w:rFonts w:ascii="Times New Roman" w:hAnsi="Times New Roman" w:cs="Times New Roman"/>
          <w:sz w:val="24"/>
          <w:szCs w:val="24"/>
        </w:rPr>
      </w:pPr>
      <w:r>
        <w:rPr>
          <w:rFonts w:ascii="Times New Roman" w:hAnsi="Times New Roman" w:cs="Times New Roman"/>
          <w:i/>
          <w:sz w:val="24"/>
          <w:szCs w:val="24"/>
        </w:rPr>
        <w:t>Ochna schweinfurthiana</w:t>
      </w:r>
      <w:r w:rsidR="00F8653A">
        <w:rPr>
          <w:rFonts w:ascii="Times New Roman" w:hAnsi="Times New Roman" w:cs="Times New Roman"/>
          <w:sz w:val="24"/>
          <w:szCs w:val="24"/>
        </w:rPr>
        <w:t>(</w:t>
      </w:r>
      <w:r w:rsidR="00F8653A">
        <w:rPr>
          <w:rFonts w:ascii="Times New Roman" w:hAnsi="Times New Roman" w:cs="Times New Roman"/>
          <w:i/>
          <w:sz w:val="24"/>
          <w:szCs w:val="24"/>
        </w:rPr>
        <w:t>Os</w:t>
      </w:r>
      <w:r w:rsidR="00F8653A">
        <w:rPr>
          <w:rFonts w:ascii="Times New Roman" w:hAnsi="Times New Roman" w:cs="Times New Roman"/>
          <w:sz w:val="24"/>
          <w:szCs w:val="24"/>
        </w:rPr>
        <w:t>)</w:t>
      </w:r>
      <w:r w:rsidR="00201850">
        <w:rPr>
          <w:rFonts w:ascii="Times New Roman" w:hAnsi="Times New Roman" w:cs="Times New Roman"/>
          <w:sz w:val="24"/>
          <w:szCs w:val="24"/>
        </w:rPr>
        <w:t>belong</w:t>
      </w:r>
      <w:r w:rsidR="00682076">
        <w:rPr>
          <w:rFonts w:ascii="Times New Roman" w:hAnsi="Times New Roman" w:cs="Times New Roman"/>
          <w:sz w:val="24"/>
          <w:szCs w:val="24"/>
        </w:rPr>
        <w:t xml:space="preserve">ing </w:t>
      </w:r>
      <w:r w:rsidR="00201850">
        <w:rPr>
          <w:rFonts w:ascii="Times New Roman" w:hAnsi="Times New Roman" w:cs="Times New Roman"/>
          <w:sz w:val="24"/>
          <w:szCs w:val="24"/>
        </w:rPr>
        <w:t xml:space="preserve">to the </w:t>
      </w:r>
      <w:commentRangeStart w:id="6"/>
      <w:r w:rsidR="00201850">
        <w:rPr>
          <w:rFonts w:ascii="Times New Roman" w:hAnsi="Times New Roman" w:cs="Times New Roman"/>
          <w:i/>
          <w:sz w:val="24"/>
          <w:szCs w:val="24"/>
        </w:rPr>
        <w:t>Ochnaceae</w:t>
      </w:r>
      <w:r w:rsidR="00C81299">
        <w:rPr>
          <w:rFonts w:ascii="Times New Roman" w:hAnsi="Times New Roman" w:cs="Times New Roman"/>
          <w:sz w:val="24"/>
          <w:szCs w:val="24"/>
        </w:rPr>
        <w:t>family</w:t>
      </w:r>
      <w:commentRangeEnd w:id="6"/>
      <w:r w:rsidR="005E1754">
        <w:rPr>
          <w:rStyle w:val="CommentReference"/>
        </w:rPr>
        <w:commentReference w:id="6"/>
      </w:r>
      <w:r w:rsidR="00C81299">
        <w:rPr>
          <w:rFonts w:ascii="Times New Roman" w:hAnsi="Times New Roman" w:cs="Times New Roman"/>
          <w:sz w:val="24"/>
          <w:szCs w:val="24"/>
        </w:rPr>
        <w:t xml:space="preserve"> is a small tree that </w:t>
      </w:r>
      <w:r w:rsidR="00682076">
        <w:rPr>
          <w:rFonts w:ascii="Times New Roman" w:hAnsi="Times New Roman" w:cs="Times New Roman"/>
          <w:sz w:val="24"/>
          <w:szCs w:val="24"/>
        </w:rPr>
        <w:t>was named after a German botanical collector and taxonomist Dr</w:t>
      </w:r>
      <w:r w:rsidR="00C94632">
        <w:rPr>
          <w:rFonts w:ascii="Times New Roman" w:hAnsi="Times New Roman" w:cs="Times New Roman"/>
          <w:sz w:val="24"/>
          <w:szCs w:val="24"/>
        </w:rPr>
        <w:t>.</w:t>
      </w:r>
      <w:r w:rsidR="00682076">
        <w:rPr>
          <w:rFonts w:ascii="Times New Roman" w:hAnsi="Times New Roman" w:cs="Times New Roman"/>
          <w:sz w:val="24"/>
          <w:szCs w:val="24"/>
        </w:rPr>
        <w:t xml:space="preserve"> Georg August Schweinfurth; it is </w:t>
      </w:r>
      <w:r>
        <w:rPr>
          <w:rFonts w:ascii="Times New Roman" w:hAnsi="Times New Roman" w:cs="Times New Roman"/>
          <w:sz w:val="24"/>
          <w:szCs w:val="24"/>
        </w:rPr>
        <w:t>an attractive tropical sm</w:t>
      </w:r>
      <w:r w:rsidR="00780F4D">
        <w:rPr>
          <w:rFonts w:ascii="Times New Roman" w:hAnsi="Times New Roman" w:cs="Times New Roman"/>
          <w:sz w:val="24"/>
          <w:szCs w:val="24"/>
        </w:rPr>
        <w:t>all tree that measures up to 4 m</w:t>
      </w:r>
      <w:r>
        <w:rPr>
          <w:rFonts w:ascii="Times New Roman" w:hAnsi="Times New Roman" w:cs="Times New Roman"/>
          <w:sz w:val="24"/>
          <w:szCs w:val="24"/>
        </w:rPr>
        <w:t xml:space="preserve"> tall </w:t>
      </w:r>
      <w:r w:rsidR="00BA4836">
        <w:rPr>
          <w:rFonts w:ascii="Times New Roman" w:hAnsi="Times New Roman" w:cs="Times New Roman"/>
          <w:sz w:val="24"/>
          <w:szCs w:val="24"/>
        </w:rPr>
        <w:t>and t</w:t>
      </w:r>
      <w:r>
        <w:rPr>
          <w:rFonts w:ascii="Times New Roman" w:hAnsi="Times New Roman" w:cs="Times New Roman"/>
          <w:sz w:val="24"/>
          <w:szCs w:val="24"/>
        </w:rPr>
        <w:t>he plant is commonly kn</w:t>
      </w:r>
      <w:r w:rsidR="00322C57">
        <w:rPr>
          <w:rFonts w:ascii="Times New Roman" w:hAnsi="Times New Roman" w:cs="Times New Roman"/>
          <w:sz w:val="24"/>
          <w:szCs w:val="24"/>
        </w:rPr>
        <w:t>o</w:t>
      </w:r>
      <w:r>
        <w:rPr>
          <w:rFonts w:ascii="Times New Roman" w:hAnsi="Times New Roman" w:cs="Times New Roman"/>
          <w:sz w:val="24"/>
          <w:szCs w:val="24"/>
        </w:rPr>
        <w:t>wn as the brick-red Ochna in English, Jan-taru in Hausa language, Hiéké in Yoruba and Sa’aboule in Foufouldé (</w:t>
      </w:r>
      <w:commentRangeStart w:id="7"/>
      <w:r>
        <w:rPr>
          <w:rFonts w:ascii="Times New Roman" w:hAnsi="Times New Roman" w:cs="Times New Roman"/>
          <w:sz w:val="24"/>
          <w:szCs w:val="24"/>
        </w:rPr>
        <w:t>Burkill, 1985; Messi e</w:t>
      </w:r>
      <w:r>
        <w:rPr>
          <w:rFonts w:ascii="Times New Roman" w:hAnsi="Times New Roman" w:cs="Times New Roman"/>
          <w:i/>
          <w:sz w:val="24"/>
          <w:szCs w:val="24"/>
        </w:rPr>
        <w:t xml:space="preserve">t al., </w:t>
      </w:r>
      <w:r w:rsidRPr="003E56AF">
        <w:rPr>
          <w:rFonts w:ascii="Times New Roman" w:hAnsi="Times New Roman" w:cs="Times New Roman"/>
          <w:sz w:val="24"/>
          <w:szCs w:val="24"/>
        </w:rPr>
        <w:t>2016</w:t>
      </w:r>
      <w:commentRangeEnd w:id="7"/>
      <w:r w:rsidR="005E1754">
        <w:rPr>
          <w:rStyle w:val="CommentReference"/>
        </w:rPr>
        <w:commentReference w:id="7"/>
      </w:r>
      <w:r w:rsidRPr="003E56AF">
        <w:rPr>
          <w:rFonts w:ascii="Times New Roman" w:hAnsi="Times New Roman" w:cs="Times New Roman"/>
          <w:sz w:val="24"/>
          <w:szCs w:val="24"/>
        </w:rPr>
        <w:t>)</w:t>
      </w:r>
      <w:r>
        <w:rPr>
          <w:rFonts w:ascii="Times New Roman" w:hAnsi="Times New Roman" w:cs="Times New Roman"/>
          <w:sz w:val="24"/>
          <w:szCs w:val="24"/>
        </w:rPr>
        <w:t>.</w:t>
      </w:r>
      <w:r w:rsidR="00694FBA">
        <w:rPr>
          <w:rFonts w:ascii="Times New Roman" w:hAnsi="Times New Roman" w:cs="Times New Roman"/>
          <w:sz w:val="24"/>
          <w:szCs w:val="24"/>
        </w:rPr>
        <w:t>The plant can be used as medicine, for agricultura</w:t>
      </w:r>
      <w:r w:rsidR="00F8653A">
        <w:rPr>
          <w:rFonts w:ascii="Times New Roman" w:hAnsi="Times New Roman" w:cs="Times New Roman"/>
          <w:sz w:val="24"/>
          <w:szCs w:val="24"/>
        </w:rPr>
        <w:t>l, social and religious purpose</w:t>
      </w:r>
      <w:r w:rsidR="00694FBA">
        <w:rPr>
          <w:rFonts w:ascii="Times New Roman" w:hAnsi="Times New Roman" w:cs="Times New Roman"/>
          <w:sz w:val="24"/>
          <w:szCs w:val="24"/>
        </w:rPr>
        <w:t>s</w:t>
      </w:r>
      <w:r w:rsidR="00241741">
        <w:rPr>
          <w:rFonts w:ascii="Times New Roman" w:hAnsi="Times New Roman" w:cs="Times New Roman"/>
          <w:sz w:val="24"/>
          <w:szCs w:val="24"/>
        </w:rPr>
        <w:t xml:space="preserve"> (</w:t>
      </w:r>
      <w:commentRangeStart w:id="8"/>
      <w:r w:rsidR="00241741">
        <w:rPr>
          <w:rFonts w:ascii="Times New Roman" w:hAnsi="Times New Roman" w:cs="Times New Roman"/>
          <w:sz w:val="24"/>
          <w:szCs w:val="24"/>
        </w:rPr>
        <w:t>Burkill, 1985</w:t>
      </w:r>
      <w:commentRangeEnd w:id="8"/>
      <w:r w:rsidR="00AC3FB2">
        <w:rPr>
          <w:rStyle w:val="CommentReference"/>
        </w:rPr>
        <w:commentReference w:id="8"/>
      </w:r>
      <w:r w:rsidR="00241741">
        <w:rPr>
          <w:rFonts w:ascii="Times New Roman" w:hAnsi="Times New Roman" w:cs="Times New Roman"/>
          <w:sz w:val="24"/>
          <w:szCs w:val="24"/>
        </w:rPr>
        <w:t>).</w:t>
      </w:r>
      <w:r w:rsidR="00F8653A">
        <w:rPr>
          <w:rFonts w:ascii="Times New Roman" w:hAnsi="Times New Roman" w:cs="Times New Roman"/>
          <w:sz w:val="24"/>
          <w:szCs w:val="24"/>
        </w:rPr>
        <w:t xml:space="preserve"> This review will focus on the phytochemical and pharmacological properties </w:t>
      </w:r>
      <w:r w:rsidR="00417989">
        <w:rPr>
          <w:rFonts w:ascii="Times New Roman" w:hAnsi="Times New Roman" w:cs="Times New Roman"/>
          <w:sz w:val="24"/>
          <w:szCs w:val="24"/>
        </w:rPr>
        <w:t xml:space="preserve">of </w:t>
      </w:r>
      <w:r w:rsidR="00F8653A">
        <w:rPr>
          <w:rFonts w:ascii="Times New Roman" w:hAnsi="Times New Roman" w:cs="Times New Roman"/>
          <w:i/>
          <w:sz w:val="24"/>
          <w:szCs w:val="24"/>
        </w:rPr>
        <w:t>Os</w:t>
      </w:r>
      <w:r w:rsidR="00F8653A">
        <w:rPr>
          <w:rFonts w:ascii="Times New Roman" w:hAnsi="Times New Roman" w:cs="Times New Roman"/>
          <w:sz w:val="24"/>
          <w:szCs w:val="24"/>
        </w:rPr>
        <w:t>.</w:t>
      </w:r>
    </w:p>
    <w:p w:rsidR="00221915" w:rsidRPr="00F2124E" w:rsidRDefault="00221915" w:rsidP="00543AD9">
      <w:pPr>
        <w:pStyle w:val="ListParagraph"/>
        <w:numPr>
          <w:ilvl w:val="0"/>
          <w:numId w:val="1"/>
        </w:numPr>
        <w:spacing w:after="0" w:line="276" w:lineRule="auto"/>
        <w:jc w:val="both"/>
        <w:rPr>
          <w:rFonts w:ascii="Times New Roman" w:hAnsi="Times New Roman" w:cs="Times New Roman"/>
          <w:sz w:val="24"/>
          <w:szCs w:val="24"/>
        </w:rPr>
      </w:pPr>
      <w:commentRangeStart w:id="9"/>
      <w:r w:rsidRPr="00F2124E">
        <w:rPr>
          <w:rFonts w:ascii="Times New Roman" w:hAnsi="Times New Roman" w:cs="Times New Roman"/>
          <w:b/>
          <w:sz w:val="24"/>
          <w:szCs w:val="24"/>
        </w:rPr>
        <w:t>Main text</w:t>
      </w:r>
      <w:commentRangeEnd w:id="9"/>
      <w:r w:rsidR="00376E0E">
        <w:rPr>
          <w:rStyle w:val="CommentReference"/>
        </w:rPr>
        <w:commentReference w:id="9"/>
      </w:r>
    </w:p>
    <w:p w:rsidR="00CE0D34" w:rsidRDefault="00F2124E" w:rsidP="00543AD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2.1 </w:t>
      </w:r>
      <w:r w:rsidR="00CE0D34">
        <w:rPr>
          <w:rFonts w:ascii="Times New Roman" w:hAnsi="Times New Roman" w:cs="Times New Roman"/>
          <w:b/>
          <w:sz w:val="24"/>
          <w:szCs w:val="24"/>
        </w:rPr>
        <w:t>Botanical Description</w:t>
      </w:r>
    </w:p>
    <w:p w:rsidR="00160AF5" w:rsidRPr="00A80DE0" w:rsidRDefault="00A44E30" w:rsidP="00543AD9">
      <w:pPr>
        <w:spacing w:after="0"/>
        <w:jc w:val="both"/>
        <w:rPr>
          <w:rFonts w:ascii="Times New Roman" w:hAnsi="Times New Roman" w:cs="Times New Roman"/>
          <w:sz w:val="24"/>
          <w:szCs w:val="24"/>
        </w:rPr>
      </w:pPr>
      <w:commentRangeStart w:id="10"/>
      <w:r w:rsidRPr="009734E4">
        <w:rPr>
          <w:rFonts w:ascii="Times New Roman" w:hAnsi="Times New Roman" w:cs="Times New Roman"/>
          <w:i/>
          <w:sz w:val="24"/>
          <w:szCs w:val="24"/>
        </w:rPr>
        <w:t xml:space="preserve">Ochna </w:t>
      </w:r>
      <w:r w:rsidRPr="009734E4">
        <w:rPr>
          <w:rFonts w:ascii="Times New Roman" w:hAnsi="Times New Roman" w:cs="Times New Roman"/>
          <w:sz w:val="24"/>
          <w:szCs w:val="24"/>
        </w:rPr>
        <w:t>originated from a Greek word “</w:t>
      </w:r>
      <w:commentRangeStart w:id="11"/>
      <w:r w:rsidRPr="009734E4">
        <w:rPr>
          <w:rFonts w:ascii="Times New Roman" w:hAnsi="Times New Roman" w:cs="Times New Roman"/>
          <w:i/>
          <w:sz w:val="24"/>
          <w:szCs w:val="24"/>
        </w:rPr>
        <w:t>Ochne</w:t>
      </w:r>
      <w:r w:rsidRPr="009734E4">
        <w:rPr>
          <w:rFonts w:ascii="Times New Roman" w:hAnsi="Times New Roman" w:cs="Times New Roman"/>
          <w:sz w:val="24"/>
          <w:szCs w:val="24"/>
        </w:rPr>
        <w:t>which</w:t>
      </w:r>
      <w:commentRangeEnd w:id="11"/>
      <w:r w:rsidR="005E1754">
        <w:rPr>
          <w:rStyle w:val="CommentReference"/>
        </w:rPr>
        <w:commentReference w:id="11"/>
      </w:r>
      <w:r w:rsidRPr="009734E4">
        <w:rPr>
          <w:rFonts w:ascii="Times New Roman" w:hAnsi="Times New Roman" w:cs="Times New Roman"/>
          <w:sz w:val="24"/>
          <w:szCs w:val="24"/>
        </w:rPr>
        <w:t xml:space="preserve"> means wild pear”. It was named by Linnaeus in 1951 as </w:t>
      </w:r>
      <w:r w:rsidRPr="009734E4">
        <w:rPr>
          <w:rFonts w:ascii="Times New Roman" w:hAnsi="Times New Roman" w:cs="Times New Roman"/>
          <w:i/>
          <w:sz w:val="24"/>
          <w:szCs w:val="24"/>
        </w:rPr>
        <w:t xml:space="preserve">Ochna </w:t>
      </w:r>
      <w:r w:rsidRPr="009734E4">
        <w:rPr>
          <w:rFonts w:ascii="Times New Roman" w:hAnsi="Times New Roman" w:cs="Times New Roman"/>
          <w:sz w:val="24"/>
          <w:szCs w:val="24"/>
        </w:rPr>
        <w:t xml:space="preserve">because of the resemblance of their leaves with those of wild pear </w:t>
      </w:r>
      <w:r w:rsidRPr="00604836">
        <w:rPr>
          <w:rFonts w:ascii="Times New Roman" w:hAnsi="Times New Roman" w:cs="Times New Roman"/>
          <w:sz w:val="24"/>
          <w:szCs w:val="24"/>
        </w:rPr>
        <w:t xml:space="preserve">(Muema, 2015). </w:t>
      </w:r>
      <w:commentRangeStart w:id="12"/>
      <w:r w:rsidRPr="00604836">
        <w:rPr>
          <w:rFonts w:ascii="Times New Roman" w:hAnsi="Times New Roman" w:cs="Times New Roman"/>
          <w:sz w:val="24"/>
          <w:szCs w:val="24"/>
        </w:rPr>
        <w:t>Itis</w:t>
      </w:r>
      <w:commentRangeEnd w:id="12"/>
      <w:r w:rsidR="005E1754">
        <w:rPr>
          <w:rStyle w:val="CommentReference"/>
        </w:rPr>
        <w:commentReference w:id="12"/>
      </w:r>
      <w:r w:rsidRPr="009734E4">
        <w:rPr>
          <w:rFonts w:ascii="Times New Roman" w:hAnsi="Times New Roman" w:cs="Times New Roman"/>
          <w:sz w:val="24"/>
          <w:szCs w:val="24"/>
        </w:rPr>
        <w:t xml:space="preserve"> an old world genus of mainly trees, shrubs and shrublets which comp</w:t>
      </w:r>
      <w:r w:rsidR="00D60FB8">
        <w:rPr>
          <w:rFonts w:ascii="Times New Roman" w:hAnsi="Times New Roman" w:cs="Times New Roman"/>
          <w:sz w:val="24"/>
          <w:szCs w:val="24"/>
        </w:rPr>
        <w:t>rises of about 85 species (</w:t>
      </w:r>
      <w:commentRangeStart w:id="13"/>
      <w:r w:rsidR="00D60FB8">
        <w:rPr>
          <w:rFonts w:ascii="Times New Roman" w:hAnsi="Times New Roman" w:cs="Times New Roman"/>
          <w:sz w:val="24"/>
          <w:szCs w:val="24"/>
        </w:rPr>
        <w:t>Verdc</w:t>
      </w:r>
      <w:r w:rsidRPr="009734E4">
        <w:rPr>
          <w:rFonts w:ascii="Times New Roman" w:hAnsi="Times New Roman" w:cs="Times New Roman"/>
          <w:sz w:val="24"/>
          <w:szCs w:val="24"/>
        </w:rPr>
        <w:t>ourt, 2005</w:t>
      </w:r>
      <w:commentRangeEnd w:id="13"/>
      <w:r w:rsidR="00AC3FB2">
        <w:rPr>
          <w:rStyle w:val="CommentReference"/>
        </w:rPr>
        <w:commentReference w:id="13"/>
      </w:r>
      <w:r w:rsidRPr="009734E4">
        <w:rPr>
          <w:rFonts w:ascii="Times New Roman" w:hAnsi="Times New Roman" w:cs="Times New Roman"/>
          <w:sz w:val="24"/>
          <w:szCs w:val="24"/>
        </w:rPr>
        <w:t>) and it is widely distributed widely in tropical Asia, Africa and America (</w:t>
      </w:r>
      <w:commentRangeStart w:id="14"/>
      <w:r w:rsidRPr="009734E4">
        <w:rPr>
          <w:rFonts w:ascii="Times New Roman" w:hAnsi="Times New Roman" w:cs="Times New Roman"/>
          <w:sz w:val="24"/>
          <w:szCs w:val="24"/>
        </w:rPr>
        <w:t xml:space="preserve">Rendle, 1952) </w:t>
      </w:r>
      <w:commentRangeEnd w:id="14"/>
      <w:r w:rsidR="00AC3FB2">
        <w:rPr>
          <w:rStyle w:val="CommentReference"/>
        </w:rPr>
        <w:commentReference w:id="14"/>
      </w:r>
      <w:r w:rsidRPr="009734E4">
        <w:rPr>
          <w:rFonts w:ascii="Times New Roman" w:hAnsi="Times New Roman" w:cs="Times New Roman"/>
          <w:sz w:val="24"/>
          <w:szCs w:val="24"/>
        </w:rPr>
        <w:t xml:space="preserve">of which eleven (11) species occur in India (Kirtikar, 2012). </w:t>
      </w:r>
      <w:r w:rsidRPr="009734E4">
        <w:rPr>
          <w:rFonts w:ascii="Times New Roman" w:hAnsi="Times New Roman" w:cs="Times New Roman"/>
          <w:i/>
          <w:sz w:val="24"/>
          <w:szCs w:val="24"/>
        </w:rPr>
        <w:t>Ochna’s</w:t>
      </w:r>
      <w:r w:rsidRPr="009734E4">
        <w:rPr>
          <w:rFonts w:ascii="Times New Roman" w:hAnsi="Times New Roman" w:cs="Times New Roman"/>
          <w:sz w:val="24"/>
          <w:szCs w:val="24"/>
        </w:rPr>
        <w:t xml:space="preserve"> are usually called Mickey Mouse plants, as a result of the appearance of their black druplets fruits sitting.</w:t>
      </w:r>
      <w:r w:rsidR="00160AF5" w:rsidRPr="00A80DE0">
        <w:rPr>
          <w:rFonts w:ascii="Times New Roman" w:hAnsi="Times New Roman" w:cs="Times New Roman"/>
          <w:sz w:val="24"/>
          <w:szCs w:val="24"/>
        </w:rPr>
        <w:t xml:space="preserve">The </w:t>
      </w:r>
      <w:commentRangeStart w:id="15"/>
      <w:r w:rsidR="00160AF5" w:rsidRPr="00A80DE0">
        <w:rPr>
          <w:rFonts w:ascii="Times New Roman" w:hAnsi="Times New Roman" w:cs="Times New Roman"/>
          <w:i/>
          <w:sz w:val="24"/>
          <w:szCs w:val="24"/>
        </w:rPr>
        <w:t>Ochnaceae</w:t>
      </w:r>
      <w:r w:rsidR="00160AF5" w:rsidRPr="00A80DE0">
        <w:rPr>
          <w:rFonts w:ascii="Times New Roman" w:hAnsi="Times New Roman" w:cs="Times New Roman"/>
          <w:sz w:val="24"/>
          <w:szCs w:val="24"/>
        </w:rPr>
        <w:t>family</w:t>
      </w:r>
      <w:commentRangeEnd w:id="15"/>
      <w:r w:rsidR="00B672C2">
        <w:rPr>
          <w:rStyle w:val="CommentReference"/>
        </w:rPr>
        <w:commentReference w:id="15"/>
      </w:r>
      <w:r w:rsidR="00160AF5" w:rsidRPr="00A80DE0">
        <w:rPr>
          <w:rFonts w:ascii="Times New Roman" w:hAnsi="Times New Roman" w:cs="Times New Roman"/>
          <w:sz w:val="24"/>
          <w:szCs w:val="24"/>
        </w:rPr>
        <w:t xml:space="preserve"> is mainly comprised of trees and shrubs with about 33 genera and 550 species  (Christenhusz and Byng, 2016) which are highl</w:t>
      </w:r>
      <w:r w:rsidR="00EE49B3" w:rsidRPr="00A80DE0">
        <w:rPr>
          <w:rFonts w:ascii="Times New Roman" w:hAnsi="Times New Roman" w:cs="Times New Roman"/>
          <w:sz w:val="24"/>
          <w:szCs w:val="24"/>
        </w:rPr>
        <w:t xml:space="preserve">y distributed around the globe; the species </w:t>
      </w:r>
      <w:commentRangeEnd w:id="10"/>
      <w:r w:rsidR="00376E0E">
        <w:rPr>
          <w:rStyle w:val="CommentReference"/>
        </w:rPr>
        <w:commentReference w:id="10"/>
      </w:r>
      <w:r w:rsidR="00EE49B3" w:rsidRPr="00A80DE0">
        <w:rPr>
          <w:rFonts w:ascii="Times New Roman" w:hAnsi="Times New Roman" w:cs="Times New Roman"/>
          <w:sz w:val="24"/>
          <w:szCs w:val="24"/>
        </w:rPr>
        <w:t xml:space="preserve">are mostly found in </w:t>
      </w:r>
      <w:r w:rsidR="00160AF5" w:rsidRPr="00A80DE0">
        <w:rPr>
          <w:rFonts w:ascii="Times New Roman" w:hAnsi="Times New Roman" w:cs="Times New Roman"/>
          <w:sz w:val="24"/>
          <w:szCs w:val="24"/>
        </w:rPr>
        <w:t xml:space="preserve">Tropical Africa, Asia, Australia, Madagascar, the Mascarene </w:t>
      </w:r>
      <w:r w:rsidR="00160AF5" w:rsidRPr="00A80DE0">
        <w:rPr>
          <w:rFonts w:ascii="Times New Roman" w:hAnsi="Times New Roman" w:cs="Times New Roman"/>
          <w:sz w:val="24"/>
          <w:szCs w:val="24"/>
        </w:rPr>
        <w:lastRenderedPageBreak/>
        <w:t>island and America (Mabberley, 2008). They are notably known for their unusual leaves that are shiny, with closely spaced, parallel veins, toothed margins,</w:t>
      </w:r>
      <w:r w:rsidR="00604836">
        <w:rPr>
          <w:rFonts w:ascii="Times New Roman" w:hAnsi="Times New Roman" w:cs="Times New Roman"/>
          <w:sz w:val="24"/>
          <w:szCs w:val="24"/>
        </w:rPr>
        <w:t xml:space="preserve"> and conspicuous stipules (Burkill, 1985; </w:t>
      </w:r>
      <w:r w:rsidR="00604836" w:rsidRPr="00A80DE0">
        <w:rPr>
          <w:rFonts w:ascii="Times New Roman" w:hAnsi="Times New Roman" w:cs="Times New Roman"/>
          <w:sz w:val="24"/>
          <w:szCs w:val="24"/>
        </w:rPr>
        <w:t xml:space="preserve">Christenhusz and </w:t>
      </w:r>
      <w:commentRangeStart w:id="16"/>
      <w:r w:rsidR="00604836" w:rsidRPr="00A80DE0">
        <w:rPr>
          <w:rFonts w:ascii="Times New Roman" w:hAnsi="Times New Roman" w:cs="Times New Roman"/>
          <w:sz w:val="24"/>
          <w:szCs w:val="24"/>
        </w:rPr>
        <w:t>Byng, 2016</w:t>
      </w:r>
      <w:commentRangeEnd w:id="16"/>
      <w:r w:rsidR="00AC3FB2">
        <w:rPr>
          <w:rStyle w:val="CommentReference"/>
        </w:rPr>
        <w:commentReference w:id="16"/>
      </w:r>
      <w:r w:rsidR="00160AF5" w:rsidRPr="00A80DE0">
        <w:rPr>
          <w:rFonts w:ascii="Times New Roman" w:hAnsi="Times New Roman" w:cs="Times New Roman"/>
          <w:sz w:val="24"/>
          <w:szCs w:val="24"/>
        </w:rPr>
        <w:t xml:space="preserve">). The largest genera are </w:t>
      </w:r>
      <w:r w:rsidR="00BD4F47" w:rsidRPr="00A80DE0">
        <w:rPr>
          <w:rFonts w:ascii="Times New Roman" w:hAnsi="Times New Roman" w:cs="Times New Roman"/>
          <w:i/>
          <w:sz w:val="24"/>
          <w:szCs w:val="24"/>
        </w:rPr>
        <w:t>Ouratea</w:t>
      </w:r>
      <w:r w:rsidR="00BD4F47" w:rsidRPr="00A80DE0">
        <w:rPr>
          <w:rFonts w:ascii="Times New Roman" w:hAnsi="Times New Roman" w:cs="Times New Roman"/>
          <w:sz w:val="24"/>
          <w:szCs w:val="24"/>
        </w:rPr>
        <w:t>,</w:t>
      </w:r>
      <w:r w:rsidR="00BD4F47" w:rsidRPr="00A80DE0">
        <w:rPr>
          <w:rFonts w:ascii="Times New Roman" w:hAnsi="Times New Roman" w:cs="Times New Roman"/>
          <w:i/>
          <w:sz w:val="24"/>
          <w:szCs w:val="24"/>
        </w:rPr>
        <w:t xml:space="preserve"> </w:t>
      </w:r>
      <w:commentRangeStart w:id="17"/>
      <w:r w:rsidR="00BD4F47" w:rsidRPr="00A80DE0">
        <w:rPr>
          <w:rFonts w:ascii="Times New Roman" w:hAnsi="Times New Roman" w:cs="Times New Roman"/>
          <w:i/>
          <w:sz w:val="24"/>
          <w:szCs w:val="24"/>
        </w:rPr>
        <w:t>Ochna</w:t>
      </w:r>
      <w:r w:rsidR="00BD4F47" w:rsidRPr="00A80DE0">
        <w:rPr>
          <w:rFonts w:ascii="Times New Roman" w:hAnsi="Times New Roman" w:cs="Times New Roman"/>
          <w:sz w:val="24"/>
          <w:szCs w:val="24"/>
        </w:rPr>
        <w:t>,</w:t>
      </w:r>
      <w:r w:rsidR="00BD4F47" w:rsidRPr="00A80DE0">
        <w:rPr>
          <w:rFonts w:ascii="Times New Roman" w:hAnsi="Times New Roman" w:cs="Times New Roman"/>
          <w:i/>
          <w:sz w:val="24"/>
          <w:szCs w:val="24"/>
        </w:rPr>
        <w:t>Campylospermum</w:t>
      </w:r>
      <w:r w:rsidR="00BD4F47" w:rsidRPr="00A80DE0">
        <w:rPr>
          <w:rFonts w:ascii="Times New Roman" w:hAnsi="Times New Roman" w:cs="Times New Roman"/>
          <w:sz w:val="24"/>
          <w:szCs w:val="24"/>
        </w:rPr>
        <w:t>,</w:t>
      </w:r>
      <w:r w:rsidR="00160AF5" w:rsidRPr="00A80DE0">
        <w:rPr>
          <w:rFonts w:ascii="Times New Roman" w:hAnsi="Times New Roman" w:cs="Times New Roman"/>
          <w:i/>
          <w:sz w:val="24"/>
          <w:szCs w:val="24"/>
        </w:rPr>
        <w:t>Sauvagesia</w:t>
      </w:r>
      <w:r w:rsidR="00160AF5" w:rsidRPr="00A80DE0">
        <w:rPr>
          <w:rFonts w:ascii="Times New Roman" w:hAnsi="Times New Roman" w:cs="Times New Roman"/>
          <w:sz w:val="24"/>
          <w:szCs w:val="24"/>
        </w:rPr>
        <w:t>and</w:t>
      </w:r>
      <w:r w:rsidR="00160AF5" w:rsidRPr="00A80DE0">
        <w:rPr>
          <w:rFonts w:ascii="Times New Roman" w:hAnsi="Times New Roman" w:cs="Times New Roman"/>
          <w:i/>
          <w:sz w:val="24"/>
          <w:szCs w:val="24"/>
        </w:rPr>
        <w:t>Quiina</w:t>
      </w:r>
      <w:r w:rsidR="00160AF5" w:rsidRPr="00A80DE0">
        <w:rPr>
          <w:rFonts w:ascii="Times New Roman" w:hAnsi="Times New Roman" w:cs="Times New Roman"/>
          <w:sz w:val="24"/>
          <w:szCs w:val="24"/>
        </w:rPr>
        <w:t>with</w:t>
      </w:r>
      <w:commentRangeEnd w:id="17"/>
      <w:r w:rsidR="00B672C2">
        <w:rPr>
          <w:rStyle w:val="CommentReference"/>
        </w:rPr>
        <w:commentReference w:id="17"/>
      </w:r>
      <w:r w:rsidR="00160AF5" w:rsidRPr="00A80DE0">
        <w:rPr>
          <w:rFonts w:ascii="Times New Roman" w:hAnsi="Times New Roman" w:cs="Times New Roman"/>
          <w:sz w:val="24"/>
          <w:szCs w:val="24"/>
        </w:rPr>
        <w:t>(200, 85, 65, 39 and 34 species) respectively</w:t>
      </w:r>
      <w:r w:rsidR="00475FAE">
        <w:rPr>
          <w:rFonts w:ascii="Times New Roman" w:hAnsi="Times New Roman" w:cs="Times New Roman"/>
          <w:sz w:val="24"/>
          <w:szCs w:val="24"/>
        </w:rPr>
        <w:t xml:space="preserve"> (Table 1).</w:t>
      </w:r>
    </w:p>
    <w:p w:rsidR="00543AD9" w:rsidRDefault="00543AD9" w:rsidP="00543AD9">
      <w:pPr>
        <w:pStyle w:val="ListParagraph"/>
        <w:spacing w:after="0" w:line="276" w:lineRule="auto"/>
        <w:rPr>
          <w:rFonts w:ascii="Times New Roman" w:hAnsi="Times New Roman" w:cs="Times New Roman"/>
          <w:sz w:val="24"/>
        </w:rPr>
      </w:pPr>
    </w:p>
    <w:p w:rsidR="00543AD9" w:rsidRDefault="00543AD9" w:rsidP="00543AD9">
      <w:pPr>
        <w:pStyle w:val="ListParagraph"/>
        <w:spacing w:after="0" w:line="276" w:lineRule="auto"/>
        <w:rPr>
          <w:rFonts w:ascii="Times New Roman" w:hAnsi="Times New Roman" w:cs="Times New Roman"/>
          <w:sz w:val="24"/>
        </w:rPr>
      </w:pPr>
    </w:p>
    <w:p w:rsidR="00543AD9" w:rsidRDefault="00543AD9" w:rsidP="00543AD9">
      <w:pPr>
        <w:pStyle w:val="ListParagraph"/>
        <w:spacing w:after="0" w:line="276" w:lineRule="auto"/>
        <w:rPr>
          <w:rFonts w:ascii="Times New Roman" w:hAnsi="Times New Roman" w:cs="Times New Roman"/>
          <w:sz w:val="24"/>
        </w:rPr>
      </w:pPr>
    </w:p>
    <w:p w:rsidR="00543AD9" w:rsidRDefault="00543AD9" w:rsidP="00543AD9">
      <w:pPr>
        <w:pStyle w:val="ListParagraph"/>
        <w:spacing w:after="0" w:line="276" w:lineRule="auto"/>
        <w:rPr>
          <w:rFonts w:ascii="Times New Roman" w:hAnsi="Times New Roman" w:cs="Times New Roman"/>
          <w:sz w:val="24"/>
        </w:rPr>
      </w:pPr>
    </w:p>
    <w:p w:rsidR="00543AD9" w:rsidRDefault="00543AD9" w:rsidP="00543AD9">
      <w:pPr>
        <w:pStyle w:val="ListParagraph"/>
        <w:spacing w:after="0" w:line="276" w:lineRule="auto"/>
        <w:rPr>
          <w:rFonts w:ascii="Times New Roman" w:hAnsi="Times New Roman" w:cs="Times New Roman"/>
          <w:sz w:val="24"/>
        </w:rPr>
      </w:pPr>
    </w:p>
    <w:p w:rsidR="002016E2" w:rsidRDefault="002016E2" w:rsidP="00543AD9">
      <w:pPr>
        <w:pStyle w:val="ListParagraph"/>
        <w:spacing w:after="0" w:line="276" w:lineRule="auto"/>
        <w:rPr>
          <w:rFonts w:ascii="Times New Roman" w:hAnsi="Times New Roman" w:cs="Times New Roman"/>
          <w:sz w:val="24"/>
        </w:rPr>
      </w:pPr>
      <w:r>
        <w:rPr>
          <w:rFonts w:ascii="Times New Roman" w:hAnsi="Times New Roman" w:cs="Times New Roman"/>
          <w:sz w:val="24"/>
        </w:rPr>
        <w:t>Table 1: Ochnaceae subfamilies and their estimated number of species</w:t>
      </w:r>
    </w:p>
    <w:tbl>
      <w:tblPr>
        <w:tblStyle w:val="TableGrid"/>
        <w:tblW w:w="6440" w:type="dxa"/>
        <w:jc w:val="center"/>
        <w:tblBorders>
          <w:left w:val="none" w:sz="0" w:space="0" w:color="auto"/>
          <w:right w:val="none" w:sz="0" w:space="0" w:color="auto"/>
          <w:insideH w:val="none" w:sz="0" w:space="0" w:color="auto"/>
          <w:insideV w:val="none" w:sz="0" w:space="0" w:color="auto"/>
        </w:tblBorders>
        <w:tblLook w:val="04A0"/>
      </w:tblPr>
      <w:tblGrid>
        <w:gridCol w:w="3259"/>
        <w:gridCol w:w="3181"/>
      </w:tblGrid>
      <w:tr w:rsidR="002016E2" w:rsidRPr="004B6F4D" w:rsidTr="00D160F6">
        <w:trPr>
          <w:trHeight w:val="258"/>
          <w:jc w:val="center"/>
        </w:trPr>
        <w:tc>
          <w:tcPr>
            <w:tcW w:w="3259" w:type="dxa"/>
            <w:tcBorders>
              <w:top w:val="single" w:sz="4" w:space="0" w:color="auto"/>
              <w:bottom w:val="single" w:sz="4" w:space="0" w:color="auto"/>
            </w:tcBorders>
          </w:tcPr>
          <w:p w:rsidR="002016E2" w:rsidRPr="004B6F4D" w:rsidRDefault="002016E2" w:rsidP="00543AD9">
            <w:pPr>
              <w:pStyle w:val="ListParagraph"/>
              <w:spacing w:after="0" w:line="276" w:lineRule="auto"/>
              <w:ind w:left="0"/>
              <w:jc w:val="center"/>
              <w:rPr>
                <w:rFonts w:ascii="Times New Roman" w:hAnsi="Times New Roman" w:cs="Times New Roman"/>
                <w:b/>
                <w:sz w:val="24"/>
                <w:szCs w:val="24"/>
              </w:rPr>
            </w:pPr>
            <w:r w:rsidRPr="004B6F4D">
              <w:rPr>
                <w:rFonts w:ascii="Times New Roman" w:hAnsi="Times New Roman" w:cs="Times New Roman"/>
                <w:b/>
                <w:sz w:val="24"/>
                <w:szCs w:val="24"/>
              </w:rPr>
              <w:t>Subfamily</w:t>
            </w:r>
          </w:p>
        </w:tc>
        <w:tc>
          <w:tcPr>
            <w:tcW w:w="3181" w:type="dxa"/>
            <w:tcBorders>
              <w:top w:val="single" w:sz="4" w:space="0" w:color="auto"/>
              <w:bottom w:val="single" w:sz="4" w:space="0" w:color="auto"/>
            </w:tcBorders>
          </w:tcPr>
          <w:p w:rsidR="002016E2" w:rsidRPr="004B6F4D" w:rsidRDefault="002016E2" w:rsidP="00543AD9">
            <w:pPr>
              <w:pStyle w:val="ListParagraph"/>
              <w:spacing w:after="0" w:line="276" w:lineRule="auto"/>
              <w:ind w:left="0"/>
              <w:jc w:val="center"/>
              <w:rPr>
                <w:rFonts w:ascii="Times New Roman" w:hAnsi="Times New Roman" w:cs="Times New Roman"/>
                <w:b/>
                <w:sz w:val="24"/>
                <w:szCs w:val="24"/>
              </w:rPr>
            </w:pPr>
            <w:r w:rsidRPr="004B6F4D">
              <w:rPr>
                <w:rFonts w:ascii="Times New Roman" w:hAnsi="Times New Roman" w:cs="Times New Roman"/>
                <w:b/>
                <w:sz w:val="24"/>
                <w:szCs w:val="24"/>
              </w:rPr>
              <w:t>Estimated number of species</w:t>
            </w:r>
          </w:p>
        </w:tc>
      </w:tr>
      <w:tr w:rsidR="002016E2" w:rsidRPr="00D160F6" w:rsidTr="00D160F6">
        <w:trPr>
          <w:trHeight w:val="258"/>
          <w:jc w:val="center"/>
        </w:trPr>
        <w:tc>
          <w:tcPr>
            <w:tcW w:w="3259" w:type="dxa"/>
            <w:tcBorders>
              <w:top w:val="single" w:sz="4" w:space="0" w:color="auto"/>
            </w:tcBorders>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Ouratea</w:t>
            </w:r>
          </w:p>
        </w:tc>
        <w:tc>
          <w:tcPr>
            <w:tcW w:w="3181" w:type="dxa"/>
            <w:tcBorders>
              <w:top w:val="single" w:sz="4" w:space="0" w:color="auto"/>
            </w:tcBorders>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200</w:t>
            </w:r>
          </w:p>
        </w:tc>
      </w:tr>
      <w:tr w:rsidR="002016E2" w:rsidRPr="00D160F6" w:rsidTr="00D160F6">
        <w:trPr>
          <w:trHeight w:val="272"/>
          <w:jc w:val="center"/>
        </w:trPr>
        <w:tc>
          <w:tcPr>
            <w:tcW w:w="3259" w:type="dxa"/>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 xml:space="preserve">Ochna </w:t>
            </w:r>
          </w:p>
        </w:tc>
        <w:tc>
          <w:tcPr>
            <w:tcW w:w="3181" w:type="dxa"/>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85</w:t>
            </w:r>
          </w:p>
        </w:tc>
      </w:tr>
      <w:tr w:rsidR="002016E2" w:rsidRPr="00D160F6" w:rsidTr="00D160F6">
        <w:trPr>
          <w:trHeight w:val="258"/>
          <w:jc w:val="center"/>
        </w:trPr>
        <w:tc>
          <w:tcPr>
            <w:tcW w:w="3259" w:type="dxa"/>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Campylospermum</w:t>
            </w:r>
          </w:p>
        </w:tc>
        <w:tc>
          <w:tcPr>
            <w:tcW w:w="3181" w:type="dxa"/>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65</w:t>
            </w:r>
          </w:p>
        </w:tc>
      </w:tr>
      <w:tr w:rsidR="002016E2" w:rsidRPr="00D160F6" w:rsidTr="00D160F6">
        <w:trPr>
          <w:trHeight w:val="258"/>
          <w:jc w:val="center"/>
        </w:trPr>
        <w:tc>
          <w:tcPr>
            <w:tcW w:w="3259" w:type="dxa"/>
            <w:tcBorders>
              <w:bottom w:val="nil"/>
            </w:tcBorders>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Sauvagesia</w:t>
            </w:r>
          </w:p>
        </w:tc>
        <w:tc>
          <w:tcPr>
            <w:tcW w:w="3181" w:type="dxa"/>
            <w:tcBorders>
              <w:bottom w:val="nil"/>
            </w:tcBorders>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39</w:t>
            </w:r>
          </w:p>
        </w:tc>
      </w:tr>
      <w:tr w:rsidR="002016E2" w:rsidRPr="00D160F6" w:rsidTr="00D160F6">
        <w:trPr>
          <w:trHeight w:val="258"/>
          <w:jc w:val="center"/>
        </w:trPr>
        <w:tc>
          <w:tcPr>
            <w:tcW w:w="3259" w:type="dxa"/>
            <w:tcBorders>
              <w:top w:val="nil"/>
              <w:bottom w:val="single" w:sz="4" w:space="0" w:color="auto"/>
            </w:tcBorders>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Quiina</w:t>
            </w:r>
          </w:p>
        </w:tc>
        <w:tc>
          <w:tcPr>
            <w:tcW w:w="3181" w:type="dxa"/>
            <w:tcBorders>
              <w:top w:val="nil"/>
              <w:bottom w:val="single" w:sz="4" w:space="0" w:color="auto"/>
            </w:tcBorders>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34</w:t>
            </w:r>
          </w:p>
        </w:tc>
      </w:tr>
      <w:tr w:rsidR="002016E2" w:rsidRPr="00D160F6" w:rsidTr="00D160F6">
        <w:trPr>
          <w:trHeight w:val="258"/>
          <w:jc w:val="center"/>
        </w:trPr>
        <w:tc>
          <w:tcPr>
            <w:tcW w:w="3259" w:type="dxa"/>
            <w:tcBorders>
              <w:top w:val="single" w:sz="4" w:space="0" w:color="auto"/>
            </w:tcBorders>
          </w:tcPr>
          <w:p w:rsidR="002016E2" w:rsidRPr="00D160F6" w:rsidRDefault="002016E2" w:rsidP="00543AD9">
            <w:pPr>
              <w:pStyle w:val="ListParagraph"/>
              <w:spacing w:after="0" w:line="276" w:lineRule="auto"/>
              <w:ind w:left="0"/>
              <w:jc w:val="center"/>
              <w:rPr>
                <w:rFonts w:ascii="Times New Roman" w:hAnsi="Times New Roman" w:cs="Times New Roman"/>
                <w:sz w:val="24"/>
                <w:szCs w:val="24"/>
              </w:rPr>
            </w:pPr>
            <w:r w:rsidRPr="00D160F6">
              <w:rPr>
                <w:rFonts w:ascii="Times New Roman" w:hAnsi="Times New Roman" w:cs="Times New Roman"/>
                <w:sz w:val="24"/>
                <w:szCs w:val="24"/>
              </w:rPr>
              <w:t>Total</w:t>
            </w:r>
          </w:p>
        </w:tc>
        <w:tc>
          <w:tcPr>
            <w:tcW w:w="3181" w:type="dxa"/>
            <w:tcBorders>
              <w:top w:val="single" w:sz="4" w:space="0" w:color="auto"/>
            </w:tcBorders>
          </w:tcPr>
          <w:p w:rsidR="002016E2" w:rsidRPr="00D160F6" w:rsidRDefault="00D160F6" w:rsidP="00543AD9">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423</w:t>
            </w:r>
          </w:p>
        </w:tc>
      </w:tr>
    </w:tbl>
    <w:p w:rsidR="002016E2" w:rsidRPr="00AA112F" w:rsidRDefault="002016E2" w:rsidP="00543AD9">
      <w:pPr>
        <w:pStyle w:val="ListParagraph"/>
        <w:spacing w:after="0" w:line="276" w:lineRule="auto"/>
        <w:jc w:val="center"/>
        <w:rPr>
          <w:rFonts w:ascii="Times New Roman" w:hAnsi="Times New Roman" w:cs="Times New Roman"/>
          <w:sz w:val="24"/>
        </w:rPr>
      </w:pPr>
      <w:commentRangeStart w:id="18"/>
      <w:r>
        <w:rPr>
          <w:rFonts w:ascii="Times New Roman" w:hAnsi="Times New Roman" w:cs="Times New Roman"/>
          <w:sz w:val="24"/>
        </w:rPr>
        <w:t xml:space="preserve">Source: </w:t>
      </w:r>
      <w:r w:rsidR="00E87893">
        <w:rPr>
          <w:rFonts w:ascii="Times New Roman" w:hAnsi="Times New Roman" w:cs="Times New Roman"/>
          <w:sz w:val="24"/>
        </w:rPr>
        <w:t>(Simpson, 1979)</w:t>
      </w:r>
      <w:commentRangeEnd w:id="18"/>
      <w:r w:rsidR="00AC3FB2">
        <w:rPr>
          <w:rStyle w:val="CommentReference"/>
        </w:rPr>
        <w:commentReference w:id="18"/>
      </w:r>
    </w:p>
    <w:p w:rsidR="00594FD4" w:rsidRPr="00594FD4" w:rsidRDefault="00594FD4" w:rsidP="00543AD9">
      <w:pPr>
        <w:spacing w:after="0"/>
        <w:jc w:val="both"/>
        <w:rPr>
          <w:rFonts w:ascii="Times New Roman" w:hAnsi="Times New Roman" w:cs="Times New Roman"/>
          <w:sz w:val="24"/>
          <w:szCs w:val="24"/>
        </w:rPr>
      </w:pPr>
    </w:p>
    <w:p w:rsidR="00192AF2" w:rsidRPr="00505BD9" w:rsidRDefault="005D76CA" w:rsidP="00543AD9">
      <w:pPr>
        <w:spacing w:after="0"/>
        <w:jc w:val="both"/>
        <w:rPr>
          <w:rFonts w:ascii="Times New Roman" w:hAnsi="Times New Roman" w:cs="Times New Roman"/>
          <w:b/>
          <w:sz w:val="24"/>
          <w:szCs w:val="24"/>
        </w:rPr>
      </w:pPr>
      <w:commentRangeStart w:id="19"/>
      <w:r>
        <w:rPr>
          <w:rFonts w:ascii="Times New Roman" w:hAnsi="Times New Roman" w:cs="Times New Roman"/>
          <w:b/>
          <w:sz w:val="24"/>
          <w:szCs w:val="24"/>
        </w:rPr>
        <w:t xml:space="preserve">2.2 </w:t>
      </w:r>
      <w:r w:rsidR="0039147B" w:rsidRPr="00192AF2">
        <w:rPr>
          <w:rFonts w:ascii="Times New Roman" w:hAnsi="Times New Roman" w:cs="Times New Roman"/>
          <w:b/>
          <w:sz w:val="24"/>
          <w:szCs w:val="24"/>
        </w:rPr>
        <w:t>Morphology</w:t>
      </w:r>
      <w:commentRangeEnd w:id="19"/>
      <w:r w:rsidR="00376E0E">
        <w:rPr>
          <w:rStyle w:val="CommentReference"/>
        </w:rPr>
        <w:commentReference w:id="19"/>
      </w:r>
    </w:p>
    <w:p w:rsidR="000C5EBC" w:rsidRDefault="00192AF2" w:rsidP="00543AD9">
      <w:pPr>
        <w:spacing w:after="0"/>
        <w:jc w:val="both"/>
        <w:rPr>
          <w:rFonts w:ascii="Times New Roman" w:hAnsi="Times New Roman" w:cs="Times New Roman"/>
          <w:sz w:val="24"/>
          <w:szCs w:val="24"/>
        </w:rPr>
      </w:pPr>
      <w:commentRangeStart w:id="20"/>
      <w:r>
        <w:rPr>
          <w:rFonts w:ascii="Times New Roman" w:hAnsi="Times New Roman" w:cs="Times New Roman"/>
          <w:i/>
          <w:sz w:val="24"/>
          <w:szCs w:val="24"/>
        </w:rPr>
        <w:t>O.</w:t>
      </w:r>
      <w:r w:rsidRPr="00967F47">
        <w:rPr>
          <w:rFonts w:ascii="Times New Roman" w:hAnsi="Times New Roman" w:cs="Times New Roman"/>
          <w:i/>
          <w:sz w:val="24"/>
          <w:szCs w:val="24"/>
        </w:rPr>
        <w:t>schweinfurthiana</w:t>
      </w:r>
      <w:r>
        <w:rPr>
          <w:rFonts w:ascii="Times New Roman" w:hAnsi="Times New Roman" w:cs="Times New Roman"/>
          <w:sz w:val="24"/>
          <w:szCs w:val="24"/>
        </w:rPr>
        <w:t xml:space="preserve"> </w:t>
      </w:r>
      <w:commentRangeEnd w:id="20"/>
      <w:r w:rsidR="005E1754">
        <w:rPr>
          <w:rStyle w:val="CommentReference"/>
        </w:rPr>
        <w:commentReference w:id="20"/>
      </w:r>
      <w:r>
        <w:rPr>
          <w:rFonts w:ascii="Times New Roman" w:hAnsi="Times New Roman" w:cs="Times New Roman"/>
          <w:sz w:val="24"/>
          <w:szCs w:val="24"/>
        </w:rPr>
        <w:t>is a shrub or small evergreen tree</w:t>
      </w:r>
      <w:r w:rsidR="00DB05E2">
        <w:rPr>
          <w:rFonts w:ascii="Times New Roman" w:hAnsi="Times New Roman" w:cs="Times New Roman"/>
          <w:sz w:val="24"/>
          <w:szCs w:val="24"/>
        </w:rPr>
        <w:t xml:space="preserve">that grows </w:t>
      </w:r>
      <w:r w:rsidR="004C47E2">
        <w:rPr>
          <w:rFonts w:ascii="Times New Roman" w:hAnsi="Times New Roman" w:cs="Times New Roman"/>
          <w:sz w:val="24"/>
          <w:szCs w:val="24"/>
        </w:rPr>
        <w:t>up to 4 m</w:t>
      </w:r>
      <w:r w:rsidR="00DB05E2">
        <w:rPr>
          <w:rFonts w:ascii="Times New Roman" w:hAnsi="Times New Roman" w:cs="Times New Roman"/>
          <w:sz w:val="24"/>
          <w:szCs w:val="24"/>
        </w:rPr>
        <w:t xml:space="preserve"> tall and it</w:t>
      </w:r>
      <w:r>
        <w:rPr>
          <w:rFonts w:ascii="Times New Roman" w:hAnsi="Times New Roman" w:cs="Times New Roman"/>
          <w:sz w:val="24"/>
          <w:szCs w:val="24"/>
        </w:rPr>
        <w:t xml:space="preserve"> has a dark grey bark that is fissured and cracked, sep</w:t>
      </w:r>
      <w:r w:rsidR="00953116">
        <w:rPr>
          <w:rFonts w:ascii="Times New Roman" w:hAnsi="Times New Roman" w:cs="Times New Roman"/>
          <w:sz w:val="24"/>
          <w:szCs w:val="24"/>
        </w:rPr>
        <w:t>arating</w:t>
      </w:r>
      <w:r w:rsidR="003F224B">
        <w:rPr>
          <w:rFonts w:ascii="Times New Roman" w:hAnsi="Times New Roman" w:cs="Times New Roman"/>
          <w:sz w:val="24"/>
          <w:szCs w:val="24"/>
        </w:rPr>
        <w:t xml:space="preserve"> into square segments (Hyde </w:t>
      </w:r>
      <w:r w:rsidR="003F224B">
        <w:rPr>
          <w:rFonts w:ascii="Times New Roman" w:hAnsi="Times New Roman" w:cs="Times New Roman"/>
          <w:i/>
          <w:sz w:val="24"/>
          <w:szCs w:val="24"/>
        </w:rPr>
        <w:t>et al</w:t>
      </w:r>
      <w:r w:rsidR="003F224B">
        <w:rPr>
          <w:rFonts w:ascii="Times New Roman" w:hAnsi="Times New Roman" w:cs="Times New Roman"/>
          <w:sz w:val="24"/>
          <w:szCs w:val="24"/>
        </w:rPr>
        <w:t>.</w:t>
      </w:r>
      <w:r w:rsidR="00953116">
        <w:rPr>
          <w:rFonts w:ascii="Times New Roman" w:hAnsi="Times New Roman" w:cs="Times New Roman"/>
          <w:sz w:val="24"/>
          <w:szCs w:val="24"/>
        </w:rPr>
        <w:t>, 2019</w:t>
      </w:r>
      <w:r w:rsidR="00A5111D">
        <w:rPr>
          <w:rFonts w:ascii="Times New Roman" w:hAnsi="Times New Roman" w:cs="Times New Roman"/>
          <w:sz w:val="24"/>
          <w:szCs w:val="24"/>
        </w:rPr>
        <w:t xml:space="preserve">). The leaves </w:t>
      </w:r>
      <w:commentRangeStart w:id="21"/>
      <w:r w:rsidR="00A5111D">
        <w:rPr>
          <w:rFonts w:ascii="Times New Roman" w:hAnsi="Times New Roman" w:cs="Times New Roman"/>
          <w:sz w:val="24"/>
          <w:szCs w:val="24"/>
        </w:rPr>
        <w:t>are o</w:t>
      </w:r>
      <w:r>
        <w:rPr>
          <w:rFonts w:ascii="Times New Roman" w:hAnsi="Times New Roman" w:cs="Times New Roman"/>
          <w:sz w:val="24"/>
          <w:szCs w:val="24"/>
        </w:rPr>
        <w:t xml:space="preserve">live-green </w:t>
      </w:r>
      <w:r w:rsidR="000C5EBC">
        <w:rPr>
          <w:rFonts w:ascii="Times New Roman" w:hAnsi="Times New Roman" w:cs="Times New Roman"/>
          <w:sz w:val="24"/>
          <w:szCs w:val="24"/>
        </w:rPr>
        <w:t>(</w:t>
      </w:r>
      <w:r w:rsidR="000C5EBC" w:rsidRPr="00C64A07">
        <w:rPr>
          <w:rFonts w:ascii="Times New Roman" w:eastAsia="Times New Roman" w:hAnsi="Times New Roman" w:cs="Times New Roman"/>
          <w:sz w:val="24"/>
          <w:szCs w:val="24"/>
        </w:rPr>
        <w:t>1-13.5 x 1.7-5.5cm</w:t>
      </w:r>
      <w:r w:rsidR="000C5EBC">
        <w:rPr>
          <w:rFonts w:ascii="Times New Roman" w:eastAsia="Times New Roman" w:hAnsi="Times New Roman" w:cs="Times New Roman"/>
          <w:sz w:val="24"/>
          <w:szCs w:val="24"/>
        </w:rPr>
        <w:t>)</w:t>
      </w:r>
      <w:r>
        <w:rPr>
          <w:rFonts w:ascii="Times New Roman" w:hAnsi="Times New Roman" w:cs="Times New Roman"/>
          <w:sz w:val="24"/>
          <w:szCs w:val="24"/>
        </w:rPr>
        <w:t>that oblanceolate to oblong or elliptic,</w:t>
      </w:r>
      <w:r w:rsidR="00577334">
        <w:rPr>
          <w:rFonts w:ascii="Times New Roman" w:hAnsi="Times New Roman" w:cs="Times New Roman"/>
          <w:sz w:val="24"/>
          <w:szCs w:val="24"/>
        </w:rPr>
        <w:t xml:space="preserve"> apex somewhat rounded, base tapers into the petiole,</w:t>
      </w:r>
      <w:r>
        <w:rPr>
          <w:rFonts w:ascii="Times New Roman" w:hAnsi="Times New Roman" w:cs="Times New Roman"/>
          <w:sz w:val="24"/>
          <w:szCs w:val="24"/>
        </w:rPr>
        <w:t xml:space="preserve"> margins rather bluntly </w:t>
      </w:r>
      <w:r w:rsidR="00577334">
        <w:rPr>
          <w:rFonts w:ascii="Times New Roman" w:hAnsi="Times New Roman" w:cs="Times New Roman"/>
          <w:sz w:val="24"/>
          <w:szCs w:val="24"/>
        </w:rPr>
        <w:t>toothed (</w:t>
      </w:r>
      <w:r>
        <w:rPr>
          <w:rFonts w:ascii="Times New Roman" w:hAnsi="Times New Roman" w:cs="Times New Roman"/>
          <w:sz w:val="24"/>
          <w:szCs w:val="24"/>
        </w:rPr>
        <w:t>serrulate</w:t>
      </w:r>
      <w:r w:rsidR="00577334">
        <w:rPr>
          <w:rFonts w:ascii="Times New Roman" w:hAnsi="Times New Roman" w:cs="Times New Roman"/>
          <w:sz w:val="24"/>
          <w:szCs w:val="24"/>
        </w:rPr>
        <w:t>)</w:t>
      </w:r>
      <w:r>
        <w:rPr>
          <w:rFonts w:ascii="Times New Roman" w:hAnsi="Times New Roman" w:cs="Times New Roman"/>
          <w:sz w:val="24"/>
          <w:szCs w:val="24"/>
        </w:rPr>
        <w:t xml:space="preserve">, sometimes appearing </w:t>
      </w:r>
      <w:r w:rsidR="00577334">
        <w:rPr>
          <w:rFonts w:ascii="Times New Roman" w:hAnsi="Times New Roman" w:cs="Times New Roman"/>
          <w:sz w:val="24"/>
          <w:szCs w:val="24"/>
        </w:rPr>
        <w:t xml:space="preserve">almost </w:t>
      </w:r>
      <w:r>
        <w:rPr>
          <w:rFonts w:ascii="Times New Roman" w:hAnsi="Times New Roman" w:cs="Times New Roman"/>
          <w:sz w:val="24"/>
          <w:szCs w:val="24"/>
        </w:rPr>
        <w:t>scalloped, net-veining conspicuous on the upper surface and young leaves are coppery</w:t>
      </w:r>
      <w:r w:rsidR="00953116">
        <w:rPr>
          <w:rFonts w:ascii="Times New Roman" w:hAnsi="Times New Roman" w:cs="Times New Roman"/>
          <w:sz w:val="24"/>
          <w:szCs w:val="24"/>
        </w:rPr>
        <w:t xml:space="preserve"> (</w:t>
      </w:r>
      <w:r w:rsidR="00C14AF9">
        <w:rPr>
          <w:rFonts w:ascii="Times New Roman" w:hAnsi="Times New Roman" w:cs="Times New Roman"/>
          <w:sz w:val="24"/>
          <w:szCs w:val="24"/>
        </w:rPr>
        <w:t xml:space="preserve">Burkill, 1985; </w:t>
      </w:r>
      <w:r w:rsidR="00953116" w:rsidRPr="00C14AF9">
        <w:rPr>
          <w:rFonts w:ascii="Times New Roman" w:hAnsi="Times New Roman" w:cs="Times New Roman"/>
          <w:sz w:val="24"/>
          <w:szCs w:val="24"/>
        </w:rPr>
        <w:t>Anonymous, 2019</w:t>
      </w:r>
      <w:r w:rsidR="0073529B" w:rsidRPr="00C14AF9">
        <w:rPr>
          <w:rFonts w:ascii="Times New Roman" w:hAnsi="Times New Roman" w:cs="Times New Roman"/>
          <w:sz w:val="24"/>
          <w:szCs w:val="24"/>
        </w:rPr>
        <w:t>)</w:t>
      </w:r>
      <w:r w:rsidRPr="00C14AF9">
        <w:rPr>
          <w:rFonts w:ascii="Times New Roman" w:hAnsi="Times New Roman" w:cs="Times New Roman"/>
          <w:sz w:val="24"/>
          <w:szCs w:val="24"/>
        </w:rPr>
        <w:t>.</w:t>
      </w:r>
      <w:r w:rsidR="00B00EDE">
        <w:rPr>
          <w:rFonts w:ascii="Times New Roman" w:hAnsi="Times New Roman" w:cs="Times New Roman"/>
          <w:sz w:val="24"/>
          <w:szCs w:val="24"/>
        </w:rPr>
        <w:t>I</w:t>
      </w:r>
      <w:r w:rsidR="00B00EDE" w:rsidRPr="00B00EDE">
        <w:rPr>
          <w:rFonts w:ascii="Times New Roman" w:hAnsi="Times New Roman" w:cs="Times New Roman"/>
          <w:sz w:val="24"/>
          <w:szCs w:val="24"/>
        </w:rPr>
        <w:t>t bears bright yellow flower</w:t>
      </w:r>
      <w:r w:rsidR="00B00EDE">
        <w:rPr>
          <w:rFonts w:ascii="Times New Roman" w:hAnsi="Times New Roman" w:cs="Times New Roman"/>
          <w:sz w:val="24"/>
          <w:szCs w:val="24"/>
        </w:rPr>
        <w:t xml:space="preserve">s (1.5 cm diameter) which are sweetly-scented from September to </w:t>
      </w:r>
      <w:r w:rsidR="002E5B88">
        <w:rPr>
          <w:rFonts w:ascii="Times New Roman" w:hAnsi="Times New Roman" w:cs="Times New Roman"/>
          <w:sz w:val="24"/>
          <w:szCs w:val="24"/>
        </w:rPr>
        <w:t>November</w:t>
      </w:r>
      <w:r w:rsidR="00B00EDE">
        <w:rPr>
          <w:rFonts w:ascii="Times New Roman" w:hAnsi="Times New Roman" w:cs="Times New Roman"/>
          <w:sz w:val="24"/>
          <w:szCs w:val="24"/>
        </w:rPr>
        <w:t>, very short-lived, normally appearing bef</w:t>
      </w:r>
      <w:r w:rsidR="00953116">
        <w:rPr>
          <w:rFonts w:ascii="Times New Roman" w:hAnsi="Times New Roman" w:cs="Times New Roman"/>
          <w:sz w:val="24"/>
          <w:szCs w:val="24"/>
        </w:rPr>
        <w:t xml:space="preserve">ore or with the young leaves (Hyde </w:t>
      </w:r>
      <w:r w:rsidR="00953116">
        <w:rPr>
          <w:rFonts w:ascii="Times New Roman" w:hAnsi="Times New Roman" w:cs="Times New Roman"/>
          <w:i/>
          <w:sz w:val="24"/>
          <w:szCs w:val="24"/>
        </w:rPr>
        <w:t xml:space="preserve">et al., </w:t>
      </w:r>
      <w:r w:rsidR="00953116">
        <w:rPr>
          <w:rFonts w:ascii="Times New Roman" w:hAnsi="Times New Roman" w:cs="Times New Roman"/>
          <w:sz w:val="24"/>
          <w:szCs w:val="24"/>
        </w:rPr>
        <w:t>2019</w:t>
      </w:r>
      <w:r w:rsidR="00B00EDE">
        <w:rPr>
          <w:rFonts w:ascii="Times New Roman" w:hAnsi="Times New Roman" w:cs="Times New Roman"/>
          <w:sz w:val="24"/>
          <w:szCs w:val="24"/>
        </w:rPr>
        <w:t>). In addition, it appear</w:t>
      </w:r>
      <w:r w:rsidR="00D6335F">
        <w:rPr>
          <w:rFonts w:ascii="Times New Roman" w:hAnsi="Times New Roman" w:cs="Times New Roman"/>
          <w:sz w:val="24"/>
          <w:szCs w:val="24"/>
        </w:rPr>
        <w:t xml:space="preserve">ed in a condensed receme with 4 – </w:t>
      </w:r>
      <w:r w:rsidR="00B00EDE">
        <w:rPr>
          <w:rFonts w:ascii="Times New Roman" w:hAnsi="Times New Roman" w:cs="Times New Roman"/>
          <w:sz w:val="24"/>
          <w:szCs w:val="24"/>
        </w:rPr>
        <w:t>10 flowers on a short central stem an</w:t>
      </w:r>
      <w:r w:rsidR="00953116">
        <w:rPr>
          <w:rFonts w:ascii="Times New Roman" w:hAnsi="Times New Roman" w:cs="Times New Roman"/>
          <w:sz w:val="24"/>
          <w:szCs w:val="24"/>
        </w:rPr>
        <w:t>d the petals fall very early (Anonymous, 2019</w:t>
      </w:r>
      <w:r w:rsidR="00B00EDE">
        <w:rPr>
          <w:rFonts w:ascii="Times New Roman" w:hAnsi="Times New Roman" w:cs="Times New Roman"/>
          <w:sz w:val="24"/>
          <w:szCs w:val="24"/>
        </w:rPr>
        <w:t xml:space="preserve">). The fruits of </w:t>
      </w:r>
      <w:commentRangeStart w:id="22"/>
      <w:r w:rsidR="009C56D4">
        <w:rPr>
          <w:rFonts w:ascii="Times New Roman" w:hAnsi="Times New Roman" w:cs="Times New Roman"/>
          <w:i/>
          <w:sz w:val="24"/>
          <w:szCs w:val="24"/>
        </w:rPr>
        <w:t>Os</w:t>
      </w:r>
      <w:r w:rsidR="00165689">
        <w:rPr>
          <w:rFonts w:ascii="Times New Roman" w:hAnsi="Times New Roman" w:cs="Times New Roman"/>
          <w:sz w:val="24"/>
          <w:szCs w:val="24"/>
        </w:rPr>
        <w:t>are</w:t>
      </w:r>
      <w:commentRangeEnd w:id="22"/>
      <w:r w:rsidR="00B672C2">
        <w:rPr>
          <w:rStyle w:val="CommentReference"/>
        </w:rPr>
        <w:commentReference w:id="22"/>
      </w:r>
      <w:r w:rsidR="00165689">
        <w:rPr>
          <w:rFonts w:ascii="Times New Roman" w:hAnsi="Times New Roman" w:cs="Times New Roman"/>
          <w:sz w:val="24"/>
          <w:szCs w:val="24"/>
        </w:rPr>
        <w:t xml:space="preserve"> </w:t>
      </w:r>
      <w:r w:rsidR="00165689" w:rsidRPr="00C64A07">
        <w:rPr>
          <w:rFonts w:ascii="Times New Roman" w:eastAsia="Times New Roman" w:hAnsi="Times New Roman" w:cs="Times New Roman"/>
          <w:sz w:val="24"/>
          <w:szCs w:val="24"/>
        </w:rPr>
        <w:t>1-5 o</w:t>
      </w:r>
      <w:commentRangeStart w:id="23"/>
      <w:r w:rsidR="00165689" w:rsidRPr="00C64A07">
        <w:rPr>
          <w:rFonts w:ascii="Times New Roman" w:eastAsia="Times New Roman" w:hAnsi="Times New Roman" w:cs="Times New Roman"/>
          <w:sz w:val="24"/>
          <w:szCs w:val="24"/>
        </w:rPr>
        <w:t>val</w:t>
      </w:r>
      <w:r w:rsidR="009C56D4">
        <w:rPr>
          <w:rFonts w:ascii="Times New Roman" w:hAnsi="Times New Roman" w:cs="Times New Roman"/>
          <w:sz w:val="24"/>
          <w:szCs w:val="24"/>
        </w:rPr>
        <w:t xml:space="preserve">appear </w:t>
      </w:r>
      <w:commentRangeEnd w:id="23"/>
      <w:r w:rsidR="00B672C2">
        <w:rPr>
          <w:rStyle w:val="CommentReference"/>
        </w:rPr>
        <w:commentReference w:id="23"/>
      </w:r>
      <w:r w:rsidR="002E5B88">
        <w:rPr>
          <w:rFonts w:ascii="Times New Roman" w:hAnsi="Times New Roman" w:cs="Times New Roman"/>
          <w:sz w:val="24"/>
          <w:szCs w:val="24"/>
        </w:rPr>
        <w:t>between A</w:t>
      </w:r>
      <w:r w:rsidR="00B00EDE">
        <w:rPr>
          <w:rFonts w:ascii="Times New Roman" w:hAnsi="Times New Roman" w:cs="Times New Roman"/>
          <w:sz w:val="24"/>
          <w:szCs w:val="24"/>
        </w:rPr>
        <w:t>ugust and Janu</w:t>
      </w:r>
      <w:r w:rsidR="00611C01">
        <w:rPr>
          <w:rFonts w:ascii="Times New Roman" w:hAnsi="Times New Roman" w:cs="Times New Roman"/>
          <w:sz w:val="24"/>
          <w:szCs w:val="24"/>
        </w:rPr>
        <w:t xml:space="preserve">ary, attached at the base are 2 – </w:t>
      </w:r>
      <w:r w:rsidR="001979B7">
        <w:rPr>
          <w:rFonts w:ascii="Times New Roman" w:hAnsi="Times New Roman" w:cs="Times New Roman"/>
          <w:sz w:val="24"/>
          <w:szCs w:val="24"/>
        </w:rPr>
        <w:t>4 black berries when ripe; t</w:t>
      </w:r>
      <w:r w:rsidR="00B00EDE">
        <w:rPr>
          <w:rFonts w:ascii="Times New Roman" w:hAnsi="Times New Roman" w:cs="Times New Roman"/>
          <w:sz w:val="24"/>
          <w:szCs w:val="24"/>
        </w:rPr>
        <w:t xml:space="preserve">hey are enlarged, borne on brick-red </w:t>
      </w:r>
      <w:r w:rsidR="00322C57">
        <w:rPr>
          <w:rFonts w:ascii="Times New Roman" w:hAnsi="Times New Roman" w:cs="Times New Roman"/>
          <w:sz w:val="24"/>
          <w:szCs w:val="24"/>
        </w:rPr>
        <w:t>persistent</w:t>
      </w:r>
      <w:r w:rsidR="00B00EDE">
        <w:rPr>
          <w:rFonts w:ascii="Times New Roman" w:hAnsi="Times New Roman" w:cs="Times New Roman"/>
          <w:sz w:val="24"/>
          <w:szCs w:val="24"/>
        </w:rPr>
        <w:t xml:space="preserve"> sepals</w:t>
      </w:r>
      <w:r w:rsidR="00953116">
        <w:rPr>
          <w:rFonts w:ascii="Times New Roman" w:hAnsi="Times New Roman" w:cs="Times New Roman"/>
          <w:sz w:val="24"/>
          <w:szCs w:val="24"/>
        </w:rPr>
        <w:t xml:space="preserve"> turning cherry to brick-red</w:t>
      </w:r>
      <w:r w:rsidR="00165689">
        <w:rPr>
          <w:rFonts w:ascii="Times New Roman" w:hAnsi="Times New Roman" w:cs="Times New Roman"/>
          <w:sz w:val="24"/>
          <w:szCs w:val="24"/>
        </w:rPr>
        <w:t xml:space="preserve">. The </w:t>
      </w:r>
      <w:r w:rsidR="00165689">
        <w:rPr>
          <w:rFonts w:ascii="Times New Roman" w:eastAsia="Times New Roman" w:hAnsi="Times New Roman" w:cs="Times New Roman"/>
          <w:sz w:val="24"/>
          <w:szCs w:val="24"/>
        </w:rPr>
        <w:t>b</w:t>
      </w:r>
      <w:r w:rsidR="00165689" w:rsidRPr="00C64A07">
        <w:rPr>
          <w:rFonts w:ascii="Times New Roman" w:eastAsia="Times New Roman" w:hAnsi="Times New Roman" w:cs="Times New Roman"/>
          <w:sz w:val="24"/>
          <w:szCs w:val="24"/>
        </w:rPr>
        <w:t>ark is dark grey, thick, and deeply fi</w:t>
      </w:r>
      <w:r w:rsidR="00165689">
        <w:rPr>
          <w:rFonts w:ascii="Times New Roman" w:eastAsia="Times New Roman" w:hAnsi="Times New Roman" w:cs="Times New Roman"/>
          <w:sz w:val="24"/>
          <w:szCs w:val="24"/>
        </w:rPr>
        <w:t xml:space="preserve">ssured into a grid-like pattern </w:t>
      </w:r>
      <w:r w:rsidR="00953116">
        <w:rPr>
          <w:rFonts w:ascii="Times New Roman" w:hAnsi="Times New Roman" w:cs="Times New Roman"/>
          <w:sz w:val="24"/>
          <w:szCs w:val="24"/>
        </w:rPr>
        <w:t>(Anonymous, 2019</w:t>
      </w:r>
      <w:commentRangeEnd w:id="21"/>
      <w:r w:rsidR="00376E0E">
        <w:rPr>
          <w:rStyle w:val="CommentReference"/>
        </w:rPr>
        <w:commentReference w:id="21"/>
      </w:r>
      <w:r w:rsidR="00953116">
        <w:rPr>
          <w:rFonts w:ascii="Times New Roman" w:hAnsi="Times New Roman" w:cs="Times New Roman"/>
          <w:sz w:val="24"/>
          <w:szCs w:val="24"/>
        </w:rPr>
        <w:t xml:space="preserve">; Hyde </w:t>
      </w:r>
      <w:r w:rsidR="00953116">
        <w:rPr>
          <w:rFonts w:ascii="Times New Roman" w:hAnsi="Times New Roman" w:cs="Times New Roman"/>
          <w:i/>
          <w:sz w:val="24"/>
          <w:szCs w:val="24"/>
        </w:rPr>
        <w:t xml:space="preserve">et al., </w:t>
      </w:r>
      <w:r w:rsidR="00953116">
        <w:rPr>
          <w:rFonts w:ascii="Times New Roman" w:hAnsi="Times New Roman" w:cs="Times New Roman"/>
          <w:sz w:val="24"/>
          <w:szCs w:val="24"/>
        </w:rPr>
        <w:t>2019</w:t>
      </w:r>
      <w:r w:rsidR="00B00EDE">
        <w:rPr>
          <w:rFonts w:ascii="Times New Roman" w:hAnsi="Times New Roman" w:cs="Times New Roman"/>
          <w:sz w:val="24"/>
          <w:szCs w:val="24"/>
        </w:rPr>
        <w:t>)</w:t>
      </w:r>
      <w:r w:rsidR="002E5B88">
        <w:rPr>
          <w:rFonts w:ascii="Times New Roman" w:hAnsi="Times New Roman" w:cs="Times New Roman"/>
          <w:sz w:val="24"/>
          <w:szCs w:val="24"/>
        </w:rPr>
        <w:t>.</w:t>
      </w:r>
    </w:p>
    <w:p w:rsidR="002A0CF9" w:rsidRPr="00572532" w:rsidRDefault="005D76CA" w:rsidP="00543AD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2.3 </w:t>
      </w:r>
      <w:r w:rsidR="002A0CF9" w:rsidRPr="00572532">
        <w:rPr>
          <w:rFonts w:ascii="Times New Roman" w:hAnsi="Times New Roman" w:cs="Times New Roman"/>
          <w:b/>
          <w:sz w:val="24"/>
          <w:szCs w:val="24"/>
        </w:rPr>
        <w:t>Taxonomy</w:t>
      </w:r>
    </w:p>
    <w:p w:rsidR="002A0CF9" w:rsidRPr="00A671AE" w:rsidRDefault="002A0CF9" w:rsidP="00543AD9">
      <w:pPr>
        <w:spacing w:after="0"/>
        <w:jc w:val="both"/>
        <w:rPr>
          <w:rFonts w:ascii="Times New Roman" w:hAnsi="Times New Roman" w:cs="Times New Roman"/>
          <w:sz w:val="24"/>
          <w:szCs w:val="24"/>
        </w:rPr>
      </w:pPr>
      <w:r>
        <w:rPr>
          <w:rFonts w:ascii="Times New Roman" w:hAnsi="Times New Roman" w:cs="Times New Roman"/>
          <w:b/>
          <w:sz w:val="24"/>
          <w:szCs w:val="24"/>
        </w:rPr>
        <w:t>K</w:t>
      </w:r>
      <w:r w:rsidRPr="00A671AE">
        <w:rPr>
          <w:rFonts w:ascii="Times New Roman" w:hAnsi="Times New Roman" w:cs="Times New Roman"/>
          <w:b/>
          <w:sz w:val="24"/>
          <w:szCs w:val="24"/>
        </w:rPr>
        <w:t xml:space="preserve">ingdom: </w:t>
      </w:r>
      <w:r>
        <w:rPr>
          <w:rFonts w:ascii="Times New Roman" w:hAnsi="Times New Roman" w:cs="Times New Roman"/>
          <w:sz w:val="24"/>
          <w:szCs w:val="24"/>
        </w:rPr>
        <w:t>Planta</w:t>
      </w:r>
      <w:r w:rsidR="00C766D7">
        <w:rPr>
          <w:rFonts w:ascii="Times New Roman" w:hAnsi="Times New Roman" w:cs="Times New Roman"/>
          <w:sz w:val="24"/>
          <w:szCs w:val="24"/>
        </w:rPr>
        <w:t>e</w:t>
      </w:r>
    </w:p>
    <w:p w:rsidR="002A0CF9" w:rsidRPr="00A671AE" w:rsidRDefault="002A0CF9" w:rsidP="00543AD9">
      <w:pPr>
        <w:spacing w:after="0"/>
        <w:jc w:val="both"/>
        <w:rPr>
          <w:rFonts w:ascii="Times New Roman" w:hAnsi="Times New Roman" w:cs="Times New Roman"/>
          <w:sz w:val="24"/>
          <w:szCs w:val="24"/>
        </w:rPr>
      </w:pPr>
      <w:r w:rsidRPr="00A671AE">
        <w:rPr>
          <w:rFonts w:ascii="Times New Roman" w:hAnsi="Times New Roman" w:cs="Times New Roman"/>
          <w:b/>
          <w:sz w:val="24"/>
          <w:szCs w:val="24"/>
        </w:rPr>
        <w:t xml:space="preserve">Order: </w:t>
      </w:r>
      <w:r>
        <w:rPr>
          <w:rFonts w:ascii="Times New Roman" w:hAnsi="Times New Roman" w:cs="Times New Roman"/>
          <w:sz w:val="24"/>
          <w:szCs w:val="24"/>
        </w:rPr>
        <w:t>Malpighiale</w:t>
      </w:r>
      <w:r w:rsidR="00C766D7">
        <w:rPr>
          <w:rFonts w:ascii="Times New Roman" w:hAnsi="Times New Roman" w:cs="Times New Roman"/>
          <w:sz w:val="24"/>
          <w:szCs w:val="24"/>
        </w:rPr>
        <w:t>s</w:t>
      </w:r>
    </w:p>
    <w:p w:rsidR="002A0CF9" w:rsidRPr="00A671AE" w:rsidRDefault="002A0CF9" w:rsidP="00543AD9">
      <w:pPr>
        <w:spacing w:after="0"/>
        <w:jc w:val="both"/>
        <w:rPr>
          <w:rFonts w:ascii="Times New Roman" w:hAnsi="Times New Roman" w:cs="Times New Roman"/>
          <w:sz w:val="24"/>
          <w:szCs w:val="24"/>
        </w:rPr>
      </w:pPr>
      <w:r w:rsidRPr="00A671AE">
        <w:rPr>
          <w:rFonts w:ascii="Times New Roman" w:hAnsi="Times New Roman" w:cs="Times New Roman"/>
          <w:b/>
          <w:sz w:val="24"/>
          <w:szCs w:val="24"/>
        </w:rPr>
        <w:t xml:space="preserve">Family: </w:t>
      </w:r>
      <w:r w:rsidRPr="00A671AE">
        <w:rPr>
          <w:rFonts w:ascii="Times New Roman" w:hAnsi="Times New Roman" w:cs="Times New Roman"/>
          <w:sz w:val="24"/>
          <w:szCs w:val="24"/>
        </w:rPr>
        <w:t>Ochnaceae</w:t>
      </w:r>
    </w:p>
    <w:p w:rsidR="002A0CF9" w:rsidRPr="00A671AE" w:rsidRDefault="002A0CF9" w:rsidP="00543AD9">
      <w:pPr>
        <w:spacing w:after="0"/>
        <w:jc w:val="both"/>
        <w:rPr>
          <w:rFonts w:ascii="Times New Roman" w:hAnsi="Times New Roman" w:cs="Times New Roman"/>
          <w:sz w:val="24"/>
          <w:szCs w:val="24"/>
        </w:rPr>
      </w:pPr>
      <w:r w:rsidRPr="00A671AE">
        <w:rPr>
          <w:rFonts w:ascii="Times New Roman" w:hAnsi="Times New Roman" w:cs="Times New Roman"/>
          <w:b/>
          <w:sz w:val="24"/>
          <w:szCs w:val="24"/>
        </w:rPr>
        <w:t xml:space="preserve">Subfamily: </w:t>
      </w:r>
      <w:r w:rsidRPr="00A671AE">
        <w:rPr>
          <w:rFonts w:ascii="Times New Roman" w:hAnsi="Times New Roman" w:cs="Times New Roman"/>
          <w:sz w:val="24"/>
          <w:szCs w:val="24"/>
        </w:rPr>
        <w:t>Ochnoideae</w:t>
      </w:r>
    </w:p>
    <w:p w:rsidR="002A0CF9" w:rsidRPr="009B675D" w:rsidRDefault="002A0CF9" w:rsidP="00543AD9">
      <w:pPr>
        <w:spacing w:after="0"/>
        <w:jc w:val="both"/>
        <w:rPr>
          <w:rFonts w:ascii="Times New Roman" w:hAnsi="Times New Roman" w:cs="Times New Roman"/>
          <w:sz w:val="24"/>
          <w:szCs w:val="24"/>
        </w:rPr>
      </w:pPr>
      <w:r w:rsidRPr="009B675D">
        <w:rPr>
          <w:rFonts w:ascii="Times New Roman" w:hAnsi="Times New Roman" w:cs="Times New Roman"/>
          <w:b/>
          <w:sz w:val="24"/>
          <w:szCs w:val="24"/>
        </w:rPr>
        <w:t xml:space="preserve">Genus: </w:t>
      </w:r>
      <w:r w:rsidRPr="009B675D">
        <w:rPr>
          <w:rFonts w:ascii="Times New Roman" w:hAnsi="Times New Roman" w:cs="Times New Roman"/>
          <w:sz w:val="24"/>
          <w:szCs w:val="24"/>
        </w:rPr>
        <w:t>Ochna</w:t>
      </w:r>
    </w:p>
    <w:p w:rsidR="00B655B8" w:rsidRDefault="002A0CF9" w:rsidP="00543AD9">
      <w:pPr>
        <w:spacing w:after="0"/>
        <w:jc w:val="both"/>
        <w:rPr>
          <w:rFonts w:ascii="Times New Roman" w:hAnsi="Times New Roman" w:cs="Times New Roman"/>
          <w:sz w:val="24"/>
          <w:szCs w:val="24"/>
        </w:rPr>
      </w:pPr>
      <w:r w:rsidRPr="009B675D">
        <w:rPr>
          <w:rFonts w:ascii="Times New Roman" w:hAnsi="Times New Roman" w:cs="Times New Roman"/>
          <w:b/>
          <w:sz w:val="24"/>
          <w:szCs w:val="24"/>
        </w:rPr>
        <w:t>Species:</w:t>
      </w:r>
      <w:r w:rsidR="00C766D7" w:rsidRPr="009B675D">
        <w:rPr>
          <w:rFonts w:ascii="Times New Roman" w:hAnsi="Times New Roman" w:cs="Times New Roman"/>
          <w:i/>
          <w:sz w:val="24"/>
          <w:szCs w:val="24"/>
        </w:rPr>
        <w:t>O</w:t>
      </w:r>
      <w:r w:rsidR="00C766D7" w:rsidRPr="00DF74FE">
        <w:rPr>
          <w:rFonts w:ascii="Times New Roman" w:hAnsi="Times New Roman" w:cs="Times New Roman"/>
          <w:i/>
          <w:sz w:val="24"/>
          <w:szCs w:val="24"/>
        </w:rPr>
        <w:t>. schweinfurthiana</w:t>
      </w:r>
      <w:r w:rsidRPr="00DF74FE">
        <w:rPr>
          <w:rFonts w:ascii="Times New Roman" w:hAnsi="Times New Roman" w:cs="Times New Roman"/>
          <w:sz w:val="24"/>
          <w:szCs w:val="24"/>
        </w:rPr>
        <w:t>(</w:t>
      </w:r>
      <w:r w:rsidR="00083E18" w:rsidRPr="00DF74FE">
        <w:rPr>
          <w:rFonts w:ascii="Times New Roman" w:hAnsi="Times New Roman" w:cs="Times New Roman"/>
          <w:sz w:val="24"/>
          <w:szCs w:val="24"/>
        </w:rPr>
        <w:t>Simpson</w:t>
      </w:r>
      <w:r w:rsidRPr="00DF74FE">
        <w:rPr>
          <w:rFonts w:ascii="Times New Roman" w:hAnsi="Times New Roman" w:cs="Times New Roman"/>
          <w:sz w:val="24"/>
          <w:szCs w:val="24"/>
        </w:rPr>
        <w:t>,</w:t>
      </w:r>
      <w:r w:rsidR="00083E18" w:rsidRPr="00DF74FE">
        <w:rPr>
          <w:rFonts w:ascii="Times New Roman" w:hAnsi="Times New Roman" w:cs="Times New Roman"/>
          <w:sz w:val="24"/>
          <w:szCs w:val="24"/>
        </w:rPr>
        <w:t xml:space="preserve"> 1979</w:t>
      </w:r>
      <w:r w:rsidRPr="00DF74FE">
        <w:rPr>
          <w:rFonts w:ascii="Times New Roman" w:hAnsi="Times New Roman" w:cs="Times New Roman"/>
          <w:sz w:val="24"/>
          <w:szCs w:val="24"/>
        </w:rPr>
        <w:t>)</w:t>
      </w:r>
    </w:p>
    <w:p w:rsidR="00800C69" w:rsidRDefault="005D76CA" w:rsidP="00543AD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2.4 </w:t>
      </w:r>
      <w:r w:rsidR="00800C69">
        <w:rPr>
          <w:rFonts w:ascii="Times New Roman" w:hAnsi="Times New Roman" w:cs="Times New Roman"/>
          <w:b/>
          <w:sz w:val="24"/>
          <w:szCs w:val="24"/>
        </w:rPr>
        <w:t>Common names</w:t>
      </w:r>
    </w:p>
    <w:p w:rsidR="00800C69" w:rsidRDefault="00800C69" w:rsidP="00543AD9">
      <w:pPr>
        <w:spacing w:after="0"/>
        <w:jc w:val="both"/>
        <w:rPr>
          <w:rFonts w:ascii="Times New Roman" w:hAnsi="Times New Roman" w:cs="Times New Roman"/>
          <w:sz w:val="24"/>
          <w:szCs w:val="24"/>
        </w:rPr>
      </w:pPr>
      <w:r>
        <w:rPr>
          <w:rFonts w:ascii="Times New Roman" w:hAnsi="Times New Roman" w:cs="Times New Roman"/>
          <w:b/>
          <w:sz w:val="24"/>
          <w:szCs w:val="24"/>
        </w:rPr>
        <w:t xml:space="preserve">English: </w:t>
      </w:r>
      <w:r>
        <w:rPr>
          <w:rFonts w:ascii="Times New Roman" w:hAnsi="Times New Roman" w:cs="Times New Roman"/>
          <w:sz w:val="24"/>
          <w:szCs w:val="24"/>
        </w:rPr>
        <w:t xml:space="preserve">Brick-red Ochna </w:t>
      </w:r>
    </w:p>
    <w:p w:rsidR="00800C69" w:rsidRDefault="00800C69" w:rsidP="00543AD9">
      <w:pPr>
        <w:spacing w:after="0"/>
        <w:jc w:val="both"/>
        <w:rPr>
          <w:rFonts w:ascii="Times New Roman" w:hAnsi="Times New Roman" w:cs="Times New Roman"/>
          <w:sz w:val="24"/>
          <w:szCs w:val="24"/>
        </w:rPr>
      </w:pPr>
      <w:r w:rsidRPr="00800C69">
        <w:rPr>
          <w:rFonts w:ascii="Times New Roman" w:hAnsi="Times New Roman" w:cs="Times New Roman"/>
          <w:b/>
          <w:sz w:val="24"/>
          <w:szCs w:val="17"/>
        </w:rPr>
        <w:t>Hausa:</w:t>
      </w:r>
      <w:r>
        <w:rPr>
          <w:rFonts w:ascii="Times New Roman" w:hAnsi="Times New Roman" w:cs="Times New Roman"/>
          <w:sz w:val="24"/>
          <w:szCs w:val="24"/>
        </w:rPr>
        <w:t>Jan-taru</w:t>
      </w:r>
    </w:p>
    <w:p w:rsidR="00800C69" w:rsidRDefault="00800C69" w:rsidP="00543AD9">
      <w:pPr>
        <w:spacing w:after="0"/>
        <w:jc w:val="both"/>
        <w:rPr>
          <w:rFonts w:ascii="Times New Roman" w:hAnsi="Times New Roman" w:cs="Times New Roman"/>
          <w:sz w:val="24"/>
          <w:szCs w:val="24"/>
        </w:rPr>
      </w:pPr>
      <w:r>
        <w:rPr>
          <w:rFonts w:ascii="Times New Roman" w:hAnsi="Times New Roman" w:cs="Times New Roman"/>
          <w:b/>
          <w:sz w:val="24"/>
          <w:szCs w:val="17"/>
        </w:rPr>
        <w:t>Yoruba:</w:t>
      </w:r>
      <w:r>
        <w:rPr>
          <w:rFonts w:ascii="Times New Roman" w:hAnsi="Times New Roman" w:cs="Times New Roman"/>
          <w:sz w:val="24"/>
          <w:szCs w:val="24"/>
        </w:rPr>
        <w:t>Hiéké</w:t>
      </w:r>
    </w:p>
    <w:p w:rsidR="00800C69" w:rsidRDefault="00800C69" w:rsidP="00543AD9">
      <w:pPr>
        <w:spacing w:after="0"/>
        <w:jc w:val="both"/>
        <w:rPr>
          <w:rFonts w:ascii="Times New Roman" w:hAnsi="Times New Roman" w:cs="Times New Roman"/>
          <w:b/>
          <w:sz w:val="24"/>
          <w:szCs w:val="24"/>
        </w:rPr>
      </w:pPr>
      <w:r w:rsidRPr="00800C69">
        <w:rPr>
          <w:rFonts w:ascii="Times New Roman" w:hAnsi="Times New Roman" w:cs="Times New Roman"/>
          <w:b/>
          <w:sz w:val="24"/>
          <w:szCs w:val="24"/>
        </w:rPr>
        <w:t>Foufouldé:</w:t>
      </w:r>
      <w:r>
        <w:rPr>
          <w:rFonts w:ascii="Times New Roman" w:hAnsi="Times New Roman" w:cs="Times New Roman"/>
          <w:sz w:val="24"/>
          <w:szCs w:val="24"/>
        </w:rPr>
        <w:t>Sa’aboule</w:t>
      </w:r>
    </w:p>
    <w:p w:rsidR="00043DB7" w:rsidRDefault="005D76CA" w:rsidP="00543AD9">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2</w:t>
      </w:r>
      <w:commentRangeStart w:id="24"/>
      <w:r>
        <w:rPr>
          <w:rFonts w:ascii="Times New Roman" w:hAnsi="Times New Roman" w:cs="Times New Roman"/>
          <w:b/>
          <w:sz w:val="24"/>
          <w:szCs w:val="24"/>
        </w:rPr>
        <w:t xml:space="preserve">.5 </w:t>
      </w:r>
      <w:r w:rsidR="009A4332">
        <w:rPr>
          <w:rFonts w:ascii="Times New Roman" w:hAnsi="Times New Roman" w:cs="Times New Roman"/>
          <w:b/>
          <w:sz w:val="24"/>
          <w:szCs w:val="24"/>
        </w:rPr>
        <w:t xml:space="preserve">Habitat, Distribution </w:t>
      </w:r>
      <w:r w:rsidR="00071A3E">
        <w:rPr>
          <w:rFonts w:ascii="Times New Roman" w:hAnsi="Times New Roman" w:cs="Times New Roman"/>
          <w:b/>
          <w:sz w:val="24"/>
          <w:szCs w:val="24"/>
        </w:rPr>
        <w:t>and Ecology</w:t>
      </w:r>
    </w:p>
    <w:p w:rsidR="005D76CA" w:rsidRDefault="00043DB7"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The plant grows in open deciduous woodland in tropical regions in Africa from Guinea to northern and Southern Nigeria and across central Africa to Sudan, Uganda, Zimbabwe, Mozambique, Tanzania and Angola. It has medium water requirement when young and growths fast, flowers from </w:t>
      </w:r>
      <w:commentRangeEnd w:id="24"/>
      <w:r w:rsidR="00BA69B3">
        <w:rPr>
          <w:rStyle w:val="CommentReference"/>
        </w:rPr>
        <w:commentReference w:id="24"/>
      </w:r>
      <w:r>
        <w:rPr>
          <w:rFonts w:ascii="Times New Roman" w:hAnsi="Times New Roman" w:cs="Times New Roman"/>
          <w:sz w:val="24"/>
          <w:szCs w:val="24"/>
        </w:rPr>
        <w:t>September to November. It required low maintenance and attracts insects and birds</w:t>
      </w:r>
      <w:r w:rsidR="00AB5C97">
        <w:rPr>
          <w:rFonts w:ascii="Times New Roman" w:hAnsi="Times New Roman" w:cs="Times New Roman"/>
          <w:sz w:val="24"/>
          <w:szCs w:val="24"/>
        </w:rPr>
        <w:t xml:space="preserve"> (</w:t>
      </w:r>
      <w:r w:rsidR="00280D9E" w:rsidRPr="00FB1303">
        <w:rPr>
          <w:rFonts w:ascii="Times New Roman" w:hAnsi="Times New Roman" w:cs="Times New Roman"/>
          <w:sz w:val="24"/>
          <w:szCs w:val="20"/>
        </w:rPr>
        <w:t xml:space="preserve">Verdcourt </w:t>
      </w:r>
      <w:commentRangeStart w:id="25"/>
      <w:r w:rsidR="00280D9E" w:rsidRPr="00FB1303">
        <w:rPr>
          <w:rFonts w:ascii="Times New Roman" w:hAnsi="Times New Roman" w:cs="Times New Roman"/>
          <w:sz w:val="24"/>
          <w:szCs w:val="20"/>
        </w:rPr>
        <w:t>2005</w:t>
      </w:r>
      <w:r w:rsidR="00280D9E" w:rsidRPr="00280D9E">
        <w:rPr>
          <w:rFonts w:ascii="Times New Roman" w:hAnsi="Times New Roman" w:cs="Times New Roman"/>
          <w:sz w:val="24"/>
          <w:szCs w:val="20"/>
        </w:rPr>
        <w:t>;</w:t>
      </w:r>
      <w:r w:rsidR="002C5837">
        <w:rPr>
          <w:rFonts w:ascii="Times New Roman" w:hAnsi="Times New Roman" w:cs="Times New Roman"/>
          <w:sz w:val="24"/>
          <w:szCs w:val="24"/>
        </w:rPr>
        <w:t xml:space="preserve">Hyde </w:t>
      </w:r>
      <w:commentRangeEnd w:id="25"/>
      <w:r w:rsidR="00B672C2">
        <w:rPr>
          <w:rStyle w:val="CommentReference"/>
        </w:rPr>
        <w:commentReference w:id="25"/>
      </w:r>
      <w:r w:rsidR="002C5837">
        <w:rPr>
          <w:rFonts w:ascii="Times New Roman" w:hAnsi="Times New Roman" w:cs="Times New Roman"/>
          <w:i/>
          <w:sz w:val="24"/>
          <w:szCs w:val="24"/>
        </w:rPr>
        <w:t>et al</w:t>
      </w:r>
      <w:r w:rsidR="002C5837">
        <w:rPr>
          <w:rFonts w:ascii="Times New Roman" w:hAnsi="Times New Roman" w:cs="Times New Roman"/>
          <w:sz w:val="24"/>
          <w:szCs w:val="24"/>
        </w:rPr>
        <w:t>., 2019</w:t>
      </w:r>
      <w:r w:rsidR="008C7A6B">
        <w:rPr>
          <w:rFonts w:ascii="Times New Roman" w:hAnsi="Times New Roman" w:cs="Times New Roman"/>
          <w:sz w:val="24"/>
          <w:szCs w:val="24"/>
        </w:rPr>
        <w:t>)</w:t>
      </w:r>
      <w:r>
        <w:rPr>
          <w:rFonts w:ascii="Times New Roman" w:hAnsi="Times New Roman" w:cs="Times New Roman"/>
          <w:sz w:val="24"/>
          <w:szCs w:val="24"/>
        </w:rPr>
        <w:t xml:space="preserve">. </w:t>
      </w:r>
    </w:p>
    <w:p w:rsidR="00280D9E" w:rsidRDefault="00280D9E" w:rsidP="00543AD9">
      <w:pPr>
        <w:spacing w:after="0"/>
        <w:jc w:val="both"/>
        <w:rPr>
          <w:rFonts w:ascii="Times New Roman" w:hAnsi="Times New Roman" w:cs="Times New Roman"/>
          <w:sz w:val="24"/>
          <w:szCs w:val="24"/>
        </w:rPr>
      </w:pPr>
    </w:p>
    <w:p w:rsidR="005D76CA" w:rsidRDefault="005D76CA" w:rsidP="00543AD9">
      <w:pPr>
        <w:spacing w:after="0"/>
        <w:jc w:val="both"/>
        <w:rPr>
          <w:rFonts w:ascii="Times New Roman" w:hAnsi="Times New Roman" w:cs="Times New Roman"/>
          <w:sz w:val="24"/>
          <w:szCs w:val="24"/>
        </w:rPr>
      </w:pPr>
      <w:bookmarkStart w:id="26" w:name="_GoBack"/>
      <w:bookmarkEnd w:id="26"/>
    </w:p>
    <w:p w:rsidR="005D76CA" w:rsidRDefault="005D76CA" w:rsidP="00543AD9">
      <w:pPr>
        <w:spacing w:after="0"/>
        <w:jc w:val="both"/>
        <w:rPr>
          <w:rFonts w:ascii="Times New Roman" w:hAnsi="Times New Roman" w:cs="Times New Roman"/>
          <w:sz w:val="24"/>
          <w:szCs w:val="24"/>
        </w:rPr>
      </w:pPr>
    </w:p>
    <w:p w:rsidR="00543AD9" w:rsidRDefault="00543AD9" w:rsidP="00543AD9">
      <w:pPr>
        <w:spacing w:after="0"/>
        <w:jc w:val="both"/>
        <w:rPr>
          <w:rFonts w:ascii="Times New Roman" w:hAnsi="Times New Roman" w:cs="Times New Roman"/>
          <w:sz w:val="24"/>
          <w:szCs w:val="24"/>
        </w:rPr>
      </w:pPr>
    </w:p>
    <w:p w:rsidR="005D76CA" w:rsidRDefault="005D76CA" w:rsidP="00543AD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2.6 Picture of </w:t>
      </w:r>
      <w:r>
        <w:rPr>
          <w:rFonts w:ascii="Times New Roman" w:hAnsi="Times New Roman" w:cs="Times New Roman"/>
          <w:b/>
          <w:i/>
          <w:sz w:val="24"/>
          <w:szCs w:val="24"/>
        </w:rPr>
        <w:t>O. schweinfurthiana</w:t>
      </w:r>
    </w:p>
    <w:p w:rsidR="005D76CA" w:rsidRDefault="005D76CA" w:rsidP="00543AD9">
      <w:pPr>
        <w:spacing w:before="100" w:beforeAutospacing="1" w:after="0"/>
        <w:rPr>
          <w:rFonts w:ascii="Times New Roman" w:eastAsia="Times New Roman" w:hAnsi="Times New Roman" w:cs="Times New Roman"/>
          <w:sz w:val="24"/>
          <w:szCs w:val="24"/>
        </w:rPr>
      </w:pPr>
      <w:r w:rsidRPr="00DD0AB0">
        <w:rPr>
          <w:rFonts w:ascii="Times New Roman" w:eastAsia="Times New Roman" w:hAnsi="Times New Roman" w:cs="Times New Roman"/>
          <w:noProof/>
          <w:sz w:val="24"/>
          <w:szCs w:val="24"/>
        </w:rPr>
        <w:drawing>
          <wp:inline distT="0" distB="0" distL="0" distR="0">
            <wp:extent cx="2922270" cy="3000959"/>
            <wp:effectExtent l="0" t="0" r="0" b="0"/>
            <wp:docPr id="4" name="Picture 4" descr="C:\Users\ACER\Documents\My Docs\Documents\Journals Submission\Ochna schwenfurthiana Review\plantbook.co.za_ochna-schweinfurthi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My Docs\Documents\Journals Submission\Ochna schwenfurthiana Review\plantbook.co.za_ochna-schweinfurthiana-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5993" cy="3004782"/>
                    </a:xfrm>
                    <a:prstGeom prst="rect">
                      <a:avLst/>
                    </a:prstGeom>
                    <a:noFill/>
                    <a:ln>
                      <a:noFill/>
                    </a:ln>
                  </pic:spPr>
                </pic:pic>
              </a:graphicData>
            </a:graphic>
          </wp:inline>
        </w:drawing>
      </w:r>
      <w:r w:rsidRPr="00DD0AB0">
        <w:rPr>
          <w:rFonts w:ascii="Times New Roman" w:eastAsia="Times New Roman" w:hAnsi="Times New Roman" w:cs="Times New Roman"/>
          <w:noProof/>
          <w:sz w:val="24"/>
          <w:szCs w:val="24"/>
        </w:rPr>
        <w:drawing>
          <wp:inline distT="0" distB="0" distL="0" distR="0">
            <wp:extent cx="2976800" cy="3002125"/>
            <wp:effectExtent l="0" t="0" r="0" b="0"/>
            <wp:docPr id="5" name="Picture 5" descr="C:\Users\ACER\Documents\My Docs\Documents\Journals Submission\Ochna schwenfurthiana Review\plantbook.co.za_ochna-schweinfurthi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My Docs\Documents\Journals Submission\Ochna schwenfurthiana Review\plantbook.co.za_ochna-schweinfurthiana-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0448" cy="3005804"/>
                    </a:xfrm>
                    <a:prstGeom prst="rect">
                      <a:avLst/>
                    </a:prstGeom>
                    <a:noFill/>
                    <a:ln>
                      <a:noFill/>
                    </a:ln>
                  </pic:spPr>
                </pic:pic>
              </a:graphicData>
            </a:graphic>
          </wp:inline>
        </w:drawing>
      </w:r>
    </w:p>
    <w:p w:rsidR="005D76CA" w:rsidRDefault="00BB5F81" w:rsidP="00543AD9">
      <w:pPr>
        <w:spacing w:before="100" w:beforeAutospacing="1" w:after="0"/>
        <w:jc w:val="center"/>
        <w:rPr>
          <w:rFonts w:ascii="Times New Roman" w:eastAsia="Times New Roman" w:hAnsi="Times New Roman" w:cs="Times New Roman"/>
          <w:sz w:val="24"/>
          <w:szCs w:val="24"/>
        </w:rPr>
      </w:pPr>
      <w:commentRangeStart w:id="27"/>
      <w:r>
        <w:rPr>
          <w:rFonts w:ascii="Times New Roman" w:eastAsia="Times New Roman" w:hAnsi="Times New Roman" w:cs="Times New Roman"/>
          <w:sz w:val="24"/>
          <w:szCs w:val="24"/>
        </w:rPr>
        <w:t>Figure 1 &amp; 2</w:t>
      </w:r>
      <w:commentRangeEnd w:id="27"/>
      <w:r w:rsidR="005E1754">
        <w:rPr>
          <w:rStyle w:val="CommentReference"/>
        </w:rPr>
        <w:commentReference w:id="27"/>
      </w:r>
    </w:p>
    <w:p w:rsidR="005D76CA" w:rsidRDefault="005D76CA" w:rsidP="00543AD9">
      <w:pPr>
        <w:spacing w:before="100" w:beforeAutospacing="1" w:after="0"/>
        <w:rPr>
          <w:rFonts w:ascii="Times New Roman" w:eastAsia="Times New Roman" w:hAnsi="Times New Roman" w:cs="Times New Roman"/>
          <w:sz w:val="24"/>
          <w:szCs w:val="24"/>
        </w:rPr>
      </w:pPr>
      <w:r w:rsidRPr="00E13452">
        <w:rPr>
          <w:rFonts w:ascii="Times New Roman" w:eastAsia="Times New Roman" w:hAnsi="Times New Roman" w:cs="Times New Roman"/>
          <w:noProof/>
          <w:sz w:val="24"/>
          <w:szCs w:val="24"/>
        </w:rPr>
        <w:drawing>
          <wp:inline distT="0" distB="0" distL="0" distR="0">
            <wp:extent cx="3035935" cy="2612983"/>
            <wp:effectExtent l="0" t="0" r="0" b="0"/>
            <wp:docPr id="6" name="Picture 6" descr="C:\Users\ACER\Documents\My Docs\Documents\Journals Submission\Ochna schwenfurthiana Review\plantbook.co.za_ochna-schweinfurthia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cuments\My Docs\Documents\Journals Submission\Ochna schwenfurthiana Review\plantbook.co.za_ochna-schweinfurthiana-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842" cy="2646470"/>
                    </a:xfrm>
                    <a:prstGeom prst="rect">
                      <a:avLst/>
                    </a:prstGeom>
                    <a:noFill/>
                    <a:ln>
                      <a:noFill/>
                    </a:ln>
                  </pic:spPr>
                </pic:pic>
              </a:graphicData>
            </a:graphic>
          </wp:inline>
        </w:drawing>
      </w:r>
      <w:r w:rsidR="00BB5F81" w:rsidRPr="00E34F92">
        <w:rPr>
          <w:rFonts w:ascii="Times New Roman" w:hAnsi="Times New Roman" w:cs="Times New Roman"/>
          <w:b/>
          <w:noProof/>
          <w:sz w:val="24"/>
          <w:szCs w:val="24"/>
        </w:rPr>
        <w:drawing>
          <wp:inline distT="0" distB="0" distL="0" distR="0">
            <wp:extent cx="2534093" cy="2681533"/>
            <wp:effectExtent l="76200" t="0" r="57150" b="0"/>
            <wp:docPr id="1" name="Picture 1" descr="C:\Users\ACER\Documents\My Docs\Documents\Journals Submission\Ochna schwenfurthiana Review\plantbook.co.za_ochna-schweinfurthi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My Docs\Documents\Journals Submission\Ochna schwenfurthiana Review\plantbook.co.za_ochna-schweinfurthiana-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592217" cy="2743039"/>
                    </a:xfrm>
                    <a:prstGeom prst="rect">
                      <a:avLst/>
                    </a:prstGeom>
                    <a:noFill/>
                    <a:ln>
                      <a:noFill/>
                    </a:ln>
                  </pic:spPr>
                </pic:pic>
              </a:graphicData>
            </a:graphic>
          </wp:inline>
        </w:drawing>
      </w:r>
    </w:p>
    <w:p w:rsidR="00543AD9" w:rsidRDefault="00BB5F81" w:rsidP="00543AD9">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&amp; 4</w:t>
      </w:r>
    </w:p>
    <w:p w:rsidR="00223259" w:rsidRPr="00543AD9" w:rsidRDefault="00BB5F81" w:rsidP="00543AD9">
      <w:pPr>
        <w:spacing w:after="0"/>
        <w:jc w:val="center"/>
        <w:rPr>
          <w:rFonts w:ascii="Times New Roman" w:eastAsia="Times New Roman" w:hAnsi="Times New Roman" w:cs="Times New Roman"/>
          <w:sz w:val="24"/>
          <w:szCs w:val="24"/>
        </w:rPr>
      </w:pPr>
      <w:r w:rsidRPr="00BB5F81">
        <w:rPr>
          <w:rFonts w:ascii="Times New Roman" w:eastAsia="Times New Roman" w:hAnsi="Times New Roman" w:cs="Times New Roman"/>
          <w:b/>
          <w:sz w:val="24"/>
          <w:szCs w:val="24"/>
        </w:rPr>
        <w:t xml:space="preserve">Legends </w:t>
      </w:r>
      <w:r>
        <w:rPr>
          <w:rFonts w:ascii="Times New Roman" w:eastAsia="Times New Roman" w:hAnsi="Times New Roman" w:cs="Times New Roman"/>
          <w:b/>
          <w:sz w:val="24"/>
          <w:szCs w:val="24"/>
        </w:rPr>
        <w:t>&amp;</w:t>
      </w:r>
      <w:r w:rsidRPr="00BB5F81">
        <w:rPr>
          <w:rFonts w:ascii="Times New Roman" w:eastAsia="Times New Roman" w:hAnsi="Times New Roman" w:cs="Times New Roman"/>
          <w:b/>
          <w:sz w:val="24"/>
          <w:szCs w:val="24"/>
        </w:rPr>
        <w:t>Captions</w:t>
      </w:r>
    </w:p>
    <w:p w:rsidR="00BB5F81" w:rsidRPr="00223259" w:rsidRDefault="00BB5F81" w:rsidP="00543AD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Figure 1 &amp; 2:</w:t>
      </w:r>
      <w:r w:rsidR="005579FD">
        <w:rPr>
          <w:rFonts w:ascii="Times New Roman" w:eastAsia="Times New Roman" w:hAnsi="Times New Roman" w:cs="Times New Roman"/>
          <w:sz w:val="24"/>
          <w:szCs w:val="24"/>
        </w:rPr>
        <w:t xml:space="preserve"> Leaf and fruits of </w:t>
      </w:r>
      <w:r w:rsidR="005579FD">
        <w:rPr>
          <w:rFonts w:ascii="Times New Roman" w:eastAsia="Times New Roman" w:hAnsi="Times New Roman" w:cs="Times New Roman"/>
          <w:i/>
          <w:sz w:val="24"/>
          <w:szCs w:val="24"/>
        </w:rPr>
        <w:t>O. schweinfurthiana</w:t>
      </w:r>
      <w:r w:rsidR="00223259">
        <w:rPr>
          <w:rFonts w:ascii="Times New Roman" w:eastAsia="Times New Roman" w:hAnsi="Times New Roman" w:cs="Times New Roman"/>
          <w:sz w:val="24"/>
          <w:szCs w:val="24"/>
        </w:rPr>
        <w:t xml:space="preserve"> (Photograph by </w:t>
      </w:r>
      <w:commentRangeStart w:id="28"/>
      <w:r w:rsidR="00223259">
        <w:rPr>
          <w:rFonts w:ascii="Times New Roman" w:eastAsia="Times New Roman" w:hAnsi="Times New Roman" w:cs="Times New Roman"/>
          <w:sz w:val="24"/>
          <w:szCs w:val="24"/>
        </w:rPr>
        <w:t>GleniceEbedes</w:t>
      </w:r>
      <w:commentRangeEnd w:id="28"/>
      <w:r w:rsidR="005E1754">
        <w:rPr>
          <w:rStyle w:val="CommentReference"/>
        </w:rPr>
        <w:commentReference w:id="28"/>
      </w:r>
      <w:r w:rsidR="005579FD">
        <w:rPr>
          <w:rFonts w:ascii="Times New Roman" w:eastAsia="Times New Roman" w:hAnsi="Times New Roman" w:cs="Times New Roman"/>
          <w:sz w:val="24"/>
          <w:szCs w:val="24"/>
        </w:rPr>
        <w:t>)</w:t>
      </w:r>
    </w:p>
    <w:p w:rsidR="005D76CA" w:rsidRPr="00B137F7" w:rsidRDefault="00BB5F81" w:rsidP="00543AD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&amp; 4:</w:t>
      </w:r>
      <w:r w:rsidR="005579FD">
        <w:rPr>
          <w:rFonts w:ascii="Times New Roman" w:eastAsia="Times New Roman" w:hAnsi="Times New Roman" w:cs="Times New Roman"/>
          <w:sz w:val="24"/>
          <w:szCs w:val="24"/>
        </w:rPr>
        <w:t xml:space="preserve"> Branch with fruits and whole plant of </w:t>
      </w:r>
      <w:r w:rsidR="005579FD">
        <w:rPr>
          <w:rFonts w:ascii="Times New Roman" w:eastAsia="Times New Roman" w:hAnsi="Times New Roman" w:cs="Times New Roman"/>
          <w:i/>
          <w:sz w:val="24"/>
          <w:szCs w:val="24"/>
        </w:rPr>
        <w:t>O. schweinfurthiana</w:t>
      </w:r>
      <w:r w:rsidR="005579FD">
        <w:rPr>
          <w:rFonts w:ascii="Times New Roman" w:eastAsia="Times New Roman" w:hAnsi="Times New Roman" w:cs="Times New Roman"/>
          <w:sz w:val="24"/>
          <w:szCs w:val="24"/>
        </w:rPr>
        <w:t xml:space="preserve"> (Photograph by</w:t>
      </w:r>
      <w:r w:rsidR="00223259">
        <w:rPr>
          <w:rFonts w:ascii="Times New Roman" w:eastAsia="Times New Roman" w:hAnsi="Times New Roman" w:cs="Times New Roman"/>
          <w:sz w:val="24"/>
          <w:szCs w:val="24"/>
        </w:rPr>
        <w:t>GleniceEbedes</w:t>
      </w:r>
      <w:r w:rsidR="005579FD">
        <w:rPr>
          <w:rFonts w:ascii="Times New Roman" w:eastAsia="Times New Roman" w:hAnsi="Times New Roman" w:cs="Times New Roman"/>
          <w:sz w:val="24"/>
          <w:szCs w:val="24"/>
        </w:rPr>
        <w:t>)</w:t>
      </w:r>
    </w:p>
    <w:p w:rsidR="002D6B6E" w:rsidRPr="002D6B6E" w:rsidRDefault="002D6B6E" w:rsidP="00543AD9">
      <w:pPr>
        <w:pStyle w:val="ListParagraph"/>
        <w:numPr>
          <w:ilvl w:val="0"/>
          <w:numId w:val="1"/>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Uses </w:t>
      </w:r>
    </w:p>
    <w:p w:rsidR="00CB074D" w:rsidRDefault="002D6B6E" w:rsidP="00543AD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3.1 </w:t>
      </w:r>
      <w:commentRangeStart w:id="29"/>
      <w:r w:rsidR="00CB074D">
        <w:rPr>
          <w:rFonts w:ascii="Times New Roman" w:hAnsi="Times New Roman" w:cs="Times New Roman"/>
          <w:b/>
          <w:sz w:val="24"/>
          <w:szCs w:val="24"/>
        </w:rPr>
        <w:t>Ethnomedicinal uses</w:t>
      </w:r>
    </w:p>
    <w:p w:rsidR="00DD538E" w:rsidRDefault="0099217A" w:rsidP="00543AD9">
      <w:pPr>
        <w:spacing w:after="0"/>
        <w:jc w:val="both"/>
        <w:rPr>
          <w:rFonts w:ascii="Times New Roman" w:hAnsi="Times New Roman" w:cs="Times New Roman"/>
          <w:sz w:val="24"/>
          <w:szCs w:val="24"/>
        </w:rPr>
      </w:pPr>
      <w:commentRangeStart w:id="30"/>
      <w:r>
        <w:rPr>
          <w:rFonts w:ascii="Times New Roman" w:hAnsi="Times New Roman" w:cs="Times New Roman"/>
          <w:sz w:val="24"/>
          <w:szCs w:val="24"/>
        </w:rPr>
        <w:t xml:space="preserve">Several preparations </w:t>
      </w:r>
      <w:r w:rsidR="007B5392">
        <w:rPr>
          <w:rFonts w:ascii="Times New Roman" w:hAnsi="Times New Roman" w:cs="Times New Roman"/>
          <w:sz w:val="24"/>
          <w:szCs w:val="24"/>
        </w:rPr>
        <w:t>(powdered and decoction) of the</w:t>
      </w:r>
      <w:r w:rsidR="00B66858">
        <w:rPr>
          <w:rFonts w:ascii="Times New Roman" w:hAnsi="Times New Roman" w:cs="Times New Roman"/>
          <w:sz w:val="24"/>
          <w:szCs w:val="24"/>
        </w:rPr>
        <w:t xml:space="preserve"> leaves and/or root of the </w:t>
      </w:r>
      <w:r w:rsidR="00B66858">
        <w:rPr>
          <w:rFonts w:ascii="Times New Roman" w:hAnsi="Times New Roman" w:cs="Times New Roman"/>
          <w:i/>
          <w:sz w:val="24"/>
          <w:szCs w:val="24"/>
        </w:rPr>
        <w:t>Os</w:t>
      </w:r>
      <w:r w:rsidR="007B5392">
        <w:rPr>
          <w:rFonts w:ascii="Times New Roman" w:hAnsi="Times New Roman" w:cs="Times New Roman"/>
          <w:sz w:val="24"/>
          <w:szCs w:val="24"/>
        </w:rPr>
        <w:t xml:space="preserve"> have found a general use as </w:t>
      </w:r>
      <w:r w:rsidR="00BF2EF0">
        <w:rPr>
          <w:rFonts w:ascii="Times New Roman" w:hAnsi="Times New Roman" w:cs="Times New Roman"/>
          <w:sz w:val="24"/>
          <w:szCs w:val="24"/>
        </w:rPr>
        <w:t xml:space="preserve">an </w:t>
      </w:r>
      <w:r w:rsidR="007B5392">
        <w:rPr>
          <w:rFonts w:ascii="Times New Roman" w:hAnsi="Times New Roman" w:cs="Times New Roman"/>
          <w:sz w:val="24"/>
          <w:szCs w:val="24"/>
        </w:rPr>
        <w:t xml:space="preserve">antimicrobial (wound dressing, eye infection), analgesic, anti-inflammatory and anthelmintic agents (Burkill, 1985). The leaf is also used as a laxative, </w:t>
      </w:r>
      <w:r w:rsidR="00322C57">
        <w:rPr>
          <w:rFonts w:ascii="Times New Roman" w:hAnsi="Times New Roman" w:cs="Times New Roman"/>
          <w:sz w:val="24"/>
          <w:szCs w:val="24"/>
        </w:rPr>
        <w:t>enema</w:t>
      </w:r>
      <w:r w:rsidR="007B5392">
        <w:rPr>
          <w:rFonts w:ascii="Times New Roman" w:hAnsi="Times New Roman" w:cs="Times New Roman"/>
          <w:sz w:val="24"/>
          <w:szCs w:val="24"/>
        </w:rPr>
        <w:t xml:space="preserve">, febrifuge, antiseptic, stimulant, among others (Burkill, 1985). </w:t>
      </w:r>
      <w:r w:rsidR="00DB34D7">
        <w:rPr>
          <w:rFonts w:ascii="Times New Roman" w:hAnsi="Times New Roman" w:cs="Times New Roman"/>
          <w:sz w:val="24"/>
          <w:szCs w:val="24"/>
        </w:rPr>
        <w:t xml:space="preserve">In Northern Cameroon, </w:t>
      </w:r>
      <w:r w:rsidR="00711114">
        <w:rPr>
          <w:rFonts w:ascii="Times New Roman" w:hAnsi="Times New Roman" w:cs="Times New Roman"/>
          <w:i/>
          <w:sz w:val="24"/>
          <w:szCs w:val="24"/>
        </w:rPr>
        <w:t>Os</w:t>
      </w:r>
      <w:r w:rsidR="00CB074D">
        <w:rPr>
          <w:rFonts w:ascii="Times New Roman" w:hAnsi="Times New Roman" w:cs="Times New Roman"/>
          <w:sz w:val="24"/>
          <w:szCs w:val="24"/>
        </w:rPr>
        <w:t xml:space="preserve"> is used to treat different metabolic diseases such as rubella, burns, sto</w:t>
      </w:r>
      <w:r w:rsidR="00EF3E85">
        <w:rPr>
          <w:rFonts w:ascii="Times New Roman" w:hAnsi="Times New Roman" w:cs="Times New Roman"/>
          <w:sz w:val="24"/>
          <w:szCs w:val="24"/>
        </w:rPr>
        <w:t xml:space="preserve">machache and multiple sclerosis </w:t>
      </w:r>
      <w:r w:rsidR="00CB074D">
        <w:rPr>
          <w:rFonts w:ascii="Times New Roman" w:hAnsi="Times New Roman" w:cs="Times New Roman"/>
          <w:sz w:val="24"/>
          <w:szCs w:val="24"/>
        </w:rPr>
        <w:t xml:space="preserve">(Abdullahi </w:t>
      </w:r>
      <w:r>
        <w:rPr>
          <w:rFonts w:ascii="Times New Roman" w:hAnsi="Times New Roman" w:cs="Times New Roman"/>
          <w:i/>
          <w:sz w:val="24"/>
          <w:szCs w:val="24"/>
        </w:rPr>
        <w:t xml:space="preserve">et al., </w:t>
      </w:r>
      <w:r w:rsidR="00EF3E85">
        <w:rPr>
          <w:rFonts w:ascii="Times New Roman" w:hAnsi="Times New Roman" w:cs="Times New Roman"/>
          <w:sz w:val="24"/>
          <w:szCs w:val="24"/>
        </w:rPr>
        <w:t>2010); the root of the plant is also used to treat headache, stomach and eye aches while the leaves are used in the treatment of toothaches (</w:t>
      </w:r>
      <w:commentRangeStart w:id="31"/>
      <w:r w:rsidR="00EF3E85">
        <w:rPr>
          <w:rFonts w:ascii="Times New Roman" w:hAnsi="Times New Roman" w:cs="Times New Roman"/>
          <w:sz w:val="24"/>
          <w:szCs w:val="24"/>
        </w:rPr>
        <w:t>Messi</w:t>
      </w:r>
      <w:r w:rsidR="00EF3E85">
        <w:rPr>
          <w:rFonts w:ascii="Times New Roman" w:hAnsi="Times New Roman" w:cs="Times New Roman"/>
          <w:i/>
          <w:sz w:val="24"/>
          <w:szCs w:val="24"/>
        </w:rPr>
        <w:t xml:space="preserve">et </w:t>
      </w:r>
      <w:commentRangeEnd w:id="31"/>
      <w:r w:rsidR="00B672C2">
        <w:rPr>
          <w:rStyle w:val="CommentReference"/>
        </w:rPr>
        <w:commentReference w:id="31"/>
      </w:r>
      <w:r w:rsidR="00EF3E85">
        <w:rPr>
          <w:rFonts w:ascii="Times New Roman" w:hAnsi="Times New Roman" w:cs="Times New Roman"/>
          <w:i/>
          <w:sz w:val="24"/>
          <w:szCs w:val="24"/>
        </w:rPr>
        <w:t>al</w:t>
      </w:r>
      <w:r w:rsidR="00EF3E85">
        <w:rPr>
          <w:rFonts w:ascii="Times New Roman" w:hAnsi="Times New Roman" w:cs="Times New Roman"/>
          <w:sz w:val="24"/>
          <w:szCs w:val="24"/>
        </w:rPr>
        <w:t>., 2016).</w:t>
      </w:r>
    </w:p>
    <w:p w:rsidR="00134C93" w:rsidRDefault="00EF3E85" w:rsidP="00543AD9">
      <w:pPr>
        <w:spacing w:after="0"/>
        <w:jc w:val="both"/>
        <w:rPr>
          <w:rFonts w:ascii="Times New Roman" w:hAnsi="Times New Roman" w:cs="Times New Roman"/>
          <w:sz w:val="24"/>
          <w:szCs w:val="24"/>
        </w:rPr>
      </w:pPr>
      <w:r>
        <w:rPr>
          <w:rFonts w:ascii="Times New Roman" w:hAnsi="Times New Roman" w:cs="Times New Roman"/>
          <w:sz w:val="24"/>
          <w:szCs w:val="24"/>
        </w:rPr>
        <w:t>T</w:t>
      </w:r>
      <w:r w:rsidR="0099217A">
        <w:rPr>
          <w:rFonts w:ascii="Times New Roman" w:hAnsi="Times New Roman" w:cs="Times New Roman"/>
          <w:sz w:val="24"/>
          <w:szCs w:val="24"/>
        </w:rPr>
        <w:t>he powder</w:t>
      </w:r>
      <w:r w:rsidR="00310CB8">
        <w:rPr>
          <w:rFonts w:ascii="Times New Roman" w:hAnsi="Times New Roman" w:cs="Times New Roman"/>
          <w:sz w:val="24"/>
          <w:szCs w:val="24"/>
        </w:rPr>
        <w:t>e</w:t>
      </w:r>
      <w:r w:rsidR="0099217A">
        <w:rPr>
          <w:rFonts w:ascii="Times New Roman" w:hAnsi="Times New Roman" w:cs="Times New Roman"/>
          <w:sz w:val="24"/>
          <w:szCs w:val="24"/>
        </w:rPr>
        <w:t xml:space="preserve">d bark is used as antimalarial, febrifuges and </w:t>
      </w:r>
      <w:r w:rsidR="00592518">
        <w:rPr>
          <w:rFonts w:ascii="Times New Roman" w:hAnsi="Times New Roman" w:cs="Times New Roman"/>
          <w:sz w:val="24"/>
          <w:szCs w:val="24"/>
        </w:rPr>
        <w:t>anthelminthic</w:t>
      </w:r>
      <w:r w:rsidR="0099217A">
        <w:rPr>
          <w:rFonts w:ascii="Times New Roman" w:hAnsi="Times New Roman" w:cs="Times New Roman"/>
          <w:sz w:val="24"/>
          <w:szCs w:val="24"/>
        </w:rPr>
        <w:t xml:space="preserve">, while the decoction of the root, leaves or bark is used in dressing wounds (Abdullahi </w:t>
      </w:r>
      <w:r w:rsidR="0099217A">
        <w:rPr>
          <w:rFonts w:ascii="Times New Roman" w:hAnsi="Times New Roman" w:cs="Times New Roman"/>
          <w:i/>
          <w:sz w:val="24"/>
          <w:szCs w:val="24"/>
        </w:rPr>
        <w:t>et al</w:t>
      </w:r>
      <w:r w:rsidR="0099217A">
        <w:rPr>
          <w:rFonts w:ascii="Times New Roman" w:hAnsi="Times New Roman" w:cs="Times New Roman"/>
          <w:sz w:val="24"/>
          <w:szCs w:val="24"/>
        </w:rPr>
        <w:t>., 2010). In Northern Nigeria, the plant is used for the treatment o</w:t>
      </w:r>
      <w:r w:rsidR="00D26E96">
        <w:rPr>
          <w:rFonts w:ascii="Times New Roman" w:hAnsi="Times New Roman" w:cs="Times New Roman"/>
          <w:sz w:val="24"/>
          <w:szCs w:val="24"/>
        </w:rPr>
        <w:t xml:space="preserve">f measles, typhoid </w:t>
      </w:r>
      <w:r w:rsidR="0099217A">
        <w:rPr>
          <w:rFonts w:ascii="Times New Roman" w:hAnsi="Times New Roman" w:cs="Times New Roman"/>
          <w:sz w:val="24"/>
          <w:szCs w:val="24"/>
        </w:rPr>
        <w:t xml:space="preserve">fever and fungal skin infections (Abdullahi </w:t>
      </w:r>
      <w:r w:rsidR="0099217A">
        <w:rPr>
          <w:rFonts w:ascii="Times New Roman" w:hAnsi="Times New Roman" w:cs="Times New Roman"/>
          <w:i/>
          <w:sz w:val="24"/>
          <w:szCs w:val="24"/>
        </w:rPr>
        <w:t>et al</w:t>
      </w:r>
      <w:r w:rsidR="0099217A">
        <w:rPr>
          <w:rFonts w:ascii="Times New Roman" w:hAnsi="Times New Roman" w:cs="Times New Roman"/>
          <w:sz w:val="24"/>
          <w:szCs w:val="24"/>
        </w:rPr>
        <w:t xml:space="preserve">., 2010). </w:t>
      </w:r>
      <w:r w:rsidR="00BF1C26">
        <w:rPr>
          <w:rFonts w:ascii="Times New Roman" w:hAnsi="Times New Roman" w:cs="Times New Roman"/>
          <w:sz w:val="24"/>
          <w:szCs w:val="24"/>
        </w:rPr>
        <w:t xml:space="preserve">The macerated roots of </w:t>
      </w:r>
      <w:r w:rsidR="00BF1C26">
        <w:rPr>
          <w:rFonts w:ascii="Times New Roman" w:hAnsi="Times New Roman" w:cs="Times New Roman"/>
          <w:i/>
          <w:sz w:val="24"/>
          <w:szCs w:val="24"/>
        </w:rPr>
        <w:t>Os</w:t>
      </w:r>
      <w:r w:rsidR="00BF1C26">
        <w:rPr>
          <w:rFonts w:ascii="Times New Roman" w:hAnsi="Times New Roman" w:cs="Times New Roman"/>
          <w:sz w:val="24"/>
          <w:szCs w:val="24"/>
        </w:rPr>
        <w:t xml:space="preserve"> has been reportedly used to induce/speed the delivery process and </w:t>
      </w:r>
      <w:commentRangeEnd w:id="30"/>
      <w:r w:rsidR="00376E0E">
        <w:rPr>
          <w:rStyle w:val="CommentReference"/>
        </w:rPr>
        <w:commentReference w:id="30"/>
      </w:r>
      <w:r w:rsidR="00BF1C26">
        <w:rPr>
          <w:rFonts w:ascii="Times New Roman" w:hAnsi="Times New Roman" w:cs="Times New Roman"/>
          <w:sz w:val="24"/>
          <w:szCs w:val="24"/>
        </w:rPr>
        <w:t>for miscarriage (</w:t>
      </w:r>
      <w:commentRangeStart w:id="32"/>
      <w:r w:rsidR="00BF1C26" w:rsidRPr="00AD7376">
        <w:rPr>
          <w:rFonts w:ascii="Times New Roman" w:hAnsi="Times New Roman" w:cs="Times New Roman"/>
          <w:sz w:val="24"/>
          <w:szCs w:val="24"/>
        </w:rPr>
        <w:t>Bruschi</w:t>
      </w:r>
      <w:r w:rsidR="00BF1C26" w:rsidRPr="00AD7376">
        <w:rPr>
          <w:rFonts w:ascii="Times New Roman" w:hAnsi="Times New Roman" w:cs="Times New Roman"/>
          <w:i/>
          <w:sz w:val="24"/>
          <w:szCs w:val="24"/>
        </w:rPr>
        <w:t>et al</w:t>
      </w:r>
      <w:r w:rsidR="00BF1C26" w:rsidRPr="00AD7376">
        <w:rPr>
          <w:rFonts w:ascii="Times New Roman" w:hAnsi="Times New Roman" w:cs="Times New Roman"/>
          <w:sz w:val="24"/>
          <w:szCs w:val="24"/>
        </w:rPr>
        <w:t xml:space="preserve">., </w:t>
      </w:r>
      <w:commentRangeEnd w:id="32"/>
      <w:r w:rsidR="002D371E">
        <w:rPr>
          <w:rStyle w:val="CommentReference"/>
        </w:rPr>
        <w:commentReference w:id="32"/>
      </w:r>
      <w:r w:rsidR="00BF1C26" w:rsidRPr="00AD7376">
        <w:rPr>
          <w:rFonts w:ascii="Times New Roman" w:hAnsi="Times New Roman" w:cs="Times New Roman"/>
          <w:sz w:val="24"/>
          <w:szCs w:val="24"/>
        </w:rPr>
        <w:t>2011</w:t>
      </w:r>
      <w:r w:rsidR="00BF1C26">
        <w:rPr>
          <w:rFonts w:ascii="Times New Roman" w:hAnsi="Times New Roman" w:cs="Times New Roman"/>
          <w:sz w:val="24"/>
          <w:szCs w:val="24"/>
        </w:rPr>
        <w:t>).</w:t>
      </w:r>
    </w:p>
    <w:p w:rsidR="00735F6D" w:rsidRDefault="00D00B03" w:rsidP="00543AD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3.2 </w:t>
      </w:r>
      <w:r w:rsidR="00735F6D">
        <w:rPr>
          <w:rFonts w:ascii="Times New Roman" w:hAnsi="Times New Roman" w:cs="Times New Roman"/>
          <w:b/>
          <w:sz w:val="24"/>
          <w:szCs w:val="24"/>
        </w:rPr>
        <w:t>Other uses</w:t>
      </w:r>
    </w:p>
    <w:p w:rsidR="00385BDC" w:rsidRPr="00543AD9" w:rsidRDefault="00735F6D" w:rsidP="00543AD9">
      <w:pPr>
        <w:spacing w:after="0"/>
        <w:jc w:val="both"/>
        <w:rPr>
          <w:rFonts w:ascii="Times New Roman" w:hAnsi="Times New Roman" w:cs="Times New Roman"/>
          <w:color w:val="000000" w:themeColor="text1"/>
          <w:sz w:val="24"/>
          <w:szCs w:val="24"/>
        </w:rPr>
      </w:pPr>
      <w:r w:rsidRPr="009F2C36">
        <w:rPr>
          <w:rFonts w:ascii="Times New Roman" w:hAnsi="Times New Roman" w:cs="Times New Roman"/>
          <w:color w:val="000000" w:themeColor="text1"/>
          <w:sz w:val="24"/>
          <w:szCs w:val="24"/>
        </w:rPr>
        <w:t xml:space="preserve">The plant is used in </w:t>
      </w:r>
      <w:r w:rsidR="00757699">
        <w:rPr>
          <w:rFonts w:ascii="Times New Roman" w:hAnsi="Times New Roman" w:cs="Times New Roman"/>
          <w:color w:val="000000" w:themeColor="text1"/>
          <w:sz w:val="24"/>
          <w:szCs w:val="24"/>
        </w:rPr>
        <w:t xml:space="preserve">agri-horticulture; </w:t>
      </w:r>
      <w:r w:rsidR="009F2C36">
        <w:rPr>
          <w:rFonts w:ascii="Times New Roman" w:hAnsi="Times New Roman" w:cs="Times New Roman"/>
          <w:color w:val="000000" w:themeColor="text1"/>
          <w:sz w:val="24"/>
          <w:szCs w:val="24"/>
        </w:rPr>
        <w:t>t</w:t>
      </w:r>
      <w:r w:rsidRPr="009F2C36">
        <w:rPr>
          <w:rFonts w:ascii="Times New Roman" w:hAnsi="Times New Roman" w:cs="Times New Roman"/>
          <w:color w:val="000000" w:themeColor="text1"/>
          <w:sz w:val="24"/>
          <w:szCs w:val="24"/>
        </w:rPr>
        <w:t xml:space="preserve">he bark and flowers </w:t>
      </w:r>
      <w:commentRangeStart w:id="33"/>
      <w:r w:rsidR="007B3F25">
        <w:rPr>
          <w:rFonts w:ascii="Times New Roman" w:hAnsi="Times New Roman" w:cs="Times New Roman"/>
          <w:i/>
          <w:color w:val="000000" w:themeColor="text1"/>
          <w:sz w:val="24"/>
          <w:szCs w:val="24"/>
        </w:rPr>
        <w:t>Os</w:t>
      </w:r>
      <w:r w:rsidRPr="009F2C36">
        <w:rPr>
          <w:rFonts w:ascii="Times New Roman" w:hAnsi="Times New Roman" w:cs="Times New Roman"/>
          <w:color w:val="000000" w:themeColor="text1"/>
          <w:sz w:val="24"/>
          <w:szCs w:val="24"/>
        </w:rPr>
        <w:t>are</w:t>
      </w:r>
      <w:commentRangeEnd w:id="33"/>
      <w:r w:rsidR="005A0C87">
        <w:rPr>
          <w:rStyle w:val="CommentReference"/>
        </w:rPr>
        <w:commentReference w:id="33"/>
      </w:r>
      <w:r w:rsidRPr="009F2C36">
        <w:rPr>
          <w:rFonts w:ascii="Times New Roman" w:hAnsi="Times New Roman" w:cs="Times New Roman"/>
          <w:color w:val="000000" w:themeColor="text1"/>
          <w:sz w:val="24"/>
          <w:szCs w:val="24"/>
        </w:rPr>
        <w:t xml:space="preserve"> cultivated for ornaments, dyes, stains, inks, tattoos and mordent a</w:t>
      </w:r>
      <w:r w:rsidR="00727231">
        <w:rPr>
          <w:rFonts w:ascii="Times New Roman" w:hAnsi="Times New Roman" w:cs="Times New Roman"/>
          <w:color w:val="000000" w:themeColor="text1"/>
          <w:sz w:val="24"/>
          <w:szCs w:val="24"/>
        </w:rPr>
        <w:t>mong others. The wood is used for</w:t>
      </w:r>
      <w:r w:rsidRPr="009F2C36">
        <w:rPr>
          <w:rFonts w:ascii="Times New Roman" w:hAnsi="Times New Roman" w:cs="Times New Roman"/>
          <w:color w:val="000000" w:themeColor="text1"/>
          <w:sz w:val="24"/>
          <w:szCs w:val="24"/>
        </w:rPr>
        <w:t xml:space="preserve"> farming, forestry, hunting and fishing apparatus. The leaf has social, religious, superstitious and magic values among others (Burkill, 1985).</w:t>
      </w:r>
    </w:p>
    <w:commentRangeEnd w:id="29"/>
    <w:p w:rsidR="004A2F7E" w:rsidRDefault="00BA69B3" w:rsidP="00543AD9">
      <w:pPr>
        <w:pStyle w:val="ListParagraph"/>
        <w:numPr>
          <w:ilvl w:val="0"/>
          <w:numId w:val="1"/>
        </w:numPr>
        <w:spacing w:after="0" w:line="276" w:lineRule="auto"/>
        <w:jc w:val="both"/>
        <w:rPr>
          <w:rFonts w:ascii="Times New Roman" w:hAnsi="Times New Roman" w:cs="Times New Roman"/>
          <w:b/>
          <w:sz w:val="24"/>
          <w:szCs w:val="24"/>
        </w:rPr>
      </w:pPr>
      <w:r>
        <w:rPr>
          <w:rStyle w:val="CommentReference"/>
        </w:rPr>
        <w:commentReference w:id="29"/>
      </w:r>
      <w:r w:rsidR="00B65D23">
        <w:rPr>
          <w:rFonts w:ascii="Times New Roman" w:hAnsi="Times New Roman" w:cs="Times New Roman"/>
          <w:b/>
          <w:sz w:val="24"/>
          <w:szCs w:val="24"/>
        </w:rPr>
        <w:t>Phytochemistry</w:t>
      </w:r>
    </w:p>
    <w:p w:rsidR="00B65D23" w:rsidRPr="004A2F7E" w:rsidRDefault="004A2F7E" w:rsidP="00543AD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4.1 </w:t>
      </w:r>
      <w:r w:rsidR="00821CBA" w:rsidRPr="004A2F7E">
        <w:rPr>
          <w:rFonts w:ascii="Times New Roman" w:hAnsi="Times New Roman" w:cs="Times New Roman"/>
          <w:b/>
          <w:sz w:val="24"/>
          <w:szCs w:val="24"/>
        </w:rPr>
        <w:t>Phytochemical screening</w:t>
      </w:r>
    </w:p>
    <w:p w:rsidR="00A657C4" w:rsidRDefault="00DD538E" w:rsidP="00543AD9">
      <w:pPr>
        <w:spacing w:after="0"/>
        <w:jc w:val="both"/>
        <w:rPr>
          <w:rFonts w:ascii="Times New Roman" w:hAnsi="Times New Roman" w:cs="Times New Roman"/>
          <w:sz w:val="24"/>
          <w:szCs w:val="24"/>
        </w:rPr>
      </w:pPr>
      <w:commentRangeStart w:id="34"/>
      <w:r>
        <w:rPr>
          <w:rFonts w:ascii="Times New Roman" w:hAnsi="Times New Roman" w:cs="Times New Roman"/>
          <w:sz w:val="24"/>
          <w:szCs w:val="24"/>
        </w:rPr>
        <w:t xml:space="preserve">Abdullahi </w:t>
      </w:r>
      <w:r>
        <w:rPr>
          <w:rFonts w:ascii="Times New Roman" w:hAnsi="Times New Roman" w:cs="Times New Roman"/>
          <w:i/>
          <w:sz w:val="24"/>
          <w:szCs w:val="24"/>
        </w:rPr>
        <w:t xml:space="preserve">et </w:t>
      </w:r>
      <w:r w:rsidR="001905DA">
        <w:rPr>
          <w:rFonts w:ascii="Times New Roman" w:hAnsi="Times New Roman" w:cs="Times New Roman"/>
          <w:i/>
          <w:sz w:val="24"/>
          <w:szCs w:val="24"/>
        </w:rPr>
        <w:t>al</w:t>
      </w:r>
      <w:r w:rsidR="001905DA">
        <w:rPr>
          <w:rFonts w:ascii="Times New Roman" w:hAnsi="Times New Roman" w:cs="Times New Roman"/>
          <w:sz w:val="24"/>
          <w:szCs w:val="24"/>
        </w:rPr>
        <w:t>.</w:t>
      </w:r>
      <w:r w:rsidRPr="0039147B">
        <w:rPr>
          <w:rFonts w:ascii="Times New Roman" w:hAnsi="Times New Roman" w:cs="Times New Roman"/>
          <w:sz w:val="24"/>
          <w:szCs w:val="24"/>
        </w:rPr>
        <w:t>(2010)</w:t>
      </w:r>
      <w:r>
        <w:rPr>
          <w:rFonts w:ascii="Times New Roman" w:hAnsi="Times New Roman" w:cs="Times New Roman"/>
          <w:sz w:val="24"/>
          <w:szCs w:val="24"/>
        </w:rPr>
        <w:t>reported the presence of flavonoids, steroids/terpenes and saponins</w:t>
      </w:r>
      <w:r w:rsidR="00572133">
        <w:rPr>
          <w:rFonts w:ascii="Times New Roman" w:hAnsi="Times New Roman" w:cs="Times New Roman"/>
          <w:sz w:val="24"/>
          <w:szCs w:val="24"/>
        </w:rPr>
        <w:t xml:space="preserve"> in the acetone leaf extract of </w:t>
      </w:r>
      <w:r w:rsidR="00572133">
        <w:rPr>
          <w:rFonts w:ascii="Times New Roman" w:hAnsi="Times New Roman" w:cs="Times New Roman"/>
          <w:i/>
          <w:sz w:val="24"/>
          <w:szCs w:val="24"/>
        </w:rPr>
        <w:t>Os</w:t>
      </w:r>
      <w:r w:rsidR="00572133">
        <w:rPr>
          <w:rFonts w:ascii="Times New Roman" w:hAnsi="Times New Roman" w:cs="Times New Roman"/>
          <w:sz w:val="24"/>
          <w:szCs w:val="24"/>
        </w:rPr>
        <w:t xml:space="preserve"> and the methanol leaf extract indicated the presence of flavonoids and saponins. However, </w:t>
      </w:r>
      <w:r w:rsidR="00844C59">
        <w:rPr>
          <w:rFonts w:ascii="Times New Roman" w:hAnsi="Times New Roman" w:cs="Times New Roman"/>
          <w:sz w:val="24"/>
          <w:szCs w:val="24"/>
        </w:rPr>
        <w:t>f</w:t>
      </w:r>
      <w:r>
        <w:rPr>
          <w:rFonts w:ascii="Times New Roman" w:hAnsi="Times New Roman" w:cs="Times New Roman"/>
          <w:sz w:val="24"/>
          <w:szCs w:val="24"/>
        </w:rPr>
        <w:t>lavonoids, saponins, glycosides, tannins and steroids/terpenes were reported on the methanol stem extract o</w:t>
      </w:r>
      <w:r w:rsidR="001905DA">
        <w:rPr>
          <w:rFonts w:ascii="Times New Roman" w:hAnsi="Times New Roman" w:cs="Times New Roman"/>
          <w:sz w:val="24"/>
          <w:szCs w:val="24"/>
        </w:rPr>
        <w:t xml:space="preserve">f </w:t>
      </w:r>
      <w:commentRangeStart w:id="35"/>
      <w:r w:rsidR="001905DA">
        <w:rPr>
          <w:rFonts w:ascii="Times New Roman" w:hAnsi="Times New Roman" w:cs="Times New Roman"/>
          <w:i/>
          <w:sz w:val="24"/>
          <w:szCs w:val="24"/>
        </w:rPr>
        <w:t>Os</w:t>
      </w:r>
      <w:r w:rsidR="001905DA">
        <w:rPr>
          <w:rFonts w:ascii="Times New Roman" w:hAnsi="Times New Roman" w:cs="Times New Roman"/>
          <w:sz w:val="24"/>
          <w:szCs w:val="24"/>
        </w:rPr>
        <w:t>(Danmusa</w:t>
      </w:r>
      <w:r w:rsidR="00E92FD5">
        <w:rPr>
          <w:rFonts w:ascii="Times New Roman" w:hAnsi="Times New Roman" w:cs="Times New Roman"/>
          <w:i/>
          <w:sz w:val="24"/>
          <w:szCs w:val="24"/>
        </w:rPr>
        <w:t xml:space="preserve">et </w:t>
      </w:r>
      <w:commentRangeEnd w:id="35"/>
      <w:r w:rsidR="002D371E">
        <w:rPr>
          <w:rStyle w:val="CommentReference"/>
        </w:rPr>
        <w:commentReference w:id="35"/>
      </w:r>
      <w:r w:rsidR="00E92FD5">
        <w:rPr>
          <w:rFonts w:ascii="Times New Roman" w:hAnsi="Times New Roman" w:cs="Times New Roman"/>
          <w:i/>
          <w:sz w:val="24"/>
          <w:szCs w:val="24"/>
        </w:rPr>
        <w:t>al</w:t>
      </w:r>
      <w:r w:rsidR="00E92FD5">
        <w:rPr>
          <w:rFonts w:ascii="Times New Roman" w:hAnsi="Times New Roman" w:cs="Times New Roman"/>
          <w:sz w:val="24"/>
          <w:szCs w:val="24"/>
        </w:rPr>
        <w:t>., 2015).</w:t>
      </w:r>
      <w:r w:rsidR="00844C59">
        <w:rPr>
          <w:rFonts w:ascii="Times New Roman" w:hAnsi="Times New Roman" w:cs="Times New Roman"/>
          <w:sz w:val="24"/>
          <w:szCs w:val="24"/>
        </w:rPr>
        <w:t xml:space="preserve">A study conducted by Ibrahim </w:t>
      </w:r>
      <w:r w:rsidR="00844C59">
        <w:rPr>
          <w:rFonts w:ascii="Times New Roman" w:hAnsi="Times New Roman" w:cs="Times New Roman"/>
          <w:i/>
          <w:sz w:val="24"/>
          <w:szCs w:val="24"/>
        </w:rPr>
        <w:t>et al</w:t>
      </w:r>
      <w:r w:rsidR="00844C59">
        <w:rPr>
          <w:rFonts w:ascii="Times New Roman" w:hAnsi="Times New Roman" w:cs="Times New Roman"/>
          <w:sz w:val="24"/>
          <w:szCs w:val="24"/>
        </w:rPr>
        <w:t xml:space="preserve">. (2015) reported the presence of </w:t>
      </w:r>
      <w:r w:rsidR="007E7D21">
        <w:rPr>
          <w:rFonts w:ascii="Times New Roman" w:hAnsi="Times New Roman" w:cs="Times New Roman"/>
          <w:sz w:val="24"/>
          <w:szCs w:val="24"/>
        </w:rPr>
        <w:t>carbohydrates, steroids/triterpenes, glycosides, saponins, tannins and flavonoids</w:t>
      </w:r>
      <w:r w:rsidR="00844C59">
        <w:rPr>
          <w:rFonts w:ascii="Times New Roman" w:hAnsi="Times New Roman" w:cs="Times New Roman"/>
          <w:sz w:val="24"/>
          <w:szCs w:val="24"/>
        </w:rPr>
        <w:t xml:space="preserve"> </w:t>
      </w:r>
      <w:commentRangeEnd w:id="34"/>
      <w:r w:rsidR="00376E0E">
        <w:rPr>
          <w:rStyle w:val="CommentReference"/>
        </w:rPr>
        <w:commentReference w:id="34"/>
      </w:r>
      <w:r w:rsidR="00844C59">
        <w:rPr>
          <w:rFonts w:ascii="Times New Roman" w:hAnsi="Times New Roman" w:cs="Times New Roman"/>
          <w:sz w:val="24"/>
          <w:szCs w:val="24"/>
        </w:rPr>
        <w:t xml:space="preserve">in the methanol leaf extract of </w:t>
      </w:r>
      <w:r w:rsidR="00844C59">
        <w:rPr>
          <w:rFonts w:ascii="Times New Roman" w:hAnsi="Times New Roman" w:cs="Times New Roman"/>
          <w:i/>
          <w:sz w:val="24"/>
          <w:szCs w:val="24"/>
        </w:rPr>
        <w:t>Os</w:t>
      </w:r>
      <w:r w:rsidR="00844C59">
        <w:rPr>
          <w:rFonts w:ascii="Times New Roman" w:hAnsi="Times New Roman" w:cs="Times New Roman"/>
          <w:sz w:val="24"/>
          <w:szCs w:val="24"/>
        </w:rPr>
        <w:t>.</w:t>
      </w:r>
    </w:p>
    <w:p w:rsidR="00A657C4" w:rsidRPr="004A2F7E" w:rsidRDefault="00757A33" w:rsidP="00543AD9">
      <w:pPr>
        <w:pStyle w:val="ListParagraph"/>
        <w:numPr>
          <w:ilvl w:val="1"/>
          <w:numId w:val="4"/>
        </w:numPr>
        <w:spacing w:after="0" w:line="276" w:lineRule="auto"/>
        <w:jc w:val="both"/>
        <w:rPr>
          <w:rFonts w:ascii="Times New Roman" w:hAnsi="Times New Roman" w:cs="Times New Roman"/>
          <w:b/>
          <w:sz w:val="24"/>
          <w:szCs w:val="24"/>
        </w:rPr>
      </w:pPr>
      <w:r w:rsidRPr="004A2F7E">
        <w:rPr>
          <w:rFonts w:ascii="Times New Roman" w:hAnsi="Times New Roman" w:cs="Times New Roman"/>
          <w:b/>
          <w:sz w:val="24"/>
          <w:szCs w:val="24"/>
        </w:rPr>
        <w:t>Bioactive constituents</w:t>
      </w:r>
    </w:p>
    <w:p w:rsidR="00757A33" w:rsidRDefault="00757A33"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The main bioactive constituents isolated from </w:t>
      </w:r>
      <w:r>
        <w:rPr>
          <w:rFonts w:ascii="Times New Roman" w:hAnsi="Times New Roman" w:cs="Times New Roman"/>
          <w:i/>
          <w:sz w:val="24"/>
          <w:szCs w:val="24"/>
        </w:rPr>
        <w:t>Os</w:t>
      </w:r>
      <w:r>
        <w:rPr>
          <w:rFonts w:ascii="Times New Roman" w:hAnsi="Times New Roman" w:cs="Times New Roman"/>
          <w:sz w:val="24"/>
          <w:szCs w:val="24"/>
        </w:rPr>
        <w:t xml:space="preserve"> fall under the following class of secondary </w:t>
      </w:r>
      <w:commentRangeStart w:id="36"/>
      <w:r>
        <w:rPr>
          <w:rFonts w:ascii="Times New Roman" w:hAnsi="Times New Roman" w:cs="Times New Roman"/>
          <w:sz w:val="24"/>
          <w:szCs w:val="24"/>
        </w:rPr>
        <w:t xml:space="preserve">metabolites; </w:t>
      </w:r>
      <w:r w:rsidR="00197CEF">
        <w:rPr>
          <w:rFonts w:ascii="Times New Roman" w:hAnsi="Times New Roman" w:cs="Times New Roman"/>
          <w:sz w:val="24"/>
          <w:szCs w:val="24"/>
        </w:rPr>
        <w:t xml:space="preserve">phenolic – </w:t>
      </w:r>
      <w:r w:rsidRPr="00551E11">
        <w:rPr>
          <w:rFonts w:ascii="Times New Roman" w:hAnsi="Times New Roman" w:cs="Times New Roman"/>
          <w:sz w:val="24"/>
          <w:szCs w:val="24"/>
        </w:rPr>
        <w:t>flavonoids,</w:t>
      </w:r>
      <w:r w:rsidR="00551E11">
        <w:rPr>
          <w:rFonts w:ascii="Times New Roman" w:hAnsi="Times New Roman" w:cs="Times New Roman"/>
          <w:sz w:val="24"/>
          <w:szCs w:val="24"/>
        </w:rPr>
        <w:t>glycosides and sugars</w:t>
      </w:r>
      <w:r w:rsidR="000A6AB3">
        <w:rPr>
          <w:rFonts w:ascii="Times New Roman" w:hAnsi="Times New Roman" w:cs="Times New Roman"/>
          <w:sz w:val="24"/>
          <w:szCs w:val="24"/>
        </w:rPr>
        <w:t>.</w:t>
      </w:r>
    </w:p>
    <w:p w:rsidR="009B2DDF" w:rsidRDefault="00551E11" w:rsidP="00543AD9">
      <w:pPr>
        <w:spacing w:after="0"/>
        <w:jc w:val="both"/>
        <w:rPr>
          <w:rFonts w:ascii="Times New Roman" w:hAnsi="Times New Roman" w:cs="Times New Roman"/>
          <w:sz w:val="24"/>
          <w:szCs w:val="24"/>
        </w:rPr>
      </w:pPr>
      <w:r>
        <w:rPr>
          <w:rFonts w:ascii="Times New Roman" w:hAnsi="Times New Roman" w:cs="Times New Roman"/>
          <w:i/>
          <w:sz w:val="24"/>
          <w:szCs w:val="24"/>
        </w:rPr>
        <w:t>Os</w:t>
      </w:r>
      <w:r>
        <w:rPr>
          <w:rFonts w:ascii="Times New Roman" w:hAnsi="Times New Roman" w:cs="Times New Roman"/>
          <w:sz w:val="24"/>
          <w:szCs w:val="24"/>
        </w:rPr>
        <w:t xml:space="preserve"> have been reported to contain </w:t>
      </w:r>
      <w:r w:rsidR="00B85A77">
        <w:rPr>
          <w:rFonts w:ascii="Times New Roman" w:hAnsi="Times New Roman" w:cs="Times New Roman"/>
          <w:sz w:val="24"/>
          <w:szCs w:val="24"/>
        </w:rPr>
        <w:t xml:space="preserve">phenolic derivatives </w:t>
      </w:r>
      <w:r w:rsidR="00801503">
        <w:rPr>
          <w:rFonts w:ascii="Times New Roman" w:hAnsi="Times New Roman" w:cs="Times New Roman"/>
          <w:sz w:val="24"/>
          <w:szCs w:val="24"/>
        </w:rPr>
        <w:t>(</w:t>
      </w:r>
      <w:r w:rsidR="00B85A77">
        <w:rPr>
          <w:rFonts w:ascii="Times New Roman" w:hAnsi="Times New Roman" w:cs="Times New Roman"/>
          <w:sz w:val="24"/>
          <w:szCs w:val="24"/>
        </w:rPr>
        <w:t xml:space="preserve">such as flavonoids, </w:t>
      </w:r>
      <w:commentRangeStart w:id="37"/>
      <w:r w:rsidR="00B85A77">
        <w:rPr>
          <w:rFonts w:ascii="Times New Roman" w:hAnsi="Times New Roman" w:cs="Times New Roman"/>
          <w:sz w:val="24"/>
          <w:szCs w:val="24"/>
        </w:rPr>
        <w:t>bioflavonoids</w:t>
      </w:r>
      <w:r w:rsidR="00801503">
        <w:rPr>
          <w:rFonts w:ascii="Times New Roman" w:hAnsi="Times New Roman" w:cs="Times New Roman"/>
          <w:sz w:val="24"/>
          <w:szCs w:val="24"/>
        </w:rPr>
        <w:t>)</w:t>
      </w:r>
      <w:r>
        <w:rPr>
          <w:rFonts w:ascii="Times New Roman" w:hAnsi="Times New Roman" w:cs="Times New Roman"/>
          <w:sz w:val="24"/>
          <w:szCs w:val="24"/>
        </w:rPr>
        <w:t xml:space="preserve">which </w:t>
      </w:r>
      <w:commentRangeEnd w:id="37"/>
      <w:r w:rsidR="002D371E">
        <w:rPr>
          <w:rStyle w:val="CommentReference"/>
        </w:rPr>
        <w:commentReference w:id="37"/>
      </w:r>
      <w:r>
        <w:rPr>
          <w:rFonts w:ascii="Times New Roman" w:hAnsi="Times New Roman" w:cs="Times New Roman"/>
          <w:sz w:val="24"/>
          <w:szCs w:val="24"/>
        </w:rPr>
        <w:t>appear a</w:t>
      </w:r>
      <w:r w:rsidR="00013784">
        <w:rPr>
          <w:rFonts w:ascii="Times New Roman" w:hAnsi="Times New Roman" w:cs="Times New Roman"/>
          <w:sz w:val="24"/>
          <w:szCs w:val="24"/>
        </w:rPr>
        <w:t>s free or in polymerized forms.</w:t>
      </w:r>
      <w:r w:rsidR="00B85A77">
        <w:rPr>
          <w:rFonts w:ascii="Times New Roman" w:hAnsi="Times New Roman" w:cs="Times New Roman"/>
          <w:sz w:val="24"/>
          <w:szCs w:val="24"/>
        </w:rPr>
        <w:t xml:space="preserve"> Isolation and characterization of q</w:t>
      </w:r>
      <w:r w:rsidR="008B3B59">
        <w:rPr>
          <w:rFonts w:ascii="Times New Roman" w:hAnsi="Times New Roman" w:cs="Times New Roman"/>
          <w:sz w:val="24"/>
          <w:szCs w:val="24"/>
        </w:rPr>
        <w:t>uercetin-</w:t>
      </w:r>
      <w:r w:rsidR="00E92FD5">
        <w:rPr>
          <w:rFonts w:ascii="Times New Roman" w:hAnsi="Times New Roman" w:cs="Times New Roman"/>
          <w:sz w:val="24"/>
          <w:szCs w:val="24"/>
        </w:rPr>
        <w:t>3-</w:t>
      </w:r>
      <w:r w:rsidR="00E92FD5">
        <w:rPr>
          <w:rFonts w:ascii="Times New Roman" w:hAnsi="Times New Roman" w:cs="Times New Roman"/>
          <w:i/>
          <w:sz w:val="24"/>
          <w:szCs w:val="24"/>
        </w:rPr>
        <w:t>O</w:t>
      </w:r>
      <w:r w:rsidR="008B3B59">
        <w:rPr>
          <w:rFonts w:ascii="Times New Roman" w:hAnsi="Times New Roman" w:cs="Times New Roman"/>
          <w:sz w:val="24"/>
          <w:szCs w:val="24"/>
        </w:rPr>
        <w:t>-β-D-glucopyronosyl-</w:t>
      </w:r>
      <w:r w:rsidR="00E92FD5">
        <w:rPr>
          <w:rFonts w:ascii="Times New Roman" w:hAnsi="Times New Roman" w:cs="Times New Roman"/>
          <w:sz w:val="24"/>
          <w:szCs w:val="24"/>
        </w:rPr>
        <w:t>(1→6)-α-rhamnoside</w:t>
      </w:r>
      <w:r w:rsidR="00CD7AAC">
        <w:rPr>
          <w:rFonts w:ascii="Times New Roman" w:hAnsi="Times New Roman" w:cs="Times New Roman"/>
          <w:sz w:val="24"/>
          <w:szCs w:val="24"/>
        </w:rPr>
        <w:t xml:space="preserve"> (</w:t>
      </w:r>
      <w:r w:rsidR="00CD7AAC" w:rsidRPr="009B2DDF">
        <w:rPr>
          <w:rFonts w:ascii="Times New Roman" w:hAnsi="Times New Roman" w:cs="Times New Roman"/>
          <w:b/>
          <w:sz w:val="24"/>
          <w:szCs w:val="24"/>
        </w:rPr>
        <w:t>1</w:t>
      </w:r>
      <w:r w:rsidR="00CD7AAC">
        <w:rPr>
          <w:rFonts w:ascii="Times New Roman" w:hAnsi="Times New Roman" w:cs="Times New Roman"/>
          <w:sz w:val="24"/>
          <w:szCs w:val="24"/>
        </w:rPr>
        <w:t>)</w:t>
      </w:r>
      <w:r w:rsidR="00E92FD5">
        <w:rPr>
          <w:rFonts w:ascii="Times New Roman" w:hAnsi="Times New Roman" w:cs="Times New Roman"/>
          <w:sz w:val="24"/>
          <w:szCs w:val="24"/>
        </w:rPr>
        <w:t xml:space="preserve"> (quercetin rutinoside) from the </w:t>
      </w:r>
      <w:r w:rsidR="00E92FD5" w:rsidRPr="00B85A77">
        <w:rPr>
          <w:rFonts w:ascii="Times New Roman" w:hAnsi="Times New Roman" w:cs="Times New Roman"/>
          <w:i/>
          <w:sz w:val="24"/>
          <w:szCs w:val="24"/>
        </w:rPr>
        <w:t>n</w:t>
      </w:r>
      <w:r w:rsidR="00E92FD5">
        <w:rPr>
          <w:rFonts w:ascii="Times New Roman" w:hAnsi="Times New Roman" w:cs="Times New Roman"/>
          <w:sz w:val="24"/>
          <w:szCs w:val="24"/>
        </w:rPr>
        <w:t xml:space="preserve">-butanolsoluble fraction of </w:t>
      </w:r>
      <w:commentRangeStart w:id="38"/>
      <w:r w:rsidR="00E92FD5">
        <w:rPr>
          <w:rFonts w:ascii="Times New Roman" w:hAnsi="Times New Roman" w:cs="Times New Roman"/>
          <w:sz w:val="24"/>
          <w:szCs w:val="24"/>
        </w:rPr>
        <w:t>methan</w:t>
      </w:r>
      <w:r w:rsidR="00B85A77">
        <w:rPr>
          <w:rFonts w:ascii="Times New Roman" w:hAnsi="Times New Roman" w:cs="Times New Roman"/>
          <w:sz w:val="24"/>
          <w:szCs w:val="24"/>
        </w:rPr>
        <w:t>o</w:t>
      </w:r>
      <w:r w:rsidR="00E92FD5">
        <w:rPr>
          <w:rFonts w:ascii="Times New Roman" w:hAnsi="Times New Roman" w:cs="Times New Roman"/>
          <w:sz w:val="24"/>
          <w:szCs w:val="24"/>
        </w:rPr>
        <w:t>lic</w:t>
      </w:r>
      <w:r w:rsidR="00B85A77">
        <w:rPr>
          <w:rFonts w:ascii="Times New Roman" w:hAnsi="Times New Roman" w:cs="Times New Roman"/>
          <w:sz w:val="24"/>
          <w:szCs w:val="24"/>
        </w:rPr>
        <w:t xml:space="preserve">leaf </w:t>
      </w:r>
      <w:commentRangeEnd w:id="38"/>
      <w:r w:rsidR="002D371E">
        <w:rPr>
          <w:rStyle w:val="CommentReference"/>
        </w:rPr>
        <w:commentReference w:id="38"/>
      </w:r>
      <w:r w:rsidR="00E92FD5">
        <w:rPr>
          <w:rFonts w:ascii="Times New Roman" w:hAnsi="Times New Roman" w:cs="Times New Roman"/>
          <w:sz w:val="24"/>
          <w:szCs w:val="24"/>
        </w:rPr>
        <w:t xml:space="preserve">extract of </w:t>
      </w:r>
      <w:r w:rsidR="00B85A77">
        <w:rPr>
          <w:rFonts w:ascii="Times New Roman" w:hAnsi="Times New Roman" w:cs="Times New Roman"/>
          <w:i/>
          <w:sz w:val="24"/>
          <w:szCs w:val="24"/>
        </w:rPr>
        <w:t>Os</w:t>
      </w:r>
      <w:r w:rsidR="00B85A77">
        <w:rPr>
          <w:rFonts w:ascii="Times New Roman" w:hAnsi="Times New Roman" w:cs="Times New Roman"/>
          <w:sz w:val="24"/>
          <w:szCs w:val="24"/>
        </w:rPr>
        <w:t xml:space="preserve"> was reported (A</w:t>
      </w:r>
      <w:r w:rsidR="00B46C4C">
        <w:rPr>
          <w:rFonts w:ascii="Times New Roman" w:hAnsi="Times New Roman" w:cs="Times New Roman"/>
          <w:sz w:val="24"/>
          <w:szCs w:val="24"/>
        </w:rPr>
        <w:t xml:space="preserve">bdullahi </w:t>
      </w:r>
      <w:r w:rsidR="00B46C4C">
        <w:rPr>
          <w:rFonts w:ascii="Times New Roman" w:hAnsi="Times New Roman" w:cs="Times New Roman"/>
          <w:i/>
          <w:sz w:val="24"/>
          <w:szCs w:val="24"/>
        </w:rPr>
        <w:t>et al</w:t>
      </w:r>
      <w:r w:rsidR="00B46C4C">
        <w:rPr>
          <w:rFonts w:ascii="Times New Roman" w:hAnsi="Times New Roman" w:cs="Times New Roman"/>
          <w:sz w:val="24"/>
          <w:szCs w:val="24"/>
        </w:rPr>
        <w:t>., 2011).</w:t>
      </w:r>
      <w:r w:rsidR="00801503">
        <w:rPr>
          <w:rFonts w:ascii="Times New Roman" w:hAnsi="Times New Roman" w:cs="Times New Roman"/>
          <w:sz w:val="24"/>
          <w:szCs w:val="24"/>
        </w:rPr>
        <w:t xml:space="preserve"> A novel compound, tri-methoxy lophirone</w:t>
      </w:r>
      <w:r w:rsidR="00CD7AAC">
        <w:rPr>
          <w:rFonts w:ascii="Times New Roman" w:hAnsi="Times New Roman" w:cs="Times New Roman"/>
          <w:sz w:val="24"/>
          <w:szCs w:val="24"/>
        </w:rPr>
        <w:t xml:space="preserve"> (</w:t>
      </w:r>
      <w:r w:rsidR="00CD7AAC" w:rsidRPr="009B2DDF">
        <w:rPr>
          <w:rFonts w:ascii="Times New Roman" w:hAnsi="Times New Roman" w:cs="Times New Roman"/>
          <w:b/>
          <w:sz w:val="24"/>
          <w:szCs w:val="24"/>
        </w:rPr>
        <w:t>2</w:t>
      </w:r>
      <w:r w:rsidR="00CD7AAC">
        <w:rPr>
          <w:rFonts w:ascii="Times New Roman" w:hAnsi="Times New Roman" w:cs="Times New Roman"/>
          <w:sz w:val="24"/>
          <w:szCs w:val="24"/>
        </w:rPr>
        <w:t>)</w:t>
      </w:r>
      <w:r w:rsidR="00801503">
        <w:rPr>
          <w:rFonts w:ascii="Times New Roman" w:hAnsi="Times New Roman" w:cs="Times New Roman"/>
          <w:sz w:val="24"/>
          <w:szCs w:val="24"/>
        </w:rPr>
        <w:t xml:space="preserve"> was isolated from the chloroform soluble fraction of the methanol root extract of </w:t>
      </w:r>
      <w:r w:rsidR="00801503">
        <w:rPr>
          <w:rFonts w:ascii="Times New Roman" w:hAnsi="Times New Roman" w:cs="Times New Roman"/>
          <w:i/>
          <w:sz w:val="24"/>
          <w:szCs w:val="24"/>
        </w:rPr>
        <w:t>Os</w:t>
      </w:r>
      <w:r w:rsidR="00801503">
        <w:rPr>
          <w:rFonts w:ascii="Times New Roman" w:hAnsi="Times New Roman" w:cs="Times New Roman"/>
          <w:sz w:val="24"/>
          <w:szCs w:val="24"/>
        </w:rPr>
        <w:t xml:space="preserve"> (Abdullahi </w:t>
      </w:r>
      <w:r w:rsidR="00801503">
        <w:rPr>
          <w:rFonts w:ascii="Times New Roman" w:hAnsi="Times New Roman" w:cs="Times New Roman"/>
          <w:i/>
          <w:sz w:val="24"/>
          <w:szCs w:val="24"/>
        </w:rPr>
        <w:t>et al</w:t>
      </w:r>
      <w:r w:rsidR="00801503">
        <w:rPr>
          <w:rFonts w:ascii="Times New Roman" w:hAnsi="Times New Roman" w:cs="Times New Roman"/>
          <w:sz w:val="24"/>
          <w:szCs w:val="24"/>
        </w:rPr>
        <w:t>., 2014).</w:t>
      </w:r>
    </w:p>
    <w:p w:rsidR="00261AC1" w:rsidRDefault="00941919" w:rsidP="00543AD9">
      <w:pPr>
        <w:spacing w:after="0"/>
        <w:jc w:val="both"/>
        <w:rPr>
          <w:rFonts w:ascii="Times New Roman" w:hAnsi="Times New Roman" w:cs="Times New Roman"/>
          <w:iCs/>
          <w:color w:val="000000"/>
          <w:sz w:val="24"/>
          <w:szCs w:val="23"/>
        </w:rPr>
      </w:pPr>
      <w:commentRangeStart w:id="39"/>
      <w:r>
        <w:rPr>
          <w:rFonts w:ascii="Times New Roman" w:hAnsi="Times New Roman" w:cs="Times New Roman"/>
          <w:color w:val="000000"/>
          <w:sz w:val="24"/>
          <w:szCs w:val="23"/>
        </w:rPr>
        <w:t>Ndongo</w:t>
      </w:r>
      <w:r>
        <w:rPr>
          <w:rFonts w:ascii="Times New Roman" w:hAnsi="Times New Roman" w:cs="Times New Roman"/>
          <w:i/>
          <w:color w:val="000000"/>
          <w:sz w:val="24"/>
          <w:szCs w:val="23"/>
        </w:rPr>
        <w:t>et al</w:t>
      </w:r>
      <w:r w:rsidR="00C276D8">
        <w:rPr>
          <w:rFonts w:ascii="Times New Roman" w:hAnsi="Times New Roman" w:cs="Times New Roman"/>
          <w:color w:val="000000"/>
          <w:sz w:val="24"/>
          <w:szCs w:val="23"/>
        </w:rPr>
        <w:t xml:space="preserve">. </w:t>
      </w:r>
      <w:commentRangeEnd w:id="39"/>
      <w:r w:rsidR="00B672C2">
        <w:rPr>
          <w:rStyle w:val="CommentReference"/>
        </w:rPr>
        <w:commentReference w:id="39"/>
      </w:r>
      <w:r w:rsidR="00C276D8">
        <w:rPr>
          <w:rFonts w:ascii="Times New Roman" w:hAnsi="Times New Roman" w:cs="Times New Roman"/>
          <w:color w:val="000000"/>
          <w:sz w:val="24"/>
          <w:szCs w:val="23"/>
        </w:rPr>
        <w:t>(2015</w:t>
      </w:r>
      <w:r>
        <w:rPr>
          <w:rFonts w:ascii="Times New Roman" w:hAnsi="Times New Roman" w:cs="Times New Roman"/>
          <w:color w:val="000000"/>
          <w:sz w:val="24"/>
          <w:szCs w:val="23"/>
        </w:rPr>
        <w:t>)reported the isolation of s</w:t>
      </w:r>
      <w:r w:rsidR="009B2DDF" w:rsidRPr="009B2DDF">
        <w:rPr>
          <w:rFonts w:ascii="Times New Roman" w:hAnsi="Times New Roman" w:cs="Times New Roman"/>
          <w:color w:val="000000"/>
          <w:sz w:val="24"/>
          <w:szCs w:val="23"/>
        </w:rPr>
        <w:t>even flavonoids, hemerocallone (</w:t>
      </w:r>
      <w:r>
        <w:rPr>
          <w:rFonts w:ascii="Times New Roman" w:hAnsi="Times New Roman" w:cs="Times New Roman"/>
          <w:b/>
          <w:bCs/>
          <w:color w:val="000000"/>
          <w:sz w:val="24"/>
          <w:szCs w:val="23"/>
        </w:rPr>
        <w:t>3</w:t>
      </w:r>
      <w:r w:rsidR="009B2DDF" w:rsidRPr="009B2DDF">
        <w:rPr>
          <w:rFonts w:ascii="Times New Roman" w:hAnsi="Times New Roman" w:cs="Times New Roman"/>
          <w:color w:val="000000"/>
          <w:sz w:val="24"/>
          <w:szCs w:val="23"/>
        </w:rPr>
        <w:t>), 6,7-dime</w:t>
      </w:r>
      <w:r w:rsidR="00F02574">
        <w:rPr>
          <w:rFonts w:ascii="Times New Roman" w:hAnsi="Times New Roman" w:cs="Times New Roman"/>
          <w:color w:val="000000"/>
          <w:sz w:val="24"/>
          <w:szCs w:val="23"/>
        </w:rPr>
        <w:t>thoxy-3',4'-dimethoxyisoflavone</w:t>
      </w:r>
      <w:r w:rsidR="009B2DDF" w:rsidRPr="009B2DDF">
        <w:rPr>
          <w:rFonts w:ascii="Times New Roman" w:hAnsi="Times New Roman" w:cs="Times New Roman"/>
          <w:color w:val="000000"/>
          <w:sz w:val="24"/>
          <w:szCs w:val="23"/>
        </w:rPr>
        <w:t>(</w:t>
      </w:r>
      <w:r>
        <w:rPr>
          <w:rFonts w:ascii="Times New Roman" w:hAnsi="Times New Roman" w:cs="Times New Roman"/>
          <w:b/>
          <w:bCs/>
          <w:color w:val="000000"/>
          <w:sz w:val="24"/>
          <w:szCs w:val="23"/>
        </w:rPr>
        <w:t>4</w:t>
      </w:r>
      <w:r w:rsidR="009B2DDF" w:rsidRPr="009B2DDF">
        <w:rPr>
          <w:rFonts w:ascii="Times New Roman" w:hAnsi="Times New Roman" w:cs="Times New Roman"/>
          <w:color w:val="000000"/>
          <w:sz w:val="24"/>
          <w:szCs w:val="23"/>
        </w:rPr>
        <w:t>), amentoflavone (</w:t>
      </w:r>
      <w:r>
        <w:rPr>
          <w:rFonts w:ascii="Times New Roman" w:hAnsi="Times New Roman" w:cs="Times New Roman"/>
          <w:b/>
          <w:bCs/>
          <w:color w:val="000000"/>
          <w:sz w:val="24"/>
          <w:szCs w:val="23"/>
        </w:rPr>
        <w:t>5</w:t>
      </w:r>
      <w:r w:rsidR="009B2DDF" w:rsidRPr="009B2DDF">
        <w:rPr>
          <w:rFonts w:ascii="Times New Roman" w:hAnsi="Times New Roman" w:cs="Times New Roman"/>
          <w:color w:val="000000"/>
          <w:sz w:val="24"/>
          <w:szCs w:val="23"/>
        </w:rPr>
        <w:t>), agathisflavone (</w:t>
      </w:r>
      <w:r w:rsidR="009B2DDF" w:rsidRPr="009B2DDF">
        <w:rPr>
          <w:rFonts w:ascii="Times New Roman" w:hAnsi="Times New Roman" w:cs="Times New Roman"/>
          <w:b/>
          <w:bCs/>
          <w:color w:val="000000"/>
          <w:sz w:val="24"/>
          <w:szCs w:val="23"/>
        </w:rPr>
        <w:t>6</w:t>
      </w:r>
      <w:r w:rsidR="009B2DDF" w:rsidRPr="009B2DDF">
        <w:rPr>
          <w:rFonts w:ascii="Times New Roman" w:hAnsi="Times New Roman" w:cs="Times New Roman"/>
          <w:color w:val="000000"/>
          <w:sz w:val="24"/>
          <w:szCs w:val="23"/>
        </w:rPr>
        <w:t>), cupressuflavone (</w:t>
      </w:r>
      <w:r w:rsidRPr="00C6353C">
        <w:rPr>
          <w:rFonts w:ascii="Times New Roman" w:hAnsi="Times New Roman" w:cs="Times New Roman"/>
          <w:b/>
          <w:bCs/>
          <w:color w:val="000000"/>
          <w:sz w:val="24"/>
          <w:szCs w:val="23"/>
        </w:rPr>
        <w:t>7</w:t>
      </w:r>
      <w:r w:rsidR="009B2DDF" w:rsidRPr="009B2DDF">
        <w:rPr>
          <w:rFonts w:ascii="Times New Roman" w:hAnsi="Times New Roman" w:cs="Times New Roman"/>
          <w:color w:val="000000"/>
          <w:sz w:val="24"/>
          <w:szCs w:val="23"/>
        </w:rPr>
        <w:t>), robustaflavone (</w:t>
      </w:r>
      <w:r>
        <w:rPr>
          <w:rFonts w:ascii="Times New Roman" w:hAnsi="Times New Roman" w:cs="Times New Roman"/>
          <w:b/>
          <w:bCs/>
          <w:color w:val="000000"/>
          <w:sz w:val="24"/>
          <w:szCs w:val="23"/>
        </w:rPr>
        <w:t>8</w:t>
      </w:r>
      <w:r w:rsidR="009B2DDF" w:rsidRPr="009B2DDF">
        <w:rPr>
          <w:rFonts w:ascii="Times New Roman" w:hAnsi="Times New Roman" w:cs="Times New Roman"/>
          <w:color w:val="000000"/>
          <w:sz w:val="24"/>
          <w:szCs w:val="23"/>
        </w:rPr>
        <w:t>), and epicatechin (</w:t>
      </w:r>
      <w:r>
        <w:rPr>
          <w:rFonts w:ascii="Times New Roman" w:hAnsi="Times New Roman" w:cs="Times New Roman"/>
          <w:b/>
          <w:bCs/>
          <w:color w:val="000000"/>
          <w:sz w:val="24"/>
          <w:szCs w:val="23"/>
        </w:rPr>
        <w:t>9</w:t>
      </w:r>
      <w:r w:rsidR="009B2DDF" w:rsidRPr="009B2DDF">
        <w:rPr>
          <w:rFonts w:ascii="Times New Roman" w:hAnsi="Times New Roman" w:cs="Times New Roman"/>
          <w:color w:val="000000"/>
          <w:sz w:val="24"/>
          <w:szCs w:val="23"/>
        </w:rPr>
        <w:t xml:space="preserve">), </w:t>
      </w:r>
      <w:r w:rsidR="001B6302">
        <w:rPr>
          <w:rFonts w:ascii="Times New Roman" w:hAnsi="Times New Roman" w:cs="Times New Roman"/>
          <w:color w:val="000000"/>
          <w:sz w:val="24"/>
          <w:szCs w:val="23"/>
        </w:rPr>
        <w:t>and</w:t>
      </w:r>
      <w:r w:rsidR="009B2DDF" w:rsidRPr="009B2DDF">
        <w:rPr>
          <w:rFonts w:ascii="Times New Roman" w:hAnsi="Times New Roman" w:cs="Times New Roman"/>
          <w:color w:val="000000"/>
          <w:sz w:val="24"/>
          <w:szCs w:val="23"/>
        </w:rPr>
        <w:t xml:space="preserve"> three other compounds</w:t>
      </w:r>
      <w:r w:rsidR="001B6302">
        <w:rPr>
          <w:rFonts w:ascii="Times New Roman" w:hAnsi="Times New Roman" w:cs="Times New Roman"/>
          <w:color w:val="000000"/>
          <w:sz w:val="24"/>
          <w:szCs w:val="23"/>
        </w:rPr>
        <w:t xml:space="preserve"> including</w:t>
      </w:r>
      <w:r w:rsidR="009B2DDF" w:rsidRPr="009B2DDF">
        <w:rPr>
          <w:rFonts w:ascii="Times New Roman" w:hAnsi="Times New Roman" w:cs="Times New Roman"/>
          <w:color w:val="000000"/>
          <w:sz w:val="24"/>
          <w:szCs w:val="23"/>
        </w:rPr>
        <w:t>, lithospermoside (</w:t>
      </w:r>
      <w:r>
        <w:rPr>
          <w:rFonts w:ascii="Times New Roman" w:hAnsi="Times New Roman" w:cs="Times New Roman"/>
          <w:b/>
          <w:bCs/>
          <w:color w:val="000000"/>
          <w:sz w:val="24"/>
          <w:szCs w:val="23"/>
        </w:rPr>
        <w:t>10</w:t>
      </w:r>
      <w:r w:rsidR="009B2DDF" w:rsidRPr="009B2DDF">
        <w:rPr>
          <w:rFonts w:ascii="Times New Roman" w:hAnsi="Times New Roman" w:cs="Times New Roman"/>
          <w:color w:val="000000"/>
          <w:sz w:val="24"/>
          <w:szCs w:val="23"/>
        </w:rPr>
        <w:t>), β-D-fructofuranosyl-α-D-glucopyranoside (</w:t>
      </w:r>
      <w:r>
        <w:rPr>
          <w:rFonts w:ascii="Times New Roman" w:hAnsi="Times New Roman" w:cs="Times New Roman"/>
          <w:b/>
          <w:bCs/>
          <w:color w:val="000000"/>
          <w:sz w:val="24"/>
          <w:szCs w:val="23"/>
        </w:rPr>
        <w:t>11</w:t>
      </w:r>
      <w:r w:rsidR="009B2DDF" w:rsidRPr="009B2DDF">
        <w:rPr>
          <w:rFonts w:ascii="Times New Roman" w:hAnsi="Times New Roman" w:cs="Times New Roman"/>
          <w:color w:val="000000"/>
          <w:sz w:val="24"/>
          <w:szCs w:val="23"/>
        </w:rPr>
        <w:t>) and 3β-</w:t>
      </w:r>
      <w:r w:rsidR="009B2DDF" w:rsidRPr="009B2DDF">
        <w:rPr>
          <w:rFonts w:ascii="Times New Roman" w:hAnsi="Times New Roman" w:cs="Times New Roman"/>
          <w:i/>
          <w:iCs/>
          <w:color w:val="000000"/>
          <w:sz w:val="24"/>
          <w:szCs w:val="23"/>
        </w:rPr>
        <w:t>O</w:t>
      </w:r>
      <w:r w:rsidR="009B2DDF" w:rsidRPr="009B2DDF">
        <w:rPr>
          <w:rFonts w:ascii="Times New Roman" w:hAnsi="Times New Roman" w:cs="Times New Roman"/>
          <w:color w:val="000000"/>
          <w:sz w:val="24"/>
          <w:szCs w:val="23"/>
        </w:rPr>
        <w:t>-D-glucopyranosyl-β-stigmasterol (</w:t>
      </w:r>
      <w:r w:rsidR="00CC418F">
        <w:rPr>
          <w:rFonts w:ascii="Times New Roman" w:hAnsi="Times New Roman" w:cs="Times New Roman"/>
          <w:b/>
          <w:bCs/>
          <w:color w:val="000000"/>
          <w:sz w:val="24"/>
          <w:szCs w:val="23"/>
        </w:rPr>
        <w:t>12</w:t>
      </w:r>
      <w:r w:rsidR="009B2DDF" w:rsidRPr="009B2DDF">
        <w:rPr>
          <w:rFonts w:ascii="Times New Roman" w:hAnsi="Times New Roman" w:cs="Times New Roman"/>
          <w:color w:val="000000"/>
          <w:sz w:val="24"/>
          <w:szCs w:val="23"/>
        </w:rPr>
        <w:t xml:space="preserve">) from the ethyl acetate extract of the stem bark of </w:t>
      </w:r>
      <w:r w:rsidR="009B2DDF">
        <w:rPr>
          <w:rFonts w:ascii="Times New Roman" w:hAnsi="Times New Roman" w:cs="Times New Roman"/>
          <w:i/>
          <w:iCs/>
          <w:color w:val="000000"/>
          <w:sz w:val="24"/>
          <w:szCs w:val="23"/>
        </w:rPr>
        <w:t>Os</w:t>
      </w:r>
      <w:r w:rsidR="00261AC1">
        <w:rPr>
          <w:rFonts w:ascii="Times New Roman" w:hAnsi="Times New Roman" w:cs="Times New Roman"/>
          <w:iCs/>
          <w:color w:val="000000"/>
          <w:sz w:val="24"/>
          <w:szCs w:val="23"/>
        </w:rPr>
        <w:t>.</w:t>
      </w:r>
    </w:p>
    <w:p w:rsidR="00CC418F" w:rsidRDefault="00CC418F" w:rsidP="00543AD9">
      <w:pPr>
        <w:spacing w:after="0"/>
        <w:jc w:val="both"/>
        <w:rPr>
          <w:rFonts w:ascii="Times New Roman" w:hAnsi="Times New Roman" w:cs="Times New Roman"/>
          <w:sz w:val="24"/>
          <w:szCs w:val="24"/>
        </w:rPr>
      </w:pPr>
      <w:r w:rsidRPr="007B533B">
        <w:rPr>
          <w:rFonts w:ascii="Times New Roman" w:hAnsi="Times New Roman" w:cs="Times New Roman"/>
          <w:sz w:val="24"/>
          <w:szCs w:val="24"/>
        </w:rPr>
        <w:t xml:space="preserve">The roots of </w:t>
      </w:r>
      <w:r w:rsidRPr="007B533B">
        <w:rPr>
          <w:rFonts w:ascii="Times New Roman" w:hAnsi="Times New Roman" w:cs="Times New Roman"/>
          <w:i/>
          <w:sz w:val="24"/>
          <w:szCs w:val="24"/>
        </w:rPr>
        <w:t>Os</w:t>
      </w:r>
      <w:r w:rsidRPr="007B533B">
        <w:rPr>
          <w:rFonts w:ascii="Times New Roman" w:hAnsi="Times New Roman" w:cs="Times New Roman"/>
          <w:sz w:val="24"/>
          <w:szCs w:val="24"/>
        </w:rPr>
        <w:t xml:space="preserve"> were reported to contain three new compounds viz; 4'</w:t>
      </w:r>
      <w:r w:rsidR="007151BD">
        <w:rPr>
          <w:rFonts w:ascii="Times New Roman" w:hAnsi="Times New Roman" w:cs="Times New Roman"/>
          <w:sz w:val="24"/>
          <w:szCs w:val="24"/>
        </w:rPr>
        <w:t>'</w:t>
      </w:r>
      <w:r w:rsidRPr="007B533B">
        <w:rPr>
          <w:rFonts w:ascii="Times New Roman" w:hAnsi="Times New Roman" w:cs="Times New Roman"/>
          <w:sz w:val="24"/>
          <w:szCs w:val="24"/>
        </w:rPr>
        <w:t>'-methoxylophirone A (</w:t>
      </w:r>
      <w:r>
        <w:rPr>
          <w:rFonts w:ascii="Times New Roman" w:hAnsi="Times New Roman" w:cs="Times New Roman"/>
          <w:b/>
          <w:sz w:val="24"/>
          <w:szCs w:val="24"/>
        </w:rPr>
        <w:t>13</w:t>
      </w:r>
      <w:r w:rsidRPr="007B533B">
        <w:rPr>
          <w:rFonts w:ascii="Times New Roman" w:hAnsi="Times New Roman" w:cs="Times New Roman"/>
          <w:sz w:val="24"/>
          <w:szCs w:val="24"/>
        </w:rPr>
        <w:t>), 4,4',4'''–</w:t>
      </w:r>
      <w:r>
        <w:rPr>
          <w:rFonts w:ascii="Times New Roman" w:hAnsi="Times New Roman" w:cs="Times New Roman"/>
          <w:sz w:val="24"/>
          <w:szCs w:val="24"/>
        </w:rPr>
        <w:t xml:space="preserve">trimethoxylophirone </w:t>
      </w:r>
      <w:commentRangeEnd w:id="36"/>
      <w:r w:rsidR="00376E0E">
        <w:rPr>
          <w:rStyle w:val="CommentReference"/>
        </w:rPr>
        <w:commentReference w:id="36"/>
      </w:r>
      <w:r>
        <w:rPr>
          <w:rFonts w:ascii="Times New Roman" w:hAnsi="Times New Roman" w:cs="Times New Roman"/>
          <w:sz w:val="24"/>
          <w:szCs w:val="24"/>
        </w:rPr>
        <w:t xml:space="preserve">A </w:t>
      </w:r>
      <w:r w:rsidRPr="007B533B">
        <w:rPr>
          <w:rFonts w:ascii="Times New Roman" w:hAnsi="Times New Roman" w:cs="Times New Roman"/>
          <w:sz w:val="24"/>
          <w:szCs w:val="24"/>
        </w:rPr>
        <w:t>(</w:t>
      </w:r>
      <w:r>
        <w:rPr>
          <w:rFonts w:ascii="Times New Roman" w:hAnsi="Times New Roman" w:cs="Times New Roman"/>
          <w:b/>
          <w:sz w:val="24"/>
          <w:szCs w:val="24"/>
        </w:rPr>
        <w:t>14</w:t>
      </w:r>
      <w:r w:rsidRPr="007B533B">
        <w:rPr>
          <w:rFonts w:ascii="Times New Roman" w:hAnsi="Times New Roman" w:cs="Times New Roman"/>
          <w:sz w:val="24"/>
          <w:szCs w:val="24"/>
        </w:rPr>
        <w:t>) and (4E,7Z)-3,8-dicarboxy-1-(</w:t>
      </w:r>
      <w:r w:rsidRPr="007B533B">
        <w:rPr>
          <w:rFonts w:ascii="Times New Roman" w:hAnsi="Times New Roman" w:cs="Times New Roman"/>
          <w:i/>
          <w:sz w:val="24"/>
          <w:szCs w:val="24"/>
        </w:rPr>
        <w:t>O</w:t>
      </w:r>
      <w:r w:rsidRPr="007B533B">
        <w:rPr>
          <w:rFonts w:ascii="Times New Roman" w:hAnsi="Times New Roman" w:cs="Times New Roman"/>
          <w:sz w:val="24"/>
          <w:szCs w:val="24"/>
        </w:rPr>
        <w:t>-β-D-glucopyranosyl-</w:t>
      </w:r>
      <w:r w:rsidRPr="007B533B">
        <w:rPr>
          <w:rFonts w:ascii="Times New Roman" w:hAnsi="Times New Roman" w:cs="Times New Roman"/>
          <w:sz w:val="24"/>
          <w:szCs w:val="24"/>
        </w:rPr>
        <w:lastRenderedPageBreak/>
        <w:t>(1→6)-</w:t>
      </w:r>
      <w:r w:rsidRPr="007B533B">
        <w:rPr>
          <w:rFonts w:ascii="Times New Roman" w:hAnsi="Times New Roman" w:cs="Times New Roman"/>
          <w:i/>
          <w:sz w:val="24"/>
          <w:szCs w:val="24"/>
        </w:rPr>
        <w:t>O</w:t>
      </w:r>
      <w:r w:rsidRPr="007B533B">
        <w:rPr>
          <w:rFonts w:ascii="Times New Roman" w:hAnsi="Times New Roman" w:cs="Times New Roman"/>
          <w:sz w:val="24"/>
          <w:szCs w:val="24"/>
        </w:rPr>
        <w:t>-β-D-glucopyranosyl-2,9-dihydroxyhexeicosa-4,7-diene (</w:t>
      </w:r>
      <w:r w:rsidR="00652024">
        <w:rPr>
          <w:rFonts w:ascii="Times New Roman" w:hAnsi="Times New Roman" w:cs="Times New Roman"/>
          <w:b/>
          <w:sz w:val="24"/>
          <w:szCs w:val="24"/>
        </w:rPr>
        <w:t>15</w:t>
      </w:r>
      <w:r w:rsidRPr="007B533B">
        <w:rPr>
          <w:rFonts w:ascii="Times New Roman" w:hAnsi="Times New Roman" w:cs="Times New Roman"/>
          <w:sz w:val="24"/>
          <w:szCs w:val="24"/>
        </w:rPr>
        <w:t>). Six known compounds were also identified, including calodenone (</w:t>
      </w:r>
      <w:r>
        <w:rPr>
          <w:rFonts w:ascii="Times New Roman" w:hAnsi="Times New Roman" w:cs="Times New Roman"/>
          <w:b/>
          <w:sz w:val="24"/>
          <w:szCs w:val="24"/>
        </w:rPr>
        <w:t>16</w:t>
      </w:r>
      <w:r w:rsidRPr="007B533B">
        <w:rPr>
          <w:rFonts w:ascii="Times New Roman" w:hAnsi="Times New Roman" w:cs="Times New Roman"/>
          <w:sz w:val="24"/>
          <w:szCs w:val="24"/>
        </w:rPr>
        <w:t>), calodenine B (</w:t>
      </w:r>
      <w:r>
        <w:rPr>
          <w:rFonts w:ascii="Times New Roman" w:hAnsi="Times New Roman" w:cs="Times New Roman"/>
          <w:b/>
          <w:sz w:val="24"/>
          <w:szCs w:val="24"/>
        </w:rPr>
        <w:t>17</w:t>
      </w:r>
      <w:r w:rsidRPr="007B533B">
        <w:rPr>
          <w:rFonts w:ascii="Times New Roman" w:hAnsi="Times New Roman" w:cs="Times New Roman"/>
          <w:sz w:val="24"/>
          <w:szCs w:val="24"/>
        </w:rPr>
        <w:t>), lophirone A (</w:t>
      </w:r>
      <w:r>
        <w:rPr>
          <w:rFonts w:ascii="Times New Roman" w:hAnsi="Times New Roman" w:cs="Times New Roman"/>
          <w:b/>
          <w:sz w:val="24"/>
          <w:szCs w:val="24"/>
        </w:rPr>
        <w:t>18</w:t>
      </w:r>
      <w:r w:rsidRPr="007B533B">
        <w:rPr>
          <w:rFonts w:ascii="Times New Roman" w:hAnsi="Times New Roman" w:cs="Times New Roman"/>
          <w:sz w:val="24"/>
          <w:szCs w:val="24"/>
        </w:rPr>
        <w:t>), gerontoisoflavone A (</w:t>
      </w:r>
      <w:r>
        <w:rPr>
          <w:rFonts w:ascii="Times New Roman" w:hAnsi="Times New Roman" w:cs="Times New Roman"/>
          <w:b/>
          <w:sz w:val="24"/>
          <w:szCs w:val="24"/>
        </w:rPr>
        <w:t>19</w:t>
      </w:r>
      <w:r w:rsidRPr="007B533B">
        <w:rPr>
          <w:rFonts w:ascii="Times New Roman" w:hAnsi="Times New Roman" w:cs="Times New Roman"/>
          <w:sz w:val="24"/>
          <w:szCs w:val="24"/>
        </w:rPr>
        <w:t>), 16α,17-dihydroxy-ent-</w:t>
      </w:r>
      <w:r w:rsidR="0020076E">
        <w:rPr>
          <w:rFonts w:ascii="Times New Roman" w:hAnsi="Times New Roman" w:cs="Times New Roman"/>
          <w:sz w:val="24"/>
          <w:szCs w:val="24"/>
        </w:rPr>
        <w:t xml:space="preserve">kauran-19-oic </w:t>
      </w:r>
      <w:r w:rsidRPr="007B533B">
        <w:rPr>
          <w:rFonts w:ascii="Times New Roman" w:hAnsi="Times New Roman" w:cs="Times New Roman"/>
          <w:sz w:val="24"/>
          <w:szCs w:val="24"/>
        </w:rPr>
        <w:t>acid (</w:t>
      </w:r>
      <w:r>
        <w:rPr>
          <w:rFonts w:ascii="Times New Roman" w:hAnsi="Times New Roman" w:cs="Times New Roman"/>
          <w:b/>
          <w:sz w:val="24"/>
          <w:szCs w:val="24"/>
        </w:rPr>
        <w:t>20</w:t>
      </w:r>
      <w:r w:rsidRPr="007B533B">
        <w:rPr>
          <w:rFonts w:ascii="Times New Roman" w:hAnsi="Times New Roman" w:cs="Times New Roman"/>
          <w:sz w:val="24"/>
          <w:szCs w:val="24"/>
        </w:rPr>
        <w:t>) and 3β-</w:t>
      </w:r>
      <w:r w:rsidRPr="007B533B">
        <w:rPr>
          <w:rFonts w:ascii="Times New Roman" w:hAnsi="Times New Roman" w:cs="Times New Roman"/>
          <w:i/>
          <w:sz w:val="24"/>
          <w:szCs w:val="24"/>
        </w:rPr>
        <w:t>O</w:t>
      </w:r>
      <w:r w:rsidRPr="007B533B">
        <w:rPr>
          <w:rFonts w:ascii="Times New Roman" w:hAnsi="Times New Roman" w:cs="Times New Roman"/>
          <w:sz w:val="24"/>
          <w:szCs w:val="24"/>
        </w:rPr>
        <w:t>-D-glucopyranosyl-β-sitosterol (</w:t>
      </w:r>
      <w:r>
        <w:rPr>
          <w:rFonts w:ascii="Times New Roman" w:hAnsi="Times New Roman" w:cs="Times New Roman"/>
          <w:b/>
          <w:sz w:val="24"/>
          <w:szCs w:val="24"/>
        </w:rPr>
        <w:t>21</w:t>
      </w:r>
      <w:r w:rsidRPr="007B533B">
        <w:rPr>
          <w:rFonts w:ascii="Times New Roman" w:hAnsi="Times New Roman" w:cs="Times New Roman"/>
          <w:sz w:val="24"/>
          <w:szCs w:val="24"/>
        </w:rPr>
        <w:t>) (Messi</w:t>
      </w:r>
      <w:r w:rsidRPr="007B533B">
        <w:rPr>
          <w:rFonts w:ascii="Times New Roman" w:hAnsi="Times New Roman" w:cs="Times New Roman"/>
          <w:i/>
          <w:sz w:val="24"/>
          <w:szCs w:val="24"/>
        </w:rPr>
        <w:t>et al.,</w:t>
      </w:r>
      <w:r w:rsidRPr="007B533B">
        <w:rPr>
          <w:rFonts w:ascii="Times New Roman" w:hAnsi="Times New Roman" w:cs="Times New Roman"/>
          <w:sz w:val="24"/>
          <w:szCs w:val="24"/>
        </w:rPr>
        <w:t xml:space="preserve"> 2016).</w:t>
      </w:r>
    </w:p>
    <w:p w:rsidR="004A2F7E" w:rsidRDefault="00261AC1" w:rsidP="00543AD9">
      <w:pPr>
        <w:spacing w:after="0"/>
        <w:jc w:val="both"/>
        <w:rPr>
          <w:rFonts w:ascii="Times New Roman" w:hAnsi="Times New Roman" w:cs="Times New Roman"/>
          <w:sz w:val="24"/>
          <w:szCs w:val="24"/>
        </w:rPr>
      </w:pPr>
      <w:r w:rsidRPr="007B533B">
        <w:rPr>
          <w:rFonts w:ascii="Times New Roman" w:hAnsi="Times New Roman" w:cs="Times New Roman"/>
          <w:sz w:val="24"/>
          <w:szCs w:val="24"/>
        </w:rPr>
        <w:t xml:space="preserve">Six known compounds were isolated from the powdered bark of </w:t>
      </w:r>
      <w:r w:rsidRPr="007B533B">
        <w:rPr>
          <w:rFonts w:ascii="Times New Roman" w:hAnsi="Times New Roman" w:cs="Times New Roman"/>
          <w:i/>
          <w:sz w:val="24"/>
          <w:szCs w:val="24"/>
        </w:rPr>
        <w:t>Os</w:t>
      </w:r>
      <w:r w:rsidRPr="007B533B">
        <w:rPr>
          <w:rFonts w:ascii="Times New Roman" w:hAnsi="Times New Roman" w:cs="Times New Roman"/>
          <w:sz w:val="24"/>
          <w:szCs w:val="24"/>
        </w:rPr>
        <w:t xml:space="preserve"> and they include, hem</w:t>
      </w:r>
      <w:r w:rsidR="00F02574" w:rsidRPr="007B533B">
        <w:rPr>
          <w:rFonts w:ascii="Times New Roman" w:hAnsi="Times New Roman" w:cs="Times New Roman"/>
          <w:sz w:val="24"/>
          <w:szCs w:val="24"/>
        </w:rPr>
        <w:t>erocallone (</w:t>
      </w:r>
      <w:r w:rsidR="00F02574" w:rsidRPr="007B533B">
        <w:rPr>
          <w:rFonts w:ascii="Times New Roman" w:hAnsi="Times New Roman" w:cs="Times New Roman"/>
          <w:b/>
          <w:sz w:val="24"/>
          <w:szCs w:val="24"/>
        </w:rPr>
        <w:t>3</w:t>
      </w:r>
      <w:r w:rsidR="00E2376F" w:rsidRPr="007B533B">
        <w:rPr>
          <w:rFonts w:ascii="Times New Roman" w:hAnsi="Times New Roman" w:cs="Times New Roman"/>
          <w:sz w:val="24"/>
          <w:szCs w:val="24"/>
        </w:rPr>
        <w:t>), 6,7-dimethoxy-3'-4'</w:t>
      </w:r>
      <w:r w:rsidR="00F02574" w:rsidRPr="007B533B">
        <w:rPr>
          <w:rFonts w:ascii="Times New Roman" w:hAnsi="Times New Roman" w:cs="Times New Roman"/>
          <w:sz w:val="24"/>
          <w:szCs w:val="24"/>
        </w:rPr>
        <w:t>-dimethoxyisoflavone (</w:t>
      </w:r>
      <w:r w:rsidR="00F02574" w:rsidRPr="007B533B">
        <w:rPr>
          <w:rFonts w:ascii="Times New Roman" w:hAnsi="Times New Roman" w:cs="Times New Roman"/>
          <w:b/>
          <w:sz w:val="24"/>
          <w:szCs w:val="24"/>
        </w:rPr>
        <w:t>4</w:t>
      </w:r>
      <w:r w:rsidR="00F02574" w:rsidRPr="007B533B">
        <w:rPr>
          <w:rFonts w:ascii="Times New Roman" w:hAnsi="Times New Roman" w:cs="Times New Roman"/>
          <w:sz w:val="24"/>
          <w:szCs w:val="24"/>
        </w:rPr>
        <w:t>), lithospermoside (</w:t>
      </w:r>
      <w:r w:rsidR="00F02574" w:rsidRPr="007B533B">
        <w:rPr>
          <w:rFonts w:ascii="Times New Roman" w:hAnsi="Times New Roman" w:cs="Times New Roman"/>
          <w:b/>
          <w:sz w:val="24"/>
          <w:szCs w:val="24"/>
        </w:rPr>
        <w:t>10</w:t>
      </w:r>
      <w:r w:rsidRPr="007B533B">
        <w:rPr>
          <w:rFonts w:ascii="Times New Roman" w:hAnsi="Times New Roman" w:cs="Times New Roman"/>
          <w:sz w:val="24"/>
          <w:szCs w:val="24"/>
        </w:rPr>
        <w:t>), amentofla</w:t>
      </w:r>
      <w:r w:rsidR="00F02574" w:rsidRPr="007B533B">
        <w:rPr>
          <w:rFonts w:ascii="Times New Roman" w:hAnsi="Times New Roman" w:cs="Times New Roman"/>
          <w:sz w:val="24"/>
          <w:szCs w:val="24"/>
        </w:rPr>
        <w:t>vone (</w:t>
      </w:r>
      <w:r w:rsidR="00F02574" w:rsidRPr="007B533B">
        <w:rPr>
          <w:rFonts w:ascii="Times New Roman" w:hAnsi="Times New Roman" w:cs="Times New Roman"/>
          <w:b/>
          <w:sz w:val="24"/>
          <w:szCs w:val="24"/>
        </w:rPr>
        <w:t>5</w:t>
      </w:r>
      <w:r w:rsidR="00F02574" w:rsidRPr="007B533B">
        <w:rPr>
          <w:rFonts w:ascii="Times New Roman" w:hAnsi="Times New Roman" w:cs="Times New Roman"/>
          <w:sz w:val="24"/>
          <w:szCs w:val="24"/>
        </w:rPr>
        <w:t>), agathisflavone (</w:t>
      </w:r>
      <w:r w:rsidR="00F02574" w:rsidRPr="007B533B">
        <w:rPr>
          <w:rFonts w:ascii="Times New Roman" w:hAnsi="Times New Roman" w:cs="Times New Roman"/>
          <w:b/>
          <w:sz w:val="24"/>
          <w:szCs w:val="24"/>
        </w:rPr>
        <w:t>6</w:t>
      </w:r>
      <w:r w:rsidR="00432E15" w:rsidRPr="007B533B">
        <w:rPr>
          <w:rFonts w:ascii="Times New Roman" w:hAnsi="Times New Roman" w:cs="Times New Roman"/>
          <w:sz w:val="24"/>
          <w:szCs w:val="24"/>
        </w:rPr>
        <w:t xml:space="preserve">) </w:t>
      </w:r>
      <w:r w:rsidRPr="007B533B">
        <w:rPr>
          <w:rFonts w:ascii="Times New Roman" w:hAnsi="Times New Roman" w:cs="Times New Roman"/>
          <w:sz w:val="24"/>
          <w:szCs w:val="24"/>
        </w:rPr>
        <w:t xml:space="preserve">and </w:t>
      </w:r>
      <w:r w:rsidRPr="007B533B">
        <w:rPr>
          <w:rFonts w:ascii="Cambria Math" w:hAnsi="Cambria Math" w:cs="Cambria Math"/>
          <w:sz w:val="24"/>
          <w:szCs w:val="24"/>
        </w:rPr>
        <w:t>𝛽</w:t>
      </w:r>
      <w:r w:rsidRPr="007B533B">
        <w:rPr>
          <w:rFonts w:ascii="Times New Roman" w:hAnsi="Times New Roman" w:cs="Times New Roman"/>
          <w:sz w:val="24"/>
          <w:szCs w:val="24"/>
        </w:rPr>
        <w:t>-D-fructofuranosyl-</w:t>
      </w:r>
      <w:r w:rsidRPr="007B533B">
        <w:rPr>
          <w:rFonts w:ascii="Cambria Math" w:hAnsi="Cambria Math" w:cs="Cambria Math"/>
          <w:sz w:val="24"/>
          <w:szCs w:val="24"/>
        </w:rPr>
        <w:t>𝛼</w:t>
      </w:r>
      <w:r w:rsidR="00C6353C" w:rsidRPr="007B533B">
        <w:rPr>
          <w:rFonts w:ascii="Times New Roman" w:hAnsi="Times New Roman" w:cs="Times New Roman"/>
          <w:sz w:val="24"/>
          <w:szCs w:val="24"/>
        </w:rPr>
        <w:t>-D-glucopyranoside (</w:t>
      </w:r>
      <w:r w:rsidR="00C6353C" w:rsidRPr="007B533B">
        <w:rPr>
          <w:rFonts w:ascii="Times New Roman" w:hAnsi="Times New Roman" w:cs="Times New Roman"/>
          <w:b/>
          <w:sz w:val="24"/>
          <w:szCs w:val="24"/>
        </w:rPr>
        <w:t>11</w:t>
      </w:r>
      <w:r w:rsidR="00AD3354" w:rsidRPr="007B533B">
        <w:rPr>
          <w:rFonts w:ascii="Times New Roman" w:hAnsi="Times New Roman" w:cs="Times New Roman"/>
          <w:sz w:val="24"/>
          <w:szCs w:val="24"/>
        </w:rPr>
        <w:t xml:space="preserve">) </w:t>
      </w:r>
      <w:r w:rsidRPr="007B533B">
        <w:rPr>
          <w:rFonts w:ascii="Times New Roman" w:hAnsi="Times New Roman" w:cs="Times New Roman"/>
          <w:sz w:val="24"/>
          <w:szCs w:val="24"/>
        </w:rPr>
        <w:t>(Djova</w:t>
      </w:r>
      <w:r w:rsidRPr="007B533B">
        <w:rPr>
          <w:rFonts w:ascii="Times New Roman" w:hAnsi="Times New Roman" w:cs="Times New Roman"/>
          <w:i/>
          <w:sz w:val="24"/>
          <w:szCs w:val="24"/>
        </w:rPr>
        <w:t>et al</w:t>
      </w:r>
      <w:r w:rsidRPr="007B533B">
        <w:rPr>
          <w:rFonts w:ascii="Times New Roman" w:hAnsi="Times New Roman" w:cs="Times New Roman"/>
          <w:sz w:val="24"/>
          <w:szCs w:val="24"/>
        </w:rPr>
        <w:t>., 2019)</w:t>
      </w:r>
      <w:r w:rsidR="00AD3354" w:rsidRPr="007B533B">
        <w:rPr>
          <w:rFonts w:ascii="Times New Roman" w:hAnsi="Times New Roman" w:cs="Times New Roman"/>
          <w:sz w:val="24"/>
          <w:szCs w:val="24"/>
        </w:rPr>
        <w:t>.</w:t>
      </w:r>
    </w:p>
    <w:tbl>
      <w:tblPr>
        <w:tblStyle w:val="TableGrid"/>
        <w:tblW w:w="11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90"/>
        <w:gridCol w:w="3690"/>
        <w:gridCol w:w="3961"/>
      </w:tblGrid>
      <w:tr w:rsidR="00C81C94" w:rsidTr="001B0FE6">
        <w:trPr>
          <w:trHeight w:val="3050"/>
          <w:jc w:val="center"/>
        </w:trPr>
        <w:tc>
          <w:tcPr>
            <w:tcW w:w="3690" w:type="dxa"/>
          </w:tcPr>
          <w:commentRangeStart w:id="40"/>
          <w:p w:rsidR="00C81C94" w:rsidRDefault="00D70D55" w:rsidP="00543AD9">
            <w:pPr>
              <w:spacing w:line="276" w:lineRule="auto"/>
              <w:jc w:val="center"/>
            </w:pPr>
            <w:r>
              <w:object w:dxaOrig="5186" w:dyaOrig="3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118.2pt" o:ole="">
                  <v:imagedata r:id="rId13" o:title=""/>
                </v:shape>
                <o:OLEObject Type="Embed" ProgID="ChemDraw.Document.6.0" ShapeID="_x0000_i1025" DrawAspect="Content" ObjectID="_1683368184" r:id="rId14"/>
              </w:object>
            </w:r>
            <w:commentRangeEnd w:id="40"/>
            <w:r w:rsidR="002D371E">
              <w:rPr>
                <w:rStyle w:val="CommentReference"/>
              </w:rPr>
              <w:commentReference w:id="40"/>
            </w:r>
          </w:p>
          <w:p w:rsidR="00033140" w:rsidRPr="00033140" w:rsidRDefault="00C81C94" w:rsidP="00543AD9">
            <w:pPr>
              <w:spacing w:line="276" w:lineRule="auto"/>
              <w:jc w:val="center"/>
              <w:rPr>
                <w:rFonts w:ascii="Times New Roman" w:hAnsi="Times New Roman" w:cs="Times New Roman"/>
                <w:sz w:val="24"/>
              </w:rPr>
            </w:pPr>
            <w:r w:rsidRPr="00F55563">
              <w:rPr>
                <w:rFonts w:ascii="Times New Roman" w:hAnsi="Times New Roman" w:cs="Times New Roman"/>
                <w:sz w:val="24"/>
              </w:rPr>
              <w:t>(</w:t>
            </w:r>
            <w:r w:rsidRPr="00F55563">
              <w:rPr>
                <w:rFonts w:ascii="Times New Roman" w:hAnsi="Times New Roman" w:cs="Times New Roman"/>
                <w:b/>
                <w:sz w:val="24"/>
              </w:rPr>
              <w:t>1</w:t>
            </w:r>
            <w:r w:rsidRPr="00F55563">
              <w:rPr>
                <w:rFonts w:ascii="Times New Roman" w:hAnsi="Times New Roman" w:cs="Times New Roman"/>
                <w:sz w:val="24"/>
              </w:rPr>
              <w:t>)</w:t>
            </w:r>
          </w:p>
        </w:tc>
        <w:tc>
          <w:tcPr>
            <w:tcW w:w="3690" w:type="dxa"/>
          </w:tcPr>
          <w:p w:rsidR="00C81C94" w:rsidRDefault="00D70D55" w:rsidP="00543AD9">
            <w:pPr>
              <w:spacing w:line="276" w:lineRule="auto"/>
              <w:jc w:val="center"/>
            </w:pPr>
            <w:r>
              <w:object w:dxaOrig="11337" w:dyaOrig="5323">
                <v:shape id="_x0000_i1026" type="#_x0000_t75" style="width:164.4pt;height:129.05pt" o:ole="">
                  <v:imagedata r:id="rId15" o:title="" cropleft="31057f"/>
                </v:shape>
                <o:OLEObject Type="Embed" ProgID="ChemDraw.Document.6.0" ShapeID="_x0000_i1026" DrawAspect="Content" ObjectID="_1683368185" r:id="rId16"/>
              </w:object>
            </w:r>
          </w:p>
          <w:p w:rsidR="00561E35" w:rsidRPr="00F55563" w:rsidRDefault="00561E35" w:rsidP="00543AD9">
            <w:pPr>
              <w:spacing w:line="276" w:lineRule="auto"/>
              <w:jc w:val="center"/>
              <w:rPr>
                <w:rFonts w:ascii="Times New Roman" w:hAnsi="Times New Roman" w:cs="Times New Roman"/>
                <w:b/>
              </w:rPr>
            </w:pPr>
            <w:r w:rsidRPr="00F55563">
              <w:rPr>
                <w:rFonts w:ascii="Times New Roman" w:hAnsi="Times New Roman" w:cs="Times New Roman"/>
                <w:sz w:val="24"/>
              </w:rPr>
              <w:t>(</w:t>
            </w:r>
            <w:r w:rsidRPr="00F55563">
              <w:rPr>
                <w:rFonts w:ascii="Times New Roman" w:hAnsi="Times New Roman" w:cs="Times New Roman"/>
                <w:b/>
                <w:sz w:val="24"/>
              </w:rPr>
              <w:t>2</w:t>
            </w:r>
            <w:r w:rsidRPr="00F55563">
              <w:rPr>
                <w:rFonts w:ascii="Times New Roman" w:hAnsi="Times New Roman" w:cs="Times New Roman"/>
                <w:sz w:val="24"/>
              </w:rPr>
              <w:t>)</w:t>
            </w:r>
          </w:p>
        </w:tc>
        <w:tc>
          <w:tcPr>
            <w:tcW w:w="3961" w:type="dxa"/>
          </w:tcPr>
          <w:p w:rsidR="00C81C94" w:rsidRDefault="00D70D55" w:rsidP="00543AD9">
            <w:pPr>
              <w:spacing w:line="276" w:lineRule="auto"/>
              <w:jc w:val="center"/>
            </w:pPr>
            <w:r>
              <w:object w:dxaOrig="4652" w:dyaOrig="2913">
                <v:shape id="_x0000_i1027" type="#_x0000_t75" style="width:157.6pt;height:116.15pt" o:ole="">
                  <v:imagedata r:id="rId17" o:title=""/>
                </v:shape>
                <o:OLEObject Type="Embed" ProgID="ChemDraw.Document.6.0" ShapeID="_x0000_i1027" DrawAspect="Content" ObjectID="_1683368186" r:id="rId18"/>
              </w:object>
            </w:r>
          </w:p>
          <w:p w:rsidR="00D70D55" w:rsidRPr="00D70D55" w:rsidRDefault="00F517B2" w:rsidP="00543AD9">
            <w:pPr>
              <w:spacing w:line="276" w:lineRule="auto"/>
              <w:jc w:val="center"/>
              <w:rPr>
                <w:rFonts w:ascii="Times New Roman" w:hAnsi="Times New Roman" w:cs="Times New Roman"/>
                <w:sz w:val="24"/>
              </w:rPr>
            </w:pPr>
            <w:r w:rsidRPr="00F517B2">
              <w:rPr>
                <w:rFonts w:ascii="Times New Roman" w:hAnsi="Times New Roman" w:cs="Times New Roman"/>
                <w:sz w:val="24"/>
              </w:rPr>
              <w:t>(</w:t>
            </w:r>
            <w:r w:rsidRPr="00F517B2">
              <w:rPr>
                <w:rFonts w:ascii="Times New Roman" w:hAnsi="Times New Roman" w:cs="Times New Roman"/>
                <w:b/>
                <w:sz w:val="24"/>
              </w:rPr>
              <w:t>3</w:t>
            </w:r>
            <w:r w:rsidRPr="00F517B2">
              <w:rPr>
                <w:rFonts w:ascii="Times New Roman" w:hAnsi="Times New Roman" w:cs="Times New Roman"/>
                <w:sz w:val="24"/>
              </w:rPr>
              <w:t>)</w:t>
            </w:r>
          </w:p>
        </w:tc>
      </w:tr>
      <w:tr w:rsidR="00F517B2" w:rsidRPr="00D70D55" w:rsidTr="001B0FE6">
        <w:trPr>
          <w:jc w:val="center"/>
        </w:trPr>
        <w:tc>
          <w:tcPr>
            <w:tcW w:w="3690" w:type="dxa"/>
          </w:tcPr>
          <w:p w:rsidR="00F517B2" w:rsidRPr="00D70D55" w:rsidRDefault="005C094C" w:rsidP="00543AD9">
            <w:pPr>
              <w:spacing w:line="276" w:lineRule="auto"/>
              <w:jc w:val="center"/>
              <w:rPr>
                <w:rFonts w:ascii="Times New Roman" w:hAnsi="Times New Roman" w:cs="Times New Roman"/>
                <w:sz w:val="24"/>
                <w:szCs w:val="24"/>
              </w:rPr>
            </w:pPr>
            <w:r w:rsidRPr="00D70D55">
              <w:rPr>
                <w:rFonts w:ascii="Times New Roman" w:hAnsi="Times New Roman" w:cs="Times New Roman"/>
                <w:sz w:val="24"/>
                <w:szCs w:val="24"/>
              </w:rPr>
              <w:object w:dxaOrig="5453" w:dyaOrig="2913">
                <v:shape id="_x0000_i1028" type="#_x0000_t75" style="width:171.85pt;height:112.75pt" o:ole="">
                  <v:imagedata r:id="rId19" o:title=""/>
                </v:shape>
                <o:OLEObject Type="Embed" ProgID="ChemDraw.Document.6.0" ShapeID="_x0000_i1028" DrawAspect="Content" ObjectID="_1683368187" r:id="rId20"/>
              </w:object>
            </w:r>
          </w:p>
          <w:p w:rsidR="00D70D55" w:rsidRPr="00D70D55" w:rsidRDefault="00D70D55" w:rsidP="00543AD9">
            <w:pPr>
              <w:spacing w:line="276" w:lineRule="auto"/>
              <w:jc w:val="center"/>
              <w:rPr>
                <w:rFonts w:ascii="Times New Roman" w:hAnsi="Times New Roman" w:cs="Times New Roman"/>
                <w:sz w:val="24"/>
                <w:szCs w:val="24"/>
              </w:rPr>
            </w:pPr>
            <w:r w:rsidRPr="00D70D55">
              <w:rPr>
                <w:rFonts w:ascii="Times New Roman" w:hAnsi="Times New Roman" w:cs="Times New Roman"/>
                <w:sz w:val="24"/>
                <w:szCs w:val="24"/>
              </w:rPr>
              <w:t>(</w:t>
            </w:r>
            <w:r w:rsidRPr="00D70D55">
              <w:rPr>
                <w:rFonts w:ascii="Times New Roman" w:hAnsi="Times New Roman" w:cs="Times New Roman"/>
                <w:b/>
                <w:sz w:val="24"/>
                <w:szCs w:val="24"/>
              </w:rPr>
              <w:t>4</w:t>
            </w:r>
            <w:r w:rsidRPr="00D70D55">
              <w:rPr>
                <w:rFonts w:ascii="Times New Roman" w:hAnsi="Times New Roman" w:cs="Times New Roman"/>
                <w:sz w:val="24"/>
                <w:szCs w:val="24"/>
              </w:rPr>
              <w:t>)</w:t>
            </w:r>
          </w:p>
          <w:p w:rsidR="00D70D55" w:rsidRPr="00D70D55" w:rsidRDefault="00D70D55" w:rsidP="00543AD9">
            <w:pPr>
              <w:spacing w:line="276" w:lineRule="auto"/>
              <w:jc w:val="center"/>
              <w:rPr>
                <w:rFonts w:ascii="Times New Roman" w:hAnsi="Times New Roman" w:cs="Times New Roman"/>
                <w:sz w:val="24"/>
                <w:szCs w:val="24"/>
              </w:rPr>
            </w:pPr>
          </w:p>
        </w:tc>
        <w:tc>
          <w:tcPr>
            <w:tcW w:w="3690" w:type="dxa"/>
          </w:tcPr>
          <w:p w:rsidR="00F517B2" w:rsidRPr="00D70D55" w:rsidRDefault="00D70D55" w:rsidP="00543AD9">
            <w:pPr>
              <w:spacing w:line="276" w:lineRule="auto"/>
              <w:jc w:val="center"/>
              <w:rPr>
                <w:rFonts w:ascii="Times New Roman" w:hAnsi="Times New Roman" w:cs="Times New Roman"/>
                <w:sz w:val="24"/>
                <w:szCs w:val="24"/>
              </w:rPr>
            </w:pPr>
            <w:r w:rsidRPr="00D70D55">
              <w:rPr>
                <w:rFonts w:ascii="Times New Roman" w:hAnsi="Times New Roman" w:cs="Times New Roman"/>
                <w:sz w:val="24"/>
                <w:szCs w:val="24"/>
              </w:rPr>
              <w:object w:dxaOrig="7121" w:dyaOrig="5316">
                <v:shape id="_x0000_i1029" type="#_x0000_t75" style="width:177.3pt;height:122.95pt" o:ole="">
                  <v:imagedata r:id="rId21" o:title=""/>
                </v:shape>
                <o:OLEObject Type="Embed" ProgID="ChemDraw.Document.6.0" ShapeID="_x0000_i1029" DrawAspect="Content" ObjectID="_1683368188" r:id="rId22"/>
              </w:object>
            </w:r>
          </w:p>
          <w:p w:rsidR="00D70D55" w:rsidRPr="00D70D55" w:rsidRDefault="00D70D55" w:rsidP="00543AD9">
            <w:pPr>
              <w:spacing w:line="276" w:lineRule="auto"/>
              <w:jc w:val="center"/>
              <w:rPr>
                <w:rFonts w:ascii="Times New Roman" w:hAnsi="Times New Roman" w:cs="Times New Roman"/>
                <w:sz w:val="24"/>
                <w:szCs w:val="24"/>
              </w:rPr>
            </w:pPr>
            <w:r w:rsidRPr="00D70D55">
              <w:rPr>
                <w:rFonts w:ascii="Times New Roman" w:hAnsi="Times New Roman" w:cs="Times New Roman"/>
                <w:sz w:val="24"/>
                <w:szCs w:val="24"/>
              </w:rPr>
              <w:t>(</w:t>
            </w:r>
            <w:r>
              <w:rPr>
                <w:rFonts w:ascii="Times New Roman" w:hAnsi="Times New Roman" w:cs="Times New Roman"/>
                <w:b/>
                <w:sz w:val="24"/>
                <w:szCs w:val="24"/>
              </w:rPr>
              <w:t>5</w:t>
            </w:r>
            <w:r>
              <w:rPr>
                <w:rFonts w:ascii="Times New Roman" w:hAnsi="Times New Roman" w:cs="Times New Roman"/>
                <w:sz w:val="24"/>
                <w:szCs w:val="24"/>
              </w:rPr>
              <w:t>)</w:t>
            </w:r>
          </w:p>
        </w:tc>
        <w:tc>
          <w:tcPr>
            <w:tcW w:w="3961" w:type="dxa"/>
          </w:tcPr>
          <w:p w:rsidR="00F517B2" w:rsidRDefault="005C094C" w:rsidP="00543AD9">
            <w:pPr>
              <w:spacing w:line="276" w:lineRule="auto"/>
              <w:jc w:val="center"/>
            </w:pPr>
            <w:r>
              <w:object w:dxaOrig="7930" w:dyaOrig="4003">
                <v:shape id="_x0000_i1030" type="#_x0000_t75" style="width:182.7pt;height:123.6pt" o:ole="">
                  <v:imagedata r:id="rId23" o:title=""/>
                </v:shape>
                <o:OLEObject Type="Embed" ProgID="ChemDraw.Document.6.0" ShapeID="_x0000_i1030" DrawAspect="Content" ObjectID="_1683368189" r:id="rId24"/>
              </w:object>
            </w:r>
          </w:p>
          <w:p w:rsidR="00033140" w:rsidRPr="00033140" w:rsidRDefault="005C094C" w:rsidP="00543AD9">
            <w:pPr>
              <w:spacing w:line="276" w:lineRule="auto"/>
              <w:jc w:val="center"/>
              <w:rPr>
                <w:rFonts w:ascii="Times New Roman" w:hAnsi="Times New Roman" w:cs="Times New Roman"/>
                <w:b/>
                <w:sz w:val="24"/>
              </w:rPr>
            </w:pPr>
            <w:r w:rsidRPr="005C094C">
              <w:rPr>
                <w:rFonts w:ascii="Times New Roman" w:hAnsi="Times New Roman" w:cs="Times New Roman"/>
                <w:sz w:val="24"/>
              </w:rPr>
              <w:t>(</w:t>
            </w:r>
            <w:r w:rsidRPr="005C094C">
              <w:rPr>
                <w:rFonts w:ascii="Times New Roman" w:hAnsi="Times New Roman" w:cs="Times New Roman"/>
                <w:b/>
                <w:sz w:val="24"/>
              </w:rPr>
              <w:t>6)</w:t>
            </w:r>
          </w:p>
        </w:tc>
      </w:tr>
    </w:tbl>
    <w:p w:rsidR="00C81C94" w:rsidRDefault="00C81C94" w:rsidP="00543AD9">
      <w:pPr>
        <w:spacing w:after="0"/>
        <w:jc w:val="both"/>
        <w:rPr>
          <w:rFonts w:ascii="Times New Roman" w:hAnsi="Times New Roman" w:cs="Times New Roman"/>
          <w:sz w:val="24"/>
          <w:szCs w:val="24"/>
        </w:rPr>
      </w:pPr>
    </w:p>
    <w:tbl>
      <w:tblPr>
        <w:tblStyle w:val="TableGrid"/>
        <w:tblW w:w="11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13"/>
        <w:gridCol w:w="4163"/>
        <w:gridCol w:w="3870"/>
      </w:tblGrid>
      <w:tr w:rsidR="00033140" w:rsidTr="00492C02">
        <w:trPr>
          <w:trHeight w:val="2870"/>
          <w:jc w:val="center"/>
        </w:trPr>
        <w:tc>
          <w:tcPr>
            <w:tcW w:w="3713" w:type="dxa"/>
          </w:tcPr>
          <w:p w:rsidR="00033140" w:rsidRDefault="00C64923" w:rsidP="00543AD9">
            <w:pPr>
              <w:spacing w:line="276" w:lineRule="auto"/>
              <w:contextualSpacing/>
              <w:jc w:val="center"/>
            </w:pPr>
            <w:r>
              <w:object w:dxaOrig="7786" w:dyaOrig="4416">
                <v:shape id="_x0000_i1031" type="#_x0000_t75" style="width:160.3pt;height:126.35pt" o:ole="">
                  <v:imagedata r:id="rId25" o:title=""/>
                </v:shape>
                <o:OLEObject Type="Embed" ProgID="ChemDraw.Document.6.0" ShapeID="_x0000_i1031" DrawAspect="Content" ObjectID="_1683368190" r:id="rId26"/>
              </w:object>
            </w:r>
          </w:p>
          <w:p w:rsidR="00033140" w:rsidRPr="00033140" w:rsidRDefault="00033140" w:rsidP="00543AD9">
            <w:pPr>
              <w:spacing w:line="276" w:lineRule="auto"/>
              <w:contextualSpacing/>
              <w:jc w:val="center"/>
              <w:rPr>
                <w:rFonts w:ascii="Times New Roman" w:hAnsi="Times New Roman" w:cs="Times New Roman"/>
                <w:sz w:val="24"/>
              </w:rPr>
            </w:pPr>
            <w:r w:rsidRPr="00F55563">
              <w:rPr>
                <w:rFonts w:ascii="Times New Roman" w:hAnsi="Times New Roman" w:cs="Times New Roman"/>
                <w:sz w:val="24"/>
              </w:rPr>
              <w:t>(</w:t>
            </w:r>
            <w:r w:rsidR="009957CA">
              <w:rPr>
                <w:rFonts w:ascii="Times New Roman" w:hAnsi="Times New Roman" w:cs="Times New Roman"/>
                <w:b/>
                <w:sz w:val="24"/>
              </w:rPr>
              <w:t>7</w:t>
            </w:r>
            <w:r w:rsidRPr="00F55563">
              <w:rPr>
                <w:rFonts w:ascii="Times New Roman" w:hAnsi="Times New Roman" w:cs="Times New Roman"/>
                <w:sz w:val="24"/>
              </w:rPr>
              <w:t>)</w:t>
            </w:r>
          </w:p>
        </w:tc>
        <w:tc>
          <w:tcPr>
            <w:tcW w:w="4163" w:type="dxa"/>
          </w:tcPr>
          <w:p w:rsidR="00033140" w:rsidRPr="008564D7" w:rsidRDefault="00213CFD" w:rsidP="00543AD9">
            <w:pPr>
              <w:spacing w:line="276" w:lineRule="auto"/>
              <w:contextualSpacing/>
              <w:jc w:val="center"/>
            </w:pPr>
            <w:r>
              <w:object w:dxaOrig="9343" w:dyaOrig="3213">
                <v:shape id="_x0000_i1032" type="#_x0000_t75" style="width:211.9pt;height:124.3pt" o:ole="">
                  <v:imagedata r:id="rId27" o:title=""/>
                </v:shape>
                <o:OLEObject Type="Embed" ProgID="ChemDraw.Document.6.0" ShapeID="_x0000_i1032" DrawAspect="Content" ObjectID="_1683368191" r:id="rId28"/>
              </w:object>
            </w:r>
            <w:r w:rsidR="00033140" w:rsidRPr="00F55563">
              <w:rPr>
                <w:rFonts w:ascii="Times New Roman" w:hAnsi="Times New Roman" w:cs="Times New Roman"/>
                <w:sz w:val="24"/>
              </w:rPr>
              <w:t>(</w:t>
            </w:r>
            <w:r w:rsidR="00AE4482">
              <w:rPr>
                <w:rFonts w:ascii="Times New Roman" w:hAnsi="Times New Roman" w:cs="Times New Roman"/>
                <w:b/>
                <w:sz w:val="24"/>
              </w:rPr>
              <w:t>8</w:t>
            </w:r>
            <w:r w:rsidR="00033140" w:rsidRPr="00F55563">
              <w:rPr>
                <w:rFonts w:ascii="Times New Roman" w:hAnsi="Times New Roman" w:cs="Times New Roman"/>
                <w:sz w:val="24"/>
              </w:rPr>
              <w:t>)</w:t>
            </w:r>
          </w:p>
        </w:tc>
        <w:tc>
          <w:tcPr>
            <w:tcW w:w="3870" w:type="dxa"/>
          </w:tcPr>
          <w:p w:rsidR="00033140" w:rsidRPr="00213CFD" w:rsidRDefault="00213CFD" w:rsidP="00543AD9">
            <w:pPr>
              <w:spacing w:line="276" w:lineRule="auto"/>
              <w:contextualSpacing/>
              <w:jc w:val="center"/>
            </w:pPr>
            <w:r>
              <w:object w:dxaOrig="5187" w:dyaOrig="2916">
                <v:shape id="_x0000_i1033" type="#_x0000_t75" style="width:181.35pt;height:120.25pt" o:ole="">
                  <v:imagedata r:id="rId29" o:title=""/>
                </v:shape>
                <o:OLEObject Type="Embed" ProgID="ChemDraw.Document.6.0" ShapeID="_x0000_i1033" DrawAspect="Content" ObjectID="_1683368192" r:id="rId30"/>
              </w:object>
            </w:r>
            <w:r w:rsidR="00033140" w:rsidRPr="00F517B2">
              <w:rPr>
                <w:rFonts w:ascii="Times New Roman" w:hAnsi="Times New Roman" w:cs="Times New Roman"/>
                <w:sz w:val="24"/>
              </w:rPr>
              <w:t>(</w:t>
            </w:r>
            <w:r w:rsidR="00AE4482">
              <w:rPr>
                <w:rFonts w:ascii="Times New Roman" w:hAnsi="Times New Roman" w:cs="Times New Roman"/>
                <w:b/>
                <w:sz w:val="24"/>
              </w:rPr>
              <w:t>9</w:t>
            </w:r>
            <w:r w:rsidR="00033140" w:rsidRPr="00F517B2">
              <w:rPr>
                <w:rFonts w:ascii="Times New Roman" w:hAnsi="Times New Roman" w:cs="Times New Roman"/>
                <w:sz w:val="24"/>
              </w:rPr>
              <w:t>)</w:t>
            </w:r>
          </w:p>
        </w:tc>
      </w:tr>
      <w:tr w:rsidR="00033140" w:rsidTr="00492C02">
        <w:trPr>
          <w:trHeight w:val="2780"/>
          <w:jc w:val="center"/>
        </w:trPr>
        <w:tc>
          <w:tcPr>
            <w:tcW w:w="3713" w:type="dxa"/>
          </w:tcPr>
          <w:p w:rsidR="00033140" w:rsidRPr="00C64923" w:rsidRDefault="00E812F7" w:rsidP="00543AD9">
            <w:pPr>
              <w:spacing w:line="276" w:lineRule="auto"/>
              <w:contextualSpacing/>
              <w:jc w:val="center"/>
              <w:rPr>
                <w:rFonts w:ascii="Times New Roman" w:hAnsi="Times New Roman" w:cs="Times New Roman"/>
              </w:rPr>
            </w:pPr>
            <w:r w:rsidRPr="00C64923">
              <w:rPr>
                <w:rFonts w:ascii="Times New Roman" w:hAnsi="Times New Roman" w:cs="Times New Roman"/>
                <w:sz w:val="24"/>
              </w:rPr>
              <w:object w:dxaOrig="4560" w:dyaOrig="2736">
                <v:shape id="_x0000_i1034" type="#_x0000_t75" style="width:167.1pt;height:114.1pt" o:ole="">
                  <v:imagedata r:id="rId31" o:title=""/>
                </v:shape>
                <o:OLEObject Type="Embed" ProgID="ChemDraw.Document.6.0" ShapeID="_x0000_i1034" DrawAspect="Content" ObjectID="_1683368193" r:id="rId32"/>
              </w:object>
            </w:r>
            <w:r w:rsidRPr="00C64923">
              <w:rPr>
                <w:rFonts w:ascii="Times New Roman" w:hAnsi="Times New Roman" w:cs="Times New Roman"/>
                <w:sz w:val="24"/>
              </w:rPr>
              <w:t>(</w:t>
            </w:r>
            <w:r w:rsidRPr="00C64923">
              <w:rPr>
                <w:rFonts w:ascii="Times New Roman" w:hAnsi="Times New Roman" w:cs="Times New Roman"/>
                <w:b/>
                <w:sz w:val="24"/>
              </w:rPr>
              <w:t>10</w:t>
            </w:r>
            <w:r w:rsidRPr="00C64923">
              <w:rPr>
                <w:rFonts w:ascii="Times New Roman" w:hAnsi="Times New Roman" w:cs="Times New Roman"/>
                <w:sz w:val="24"/>
              </w:rPr>
              <w:t>)</w:t>
            </w:r>
          </w:p>
        </w:tc>
        <w:tc>
          <w:tcPr>
            <w:tcW w:w="4163" w:type="dxa"/>
          </w:tcPr>
          <w:p w:rsidR="00033140" w:rsidRDefault="00C64923" w:rsidP="00543AD9">
            <w:pPr>
              <w:spacing w:line="276" w:lineRule="auto"/>
              <w:contextualSpacing/>
              <w:jc w:val="center"/>
            </w:pPr>
            <w:r>
              <w:object w:dxaOrig="5069" w:dyaOrig="2750">
                <v:shape id="_x0000_i1035" type="#_x0000_t75" style="width:184.1pt;height:118.2pt" o:ole="">
                  <v:imagedata r:id="rId33" o:title=""/>
                </v:shape>
                <o:OLEObject Type="Embed" ProgID="ChemDraw.Document.6.0" ShapeID="_x0000_i1035" DrawAspect="Content" ObjectID="_1683368194" r:id="rId34"/>
              </w:object>
            </w:r>
          </w:p>
          <w:p w:rsidR="00C64923" w:rsidRPr="00C64923" w:rsidRDefault="00C64923" w:rsidP="00543AD9">
            <w:pPr>
              <w:spacing w:line="276" w:lineRule="auto"/>
              <w:contextualSpacing/>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b/>
                <w:sz w:val="24"/>
              </w:rPr>
              <w:t>11</w:t>
            </w:r>
            <w:r>
              <w:rPr>
                <w:rFonts w:ascii="Times New Roman" w:hAnsi="Times New Roman" w:cs="Times New Roman"/>
                <w:sz w:val="24"/>
              </w:rPr>
              <w:t>)</w:t>
            </w:r>
          </w:p>
        </w:tc>
        <w:tc>
          <w:tcPr>
            <w:tcW w:w="3870" w:type="dxa"/>
          </w:tcPr>
          <w:p w:rsidR="00033140" w:rsidRDefault="00C64923" w:rsidP="00543AD9">
            <w:pPr>
              <w:spacing w:line="276" w:lineRule="auto"/>
              <w:contextualSpacing/>
              <w:jc w:val="center"/>
            </w:pPr>
            <w:r>
              <w:object w:dxaOrig="6718" w:dyaOrig="3852">
                <v:shape id="_x0000_i1036" type="#_x0000_t75" style="width:161pt;height:121.6pt" o:ole="">
                  <v:imagedata r:id="rId35" o:title=""/>
                </v:shape>
                <o:OLEObject Type="Embed" ProgID="ChemDraw.Document.6.0" ShapeID="_x0000_i1036" DrawAspect="Content" ObjectID="_1683368195" r:id="rId36"/>
              </w:object>
            </w:r>
          </w:p>
          <w:p w:rsidR="00C64923" w:rsidRPr="00C64923" w:rsidRDefault="00C64923" w:rsidP="00543AD9">
            <w:pPr>
              <w:spacing w:line="276" w:lineRule="auto"/>
              <w:contextualSpacing/>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b/>
                <w:sz w:val="24"/>
              </w:rPr>
              <w:t>12</w:t>
            </w:r>
            <w:r>
              <w:rPr>
                <w:rFonts w:ascii="Times New Roman" w:hAnsi="Times New Roman" w:cs="Times New Roman"/>
                <w:sz w:val="24"/>
              </w:rPr>
              <w:t>)</w:t>
            </w:r>
          </w:p>
        </w:tc>
      </w:tr>
      <w:tr w:rsidR="001B0FE6" w:rsidTr="00492C02">
        <w:trPr>
          <w:trHeight w:val="2780"/>
          <w:jc w:val="center"/>
        </w:trPr>
        <w:tc>
          <w:tcPr>
            <w:tcW w:w="3713" w:type="dxa"/>
          </w:tcPr>
          <w:p w:rsidR="001B0FE6" w:rsidRDefault="00027413" w:rsidP="00543AD9">
            <w:pPr>
              <w:spacing w:line="276" w:lineRule="auto"/>
              <w:contextualSpacing/>
              <w:jc w:val="center"/>
            </w:pPr>
            <w:r>
              <w:object w:dxaOrig="6406" w:dyaOrig="4054">
                <v:shape id="_x0000_i1037" type="#_x0000_t75" style="width:169.15pt;height:121.6pt" o:ole="">
                  <v:imagedata r:id="rId37" o:title=""/>
                </v:shape>
                <o:OLEObject Type="Embed" ProgID="ChemDraw.Document.6.0" ShapeID="_x0000_i1037" DrawAspect="Content" ObjectID="_1683368196" r:id="rId38"/>
              </w:object>
            </w:r>
          </w:p>
          <w:p w:rsidR="00027413" w:rsidRPr="00027413" w:rsidRDefault="00027413" w:rsidP="00543AD9">
            <w:pPr>
              <w:spacing w:line="276" w:lineRule="auto"/>
              <w:contextualSpacing/>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b/>
                <w:sz w:val="24"/>
              </w:rPr>
              <w:t>13</w:t>
            </w:r>
            <w:r>
              <w:rPr>
                <w:rFonts w:ascii="Times New Roman" w:hAnsi="Times New Roman" w:cs="Times New Roman"/>
                <w:sz w:val="24"/>
              </w:rPr>
              <w:t>)</w:t>
            </w:r>
          </w:p>
        </w:tc>
        <w:tc>
          <w:tcPr>
            <w:tcW w:w="4163" w:type="dxa"/>
          </w:tcPr>
          <w:p w:rsidR="001B0FE6" w:rsidRDefault="00027413" w:rsidP="00543AD9">
            <w:pPr>
              <w:spacing w:line="276" w:lineRule="auto"/>
              <w:contextualSpacing/>
              <w:jc w:val="center"/>
            </w:pPr>
            <w:r>
              <w:object w:dxaOrig="6670" w:dyaOrig="4054">
                <v:shape id="_x0000_i1038" type="#_x0000_t75" style="width:207.15pt;height:118.85pt" o:ole="">
                  <v:imagedata r:id="rId39" o:title=""/>
                </v:shape>
                <o:OLEObject Type="Embed" ProgID="ChemDraw.Document.6.0" ShapeID="_x0000_i1038" DrawAspect="Content" ObjectID="_1683368197" r:id="rId40"/>
              </w:object>
            </w:r>
          </w:p>
          <w:p w:rsidR="00027413" w:rsidRDefault="00027413" w:rsidP="00543AD9">
            <w:pPr>
              <w:spacing w:line="276" w:lineRule="auto"/>
              <w:contextualSpacing/>
              <w:jc w:val="center"/>
            </w:pPr>
            <w:r>
              <w:rPr>
                <w:rFonts w:ascii="Times New Roman" w:hAnsi="Times New Roman" w:cs="Times New Roman"/>
                <w:sz w:val="24"/>
              </w:rPr>
              <w:t>(</w:t>
            </w:r>
            <w:r>
              <w:rPr>
                <w:rFonts w:ascii="Times New Roman" w:hAnsi="Times New Roman" w:cs="Times New Roman"/>
                <w:b/>
                <w:sz w:val="24"/>
              </w:rPr>
              <w:t>14</w:t>
            </w:r>
            <w:r>
              <w:rPr>
                <w:rFonts w:ascii="Times New Roman" w:hAnsi="Times New Roman" w:cs="Times New Roman"/>
                <w:sz w:val="24"/>
              </w:rPr>
              <w:t>)</w:t>
            </w:r>
          </w:p>
        </w:tc>
        <w:tc>
          <w:tcPr>
            <w:tcW w:w="3870" w:type="dxa"/>
          </w:tcPr>
          <w:p w:rsidR="00027413" w:rsidRDefault="00A5032A" w:rsidP="00543AD9">
            <w:pPr>
              <w:spacing w:line="276" w:lineRule="auto"/>
              <w:contextualSpacing/>
              <w:jc w:val="center"/>
              <w:rPr>
                <w:rFonts w:ascii="Times New Roman" w:hAnsi="Times New Roman" w:cs="Times New Roman"/>
                <w:sz w:val="24"/>
              </w:rPr>
            </w:pPr>
            <w:r>
              <w:object w:dxaOrig="10361" w:dyaOrig="3063">
                <v:shape id="_x0000_i1039" type="#_x0000_t75" style="width:186.8pt;height:115.45pt" o:ole="">
                  <v:imagedata r:id="rId41" o:title=""/>
                </v:shape>
                <o:OLEObject Type="Embed" ProgID="ChemDraw.Document.6.0" ShapeID="_x0000_i1039" DrawAspect="Content" ObjectID="_1683368198" r:id="rId42"/>
              </w:object>
            </w:r>
          </w:p>
          <w:p w:rsidR="001B0FE6" w:rsidRDefault="00027413" w:rsidP="00543AD9">
            <w:pPr>
              <w:spacing w:line="276" w:lineRule="auto"/>
              <w:contextualSpacing/>
              <w:jc w:val="center"/>
            </w:pPr>
            <w:r>
              <w:rPr>
                <w:rFonts w:ascii="Times New Roman" w:hAnsi="Times New Roman" w:cs="Times New Roman"/>
                <w:sz w:val="24"/>
              </w:rPr>
              <w:t>(</w:t>
            </w:r>
            <w:r w:rsidR="00A5032A">
              <w:rPr>
                <w:rFonts w:ascii="Times New Roman" w:hAnsi="Times New Roman" w:cs="Times New Roman"/>
                <w:b/>
                <w:sz w:val="24"/>
              </w:rPr>
              <w:t>15</w:t>
            </w:r>
            <w:r>
              <w:rPr>
                <w:rFonts w:ascii="Times New Roman" w:hAnsi="Times New Roman" w:cs="Times New Roman"/>
                <w:sz w:val="24"/>
              </w:rPr>
              <w:t>)</w:t>
            </w:r>
          </w:p>
        </w:tc>
      </w:tr>
      <w:tr w:rsidR="00C8224C" w:rsidTr="00492C02">
        <w:trPr>
          <w:trHeight w:val="2780"/>
          <w:jc w:val="center"/>
        </w:trPr>
        <w:tc>
          <w:tcPr>
            <w:tcW w:w="3713" w:type="dxa"/>
          </w:tcPr>
          <w:p w:rsidR="00C8224C" w:rsidRDefault="00811082" w:rsidP="00543AD9">
            <w:pPr>
              <w:spacing w:line="276" w:lineRule="auto"/>
              <w:contextualSpacing/>
              <w:jc w:val="center"/>
            </w:pPr>
            <w:r>
              <w:object w:dxaOrig="6502" w:dyaOrig="4054">
                <v:shape id="_x0000_i1040" type="#_x0000_t75" style="width:173.9pt;height:130.4pt" o:ole="">
                  <v:imagedata r:id="rId43" o:title=""/>
                </v:shape>
                <o:OLEObject Type="Embed" ProgID="ChemDraw.Document.6.0" ShapeID="_x0000_i1040" DrawAspect="Content" ObjectID="_1683368199" r:id="rId44"/>
              </w:object>
            </w:r>
            <w:r w:rsidR="00C8224C">
              <w:rPr>
                <w:rFonts w:ascii="Times New Roman" w:hAnsi="Times New Roman" w:cs="Times New Roman"/>
                <w:sz w:val="24"/>
              </w:rPr>
              <w:t>(</w:t>
            </w:r>
            <w:r w:rsidR="00C8224C">
              <w:rPr>
                <w:rFonts w:ascii="Times New Roman" w:hAnsi="Times New Roman" w:cs="Times New Roman"/>
                <w:b/>
                <w:sz w:val="24"/>
              </w:rPr>
              <w:t>16</w:t>
            </w:r>
            <w:r w:rsidR="00C8224C">
              <w:rPr>
                <w:rFonts w:ascii="Times New Roman" w:hAnsi="Times New Roman" w:cs="Times New Roman"/>
                <w:sz w:val="24"/>
              </w:rPr>
              <w:t>)</w:t>
            </w:r>
          </w:p>
        </w:tc>
        <w:tc>
          <w:tcPr>
            <w:tcW w:w="4163" w:type="dxa"/>
          </w:tcPr>
          <w:p w:rsidR="00C8224C" w:rsidRDefault="00811082" w:rsidP="00543AD9">
            <w:pPr>
              <w:spacing w:line="276" w:lineRule="auto"/>
              <w:contextualSpacing/>
              <w:jc w:val="center"/>
            </w:pPr>
            <w:r>
              <w:object w:dxaOrig="5419" w:dyaOrig="5373">
                <v:shape id="_x0000_i1041" type="#_x0000_t75" style="width:199.7pt;height:128.4pt" o:ole="">
                  <v:imagedata r:id="rId45" o:title=""/>
                </v:shape>
                <o:OLEObject Type="Embed" ProgID="ChemDraw.Document.6.0" ShapeID="_x0000_i1041" DrawAspect="Content" ObjectID="_1683368200" r:id="rId46"/>
              </w:object>
            </w:r>
            <w:r w:rsidR="00C8224C">
              <w:rPr>
                <w:rFonts w:ascii="Times New Roman" w:hAnsi="Times New Roman" w:cs="Times New Roman"/>
                <w:sz w:val="24"/>
              </w:rPr>
              <w:t>(</w:t>
            </w:r>
            <w:r w:rsidR="00C8224C">
              <w:rPr>
                <w:rFonts w:ascii="Times New Roman" w:hAnsi="Times New Roman" w:cs="Times New Roman"/>
                <w:b/>
                <w:sz w:val="24"/>
              </w:rPr>
              <w:t>1</w:t>
            </w:r>
            <w:r w:rsidR="00492C02">
              <w:rPr>
                <w:rFonts w:ascii="Times New Roman" w:hAnsi="Times New Roman" w:cs="Times New Roman"/>
                <w:b/>
                <w:sz w:val="24"/>
              </w:rPr>
              <w:t>8</w:t>
            </w:r>
            <w:r w:rsidR="00C8224C">
              <w:rPr>
                <w:rFonts w:ascii="Times New Roman" w:hAnsi="Times New Roman" w:cs="Times New Roman"/>
                <w:sz w:val="24"/>
              </w:rPr>
              <w:t>)</w:t>
            </w:r>
          </w:p>
        </w:tc>
        <w:tc>
          <w:tcPr>
            <w:tcW w:w="3870" w:type="dxa"/>
          </w:tcPr>
          <w:p w:rsidR="00C8224C" w:rsidRDefault="00492C02" w:rsidP="00543AD9">
            <w:pPr>
              <w:spacing w:line="276" w:lineRule="auto"/>
              <w:contextualSpacing/>
              <w:jc w:val="center"/>
            </w:pPr>
            <w:r>
              <w:object w:dxaOrig="5186" w:dyaOrig="2316">
                <v:shape id="_x0000_i1042" type="#_x0000_t75" style="width:167.75pt;height:110.7pt" o:ole="">
                  <v:imagedata r:id="rId47" o:title=""/>
                </v:shape>
                <o:OLEObject Type="Embed" ProgID="ChemDraw.Document.6.0" ShapeID="_x0000_i1042" DrawAspect="Content" ObjectID="_1683368201" r:id="rId48"/>
              </w:object>
            </w:r>
          </w:p>
          <w:p w:rsidR="00C8224C" w:rsidRDefault="00C8224C" w:rsidP="00543AD9">
            <w:pPr>
              <w:spacing w:line="276" w:lineRule="auto"/>
              <w:contextualSpacing/>
              <w:jc w:val="center"/>
            </w:pPr>
            <w:r>
              <w:rPr>
                <w:rFonts w:ascii="Times New Roman" w:hAnsi="Times New Roman" w:cs="Times New Roman"/>
                <w:sz w:val="24"/>
              </w:rPr>
              <w:t>(</w:t>
            </w:r>
            <w:r w:rsidR="00492C02">
              <w:rPr>
                <w:rFonts w:ascii="Times New Roman" w:hAnsi="Times New Roman" w:cs="Times New Roman"/>
                <w:b/>
                <w:sz w:val="24"/>
              </w:rPr>
              <w:t>19</w:t>
            </w:r>
            <w:r>
              <w:rPr>
                <w:rFonts w:ascii="Times New Roman" w:hAnsi="Times New Roman" w:cs="Times New Roman"/>
                <w:sz w:val="24"/>
              </w:rPr>
              <w:t>)</w:t>
            </w:r>
          </w:p>
        </w:tc>
      </w:tr>
      <w:tr w:rsidR="00492C02" w:rsidTr="00492C02">
        <w:trPr>
          <w:gridAfter w:val="1"/>
          <w:wAfter w:w="3870" w:type="dxa"/>
          <w:trHeight w:val="2780"/>
          <w:jc w:val="center"/>
        </w:trPr>
        <w:tc>
          <w:tcPr>
            <w:tcW w:w="3713" w:type="dxa"/>
          </w:tcPr>
          <w:p w:rsidR="00492C02" w:rsidRDefault="00492C02" w:rsidP="00543AD9">
            <w:pPr>
              <w:spacing w:line="276" w:lineRule="auto"/>
              <w:jc w:val="center"/>
            </w:pPr>
            <w:r>
              <w:object w:dxaOrig="4315" w:dyaOrig="2772">
                <v:shape id="_x0000_i1043" type="#_x0000_t75" style="width:171.85pt;height:118.85pt" o:ole="">
                  <v:imagedata r:id="rId49" o:title=""/>
                </v:shape>
                <o:OLEObject Type="Embed" ProgID="ChemDraw.Document.6.0" ShapeID="_x0000_i1043" DrawAspect="Content" ObjectID="_1683368202" r:id="rId50"/>
              </w:object>
            </w:r>
            <w:r>
              <w:rPr>
                <w:rFonts w:ascii="Times New Roman" w:hAnsi="Times New Roman" w:cs="Times New Roman"/>
                <w:sz w:val="24"/>
              </w:rPr>
              <w:t xml:space="preserve"> (</w:t>
            </w:r>
            <w:r>
              <w:rPr>
                <w:rFonts w:ascii="Times New Roman" w:hAnsi="Times New Roman" w:cs="Times New Roman"/>
                <w:b/>
                <w:sz w:val="24"/>
              </w:rPr>
              <w:t>19</w:t>
            </w:r>
            <w:r>
              <w:rPr>
                <w:rFonts w:ascii="Times New Roman" w:hAnsi="Times New Roman" w:cs="Times New Roman"/>
                <w:sz w:val="24"/>
              </w:rPr>
              <w:t>)</w:t>
            </w:r>
          </w:p>
        </w:tc>
        <w:tc>
          <w:tcPr>
            <w:tcW w:w="4163" w:type="dxa"/>
          </w:tcPr>
          <w:p w:rsidR="00492C02" w:rsidRDefault="00492C02" w:rsidP="00543AD9">
            <w:pPr>
              <w:spacing w:line="276" w:lineRule="auto"/>
              <w:contextualSpacing/>
              <w:jc w:val="center"/>
            </w:pPr>
            <w:r>
              <w:object w:dxaOrig="6720" w:dyaOrig="3852">
                <v:shape id="_x0000_i1044" type="#_x0000_t75" style="width:197pt;height:127.7pt" o:ole="">
                  <v:imagedata r:id="rId51" o:title=""/>
                </v:shape>
                <o:OLEObject Type="Embed" ProgID="ChemDraw.Document.6.0" ShapeID="_x0000_i1044" DrawAspect="Content" ObjectID="_1683368203" r:id="rId52"/>
              </w:object>
            </w:r>
          </w:p>
          <w:p w:rsidR="00492C02" w:rsidRDefault="00492C02" w:rsidP="00543AD9">
            <w:pPr>
              <w:spacing w:line="276" w:lineRule="auto"/>
              <w:contextualSpacing/>
              <w:jc w:val="center"/>
            </w:pPr>
            <w:r>
              <w:rPr>
                <w:rFonts w:ascii="Times New Roman" w:hAnsi="Times New Roman" w:cs="Times New Roman"/>
                <w:sz w:val="24"/>
              </w:rPr>
              <w:t>(</w:t>
            </w:r>
            <w:r>
              <w:rPr>
                <w:rFonts w:ascii="Times New Roman" w:hAnsi="Times New Roman" w:cs="Times New Roman"/>
                <w:b/>
                <w:sz w:val="24"/>
              </w:rPr>
              <w:t>21</w:t>
            </w:r>
            <w:r>
              <w:rPr>
                <w:rFonts w:ascii="Times New Roman" w:hAnsi="Times New Roman" w:cs="Times New Roman"/>
                <w:sz w:val="24"/>
              </w:rPr>
              <w:t>)</w:t>
            </w:r>
          </w:p>
        </w:tc>
      </w:tr>
    </w:tbl>
    <w:p w:rsidR="00C81C94" w:rsidRDefault="00C81C94" w:rsidP="00543AD9">
      <w:pPr>
        <w:spacing w:after="0"/>
        <w:jc w:val="both"/>
        <w:rPr>
          <w:rFonts w:ascii="Times New Roman" w:hAnsi="Times New Roman" w:cs="Times New Roman"/>
          <w:sz w:val="24"/>
          <w:szCs w:val="24"/>
        </w:rPr>
      </w:pPr>
    </w:p>
    <w:p w:rsidR="004A2F7E" w:rsidRDefault="004A2F7E" w:rsidP="00543AD9">
      <w:pPr>
        <w:pStyle w:val="ListParagraph"/>
        <w:numPr>
          <w:ilvl w:val="0"/>
          <w:numId w:val="4"/>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Biological and Pharmacological activities</w:t>
      </w:r>
    </w:p>
    <w:p w:rsidR="004A2F7E" w:rsidRDefault="004A2F7E" w:rsidP="00543AD9">
      <w:pPr>
        <w:spacing w:after="0"/>
        <w:jc w:val="both"/>
        <w:rPr>
          <w:rFonts w:ascii="Times New Roman" w:hAnsi="Times New Roman" w:cs="Times New Roman"/>
          <w:b/>
          <w:sz w:val="24"/>
          <w:szCs w:val="24"/>
        </w:rPr>
      </w:pPr>
      <w:r>
        <w:rPr>
          <w:rFonts w:ascii="Times New Roman" w:hAnsi="Times New Roman" w:cs="Times New Roman"/>
          <w:b/>
          <w:sz w:val="24"/>
          <w:szCs w:val="24"/>
        </w:rPr>
        <w:t>5.</w:t>
      </w:r>
      <w:commentRangeStart w:id="41"/>
      <w:r>
        <w:rPr>
          <w:rFonts w:ascii="Times New Roman" w:hAnsi="Times New Roman" w:cs="Times New Roman"/>
          <w:b/>
          <w:sz w:val="24"/>
          <w:szCs w:val="24"/>
        </w:rPr>
        <w:t>1 Antimicrobial activity</w:t>
      </w:r>
    </w:p>
    <w:p w:rsidR="00517367" w:rsidRDefault="00517367"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The acetone and methanol leaf extracts of </w:t>
      </w:r>
      <w:r>
        <w:rPr>
          <w:rFonts w:ascii="Times New Roman" w:hAnsi="Times New Roman" w:cs="Times New Roman"/>
          <w:i/>
          <w:sz w:val="24"/>
          <w:szCs w:val="24"/>
        </w:rPr>
        <w:t>Os</w:t>
      </w:r>
      <w:r>
        <w:rPr>
          <w:rFonts w:ascii="Times New Roman" w:hAnsi="Times New Roman" w:cs="Times New Roman"/>
          <w:sz w:val="24"/>
          <w:szCs w:val="24"/>
        </w:rPr>
        <w:t xml:space="preserve"> had a remarkable antibacterial effect against </w:t>
      </w:r>
      <w:r>
        <w:rPr>
          <w:rFonts w:ascii="Times New Roman" w:hAnsi="Times New Roman" w:cs="Times New Roman"/>
          <w:i/>
          <w:sz w:val="24"/>
          <w:szCs w:val="24"/>
        </w:rPr>
        <w:t>S. aureus</w:t>
      </w:r>
      <w:r w:rsidRPr="00517367">
        <w:rPr>
          <w:rFonts w:ascii="Times New Roman" w:hAnsi="Times New Roman" w:cs="Times New Roman"/>
          <w:sz w:val="24"/>
          <w:szCs w:val="24"/>
        </w:rPr>
        <w:t>,</w:t>
      </w:r>
      <w:r>
        <w:rPr>
          <w:rFonts w:ascii="Times New Roman" w:hAnsi="Times New Roman" w:cs="Times New Roman"/>
          <w:i/>
          <w:sz w:val="24"/>
          <w:szCs w:val="24"/>
        </w:rPr>
        <w:t xml:space="preserve"> S. typhi</w:t>
      </w:r>
      <w:r w:rsidRPr="00517367">
        <w:rPr>
          <w:rFonts w:ascii="Times New Roman" w:hAnsi="Times New Roman" w:cs="Times New Roman"/>
          <w:sz w:val="24"/>
          <w:szCs w:val="24"/>
        </w:rPr>
        <w:t>,</w:t>
      </w:r>
      <w:r>
        <w:rPr>
          <w:rFonts w:ascii="Times New Roman" w:hAnsi="Times New Roman" w:cs="Times New Roman"/>
          <w:i/>
          <w:sz w:val="24"/>
          <w:szCs w:val="24"/>
        </w:rPr>
        <w:t xml:space="preserve"> K. pneumonia </w:t>
      </w:r>
      <w:r>
        <w:rPr>
          <w:rFonts w:ascii="Times New Roman" w:hAnsi="Times New Roman" w:cs="Times New Roman"/>
          <w:sz w:val="24"/>
          <w:szCs w:val="24"/>
        </w:rPr>
        <w:t xml:space="preserve">and </w:t>
      </w:r>
      <w:r w:rsidRPr="00517367">
        <w:rPr>
          <w:rFonts w:ascii="Times New Roman" w:hAnsi="Times New Roman" w:cs="Times New Roman"/>
          <w:i/>
          <w:sz w:val="24"/>
          <w:szCs w:val="24"/>
        </w:rPr>
        <w:t>P. aeruginosa</w:t>
      </w:r>
      <w:r>
        <w:rPr>
          <w:rFonts w:ascii="Times New Roman" w:hAnsi="Times New Roman" w:cs="Times New Roman"/>
          <w:sz w:val="24"/>
          <w:szCs w:val="24"/>
        </w:rPr>
        <w:t xml:space="preserve"> with a mean zone of inhibition range of 15 – 21 mm</w:t>
      </w:r>
      <w:r w:rsidR="00DC7422">
        <w:rPr>
          <w:rFonts w:ascii="Times New Roman" w:hAnsi="Times New Roman" w:cs="Times New Roman"/>
          <w:sz w:val="24"/>
          <w:szCs w:val="24"/>
        </w:rPr>
        <w:t xml:space="preserve">; the extracts had an MIC and MBC values of 10 – 20 mg/mL and 20 – 40 mg/mL, respectively (Abdullahi </w:t>
      </w:r>
      <w:r w:rsidR="00DC7422">
        <w:rPr>
          <w:rFonts w:ascii="Times New Roman" w:hAnsi="Times New Roman" w:cs="Times New Roman"/>
          <w:i/>
          <w:sz w:val="24"/>
          <w:szCs w:val="24"/>
        </w:rPr>
        <w:t>et al</w:t>
      </w:r>
      <w:r w:rsidR="00DC7422">
        <w:rPr>
          <w:rFonts w:ascii="Times New Roman" w:hAnsi="Times New Roman" w:cs="Times New Roman"/>
          <w:sz w:val="24"/>
          <w:szCs w:val="24"/>
        </w:rPr>
        <w:t>., 2010).</w:t>
      </w:r>
    </w:p>
    <w:p w:rsidR="000419E1" w:rsidRPr="000419E1" w:rsidRDefault="000419E1" w:rsidP="00543AD9">
      <w:pPr>
        <w:spacing w:after="0"/>
        <w:jc w:val="both"/>
        <w:rPr>
          <w:rFonts w:ascii="Times New Roman" w:hAnsi="Times New Roman" w:cs="Times New Roman"/>
          <w:sz w:val="24"/>
          <w:szCs w:val="24"/>
        </w:rPr>
      </w:pPr>
      <w:r>
        <w:rPr>
          <w:rFonts w:ascii="Times New Roman" w:hAnsi="Times New Roman" w:cs="Times New Roman"/>
          <w:sz w:val="24"/>
          <w:szCs w:val="24"/>
        </w:rPr>
        <w:t>Quercetin-3-</w:t>
      </w:r>
      <w:r>
        <w:rPr>
          <w:rFonts w:ascii="Times New Roman" w:hAnsi="Times New Roman" w:cs="Times New Roman"/>
          <w:i/>
          <w:sz w:val="24"/>
          <w:szCs w:val="24"/>
        </w:rPr>
        <w:t>O</w:t>
      </w:r>
      <w:r>
        <w:rPr>
          <w:rFonts w:ascii="Times New Roman" w:hAnsi="Times New Roman" w:cs="Times New Roman"/>
          <w:sz w:val="24"/>
          <w:szCs w:val="24"/>
        </w:rPr>
        <w:t>-β-D-glucopyranosyl(1</w:t>
      </w:r>
      <w:r w:rsidRPr="000419E1">
        <w:rPr>
          <w:rFonts w:ascii="Times New Roman" w:hAnsi="Times New Roman" w:cs="Times New Roman"/>
          <w:sz w:val="24"/>
          <w:szCs w:val="24"/>
        </w:rPr>
        <w:sym w:font="Wingdings" w:char="F0E0"/>
      </w:r>
      <w:r>
        <w:rPr>
          <w:rFonts w:ascii="Times New Roman" w:hAnsi="Times New Roman" w:cs="Times New Roman"/>
          <w:sz w:val="24"/>
          <w:szCs w:val="24"/>
        </w:rPr>
        <w:t>6)-α-rhamnoside</w:t>
      </w:r>
      <w:r w:rsidR="00F64A1A">
        <w:rPr>
          <w:rFonts w:ascii="Times New Roman" w:hAnsi="Times New Roman" w:cs="Times New Roman"/>
          <w:sz w:val="24"/>
          <w:szCs w:val="24"/>
        </w:rPr>
        <w:t>(</w:t>
      </w:r>
      <w:r w:rsidR="00F64A1A" w:rsidRPr="00F64A1A">
        <w:rPr>
          <w:rFonts w:ascii="Times New Roman" w:hAnsi="Times New Roman" w:cs="Times New Roman"/>
          <w:b/>
          <w:sz w:val="24"/>
          <w:szCs w:val="24"/>
        </w:rPr>
        <w:t>1</w:t>
      </w:r>
      <w:r w:rsidR="00F64A1A">
        <w:rPr>
          <w:rFonts w:ascii="Times New Roman" w:hAnsi="Times New Roman" w:cs="Times New Roman"/>
          <w:sz w:val="24"/>
          <w:szCs w:val="24"/>
        </w:rPr>
        <w:t xml:space="preserve">) </w:t>
      </w:r>
      <w:r w:rsidRPr="00F64A1A">
        <w:rPr>
          <w:rFonts w:ascii="Times New Roman" w:hAnsi="Times New Roman" w:cs="Times New Roman"/>
          <w:sz w:val="24"/>
          <w:szCs w:val="24"/>
        </w:rPr>
        <w:t>from</w:t>
      </w:r>
      <w:r>
        <w:rPr>
          <w:rFonts w:ascii="Times New Roman" w:hAnsi="Times New Roman" w:cs="Times New Roman"/>
          <w:sz w:val="24"/>
          <w:szCs w:val="24"/>
        </w:rPr>
        <w:t xml:space="preserve"> the </w:t>
      </w:r>
      <w:r>
        <w:rPr>
          <w:rFonts w:ascii="Times New Roman" w:hAnsi="Times New Roman" w:cs="Times New Roman"/>
          <w:i/>
          <w:sz w:val="24"/>
          <w:szCs w:val="24"/>
        </w:rPr>
        <w:t>n</w:t>
      </w:r>
      <w:r>
        <w:rPr>
          <w:rFonts w:ascii="Times New Roman" w:hAnsi="Times New Roman" w:cs="Times New Roman"/>
          <w:sz w:val="24"/>
          <w:szCs w:val="24"/>
        </w:rPr>
        <w:t xml:space="preserve">-butanol soluble fraction of methanolic leaf extract of </w:t>
      </w:r>
      <w:r>
        <w:rPr>
          <w:rFonts w:ascii="Times New Roman" w:hAnsi="Times New Roman" w:cs="Times New Roman"/>
          <w:i/>
          <w:sz w:val="24"/>
          <w:szCs w:val="24"/>
        </w:rPr>
        <w:t>Os</w:t>
      </w:r>
      <w:r>
        <w:rPr>
          <w:rFonts w:ascii="Times New Roman" w:hAnsi="Times New Roman" w:cs="Times New Roman"/>
          <w:sz w:val="24"/>
          <w:szCs w:val="24"/>
        </w:rPr>
        <w:t xml:space="preserve"> showed an </w:t>
      </w:r>
      <w:r>
        <w:rPr>
          <w:rFonts w:ascii="Times New Roman" w:hAnsi="Times New Roman" w:cs="Times New Roman"/>
          <w:i/>
          <w:sz w:val="24"/>
          <w:szCs w:val="24"/>
        </w:rPr>
        <w:t>in vitro</w:t>
      </w:r>
      <w:r>
        <w:rPr>
          <w:rFonts w:ascii="Times New Roman" w:hAnsi="Times New Roman" w:cs="Times New Roman"/>
          <w:sz w:val="24"/>
          <w:szCs w:val="24"/>
        </w:rPr>
        <w:t xml:space="preserve"> inhibitory effect against some bacterial isolates such as </w:t>
      </w:r>
      <w:r>
        <w:rPr>
          <w:rFonts w:ascii="Times New Roman" w:hAnsi="Times New Roman" w:cs="Times New Roman"/>
          <w:i/>
          <w:sz w:val="24"/>
          <w:szCs w:val="24"/>
        </w:rPr>
        <w:t>S. aureus</w:t>
      </w:r>
      <w:r w:rsidRPr="000419E1">
        <w:rPr>
          <w:rFonts w:ascii="Times New Roman" w:hAnsi="Times New Roman" w:cs="Times New Roman"/>
          <w:sz w:val="24"/>
          <w:szCs w:val="24"/>
        </w:rPr>
        <w:t>,</w:t>
      </w:r>
      <w:r w:rsidRPr="000419E1">
        <w:rPr>
          <w:rFonts w:ascii="Times New Roman" w:hAnsi="Times New Roman" w:cs="Times New Roman"/>
          <w:i/>
          <w:sz w:val="24"/>
          <w:szCs w:val="24"/>
        </w:rPr>
        <w:t>MRSA</w:t>
      </w:r>
      <w:r>
        <w:rPr>
          <w:rFonts w:ascii="Times New Roman" w:hAnsi="Times New Roman" w:cs="Times New Roman"/>
          <w:sz w:val="24"/>
          <w:szCs w:val="24"/>
        </w:rPr>
        <w:t xml:space="preserve">, </w:t>
      </w:r>
      <w:r>
        <w:rPr>
          <w:rFonts w:ascii="Times New Roman" w:hAnsi="Times New Roman" w:cs="Times New Roman"/>
          <w:i/>
          <w:sz w:val="24"/>
          <w:szCs w:val="24"/>
        </w:rPr>
        <w:t>S. pyogenes</w:t>
      </w:r>
      <w:r>
        <w:rPr>
          <w:rFonts w:ascii="Times New Roman" w:hAnsi="Times New Roman" w:cs="Times New Roman"/>
          <w:sz w:val="24"/>
          <w:szCs w:val="24"/>
        </w:rPr>
        <w:t xml:space="preserve">, </w:t>
      </w:r>
      <w:r>
        <w:rPr>
          <w:rFonts w:ascii="Times New Roman" w:hAnsi="Times New Roman" w:cs="Times New Roman"/>
          <w:i/>
          <w:sz w:val="24"/>
          <w:szCs w:val="24"/>
        </w:rPr>
        <w:t>E</w:t>
      </w:r>
      <w:r>
        <w:rPr>
          <w:rFonts w:ascii="Times New Roman" w:hAnsi="Times New Roman" w:cs="Times New Roman"/>
          <w:sz w:val="24"/>
          <w:szCs w:val="24"/>
        </w:rPr>
        <w:t xml:space="preserve">. </w:t>
      </w:r>
      <w:commentRangeStart w:id="42"/>
      <w:r>
        <w:rPr>
          <w:rFonts w:ascii="Times New Roman" w:hAnsi="Times New Roman" w:cs="Times New Roman"/>
          <w:i/>
          <w:sz w:val="24"/>
          <w:szCs w:val="24"/>
        </w:rPr>
        <w:t>coli</w:t>
      </w:r>
      <w:r>
        <w:rPr>
          <w:rFonts w:ascii="Times New Roman" w:hAnsi="Times New Roman" w:cs="Times New Roman"/>
          <w:sz w:val="24"/>
          <w:szCs w:val="24"/>
        </w:rPr>
        <w:t>,</w:t>
      </w:r>
      <w:r>
        <w:rPr>
          <w:rFonts w:ascii="Times New Roman" w:hAnsi="Times New Roman" w:cs="Times New Roman"/>
          <w:i/>
          <w:sz w:val="24"/>
          <w:szCs w:val="24"/>
        </w:rPr>
        <w:t>K</w:t>
      </w:r>
      <w:commentRangeEnd w:id="42"/>
      <w:r w:rsidR="005A0C87">
        <w:rPr>
          <w:rStyle w:val="CommentReference"/>
        </w:rPr>
        <w:commentReference w:id="42"/>
      </w:r>
      <w:r>
        <w:rPr>
          <w:rFonts w:ascii="Times New Roman" w:hAnsi="Times New Roman" w:cs="Times New Roman"/>
          <w:i/>
          <w:sz w:val="24"/>
          <w:szCs w:val="24"/>
        </w:rPr>
        <w:t>. pneumonia</w:t>
      </w:r>
      <w:r>
        <w:rPr>
          <w:rFonts w:ascii="Times New Roman" w:hAnsi="Times New Roman" w:cs="Times New Roman"/>
          <w:sz w:val="24"/>
          <w:szCs w:val="24"/>
        </w:rPr>
        <w:t>,</w:t>
      </w:r>
      <w:r>
        <w:rPr>
          <w:rFonts w:ascii="Times New Roman" w:hAnsi="Times New Roman" w:cs="Times New Roman"/>
          <w:i/>
          <w:sz w:val="24"/>
          <w:szCs w:val="24"/>
        </w:rPr>
        <w:t xml:space="preserve"> S. </w:t>
      </w:r>
      <w:commentRangeStart w:id="43"/>
      <w:r>
        <w:rPr>
          <w:rFonts w:ascii="Times New Roman" w:hAnsi="Times New Roman" w:cs="Times New Roman"/>
          <w:i/>
          <w:sz w:val="24"/>
          <w:szCs w:val="24"/>
        </w:rPr>
        <w:t>typhi</w:t>
      </w:r>
      <w:r>
        <w:rPr>
          <w:rFonts w:ascii="Times New Roman" w:hAnsi="Times New Roman" w:cs="Times New Roman"/>
          <w:sz w:val="24"/>
          <w:szCs w:val="24"/>
        </w:rPr>
        <w:t>and</w:t>
      </w:r>
      <w:r>
        <w:rPr>
          <w:rFonts w:ascii="Times New Roman" w:hAnsi="Times New Roman" w:cs="Times New Roman"/>
          <w:i/>
          <w:sz w:val="24"/>
          <w:szCs w:val="24"/>
        </w:rPr>
        <w:t>P</w:t>
      </w:r>
      <w:commentRangeEnd w:id="43"/>
      <w:r w:rsidR="005E1754">
        <w:rPr>
          <w:rStyle w:val="CommentReference"/>
        </w:rPr>
        <w:commentReference w:id="43"/>
      </w:r>
      <w:r>
        <w:rPr>
          <w:rFonts w:ascii="Times New Roman" w:hAnsi="Times New Roman" w:cs="Times New Roman"/>
          <w:i/>
          <w:sz w:val="24"/>
          <w:szCs w:val="24"/>
        </w:rPr>
        <w:t>. aeruginosa</w:t>
      </w:r>
      <w:r>
        <w:rPr>
          <w:rFonts w:ascii="Times New Roman" w:hAnsi="Times New Roman" w:cs="Times New Roman"/>
          <w:sz w:val="24"/>
          <w:szCs w:val="24"/>
        </w:rPr>
        <w:t xml:space="preserve"> with an MIC and MBC range between 2.5 – 5.0 and 5 – 20 µg/mL, but there was no effect against </w:t>
      </w:r>
      <w:r>
        <w:rPr>
          <w:rFonts w:ascii="Times New Roman" w:hAnsi="Times New Roman" w:cs="Times New Roman"/>
          <w:i/>
          <w:sz w:val="24"/>
          <w:szCs w:val="24"/>
        </w:rPr>
        <w:t>B</w:t>
      </w:r>
      <w:commentRangeStart w:id="44"/>
      <w:r>
        <w:rPr>
          <w:rFonts w:ascii="Times New Roman" w:hAnsi="Times New Roman" w:cs="Times New Roman"/>
          <w:sz w:val="24"/>
          <w:szCs w:val="24"/>
        </w:rPr>
        <w:t>.</w:t>
      </w:r>
      <w:r>
        <w:rPr>
          <w:rFonts w:ascii="Times New Roman" w:hAnsi="Times New Roman" w:cs="Times New Roman"/>
          <w:i/>
          <w:sz w:val="24"/>
          <w:szCs w:val="24"/>
        </w:rPr>
        <w:t>subtilis</w:t>
      </w:r>
      <w:r>
        <w:rPr>
          <w:rFonts w:ascii="Times New Roman" w:hAnsi="Times New Roman" w:cs="Times New Roman"/>
          <w:sz w:val="24"/>
          <w:szCs w:val="24"/>
        </w:rPr>
        <w:t>,</w:t>
      </w:r>
      <w:r>
        <w:rPr>
          <w:rFonts w:ascii="Times New Roman" w:hAnsi="Times New Roman" w:cs="Times New Roman"/>
          <w:i/>
          <w:sz w:val="24"/>
          <w:szCs w:val="24"/>
        </w:rPr>
        <w:t xml:space="preserve"> C</w:t>
      </w:r>
      <w:r>
        <w:rPr>
          <w:rFonts w:ascii="Times New Roman" w:hAnsi="Times New Roman" w:cs="Times New Roman"/>
          <w:sz w:val="24"/>
          <w:szCs w:val="24"/>
        </w:rPr>
        <w:t>.</w:t>
      </w:r>
      <w:r>
        <w:rPr>
          <w:rFonts w:ascii="Times New Roman" w:hAnsi="Times New Roman" w:cs="Times New Roman"/>
          <w:i/>
          <w:sz w:val="24"/>
          <w:szCs w:val="24"/>
        </w:rPr>
        <w:t>ulcerans</w:t>
      </w:r>
      <w:r>
        <w:rPr>
          <w:rFonts w:ascii="Times New Roman" w:hAnsi="Times New Roman" w:cs="Times New Roman"/>
          <w:sz w:val="24"/>
          <w:szCs w:val="24"/>
        </w:rPr>
        <w:t xml:space="preserve">and </w:t>
      </w:r>
      <w:r>
        <w:rPr>
          <w:rFonts w:ascii="Times New Roman" w:hAnsi="Times New Roman" w:cs="Times New Roman"/>
          <w:i/>
          <w:sz w:val="24"/>
          <w:szCs w:val="24"/>
        </w:rPr>
        <w:t>C</w:t>
      </w:r>
      <w:r>
        <w:rPr>
          <w:rFonts w:ascii="Times New Roman" w:hAnsi="Times New Roman" w:cs="Times New Roman"/>
          <w:sz w:val="24"/>
          <w:szCs w:val="24"/>
        </w:rPr>
        <w:t>.</w:t>
      </w:r>
      <w:r>
        <w:rPr>
          <w:rFonts w:ascii="Times New Roman" w:hAnsi="Times New Roman" w:cs="Times New Roman"/>
          <w:i/>
          <w:sz w:val="24"/>
          <w:szCs w:val="24"/>
        </w:rPr>
        <w:t>albica</w:t>
      </w:r>
      <w:commentRangeEnd w:id="44"/>
      <w:r w:rsidR="00B672C2">
        <w:rPr>
          <w:rStyle w:val="CommentReference"/>
        </w:rPr>
        <w:commentReference w:id="44"/>
      </w:r>
      <w:r>
        <w:rPr>
          <w:rFonts w:ascii="Times New Roman" w:hAnsi="Times New Roman" w:cs="Times New Roman"/>
          <w:i/>
          <w:sz w:val="24"/>
          <w:szCs w:val="24"/>
        </w:rPr>
        <w:t>ns</w:t>
      </w:r>
      <w:r>
        <w:rPr>
          <w:rFonts w:ascii="Times New Roman" w:hAnsi="Times New Roman" w:cs="Times New Roman"/>
          <w:sz w:val="24"/>
          <w:szCs w:val="24"/>
        </w:rPr>
        <w:t xml:space="preserve"> (Abdullahi </w:t>
      </w:r>
      <w:r>
        <w:rPr>
          <w:rFonts w:ascii="Times New Roman" w:hAnsi="Times New Roman" w:cs="Times New Roman"/>
          <w:i/>
          <w:sz w:val="24"/>
          <w:szCs w:val="24"/>
        </w:rPr>
        <w:t>et al</w:t>
      </w:r>
      <w:r>
        <w:rPr>
          <w:rFonts w:ascii="Times New Roman" w:hAnsi="Times New Roman" w:cs="Times New Roman"/>
          <w:sz w:val="24"/>
          <w:szCs w:val="24"/>
        </w:rPr>
        <w:t>., 2011).</w:t>
      </w:r>
    </w:p>
    <w:p w:rsidR="002158C0" w:rsidRDefault="009F2BD9"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Earlier studies showed that tri-methoxy lophirone A </w:t>
      </w:r>
      <w:r w:rsidR="00F64A1A">
        <w:rPr>
          <w:rFonts w:ascii="Times New Roman" w:hAnsi="Times New Roman" w:cs="Times New Roman"/>
          <w:sz w:val="24"/>
          <w:szCs w:val="24"/>
        </w:rPr>
        <w:t>(</w:t>
      </w:r>
      <w:r w:rsidR="00F64A1A" w:rsidRPr="00F64A1A">
        <w:rPr>
          <w:rFonts w:ascii="Times New Roman" w:hAnsi="Times New Roman" w:cs="Times New Roman"/>
          <w:b/>
          <w:sz w:val="24"/>
          <w:szCs w:val="24"/>
        </w:rPr>
        <w:t>2</w:t>
      </w:r>
      <w:r w:rsidR="00F64A1A">
        <w:rPr>
          <w:rFonts w:ascii="Times New Roman" w:hAnsi="Times New Roman" w:cs="Times New Roman"/>
          <w:sz w:val="24"/>
          <w:szCs w:val="24"/>
        </w:rPr>
        <w:t xml:space="preserve">) </w:t>
      </w:r>
      <w:r w:rsidRPr="00F64A1A">
        <w:rPr>
          <w:rFonts w:ascii="Times New Roman" w:hAnsi="Times New Roman" w:cs="Times New Roman"/>
          <w:sz w:val="24"/>
          <w:szCs w:val="24"/>
        </w:rPr>
        <w:t>from</w:t>
      </w:r>
      <w:r>
        <w:rPr>
          <w:rFonts w:ascii="Times New Roman" w:hAnsi="Times New Roman" w:cs="Times New Roman"/>
          <w:sz w:val="24"/>
          <w:szCs w:val="24"/>
        </w:rPr>
        <w:t xml:space="preserve"> the chloroform soluble fraction of the methanol root extract of </w:t>
      </w:r>
      <w:r>
        <w:rPr>
          <w:rFonts w:ascii="Times New Roman" w:hAnsi="Times New Roman" w:cs="Times New Roman"/>
          <w:i/>
          <w:sz w:val="24"/>
          <w:szCs w:val="24"/>
        </w:rPr>
        <w:t>Os</w:t>
      </w:r>
      <w:r>
        <w:rPr>
          <w:rFonts w:ascii="Times New Roman" w:hAnsi="Times New Roman" w:cs="Times New Roman"/>
          <w:sz w:val="24"/>
          <w:szCs w:val="24"/>
        </w:rPr>
        <w:t xml:space="preserve"> inhibited the growth of some selected human pathogens including </w:t>
      </w:r>
      <w:r>
        <w:rPr>
          <w:rFonts w:ascii="Times New Roman" w:hAnsi="Times New Roman" w:cs="Times New Roman"/>
          <w:i/>
          <w:sz w:val="24"/>
          <w:szCs w:val="24"/>
        </w:rPr>
        <w:t>S. aureus</w:t>
      </w:r>
      <w:r>
        <w:rPr>
          <w:rFonts w:ascii="Times New Roman" w:hAnsi="Times New Roman" w:cs="Times New Roman"/>
          <w:sz w:val="24"/>
          <w:szCs w:val="24"/>
        </w:rPr>
        <w:t xml:space="preserve">, </w:t>
      </w:r>
      <w:r>
        <w:rPr>
          <w:rFonts w:ascii="Times New Roman" w:hAnsi="Times New Roman" w:cs="Times New Roman"/>
          <w:i/>
          <w:sz w:val="24"/>
          <w:szCs w:val="24"/>
        </w:rPr>
        <w:t>S. pyogenes</w:t>
      </w:r>
      <w:r>
        <w:rPr>
          <w:rFonts w:ascii="Times New Roman" w:hAnsi="Times New Roman" w:cs="Times New Roman"/>
          <w:sz w:val="24"/>
          <w:szCs w:val="24"/>
        </w:rPr>
        <w:t xml:space="preserve">, </w:t>
      </w:r>
      <w:r>
        <w:rPr>
          <w:rFonts w:ascii="Times New Roman" w:hAnsi="Times New Roman" w:cs="Times New Roman"/>
          <w:i/>
          <w:sz w:val="24"/>
          <w:szCs w:val="24"/>
        </w:rPr>
        <w:t>P. aeruginosa</w:t>
      </w:r>
      <w:r>
        <w:rPr>
          <w:rFonts w:ascii="Times New Roman" w:hAnsi="Times New Roman" w:cs="Times New Roman"/>
          <w:sz w:val="24"/>
          <w:szCs w:val="24"/>
        </w:rPr>
        <w:t xml:space="preserve">, </w:t>
      </w:r>
      <w:r>
        <w:rPr>
          <w:rFonts w:ascii="Times New Roman" w:hAnsi="Times New Roman" w:cs="Times New Roman"/>
          <w:i/>
          <w:sz w:val="24"/>
          <w:szCs w:val="24"/>
        </w:rPr>
        <w:t>K. pneumonia</w:t>
      </w:r>
      <w:r>
        <w:rPr>
          <w:rFonts w:ascii="Times New Roman" w:hAnsi="Times New Roman" w:cs="Times New Roman"/>
          <w:sz w:val="24"/>
          <w:szCs w:val="24"/>
        </w:rPr>
        <w:t xml:space="preserve"> and </w:t>
      </w:r>
      <w:r>
        <w:rPr>
          <w:rFonts w:ascii="Times New Roman" w:hAnsi="Times New Roman" w:cs="Times New Roman"/>
          <w:i/>
          <w:sz w:val="24"/>
          <w:szCs w:val="24"/>
        </w:rPr>
        <w:t>S. typhi</w:t>
      </w:r>
      <w:r>
        <w:rPr>
          <w:rFonts w:ascii="Times New Roman" w:hAnsi="Times New Roman" w:cs="Times New Roman"/>
          <w:sz w:val="24"/>
          <w:szCs w:val="24"/>
        </w:rPr>
        <w:t xml:space="preserve"> with an MIC and MFC values of 5 µg/mL and 20 µg/mL </w:t>
      </w:r>
      <w:r w:rsidR="00FD7235">
        <w:rPr>
          <w:rFonts w:ascii="Times New Roman" w:hAnsi="Times New Roman" w:cs="Times New Roman"/>
          <w:sz w:val="24"/>
          <w:szCs w:val="24"/>
        </w:rPr>
        <w:t xml:space="preserve">(Abdullahi </w:t>
      </w:r>
      <w:r w:rsidR="00FD7235">
        <w:rPr>
          <w:rFonts w:ascii="Times New Roman" w:hAnsi="Times New Roman" w:cs="Times New Roman"/>
          <w:i/>
          <w:sz w:val="24"/>
          <w:szCs w:val="24"/>
        </w:rPr>
        <w:t>et al</w:t>
      </w:r>
      <w:r w:rsidR="00FD7235">
        <w:rPr>
          <w:rFonts w:ascii="Times New Roman" w:hAnsi="Times New Roman" w:cs="Times New Roman"/>
          <w:sz w:val="24"/>
          <w:szCs w:val="24"/>
        </w:rPr>
        <w:t>., 2014)</w:t>
      </w:r>
      <w:r w:rsidR="0091118A">
        <w:rPr>
          <w:rFonts w:ascii="Times New Roman" w:hAnsi="Times New Roman" w:cs="Times New Roman"/>
          <w:sz w:val="24"/>
          <w:szCs w:val="24"/>
        </w:rPr>
        <w:t>.</w:t>
      </w:r>
    </w:p>
    <w:p w:rsidR="000B66BE" w:rsidRDefault="000B66BE"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Crude methanol </w:t>
      </w:r>
      <w:commentRangeEnd w:id="41"/>
      <w:r w:rsidR="00BA69B3">
        <w:rPr>
          <w:rStyle w:val="CommentReference"/>
        </w:rPr>
        <w:commentReference w:id="41"/>
      </w:r>
      <w:r>
        <w:rPr>
          <w:rFonts w:ascii="Times New Roman" w:hAnsi="Times New Roman" w:cs="Times New Roman"/>
          <w:sz w:val="24"/>
          <w:szCs w:val="24"/>
        </w:rPr>
        <w:t xml:space="preserve">stem extract of </w:t>
      </w:r>
      <w:r>
        <w:rPr>
          <w:rFonts w:ascii="Times New Roman" w:hAnsi="Times New Roman" w:cs="Times New Roman"/>
          <w:i/>
          <w:sz w:val="24"/>
          <w:szCs w:val="24"/>
        </w:rPr>
        <w:t>Os</w:t>
      </w:r>
      <w:r>
        <w:rPr>
          <w:rFonts w:ascii="Times New Roman" w:hAnsi="Times New Roman" w:cs="Times New Roman"/>
          <w:sz w:val="24"/>
          <w:szCs w:val="24"/>
        </w:rPr>
        <w:t xml:space="preserve"> and its chloroform</w:t>
      </w:r>
      <w:r w:rsidR="007C5C01">
        <w:rPr>
          <w:rFonts w:ascii="Times New Roman" w:hAnsi="Times New Roman" w:cs="Times New Roman"/>
          <w:sz w:val="24"/>
          <w:szCs w:val="24"/>
        </w:rPr>
        <w:t xml:space="preserve"> (CF)</w:t>
      </w:r>
      <w:r>
        <w:rPr>
          <w:rFonts w:ascii="Times New Roman" w:hAnsi="Times New Roman" w:cs="Times New Roman"/>
          <w:sz w:val="24"/>
          <w:szCs w:val="24"/>
        </w:rPr>
        <w:t xml:space="preserve">, ethylacetate </w:t>
      </w:r>
      <w:r w:rsidR="007C5C01">
        <w:rPr>
          <w:rFonts w:ascii="Times New Roman" w:hAnsi="Times New Roman" w:cs="Times New Roman"/>
          <w:sz w:val="24"/>
          <w:szCs w:val="24"/>
        </w:rPr>
        <w:t xml:space="preserve">(EF) </w:t>
      </w:r>
      <w:r>
        <w:rPr>
          <w:rFonts w:ascii="Times New Roman" w:hAnsi="Times New Roman" w:cs="Times New Roman"/>
          <w:sz w:val="24"/>
          <w:szCs w:val="24"/>
        </w:rPr>
        <w:t xml:space="preserve">and </w:t>
      </w:r>
      <w:r>
        <w:rPr>
          <w:rFonts w:ascii="Times New Roman" w:hAnsi="Times New Roman" w:cs="Times New Roman"/>
          <w:i/>
          <w:sz w:val="24"/>
          <w:szCs w:val="24"/>
        </w:rPr>
        <w:t>n</w:t>
      </w:r>
      <w:r>
        <w:rPr>
          <w:rFonts w:ascii="Times New Roman" w:hAnsi="Times New Roman" w:cs="Times New Roman"/>
          <w:sz w:val="24"/>
          <w:szCs w:val="24"/>
        </w:rPr>
        <w:t xml:space="preserve">-butanol </w:t>
      </w:r>
      <w:r w:rsidR="007C5C01">
        <w:rPr>
          <w:rFonts w:ascii="Times New Roman" w:hAnsi="Times New Roman" w:cs="Times New Roman"/>
          <w:sz w:val="24"/>
          <w:szCs w:val="24"/>
        </w:rPr>
        <w:t xml:space="preserve">(BF) </w:t>
      </w:r>
      <w:r>
        <w:rPr>
          <w:rFonts w:ascii="Times New Roman" w:hAnsi="Times New Roman" w:cs="Times New Roman"/>
          <w:sz w:val="24"/>
          <w:szCs w:val="24"/>
        </w:rPr>
        <w:t xml:space="preserve">fractions inhibited the growth of </w:t>
      </w:r>
      <w:r w:rsidRPr="00FB20EC">
        <w:rPr>
          <w:rFonts w:ascii="Times New Roman" w:hAnsi="Times New Roman" w:cs="Times New Roman"/>
          <w:i/>
          <w:sz w:val="24"/>
          <w:szCs w:val="24"/>
        </w:rPr>
        <w:t>MRSA</w:t>
      </w:r>
      <w:r w:rsidRPr="000B66BE">
        <w:rPr>
          <w:rFonts w:ascii="Times New Roman" w:hAnsi="Times New Roman" w:cs="Times New Roman"/>
          <w:sz w:val="24"/>
          <w:szCs w:val="24"/>
        </w:rPr>
        <w:t>,</w:t>
      </w:r>
      <w:r>
        <w:rPr>
          <w:rFonts w:ascii="Times New Roman" w:hAnsi="Times New Roman" w:cs="Times New Roman"/>
          <w:i/>
          <w:sz w:val="24"/>
          <w:szCs w:val="24"/>
        </w:rPr>
        <w:t xml:space="preserve"> S. aureus</w:t>
      </w:r>
      <w:r>
        <w:rPr>
          <w:rFonts w:ascii="Times New Roman" w:hAnsi="Times New Roman" w:cs="Times New Roman"/>
          <w:sz w:val="24"/>
          <w:szCs w:val="24"/>
        </w:rPr>
        <w:t>,</w:t>
      </w:r>
      <w:r>
        <w:rPr>
          <w:rFonts w:ascii="Times New Roman" w:hAnsi="Times New Roman" w:cs="Times New Roman"/>
          <w:i/>
          <w:sz w:val="24"/>
          <w:szCs w:val="24"/>
        </w:rPr>
        <w:t xml:space="preserve"> S.</w:t>
      </w:r>
      <w:r w:rsidRPr="00FB20EC">
        <w:rPr>
          <w:rFonts w:ascii="Times New Roman" w:hAnsi="Times New Roman" w:cs="Times New Roman"/>
          <w:i/>
          <w:sz w:val="24"/>
          <w:szCs w:val="24"/>
        </w:rPr>
        <w:t>pyogenes</w:t>
      </w:r>
      <w:r w:rsidRPr="000B66BE">
        <w:rPr>
          <w:rFonts w:ascii="Times New Roman" w:hAnsi="Times New Roman" w:cs="Times New Roman"/>
          <w:sz w:val="24"/>
          <w:szCs w:val="24"/>
        </w:rPr>
        <w:t>,</w:t>
      </w:r>
      <w:r>
        <w:rPr>
          <w:rFonts w:ascii="Times New Roman" w:hAnsi="Times New Roman" w:cs="Times New Roman"/>
          <w:i/>
          <w:sz w:val="24"/>
          <w:szCs w:val="24"/>
        </w:rPr>
        <w:t xml:space="preserve"> S. </w:t>
      </w:r>
      <w:r w:rsidRPr="00FB20EC">
        <w:rPr>
          <w:rFonts w:ascii="Times New Roman" w:hAnsi="Times New Roman" w:cs="Times New Roman"/>
          <w:i/>
          <w:sz w:val="24"/>
          <w:szCs w:val="24"/>
        </w:rPr>
        <w:t>typhi</w:t>
      </w:r>
      <w:r w:rsidRPr="000B66BE">
        <w:rPr>
          <w:rFonts w:ascii="Times New Roman" w:hAnsi="Times New Roman" w:cs="Times New Roman"/>
          <w:sz w:val="24"/>
          <w:szCs w:val="24"/>
        </w:rPr>
        <w:t>,</w:t>
      </w:r>
      <w:r>
        <w:rPr>
          <w:rFonts w:ascii="Times New Roman" w:hAnsi="Times New Roman" w:cs="Times New Roman"/>
          <w:i/>
          <w:sz w:val="24"/>
          <w:szCs w:val="24"/>
        </w:rPr>
        <w:t xml:space="preserve">S. </w:t>
      </w:r>
      <w:r w:rsidRPr="00FB20EC">
        <w:rPr>
          <w:rFonts w:ascii="Times New Roman" w:hAnsi="Times New Roman" w:cs="Times New Roman"/>
          <w:i/>
          <w:sz w:val="24"/>
          <w:szCs w:val="24"/>
        </w:rPr>
        <w:t>dysenteriae</w:t>
      </w:r>
      <w:r w:rsidRPr="000B66BE">
        <w:rPr>
          <w:rFonts w:ascii="Times New Roman" w:hAnsi="Times New Roman" w:cs="Times New Roman"/>
          <w:sz w:val="24"/>
          <w:szCs w:val="24"/>
        </w:rPr>
        <w:t>,</w:t>
      </w:r>
      <w:r>
        <w:rPr>
          <w:rFonts w:ascii="Times New Roman" w:hAnsi="Times New Roman" w:cs="Times New Roman"/>
          <w:i/>
          <w:sz w:val="24"/>
          <w:szCs w:val="24"/>
        </w:rPr>
        <w:t xml:space="preserve"> K. </w:t>
      </w:r>
      <w:r w:rsidRPr="00FB20EC">
        <w:rPr>
          <w:rFonts w:ascii="Times New Roman" w:hAnsi="Times New Roman" w:cs="Times New Roman"/>
          <w:i/>
          <w:sz w:val="24"/>
          <w:szCs w:val="24"/>
        </w:rPr>
        <w:lastRenderedPageBreak/>
        <w:t>pneumonia</w:t>
      </w:r>
      <w:r w:rsidRPr="000B66BE">
        <w:rPr>
          <w:rFonts w:ascii="Times New Roman" w:hAnsi="Times New Roman" w:cs="Times New Roman"/>
          <w:sz w:val="24"/>
          <w:szCs w:val="24"/>
        </w:rPr>
        <w:t>,</w:t>
      </w:r>
      <w:r>
        <w:rPr>
          <w:rFonts w:ascii="Times New Roman" w:hAnsi="Times New Roman" w:cs="Times New Roman"/>
          <w:i/>
          <w:sz w:val="24"/>
          <w:szCs w:val="24"/>
        </w:rPr>
        <w:t xml:space="preserve"> </w:t>
      </w:r>
      <w:commentRangeStart w:id="45"/>
      <w:r>
        <w:rPr>
          <w:rFonts w:ascii="Times New Roman" w:hAnsi="Times New Roman" w:cs="Times New Roman"/>
          <w:i/>
          <w:sz w:val="24"/>
          <w:szCs w:val="24"/>
        </w:rPr>
        <w:t>N.</w:t>
      </w:r>
      <w:r w:rsidRPr="00FB20EC">
        <w:rPr>
          <w:rFonts w:ascii="Times New Roman" w:hAnsi="Times New Roman" w:cs="Times New Roman"/>
          <w:i/>
          <w:sz w:val="24"/>
          <w:szCs w:val="24"/>
        </w:rPr>
        <w:t>gonnorhea</w:t>
      </w:r>
      <w:r w:rsidRPr="002B62F6">
        <w:rPr>
          <w:rFonts w:ascii="Times New Roman" w:hAnsi="Times New Roman" w:cs="Times New Roman"/>
          <w:sz w:val="24"/>
          <w:szCs w:val="24"/>
        </w:rPr>
        <w:t>,</w:t>
      </w:r>
      <w:r>
        <w:rPr>
          <w:rFonts w:ascii="Times New Roman" w:hAnsi="Times New Roman" w:cs="Times New Roman"/>
          <w:i/>
          <w:sz w:val="24"/>
          <w:szCs w:val="24"/>
        </w:rPr>
        <w:t>P</w:t>
      </w:r>
      <w:commentRangeEnd w:id="45"/>
      <w:r w:rsidR="00B672C2">
        <w:rPr>
          <w:rStyle w:val="CommentReference"/>
        </w:rPr>
        <w:commentReference w:id="45"/>
      </w:r>
      <w:r>
        <w:rPr>
          <w:rFonts w:ascii="Times New Roman" w:hAnsi="Times New Roman" w:cs="Times New Roman"/>
          <w:i/>
          <w:sz w:val="24"/>
          <w:szCs w:val="24"/>
        </w:rPr>
        <w:t>. aeruginosa</w:t>
      </w:r>
      <w:r w:rsidRPr="00650279">
        <w:rPr>
          <w:rFonts w:ascii="Times New Roman" w:hAnsi="Times New Roman" w:cs="Times New Roman"/>
          <w:sz w:val="24"/>
          <w:szCs w:val="24"/>
        </w:rPr>
        <w:t>,</w:t>
      </w:r>
      <w:r>
        <w:rPr>
          <w:rFonts w:ascii="Times New Roman" w:hAnsi="Times New Roman" w:cs="Times New Roman"/>
          <w:i/>
          <w:sz w:val="24"/>
          <w:szCs w:val="24"/>
        </w:rPr>
        <w:t xml:space="preserve"> C. </w:t>
      </w:r>
      <w:r w:rsidRPr="00FB20EC">
        <w:rPr>
          <w:rFonts w:ascii="Times New Roman" w:hAnsi="Times New Roman" w:cs="Times New Roman"/>
          <w:i/>
          <w:sz w:val="24"/>
          <w:szCs w:val="24"/>
        </w:rPr>
        <w:t>albican</w:t>
      </w:r>
      <w:r w:rsidRPr="000B66BE">
        <w:rPr>
          <w:rFonts w:ascii="Times New Roman" w:hAnsi="Times New Roman" w:cs="Times New Roman"/>
          <w:sz w:val="24"/>
          <w:szCs w:val="24"/>
        </w:rPr>
        <w:t>,</w:t>
      </w:r>
      <w:r>
        <w:rPr>
          <w:rFonts w:ascii="Times New Roman" w:hAnsi="Times New Roman" w:cs="Times New Roman"/>
          <w:i/>
          <w:sz w:val="24"/>
          <w:szCs w:val="24"/>
        </w:rPr>
        <w:t xml:space="preserve"> C. </w:t>
      </w:r>
      <w:r w:rsidRPr="00FB20EC">
        <w:rPr>
          <w:rFonts w:ascii="Times New Roman" w:hAnsi="Times New Roman" w:cs="Times New Roman"/>
          <w:i/>
          <w:sz w:val="24"/>
          <w:szCs w:val="24"/>
        </w:rPr>
        <w:t>tropicalis</w:t>
      </w:r>
      <w:r w:rsidR="007C5C01">
        <w:rPr>
          <w:rFonts w:ascii="Times New Roman" w:hAnsi="Times New Roman" w:cs="Times New Roman"/>
          <w:sz w:val="24"/>
          <w:szCs w:val="24"/>
        </w:rPr>
        <w:t xml:space="preserve">; the mean </w:t>
      </w:r>
      <w:r w:rsidR="007B0C92">
        <w:rPr>
          <w:rFonts w:ascii="Times New Roman" w:hAnsi="Times New Roman" w:cs="Times New Roman"/>
          <w:sz w:val="24"/>
          <w:szCs w:val="24"/>
        </w:rPr>
        <w:t>zone</w:t>
      </w:r>
      <w:r w:rsidR="007C5C01">
        <w:rPr>
          <w:rFonts w:ascii="Times New Roman" w:hAnsi="Times New Roman" w:cs="Times New Roman"/>
          <w:sz w:val="24"/>
          <w:szCs w:val="24"/>
        </w:rPr>
        <w:t xml:space="preserve"> of inhibition of extract and fractions ranges from 20 –</w:t>
      </w:r>
      <w:r w:rsidR="007B0C92">
        <w:rPr>
          <w:rFonts w:ascii="Times New Roman" w:hAnsi="Times New Roman" w:cs="Times New Roman"/>
          <w:sz w:val="24"/>
          <w:szCs w:val="24"/>
        </w:rPr>
        <w:t xml:space="preserve"> 29</w:t>
      </w:r>
      <w:r w:rsidR="007C5C01">
        <w:rPr>
          <w:rFonts w:ascii="Times New Roman" w:hAnsi="Times New Roman" w:cs="Times New Roman"/>
          <w:sz w:val="24"/>
          <w:szCs w:val="24"/>
        </w:rPr>
        <w:t xml:space="preserve"> mm</w:t>
      </w:r>
      <w:r w:rsidR="00E51F40">
        <w:rPr>
          <w:rFonts w:ascii="Times New Roman" w:hAnsi="Times New Roman" w:cs="Times New Roman"/>
          <w:sz w:val="24"/>
          <w:szCs w:val="24"/>
        </w:rPr>
        <w:t xml:space="preserve">; moreover, chloroform fraction showed greater antimicrobial activity with an MIC value of 1.25 mg/mL against all the test organisms except </w:t>
      </w:r>
      <w:r w:rsidR="00E51F40">
        <w:rPr>
          <w:rFonts w:ascii="Times New Roman" w:hAnsi="Times New Roman" w:cs="Times New Roman"/>
          <w:i/>
          <w:sz w:val="24"/>
          <w:szCs w:val="24"/>
        </w:rPr>
        <w:t>P. aeruginosa</w:t>
      </w:r>
      <w:r w:rsidR="00E51F40">
        <w:rPr>
          <w:rFonts w:ascii="Times New Roman" w:hAnsi="Times New Roman" w:cs="Times New Roman"/>
          <w:sz w:val="24"/>
          <w:szCs w:val="24"/>
        </w:rPr>
        <w:t xml:space="preserve"> (</w:t>
      </w:r>
      <w:commentRangeStart w:id="46"/>
      <w:r w:rsidR="00993534">
        <w:rPr>
          <w:rFonts w:ascii="Times New Roman" w:hAnsi="Times New Roman" w:cs="Times New Roman"/>
          <w:sz w:val="24"/>
          <w:szCs w:val="24"/>
        </w:rPr>
        <w:t>Danmusa</w:t>
      </w:r>
      <w:r w:rsidR="00993534">
        <w:rPr>
          <w:rFonts w:ascii="Times New Roman" w:hAnsi="Times New Roman" w:cs="Times New Roman"/>
          <w:i/>
          <w:sz w:val="24"/>
          <w:szCs w:val="24"/>
        </w:rPr>
        <w:t>et</w:t>
      </w:r>
      <w:commentRangeEnd w:id="46"/>
      <w:r w:rsidR="00B672C2">
        <w:rPr>
          <w:rStyle w:val="CommentReference"/>
        </w:rPr>
        <w:commentReference w:id="46"/>
      </w:r>
      <w:r w:rsidR="00993534">
        <w:rPr>
          <w:rFonts w:ascii="Times New Roman" w:hAnsi="Times New Roman" w:cs="Times New Roman"/>
          <w:i/>
          <w:sz w:val="24"/>
          <w:szCs w:val="24"/>
        </w:rPr>
        <w:t xml:space="preserve"> al</w:t>
      </w:r>
      <w:r w:rsidR="00993534">
        <w:rPr>
          <w:rFonts w:ascii="Times New Roman" w:hAnsi="Times New Roman" w:cs="Times New Roman"/>
          <w:sz w:val="24"/>
          <w:szCs w:val="24"/>
        </w:rPr>
        <w:t>., 2015).</w:t>
      </w:r>
    </w:p>
    <w:p w:rsidR="0019230E" w:rsidRPr="00D973E3" w:rsidRDefault="0019230E" w:rsidP="00543AD9">
      <w:pPr>
        <w:pStyle w:val="ListParagraph"/>
        <w:numPr>
          <w:ilvl w:val="1"/>
          <w:numId w:val="4"/>
        </w:numPr>
        <w:spacing w:after="0" w:line="276" w:lineRule="auto"/>
        <w:jc w:val="both"/>
        <w:rPr>
          <w:rFonts w:ascii="Times New Roman" w:hAnsi="Times New Roman" w:cs="Times New Roman"/>
          <w:b/>
          <w:sz w:val="24"/>
          <w:szCs w:val="24"/>
        </w:rPr>
      </w:pPr>
      <w:commentRangeStart w:id="47"/>
      <w:r w:rsidRPr="00D973E3">
        <w:rPr>
          <w:rFonts w:ascii="Times New Roman" w:hAnsi="Times New Roman" w:cs="Times New Roman"/>
          <w:b/>
          <w:sz w:val="24"/>
          <w:szCs w:val="24"/>
        </w:rPr>
        <w:t xml:space="preserve">Cytotoxic </w:t>
      </w:r>
      <w:r w:rsidR="005428E9">
        <w:rPr>
          <w:rFonts w:ascii="Times New Roman" w:hAnsi="Times New Roman" w:cs="Times New Roman"/>
          <w:b/>
          <w:sz w:val="24"/>
          <w:szCs w:val="24"/>
        </w:rPr>
        <w:t xml:space="preserve">and Antiproliferative </w:t>
      </w:r>
      <w:r w:rsidRPr="00D973E3">
        <w:rPr>
          <w:rFonts w:ascii="Times New Roman" w:hAnsi="Times New Roman" w:cs="Times New Roman"/>
          <w:b/>
          <w:sz w:val="24"/>
          <w:szCs w:val="24"/>
        </w:rPr>
        <w:t>effect</w:t>
      </w:r>
    </w:p>
    <w:p w:rsidR="00C05869" w:rsidRPr="00C05869" w:rsidRDefault="00C05869" w:rsidP="00543AD9">
      <w:pPr>
        <w:spacing w:after="0"/>
        <w:jc w:val="both"/>
        <w:rPr>
          <w:rFonts w:ascii="Times New Roman" w:hAnsi="Times New Roman" w:cs="Times New Roman"/>
          <w:sz w:val="24"/>
          <w:szCs w:val="24"/>
        </w:rPr>
      </w:pPr>
      <w:r w:rsidRPr="00C05869">
        <w:rPr>
          <w:rFonts w:ascii="Times New Roman" w:hAnsi="Times New Roman" w:cs="Times New Roman"/>
          <w:sz w:val="24"/>
          <w:szCs w:val="24"/>
        </w:rPr>
        <w:t xml:space="preserve">The methanol and ethylacetate stem bark extracts of </w:t>
      </w:r>
      <w:r w:rsidRPr="00C05869">
        <w:rPr>
          <w:rFonts w:ascii="Times New Roman" w:hAnsi="Times New Roman" w:cs="Times New Roman"/>
          <w:i/>
          <w:sz w:val="24"/>
          <w:szCs w:val="24"/>
        </w:rPr>
        <w:t>Os</w:t>
      </w:r>
      <w:r w:rsidRPr="00C05869">
        <w:rPr>
          <w:rFonts w:ascii="Times New Roman" w:hAnsi="Times New Roman" w:cs="Times New Roman"/>
          <w:sz w:val="24"/>
          <w:szCs w:val="24"/>
        </w:rPr>
        <w:t xml:space="preserve"> demonstrated cytotoxicity against HeLa cells; </w:t>
      </w:r>
      <w:r w:rsidRPr="00C05869">
        <w:rPr>
          <w:rFonts w:ascii="Times New Roman" w:hAnsi="Times New Roman" w:cs="Times New Roman"/>
          <w:color w:val="000000"/>
          <w:sz w:val="24"/>
          <w:szCs w:val="23"/>
        </w:rPr>
        <w:t>a</w:t>
      </w:r>
      <w:commentRangeStart w:id="48"/>
      <w:r w:rsidRPr="00C05869">
        <w:rPr>
          <w:rFonts w:ascii="Times New Roman" w:hAnsi="Times New Roman" w:cs="Times New Roman"/>
          <w:color w:val="000000"/>
          <w:sz w:val="24"/>
          <w:szCs w:val="23"/>
        </w:rPr>
        <w:t xml:space="preserve">mentoflavone </w:t>
      </w:r>
      <w:commentRangeEnd w:id="48"/>
      <w:r w:rsidR="005E1754">
        <w:rPr>
          <w:rStyle w:val="CommentReference"/>
        </w:rPr>
        <w:commentReference w:id="48"/>
      </w:r>
      <w:r w:rsidRPr="00C05869">
        <w:rPr>
          <w:rFonts w:ascii="Times New Roman" w:hAnsi="Times New Roman" w:cs="Times New Roman"/>
          <w:color w:val="000000"/>
          <w:sz w:val="24"/>
          <w:szCs w:val="23"/>
        </w:rPr>
        <w:t>(</w:t>
      </w:r>
      <w:r w:rsidRPr="00C05869">
        <w:rPr>
          <w:rFonts w:ascii="Times New Roman" w:hAnsi="Times New Roman" w:cs="Times New Roman"/>
          <w:b/>
          <w:bCs/>
          <w:color w:val="000000"/>
          <w:sz w:val="24"/>
          <w:szCs w:val="23"/>
        </w:rPr>
        <w:t>5</w:t>
      </w:r>
      <w:r w:rsidRPr="00C05869">
        <w:rPr>
          <w:rFonts w:ascii="Times New Roman" w:hAnsi="Times New Roman" w:cs="Times New Roman"/>
          <w:color w:val="000000"/>
          <w:sz w:val="24"/>
          <w:szCs w:val="23"/>
        </w:rPr>
        <w:t xml:space="preserve">) and </w:t>
      </w:r>
      <w:commentRangeStart w:id="49"/>
      <w:r w:rsidRPr="00C05869">
        <w:rPr>
          <w:rFonts w:ascii="Times New Roman" w:hAnsi="Times New Roman" w:cs="Times New Roman"/>
          <w:color w:val="000000"/>
          <w:sz w:val="24"/>
          <w:szCs w:val="23"/>
        </w:rPr>
        <w:t>agathisflavone</w:t>
      </w:r>
      <w:commentRangeEnd w:id="49"/>
      <w:r w:rsidR="005E1754">
        <w:rPr>
          <w:rStyle w:val="CommentReference"/>
        </w:rPr>
        <w:commentReference w:id="49"/>
      </w:r>
      <w:r w:rsidRPr="00C05869">
        <w:rPr>
          <w:rFonts w:ascii="Times New Roman" w:hAnsi="Times New Roman" w:cs="Times New Roman"/>
          <w:color w:val="000000"/>
          <w:sz w:val="24"/>
          <w:szCs w:val="23"/>
        </w:rPr>
        <w:t xml:space="preserve"> (</w:t>
      </w:r>
      <w:r w:rsidRPr="00C05869">
        <w:rPr>
          <w:rFonts w:ascii="Times New Roman" w:hAnsi="Times New Roman" w:cs="Times New Roman"/>
          <w:b/>
          <w:bCs/>
          <w:color w:val="000000"/>
          <w:sz w:val="24"/>
          <w:szCs w:val="23"/>
        </w:rPr>
        <w:t>6</w:t>
      </w:r>
      <w:r w:rsidRPr="00C05869">
        <w:rPr>
          <w:rFonts w:ascii="Times New Roman" w:hAnsi="Times New Roman" w:cs="Times New Roman"/>
          <w:color w:val="000000"/>
          <w:sz w:val="24"/>
          <w:szCs w:val="23"/>
        </w:rPr>
        <w:t>) were also active (</w:t>
      </w:r>
      <w:commentRangeStart w:id="50"/>
      <w:r w:rsidRPr="00C05869">
        <w:rPr>
          <w:rFonts w:ascii="Times New Roman" w:hAnsi="Times New Roman" w:cs="Times New Roman"/>
          <w:color w:val="000000"/>
          <w:sz w:val="24"/>
          <w:szCs w:val="23"/>
        </w:rPr>
        <w:t>Ndongo</w:t>
      </w:r>
      <w:r w:rsidRPr="00C05869">
        <w:rPr>
          <w:rFonts w:ascii="Times New Roman" w:hAnsi="Times New Roman" w:cs="Times New Roman"/>
          <w:i/>
          <w:color w:val="000000"/>
          <w:sz w:val="24"/>
          <w:szCs w:val="23"/>
        </w:rPr>
        <w:t>et al</w:t>
      </w:r>
      <w:commentRangeEnd w:id="50"/>
      <w:r w:rsidR="005E1754">
        <w:rPr>
          <w:rStyle w:val="CommentReference"/>
        </w:rPr>
        <w:commentReference w:id="50"/>
      </w:r>
      <w:r w:rsidRPr="00C05869">
        <w:rPr>
          <w:rFonts w:ascii="Times New Roman" w:hAnsi="Times New Roman" w:cs="Times New Roman"/>
          <w:color w:val="000000"/>
          <w:sz w:val="24"/>
          <w:szCs w:val="23"/>
        </w:rPr>
        <w:t>., 2015).</w:t>
      </w:r>
    </w:p>
    <w:p w:rsidR="007C034F" w:rsidRDefault="007C034F"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Antiproliferative effect of </w:t>
      </w:r>
      <w:r>
        <w:rPr>
          <w:rFonts w:ascii="Times New Roman" w:hAnsi="Times New Roman" w:cs="Times New Roman"/>
          <w:i/>
          <w:sz w:val="24"/>
          <w:szCs w:val="24"/>
        </w:rPr>
        <w:t>Os</w:t>
      </w:r>
      <w:r>
        <w:rPr>
          <w:rFonts w:ascii="Times New Roman" w:hAnsi="Times New Roman" w:cs="Times New Roman"/>
          <w:sz w:val="24"/>
          <w:szCs w:val="24"/>
        </w:rPr>
        <w:t>extract was evaluated against Glioblastoma multiforme (GBM U-1242 MG) cell line and the extract reduce cell count by 20 % with an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value 823.51 µg/mL (Abdullahi </w:t>
      </w:r>
      <w:r>
        <w:rPr>
          <w:rFonts w:ascii="Times New Roman" w:hAnsi="Times New Roman" w:cs="Times New Roman"/>
          <w:i/>
          <w:sz w:val="24"/>
          <w:szCs w:val="24"/>
        </w:rPr>
        <w:t>et al</w:t>
      </w:r>
      <w:r>
        <w:rPr>
          <w:rFonts w:ascii="Times New Roman" w:hAnsi="Times New Roman" w:cs="Times New Roman"/>
          <w:sz w:val="24"/>
          <w:szCs w:val="24"/>
        </w:rPr>
        <w:t>., 2016).</w:t>
      </w:r>
    </w:p>
    <w:p w:rsidR="0075042C" w:rsidRDefault="0075042C"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The aqueous stem bark of </w:t>
      </w:r>
      <w:r>
        <w:rPr>
          <w:rFonts w:ascii="Times New Roman" w:hAnsi="Times New Roman" w:cs="Times New Roman"/>
          <w:i/>
          <w:sz w:val="24"/>
          <w:szCs w:val="24"/>
        </w:rPr>
        <w:t>Os</w:t>
      </w:r>
      <w:r>
        <w:rPr>
          <w:rFonts w:ascii="Times New Roman" w:hAnsi="Times New Roman" w:cs="Times New Roman"/>
          <w:sz w:val="24"/>
          <w:szCs w:val="24"/>
        </w:rPr>
        <w:t xml:space="preserve"> did not show any cytotoxic effect on Vero monkey kidney cell line after 48 h incubation with an LC</w:t>
      </w:r>
      <w:r>
        <w:rPr>
          <w:rFonts w:ascii="Times New Roman" w:hAnsi="Times New Roman" w:cs="Times New Roman"/>
          <w:sz w:val="24"/>
          <w:szCs w:val="24"/>
          <w:vertAlign w:val="subscript"/>
        </w:rPr>
        <w:t>50</w:t>
      </w:r>
      <w:r>
        <w:rPr>
          <w:rFonts w:ascii="Times New Roman" w:hAnsi="Times New Roman" w:cs="Times New Roman"/>
          <w:sz w:val="24"/>
          <w:szCs w:val="24"/>
        </w:rPr>
        <w:t xml:space="preserve"> value 50±1 µg/mL (Djova</w:t>
      </w:r>
      <w:r>
        <w:rPr>
          <w:rFonts w:ascii="Times New Roman" w:hAnsi="Times New Roman" w:cs="Times New Roman"/>
          <w:i/>
          <w:sz w:val="24"/>
          <w:szCs w:val="24"/>
        </w:rPr>
        <w:t>et al</w:t>
      </w:r>
      <w:r>
        <w:rPr>
          <w:rFonts w:ascii="Times New Roman" w:hAnsi="Times New Roman" w:cs="Times New Roman"/>
          <w:sz w:val="24"/>
          <w:szCs w:val="24"/>
        </w:rPr>
        <w:t>., 2019).</w:t>
      </w:r>
    </w:p>
    <w:p w:rsidR="0019230E" w:rsidRDefault="00D973E3" w:rsidP="00543AD9">
      <w:pPr>
        <w:pStyle w:val="ListParagraph"/>
        <w:numPr>
          <w:ilvl w:val="1"/>
          <w:numId w:val="4"/>
        </w:numPr>
        <w:spacing w:after="0" w:line="276" w:lineRule="auto"/>
        <w:jc w:val="both"/>
        <w:rPr>
          <w:rFonts w:ascii="Times New Roman" w:hAnsi="Times New Roman" w:cs="Times New Roman"/>
          <w:b/>
          <w:sz w:val="24"/>
          <w:szCs w:val="24"/>
        </w:rPr>
      </w:pPr>
      <w:r w:rsidRPr="00D973E3">
        <w:rPr>
          <w:rFonts w:ascii="Times New Roman" w:hAnsi="Times New Roman" w:cs="Times New Roman"/>
          <w:b/>
          <w:sz w:val="24"/>
          <w:szCs w:val="24"/>
        </w:rPr>
        <w:t>Genotoxicity</w:t>
      </w:r>
    </w:p>
    <w:p w:rsidR="005F6A3F" w:rsidRDefault="00464759" w:rsidP="00543AD9">
      <w:pPr>
        <w:spacing w:after="0"/>
        <w:jc w:val="both"/>
        <w:rPr>
          <w:rFonts w:ascii="Times New Roman" w:hAnsi="Times New Roman" w:cs="Times New Roman"/>
          <w:sz w:val="24"/>
          <w:szCs w:val="24"/>
        </w:rPr>
      </w:pPr>
      <w:r>
        <w:rPr>
          <w:rFonts w:ascii="Times New Roman" w:hAnsi="Times New Roman" w:cs="Times New Roman"/>
          <w:sz w:val="24"/>
          <w:szCs w:val="24"/>
        </w:rPr>
        <w:t>Djova</w:t>
      </w:r>
      <w:r>
        <w:rPr>
          <w:rFonts w:ascii="Times New Roman" w:hAnsi="Times New Roman" w:cs="Times New Roman"/>
          <w:i/>
          <w:sz w:val="24"/>
          <w:szCs w:val="24"/>
        </w:rPr>
        <w:t>et al</w:t>
      </w:r>
      <w:r>
        <w:rPr>
          <w:rFonts w:ascii="Times New Roman" w:hAnsi="Times New Roman" w:cs="Times New Roman"/>
          <w:sz w:val="24"/>
          <w:szCs w:val="24"/>
        </w:rPr>
        <w:t xml:space="preserve">. (2019) reported that </w:t>
      </w:r>
      <w:r w:rsidR="00A97F1F">
        <w:rPr>
          <w:rFonts w:ascii="Times New Roman" w:hAnsi="Times New Roman" w:cs="Times New Roman"/>
          <w:sz w:val="24"/>
          <w:szCs w:val="24"/>
        </w:rPr>
        <w:t xml:space="preserve">the extracts of </w:t>
      </w:r>
      <w:commentRangeStart w:id="51"/>
      <w:r w:rsidR="00A97F1F">
        <w:rPr>
          <w:rFonts w:ascii="Times New Roman" w:hAnsi="Times New Roman" w:cs="Times New Roman"/>
          <w:i/>
          <w:sz w:val="24"/>
          <w:szCs w:val="24"/>
        </w:rPr>
        <w:t>Os</w:t>
      </w:r>
      <w:r w:rsidR="00A97F1F">
        <w:rPr>
          <w:rFonts w:ascii="Times New Roman" w:hAnsi="Times New Roman" w:cs="Times New Roman"/>
          <w:sz w:val="24"/>
          <w:szCs w:val="24"/>
        </w:rPr>
        <w:t>were</w:t>
      </w:r>
      <w:commentRangeEnd w:id="51"/>
      <w:r w:rsidR="00B672C2">
        <w:rPr>
          <w:rStyle w:val="CommentReference"/>
        </w:rPr>
        <w:commentReference w:id="51"/>
      </w:r>
      <w:r w:rsidR="00A97F1F">
        <w:rPr>
          <w:rFonts w:ascii="Times New Roman" w:hAnsi="Times New Roman" w:cs="Times New Roman"/>
          <w:sz w:val="24"/>
          <w:szCs w:val="24"/>
        </w:rPr>
        <w:t xml:space="preserve"> nongenotoxic in a study he carried out; this is because none of the plant extracts demonstrated a dose dependent increase or revertent colonies ≥ the number of negative control revertent colonies; thus</w:t>
      </w:r>
      <w:r w:rsidR="00E57C0A">
        <w:rPr>
          <w:rFonts w:ascii="Times New Roman" w:hAnsi="Times New Roman" w:cs="Times New Roman"/>
          <w:sz w:val="24"/>
          <w:szCs w:val="24"/>
        </w:rPr>
        <w:t xml:space="preserve">, the </w:t>
      </w:r>
      <w:commentRangeStart w:id="52"/>
      <w:r w:rsidR="00E57C0A">
        <w:rPr>
          <w:rFonts w:ascii="Times New Roman" w:hAnsi="Times New Roman" w:cs="Times New Roman"/>
          <w:sz w:val="24"/>
          <w:szCs w:val="24"/>
        </w:rPr>
        <w:t>plant</w:t>
      </w:r>
      <w:r w:rsidR="00A97F1F">
        <w:rPr>
          <w:rFonts w:ascii="Times New Roman" w:hAnsi="Times New Roman" w:cs="Times New Roman"/>
          <w:i/>
          <w:sz w:val="24"/>
          <w:szCs w:val="24"/>
        </w:rPr>
        <w:t>Os</w:t>
      </w:r>
      <w:commentRangeEnd w:id="52"/>
      <w:r w:rsidR="005A0C87">
        <w:rPr>
          <w:rStyle w:val="CommentReference"/>
        </w:rPr>
        <w:commentReference w:id="52"/>
      </w:r>
      <w:r w:rsidR="00E57C0A">
        <w:rPr>
          <w:rFonts w:ascii="Times New Roman" w:hAnsi="Times New Roman" w:cs="Times New Roman"/>
          <w:sz w:val="24"/>
          <w:szCs w:val="24"/>
        </w:rPr>
        <w:t xml:space="preserve"> is devoid of any genotoxic substances that can lead to mutations either </w:t>
      </w:r>
      <w:r w:rsidR="00BB70A6">
        <w:rPr>
          <w:rFonts w:ascii="Times New Roman" w:hAnsi="Times New Roman" w:cs="Times New Roman"/>
          <w:sz w:val="24"/>
          <w:szCs w:val="24"/>
        </w:rPr>
        <w:t xml:space="preserve">by substitution or by reversion in the genetic material. </w:t>
      </w:r>
    </w:p>
    <w:p w:rsidR="00ED62F4" w:rsidRPr="002C15A5" w:rsidRDefault="00ED62F4" w:rsidP="00543AD9">
      <w:pPr>
        <w:pStyle w:val="ListParagraph"/>
        <w:numPr>
          <w:ilvl w:val="1"/>
          <w:numId w:val="4"/>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Antinoceptive </w:t>
      </w:r>
      <w:r w:rsidR="002C15A5">
        <w:rPr>
          <w:rFonts w:ascii="Times New Roman" w:hAnsi="Times New Roman" w:cs="Times New Roman"/>
          <w:b/>
          <w:sz w:val="24"/>
          <w:szCs w:val="24"/>
        </w:rPr>
        <w:t xml:space="preserve">and </w:t>
      </w:r>
      <w:r w:rsidR="002C15A5" w:rsidRPr="00BB70A6">
        <w:rPr>
          <w:rFonts w:ascii="Times New Roman" w:hAnsi="Times New Roman" w:cs="Times New Roman"/>
          <w:b/>
          <w:sz w:val="24"/>
          <w:szCs w:val="24"/>
        </w:rPr>
        <w:t>Anti-i</w:t>
      </w:r>
      <w:commentRangeStart w:id="53"/>
      <w:r w:rsidR="002C15A5" w:rsidRPr="00BB70A6">
        <w:rPr>
          <w:rFonts w:ascii="Times New Roman" w:hAnsi="Times New Roman" w:cs="Times New Roman"/>
          <w:b/>
          <w:sz w:val="24"/>
          <w:szCs w:val="24"/>
        </w:rPr>
        <w:t>nflammatory</w:t>
      </w:r>
      <w:r w:rsidRPr="002C15A5">
        <w:rPr>
          <w:rFonts w:ascii="Times New Roman" w:hAnsi="Times New Roman" w:cs="Times New Roman"/>
          <w:b/>
          <w:sz w:val="24"/>
          <w:szCs w:val="24"/>
        </w:rPr>
        <w:t>effec</w:t>
      </w:r>
      <w:commentRangeEnd w:id="53"/>
      <w:r w:rsidR="002D371E">
        <w:rPr>
          <w:rStyle w:val="CommentReference"/>
        </w:rPr>
        <w:commentReference w:id="53"/>
      </w:r>
      <w:r w:rsidRPr="002C15A5">
        <w:rPr>
          <w:rFonts w:ascii="Times New Roman" w:hAnsi="Times New Roman" w:cs="Times New Roman"/>
          <w:b/>
          <w:sz w:val="24"/>
          <w:szCs w:val="24"/>
        </w:rPr>
        <w:t>t</w:t>
      </w:r>
    </w:p>
    <w:p w:rsidR="00ED62F4" w:rsidRDefault="00ED62F4"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The </w:t>
      </w:r>
      <w:commentRangeStart w:id="54"/>
      <w:r>
        <w:rPr>
          <w:rFonts w:ascii="Times New Roman" w:hAnsi="Times New Roman" w:cs="Times New Roman"/>
          <w:sz w:val="24"/>
          <w:szCs w:val="24"/>
        </w:rPr>
        <w:t xml:space="preserve">methanol leaf extract of </w:t>
      </w:r>
      <w:r>
        <w:rPr>
          <w:rFonts w:ascii="Times New Roman" w:hAnsi="Times New Roman" w:cs="Times New Roman"/>
          <w:i/>
          <w:sz w:val="24"/>
          <w:szCs w:val="24"/>
        </w:rPr>
        <w:t>Os</w:t>
      </w:r>
      <w:r>
        <w:rPr>
          <w:rFonts w:ascii="Times New Roman" w:hAnsi="Times New Roman" w:cs="Times New Roman"/>
          <w:sz w:val="24"/>
          <w:szCs w:val="24"/>
        </w:rPr>
        <w:t xml:space="preserve"> significantly inhibited the writhing response induced by acetic acid in a dose dependent manner; the highest dose exhibited maximum inhibition of pain (84.3 %). In addition, the extract was also able to attenuate pain response in a similar manner though with a slower onset of action in the tail flick model (Ibrahim </w:t>
      </w:r>
      <w:r>
        <w:rPr>
          <w:rFonts w:ascii="Times New Roman" w:hAnsi="Times New Roman" w:cs="Times New Roman"/>
          <w:i/>
          <w:sz w:val="24"/>
          <w:szCs w:val="24"/>
        </w:rPr>
        <w:t>et al</w:t>
      </w:r>
      <w:r>
        <w:rPr>
          <w:rFonts w:ascii="Times New Roman" w:hAnsi="Times New Roman" w:cs="Times New Roman"/>
          <w:sz w:val="24"/>
          <w:szCs w:val="24"/>
        </w:rPr>
        <w:t>., 2015</w:t>
      </w:r>
      <w:r w:rsidR="00FB1303">
        <w:rPr>
          <w:rFonts w:ascii="Times New Roman" w:hAnsi="Times New Roman" w:cs="Times New Roman"/>
          <w:sz w:val="24"/>
          <w:szCs w:val="24"/>
        </w:rPr>
        <w:t>a</w:t>
      </w:r>
      <w:r>
        <w:rPr>
          <w:rFonts w:ascii="Times New Roman" w:hAnsi="Times New Roman" w:cs="Times New Roman"/>
          <w:sz w:val="24"/>
          <w:szCs w:val="24"/>
        </w:rPr>
        <w:t>).</w:t>
      </w:r>
    </w:p>
    <w:p w:rsidR="002C15A5" w:rsidRPr="00ED62F4" w:rsidRDefault="002C15A5"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The aqueous bark extract of </w:t>
      </w:r>
      <w:r>
        <w:rPr>
          <w:rFonts w:ascii="Times New Roman" w:hAnsi="Times New Roman" w:cs="Times New Roman"/>
          <w:i/>
          <w:sz w:val="24"/>
          <w:szCs w:val="24"/>
        </w:rPr>
        <w:t>Os</w:t>
      </w:r>
      <w:r>
        <w:rPr>
          <w:rFonts w:ascii="Times New Roman" w:hAnsi="Times New Roman" w:cs="Times New Roman"/>
          <w:sz w:val="24"/>
          <w:szCs w:val="24"/>
        </w:rPr>
        <w:t xml:space="preserve"> exhibited good anti-inflammatory effect in both ferrous oxidation-Xylenol Orange (Fox) and BSA denaturation assays; the extract demonstrated good 15-lipoxygenase inhibitory effect with an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value of 32.2±0.36µg/mL, however, an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130±5.78µg/mL was recorded by the extract in the inhibition of heat induced albumin denaturation (</w:t>
      </w:r>
      <w:commentRangeEnd w:id="54"/>
      <w:r w:rsidR="00376E0E">
        <w:rPr>
          <w:rStyle w:val="CommentReference"/>
        </w:rPr>
        <w:commentReference w:id="54"/>
      </w:r>
      <w:r>
        <w:rPr>
          <w:rFonts w:ascii="Times New Roman" w:hAnsi="Times New Roman" w:cs="Times New Roman"/>
          <w:sz w:val="24"/>
          <w:szCs w:val="24"/>
        </w:rPr>
        <w:t>Djova</w:t>
      </w:r>
      <w:r>
        <w:rPr>
          <w:rFonts w:ascii="Times New Roman" w:hAnsi="Times New Roman" w:cs="Times New Roman"/>
          <w:i/>
          <w:sz w:val="24"/>
          <w:szCs w:val="24"/>
        </w:rPr>
        <w:t>et al</w:t>
      </w:r>
      <w:r>
        <w:rPr>
          <w:rFonts w:ascii="Times New Roman" w:hAnsi="Times New Roman" w:cs="Times New Roman"/>
          <w:sz w:val="24"/>
          <w:szCs w:val="24"/>
        </w:rPr>
        <w:t>., 2019).</w:t>
      </w:r>
    </w:p>
    <w:p w:rsidR="00C521A0" w:rsidRPr="00DF2BC8" w:rsidRDefault="00C521A0" w:rsidP="00543AD9">
      <w:pPr>
        <w:pStyle w:val="ListParagraph"/>
        <w:numPr>
          <w:ilvl w:val="1"/>
          <w:numId w:val="4"/>
        </w:numPr>
        <w:spacing w:after="0" w:line="276" w:lineRule="auto"/>
        <w:jc w:val="both"/>
        <w:rPr>
          <w:rFonts w:ascii="Times New Roman" w:hAnsi="Times New Roman" w:cs="Times New Roman"/>
          <w:b/>
          <w:sz w:val="24"/>
          <w:szCs w:val="24"/>
        </w:rPr>
      </w:pPr>
      <w:r w:rsidRPr="00DF2BC8">
        <w:rPr>
          <w:rFonts w:ascii="Times New Roman" w:hAnsi="Times New Roman" w:cs="Times New Roman"/>
          <w:b/>
          <w:sz w:val="24"/>
          <w:szCs w:val="24"/>
        </w:rPr>
        <w:t>Antioxidant</w:t>
      </w:r>
      <w:r>
        <w:rPr>
          <w:rFonts w:ascii="Times New Roman" w:hAnsi="Times New Roman" w:cs="Times New Roman"/>
          <w:b/>
          <w:sz w:val="24"/>
          <w:szCs w:val="24"/>
        </w:rPr>
        <w:t xml:space="preserve"> effect</w:t>
      </w:r>
      <w:commentRangeEnd w:id="47"/>
      <w:r w:rsidR="00BA69B3">
        <w:rPr>
          <w:rStyle w:val="CommentReference"/>
        </w:rPr>
        <w:commentReference w:id="47"/>
      </w:r>
    </w:p>
    <w:p w:rsidR="00C521A0" w:rsidRDefault="00C521A0" w:rsidP="00543AD9">
      <w:pPr>
        <w:spacing w:after="0"/>
        <w:jc w:val="both"/>
        <w:rPr>
          <w:rFonts w:ascii="Times New Roman" w:hAnsi="Times New Roman" w:cs="Times New Roman"/>
          <w:sz w:val="24"/>
          <w:szCs w:val="24"/>
        </w:rPr>
      </w:pPr>
      <w:commentRangeStart w:id="55"/>
      <w:r>
        <w:rPr>
          <w:rFonts w:ascii="Times New Roman" w:hAnsi="Times New Roman" w:cs="Times New Roman"/>
          <w:sz w:val="24"/>
          <w:szCs w:val="24"/>
        </w:rPr>
        <w:t>Messi</w:t>
      </w:r>
      <w:r>
        <w:rPr>
          <w:rFonts w:ascii="Times New Roman" w:hAnsi="Times New Roman" w:cs="Times New Roman"/>
          <w:i/>
          <w:sz w:val="24"/>
          <w:szCs w:val="24"/>
        </w:rPr>
        <w:t>et al</w:t>
      </w:r>
      <w:r>
        <w:rPr>
          <w:rFonts w:ascii="Times New Roman" w:hAnsi="Times New Roman" w:cs="Times New Roman"/>
          <w:sz w:val="24"/>
          <w:szCs w:val="24"/>
        </w:rPr>
        <w:t xml:space="preserve">. (2016) evaluated the antioxidant activity ofsome compounds including </w:t>
      </w:r>
      <w:r w:rsidRPr="007B533B">
        <w:rPr>
          <w:rFonts w:ascii="Times New Roman" w:hAnsi="Times New Roman" w:cs="Times New Roman"/>
          <w:sz w:val="24"/>
          <w:szCs w:val="24"/>
        </w:rPr>
        <w:t>4''</w:t>
      </w:r>
      <w:r>
        <w:rPr>
          <w:rFonts w:ascii="Times New Roman" w:hAnsi="Times New Roman" w:cs="Times New Roman"/>
          <w:sz w:val="24"/>
          <w:szCs w:val="24"/>
        </w:rPr>
        <w:t>'</w:t>
      </w:r>
      <w:r w:rsidRPr="007B533B">
        <w:rPr>
          <w:rFonts w:ascii="Times New Roman" w:hAnsi="Times New Roman" w:cs="Times New Roman"/>
          <w:sz w:val="24"/>
          <w:szCs w:val="24"/>
        </w:rPr>
        <w:t>-methoxylophirone A (</w:t>
      </w:r>
      <w:commentRangeStart w:id="56"/>
      <w:r>
        <w:rPr>
          <w:rFonts w:ascii="Times New Roman" w:hAnsi="Times New Roman" w:cs="Times New Roman"/>
          <w:b/>
          <w:sz w:val="24"/>
          <w:szCs w:val="24"/>
        </w:rPr>
        <w:t>13</w:t>
      </w:r>
      <w:commentRangeEnd w:id="56"/>
      <w:r w:rsidR="005E1754">
        <w:rPr>
          <w:rStyle w:val="CommentReference"/>
        </w:rPr>
        <w:commentReference w:id="56"/>
      </w:r>
      <w:r w:rsidRPr="007B533B">
        <w:rPr>
          <w:rFonts w:ascii="Times New Roman" w:hAnsi="Times New Roman" w:cs="Times New Roman"/>
          <w:sz w:val="24"/>
          <w:szCs w:val="24"/>
        </w:rPr>
        <w:t>), calodenone (</w:t>
      </w:r>
      <w:r>
        <w:rPr>
          <w:rFonts w:ascii="Times New Roman" w:hAnsi="Times New Roman" w:cs="Times New Roman"/>
          <w:b/>
          <w:sz w:val="24"/>
          <w:szCs w:val="24"/>
        </w:rPr>
        <w:t>16</w:t>
      </w:r>
      <w:r w:rsidRPr="007B533B">
        <w:rPr>
          <w:rFonts w:ascii="Times New Roman" w:hAnsi="Times New Roman" w:cs="Times New Roman"/>
          <w:sz w:val="24"/>
          <w:szCs w:val="24"/>
        </w:rPr>
        <w:t>), calodenine B (</w:t>
      </w:r>
      <w:r>
        <w:rPr>
          <w:rFonts w:ascii="Times New Roman" w:hAnsi="Times New Roman" w:cs="Times New Roman"/>
          <w:b/>
          <w:sz w:val="24"/>
          <w:szCs w:val="24"/>
        </w:rPr>
        <w:t>17</w:t>
      </w:r>
      <w:r w:rsidRPr="007B533B">
        <w:rPr>
          <w:rFonts w:ascii="Times New Roman" w:hAnsi="Times New Roman" w:cs="Times New Roman"/>
          <w:sz w:val="24"/>
          <w:szCs w:val="24"/>
        </w:rPr>
        <w:t>), lophirone A (</w:t>
      </w:r>
      <w:r>
        <w:rPr>
          <w:rFonts w:ascii="Times New Roman" w:hAnsi="Times New Roman" w:cs="Times New Roman"/>
          <w:b/>
          <w:sz w:val="24"/>
          <w:szCs w:val="24"/>
        </w:rPr>
        <w:t>18</w:t>
      </w:r>
      <w:r w:rsidRPr="007B533B">
        <w:rPr>
          <w:rFonts w:ascii="Times New Roman" w:hAnsi="Times New Roman" w:cs="Times New Roman"/>
          <w:sz w:val="24"/>
          <w:szCs w:val="24"/>
        </w:rPr>
        <w:t>), gerontoisoflavone A (</w:t>
      </w:r>
      <w:r>
        <w:rPr>
          <w:rFonts w:ascii="Times New Roman" w:hAnsi="Times New Roman" w:cs="Times New Roman"/>
          <w:b/>
          <w:sz w:val="24"/>
          <w:szCs w:val="24"/>
        </w:rPr>
        <w:t>19</w:t>
      </w:r>
      <w:r w:rsidRPr="007B533B">
        <w:rPr>
          <w:rFonts w:ascii="Times New Roman" w:hAnsi="Times New Roman" w:cs="Times New Roman"/>
          <w:sz w:val="24"/>
          <w:szCs w:val="24"/>
        </w:rPr>
        <w:t>)</w:t>
      </w:r>
      <w:r>
        <w:rPr>
          <w:rFonts w:ascii="Times New Roman" w:hAnsi="Times New Roman" w:cs="Times New Roman"/>
          <w:sz w:val="24"/>
          <w:szCs w:val="24"/>
        </w:rPr>
        <w:t xml:space="preserve"> from the roots of </w:t>
      </w:r>
      <w:commentRangeStart w:id="57"/>
      <w:r>
        <w:rPr>
          <w:rFonts w:ascii="Times New Roman" w:hAnsi="Times New Roman" w:cs="Times New Roman"/>
          <w:i/>
          <w:sz w:val="24"/>
          <w:szCs w:val="24"/>
        </w:rPr>
        <w:t>Os</w:t>
      </w:r>
      <w:r>
        <w:rPr>
          <w:rFonts w:ascii="Times New Roman" w:hAnsi="Times New Roman" w:cs="Times New Roman"/>
          <w:sz w:val="24"/>
          <w:szCs w:val="24"/>
        </w:rPr>
        <w:t xml:space="preserve">using </w:t>
      </w:r>
      <w:commentRangeEnd w:id="57"/>
      <w:r w:rsidR="00B672C2">
        <w:rPr>
          <w:rStyle w:val="CommentReference"/>
        </w:rPr>
        <w:commentReference w:id="57"/>
      </w:r>
      <w:r>
        <w:rPr>
          <w:rFonts w:ascii="Times New Roman" w:hAnsi="Times New Roman" w:cs="Times New Roman"/>
          <w:sz w:val="24"/>
          <w:szCs w:val="24"/>
        </w:rPr>
        <w:t xml:space="preserve">DPPH radical scavenging and ferric reducing-antioxidant power (FRAP) assays. In the DPPH radical scavenging, </w:t>
      </w:r>
      <w:r w:rsidRPr="007B533B">
        <w:rPr>
          <w:rFonts w:ascii="Times New Roman" w:hAnsi="Times New Roman" w:cs="Times New Roman"/>
          <w:sz w:val="24"/>
          <w:szCs w:val="24"/>
        </w:rPr>
        <w:t>calodenine B (</w:t>
      </w:r>
      <w:r>
        <w:rPr>
          <w:rFonts w:ascii="Times New Roman" w:hAnsi="Times New Roman" w:cs="Times New Roman"/>
          <w:b/>
          <w:sz w:val="24"/>
          <w:szCs w:val="24"/>
        </w:rPr>
        <w:t>17</w:t>
      </w:r>
      <w:r w:rsidRPr="007B533B">
        <w:rPr>
          <w:rFonts w:ascii="Times New Roman" w:hAnsi="Times New Roman" w:cs="Times New Roman"/>
          <w:sz w:val="24"/>
          <w:szCs w:val="24"/>
        </w:rPr>
        <w:t>)</w:t>
      </w:r>
      <w:r>
        <w:rPr>
          <w:rFonts w:ascii="Times New Roman" w:hAnsi="Times New Roman" w:cs="Times New Roman"/>
          <w:sz w:val="24"/>
          <w:szCs w:val="24"/>
        </w:rPr>
        <w:t xml:space="preserve"> showed prominent effect with SC</w:t>
      </w:r>
      <w:r>
        <w:rPr>
          <w:rFonts w:ascii="Times New Roman" w:hAnsi="Times New Roman" w:cs="Times New Roman"/>
          <w:sz w:val="24"/>
          <w:szCs w:val="24"/>
          <w:vertAlign w:val="subscript"/>
        </w:rPr>
        <w:t>50</w:t>
      </w:r>
      <w:r>
        <w:rPr>
          <w:rFonts w:ascii="Times New Roman" w:hAnsi="Times New Roman" w:cs="Times New Roman"/>
          <w:sz w:val="24"/>
          <w:szCs w:val="24"/>
        </w:rPr>
        <w:t xml:space="preserve"> = 0.17±0.04 µM and EC</w:t>
      </w:r>
      <w:r>
        <w:rPr>
          <w:rFonts w:ascii="Times New Roman" w:hAnsi="Times New Roman" w:cs="Times New Roman"/>
          <w:sz w:val="24"/>
          <w:szCs w:val="24"/>
          <w:vertAlign w:val="subscript"/>
        </w:rPr>
        <w:t>50</w:t>
      </w:r>
      <w:r>
        <w:rPr>
          <w:rFonts w:ascii="Times New Roman" w:hAnsi="Times New Roman" w:cs="Times New Roman"/>
          <w:sz w:val="24"/>
          <w:szCs w:val="24"/>
        </w:rPr>
        <w:t xml:space="preserve"> = 4.25 µM</w:t>
      </w:r>
      <w:r w:rsidR="00F35CDB">
        <w:rPr>
          <w:rFonts w:ascii="Times New Roman" w:hAnsi="Times New Roman" w:cs="Times New Roman"/>
          <w:sz w:val="24"/>
          <w:szCs w:val="24"/>
        </w:rPr>
        <w:t>,</w:t>
      </w:r>
      <w:r w:rsidRPr="007B533B">
        <w:rPr>
          <w:rFonts w:ascii="Times New Roman" w:hAnsi="Times New Roman" w:cs="Times New Roman"/>
          <w:sz w:val="24"/>
          <w:szCs w:val="24"/>
        </w:rPr>
        <w:t>gerontoisoflavone A (</w:t>
      </w:r>
      <w:r>
        <w:rPr>
          <w:rFonts w:ascii="Times New Roman" w:hAnsi="Times New Roman" w:cs="Times New Roman"/>
          <w:b/>
          <w:sz w:val="24"/>
          <w:szCs w:val="24"/>
        </w:rPr>
        <w:t>19</w:t>
      </w:r>
      <w:r w:rsidRPr="007B533B">
        <w:rPr>
          <w:rFonts w:ascii="Times New Roman" w:hAnsi="Times New Roman" w:cs="Times New Roman"/>
          <w:sz w:val="24"/>
          <w:szCs w:val="24"/>
        </w:rPr>
        <w:t>)</w:t>
      </w:r>
      <w:r>
        <w:rPr>
          <w:rFonts w:ascii="Times New Roman" w:hAnsi="Times New Roman" w:cs="Times New Roman"/>
          <w:sz w:val="24"/>
          <w:szCs w:val="24"/>
        </w:rPr>
        <w:t xml:space="preserve"> exhibited weak activity in all the models applied with SC</w:t>
      </w:r>
      <w:r>
        <w:rPr>
          <w:rFonts w:ascii="Times New Roman" w:hAnsi="Times New Roman" w:cs="Times New Roman"/>
          <w:sz w:val="24"/>
          <w:szCs w:val="24"/>
          <w:vertAlign w:val="subscript"/>
        </w:rPr>
        <w:t>50</w:t>
      </w:r>
      <w:r>
        <w:rPr>
          <w:rFonts w:ascii="Times New Roman" w:hAnsi="Times New Roman" w:cs="Times New Roman"/>
          <w:sz w:val="24"/>
          <w:szCs w:val="24"/>
        </w:rPr>
        <w:t xml:space="preserve"> = 19.00 µM and SC</w:t>
      </w:r>
      <w:r>
        <w:rPr>
          <w:rFonts w:ascii="Times New Roman" w:hAnsi="Times New Roman" w:cs="Times New Roman"/>
          <w:sz w:val="24"/>
          <w:szCs w:val="24"/>
          <w:vertAlign w:val="subscript"/>
        </w:rPr>
        <w:t>50</w:t>
      </w:r>
      <w:r>
        <w:rPr>
          <w:rFonts w:ascii="Times New Roman" w:hAnsi="Times New Roman" w:cs="Times New Roman"/>
          <w:sz w:val="24"/>
          <w:szCs w:val="24"/>
        </w:rPr>
        <w:t xml:space="preserve"> = 78.67 µg EAA/mg/dw </w:t>
      </w:r>
      <w:commentRangeEnd w:id="55"/>
      <w:r w:rsidR="00376E0E">
        <w:rPr>
          <w:rStyle w:val="CommentReference"/>
        </w:rPr>
        <w:commentReference w:id="55"/>
      </w:r>
      <w:r>
        <w:rPr>
          <w:rFonts w:ascii="Times New Roman" w:hAnsi="Times New Roman" w:cs="Times New Roman"/>
          <w:sz w:val="24"/>
          <w:szCs w:val="24"/>
        </w:rPr>
        <w:t>in DPPH and FRAP respectively.</w:t>
      </w:r>
    </w:p>
    <w:p w:rsidR="005F6A3F" w:rsidRPr="005F6A3F" w:rsidRDefault="005F6A3F"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The antioxidant property of the leaf, stem bark and fraction of </w:t>
      </w:r>
      <w:r>
        <w:rPr>
          <w:rFonts w:ascii="Times New Roman" w:hAnsi="Times New Roman" w:cs="Times New Roman"/>
          <w:i/>
          <w:sz w:val="24"/>
          <w:szCs w:val="24"/>
        </w:rPr>
        <w:t>Os</w:t>
      </w:r>
      <w:r>
        <w:rPr>
          <w:rFonts w:ascii="Times New Roman" w:hAnsi="Times New Roman" w:cs="Times New Roman"/>
          <w:sz w:val="24"/>
          <w:szCs w:val="24"/>
        </w:rPr>
        <w:t xml:space="preserve"> was conducted (</w:t>
      </w:r>
      <w:commentRangeStart w:id="58"/>
      <w:r>
        <w:rPr>
          <w:rFonts w:ascii="Times New Roman" w:hAnsi="Times New Roman" w:cs="Times New Roman"/>
          <w:sz w:val="24"/>
          <w:szCs w:val="24"/>
        </w:rPr>
        <w:t>Nyegue</w:t>
      </w:r>
      <w:r>
        <w:rPr>
          <w:rFonts w:ascii="Times New Roman" w:hAnsi="Times New Roman" w:cs="Times New Roman"/>
          <w:i/>
          <w:sz w:val="24"/>
          <w:szCs w:val="24"/>
        </w:rPr>
        <w:t>e</w:t>
      </w:r>
      <w:commentRangeEnd w:id="58"/>
      <w:r w:rsidR="00B672C2">
        <w:rPr>
          <w:rStyle w:val="CommentReference"/>
        </w:rPr>
        <w:commentReference w:id="58"/>
      </w:r>
      <w:r>
        <w:rPr>
          <w:rFonts w:ascii="Times New Roman" w:hAnsi="Times New Roman" w:cs="Times New Roman"/>
          <w:i/>
          <w:sz w:val="24"/>
          <w:szCs w:val="24"/>
        </w:rPr>
        <w:t>t al</w:t>
      </w:r>
      <w:r>
        <w:rPr>
          <w:rFonts w:ascii="Times New Roman" w:hAnsi="Times New Roman" w:cs="Times New Roman"/>
          <w:sz w:val="24"/>
          <w:szCs w:val="24"/>
        </w:rPr>
        <w:t>., 2016).</w:t>
      </w:r>
    </w:p>
    <w:p w:rsidR="00DF2BC8" w:rsidRDefault="00DF2BC8" w:rsidP="00543AD9">
      <w:pPr>
        <w:pStyle w:val="ListParagraph"/>
        <w:numPr>
          <w:ilvl w:val="1"/>
          <w:numId w:val="4"/>
        </w:numPr>
        <w:spacing w:after="0" w:line="276" w:lineRule="auto"/>
        <w:jc w:val="both"/>
        <w:rPr>
          <w:rFonts w:ascii="Times New Roman" w:hAnsi="Times New Roman" w:cs="Times New Roman"/>
          <w:b/>
          <w:sz w:val="24"/>
          <w:szCs w:val="24"/>
        </w:rPr>
      </w:pPr>
      <w:r w:rsidRPr="00DF2BC8">
        <w:rPr>
          <w:rFonts w:ascii="Times New Roman" w:hAnsi="Times New Roman" w:cs="Times New Roman"/>
          <w:b/>
          <w:sz w:val="24"/>
          <w:szCs w:val="24"/>
        </w:rPr>
        <w:t>Antiplasmodial effect</w:t>
      </w:r>
    </w:p>
    <w:p w:rsidR="00F23F6D" w:rsidRDefault="001E0092"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An </w:t>
      </w:r>
      <w:r>
        <w:rPr>
          <w:rFonts w:ascii="Times New Roman" w:hAnsi="Times New Roman" w:cs="Times New Roman"/>
          <w:i/>
          <w:sz w:val="24"/>
          <w:szCs w:val="24"/>
        </w:rPr>
        <w:t xml:space="preserve">in </w:t>
      </w:r>
      <w:commentRangeStart w:id="59"/>
      <w:r>
        <w:rPr>
          <w:rFonts w:ascii="Times New Roman" w:hAnsi="Times New Roman" w:cs="Times New Roman"/>
          <w:i/>
          <w:sz w:val="24"/>
          <w:szCs w:val="24"/>
        </w:rPr>
        <w:t xml:space="preserve">vivo </w:t>
      </w:r>
      <w:r>
        <w:rPr>
          <w:rFonts w:ascii="Times New Roman" w:hAnsi="Times New Roman" w:cs="Times New Roman"/>
          <w:sz w:val="24"/>
          <w:szCs w:val="24"/>
        </w:rPr>
        <w:t xml:space="preserve">study showed that the methanol leaf extract of </w:t>
      </w:r>
      <w:commentRangeStart w:id="60"/>
      <w:r>
        <w:rPr>
          <w:rFonts w:ascii="Times New Roman" w:hAnsi="Times New Roman" w:cs="Times New Roman"/>
          <w:i/>
          <w:sz w:val="24"/>
          <w:szCs w:val="24"/>
        </w:rPr>
        <w:t>Os</w:t>
      </w:r>
      <w:r>
        <w:rPr>
          <w:rFonts w:ascii="Times New Roman" w:hAnsi="Times New Roman" w:cs="Times New Roman"/>
          <w:sz w:val="24"/>
          <w:szCs w:val="24"/>
        </w:rPr>
        <w:t>exerted</w:t>
      </w:r>
      <w:commentRangeEnd w:id="60"/>
      <w:r w:rsidR="00B672C2">
        <w:rPr>
          <w:rStyle w:val="CommentReference"/>
        </w:rPr>
        <w:commentReference w:id="60"/>
      </w:r>
      <w:r>
        <w:rPr>
          <w:rFonts w:ascii="Times New Roman" w:hAnsi="Times New Roman" w:cs="Times New Roman"/>
          <w:sz w:val="24"/>
          <w:szCs w:val="24"/>
        </w:rPr>
        <w:t xml:space="preserve"> a suppressive effect against </w:t>
      </w:r>
      <w:r>
        <w:rPr>
          <w:rFonts w:ascii="Times New Roman" w:hAnsi="Times New Roman" w:cs="Times New Roman"/>
          <w:i/>
          <w:sz w:val="24"/>
          <w:szCs w:val="24"/>
        </w:rPr>
        <w:t>Plasmodium berghei</w:t>
      </w:r>
      <w:r>
        <w:rPr>
          <w:rFonts w:ascii="Times New Roman" w:hAnsi="Times New Roman" w:cs="Times New Roman"/>
          <w:sz w:val="24"/>
          <w:szCs w:val="24"/>
        </w:rPr>
        <w:t xml:space="preserve"> at a lower dose (50 mg/kg); Ibrahim </w:t>
      </w:r>
      <w:r>
        <w:rPr>
          <w:rFonts w:ascii="Times New Roman" w:hAnsi="Times New Roman" w:cs="Times New Roman"/>
          <w:i/>
          <w:sz w:val="24"/>
          <w:szCs w:val="24"/>
        </w:rPr>
        <w:t>et al</w:t>
      </w:r>
      <w:r>
        <w:rPr>
          <w:rFonts w:ascii="Times New Roman" w:hAnsi="Times New Roman" w:cs="Times New Roman"/>
          <w:sz w:val="24"/>
          <w:szCs w:val="24"/>
        </w:rPr>
        <w:t>. (2015</w:t>
      </w:r>
      <w:r w:rsidR="00FB1303">
        <w:rPr>
          <w:rFonts w:ascii="Times New Roman" w:hAnsi="Times New Roman" w:cs="Times New Roman"/>
          <w:sz w:val="24"/>
          <w:szCs w:val="24"/>
        </w:rPr>
        <w:t>b</w:t>
      </w:r>
      <w:r>
        <w:rPr>
          <w:rFonts w:ascii="Times New Roman" w:hAnsi="Times New Roman" w:cs="Times New Roman"/>
          <w:sz w:val="24"/>
          <w:szCs w:val="24"/>
        </w:rPr>
        <w:t xml:space="preserve">) concluded that, the ability of the extract to suppress malaria at the early stage </w:t>
      </w:r>
      <w:r w:rsidR="00520460">
        <w:rPr>
          <w:rFonts w:ascii="Times New Roman" w:hAnsi="Times New Roman" w:cs="Times New Roman"/>
          <w:sz w:val="24"/>
          <w:szCs w:val="24"/>
        </w:rPr>
        <w:t xml:space="preserve">is an indication that, it possess blood schizonticidal activity. Moreso, the extract reduced the level of parasitaemia with 100 % cure at the lowest dose (50 mg/kg); the percentage inhibition of parasitaemia was higher than the chemo suppression due </w:t>
      </w:r>
      <w:commentRangeEnd w:id="59"/>
      <w:r w:rsidR="00376E0E">
        <w:rPr>
          <w:rStyle w:val="CommentReference"/>
        </w:rPr>
        <w:commentReference w:id="59"/>
      </w:r>
      <w:r w:rsidR="00520460">
        <w:rPr>
          <w:rFonts w:ascii="Times New Roman" w:hAnsi="Times New Roman" w:cs="Times New Roman"/>
          <w:sz w:val="24"/>
          <w:szCs w:val="24"/>
        </w:rPr>
        <w:t>to non-selectivity of the extract to the proliferative process of the parasite (</w:t>
      </w:r>
      <w:commentRangeStart w:id="61"/>
      <w:r w:rsidR="00520460">
        <w:rPr>
          <w:rFonts w:ascii="Times New Roman" w:hAnsi="Times New Roman" w:cs="Times New Roman"/>
          <w:sz w:val="24"/>
          <w:szCs w:val="24"/>
        </w:rPr>
        <w:t>Salawu</w:t>
      </w:r>
      <w:r w:rsidR="00520460">
        <w:rPr>
          <w:rFonts w:ascii="Times New Roman" w:hAnsi="Times New Roman" w:cs="Times New Roman"/>
          <w:i/>
          <w:sz w:val="24"/>
          <w:szCs w:val="24"/>
        </w:rPr>
        <w:t>et al</w:t>
      </w:r>
      <w:commentRangeEnd w:id="61"/>
      <w:r w:rsidR="005E1754">
        <w:rPr>
          <w:rStyle w:val="CommentReference"/>
        </w:rPr>
        <w:commentReference w:id="61"/>
      </w:r>
      <w:r w:rsidR="00520460">
        <w:rPr>
          <w:rFonts w:ascii="Times New Roman" w:hAnsi="Times New Roman" w:cs="Times New Roman"/>
          <w:sz w:val="24"/>
          <w:szCs w:val="24"/>
        </w:rPr>
        <w:t xml:space="preserve">., 2010; Ibrahim </w:t>
      </w:r>
      <w:r w:rsidR="00520460">
        <w:rPr>
          <w:rFonts w:ascii="Times New Roman" w:hAnsi="Times New Roman" w:cs="Times New Roman"/>
          <w:i/>
          <w:sz w:val="24"/>
          <w:szCs w:val="24"/>
        </w:rPr>
        <w:t>et al</w:t>
      </w:r>
      <w:r w:rsidR="00520460">
        <w:rPr>
          <w:rFonts w:ascii="Times New Roman" w:hAnsi="Times New Roman" w:cs="Times New Roman"/>
          <w:sz w:val="24"/>
          <w:szCs w:val="24"/>
        </w:rPr>
        <w:t>., 2015</w:t>
      </w:r>
      <w:r w:rsidR="00FB1303">
        <w:rPr>
          <w:rFonts w:ascii="Times New Roman" w:hAnsi="Times New Roman" w:cs="Times New Roman"/>
          <w:sz w:val="24"/>
          <w:szCs w:val="24"/>
        </w:rPr>
        <w:t>b</w:t>
      </w:r>
      <w:r w:rsidR="00520460">
        <w:rPr>
          <w:rFonts w:ascii="Times New Roman" w:hAnsi="Times New Roman" w:cs="Times New Roman"/>
          <w:sz w:val="24"/>
          <w:szCs w:val="24"/>
        </w:rPr>
        <w:t>).</w:t>
      </w:r>
    </w:p>
    <w:p w:rsidR="007151BD" w:rsidRDefault="007151BD" w:rsidP="00543AD9">
      <w:pPr>
        <w:spacing w:after="0"/>
        <w:jc w:val="both"/>
        <w:rPr>
          <w:rFonts w:ascii="Times New Roman" w:hAnsi="Times New Roman" w:cs="Times New Roman"/>
          <w:sz w:val="24"/>
          <w:szCs w:val="24"/>
        </w:rPr>
      </w:pPr>
      <w:commentRangeStart w:id="62"/>
      <w:r>
        <w:rPr>
          <w:rFonts w:ascii="Times New Roman" w:hAnsi="Times New Roman" w:cs="Times New Roman"/>
          <w:sz w:val="24"/>
          <w:szCs w:val="24"/>
        </w:rPr>
        <w:lastRenderedPageBreak/>
        <w:t xml:space="preserve">Antiplasmodial effect of the ethylacetate roots extract of </w:t>
      </w:r>
      <w:r>
        <w:rPr>
          <w:rFonts w:ascii="Times New Roman" w:hAnsi="Times New Roman" w:cs="Times New Roman"/>
          <w:i/>
          <w:sz w:val="24"/>
          <w:szCs w:val="24"/>
        </w:rPr>
        <w:t>Os</w:t>
      </w:r>
      <w:r>
        <w:rPr>
          <w:rFonts w:ascii="Times New Roman" w:hAnsi="Times New Roman" w:cs="Times New Roman"/>
          <w:sz w:val="24"/>
          <w:szCs w:val="24"/>
        </w:rPr>
        <w:t xml:space="preserve"> and some compounds 4'''-methoxylophirone A </w:t>
      </w:r>
      <w:r w:rsidRPr="007B533B">
        <w:rPr>
          <w:rFonts w:ascii="Times New Roman" w:hAnsi="Times New Roman" w:cs="Times New Roman"/>
          <w:sz w:val="24"/>
          <w:szCs w:val="24"/>
        </w:rPr>
        <w:t>(</w:t>
      </w:r>
      <w:r>
        <w:rPr>
          <w:rFonts w:ascii="Times New Roman" w:hAnsi="Times New Roman" w:cs="Times New Roman"/>
          <w:b/>
          <w:sz w:val="24"/>
          <w:szCs w:val="24"/>
        </w:rPr>
        <w:t>13</w:t>
      </w:r>
      <w:r>
        <w:rPr>
          <w:rFonts w:ascii="Times New Roman" w:hAnsi="Times New Roman" w:cs="Times New Roman"/>
          <w:sz w:val="24"/>
          <w:szCs w:val="24"/>
        </w:rPr>
        <w:t>),</w:t>
      </w:r>
      <w:r w:rsidRPr="007B533B">
        <w:rPr>
          <w:rFonts w:ascii="Times New Roman" w:hAnsi="Times New Roman" w:cs="Times New Roman"/>
          <w:sz w:val="24"/>
          <w:szCs w:val="24"/>
        </w:rPr>
        <w:t>(4E,7Z)-3,8-dicarboxy-1-(</w:t>
      </w:r>
      <w:r w:rsidRPr="007B533B">
        <w:rPr>
          <w:rFonts w:ascii="Times New Roman" w:hAnsi="Times New Roman" w:cs="Times New Roman"/>
          <w:i/>
          <w:sz w:val="24"/>
          <w:szCs w:val="24"/>
        </w:rPr>
        <w:t>O</w:t>
      </w:r>
      <w:r w:rsidRPr="007B533B">
        <w:rPr>
          <w:rFonts w:ascii="Times New Roman" w:hAnsi="Times New Roman" w:cs="Times New Roman"/>
          <w:sz w:val="24"/>
          <w:szCs w:val="24"/>
        </w:rPr>
        <w:t>-β-D-glucopyranosyl-(1→6)-</w:t>
      </w:r>
      <w:r w:rsidRPr="007B533B">
        <w:rPr>
          <w:rFonts w:ascii="Times New Roman" w:hAnsi="Times New Roman" w:cs="Times New Roman"/>
          <w:i/>
          <w:sz w:val="24"/>
          <w:szCs w:val="24"/>
        </w:rPr>
        <w:t>O</w:t>
      </w:r>
      <w:r w:rsidRPr="007B533B">
        <w:rPr>
          <w:rFonts w:ascii="Times New Roman" w:hAnsi="Times New Roman" w:cs="Times New Roman"/>
          <w:sz w:val="24"/>
          <w:szCs w:val="24"/>
        </w:rPr>
        <w:t>-β-D-glucopyranosyl-2,9-dihydroxyhexeicosa-4,7-diene (</w:t>
      </w:r>
      <w:r>
        <w:rPr>
          <w:rFonts w:ascii="Times New Roman" w:hAnsi="Times New Roman" w:cs="Times New Roman"/>
          <w:b/>
          <w:sz w:val="24"/>
          <w:szCs w:val="24"/>
        </w:rPr>
        <w:t>15</w:t>
      </w:r>
      <w:r>
        <w:rPr>
          <w:rFonts w:ascii="Times New Roman" w:hAnsi="Times New Roman" w:cs="Times New Roman"/>
          <w:sz w:val="24"/>
          <w:szCs w:val="24"/>
        </w:rPr>
        <w:t xml:space="preserve">), </w:t>
      </w:r>
      <w:r w:rsidRPr="007B533B">
        <w:rPr>
          <w:rFonts w:ascii="Times New Roman" w:hAnsi="Times New Roman" w:cs="Times New Roman"/>
          <w:sz w:val="24"/>
          <w:szCs w:val="24"/>
        </w:rPr>
        <w:t>calodenine B (</w:t>
      </w:r>
      <w:r>
        <w:rPr>
          <w:rFonts w:ascii="Times New Roman" w:hAnsi="Times New Roman" w:cs="Times New Roman"/>
          <w:b/>
          <w:sz w:val="24"/>
          <w:szCs w:val="24"/>
        </w:rPr>
        <w:t>17</w:t>
      </w:r>
      <w:r w:rsidRPr="007B533B">
        <w:rPr>
          <w:rFonts w:ascii="Times New Roman" w:hAnsi="Times New Roman" w:cs="Times New Roman"/>
          <w:sz w:val="24"/>
          <w:szCs w:val="24"/>
        </w:rPr>
        <w:t>), lophirone A (</w:t>
      </w:r>
      <w:r>
        <w:rPr>
          <w:rFonts w:ascii="Times New Roman" w:hAnsi="Times New Roman" w:cs="Times New Roman"/>
          <w:b/>
          <w:sz w:val="24"/>
          <w:szCs w:val="24"/>
        </w:rPr>
        <w:t>18</w:t>
      </w:r>
      <w:r>
        <w:rPr>
          <w:rFonts w:ascii="Times New Roman" w:hAnsi="Times New Roman" w:cs="Times New Roman"/>
          <w:sz w:val="24"/>
          <w:szCs w:val="24"/>
        </w:rPr>
        <w:t xml:space="preserve">) and </w:t>
      </w:r>
      <w:r w:rsidRPr="007B533B">
        <w:rPr>
          <w:rFonts w:ascii="Times New Roman" w:hAnsi="Times New Roman" w:cs="Times New Roman"/>
          <w:sz w:val="24"/>
          <w:szCs w:val="24"/>
        </w:rPr>
        <w:t>g</w:t>
      </w:r>
      <w:commentRangeStart w:id="63"/>
      <w:r w:rsidRPr="007B533B">
        <w:rPr>
          <w:rFonts w:ascii="Times New Roman" w:hAnsi="Times New Roman" w:cs="Times New Roman"/>
          <w:sz w:val="24"/>
          <w:szCs w:val="24"/>
        </w:rPr>
        <w:t>erontoisoflavon</w:t>
      </w:r>
      <w:commentRangeEnd w:id="63"/>
      <w:r w:rsidR="005E1754">
        <w:rPr>
          <w:rStyle w:val="CommentReference"/>
        </w:rPr>
        <w:commentReference w:id="63"/>
      </w:r>
      <w:r w:rsidRPr="007B533B">
        <w:rPr>
          <w:rFonts w:ascii="Times New Roman" w:hAnsi="Times New Roman" w:cs="Times New Roman"/>
          <w:sz w:val="24"/>
          <w:szCs w:val="24"/>
        </w:rPr>
        <w:t>e A (</w:t>
      </w:r>
      <w:r>
        <w:rPr>
          <w:rFonts w:ascii="Times New Roman" w:hAnsi="Times New Roman" w:cs="Times New Roman"/>
          <w:b/>
          <w:sz w:val="24"/>
          <w:szCs w:val="24"/>
        </w:rPr>
        <w:t>19</w:t>
      </w:r>
      <w:r>
        <w:rPr>
          <w:rFonts w:ascii="Times New Roman" w:hAnsi="Times New Roman" w:cs="Times New Roman"/>
          <w:sz w:val="24"/>
          <w:szCs w:val="24"/>
        </w:rPr>
        <w:t xml:space="preserve">) were investigated </w:t>
      </w:r>
      <w:r>
        <w:rPr>
          <w:rFonts w:ascii="Times New Roman" w:hAnsi="Times New Roman" w:cs="Times New Roman"/>
          <w:i/>
          <w:sz w:val="24"/>
          <w:szCs w:val="24"/>
        </w:rPr>
        <w:t>in vitro</w:t>
      </w:r>
      <w:r>
        <w:rPr>
          <w:rFonts w:ascii="Times New Roman" w:hAnsi="Times New Roman" w:cs="Times New Roman"/>
          <w:sz w:val="24"/>
          <w:szCs w:val="24"/>
        </w:rPr>
        <w:t xml:space="preserve">; 4''-methoxylophirone A </w:t>
      </w:r>
      <w:r w:rsidRPr="007B533B">
        <w:rPr>
          <w:rFonts w:ascii="Times New Roman" w:hAnsi="Times New Roman" w:cs="Times New Roman"/>
          <w:sz w:val="24"/>
          <w:szCs w:val="24"/>
        </w:rPr>
        <w:t>(</w:t>
      </w:r>
      <w:r>
        <w:rPr>
          <w:rFonts w:ascii="Times New Roman" w:hAnsi="Times New Roman" w:cs="Times New Roman"/>
          <w:b/>
          <w:sz w:val="24"/>
          <w:szCs w:val="24"/>
        </w:rPr>
        <w:t>13</w:t>
      </w:r>
      <w:r>
        <w:rPr>
          <w:rFonts w:ascii="Times New Roman" w:hAnsi="Times New Roman" w:cs="Times New Roman"/>
          <w:sz w:val="24"/>
          <w:szCs w:val="24"/>
        </w:rPr>
        <w:t xml:space="preserve">) showed good antiplasmodial effect against </w:t>
      </w:r>
      <w:r>
        <w:rPr>
          <w:rFonts w:ascii="Times New Roman" w:hAnsi="Times New Roman" w:cs="Times New Roman"/>
          <w:i/>
          <w:sz w:val="24"/>
          <w:szCs w:val="24"/>
        </w:rPr>
        <w:t>Plasmodium falciparum</w:t>
      </w:r>
      <w:r>
        <w:rPr>
          <w:rFonts w:ascii="Times New Roman" w:hAnsi="Times New Roman" w:cs="Times New Roman"/>
          <w:sz w:val="24"/>
          <w:szCs w:val="24"/>
        </w:rPr>
        <w:t xml:space="preserve"> strain 3D7; this effect as explained by </w:t>
      </w:r>
      <w:commentRangeStart w:id="64"/>
      <w:r>
        <w:rPr>
          <w:rFonts w:ascii="Times New Roman" w:hAnsi="Times New Roman" w:cs="Times New Roman"/>
          <w:sz w:val="24"/>
          <w:szCs w:val="24"/>
        </w:rPr>
        <w:t>Messi</w:t>
      </w:r>
      <w:r>
        <w:rPr>
          <w:rFonts w:ascii="Times New Roman" w:hAnsi="Times New Roman" w:cs="Times New Roman"/>
          <w:i/>
          <w:sz w:val="24"/>
          <w:szCs w:val="24"/>
        </w:rPr>
        <w:t xml:space="preserve">et </w:t>
      </w:r>
      <w:commentRangeEnd w:id="64"/>
      <w:r w:rsidR="00B672C2">
        <w:rPr>
          <w:rStyle w:val="CommentReference"/>
        </w:rPr>
        <w:commentReference w:id="64"/>
      </w:r>
      <w:r>
        <w:rPr>
          <w:rFonts w:ascii="Times New Roman" w:hAnsi="Times New Roman" w:cs="Times New Roman"/>
          <w:i/>
          <w:sz w:val="24"/>
          <w:szCs w:val="24"/>
        </w:rPr>
        <w:t>al</w:t>
      </w:r>
      <w:r>
        <w:rPr>
          <w:rFonts w:ascii="Times New Roman" w:hAnsi="Times New Roman" w:cs="Times New Roman"/>
          <w:sz w:val="24"/>
          <w:szCs w:val="24"/>
        </w:rPr>
        <w:t>. (2016) might be related to the presence of a methoxy group on position C-4'''</w:t>
      </w:r>
      <w:r w:rsidR="008C7762">
        <w:rPr>
          <w:rFonts w:ascii="Times New Roman" w:hAnsi="Times New Roman" w:cs="Times New Roman"/>
          <w:sz w:val="24"/>
          <w:szCs w:val="24"/>
        </w:rPr>
        <w:t xml:space="preserve"> which </w:t>
      </w:r>
      <w:r w:rsidR="00693DDF">
        <w:rPr>
          <w:rFonts w:ascii="Times New Roman" w:hAnsi="Times New Roman" w:cs="Times New Roman"/>
          <w:sz w:val="24"/>
          <w:szCs w:val="24"/>
        </w:rPr>
        <w:t xml:space="preserve">has been known to enhance lipophilicity thereby enhancing its  movement into the cells (Monks </w:t>
      </w:r>
      <w:r w:rsidR="00693DDF">
        <w:rPr>
          <w:rFonts w:ascii="Times New Roman" w:hAnsi="Times New Roman" w:cs="Times New Roman"/>
          <w:i/>
          <w:sz w:val="24"/>
          <w:szCs w:val="24"/>
        </w:rPr>
        <w:t>et al</w:t>
      </w:r>
      <w:r w:rsidR="00693DDF">
        <w:rPr>
          <w:rFonts w:ascii="Times New Roman" w:hAnsi="Times New Roman" w:cs="Times New Roman"/>
          <w:sz w:val="24"/>
          <w:szCs w:val="24"/>
        </w:rPr>
        <w:t>., 2002); other compounds were inactive (</w:t>
      </w:r>
      <w:commentRangeStart w:id="65"/>
      <w:r w:rsidR="00693DDF">
        <w:rPr>
          <w:rFonts w:ascii="Times New Roman" w:hAnsi="Times New Roman" w:cs="Times New Roman"/>
          <w:sz w:val="24"/>
          <w:szCs w:val="24"/>
        </w:rPr>
        <w:t>Messi</w:t>
      </w:r>
      <w:r w:rsidR="00693DDF">
        <w:rPr>
          <w:rFonts w:ascii="Times New Roman" w:hAnsi="Times New Roman" w:cs="Times New Roman"/>
          <w:i/>
          <w:sz w:val="24"/>
          <w:szCs w:val="24"/>
        </w:rPr>
        <w:t xml:space="preserve">et </w:t>
      </w:r>
      <w:commentRangeEnd w:id="65"/>
      <w:r w:rsidR="0087357F">
        <w:rPr>
          <w:rStyle w:val="CommentReference"/>
        </w:rPr>
        <w:commentReference w:id="65"/>
      </w:r>
      <w:r w:rsidR="00693DDF">
        <w:rPr>
          <w:rFonts w:ascii="Times New Roman" w:hAnsi="Times New Roman" w:cs="Times New Roman"/>
          <w:i/>
          <w:sz w:val="24"/>
          <w:szCs w:val="24"/>
        </w:rPr>
        <w:t>al</w:t>
      </w:r>
      <w:r w:rsidR="00693DDF">
        <w:rPr>
          <w:rFonts w:ascii="Times New Roman" w:hAnsi="Times New Roman" w:cs="Times New Roman"/>
          <w:sz w:val="24"/>
          <w:szCs w:val="24"/>
        </w:rPr>
        <w:t>., 2016).</w:t>
      </w:r>
    </w:p>
    <w:p w:rsidR="00DF2BC8" w:rsidRPr="00DF2BC8" w:rsidRDefault="005677DC" w:rsidP="00543AD9">
      <w:pPr>
        <w:spacing w:after="0"/>
        <w:jc w:val="both"/>
        <w:rPr>
          <w:rFonts w:ascii="Times New Roman" w:hAnsi="Times New Roman" w:cs="Times New Roman"/>
          <w:sz w:val="24"/>
          <w:szCs w:val="24"/>
        </w:rPr>
      </w:pPr>
      <w:r>
        <w:rPr>
          <w:rFonts w:ascii="Times New Roman" w:hAnsi="Times New Roman" w:cs="Times New Roman"/>
          <w:sz w:val="24"/>
          <w:szCs w:val="24"/>
        </w:rPr>
        <w:t xml:space="preserve">Cold and hot aqueous leaf extracts of </w:t>
      </w:r>
      <w:r>
        <w:rPr>
          <w:rFonts w:ascii="Times New Roman" w:hAnsi="Times New Roman" w:cs="Times New Roman"/>
          <w:i/>
          <w:sz w:val="24"/>
          <w:szCs w:val="24"/>
        </w:rPr>
        <w:t>Os</w:t>
      </w:r>
      <w:r>
        <w:rPr>
          <w:rFonts w:ascii="Times New Roman" w:hAnsi="Times New Roman" w:cs="Times New Roman"/>
          <w:sz w:val="24"/>
          <w:szCs w:val="24"/>
        </w:rPr>
        <w:t xml:space="preserve"> possess inhibitory effect against </w:t>
      </w:r>
      <w:r>
        <w:rPr>
          <w:rFonts w:ascii="Times New Roman" w:hAnsi="Times New Roman" w:cs="Times New Roman"/>
          <w:i/>
          <w:sz w:val="24"/>
          <w:szCs w:val="24"/>
        </w:rPr>
        <w:t xml:space="preserve">P. falciparum in </w:t>
      </w:r>
      <w:r w:rsidRPr="005677DC">
        <w:rPr>
          <w:rFonts w:ascii="Times New Roman" w:hAnsi="Times New Roman" w:cs="Times New Roman"/>
          <w:i/>
          <w:sz w:val="24"/>
          <w:szCs w:val="24"/>
        </w:rPr>
        <w:t>vitro</w:t>
      </w:r>
      <w:r>
        <w:rPr>
          <w:rFonts w:ascii="Times New Roman" w:hAnsi="Times New Roman" w:cs="Times New Roman"/>
          <w:sz w:val="24"/>
          <w:szCs w:val="24"/>
        </w:rPr>
        <w:t>; thus there was signif</w:t>
      </w:r>
      <w:r w:rsidR="008F69B8">
        <w:rPr>
          <w:rFonts w:ascii="Times New Roman" w:hAnsi="Times New Roman" w:cs="Times New Roman"/>
          <w:sz w:val="24"/>
          <w:szCs w:val="24"/>
        </w:rPr>
        <w:t xml:space="preserve">icant reduction of parasitaemia. The high dose (80 µg/mL) exhibited </w:t>
      </w:r>
      <w:r w:rsidR="008F69B8" w:rsidRPr="00DF2BC8">
        <w:rPr>
          <w:rFonts w:ascii="Times New Roman" w:hAnsi="Times New Roman" w:cs="Times New Roman"/>
          <w:sz w:val="24"/>
          <w:szCs w:val="24"/>
        </w:rPr>
        <w:t>86.42 % (cold extract) and 85.06 % (hot extract)</w:t>
      </w:r>
      <w:r w:rsidR="008F69B8">
        <w:rPr>
          <w:rFonts w:ascii="Times New Roman" w:hAnsi="Times New Roman" w:cs="Times New Roman"/>
          <w:sz w:val="24"/>
          <w:szCs w:val="24"/>
        </w:rPr>
        <w:t xml:space="preserve"> reduction of parasitaemia. </w:t>
      </w:r>
      <w:r w:rsidR="00DF2BC8" w:rsidRPr="00DF2BC8">
        <w:rPr>
          <w:rFonts w:ascii="Times New Roman" w:hAnsi="Times New Roman" w:cs="Times New Roman"/>
          <w:sz w:val="24"/>
          <w:szCs w:val="24"/>
        </w:rPr>
        <w:t>On the other hand, no any significant difference was observed on the plasmodium lactate dehydrogenase (</w:t>
      </w:r>
      <w:r w:rsidR="00DF2BC8" w:rsidRPr="00DF2BC8">
        <w:rPr>
          <w:rFonts w:ascii="Times New Roman" w:hAnsi="Times New Roman" w:cs="Times New Roman"/>
          <w:sz w:val="24"/>
          <w:szCs w:val="24"/>
          <w:vertAlign w:val="subscript"/>
        </w:rPr>
        <w:t>P</w:t>
      </w:r>
      <w:r w:rsidR="00DF2BC8" w:rsidRPr="00DF2BC8">
        <w:rPr>
          <w:rFonts w:ascii="Times New Roman" w:hAnsi="Times New Roman" w:cs="Times New Roman"/>
          <w:sz w:val="24"/>
          <w:szCs w:val="24"/>
        </w:rPr>
        <w:t xml:space="preserve">LDH) activity of the treated extract </w:t>
      </w:r>
      <w:commentRangeEnd w:id="62"/>
      <w:r w:rsidR="00BA69B3">
        <w:rPr>
          <w:rStyle w:val="CommentReference"/>
        </w:rPr>
        <w:commentReference w:id="62"/>
      </w:r>
      <w:r w:rsidR="00DF2BC8" w:rsidRPr="00DF2BC8">
        <w:rPr>
          <w:rFonts w:ascii="Times New Roman" w:hAnsi="Times New Roman" w:cs="Times New Roman"/>
          <w:sz w:val="24"/>
          <w:szCs w:val="24"/>
        </w:rPr>
        <w:t>when compared with the standard drug</w:t>
      </w:r>
      <w:r w:rsidR="008F69B8">
        <w:rPr>
          <w:rFonts w:ascii="Times New Roman" w:hAnsi="Times New Roman" w:cs="Times New Roman"/>
          <w:sz w:val="24"/>
          <w:szCs w:val="24"/>
        </w:rPr>
        <w:t xml:space="preserve"> (Omoniwa, 2017).</w:t>
      </w:r>
    </w:p>
    <w:p w:rsidR="00E36F85" w:rsidRPr="00E36F85" w:rsidRDefault="00E36F85" w:rsidP="00543AD9">
      <w:pPr>
        <w:pStyle w:val="ListParagraph"/>
        <w:numPr>
          <w:ilvl w:val="1"/>
          <w:numId w:val="6"/>
        </w:numPr>
        <w:spacing w:after="0" w:line="276" w:lineRule="auto"/>
        <w:jc w:val="both"/>
        <w:rPr>
          <w:rFonts w:ascii="Times New Roman" w:hAnsi="Times New Roman" w:cs="Times New Roman"/>
          <w:sz w:val="24"/>
          <w:szCs w:val="24"/>
        </w:rPr>
      </w:pPr>
      <w:r>
        <w:rPr>
          <w:rFonts w:ascii="Times New Roman" w:hAnsi="Times New Roman" w:cs="Times New Roman"/>
          <w:b/>
          <w:sz w:val="24"/>
          <w:szCs w:val="24"/>
        </w:rPr>
        <w:t>Toxicity</w:t>
      </w:r>
    </w:p>
    <w:p w:rsidR="00BE6548" w:rsidRDefault="00E36F85" w:rsidP="00543AD9">
      <w:pPr>
        <w:spacing w:after="0"/>
        <w:jc w:val="both"/>
        <w:rPr>
          <w:rFonts w:ascii="Times New Roman" w:hAnsi="Times New Roman" w:cs="Times New Roman"/>
          <w:sz w:val="24"/>
          <w:szCs w:val="24"/>
        </w:rPr>
      </w:pPr>
      <w:commentRangeStart w:id="66"/>
      <w:r>
        <w:rPr>
          <w:rFonts w:ascii="Times New Roman" w:hAnsi="Times New Roman" w:cs="Times New Roman"/>
          <w:sz w:val="24"/>
          <w:szCs w:val="24"/>
        </w:rPr>
        <w:t xml:space="preserve">Toxicity level of </w:t>
      </w:r>
      <w:r>
        <w:rPr>
          <w:rFonts w:ascii="Times New Roman" w:hAnsi="Times New Roman" w:cs="Times New Roman"/>
          <w:i/>
          <w:sz w:val="24"/>
          <w:szCs w:val="24"/>
        </w:rPr>
        <w:t>Os</w:t>
      </w:r>
      <w:r>
        <w:rPr>
          <w:rFonts w:ascii="Times New Roman" w:hAnsi="Times New Roman" w:cs="Times New Roman"/>
          <w:sz w:val="24"/>
          <w:szCs w:val="24"/>
        </w:rPr>
        <w:t xml:space="preserve"> was assessed in mice both orally and intraperitoneally. The methanol leaf extract of the plant produced an LD</w:t>
      </w:r>
      <w:r>
        <w:rPr>
          <w:rFonts w:ascii="Times New Roman" w:hAnsi="Times New Roman" w:cs="Times New Roman"/>
          <w:sz w:val="24"/>
          <w:szCs w:val="24"/>
          <w:vertAlign w:val="subscript"/>
        </w:rPr>
        <w:t>50</w:t>
      </w:r>
      <w:r>
        <w:rPr>
          <w:rFonts w:ascii="Times New Roman" w:hAnsi="Times New Roman" w:cs="Times New Roman"/>
          <w:sz w:val="24"/>
          <w:szCs w:val="24"/>
        </w:rPr>
        <w:t xml:space="preserve"> 774.6 mg/kg</w:t>
      </w:r>
      <w:r w:rsidR="000502FC">
        <w:rPr>
          <w:rFonts w:ascii="Times New Roman" w:hAnsi="Times New Roman" w:cs="Times New Roman"/>
          <w:sz w:val="24"/>
          <w:szCs w:val="24"/>
        </w:rPr>
        <w:t xml:space="preserve">, </w:t>
      </w:r>
      <w:r w:rsidR="000502FC">
        <w:rPr>
          <w:rFonts w:ascii="Times New Roman" w:hAnsi="Times New Roman" w:cs="Times New Roman"/>
          <w:i/>
          <w:sz w:val="24"/>
          <w:szCs w:val="24"/>
        </w:rPr>
        <w:t>i. p</w:t>
      </w:r>
      <w:r w:rsidR="000502FC">
        <w:rPr>
          <w:rFonts w:ascii="Times New Roman" w:hAnsi="Times New Roman" w:cs="Times New Roman"/>
          <w:sz w:val="24"/>
          <w:szCs w:val="24"/>
        </w:rPr>
        <w:t>. while the oral LD</w:t>
      </w:r>
      <w:r w:rsidR="000502FC">
        <w:rPr>
          <w:rFonts w:ascii="Times New Roman" w:hAnsi="Times New Roman" w:cs="Times New Roman"/>
          <w:sz w:val="24"/>
          <w:szCs w:val="24"/>
          <w:vertAlign w:val="subscript"/>
        </w:rPr>
        <w:t>50</w:t>
      </w:r>
      <w:r w:rsidR="000502FC">
        <w:rPr>
          <w:rFonts w:ascii="Times New Roman" w:hAnsi="Times New Roman" w:cs="Times New Roman"/>
          <w:sz w:val="24"/>
          <w:szCs w:val="24"/>
        </w:rPr>
        <w:t xml:space="preserve"> value for the extract was 5000 mg/kg; according to this study, the plant is toxic intraperitoneally and safe orally (Ibrahim </w:t>
      </w:r>
      <w:r w:rsidR="000502FC">
        <w:rPr>
          <w:rFonts w:ascii="Times New Roman" w:hAnsi="Times New Roman" w:cs="Times New Roman"/>
          <w:i/>
          <w:sz w:val="24"/>
          <w:szCs w:val="24"/>
        </w:rPr>
        <w:t>et al</w:t>
      </w:r>
      <w:r w:rsidR="000502FC">
        <w:rPr>
          <w:rFonts w:ascii="Times New Roman" w:hAnsi="Times New Roman" w:cs="Times New Roman"/>
          <w:sz w:val="24"/>
          <w:szCs w:val="24"/>
        </w:rPr>
        <w:t>., 2015</w:t>
      </w:r>
      <w:r w:rsidR="008D587B">
        <w:rPr>
          <w:rFonts w:ascii="Times New Roman" w:hAnsi="Times New Roman" w:cs="Times New Roman"/>
          <w:sz w:val="24"/>
          <w:szCs w:val="24"/>
        </w:rPr>
        <w:t>b</w:t>
      </w:r>
      <w:r w:rsidR="000502FC">
        <w:rPr>
          <w:rFonts w:ascii="Times New Roman" w:hAnsi="Times New Roman" w:cs="Times New Roman"/>
          <w:sz w:val="24"/>
          <w:szCs w:val="24"/>
        </w:rPr>
        <w:t>).</w:t>
      </w:r>
    </w:p>
    <w:p w:rsidR="00B71DCF" w:rsidRDefault="00B71DCF" w:rsidP="00543AD9">
      <w:pPr>
        <w:spacing w:after="0"/>
        <w:jc w:val="both"/>
        <w:rPr>
          <w:rFonts w:ascii="Times New Roman" w:hAnsi="Times New Roman" w:cs="Times New Roman"/>
          <w:b/>
          <w:sz w:val="24"/>
          <w:szCs w:val="24"/>
        </w:rPr>
      </w:pPr>
      <w:r>
        <w:rPr>
          <w:rFonts w:ascii="Times New Roman" w:hAnsi="Times New Roman" w:cs="Times New Roman"/>
          <w:b/>
          <w:sz w:val="24"/>
          <w:szCs w:val="24"/>
        </w:rPr>
        <w:t>Conclusion</w:t>
      </w:r>
    </w:p>
    <w:p w:rsidR="00B71DCF" w:rsidRDefault="00B71DCF" w:rsidP="00543AD9">
      <w:pPr>
        <w:spacing w:after="0"/>
        <w:jc w:val="both"/>
        <w:rPr>
          <w:rFonts w:ascii="Times New Roman" w:hAnsi="Times New Roman" w:cs="Times New Roman"/>
          <w:sz w:val="24"/>
          <w:szCs w:val="24"/>
        </w:rPr>
      </w:pPr>
      <w:r>
        <w:rPr>
          <w:rFonts w:ascii="Times New Roman" w:hAnsi="Times New Roman" w:cs="Times New Roman"/>
          <w:i/>
          <w:sz w:val="24"/>
          <w:szCs w:val="24"/>
        </w:rPr>
        <w:t>Os</w:t>
      </w:r>
      <w:r>
        <w:rPr>
          <w:rFonts w:ascii="Times New Roman" w:hAnsi="Times New Roman" w:cs="Times New Roman"/>
          <w:sz w:val="24"/>
          <w:szCs w:val="24"/>
        </w:rPr>
        <w:t xml:space="preserve"> exhibit a variety of biological effects; the plant is considered to be effective against cancer, malaria, oxidative stress, pain, inflammation and a wide range of microbes; thus, the pharmacological actions have been attributed to the presence of different classes of secondary metabolites such as biflavonoids, glycosides, steroids and terpenes among other. In addition, the mechanism of action of the observed effects and evaluation of other pharmacological properties of </w:t>
      </w:r>
      <w:r>
        <w:rPr>
          <w:rFonts w:ascii="Times New Roman" w:hAnsi="Times New Roman" w:cs="Times New Roman"/>
          <w:i/>
          <w:sz w:val="24"/>
          <w:szCs w:val="24"/>
        </w:rPr>
        <w:t>Os</w:t>
      </w:r>
      <w:r>
        <w:rPr>
          <w:rFonts w:ascii="Times New Roman" w:hAnsi="Times New Roman" w:cs="Times New Roman"/>
          <w:sz w:val="24"/>
          <w:szCs w:val="24"/>
        </w:rPr>
        <w:t xml:space="preserve"> still need attention </w:t>
      </w:r>
      <w:commentRangeEnd w:id="66"/>
      <w:r w:rsidR="00376E0E">
        <w:rPr>
          <w:rStyle w:val="CommentReference"/>
        </w:rPr>
        <w:commentReference w:id="66"/>
      </w:r>
      <w:r>
        <w:rPr>
          <w:rFonts w:ascii="Times New Roman" w:hAnsi="Times New Roman" w:cs="Times New Roman"/>
          <w:sz w:val="24"/>
          <w:szCs w:val="24"/>
        </w:rPr>
        <w:t xml:space="preserve">and it should be the objective of new researches on </w:t>
      </w:r>
      <w:r>
        <w:rPr>
          <w:rFonts w:ascii="Times New Roman" w:hAnsi="Times New Roman" w:cs="Times New Roman"/>
          <w:i/>
          <w:sz w:val="24"/>
          <w:szCs w:val="24"/>
        </w:rPr>
        <w:t>Os</w:t>
      </w:r>
      <w:r>
        <w:rPr>
          <w:rFonts w:ascii="Times New Roman" w:hAnsi="Times New Roman" w:cs="Times New Roman"/>
          <w:sz w:val="24"/>
          <w:szCs w:val="24"/>
        </w:rPr>
        <w:t>.</w:t>
      </w:r>
    </w:p>
    <w:p w:rsidR="0003096F" w:rsidRPr="0003096F" w:rsidRDefault="00B91115" w:rsidP="00543AD9">
      <w:pPr>
        <w:spacing w:after="0"/>
        <w:jc w:val="both"/>
        <w:rPr>
          <w:rFonts w:ascii="Times New Roman" w:hAnsi="Times New Roman" w:cs="Times New Roman"/>
          <w:b/>
          <w:sz w:val="24"/>
          <w:szCs w:val="24"/>
        </w:rPr>
      </w:pPr>
      <w:r>
        <w:rPr>
          <w:rFonts w:ascii="Times New Roman" w:hAnsi="Times New Roman" w:cs="Times New Roman"/>
          <w:b/>
          <w:sz w:val="24"/>
          <w:szCs w:val="24"/>
        </w:rPr>
        <w:t>R</w:t>
      </w:r>
      <w:r w:rsidR="0003096F">
        <w:rPr>
          <w:rFonts w:ascii="Times New Roman" w:hAnsi="Times New Roman" w:cs="Times New Roman"/>
          <w:b/>
          <w:sz w:val="24"/>
          <w:szCs w:val="24"/>
        </w:rPr>
        <w:t>efe</w:t>
      </w:r>
      <w:commentRangeStart w:id="67"/>
      <w:r w:rsidR="0003096F">
        <w:rPr>
          <w:rFonts w:ascii="Times New Roman" w:hAnsi="Times New Roman" w:cs="Times New Roman"/>
          <w:b/>
          <w:sz w:val="24"/>
          <w:szCs w:val="24"/>
        </w:rPr>
        <w:t>renc</w:t>
      </w:r>
      <w:commentRangeEnd w:id="67"/>
      <w:r w:rsidR="00D36CB0">
        <w:rPr>
          <w:rStyle w:val="CommentReference"/>
        </w:rPr>
        <w:commentReference w:id="67"/>
      </w:r>
      <w:r w:rsidR="0003096F">
        <w:rPr>
          <w:rFonts w:ascii="Times New Roman" w:hAnsi="Times New Roman" w:cs="Times New Roman"/>
          <w:b/>
          <w:sz w:val="24"/>
          <w:szCs w:val="24"/>
        </w:rPr>
        <w:t>es</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commentRangeStart w:id="68"/>
      <w:r w:rsidRPr="0011264C">
        <w:rPr>
          <w:rFonts w:ascii="Times New Roman" w:hAnsi="Times New Roman" w:cs="Times New Roman"/>
          <w:sz w:val="24"/>
          <w:szCs w:val="24"/>
        </w:rPr>
        <w:t xml:space="preserve">Abdullahi, M.I, Musa, A.M., Haruna, A.K., Pateh, U.U., Sule, M.I., Abdulmalik, I.A., Abdullahi, S.M., Abimiku, A.G., Iliya I. (2014). Isolation and characterization of anti-microbial biflavonoid from the chloroform-soluble fraction of methanol root extract of </w:t>
      </w:r>
      <w:r w:rsidRPr="0011264C">
        <w:rPr>
          <w:rFonts w:ascii="Times New Roman" w:hAnsi="Times New Roman" w:cs="Times New Roman"/>
          <w:i/>
          <w:sz w:val="24"/>
          <w:szCs w:val="24"/>
        </w:rPr>
        <w:t>Ochna schweinfurthiana</w:t>
      </w:r>
      <w:r w:rsidRPr="0011264C">
        <w:rPr>
          <w:rFonts w:ascii="Times New Roman" w:hAnsi="Times New Roman" w:cs="Times New Roman"/>
          <w:sz w:val="24"/>
          <w:szCs w:val="24"/>
        </w:rPr>
        <w:t xml:space="preserve"> (</w:t>
      </w:r>
      <w:r w:rsidRPr="0011264C">
        <w:rPr>
          <w:rFonts w:ascii="Times New Roman" w:hAnsi="Times New Roman" w:cs="Times New Roman"/>
          <w:i/>
          <w:sz w:val="24"/>
          <w:szCs w:val="24"/>
        </w:rPr>
        <w:t>Ochnaceae</w:t>
      </w:r>
      <w:r w:rsidRPr="0011264C">
        <w:rPr>
          <w:rFonts w:ascii="Times New Roman" w:hAnsi="Times New Roman" w:cs="Times New Roman"/>
          <w:sz w:val="24"/>
          <w:szCs w:val="24"/>
        </w:rPr>
        <w:t xml:space="preserve">).  </w:t>
      </w:r>
      <w:r w:rsidRPr="0011264C">
        <w:rPr>
          <w:rFonts w:ascii="Times New Roman" w:hAnsi="Times New Roman" w:cs="Times New Roman"/>
          <w:i/>
          <w:sz w:val="24"/>
          <w:szCs w:val="24"/>
        </w:rPr>
        <w:t>African Journal of Pharmacy and Pharmacology</w:t>
      </w:r>
      <w:r w:rsidRPr="0011264C">
        <w:rPr>
          <w:rFonts w:ascii="Times New Roman" w:hAnsi="Times New Roman" w:cs="Times New Roman"/>
          <w:sz w:val="24"/>
          <w:szCs w:val="24"/>
        </w:rPr>
        <w:t>, 8(4): 93 – 99. DOI: 10.5897/</w:t>
      </w:r>
      <w:commentRangeEnd w:id="68"/>
      <w:r w:rsidR="005E1754">
        <w:rPr>
          <w:rStyle w:val="CommentReference"/>
          <w:lang w:val="en-US"/>
        </w:rPr>
        <w:commentReference w:id="68"/>
      </w:r>
      <w:r w:rsidRPr="0011264C">
        <w:rPr>
          <w:rFonts w:ascii="Times New Roman" w:hAnsi="Times New Roman" w:cs="Times New Roman"/>
          <w:sz w:val="24"/>
          <w:szCs w:val="24"/>
        </w:rPr>
        <w:t xml:space="preserve">AJPP2013.3520 </w:t>
      </w:r>
      <w:hyperlink r:id="rId53" w:history="1">
        <w:r w:rsidRPr="0011264C">
          <w:rPr>
            <w:rStyle w:val="Hyperlink"/>
            <w:rFonts w:ascii="Times New Roman" w:hAnsi="Times New Roman" w:cs="Times New Roman"/>
            <w:sz w:val="24"/>
            <w:szCs w:val="24"/>
          </w:rPr>
          <w:t>http://www.academicjournals.org/ajpp</w:t>
        </w:r>
      </w:hyperlink>
      <w:r w:rsidRPr="0011264C">
        <w:rPr>
          <w:rFonts w:ascii="Times New Roman" w:hAnsi="Times New Roman" w:cs="Times New Roman"/>
          <w:sz w:val="24"/>
          <w:szCs w:val="24"/>
        </w:rPr>
        <w:t>.</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Abdullahi, M.I, Musa, A.M., Haruna, A.K., Sule, M.I., Abdullahi, S.M., Abdulmalik, M., Akinwande, Y., Abimiku, A.G., Iliya I. (2011). Anti-microbial flavonoid diglycoside from the leaf of </w:t>
      </w:r>
      <w:r w:rsidRPr="0011264C">
        <w:rPr>
          <w:rFonts w:ascii="Times New Roman" w:hAnsi="Times New Roman" w:cs="Times New Roman"/>
          <w:i/>
          <w:sz w:val="24"/>
          <w:szCs w:val="24"/>
        </w:rPr>
        <w:t>Ochna schweinfurthiana</w:t>
      </w:r>
      <w:r w:rsidRPr="0011264C">
        <w:rPr>
          <w:rFonts w:ascii="Times New Roman" w:hAnsi="Times New Roman" w:cs="Times New Roman"/>
          <w:sz w:val="24"/>
          <w:szCs w:val="24"/>
        </w:rPr>
        <w:t>Hoffm. (</w:t>
      </w:r>
      <w:r w:rsidRPr="0011264C">
        <w:rPr>
          <w:rFonts w:ascii="Times New Roman" w:hAnsi="Times New Roman" w:cs="Times New Roman"/>
          <w:i/>
          <w:sz w:val="24"/>
          <w:szCs w:val="24"/>
        </w:rPr>
        <w:t>Ochnaceae</w:t>
      </w:r>
      <w:r w:rsidRPr="0011264C">
        <w:rPr>
          <w:rFonts w:ascii="Times New Roman" w:hAnsi="Times New Roman" w:cs="Times New Roman"/>
          <w:sz w:val="24"/>
          <w:szCs w:val="24"/>
        </w:rPr>
        <w:t xml:space="preserve">). </w:t>
      </w:r>
      <w:commentRangeStart w:id="69"/>
      <w:r w:rsidRPr="0011264C">
        <w:rPr>
          <w:rFonts w:ascii="Times New Roman" w:hAnsi="Times New Roman" w:cs="Times New Roman"/>
          <w:i/>
          <w:sz w:val="24"/>
          <w:szCs w:val="24"/>
        </w:rPr>
        <w:t>Nigerian Journal of Pharmaceutical Sciences</w:t>
      </w:r>
      <w:commentRangeEnd w:id="69"/>
      <w:r w:rsidR="005E1754">
        <w:rPr>
          <w:rStyle w:val="CommentReference"/>
          <w:lang w:val="en-US"/>
        </w:rPr>
        <w:commentReference w:id="69"/>
      </w:r>
      <w:r w:rsidRPr="0011264C">
        <w:rPr>
          <w:rFonts w:ascii="Times New Roman" w:hAnsi="Times New Roman" w:cs="Times New Roman"/>
          <w:sz w:val="24"/>
          <w:szCs w:val="24"/>
        </w:rPr>
        <w:t>, 10(2): 1 – 7.</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Abdullahi, M.I, Musa, A.M., Tajuddeen, N., Mohammed, G.M., Yusuf, A.J., Iliya I. (2016). Anti-proliferative study and isolation of Ochnaflavone from the ethylacetate-soluble fraction of </w:t>
      </w:r>
      <w:r w:rsidRPr="0011264C">
        <w:rPr>
          <w:rFonts w:ascii="Times New Roman" w:hAnsi="Times New Roman" w:cs="Times New Roman"/>
          <w:i/>
          <w:sz w:val="24"/>
          <w:szCs w:val="24"/>
        </w:rPr>
        <w:t>Ochna kibbiensis</w:t>
      </w:r>
      <w:r w:rsidRPr="0011264C">
        <w:rPr>
          <w:rFonts w:ascii="Times New Roman" w:hAnsi="Times New Roman" w:cs="Times New Roman"/>
          <w:sz w:val="24"/>
          <w:szCs w:val="24"/>
        </w:rPr>
        <w:t xml:space="preserve"> Hutch &amp;Dalziel. </w:t>
      </w:r>
      <w:commentRangeStart w:id="70"/>
      <w:r w:rsidRPr="0011264C">
        <w:rPr>
          <w:rFonts w:ascii="Times New Roman" w:hAnsi="Times New Roman" w:cs="Times New Roman"/>
          <w:i/>
          <w:sz w:val="24"/>
          <w:szCs w:val="24"/>
        </w:rPr>
        <w:t>Natural Product Research</w:t>
      </w:r>
      <w:commentRangeEnd w:id="70"/>
      <w:r w:rsidR="00B672C2">
        <w:rPr>
          <w:rStyle w:val="CommentReference"/>
          <w:lang w:val="en-US"/>
        </w:rPr>
        <w:commentReference w:id="70"/>
      </w:r>
      <w:r w:rsidRPr="0011264C">
        <w:rPr>
          <w:rFonts w:ascii="Times New Roman" w:hAnsi="Times New Roman" w:cs="Times New Roman"/>
          <w:sz w:val="24"/>
          <w:szCs w:val="24"/>
        </w:rPr>
        <w:t>, DOI:</w:t>
      </w:r>
      <w:r>
        <w:rPr>
          <w:rFonts w:ascii="Times New Roman" w:hAnsi="Times New Roman" w:cs="Times New Roman"/>
          <w:sz w:val="24"/>
          <w:szCs w:val="24"/>
        </w:rPr>
        <w:t>10.1080/14786419.2016.1274892.</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Abdullahi, M.I., Iliya, I., Haruna A.K., Sule, M.I., Musa, A.M., Abdullahi, S.M. (2010). Preliminary phytochemical and antimicrobial investigations of leaf extracts of </w:t>
      </w:r>
      <w:r w:rsidRPr="0011264C">
        <w:rPr>
          <w:rFonts w:ascii="Times New Roman" w:hAnsi="Times New Roman" w:cs="Times New Roman"/>
          <w:i/>
          <w:sz w:val="24"/>
          <w:szCs w:val="24"/>
        </w:rPr>
        <w:t>Ochna schweinfurthiana</w:t>
      </w:r>
      <w:r w:rsidRPr="0011264C">
        <w:rPr>
          <w:rFonts w:ascii="Times New Roman" w:hAnsi="Times New Roman" w:cs="Times New Roman"/>
          <w:sz w:val="24"/>
          <w:szCs w:val="24"/>
        </w:rPr>
        <w:t xml:space="preserve">. </w:t>
      </w:r>
      <w:commentRangeStart w:id="71"/>
      <w:r w:rsidRPr="0011264C">
        <w:rPr>
          <w:rFonts w:ascii="Times New Roman" w:hAnsi="Times New Roman" w:cs="Times New Roman"/>
          <w:i/>
          <w:sz w:val="24"/>
          <w:szCs w:val="24"/>
        </w:rPr>
        <w:t>African Journal of Pharmacy and Pharmacology</w:t>
      </w:r>
      <w:commentRangeEnd w:id="71"/>
      <w:r w:rsidR="00B672C2">
        <w:rPr>
          <w:rStyle w:val="CommentReference"/>
          <w:lang w:val="en-US"/>
        </w:rPr>
        <w:commentReference w:id="71"/>
      </w:r>
      <w:r w:rsidRPr="0011264C">
        <w:rPr>
          <w:rFonts w:ascii="Times New Roman" w:hAnsi="Times New Roman" w:cs="Times New Roman"/>
          <w:sz w:val="24"/>
          <w:szCs w:val="24"/>
        </w:rPr>
        <w:t xml:space="preserve">, 4(2): 083 -086. Available online at </w:t>
      </w:r>
      <w:hyperlink r:id="rId54" w:history="1">
        <w:r w:rsidRPr="0011264C">
          <w:rPr>
            <w:rStyle w:val="Hyperlink"/>
            <w:rFonts w:ascii="Times New Roman" w:hAnsi="Times New Roman" w:cs="Times New Roman"/>
            <w:sz w:val="24"/>
            <w:szCs w:val="24"/>
          </w:rPr>
          <w:t>http://www.academicjournals.org/ajpp</w:t>
        </w:r>
      </w:hyperlink>
      <w:r w:rsidRPr="0011264C">
        <w:rPr>
          <w:rFonts w:ascii="Times New Roman" w:hAnsi="Times New Roman" w:cs="Times New Roman"/>
          <w:sz w:val="24"/>
          <w:szCs w:val="24"/>
        </w:rPr>
        <w:t>.</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Anonymous (2019). </w:t>
      </w:r>
      <w:r w:rsidRPr="0011264C">
        <w:rPr>
          <w:rFonts w:ascii="Times New Roman" w:hAnsi="Times New Roman" w:cs="Times New Roman"/>
          <w:i/>
          <w:sz w:val="24"/>
          <w:szCs w:val="24"/>
        </w:rPr>
        <w:t>Ochna schweinfurthiana</w:t>
      </w:r>
      <w:r w:rsidRPr="0011264C">
        <w:rPr>
          <w:rFonts w:ascii="Times New Roman" w:hAnsi="Times New Roman" w:cs="Times New Roman"/>
          <w:sz w:val="24"/>
          <w:szCs w:val="24"/>
        </w:rPr>
        <w:t xml:space="preserve">: PLANT BOOK. Available online at </w:t>
      </w:r>
      <w:hyperlink r:id="rId55" w:history="1">
        <w:r w:rsidRPr="0011264C">
          <w:rPr>
            <w:rStyle w:val="Hyperlink"/>
            <w:rFonts w:ascii="Times New Roman" w:hAnsi="Times New Roman" w:cs="Times New Roman"/>
            <w:sz w:val="24"/>
            <w:szCs w:val="24"/>
          </w:rPr>
          <w:t>www.plantbook.co.za/ochna-schweinfurthiana</w:t>
        </w:r>
      </w:hyperlink>
      <w:r w:rsidRPr="0011264C">
        <w:rPr>
          <w:rFonts w:ascii="Times New Roman" w:hAnsi="Times New Roman" w:cs="Times New Roman"/>
          <w:sz w:val="24"/>
          <w:szCs w:val="24"/>
        </w:rPr>
        <w:t xml:space="preserve">  retrieved 28 September, 2019</w:t>
      </w:r>
    </w:p>
    <w:p w:rsidR="0003096F" w:rsidRPr="0011264C" w:rsidRDefault="0003096F" w:rsidP="00044CC8">
      <w:pPr>
        <w:pStyle w:val="Bibliography"/>
        <w:spacing w:after="0" w:line="240" w:lineRule="auto"/>
        <w:ind w:left="90" w:hanging="720"/>
        <w:jc w:val="both"/>
        <w:rPr>
          <w:rFonts w:ascii="Times New Roman" w:hAnsi="Times New Roman" w:cs="Times New Roman"/>
          <w:color w:val="000000"/>
          <w:sz w:val="24"/>
          <w:szCs w:val="24"/>
        </w:rPr>
      </w:pPr>
      <w:r w:rsidRPr="0011264C">
        <w:rPr>
          <w:rFonts w:ascii="Times New Roman" w:hAnsi="Times New Roman" w:cs="Times New Roman"/>
          <w:color w:val="000000"/>
          <w:sz w:val="24"/>
          <w:szCs w:val="24"/>
        </w:rPr>
        <w:t xml:space="preserve">Bruschi, P., Morganti, M., Mancini, M., Signorini, M.A. (2011). Traditional healers and laypeople: A qualitative and quantitative approach tolocal knowledge on medicinal plants in Muda (Mozambique). </w:t>
      </w:r>
      <w:commentRangeStart w:id="72"/>
      <w:r w:rsidRPr="0011264C">
        <w:rPr>
          <w:rFonts w:ascii="Times New Roman" w:hAnsi="Times New Roman" w:cs="Times New Roman"/>
          <w:i/>
          <w:color w:val="000000"/>
          <w:sz w:val="24"/>
          <w:szCs w:val="24"/>
        </w:rPr>
        <w:t>Journal of Ethnopharmacology</w:t>
      </w:r>
      <w:commentRangeEnd w:id="72"/>
      <w:r w:rsidR="00B672C2">
        <w:rPr>
          <w:rStyle w:val="CommentReference"/>
          <w:lang w:val="en-US"/>
        </w:rPr>
        <w:commentReference w:id="72"/>
      </w:r>
      <w:r w:rsidRPr="0011264C">
        <w:rPr>
          <w:rFonts w:ascii="Times New Roman" w:hAnsi="Times New Roman" w:cs="Times New Roman"/>
          <w:color w:val="000000"/>
          <w:sz w:val="24"/>
          <w:szCs w:val="24"/>
        </w:rPr>
        <w:t>, 138: 543 – 563.</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lastRenderedPageBreak/>
        <w:t>Burkill, M.H. (1985). The Useful Plants of West Tropical Africa, Families J–L, vol. 4. Royal Botanic Gardens Kew, pp. 4: 275.</w:t>
      </w:r>
    </w:p>
    <w:p w:rsidR="0003096F" w:rsidRPr="00A671AE" w:rsidRDefault="0003096F" w:rsidP="00044CC8">
      <w:pPr>
        <w:pStyle w:val="Bibliography"/>
        <w:spacing w:after="0" w:line="240" w:lineRule="auto"/>
        <w:ind w:left="90" w:hanging="720"/>
        <w:jc w:val="both"/>
        <w:rPr>
          <w:rFonts w:ascii="Times New Roman" w:hAnsi="Times New Roman" w:cs="Times New Roman"/>
          <w:sz w:val="24"/>
          <w:szCs w:val="24"/>
        </w:rPr>
      </w:pPr>
      <w:r w:rsidRPr="00A671AE">
        <w:rPr>
          <w:rFonts w:ascii="Times New Roman" w:hAnsi="Times New Roman" w:cs="Times New Roman"/>
          <w:sz w:val="24"/>
          <w:szCs w:val="24"/>
        </w:rPr>
        <w:t xml:space="preserve">Christenhust, M. J. M., Byng, J. W (2016). The number of known plants species in the world and its annual increase. </w:t>
      </w:r>
      <w:r w:rsidRPr="00A671AE">
        <w:rPr>
          <w:rFonts w:ascii="Times New Roman" w:hAnsi="Times New Roman" w:cs="Times New Roman"/>
          <w:i/>
          <w:sz w:val="24"/>
          <w:szCs w:val="24"/>
        </w:rPr>
        <w:t>Phytotexa</w:t>
      </w:r>
      <w:r w:rsidRPr="00A671AE">
        <w:rPr>
          <w:rFonts w:ascii="Times New Roman" w:hAnsi="Times New Roman" w:cs="Times New Roman"/>
          <w:sz w:val="24"/>
          <w:szCs w:val="24"/>
        </w:rPr>
        <w:t>. 261(3): 201-217</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Danmusa, U.M, Nasir, I.A., Abdullahi, M.I., Ahmad, A.A., Abdulkadir, I.S. (2015). Phytochemical analysis and antimicrobial activities of methanolic stem extracts of </w:t>
      </w:r>
      <w:r w:rsidRPr="0011264C">
        <w:rPr>
          <w:rFonts w:ascii="Times New Roman" w:hAnsi="Times New Roman" w:cs="Times New Roman"/>
          <w:i/>
          <w:sz w:val="24"/>
          <w:szCs w:val="24"/>
        </w:rPr>
        <w:t>Ochna schweinfurthiana</w:t>
      </w:r>
      <w:r w:rsidRPr="0011264C">
        <w:rPr>
          <w:rFonts w:ascii="Times New Roman" w:hAnsi="Times New Roman" w:cs="Times New Roman"/>
          <w:sz w:val="24"/>
          <w:szCs w:val="24"/>
        </w:rPr>
        <w:t xml:space="preserve"> F. Hoffm. </w:t>
      </w:r>
      <w:commentRangeStart w:id="73"/>
      <w:r w:rsidRPr="0011264C">
        <w:rPr>
          <w:rFonts w:ascii="Times New Roman" w:hAnsi="Times New Roman" w:cs="Times New Roman"/>
          <w:i/>
          <w:sz w:val="24"/>
          <w:szCs w:val="24"/>
        </w:rPr>
        <w:t>Journal of Pharmacy and Pharmacognosy</w:t>
      </w:r>
      <w:commentRangeEnd w:id="73"/>
      <w:r w:rsidR="00B672C2">
        <w:rPr>
          <w:rStyle w:val="CommentReference"/>
          <w:lang w:val="en-US"/>
        </w:rPr>
        <w:commentReference w:id="73"/>
      </w:r>
      <w:r w:rsidRPr="0011264C">
        <w:rPr>
          <w:rFonts w:ascii="Times New Roman" w:hAnsi="Times New Roman" w:cs="Times New Roman"/>
          <w:sz w:val="24"/>
          <w:szCs w:val="24"/>
        </w:rPr>
        <w:t xml:space="preserve">, 3(6): 171 – 182. Available online at </w:t>
      </w:r>
      <w:hyperlink r:id="rId56" w:history="1">
        <w:r w:rsidRPr="0011264C">
          <w:rPr>
            <w:rStyle w:val="Hyperlink"/>
            <w:rFonts w:ascii="Times New Roman" w:hAnsi="Times New Roman" w:cs="Times New Roman"/>
            <w:sz w:val="24"/>
            <w:szCs w:val="24"/>
          </w:rPr>
          <w:t>http://jppres.com/jppres</w:t>
        </w:r>
      </w:hyperlink>
      <w:r w:rsidRPr="0011264C">
        <w:rPr>
          <w:rFonts w:ascii="Times New Roman" w:hAnsi="Times New Roman" w:cs="Times New Roman"/>
          <w:sz w:val="24"/>
          <w:szCs w:val="24"/>
        </w:rPr>
        <w:t xml:space="preserve">. </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Djova, S.V., Nyegue, M.A., Messi, A.N., Afagnigni, A.D., Etoa, F-X. (2019). Phytochemical study of aqueous extract of </w:t>
      </w:r>
      <w:r w:rsidRPr="0011264C">
        <w:rPr>
          <w:rFonts w:ascii="Times New Roman" w:hAnsi="Times New Roman" w:cs="Times New Roman"/>
          <w:i/>
          <w:sz w:val="24"/>
          <w:szCs w:val="24"/>
        </w:rPr>
        <w:t>Ochna schweinfurthiana</w:t>
      </w:r>
      <w:r w:rsidRPr="0011264C">
        <w:rPr>
          <w:rFonts w:ascii="Times New Roman" w:hAnsi="Times New Roman" w:cs="Times New Roman"/>
          <w:sz w:val="24"/>
          <w:szCs w:val="24"/>
        </w:rPr>
        <w:t xml:space="preserve"> F. Hoffm powder bark and evaluation of their anti-inflammatory, cytotoxic and genotoxic properties. </w:t>
      </w:r>
      <w:commentRangeStart w:id="74"/>
      <w:r w:rsidRPr="0011264C">
        <w:rPr>
          <w:rFonts w:ascii="Times New Roman" w:hAnsi="Times New Roman" w:cs="Times New Roman"/>
          <w:i/>
          <w:sz w:val="24"/>
          <w:szCs w:val="24"/>
        </w:rPr>
        <w:t>Hindawi Evidence-Based Complementary and Alternative Medicine</w:t>
      </w:r>
      <w:commentRangeEnd w:id="74"/>
      <w:r w:rsidR="00B672C2">
        <w:rPr>
          <w:rStyle w:val="CommentReference"/>
          <w:lang w:val="en-US"/>
        </w:rPr>
        <w:commentReference w:id="74"/>
      </w:r>
      <w:r w:rsidRPr="0011264C">
        <w:rPr>
          <w:rFonts w:ascii="Times New Roman" w:hAnsi="Times New Roman" w:cs="Times New Roman"/>
          <w:sz w:val="24"/>
          <w:szCs w:val="24"/>
        </w:rPr>
        <w:t xml:space="preserve">, </w:t>
      </w:r>
      <w:hyperlink r:id="rId57" w:history="1">
        <w:r w:rsidRPr="0011264C">
          <w:rPr>
            <w:rStyle w:val="Hyperlink"/>
            <w:rFonts w:ascii="Times New Roman" w:hAnsi="Times New Roman" w:cs="Times New Roman"/>
            <w:sz w:val="24"/>
            <w:szCs w:val="24"/>
          </w:rPr>
          <w:t>https://doi.org/10.1155/2019/8908343</w:t>
        </w:r>
      </w:hyperlink>
      <w:r w:rsidRPr="0011264C">
        <w:rPr>
          <w:rFonts w:ascii="Times New Roman" w:hAnsi="Times New Roman" w:cs="Times New Roman"/>
          <w:sz w:val="24"/>
          <w:szCs w:val="24"/>
        </w:rPr>
        <w:t>.</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Hyde, M.A., Wursten, B.T., Ballings, P., Coates, P.M. (2019). Flora of Zimbabwe: Species information: </w:t>
      </w:r>
      <w:r w:rsidRPr="0011264C">
        <w:rPr>
          <w:rFonts w:ascii="Times New Roman" w:hAnsi="Times New Roman" w:cs="Times New Roman"/>
          <w:i/>
          <w:sz w:val="24"/>
          <w:szCs w:val="24"/>
        </w:rPr>
        <w:t>Ochna schweinfurthiana</w:t>
      </w:r>
      <w:r w:rsidRPr="0011264C">
        <w:rPr>
          <w:rFonts w:ascii="Times New Roman" w:hAnsi="Times New Roman" w:cs="Times New Roman"/>
          <w:sz w:val="24"/>
          <w:szCs w:val="24"/>
        </w:rPr>
        <w:t xml:space="preserve"> F. Hoffm. </w:t>
      </w:r>
      <w:r w:rsidRPr="0011264C">
        <w:rPr>
          <w:rFonts w:ascii="Times New Roman" w:hAnsi="Times New Roman" w:cs="Times New Roman"/>
          <w:i/>
          <w:sz w:val="24"/>
          <w:szCs w:val="24"/>
        </w:rPr>
        <w:t>Available online at</w:t>
      </w:r>
      <w:hyperlink r:id="rId58" w:history="1">
        <w:r w:rsidRPr="0011264C">
          <w:rPr>
            <w:rStyle w:val="Hyperlink"/>
            <w:rFonts w:ascii="Times New Roman" w:hAnsi="Times New Roman" w:cs="Times New Roman"/>
            <w:sz w:val="24"/>
            <w:szCs w:val="24"/>
          </w:rPr>
          <w:t>www.zimbabweflora.co.zw/speciesdata/species.php?species_id=140320</w:t>
        </w:r>
      </w:hyperlink>
      <w:r w:rsidRPr="0011264C">
        <w:rPr>
          <w:rFonts w:ascii="Times New Roman" w:hAnsi="Times New Roman" w:cs="Times New Roman"/>
          <w:sz w:val="24"/>
          <w:szCs w:val="24"/>
        </w:rPr>
        <w:t>, retrieved 28 September, 2019.</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Ibrahim, Z.Y.Y., Abdullahi, M.I., Musa, A.M., Maje, I.M., Yusuf, A.J, Aliyu, I.M. (2015b).  </w:t>
      </w:r>
      <w:r w:rsidRPr="0011264C">
        <w:rPr>
          <w:rFonts w:ascii="Times New Roman" w:hAnsi="Times New Roman" w:cs="Times New Roman"/>
          <w:bCs/>
          <w:sz w:val="24"/>
          <w:szCs w:val="24"/>
        </w:rPr>
        <w:t xml:space="preserve">Acute toxicity profile and </w:t>
      </w:r>
      <w:r w:rsidRPr="0011264C">
        <w:rPr>
          <w:rFonts w:ascii="Times New Roman" w:hAnsi="Times New Roman" w:cs="Times New Roman"/>
          <w:bCs/>
          <w:i/>
          <w:sz w:val="24"/>
          <w:szCs w:val="24"/>
        </w:rPr>
        <w:t>Plasmodium berghei</w:t>
      </w:r>
      <w:r w:rsidRPr="0011264C">
        <w:rPr>
          <w:rFonts w:ascii="Times New Roman" w:hAnsi="Times New Roman" w:cs="Times New Roman"/>
          <w:bCs/>
          <w:sz w:val="24"/>
          <w:szCs w:val="24"/>
        </w:rPr>
        <w:t xml:space="preserve"> inhibitory activity of </w:t>
      </w:r>
      <w:r w:rsidRPr="0011264C">
        <w:rPr>
          <w:rFonts w:ascii="Times New Roman" w:hAnsi="Times New Roman" w:cs="Times New Roman"/>
          <w:bCs/>
          <w:i/>
          <w:sz w:val="24"/>
          <w:szCs w:val="24"/>
        </w:rPr>
        <w:t>Ochna schweinfurthiana</w:t>
      </w:r>
      <w:r w:rsidRPr="0011264C">
        <w:rPr>
          <w:rFonts w:ascii="Times New Roman" w:hAnsi="Times New Roman" w:cs="Times New Roman"/>
          <w:bCs/>
          <w:sz w:val="24"/>
          <w:szCs w:val="24"/>
        </w:rPr>
        <w:t xml:space="preserve"> (F. Hoffm) Ochnaceae leaf extract in Laboratory animals. </w:t>
      </w:r>
      <w:commentRangeStart w:id="75"/>
      <w:r w:rsidRPr="0011264C">
        <w:rPr>
          <w:rFonts w:ascii="Times New Roman" w:hAnsi="Times New Roman" w:cs="Times New Roman"/>
          <w:i/>
          <w:sz w:val="24"/>
          <w:szCs w:val="24"/>
        </w:rPr>
        <w:t>International Journal of Pharma Sciences and Research</w:t>
      </w:r>
      <w:r w:rsidRPr="0011264C">
        <w:rPr>
          <w:rFonts w:ascii="Times New Roman" w:hAnsi="Times New Roman" w:cs="Times New Roman"/>
          <w:sz w:val="24"/>
          <w:szCs w:val="24"/>
        </w:rPr>
        <w:t>,</w:t>
      </w:r>
      <w:commentRangeEnd w:id="75"/>
      <w:r w:rsidR="00B672C2">
        <w:rPr>
          <w:rStyle w:val="CommentReference"/>
          <w:lang w:val="en-US"/>
        </w:rPr>
        <w:commentReference w:id="75"/>
      </w:r>
      <w:r w:rsidRPr="0011264C">
        <w:rPr>
          <w:rFonts w:ascii="Times New Roman" w:hAnsi="Times New Roman" w:cs="Times New Roman"/>
          <w:sz w:val="24"/>
          <w:szCs w:val="24"/>
        </w:rPr>
        <w:t xml:space="preserve"> 6(10): 1302 – 1306.</w:t>
      </w:r>
    </w:p>
    <w:p w:rsidR="0003096F" w:rsidRPr="0011264C" w:rsidRDefault="0003096F" w:rsidP="00044CC8">
      <w:pPr>
        <w:pStyle w:val="Bibliography"/>
        <w:spacing w:after="0" w:line="240" w:lineRule="auto"/>
        <w:ind w:left="90" w:hanging="720"/>
        <w:jc w:val="both"/>
        <w:rPr>
          <w:rFonts w:ascii="Times New Roman" w:hAnsi="Times New Roman" w:cs="Times New Roman"/>
          <w:bCs/>
          <w:sz w:val="24"/>
          <w:szCs w:val="24"/>
        </w:rPr>
      </w:pPr>
      <w:r w:rsidRPr="0011264C">
        <w:rPr>
          <w:rFonts w:ascii="Times New Roman" w:hAnsi="Times New Roman" w:cs="Times New Roman"/>
          <w:sz w:val="24"/>
          <w:szCs w:val="24"/>
        </w:rPr>
        <w:t xml:space="preserve">Ibrahim, Z.Y.Y., Musa, A.M., Abdullahi, M.I., Uba, A., Yusuf, A.J, Aliyu, I.M., Ya’u, J. (2015a). Phytochemical </w:t>
      </w:r>
      <w:r w:rsidRPr="0011264C">
        <w:rPr>
          <w:rFonts w:ascii="Times New Roman" w:hAnsi="Times New Roman" w:cs="Times New Roman"/>
          <w:bCs/>
          <w:sz w:val="24"/>
          <w:szCs w:val="24"/>
        </w:rPr>
        <w:t xml:space="preserve">and antinociceptive studies on the </w:t>
      </w:r>
      <w:r w:rsidRPr="0011264C">
        <w:rPr>
          <w:rFonts w:ascii="Times New Roman" w:hAnsi="Times New Roman" w:cs="Times New Roman"/>
          <w:bCs/>
          <w:i/>
          <w:sz w:val="24"/>
          <w:szCs w:val="24"/>
        </w:rPr>
        <w:t>Ochna schweinfurthiana</w:t>
      </w:r>
      <w:r w:rsidRPr="0011264C">
        <w:rPr>
          <w:rFonts w:ascii="Times New Roman" w:hAnsi="Times New Roman" w:cs="Times New Roman"/>
          <w:bCs/>
          <w:sz w:val="24"/>
          <w:szCs w:val="24"/>
        </w:rPr>
        <w:t xml:space="preserve"> (Ochnaceae). </w:t>
      </w:r>
      <w:commentRangeStart w:id="76"/>
      <w:r w:rsidRPr="0011264C">
        <w:rPr>
          <w:rFonts w:ascii="Times New Roman" w:hAnsi="Times New Roman" w:cs="Times New Roman"/>
          <w:bCs/>
          <w:i/>
          <w:sz w:val="24"/>
          <w:szCs w:val="24"/>
        </w:rPr>
        <w:t>International Journal of Advances in Pharmacy, Biology and Chemistry</w:t>
      </w:r>
      <w:commentRangeEnd w:id="76"/>
      <w:r w:rsidR="00B672C2">
        <w:rPr>
          <w:rStyle w:val="CommentReference"/>
          <w:lang w:val="en-US"/>
        </w:rPr>
        <w:commentReference w:id="76"/>
      </w:r>
      <w:r w:rsidRPr="0011264C">
        <w:rPr>
          <w:rFonts w:ascii="Times New Roman" w:hAnsi="Times New Roman" w:cs="Times New Roman"/>
          <w:bCs/>
          <w:sz w:val="24"/>
          <w:szCs w:val="24"/>
        </w:rPr>
        <w:t>, 4(4): 838 – 843.</w:t>
      </w:r>
    </w:p>
    <w:p w:rsidR="0003096F" w:rsidRDefault="0003096F" w:rsidP="00044CC8">
      <w:pPr>
        <w:pStyle w:val="Bibliography"/>
        <w:spacing w:after="0" w:line="240" w:lineRule="auto"/>
        <w:ind w:left="90" w:hanging="720"/>
        <w:jc w:val="both"/>
        <w:rPr>
          <w:rFonts w:ascii="Times New Roman" w:hAnsi="Times New Roman" w:cs="Times New Roman"/>
          <w:sz w:val="24"/>
          <w:szCs w:val="24"/>
        </w:rPr>
      </w:pPr>
      <w:r w:rsidRPr="00A671AE">
        <w:rPr>
          <w:rFonts w:ascii="Times New Roman" w:hAnsi="Times New Roman" w:cs="Times New Roman"/>
          <w:sz w:val="24"/>
          <w:szCs w:val="24"/>
        </w:rPr>
        <w:t>Kirtikar, K. R. and Bussu, B. D. (2012). Indian medicinal plants, vol. 2, periodical expert book agency, Delhi. Pp. 1539</w:t>
      </w:r>
      <w:r>
        <w:rPr>
          <w:rFonts w:ascii="Times New Roman" w:hAnsi="Times New Roman" w:cs="Times New Roman"/>
          <w:sz w:val="24"/>
          <w:szCs w:val="24"/>
        </w:rPr>
        <w:t>.</w:t>
      </w:r>
    </w:p>
    <w:p w:rsidR="0003096F" w:rsidRPr="00274C4D" w:rsidRDefault="0003096F" w:rsidP="00044CC8">
      <w:pPr>
        <w:pStyle w:val="Bibliography"/>
        <w:spacing w:after="0" w:line="240" w:lineRule="auto"/>
        <w:ind w:left="90" w:hanging="720"/>
        <w:jc w:val="both"/>
        <w:rPr>
          <w:rFonts w:ascii="Times New Roman" w:hAnsi="Times New Roman" w:cs="Times New Roman"/>
          <w:bCs/>
          <w:sz w:val="24"/>
          <w:szCs w:val="24"/>
        </w:rPr>
      </w:pPr>
      <w:r w:rsidRPr="00A671AE">
        <w:rPr>
          <w:rFonts w:ascii="Times New Roman" w:hAnsi="Times New Roman" w:cs="Times New Roman"/>
          <w:sz w:val="24"/>
          <w:szCs w:val="24"/>
        </w:rPr>
        <w:t>Mabberley, D. J. (2008). Mabberley’s plant-book. A portable dictionary of plants, their classification and uses. Cambridge university press, Cambridge. Pp 342.</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Messi, A.N., Mbing, J.N., Ndongo, J.T., Nyegue, M.A., Tchinda, A.T., Yemeda, M.F., Pegnyemb, D.E. (2016). Phenolic compounds from the roots of </w:t>
      </w:r>
      <w:r w:rsidRPr="0011264C">
        <w:rPr>
          <w:rFonts w:ascii="Times New Roman" w:hAnsi="Times New Roman" w:cs="Times New Roman"/>
          <w:i/>
          <w:sz w:val="24"/>
          <w:szCs w:val="24"/>
        </w:rPr>
        <w:t>Ochna schweinfurthiana</w:t>
      </w:r>
      <w:r w:rsidRPr="0011264C">
        <w:rPr>
          <w:rFonts w:ascii="Times New Roman" w:hAnsi="Times New Roman" w:cs="Times New Roman"/>
          <w:sz w:val="24"/>
          <w:szCs w:val="24"/>
        </w:rPr>
        <w:t xml:space="preserve"> and their antioxidant and antiplasmodial activities. </w:t>
      </w:r>
      <w:commentRangeStart w:id="77"/>
      <w:r w:rsidRPr="0011264C">
        <w:rPr>
          <w:rFonts w:ascii="Times New Roman" w:hAnsi="Times New Roman" w:cs="Times New Roman"/>
          <w:i/>
          <w:sz w:val="24"/>
          <w:szCs w:val="24"/>
        </w:rPr>
        <w:t>Phytochemistry Letters</w:t>
      </w:r>
      <w:commentRangeEnd w:id="77"/>
      <w:r w:rsidR="0087357F">
        <w:rPr>
          <w:rStyle w:val="CommentReference"/>
          <w:lang w:val="en-US"/>
        </w:rPr>
        <w:commentReference w:id="77"/>
      </w:r>
      <w:r w:rsidRPr="0011264C">
        <w:rPr>
          <w:rFonts w:ascii="Times New Roman" w:hAnsi="Times New Roman" w:cs="Times New Roman"/>
          <w:sz w:val="24"/>
          <w:szCs w:val="24"/>
        </w:rPr>
        <w:t xml:space="preserve">, 17: 119 – 125. Available online at </w:t>
      </w:r>
      <w:hyperlink r:id="rId59" w:history="1">
        <w:r w:rsidRPr="0011264C">
          <w:rPr>
            <w:rStyle w:val="Hyperlink"/>
            <w:rFonts w:ascii="Times New Roman" w:hAnsi="Times New Roman" w:cs="Times New Roman"/>
            <w:sz w:val="24"/>
            <w:szCs w:val="24"/>
          </w:rPr>
          <w:t>http://dx.doi.org/10.1016/j.phytol.2016.07.011</w:t>
        </w:r>
      </w:hyperlink>
      <w:r w:rsidRPr="0011264C">
        <w:rPr>
          <w:rFonts w:ascii="Times New Roman" w:hAnsi="Times New Roman" w:cs="Times New Roman"/>
          <w:sz w:val="24"/>
          <w:szCs w:val="24"/>
        </w:rPr>
        <w:t xml:space="preserve">. </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Monks, M.R., Ferraz, A., Bordgnon, S.A., Machado, K.R., Richter, M.F., da Rocha, A.B. (2002). In vitro cytotoxicity of extracts from Brazilian Asteraceae. </w:t>
      </w:r>
      <w:r w:rsidRPr="0011264C">
        <w:rPr>
          <w:rFonts w:ascii="Times New Roman" w:hAnsi="Times New Roman" w:cs="Times New Roman"/>
          <w:i/>
          <w:sz w:val="24"/>
          <w:szCs w:val="24"/>
        </w:rPr>
        <w:t>Pharm. Biol</w:t>
      </w:r>
      <w:r w:rsidRPr="0011264C">
        <w:rPr>
          <w:rFonts w:ascii="Times New Roman" w:hAnsi="Times New Roman" w:cs="Times New Roman"/>
          <w:sz w:val="24"/>
          <w:szCs w:val="24"/>
        </w:rPr>
        <w:t>. 40, 494–500.</w:t>
      </w:r>
    </w:p>
    <w:p w:rsidR="0003096F" w:rsidRPr="00A671AE" w:rsidRDefault="0003096F" w:rsidP="00044CC8">
      <w:pPr>
        <w:pStyle w:val="Bibliography"/>
        <w:spacing w:after="0" w:line="240" w:lineRule="auto"/>
        <w:ind w:left="90" w:hanging="720"/>
        <w:jc w:val="both"/>
        <w:rPr>
          <w:rFonts w:ascii="Times New Roman" w:hAnsi="Times New Roman" w:cs="Times New Roman"/>
          <w:sz w:val="24"/>
          <w:szCs w:val="24"/>
        </w:rPr>
      </w:pPr>
      <w:r w:rsidRPr="00A671AE">
        <w:rPr>
          <w:rFonts w:ascii="Times New Roman" w:hAnsi="Times New Roman" w:cs="Times New Roman"/>
          <w:sz w:val="24"/>
          <w:szCs w:val="24"/>
        </w:rPr>
        <w:t>Muema, M. J. (2015).</w:t>
      </w:r>
      <w:r>
        <w:rPr>
          <w:rFonts w:ascii="Times New Roman" w:hAnsi="Times New Roman" w:cs="Times New Roman"/>
          <w:sz w:val="24"/>
          <w:szCs w:val="24"/>
        </w:rPr>
        <w:t xml:space="preserve"> P</w:t>
      </w:r>
      <w:r w:rsidRPr="00A671AE">
        <w:rPr>
          <w:rFonts w:ascii="Times New Roman" w:hAnsi="Times New Roman" w:cs="Times New Roman"/>
          <w:sz w:val="24"/>
          <w:szCs w:val="24"/>
        </w:rPr>
        <w:t xml:space="preserve">hytochemical and antimicrobial investigation of </w:t>
      </w:r>
      <w:r w:rsidRPr="00A671AE">
        <w:rPr>
          <w:rFonts w:ascii="Times New Roman" w:hAnsi="Times New Roman" w:cs="Times New Roman"/>
          <w:i/>
          <w:sz w:val="24"/>
          <w:szCs w:val="24"/>
        </w:rPr>
        <w:t>Ochna thomasianaEngl</w:t>
      </w:r>
      <w:r>
        <w:rPr>
          <w:rFonts w:ascii="Times New Roman" w:hAnsi="Times New Roman" w:cs="Times New Roman"/>
          <w:i/>
          <w:sz w:val="24"/>
          <w:szCs w:val="24"/>
        </w:rPr>
        <w:t xml:space="preserve">. and Gilg. MSc </w:t>
      </w:r>
      <w:r w:rsidRPr="0003096F">
        <w:rPr>
          <w:rFonts w:ascii="Times New Roman" w:hAnsi="Times New Roman" w:cs="Times New Roman"/>
          <w:sz w:val="24"/>
          <w:szCs w:val="24"/>
        </w:rPr>
        <w:t>Thesis</w:t>
      </w:r>
      <w:r>
        <w:rPr>
          <w:rFonts w:ascii="Times New Roman" w:hAnsi="Times New Roman" w:cs="Times New Roman"/>
          <w:sz w:val="24"/>
          <w:szCs w:val="24"/>
        </w:rPr>
        <w:t xml:space="preserve">, Department of Chemistry, </w:t>
      </w:r>
      <w:r w:rsidRPr="0003096F">
        <w:rPr>
          <w:rFonts w:ascii="Times New Roman" w:hAnsi="Times New Roman" w:cs="Times New Roman"/>
          <w:sz w:val="24"/>
          <w:szCs w:val="24"/>
        </w:rPr>
        <w:t>Kenyata University</w:t>
      </w:r>
      <w:r>
        <w:rPr>
          <w:rFonts w:ascii="Times New Roman" w:hAnsi="Times New Roman" w:cs="Times New Roman"/>
          <w:sz w:val="24"/>
          <w:szCs w:val="24"/>
        </w:rPr>
        <w:t xml:space="preserve">. Pp. 30 – 35. </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Ndongo, J.T., Issa, M.E., Messi, A.N., Ngo Mbing, J., Cuendet, M., Pegnyemb, D.E., Bochet, C.G. (2015). Cytotoxic flavonoids and other constituents from the stem bark of </w:t>
      </w:r>
      <w:r w:rsidRPr="0011264C">
        <w:rPr>
          <w:rFonts w:ascii="Times New Roman" w:hAnsi="Times New Roman" w:cs="Times New Roman"/>
          <w:i/>
          <w:sz w:val="24"/>
          <w:szCs w:val="24"/>
        </w:rPr>
        <w:t>Ochna schweinfurthiana</w:t>
      </w:r>
      <w:commentRangeStart w:id="78"/>
      <w:r w:rsidRPr="0011264C">
        <w:rPr>
          <w:rFonts w:ascii="Times New Roman" w:hAnsi="Times New Roman" w:cs="Times New Roman"/>
          <w:sz w:val="24"/>
          <w:szCs w:val="24"/>
        </w:rPr>
        <w:t>.</w:t>
      </w:r>
      <w:r w:rsidRPr="0011264C">
        <w:rPr>
          <w:rFonts w:ascii="Times New Roman" w:hAnsi="Times New Roman" w:cs="Times New Roman"/>
          <w:i/>
          <w:sz w:val="24"/>
          <w:szCs w:val="24"/>
        </w:rPr>
        <w:t xml:space="preserve"> Natural Product Research</w:t>
      </w:r>
      <w:commentRangeEnd w:id="78"/>
      <w:r w:rsidR="00B672C2">
        <w:rPr>
          <w:rStyle w:val="CommentReference"/>
          <w:lang w:val="en-US"/>
        </w:rPr>
        <w:commentReference w:id="78"/>
      </w:r>
      <w:r w:rsidRPr="0011264C">
        <w:rPr>
          <w:rFonts w:ascii="Times New Roman" w:hAnsi="Times New Roman" w:cs="Times New Roman"/>
          <w:sz w:val="24"/>
          <w:szCs w:val="24"/>
        </w:rPr>
        <w:t>, 17, 1684–1687.</w:t>
      </w:r>
    </w:p>
    <w:p w:rsidR="0003096F" w:rsidRPr="0011264C"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Nyegue, M.A., Ngo Mbing, J., Djova, S.V. et al. (2016). Evaluation of the antioxidant activity of the leaves, stem-barks extracts and fractions of </w:t>
      </w:r>
      <w:r w:rsidRPr="0011264C">
        <w:rPr>
          <w:rFonts w:ascii="Times New Roman" w:hAnsi="Times New Roman" w:cs="Times New Roman"/>
          <w:i/>
          <w:sz w:val="24"/>
          <w:szCs w:val="24"/>
        </w:rPr>
        <w:t>Ochna schweinfurthiana</w:t>
      </w:r>
      <w:r w:rsidRPr="0011264C">
        <w:rPr>
          <w:rFonts w:ascii="Times New Roman" w:hAnsi="Times New Roman" w:cs="Times New Roman"/>
          <w:sz w:val="24"/>
          <w:szCs w:val="24"/>
        </w:rPr>
        <w:t xml:space="preserve"> F. Hoffm (Ochnaceae). </w:t>
      </w:r>
      <w:commentRangeStart w:id="79"/>
      <w:r w:rsidRPr="0011264C">
        <w:rPr>
          <w:rFonts w:ascii="Times New Roman" w:hAnsi="Times New Roman" w:cs="Times New Roman"/>
          <w:i/>
          <w:iCs/>
          <w:sz w:val="24"/>
          <w:szCs w:val="24"/>
        </w:rPr>
        <w:t>African Journal of Pharmacy and Pharmacology</w:t>
      </w:r>
      <w:commentRangeEnd w:id="79"/>
      <w:r w:rsidR="00B672C2">
        <w:rPr>
          <w:rStyle w:val="CommentReference"/>
          <w:lang w:val="en-US"/>
        </w:rPr>
        <w:commentReference w:id="79"/>
      </w:r>
      <w:r w:rsidRPr="0011264C">
        <w:rPr>
          <w:rFonts w:ascii="Times New Roman" w:hAnsi="Times New Roman" w:cs="Times New Roman"/>
          <w:sz w:val="24"/>
          <w:szCs w:val="24"/>
        </w:rPr>
        <w:t>, 10(17): 370–378.</w:t>
      </w:r>
    </w:p>
    <w:p w:rsidR="0003096F" w:rsidRPr="0011264C" w:rsidRDefault="0003096F" w:rsidP="00044CC8">
      <w:pPr>
        <w:pStyle w:val="Bibliography"/>
        <w:spacing w:after="0" w:line="240" w:lineRule="auto"/>
        <w:ind w:left="90" w:hanging="720"/>
        <w:jc w:val="both"/>
        <w:rPr>
          <w:rFonts w:ascii="Times New Roman" w:hAnsi="Times New Roman" w:cs="Times New Roman"/>
          <w:bCs/>
          <w:color w:val="000000"/>
          <w:sz w:val="24"/>
          <w:szCs w:val="24"/>
        </w:rPr>
      </w:pPr>
      <w:r w:rsidRPr="0011264C">
        <w:rPr>
          <w:rFonts w:ascii="Times New Roman" w:hAnsi="Times New Roman" w:cs="Times New Roman"/>
          <w:sz w:val="24"/>
          <w:szCs w:val="24"/>
        </w:rPr>
        <w:t xml:space="preserve">Omoniwa, B.P. (2017). </w:t>
      </w:r>
      <w:r w:rsidRPr="0011264C">
        <w:rPr>
          <w:rFonts w:ascii="Times New Roman" w:hAnsi="Times New Roman" w:cs="Times New Roman"/>
          <w:bCs/>
          <w:i/>
          <w:iCs/>
          <w:color w:val="000000"/>
          <w:sz w:val="24"/>
          <w:szCs w:val="24"/>
        </w:rPr>
        <w:t xml:space="preserve">In-vitro </w:t>
      </w:r>
      <w:r w:rsidRPr="0011264C">
        <w:rPr>
          <w:rFonts w:ascii="Times New Roman" w:hAnsi="Times New Roman" w:cs="Times New Roman"/>
          <w:bCs/>
          <w:color w:val="000000"/>
          <w:sz w:val="24"/>
          <w:szCs w:val="24"/>
        </w:rPr>
        <w:t xml:space="preserve">antiplasmodial activity of cold and hot aqueous extracts of </w:t>
      </w:r>
      <w:r w:rsidRPr="0011264C">
        <w:rPr>
          <w:rFonts w:ascii="Times New Roman" w:hAnsi="Times New Roman" w:cs="Times New Roman"/>
          <w:bCs/>
          <w:i/>
          <w:iCs/>
          <w:color w:val="000000"/>
          <w:sz w:val="24"/>
          <w:szCs w:val="24"/>
        </w:rPr>
        <w:t>Ochna schweinfurthia</w:t>
      </w:r>
      <w:commentRangeStart w:id="80"/>
      <w:r w:rsidRPr="0011264C">
        <w:rPr>
          <w:rFonts w:ascii="Times New Roman" w:hAnsi="Times New Roman" w:cs="Times New Roman"/>
          <w:bCs/>
          <w:i/>
          <w:iCs/>
          <w:color w:val="000000"/>
          <w:sz w:val="24"/>
          <w:szCs w:val="24"/>
        </w:rPr>
        <w:t>na</w:t>
      </w:r>
      <w:r w:rsidRPr="0011264C">
        <w:rPr>
          <w:rFonts w:ascii="Times New Roman" w:hAnsi="Times New Roman" w:cs="Times New Roman"/>
          <w:bCs/>
          <w:color w:val="000000"/>
          <w:sz w:val="24"/>
          <w:szCs w:val="24"/>
        </w:rPr>
        <w:t>leaf</w:t>
      </w:r>
      <w:commentRangeEnd w:id="80"/>
      <w:r w:rsidR="0087357F">
        <w:rPr>
          <w:rStyle w:val="CommentReference"/>
          <w:lang w:val="en-US"/>
        </w:rPr>
        <w:commentReference w:id="80"/>
      </w:r>
      <w:r w:rsidRPr="0011264C">
        <w:rPr>
          <w:rFonts w:ascii="Times New Roman" w:hAnsi="Times New Roman" w:cs="Times New Roman"/>
          <w:bCs/>
          <w:color w:val="000000"/>
          <w:sz w:val="24"/>
          <w:szCs w:val="24"/>
        </w:rPr>
        <w:t xml:space="preserve">. </w:t>
      </w:r>
      <w:commentRangeStart w:id="81"/>
      <w:r w:rsidRPr="0011264C">
        <w:rPr>
          <w:rFonts w:ascii="Times New Roman" w:hAnsi="Times New Roman" w:cs="Times New Roman"/>
          <w:bCs/>
          <w:i/>
          <w:color w:val="000000"/>
          <w:sz w:val="24"/>
          <w:szCs w:val="24"/>
        </w:rPr>
        <w:t>Journal of BacteriolParasitol</w:t>
      </w:r>
      <w:commentRangeEnd w:id="81"/>
      <w:r w:rsidR="00B672C2">
        <w:rPr>
          <w:rStyle w:val="CommentReference"/>
          <w:lang w:val="en-US"/>
        </w:rPr>
        <w:commentReference w:id="81"/>
      </w:r>
      <w:r w:rsidRPr="0011264C">
        <w:rPr>
          <w:rFonts w:ascii="Times New Roman" w:hAnsi="Times New Roman" w:cs="Times New Roman"/>
          <w:bCs/>
          <w:color w:val="000000"/>
          <w:sz w:val="24"/>
          <w:szCs w:val="24"/>
        </w:rPr>
        <w:t>, 8(5 Suppl): pp 30.</w:t>
      </w:r>
    </w:p>
    <w:p w:rsidR="0003096F" w:rsidRPr="00274C4D" w:rsidRDefault="0003096F" w:rsidP="00044CC8">
      <w:pPr>
        <w:pStyle w:val="Bibliography"/>
        <w:spacing w:after="0" w:line="240" w:lineRule="auto"/>
        <w:ind w:left="90" w:hanging="720"/>
        <w:jc w:val="both"/>
        <w:rPr>
          <w:rFonts w:ascii="Times New Roman" w:hAnsi="Times New Roman" w:cs="Times New Roman"/>
          <w:bCs/>
          <w:color w:val="000000"/>
          <w:sz w:val="24"/>
          <w:szCs w:val="24"/>
        </w:rPr>
      </w:pPr>
      <w:r w:rsidRPr="00A671AE">
        <w:rPr>
          <w:rFonts w:ascii="Times New Roman" w:hAnsi="Times New Roman" w:cs="Times New Roman"/>
          <w:sz w:val="24"/>
          <w:szCs w:val="24"/>
        </w:rPr>
        <w:t>Rendle, A. B. (1952). The classification of flowering plants. Vol 2, Cambridge University Press, London. Pp 12-18</w:t>
      </w:r>
      <w:r>
        <w:rPr>
          <w:rFonts w:ascii="Times New Roman" w:hAnsi="Times New Roman" w:cs="Times New Roman"/>
          <w:sz w:val="24"/>
          <w:szCs w:val="24"/>
        </w:rPr>
        <w:t>.</w:t>
      </w:r>
    </w:p>
    <w:p w:rsidR="0003096F" w:rsidRPr="00A27105" w:rsidRDefault="0003096F" w:rsidP="00044CC8">
      <w:pPr>
        <w:pStyle w:val="Bibliography"/>
        <w:spacing w:after="0" w:line="240" w:lineRule="auto"/>
        <w:ind w:left="90" w:hanging="720"/>
        <w:jc w:val="both"/>
        <w:rPr>
          <w:rFonts w:ascii="Times New Roman" w:hAnsi="Times New Roman" w:cs="Times New Roman"/>
          <w:sz w:val="24"/>
          <w:szCs w:val="24"/>
        </w:rPr>
      </w:pPr>
      <w:r w:rsidRPr="0011264C">
        <w:rPr>
          <w:rFonts w:ascii="Times New Roman" w:hAnsi="Times New Roman" w:cs="Times New Roman"/>
          <w:sz w:val="24"/>
          <w:szCs w:val="24"/>
        </w:rPr>
        <w:t xml:space="preserve">Salawu, O.A., Tijani, A.Y., Babayi, H., Nwaeze, A.C., Anagbogu, R.A., Agbakwuru, V.A. (2010). Anti-malarial activity of ethanolic stem bark extract of </w:t>
      </w:r>
      <w:r w:rsidRPr="0011264C">
        <w:rPr>
          <w:rFonts w:ascii="Times New Roman" w:hAnsi="Times New Roman" w:cs="Times New Roman"/>
          <w:i/>
          <w:sz w:val="24"/>
          <w:szCs w:val="24"/>
        </w:rPr>
        <w:t>Faidherbiaalbida</w:t>
      </w:r>
      <w:r w:rsidRPr="0011264C">
        <w:rPr>
          <w:rFonts w:ascii="Times New Roman" w:hAnsi="Times New Roman" w:cs="Times New Roman"/>
          <w:sz w:val="24"/>
          <w:szCs w:val="24"/>
        </w:rPr>
        <w:t xml:space="preserve"> (Del) a. Chev (Mimosoidae) in mice. </w:t>
      </w:r>
      <w:commentRangeStart w:id="82"/>
      <w:r w:rsidRPr="0011264C">
        <w:rPr>
          <w:rFonts w:ascii="Times New Roman" w:hAnsi="Times New Roman" w:cs="Times New Roman"/>
          <w:i/>
          <w:sz w:val="24"/>
          <w:szCs w:val="24"/>
        </w:rPr>
        <w:t>Arc App Sci Res</w:t>
      </w:r>
      <w:commentRangeEnd w:id="82"/>
      <w:r w:rsidR="00B672C2">
        <w:rPr>
          <w:rStyle w:val="CommentReference"/>
          <w:lang w:val="en-US"/>
        </w:rPr>
        <w:commentReference w:id="82"/>
      </w:r>
      <w:r w:rsidRPr="0011264C">
        <w:rPr>
          <w:rFonts w:ascii="Times New Roman" w:hAnsi="Times New Roman" w:cs="Times New Roman"/>
          <w:sz w:val="24"/>
          <w:szCs w:val="24"/>
        </w:rPr>
        <w:t>, 2: 261-268.</w:t>
      </w:r>
    </w:p>
    <w:p w:rsidR="0003096F" w:rsidRPr="00A27105" w:rsidRDefault="0003096F" w:rsidP="00044CC8">
      <w:pPr>
        <w:pStyle w:val="Bibliography"/>
        <w:spacing w:after="0" w:line="240" w:lineRule="auto"/>
        <w:ind w:left="90" w:hanging="720"/>
        <w:jc w:val="both"/>
        <w:rPr>
          <w:rFonts w:ascii="Times New Roman" w:hAnsi="Times New Roman" w:cs="Times New Roman"/>
          <w:sz w:val="24"/>
          <w:szCs w:val="24"/>
        </w:rPr>
      </w:pPr>
      <w:r w:rsidRPr="00A27105">
        <w:rPr>
          <w:rFonts w:ascii="Times New Roman" w:eastAsia="Times New Roman" w:hAnsi="Times New Roman" w:cs="Times New Roman"/>
          <w:iCs/>
          <w:sz w:val="24"/>
          <w:szCs w:val="24"/>
        </w:rPr>
        <w:t>Simpson</w:t>
      </w:r>
      <w:r>
        <w:rPr>
          <w:rFonts w:ascii="Times New Roman" w:eastAsia="Times New Roman" w:hAnsi="Times New Roman" w:cs="Times New Roman"/>
          <w:iCs/>
          <w:sz w:val="24"/>
          <w:szCs w:val="24"/>
        </w:rPr>
        <w:t>,</w:t>
      </w:r>
      <w:r w:rsidRPr="00A27105">
        <w:rPr>
          <w:rFonts w:ascii="Times New Roman" w:eastAsia="Times New Roman" w:hAnsi="Times New Roman" w:cs="Times New Roman"/>
          <w:iCs/>
          <w:sz w:val="24"/>
          <w:szCs w:val="24"/>
        </w:rPr>
        <w:t xml:space="preserve"> D</w:t>
      </w:r>
      <w:r>
        <w:rPr>
          <w:rFonts w:ascii="Times New Roman" w:eastAsia="Times New Roman" w:hAnsi="Times New Roman" w:cs="Times New Roman"/>
          <w:iCs/>
          <w:sz w:val="24"/>
          <w:szCs w:val="24"/>
        </w:rPr>
        <w:t>.</w:t>
      </w:r>
      <w:r w:rsidRPr="00A27105">
        <w:rPr>
          <w:rFonts w:ascii="Times New Roman" w:eastAsia="Times New Roman" w:hAnsi="Times New Roman" w:cs="Times New Roman"/>
          <w:iCs/>
          <w:sz w:val="24"/>
          <w:szCs w:val="24"/>
        </w:rPr>
        <w:t>P</w:t>
      </w:r>
      <w:r>
        <w:rPr>
          <w:rFonts w:ascii="Times New Roman" w:eastAsia="Times New Roman" w:hAnsi="Times New Roman" w:cs="Times New Roman"/>
          <w:iCs/>
          <w:sz w:val="24"/>
          <w:szCs w:val="24"/>
        </w:rPr>
        <w:t>.</w:t>
      </w:r>
      <w:r w:rsidRPr="00A27105">
        <w:rPr>
          <w:rFonts w:ascii="Times New Roman" w:eastAsia="Times New Roman" w:hAnsi="Times New Roman" w:cs="Times New Roman"/>
          <w:iCs/>
          <w:sz w:val="24"/>
          <w:szCs w:val="24"/>
        </w:rPr>
        <w:t xml:space="preserve"> (1979). Cassell's Latin Dictionary (5 ed.). London: Cassell Ltd. p. 883. </w:t>
      </w:r>
      <w:hyperlink r:id="rId60" w:tooltip="International Standard Book Number" w:history="1">
        <w:r w:rsidRPr="00A27105">
          <w:rPr>
            <w:rFonts w:ascii="Times New Roman" w:eastAsia="Times New Roman" w:hAnsi="Times New Roman" w:cs="Times New Roman"/>
            <w:iCs/>
            <w:color w:val="0000FF"/>
            <w:sz w:val="24"/>
            <w:szCs w:val="24"/>
            <w:u w:val="single"/>
          </w:rPr>
          <w:t>ISBN</w:t>
        </w:r>
      </w:hyperlink>
      <w:r w:rsidRPr="00A27105">
        <w:rPr>
          <w:rFonts w:ascii="Times New Roman" w:eastAsia="Times New Roman" w:hAnsi="Times New Roman" w:cs="Times New Roman"/>
          <w:iCs/>
          <w:sz w:val="24"/>
          <w:szCs w:val="24"/>
        </w:rPr>
        <w:t> </w:t>
      </w:r>
      <w:hyperlink r:id="rId61" w:tooltip="Special:BookSources/0-304-52257-0" w:history="1">
        <w:r w:rsidRPr="00A27105">
          <w:rPr>
            <w:rFonts w:ascii="Times New Roman" w:eastAsia="Times New Roman" w:hAnsi="Times New Roman" w:cs="Times New Roman"/>
            <w:iCs/>
            <w:color w:val="0000FF"/>
            <w:sz w:val="24"/>
            <w:szCs w:val="24"/>
            <w:u w:val="single"/>
          </w:rPr>
          <w:t>0-304-52257-0</w:t>
        </w:r>
      </w:hyperlink>
      <w:r w:rsidRPr="00A27105">
        <w:rPr>
          <w:rFonts w:ascii="Times New Roman" w:eastAsia="Times New Roman" w:hAnsi="Times New Roman" w:cs="Times New Roman"/>
          <w:iCs/>
          <w:sz w:val="24"/>
          <w:szCs w:val="24"/>
        </w:rPr>
        <w:t>.</w:t>
      </w:r>
    </w:p>
    <w:p w:rsidR="0003096F" w:rsidRDefault="0003096F" w:rsidP="00044CC8">
      <w:pPr>
        <w:pStyle w:val="Bibliography"/>
        <w:spacing w:after="0" w:line="240" w:lineRule="auto"/>
        <w:ind w:left="90" w:hanging="720"/>
        <w:jc w:val="both"/>
        <w:rPr>
          <w:rFonts w:ascii="Times New Roman" w:hAnsi="Times New Roman" w:cs="Times New Roman"/>
          <w:sz w:val="24"/>
          <w:szCs w:val="24"/>
        </w:rPr>
      </w:pPr>
      <w:r>
        <w:rPr>
          <w:rFonts w:ascii="Times New Roman" w:hAnsi="Times New Roman" w:cs="Times New Roman"/>
          <w:sz w:val="24"/>
          <w:szCs w:val="24"/>
        </w:rPr>
        <w:t>Verdc</w:t>
      </w:r>
      <w:r w:rsidRPr="0011264C">
        <w:rPr>
          <w:rFonts w:ascii="Times New Roman" w:hAnsi="Times New Roman" w:cs="Times New Roman"/>
          <w:sz w:val="24"/>
          <w:szCs w:val="24"/>
        </w:rPr>
        <w:t>ourt, B. (2005). Ochnaceae. Flora of Tropical East Africa. Royal Botanic Gardens</w:t>
      </w:r>
      <w:r>
        <w:rPr>
          <w:rFonts w:ascii="Times New Roman" w:hAnsi="Times New Roman" w:cs="Times New Roman"/>
          <w:sz w:val="24"/>
          <w:szCs w:val="24"/>
        </w:rPr>
        <w:t xml:space="preserve">, Kew, Richmond, United Kingdom. Pp 60. </w:t>
      </w:r>
    </w:p>
    <w:p w:rsidR="00B91115" w:rsidRPr="00B91115" w:rsidRDefault="00B91115" w:rsidP="00044CC8">
      <w:pPr>
        <w:spacing w:after="0"/>
        <w:ind w:left="90"/>
        <w:jc w:val="both"/>
        <w:rPr>
          <w:rFonts w:ascii="Times New Roman" w:hAnsi="Times New Roman" w:cs="Times New Roman"/>
          <w:b/>
          <w:sz w:val="24"/>
          <w:szCs w:val="24"/>
        </w:rPr>
      </w:pPr>
    </w:p>
    <w:sectPr w:rsidR="00B91115" w:rsidRPr="00B91115" w:rsidSect="00543AD9">
      <w:headerReference w:type="even" r:id="rId62"/>
      <w:headerReference w:type="default" r:id="rId63"/>
      <w:footerReference w:type="even" r:id="rId64"/>
      <w:footerReference w:type="default" r:id="rId65"/>
      <w:headerReference w:type="first" r:id="rId66"/>
      <w:footerReference w:type="first" r:id="rId67"/>
      <w:pgSz w:w="12240" w:h="15840"/>
      <w:pgMar w:top="270" w:right="1440" w:bottom="360" w:left="1440" w:header="270" w:footer="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apil" w:date="2021-05-23T22:14:00Z" w:initials="K">
    <w:p w:rsidR="00D96124" w:rsidRDefault="00D36CB0" w:rsidP="00D36CB0">
      <w:pPr>
        <w:spacing w:after="0" w:line="240" w:lineRule="auto"/>
        <w:rPr>
          <w:rFonts w:ascii="Times New Roman" w:hAnsi="Times New Roman" w:cs="Times New Roman"/>
          <w:highlight w:val="green"/>
        </w:rPr>
      </w:pPr>
      <w:r>
        <w:rPr>
          <w:rStyle w:val="CommentReference"/>
        </w:rPr>
        <w:annotationRef/>
      </w:r>
      <w:r w:rsidR="00D96124" w:rsidRPr="00D96124">
        <w:rPr>
          <w:rFonts w:ascii="Times New Roman" w:hAnsi="Times New Roman" w:cs="Times New Roman"/>
          <w:noProof/>
        </w:rPr>
        <w:drawing>
          <wp:inline distT="0" distB="0" distL="0" distR="0">
            <wp:extent cx="895350" cy="2875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D36CB0" w:rsidRDefault="00D36CB0" w:rsidP="00D36CB0">
      <w:pPr>
        <w:spacing w:after="0" w:line="240" w:lineRule="auto"/>
        <w:rPr>
          <w:rFonts w:ascii="Times New Roman" w:hAnsi="Times New Roman" w:cs="Times New Roman"/>
        </w:rPr>
      </w:pPr>
      <w:r w:rsidRPr="00EF2E4B">
        <w:rPr>
          <w:rFonts w:ascii="Times New Roman" w:hAnsi="Times New Roman" w:cs="Times New Roman"/>
          <w:highlight w:val="green"/>
        </w:rPr>
        <w:t xml:space="preserve">Similarity Index detected by </w:t>
      </w:r>
      <w:hyperlink r:id="rId2" w:history="1">
        <w:r w:rsidRPr="00654262">
          <w:rPr>
            <w:rStyle w:val="Hyperlink"/>
            <w:rFonts w:ascii="Times New Roman" w:hAnsi="Times New Roman" w:cs="Times New Roman"/>
          </w:rPr>
          <w:t>Turnitin</w:t>
        </w:r>
      </w:hyperlink>
      <w:r w:rsidRPr="00EF2E4B">
        <w:rPr>
          <w:rFonts w:ascii="Times New Roman" w:hAnsi="Times New Roman" w:cs="Times New Roman"/>
          <w:highlight w:val="green"/>
        </w:rPr>
        <w:t xml:space="preserve">=  </w:t>
      </w:r>
      <w:r>
        <w:rPr>
          <w:rFonts w:ascii="Times New Roman" w:hAnsi="Times New Roman" w:cs="Times New Roman"/>
          <w:highlight w:val="green"/>
        </w:rPr>
        <w:t>39</w:t>
      </w:r>
      <w:r w:rsidRPr="00EF2E4B">
        <w:rPr>
          <w:rFonts w:ascii="Times New Roman" w:hAnsi="Times New Roman" w:cs="Times New Roman"/>
          <w:highlight w:val="green"/>
        </w:rPr>
        <w:t>%</w:t>
      </w:r>
      <w:r>
        <w:rPr>
          <w:rFonts w:ascii="Times New Roman" w:hAnsi="Times New Roman" w:cs="Times New Roman"/>
        </w:rPr>
        <w:t xml:space="preserve"> </w:t>
      </w:r>
    </w:p>
    <w:p w:rsidR="00D36CB0" w:rsidRDefault="00D36CB0" w:rsidP="00D36CB0">
      <w:pPr>
        <w:spacing w:after="0" w:line="240" w:lineRule="auto"/>
        <w:rPr>
          <w:rFonts w:ascii="Times New Roman" w:hAnsi="Times New Roman" w:cs="Times New Roman"/>
        </w:rPr>
      </w:pPr>
    </w:p>
    <w:p w:rsidR="00D36CB0" w:rsidRPr="00EF2E4B" w:rsidRDefault="00D36CB0" w:rsidP="00D36CB0">
      <w:pPr>
        <w:spacing w:after="0" w:line="240" w:lineRule="auto"/>
        <w:rPr>
          <w:rFonts w:ascii="Times New Roman" w:hAnsi="Times New Roman" w:cs="Times New Roman"/>
        </w:rPr>
      </w:pPr>
      <w:r w:rsidRPr="00606ACE">
        <w:rPr>
          <w:rFonts w:ascii="Times New Roman" w:hAnsi="Times New Roman" w:cs="Times New Roman"/>
          <w:highlight w:val="yellow"/>
        </w:rPr>
        <w:t xml:space="preserve">Please revise your article according to the </w:t>
      </w:r>
      <w:hyperlink r:id="rId3" w:history="1">
        <w:r w:rsidRPr="00606ACE">
          <w:rPr>
            <w:rStyle w:val="Hyperlink"/>
            <w:rFonts w:ascii="Times New Roman" w:hAnsi="Times New Roman" w:cs="Times New Roman"/>
          </w:rPr>
          <w:t>Turnitin</w:t>
        </w:r>
      </w:hyperlink>
      <w:r w:rsidRPr="00606ACE">
        <w:rPr>
          <w:rFonts w:ascii="Times New Roman" w:hAnsi="Times New Roman" w:cs="Times New Roman"/>
          <w:highlight w:val="yellow"/>
        </w:rPr>
        <w:t xml:space="preserve"> report</w:t>
      </w:r>
      <w:r>
        <w:rPr>
          <w:rFonts w:ascii="Times New Roman" w:hAnsi="Times New Roman" w:cs="Times New Roman"/>
          <w:highlight w:val="yellow"/>
        </w:rPr>
        <w:t xml:space="preserve"> sent to you</w:t>
      </w:r>
      <w:r w:rsidRPr="00606ACE">
        <w:rPr>
          <w:rFonts w:ascii="Times New Roman" w:hAnsi="Times New Roman" w:cs="Times New Roman"/>
          <w:highlight w:val="yellow"/>
        </w:rPr>
        <w:t>.</w:t>
      </w:r>
    </w:p>
    <w:p w:rsidR="00D36CB0" w:rsidRDefault="00D36CB0">
      <w:pPr>
        <w:pStyle w:val="CommentText"/>
      </w:pPr>
    </w:p>
  </w:comment>
  <w:comment w:id="2" w:author="Kapil" w:date="2021-04-02T14:12:00Z" w:initials="K">
    <w:p w:rsidR="00376E0E" w:rsidRPr="00EE2A57" w:rsidRDefault="00376E0E" w:rsidP="00376E0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Article is a good work and is suitable for publication after some minor changes.</w:t>
      </w:r>
    </w:p>
    <w:p w:rsidR="00376E0E" w:rsidRDefault="00376E0E">
      <w:pPr>
        <w:pStyle w:val="CommentText"/>
      </w:pPr>
    </w:p>
  </w:comment>
  <w:comment w:id="1" w:author="DELL" w:date="2020-01-01T11:52:00Z" w:initials="D">
    <w:p w:rsidR="00AC3FB2" w:rsidRDefault="00AC3FB2">
      <w:pPr>
        <w:pStyle w:val="CommentText"/>
      </w:pPr>
      <w:r>
        <w:rPr>
          <w:rStyle w:val="CommentReference"/>
        </w:rPr>
        <w:annotationRef/>
      </w:r>
      <w:r>
        <w:t>References are not cited in text in superscripted form</w:t>
      </w:r>
    </w:p>
  </w:comment>
  <w:comment w:id="4" w:author="DELL" w:date="2020-01-01T11:42:00Z" w:initials="D">
    <w:p w:rsidR="005E1754" w:rsidRDefault="005E1754">
      <w:pPr>
        <w:pStyle w:val="CommentText"/>
      </w:pPr>
      <w:r>
        <w:rPr>
          <w:rStyle w:val="CommentReference"/>
        </w:rPr>
        <w:annotationRef/>
      </w:r>
      <w:r>
        <w:t>Italic?</w:t>
      </w:r>
    </w:p>
  </w:comment>
  <w:comment w:id="3" w:author="Kapil" w:date="2021-05-24T13:28:00Z" w:initials="K">
    <w:p w:rsidR="00BA69B3" w:rsidRDefault="00376E0E" w:rsidP="00BA69B3">
      <w:pPr>
        <w:spacing w:after="0" w:line="240" w:lineRule="auto"/>
        <w:rPr>
          <w:rFonts w:ascii="Bookman Old Style" w:hAnsi="Bookman Old Style" w:cs="Times New Roman"/>
        </w:rPr>
      </w:pPr>
      <w:r>
        <w:rPr>
          <w:rStyle w:val="CommentReference"/>
        </w:rPr>
        <w:annotationRef/>
      </w:r>
      <w:r w:rsidR="00BA69B3" w:rsidRPr="00CF1B05">
        <w:rPr>
          <w:rFonts w:ascii="Bookman Old Style" w:hAnsi="Bookman Old Style" w:cs="Times New Roman"/>
        </w:rPr>
        <w:t xml:space="preserve">The </w:t>
      </w:r>
      <w:r w:rsidR="00BA69B3">
        <w:rPr>
          <w:rFonts w:ascii="Bookman Old Style" w:hAnsi="Bookman Old Style" w:cs="Times New Roman"/>
        </w:rPr>
        <w:t>objectives</w:t>
      </w:r>
      <w:r w:rsidR="00BA69B3" w:rsidRPr="00CF1B05">
        <w:rPr>
          <w:rFonts w:ascii="Bookman Old Style" w:hAnsi="Bookman Old Style" w:cs="Times New Roman"/>
        </w:rPr>
        <w:t xml:space="preserve"> were well justified and integrated in to the larger field of associated science discipline.</w:t>
      </w:r>
      <w:r w:rsidR="00BA69B3">
        <w:rPr>
          <w:rFonts w:ascii="Bookman Old Style" w:hAnsi="Bookman Old Style" w:cs="Times New Roman"/>
        </w:rPr>
        <w:t xml:space="preserve"> </w:t>
      </w:r>
    </w:p>
    <w:p w:rsidR="00376E0E" w:rsidRDefault="00376E0E" w:rsidP="00BA69B3">
      <w:pPr>
        <w:spacing w:after="0"/>
      </w:pPr>
    </w:p>
  </w:comment>
  <w:comment w:id="5" w:author="Kapil" w:date="2021-04-02T14:14:00Z" w:initials="K">
    <w:p w:rsidR="00376E0E" w:rsidRDefault="00376E0E" w:rsidP="00376E0E">
      <w:pPr>
        <w:spacing w:after="0"/>
        <w:rPr>
          <w:rFonts w:ascii="Bookman Old Style" w:hAnsi="Bookman Old Style" w:cs="Times New Roman"/>
        </w:rPr>
      </w:pPr>
      <w:r>
        <w:rPr>
          <w:rStyle w:val="CommentReference"/>
        </w:rPr>
        <w:annotationRef/>
      </w:r>
      <w:r w:rsidRPr="00F40332">
        <w:rPr>
          <w:rFonts w:ascii="Bookman Old Style" w:hAnsi="Bookman Old Style" w:cs="Times New Roman"/>
        </w:rPr>
        <w:t>No need to assign serial number to main headings</w:t>
      </w:r>
    </w:p>
    <w:p w:rsidR="00376E0E" w:rsidRDefault="00376E0E">
      <w:pPr>
        <w:pStyle w:val="CommentText"/>
      </w:pPr>
    </w:p>
  </w:comment>
  <w:comment w:id="6" w:author="DELL" w:date="2020-01-01T11:43:00Z" w:initials="D">
    <w:p w:rsidR="005E1754" w:rsidRDefault="005E1754">
      <w:pPr>
        <w:pStyle w:val="CommentText"/>
      </w:pPr>
      <w:r>
        <w:rPr>
          <w:rStyle w:val="CommentReference"/>
        </w:rPr>
        <w:annotationRef/>
      </w:r>
      <w:r>
        <w:t>Need spacing</w:t>
      </w:r>
    </w:p>
  </w:comment>
  <w:comment w:id="7" w:author="DELL" w:date="2020-01-01T11:44:00Z" w:initials="D">
    <w:p w:rsidR="005E1754" w:rsidRDefault="005E1754">
      <w:pPr>
        <w:pStyle w:val="CommentText"/>
      </w:pPr>
      <w:r>
        <w:rPr>
          <w:rStyle w:val="CommentReference"/>
        </w:rPr>
        <w:annotationRef/>
      </w:r>
      <w:r>
        <w:t xml:space="preserve">Please assign the serial number to the all references in superscripted form in the text. </w:t>
      </w:r>
    </w:p>
    <w:p w:rsidR="005E1754" w:rsidRDefault="005E1754">
      <w:pPr>
        <w:pStyle w:val="CommentText"/>
      </w:pPr>
      <w:r>
        <w:t>Please check previously published articles for it</w:t>
      </w:r>
    </w:p>
  </w:comment>
  <w:comment w:id="8" w:author="DELL" w:date="2020-01-01T11:51:00Z" w:initials="D">
    <w:p w:rsidR="00AC3FB2" w:rsidRDefault="00AC3FB2">
      <w:pPr>
        <w:pStyle w:val="CommentText"/>
      </w:pPr>
      <w:r>
        <w:rPr>
          <w:rStyle w:val="CommentReference"/>
        </w:rPr>
        <w:annotationRef/>
      </w:r>
      <w:r>
        <w:t>Please assign the serial number</w:t>
      </w:r>
    </w:p>
  </w:comment>
  <w:comment w:id="9" w:author="Kapil" w:date="2021-04-02T14:14:00Z" w:initials="K">
    <w:p w:rsidR="00376E0E" w:rsidRDefault="00376E0E" w:rsidP="00376E0E">
      <w:pPr>
        <w:spacing w:after="0"/>
        <w:rPr>
          <w:rFonts w:ascii="Bookman Old Style" w:hAnsi="Bookman Old Style" w:cs="Times New Roman"/>
        </w:rPr>
      </w:pPr>
      <w:r>
        <w:rPr>
          <w:rStyle w:val="CommentReference"/>
        </w:rPr>
        <w:annotationRef/>
      </w:r>
      <w:r w:rsidRPr="00F40332">
        <w:rPr>
          <w:rFonts w:ascii="Bookman Old Style" w:hAnsi="Bookman Old Style" w:cs="Times New Roman"/>
        </w:rPr>
        <w:t>No need to assign serial number to main headings</w:t>
      </w:r>
    </w:p>
    <w:p w:rsidR="00376E0E" w:rsidRDefault="00376E0E">
      <w:pPr>
        <w:pStyle w:val="CommentText"/>
      </w:pPr>
    </w:p>
  </w:comment>
  <w:comment w:id="11" w:author="DELL" w:date="2020-01-01T11:45:00Z" w:initials="D">
    <w:p w:rsidR="005E1754" w:rsidRDefault="005E1754">
      <w:pPr>
        <w:pStyle w:val="CommentText"/>
      </w:pPr>
      <w:r>
        <w:rPr>
          <w:rStyle w:val="CommentReference"/>
        </w:rPr>
        <w:annotationRef/>
      </w:r>
      <w:r>
        <w:t>Need spacing</w:t>
      </w:r>
    </w:p>
  </w:comment>
  <w:comment w:id="12" w:author="DELL" w:date="2020-01-01T11:45:00Z" w:initials="D">
    <w:p w:rsidR="005E1754" w:rsidRDefault="005E1754">
      <w:pPr>
        <w:pStyle w:val="CommentText"/>
      </w:pPr>
      <w:r>
        <w:rPr>
          <w:rStyle w:val="CommentReference"/>
        </w:rPr>
        <w:annotationRef/>
      </w:r>
      <w:r>
        <w:t>Need spacing</w:t>
      </w:r>
    </w:p>
  </w:comment>
  <w:comment w:id="13" w:author="DELL" w:date="2020-01-01T11:52:00Z" w:initials="D">
    <w:p w:rsidR="00AC3FB2" w:rsidRDefault="00AC3FB2">
      <w:pPr>
        <w:pStyle w:val="CommentText"/>
      </w:pPr>
      <w:r>
        <w:rPr>
          <w:rStyle w:val="CommentReference"/>
        </w:rPr>
        <w:annotationRef/>
      </w:r>
      <w:r>
        <w:t>Please assign the serial number</w:t>
      </w:r>
    </w:p>
  </w:comment>
  <w:comment w:id="14" w:author="DELL" w:date="2020-01-01T11:52:00Z" w:initials="D">
    <w:p w:rsidR="00AC3FB2" w:rsidRDefault="00AC3FB2">
      <w:pPr>
        <w:pStyle w:val="CommentText"/>
      </w:pPr>
      <w:r>
        <w:rPr>
          <w:rStyle w:val="CommentReference"/>
        </w:rPr>
        <w:annotationRef/>
      </w:r>
      <w:r>
        <w:t>Please assign the serial number</w:t>
      </w:r>
    </w:p>
  </w:comment>
  <w:comment w:id="15" w:author="DELL" w:date="2020-01-11T13:00:00Z" w:initials="D">
    <w:p w:rsidR="00B672C2" w:rsidRDefault="00B672C2">
      <w:pPr>
        <w:pStyle w:val="CommentText"/>
      </w:pPr>
      <w:r>
        <w:rPr>
          <w:rStyle w:val="CommentReference"/>
        </w:rPr>
        <w:annotationRef/>
      </w:r>
      <w:r>
        <w:t>Spacing needed</w:t>
      </w:r>
    </w:p>
  </w:comment>
  <w:comment w:id="10" w:author="Kapil" w:date="2021-05-24T13:27:00Z" w:initials="K">
    <w:p w:rsidR="00BA69B3" w:rsidRDefault="00376E0E" w:rsidP="00BA69B3">
      <w:pPr>
        <w:spacing w:after="0"/>
        <w:rPr>
          <w:rFonts w:ascii="Bookman Old Style" w:hAnsi="Bookman Old Style" w:cs="Times New Roman"/>
        </w:rPr>
      </w:pPr>
      <w:r>
        <w:rPr>
          <w:rStyle w:val="CommentReference"/>
        </w:rPr>
        <w:annotationRef/>
      </w:r>
      <w:r w:rsidR="00BA69B3" w:rsidRPr="00487DDD">
        <w:rPr>
          <w:rFonts w:ascii="Bookman Old Style" w:hAnsi="Bookman Old Style" w:cs="Times New Roman"/>
        </w:rPr>
        <w:t>The introduction is written in a pertinent and coherent way with the research carried out; and contains a number of appropriate references to the topic.</w:t>
      </w:r>
    </w:p>
    <w:p w:rsidR="00376E0E" w:rsidRDefault="00376E0E" w:rsidP="00BA69B3">
      <w:pPr>
        <w:spacing w:after="0"/>
      </w:pPr>
    </w:p>
  </w:comment>
  <w:comment w:id="16" w:author="DELL" w:date="2020-01-01T11:52:00Z" w:initials="D">
    <w:p w:rsidR="00AC3FB2" w:rsidRDefault="00AC3FB2">
      <w:pPr>
        <w:pStyle w:val="CommentText"/>
      </w:pPr>
      <w:r>
        <w:rPr>
          <w:rStyle w:val="CommentReference"/>
        </w:rPr>
        <w:annotationRef/>
      </w:r>
      <w:r>
        <w:t>Please assign the serial number</w:t>
      </w:r>
    </w:p>
  </w:comment>
  <w:comment w:id="17" w:author="DELL" w:date="2020-01-11T13:00:00Z" w:initials="D">
    <w:p w:rsidR="00B672C2" w:rsidRDefault="00B672C2">
      <w:pPr>
        <w:pStyle w:val="CommentText"/>
      </w:pPr>
      <w:r>
        <w:rPr>
          <w:rStyle w:val="CommentReference"/>
        </w:rPr>
        <w:annotationRef/>
      </w:r>
      <w:r>
        <w:t>Spacing needed</w:t>
      </w:r>
    </w:p>
  </w:comment>
  <w:comment w:id="18" w:author="DELL" w:date="2020-01-01T11:53:00Z" w:initials="D">
    <w:p w:rsidR="00AC3FB2" w:rsidRDefault="00AC3FB2">
      <w:pPr>
        <w:pStyle w:val="CommentText"/>
      </w:pPr>
      <w:r>
        <w:rPr>
          <w:rStyle w:val="CommentReference"/>
        </w:rPr>
        <w:annotationRef/>
      </w:r>
      <w:r>
        <w:t>Give reference number</w:t>
      </w:r>
    </w:p>
  </w:comment>
  <w:comment w:id="19" w:author="Kapil" w:date="2021-04-02T14:14:00Z" w:initials="K">
    <w:p w:rsidR="00376E0E" w:rsidRDefault="00376E0E" w:rsidP="00376E0E">
      <w:pPr>
        <w:spacing w:after="0"/>
        <w:rPr>
          <w:rFonts w:ascii="Bookman Old Style" w:hAnsi="Bookman Old Style" w:cs="Times New Roman"/>
        </w:rPr>
      </w:pPr>
      <w:r>
        <w:rPr>
          <w:rStyle w:val="CommentReference"/>
        </w:rPr>
        <w:annotationRef/>
      </w:r>
      <w:r w:rsidRPr="00F40332">
        <w:rPr>
          <w:rFonts w:ascii="Bookman Old Style" w:hAnsi="Bookman Old Style" w:cs="Times New Roman"/>
        </w:rPr>
        <w:t>No need to assign serial number to main headings</w:t>
      </w:r>
    </w:p>
    <w:p w:rsidR="00376E0E" w:rsidRDefault="00376E0E">
      <w:pPr>
        <w:pStyle w:val="CommentText"/>
      </w:pPr>
    </w:p>
  </w:comment>
  <w:comment w:id="20" w:author="DELL" w:date="2020-01-01T11:45:00Z" w:initials="D">
    <w:p w:rsidR="005E1754" w:rsidRDefault="005E1754">
      <w:pPr>
        <w:pStyle w:val="CommentText"/>
      </w:pPr>
      <w:r>
        <w:rPr>
          <w:rStyle w:val="CommentReference"/>
        </w:rPr>
        <w:annotationRef/>
      </w:r>
      <w:r>
        <w:t>Need spacing</w:t>
      </w:r>
    </w:p>
  </w:comment>
  <w:comment w:id="22" w:author="DELL" w:date="2020-01-11T12:59:00Z" w:initials="D">
    <w:p w:rsidR="00B672C2" w:rsidRDefault="00B672C2">
      <w:pPr>
        <w:pStyle w:val="CommentText"/>
      </w:pPr>
      <w:r>
        <w:rPr>
          <w:rStyle w:val="CommentReference"/>
        </w:rPr>
        <w:annotationRef/>
      </w:r>
      <w:r>
        <w:t>Spacing needed</w:t>
      </w:r>
    </w:p>
  </w:comment>
  <w:comment w:id="23" w:author="DELL" w:date="2020-01-11T12:59:00Z" w:initials="D">
    <w:p w:rsidR="00B672C2" w:rsidRDefault="00B672C2">
      <w:pPr>
        <w:pStyle w:val="CommentText"/>
      </w:pPr>
      <w:r>
        <w:rPr>
          <w:rStyle w:val="CommentReference"/>
        </w:rPr>
        <w:annotationRef/>
      </w:r>
      <w:r>
        <w:t>Spacing needed</w:t>
      </w:r>
    </w:p>
  </w:comment>
  <w:comment w:id="21" w:author="Kapil" w:date="2021-05-24T13:28:00Z" w:initials="K">
    <w:p w:rsidR="00BA69B3" w:rsidRDefault="00376E0E" w:rsidP="00BA69B3">
      <w:pPr>
        <w:spacing w:after="0" w:line="240" w:lineRule="auto"/>
        <w:rPr>
          <w:rFonts w:ascii="Bookman Old Style" w:hAnsi="Bookman Old Style" w:cs="Times New Roman"/>
        </w:rPr>
      </w:pPr>
      <w:r>
        <w:rPr>
          <w:rStyle w:val="CommentReference"/>
        </w:rPr>
        <w:annotationRef/>
      </w:r>
      <w:r w:rsidR="00BA69B3" w:rsidRPr="00AB42B9">
        <w:rPr>
          <w:rFonts w:ascii="Bookman Old Style" w:hAnsi="Bookman Old Style" w:cs="Times New Roman"/>
        </w:rPr>
        <w:t>Relevant information is provided in the research background to support identified issue(s).</w:t>
      </w:r>
    </w:p>
    <w:p w:rsidR="00376E0E" w:rsidRDefault="00376E0E" w:rsidP="00BA69B3">
      <w:pPr>
        <w:spacing w:after="0"/>
      </w:pPr>
    </w:p>
  </w:comment>
  <w:comment w:id="24" w:author="Kapil" w:date="2021-05-24T13:28:00Z" w:initials="K">
    <w:p w:rsidR="00BA69B3" w:rsidRPr="00073C62" w:rsidRDefault="00BA69B3" w:rsidP="00BA69B3">
      <w:pPr>
        <w:spacing w:after="0" w:line="240" w:lineRule="auto"/>
        <w:rPr>
          <w:rFonts w:ascii="Bookman Old Style" w:hAnsi="Bookman Old Style" w:cs="Times New Roman"/>
        </w:rPr>
      </w:pPr>
      <w:r>
        <w:rPr>
          <w:rStyle w:val="CommentReference"/>
        </w:rPr>
        <w:annotationRef/>
      </w:r>
      <w:r w:rsidRPr="00073C62">
        <w:rPr>
          <w:rFonts w:ascii="Bookman Old Style" w:hAnsi="Bookman Old Style" w:cs="Times New Roman"/>
        </w:rPr>
        <w:t>Information provided in the</w:t>
      </w:r>
      <w:r>
        <w:rPr>
          <w:rFonts w:ascii="Bookman Old Style" w:hAnsi="Bookman Old Style" w:cs="Times New Roman"/>
        </w:rPr>
        <w:t xml:space="preserve"> introduction will</w:t>
      </w:r>
      <w:r w:rsidRPr="00073C62">
        <w:rPr>
          <w:rFonts w:ascii="Bookman Old Style" w:hAnsi="Bookman Old Style" w:cs="Times New Roman"/>
        </w:rPr>
        <w:t xml:space="preserve"> helps </w:t>
      </w:r>
      <w:r>
        <w:rPr>
          <w:rFonts w:ascii="Bookman Old Style" w:hAnsi="Bookman Old Style" w:cs="Times New Roman"/>
        </w:rPr>
        <w:t xml:space="preserve">to </w:t>
      </w:r>
      <w:r w:rsidRPr="00073C62">
        <w:rPr>
          <w:rFonts w:ascii="Bookman Old Style" w:hAnsi="Bookman Old Style" w:cs="Times New Roman"/>
        </w:rPr>
        <w:t>reveal the gap of knowledge.</w:t>
      </w:r>
    </w:p>
    <w:p w:rsidR="00BA69B3" w:rsidRDefault="00BA69B3">
      <w:pPr>
        <w:pStyle w:val="CommentText"/>
      </w:pPr>
    </w:p>
  </w:comment>
  <w:comment w:id="25" w:author="DELL" w:date="2020-01-11T12:59:00Z" w:initials="D">
    <w:p w:rsidR="00B672C2" w:rsidRDefault="00B672C2">
      <w:pPr>
        <w:pStyle w:val="CommentText"/>
      </w:pPr>
      <w:r>
        <w:rPr>
          <w:rStyle w:val="CommentReference"/>
        </w:rPr>
        <w:annotationRef/>
      </w:r>
      <w:r>
        <w:t>Spacing needed</w:t>
      </w:r>
    </w:p>
  </w:comment>
  <w:comment w:id="27" w:author="DELL" w:date="2020-01-01T11:46:00Z" w:initials="D">
    <w:p w:rsidR="005E1754" w:rsidRDefault="005E1754">
      <w:pPr>
        <w:pStyle w:val="CommentText"/>
      </w:pPr>
      <w:r>
        <w:rPr>
          <w:rStyle w:val="CommentReference"/>
        </w:rPr>
        <w:annotationRef/>
      </w:r>
      <w:r>
        <w:t>Please mention these are original or copied from other published literature. If copied, is there any approval to use these images?</w:t>
      </w:r>
    </w:p>
  </w:comment>
  <w:comment w:id="28" w:author="DELL" w:date="2020-01-01T11:45:00Z" w:initials="D">
    <w:p w:rsidR="005E1754" w:rsidRDefault="005E1754">
      <w:pPr>
        <w:pStyle w:val="CommentText"/>
      </w:pPr>
      <w:r>
        <w:rPr>
          <w:rStyle w:val="CommentReference"/>
        </w:rPr>
        <w:annotationRef/>
      </w:r>
      <w:r>
        <w:t>Need spacing</w:t>
      </w:r>
    </w:p>
  </w:comment>
  <w:comment w:id="31" w:author="DELL" w:date="2020-01-11T12:59:00Z" w:initials="D">
    <w:p w:rsidR="00B672C2" w:rsidRDefault="00B672C2">
      <w:pPr>
        <w:pStyle w:val="CommentText"/>
      </w:pPr>
      <w:r>
        <w:rPr>
          <w:rStyle w:val="CommentReference"/>
        </w:rPr>
        <w:annotationRef/>
      </w:r>
      <w:r>
        <w:t>Spacing needed</w:t>
      </w:r>
    </w:p>
  </w:comment>
  <w:comment w:id="30" w:author="Kapil" w:date="2021-04-02T14:13:00Z" w:initials="K">
    <w:p w:rsidR="00376E0E" w:rsidRDefault="00376E0E" w:rsidP="00376E0E">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376E0E" w:rsidRDefault="00376E0E">
      <w:pPr>
        <w:pStyle w:val="CommentText"/>
      </w:pPr>
    </w:p>
  </w:comment>
  <w:comment w:id="32" w:author="DELL" w:date="2020-01-11T12:40:00Z" w:initials="D">
    <w:p w:rsidR="002D371E" w:rsidRDefault="002D371E">
      <w:pPr>
        <w:pStyle w:val="CommentText"/>
      </w:pPr>
      <w:r>
        <w:rPr>
          <w:rStyle w:val="CommentReference"/>
        </w:rPr>
        <w:annotationRef/>
      </w:r>
      <w:r>
        <w:t>Need spacing</w:t>
      </w:r>
    </w:p>
  </w:comment>
  <w:comment w:id="33" w:author="DELL" w:date="2020-01-11T13:03:00Z" w:initials="D">
    <w:p w:rsidR="005A0C87" w:rsidRDefault="005A0C87">
      <w:pPr>
        <w:pStyle w:val="CommentText"/>
      </w:pPr>
      <w:r>
        <w:rPr>
          <w:rStyle w:val="CommentReference"/>
        </w:rPr>
        <w:annotationRef/>
      </w:r>
      <w:r>
        <w:t>Spacing needed</w:t>
      </w:r>
    </w:p>
  </w:comment>
  <w:comment w:id="29" w:author="Kapil" w:date="2021-05-24T13:28:00Z" w:initials="K">
    <w:p w:rsidR="00BA69B3" w:rsidRPr="00073C62" w:rsidRDefault="00BA69B3" w:rsidP="00BA69B3">
      <w:pPr>
        <w:spacing w:after="0" w:line="240" w:lineRule="auto"/>
        <w:rPr>
          <w:rFonts w:ascii="Bookman Old Style" w:hAnsi="Bookman Old Style" w:cs="Times New Roman"/>
        </w:rPr>
      </w:pPr>
      <w:r>
        <w:rPr>
          <w:rStyle w:val="CommentReference"/>
        </w:rPr>
        <w:annotationRef/>
      </w:r>
      <w:r w:rsidRPr="00073C62">
        <w:rPr>
          <w:rFonts w:ascii="Bookman Old Style" w:hAnsi="Bookman Old Style" w:cs="Times New Roman"/>
        </w:rPr>
        <w:t>Information provided in the</w:t>
      </w:r>
      <w:r>
        <w:rPr>
          <w:rFonts w:ascii="Bookman Old Style" w:hAnsi="Bookman Old Style" w:cs="Times New Roman"/>
        </w:rPr>
        <w:t xml:space="preserve"> introduction will</w:t>
      </w:r>
      <w:r w:rsidRPr="00073C62">
        <w:rPr>
          <w:rFonts w:ascii="Bookman Old Style" w:hAnsi="Bookman Old Style" w:cs="Times New Roman"/>
        </w:rPr>
        <w:t xml:space="preserve"> helps </w:t>
      </w:r>
      <w:r>
        <w:rPr>
          <w:rFonts w:ascii="Bookman Old Style" w:hAnsi="Bookman Old Style" w:cs="Times New Roman"/>
        </w:rPr>
        <w:t xml:space="preserve">to </w:t>
      </w:r>
      <w:r w:rsidRPr="00073C62">
        <w:rPr>
          <w:rFonts w:ascii="Bookman Old Style" w:hAnsi="Bookman Old Style" w:cs="Times New Roman"/>
        </w:rPr>
        <w:t>reveal the gap of knowledge.</w:t>
      </w:r>
    </w:p>
    <w:p w:rsidR="00BA69B3" w:rsidRDefault="00BA69B3">
      <w:pPr>
        <w:pStyle w:val="CommentText"/>
      </w:pPr>
    </w:p>
  </w:comment>
  <w:comment w:id="35" w:author="DELL" w:date="2020-01-11T12:40:00Z" w:initials="D">
    <w:p w:rsidR="002D371E" w:rsidRDefault="002D371E">
      <w:pPr>
        <w:pStyle w:val="CommentText"/>
      </w:pPr>
      <w:r>
        <w:rPr>
          <w:rStyle w:val="CommentReference"/>
        </w:rPr>
        <w:annotationRef/>
      </w:r>
      <w:r>
        <w:t>Need spacing</w:t>
      </w:r>
    </w:p>
  </w:comment>
  <w:comment w:id="34" w:author="Kapil" w:date="2021-04-02T14:13:00Z" w:initials="K">
    <w:p w:rsidR="00376E0E" w:rsidRDefault="00376E0E" w:rsidP="00376E0E">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376E0E" w:rsidRDefault="00376E0E">
      <w:pPr>
        <w:pStyle w:val="CommentText"/>
      </w:pPr>
    </w:p>
  </w:comment>
  <w:comment w:id="37" w:author="DELL" w:date="2020-01-11T12:40:00Z" w:initials="D">
    <w:p w:rsidR="002D371E" w:rsidRDefault="002D371E">
      <w:pPr>
        <w:pStyle w:val="CommentText"/>
      </w:pPr>
      <w:r>
        <w:rPr>
          <w:rStyle w:val="CommentReference"/>
        </w:rPr>
        <w:annotationRef/>
      </w:r>
      <w:r>
        <w:t>Need spacing</w:t>
      </w:r>
    </w:p>
  </w:comment>
  <w:comment w:id="38" w:author="DELL" w:date="2020-01-11T12:40:00Z" w:initials="D">
    <w:p w:rsidR="002D371E" w:rsidRDefault="002D371E">
      <w:pPr>
        <w:pStyle w:val="CommentText"/>
      </w:pPr>
      <w:r>
        <w:rPr>
          <w:rStyle w:val="CommentReference"/>
        </w:rPr>
        <w:annotationRef/>
      </w:r>
      <w:r>
        <w:t>Need spacing</w:t>
      </w:r>
    </w:p>
  </w:comment>
  <w:comment w:id="39" w:author="DELL" w:date="2020-01-11T12:58:00Z" w:initials="D">
    <w:p w:rsidR="00B672C2" w:rsidRDefault="00B672C2">
      <w:pPr>
        <w:pStyle w:val="CommentText"/>
      </w:pPr>
      <w:r>
        <w:rPr>
          <w:rStyle w:val="CommentReference"/>
        </w:rPr>
        <w:annotationRef/>
      </w:r>
      <w:r>
        <w:t>Spacing needed</w:t>
      </w:r>
    </w:p>
  </w:comment>
  <w:comment w:id="36" w:author="Kapil" w:date="2021-05-24T13:28:00Z" w:initials="K">
    <w:p w:rsidR="00BA69B3" w:rsidRDefault="00376E0E" w:rsidP="00BA69B3">
      <w:pPr>
        <w:spacing w:after="0"/>
        <w:rPr>
          <w:rFonts w:ascii="Bookman Old Style" w:hAnsi="Bookman Old Style" w:cs="Times New Roman"/>
        </w:rPr>
      </w:pPr>
      <w:r>
        <w:rPr>
          <w:rStyle w:val="CommentReference"/>
        </w:rPr>
        <w:annotationRef/>
      </w:r>
      <w:r w:rsidR="00BA69B3">
        <w:rPr>
          <w:rFonts w:ascii="Bookman Old Style" w:hAnsi="Bookman Old Style" w:cs="Times New Roman"/>
        </w:rPr>
        <w:t>It</w:t>
      </w:r>
      <w:r w:rsidR="00BA69B3" w:rsidRPr="00487DDD">
        <w:rPr>
          <w:rFonts w:ascii="Bookman Old Style" w:hAnsi="Bookman Old Style" w:cs="Times New Roman"/>
        </w:rPr>
        <w:t xml:space="preserve"> is written in a pertinent and coherent way with the research carried out; and contains a number of appropriate references to the topic.</w:t>
      </w:r>
    </w:p>
    <w:p w:rsidR="00376E0E" w:rsidRDefault="00376E0E" w:rsidP="00BA69B3">
      <w:pPr>
        <w:spacing w:after="0"/>
      </w:pPr>
    </w:p>
  </w:comment>
  <w:comment w:id="40" w:author="DELL" w:date="2020-01-11T12:41:00Z" w:initials="D">
    <w:p w:rsidR="002D371E" w:rsidRDefault="002D371E">
      <w:pPr>
        <w:pStyle w:val="CommentText"/>
      </w:pPr>
      <w:r>
        <w:rPr>
          <w:rStyle w:val="CommentReference"/>
        </w:rPr>
        <w:annotationRef/>
      </w:r>
      <w:r>
        <w:t>Write name of each constituents just below the image.</w:t>
      </w:r>
    </w:p>
  </w:comment>
  <w:comment w:id="42" w:author="DELL" w:date="2020-01-11T13:04:00Z" w:initials="D">
    <w:p w:rsidR="005A0C87" w:rsidRDefault="005A0C87">
      <w:pPr>
        <w:pStyle w:val="CommentText"/>
      </w:pPr>
      <w:r>
        <w:rPr>
          <w:rStyle w:val="CommentReference"/>
        </w:rPr>
        <w:annotationRef/>
      </w:r>
      <w:r>
        <w:t>Spacing needed</w:t>
      </w:r>
    </w:p>
  </w:comment>
  <w:comment w:id="43" w:author="DELL" w:date="2020-01-01T11:46:00Z" w:initials="D">
    <w:p w:rsidR="005E1754" w:rsidRDefault="005E1754">
      <w:pPr>
        <w:pStyle w:val="CommentText"/>
      </w:pPr>
      <w:r>
        <w:rPr>
          <w:rStyle w:val="CommentReference"/>
        </w:rPr>
        <w:annotationRef/>
      </w:r>
      <w:r>
        <w:t>Need spacing</w:t>
      </w:r>
    </w:p>
  </w:comment>
  <w:comment w:id="44" w:author="DELL" w:date="2020-01-11T12:58:00Z" w:initials="D">
    <w:p w:rsidR="00B672C2" w:rsidRDefault="00B672C2">
      <w:pPr>
        <w:pStyle w:val="CommentText"/>
      </w:pPr>
      <w:r>
        <w:rPr>
          <w:rStyle w:val="CommentReference"/>
        </w:rPr>
        <w:annotationRef/>
      </w:r>
      <w:r>
        <w:t>Spacing needed</w:t>
      </w:r>
    </w:p>
  </w:comment>
  <w:comment w:id="41" w:author="Kapil" w:date="2021-05-24T13:29:00Z" w:initials="K">
    <w:p w:rsidR="00BA69B3" w:rsidRDefault="00BA69B3" w:rsidP="00BA69B3">
      <w:pPr>
        <w:spacing w:after="0" w:line="240" w:lineRule="auto"/>
        <w:rPr>
          <w:rFonts w:ascii="Bookman Old Style" w:hAnsi="Bookman Old Style" w:cs="Times New Roman"/>
        </w:rPr>
      </w:pPr>
      <w:r>
        <w:rPr>
          <w:rStyle w:val="CommentReference"/>
        </w:rPr>
        <w:annotationRef/>
      </w:r>
      <w:r w:rsidRPr="00CF1B05">
        <w:rPr>
          <w:rFonts w:ascii="Bookman Old Style" w:hAnsi="Bookman Old Style" w:cs="Times New Roman"/>
        </w:rPr>
        <w:t xml:space="preserve">The </w:t>
      </w:r>
      <w:r>
        <w:rPr>
          <w:rFonts w:ascii="Bookman Old Style" w:hAnsi="Bookman Old Style" w:cs="Times New Roman"/>
        </w:rPr>
        <w:t>author</w:t>
      </w:r>
      <w:r w:rsidRPr="00CF1B05">
        <w:rPr>
          <w:rFonts w:ascii="Bookman Old Style" w:hAnsi="Bookman Old Style" w:cs="Times New Roman"/>
        </w:rPr>
        <w:t xml:space="preserve"> very well interpreted and mapped study for the current situation in medicine field. </w:t>
      </w:r>
    </w:p>
    <w:p w:rsidR="00BA69B3" w:rsidRDefault="00BA69B3">
      <w:pPr>
        <w:pStyle w:val="CommentText"/>
      </w:pPr>
    </w:p>
  </w:comment>
  <w:comment w:id="45" w:author="DELL" w:date="2020-01-11T12:58:00Z" w:initials="D">
    <w:p w:rsidR="00B672C2" w:rsidRDefault="00B672C2">
      <w:pPr>
        <w:pStyle w:val="CommentText"/>
      </w:pPr>
      <w:r>
        <w:rPr>
          <w:rStyle w:val="CommentReference"/>
        </w:rPr>
        <w:annotationRef/>
      </w:r>
      <w:r>
        <w:t>Spacing needed</w:t>
      </w:r>
    </w:p>
  </w:comment>
  <w:comment w:id="46" w:author="DELL" w:date="2020-01-11T12:58:00Z" w:initials="D">
    <w:p w:rsidR="00B672C2" w:rsidRDefault="00B672C2">
      <w:pPr>
        <w:pStyle w:val="CommentText"/>
      </w:pPr>
      <w:r>
        <w:rPr>
          <w:rStyle w:val="CommentReference"/>
        </w:rPr>
        <w:annotationRef/>
      </w:r>
      <w:r>
        <w:t>Spacing needed</w:t>
      </w:r>
    </w:p>
  </w:comment>
  <w:comment w:id="48" w:author="DELL" w:date="2020-01-01T11:47:00Z" w:initials="D">
    <w:p w:rsidR="005E1754" w:rsidRDefault="005E1754">
      <w:pPr>
        <w:pStyle w:val="CommentText"/>
      </w:pPr>
      <w:r>
        <w:rPr>
          <w:rStyle w:val="CommentReference"/>
        </w:rPr>
        <w:annotationRef/>
      </w:r>
      <w:r>
        <w:t>Need spacing</w:t>
      </w:r>
    </w:p>
  </w:comment>
  <w:comment w:id="49" w:author="DELL" w:date="2020-01-01T11:47:00Z" w:initials="D">
    <w:p w:rsidR="005E1754" w:rsidRDefault="005E1754">
      <w:pPr>
        <w:pStyle w:val="CommentText"/>
      </w:pPr>
      <w:r>
        <w:rPr>
          <w:rStyle w:val="CommentReference"/>
        </w:rPr>
        <w:annotationRef/>
      </w:r>
      <w:r>
        <w:t>Need spacing</w:t>
      </w:r>
    </w:p>
  </w:comment>
  <w:comment w:id="50" w:author="DELL" w:date="2020-01-01T11:47:00Z" w:initials="D">
    <w:p w:rsidR="005E1754" w:rsidRDefault="005E1754">
      <w:pPr>
        <w:pStyle w:val="CommentText"/>
      </w:pPr>
      <w:r>
        <w:rPr>
          <w:rStyle w:val="CommentReference"/>
        </w:rPr>
        <w:annotationRef/>
      </w:r>
      <w:r>
        <w:t>Need spacing</w:t>
      </w:r>
    </w:p>
  </w:comment>
  <w:comment w:id="51" w:author="DELL" w:date="2020-01-11T12:58:00Z" w:initials="D">
    <w:p w:rsidR="00B672C2" w:rsidRDefault="00B672C2">
      <w:pPr>
        <w:pStyle w:val="CommentText"/>
      </w:pPr>
      <w:r>
        <w:rPr>
          <w:rStyle w:val="CommentReference"/>
        </w:rPr>
        <w:annotationRef/>
      </w:r>
      <w:r>
        <w:t>Spacing needed</w:t>
      </w:r>
    </w:p>
  </w:comment>
  <w:comment w:id="52" w:author="DELL" w:date="2020-01-11T13:04:00Z" w:initials="D">
    <w:p w:rsidR="005A0C87" w:rsidRDefault="005A0C87">
      <w:pPr>
        <w:pStyle w:val="CommentText"/>
      </w:pPr>
      <w:r>
        <w:rPr>
          <w:rStyle w:val="CommentReference"/>
        </w:rPr>
        <w:annotationRef/>
      </w:r>
      <w:r>
        <w:t>Spacing needed</w:t>
      </w:r>
    </w:p>
  </w:comment>
  <w:comment w:id="53" w:author="DELL" w:date="2020-01-11T12:41:00Z" w:initials="D">
    <w:p w:rsidR="002D371E" w:rsidRDefault="002D371E">
      <w:pPr>
        <w:pStyle w:val="CommentText"/>
      </w:pPr>
      <w:r>
        <w:rPr>
          <w:rStyle w:val="CommentReference"/>
        </w:rPr>
        <w:annotationRef/>
      </w:r>
      <w:r>
        <w:t>Need spacing</w:t>
      </w:r>
    </w:p>
  </w:comment>
  <w:comment w:id="54" w:author="Kapil" w:date="2021-04-02T14:13:00Z" w:initials="K">
    <w:p w:rsidR="00376E0E" w:rsidRDefault="00376E0E" w:rsidP="00376E0E">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376E0E" w:rsidRDefault="00376E0E">
      <w:pPr>
        <w:pStyle w:val="CommentText"/>
      </w:pPr>
    </w:p>
  </w:comment>
  <w:comment w:id="47" w:author="Kapil" w:date="2021-05-24T13:29:00Z" w:initials="K">
    <w:p w:rsidR="00BA69B3" w:rsidRDefault="00BA69B3" w:rsidP="00BA69B3">
      <w:pPr>
        <w:spacing w:after="0" w:line="240" w:lineRule="auto"/>
        <w:rPr>
          <w:rFonts w:ascii="Bookman Old Style" w:hAnsi="Bookman Old Style" w:cs="Times New Roman"/>
        </w:rPr>
      </w:pPr>
      <w:r>
        <w:rPr>
          <w:rStyle w:val="CommentReference"/>
        </w:rPr>
        <w:annotationRef/>
      </w:r>
      <w:r w:rsidRPr="00AB42B9">
        <w:rPr>
          <w:rFonts w:ascii="Bookman Old Style" w:hAnsi="Bookman Old Style" w:cs="Times New Roman"/>
        </w:rPr>
        <w:t>Relevant information is provided in the research background to support identified issue(s).</w:t>
      </w:r>
    </w:p>
    <w:p w:rsidR="00BA69B3" w:rsidRDefault="00BA69B3">
      <w:pPr>
        <w:pStyle w:val="CommentText"/>
      </w:pPr>
    </w:p>
  </w:comment>
  <w:comment w:id="56" w:author="DELL" w:date="2020-01-01T11:47:00Z" w:initials="D">
    <w:p w:rsidR="005E1754" w:rsidRDefault="005E1754">
      <w:pPr>
        <w:pStyle w:val="CommentText"/>
      </w:pPr>
      <w:r>
        <w:rPr>
          <w:rStyle w:val="CommentReference"/>
        </w:rPr>
        <w:annotationRef/>
      </w:r>
      <w:r>
        <w:t>? These are reference number</w:t>
      </w:r>
    </w:p>
  </w:comment>
  <w:comment w:id="57" w:author="DELL" w:date="2020-01-11T12:57:00Z" w:initials="D">
    <w:p w:rsidR="00B672C2" w:rsidRDefault="00B672C2">
      <w:pPr>
        <w:pStyle w:val="CommentText"/>
      </w:pPr>
      <w:r>
        <w:rPr>
          <w:rStyle w:val="CommentReference"/>
        </w:rPr>
        <w:annotationRef/>
      </w:r>
      <w:r>
        <w:t>Spacing needed</w:t>
      </w:r>
    </w:p>
  </w:comment>
  <w:comment w:id="55" w:author="Kapil" w:date="2021-04-02T14:13:00Z" w:initials="K">
    <w:p w:rsidR="00376E0E" w:rsidRDefault="00376E0E" w:rsidP="00376E0E">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376E0E" w:rsidRDefault="00376E0E">
      <w:pPr>
        <w:pStyle w:val="CommentText"/>
      </w:pPr>
    </w:p>
  </w:comment>
  <w:comment w:id="58" w:author="DELL" w:date="2020-01-11T12:57:00Z" w:initials="D">
    <w:p w:rsidR="00B672C2" w:rsidRDefault="00B672C2">
      <w:pPr>
        <w:pStyle w:val="CommentText"/>
      </w:pPr>
      <w:r>
        <w:rPr>
          <w:rStyle w:val="CommentReference"/>
        </w:rPr>
        <w:annotationRef/>
      </w:r>
      <w:r>
        <w:t>Spacing needed</w:t>
      </w:r>
    </w:p>
  </w:comment>
  <w:comment w:id="60" w:author="DELL" w:date="2020-01-11T12:57:00Z" w:initials="D">
    <w:p w:rsidR="00B672C2" w:rsidRDefault="00B672C2">
      <w:pPr>
        <w:pStyle w:val="CommentText"/>
      </w:pPr>
      <w:r>
        <w:rPr>
          <w:rStyle w:val="CommentReference"/>
        </w:rPr>
        <w:annotationRef/>
      </w:r>
      <w:r>
        <w:t>Spacing needed</w:t>
      </w:r>
    </w:p>
  </w:comment>
  <w:comment w:id="59" w:author="Kapil" w:date="2021-04-02T14:13:00Z" w:initials="K">
    <w:p w:rsidR="00376E0E" w:rsidRDefault="00376E0E" w:rsidP="00376E0E">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376E0E" w:rsidRDefault="00376E0E">
      <w:pPr>
        <w:pStyle w:val="CommentText"/>
      </w:pPr>
    </w:p>
  </w:comment>
  <w:comment w:id="61" w:author="DELL" w:date="2020-01-01T11:47:00Z" w:initials="D">
    <w:p w:rsidR="005E1754" w:rsidRDefault="005E1754">
      <w:pPr>
        <w:pStyle w:val="CommentText"/>
      </w:pPr>
      <w:r>
        <w:rPr>
          <w:rStyle w:val="CommentReference"/>
        </w:rPr>
        <w:annotationRef/>
      </w:r>
      <w:r>
        <w:t>Need spacing</w:t>
      </w:r>
    </w:p>
  </w:comment>
  <w:comment w:id="63" w:author="DELL" w:date="2020-01-01T11:48:00Z" w:initials="D">
    <w:p w:rsidR="005E1754" w:rsidRDefault="005E1754">
      <w:pPr>
        <w:pStyle w:val="CommentText"/>
      </w:pPr>
      <w:r>
        <w:rPr>
          <w:rStyle w:val="CommentReference"/>
        </w:rPr>
        <w:annotationRef/>
      </w:r>
      <w:r>
        <w:t>Need spacing</w:t>
      </w:r>
    </w:p>
  </w:comment>
  <w:comment w:id="64" w:author="DELL" w:date="2020-01-11T12:51:00Z" w:initials="D">
    <w:p w:rsidR="00B672C2" w:rsidRDefault="00B672C2">
      <w:pPr>
        <w:pStyle w:val="CommentText"/>
      </w:pPr>
      <w:r>
        <w:rPr>
          <w:rStyle w:val="CommentReference"/>
        </w:rPr>
        <w:annotationRef/>
      </w:r>
      <w:r>
        <w:t>Need spacing</w:t>
      </w:r>
    </w:p>
  </w:comment>
  <w:comment w:id="65" w:author="DELL" w:date="2020-01-11T13:01:00Z" w:initials="D">
    <w:p w:rsidR="0087357F" w:rsidRDefault="0087357F">
      <w:pPr>
        <w:pStyle w:val="CommentText"/>
      </w:pPr>
      <w:r>
        <w:rPr>
          <w:rStyle w:val="CommentReference"/>
        </w:rPr>
        <w:annotationRef/>
      </w:r>
      <w:r>
        <w:t>Spacing needed</w:t>
      </w:r>
    </w:p>
  </w:comment>
  <w:comment w:id="62" w:author="Kapil" w:date="2021-05-24T13:29:00Z" w:initials="K">
    <w:p w:rsidR="00BA69B3" w:rsidRDefault="00BA69B3">
      <w:pPr>
        <w:pStyle w:val="CommentText"/>
      </w:pPr>
      <w:r>
        <w:rPr>
          <w:rStyle w:val="CommentReference"/>
        </w:rPr>
        <w:annotationRef/>
      </w:r>
      <w:r w:rsidRPr="00AB42B9">
        <w:rPr>
          <w:rFonts w:ascii="Bookman Old Style" w:hAnsi="Bookman Old Style" w:cs="Times New Roman"/>
        </w:rPr>
        <w:t xml:space="preserve"> objectives are well-related</w:t>
      </w:r>
      <w:r>
        <w:rPr>
          <w:rFonts w:ascii="Bookman Old Style" w:hAnsi="Bookman Old Style" w:cs="Times New Roman"/>
        </w:rPr>
        <w:t xml:space="preserve"> to the problems raised and are </w:t>
      </w:r>
      <w:r w:rsidRPr="00AB42B9">
        <w:rPr>
          <w:rFonts w:ascii="Bookman Old Style" w:hAnsi="Bookman Old Style" w:cs="Times New Roman"/>
        </w:rPr>
        <w:t>achievable.</w:t>
      </w:r>
    </w:p>
  </w:comment>
  <w:comment w:id="66" w:author="Kapil" w:date="2021-05-24T13:30:00Z" w:initials="K">
    <w:p w:rsidR="00BA69B3" w:rsidRDefault="00376E0E" w:rsidP="00BA69B3">
      <w:pPr>
        <w:spacing w:after="0"/>
        <w:rPr>
          <w:rFonts w:ascii="Bookman Old Style" w:hAnsi="Bookman Old Style" w:cs="Times New Roman"/>
        </w:rPr>
      </w:pPr>
      <w:r>
        <w:rPr>
          <w:rStyle w:val="CommentReference"/>
        </w:rPr>
        <w:annotationRef/>
      </w:r>
      <w:r w:rsidR="00BA69B3" w:rsidRPr="00E43466">
        <w:rPr>
          <w:rFonts w:ascii="Bookman Old Style" w:hAnsi="Bookman Old Style" w:cs="Times New Roman"/>
        </w:rPr>
        <w:t xml:space="preserve">The conclusion of the whole manuscript </w:t>
      </w:r>
      <w:r w:rsidR="00BA69B3">
        <w:rPr>
          <w:rFonts w:ascii="Bookman Old Style" w:hAnsi="Bookman Old Style" w:cs="Times New Roman"/>
        </w:rPr>
        <w:t>is</w:t>
      </w:r>
      <w:r w:rsidR="00BA69B3" w:rsidRPr="00E43466">
        <w:rPr>
          <w:rFonts w:ascii="Bookman Old Style" w:hAnsi="Bookman Old Style" w:cs="Times New Roman"/>
        </w:rPr>
        <w:t xml:space="preserve"> clearly written.</w:t>
      </w:r>
    </w:p>
    <w:p w:rsidR="00376E0E" w:rsidRDefault="00376E0E" w:rsidP="00BA69B3">
      <w:pPr>
        <w:spacing w:after="0"/>
      </w:pPr>
    </w:p>
  </w:comment>
  <w:comment w:id="67" w:author="Kapil" w:date="2021-04-02T12:49:00Z" w:initials="K">
    <w:p w:rsidR="00D36CB0" w:rsidRPr="00186B8E" w:rsidRDefault="00D36CB0" w:rsidP="00D36CB0">
      <w:pPr>
        <w:spacing w:after="0" w:line="240" w:lineRule="auto"/>
        <w:jc w:val="both"/>
        <w:rPr>
          <w:rFonts w:ascii="Bookman Old Style" w:hAnsi="Bookman Old Style" w:cs="Times New Roman"/>
        </w:rPr>
      </w:pPr>
      <w:r>
        <w:rPr>
          <w:rStyle w:val="CommentReference"/>
        </w:rPr>
        <w:annotationRef/>
      </w:r>
      <w:r w:rsidRPr="00186B8E">
        <w:rPr>
          <w:rFonts w:ascii="Bookman Old Style" w:hAnsi="Bookman Old Style" w:cs="Times New Roman"/>
        </w:rPr>
        <w:t>Please follow the journal specifications for references</w:t>
      </w:r>
      <w:r>
        <w:rPr>
          <w:rFonts w:ascii="Bookman Old Style" w:hAnsi="Bookman Old Style" w:cs="Times New Roman"/>
        </w:rPr>
        <w:t>.</w:t>
      </w:r>
      <w:r w:rsidRPr="00047897">
        <w:rPr>
          <w:rFonts w:ascii="Bookman Old Style" w:hAnsi="Bookman Old Style" w:cs="Times New Roman"/>
        </w:rPr>
        <w:t xml:space="preserve"> </w:t>
      </w:r>
      <w:r w:rsidRPr="00186B8E">
        <w:rPr>
          <w:rFonts w:ascii="Bookman Old Style" w:hAnsi="Bookman Old Style" w:cs="Times New Roman"/>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D36CB0" w:rsidRDefault="00D36CB0" w:rsidP="00D36CB0">
      <w:pPr>
        <w:spacing w:after="0" w:line="240" w:lineRule="auto"/>
        <w:jc w:val="both"/>
        <w:rPr>
          <w:rFonts w:ascii="Bookman Old Style" w:hAnsi="Bookman Old Style" w:cs="Times New Roman"/>
        </w:rPr>
      </w:pPr>
      <w:r w:rsidRPr="00186B8E">
        <w:rPr>
          <w:rFonts w:ascii="Bookman Old Style" w:hAnsi="Bookman Old Style" w:cs="Times New Roman"/>
        </w:rPr>
        <w:t xml:space="preserve">Chioma ED. </w:t>
      </w:r>
      <w:r>
        <w:rPr>
          <w:rFonts w:ascii="Bookman Old Style" w:hAnsi="Bookman Old Style" w:cs="Times New Roman"/>
        </w:rPr>
        <w:t xml:space="preserve"> </w:t>
      </w:r>
      <w:r w:rsidRPr="00186B8E">
        <w:rPr>
          <w:rFonts w:ascii="Bookman Old Style" w:hAnsi="Bookman Old Style" w:cs="Times New Roman"/>
        </w:rPr>
        <w:t>Formulation and evaluation of etodolac niosomes by modified ether injection technique. Universal J Pharm Res 2016; 1(1): 1-4.</w:t>
      </w:r>
    </w:p>
    <w:p w:rsidR="00D36CB0" w:rsidRDefault="00A61D45" w:rsidP="00D36CB0">
      <w:pPr>
        <w:spacing w:after="0" w:line="240" w:lineRule="auto"/>
        <w:jc w:val="both"/>
        <w:rPr>
          <w:rFonts w:ascii="Bookman Old Style" w:hAnsi="Bookman Old Style" w:cs="Times New Roman"/>
        </w:rPr>
      </w:pPr>
      <w:hyperlink r:id="rId4" w:history="1">
        <w:r w:rsidR="00D36CB0" w:rsidRPr="006504E1">
          <w:rPr>
            <w:rStyle w:val="Hyperlink"/>
            <w:rFonts w:ascii="Bookman Old Style" w:hAnsi="Bookman Old Style" w:cs="Times New Roman"/>
          </w:rPr>
          <w:t>http://doi.org/10.22270/ujpr.v1i1.R1</w:t>
        </w:r>
      </w:hyperlink>
    </w:p>
    <w:p w:rsidR="00D36CB0" w:rsidRDefault="00D36CB0">
      <w:pPr>
        <w:pStyle w:val="CommentText"/>
      </w:pPr>
    </w:p>
  </w:comment>
  <w:comment w:id="68" w:author="DELL" w:date="2020-01-01T11:51:00Z" w:initials="D">
    <w:p w:rsidR="005E1754" w:rsidRDefault="005E1754">
      <w:pPr>
        <w:pStyle w:val="CommentText"/>
      </w:pPr>
      <w:r>
        <w:rPr>
          <w:rStyle w:val="CommentReference"/>
        </w:rPr>
        <w:annotationRef/>
      </w:r>
      <w:r>
        <w:t>Assign serial number to the references and mention all references in the text of article in superscripted form</w:t>
      </w:r>
    </w:p>
  </w:comment>
  <w:comment w:id="69" w:author="DELL" w:date="2020-01-01T11:50:00Z" w:initials="D">
    <w:p w:rsidR="005E1754" w:rsidRDefault="005E1754">
      <w:pPr>
        <w:pStyle w:val="CommentText"/>
      </w:pPr>
      <w:r>
        <w:rPr>
          <w:rStyle w:val="CommentReference"/>
        </w:rPr>
        <w:annotationRef/>
      </w:r>
      <w:r>
        <w:t>No need to write journal name in italic</w:t>
      </w:r>
    </w:p>
  </w:comment>
  <w:comment w:id="70" w:author="DELL" w:date="2020-01-11T12:53:00Z" w:initials="D">
    <w:p w:rsidR="00B672C2" w:rsidRDefault="00B672C2">
      <w:pPr>
        <w:pStyle w:val="CommentText"/>
      </w:pPr>
      <w:r>
        <w:rPr>
          <w:rStyle w:val="CommentReference"/>
        </w:rPr>
        <w:annotationRef/>
      </w:r>
      <w:r>
        <w:t>Italic?</w:t>
      </w:r>
    </w:p>
  </w:comment>
  <w:comment w:id="71" w:author="DELL" w:date="2020-01-11T12:52:00Z" w:initials="D">
    <w:p w:rsidR="00B672C2" w:rsidRDefault="00B672C2">
      <w:pPr>
        <w:pStyle w:val="CommentText"/>
      </w:pPr>
      <w:r>
        <w:rPr>
          <w:rStyle w:val="CommentReference"/>
        </w:rPr>
        <w:annotationRef/>
      </w:r>
      <w:r>
        <w:t>Italic?</w:t>
      </w:r>
    </w:p>
  </w:comment>
  <w:comment w:id="72" w:author="DELL" w:date="2020-01-11T12:52:00Z" w:initials="D">
    <w:p w:rsidR="00B672C2" w:rsidRDefault="00B672C2">
      <w:pPr>
        <w:pStyle w:val="CommentText"/>
      </w:pPr>
      <w:r>
        <w:rPr>
          <w:rStyle w:val="CommentReference"/>
        </w:rPr>
        <w:annotationRef/>
      </w:r>
      <w:r>
        <w:t>Italic?</w:t>
      </w:r>
    </w:p>
  </w:comment>
  <w:comment w:id="73" w:author="DELL" w:date="2020-01-11T12:52:00Z" w:initials="D">
    <w:p w:rsidR="00B672C2" w:rsidRDefault="00B672C2">
      <w:pPr>
        <w:pStyle w:val="CommentText"/>
      </w:pPr>
      <w:r>
        <w:rPr>
          <w:rStyle w:val="CommentReference"/>
        </w:rPr>
        <w:annotationRef/>
      </w:r>
      <w:r>
        <w:t>Italic?</w:t>
      </w:r>
    </w:p>
  </w:comment>
  <w:comment w:id="74" w:author="DELL" w:date="2020-01-11T12:52:00Z" w:initials="D">
    <w:p w:rsidR="00B672C2" w:rsidRDefault="00B672C2">
      <w:pPr>
        <w:pStyle w:val="CommentText"/>
      </w:pPr>
      <w:r>
        <w:rPr>
          <w:rStyle w:val="CommentReference"/>
        </w:rPr>
        <w:annotationRef/>
      </w:r>
      <w:r>
        <w:t>Italic?</w:t>
      </w:r>
    </w:p>
  </w:comment>
  <w:comment w:id="75" w:author="DELL" w:date="2020-01-11T12:52:00Z" w:initials="D">
    <w:p w:rsidR="00B672C2" w:rsidRDefault="00B672C2">
      <w:pPr>
        <w:pStyle w:val="CommentText"/>
      </w:pPr>
      <w:r>
        <w:rPr>
          <w:rStyle w:val="CommentReference"/>
        </w:rPr>
        <w:annotationRef/>
      </w:r>
      <w:r>
        <w:t>Italic?</w:t>
      </w:r>
    </w:p>
  </w:comment>
  <w:comment w:id="76" w:author="DELL" w:date="2020-01-11T12:52:00Z" w:initials="D">
    <w:p w:rsidR="00B672C2" w:rsidRDefault="00B672C2">
      <w:pPr>
        <w:pStyle w:val="CommentText"/>
      </w:pPr>
      <w:r>
        <w:rPr>
          <w:rStyle w:val="CommentReference"/>
        </w:rPr>
        <w:annotationRef/>
      </w:r>
      <w:r>
        <w:t>Italic?</w:t>
      </w:r>
    </w:p>
  </w:comment>
  <w:comment w:id="77" w:author="DELL" w:date="2020-01-11T13:02:00Z" w:initials="D">
    <w:p w:rsidR="0087357F" w:rsidRDefault="0087357F">
      <w:pPr>
        <w:pStyle w:val="CommentText"/>
      </w:pPr>
      <w:r>
        <w:rPr>
          <w:rStyle w:val="CommentReference"/>
        </w:rPr>
        <w:annotationRef/>
      </w:r>
      <w:r>
        <w:t>Italic?</w:t>
      </w:r>
    </w:p>
  </w:comment>
  <w:comment w:id="78" w:author="DELL" w:date="2020-01-11T12:53:00Z" w:initials="D">
    <w:p w:rsidR="00B672C2" w:rsidRDefault="00B672C2">
      <w:pPr>
        <w:pStyle w:val="CommentText"/>
      </w:pPr>
      <w:r>
        <w:rPr>
          <w:rStyle w:val="CommentReference"/>
        </w:rPr>
        <w:annotationRef/>
      </w:r>
      <w:r>
        <w:t>Italic?</w:t>
      </w:r>
    </w:p>
  </w:comment>
  <w:comment w:id="79" w:author="DELL" w:date="2020-01-11T12:52:00Z" w:initials="D">
    <w:p w:rsidR="00B672C2" w:rsidRDefault="00B672C2">
      <w:pPr>
        <w:pStyle w:val="CommentText"/>
      </w:pPr>
      <w:r>
        <w:rPr>
          <w:rStyle w:val="CommentReference"/>
        </w:rPr>
        <w:annotationRef/>
      </w:r>
      <w:r>
        <w:t>Italic?</w:t>
      </w:r>
    </w:p>
  </w:comment>
  <w:comment w:id="80" w:author="DELL" w:date="2020-01-11T13:02:00Z" w:initials="D">
    <w:p w:rsidR="0087357F" w:rsidRDefault="0087357F">
      <w:pPr>
        <w:pStyle w:val="CommentText"/>
      </w:pPr>
      <w:r>
        <w:rPr>
          <w:rStyle w:val="CommentReference"/>
        </w:rPr>
        <w:annotationRef/>
      </w:r>
      <w:r>
        <w:t>Spacing needed</w:t>
      </w:r>
    </w:p>
  </w:comment>
  <w:comment w:id="81" w:author="DELL" w:date="2020-01-11T12:53:00Z" w:initials="D">
    <w:p w:rsidR="00B672C2" w:rsidRDefault="00B672C2">
      <w:pPr>
        <w:pStyle w:val="CommentText"/>
      </w:pPr>
      <w:r>
        <w:rPr>
          <w:rStyle w:val="CommentReference"/>
        </w:rPr>
        <w:annotationRef/>
      </w:r>
      <w:r>
        <w:t>Italic?</w:t>
      </w:r>
    </w:p>
  </w:comment>
  <w:comment w:id="82" w:author="DELL" w:date="2020-01-11T12:53:00Z" w:initials="D">
    <w:p w:rsidR="00B672C2" w:rsidRDefault="00B672C2">
      <w:pPr>
        <w:pStyle w:val="CommentText"/>
      </w:pPr>
      <w:r>
        <w:rPr>
          <w:rStyle w:val="CommentReference"/>
        </w:rPr>
        <w:annotationRef/>
      </w:r>
      <w:r>
        <w:t>Italic?</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0E9D" w:rsidRDefault="00680E9D" w:rsidP="00443556">
      <w:pPr>
        <w:spacing w:after="0" w:line="240" w:lineRule="auto"/>
      </w:pPr>
      <w:r>
        <w:separator/>
      </w:r>
    </w:p>
  </w:endnote>
  <w:endnote w:type="continuationSeparator" w:id="1">
    <w:p w:rsidR="00680E9D" w:rsidRDefault="00680E9D" w:rsidP="004435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754" w:rsidRDefault="005E17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F27" w:rsidRDefault="000B1F27">
    <w:pPr>
      <w:pStyle w:val="Footer"/>
      <w:pBdr>
        <w:top w:val="single" w:sz="4" w:space="1" w:color="D9D9D9" w:themeColor="background1" w:themeShade="D9"/>
      </w:pBdr>
      <w:jc w:val="right"/>
    </w:pPr>
  </w:p>
  <w:p w:rsidR="000B1F27" w:rsidRDefault="000B1F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754" w:rsidRDefault="005E17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0E9D" w:rsidRDefault="00680E9D" w:rsidP="00443556">
      <w:pPr>
        <w:spacing w:after="0" w:line="240" w:lineRule="auto"/>
      </w:pPr>
      <w:r>
        <w:separator/>
      </w:r>
    </w:p>
  </w:footnote>
  <w:footnote w:type="continuationSeparator" w:id="1">
    <w:p w:rsidR="00680E9D" w:rsidRDefault="00680E9D" w:rsidP="004435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D9" w:rsidRDefault="00A61D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603907" o:spid="_x0000_s2050" type="#_x0000_t136" style="position:absolute;margin-left:0;margin-top:0;width:433.5pt;height:58.5pt;rotation:315;z-index:-251654144;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D9" w:rsidRDefault="00A61D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603908" o:spid="_x0000_s2051" type="#_x0000_t136" style="position:absolute;margin-left:0;margin-top:0;width:433.5pt;height:58.5pt;rotation:315;z-index:-251652096;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D9" w:rsidRDefault="00A61D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603906" o:spid="_x0000_s2049" type="#_x0000_t136" style="position:absolute;margin-left:0;margin-top:0;width:433.5pt;height:58.5pt;rotation:315;z-index:-251656192;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0352F"/>
    <w:multiLevelType w:val="hybridMultilevel"/>
    <w:tmpl w:val="0894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A15A6B"/>
    <w:multiLevelType w:val="multilevel"/>
    <w:tmpl w:val="69B492D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44654FB"/>
    <w:multiLevelType w:val="multilevel"/>
    <w:tmpl w:val="F2289BC0"/>
    <w:lvl w:ilvl="0">
      <w:start w:val="5"/>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37602678"/>
    <w:multiLevelType w:val="multilevel"/>
    <w:tmpl w:val="69B492D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AD252B2"/>
    <w:multiLevelType w:val="multilevel"/>
    <w:tmpl w:val="64E2C6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3B26E25"/>
    <w:multiLevelType w:val="multilevel"/>
    <w:tmpl w:val="69B492D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rsids>
    <w:rsidRoot w:val="007F025A"/>
    <w:rsid w:val="00004F32"/>
    <w:rsid w:val="00007854"/>
    <w:rsid w:val="00010C34"/>
    <w:rsid w:val="0001290F"/>
    <w:rsid w:val="00013784"/>
    <w:rsid w:val="00017265"/>
    <w:rsid w:val="00022880"/>
    <w:rsid w:val="00027413"/>
    <w:rsid w:val="0003096F"/>
    <w:rsid w:val="000327AD"/>
    <w:rsid w:val="00033089"/>
    <w:rsid w:val="00033140"/>
    <w:rsid w:val="00037087"/>
    <w:rsid w:val="000419E1"/>
    <w:rsid w:val="00042586"/>
    <w:rsid w:val="00043DB7"/>
    <w:rsid w:val="00043E0A"/>
    <w:rsid w:val="00044CC8"/>
    <w:rsid w:val="00047A7C"/>
    <w:rsid w:val="000502FC"/>
    <w:rsid w:val="000510B0"/>
    <w:rsid w:val="00056BE3"/>
    <w:rsid w:val="000645E8"/>
    <w:rsid w:val="00071A3E"/>
    <w:rsid w:val="00081AD1"/>
    <w:rsid w:val="00083E18"/>
    <w:rsid w:val="000A6AB3"/>
    <w:rsid w:val="000B0BAF"/>
    <w:rsid w:val="000B1F27"/>
    <w:rsid w:val="000B66BE"/>
    <w:rsid w:val="000C5EBC"/>
    <w:rsid w:val="000C6FFD"/>
    <w:rsid w:val="0010562D"/>
    <w:rsid w:val="00115B3C"/>
    <w:rsid w:val="00125030"/>
    <w:rsid w:val="00131107"/>
    <w:rsid w:val="00134C93"/>
    <w:rsid w:val="00160AF5"/>
    <w:rsid w:val="001644B8"/>
    <w:rsid w:val="00165689"/>
    <w:rsid w:val="0017159C"/>
    <w:rsid w:val="0017228F"/>
    <w:rsid w:val="00177249"/>
    <w:rsid w:val="001905DA"/>
    <w:rsid w:val="00191641"/>
    <w:rsid w:val="0019230E"/>
    <w:rsid w:val="00192AF2"/>
    <w:rsid w:val="001979B7"/>
    <w:rsid w:val="00197CEF"/>
    <w:rsid w:val="001A08F8"/>
    <w:rsid w:val="001B0FE6"/>
    <w:rsid w:val="001B54E8"/>
    <w:rsid w:val="001B6023"/>
    <w:rsid w:val="001B6302"/>
    <w:rsid w:val="001C4422"/>
    <w:rsid w:val="001E0092"/>
    <w:rsid w:val="001F3098"/>
    <w:rsid w:val="0020076E"/>
    <w:rsid w:val="002016E2"/>
    <w:rsid w:val="00201850"/>
    <w:rsid w:val="00207EC3"/>
    <w:rsid w:val="00213CFD"/>
    <w:rsid w:val="002158C0"/>
    <w:rsid w:val="00221915"/>
    <w:rsid w:val="00223259"/>
    <w:rsid w:val="00241741"/>
    <w:rsid w:val="00261AC1"/>
    <w:rsid w:val="002643A9"/>
    <w:rsid w:val="002705A2"/>
    <w:rsid w:val="00280D9E"/>
    <w:rsid w:val="002818E3"/>
    <w:rsid w:val="002872DE"/>
    <w:rsid w:val="002A0CF9"/>
    <w:rsid w:val="002A1578"/>
    <w:rsid w:val="002B1666"/>
    <w:rsid w:val="002B62F6"/>
    <w:rsid w:val="002C15A5"/>
    <w:rsid w:val="002C250C"/>
    <w:rsid w:val="002C4234"/>
    <w:rsid w:val="002C5837"/>
    <w:rsid w:val="002C77DF"/>
    <w:rsid w:val="002D371E"/>
    <w:rsid w:val="002D665B"/>
    <w:rsid w:val="002D6B6E"/>
    <w:rsid w:val="002E1E9D"/>
    <w:rsid w:val="002E5B88"/>
    <w:rsid w:val="002E7579"/>
    <w:rsid w:val="002F40F8"/>
    <w:rsid w:val="00310CB8"/>
    <w:rsid w:val="00313BF8"/>
    <w:rsid w:val="00322C57"/>
    <w:rsid w:val="00322CBE"/>
    <w:rsid w:val="00325C67"/>
    <w:rsid w:val="003536F4"/>
    <w:rsid w:val="00372E82"/>
    <w:rsid w:val="00376E0E"/>
    <w:rsid w:val="00385BDC"/>
    <w:rsid w:val="0038749E"/>
    <w:rsid w:val="00387FD2"/>
    <w:rsid w:val="0039147B"/>
    <w:rsid w:val="003A5C0C"/>
    <w:rsid w:val="003D4651"/>
    <w:rsid w:val="003D4B11"/>
    <w:rsid w:val="003D64A7"/>
    <w:rsid w:val="003D6D31"/>
    <w:rsid w:val="003E5549"/>
    <w:rsid w:val="003E56AF"/>
    <w:rsid w:val="003F224B"/>
    <w:rsid w:val="003F4902"/>
    <w:rsid w:val="00402976"/>
    <w:rsid w:val="00404FE5"/>
    <w:rsid w:val="00407371"/>
    <w:rsid w:val="00417989"/>
    <w:rsid w:val="00432E15"/>
    <w:rsid w:val="00434D4E"/>
    <w:rsid w:val="00443556"/>
    <w:rsid w:val="004529FF"/>
    <w:rsid w:val="0046076D"/>
    <w:rsid w:val="00464759"/>
    <w:rsid w:val="00465EB6"/>
    <w:rsid w:val="00466B07"/>
    <w:rsid w:val="00471E82"/>
    <w:rsid w:val="00475FAE"/>
    <w:rsid w:val="00483CB2"/>
    <w:rsid w:val="00485083"/>
    <w:rsid w:val="00492C02"/>
    <w:rsid w:val="004A2F7E"/>
    <w:rsid w:val="004A4838"/>
    <w:rsid w:val="004B6F4D"/>
    <w:rsid w:val="004C47E2"/>
    <w:rsid w:val="004D6A5F"/>
    <w:rsid w:val="004D76E4"/>
    <w:rsid w:val="004E2939"/>
    <w:rsid w:val="00502513"/>
    <w:rsid w:val="00505BD9"/>
    <w:rsid w:val="00506F5F"/>
    <w:rsid w:val="0051508D"/>
    <w:rsid w:val="00517367"/>
    <w:rsid w:val="00520460"/>
    <w:rsid w:val="00524773"/>
    <w:rsid w:val="005428E9"/>
    <w:rsid w:val="00543AD9"/>
    <w:rsid w:val="005448EE"/>
    <w:rsid w:val="0054790E"/>
    <w:rsid w:val="00551E11"/>
    <w:rsid w:val="0055450D"/>
    <w:rsid w:val="005579FD"/>
    <w:rsid w:val="00561E35"/>
    <w:rsid w:val="005677DC"/>
    <w:rsid w:val="00572133"/>
    <w:rsid w:val="00577334"/>
    <w:rsid w:val="0058016B"/>
    <w:rsid w:val="00592518"/>
    <w:rsid w:val="0059316B"/>
    <w:rsid w:val="005948F5"/>
    <w:rsid w:val="00594FD4"/>
    <w:rsid w:val="005A0C87"/>
    <w:rsid w:val="005B40D8"/>
    <w:rsid w:val="005C094C"/>
    <w:rsid w:val="005D76CA"/>
    <w:rsid w:val="005E1754"/>
    <w:rsid w:val="005E3068"/>
    <w:rsid w:val="005E4E8F"/>
    <w:rsid w:val="005F6A3F"/>
    <w:rsid w:val="00604836"/>
    <w:rsid w:val="00611C01"/>
    <w:rsid w:val="0061200F"/>
    <w:rsid w:val="00613B5D"/>
    <w:rsid w:val="00616F1A"/>
    <w:rsid w:val="006338C0"/>
    <w:rsid w:val="006355ED"/>
    <w:rsid w:val="006460CB"/>
    <w:rsid w:val="00646A0D"/>
    <w:rsid w:val="006500DF"/>
    <w:rsid w:val="00650279"/>
    <w:rsid w:val="00652024"/>
    <w:rsid w:val="00653B05"/>
    <w:rsid w:val="00680E9D"/>
    <w:rsid w:val="00681565"/>
    <w:rsid w:val="00682076"/>
    <w:rsid w:val="00682F3F"/>
    <w:rsid w:val="00684372"/>
    <w:rsid w:val="0068472A"/>
    <w:rsid w:val="00693DDF"/>
    <w:rsid w:val="00694FBA"/>
    <w:rsid w:val="006A526D"/>
    <w:rsid w:val="006C07C8"/>
    <w:rsid w:val="006C6158"/>
    <w:rsid w:val="006E0C42"/>
    <w:rsid w:val="006F1EE6"/>
    <w:rsid w:val="00706CAB"/>
    <w:rsid w:val="00707F48"/>
    <w:rsid w:val="00711114"/>
    <w:rsid w:val="007151BD"/>
    <w:rsid w:val="00727231"/>
    <w:rsid w:val="0072737D"/>
    <w:rsid w:val="0073529B"/>
    <w:rsid w:val="00735F6D"/>
    <w:rsid w:val="00740F8B"/>
    <w:rsid w:val="0074352E"/>
    <w:rsid w:val="0075042C"/>
    <w:rsid w:val="0075057A"/>
    <w:rsid w:val="0075112C"/>
    <w:rsid w:val="00756570"/>
    <w:rsid w:val="00757699"/>
    <w:rsid w:val="00757A33"/>
    <w:rsid w:val="00763FF8"/>
    <w:rsid w:val="00780F4D"/>
    <w:rsid w:val="007A13B0"/>
    <w:rsid w:val="007B0C92"/>
    <w:rsid w:val="007B3F25"/>
    <w:rsid w:val="007B533B"/>
    <w:rsid w:val="007B5392"/>
    <w:rsid w:val="007C034F"/>
    <w:rsid w:val="007C41A4"/>
    <w:rsid w:val="007C5C01"/>
    <w:rsid w:val="007E7D21"/>
    <w:rsid w:val="007F025A"/>
    <w:rsid w:val="007F238E"/>
    <w:rsid w:val="00800C69"/>
    <w:rsid w:val="00801503"/>
    <w:rsid w:val="0080660B"/>
    <w:rsid w:val="00810625"/>
    <w:rsid w:val="00810B3F"/>
    <w:rsid w:val="00811082"/>
    <w:rsid w:val="00821CBA"/>
    <w:rsid w:val="00825090"/>
    <w:rsid w:val="008315E3"/>
    <w:rsid w:val="0083604C"/>
    <w:rsid w:val="0084340B"/>
    <w:rsid w:val="008437AC"/>
    <w:rsid w:val="00844C59"/>
    <w:rsid w:val="008564D7"/>
    <w:rsid w:val="00861AD6"/>
    <w:rsid w:val="00864449"/>
    <w:rsid w:val="008648B1"/>
    <w:rsid w:val="008649BC"/>
    <w:rsid w:val="0087357F"/>
    <w:rsid w:val="00875E5B"/>
    <w:rsid w:val="0089216F"/>
    <w:rsid w:val="00892C18"/>
    <w:rsid w:val="008A0985"/>
    <w:rsid w:val="008B1263"/>
    <w:rsid w:val="008B3B59"/>
    <w:rsid w:val="008C3B4D"/>
    <w:rsid w:val="008C7762"/>
    <w:rsid w:val="008C7A6B"/>
    <w:rsid w:val="008D587B"/>
    <w:rsid w:val="008F69B8"/>
    <w:rsid w:val="0091118A"/>
    <w:rsid w:val="00926441"/>
    <w:rsid w:val="00927D48"/>
    <w:rsid w:val="0094087E"/>
    <w:rsid w:val="00941919"/>
    <w:rsid w:val="00953084"/>
    <w:rsid w:val="00953116"/>
    <w:rsid w:val="00954289"/>
    <w:rsid w:val="00967F47"/>
    <w:rsid w:val="009734E4"/>
    <w:rsid w:val="00991818"/>
    <w:rsid w:val="0099217A"/>
    <w:rsid w:val="00993534"/>
    <w:rsid w:val="00993C48"/>
    <w:rsid w:val="0099475C"/>
    <w:rsid w:val="009957CA"/>
    <w:rsid w:val="009A228A"/>
    <w:rsid w:val="009A4332"/>
    <w:rsid w:val="009A4402"/>
    <w:rsid w:val="009A46C6"/>
    <w:rsid w:val="009B2DDF"/>
    <w:rsid w:val="009B675D"/>
    <w:rsid w:val="009C56D4"/>
    <w:rsid w:val="009D7995"/>
    <w:rsid w:val="009E1F6A"/>
    <w:rsid w:val="009F2BD9"/>
    <w:rsid w:val="009F2C36"/>
    <w:rsid w:val="00A13928"/>
    <w:rsid w:val="00A14575"/>
    <w:rsid w:val="00A16B1C"/>
    <w:rsid w:val="00A23AC9"/>
    <w:rsid w:val="00A26670"/>
    <w:rsid w:val="00A40F63"/>
    <w:rsid w:val="00A44E30"/>
    <w:rsid w:val="00A5032A"/>
    <w:rsid w:val="00A5111D"/>
    <w:rsid w:val="00A61D45"/>
    <w:rsid w:val="00A653F5"/>
    <w:rsid w:val="00A657C4"/>
    <w:rsid w:val="00A65F76"/>
    <w:rsid w:val="00A7453F"/>
    <w:rsid w:val="00A74662"/>
    <w:rsid w:val="00A80DE0"/>
    <w:rsid w:val="00A836EF"/>
    <w:rsid w:val="00A93EC4"/>
    <w:rsid w:val="00A97F1F"/>
    <w:rsid w:val="00AA112F"/>
    <w:rsid w:val="00AB5C97"/>
    <w:rsid w:val="00AC3FB2"/>
    <w:rsid w:val="00AD3354"/>
    <w:rsid w:val="00AD7376"/>
    <w:rsid w:val="00AE4482"/>
    <w:rsid w:val="00B00EDE"/>
    <w:rsid w:val="00B102BF"/>
    <w:rsid w:val="00B137F7"/>
    <w:rsid w:val="00B14D27"/>
    <w:rsid w:val="00B216F3"/>
    <w:rsid w:val="00B27270"/>
    <w:rsid w:val="00B46C4C"/>
    <w:rsid w:val="00B528A3"/>
    <w:rsid w:val="00B55877"/>
    <w:rsid w:val="00B60AAC"/>
    <w:rsid w:val="00B6559F"/>
    <w:rsid w:val="00B655B8"/>
    <w:rsid w:val="00B65D23"/>
    <w:rsid w:val="00B66858"/>
    <w:rsid w:val="00B672C2"/>
    <w:rsid w:val="00B71DCF"/>
    <w:rsid w:val="00B7598D"/>
    <w:rsid w:val="00B802D8"/>
    <w:rsid w:val="00B85A77"/>
    <w:rsid w:val="00B90265"/>
    <w:rsid w:val="00B91115"/>
    <w:rsid w:val="00B915C0"/>
    <w:rsid w:val="00B965B5"/>
    <w:rsid w:val="00B9665F"/>
    <w:rsid w:val="00BA1474"/>
    <w:rsid w:val="00BA4836"/>
    <w:rsid w:val="00BA69B3"/>
    <w:rsid w:val="00BB3471"/>
    <w:rsid w:val="00BB5F81"/>
    <w:rsid w:val="00BB70A6"/>
    <w:rsid w:val="00BC3668"/>
    <w:rsid w:val="00BD4F47"/>
    <w:rsid w:val="00BE6548"/>
    <w:rsid w:val="00BE6E35"/>
    <w:rsid w:val="00BF16C3"/>
    <w:rsid w:val="00BF1C26"/>
    <w:rsid w:val="00BF1D16"/>
    <w:rsid w:val="00BF2EF0"/>
    <w:rsid w:val="00C02EB1"/>
    <w:rsid w:val="00C05869"/>
    <w:rsid w:val="00C07E95"/>
    <w:rsid w:val="00C14AF9"/>
    <w:rsid w:val="00C276D8"/>
    <w:rsid w:val="00C343F4"/>
    <w:rsid w:val="00C44888"/>
    <w:rsid w:val="00C517AB"/>
    <w:rsid w:val="00C521A0"/>
    <w:rsid w:val="00C6353C"/>
    <w:rsid w:val="00C64923"/>
    <w:rsid w:val="00C70FF0"/>
    <w:rsid w:val="00C766D7"/>
    <w:rsid w:val="00C81299"/>
    <w:rsid w:val="00C81C94"/>
    <w:rsid w:val="00C8224C"/>
    <w:rsid w:val="00C94632"/>
    <w:rsid w:val="00C9674D"/>
    <w:rsid w:val="00CA3548"/>
    <w:rsid w:val="00CA5140"/>
    <w:rsid w:val="00CB074D"/>
    <w:rsid w:val="00CB2410"/>
    <w:rsid w:val="00CB32E6"/>
    <w:rsid w:val="00CC0768"/>
    <w:rsid w:val="00CC418F"/>
    <w:rsid w:val="00CD0819"/>
    <w:rsid w:val="00CD7AAC"/>
    <w:rsid w:val="00CE0D34"/>
    <w:rsid w:val="00CF1C1B"/>
    <w:rsid w:val="00D00269"/>
    <w:rsid w:val="00D00B03"/>
    <w:rsid w:val="00D010D5"/>
    <w:rsid w:val="00D12622"/>
    <w:rsid w:val="00D160F6"/>
    <w:rsid w:val="00D264CD"/>
    <w:rsid w:val="00D26E96"/>
    <w:rsid w:val="00D36CB0"/>
    <w:rsid w:val="00D60FB8"/>
    <w:rsid w:val="00D615DE"/>
    <w:rsid w:val="00D6335F"/>
    <w:rsid w:val="00D70D55"/>
    <w:rsid w:val="00D712A3"/>
    <w:rsid w:val="00D96124"/>
    <w:rsid w:val="00D973E3"/>
    <w:rsid w:val="00DB05E2"/>
    <w:rsid w:val="00DB2651"/>
    <w:rsid w:val="00DB34D7"/>
    <w:rsid w:val="00DB4525"/>
    <w:rsid w:val="00DB4E1D"/>
    <w:rsid w:val="00DB59A2"/>
    <w:rsid w:val="00DC39B1"/>
    <w:rsid w:val="00DC7422"/>
    <w:rsid w:val="00DD538E"/>
    <w:rsid w:val="00DE0FBC"/>
    <w:rsid w:val="00DF2BC8"/>
    <w:rsid w:val="00DF74FE"/>
    <w:rsid w:val="00E06D68"/>
    <w:rsid w:val="00E17D1B"/>
    <w:rsid w:val="00E2376F"/>
    <w:rsid w:val="00E32B02"/>
    <w:rsid w:val="00E34F92"/>
    <w:rsid w:val="00E36F85"/>
    <w:rsid w:val="00E47B47"/>
    <w:rsid w:val="00E51F40"/>
    <w:rsid w:val="00E540CE"/>
    <w:rsid w:val="00E57C0A"/>
    <w:rsid w:val="00E812F7"/>
    <w:rsid w:val="00E87893"/>
    <w:rsid w:val="00E92FD5"/>
    <w:rsid w:val="00E977A2"/>
    <w:rsid w:val="00EB0FA4"/>
    <w:rsid w:val="00EB5BB8"/>
    <w:rsid w:val="00EB7380"/>
    <w:rsid w:val="00ED62F4"/>
    <w:rsid w:val="00ED6E53"/>
    <w:rsid w:val="00EE49B3"/>
    <w:rsid w:val="00EF3E85"/>
    <w:rsid w:val="00EF65D3"/>
    <w:rsid w:val="00F02574"/>
    <w:rsid w:val="00F056DD"/>
    <w:rsid w:val="00F07D0C"/>
    <w:rsid w:val="00F2124E"/>
    <w:rsid w:val="00F2256D"/>
    <w:rsid w:val="00F23F6D"/>
    <w:rsid w:val="00F35CDB"/>
    <w:rsid w:val="00F37644"/>
    <w:rsid w:val="00F517B2"/>
    <w:rsid w:val="00F55563"/>
    <w:rsid w:val="00F63DE2"/>
    <w:rsid w:val="00F64A1A"/>
    <w:rsid w:val="00F80E19"/>
    <w:rsid w:val="00F8653A"/>
    <w:rsid w:val="00FA2345"/>
    <w:rsid w:val="00FB0B04"/>
    <w:rsid w:val="00FB1303"/>
    <w:rsid w:val="00FB20EC"/>
    <w:rsid w:val="00FC4B50"/>
    <w:rsid w:val="00FD1C80"/>
    <w:rsid w:val="00FD7235"/>
    <w:rsid w:val="00FE2238"/>
    <w:rsid w:val="00FE61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0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525"/>
    <w:rPr>
      <w:color w:val="808080"/>
    </w:rPr>
  </w:style>
  <w:style w:type="paragraph" w:styleId="BalloonText">
    <w:name w:val="Balloon Text"/>
    <w:basedOn w:val="Normal"/>
    <w:link w:val="BalloonTextChar"/>
    <w:uiPriority w:val="99"/>
    <w:semiHidden/>
    <w:unhideWhenUsed/>
    <w:rsid w:val="00DB4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525"/>
    <w:rPr>
      <w:rFonts w:ascii="Tahoma" w:hAnsi="Tahoma" w:cs="Tahoma"/>
      <w:sz w:val="16"/>
      <w:szCs w:val="16"/>
    </w:rPr>
  </w:style>
  <w:style w:type="character" w:styleId="Hyperlink">
    <w:name w:val="Hyperlink"/>
    <w:basedOn w:val="DefaultParagraphFont"/>
    <w:uiPriority w:val="99"/>
    <w:semiHidden/>
    <w:unhideWhenUsed/>
    <w:rsid w:val="00322CBE"/>
    <w:rPr>
      <w:color w:val="0000FF"/>
      <w:u w:val="single"/>
    </w:rPr>
  </w:style>
  <w:style w:type="paragraph" w:styleId="ListParagraph">
    <w:name w:val="List Paragraph"/>
    <w:basedOn w:val="Normal"/>
    <w:uiPriority w:val="34"/>
    <w:qFormat/>
    <w:rsid w:val="002016E2"/>
    <w:pPr>
      <w:spacing w:after="160" w:line="259" w:lineRule="auto"/>
      <w:ind w:left="720"/>
      <w:contextualSpacing/>
    </w:pPr>
  </w:style>
  <w:style w:type="table" w:styleId="TableGrid">
    <w:name w:val="Table Grid"/>
    <w:basedOn w:val="TableNormal"/>
    <w:uiPriority w:val="39"/>
    <w:rsid w:val="002016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A433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43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556"/>
  </w:style>
  <w:style w:type="paragraph" w:styleId="Footer">
    <w:name w:val="footer"/>
    <w:basedOn w:val="Normal"/>
    <w:link w:val="FooterChar"/>
    <w:uiPriority w:val="99"/>
    <w:unhideWhenUsed/>
    <w:rsid w:val="00443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556"/>
  </w:style>
  <w:style w:type="paragraph" w:styleId="Bibliography">
    <w:name w:val="Bibliography"/>
    <w:basedOn w:val="Normal"/>
    <w:next w:val="Normal"/>
    <w:uiPriority w:val="37"/>
    <w:unhideWhenUsed/>
    <w:rsid w:val="00B91115"/>
    <w:pPr>
      <w:spacing w:after="160" w:line="259" w:lineRule="auto"/>
    </w:pPr>
    <w:rPr>
      <w:lang w:val="en-GB"/>
    </w:rPr>
  </w:style>
  <w:style w:type="character" w:styleId="CommentReference">
    <w:name w:val="annotation reference"/>
    <w:basedOn w:val="DefaultParagraphFont"/>
    <w:uiPriority w:val="99"/>
    <w:semiHidden/>
    <w:unhideWhenUsed/>
    <w:rsid w:val="005E1754"/>
    <w:rPr>
      <w:sz w:val="16"/>
      <w:szCs w:val="16"/>
    </w:rPr>
  </w:style>
  <w:style w:type="paragraph" w:styleId="CommentText">
    <w:name w:val="annotation text"/>
    <w:basedOn w:val="Normal"/>
    <w:link w:val="CommentTextChar"/>
    <w:uiPriority w:val="99"/>
    <w:semiHidden/>
    <w:unhideWhenUsed/>
    <w:rsid w:val="005E1754"/>
    <w:pPr>
      <w:spacing w:line="240" w:lineRule="auto"/>
    </w:pPr>
    <w:rPr>
      <w:sz w:val="20"/>
      <w:szCs w:val="20"/>
    </w:rPr>
  </w:style>
  <w:style w:type="character" w:customStyle="1" w:styleId="CommentTextChar">
    <w:name w:val="Comment Text Char"/>
    <w:basedOn w:val="DefaultParagraphFont"/>
    <w:link w:val="CommentText"/>
    <w:uiPriority w:val="99"/>
    <w:semiHidden/>
    <w:rsid w:val="005E1754"/>
    <w:rPr>
      <w:sz w:val="20"/>
      <w:szCs w:val="20"/>
    </w:rPr>
  </w:style>
  <w:style w:type="paragraph" w:styleId="CommentSubject">
    <w:name w:val="annotation subject"/>
    <w:basedOn w:val="CommentText"/>
    <w:next w:val="CommentText"/>
    <w:link w:val="CommentSubjectChar"/>
    <w:uiPriority w:val="99"/>
    <w:semiHidden/>
    <w:unhideWhenUsed/>
    <w:rsid w:val="005E1754"/>
    <w:rPr>
      <w:b/>
      <w:bCs/>
    </w:rPr>
  </w:style>
  <w:style w:type="character" w:customStyle="1" w:styleId="CommentSubjectChar">
    <w:name w:val="Comment Subject Char"/>
    <w:basedOn w:val="CommentTextChar"/>
    <w:link w:val="CommentSubject"/>
    <w:uiPriority w:val="99"/>
    <w:semiHidden/>
    <w:rsid w:val="005E1754"/>
    <w:rPr>
      <w:b/>
      <w:bCs/>
    </w:rPr>
  </w:style>
  <w:style w:type="character" w:customStyle="1" w:styleId="fontstyle01">
    <w:name w:val="fontstyle01"/>
    <w:basedOn w:val="DefaultParagraphFont"/>
    <w:rsid w:val="005E1754"/>
    <w:rPr>
      <w:rFonts w:ascii="Times New Roman" w:hAnsi="Times New Roman" w:cs="Times New Roman" w:hint="default"/>
      <w:b w:val="0"/>
      <w:bCs w:val="0"/>
      <w:i w:val="0"/>
      <w:iCs w:val="0"/>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turnitin.com/"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doi.org/10.22270/ujpr.v1i1.R1"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0.emf"/><Relationship Id="rId21" Type="http://schemas.openxmlformats.org/officeDocument/2006/relationships/image" Target="media/image11.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4.emf"/><Relationship Id="rId50" Type="http://schemas.openxmlformats.org/officeDocument/2006/relationships/oleObject" Target="embeddings/oleObject19.bin"/><Relationship Id="rId55" Type="http://schemas.openxmlformats.org/officeDocument/2006/relationships/hyperlink" Target="http://www.plantbook.co.za/ochna-schweinfurthiana"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emf"/><Relationship Id="rId40" Type="http://schemas.openxmlformats.org/officeDocument/2006/relationships/oleObject" Target="embeddings/oleObject14.bin"/><Relationship Id="rId45" Type="http://schemas.openxmlformats.org/officeDocument/2006/relationships/image" Target="media/image23.emf"/><Relationship Id="rId53" Type="http://schemas.openxmlformats.org/officeDocument/2006/relationships/hyperlink" Target="http://www.academicjournals.org/ajpp" TargetMode="External"/><Relationship Id="rId58" Type="http://schemas.openxmlformats.org/officeDocument/2006/relationships/hyperlink" Target="http://www.zimbabweflora.co.zw/speciesdata/species.php?species_id=140320" TargetMode="External"/><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emf"/><Relationship Id="rId57" Type="http://schemas.openxmlformats.org/officeDocument/2006/relationships/hyperlink" Target="https://doi.org/10.1155/2019/8908343" TargetMode="External"/><Relationship Id="rId61" Type="http://schemas.openxmlformats.org/officeDocument/2006/relationships/hyperlink" Target="https://en.wikipedia.org/wiki/Special:BookSources/0-304-52257-0" TargetMode="External"/><Relationship Id="rId10" Type="http://schemas.openxmlformats.org/officeDocument/2006/relationships/image" Target="media/image4.jpeg"/><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hyperlink" Target="https://en.wikipedia.org/wiki/International_Standard_Book_Number"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emf"/><Relationship Id="rId30" Type="http://schemas.openxmlformats.org/officeDocument/2006/relationships/oleObject" Target="embeddings/oleObject9.bin"/><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oleObject" Target="embeddings/oleObject18.bin"/><Relationship Id="rId56" Type="http://schemas.openxmlformats.org/officeDocument/2006/relationships/hyperlink" Target="http://jppres.com/jppres"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26.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hyperlink" Target="http://dx.doi.org/10.1016/j.phytol.2016.07.011" TargetMode="External"/><Relationship Id="rId67" Type="http://schemas.openxmlformats.org/officeDocument/2006/relationships/footer" Target="footer3.xml"/><Relationship Id="rId20" Type="http://schemas.openxmlformats.org/officeDocument/2006/relationships/oleObject" Target="embeddings/oleObject4.bin"/><Relationship Id="rId41" Type="http://schemas.openxmlformats.org/officeDocument/2006/relationships/image" Target="media/image21.emf"/><Relationship Id="rId54" Type="http://schemas.openxmlformats.org/officeDocument/2006/relationships/hyperlink" Target="http://www.academicjournals.org/ajpp"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13881</TotalTime>
  <Pages>9</Pages>
  <Words>3476</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Voln</dc:creator>
  <cp:lastModifiedBy>Kapil</cp:lastModifiedBy>
  <cp:revision>366</cp:revision>
  <cp:lastPrinted>2019-12-26T16:42:00Z</cp:lastPrinted>
  <dcterms:created xsi:type="dcterms:W3CDTF">2019-11-14T11:20:00Z</dcterms:created>
  <dcterms:modified xsi:type="dcterms:W3CDTF">2021-05-24T20:30:00Z</dcterms:modified>
</cp:coreProperties>
</file>