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6A" w:rsidRPr="006C1E68" w:rsidRDefault="00594F6A" w:rsidP="00594F6A">
      <w:pPr>
        <w:shd w:val="clear" w:color="auto" w:fill="7030A0"/>
        <w:jc w:val="center"/>
        <w:rPr>
          <w:rFonts w:ascii="Times New Roman" w:hAnsi="Times New Roman" w:cs="Times New Roman"/>
          <w:b/>
          <w:bCs/>
          <w:color w:val="FFFFFF"/>
          <w:sz w:val="28"/>
          <w:szCs w:val="28"/>
        </w:rPr>
      </w:pPr>
      <w:r>
        <w:rPr>
          <w:rStyle w:val="CharAttribute1"/>
          <w:rFonts w:ascii="Times New Roman"/>
          <w:sz w:val="24"/>
          <w:szCs w:val="24"/>
        </w:rPr>
        <w:tab/>
      </w:r>
      <w:r w:rsidRPr="006C1E68">
        <w:rPr>
          <w:rFonts w:ascii="Times New Roman" w:hAnsi="Times New Roman" w:cs="Times New Roman"/>
          <w:b/>
          <w:bCs/>
          <w:color w:val="FFFFFF"/>
          <w:sz w:val="28"/>
          <w:szCs w:val="28"/>
        </w:rPr>
        <w:t>Reviewer’s Comments</w:t>
      </w:r>
    </w:p>
    <w:p w:rsidR="00CA3AC9" w:rsidRDefault="00CA3AC9" w:rsidP="0033324E">
      <w:pPr>
        <w:pStyle w:val="ParaAttribute1"/>
        <w:wordWrap w:val="0"/>
        <w:spacing w:line="276" w:lineRule="auto"/>
        <w:jc w:val="right"/>
        <w:rPr>
          <w:rFonts w:eastAsia="Cambria"/>
          <w:sz w:val="24"/>
          <w:szCs w:val="24"/>
        </w:rPr>
      </w:pPr>
      <w:commentRangeStart w:id="0"/>
      <w:r>
        <w:rPr>
          <w:rFonts w:eastAsia="Cambria"/>
          <w:noProof/>
          <w:sz w:val="24"/>
          <w:szCs w:val="24"/>
        </w:rPr>
        <w:drawing>
          <wp:inline distT="0" distB="0" distL="0" distR="0">
            <wp:extent cx="5759450" cy="880929"/>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9450" cy="880929"/>
                    </a:xfrm>
                    <a:prstGeom prst="rect">
                      <a:avLst/>
                    </a:prstGeom>
                    <a:noFill/>
                    <a:ln w="9525">
                      <a:noFill/>
                      <a:miter lim="800000"/>
                      <a:headEnd/>
                      <a:tailEnd/>
                    </a:ln>
                  </pic:spPr>
                </pic:pic>
              </a:graphicData>
            </a:graphic>
          </wp:inline>
        </w:drawing>
      </w:r>
      <w:commentRangeEnd w:id="0"/>
      <w:r w:rsidR="00594F6A">
        <w:rPr>
          <w:rStyle w:val="CommentReference"/>
          <w:rFonts w:ascii="Batang"/>
          <w:kern w:val="2"/>
          <w:lang w:eastAsia="ko-KR"/>
        </w:rPr>
        <w:commentReference w:id="0"/>
      </w:r>
    </w:p>
    <w:p w:rsidR="00CA3AC9" w:rsidRDefault="00CA3AC9" w:rsidP="0033324E">
      <w:pPr>
        <w:pStyle w:val="ParaAttribute1"/>
        <w:wordWrap w:val="0"/>
        <w:spacing w:line="276" w:lineRule="auto"/>
        <w:jc w:val="right"/>
        <w:rPr>
          <w:rFonts w:eastAsia="Cambria"/>
          <w:sz w:val="24"/>
          <w:szCs w:val="24"/>
        </w:rPr>
      </w:pPr>
    </w:p>
    <w:p w:rsidR="00CA3AC9" w:rsidRDefault="00CA3AC9" w:rsidP="00CA3AC9">
      <w:pPr>
        <w:pStyle w:val="ParaAttribute1"/>
        <w:wordWrap w:val="0"/>
        <w:spacing w:line="276" w:lineRule="auto"/>
        <w:rPr>
          <w:rFonts w:eastAsia="Cambria"/>
          <w:sz w:val="24"/>
          <w:szCs w:val="24"/>
        </w:rPr>
      </w:pPr>
      <w:r>
        <w:rPr>
          <w:rFonts w:eastAsia="Cambria"/>
          <w:noProof/>
          <w:sz w:val="24"/>
          <w:szCs w:val="24"/>
        </w:rPr>
        <w:drawing>
          <wp:inline distT="0" distB="0" distL="0" distR="0">
            <wp:extent cx="2228850" cy="6477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228850" cy="647700"/>
                    </a:xfrm>
                    <a:prstGeom prst="rect">
                      <a:avLst/>
                    </a:prstGeom>
                    <a:noFill/>
                    <a:ln w="9525">
                      <a:noFill/>
                      <a:miter lim="800000"/>
                      <a:headEnd/>
                      <a:tailEnd/>
                    </a:ln>
                  </pic:spPr>
                </pic:pic>
              </a:graphicData>
            </a:graphic>
          </wp:inline>
        </w:drawing>
      </w:r>
    </w:p>
    <w:p w:rsidR="00CA3AC9" w:rsidRPr="00842FF9" w:rsidRDefault="00CA3AC9" w:rsidP="0033324E">
      <w:pPr>
        <w:pStyle w:val="ParaAttribute1"/>
        <w:wordWrap w:val="0"/>
        <w:spacing w:line="276" w:lineRule="auto"/>
        <w:jc w:val="right"/>
        <w:rPr>
          <w:rFonts w:eastAsia="Cambria"/>
          <w:sz w:val="24"/>
          <w:szCs w:val="24"/>
        </w:rPr>
      </w:pPr>
    </w:p>
    <w:p w:rsidR="003371A6" w:rsidRPr="00842FF9" w:rsidRDefault="0006114F" w:rsidP="0033324E">
      <w:pPr>
        <w:spacing w:line="276" w:lineRule="auto"/>
        <w:jc w:val="center"/>
        <w:rPr>
          <w:rFonts w:ascii="Times New Roman" w:hAnsi="Times New Roman" w:cs="Times New Roman"/>
          <w:b/>
          <w:bCs/>
          <w:sz w:val="24"/>
          <w:szCs w:val="24"/>
        </w:rPr>
      </w:pPr>
      <w:commentRangeStart w:id="1"/>
      <w:r w:rsidRPr="00842FF9">
        <w:rPr>
          <w:rFonts w:ascii="Times New Roman" w:hAnsi="Times New Roman" w:cs="Times New Roman"/>
          <w:b/>
          <w:bCs/>
          <w:sz w:val="24"/>
          <w:szCs w:val="24"/>
        </w:rPr>
        <w:t xml:space="preserve">OCCLUSAL CHARACTERISTICS OF THE PRIMARY DENTITION AMONG A </w:t>
      </w:r>
      <w:r w:rsidRPr="00842FF9">
        <w:rPr>
          <w:rFonts w:ascii="Times New Roman" w:hAnsi="Times New Roman" w:cs="Times New Roman"/>
          <w:b/>
          <w:bCs/>
          <w:color w:val="222222"/>
          <w:sz w:val="24"/>
          <w:szCs w:val="24"/>
        </w:rPr>
        <w:t>SAMPLE OF YEMENI PRE-SCHOOL CHILDREN</w:t>
      </w:r>
      <w:commentRangeEnd w:id="1"/>
      <w:r w:rsidR="00ED247C">
        <w:rPr>
          <w:rStyle w:val="CommentReference"/>
          <w:rFonts w:ascii="Batang" w:eastAsia="Batang" w:hAnsi="Times New Roman" w:cs="Times New Roman"/>
          <w:kern w:val="2"/>
          <w:lang w:val="en-US" w:eastAsia="ko-KR"/>
        </w:rPr>
        <w:commentReference w:id="1"/>
      </w:r>
    </w:p>
    <w:p w:rsidR="00C40949" w:rsidRPr="00842FF9" w:rsidRDefault="00943428" w:rsidP="00842FF9">
      <w:pPr>
        <w:spacing w:line="276" w:lineRule="auto"/>
        <w:jc w:val="both"/>
        <w:rPr>
          <w:rFonts w:ascii="Times New Roman" w:eastAsia="Cambria" w:hAnsi="Times New Roman" w:cs="Times New Roman"/>
          <w:sz w:val="24"/>
          <w:szCs w:val="24"/>
          <w:lang w:val="en-US"/>
        </w:rPr>
      </w:pPr>
      <w:r w:rsidRPr="00842FF9">
        <w:rPr>
          <w:rFonts w:ascii="Times New Roman" w:hAnsi="Times New Roman" w:cs="Times New Roman"/>
          <w:b/>
          <w:bCs/>
          <w:sz w:val="24"/>
          <w:szCs w:val="24"/>
        </w:rPr>
        <w:t>ABSTRACT</w:t>
      </w:r>
    </w:p>
    <w:p w:rsidR="003371A6" w:rsidRPr="00842FF9" w:rsidRDefault="00C40949" w:rsidP="00842FF9">
      <w:pPr>
        <w:spacing w:line="276" w:lineRule="auto"/>
        <w:jc w:val="both"/>
        <w:rPr>
          <w:rFonts w:ascii="Times New Roman" w:hAnsi="Times New Roman" w:cs="Times New Roman"/>
          <w:sz w:val="24"/>
          <w:szCs w:val="24"/>
        </w:rPr>
      </w:pPr>
      <w:r w:rsidRPr="00842FF9">
        <w:rPr>
          <w:rFonts w:ascii="Times New Roman" w:hAnsi="Times New Roman" w:cs="Times New Roman"/>
          <w:color w:val="222222"/>
          <w:sz w:val="24"/>
          <w:szCs w:val="24"/>
        </w:rPr>
        <w:t xml:space="preserve">The </w:t>
      </w:r>
      <w:commentRangeStart w:id="2"/>
      <w:r w:rsidRPr="00842FF9">
        <w:rPr>
          <w:rFonts w:ascii="Times New Roman" w:hAnsi="Times New Roman" w:cs="Times New Roman"/>
          <w:color w:val="222222"/>
          <w:sz w:val="24"/>
          <w:szCs w:val="24"/>
        </w:rPr>
        <w:t xml:space="preserve">occlusal features change dynamically in the growing children and any disruption in the complex </w:t>
      </w:r>
      <w:r w:rsidR="0038505E" w:rsidRPr="00842FF9">
        <w:rPr>
          <w:rFonts w:ascii="Times New Roman" w:hAnsi="Times New Roman" w:cs="Times New Roman"/>
          <w:color w:val="222222"/>
          <w:sz w:val="24"/>
          <w:szCs w:val="24"/>
        </w:rPr>
        <w:t xml:space="preserve">craniofacial </w:t>
      </w:r>
      <w:r w:rsidRPr="00842FF9">
        <w:rPr>
          <w:rFonts w:ascii="Times New Roman" w:hAnsi="Times New Roman" w:cs="Times New Roman"/>
          <w:color w:val="222222"/>
          <w:sz w:val="24"/>
          <w:szCs w:val="24"/>
        </w:rPr>
        <w:t>gr</w:t>
      </w:r>
      <w:r w:rsidR="0038505E" w:rsidRPr="00842FF9">
        <w:rPr>
          <w:rFonts w:ascii="Times New Roman" w:hAnsi="Times New Roman" w:cs="Times New Roman"/>
          <w:color w:val="222222"/>
          <w:sz w:val="24"/>
          <w:szCs w:val="24"/>
        </w:rPr>
        <w:t xml:space="preserve">owth process </w:t>
      </w:r>
      <w:r w:rsidRPr="00842FF9">
        <w:rPr>
          <w:rFonts w:ascii="Times New Roman" w:hAnsi="Times New Roman" w:cs="Times New Roman"/>
          <w:color w:val="222222"/>
          <w:sz w:val="24"/>
          <w:szCs w:val="24"/>
        </w:rPr>
        <w:t>may lead to malocclusion, which is a major concern for the pediatric community because of its effects on dental function and beauty, as well as on the child's psyche.</w:t>
      </w:r>
      <w:r w:rsidR="00B8730C" w:rsidRPr="00842FF9">
        <w:rPr>
          <w:rFonts w:ascii="Times New Roman" w:hAnsi="Times New Roman" w:cs="Times New Roman"/>
          <w:color w:val="222222"/>
          <w:sz w:val="24"/>
          <w:szCs w:val="24"/>
        </w:rPr>
        <w:t xml:space="preserve">The aim of the present study was to study the prevalence of different occlusal traits in </w:t>
      </w:r>
      <w:r w:rsidR="00B8730C" w:rsidRPr="00842FF9">
        <w:rPr>
          <w:rFonts w:ascii="Times New Roman" w:hAnsi="Times New Roman" w:cs="Times New Roman"/>
          <w:sz w:val="24"/>
          <w:szCs w:val="24"/>
        </w:rPr>
        <w:t xml:space="preserve">the primary dentition </w:t>
      </w:r>
      <w:r w:rsidR="00B8730C" w:rsidRPr="00842FF9">
        <w:rPr>
          <w:rFonts w:ascii="Times New Roman" w:hAnsi="Times New Roman" w:cs="Times New Roman"/>
          <w:color w:val="222222"/>
          <w:sz w:val="24"/>
          <w:szCs w:val="24"/>
        </w:rPr>
        <w:t xml:space="preserve">of the randomly selected pre-school </w:t>
      </w:r>
      <w:r w:rsidR="001A1FCE" w:rsidRPr="00842FF9">
        <w:rPr>
          <w:rFonts w:ascii="Times New Roman" w:hAnsi="Times New Roman" w:cs="Times New Roman"/>
          <w:color w:val="222222"/>
          <w:sz w:val="24"/>
          <w:szCs w:val="24"/>
        </w:rPr>
        <w:t xml:space="preserve">children </w:t>
      </w:r>
      <w:r w:rsidR="00B8730C" w:rsidRPr="00842FF9">
        <w:rPr>
          <w:rFonts w:ascii="Times New Roman" w:hAnsi="Times New Roman" w:cs="Times New Roman"/>
          <w:color w:val="222222"/>
          <w:sz w:val="24"/>
          <w:szCs w:val="24"/>
        </w:rPr>
        <w:t>from three to five years in the city of Sana</w:t>
      </w:r>
      <w:r w:rsidR="001A1FCE" w:rsidRPr="00842FF9">
        <w:rPr>
          <w:rFonts w:ascii="Times New Roman" w:hAnsi="Times New Roman" w:cs="Times New Roman"/>
          <w:color w:val="222222"/>
          <w:sz w:val="24"/>
          <w:szCs w:val="24"/>
        </w:rPr>
        <w:t>’</w:t>
      </w:r>
      <w:r w:rsidR="00B8730C" w:rsidRPr="00842FF9">
        <w:rPr>
          <w:rFonts w:ascii="Times New Roman" w:hAnsi="Times New Roman" w:cs="Times New Roman"/>
          <w:color w:val="222222"/>
          <w:sz w:val="24"/>
          <w:szCs w:val="24"/>
        </w:rPr>
        <w:t xml:space="preserve">a, </w:t>
      </w:r>
      <w:commentRangeStart w:id="3"/>
      <w:r w:rsidR="00B8730C" w:rsidRPr="00842FF9">
        <w:rPr>
          <w:rFonts w:ascii="Times New Roman" w:hAnsi="Times New Roman" w:cs="Times New Roman"/>
          <w:color w:val="222222"/>
          <w:sz w:val="24"/>
          <w:szCs w:val="24"/>
        </w:rPr>
        <w:t>Yemen.</w:t>
      </w:r>
      <w:r w:rsidR="003371A6" w:rsidRPr="00842FF9">
        <w:rPr>
          <w:rFonts w:ascii="Times New Roman" w:hAnsi="Times New Roman" w:cs="Times New Roman"/>
          <w:sz w:val="24"/>
          <w:szCs w:val="24"/>
        </w:rPr>
        <w:t>Th</w:t>
      </w:r>
      <w:r w:rsidR="00B8730C" w:rsidRPr="00842FF9">
        <w:rPr>
          <w:rFonts w:ascii="Times New Roman" w:hAnsi="Times New Roman" w:cs="Times New Roman"/>
          <w:sz w:val="24"/>
          <w:szCs w:val="24"/>
        </w:rPr>
        <w:t xml:space="preserve">e </w:t>
      </w:r>
      <w:commentRangeEnd w:id="3"/>
      <w:r w:rsidR="00ED247C">
        <w:rPr>
          <w:rStyle w:val="CommentReference"/>
          <w:rFonts w:ascii="Batang" w:eastAsia="Batang" w:hAnsi="Times New Roman" w:cs="Times New Roman"/>
          <w:kern w:val="2"/>
          <w:lang w:val="en-US" w:eastAsia="ko-KR"/>
        </w:rPr>
        <w:commentReference w:id="3"/>
      </w:r>
      <w:r w:rsidR="003371A6" w:rsidRPr="00842FF9">
        <w:rPr>
          <w:rFonts w:ascii="Times New Roman" w:hAnsi="Times New Roman" w:cs="Times New Roman"/>
          <w:sz w:val="24"/>
          <w:szCs w:val="24"/>
        </w:rPr>
        <w:t xml:space="preserve">study </w:t>
      </w:r>
      <w:r w:rsidR="00B8730C" w:rsidRPr="00842FF9">
        <w:rPr>
          <w:rFonts w:ascii="Times New Roman" w:hAnsi="Times New Roman" w:cs="Times New Roman"/>
          <w:sz w:val="24"/>
          <w:szCs w:val="24"/>
        </w:rPr>
        <w:t>include</w:t>
      </w:r>
      <w:r w:rsidR="001A1FCE" w:rsidRPr="00842FF9">
        <w:rPr>
          <w:rFonts w:ascii="Times New Roman" w:hAnsi="Times New Roman" w:cs="Times New Roman"/>
          <w:sz w:val="24"/>
          <w:szCs w:val="24"/>
        </w:rPr>
        <w:t>s</w:t>
      </w:r>
      <w:r w:rsidR="00B8730C" w:rsidRPr="00842FF9">
        <w:rPr>
          <w:rFonts w:ascii="Times New Roman" w:hAnsi="Times New Roman" w:cs="Times New Roman"/>
          <w:sz w:val="24"/>
          <w:szCs w:val="24"/>
        </w:rPr>
        <w:t xml:space="preserve"> 1106 pre-school children subjected to </w:t>
      </w:r>
      <w:r w:rsidR="0038505E" w:rsidRPr="00842FF9">
        <w:rPr>
          <w:rFonts w:ascii="Times New Roman" w:hAnsi="Times New Roman" w:cs="Times New Roman"/>
          <w:sz w:val="24"/>
          <w:szCs w:val="24"/>
        </w:rPr>
        <w:t xml:space="preserve">a </w:t>
      </w:r>
      <w:r w:rsidR="00B8730C" w:rsidRPr="00842FF9">
        <w:rPr>
          <w:rFonts w:ascii="Times New Roman" w:hAnsi="Times New Roman" w:cs="Times New Roman"/>
          <w:sz w:val="24"/>
          <w:szCs w:val="24"/>
        </w:rPr>
        <w:t>dental examination performed in the school premise, using the Foster and Hamilton criteria for occlusal traits. As well as i</w:t>
      </w:r>
      <w:r w:rsidR="003371A6" w:rsidRPr="00842FF9">
        <w:rPr>
          <w:rFonts w:ascii="Times New Roman" w:hAnsi="Times New Roman" w:cs="Times New Roman"/>
          <w:sz w:val="24"/>
          <w:szCs w:val="24"/>
        </w:rPr>
        <w:t xml:space="preserve">nter- and intra-calibration tests were conducted for assessing </w:t>
      </w:r>
      <w:r w:rsidR="00B8730C" w:rsidRPr="00842FF9">
        <w:rPr>
          <w:rFonts w:ascii="Times New Roman" w:hAnsi="Times New Roman" w:cs="Times New Roman"/>
          <w:sz w:val="24"/>
          <w:szCs w:val="24"/>
        </w:rPr>
        <w:t xml:space="preserve">the </w:t>
      </w:r>
      <w:r w:rsidR="003371A6" w:rsidRPr="00842FF9">
        <w:rPr>
          <w:rFonts w:ascii="Times New Roman" w:hAnsi="Times New Roman" w:cs="Times New Roman"/>
          <w:sz w:val="24"/>
          <w:szCs w:val="24"/>
        </w:rPr>
        <w:t xml:space="preserve">degree of agreeability. </w:t>
      </w:r>
      <w:r w:rsidR="006C34FE" w:rsidRPr="00842FF9">
        <w:rPr>
          <w:rFonts w:ascii="Times New Roman" w:hAnsi="Times New Roman" w:cs="Times New Roman"/>
          <w:color w:val="222222"/>
          <w:sz w:val="24"/>
          <w:szCs w:val="24"/>
        </w:rPr>
        <w:t xml:space="preserve">Results of the study showed that </w:t>
      </w:r>
      <w:r w:rsidR="006C34FE" w:rsidRPr="00842FF9">
        <w:rPr>
          <w:rFonts w:ascii="Times New Roman" w:hAnsi="Times New Roman" w:cs="Times New Roman"/>
          <w:sz w:val="24"/>
          <w:szCs w:val="24"/>
        </w:rPr>
        <w:t>t</w:t>
      </w:r>
      <w:r w:rsidR="003371A6" w:rsidRPr="00842FF9">
        <w:rPr>
          <w:rFonts w:ascii="Times New Roman" w:hAnsi="Times New Roman" w:cs="Times New Roman"/>
          <w:sz w:val="24"/>
          <w:szCs w:val="24"/>
        </w:rPr>
        <w:t xml:space="preserve">he Bilateral flush terminal molar relationship was found in 60%, bilateral mesial step </w:t>
      </w:r>
      <w:r w:rsidR="006C34FE" w:rsidRPr="00842FF9">
        <w:rPr>
          <w:rFonts w:ascii="Times New Roman" w:hAnsi="Times New Roman" w:cs="Times New Roman"/>
          <w:sz w:val="24"/>
          <w:szCs w:val="24"/>
        </w:rPr>
        <w:t xml:space="preserve">in </w:t>
      </w:r>
      <w:r w:rsidR="003371A6" w:rsidRPr="00842FF9">
        <w:rPr>
          <w:rFonts w:ascii="Times New Roman" w:hAnsi="Times New Roman" w:cs="Times New Roman"/>
          <w:sz w:val="24"/>
          <w:szCs w:val="24"/>
        </w:rPr>
        <w:t>27.9%, asymmetrical relationship</w:t>
      </w:r>
      <w:r w:rsidR="006C34FE" w:rsidRPr="00842FF9">
        <w:rPr>
          <w:rFonts w:ascii="Times New Roman" w:hAnsi="Times New Roman" w:cs="Times New Roman"/>
          <w:sz w:val="24"/>
          <w:szCs w:val="24"/>
        </w:rPr>
        <w:t xml:space="preserve"> in 8.5%</w:t>
      </w:r>
      <w:r w:rsidR="003371A6" w:rsidRPr="00842FF9">
        <w:rPr>
          <w:rFonts w:ascii="Times New Roman" w:hAnsi="Times New Roman" w:cs="Times New Roman"/>
          <w:sz w:val="24"/>
          <w:szCs w:val="24"/>
        </w:rPr>
        <w:t xml:space="preserve"> and distal step</w:t>
      </w:r>
      <w:r w:rsidR="006C34FE" w:rsidRPr="00842FF9">
        <w:rPr>
          <w:rFonts w:ascii="Times New Roman" w:hAnsi="Times New Roman" w:cs="Times New Roman"/>
          <w:sz w:val="24"/>
          <w:szCs w:val="24"/>
        </w:rPr>
        <w:t xml:space="preserve"> in </w:t>
      </w:r>
      <w:r w:rsidR="003371A6" w:rsidRPr="00842FF9">
        <w:rPr>
          <w:rFonts w:ascii="Times New Roman" w:hAnsi="Times New Roman" w:cs="Times New Roman"/>
          <w:sz w:val="24"/>
          <w:szCs w:val="24"/>
        </w:rPr>
        <w:t>3.5%</w:t>
      </w:r>
      <w:r w:rsidR="006C34FE" w:rsidRPr="00842FF9">
        <w:rPr>
          <w:rFonts w:ascii="Times New Roman" w:hAnsi="Times New Roman" w:cs="Times New Roman"/>
          <w:sz w:val="24"/>
          <w:szCs w:val="24"/>
        </w:rPr>
        <w:t xml:space="preserve"> of tested children</w:t>
      </w:r>
      <w:r w:rsidR="003371A6" w:rsidRPr="00842FF9">
        <w:rPr>
          <w:rFonts w:ascii="Times New Roman" w:hAnsi="Times New Roman" w:cs="Times New Roman"/>
          <w:sz w:val="24"/>
          <w:szCs w:val="24"/>
        </w:rPr>
        <w:t xml:space="preserve">. The Bilateral canine class I was detected in 62.8%, asymmetrical relationship (13.6%), class II (12.5%) and class III (11.1%). Normal over-jet (OJ) of 1-3 mm was identified in 39.2%, decreased OJ &lt;1 mm (32.7%) and edge-to-edge (8.8%). Ideal over-bite (OB) of 1-50% was detected in 64.5% and increased OB of &gt; 50% (19.7%). </w:t>
      </w:r>
      <w:r w:rsidR="006C34FE" w:rsidRPr="00842FF9">
        <w:rPr>
          <w:rFonts w:ascii="Times New Roman" w:hAnsi="Times New Roman" w:cs="Times New Roman"/>
          <w:sz w:val="24"/>
          <w:szCs w:val="24"/>
        </w:rPr>
        <w:t>In c</w:t>
      </w:r>
      <w:r w:rsidR="003371A6" w:rsidRPr="00842FF9">
        <w:rPr>
          <w:rFonts w:ascii="Times New Roman" w:hAnsi="Times New Roman" w:cs="Times New Roman"/>
          <w:sz w:val="24"/>
          <w:szCs w:val="24"/>
        </w:rPr>
        <w:t>onclusion</w:t>
      </w:r>
      <w:r w:rsidR="006C34FE" w:rsidRPr="00842FF9">
        <w:rPr>
          <w:rFonts w:ascii="Times New Roman" w:hAnsi="Times New Roman" w:cs="Times New Roman"/>
          <w:sz w:val="24"/>
          <w:szCs w:val="24"/>
        </w:rPr>
        <w:t xml:space="preserve"> </w:t>
      </w:r>
      <w:commentRangeStart w:id="4"/>
      <w:r w:rsidR="006C34FE" w:rsidRPr="00842FF9">
        <w:rPr>
          <w:rFonts w:ascii="Times New Roman" w:hAnsi="Times New Roman" w:cs="Times New Roman"/>
          <w:sz w:val="24"/>
          <w:szCs w:val="24"/>
        </w:rPr>
        <w:t>the</w:t>
      </w:r>
      <w:r w:rsidR="003371A6" w:rsidRPr="00842FF9">
        <w:rPr>
          <w:rFonts w:ascii="Times New Roman" w:hAnsi="Times New Roman" w:cs="Times New Roman"/>
          <w:sz w:val="24"/>
          <w:szCs w:val="24"/>
        </w:rPr>
        <w:t>Bilateral</w:t>
      </w:r>
      <w:commentRangeEnd w:id="4"/>
      <w:r w:rsidR="00ED247C">
        <w:rPr>
          <w:rStyle w:val="CommentReference"/>
          <w:rFonts w:ascii="Batang" w:eastAsia="Batang" w:hAnsi="Times New Roman" w:cs="Times New Roman"/>
          <w:kern w:val="2"/>
          <w:lang w:val="en-US" w:eastAsia="ko-KR"/>
        </w:rPr>
        <w:commentReference w:id="4"/>
      </w:r>
      <w:r w:rsidR="003371A6" w:rsidRPr="00842FF9">
        <w:rPr>
          <w:rFonts w:ascii="Times New Roman" w:hAnsi="Times New Roman" w:cs="Times New Roman"/>
          <w:sz w:val="24"/>
          <w:szCs w:val="24"/>
        </w:rPr>
        <w:t xml:space="preserve"> flush terminal molar, class I canine relationships, normal overjet (OJ) of 1-3mm were the most commonly found sagittal occlusal traits in the </w:t>
      </w:r>
      <w:r w:rsidR="006C34FE" w:rsidRPr="00842FF9">
        <w:rPr>
          <w:rFonts w:ascii="Times New Roman" w:hAnsi="Times New Roman" w:cs="Times New Roman"/>
          <w:sz w:val="24"/>
          <w:szCs w:val="24"/>
        </w:rPr>
        <w:t>current study</w:t>
      </w:r>
      <w:r w:rsidR="003371A6" w:rsidRPr="00842FF9">
        <w:rPr>
          <w:rFonts w:ascii="Times New Roman" w:hAnsi="Times New Roman" w:cs="Times New Roman"/>
          <w:sz w:val="24"/>
          <w:szCs w:val="24"/>
        </w:rPr>
        <w:t>. Ideal over-</w:t>
      </w:r>
      <w:commentRangeEnd w:id="2"/>
      <w:r w:rsidR="00594F6A">
        <w:rPr>
          <w:rStyle w:val="CommentReference"/>
          <w:rFonts w:ascii="Batang" w:eastAsia="Batang" w:hAnsi="Times New Roman" w:cs="Times New Roman"/>
          <w:kern w:val="2"/>
          <w:lang w:val="en-US" w:eastAsia="ko-KR"/>
        </w:rPr>
        <w:commentReference w:id="2"/>
      </w:r>
      <w:r w:rsidR="003371A6" w:rsidRPr="00842FF9">
        <w:rPr>
          <w:rFonts w:ascii="Times New Roman" w:hAnsi="Times New Roman" w:cs="Times New Roman"/>
          <w:sz w:val="24"/>
          <w:szCs w:val="24"/>
        </w:rPr>
        <w:t xml:space="preserve">bite (OB) of 1-50% were identified in </w:t>
      </w:r>
      <w:r w:rsidR="006C34FE" w:rsidRPr="00842FF9">
        <w:rPr>
          <w:rFonts w:ascii="Times New Roman" w:hAnsi="Times New Roman" w:cs="Times New Roman"/>
          <w:sz w:val="24"/>
          <w:szCs w:val="24"/>
        </w:rPr>
        <w:t>more than half of the children</w:t>
      </w:r>
      <w:r w:rsidR="003371A6" w:rsidRPr="00842FF9">
        <w:rPr>
          <w:rFonts w:ascii="Times New Roman" w:hAnsi="Times New Roman" w:cs="Times New Roman"/>
          <w:sz w:val="24"/>
          <w:szCs w:val="24"/>
        </w:rPr>
        <w:t xml:space="preserve">. </w:t>
      </w:r>
    </w:p>
    <w:p w:rsidR="005802DF" w:rsidRPr="00842FF9" w:rsidRDefault="00943428" w:rsidP="00842FF9">
      <w:pPr>
        <w:spacing w:line="276" w:lineRule="auto"/>
        <w:jc w:val="both"/>
        <w:rPr>
          <w:rFonts w:ascii="Times New Roman" w:hAnsi="Times New Roman" w:cs="Times New Roman"/>
          <w:sz w:val="24"/>
          <w:szCs w:val="24"/>
        </w:rPr>
      </w:pPr>
      <w:r w:rsidRPr="00842FF9">
        <w:rPr>
          <w:rFonts w:ascii="Times New Roman" w:hAnsi="Times New Roman" w:cs="Times New Roman"/>
          <w:b/>
          <w:bCs/>
          <w:sz w:val="24"/>
          <w:szCs w:val="24"/>
        </w:rPr>
        <w:t>KEYWORDS:</w:t>
      </w:r>
      <w:r w:rsidR="0038505E" w:rsidRPr="00842FF9">
        <w:rPr>
          <w:rFonts w:ascii="Times New Roman" w:hAnsi="Times New Roman" w:cs="Times New Roman"/>
          <w:sz w:val="24"/>
          <w:szCs w:val="24"/>
        </w:rPr>
        <w:t>occlusal characteristics, primary dentition,</w:t>
      </w:r>
      <w:r w:rsidR="005802DF" w:rsidRPr="00842FF9">
        <w:rPr>
          <w:rFonts w:ascii="Times New Roman" w:hAnsi="Times New Roman" w:cs="Times New Roman"/>
          <w:color w:val="222222"/>
          <w:sz w:val="24"/>
          <w:szCs w:val="24"/>
        </w:rPr>
        <w:t xml:space="preserve"> pre-school children, Yemen</w:t>
      </w:r>
    </w:p>
    <w:p w:rsidR="003371A6" w:rsidRPr="00842FF9" w:rsidRDefault="00BD064C" w:rsidP="00842FF9">
      <w:pPr>
        <w:spacing w:line="276" w:lineRule="auto"/>
        <w:jc w:val="both"/>
        <w:rPr>
          <w:rFonts w:ascii="Times New Roman" w:hAnsi="Times New Roman" w:cs="Times New Roman"/>
          <w:b/>
          <w:bCs/>
          <w:sz w:val="24"/>
          <w:szCs w:val="24"/>
        </w:rPr>
      </w:pPr>
      <w:r w:rsidRPr="00842FF9">
        <w:rPr>
          <w:rFonts w:ascii="Times New Roman" w:hAnsi="Times New Roman" w:cs="Times New Roman"/>
          <w:b/>
          <w:bCs/>
          <w:sz w:val="24"/>
          <w:szCs w:val="24"/>
        </w:rPr>
        <w:t>I</w:t>
      </w:r>
      <w:commentRangeStart w:id="5"/>
      <w:r w:rsidRPr="00842FF9">
        <w:rPr>
          <w:rFonts w:ascii="Times New Roman" w:hAnsi="Times New Roman" w:cs="Times New Roman"/>
          <w:b/>
          <w:bCs/>
          <w:sz w:val="24"/>
          <w:szCs w:val="24"/>
        </w:rPr>
        <w:t>NTRODUCTIO</w:t>
      </w:r>
      <w:commentRangeEnd w:id="5"/>
      <w:r w:rsidR="0004350D">
        <w:rPr>
          <w:rStyle w:val="CommentReference"/>
          <w:rFonts w:ascii="Batang" w:eastAsia="Batang" w:hAnsi="Times New Roman" w:cs="Times New Roman"/>
          <w:kern w:val="2"/>
          <w:lang w:val="en-US" w:eastAsia="ko-KR"/>
        </w:rPr>
        <w:commentReference w:id="5"/>
      </w:r>
      <w:r w:rsidRPr="00842FF9">
        <w:rPr>
          <w:rFonts w:ascii="Times New Roman" w:hAnsi="Times New Roman" w:cs="Times New Roman"/>
          <w:b/>
          <w:bCs/>
          <w:sz w:val="24"/>
          <w:szCs w:val="24"/>
        </w:rPr>
        <w:t>N</w:t>
      </w:r>
    </w:p>
    <w:p w:rsidR="00D31E33" w:rsidRPr="00842FF9" w:rsidRDefault="003371A6" w:rsidP="00842FF9">
      <w:pPr>
        <w:pStyle w:val="HTMLPreformatted"/>
        <w:shd w:val="clear" w:color="auto" w:fill="F8F9FA"/>
        <w:spacing w:line="276" w:lineRule="auto"/>
        <w:jc w:val="both"/>
        <w:rPr>
          <w:rFonts w:ascii="Times New Roman" w:hAnsi="Times New Roman" w:cs="Times New Roman"/>
          <w:color w:val="222222"/>
          <w:sz w:val="24"/>
          <w:szCs w:val="24"/>
        </w:rPr>
      </w:pPr>
      <w:commentRangeStart w:id="6"/>
      <w:r w:rsidRPr="00842FF9">
        <w:rPr>
          <w:rFonts w:ascii="Times New Roman" w:hAnsi="Times New Roman" w:cs="Times New Roman"/>
          <w:sz w:val="24"/>
          <w:szCs w:val="24"/>
        </w:rPr>
        <w:t>Occlusal traits in the primary dentition are known to have an important bearing on the occlusal relationships in the secondary dentition</w:t>
      </w:r>
      <w:r w:rsidRPr="00842FF9">
        <w:rPr>
          <w:rFonts w:ascii="Times New Roman" w:hAnsi="Times New Roman" w:cs="Times New Roman"/>
          <w:b/>
          <w:bCs/>
          <w:sz w:val="24"/>
          <w:szCs w:val="24"/>
          <w:vertAlign w:val="superscript"/>
        </w:rPr>
        <w:t>1,2</w:t>
      </w:r>
      <w:r w:rsidRPr="00842FF9">
        <w:rPr>
          <w:rFonts w:ascii="Times New Roman" w:hAnsi="Times New Roman" w:cs="Times New Roman"/>
          <w:sz w:val="24"/>
          <w:szCs w:val="24"/>
        </w:rPr>
        <w:t xml:space="preserve">. </w:t>
      </w:r>
      <w:r w:rsidR="00AA2EB3" w:rsidRPr="00842FF9">
        <w:rPr>
          <w:rFonts w:ascii="Times New Roman" w:hAnsi="Times New Roman" w:cs="Times New Roman"/>
          <w:color w:val="222222"/>
          <w:sz w:val="24"/>
          <w:szCs w:val="24"/>
        </w:rPr>
        <w:t>Malocclusion is ranked third world</w:t>
      </w:r>
      <w:r w:rsidR="0038505E" w:rsidRPr="00842FF9">
        <w:rPr>
          <w:rFonts w:ascii="Times New Roman" w:hAnsi="Times New Roman" w:cs="Times New Roman"/>
          <w:color w:val="222222"/>
          <w:sz w:val="24"/>
          <w:szCs w:val="24"/>
        </w:rPr>
        <w:t>wide</w:t>
      </w:r>
      <w:r w:rsidR="00AA2EB3" w:rsidRPr="00842FF9">
        <w:rPr>
          <w:rFonts w:ascii="Times New Roman" w:hAnsi="Times New Roman" w:cs="Times New Roman"/>
          <w:color w:val="222222"/>
          <w:sz w:val="24"/>
          <w:szCs w:val="24"/>
        </w:rPr>
        <w:t xml:space="preserve"> in dental public health second only to </w:t>
      </w:r>
      <w:r w:rsidR="00AA2EB3" w:rsidRPr="00842FF9">
        <w:rPr>
          <w:rFonts w:ascii="Times New Roman" w:hAnsi="Times New Roman" w:cs="Times New Roman"/>
          <w:sz w:val="24"/>
          <w:szCs w:val="24"/>
        </w:rPr>
        <w:t xml:space="preserve">dental caries </w:t>
      </w:r>
      <w:r w:rsidR="00AA2EB3" w:rsidRPr="00842FF9">
        <w:rPr>
          <w:rFonts w:ascii="Times New Roman" w:hAnsi="Times New Roman" w:cs="Times New Roman"/>
          <w:color w:val="222222"/>
          <w:sz w:val="24"/>
          <w:szCs w:val="24"/>
        </w:rPr>
        <w:t>and periodontal disease</w:t>
      </w:r>
      <w:r w:rsidRPr="00842FF9">
        <w:rPr>
          <w:rFonts w:ascii="Times New Roman" w:hAnsi="Times New Roman" w:cs="Times New Roman"/>
          <w:b/>
          <w:bCs/>
          <w:sz w:val="24"/>
          <w:szCs w:val="24"/>
          <w:vertAlign w:val="superscript"/>
        </w:rPr>
        <w:t>3</w:t>
      </w:r>
      <w:r w:rsidRPr="00842FF9">
        <w:rPr>
          <w:rFonts w:ascii="Times New Roman" w:hAnsi="Times New Roman" w:cs="Times New Roman"/>
          <w:sz w:val="24"/>
          <w:szCs w:val="24"/>
        </w:rPr>
        <w:t xml:space="preserve">. The assessment of the occlusal traits of primary dentition will aid in the prediction of certain malocclusions such as; crowding, cross-bites, and anterior open-bites. </w:t>
      </w:r>
      <w:r w:rsidR="00BD4DEA" w:rsidRPr="00842FF9">
        <w:rPr>
          <w:rFonts w:ascii="Times New Roman" w:hAnsi="Times New Roman" w:cs="Times New Roman"/>
          <w:sz w:val="24"/>
          <w:szCs w:val="24"/>
        </w:rPr>
        <w:t xml:space="preserve">This will enable </w:t>
      </w:r>
      <w:r w:rsidRPr="00842FF9">
        <w:rPr>
          <w:rFonts w:ascii="Times New Roman" w:hAnsi="Times New Roman" w:cs="Times New Roman"/>
          <w:sz w:val="24"/>
          <w:szCs w:val="24"/>
        </w:rPr>
        <w:t>an enhanced and effective preventi</w:t>
      </w:r>
      <w:r w:rsidR="00BD4DEA" w:rsidRPr="00842FF9">
        <w:rPr>
          <w:rFonts w:ascii="Times New Roman" w:hAnsi="Times New Roman" w:cs="Times New Roman"/>
          <w:sz w:val="24"/>
          <w:szCs w:val="24"/>
        </w:rPr>
        <w:t xml:space="preserve">ve and interceptive </w:t>
      </w:r>
      <w:commentRangeStart w:id="7"/>
      <w:r w:rsidR="00BD4DEA" w:rsidRPr="00842FF9">
        <w:rPr>
          <w:rFonts w:ascii="Times New Roman" w:hAnsi="Times New Roman" w:cs="Times New Roman"/>
          <w:sz w:val="24"/>
          <w:szCs w:val="24"/>
        </w:rPr>
        <w:t>measures to</w:t>
      </w:r>
      <w:r w:rsidRPr="00842FF9">
        <w:rPr>
          <w:rFonts w:ascii="Times New Roman" w:hAnsi="Times New Roman" w:cs="Times New Roman"/>
          <w:sz w:val="24"/>
          <w:szCs w:val="24"/>
        </w:rPr>
        <w:t xml:space="preserve"> be constructed at an individual as well as in a larger scale level, all of which would ultimately reduce the degree of malocclus</w:t>
      </w:r>
      <w:r w:rsidR="00BD4DEA" w:rsidRPr="00842FF9">
        <w:rPr>
          <w:rFonts w:ascii="Times New Roman" w:hAnsi="Times New Roman" w:cs="Times New Roman"/>
          <w:sz w:val="24"/>
          <w:szCs w:val="24"/>
        </w:rPr>
        <w:t>ion in the permanent dentition</w:t>
      </w:r>
      <w:r w:rsidR="00AA2EB3" w:rsidRPr="00842FF9">
        <w:rPr>
          <w:rFonts w:ascii="Times New Roman" w:hAnsi="Times New Roman" w:cs="Times New Roman"/>
          <w:b/>
          <w:bCs/>
          <w:sz w:val="24"/>
          <w:szCs w:val="24"/>
          <w:vertAlign w:val="superscript"/>
        </w:rPr>
        <w:t>1-3</w:t>
      </w:r>
      <w:r w:rsidR="00BD4DEA" w:rsidRPr="00842FF9">
        <w:rPr>
          <w:rFonts w:ascii="Times New Roman" w:hAnsi="Times New Roman" w:cs="Times New Roman"/>
          <w:sz w:val="24"/>
          <w:szCs w:val="24"/>
        </w:rPr>
        <w:t xml:space="preserve">. </w:t>
      </w:r>
      <w:r w:rsidR="00B32244" w:rsidRPr="00842FF9">
        <w:rPr>
          <w:rFonts w:ascii="Times New Roman" w:hAnsi="Times New Roman" w:cs="Times New Roman"/>
          <w:sz w:val="24"/>
          <w:szCs w:val="24"/>
        </w:rPr>
        <w:t>T</w:t>
      </w:r>
      <w:r w:rsidRPr="00842FF9">
        <w:rPr>
          <w:rFonts w:ascii="Times New Roman" w:hAnsi="Times New Roman" w:cs="Times New Roman"/>
          <w:sz w:val="24"/>
          <w:szCs w:val="24"/>
        </w:rPr>
        <w:t>herefore, shorten the time taken and simplify the performance of comprehensive orthodontic treatment</w:t>
      </w:r>
      <w:r w:rsidR="00B32244" w:rsidRPr="00842FF9">
        <w:rPr>
          <w:rFonts w:ascii="Times New Roman" w:hAnsi="Times New Roman" w:cs="Times New Roman"/>
          <w:sz w:val="24"/>
          <w:szCs w:val="24"/>
        </w:rPr>
        <w:t xml:space="preserve"> which can be </w:t>
      </w:r>
      <w:r w:rsidRPr="00842FF9">
        <w:rPr>
          <w:rFonts w:ascii="Times New Roman" w:hAnsi="Times New Roman" w:cs="Times New Roman"/>
          <w:sz w:val="24"/>
          <w:szCs w:val="24"/>
        </w:rPr>
        <w:t>reflected as a reduction in the psycho-</w:t>
      </w:r>
      <w:r w:rsidR="00B32244" w:rsidRPr="00842FF9">
        <w:rPr>
          <w:rFonts w:ascii="Times New Roman" w:hAnsi="Times New Roman" w:cs="Times New Roman"/>
          <w:sz w:val="24"/>
          <w:szCs w:val="24"/>
        </w:rPr>
        <w:t xml:space="preserve">social and monetary </w:t>
      </w:r>
      <w:r w:rsidRPr="00842FF9">
        <w:rPr>
          <w:rFonts w:ascii="Times New Roman" w:hAnsi="Times New Roman" w:cs="Times New Roman"/>
          <w:sz w:val="24"/>
          <w:szCs w:val="24"/>
        </w:rPr>
        <w:t xml:space="preserve">impact </w:t>
      </w:r>
      <w:r w:rsidR="00B32244" w:rsidRPr="00842FF9">
        <w:rPr>
          <w:rFonts w:ascii="Times New Roman" w:hAnsi="Times New Roman" w:cs="Times New Roman"/>
          <w:sz w:val="24"/>
          <w:szCs w:val="24"/>
        </w:rPr>
        <w:t xml:space="preserve">on the patient and </w:t>
      </w:r>
      <w:r w:rsidRPr="00842FF9">
        <w:rPr>
          <w:rFonts w:ascii="Times New Roman" w:hAnsi="Times New Roman" w:cs="Times New Roman"/>
          <w:sz w:val="24"/>
          <w:szCs w:val="24"/>
        </w:rPr>
        <w:t>patient's parents</w:t>
      </w:r>
      <w:r w:rsidR="00AA2EB3" w:rsidRPr="00842FF9">
        <w:rPr>
          <w:rFonts w:ascii="Times New Roman" w:hAnsi="Times New Roman" w:cs="Times New Roman"/>
          <w:sz w:val="24"/>
          <w:szCs w:val="24"/>
          <w:vertAlign w:val="superscript"/>
        </w:rPr>
        <w:t>3</w:t>
      </w:r>
      <w:commentRangeEnd w:id="7"/>
      <w:r w:rsidR="00627B62">
        <w:rPr>
          <w:rStyle w:val="CommentReference"/>
          <w:rFonts w:ascii="Batang" w:eastAsia="Batang" w:hAnsi="Times New Roman" w:cs="Times New Roman"/>
          <w:kern w:val="2"/>
          <w:lang w:eastAsia="ko-KR"/>
        </w:rPr>
        <w:commentReference w:id="7"/>
      </w:r>
      <w:r w:rsidRPr="00842FF9">
        <w:rPr>
          <w:rFonts w:ascii="Times New Roman" w:hAnsi="Times New Roman" w:cs="Times New Roman"/>
          <w:sz w:val="24"/>
          <w:szCs w:val="24"/>
        </w:rPr>
        <w:t xml:space="preserve">. </w:t>
      </w:r>
      <w:r w:rsidR="00D31E33" w:rsidRPr="00842FF9">
        <w:rPr>
          <w:rFonts w:ascii="Times New Roman" w:hAnsi="Times New Roman" w:cs="Times New Roman"/>
          <w:color w:val="222222"/>
          <w:sz w:val="24"/>
          <w:szCs w:val="24"/>
        </w:rPr>
        <w:t xml:space="preserve">It is important to note that the difference in occlusal traits can be attributed to the differences in the criteria used to define them with differences in their interpretation </w:t>
      </w:r>
      <w:commentRangeEnd w:id="6"/>
      <w:r w:rsidR="00594F6A">
        <w:rPr>
          <w:rStyle w:val="CommentReference"/>
          <w:rFonts w:ascii="Batang" w:eastAsia="Batang" w:hAnsi="Times New Roman" w:cs="Times New Roman"/>
          <w:kern w:val="2"/>
          <w:lang w:eastAsia="ko-KR"/>
        </w:rPr>
        <w:commentReference w:id="6"/>
      </w:r>
      <w:r w:rsidR="00D31E33" w:rsidRPr="00842FF9">
        <w:rPr>
          <w:rFonts w:ascii="Times New Roman" w:hAnsi="Times New Roman" w:cs="Times New Roman"/>
          <w:b/>
          <w:bCs/>
          <w:color w:val="222222"/>
          <w:sz w:val="24"/>
          <w:szCs w:val="24"/>
          <w:vertAlign w:val="superscript"/>
        </w:rPr>
        <w:t>4-6</w:t>
      </w:r>
      <w:r w:rsidR="00D31E33" w:rsidRPr="00842FF9">
        <w:rPr>
          <w:rFonts w:ascii="Times New Roman" w:hAnsi="Times New Roman" w:cs="Times New Roman"/>
          <w:color w:val="222222"/>
          <w:sz w:val="24"/>
          <w:szCs w:val="24"/>
          <w:vertAlign w:val="superscript"/>
        </w:rPr>
        <w:t>.</w:t>
      </w:r>
    </w:p>
    <w:p w:rsidR="00A47003" w:rsidRPr="00842FF9" w:rsidRDefault="00BB0AA7" w:rsidP="00842FF9">
      <w:pPr>
        <w:pStyle w:val="HTMLPreformatted"/>
        <w:shd w:val="clear" w:color="auto" w:fill="F8F9FA"/>
        <w:spacing w:line="276" w:lineRule="auto"/>
        <w:jc w:val="both"/>
        <w:rPr>
          <w:rFonts w:ascii="Times New Roman" w:hAnsi="Times New Roman" w:cs="Times New Roman"/>
          <w:color w:val="222222"/>
          <w:sz w:val="24"/>
          <w:szCs w:val="24"/>
        </w:rPr>
      </w:pPr>
      <w:commentRangeStart w:id="8"/>
      <w:r w:rsidRPr="00842FF9">
        <w:rPr>
          <w:rFonts w:ascii="Times New Roman" w:hAnsi="Times New Roman" w:cs="Times New Roman"/>
          <w:color w:val="222222"/>
          <w:sz w:val="24"/>
          <w:szCs w:val="24"/>
        </w:rPr>
        <w:lastRenderedPageBreak/>
        <w:t xml:space="preserve">Numerous studies have been conducted on </w:t>
      </w:r>
      <w:r w:rsidRPr="00842FF9">
        <w:rPr>
          <w:rFonts w:ascii="Times New Roman" w:hAnsi="Times New Roman" w:cs="Times New Roman"/>
          <w:sz w:val="24"/>
          <w:szCs w:val="24"/>
        </w:rPr>
        <w:t>the occlusion in the primary dentition</w:t>
      </w:r>
      <w:r w:rsidRPr="00842FF9">
        <w:rPr>
          <w:rFonts w:ascii="Times New Roman" w:hAnsi="Times New Roman" w:cs="Times New Roman"/>
          <w:color w:val="222222"/>
          <w:sz w:val="24"/>
          <w:szCs w:val="24"/>
        </w:rPr>
        <w:t xml:space="preserve">in children of different age groups in different regions of the world </w:t>
      </w:r>
      <w:r w:rsidRPr="00842FF9">
        <w:rPr>
          <w:rFonts w:ascii="Times New Roman" w:hAnsi="Times New Roman" w:cs="Times New Roman"/>
          <w:b/>
          <w:bCs/>
          <w:color w:val="222222"/>
          <w:sz w:val="24"/>
          <w:szCs w:val="24"/>
          <w:vertAlign w:val="superscript"/>
        </w:rPr>
        <w:t>1-7</w:t>
      </w:r>
      <w:r w:rsidRPr="00842FF9">
        <w:rPr>
          <w:rFonts w:ascii="Times New Roman" w:hAnsi="Times New Roman" w:cs="Times New Roman"/>
          <w:color w:val="222222"/>
          <w:sz w:val="24"/>
          <w:szCs w:val="24"/>
        </w:rPr>
        <w:t>. However, by comparison, few studies have been published in the Arab region.</w:t>
      </w:r>
      <w:r w:rsidR="00A47003" w:rsidRPr="00842FF9">
        <w:rPr>
          <w:rFonts w:ascii="Times New Roman" w:hAnsi="Times New Roman" w:cs="Times New Roman"/>
          <w:color w:val="222222"/>
          <w:sz w:val="24"/>
          <w:szCs w:val="24"/>
        </w:rPr>
        <w:t xml:space="preserve"> By reviewing these studies, one can conclude that the prevalence of </w:t>
      </w:r>
      <w:r w:rsidR="00DB4E4E" w:rsidRPr="00842FF9">
        <w:rPr>
          <w:rFonts w:ascii="Times New Roman" w:hAnsi="Times New Roman" w:cs="Times New Roman"/>
          <w:sz w:val="24"/>
          <w:szCs w:val="24"/>
        </w:rPr>
        <w:t>different occlusal traits in primary dentition</w:t>
      </w:r>
      <w:r w:rsidR="00A47003" w:rsidRPr="00842FF9">
        <w:rPr>
          <w:rFonts w:ascii="Times New Roman" w:hAnsi="Times New Roman" w:cs="Times New Roman"/>
          <w:color w:val="222222"/>
          <w:sz w:val="24"/>
          <w:szCs w:val="24"/>
        </w:rPr>
        <w:t xml:space="preserve"> varies between different age groups, populations, and </w:t>
      </w:r>
      <w:commentRangeStart w:id="9"/>
      <w:r w:rsidR="00A47003" w:rsidRPr="00842FF9">
        <w:rPr>
          <w:rFonts w:ascii="Times New Roman" w:hAnsi="Times New Roman" w:cs="Times New Roman"/>
          <w:color w:val="222222"/>
          <w:sz w:val="24"/>
          <w:szCs w:val="24"/>
        </w:rPr>
        <w:t>ethnicities</w:t>
      </w:r>
      <w:r w:rsidR="00DB4E4E" w:rsidRPr="00842FF9">
        <w:rPr>
          <w:rFonts w:ascii="Times New Roman" w:hAnsi="Times New Roman" w:cs="Times New Roman"/>
          <w:color w:val="222222"/>
          <w:sz w:val="24"/>
          <w:szCs w:val="24"/>
        </w:rPr>
        <w:t>around</w:t>
      </w:r>
      <w:commentRangeEnd w:id="9"/>
      <w:r w:rsidR="00ED247C">
        <w:rPr>
          <w:rStyle w:val="CommentReference"/>
          <w:rFonts w:ascii="Batang" w:eastAsia="Batang" w:hAnsi="Times New Roman" w:cs="Times New Roman"/>
          <w:kern w:val="2"/>
          <w:lang w:eastAsia="ko-KR"/>
        </w:rPr>
        <w:commentReference w:id="9"/>
      </w:r>
      <w:r w:rsidR="00DB4E4E" w:rsidRPr="00842FF9">
        <w:rPr>
          <w:rFonts w:ascii="Times New Roman" w:hAnsi="Times New Roman" w:cs="Times New Roman"/>
          <w:color w:val="222222"/>
          <w:sz w:val="24"/>
          <w:szCs w:val="24"/>
        </w:rPr>
        <w:t xml:space="preserve"> the world </w:t>
      </w:r>
      <w:r w:rsidR="00A47003" w:rsidRPr="00842FF9">
        <w:rPr>
          <w:rFonts w:ascii="Times New Roman" w:hAnsi="Times New Roman" w:cs="Times New Roman"/>
          <w:b/>
          <w:bCs/>
          <w:color w:val="222222"/>
          <w:sz w:val="24"/>
          <w:szCs w:val="24"/>
          <w:vertAlign w:val="superscript"/>
        </w:rPr>
        <w:t>2</w:t>
      </w:r>
      <w:r w:rsidR="00DB4E4E" w:rsidRPr="00842FF9">
        <w:rPr>
          <w:rFonts w:ascii="Times New Roman" w:hAnsi="Times New Roman" w:cs="Times New Roman"/>
          <w:b/>
          <w:bCs/>
          <w:color w:val="222222"/>
          <w:sz w:val="24"/>
          <w:szCs w:val="24"/>
          <w:vertAlign w:val="superscript"/>
        </w:rPr>
        <w:t>-</w:t>
      </w:r>
      <w:r w:rsidR="00A47003" w:rsidRPr="00842FF9">
        <w:rPr>
          <w:rFonts w:ascii="Times New Roman" w:hAnsi="Times New Roman" w:cs="Times New Roman"/>
          <w:b/>
          <w:bCs/>
          <w:color w:val="222222"/>
          <w:sz w:val="24"/>
          <w:szCs w:val="24"/>
          <w:vertAlign w:val="superscript"/>
        </w:rPr>
        <w:t>7</w:t>
      </w:r>
      <w:r w:rsidR="00A47003" w:rsidRPr="00842FF9">
        <w:rPr>
          <w:rFonts w:ascii="Times New Roman" w:hAnsi="Times New Roman" w:cs="Times New Roman"/>
          <w:color w:val="222222"/>
          <w:sz w:val="24"/>
          <w:szCs w:val="24"/>
        </w:rPr>
        <w:t>.</w:t>
      </w:r>
    </w:p>
    <w:p w:rsidR="000D5A26" w:rsidRPr="00842FF9" w:rsidRDefault="003371A6" w:rsidP="00842FF9">
      <w:pPr>
        <w:spacing w:line="276" w:lineRule="auto"/>
        <w:jc w:val="both"/>
        <w:rPr>
          <w:rStyle w:val="CharAttribute1"/>
          <w:rFonts w:ascii="Times New Roman" w:eastAsiaTheme="minorHAnsi" w:hAnsi="Times New Roman" w:cs="Times New Roman"/>
          <w:b w:val="0"/>
          <w:sz w:val="24"/>
          <w:szCs w:val="24"/>
        </w:rPr>
      </w:pPr>
      <w:r w:rsidRPr="00842FF9">
        <w:rPr>
          <w:rFonts w:ascii="Times New Roman" w:hAnsi="Times New Roman" w:cs="Times New Roman"/>
          <w:sz w:val="24"/>
          <w:szCs w:val="24"/>
        </w:rPr>
        <w:t>As for Yemen, the only published study was directed toward</w:t>
      </w:r>
      <w:r w:rsidR="00B32244" w:rsidRPr="00842FF9">
        <w:rPr>
          <w:rFonts w:ascii="Times New Roman" w:hAnsi="Times New Roman" w:cs="Times New Roman"/>
          <w:sz w:val="24"/>
          <w:szCs w:val="24"/>
        </w:rPr>
        <w:t>s the assessment of occlusal traits</w:t>
      </w:r>
      <w:r w:rsidRPr="00842FF9">
        <w:rPr>
          <w:rFonts w:ascii="Times New Roman" w:hAnsi="Times New Roman" w:cs="Times New Roman"/>
          <w:sz w:val="24"/>
          <w:szCs w:val="24"/>
        </w:rPr>
        <w:t xml:space="preserve"> among the Yemeni adolescents using canine and incisor classifications</w:t>
      </w:r>
      <w:r w:rsidRPr="00842FF9">
        <w:rPr>
          <w:rFonts w:ascii="Times New Roman" w:hAnsi="Times New Roman" w:cs="Times New Roman"/>
          <w:b/>
          <w:bCs/>
          <w:sz w:val="24"/>
          <w:szCs w:val="24"/>
          <w:vertAlign w:val="superscript"/>
        </w:rPr>
        <w:t>8</w:t>
      </w:r>
      <w:r w:rsidRPr="00842FF9">
        <w:rPr>
          <w:rFonts w:ascii="Times New Roman" w:hAnsi="Times New Roman" w:cs="Times New Roman"/>
          <w:sz w:val="24"/>
          <w:szCs w:val="24"/>
        </w:rPr>
        <w:t xml:space="preserve">. </w:t>
      </w:r>
      <w:commentRangeStart w:id="10"/>
      <w:r w:rsidRPr="00842FF9">
        <w:rPr>
          <w:rFonts w:ascii="Times New Roman" w:hAnsi="Times New Roman" w:cs="Times New Roman"/>
          <w:sz w:val="24"/>
          <w:szCs w:val="24"/>
        </w:rPr>
        <w:t xml:space="preserve">However, no published study </w:t>
      </w:r>
      <w:commentRangeEnd w:id="8"/>
      <w:r w:rsidR="00594F6A">
        <w:rPr>
          <w:rStyle w:val="CommentReference"/>
          <w:rFonts w:ascii="Batang" w:eastAsia="Batang" w:hAnsi="Times New Roman" w:cs="Times New Roman"/>
          <w:kern w:val="2"/>
          <w:lang w:val="en-US" w:eastAsia="ko-KR"/>
        </w:rPr>
        <w:commentReference w:id="8"/>
      </w:r>
      <w:r w:rsidRPr="00842FF9">
        <w:rPr>
          <w:rFonts w:ascii="Times New Roman" w:hAnsi="Times New Roman" w:cs="Times New Roman"/>
          <w:sz w:val="24"/>
          <w:szCs w:val="24"/>
        </w:rPr>
        <w:t xml:space="preserve">was found to reflect </w:t>
      </w:r>
      <w:r w:rsidR="00B32244" w:rsidRPr="00842FF9">
        <w:rPr>
          <w:rFonts w:ascii="Times New Roman" w:hAnsi="Times New Roman" w:cs="Times New Roman"/>
          <w:sz w:val="24"/>
          <w:szCs w:val="24"/>
        </w:rPr>
        <w:t>on the incidence of occlusal traits</w:t>
      </w:r>
      <w:r w:rsidRPr="00842FF9">
        <w:rPr>
          <w:rFonts w:ascii="Times New Roman" w:hAnsi="Times New Roman" w:cs="Times New Roman"/>
          <w:sz w:val="24"/>
          <w:szCs w:val="24"/>
        </w:rPr>
        <w:t xml:space="preserve"> in the primary dentition of the Yemeni children. The objective of </w:t>
      </w:r>
      <w:r w:rsidR="009231B0" w:rsidRPr="00842FF9">
        <w:rPr>
          <w:rFonts w:ascii="Times New Roman" w:hAnsi="Times New Roman" w:cs="Times New Roman"/>
          <w:sz w:val="24"/>
          <w:szCs w:val="24"/>
        </w:rPr>
        <w:t xml:space="preserve">the current </w:t>
      </w:r>
      <w:r w:rsidRPr="00842FF9">
        <w:rPr>
          <w:rFonts w:ascii="Times New Roman" w:hAnsi="Times New Roman" w:cs="Times New Roman"/>
          <w:sz w:val="24"/>
          <w:szCs w:val="24"/>
        </w:rPr>
        <w:t xml:space="preserve">study is as follows: to assess the occlusion in sagittal, transverse and vertical planes namely: the terminal molar relations on the right and left side of the jaw, the primary canine relationship on the right and left side of the jaw, the over-jet (OJ) and over-bite (OB). </w:t>
      </w:r>
      <w:commentRangeEnd w:id="10"/>
      <w:r w:rsidR="00D01F06">
        <w:rPr>
          <w:rStyle w:val="CommentReference"/>
          <w:rFonts w:ascii="Batang" w:eastAsia="Batang" w:hAnsi="Times New Roman" w:cs="Times New Roman"/>
          <w:kern w:val="2"/>
          <w:lang w:val="en-US" w:eastAsia="ko-KR"/>
        </w:rPr>
        <w:commentReference w:id="10"/>
      </w:r>
    </w:p>
    <w:p w:rsidR="003C069D" w:rsidRPr="00842FF9" w:rsidRDefault="003C069D" w:rsidP="00842FF9">
      <w:pPr>
        <w:spacing w:line="276" w:lineRule="auto"/>
        <w:jc w:val="both"/>
        <w:rPr>
          <w:rFonts w:ascii="Times New Roman" w:eastAsia="Cambria" w:hAnsi="Times New Roman" w:cs="Times New Roman"/>
          <w:sz w:val="24"/>
          <w:szCs w:val="24"/>
        </w:rPr>
      </w:pPr>
      <w:commentRangeStart w:id="11"/>
      <w:r w:rsidRPr="00842FF9">
        <w:rPr>
          <w:rStyle w:val="CharAttribute1"/>
          <w:rFonts w:ascii="Times New Roman" w:hAnsi="Times New Roman" w:cs="Times New Roman"/>
          <w:sz w:val="24"/>
          <w:szCs w:val="24"/>
        </w:rPr>
        <w:t>SUBJECTS AND METHODS</w:t>
      </w:r>
      <w:commentRangeEnd w:id="11"/>
      <w:r w:rsidR="00113C1E">
        <w:rPr>
          <w:rStyle w:val="CommentReference"/>
          <w:rFonts w:ascii="Batang" w:eastAsia="Batang" w:hAnsi="Times New Roman" w:cs="Times New Roman"/>
          <w:kern w:val="2"/>
          <w:lang w:val="en-US" w:eastAsia="ko-KR"/>
        </w:rPr>
        <w:commentReference w:id="11"/>
      </w:r>
    </w:p>
    <w:p w:rsidR="003C069D" w:rsidRPr="00842FF9" w:rsidRDefault="003C069D" w:rsidP="00842FF9">
      <w:pPr>
        <w:pStyle w:val="HTMLPreformatted"/>
        <w:shd w:val="clear" w:color="auto" w:fill="F8F9FA"/>
        <w:spacing w:line="276" w:lineRule="auto"/>
        <w:jc w:val="both"/>
        <w:rPr>
          <w:rFonts w:ascii="Times New Roman" w:hAnsi="Times New Roman" w:cs="Times New Roman"/>
          <w:color w:val="222222"/>
          <w:sz w:val="24"/>
          <w:szCs w:val="24"/>
        </w:rPr>
      </w:pPr>
      <w:r w:rsidRPr="00842FF9">
        <w:rPr>
          <w:rFonts w:ascii="Times New Roman" w:hAnsi="Times New Roman" w:cs="Times New Roman"/>
          <w:color w:val="222222"/>
          <w:sz w:val="24"/>
          <w:szCs w:val="24"/>
        </w:rPr>
        <w:t xml:space="preserve">This was a cross-sectional study conducted in six of the ten randomly selected administrative regions in Amanat Al Asimah, Sana'a City, Yemen. The target population of the study was preschool children aged 3 to 5 years, who attended a randomly selected </w:t>
      </w:r>
      <w:r w:rsidR="0038505E" w:rsidRPr="00842FF9">
        <w:rPr>
          <w:rFonts w:ascii="Times New Roman" w:hAnsi="Times New Roman" w:cs="Times New Roman"/>
          <w:color w:val="222222"/>
          <w:sz w:val="24"/>
          <w:szCs w:val="24"/>
        </w:rPr>
        <w:t>public and private kindergarten</w:t>
      </w:r>
      <w:r w:rsidRPr="00842FF9">
        <w:rPr>
          <w:rFonts w:ascii="Times New Roman" w:hAnsi="Times New Roman" w:cs="Times New Roman"/>
          <w:color w:val="222222"/>
          <w:sz w:val="24"/>
          <w:szCs w:val="24"/>
        </w:rPr>
        <w:t xml:space="preserve">s, </w:t>
      </w:r>
      <w:commentRangeStart w:id="12"/>
      <w:r w:rsidRPr="00842FF9">
        <w:rPr>
          <w:rFonts w:ascii="Times New Roman" w:hAnsi="Times New Roman" w:cs="Times New Roman"/>
          <w:color w:val="222222"/>
          <w:sz w:val="24"/>
          <w:szCs w:val="24"/>
        </w:rPr>
        <w:t xml:space="preserve">during the 2018-2019 </w:t>
      </w:r>
      <w:commentRangeEnd w:id="12"/>
      <w:r w:rsidR="00704701">
        <w:rPr>
          <w:rStyle w:val="CommentReference"/>
          <w:rFonts w:ascii="Batang" w:eastAsia="Batang" w:hAnsi="Times New Roman" w:cs="Times New Roman"/>
          <w:kern w:val="2"/>
          <w:lang w:eastAsia="ko-KR"/>
        </w:rPr>
        <w:commentReference w:id="12"/>
      </w:r>
      <w:r w:rsidRPr="00842FF9">
        <w:rPr>
          <w:rFonts w:ascii="Times New Roman" w:hAnsi="Times New Roman" w:cs="Times New Roman"/>
          <w:color w:val="222222"/>
          <w:sz w:val="24"/>
          <w:szCs w:val="24"/>
        </w:rPr>
        <w:t>school time period based on data collected from the Ministry of Education, Sana'a City, Yemen.</w:t>
      </w:r>
    </w:p>
    <w:p w:rsidR="00C9105A" w:rsidRPr="00842FF9" w:rsidRDefault="003371A6" w:rsidP="00842FF9">
      <w:pPr>
        <w:spacing w:line="276" w:lineRule="auto"/>
        <w:jc w:val="both"/>
        <w:rPr>
          <w:rFonts w:ascii="Times New Roman" w:hAnsi="Times New Roman" w:cs="Times New Roman"/>
          <w:color w:val="222222"/>
          <w:sz w:val="24"/>
          <w:szCs w:val="24"/>
        </w:rPr>
      </w:pPr>
      <w:r w:rsidRPr="00842FF9">
        <w:rPr>
          <w:rFonts w:ascii="Times New Roman" w:hAnsi="Times New Roman" w:cs="Times New Roman"/>
          <w:sz w:val="24"/>
          <w:szCs w:val="24"/>
        </w:rPr>
        <w:t xml:space="preserve">The </w:t>
      </w:r>
      <w:commentRangeStart w:id="13"/>
      <w:r w:rsidRPr="00842FF9">
        <w:rPr>
          <w:rFonts w:ascii="Times New Roman" w:hAnsi="Times New Roman" w:cs="Times New Roman"/>
          <w:sz w:val="24"/>
          <w:szCs w:val="24"/>
        </w:rPr>
        <w:t>sample size (n) required for this study was calculated to be 369 and this was through the utilization of the WHO formula for sample estimation which states that n = z</w:t>
      </w:r>
      <w:r w:rsidRPr="00842FF9">
        <w:rPr>
          <w:rFonts w:ascii="Times New Roman" w:hAnsi="Times New Roman" w:cs="Times New Roman"/>
          <w:sz w:val="24"/>
          <w:szCs w:val="24"/>
          <w:vertAlign w:val="superscript"/>
        </w:rPr>
        <w:t>2</w:t>
      </w:r>
      <w:r w:rsidRPr="00842FF9">
        <w:rPr>
          <w:rFonts w:ascii="Times New Roman" w:hAnsi="Times New Roman" w:cs="Times New Roman"/>
          <w:sz w:val="24"/>
          <w:szCs w:val="24"/>
        </w:rPr>
        <w:t xml:space="preserve"> p (1-p) / e</w:t>
      </w:r>
      <w:r w:rsidRPr="00842FF9">
        <w:rPr>
          <w:rFonts w:ascii="Times New Roman" w:hAnsi="Times New Roman" w:cs="Times New Roman"/>
          <w:sz w:val="24"/>
          <w:szCs w:val="24"/>
          <w:vertAlign w:val="superscript"/>
        </w:rPr>
        <w:t>2</w:t>
      </w:r>
      <w:r w:rsidRPr="00842FF9">
        <w:rPr>
          <w:rFonts w:ascii="Times New Roman" w:hAnsi="Times New Roman" w:cs="Times New Roman"/>
          <w:sz w:val="24"/>
          <w:szCs w:val="24"/>
        </w:rPr>
        <w:t>, where “n” represents the sample size. “p” as the expected prevalence of malocclusion.  “z” as the standard score of 1.96 (95</w:t>
      </w:r>
      <w:commentRangeEnd w:id="13"/>
      <w:r w:rsidR="00627B62">
        <w:rPr>
          <w:rStyle w:val="CommentReference"/>
          <w:rFonts w:ascii="Batang" w:eastAsia="Batang" w:hAnsi="Times New Roman" w:cs="Times New Roman"/>
          <w:kern w:val="2"/>
          <w:lang w:val="en-US" w:eastAsia="ko-KR"/>
        </w:rPr>
        <w:commentReference w:id="13"/>
      </w:r>
      <w:r w:rsidRPr="00842FF9">
        <w:rPr>
          <w:rFonts w:ascii="Times New Roman" w:hAnsi="Times New Roman" w:cs="Times New Roman"/>
          <w:sz w:val="24"/>
          <w:szCs w:val="24"/>
        </w:rPr>
        <w:t xml:space="preserve">% CI: confidence level).  e = maximum tolerable error 5%. For the purpose of increasing the significance level of the findings of this study the sample size was increased from 369 to 1106 pre-schoolers. </w:t>
      </w:r>
      <w:r w:rsidR="00C9105A" w:rsidRPr="00842FF9">
        <w:rPr>
          <w:rFonts w:ascii="Times New Roman" w:hAnsi="Times New Roman" w:cs="Times New Roman"/>
          <w:color w:val="222222"/>
          <w:sz w:val="24"/>
          <w:szCs w:val="24"/>
        </w:rPr>
        <w:t xml:space="preserve">To calculate the sample, the spread (P) was adopted by 60% </w:t>
      </w:r>
      <w:r w:rsidR="00E7386D" w:rsidRPr="00842FF9">
        <w:rPr>
          <w:rFonts w:ascii="Times New Roman" w:hAnsi="Times New Roman" w:cs="Times New Roman"/>
          <w:b/>
          <w:bCs/>
          <w:color w:val="000000" w:themeColor="text1"/>
          <w:sz w:val="24"/>
          <w:szCs w:val="24"/>
          <w:vertAlign w:val="superscript"/>
        </w:rPr>
        <w:t>3,9,</w:t>
      </w:r>
      <w:r w:rsidR="00C9105A" w:rsidRPr="00842FF9">
        <w:rPr>
          <w:rFonts w:ascii="Times New Roman" w:hAnsi="Times New Roman" w:cs="Times New Roman"/>
          <w:b/>
          <w:bCs/>
          <w:color w:val="000000" w:themeColor="text1"/>
          <w:sz w:val="24"/>
          <w:szCs w:val="24"/>
          <w:vertAlign w:val="superscript"/>
        </w:rPr>
        <w:t>10</w:t>
      </w:r>
      <w:r w:rsidR="00C9105A" w:rsidRPr="00842FF9">
        <w:rPr>
          <w:rFonts w:ascii="Times New Roman" w:hAnsi="Times New Roman" w:cs="Times New Roman"/>
          <w:color w:val="222222"/>
          <w:sz w:val="24"/>
          <w:szCs w:val="24"/>
        </w:rPr>
        <w:t>. In addition, a 1.5 (CF) correction factor was used to compensate the number of students who refused to participate in the study. The study sample (n = 1106) was determined through a two-stage sampling technique. In the first stage, a random sample was selected from several primary schools (public and private) from each of the six aforementioned provinces. It is followed by the second stage which involves random sampling of pupils from each of the aforementioned selected schools.</w:t>
      </w:r>
    </w:p>
    <w:p w:rsidR="006D36CC" w:rsidRPr="00842FF9" w:rsidRDefault="002510D1" w:rsidP="00842FF9">
      <w:pPr>
        <w:pStyle w:val="HTMLPreformatted"/>
        <w:shd w:val="clear" w:color="auto" w:fill="F8F9FA"/>
        <w:spacing w:line="276" w:lineRule="auto"/>
        <w:jc w:val="both"/>
        <w:rPr>
          <w:rFonts w:ascii="Times New Roman" w:hAnsi="Times New Roman" w:cs="Times New Roman"/>
          <w:color w:val="222222"/>
          <w:sz w:val="24"/>
          <w:szCs w:val="24"/>
        </w:rPr>
      </w:pPr>
      <w:r w:rsidRPr="00842FF9">
        <w:rPr>
          <w:rFonts w:ascii="Times New Roman" w:hAnsi="Times New Roman" w:cs="Times New Roman"/>
          <w:b/>
          <w:bCs/>
          <w:color w:val="222222"/>
          <w:sz w:val="24"/>
          <w:szCs w:val="24"/>
        </w:rPr>
        <w:t>The inclusion criteria</w:t>
      </w:r>
      <w:r w:rsidR="00A41619" w:rsidRPr="00842FF9">
        <w:rPr>
          <w:rFonts w:ascii="Times New Roman" w:hAnsi="Times New Roman" w:cs="Times New Roman"/>
          <w:b/>
          <w:bCs/>
          <w:color w:val="222222"/>
          <w:sz w:val="24"/>
          <w:szCs w:val="24"/>
        </w:rPr>
        <w:t xml:space="preserve">: </w:t>
      </w:r>
      <w:r w:rsidR="006D36CC" w:rsidRPr="00842FF9">
        <w:rPr>
          <w:rFonts w:ascii="Times New Roman" w:hAnsi="Times New Roman" w:cs="Times New Roman"/>
          <w:color w:val="222222"/>
          <w:sz w:val="24"/>
          <w:szCs w:val="24"/>
        </w:rPr>
        <w:t xml:space="preserve">Healthy Yemeni children. 3-5 years with </w:t>
      </w:r>
      <w:r w:rsidRPr="00842FF9">
        <w:rPr>
          <w:rFonts w:ascii="Times New Roman" w:hAnsi="Times New Roman" w:cs="Times New Roman"/>
          <w:sz w:val="24"/>
          <w:szCs w:val="24"/>
        </w:rPr>
        <w:t>primary dentition</w:t>
      </w:r>
      <w:r w:rsidR="006D36CC" w:rsidRPr="00842FF9">
        <w:rPr>
          <w:rFonts w:ascii="Times New Roman" w:hAnsi="Times New Roman" w:cs="Times New Roman"/>
          <w:color w:val="222222"/>
          <w:sz w:val="24"/>
          <w:szCs w:val="24"/>
        </w:rPr>
        <w:t>. Pre-school children whose parents / guardians agree.</w:t>
      </w:r>
    </w:p>
    <w:p w:rsidR="006D36CC" w:rsidRPr="00842FF9" w:rsidRDefault="002510D1" w:rsidP="00842FF9">
      <w:pPr>
        <w:pStyle w:val="HTMLPreformatted"/>
        <w:shd w:val="clear" w:color="auto" w:fill="F8F9FA"/>
        <w:spacing w:line="276" w:lineRule="auto"/>
        <w:jc w:val="both"/>
        <w:rPr>
          <w:rFonts w:ascii="Times New Roman" w:hAnsi="Times New Roman" w:cs="Times New Roman"/>
          <w:color w:val="222222"/>
          <w:sz w:val="24"/>
          <w:szCs w:val="24"/>
        </w:rPr>
      </w:pPr>
      <w:commentRangeStart w:id="14"/>
      <w:r w:rsidRPr="00842FF9">
        <w:rPr>
          <w:rFonts w:ascii="Times New Roman" w:hAnsi="Times New Roman" w:cs="Times New Roman"/>
          <w:b/>
          <w:bCs/>
          <w:color w:val="222222"/>
          <w:sz w:val="24"/>
          <w:szCs w:val="24"/>
        </w:rPr>
        <w:t>The e</w:t>
      </w:r>
      <w:r w:rsidR="006D36CC" w:rsidRPr="00842FF9">
        <w:rPr>
          <w:rFonts w:ascii="Times New Roman" w:hAnsi="Times New Roman" w:cs="Times New Roman"/>
          <w:b/>
          <w:bCs/>
          <w:color w:val="222222"/>
          <w:sz w:val="24"/>
          <w:szCs w:val="24"/>
        </w:rPr>
        <w:t>xclusion criteria</w:t>
      </w:r>
      <w:r w:rsidR="00A41619" w:rsidRPr="00842FF9">
        <w:rPr>
          <w:rFonts w:ascii="Times New Roman" w:hAnsi="Times New Roman" w:cs="Times New Roman"/>
          <w:b/>
          <w:bCs/>
          <w:color w:val="222222"/>
          <w:sz w:val="24"/>
          <w:szCs w:val="24"/>
        </w:rPr>
        <w:t xml:space="preserve">: </w:t>
      </w:r>
      <w:r w:rsidR="006D36CC" w:rsidRPr="00842FF9">
        <w:rPr>
          <w:rFonts w:ascii="Times New Roman" w:hAnsi="Times New Roman" w:cs="Times New Roman"/>
          <w:color w:val="222222"/>
          <w:sz w:val="24"/>
          <w:szCs w:val="24"/>
        </w:rPr>
        <w:t xml:space="preserve">Those with a permanent first molar tooth </w:t>
      </w:r>
      <w:r w:rsidRPr="00842FF9">
        <w:rPr>
          <w:rFonts w:ascii="Times New Roman" w:hAnsi="Times New Roman" w:cs="Times New Roman"/>
          <w:sz w:val="24"/>
          <w:szCs w:val="24"/>
        </w:rPr>
        <w:t>erupting</w:t>
      </w:r>
      <w:r w:rsidR="006D36CC" w:rsidRPr="00842FF9">
        <w:rPr>
          <w:rFonts w:ascii="Times New Roman" w:hAnsi="Times New Roman" w:cs="Times New Roman"/>
          <w:color w:val="222222"/>
          <w:sz w:val="24"/>
          <w:szCs w:val="24"/>
        </w:rPr>
        <w:t xml:space="preserve">. Those who have missing teeth due </w:t>
      </w:r>
      <w:commentRangeStart w:id="15"/>
      <w:r w:rsidR="006D36CC" w:rsidRPr="00842FF9">
        <w:rPr>
          <w:rFonts w:ascii="Times New Roman" w:hAnsi="Times New Roman" w:cs="Times New Roman"/>
          <w:color w:val="222222"/>
          <w:sz w:val="24"/>
          <w:szCs w:val="24"/>
        </w:rPr>
        <w:t xml:space="preserve">to trauma, extraction, and tooth decay. Preschool children who have received </w:t>
      </w:r>
      <w:r w:rsidR="0038505E" w:rsidRPr="00842FF9">
        <w:rPr>
          <w:rFonts w:ascii="Times New Roman" w:hAnsi="Times New Roman" w:cs="Times New Roman"/>
          <w:sz w:val="24"/>
          <w:szCs w:val="24"/>
        </w:rPr>
        <w:t xml:space="preserve">interceptive and preventive </w:t>
      </w:r>
      <w:r w:rsidRPr="00842FF9">
        <w:rPr>
          <w:rFonts w:ascii="Times New Roman" w:hAnsi="Times New Roman" w:cs="Times New Roman"/>
          <w:sz w:val="24"/>
          <w:szCs w:val="24"/>
        </w:rPr>
        <w:t>orthodontic treatment</w:t>
      </w:r>
      <w:r w:rsidR="006D36CC" w:rsidRPr="00842FF9">
        <w:rPr>
          <w:rFonts w:ascii="Times New Roman" w:hAnsi="Times New Roman" w:cs="Times New Roman"/>
          <w:color w:val="222222"/>
          <w:sz w:val="24"/>
          <w:szCs w:val="24"/>
        </w:rPr>
        <w:t>.</w:t>
      </w:r>
    </w:p>
    <w:p w:rsidR="00E7386D" w:rsidRPr="00842FF9" w:rsidRDefault="002510D1" w:rsidP="00842FF9">
      <w:pPr>
        <w:pStyle w:val="HTMLPreformatted"/>
        <w:shd w:val="clear" w:color="auto" w:fill="F8F9FA"/>
        <w:spacing w:line="276" w:lineRule="auto"/>
        <w:jc w:val="both"/>
        <w:rPr>
          <w:rFonts w:ascii="Times New Roman" w:hAnsi="Times New Roman" w:cs="Times New Roman"/>
          <w:sz w:val="24"/>
          <w:szCs w:val="24"/>
        </w:rPr>
      </w:pPr>
      <w:r w:rsidRPr="00842FF9">
        <w:rPr>
          <w:rFonts w:ascii="Times New Roman" w:hAnsi="Times New Roman" w:cs="Times New Roman"/>
          <w:color w:val="222222"/>
          <w:sz w:val="24"/>
          <w:szCs w:val="24"/>
        </w:rPr>
        <w:t>Prior to collecting data, medical ethical approval was obtained from the Ethics and Research Committee at the University of Sana'a, followed by approval of education offices in the different administrative district to conduct this study in the schools assigned to them in their respective areas.</w:t>
      </w:r>
      <w:r w:rsidR="00A41619" w:rsidRPr="00842FF9">
        <w:rPr>
          <w:rFonts w:ascii="Times New Roman" w:hAnsi="Times New Roman" w:cs="Times New Roman"/>
          <w:color w:val="222222"/>
          <w:sz w:val="24"/>
          <w:szCs w:val="24"/>
        </w:rPr>
        <w:t xml:space="preserve"> Approval was obtained from school officials and parents of students who were randomly chosen through the school's mediator (principal or teacher) to explain the purposes of the study and the type of exam to be taken for their children. The child's permission was obtained before a dental examination.</w:t>
      </w:r>
      <w:r w:rsidR="00714BE7" w:rsidRPr="00842FF9">
        <w:rPr>
          <w:rFonts w:ascii="Times New Roman" w:hAnsi="Times New Roman" w:cs="Times New Roman"/>
          <w:color w:val="222222"/>
          <w:sz w:val="24"/>
          <w:szCs w:val="24"/>
        </w:rPr>
        <w:t xml:space="preserve"> The examiner was trained and calibrated under the guidance of the supervisor at the </w:t>
      </w:r>
      <w:r w:rsidR="00714BE7" w:rsidRPr="00842FF9">
        <w:rPr>
          <w:rFonts w:ascii="Times New Roman" w:hAnsi="Times New Roman" w:cs="Times New Roman"/>
          <w:sz w:val="24"/>
          <w:szCs w:val="24"/>
        </w:rPr>
        <w:t>Department of Pedodontics</w:t>
      </w:r>
      <w:r w:rsidR="00714BE7" w:rsidRPr="00842FF9">
        <w:rPr>
          <w:rFonts w:ascii="Times New Roman" w:hAnsi="Times New Roman" w:cs="Times New Roman"/>
          <w:color w:val="222222"/>
          <w:sz w:val="24"/>
          <w:szCs w:val="24"/>
        </w:rPr>
        <w:t xml:space="preserve"> at the University of Sana’a to reduce </w:t>
      </w:r>
      <w:commentRangeEnd w:id="15"/>
      <w:r w:rsidR="00704701">
        <w:rPr>
          <w:rStyle w:val="CommentReference"/>
          <w:rFonts w:ascii="Batang" w:eastAsia="Batang" w:hAnsi="Times New Roman" w:cs="Times New Roman"/>
          <w:kern w:val="2"/>
          <w:lang w:eastAsia="ko-KR"/>
        </w:rPr>
        <w:commentReference w:id="15"/>
      </w:r>
      <w:r w:rsidR="00714BE7" w:rsidRPr="00842FF9">
        <w:rPr>
          <w:rFonts w:ascii="Times New Roman" w:hAnsi="Times New Roman" w:cs="Times New Roman"/>
          <w:color w:val="222222"/>
          <w:sz w:val="24"/>
          <w:szCs w:val="24"/>
        </w:rPr>
        <w:t xml:space="preserve">the variability of the examiner during data collection. A total of 20 children were examined for both: </w:t>
      </w:r>
      <w:r w:rsidR="00714BE7" w:rsidRPr="00842FF9">
        <w:rPr>
          <w:rFonts w:ascii="Times New Roman" w:hAnsi="Times New Roman" w:cs="Times New Roman"/>
          <w:sz w:val="24"/>
          <w:szCs w:val="24"/>
        </w:rPr>
        <w:t>the intra-examiner and inter-examiner reliability tests</w:t>
      </w:r>
      <w:r w:rsidR="00714BE7" w:rsidRPr="00842FF9">
        <w:rPr>
          <w:rFonts w:ascii="Times New Roman" w:hAnsi="Times New Roman" w:cs="Times New Roman"/>
          <w:color w:val="222222"/>
          <w:sz w:val="24"/>
          <w:szCs w:val="24"/>
        </w:rPr>
        <w:t xml:space="preserve">. </w:t>
      </w:r>
      <w:r w:rsidR="003371A6" w:rsidRPr="00842FF9">
        <w:rPr>
          <w:rFonts w:ascii="Times New Roman" w:hAnsi="Times New Roman" w:cs="Times New Roman"/>
          <w:sz w:val="24"/>
          <w:szCs w:val="24"/>
        </w:rPr>
        <w:t>The results were analysed statistically through the utilization of the Cohen’s Kappa coefficient. The overall Kappa co-efficient for the inter-examiner and intra-examiner reliability shows a high level of agreement scoring</w:t>
      </w:r>
      <w:r w:rsidR="00E7386D" w:rsidRPr="00842FF9">
        <w:rPr>
          <w:rFonts w:ascii="Times New Roman" w:hAnsi="Times New Roman" w:cs="Times New Roman"/>
          <w:sz w:val="24"/>
          <w:szCs w:val="24"/>
        </w:rPr>
        <w:t xml:space="preserve"> 0.868 and 0.877 respectively</w:t>
      </w:r>
      <w:commentRangeEnd w:id="14"/>
      <w:r w:rsidR="00D01F06">
        <w:rPr>
          <w:rStyle w:val="CommentReference"/>
          <w:rFonts w:ascii="Batang" w:eastAsia="Batang" w:hAnsi="Times New Roman" w:cs="Times New Roman"/>
          <w:kern w:val="2"/>
          <w:lang w:eastAsia="ko-KR"/>
        </w:rPr>
        <w:commentReference w:id="14"/>
      </w:r>
      <w:r w:rsidR="00E7386D" w:rsidRPr="00842FF9">
        <w:rPr>
          <w:rFonts w:ascii="Times New Roman" w:hAnsi="Times New Roman" w:cs="Times New Roman"/>
          <w:sz w:val="24"/>
          <w:szCs w:val="24"/>
        </w:rPr>
        <w:t xml:space="preserve">. </w:t>
      </w:r>
    </w:p>
    <w:p w:rsidR="003371A6" w:rsidRPr="00842FF9" w:rsidRDefault="003371A6" w:rsidP="00842FF9">
      <w:pPr>
        <w:pStyle w:val="HTMLPreformatted"/>
        <w:shd w:val="clear" w:color="auto" w:fill="F8F9FA"/>
        <w:spacing w:line="276" w:lineRule="auto"/>
        <w:jc w:val="both"/>
        <w:rPr>
          <w:rFonts w:ascii="Times New Roman" w:hAnsi="Times New Roman" w:cs="Times New Roman"/>
          <w:sz w:val="24"/>
          <w:szCs w:val="24"/>
        </w:rPr>
      </w:pPr>
      <w:r w:rsidRPr="00842FF9">
        <w:rPr>
          <w:rFonts w:ascii="Times New Roman" w:hAnsi="Times New Roman" w:cs="Times New Roman"/>
          <w:sz w:val="24"/>
          <w:szCs w:val="24"/>
        </w:rPr>
        <w:lastRenderedPageBreak/>
        <w:t xml:space="preserve">The dental examination was carried out under natural daylight in the school premise. Disposable examination gloves and single use sterile mouth mirrors and explorer as well as sterile metallic mm rulers were made available for each child during the dental examination. Occlusion was assessed while each child was biting on his or her posterior teeth with the jaws in centric relation (maximal inter-cuspation).  </w:t>
      </w:r>
    </w:p>
    <w:p w:rsidR="003E231D" w:rsidRPr="00842FF9" w:rsidRDefault="003371A6" w:rsidP="00842FF9">
      <w:pPr>
        <w:spacing w:line="276" w:lineRule="auto"/>
        <w:jc w:val="both"/>
        <w:rPr>
          <w:rFonts w:ascii="Times New Roman" w:hAnsi="Times New Roman" w:cs="Times New Roman"/>
          <w:sz w:val="24"/>
          <w:szCs w:val="24"/>
        </w:rPr>
      </w:pPr>
      <w:commentRangeStart w:id="16"/>
      <w:r w:rsidRPr="00842FF9">
        <w:rPr>
          <w:rFonts w:ascii="Times New Roman" w:hAnsi="Times New Roman" w:cs="Times New Roman"/>
          <w:sz w:val="24"/>
          <w:szCs w:val="24"/>
        </w:rPr>
        <w:t>The criteria of Foster and Hamilton (1969) was used for defining the occlusion</w:t>
      </w:r>
      <w:r w:rsidRPr="00842FF9">
        <w:rPr>
          <w:rFonts w:ascii="Times New Roman" w:hAnsi="Times New Roman" w:cs="Times New Roman"/>
          <w:b/>
          <w:bCs/>
          <w:sz w:val="24"/>
          <w:szCs w:val="24"/>
          <w:vertAlign w:val="superscript"/>
        </w:rPr>
        <w:t>11</w:t>
      </w:r>
      <w:r w:rsidRPr="00842FF9">
        <w:rPr>
          <w:rFonts w:ascii="Times New Roman" w:hAnsi="Times New Roman" w:cs="Times New Roman"/>
          <w:sz w:val="24"/>
          <w:szCs w:val="24"/>
        </w:rPr>
        <w:t>. Occlusal norms were determined based on numerous studies found in the literature</w:t>
      </w:r>
      <w:r w:rsidRPr="00842FF9">
        <w:rPr>
          <w:rFonts w:ascii="Times New Roman" w:hAnsi="Times New Roman" w:cs="Times New Roman"/>
          <w:b/>
          <w:bCs/>
          <w:sz w:val="24"/>
          <w:szCs w:val="24"/>
          <w:vertAlign w:val="superscript"/>
        </w:rPr>
        <w:t>12-1</w:t>
      </w:r>
      <w:r w:rsidR="00BE1C50" w:rsidRPr="00842FF9">
        <w:rPr>
          <w:rFonts w:ascii="Times New Roman" w:hAnsi="Times New Roman" w:cs="Times New Roman"/>
          <w:b/>
          <w:bCs/>
          <w:sz w:val="24"/>
          <w:szCs w:val="24"/>
          <w:vertAlign w:val="superscript"/>
        </w:rPr>
        <w:t>9</w:t>
      </w:r>
      <w:r w:rsidRPr="00842FF9">
        <w:rPr>
          <w:rFonts w:ascii="Times New Roman" w:hAnsi="Times New Roman" w:cs="Times New Roman"/>
          <w:sz w:val="24"/>
          <w:szCs w:val="24"/>
        </w:rPr>
        <w:t xml:space="preserve">. All of the examined students found to be suffering from malocclusion that would benefit from early interceptive paediatric or orthodontic dental treatment were referred to the paediatric </w:t>
      </w:r>
      <w:commentRangeEnd w:id="16"/>
      <w:r w:rsidR="00D01F06">
        <w:rPr>
          <w:rStyle w:val="CommentReference"/>
          <w:rFonts w:ascii="Batang" w:eastAsia="Batang" w:hAnsi="Times New Roman" w:cs="Times New Roman"/>
          <w:kern w:val="2"/>
          <w:lang w:val="en-US" w:eastAsia="ko-KR"/>
        </w:rPr>
        <w:commentReference w:id="16"/>
      </w:r>
      <w:r w:rsidRPr="00842FF9">
        <w:rPr>
          <w:rFonts w:ascii="Times New Roman" w:hAnsi="Times New Roman" w:cs="Times New Roman"/>
          <w:sz w:val="24"/>
          <w:szCs w:val="24"/>
        </w:rPr>
        <w:t>dental clinic at the University of Sana'a, Faculty of Dentistry, to receive the required dental care.</w:t>
      </w:r>
    </w:p>
    <w:p w:rsidR="00BA227B" w:rsidRPr="00842FF9" w:rsidRDefault="00BA227B" w:rsidP="00842FF9">
      <w:pPr>
        <w:pStyle w:val="ParaAttribute13"/>
        <w:wordWrap w:val="0"/>
        <w:spacing w:line="276" w:lineRule="auto"/>
        <w:rPr>
          <w:rFonts w:eastAsia="Cambria"/>
          <w:sz w:val="24"/>
          <w:szCs w:val="24"/>
        </w:rPr>
      </w:pPr>
      <w:r w:rsidRPr="00842FF9">
        <w:rPr>
          <w:rStyle w:val="CharAttribute1"/>
          <w:rFonts w:ascii="Times New Roman"/>
          <w:sz w:val="24"/>
          <w:szCs w:val="24"/>
        </w:rPr>
        <w:t xml:space="preserve">STATISTICAL </w:t>
      </w:r>
      <w:commentRangeStart w:id="17"/>
      <w:r w:rsidRPr="00842FF9">
        <w:rPr>
          <w:rStyle w:val="CharAttribute1"/>
          <w:rFonts w:ascii="Times New Roman"/>
          <w:sz w:val="24"/>
          <w:szCs w:val="24"/>
        </w:rPr>
        <w:t>ANALYSIS</w:t>
      </w:r>
    </w:p>
    <w:p w:rsidR="003371A6" w:rsidRPr="00842FF9" w:rsidRDefault="003371A6" w:rsidP="00842FF9">
      <w:pPr>
        <w:spacing w:line="276" w:lineRule="auto"/>
        <w:jc w:val="both"/>
        <w:rPr>
          <w:rFonts w:ascii="Times New Roman" w:hAnsi="Times New Roman" w:cs="Times New Roman"/>
          <w:sz w:val="24"/>
          <w:szCs w:val="24"/>
        </w:rPr>
      </w:pPr>
      <w:r w:rsidRPr="00842FF9">
        <w:rPr>
          <w:rFonts w:ascii="Times New Roman" w:hAnsi="Times New Roman" w:cs="Times New Roman"/>
          <w:sz w:val="24"/>
          <w:szCs w:val="24"/>
        </w:rPr>
        <w:t>The collected data was coded, inserted and analysed using IBM SPSS s</w:t>
      </w:r>
      <w:r w:rsidR="00B32244" w:rsidRPr="00842FF9">
        <w:rPr>
          <w:rFonts w:ascii="Times New Roman" w:hAnsi="Times New Roman" w:cs="Times New Roman"/>
          <w:sz w:val="24"/>
          <w:szCs w:val="24"/>
        </w:rPr>
        <w:t xml:space="preserve">tatistics </w:t>
      </w:r>
      <w:r w:rsidRPr="00842FF9">
        <w:rPr>
          <w:rFonts w:ascii="Times New Roman" w:hAnsi="Times New Roman" w:cs="Times New Roman"/>
          <w:sz w:val="24"/>
          <w:szCs w:val="24"/>
        </w:rPr>
        <w:t xml:space="preserve">for Windows, Version 21.0. Armonk, NY: IBM Corp, released 2012. The data were presented using tables, graphs, and pie charts. Basic standard descriptive statistics were calculated in the form of frequency and percentage to describe the qualitative variables. Pearson chi-square with Yate correction and Fisher tests were used to show the significance of the association between the outcome and its risk factors at a level of significance 0.05. P-value of less than 0.05 was considered as a statistically </w:t>
      </w:r>
      <w:commentRangeEnd w:id="17"/>
      <w:r w:rsidR="00704701">
        <w:rPr>
          <w:rStyle w:val="CommentReference"/>
          <w:rFonts w:ascii="Batang" w:eastAsia="Batang" w:hAnsi="Times New Roman" w:cs="Times New Roman"/>
          <w:kern w:val="2"/>
          <w:lang w:val="en-US" w:eastAsia="ko-KR"/>
        </w:rPr>
        <w:commentReference w:id="17"/>
      </w:r>
      <w:r w:rsidRPr="00842FF9">
        <w:rPr>
          <w:rFonts w:ascii="Times New Roman" w:hAnsi="Times New Roman" w:cs="Times New Roman"/>
          <w:sz w:val="24"/>
          <w:szCs w:val="24"/>
        </w:rPr>
        <w:t>significant value. Odd ratio (OR) was calculated in addition to, the 95% confidence interval (CI).</w:t>
      </w:r>
    </w:p>
    <w:p w:rsidR="003371A6" w:rsidRPr="00842FF9" w:rsidRDefault="00BA227B" w:rsidP="00842FF9">
      <w:pPr>
        <w:spacing w:line="276" w:lineRule="auto"/>
        <w:jc w:val="both"/>
        <w:rPr>
          <w:rFonts w:ascii="Times New Roman" w:hAnsi="Times New Roman" w:cs="Times New Roman"/>
          <w:b/>
          <w:bCs/>
          <w:sz w:val="24"/>
          <w:szCs w:val="24"/>
        </w:rPr>
      </w:pPr>
      <w:r w:rsidRPr="00842FF9">
        <w:rPr>
          <w:rFonts w:ascii="Times New Roman" w:hAnsi="Times New Roman" w:cs="Times New Roman"/>
          <w:b/>
          <w:bCs/>
          <w:sz w:val="24"/>
          <w:szCs w:val="24"/>
        </w:rPr>
        <w:t>RESULTS</w:t>
      </w:r>
    </w:p>
    <w:p w:rsidR="003371A6" w:rsidRPr="00842FF9" w:rsidRDefault="003371A6" w:rsidP="00842FF9">
      <w:pPr>
        <w:spacing w:line="276" w:lineRule="auto"/>
        <w:jc w:val="both"/>
        <w:rPr>
          <w:rFonts w:ascii="Times New Roman" w:hAnsi="Times New Roman" w:cs="Times New Roman"/>
          <w:sz w:val="24"/>
          <w:szCs w:val="24"/>
        </w:rPr>
      </w:pPr>
      <w:r w:rsidRPr="00842FF9">
        <w:rPr>
          <w:rFonts w:ascii="Times New Roman" w:hAnsi="Times New Roman" w:cs="Times New Roman"/>
          <w:sz w:val="24"/>
          <w:szCs w:val="24"/>
        </w:rPr>
        <w:t xml:space="preserve">In </w:t>
      </w:r>
      <w:commentRangeStart w:id="18"/>
      <w:r w:rsidRPr="00842FF9">
        <w:rPr>
          <w:rFonts w:ascii="Times New Roman" w:hAnsi="Times New Roman" w:cs="Times New Roman"/>
          <w:sz w:val="24"/>
          <w:szCs w:val="24"/>
        </w:rPr>
        <w:t xml:space="preserve">this study, a </w:t>
      </w:r>
      <w:commentRangeStart w:id="19"/>
      <w:r w:rsidRPr="00842FF9">
        <w:rPr>
          <w:rFonts w:ascii="Times New Roman" w:hAnsi="Times New Roman" w:cs="Times New Roman"/>
          <w:sz w:val="24"/>
          <w:szCs w:val="24"/>
        </w:rPr>
        <w:t xml:space="preserve">bilateral dental examination was performed on a total number of 1106 children aged three to five years old. Figure 1 illustrates that; the Bilateral flush terminal molar relationship was found in 60% (664 out of 1106) of the pre-schoolers. Followed by: bilateral mesial step (27.9%), asymmetrical relationship (8.5%) and distal step (3.5%). Present in 309, 94 and 39 out of the 1106, respectively. Table 1 shows a significant correlation based on the Pearson’s chi-square test between the different molar relationships distribution with the age and school type of the participants but no significant association was found with the gender of the study participants.Table 2 shows that the flush terminal was significantly associated with class I canine, normal OJ (of 1 – 3 mm sagittal overlap) and ideal OB (of 1 – 50% vertical overlap), where it was observed in 71.1%, 68.4% and 62.8%, correspondingly. The distal step molar relationship was most frequently seen in pre-schoolers with class II canine, increased OJ (of &gt; 3mm) and increased OB (of &gt; 50%), where 24.6%, 12.3% and 10.6% were affected, respectively. As for the mesial step molar relationship, it was found to be more commonly associated with class III </w:t>
      </w:r>
      <w:commentRangeEnd w:id="18"/>
      <w:r w:rsidR="00627B62">
        <w:rPr>
          <w:rStyle w:val="CommentReference"/>
          <w:rFonts w:ascii="Batang" w:eastAsia="Batang" w:hAnsi="Times New Roman" w:cs="Times New Roman"/>
          <w:kern w:val="2"/>
          <w:lang w:val="en-US" w:eastAsia="ko-KR"/>
        </w:rPr>
        <w:commentReference w:id="18"/>
      </w:r>
      <w:r w:rsidRPr="00842FF9">
        <w:rPr>
          <w:rFonts w:ascii="Times New Roman" w:hAnsi="Times New Roman" w:cs="Times New Roman"/>
          <w:sz w:val="24"/>
          <w:szCs w:val="24"/>
        </w:rPr>
        <w:t xml:space="preserve">canine </w:t>
      </w:r>
      <w:commentRangeEnd w:id="19"/>
      <w:r w:rsidR="00704701">
        <w:rPr>
          <w:rStyle w:val="CommentReference"/>
          <w:rFonts w:ascii="Batang" w:eastAsia="Batang" w:hAnsi="Times New Roman" w:cs="Times New Roman"/>
          <w:kern w:val="2"/>
          <w:lang w:val="en-US" w:eastAsia="ko-KR"/>
        </w:rPr>
        <w:commentReference w:id="19"/>
      </w:r>
      <w:r w:rsidRPr="00842FF9">
        <w:rPr>
          <w:rFonts w:ascii="Times New Roman" w:hAnsi="Times New Roman" w:cs="Times New Roman"/>
          <w:sz w:val="24"/>
          <w:szCs w:val="24"/>
        </w:rPr>
        <w:t xml:space="preserve">(69.1%) and anterior reverse-bite (66.7%). The asymmetrical molar relationship was </w:t>
      </w:r>
      <w:commentRangeStart w:id="20"/>
      <w:r w:rsidRPr="00842FF9">
        <w:rPr>
          <w:rFonts w:ascii="Times New Roman" w:hAnsi="Times New Roman" w:cs="Times New Roman"/>
          <w:sz w:val="24"/>
          <w:szCs w:val="24"/>
        </w:rPr>
        <w:t xml:space="preserve">most frequently associated with the asymmetrical canine relationship and </w:t>
      </w:r>
      <w:commentRangeStart w:id="21"/>
      <w:r w:rsidRPr="00842FF9">
        <w:rPr>
          <w:rFonts w:ascii="Times New Roman" w:hAnsi="Times New Roman" w:cs="Times New Roman"/>
          <w:sz w:val="24"/>
          <w:szCs w:val="24"/>
        </w:rPr>
        <w:t xml:space="preserve">increased OJ of &gt; 3mm and anterior open-bite, affecting 53.3%, 12.3% and 15.1%, in that order. The Bar chart illustrated in figure 2 shows that the Bilateral canine class I was detected in 62.8% of the study sample. Ensued by: asymmetrical relationship, class II and class III. Which were detected in 13.6%, 12.5% and 11.1%, respectively. However, as shown in </w:t>
      </w:r>
      <w:commentRangeStart w:id="22"/>
      <w:r w:rsidRPr="00842FF9">
        <w:rPr>
          <w:rFonts w:ascii="Times New Roman" w:hAnsi="Times New Roman" w:cs="Times New Roman"/>
          <w:sz w:val="24"/>
          <w:szCs w:val="24"/>
        </w:rPr>
        <w:t>table</w:t>
      </w:r>
      <w:commentRangeEnd w:id="22"/>
      <w:r w:rsidR="007C4F0E">
        <w:rPr>
          <w:rStyle w:val="CommentReference"/>
          <w:rFonts w:ascii="Batang" w:eastAsia="Batang" w:hAnsi="Times New Roman" w:cs="Times New Roman"/>
          <w:kern w:val="2"/>
          <w:lang w:val="en-US" w:eastAsia="ko-KR"/>
        </w:rPr>
        <w:commentReference w:id="22"/>
      </w:r>
      <w:r w:rsidRPr="00842FF9">
        <w:rPr>
          <w:rFonts w:ascii="Times New Roman" w:hAnsi="Times New Roman" w:cs="Times New Roman"/>
          <w:sz w:val="24"/>
          <w:szCs w:val="24"/>
        </w:rPr>
        <w:t xml:space="preserve"> 3, no statistically significant affiliation between the distribution differences of the canine relationships with the age, gender, and school type of the study participants.The majority of the study sample (Figure 3</w:t>
      </w:r>
      <w:r w:rsidR="0011101B" w:rsidRPr="00842FF9">
        <w:rPr>
          <w:rFonts w:ascii="Times New Roman" w:hAnsi="Times New Roman" w:cs="Times New Roman"/>
          <w:sz w:val="24"/>
          <w:szCs w:val="24"/>
        </w:rPr>
        <w:t xml:space="preserve"> and </w:t>
      </w:r>
      <w:commentRangeStart w:id="23"/>
      <w:r w:rsidR="0011101B" w:rsidRPr="00842FF9">
        <w:rPr>
          <w:rFonts w:ascii="Times New Roman" w:hAnsi="Times New Roman" w:cs="Times New Roman"/>
          <w:sz w:val="24"/>
          <w:szCs w:val="24"/>
        </w:rPr>
        <w:t>table</w:t>
      </w:r>
      <w:commentRangeEnd w:id="23"/>
      <w:r w:rsidR="007C4F0E">
        <w:rPr>
          <w:rStyle w:val="CommentReference"/>
          <w:rFonts w:ascii="Batang" w:eastAsia="Batang" w:hAnsi="Times New Roman" w:cs="Times New Roman"/>
          <w:kern w:val="2"/>
          <w:lang w:val="en-US" w:eastAsia="ko-KR"/>
        </w:rPr>
        <w:commentReference w:id="23"/>
      </w:r>
      <w:r w:rsidR="0011101B" w:rsidRPr="00842FF9">
        <w:rPr>
          <w:rFonts w:ascii="Times New Roman" w:hAnsi="Times New Roman" w:cs="Times New Roman"/>
          <w:sz w:val="24"/>
          <w:szCs w:val="24"/>
        </w:rPr>
        <w:t xml:space="preserve"> 4</w:t>
      </w:r>
      <w:r w:rsidRPr="00842FF9">
        <w:rPr>
          <w:rFonts w:ascii="Times New Roman" w:hAnsi="Times New Roman" w:cs="Times New Roman"/>
          <w:sz w:val="24"/>
          <w:szCs w:val="24"/>
        </w:rPr>
        <w:t>) possess normal OJ of 1-3 mm, which was identified in 39.2% (433 out of 1106) of the children followed by decreased OJ &lt;1 mm (32.7% - 362 out of 1106), increased OJ of &gt; 3 mm (16.9% - 187 out of 1106), edge-to-edge (8.8% - 97 out of 1106) and reverse-bite (2.4% - 27 out of 1106). But no significant association was found between the prevalence of different OJ relationships with the age, gender and school type of the pre-school study participants</w:t>
      </w:r>
      <w:commentRangeEnd w:id="21"/>
      <w:r w:rsidR="00704701">
        <w:rPr>
          <w:rStyle w:val="CommentReference"/>
          <w:rFonts w:ascii="Batang" w:eastAsia="Batang" w:hAnsi="Times New Roman" w:cs="Times New Roman"/>
          <w:kern w:val="2"/>
          <w:lang w:val="en-US" w:eastAsia="ko-KR"/>
        </w:rPr>
        <w:commentReference w:id="21"/>
      </w:r>
      <w:r w:rsidRPr="00842FF9">
        <w:rPr>
          <w:rFonts w:ascii="Times New Roman" w:hAnsi="Times New Roman" w:cs="Times New Roman"/>
          <w:sz w:val="24"/>
          <w:szCs w:val="24"/>
        </w:rPr>
        <w:t xml:space="preserve">. Figure (4) shows that ideal OB of 1-50% was detected in </w:t>
      </w:r>
      <w:r w:rsidRPr="00842FF9">
        <w:rPr>
          <w:rFonts w:ascii="Times New Roman" w:hAnsi="Times New Roman" w:cs="Times New Roman"/>
          <w:sz w:val="24"/>
          <w:szCs w:val="24"/>
        </w:rPr>
        <w:lastRenderedPageBreak/>
        <w:t>64.5% of the pre-schoolers</w:t>
      </w:r>
      <w:commentRangeEnd w:id="20"/>
      <w:r w:rsidR="00D01F06">
        <w:rPr>
          <w:rStyle w:val="CommentReference"/>
          <w:rFonts w:ascii="Batang" w:eastAsia="Batang" w:hAnsi="Times New Roman" w:cs="Times New Roman"/>
          <w:kern w:val="2"/>
          <w:lang w:val="en-US" w:eastAsia="ko-KR"/>
        </w:rPr>
        <w:commentReference w:id="20"/>
      </w:r>
      <w:r w:rsidRPr="00842FF9">
        <w:rPr>
          <w:rFonts w:ascii="Times New Roman" w:hAnsi="Times New Roman" w:cs="Times New Roman"/>
          <w:sz w:val="24"/>
          <w:szCs w:val="24"/>
        </w:rPr>
        <w:t>. Followed by:  increased OB of &gt; 50% (19.7%), edge-to-edge (8.6%), anterior open-bite (4.8%) and reverse-bite (2.4%).  With no significant correlation found between the distribution difference of the different OB relationships with the age, gender and school type of the study participants (</w:t>
      </w:r>
      <w:commentRangeStart w:id="24"/>
      <w:r w:rsidRPr="00842FF9">
        <w:rPr>
          <w:rFonts w:ascii="Times New Roman" w:hAnsi="Times New Roman" w:cs="Times New Roman"/>
          <w:sz w:val="24"/>
          <w:szCs w:val="24"/>
        </w:rPr>
        <w:t>table</w:t>
      </w:r>
      <w:commentRangeEnd w:id="24"/>
      <w:r w:rsidR="00113C1E">
        <w:rPr>
          <w:rStyle w:val="CommentReference"/>
          <w:rFonts w:ascii="Batang" w:eastAsia="Batang" w:hAnsi="Times New Roman" w:cs="Times New Roman"/>
          <w:kern w:val="2"/>
          <w:lang w:val="en-US" w:eastAsia="ko-KR"/>
        </w:rPr>
        <w:commentReference w:id="24"/>
      </w:r>
      <w:r w:rsidRPr="00842FF9">
        <w:rPr>
          <w:rFonts w:ascii="Times New Roman" w:hAnsi="Times New Roman" w:cs="Times New Roman"/>
          <w:sz w:val="24"/>
          <w:szCs w:val="24"/>
        </w:rPr>
        <w:t xml:space="preserve"> 5).</w:t>
      </w:r>
    </w:p>
    <w:p w:rsidR="00C904C3" w:rsidRPr="00842FF9" w:rsidRDefault="00C904C3" w:rsidP="00842FF9">
      <w:pPr>
        <w:spacing w:line="276" w:lineRule="auto"/>
        <w:jc w:val="both"/>
        <w:rPr>
          <w:rFonts w:ascii="Times New Roman" w:hAnsi="Times New Roman" w:cs="Times New Roman"/>
          <w:sz w:val="24"/>
          <w:szCs w:val="24"/>
        </w:rPr>
      </w:pPr>
    </w:p>
    <w:p w:rsidR="000D5A26" w:rsidRPr="00842FF9" w:rsidRDefault="000D5A26" w:rsidP="00842FF9">
      <w:pPr>
        <w:spacing w:line="276" w:lineRule="auto"/>
        <w:jc w:val="both"/>
        <w:rPr>
          <w:rFonts w:ascii="Times New Roman" w:hAnsi="Times New Roman" w:cs="Times New Roman"/>
          <w:b/>
          <w:bCs/>
          <w:sz w:val="24"/>
          <w:szCs w:val="24"/>
        </w:rPr>
      </w:pPr>
    </w:p>
    <w:p w:rsidR="000D5A26" w:rsidRPr="00842FF9" w:rsidRDefault="000D5A26" w:rsidP="00842FF9">
      <w:pPr>
        <w:spacing w:line="276" w:lineRule="auto"/>
        <w:jc w:val="both"/>
        <w:rPr>
          <w:rFonts w:ascii="Times New Roman" w:hAnsi="Times New Roman" w:cs="Times New Roman"/>
          <w:b/>
          <w:bCs/>
          <w:sz w:val="24"/>
          <w:szCs w:val="24"/>
        </w:rPr>
      </w:pPr>
    </w:p>
    <w:p w:rsidR="003371A6" w:rsidRPr="00842FF9" w:rsidRDefault="00311FB6" w:rsidP="00842FF9">
      <w:pPr>
        <w:spacing w:line="276" w:lineRule="auto"/>
        <w:jc w:val="both"/>
        <w:rPr>
          <w:rFonts w:ascii="Times New Roman" w:hAnsi="Times New Roman" w:cs="Times New Roman"/>
          <w:b/>
          <w:bCs/>
          <w:sz w:val="24"/>
          <w:szCs w:val="24"/>
        </w:rPr>
      </w:pPr>
      <w:r w:rsidRPr="00842FF9">
        <w:rPr>
          <w:rFonts w:ascii="Times New Roman" w:hAnsi="Times New Roman" w:cs="Times New Roman"/>
          <w:b/>
          <w:bCs/>
          <w:sz w:val="24"/>
          <w:szCs w:val="24"/>
        </w:rPr>
        <w:t>DISCUSSION</w:t>
      </w:r>
    </w:p>
    <w:p w:rsidR="001A0E5F" w:rsidRPr="00842FF9" w:rsidRDefault="00B4312C" w:rsidP="00842FF9">
      <w:pPr>
        <w:spacing w:line="276" w:lineRule="auto"/>
        <w:jc w:val="both"/>
        <w:rPr>
          <w:rFonts w:ascii="Times New Roman" w:hAnsi="Times New Roman" w:cs="Times New Roman"/>
          <w:color w:val="000000" w:themeColor="text1"/>
          <w:sz w:val="24"/>
          <w:szCs w:val="24"/>
        </w:rPr>
      </w:pPr>
      <w:r w:rsidRPr="00842FF9">
        <w:rPr>
          <w:rFonts w:ascii="Times New Roman" w:hAnsi="Times New Roman" w:cs="Times New Roman"/>
          <w:color w:val="000000" w:themeColor="text1"/>
          <w:sz w:val="24"/>
          <w:szCs w:val="24"/>
        </w:rPr>
        <w:t xml:space="preserve">In the current study, </w:t>
      </w:r>
      <w:commentRangeStart w:id="25"/>
      <w:r w:rsidRPr="00842FF9">
        <w:rPr>
          <w:rFonts w:ascii="Times New Roman" w:hAnsi="Times New Roman" w:cs="Times New Roman"/>
          <w:color w:val="000000" w:themeColor="text1"/>
          <w:sz w:val="24"/>
          <w:szCs w:val="24"/>
        </w:rPr>
        <w:t>f</w:t>
      </w:r>
      <w:r w:rsidR="003371A6" w:rsidRPr="00842FF9">
        <w:rPr>
          <w:rFonts w:ascii="Times New Roman" w:hAnsi="Times New Roman" w:cs="Times New Roman"/>
          <w:color w:val="000000" w:themeColor="text1"/>
          <w:sz w:val="24"/>
          <w:szCs w:val="24"/>
        </w:rPr>
        <w:t>igure</w:t>
      </w:r>
      <w:commentRangeEnd w:id="25"/>
      <w:r w:rsidR="00ED247C">
        <w:rPr>
          <w:rStyle w:val="CommentReference"/>
          <w:rFonts w:ascii="Batang" w:eastAsia="Batang" w:hAnsi="Times New Roman" w:cs="Times New Roman"/>
          <w:kern w:val="2"/>
          <w:lang w:val="en-US" w:eastAsia="ko-KR"/>
        </w:rPr>
        <w:commentReference w:id="25"/>
      </w:r>
      <w:r w:rsidR="003371A6" w:rsidRPr="00842FF9">
        <w:rPr>
          <w:rFonts w:ascii="Times New Roman" w:hAnsi="Times New Roman" w:cs="Times New Roman"/>
          <w:color w:val="000000" w:themeColor="text1"/>
          <w:sz w:val="24"/>
          <w:szCs w:val="24"/>
        </w:rPr>
        <w:t xml:space="preserve"> 1 shows that the majority of the pre-schoolers (60%) demonstrate a </w:t>
      </w:r>
      <w:commentRangeStart w:id="26"/>
      <w:r w:rsidR="003371A6" w:rsidRPr="00842FF9">
        <w:rPr>
          <w:rFonts w:ascii="Times New Roman" w:hAnsi="Times New Roman" w:cs="Times New Roman"/>
          <w:color w:val="000000" w:themeColor="text1"/>
          <w:sz w:val="24"/>
          <w:szCs w:val="24"/>
        </w:rPr>
        <w:t xml:space="preserve">bilateral flush terminal molar relationship followed by the bilateral mesial step (27.9%). These results coincide with other epidemiological studies conducted in countries such as </w:t>
      </w:r>
      <w:r w:rsidR="00DF768B" w:rsidRPr="00842FF9">
        <w:rPr>
          <w:rFonts w:ascii="Times New Roman" w:hAnsi="Times New Roman" w:cs="Times New Roman"/>
          <w:color w:val="000000" w:themeColor="text1"/>
          <w:sz w:val="24"/>
          <w:szCs w:val="24"/>
        </w:rPr>
        <w:t xml:space="preserve">Sudan </w:t>
      </w:r>
      <w:r w:rsidR="00DF768B" w:rsidRPr="00842FF9">
        <w:rPr>
          <w:rFonts w:ascii="Times New Roman" w:hAnsi="Times New Roman" w:cs="Times New Roman"/>
          <w:b/>
          <w:bCs/>
          <w:color w:val="000000" w:themeColor="text1"/>
          <w:sz w:val="24"/>
          <w:szCs w:val="24"/>
          <w:vertAlign w:val="superscript"/>
        </w:rPr>
        <w:t>20</w:t>
      </w:r>
      <w:r w:rsidR="00DF768B" w:rsidRPr="00842FF9">
        <w:rPr>
          <w:rFonts w:ascii="Times New Roman" w:hAnsi="Times New Roman" w:cs="Times New Roman"/>
          <w:color w:val="000000" w:themeColor="text1"/>
          <w:sz w:val="24"/>
          <w:szCs w:val="24"/>
          <w:vertAlign w:val="superscript"/>
        </w:rPr>
        <w:t>,</w:t>
      </w:r>
      <w:r w:rsidR="00DF768B" w:rsidRPr="00842FF9">
        <w:rPr>
          <w:rFonts w:ascii="Times New Roman" w:hAnsi="Times New Roman" w:cs="Times New Roman"/>
          <w:color w:val="000000" w:themeColor="text1"/>
          <w:sz w:val="24"/>
          <w:szCs w:val="24"/>
        </w:rPr>
        <w:t xml:space="preserve"> Iraq </w:t>
      </w:r>
      <w:r w:rsidR="00DF768B" w:rsidRPr="00842FF9">
        <w:rPr>
          <w:rFonts w:ascii="Times New Roman" w:hAnsi="Times New Roman" w:cs="Times New Roman"/>
          <w:b/>
          <w:bCs/>
          <w:color w:val="000000" w:themeColor="text1"/>
          <w:sz w:val="24"/>
          <w:szCs w:val="24"/>
          <w:vertAlign w:val="superscript"/>
        </w:rPr>
        <w:t>21</w:t>
      </w:r>
      <w:r w:rsidR="00B51EA6" w:rsidRPr="00842FF9">
        <w:rPr>
          <w:rFonts w:ascii="Times New Roman" w:hAnsi="Times New Roman" w:cs="Times New Roman"/>
          <w:color w:val="000000" w:themeColor="text1"/>
          <w:sz w:val="24"/>
          <w:szCs w:val="24"/>
        </w:rPr>
        <w:t xml:space="preserve">, </w:t>
      </w:r>
      <w:r w:rsidR="003371A6" w:rsidRPr="00842FF9">
        <w:rPr>
          <w:rFonts w:ascii="Times New Roman" w:hAnsi="Times New Roman" w:cs="Times New Roman"/>
          <w:color w:val="000000" w:themeColor="text1"/>
          <w:sz w:val="24"/>
          <w:szCs w:val="24"/>
        </w:rPr>
        <w:t xml:space="preserve">Nigeria </w:t>
      </w:r>
      <w:r w:rsidR="003371A6" w:rsidRPr="00842FF9">
        <w:rPr>
          <w:rFonts w:ascii="Times New Roman" w:hAnsi="Times New Roman" w:cs="Times New Roman"/>
          <w:b/>
          <w:bCs/>
          <w:color w:val="000000" w:themeColor="text1"/>
          <w:sz w:val="24"/>
          <w:szCs w:val="24"/>
          <w:vertAlign w:val="superscript"/>
        </w:rPr>
        <w:t>22</w:t>
      </w:r>
      <w:r w:rsidR="003371A6" w:rsidRPr="00842FF9">
        <w:rPr>
          <w:rFonts w:ascii="Times New Roman" w:hAnsi="Times New Roman" w:cs="Times New Roman"/>
          <w:color w:val="000000" w:themeColor="text1"/>
          <w:sz w:val="24"/>
          <w:szCs w:val="24"/>
        </w:rPr>
        <w:t>, Saudi Arabia</w:t>
      </w:r>
      <w:r w:rsidR="003371A6" w:rsidRPr="00842FF9">
        <w:rPr>
          <w:rFonts w:ascii="Times New Roman" w:hAnsi="Times New Roman" w:cs="Times New Roman"/>
          <w:b/>
          <w:bCs/>
          <w:color w:val="000000" w:themeColor="text1"/>
          <w:sz w:val="24"/>
          <w:szCs w:val="24"/>
          <w:vertAlign w:val="superscript"/>
        </w:rPr>
        <w:t>2, 23</w:t>
      </w:r>
      <w:r w:rsidR="003371A6" w:rsidRPr="00842FF9">
        <w:rPr>
          <w:rFonts w:ascii="Times New Roman" w:hAnsi="Times New Roman" w:cs="Times New Roman"/>
          <w:color w:val="000000" w:themeColor="text1"/>
          <w:sz w:val="24"/>
          <w:szCs w:val="24"/>
        </w:rPr>
        <w:t xml:space="preserve">, India </w:t>
      </w:r>
      <w:r w:rsidR="003371A6" w:rsidRPr="00842FF9">
        <w:rPr>
          <w:rFonts w:ascii="Times New Roman" w:hAnsi="Times New Roman" w:cs="Times New Roman"/>
          <w:b/>
          <w:bCs/>
          <w:color w:val="000000" w:themeColor="text1"/>
          <w:sz w:val="24"/>
          <w:szCs w:val="24"/>
          <w:vertAlign w:val="superscript"/>
        </w:rPr>
        <w:t>24</w:t>
      </w:r>
      <w:r w:rsidR="003371A6" w:rsidRPr="00842FF9">
        <w:rPr>
          <w:rFonts w:ascii="Times New Roman" w:hAnsi="Times New Roman" w:cs="Times New Roman"/>
          <w:color w:val="000000" w:themeColor="text1"/>
          <w:sz w:val="24"/>
          <w:szCs w:val="24"/>
        </w:rPr>
        <w:t xml:space="preserve">, </w:t>
      </w:r>
      <w:r w:rsidR="00DF768B" w:rsidRPr="00842FF9">
        <w:rPr>
          <w:rFonts w:ascii="Times New Roman" w:hAnsi="Times New Roman" w:cs="Times New Roman"/>
          <w:color w:val="000000" w:themeColor="text1"/>
          <w:sz w:val="24"/>
          <w:szCs w:val="24"/>
        </w:rPr>
        <w:t xml:space="preserve">and </w:t>
      </w:r>
      <w:r w:rsidR="003371A6" w:rsidRPr="00842FF9">
        <w:rPr>
          <w:rFonts w:ascii="Times New Roman" w:hAnsi="Times New Roman" w:cs="Times New Roman"/>
          <w:color w:val="000000" w:themeColor="text1"/>
          <w:sz w:val="24"/>
          <w:szCs w:val="24"/>
        </w:rPr>
        <w:t xml:space="preserve">Brazil </w:t>
      </w:r>
      <w:r w:rsidR="003371A6" w:rsidRPr="00842FF9">
        <w:rPr>
          <w:rFonts w:ascii="Times New Roman" w:hAnsi="Times New Roman" w:cs="Times New Roman"/>
          <w:b/>
          <w:bCs/>
          <w:color w:val="000000" w:themeColor="text1"/>
          <w:sz w:val="24"/>
          <w:szCs w:val="24"/>
          <w:vertAlign w:val="superscript"/>
        </w:rPr>
        <w:t>25</w:t>
      </w:r>
      <w:r w:rsidR="00DF768B" w:rsidRPr="00842FF9">
        <w:rPr>
          <w:rFonts w:ascii="Times New Roman" w:hAnsi="Times New Roman" w:cs="Times New Roman"/>
          <w:color w:val="000000" w:themeColor="text1"/>
          <w:sz w:val="24"/>
          <w:szCs w:val="24"/>
        </w:rPr>
        <w:t xml:space="preserve">. </w:t>
      </w:r>
      <w:r w:rsidR="003371A6" w:rsidRPr="00842FF9">
        <w:rPr>
          <w:rFonts w:ascii="Times New Roman" w:hAnsi="Times New Roman" w:cs="Times New Roman"/>
          <w:color w:val="000000" w:themeColor="text1"/>
          <w:sz w:val="24"/>
          <w:szCs w:val="24"/>
        </w:rPr>
        <w:t xml:space="preserve"> However, it disagrees with the results obtained by Zhou </w:t>
      </w:r>
      <w:r w:rsidR="003371A6" w:rsidRPr="00842FF9">
        <w:rPr>
          <w:rFonts w:ascii="Times New Roman" w:hAnsi="Times New Roman" w:cs="Times New Roman"/>
          <w:i/>
          <w:iCs/>
          <w:color w:val="000000" w:themeColor="text1"/>
          <w:sz w:val="24"/>
          <w:szCs w:val="24"/>
        </w:rPr>
        <w:t>et al</w:t>
      </w:r>
      <w:r w:rsidR="003371A6" w:rsidRPr="00842FF9">
        <w:rPr>
          <w:rFonts w:ascii="Times New Roman" w:hAnsi="Times New Roman" w:cs="Times New Roman"/>
          <w:color w:val="000000" w:themeColor="text1"/>
          <w:sz w:val="24"/>
          <w:szCs w:val="24"/>
        </w:rPr>
        <w:t xml:space="preserve">. </w:t>
      </w:r>
      <w:r w:rsidR="003371A6" w:rsidRPr="00842FF9">
        <w:rPr>
          <w:rFonts w:ascii="Times New Roman" w:hAnsi="Times New Roman" w:cs="Times New Roman"/>
          <w:b/>
          <w:bCs/>
          <w:color w:val="000000" w:themeColor="text1"/>
          <w:sz w:val="24"/>
          <w:szCs w:val="24"/>
          <w:vertAlign w:val="superscript"/>
        </w:rPr>
        <w:t>26</w:t>
      </w:r>
      <w:r w:rsidR="003371A6" w:rsidRPr="00842FF9">
        <w:rPr>
          <w:rFonts w:ascii="Times New Roman" w:hAnsi="Times New Roman" w:cs="Times New Roman"/>
          <w:color w:val="000000" w:themeColor="text1"/>
          <w:sz w:val="24"/>
          <w:szCs w:val="24"/>
        </w:rPr>
        <w:t xml:space="preserve">, who observed that the prevalence of flush terminal and mesial step was similar among their Chinese pre-schoolers. As well as with Abu Alhaija and Qudeimat </w:t>
      </w:r>
      <w:r w:rsidR="003371A6" w:rsidRPr="00842FF9">
        <w:rPr>
          <w:rFonts w:ascii="Times New Roman" w:hAnsi="Times New Roman" w:cs="Times New Roman"/>
          <w:b/>
          <w:bCs/>
          <w:color w:val="000000" w:themeColor="text1"/>
          <w:sz w:val="24"/>
          <w:szCs w:val="24"/>
          <w:vertAlign w:val="superscript"/>
        </w:rPr>
        <w:t>27</w:t>
      </w:r>
      <w:r w:rsidR="003371A6" w:rsidRPr="00842FF9">
        <w:rPr>
          <w:rFonts w:ascii="Times New Roman" w:hAnsi="Times New Roman" w:cs="Times New Roman"/>
          <w:color w:val="000000" w:themeColor="text1"/>
          <w:sz w:val="24"/>
          <w:szCs w:val="24"/>
        </w:rPr>
        <w:t xml:space="preserve">, Chebet </w:t>
      </w:r>
      <w:r w:rsidR="003371A6" w:rsidRPr="00842FF9">
        <w:rPr>
          <w:rFonts w:ascii="Times New Roman" w:hAnsi="Times New Roman" w:cs="Times New Roman"/>
          <w:b/>
          <w:bCs/>
          <w:color w:val="000000" w:themeColor="text1"/>
          <w:sz w:val="24"/>
          <w:szCs w:val="24"/>
          <w:vertAlign w:val="superscript"/>
        </w:rPr>
        <w:t>28</w:t>
      </w:r>
      <w:r w:rsidR="003371A6" w:rsidRPr="00842FF9">
        <w:rPr>
          <w:rFonts w:ascii="Times New Roman" w:hAnsi="Times New Roman" w:cs="Times New Roman"/>
          <w:color w:val="000000" w:themeColor="text1"/>
          <w:sz w:val="24"/>
          <w:szCs w:val="24"/>
        </w:rPr>
        <w:t xml:space="preserve">and Baral </w:t>
      </w:r>
      <w:r w:rsidR="003371A6" w:rsidRPr="00842FF9">
        <w:rPr>
          <w:rFonts w:ascii="Times New Roman" w:hAnsi="Times New Roman" w:cs="Times New Roman"/>
          <w:i/>
          <w:iCs/>
          <w:color w:val="000000" w:themeColor="text1"/>
          <w:sz w:val="24"/>
          <w:szCs w:val="24"/>
        </w:rPr>
        <w:t>et al</w:t>
      </w:r>
      <w:r w:rsidR="003371A6" w:rsidRPr="00842FF9">
        <w:rPr>
          <w:rFonts w:ascii="Times New Roman" w:hAnsi="Times New Roman" w:cs="Times New Roman"/>
          <w:color w:val="000000" w:themeColor="text1"/>
          <w:sz w:val="24"/>
          <w:szCs w:val="24"/>
        </w:rPr>
        <w:t>.</w:t>
      </w:r>
      <w:r w:rsidR="003371A6" w:rsidRPr="00842FF9">
        <w:rPr>
          <w:rFonts w:ascii="Times New Roman" w:hAnsi="Times New Roman" w:cs="Times New Roman"/>
          <w:b/>
          <w:bCs/>
          <w:color w:val="000000" w:themeColor="text1"/>
          <w:sz w:val="24"/>
          <w:szCs w:val="24"/>
          <w:vertAlign w:val="superscript"/>
        </w:rPr>
        <w:t>29</w:t>
      </w:r>
      <w:r w:rsidR="003371A6" w:rsidRPr="00842FF9">
        <w:rPr>
          <w:rFonts w:ascii="Times New Roman" w:hAnsi="Times New Roman" w:cs="Times New Roman"/>
          <w:color w:val="000000" w:themeColor="text1"/>
          <w:sz w:val="24"/>
          <w:szCs w:val="24"/>
        </w:rPr>
        <w:t xml:space="preserve"> who found out that mesial step was more commonly seen than the flush terminal molar relationship</w:t>
      </w:r>
      <w:r w:rsidR="00F61B10" w:rsidRPr="00842FF9">
        <w:rPr>
          <w:rFonts w:ascii="Times New Roman" w:hAnsi="Times New Roman" w:cs="Times New Roman"/>
          <w:color w:val="000000" w:themeColor="text1"/>
          <w:sz w:val="24"/>
          <w:szCs w:val="24"/>
        </w:rPr>
        <w:t xml:space="preserve"> among their study participants</w:t>
      </w:r>
      <w:r w:rsidR="003371A6" w:rsidRPr="00842FF9">
        <w:rPr>
          <w:rFonts w:ascii="Times New Roman" w:hAnsi="Times New Roman" w:cs="Times New Roman"/>
          <w:color w:val="000000" w:themeColor="text1"/>
          <w:sz w:val="24"/>
          <w:szCs w:val="24"/>
        </w:rPr>
        <w:t>.</w:t>
      </w:r>
      <w:r w:rsidR="00BA68D7" w:rsidRPr="00842FF9">
        <w:rPr>
          <w:rFonts w:ascii="Times New Roman" w:hAnsi="Times New Roman" w:cs="Times New Roman"/>
          <w:color w:val="000000" w:themeColor="text1"/>
          <w:sz w:val="24"/>
          <w:szCs w:val="24"/>
        </w:rPr>
        <w:t>In the present study, a significant correlation was observed between the prevalence of different molar relationships and the age of the child as well as the type of their school. However, no significant association was observed between the occurrence o</w:t>
      </w:r>
      <w:r w:rsidR="00B51EA6" w:rsidRPr="00842FF9">
        <w:rPr>
          <w:rFonts w:ascii="Times New Roman" w:hAnsi="Times New Roman" w:cs="Times New Roman"/>
          <w:color w:val="000000" w:themeColor="text1"/>
          <w:sz w:val="24"/>
          <w:szCs w:val="24"/>
        </w:rPr>
        <w:t>f the molar relationship and gender</w:t>
      </w:r>
      <w:r w:rsidR="00BA68D7" w:rsidRPr="00842FF9">
        <w:rPr>
          <w:rFonts w:ascii="Times New Roman" w:hAnsi="Times New Roman" w:cs="Times New Roman"/>
          <w:color w:val="000000" w:themeColor="text1"/>
          <w:sz w:val="24"/>
          <w:szCs w:val="24"/>
        </w:rPr>
        <w:t xml:space="preserve"> (Table 1).</w:t>
      </w:r>
      <w:r w:rsidR="003371A6" w:rsidRPr="00842FF9">
        <w:rPr>
          <w:rFonts w:ascii="Times New Roman" w:hAnsi="Times New Roman" w:cs="Times New Roman"/>
          <w:color w:val="000000" w:themeColor="text1"/>
          <w:sz w:val="24"/>
          <w:szCs w:val="24"/>
        </w:rPr>
        <w:t xml:space="preserve">These results were similar to what Yilmaz </w:t>
      </w:r>
      <w:r w:rsidR="003371A6" w:rsidRPr="00842FF9">
        <w:rPr>
          <w:rFonts w:ascii="Times New Roman" w:hAnsi="Times New Roman" w:cs="Times New Roman"/>
          <w:i/>
          <w:iCs/>
          <w:color w:val="000000" w:themeColor="text1"/>
          <w:sz w:val="24"/>
          <w:szCs w:val="24"/>
        </w:rPr>
        <w:t>et al.</w:t>
      </w:r>
      <w:r w:rsidR="003371A6" w:rsidRPr="00842FF9">
        <w:rPr>
          <w:rFonts w:ascii="Times New Roman" w:hAnsi="Times New Roman" w:cs="Times New Roman"/>
          <w:color w:val="000000" w:themeColor="text1"/>
          <w:sz w:val="24"/>
          <w:szCs w:val="24"/>
        </w:rPr>
        <w:t xml:space="preserve"> have observed among their Turkish study participants </w:t>
      </w:r>
      <w:commentRangeEnd w:id="26"/>
      <w:r w:rsidR="00D01F06">
        <w:rPr>
          <w:rStyle w:val="CommentReference"/>
          <w:rFonts w:ascii="Batang" w:eastAsia="Batang" w:hAnsi="Times New Roman" w:cs="Times New Roman"/>
          <w:kern w:val="2"/>
          <w:lang w:val="en-US" w:eastAsia="ko-KR"/>
        </w:rPr>
        <w:commentReference w:id="26"/>
      </w:r>
      <w:r w:rsidR="003371A6" w:rsidRPr="00842FF9">
        <w:rPr>
          <w:rFonts w:ascii="Times New Roman" w:hAnsi="Times New Roman" w:cs="Times New Roman"/>
          <w:b/>
          <w:bCs/>
          <w:color w:val="000000" w:themeColor="text1"/>
          <w:sz w:val="24"/>
          <w:szCs w:val="24"/>
          <w:vertAlign w:val="superscript"/>
        </w:rPr>
        <w:t>30</w:t>
      </w:r>
      <w:r w:rsidR="003371A6" w:rsidRPr="00842FF9">
        <w:rPr>
          <w:rFonts w:ascii="Times New Roman" w:hAnsi="Times New Roman" w:cs="Times New Roman"/>
          <w:color w:val="000000" w:themeColor="text1"/>
          <w:sz w:val="24"/>
          <w:szCs w:val="24"/>
        </w:rPr>
        <w:t xml:space="preserve">. </w:t>
      </w:r>
    </w:p>
    <w:p w:rsidR="003371A6" w:rsidRPr="00842FF9" w:rsidRDefault="003371A6" w:rsidP="00842FF9">
      <w:pPr>
        <w:spacing w:line="276" w:lineRule="auto"/>
        <w:jc w:val="both"/>
        <w:rPr>
          <w:rFonts w:ascii="Times New Roman" w:hAnsi="Times New Roman" w:cs="Times New Roman"/>
          <w:color w:val="000000" w:themeColor="text1"/>
          <w:sz w:val="24"/>
          <w:szCs w:val="24"/>
        </w:rPr>
      </w:pPr>
      <w:r w:rsidRPr="00842FF9">
        <w:rPr>
          <w:rFonts w:ascii="Times New Roman" w:hAnsi="Times New Roman" w:cs="Times New Roman"/>
          <w:color w:val="000000" w:themeColor="text1"/>
          <w:sz w:val="24"/>
          <w:szCs w:val="24"/>
        </w:rPr>
        <w:t xml:space="preserve">Table 2 </w:t>
      </w:r>
      <w:commentRangeStart w:id="27"/>
      <w:r w:rsidRPr="00842FF9">
        <w:rPr>
          <w:rFonts w:ascii="Times New Roman" w:hAnsi="Times New Roman" w:cs="Times New Roman"/>
          <w:color w:val="000000" w:themeColor="text1"/>
          <w:sz w:val="24"/>
          <w:szCs w:val="24"/>
        </w:rPr>
        <w:t>show</w:t>
      </w:r>
      <w:r w:rsidR="00131713" w:rsidRPr="00842FF9">
        <w:rPr>
          <w:rFonts w:ascii="Times New Roman" w:hAnsi="Times New Roman" w:cs="Times New Roman"/>
          <w:color w:val="000000" w:themeColor="text1"/>
          <w:sz w:val="24"/>
          <w:szCs w:val="24"/>
        </w:rPr>
        <w:t>s</w:t>
      </w:r>
      <w:r w:rsidRPr="00842FF9">
        <w:rPr>
          <w:rFonts w:ascii="Times New Roman" w:hAnsi="Times New Roman" w:cs="Times New Roman"/>
          <w:color w:val="000000" w:themeColor="text1"/>
          <w:sz w:val="24"/>
          <w:szCs w:val="24"/>
        </w:rPr>
        <w:t xml:space="preserve"> that the flush terminal was significantly associated with class I canine relationship, where it was observed in 71.1%. These findings disagree with the Iranian study conducted by Sahebalam </w:t>
      </w:r>
      <w:r w:rsidRPr="00842FF9">
        <w:rPr>
          <w:rFonts w:ascii="Times New Roman" w:hAnsi="Times New Roman" w:cs="Times New Roman"/>
          <w:i/>
          <w:iCs/>
          <w:color w:val="000000" w:themeColor="text1"/>
          <w:sz w:val="24"/>
          <w:szCs w:val="24"/>
        </w:rPr>
        <w:t>et al.,</w:t>
      </w:r>
      <w:r w:rsidRPr="00842FF9">
        <w:rPr>
          <w:rFonts w:ascii="Times New Roman" w:hAnsi="Times New Roman" w:cs="Times New Roman"/>
          <w:color w:val="000000" w:themeColor="text1"/>
          <w:sz w:val="24"/>
          <w:szCs w:val="24"/>
        </w:rPr>
        <w:t xml:space="preserve"> where class II canine occlusion seemed to have coincided with more than half of the flush terminal molar occlusions (62%) </w:t>
      </w:r>
      <w:r w:rsidRPr="00842FF9">
        <w:rPr>
          <w:rFonts w:ascii="Times New Roman" w:hAnsi="Times New Roman" w:cs="Times New Roman"/>
          <w:b/>
          <w:bCs/>
          <w:color w:val="000000" w:themeColor="text1"/>
          <w:sz w:val="24"/>
          <w:szCs w:val="24"/>
          <w:vertAlign w:val="superscript"/>
        </w:rPr>
        <w:t>31</w:t>
      </w:r>
      <w:r w:rsidRPr="00842FF9">
        <w:rPr>
          <w:rFonts w:ascii="Times New Roman" w:hAnsi="Times New Roman" w:cs="Times New Roman"/>
          <w:color w:val="000000" w:themeColor="text1"/>
          <w:sz w:val="24"/>
          <w:szCs w:val="24"/>
        </w:rPr>
        <w:t xml:space="preserve">. The asymmetrical molar relationship (figure 1) was the third common  molar relationship, seen in 8.5%, which was greater than the results seen among the Kenyan, Indian and Sudanese pre-schoolers </w:t>
      </w:r>
      <w:r w:rsidRPr="00842FF9">
        <w:rPr>
          <w:rFonts w:ascii="Times New Roman" w:hAnsi="Times New Roman" w:cs="Times New Roman"/>
          <w:b/>
          <w:bCs/>
          <w:color w:val="000000" w:themeColor="text1"/>
          <w:sz w:val="24"/>
          <w:szCs w:val="24"/>
          <w:vertAlign w:val="superscript"/>
        </w:rPr>
        <w:t>28, 20, 16</w:t>
      </w:r>
      <w:r w:rsidRPr="00842FF9">
        <w:rPr>
          <w:rFonts w:ascii="Times New Roman" w:hAnsi="Times New Roman" w:cs="Times New Roman"/>
          <w:color w:val="000000" w:themeColor="text1"/>
          <w:sz w:val="24"/>
          <w:szCs w:val="24"/>
        </w:rPr>
        <w:t xml:space="preserve">. But, lesser than the Jordanian, Nepalese and Chinese studies </w:t>
      </w:r>
      <w:r w:rsidRPr="00842FF9">
        <w:rPr>
          <w:rFonts w:ascii="Times New Roman" w:hAnsi="Times New Roman" w:cs="Times New Roman"/>
          <w:b/>
          <w:bCs/>
          <w:color w:val="000000" w:themeColor="text1"/>
          <w:sz w:val="24"/>
          <w:szCs w:val="24"/>
          <w:vertAlign w:val="superscript"/>
        </w:rPr>
        <w:t>27, 29, 26</w:t>
      </w:r>
      <w:r w:rsidRPr="00842FF9">
        <w:rPr>
          <w:rFonts w:ascii="Times New Roman" w:hAnsi="Times New Roman" w:cs="Times New Roman"/>
          <w:color w:val="000000" w:themeColor="text1"/>
          <w:sz w:val="24"/>
          <w:szCs w:val="24"/>
        </w:rPr>
        <w:t xml:space="preserve">. The distal step (figure 1) was the least common type of molar relationship (3.5%), which was similar to the results seen among the Jordanian, and Saudi Arabian pre-schoolers </w:t>
      </w:r>
      <w:r w:rsidRPr="00842FF9">
        <w:rPr>
          <w:rFonts w:ascii="Times New Roman" w:hAnsi="Times New Roman" w:cs="Times New Roman"/>
          <w:b/>
          <w:bCs/>
          <w:color w:val="000000" w:themeColor="text1"/>
          <w:sz w:val="24"/>
          <w:szCs w:val="24"/>
          <w:vertAlign w:val="superscript"/>
        </w:rPr>
        <w:t>27, 23</w:t>
      </w:r>
      <w:r w:rsidRPr="00842FF9">
        <w:rPr>
          <w:rFonts w:ascii="Times New Roman" w:hAnsi="Times New Roman" w:cs="Times New Roman"/>
          <w:color w:val="000000" w:themeColor="text1"/>
          <w:sz w:val="24"/>
          <w:szCs w:val="24"/>
        </w:rPr>
        <w:t>. Furthermore, the distal step molar relationship observed in this study was most frequently associated with class II canine relationship (</w:t>
      </w:r>
      <w:commentRangeStart w:id="28"/>
      <w:r w:rsidRPr="00842FF9">
        <w:rPr>
          <w:rFonts w:ascii="Times New Roman" w:hAnsi="Times New Roman" w:cs="Times New Roman"/>
          <w:color w:val="000000" w:themeColor="text1"/>
          <w:sz w:val="24"/>
          <w:szCs w:val="24"/>
        </w:rPr>
        <w:t>table</w:t>
      </w:r>
      <w:commentRangeEnd w:id="28"/>
      <w:r w:rsidR="007C4F0E">
        <w:rPr>
          <w:rStyle w:val="CommentReference"/>
          <w:rFonts w:ascii="Batang" w:eastAsia="Batang" w:hAnsi="Times New Roman" w:cs="Times New Roman"/>
          <w:kern w:val="2"/>
          <w:lang w:val="en-US" w:eastAsia="ko-KR"/>
        </w:rPr>
        <w:commentReference w:id="28"/>
      </w:r>
      <w:r w:rsidRPr="00842FF9">
        <w:rPr>
          <w:rFonts w:ascii="Times New Roman" w:hAnsi="Times New Roman" w:cs="Times New Roman"/>
          <w:color w:val="000000" w:themeColor="text1"/>
          <w:sz w:val="24"/>
          <w:szCs w:val="24"/>
        </w:rPr>
        <w:t xml:space="preserve"> 2). While, the mesial step among the study participants was more commonly associated with class III canine relationship (table 2).</w:t>
      </w:r>
      <w:r w:rsidR="007350D8" w:rsidRPr="00842FF9">
        <w:rPr>
          <w:rFonts w:ascii="Times New Roman" w:hAnsi="Times New Roman" w:cs="Times New Roman"/>
          <w:color w:val="000000" w:themeColor="text1"/>
          <w:sz w:val="24"/>
          <w:szCs w:val="24"/>
        </w:rPr>
        <w:t xml:space="preserve"> These results differ from those observed by Sahebalam </w:t>
      </w:r>
      <w:r w:rsidR="007350D8" w:rsidRPr="00842FF9">
        <w:rPr>
          <w:rFonts w:ascii="Times New Roman" w:hAnsi="Times New Roman" w:cs="Times New Roman"/>
          <w:i/>
          <w:iCs/>
          <w:color w:val="000000" w:themeColor="text1"/>
          <w:sz w:val="24"/>
          <w:szCs w:val="24"/>
        </w:rPr>
        <w:t>et al.</w:t>
      </w:r>
      <w:r w:rsidR="007350D8" w:rsidRPr="00842FF9">
        <w:rPr>
          <w:rFonts w:ascii="Times New Roman" w:hAnsi="Times New Roman" w:cs="Times New Roman"/>
          <w:b/>
          <w:bCs/>
          <w:color w:val="000000" w:themeColor="text1"/>
          <w:sz w:val="24"/>
          <w:szCs w:val="24"/>
          <w:vertAlign w:val="superscript"/>
        </w:rPr>
        <w:t>31</w:t>
      </w:r>
      <w:r w:rsidR="007350D8" w:rsidRPr="00842FF9">
        <w:rPr>
          <w:rFonts w:ascii="Times New Roman" w:hAnsi="Times New Roman" w:cs="Times New Roman"/>
          <w:color w:val="000000" w:themeColor="text1"/>
          <w:sz w:val="24"/>
          <w:szCs w:val="24"/>
        </w:rPr>
        <w:t xml:space="preserve">, who discovered that </w:t>
      </w:r>
      <w:r w:rsidRPr="00842FF9">
        <w:rPr>
          <w:rFonts w:ascii="Times New Roman" w:hAnsi="Times New Roman" w:cs="Times New Roman"/>
          <w:color w:val="000000" w:themeColor="text1"/>
          <w:sz w:val="24"/>
          <w:szCs w:val="24"/>
        </w:rPr>
        <w:t xml:space="preserve">class I canine relationship was largely associated </w:t>
      </w:r>
      <w:commentRangeEnd w:id="27"/>
      <w:r w:rsidR="00704701">
        <w:rPr>
          <w:rStyle w:val="CommentReference"/>
          <w:rFonts w:ascii="Batang" w:eastAsia="Batang" w:hAnsi="Times New Roman" w:cs="Times New Roman"/>
          <w:kern w:val="2"/>
          <w:lang w:val="en-US" w:eastAsia="ko-KR"/>
        </w:rPr>
        <w:commentReference w:id="27"/>
      </w:r>
      <w:r w:rsidRPr="00842FF9">
        <w:rPr>
          <w:rFonts w:ascii="Times New Roman" w:hAnsi="Times New Roman" w:cs="Times New Roman"/>
          <w:color w:val="000000" w:themeColor="text1"/>
          <w:sz w:val="24"/>
          <w:szCs w:val="24"/>
        </w:rPr>
        <w:t>with mesial step molars.</w:t>
      </w:r>
    </w:p>
    <w:p w:rsidR="006F0DD7" w:rsidRPr="00842FF9" w:rsidRDefault="003371A6" w:rsidP="00842FF9">
      <w:pPr>
        <w:spacing w:line="276" w:lineRule="auto"/>
        <w:jc w:val="both"/>
        <w:rPr>
          <w:rFonts w:ascii="Times New Roman" w:hAnsi="Times New Roman" w:cs="Times New Roman"/>
          <w:color w:val="000000" w:themeColor="text1"/>
          <w:sz w:val="24"/>
          <w:szCs w:val="24"/>
        </w:rPr>
      </w:pPr>
      <w:r w:rsidRPr="00842FF9">
        <w:rPr>
          <w:rFonts w:ascii="Times New Roman" w:hAnsi="Times New Roman" w:cs="Times New Roman"/>
          <w:color w:val="000000" w:themeColor="text1"/>
          <w:sz w:val="24"/>
          <w:szCs w:val="24"/>
        </w:rPr>
        <w:t>The Bilateral canine class I relationship was the most prevalent canine relationship in the</w:t>
      </w:r>
      <w:r w:rsidR="00B15573" w:rsidRPr="00842FF9">
        <w:rPr>
          <w:rFonts w:ascii="Times New Roman" w:hAnsi="Times New Roman" w:cs="Times New Roman"/>
          <w:color w:val="000000" w:themeColor="text1"/>
          <w:sz w:val="24"/>
          <w:szCs w:val="24"/>
        </w:rPr>
        <w:t xml:space="preserve"> current</w:t>
      </w:r>
      <w:r w:rsidRPr="00842FF9">
        <w:rPr>
          <w:rFonts w:ascii="Times New Roman" w:hAnsi="Times New Roman" w:cs="Times New Roman"/>
          <w:color w:val="000000" w:themeColor="text1"/>
          <w:sz w:val="24"/>
          <w:szCs w:val="24"/>
        </w:rPr>
        <w:t xml:space="preserve"> study, observed in 62.8% of the participants (figure 2). This result comes in agreement with the literature, where similar results were found among the Nigerian </w:t>
      </w:r>
      <w:r w:rsidRPr="00842FF9">
        <w:rPr>
          <w:rFonts w:ascii="Times New Roman" w:hAnsi="Times New Roman" w:cs="Times New Roman"/>
          <w:b/>
          <w:bCs/>
          <w:color w:val="000000" w:themeColor="text1"/>
          <w:sz w:val="24"/>
          <w:szCs w:val="24"/>
          <w:vertAlign w:val="superscript"/>
        </w:rPr>
        <w:t>22</w:t>
      </w:r>
      <w:r w:rsidRPr="00842FF9">
        <w:rPr>
          <w:rFonts w:ascii="Times New Roman" w:hAnsi="Times New Roman" w:cs="Times New Roman"/>
          <w:color w:val="000000" w:themeColor="text1"/>
          <w:sz w:val="24"/>
          <w:szCs w:val="24"/>
        </w:rPr>
        <w:t xml:space="preserve">, Jordanian </w:t>
      </w:r>
      <w:r w:rsidRPr="00842FF9">
        <w:rPr>
          <w:rFonts w:ascii="Times New Roman" w:hAnsi="Times New Roman" w:cs="Times New Roman"/>
          <w:b/>
          <w:bCs/>
          <w:color w:val="000000" w:themeColor="text1"/>
          <w:sz w:val="24"/>
          <w:szCs w:val="24"/>
          <w:vertAlign w:val="superscript"/>
        </w:rPr>
        <w:t>27</w:t>
      </w:r>
      <w:r w:rsidRPr="00842FF9">
        <w:rPr>
          <w:rFonts w:ascii="Times New Roman" w:hAnsi="Times New Roman" w:cs="Times New Roman"/>
          <w:color w:val="000000" w:themeColor="text1"/>
          <w:sz w:val="24"/>
          <w:szCs w:val="24"/>
        </w:rPr>
        <w:t xml:space="preserve">, Libyan </w:t>
      </w:r>
      <w:r w:rsidRPr="00842FF9">
        <w:rPr>
          <w:rFonts w:ascii="Times New Roman" w:hAnsi="Times New Roman" w:cs="Times New Roman"/>
          <w:b/>
          <w:bCs/>
          <w:color w:val="000000" w:themeColor="text1"/>
          <w:sz w:val="24"/>
          <w:szCs w:val="24"/>
          <w:vertAlign w:val="superscript"/>
        </w:rPr>
        <w:t>34</w:t>
      </w:r>
      <w:r w:rsidRPr="00842FF9">
        <w:rPr>
          <w:rFonts w:ascii="Times New Roman" w:hAnsi="Times New Roman" w:cs="Times New Roman"/>
          <w:color w:val="000000" w:themeColor="text1"/>
          <w:sz w:val="24"/>
          <w:szCs w:val="24"/>
        </w:rPr>
        <w:t xml:space="preserve">, Swedish </w:t>
      </w:r>
      <w:r w:rsidRPr="00842FF9">
        <w:rPr>
          <w:rFonts w:ascii="Times New Roman" w:hAnsi="Times New Roman" w:cs="Times New Roman"/>
          <w:b/>
          <w:bCs/>
          <w:color w:val="000000" w:themeColor="text1"/>
          <w:sz w:val="24"/>
          <w:szCs w:val="24"/>
          <w:vertAlign w:val="superscript"/>
        </w:rPr>
        <w:t>35</w:t>
      </w:r>
      <w:r w:rsidRPr="00842FF9">
        <w:rPr>
          <w:rFonts w:ascii="Times New Roman" w:hAnsi="Times New Roman" w:cs="Times New Roman"/>
          <w:color w:val="000000" w:themeColor="text1"/>
          <w:sz w:val="24"/>
          <w:szCs w:val="24"/>
        </w:rPr>
        <w:t xml:space="preserve">and Chinese </w:t>
      </w:r>
      <w:r w:rsidRPr="00842FF9">
        <w:rPr>
          <w:rFonts w:ascii="Times New Roman" w:hAnsi="Times New Roman" w:cs="Times New Roman"/>
          <w:b/>
          <w:bCs/>
          <w:color w:val="000000" w:themeColor="text1"/>
          <w:sz w:val="24"/>
          <w:szCs w:val="24"/>
          <w:vertAlign w:val="superscript"/>
        </w:rPr>
        <w:t>26</w:t>
      </w:r>
      <w:r w:rsidRPr="00842FF9">
        <w:rPr>
          <w:rFonts w:ascii="Times New Roman" w:hAnsi="Times New Roman" w:cs="Times New Roman"/>
          <w:color w:val="000000" w:themeColor="text1"/>
          <w:sz w:val="24"/>
          <w:szCs w:val="24"/>
        </w:rPr>
        <w:t xml:space="preserve">pre-schoolers retaining their primary teeth.  However, the result was lower than studies conducted in India, Sudan, Iraq, Saudi Arabia, Turkey and Nepal, where the prevalence of class I canine relationship was in the 80 – 90 percentile </w:t>
      </w:r>
      <w:r w:rsidRPr="00842FF9">
        <w:rPr>
          <w:rFonts w:ascii="Times New Roman" w:hAnsi="Times New Roman" w:cs="Times New Roman"/>
          <w:b/>
          <w:bCs/>
          <w:color w:val="000000" w:themeColor="text1"/>
          <w:sz w:val="24"/>
          <w:szCs w:val="24"/>
          <w:vertAlign w:val="superscript"/>
        </w:rPr>
        <w:t>30, 2, 36, 20, 29, 16, 37, 21</w:t>
      </w:r>
      <w:r w:rsidRPr="00842FF9">
        <w:rPr>
          <w:rFonts w:ascii="Times New Roman" w:hAnsi="Times New Roman" w:cs="Times New Roman"/>
          <w:color w:val="000000" w:themeColor="text1"/>
          <w:sz w:val="24"/>
          <w:szCs w:val="24"/>
        </w:rPr>
        <w:t>.  The asymmetrical canine relationship accounted for 13.6% (figure 2) which was similar to the study done by Abu Alhaija and Qudeimat on the Jordanian 3 to 5 year olds</w:t>
      </w:r>
      <w:r w:rsidRPr="00842FF9">
        <w:rPr>
          <w:rFonts w:ascii="Times New Roman" w:hAnsi="Times New Roman" w:cs="Times New Roman"/>
          <w:b/>
          <w:bCs/>
          <w:color w:val="000000" w:themeColor="text1"/>
          <w:sz w:val="24"/>
          <w:szCs w:val="24"/>
          <w:vertAlign w:val="superscript"/>
        </w:rPr>
        <w:t>27</w:t>
      </w:r>
      <w:r w:rsidRPr="00842FF9">
        <w:rPr>
          <w:rFonts w:ascii="Times New Roman" w:hAnsi="Times New Roman" w:cs="Times New Roman"/>
          <w:color w:val="000000" w:themeColor="text1"/>
          <w:sz w:val="24"/>
          <w:szCs w:val="24"/>
        </w:rPr>
        <w:t xml:space="preserve">. This was followed by: class II and class III canine relationships, which were observed in 12.5% and 11.1%, respectively. The class II relationship was found to be higher in prevalence among the Yemeni pre-schoolers in comparison to their Saudi </w:t>
      </w:r>
      <w:r w:rsidRPr="00842FF9">
        <w:rPr>
          <w:rFonts w:ascii="Times New Roman" w:hAnsi="Times New Roman" w:cs="Times New Roman"/>
          <w:b/>
          <w:bCs/>
          <w:color w:val="000000" w:themeColor="text1"/>
          <w:sz w:val="24"/>
          <w:szCs w:val="24"/>
          <w:vertAlign w:val="superscript"/>
        </w:rPr>
        <w:t>2</w:t>
      </w:r>
      <w:r w:rsidRPr="00842FF9">
        <w:rPr>
          <w:rFonts w:ascii="Times New Roman" w:hAnsi="Times New Roman" w:cs="Times New Roman"/>
          <w:color w:val="000000" w:themeColor="text1"/>
          <w:sz w:val="24"/>
          <w:szCs w:val="24"/>
        </w:rPr>
        <w:t xml:space="preserve">and Iraqi equivalents </w:t>
      </w:r>
      <w:r w:rsidRPr="00842FF9">
        <w:rPr>
          <w:rFonts w:ascii="Times New Roman" w:hAnsi="Times New Roman" w:cs="Times New Roman"/>
          <w:b/>
          <w:bCs/>
          <w:color w:val="000000" w:themeColor="text1"/>
          <w:sz w:val="24"/>
          <w:szCs w:val="24"/>
          <w:vertAlign w:val="superscript"/>
        </w:rPr>
        <w:t>21</w:t>
      </w:r>
      <w:r w:rsidRPr="00842FF9">
        <w:rPr>
          <w:rFonts w:ascii="Times New Roman" w:hAnsi="Times New Roman" w:cs="Times New Roman"/>
          <w:color w:val="000000" w:themeColor="text1"/>
          <w:sz w:val="24"/>
          <w:szCs w:val="24"/>
        </w:rPr>
        <w:t xml:space="preserve">. But, it </w:t>
      </w:r>
      <w:r w:rsidRPr="00842FF9">
        <w:rPr>
          <w:rFonts w:ascii="Times New Roman" w:hAnsi="Times New Roman" w:cs="Times New Roman"/>
          <w:color w:val="000000" w:themeColor="text1"/>
          <w:sz w:val="24"/>
          <w:szCs w:val="24"/>
        </w:rPr>
        <w:lastRenderedPageBreak/>
        <w:t xml:space="preserve">was lower than the Jordanian </w:t>
      </w:r>
      <w:r w:rsidRPr="00842FF9">
        <w:rPr>
          <w:rFonts w:ascii="Times New Roman" w:hAnsi="Times New Roman" w:cs="Times New Roman"/>
          <w:b/>
          <w:bCs/>
          <w:color w:val="000000" w:themeColor="text1"/>
          <w:sz w:val="24"/>
          <w:szCs w:val="24"/>
          <w:vertAlign w:val="superscript"/>
        </w:rPr>
        <w:t>27</w:t>
      </w:r>
      <w:r w:rsidRPr="00842FF9">
        <w:rPr>
          <w:rFonts w:ascii="Times New Roman" w:hAnsi="Times New Roman" w:cs="Times New Roman"/>
          <w:color w:val="000000" w:themeColor="text1"/>
          <w:sz w:val="24"/>
          <w:szCs w:val="24"/>
        </w:rPr>
        <w:t xml:space="preserve">and Libyan </w:t>
      </w:r>
      <w:r w:rsidRPr="00842FF9">
        <w:rPr>
          <w:rFonts w:ascii="Times New Roman" w:hAnsi="Times New Roman" w:cs="Times New Roman"/>
          <w:b/>
          <w:bCs/>
          <w:color w:val="000000" w:themeColor="text1"/>
          <w:sz w:val="24"/>
          <w:szCs w:val="24"/>
          <w:vertAlign w:val="superscript"/>
        </w:rPr>
        <w:t>34</w:t>
      </w:r>
      <w:r w:rsidRPr="00842FF9">
        <w:rPr>
          <w:rFonts w:ascii="Times New Roman" w:hAnsi="Times New Roman" w:cs="Times New Roman"/>
          <w:color w:val="000000" w:themeColor="text1"/>
          <w:sz w:val="24"/>
          <w:szCs w:val="24"/>
        </w:rPr>
        <w:t xml:space="preserve">study participants. The prevalence rate of the canine class III in this study was close to the results obtained by Dimberg et al. in Sweden </w:t>
      </w:r>
      <w:r w:rsidRPr="00842FF9">
        <w:rPr>
          <w:rFonts w:ascii="Times New Roman" w:hAnsi="Times New Roman" w:cs="Times New Roman"/>
          <w:b/>
          <w:bCs/>
          <w:color w:val="000000" w:themeColor="text1"/>
          <w:sz w:val="24"/>
          <w:szCs w:val="24"/>
          <w:vertAlign w:val="superscript"/>
        </w:rPr>
        <w:t>35</w:t>
      </w:r>
      <w:r w:rsidRPr="00842FF9">
        <w:rPr>
          <w:rFonts w:ascii="Times New Roman" w:hAnsi="Times New Roman" w:cs="Times New Roman"/>
          <w:color w:val="000000" w:themeColor="text1"/>
          <w:sz w:val="24"/>
          <w:szCs w:val="24"/>
        </w:rPr>
        <w:t xml:space="preserve">, Zhou </w:t>
      </w:r>
      <w:r w:rsidRPr="00842FF9">
        <w:rPr>
          <w:rFonts w:ascii="Times New Roman" w:hAnsi="Times New Roman" w:cs="Times New Roman"/>
          <w:i/>
          <w:iCs/>
          <w:color w:val="000000" w:themeColor="text1"/>
          <w:sz w:val="24"/>
          <w:szCs w:val="24"/>
        </w:rPr>
        <w:t>et al.</w:t>
      </w:r>
      <w:r w:rsidRPr="00842FF9">
        <w:rPr>
          <w:rFonts w:ascii="Times New Roman" w:hAnsi="Times New Roman" w:cs="Times New Roman"/>
          <w:color w:val="000000" w:themeColor="text1"/>
          <w:sz w:val="24"/>
          <w:szCs w:val="24"/>
        </w:rPr>
        <w:t xml:space="preserve"> in China </w:t>
      </w:r>
      <w:r w:rsidRPr="00842FF9">
        <w:rPr>
          <w:rFonts w:ascii="Times New Roman" w:hAnsi="Times New Roman" w:cs="Times New Roman"/>
          <w:b/>
          <w:bCs/>
          <w:color w:val="000000" w:themeColor="text1"/>
          <w:sz w:val="24"/>
          <w:szCs w:val="24"/>
          <w:vertAlign w:val="superscript"/>
        </w:rPr>
        <w:t>26</w:t>
      </w:r>
      <w:r w:rsidRPr="00842FF9">
        <w:rPr>
          <w:rFonts w:ascii="Times New Roman" w:hAnsi="Times New Roman" w:cs="Times New Roman"/>
          <w:color w:val="000000" w:themeColor="text1"/>
          <w:sz w:val="24"/>
          <w:szCs w:val="24"/>
        </w:rPr>
        <w:t xml:space="preserve"> and Bahadure</w:t>
      </w:r>
      <w:r w:rsidRPr="00842FF9">
        <w:rPr>
          <w:rFonts w:ascii="Times New Roman" w:hAnsi="Times New Roman" w:cs="Times New Roman"/>
          <w:i/>
          <w:iCs/>
          <w:color w:val="000000" w:themeColor="text1"/>
          <w:sz w:val="24"/>
          <w:szCs w:val="24"/>
        </w:rPr>
        <w:t>et al</w:t>
      </w:r>
      <w:r w:rsidRPr="00842FF9">
        <w:rPr>
          <w:rFonts w:ascii="Times New Roman" w:hAnsi="Times New Roman" w:cs="Times New Roman"/>
          <w:color w:val="000000" w:themeColor="text1"/>
          <w:sz w:val="24"/>
          <w:szCs w:val="24"/>
        </w:rPr>
        <w:t xml:space="preserve">. in India </w:t>
      </w:r>
      <w:r w:rsidRPr="00842FF9">
        <w:rPr>
          <w:rFonts w:ascii="Times New Roman" w:hAnsi="Times New Roman" w:cs="Times New Roman"/>
          <w:b/>
          <w:bCs/>
          <w:color w:val="000000" w:themeColor="text1"/>
          <w:sz w:val="24"/>
          <w:szCs w:val="24"/>
          <w:vertAlign w:val="superscript"/>
        </w:rPr>
        <w:t>38</w:t>
      </w:r>
      <w:r w:rsidRPr="00842FF9">
        <w:rPr>
          <w:rFonts w:ascii="Times New Roman" w:hAnsi="Times New Roman" w:cs="Times New Roman"/>
          <w:color w:val="000000" w:themeColor="text1"/>
          <w:sz w:val="24"/>
          <w:szCs w:val="24"/>
        </w:rPr>
        <w:t xml:space="preserve">. </w:t>
      </w:r>
      <w:commentRangeStart w:id="29"/>
      <w:r w:rsidR="006F0DD7" w:rsidRPr="00842FF9">
        <w:rPr>
          <w:rFonts w:ascii="Times New Roman" w:hAnsi="Times New Roman" w:cs="Times New Roman"/>
          <w:color w:val="000000" w:themeColor="text1"/>
          <w:sz w:val="24"/>
          <w:szCs w:val="24"/>
        </w:rPr>
        <w:t xml:space="preserve">In Figure 3, a large proportion of the study participants (39.2%) had a regular OJ from 1 to 3 mm. Although this is consistent with other studies, where normal OJ was the most common OJ relationship. However, the rate on pre-school children in Yemen was lower than the rates in Saudi Arabia, Libya, India, Brazil, and Nigeria, which ranged between 47.5 - 89.5% </w:t>
      </w:r>
      <w:r w:rsidR="006F0DD7" w:rsidRPr="00842FF9">
        <w:rPr>
          <w:rFonts w:ascii="Times New Roman" w:hAnsi="Times New Roman" w:cs="Times New Roman"/>
          <w:b/>
          <w:bCs/>
          <w:color w:val="000000" w:themeColor="text1"/>
          <w:sz w:val="24"/>
          <w:szCs w:val="24"/>
          <w:vertAlign w:val="superscript"/>
        </w:rPr>
        <w:t>22, 2, 6, 36, 34, 16</w:t>
      </w:r>
      <w:r w:rsidR="006F0DD7" w:rsidRPr="00842FF9">
        <w:rPr>
          <w:rFonts w:ascii="Times New Roman" w:hAnsi="Times New Roman" w:cs="Times New Roman"/>
          <w:color w:val="000000" w:themeColor="text1"/>
          <w:sz w:val="24"/>
          <w:szCs w:val="24"/>
        </w:rPr>
        <w:t>.</w:t>
      </w:r>
    </w:p>
    <w:p w:rsidR="003371A6" w:rsidRPr="00842FF9" w:rsidRDefault="003371A6" w:rsidP="00842FF9">
      <w:pPr>
        <w:spacing w:line="276" w:lineRule="auto"/>
        <w:jc w:val="both"/>
        <w:rPr>
          <w:rFonts w:ascii="Times New Roman" w:hAnsi="Times New Roman" w:cs="Times New Roman"/>
          <w:color w:val="000000" w:themeColor="text1"/>
          <w:sz w:val="24"/>
          <w:szCs w:val="24"/>
        </w:rPr>
      </w:pPr>
      <w:r w:rsidRPr="00842FF9">
        <w:rPr>
          <w:rFonts w:ascii="Times New Roman" w:hAnsi="Times New Roman" w:cs="Times New Roman"/>
          <w:color w:val="000000" w:themeColor="text1"/>
          <w:sz w:val="24"/>
          <w:szCs w:val="24"/>
        </w:rPr>
        <w:t xml:space="preserve">The prevalence of the decreased OJ (less than 1 mm) was 32.7%, which was similar to what </w:t>
      </w:r>
      <w:commentRangeStart w:id="30"/>
      <w:r w:rsidRPr="00842FF9">
        <w:rPr>
          <w:rFonts w:ascii="Times New Roman" w:hAnsi="Times New Roman" w:cs="Times New Roman"/>
          <w:color w:val="000000" w:themeColor="text1"/>
          <w:sz w:val="24"/>
          <w:szCs w:val="24"/>
        </w:rPr>
        <w:t>Hegde</w:t>
      </w:r>
      <w:r w:rsidRPr="00842FF9">
        <w:rPr>
          <w:rFonts w:ascii="Times New Roman" w:hAnsi="Times New Roman" w:cs="Times New Roman"/>
          <w:i/>
          <w:iCs/>
          <w:color w:val="000000" w:themeColor="text1"/>
          <w:sz w:val="24"/>
          <w:szCs w:val="24"/>
        </w:rPr>
        <w:t>et al</w:t>
      </w:r>
      <w:r w:rsidRPr="00842FF9">
        <w:rPr>
          <w:rFonts w:ascii="Times New Roman" w:hAnsi="Times New Roman" w:cs="Times New Roman"/>
          <w:color w:val="000000" w:themeColor="text1"/>
          <w:sz w:val="24"/>
          <w:szCs w:val="24"/>
        </w:rPr>
        <w:t xml:space="preserve">.  </w:t>
      </w:r>
      <w:commentRangeEnd w:id="30"/>
      <w:r w:rsidR="00ED247C">
        <w:rPr>
          <w:rStyle w:val="CommentReference"/>
          <w:rFonts w:ascii="Batang" w:eastAsia="Batang" w:hAnsi="Times New Roman" w:cs="Times New Roman"/>
          <w:kern w:val="2"/>
          <w:lang w:val="en-US" w:eastAsia="ko-KR"/>
        </w:rPr>
        <w:commentReference w:id="30"/>
      </w:r>
      <w:r w:rsidRPr="00842FF9">
        <w:rPr>
          <w:rFonts w:ascii="Times New Roman" w:hAnsi="Times New Roman" w:cs="Times New Roman"/>
          <w:color w:val="000000" w:themeColor="text1"/>
          <w:sz w:val="24"/>
          <w:szCs w:val="24"/>
        </w:rPr>
        <w:t>has found among their Indian study participants. The edge-to-edge relationship was observed in 8.8% which was similar to the result obtained by Onyeaso and Sote</w:t>
      </w:r>
      <w:r w:rsidRPr="00842FF9">
        <w:rPr>
          <w:rFonts w:ascii="Times New Roman" w:hAnsi="Times New Roman" w:cs="Times New Roman"/>
          <w:b/>
          <w:bCs/>
          <w:color w:val="000000" w:themeColor="text1"/>
          <w:sz w:val="24"/>
          <w:szCs w:val="24"/>
          <w:vertAlign w:val="superscript"/>
        </w:rPr>
        <w:t>22</w:t>
      </w:r>
      <w:r w:rsidRPr="00842FF9">
        <w:rPr>
          <w:rFonts w:ascii="Times New Roman" w:hAnsi="Times New Roman" w:cs="Times New Roman"/>
          <w:color w:val="000000" w:themeColor="text1"/>
          <w:sz w:val="24"/>
          <w:szCs w:val="24"/>
        </w:rPr>
        <w:t xml:space="preserve"> in Nigeria. But, higher than the rates observed in India, Brazil, China and Libya </w:t>
      </w:r>
      <w:r w:rsidRPr="00842FF9">
        <w:rPr>
          <w:rFonts w:ascii="Times New Roman" w:hAnsi="Times New Roman" w:cs="Times New Roman"/>
          <w:b/>
          <w:bCs/>
          <w:color w:val="000000" w:themeColor="text1"/>
          <w:sz w:val="24"/>
          <w:szCs w:val="24"/>
          <w:vertAlign w:val="superscript"/>
        </w:rPr>
        <w:t>6, 34, 16, 26</w:t>
      </w:r>
      <w:r w:rsidRPr="00842FF9">
        <w:rPr>
          <w:rFonts w:ascii="Times New Roman" w:hAnsi="Times New Roman" w:cs="Times New Roman"/>
          <w:color w:val="000000" w:themeColor="text1"/>
          <w:sz w:val="24"/>
          <w:szCs w:val="24"/>
        </w:rPr>
        <w:t xml:space="preserve">.  Ideal OB (of 1 to 50% vertical overlap) was detected in 64.5% of the </w:t>
      </w:r>
      <w:r w:rsidR="00AF2327" w:rsidRPr="00842FF9">
        <w:rPr>
          <w:rFonts w:ascii="Times New Roman" w:hAnsi="Times New Roman" w:cs="Times New Roman"/>
          <w:color w:val="000000" w:themeColor="text1"/>
          <w:sz w:val="24"/>
          <w:szCs w:val="24"/>
        </w:rPr>
        <w:t xml:space="preserve">current </w:t>
      </w:r>
      <w:r w:rsidRPr="00842FF9">
        <w:rPr>
          <w:rFonts w:ascii="Times New Roman" w:hAnsi="Times New Roman" w:cs="Times New Roman"/>
          <w:color w:val="000000" w:themeColor="text1"/>
          <w:sz w:val="24"/>
          <w:szCs w:val="24"/>
        </w:rPr>
        <w:t>study</w:t>
      </w:r>
      <w:r w:rsidR="00AF2327" w:rsidRPr="00842FF9">
        <w:rPr>
          <w:rFonts w:ascii="Times New Roman" w:hAnsi="Times New Roman" w:cs="Times New Roman"/>
          <w:color w:val="000000" w:themeColor="text1"/>
          <w:sz w:val="24"/>
          <w:szCs w:val="24"/>
        </w:rPr>
        <w:t xml:space="preserve"> subjects</w:t>
      </w:r>
      <w:r w:rsidRPr="00842FF9">
        <w:rPr>
          <w:rFonts w:ascii="Times New Roman" w:hAnsi="Times New Roman" w:cs="Times New Roman"/>
          <w:color w:val="000000" w:themeColor="text1"/>
          <w:sz w:val="24"/>
          <w:szCs w:val="24"/>
        </w:rPr>
        <w:t xml:space="preserve"> (figure 4). This result was similar to results seen in Iraq and Nigeria (both 67.3%)</w:t>
      </w:r>
      <w:r w:rsidRPr="00842FF9">
        <w:rPr>
          <w:rFonts w:ascii="Times New Roman" w:hAnsi="Times New Roman" w:cs="Times New Roman"/>
          <w:b/>
          <w:bCs/>
          <w:color w:val="000000" w:themeColor="text1"/>
          <w:sz w:val="24"/>
          <w:szCs w:val="24"/>
          <w:vertAlign w:val="superscript"/>
        </w:rPr>
        <w:t>22, 21</w:t>
      </w:r>
      <w:r w:rsidRPr="00842FF9">
        <w:rPr>
          <w:rFonts w:ascii="Times New Roman" w:hAnsi="Times New Roman" w:cs="Times New Roman"/>
          <w:color w:val="000000" w:themeColor="text1"/>
          <w:sz w:val="24"/>
          <w:szCs w:val="24"/>
        </w:rPr>
        <w:t xml:space="preserve">. But, higher than the results detected in Saudi Arabia, Kenya, Jordan and Libya </w:t>
      </w:r>
      <w:r w:rsidRPr="00842FF9">
        <w:rPr>
          <w:rFonts w:ascii="Times New Roman" w:hAnsi="Times New Roman" w:cs="Times New Roman"/>
          <w:b/>
          <w:bCs/>
          <w:color w:val="000000" w:themeColor="text1"/>
          <w:sz w:val="24"/>
          <w:szCs w:val="24"/>
          <w:vertAlign w:val="superscript"/>
        </w:rPr>
        <w:t>27, 2, 28, 34</w:t>
      </w:r>
      <w:r w:rsidRPr="00842FF9">
        <w:rPr>
          <w:rFonts w:ascii="Times New Roman" w:hAnsi="Times New Roman" w:cs="Times New Roman"/>
          <w:color w:val="000000" w:themeColor="text1"/>
          <w:sz w:val="24"/>
          <w:szCs w:val="24"/>
        </w:rPr>
        <w:t>. As for the edge-to-edge OB relationship, it was found to be present in 8.6% of the study participant</w:t>
      </w:r>
      <w:r w:rsidR="00AF2327" w:rsidRPr="00842FF9">
        <w:rPr>
          <w:rFonts w:ascii="Times New Roman" w:hAnsi="Times New Roman" w:cs="Times New Roman"/>
          <w:color w:val="000000" w:themeColor="text1"/>
          <w:sz w:val="24"/>
          <w:szCs w:val="24"/>
        </w:rPr>
        <w:t>s, w</w:t>
      </w:r>
      <w:r w:rsidRPr="00842FF9">
        <w:rPr>
          <w:rFonts w:ascii="Times New Roman" w:hAnsi="Times New Roman" w:cs="Times New Roman"/>
          <w:color w:val="000000" w:themeColor="text1"/>
          <w:sz w:val="24"/>
          <w:szCs w:val="24"/>
        </w:rPr>
        <w:t xml:space="preserve">hich </w:t>
      </w:r>
      <w:commentRangeStart w:id="31"/>
      <w:r w:rsidRPr="00842FF9">
        <w:rPr>
          <w:rFonts w:ascii="Times New Roman" w:hAnsi="Times New Roman" w:cs="Times New Roman"/>
          <w:color w:val="000000" w:themeColor="text1"/>
          <w:sz w:val="24"/>
          <w:szCs w:val="24"/>
        </w:rPr>
        <w:t xml:space="preserve">was similar to the prevalence of edge-to-edge relationship in Saudi Arabia and Nigeria </w:t>
      </w:r>
      <w:r w:rsidRPr="00842FF9">
        <w:rPr>
          <w:rFonts w:ascii="Times New Roman" w:hAnsi="Times New Roman" w:cs="Times New Roman"/>
          <w:b/>
          <w:bCs/>
          <w:color w:val="000000" w:themeColor="text1"/>
          <w:sz w:val="24"/>
          <w:szCs w:val="24"/>
          <w:vertAlign w:val="superscript"/>
        </w:rPr>
        <w:t>22, 2</w:t>
      </w:r>
      <w:r w:rsidRPr="00842FF9">
        <w:rPr>
          <w:rFonts w:ascii="Times New Roman" w:hAnsi="Times New Roman" w:cs="Times New Roman"/>
          <w:color w:val="000000" w:themeColor="text1"/>
          <w:sz w:val="24"/>
          <w:szCs w:val="24"/>
        </w:rPr>
        <w:t xml:space="preserve">. </w:t>
      </w:r>
    </w:p>
    <w:p w:rsidR="003371A6" w:rsidRPr="00842FF9" w:rsidRDefault="003371A6" w:rsidP="00842FF9">
      <w:pPr>
        <w:spacing w:line="276" w:lineRule="auto"/>
        <w:jc w:val="both"/>
        <w:rPr>
          <w:rFonts w:ascii="Times New Roman" w:hAnsi="Times New Roman" w:cs="Times New Roman"/>
          <w:color w:val="000000" w:themeColor="text1"/>
          <w:sz w:val="24"/>
          <w:szCs w:val="24"/>
        </w:rPr>
      </w:pPr>
      <w:r w:rsidRPr="00842FF9">
        <w:rPr>
          <w:rFonts w:ascii="Times New Roman" w:hAnsi="Times New Roman" w:cs="Times New Roman"/>
          <w:color w:val="000000" w:themeColor="text1"/>
          <w:sz w:val="24"/>
          <w:szCs w:val="24"/>
        </w:rPr>
        <w:t>No significant relationship was found between the distribution difference of the different OJ (</w:t>
      </w:r>
      <w:commentRangeStart w:id="32"/>
      <w:r w:rsidRPr="00842FF9">
        <w:rPr>
          <w:rFonts w:ascii="Times New Roman" w:hAnsi="Times New Roman" w:cs="Times New Roman"/>
          <w:color w:val="000000" w:themeColor="text1"/>
          <w:sz w:val="24"/>
          <w:szCs w:val="24"/>
        </w:rPr>
        <w:t>table</w:t>
      </w:r>
      <w:commentRangeEnd w:id="32"/>
      <w:r w:rsidR="007C4F0E">
        <w:rPr>
          <w:rStyle w:val="CommentReference"/>
          <w:rFonts w:ascii="Batang" w:eastAsia="Batang" w:hAnsi="Times New Roman" w:cs="Times New Roman"/>
          <w:kern w:val="2"/>
          <w:lang w:val="en-US" w:eastAsia="ko-KR"/>
        </w:rPr>
        <w:commentReference w:id="32"/>
      </w:r>
      <w:r w:rsidRPr="00842FF9">
        <w:rPr>
          <w:rFonts w:ascii="Times New Roman" w:hAnsi="Times New Roman" w:cs="Times New Roman"/>
          <w:color w:val="000000" w:themeColor="text1"/>
          <w:sz w:val="24"/>
          <w:szCs w:val="24"/>
        </w:rPr>
        <w:t xml:space="preserve"> 4) and OB relationships (table 5) with the age, gender and school t</w:t>
      </w:r>
      <w:r w:rsidR="00F61B10" w:rsidRPr="00842FF9">
        <w:rPr>
          <w:rFonts w:ascii="Times New Roman" w:hAnsi="Times New Roman" w:cs="Times New Roman"/>
          <w:color w:val="000000" w:themeColor="text1"/>
          <w:sz w:val="24"/>
          <w:szCs w:val="24"/>
        </w:rPr>
        <w:t>ype of this</w:t>
      </w:r>
      <w:r w:rsidRPr="00842FF9">
        <w:rPr>
          <w:rFonts w:ascii="Times New Roman" w:hAnsi="Times New Roman" w:cs="Times New Roman"/>
          <w:color w:val="000000" w:themeColor="text1"/>
          <w:sz w:val="24"/>
          <w:szCs w:val="24"/>
        </w:rPr>
        <w:t xml:space="preserve"> study participants, which was similar to the findings observed among the Libyan pre-schoolers, where Bugaighis did not find any significant correlation between the OJ with other factors such as: age and gender. As well as, a lack of correlation between the different OB recorded in this study and age. But regarding the lack of association between the different OB and gender, the results observed </w:t>
      </w:r>
      <w:commentRangeEnd w:id="31"/>
      <w:r w:rsidR="00627B62">
        <w:rPr>
          <w:rStyle w:val="CommentReference"/>
          <w:rFonts w:ascii="Batang" w:eastAsia="Batang" w:hAnsi="Times New Roman" w:cs="Times New Roman"/>
          <w:kern w:val="2"/>
          <w:lang w:val="en-US" w:eastAsia="ko-KR"/>
        </w:rPr>
        <w:commentReference w:id="31"/>
      </w:r>
      <w:r w:rsidRPr="00842FF9">
        <w:rPr>
          <w:rFonts w:ascii="Times New Roman" w:hAnsi="Times New Roman" w:cs="Times New Roman"/>
          <w:color w:val="000000" w:themeColor="text1"/>
          <w:sz w:val="24"/>
          <w:szCs w:val="24"/>
        </w:rPr>
        <w:t>in this study comes in disagreement with the Libyan study, where the mean OB recorded in the Libyan boys was significantly greater than the girls</w:t>
      </w:r>
      <w:r w:rsidRPr="00842FF9">
        <w:rPr>
          <w:rFonts w:ascii="Times New Roman" w:hAnsi="Times New Roman" w:cs="Times New Roman"/>
          <w:b/>
          <w:bCs/>
          <w:color w:val="000000" w:themeColor="text1"/>
          <w:sz w:val="24"/>
          <w:szCs w:val="24"/>
          <w:vertAlign w:val="superscript"/>
        </w:rPr>
        <w:t>34</w:t>
      </w:r>
      <w:r w:rsidRPr="00842FF9">
        <w:rPr>
          <w:rFonts w:ascii="Times New Roman" w:hAnsi="Times New Roman" w:cs="Times New Roman"/>
          <w:color w:val="000000" w:themeColor="text1"/>
          <w:sz w:val="24"/>
          <w:szCs w:val="24"/>
        </w:rPr>
        <w:t xml:space="preserve">. Conversely, among the Saudi children, Zakirulla found </w:t>
      </w:r>
      <w:commentRangeEnd w:id="29"/>
      <w:r w:rsidR="00704701">
        <w:rPr>
          <w:rStyle w:val="CommentReference"/>
          <w:rFonts w:ascii="Batang" w:eastAsia="Batang" w:hAnsi="Times New Roman" w:cs="Times New Roman"/>
          <w:kern w:val="2"/>
          <w:lang w:val="en-US" w:eastAsia="ko-KR"/>
        </w:rPr>
        <w:commentReference w:id="29"/>
      </w:r>
      <w:r w:rsidRPr="00842FF9">
        <w:rPr>
          <w:rFonts w:ascii="Times New Roman" w:hAnsi="Times New Roman" w:cs="Times New Roman"/>
          <w:color w:val="000000" w:themeColor="text1"/>
          <w:sz w:val="24"/>
          <w:szCs w:val="24"/>
        </w:rPr>
        <w:t>out that the severity of OB was significantly less in the five-year-olds in comparison to the 3-year-olds</w:t>
      </w:r>
      <w:r w:rsidRPr="00842FF9">
        <w:rPr>
          <w:rFonts w:ascii="Times New Roman" w:hAnsi="Times New Roman" w:cs="Times New Roman"/>
          <w:b/>
          <w:bCs/>
          <w:color w:val="000000" w:themeColor="text1"/>
          <w:sz w:val="24"/>
          <w:szCs w:val="24"/>
          <w:vertAlign w:val="superscript"/>
        </w:rPr>
        <w:t>23</w:t>
      </w:r>
      <w:r w:rsidRPr="00842FF9">
        <w:rPr>
          <w:rFonts w:ascii="Times New Roman" w:hAnsi="Times New Roman" w:cs="Times New Roman"/>
          <w:color w:val="000000" w:themeColor="text1"/>
          <w:sz w:val="24"/>
          <w:szCs w:val="24"/>
        </w:rPr>
        <w:t xml:space="preserve">. </w:t>
      </w:r>
    </w:p>
    <w:p w:rsidR="003371A6" w:rsidRPr="00842FF9" w:rsidRDefault="005B54D4" w:rsidP="00842FF9">
      <w:pPr>
        <w:spacing w:line="276" w:lineRule="auto"/>
        <w:jc w:val="both"/>
        <w:rPr>
          <w:rFonts w:ascii="Times New Roman" w:hAnsi="Times New Roman" w:cs="Times New Roman"/>
          <w:sz w:val="24"/>
          <w:szCs w:val="24"/>
        </w:rPr>
      </w:pPr>
      <w:commentRangeStart w:id="33"/>
      <w:r w:rsidRPr="00842FF9">
        <w:rPr>
          <w:rFonts w:ascii="Times New Roman" w:hAnsi="Times New Roman" w:cs="Times New Roman"/>
          <w:b/>
          <w:bCs/>
          <w:sz w:val="24"/>
          <w:szCs w:val="24"/>
        </w:rPr>
        <w:t>CONCLUSION</w:t>
      </w:r>
    </w:p>
    <w:p w:rsidR="009F693F" w:rsidRPr="00842FF9" w:rsidRDefault="009F693F" w:rsidP="00842FF9">
      <w:pPr>
        <w:spacing w:line="276" w:lineRule="auto"/>
        <w:jc w:val="both"/>
        <w:rPr>
          <w:rFonts w:ascii="Times New Roman" w:hAnsi="Times New Roman" w:cs="Times New Roman"/>
          <w:sz w:val="24"/>
          <w:szCs w:val="24"/>
        </w:rPr>
      </w:pPr>
      <w:r w:rsidRPr="00842FF9">
        <w:rPr>
          <w:rFonts w:ascii="Times New Roman" w:hAnsi="Times New Roman" w:cs="Times New Roman"/>
          <w:sz w:val="24"/>
          <w:szCs w:val="24"/>
        </w:rPr>
        <w:t xml:space="preserve">In conclusion </w:t>
      </w:r>
      <w:commentRangeStart w:id="34"/>
      <w:r w:rsidRPr="00842FF9">
        <w:rPr>
          <w:rFonts w:ascii="Times New Roman" w:hAnsi="Times New Roman" w:cs="Times New Roman"/>
          <w:sz w:val="24"/>
          <w:szCs w:val="24"/>
        </w:rPr>
        <w:t>theBilateral</w:t>
      </w:r>
      <w:commentRangeEnd w:id="34"/>
      <w:r w:rsidR="00EF0D04">
        <w:rPr>
          <w:rStyle w:val="CommentReference"/>
          <w:rFonts w:ascii="Batang" w:eastAsia="Batang" w:hAnsi="Times New Roman" w:cs="Times New Roman"/>
          <w:kern w:val="2"/>
          <w:lang w:val="en-US" w:eastAsia="ko-KR"/>
        </w:rPr>
        <w:commentReference w:id="34"/>
      </w:r>
      <w:r w:rsidRPr="00842FF9">
        <w:rPr>
          <w:rFonts w:ascii="Times New Roman" w:hAnsi="Times New Roman" w:cs="Times New Roman"/>
          <w:sz w:val="24"/>
          <w:szCs w:val="24"/>
        </w:rPr>
        <w:t xml:space="preserve"> flush terminal molar, class I canine relationships, normal overjet (OJ) of 1-3mm were the most commonly found sagittal occlusal traits in the current study. Ideal over</w:t>
      </w:r>
      <w:commentRangeEnd w:id="33"/>
      <w:r w:rsidR="00704701">
        <w:rPr>
          <w:rStyle w:val="CommentReference"/>
          <w:rFonts w:ascii="Batang" w:eastAsia="Batang" w:hAnsi="Times New Roman" w:cs="Times New Roman"/>
          <w:kern w:val="2"/>
          <w:lang w:val="en-US" w:eastAsia="ko-KR"/>
        </w:rPr>
        <w:commentReference w:id="33"/>
      </w:r>
      <w:r w:rsidRPr="00842FF9">
        <w:rPr>
          <w:rFonts w:ascii="Times New Roman" w:hAnsi="Times New Roman" w:cs="Times New Roman"/>
          <w:sz w:val="24"/>
          <w:szCs w:val="24"/>
        </w:rPr>
        <w:t xml:space="preserve">-bite (OB) of 1-50% were identified in more than half of the children. </w:t>
      </w:r>
    </w:p>
    <w:p w:rsidR="00A23B56" w:rsidRPr="00842FF9" w:rsidRDefault="00A23B56" w:rsidP="00842FF9">
      <w:pPr>
        <w:pStyle w:val="Default"/>
        <w:spacing w:line="276" w:lineRule="auto"/>
        <w:jc w:val="both"/>
        <w:rPr>
          <w:color w:val="auto"/>
        </w:rPr>
      </w:pPr>
      <w:r w:rsidRPr="00842FF9">
        <w:rPr>
          <w:b/>
          <w:bCs/>
          <w:color w:val="auto"/>
        </w:rPr>
        <w:t xml:space="preserve">AUTHOR'S CONTRIBUTION </w:t>
      </w:r>
    </w:p>
    <w:p w:rsidR="00A23B56" w:rsidRPr="00842FF9" w:rsidRDefault="00A23B56" w:rsidP="00842FF9">
      <w:pPr>
        <w:pStyle w:val="ParaAttribute17"/>
        <w:wordWrap w:val="0"/>
        <w:spacing w:line="276" w:lineRule="auto"/>
        <w:rPr>
          <w:rStyle w:val="CharAttribute1"/>
          <w:rFonts w:ascii="Times New Roman"/>
          <w:sz w:val="24"/>
          <w:szCs w:val="24"/>
        </w:rPr>
      </w:pPr>
      <w:r w:rsidRPr="00842FF9">
        <w:rPr>
          <w:rFonts w:eastAsia="Times New Roman"/>
          <w:sz w:val="24"/>
          <w:szCs w:val="24"/>
        </w:rPr>
        <w:t xml:space="preserve">This research work is part of a </w:t>
      </w:r>
      <w:r w:rsidR="00B51EA6" w:rsidRPr="00842FF9">
        <w:rPr>
          <w:rFonts w:eastAsia="Times New Roman"/>
          <w:sz w:val="24"/>
          <w:szCs w:val="24"/>
        </w:rPr>
        <w:t>Master's thesis. The candidate wa</w:t>
      </w:r>
      <w:r w:rsidRPr="00842FF9">
        <w:rPr>
          <w:rFonts w:eastAsia="Times New Roman"/>
          <w:sz w:val="24"/>
          <w:szCs w:val="24"/>
        </w:rPr>
        <w:t>s the first author (</w:t>
      </w:r>
      <w:r w:rsidR="001E5EF0" w:rsidRPr="00842FF9">
        <w:rPr>
          <w:rFonts w:eastAsia="Times New Roman"/>
          <w:sz w:val="24"/>
          <w:szCs w:val="24"/>
        </w:rPr>
        <w:t>L</w:t>
      </w:r>
      <w:r w:rsidR="00B51EA6" w:rsidRPr="00842FF9">
        <w:rPr>
          <w:rFonts w:eastAsia="Times New Roman"/>
          <w:sz w:val="24"/>
          <w:szCs w:val="24"/>
        </w:rPr>
        <w:t>B</w:t>
      </w:r>
      <w:r w:rsidR="001E5EF0" w:rsidRPr="00842FF9">
        <w:rPr>
          <w:rFonts w:eastAsia="Times New Roman"/>
          <w:sz w:val="24"/>
          <w:szCs w:val="24"/>
        </w:rPr>
        <w:t>Y</w:t>
      </w:r>
      <w:r w:rsidR="00B51EA6" w:rsidRPr="00842FF9">
        <w:rPr>
          <w:rFonts w:eastAsia="Times New Roman"/>
          <w:sz w:val="24"/>
          <w:szCs w:val="24"/>
        </w:rPr>
        <w:t xml:space="preserve">) has </w:t>
      </w:r>
      <w:r w:rsidRPr="00842FF9">
        <w:rPr>
          <w:rFonts w:eastAsia="Times New Roman"/>
          <w:sz w:val="24"/>
          <w:szCs w:val="24"/>
        </w:rPr>
        <w:t xml:space="preserve">conduct clinical work and thesis. Corresponding author (HAA), second author (KAA) and third author (MAA) </w:t>
      </w:r>
      <w:r w:rsidRPr="00842FF9">
        <w:rPr>
          <w:sz w:val="24"/>
          <w:szCs w:val="24"/>
        </w:rPr>
        <w:t>supervised the work, revised and edited the thesis draft and the manuscript.</w:t>
      </w:r>
    </w:p>
    <w:p w:rsidR="00A23B56" w:rsidRPr="00842FF9" w:rsidRDefault="00A23B56" w:rsidP="00842FF9">
      <w:pPr>
        <w:pStyle w:val="ParaAttribute17"/>
        <w:wordWrap w:val="0"/>
        <w:spacing w:line="276" w:lineRule="auto"/>
        <w:rPr>
          <w:rFonts w:eastAsia="Cambria"/>
          <w:sz w:val="24"/>
          <w:szCs w:val="24"/>
        </w:rPr>
      </w:pPr>
      <w:r w:rsidRPr="00842FF9">
        <w:rPr>
          <w:rStyle w:val="CharAttribute1"/>
          <w:rFonts w:ascii="Times New Roman"/>
          <w:sz w:val="24"/>
          <w:szCs w:val="24"/>
        </w:rPr>
        <w:t>ACKNOWLEDGMENTS</w:t>
      </w:r>
    </w:p>
    <w:p w:rsidR="00A23B56" w:rsidRPr="00842FF9" w:rsidRDefault="00A23B56" w:rsidP="00842FF9">
      <w:pPr>
        <w:pStyle w:val="ParaAttribute18"/>
        <w:wordWrap w:val="0"/>
        <w:spacing w:line="276" w:lineRule="auto"/>
        <w:rPr>
          <w:rFonts w:eastAsia="Cambria"/>
          <w:sz w:val="24"/>
          <w:szCs w:val="24"/>
        </w:rPr>
      </w:pPr>
      <w:r w:rsidRPr="00842FF9">
        <w:rPr>
          <w:rStyle w:val="CharAttribute2"/>
          <w:rFonts w:ascii="Times New Roman"/>
          <w:sz w:val="24"/>
          <w:szCs w:val="24"/>
        </w:rPr>
        <w:t xml:space="preserve">The authors would like to acknowledge Sana'a University, Sana'a, Yemen which supported this work. </w:t>
      </w:r>
    </w:p>
    <w:p w:rsidR="00A23B56" w:rsidRPr="00842FF9" w:rsidRDefault="00A23B56" w:rsidP="00842FF9">
      <w:pPr>
        <w:pStyle w:val="ParaAttribute18"/>
        <w:wordWrap w:val="0"/>
        <w:spacing w:line="276" w:lineRule="auto"/>
        <w:rPr>
          <w:rFonts w:eastAsia="Cambria"/>
          <w:sz w:val="24"/>
          <w:szCs w:val="24"/>
        </w:rPr>
      </w:pPr>
      <w:r w:rsidRPr="00842FF9">
        <w:rPr>
          <w:rStyle w:val="CharAttribute1"/>
          <w:rFonts w:ascii="Times New Roman"/>
          <w:sz w:val="24"/>
          <w:szCs w:val="24"/>
        </w:rPr>
        <w:t>CONFLICT OF INTEREST</w:t>
      </w:r>
    </w:p>
    <w:p w:rsidR="00A23B56" w:rsidRPr="00842FF9" w:rsidRDefault="00A23B56" w:rsidP="00842FF9">
      <w:pPr>
        <w:pStyle w:val="ParaAttribute18"/>
        <w:wordWrap w:val="0"/>
        <w:spacing w:line="276" w:lineRule="auto"/>
        <w:rPr>
          <w:rFonts w:eastAsia="Cambria"/>
          <w:sz w:val="24"/>
          <w:szCs w:val="24"/>
        </w:rPr>
      </w:pPr>
      <w:r w:rsidRPr="00842FF9">
        <w:rPr>
          <w:rStyle w:val="CharAttribute2"/>
          <w:rFonts w:ascii="Times New Roman"/>
          <w:sz w:val="24"/>
          <w:szCs w:val="24"/>
        </w:rPr>
        <w:t>"No conflict of interest associated with this work”.</w:t>
      </w:r>
    </w:p>
    <w:p w:rsidR="003371A6" w:rsidRPr="00842FF9" w:rsidRDefault="00A23B56" w:rsidP="00842FF9">
      <w:pPr>
        <w:spacing w:line="276" w:lineRule="auto"/>
        <w:jc w:val="both"/>
        <w:rPr>
          <w:rFonts w:ascii="Times New Roman" w:hAnsi="Times New Roman" w:cs="Times New Roman"/>
          <w:sz w:val="24"/>
          <w:szCs w:val="24"/>
        </w:rPr>
      </w:pPr>
      <w:commentRangeStart w:id="35"/>
      <w:r w:rsidRPr="00842FF9">
        <w:rPr>
          <w:rFonts w:ascii="Times New Roman" w:hAnsi="Times New Roman" w:cs="Times New Roman"/>
          <w:b/>
          <w:bCs/>
          <w:sz w:val="24"/>
          <w:szCs w:val="24"/>
        </w:rPr>
        <w:t>REFERENCES</w:t>
      </w:r>
      <w:commentRangeEnd w:id="35"/>
      <w:r w:rsidR="00EF0D04">
        <w:rPr>
          <w:rStyle w:val="CommentReference"/>
          <w:rFonts w:ascii="Batang" w:eastAsia="Batang" w:hAnsi="Times New Roman" w:cs="Times New Roman"/>
          <w:kern w:val="2"/>
          <w:lang w:val="en-US" w:eastAsia="ko-KR"/>
        </w:rPr>
        <w:commentReference w:id="35"/>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w:t>
      </w:r>
      <w:r w:rsidR="002B28A2" w:rsidRPr="00842FF9">
        <w:rPr>
          <w:rFonts w:ascii="Times New Roman" w:hAnsi="Times New Roman" w:cs="Times New Roman"/>
          <w:noProof/>
          <w:sz w:val="24"/>
          <w:szCs w:val="24"/>
          <w:lang w:val="en-US"/>
        </w:rPr>
        <w:t xml:space="preserve">Infante PF. Malocclusion in the deciduous dentition in white, Black, and Apache Indian </w:t>
      </w:r>
      <w:commentRangeStart w:id="36"/>
      <w:r w:rsidR="002B28A2" w:rsidRPr="00842FF9">
        <w:rPr>
          <w:rFonts w:ascii="Times New Roman" w:hAnsi="Times New Roman" w:cs="Times New Roman"/>
          <w:noProof/>
          <w:sz w:val="24"/>
          <w:szCs w:val="24"/>
          <w:lang w:val="en-US"/>
        </w:rPr>
        <w:t xml:space="preserve">children. </w:t>
      </w:r>
      <w:commentRangeStart w:id="37"/>
      <w:r w:rsidR="002B28A2" w:rsidRPr="00842FF9">
        <w:rPr>
          <w:rFonts w:ascii="Times New Roman" w:hAnsi="Times New Roman" w:cs="Times New Roman"/>
          <w:i/>
          <w:iCs/>
          <w:noProof/>
          <w:sz w:val="24"/>
          <w:szCs w:val="24"/>
          <w:lang w:val="en-US"/>
        </w:rPr>
        <w:t>Angle ortho</w:t>
      </w:r>
      <w:r w:rsidR="002B28A2" w:rsidRPr="00842FF9">
        <w:rPr>
          <w:rFonts w:ascii="Times New Roman" w:hAnsi="Times New Roman" w:cs="Times New Roman"/>
          <w:noProof/>
          <w:sz w:val="24"/>
          <w:szCs w:val="24"/>
          <w:lang w:val="en-US"/>
        </w:rPr>
        <w:t xml:space="preserve"> </w:t>
      </w:r>
      <w:commentRangeEnd w:id="37"/>
      <w:r w:rsidR="00ED247C">
        <w:rPr>
          <w:rStyle w:val="CommentReference"/>
          <w:rFonts w:ascii="Batang" w:eastAsia="Batang" w:hAnsi="Times New Roman" w:cs="Times New Roman"/>
          <w:kern w:val="2"/>
          <w:lang w:val="en-US" w:eastAsia="ko-KR"/>
        </w:rPr>
        <w:commentReference w:id="37"/>
      </w:r>
      <w:r w:rsidR="002B28A2" w:rsidRPr="00842FF9">
        <w:rPr>
          <w:rFonts w:ascii="Times New Roman" w:hAnsi="Times New Roman" w:cs="Times New Roman"/>
          <w:noProof/>
          <w:sz w:val="24"/>
          <w:szCs w:val="24"/>
          <w:lang w:val="en-US"/>
        </w:rPr>
        <w:t>1975;</w:t>
      </w:r>
      <w:r w:rsidR="002B28A2" w:rsidRPr="00842FF9">
        <w:rPr>
          <w:rFonts w:ascii="Times New Roman" w:hAnsi="Times New Roman" w:cs="Times New Roman"/>
          <w:b/>
          <w:bCs/>
          <w:noProof/>
          <w:sz w:val="24"/>
          <w:szCs w:val="24"/>
          <w:lang w:val="en-US"/>
        </w:rPr>
        <w:t>45</w:t>
      </w:r>
      <w:r w:rsidR="002B28A2" w:rsidRPr="00842FF9">
        <w:rPr>
          <w:rFonts w:ascii="Times New Roman" w:hAnsi="Times New Roman" w:cs="Times New Roman"/>
          <w:noProof/>
          <w:sz w:val="24"/>
          <w:szCs w:val="24"/>
          <w:lang w:val="en-US"/>
        </w:rPr>
        <w:t>:213–8.</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w:t>
      </w:r>
      <w:r w:rsidR="002B28A2" w:rsidRPr="00842FF9">
        <w:rPr>
          <w:rFonts w:ascii="Times New Roman" w:hAnsi="Times New Roman" w:cs="Times New Roman"/>
          <w:noProof/>
          <w:sz w:val="24"/>
          <w:szCs w:val="24"/>
          <w:lang w:val="en-US"/>
        </w:rPr>
        <w:t>Baidas L</w:t>
      </w:r>
      <w:commentRangeEnd w:id="36"/>
      <w:r w:rsidR="0004350D">
        <w:rPr>
          <w:rStyle w:val="CommentReference"/>
          <w:rFonts w:ascii="Batang" w:eastAsia="Batang" w:hAnsi="Times New Roman" w:cs="Times New Roman"/>
          <w:kern w:val="2"/>
          <w:lang w:val="en-US" w:eastAsia="ko-KR"/>
        </w:rPr>
        <w:commentReference w:id="36"/>
      </w:r>
      <w:r w:rsidR="002B28A2" w:rsidRPr="00842FF9">
        <w:rPr>
          <w:rFonts w:ascii="Times New Roman" w:hAnsi="Times New Roman" w:cs="Times New Roman"/>
          <w:noProof/>
          <w:sz w:val="24"/>
          <w:szCs w:val="24"/>
          <w:lang w:val="en-US"/>
        </w:rPr>
        <w:t xml:space="preserve">. Occlusion Characteristics of Primary Dentition By Age in a </w:t>
      </w:r>
      <w:r w:rsidR="002B28A2" w:rsidRPr="00842FF9">
        <w:rPr>
          <w:rFonts w:ascii="Times New Roman" w:hAnsi="Times New Roman" w:cs="Times New Roman"/>
          <w:noProof/>
          <w:sz w:val="24"/>
          <w:szCs w:val="24"/>
        </w:rPr>
        <w:t>Sample of Saudi Preschool Children</w:t>
      </w:r>
      <w:r w:rsidR="002B28A2" w:rsidRPr="00842FF9">
        <w:rPr>
          <w:rFonts w:ascii="Times New Roman" w:hAnsi="Times New Roman" w:cs="Times New Roman"/>
          <w:noProof/>
          <w:sz w:val="24"/>
          <w:szCs w:val="24"/>
          <w:lang w:val="en-US"/>
        </w:rPr>
        <w:t xml:space="preserve">. </w:t>
      </w:r>
      <w:commentRangeStart w:id="38"/>
      <w:r w:rsidR="002B28A2" w:rsidRPr="00842FF9">
        <w:rPr>
          <w:rFonts w:ascii="Times New Roman" w:hAnsi="Times New Roman" w:cs="Times New Roman"/>
          <w:i/>
          <w:iCs/>
          <w:noProof/>
          <w:sz w:val="24"/>
          <w:szCs w:val="24"/>
          <w:lang w:val="en-US"/>
        </w:rPr>
        <w:t>Pakistan Oral Dent J</w:t>
      </w:r>
      <w:r w:rsidR="002B28A2" w:rsidRPr="00842FF9">
        <w:rPr>
          <w:rFonts w:ascii="Times New Roman" w:hAnsi="Times New Roman" w:cs="Times New Roman"/>
          <w:noProof/>
          <w:sz w:val="24"/>
          <w:szCs w:val="24"/>
          <w:lang w:val="en-US"/>
        </w:rPr>
        <w:t xml:space="preserve"> </w:t>
      </w:r>
      <w:commentRangeEnd w:id="38"/>
      <w:r w:rsidR="00ED247C">
        <w:rPr>
          <w:rStyle w:val="CommentReference"/>
          <w:rFonts w:ascii="Batang" w:eastAsia="Batang" w:hAnsi="Times New Roman" w:cs="Times New Roman"/>
          <w:kern w:val="2"/>
          <w:lang w:val="en-US" w:eastAsia="ko-KR"/>
        </w:rPr>
        <w:commentReference w:id="38"/>
      </w:r>
      <w:r w:rsidR="002B28A2" w:rsidRPr="00842FF9">
        <w:rPr>
          <w:rFonts w:ascii="Times New Roman" w:hAnsi="Times New Roman" w:cs="Times New Roman"/>
          <w:noProof/>
          <w:sz w:val="24"/>
          <w:szCs w:val="24"/>
          <w:lang w:val="en-US"/>
        </w:rPr>
        <w:t>2010;</w:t>
      </w:r>
      <w:r w:rsidR="002B28A2" w:rsidRPr="00842FF9">
        <w:rPr>
          <w:rFonts w:ascii="Times New Roman" w:hAnsi="Times New Roman" w:cs="Times New Roman"/>
          <w:b/>
          <w:bCs/>
          <w:noProof/>
          <w:sz w:val="24"/>
          <w:szCs w:val="24"/>
          <w:lang w:val="en-US"/>
        </w:rPr>
        <w:t>30</w:t>
      </w:r>
      <w:r w:rsidR="002B28A2" w:rsidRPr="00842FF9">
        <w:rPr>
          <w:rFonts w:ascii="Times New Roman" w:hAnsi="Times New Roman" w:cs="Times New Roman"/>
          <w:noProof/>
          <w:sz w:val="24"/>
          <w:szCs w:val="24"/>
          <w:lang w:val="en-US"/>
        </w:rPr>
        <w:t>:425–31.</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w:t>
      </w:r>
      <w:r w:rsidR="002B28A2" w:rsidRPr="00842FF9">
        <w:rPr>
          <w:rFonts w:ascii="Times New Roman" w:hAnsi="Times New Roman" w:cs="Times New Roman"/>
          <w:noProof/>
          <w:sz w:val="24"/>
          <w:szCs w:val="24"/>
          <w:lang w:val="en-US"/>
        </w:rPr>
        <w:t xml:space="preserve">Redzepagic Vrazalica L, Ilic Z, Laganin S, Dzemidzic V, Tiro A. An </w:t>
      </w:r>
      <w:r w:rsidR="002B28A2" w:rsidRPr="00842FF9">
        <w:rPr>
          <w:rFonts w:ascii="Times New Roman" w:hAnsi="Times New Roman" w:cs="Times New Roman"/>
          <w:noProof/>
          <w:sz w:val="24"/>
          <w:szCs w:val="24"/>
          <w:lang w:val="en-US"/>
        </w:rPr>
        <w:lastRenderedPageBreak/>
        <w:t xml:space="preserve">epidemiological study of malocclusion and occlusal traits related to different stages of dental development. </w:t>
      </w:r>
      <w:commentRangeStart w:id="39"/>
      <w:r w:rsidR="002B28A2" w:rsidRPr="00842FF9">
        <w:rPr>
          <w:rFonts w:ascii="Times New Roman" w:hAnsi="Times New Roman" w:cs="Times New Roman"/>
          <w:i/>
          <w:iCs/>
          <w:noProof/>
          <w:sz w:val="24"/>
          <w:szCs w:val="24"/>
          <w:lang w:val="en-US"/>
        </w:rPr>
        <w:t>South Eur J Orthod Dentofac Re</w:t>
      </w:r>
      <w:commentRangeEnd w:id="39"/>
      <w:r w:rsidR="00ED247C">
        <w:rPr>
          <w:rStyle w:val="CommentReference"/>
          <w:rFonts w:ascii="Batang" w:eastAsia="Batang" w:hAnsi="Times New Roman" w:cs="Times New Roman"/>
          <w:kern w:val="2"/>
          <w:lang w:val="en-US" w:eastAsia="ko-KR"/>
        </w:rPr>
        <w:commentReference w:id="39"/>
      </w:r>
      <w:r w:rsidR="002B28A2" w:rsidRPr="00842FF9">
        <w:rPr>
          <w:rFonts w:ascii="Times New Roman" w:hAnsi="Times New Roman" w:cs="Times New Roman"/>
          <w:i/>
          <w:iCs/>
          <w:noProof/>
          <w:sz w:val="24"/>
          <w:szCs w:val="24"/>
          <w:lang w:val="en-US"/>
        </w:rPr>
        <w:t>s</w:t>
      </w:r>
      <w:r w:rsidR="002B28A2" w:rsidRPr="00842FF9">
        <w:rPr>
          <w:rFonts w:ascii="Times New Roman" w:hAnsi="Times New Roman" w:cs="Times New Roman"/>
          <w:noProof/>
          <w:sz w:val="24"/>
          <w:szCs w:val="24"/>
          <w:lang w:val="en-US"/>
        </w:rPr>
        <w:t xml:space="preserve"> 2017;</w:t>
      </w:r>
      <w:r w:rsidR="002B28A2" w:rsidRPr="00842FF9">
        <w:rPr>
          <w:rFonts w:ascii="Times New Roman" w:hAnsi="Times New Roman" w:cs="Times New Roman"/>
          <w:b/>
          <w:bCs/>
          <w:noProof/>
          <w:sz w:val="24"/>
          <w:szCs w:val="24"/>
          <w:lang w:val="en-US"/>
        </w:rPr>
        <w:t>4</w:t>
      </w:r>
      <w:r w:rsidR="002B28A2" w:rsidRPr="00842FF9">
        <w:rPr>
          <w:rFonts w:ascii="Times New Roman" w:hAnsi="Times New Roman" w:cs="Times New Roman"/>
          <w:noProof/>
          <w:sz w:val="24"/>
          <w:szCs w:val="24"/>
          <w:lang w:val="en-US"/>
        </w:rPr>
        <w:t>:9–13.</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4-</w:t>
      </w:r>
      <w:r w:rsidR="002B28A2" w:rsidRPr="00842FF9">
        <w:rPr>
          <w:rFonts w:ascii="Times New Roman" w:hAnsi="Times New Roman" w:cs="Times New Roman"/>
          <w:noProof/>
          <w:sz w:val="24"/>
          <w:szCs w:val="24"/>
          <w:lang w:val="en-US"/>
        </w:rPr>
        <w:t xml:space="preserve">Katz CR, Rosemblatt A, Gondim PP. Nonnutritive sucking habits in Brazilian children: effects on deciduous dentition and relationship with facial morphology. </w:t>
      </w:r>
      <w:commentRangeStart w:id="40"/>
      <w:r w:rsidR="002B28A2" w:rsidRPr="00842FF9">
        <w:rPr>
          <w:rFonts w:ascii="Times New Roman" w:hAnsi="Times New Roman" w:cs="Times New Roman"/>
          <w:i/>
          <w:iCs/>
          <w:noProof/>
          <w:sz w:val="24"/>
          <w:szCs w:val="24"/>
          <w:lang w:val="en-US"/>
        </w:rPr>
        <w:t>Am J Orthod Dentofac Orthop</w:t>
      </w:r>
      <w:commentRangeEnd w:id="40"/>
      <w:r w:rsidR="00ED247C">
        <w:rPr>
          <w:rStyle w:val="CommentReference"/>
          <w:rFonts w:ascii="Batang" w:eastAsia="Batang" w:hAnsi="Times New Roman" w:cs="Times New Roman"/>
          <w:kern w:val="2"/>
          <w:lang w:val="en-US" w:eastAsia="ko-KR"/>
        </w:rPr>
        <w:commentReference w:id="40"/>
      </w:r>
      <w:r w:rsidR="002B28A2" w:rsidRPr="00842FF9">
        <w:rPr>
          <w:rFonts w:ascii="Times New Roman" w:hAnsi="Times New Roman" w:cs="Times New Roman"/>
          <w:noProof/>
          <w:sz w:val="24"/>
          <w:szCs w:val="24"/>
          <w:lang w:val="en-US"/>
        </w:rPr>
        <w:t>2004;</w:t>
      </w:r>
      <w:r w:rsidR="002B28A2" w:rsidRPr="00842FF9">
        <w:rPr>
          <w:rFonts w:ascii="Times New Roman" w:hAnsi="Times New Roman" w:cs="Times New Roman"/>
          <w:b/>
          <w:bCs/>
          <w:noProof/>
          <w:sz w:val="24"/>
          <w:szCs w:val="24"/>
          <w:lang w:val="en-US"/>
        </w:rPr>
        <w:t>126</w:t>
      </w:r>
      <w:r w:rsidR="002B28A2" w:rsidRPr="00842FF9">
        <w:rPr>
          <w:rFonts w:ascii="Times New Roman" w:hAnsi="Times New Roman" w:cs="Times New Roman"/>
          <w:noProof/>
          <w:sz w:val="24"/>
          <w:szCs w:val="24"/>
          <w:lang w:val="en-US"/>
        </w:rPr>
        <w:t>:53–7.</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5-</w:t>
      </w:r>
      <w:r w:rsidR="002B28A2" w:rsidRPr="00842FF9">
        <w:rPr>
          <w:rFonts w:ascii="Times New Roman" w:hAnsi="Times New Roman" w:cs="Times New Roman"/>
          <w:noProof/>
          <w:sz w:val="24"/>
          <w:szCs w:val="24"/>
          <w:lang w:val="en-US"/>
        </w:rPr>
        <w:t xml:space="preserve">Almeida ER, Narvai PC, Frazão P, Guedes-Pinto AC. Revised criteria for the assessment and interpretation of occlusal deviations in the deciduous dentition: a public health perspective. </w:t>
      </w:r>
      <w:r w:rsidR="002B28A2" w:rsidRPr="00842FF9">
        <w:rPr>
          <w:rFonts w:ascii="Times New Roman" w:hAnsi="Times New Roman" w:cs="Times New Roman"/>
          <w:i/>
          <w:iCs/>
          <w:noProof/>
          <w:sz w:val="24"/>
          <w:szCs w:val="24"/>
          <w:lang w:val="en-US"/>
        </w:rPr>
        <w:t>Cad Saude Publica</w:t>
      </w:r>
      <w:r w:rsidR="002B28A2" w:rsidRPr="00842FF9">
        <w:rPr>
          <w:rFonts w:ascii="Times New Roman" w:hAnsi="Times New Roman" w:cs="Times New Roman"/>
          <w:noProof/>
          <w:sz w:val="24"/>
          <w:szCs w:val="24"/>
          <w:lang w:val="en-US"/>
        </w:rPr>
        <w:t xml:space="preserve"> 2008;</w:t>
      </w:r>
      <w:r w:rsidR="002B28A2" w:rsidRPr="00842FF9">
        <w:rPr>
          <w:rFonts w:ascii="Times New Roman" w:hAnsi="Times New Roman" w:cs="Times New Roman"/>
          <w:b/>
          <w:bCs/>
          <w:noProof/>
          <w:sz w:val="24"/>
          <w:szCs w:val="24"/>
          <w:lang w:val="en-US"/>
        </w:rPr>
        <w:t>24</w:t>
      </w:r>
      <w:r w:rsidR="002B28A2" w:rsidRPr="00842FF9">
        <w:rPr>
          <w:rFonts w:ascii="Times New Roman" w:hAnsi="Times New Roman" w:cs="Times New Roman"/>
          <w:noProof/>
          <w:sz w:val="24"/>
          <w:szCs w:val="24"/>
          <w:lang w:val="en-US"/>
        </w:rPr>
        <w:t>:897–904.</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6-</w:t>
      </w:r>
      <w:r w:rsidR="002B28A2" w:rsidRPr="00842FF9">
        <w:rPr>
          <w:rFonts w:ascii="Times New Roman" w:hAnsi="Times New Roman" w:cs="Times New Roman"/>
          <w:noProof/>
          <w:sz w:val="24"/>
          <w:szCs w:val="24"/>
          <w:lang w:val="en-US"/>
        </w:rPr>
        <w:t xml:space="preserve">Carvalho AC, Paiva SM, Scarpelli AC, Viegas CM, Ferreira FM, Pordeus IA. Prevalence of malocclusion in primary dentition in a population-based sample of Brazilian preschool children. </w:t>
      </w:r>
      <w:commentRangeStart w:id="41"/>
      <w:r w:rsidR="002B28A2" w:rsidRPr="00842FF9">
        <w:rPr>
          <w:rFonts w:ascii="Times New Roman" w:hAnsi="Times New Roman" w:cs="Times New Roman"/>
          <w:i/>
          <w:iCs/>
          <w:noProof/>
          <w:sz w:val="24"/>
          <w:szCs w:val="24"/>
          <w:lang w:val="en-US"/>
        </w:rPr>
        <w:t>Eur J Paediatr Dent</w:t>
      </w:r>
      <w:r w:rsidR="002B28A2" w:rsidRPr="00842FF9">
        <w:rPr>
          <w:rFonts w:ascii="Times New Roman" w:hAnsi="Times New Roman" w:cs="Times New Roman"/>
          <w:noProof/>
          <w:sz w:val="24"/>
          <w:szCs w:val="24"/>
          <w:lang w:val="en-US"/>
        </w:rPr>
        <w:t xml:space="preserve"> </w:t>
      </w:r>
      <w:commentRangeEnd w:id="41"/>
      <w:r w:rsidR="00ED247C">
        <w:rPr>
          <w:rStyle w:val="CommentReference"/>
          <w:rFonts w:ascii="Batang" w:eastAsia="Batang" w:hAnsi="Times New Roman" w:cs="Times New Roman"/>
          <w:kern w:val="2"/>
          <w:lang w:val="en-US" w:eastAsia="ko-KR"/>
        </w:rPr>
        <w:commentReference w:id="41"/>
      </w:r>
      <w:r w:rsidR="002B28A2" w:rsidRPr="00842FF9">
        <w:rPr>
          <w:rFonts w:ascii="Times New Roman" w:hAnsi="Times New Roman" w:cs="Times New Roman"/>
          <w:noProof/>
          <w:sz w:val="24"/>
          <w:szCs w:val="24"/>
          <w:lang w:val="en-US"/>
        </w:rPr>
        <w:t>2011;</w:t>
      </w:r>
      <w:r w:rsidR="002B28A2" w:rsidRPr="00842FF9">
        <w:rPr>
          <w:rFonts w:ascii="Times New Roman" w:hAnsi="Times New Roman" w:cs="Times New Roman"/>
          <w:b/>
          <w:bCs/>
          <w:noProof/>
          <w:sz w:val="24"/>
          <w:szCs w:val="24"/>
          <w:lang w:val="en-US"/>
        </w:rPr>
        <w:t>12</w:t>
      </w:r>
      <w:r w:rsidR="002B28A2" w:rsidRPr="00842FF9">
        <w:rPr>
          <w:rFonts w:ascii="Times New Roman" w:hAnsi="Times New Roman" w:cs="Times New Roman"/>
          <w:noProof/>
          <w:sz w:val="24"/>
          <w:szCs w:val="24"/>
          <w:lang w:val="en-US"/>
        </w:rPr>
        <w:t>:107–11.</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rPr>
      </w:pPr>
      <w:r w:rsidRPr="00842FF9">
        <w:rPr>
          <w:rFonts w:ascii="Times New Roman" w:hAnsi="Times New Roman" w:cs="Times New Roman"/>
          <w:noProof/>
          <w:sz w:val="24"/>
          <w:szCs w:val="24"/>
          <w:lang w:val="en-US"/>
        </w:rPr>
        <w:t>7-</w:t>
      </w:r>
      <w:r w:rsidR="002B28A2" w:rsidRPr="00842FF9">
        <w:rPr>
          <w:rFonts w:ascii="Times New Roman" w:hAnsi="Times New Roman" w:cs="Times New Roman"/>
          <w:noProof/>
          <w:sz w:val="24"/>
          <w:szCs w:val="24"/>
          <w:lang w:val="en-US"/>
        </w:rPr>
        <w:t xml:space="preserve">Yassin SM. Prevalence and distribution of selected dental anomalies among saudi children in Abha, Saudi Arabia. </w:t>
      </w:r>
      <w:commentRangeStart w:id="42"/>
      <w:r w:rsidR="002B28A2" w:rsidRPr="00842FF9">
        <w:rPr>
          <w:rFonts w:ascii="Times New Roman" w:hAnsi="Times New Roman" w:cs="Times New Roman"/>
          <w:i/>
          <w:iCs/>
          <w:noProof/>
          <w:sz w:val="24"/>
          <w:szCs w:val="24"/>
          <w:lang w:val="en-US"/>
        </w:rPr>
        <w:t>J Clin Exp Dent</w:t>
      </w:r>
      <w:r w:rsidR="002B28A2" w:rsidRPr="00842FF9">
        <w:rPr>
          <w:rFonts w:ascii="Times New Roman" w:hAnsi="Times New Roman" w:cs="Times New Roman"/>
          <w:noProof/>
          <w:sz w:val="24"/>
          <w:szCs w:val="24"/>
          <w:lang w:val="en-US"/>
        </w:rPr>
        <w:t xml:space="preserve"> </w:t>
      </w:r>
      <w:commentRangeEnd w:id="42"/>
      <w:r w:rsidR="00ED247C">
        <w:rPr>
          <w:rStyle w:val="CommentReference"/>
          <w:rFonts w:ascii="Batang" w:eastAsia="Batang" w:hAnsi="Times New Roman" w:cs="Times New Roman"/>
          <w:kern w:val="2"/>
          <w:lang w:val="en-US" w:eastAsia="ko-KR"/>
        </w:rPr>
        <w:commentReference w:id="42"/>
      </w:r>
      <w:r w:rsidR="002B28A2" w:rsidRPr="00842FF9">
        <w:rPr>
          <w:rFonts w:ascii="Times New Roman" w:hAnsi="Times New Roman" w:cs="Times New Roman"/>
          <w:noProof/>
          <w:sz w:val="24"/>
          <w:szCs w:val="24"/>
          <w:lang w:val="en-US"/>
        </w:rPr>
        <w:t>2016;</w:t>
      </w:r>
      <w:r w:rsidR="002B28A2" w:rsidRPr="00842FF9">
        <w:rPr>
          <w:rFonts w:ascii="Times New Roman" w:hAnsi="Times New Roman" w:cs="Times New Roman"/>
          <w:b/>
          <w:bCs/>
          <w:noProof/>
          <w:sz w:val="24"/>
          <w:szCs w:val="24"/>
          <w:lang w:val="en-US"/>
        </w:rPr>
        <w:t>8</w:t>
      </w:r>
      <w:r w:rsidR="002B28A2" w:rsidRPr="00842FF9">
        <w:rPr>
          <w:rFonts w:ascii="Times New Roman" w:hAnsi="Times New Roman" w:cs="Times New Roman"/>
          <w:noProof/>
          <w:sz w:val="24"/>
          <w:szCs w:val="24"/>
          <w:lang w:val="en-US"/>
        </w:rPr>
        <w:t>:485–90.</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8-</w:t>
      </w:r>
      <w:r w:rsidR="002B28A2" w:rsidRPr="00842FF9">
        <w:rPr>
          <w:rFonts w:ascii="Times New Roman" w:hAnsi="Times New Roman" w:cs="Times New Roman"/>
          <w:noProof/>
          <w:sz w:val="24"/>
          <w:szCs w:val="24"/>
          <w:lang w:val="en-US"/>
        </w:rPr>
        <w:t xml:space="preserve">Al-Maqtari RA, Abdul Kadir R, Awang H, Zamzam NM. Assessment of Malocclusion among Yemeni adolescents Using Canine and Incisor Classifications. </w:t>
      </w:r>
      <w:commentRangeStart w:id="43"/>
      <w:r w:rsidR="002B28A2" w:rsidRPr="00842FF9">
        <w:rPr>
          <w:rFonts w:ascii="Times New Roman" w:hAnsi="Times New Roman" w:cs="Times New Roman"/>
          <w:i/>
          <w:iCs/>
          <w:noProof/>
          <w:sz w:val="24"/>
          <w:szCs w:val="24"/>
          <w:lang w:val="en-US"/>
        </w:rPr>
        <w:t>J Adv Med Res</w:t>
      </w:r>
      <w:commentRangeEnd w:id="43"/>
      <w:r w:rsidR="00ED247C">
        <w:rPr>
          <w:rStyle w:val="CommentReference"/>
          <w:rFonts w:ascii="Batang" w:eastAsia="Batang" w:hAnsi="Times New Roman" w:cs="Times New Roman"/>
          <w:kern w:val="2"/>
          <w:lang w:val="en-US" w:eastAsia="ko-KR"/>
        </w:rPr>
        <w:commentReference w:id="43"/>
      </w:r>
      <w:r w:rsidR="002B28A2" w:rsidRPr="00842FF9">
        <w:rPr>
          <w:rFonts w:ascii="Times New Roman" w:hAnsi="Times New Roman" w:cs="Times New Roman"/>
          <w:noProof/>
          <w:sz w:val="24"/>
          <w:szCs w:val="24"/>
          <w:lang w:val="en-US"/>
        </w:rPr>
        <w:t xml:space="preserve"> 2012;</w:t>
      </w:r>
      <w:r w:rsidR="002B28A2" w:rsidRPr="00842FF9">
        <w:rPr>
          <w:rFonts w:ascii="Times New Roman" w:hAnsi="Times New Roman" w:cs="Times New Roman"/>
          <w:b/>
          <w:bCs/>
          <w:noProof/>
          <w:sz w:val="24"/>
          <w:szCs w:val="24"/>
          <w:lang w:val="en-US"/>
        </w:rPr>
        <w:t>2</w:t>
      </w:r>
      <w:r w:rsidR="002B28A2" w:rsidRPr="00842FF9">
        <w:rPr>
          <w:rFonts w:ascii="Times New Roman" w:hAnsi="Times New Roman" w:cs="Times New Roman"/>
          <w:noProof/>
          <w:sz w:val="24"/>
          <w:szCs w:val="24"/>
          <w:lang w:val="en-US"/>
        </w:rPr>
        <w:t>:153–9.</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9-</w:t>
      </w:r>
      <w:r w:rsidR="002B28A2" w:rsidRPr="00842FF9">
        <w:rPr>
          <w:rFonts w:ascii="Times New Roman" w:hAnsi="Times New Roman" w:cs="Times New Roman"/>
          <w:noProof/>
          <w:sz w:val="24"/>
          <w:szCs w:val="24"/>
          <w:lang w:val="en-US"/>
        </w:rPr>
        <w:t xml:space="preserve">Frazão P, Narvai PC, Latorre R, Castellanos RA. Malocclusion prevalence in the deciduous and permanent dentition of schoolchildren in the city of Sao Paulo, Brazil, 1996. </w:t>
      </w:r>
      <w:r w:rsidR="002B28A2" w:rsidRPr="00842FF9">
        <w:rPr>
          <w:rFonts w:ascii="Times New Roman" w:hAnsi="Times New Roman" w:cs="Times New Roman"/>
          <w:i/>
          <w:iCs/>
          <w:noProof/>
          <w:sz w:val="24"/>
          <w:szCs w:val="24"/>
          <w:lang w:val="en-US"/>
        </w:rPr>
        <w:t>Cad Saude Publica</w:t>
      </w:r>
      <w:r w:rsidR="002B28A2" w:rsidRPr="00842FF9">
        <w:rPr>
          <w:rFonts w:ascii="Times New Roman" w:hAnsi="Times New Roman" w:cs="Times New Roman"/>
          <w:noProof/>
          <w:sz w:val="24"/>
          <w:szCs w:val="24"/>
          <w:lang w:val="en-US"/>
        </w:rPr>
        <w:t xml:space="preserve"> 2002;</w:t>
      </w:r>
      <w:r w:rsidR="002B28A2" w:rsidRPr="00842FF9">
        <w:rPr>
          <w:rFonts w:ascii="Times New Roman" w:hAnsi="Times New Roman" w:cs="Times New Roman"/>
          <w:b/>
          <w:bCs/>
          <w:noProof/>
          <w:sz w:val="24"/>
          <w:szCs w:val="24"/>
          <w:lang w:val="en-US"/>
        </w:rPr>
        <w:t>18</w:t>
      </w:r>
      <w:r w:rsidR="002B28A2" w:rsidRPr="00842FF9">
        <w:rPr>
          <w:rFonts w:ascii="Times New Roman" w:hAnsi="Times New Roman" w:cs="Times New Roman"/>
          <w:noProof/>
          <w:sz w:val="24"/>
          <w:szCs w:val="24"/>
          <w:lang w:val="en-US"/>
        </w:rPr>
        <w:t>:1197–205.</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10-</w:t>
      </w:r>
      <w:r w:rsidR="002B28A2" w:rsidRPr="00842FF9">
        <w:rPr>
          <w:rFonts w:ascii="Times New Roman" w:hAnsi="Times New Roman" w:cs="Times New Roman"/>
          <w:noProof/>
          <w:sz w:val="24"/>
          <w:szCs w:val="24"/>
          <w:lang w:val="en-US"/>
        </w:rPr>
        <w:t>Marques LS, Pordeus IA, Ramos-Jorge ML,</w:t>
      </w:r>
      <w:r w:rsidR="002B28A2" w:rsidRPr="00842FF9">
        <w:rPr>
          <w:rFonts w:ascii="Times New Roman" w:hAnsi="Times New Roman" w:cs="Times New Roman"/>
          <w:noProof/>
          <w:sz w:val="24"/>
          <w:szCs w:val="24"/>
        </w:rPr>
        <w:t>Filogônio CA, Filogônio CB, Pereira LJ, Paiva SM</w:t>
      </w:r>
      <w:r w:rsidR="002B28A2" w:rsidRPr="00842FF9">
        <w:rPr>
          <w:rFonts w:ascii="Times New Roman" w:hAnsi="Times New Roman" w:cs="Times New Roman"/>
          <w:i/>
          <w:iCs/>
          <w:noProof/>
          <w:sz w:val="24"/>
          <w:szCs w:val="24"/>
          <w:lang w:val="en-US"/>
        </w:rPr>
        <w:t>.</w:t>
      </w:r>
      <w:r w:rsidR="002B28A2" w:rsidRPr="00842FF9">
        <w:rPr>
          <w:rFonts w:ascii="Times New Roman" w:hAnsi="Times New Roman" w:cs="Times New Roman"/>
          <w:noProof/>
          <w:sz w:val="24"/>
          <w:szCs w:val="24"/>
          <w:lang w:val="en-US"/>
        </w:rPr>
        <w:t xml:space="preserve"> Factors associated with the desire for orthodontic treatment among Brazilian adolescents and their parents. </w:t>
      </w:r>
      <w:commentRangeStart w:id="44"/>
      <w:r w:rsidR="002B28A2" w:rsidRPr="00842FF9">
        <w:rPr>
          <w:rFonts w:ascii="Times New Roman" w:hAnsi="Times New Roman" w:cs="Times New Roman"/>
          <w:i/>
          <w:iCs/>
          <w:noProof/>
          <w:sz w:val="24"/>
          <w:szCs w:val="24"/>
          <w:lang w:val="en-US"/>
        </w:rPr>
        <w:t>BMC Oral Heal</w:t>
      </w:r>
      <w:r w:rsidR="002B28A2" w:rsidRPr="00842FF9">
        <w:rPr>
          <w:rFonts w:ascii="Times New Roman" w:hAnsi="Times New Roman" w:cs="Times New Roman"/>
          <w:noProof/>
          <w:sz w:val="24"/>
          <w:szCs w:val="24"/>
          <w:lang w:val="en-US"/>
        </w:rPr>
        <w:t xml:space="preserve"> </w:t>
      </w:r>
      <w:commentRangeEnd w:id="44"/>
      <w:r w:rsidR="00ED247C">
        <w:rPr>
          <w:rStyle w:val="CommentReference"/>
          <w:rFonts w:ascii="Batang" w:eastAsia="Batang" w:hAnsi="Times New Roman" w:cs="Times New Roman"/>
          <w:kern w:val="2"/>
          <w:lang w:val="en-US" w:eastAsia="ko-KR"/>
        </w:rPr>
        <w:commentReference w:id="44"/>
      </w:r>
      <w:r w:rsidR="002B28A2" w:rsidRPr="00842FF9">
        <w:rPr>
          <w:rFonts w:ascii="Times New Roman" w:hAnsi="Times New Roman" w:cs="Times New Roman"/>
          <w:noProof/>
          <w:sz w:val="24"/>
          <w:szCs w:val="24"/>
          <w:lang w:val="en-US"/>
        </w:rPr>
        <w:t>2009;</w:t>
      </w:r>
      <w:r w:rsidR="002B28A2" w:rsidRPr="00842FF9">
        <w:rPr>
          <w:rFonts w:ascii="Times New Roman" w:hAnsi="Times New Roman" w:cs="Times New Roman"/>
          <w:b/>
          <w:bCs/>
          <w:noProof/>
          <w:sz w:val="24"/>
          <w:szCs w:val="24"/>
          <w:lang w:val="en-US"/>
        </w:rPr>
        <w:t>9</w:t>
      </w:r>
      <w:r w:rsidR="002B28A2" w:rsidRPr="00842FF9">
        <w:rPr>
          <w:rFonts w:ascii="Times New Roman" w:hAnsi="Times New Roman" w:cs="Times New Roman"/>
          <w:noProof/>
          <w:sz w:val="24"/>
          <w:szCs w:val="24"/>
          <w:lang w:val="en-US"/>
        </w:rPr>
        <w:t>:34.</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11-</w:t>
      </w:r>
      <w:r w:rsidR="002B28A2" w:rsidRPr="00842FF9">
        <w:rPr>
          <w:rFonts w:ascii="Times New Roman" w:hAnsi="Times New Roman" w:cs="Times New Roman"/>
          <w:noProof/>
          <w:sz w:val="24"/>
          <w:szCs w:val="24"/>
          <w:lang w:val="en-US"/>
        </w:rPr>
        <w:t xml:space="preserve">Foster TD, Hamilton MC. Occlusion in the primary dentition, study of children at 2 1⁄2 to 3 years of age. </w:t>
      </w:r>
      <w:commentRangeStart w:id="45"/>
      <w:r w:rsidR="002B28A2" w:rsidRPr="00842FF9">
        <w:rPr>
          <w:rFonts w:ascii="Times New Roman" w:hAnsi="Times New Roman" w:cs="Times New Roman"/>
          <w:i/>
          <w:iCs/>
          <w:noProof/>
          <w:sz w:val="24"/>
          <w:szCs w:val="24"/>
          <w:lang w:val="en-US"/>
        </w:rPr>
        <w:t>Br Dent J</w:t>
      </w:r>
      <w:r w:rsidR="002B28A2" w:rsidRPr="00842FF9">
        <w:rPr>
          <w:rFonts w:ascii="Times New Roman" w:hAnsi="Times New Roman" w:cs="Times New Roman"/>
          <w:noProof/>
          <w:sz w:val="24"/>
          <w:szCs w:val="24"/>
          <w:lang w:val="en-US"/>
        </w:rPr>
        <w:t xml:space="preserve"> </w:t>
      </w:r>
      <w:commentRangeEnd w:id="45"/>
      <w:r w:rsidR="00ED247C">
        <w:rPr>
          <w:rStyle w:val="CommentReference"/>
          <w:rFonts w:ascii="Batang" w:eastAsia="Batang" w:hAnsi="Times New Roman" w:cs="Times New Roman"/>
          <w:kern w:val="2"/>
          <w:lang w:val="en-US" w:eastAsia="ko-KR"/>
        </w:rPr>
        <w:commentReference w:id="45"/>
      </w:r>
      <w:r w:rsidR="002B28A2" w:rsidRPr="00842FF9">
        <w:rPr>
          <w:rFonts w:ascii="Times New Roman" w:hAnsi="Times New Roman" w:cs="Times New Roman"/>
          <w:noProof/>
          <w:sz w:val="24"/>
          <w:szCs w:val="24"/>
          <w:lang w:val="en-US"/>
        </w:rPr>
        <w:t>1969;</w:t>
      </w:r>
      <w:r w:rsidR="002B28A2" w:rsidRPr="00842FF9">
        <w:rPr>
          <w:rFonts w:ascii="Times New Roman" w:hAnsi="Times New Roman" w:cs="Times New Roman"/>
          <w:b/>
          <w:bCs/>
          <w:noProof/>
          <w:sz w:val="24"/>
          <w:szCs w:val="24"/>
          <w:lang w:val="en-US"/>
        </w:rPr>
        <w:t>126</w:t>
      </w:r>
      <w:r w:rsidR="002B28A2" w:rsidRPr="00842FF9">
        <w:rPr>
          <w:rFonts w:ascii="Times New Roman" w:hAnsi="Times New Roman" w:cs="Times New Roman"/>
          <w:noProof/>
          <w:sz w:val="24"/>
          <w:szCs w:val="24"/>
          <w:lang w:val="en-US"/>
        </w:rPr>
        <w:t>:76–9.</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12-</w:t>
      </w:r>
      <w:r w:rsidR="002B28A2" w:rsidRPr="00842FF9">
        <w:rPr>
          <w:rFonts w:ascii="Times New Roman" w:hAnsi="Times New Roman" w:cs="Times New Roman"/>
          <w:noProof/>
          <w:sz w:val="24"/>
          <w:szCs w:val="24"/>
          <w:lang w:val="en-US"/>
        </w:rPr>
        <w:t xml:space="preserve">Chapman H. The normal dental arches and its changes from birth to adult. </w:t>
      </w:r>
      <w:r w:rsidR="002B28A2" w:rsidRPr="00842FF9">
        <w:rPr>
          <w:rFonts w:ascii="Times New Roman" w:hAnsi="Times New Roman" w:cs="Times New Roman"/>
          <w:i/>
          <w:iCs/>
          <w:noProof/>
          <w:sz w:val="24"/>
          <w:szCs w:val="24"/>
          <w:lang w:val="en-US"/>
        </w:rPr>
        <w:t>Br Dent J</w:t>
      </w:r>
      <w:r w:rsidR="002B28A2" w:rsidRPr="00842FF9">
        <w:rPr>
          <w:rFonts w:ascii="Times New Roman" w:hAnsi="Times New Roman" w:cs="Times New Roman"/>
          <w:noProof/>
          <w:sz w:val="24"/>
          <w:szCs w:val="24"/>
          <w:lang w:val="en-US"/>
        </w:rPr>
        <w:t xml:space="preserve"> 1935;</w:t>
      </w:r>
      <w:r w:rsidR="002B28A2" w:rsidRPr="00842FF9">
        <w:rPr>
          <w:rFonts w:ascii="Times New Roman" w:hAnsi="Times New Roman" w:cs="Times New Roman"/>
          <w:b/>
          <w:bCs/>
          <w:noProof/>
          <w:sz w:val="24"/>
          <w:szCs w:val="24"/>
          <w:lang w:val="en-US"/>
        </w:rPr>
        <w:t>58</w:t>
      </w:r>
      <w:r w:rsidR="002B28A2" w:rsidRPr="00842FF9">
        <w:rPr>
          <w:rFonts w:ascii="Times New Roman" w:hAnsi="Times New Roman" w:cs="Times New Roman"/>
          <w:noProof/>
          <w:sz w:val="24"/>
          <w:szCs w:val="24"/>
          <w:lang w:val="en-US"/>
        </w:rPr>
        <w:t>:201–29.</w:t>
      </w:r>
    </w:p>
    <w:p w:rsidR="002B28A2" w:rsidRPr="00842FF9" w:rsidRDefault="0020457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13-</w:t>
      </w:r>
      <w:r w:rsidR="002B28A2" w:rsidRPr="00842FF9">
        <w:rPr>
          <w:rFonts w:ascii="Times New Roman" w:hAnsi="Times New Roman" w:cs="Times New Roman"/>
          <w:noProof/>
          <w:sz w:val="24"/>
          <w:szCs w:val="24"/>
          <w:lang w:val="en-US"/>
        </w:rPr>
        <w:t xml:space="preserve">Graber TM. </w:t>
      </w:r>
      <w:commentRangeStart w:id="46"/>
      <w:r w:rsidR="002B28A2" w:rsidRPr="00842FF9">
        <w:rPr>
          <w:rFonts w:ascii="Times New Roman" w:hAnsi="Times New Roman" w:cs="Times New Roman"/>
          <w:i/>
          <w:iCs/>
          <w:noProof/>
          <w:sz w:val="24"/>
          <w:szCs w:val="24"/>
          <w:lang w:val="en-US"/>
        </w:rPr>
        <w:t>Orthodontics Principles and Practice</w:t>
      </w:r>
      <w:commentRangeEnd w:id="46"/>
      <w:r w:rsidR="00ED247C">
        <w:rPr>
          <w:rStyle w:val="CommentReference"/>
          <w:rFonts w:ascii="Batang" w:eastAsia="Batang" w:hAnsi="Times New Roman" w:cs="Times New Roman"/>
          <w:kern w:val="2"/>
          <w:lang w:val="en-US" w:eastAsia="ko-KR"/>
        </w:rPr>
        <w:commentReference w:id="46"/>
      </w:r>
      <w:r w:rsidR="002B28A2" w:rsidRPr="00842FF9">
        <w:rPr>
          <w:rFonts w:ascii="Times New Roman" w:hAnsi="Times New Roman" w:cs="Times New Roman"/>
          <w:i/>
          <w:iCs/>
          <w:noProof/>
          <w:sz w:val="24"/>
          <w:szCs w:val="24"/>
          <w:lang w:val="en-US"/>
        </w:rPr>
        <w:t>.</w:t>
      </w:r>
      <w:r w:rsidR="002B28A2" w:rsidRPr="00842FF9">
        <w:rPr>
          <w:rFonts w:ascii="Times New Roman" w:hAnsi="Times New Roman" w:cs="Times New Roman"/>
          <w:noProof/>
          <w:sz w:val="24"/>
          <w:szCs w:val="24"/>
          <w:lang w:val="en-US"/>
        </w:rPr>
        <w:t xml:space="preserve"> 3rd ed. Philadelphia: W</w:t>
      </w:r>
      <w:r w:rsidR="0011101B" w:rsidRPr="00842FF9">
        <w:rPr>
          <w:rFonts w:ascii="Times New Roman" w:hAnsi="Times New Roman" w:cs="Times New Roman"/>
          <w:noProof/>
          <w:sz w:val="24"/>
          <w:szCs w:val="24"/>
          <w:lang w:val="en-US"/>
        </w:rPr>
        <w:t>. B. Saunders Co., 1972.</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w:t>
      </w:r>
      <w:r w:rsidR="00204579" w:rsidRPr="00842FF9">
        <w:rPr>
          <w:rFonts w:ascii="Times New Roman" w:hAnsi="Times New Roman" w:cs="Times New Roman"/>
          <w:noProof/>
          <w:sz w:val="24"/>
          <w:szCs w:val="24"/>
          <w:lang w:val="en-US"/>
        </w:rPr>
        <w:t>4</w:t>
      </w:r>
      <w:r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Mahmoodian J, Afshar H, Hadjhashem M. Determination of Primate Space on 4 to 5 Years Old Children of Tehran’s Kindergarten in 2000. </w:t>
      </w:r>
      <w:commentRangeStart w:id="47"/>
      <w:r w:rsidR="002B28A2" w:rsidRPr="00842FF9">
        <w:rPr>
          <w:rFonts w:ascii="Times New Roman" w:hAnsi="Times New Roman" w:cs="Times New Roman"/>
          <w:i/>
          <w:iCs/>
          <w:noProof/>
          <w:sz w:val="24"/>
          <w:szCs w:val="24"/>
          <w:lang w:val="en-US"/>
        </w:rPr>
        <w:t>J Dent Tehran Univ Med Sci</w:t>
      </w:r>
      <w:commentRangeEnd w:id="47"/>
      <w:r w:rsidR="00ED247C">
        <w:rPr>
          <w:rStyle w:val="CommentReference"/>
          <w:rFonts w:ascii="Batang" w:eastAsia="Batang" w:hAnsi="Times New Roman" w:cs="Times New Roman"/>
          <w:kern w:val="2"/>
          <w:lang w:val="en-US" w:eastAsia="ko-KR"/>
        </w:rPr>
        <w:commentReference w:id="47"/>
      </w:r>
      <w:r w:rsidR="002B28A2" w:rsidRPr="00842FF9">
        <w:rPr>
          <w:rFonts w:ascii="Times New Roman" w:hAnsi="Times New Roman" w:cs="Times New Roman"/>
          <w:noProof/>
          <w:sz w:val="24"/>
          <w:szCs w:val="24"/>
          <w:lang w:val="en-US"/>
        </w:rPr>
        <w:t xml:space="preserve"> 2004;</w:t>
      </w:r>
      <w:r w:rsidR="002B28A2" w:rsidRPr="00842FF9">
        <w:rPr>
          <w:rFonts w:ascii="Times New Roman" w:hAnsi="Times New Roman" w:cs="Times New Roman"/>
          <w:b/>
          <w:bCs/>
          <w:noProof/>
          <w:sz w:val="24"/>
          <w:szCs w:val="24"/>
          <w:lang w:val="en-US"/>
        </w:rPr>
        <w:t>1</w:t>
      </w:r>
      <w:r w:rsidR="002B28A2" w:rsidRPr="00842FF9">
        <w:rPr>
          <w:rFonts w:ascii="Times New Roman" w:hAnsi="Times New Roman" w:cs="Times New Roman"/>
          <w:noProof/>
          <w:sz w:val="24"/>
          <w:szCs w:val="24"/>
          <w:lang w:val="en-US"/>
        </w:rPr>
        <w:t>:21–6.</w:t>
      </w:r>
    </w:p>
    <w:p w:rsidR="002B28A2" w:rsidRPr="00842FF9" w:rsidRDefault="0020457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15-</w:t>
      </w:r>
      <w:r w:rsidR="002B28A2" w:rsidRPr="00842FF9">
        <w:rPr>
          <w:rFonts w:ascii="Times New Roman" w:hAnsi="Times New Roman" w:cs="Times New Roman"/>
          <w:noProof/>
          <w:sz w:val="24"/>
          <w:szCs w:val="24"/>
          <w:lang w:val="en-US"/>
        </w:rPr>
        <w:t xml:space="preserve">Motayam KME, Elbardissy A. Occlusal characteristics of primary dentition in pre-school Egyptian children. </w:t>
      </w:r>
      <w:r w:rsidR="002B28A2" w:rsidRPr="00842FF9">
        <w:rPr>
          <w:rFonts w:ascii="Times New Roman" w:hAnsi="Times New Roman" w:cs="Times New Roman"/>
          <w:i/>
          <w:iCs/>
          <w:noProof/>
          <w:sz w:val="24"/>
          <w:szCs w:val="24"/>
          <w:lang w:val="en-US"/>
        </w:rPr>
        <w:t>Cairo Dent Journal</w:t>
      </w:r>
      <w:r w:rsidR="002B28A2" w:rsidRPr="00842FF9">
        <w:rPr>
          <w:rFonts w:ascii="Times New Roman" w:hAnsi="Times New Roman" w:cs="Times New Roman"/>
          <w:noProof/>
          <w:sz w:val="24"/>
          <w:szCs w:val="24"/>
          <w:lang w:val="en-US"/>
        </w:rPr>
        <w:t xml:space="preserve"> 2007;</w:t>
      </w:r>
      <w:r w:rsidR="002B28A2" w:rsidRPr="00842FF9">
        <w:rPr>
          <w:rFonts w:ascii="Times New Roman" w:hAnsi="Times New Roman" w:cs="Times New Roman"/>
          <w:b/>
          <w:bCs/>
          <w:noProof/>
          <w:sz w:val="24"/>
          <w:szCs w:val="24"/>
          <w:lang w:val="en-US"/>
        </w:rPr>
        <w:t>23</w:t>
      </w:r>
      <w:r w:rsidR="002B28A2" w:rsidRPr="00842FF9">
        <w:rPr>
          <w:rFonts w:ascii="Times New Roman" w:hAnsi="Times New Roman" w:cs="Times New Roman"/>
          <w:noProof/>
          <w:sz w:val="24"/>
          <w:szCs w:val="24"/>
          <w:lang w:val="en-US"/>
        </w:rPr>
        <w:t>:217–226.</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w:t>
      </w:r>
      <w:r w:rsidR="00204579" w:rsidRPr="00842FF9">
        <w:rPr>
          <w:rFonts w:ascii="Times New Roman" w:hAnsi="Times New Roman" w:cs="Times New Roman"/>
          <w:noProof/>
          <w:sz w:val="24"/>
          <w:szCs w:val="24"/>
          <w:lang w:val="en-US"/>
        </w:rPr>
        <w:t>6</w:t>
      </w:r>
      <w:r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Vegesna M, Chandrasekhar R, Chandrappa V. Occlusal Characteristics and Spacing in Primary Dentition: A Gender Comparative Cross-Sectional Study. </w:t>
      </w:r>
      <w:r w:rsidR="002B28A2" w:rsidRPr="00842FF9">
        <w:rPr>
          <w:rFonts w:ascii="Times New Roman" w:hAnsi="Times New Roman" w:cs="Times New Roman"/>
          <w:i/>
          <w:iCs/>
          <w:noProof/>
          <w:sz w:val="24"/>
          <w:szCs w:val="24"/>
          <w:lang w:val="en-US"/>
        </w:rPr>
        <w:t>Int Sch Res Not</w:t>
      </w:r>
      <w:r w:rsidR="002B28A2" w:rsidRPr="00842FF9">
        <w:rPr>
          <w:rFonts w:ascii="Times New Roman" w:hAnsi="Times New Roman" w:cs="Times New Roman"/>
          <w:noProof/>
          <w:sz w:val="24"/>
          <w:szCs w:val="24"/>
          <w:lang w:val="en-US"/>
        </w:rPr>
        <w:t xml:space="preserve"> 2014;</w:t>
      </w:r>
      <w:r w:rsidR="002B28A2" w:rsidRPr="00842FF9">
        <w:rPr>
          <w:rFonts w:ascii="Times New Roman" w:hAnsi="Times New Roman" w:cs="Times New Roman"/>
          <w:b/>
          <w:bCs/>
          <w:noProof/>
          <w:sz w:val="24"/>
          <w:szCs w:val="24"/>
          <w:lang w:val="en-US"/>
        </w:rPr>
        <w:t>10</w:t>
      </w:r>
      <w:r w:rsidR="002B28A2" w:rsidRPr="00842FF9">
        <w:rPr>
          <w:rFonts w:ascii="Times New Roman" w:hAnsi="Times New Roman" w:cs="Times New Roman"/>
          <w:noProof/>
          <w:sz w:val="24"/>
          <w:szCs w:val="24"/>
          <w:lang w:val="en-US"/>
        </w:rPr>
        <w:t>:1–7.</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rPr>
      </w:pPr>
      <w:r w:rsidRPr="00842FF9">
        <w:rPr>
          <w:rFonts w:ascii="Times New Roman" w:hAnsi="Times New Roman" w:cs="Times New Roman"/>
          <w:noProof/>
          <w:sz w:val="24"/>
          <w:szCs w:val="24"/>
          <w:lang w:val="en-US"/>
        </w:rPr>
        <w:t>1</w:t>
      </w:r>
      <w:r w:rsidR="00204579" w:rsidRPr="00842FF9">
        <w:rPr>
          <w:rFonts w:ascii="Times New Roman" w:hAnsi="Times New Roman" w:cs="Times New Roman"/>
          <w:noProof/>
          <w:sz w:val="24"/>
          <w:szCs w:val="24"/>
          <w:lang w:val="en-US"/>
        </w:rPr>
        <w:t>7</w:t>
      </w:r>
      <w:r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World Health Organization (WHO). </w:t>
      </w:r>
      <w:commentRangeStart w:id="48"/>
      <w:r w:rsidR="002B28A2" w:rsidRPr="00842FF9">
        <w:rPr>
          <w:rFonts w:ascii="Times New Roman" w:hAnsi="Times New Roman" w:cs="Times New Roman"/>
          <w:i/>
          <w:iCs/>
          <w:noProof/>
          <w:sz w:val="24"/>
          <w:szCs w:val="24"/>
          <w:lang w:val="en-US"/>
        </w:rPr>
        <w:t>Oral Health Surveys: Basic Meth</w:t>
      </w:r>
      <w:commentRangeEnd w:id="48"/>
      <w:r w:rsidR="00ED247C">
        <w:rPr>
          <w:rStyle w:val="CommentReference"/>
          <w:rFonts w:ascii="Batang" w:eastAsia="Batang" w:hAnsi="Times New Roman" w:cs="Times New Roman"/>
          <w:kern w:val="2"/>
          <w:lang w:val="en-US" w:eastAsia="ko-KR"/>
        </w:rPr>
        <w:commentReference w:id="48"/>
      </w:r>
      <w:r w:rsidR="002B28A2" w:rsidRPr="00842FF9">
        <w:rPr>
          <w:rFonts w:ascii="Times New Roman" w:hAnsi="Times New Roman" w:cs="Times New Roman"/>
          <w:i/>
          <w:iCs/>
          <w:noProof/>
          <w:sz w:val="24"/>
          <w:szCs w:val="24"/>
          <w:lang w:val="en-US"/>
        </w:rPr>
        <w:t>ods.</w:t>
      </w:r>
      <w:r w:rsidR="002B28A2" w:rsidRPr="00842FF9">
        <w:rPr>
          <w:rFonts w:ascii="Times New Roman" w:hAnsi="Times New Roman" w:cs="Times New Roman"/>
          <w:noProof/>
          <w:sz w:val="24"/>
          <w:szCs w:val="24"/>
          <w:lang w:val="en-US"/>
        </w:rPr>
        <w:t xml:space="preserve"> 4th ed. Geneva, 1997.</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w:t>
      </w:r>
      <w:r w:rsidR="00204579" w:rsidRPr="00842FF9">
        <w:rPr>
          <w:rFonts w:ascii="Times New Roman" w:hAnsi="Times New Roman" w:cs="Times New Roman"/>
          <w:noProof/>
          <w:sz w:val="24"/>
          <w:szCs w:val="24"/>
          <w:lang w:val="en-US"/>
        </w:rPr>
        <w:t>8</w:t>
      </w:r>
      <w:r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Anderson AA. Occlusal Development in Children of African American Descent-Types of Terminal Plane Relationships in the Primary Dentition. </w:t>
      </w:r>
      <w:commentRangeStart w:id="49"/>
      <w:r w:rsidR="002B28A2" w:rsidRPr="00842FF9">
        <w:rPr>
          <w:rFonts w:ascii="Times New Roman" w:hAnsi="Times New Roman" w:cs="Times New Roman"/>
          <w:i/>
          <w:iCs/>
          <w:noProof/>
          <w:sz w:val="24"/>
          <w:szCs w:val="24"/>
          <w:lang w:val="en-US"/>
        </w:rPr>
        <w:t>Angle O</w:t>
      </w:r>
      <w:commentRangeEnd w:id="49"/>
      <w:r w:rsidR="00ED247C">
        <w:rPr>
          <w:rStyle w:val="CommentReference"/>
          <w:rFonts w:ascii="Batang" w:eastAsia="Batang" w:hAnsi="Times New Roman" w:cs="Times New Roman"/>
          <w:kern w:val="2"/>
          <w:lang w:val="en-US" w:eastAsia="ko-KR"/>
        </w:rPr>
        <w:commentReference w:id="49"/>
      </w:r>
      <w:r w:rsidR="002B28A2" w:rsidRPr="00842FF9">
        <w:rPr>
          <w:rFonts w:ascii="Times New Roman" w:hAnsi="Times New Roman" w:cs="Times New Roman"/>
          <w:i/>
          <w:iCs/>
          <w:noProof/>
          <w:sz w:val="24"/>
          <w:szCs w:val="24"/>
          <w:lang w:val="en-US"/>
        </w:rPr>
        <w:t>rthod</w:t>
      </w:r>
      <w:r w:rsidR="002B28A2" w:rsidRPr="00842FF9">
        <w:rPr>
          <w:rFonts w:ascii="Times New Roman" w:hAnsi="Times New Roman" w:cs="Times New Roman"/>
          <w:noProof/>
          <w:sz w:val="24"/>
          <w:szCs w:val="24"/>
          <w:lang w:val="en-US"/>
        </w:rPr>
        <w:t xml:space="preserve"> 2006;</w:t>
      </w:r>
      <w:r w:rsidR="002B28A2" w:rsidRPr="00842FF9">
        <w:rPr>
          <w:rFonts w:ascii="Times New Roman" w:hAnsi="Times New Roman" w:cs="Times New Roman"/>
          <w:b/>
          <w:bCs/>
          <w:noProof/>
          <w:sz w:val="24"/>
          <w:szCs w:val="24"/>
          <w:lang w:val="en-US"/>
        </w:rPr>
        <w:t>76</w:t>
      </w:r>
      <w:r w:rsidR="002B28A2" w:rsidRPr="00842FF9">
        <w:rPr>
          <w:rFonts w:ascii="Times New Roman" w:hAnsi="Times New Roman" w:cs="Times New Roman"/>
          <w:noProof/>
          <w:sz w:val="24"/>
          <w:szCs w:val="24"/>
          <w:lang w:val="en-US"/>
        </w:rPr>
        <w:t>:817–23.</w:t>
      </w:r>
    </w:p>
    <w:p w:rsidR="002B28A2" w:rsidRPr="00842FF9" w:rsidRDefault="009212CF"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1</w:t>
      </w:r>
      <w:r w:rsidR="00D34529" w:rsidRPr="00842FF9">
        <w:rPr>
          <w:rFonts w:ascii="Times New Roman" w:hAnsi="Times New Roman" w:cs="Times New Roman"/>
          <w:noProof/>
          <w:sz w:val="24"/>
          <w:szCs w:val="24"/>
          <w:lang w:val="en-US"/>
        </w:rPr>
        <w:t>9</w:t>
      </w:r>
      <w:r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Maatouk F, Ayadi I, Masmoudi F, Chemli MA, Ghedira H. Oral Health and Occlusion among in Moknine Preschool Children (Aged 3-5), Tunisia. </w:t>
      </w:r>
      <w:r w:rsidR="002B28A2" w:rsidRPr="00842FF9">
        <w:rPr>
          <w:rFonts w:ascii="Times New Roman" w:hAnsi="Times New Roman" w:cs="Times New Roman"/>
          <w:i/>
          <w:iCs/>
          <w:noProof/>
          <w:sz w:val="24"/>
          <w:szCs w:val="24"/>
          <w:lang w:val="en-US"/>
        </w:rPr>
        <w:t>Pediatr Dent Care</w:t>
      </w:r>
      <w:r w:rsidR="002B28A2" w:rsidRPr="00842FF9">
        <w:rPr>
          <w:rFonts w:ascii="Times New Roman" w:hAnsi="Times New Roman" w:cs="Times New Roman"/>
          <w:noProof/>
          <w:sz w:val="24"/>
          <w:szCs w:val="24"/>
          <w:lang w:val="en-US"/>
        </w:rPr>
        <w:t xml:space="preserve"> 2017;</w:t>
      </w:r>
      <w:r w:rsidR="002B28A2" w:rsidRPr="00842FF9">
        <w:rPr>
          <w:rFonts w:ascii="Times New Roman" w:hAnsi="Times New Roman" w:cs="Times New Roman"/>
          <w:b/>
          <w:bCs/>
          <w:noProof/>
          <w:sz w:val="24"/>
          <w:szCs w:val="24"/>
          <w:lang w:val="en-US"/>
        </w:rPr>
        <w:t>02</w:t>
      </w:r>
      <w:r w:rsidR="002B28A2" w:rsidRPr="00842FF9">
        <w:rPr>
          <w:rFonts w:ascii="Times New Roman" w:hAnsi="Times New Roman" w:cs="Times New Roman"/>
          <w:noProof/>
          <w:sz w:val="24"/>
          <w:szCs w:val="24"/>
          <w:lang w:val="en-US"/>
        </w:rPr>
        <w:t>:1–5.</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20</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Abuaffan AH, Abd-Alrahman RM. Occlusal Characteristics of Primary Dentition in Sudanese Children in Khartoum State. </w:t>
      </w:r>
      <w:commentRangeStart w:id="50"/>
      <w:r w:rsidR="002B28A2" w:rsidRPr="00842FF9">
        <w:rPr>
          <w:rFonts w:ascii="Times New Roman" w:hAnsi="Times New Roman" w:cs="Times New Roman"/>
          <w:i/>
          <w:iCs/>
          <w:noProof/>
          <w:sz w:val="24"/>
          <w:szCs w:val="24"/>
          <w:lang w:val="en-US"/>
        </w:rPr>
        <w:t>Brazilian Dent S</w:t>
      </w:r>
      <w:commentRangeEnd w:id="50"/>
      <w:r w:rsidR="00ED247C">
        <w:rPr>
          <w:rStyle w:val="CommentReference"/>
          <w:rFonts w:ascii="Batang" w:eastAsia="Batang" w:hAnsi="Times New Roman" w:cs="Times New Roman"/>
          <w:kern w:val="2"/>
          <w:lang w:val="en-US" w:eastAsia="ko-KR"/>
        </w:rPr>
        <w:commentReference w:id="50"/>
      </w:r>
      <w:r w:rsidR="002B28A2" w:rsidRPr="00842FF9">
        <w:rPr>
          <w:rFonts w:ascii="Times New Roman" w:hAnsi="Times New Roman" w:cs="Times New Roman"/>
          <w:i/>
          <w:iCs/>
          <w:noProof/>
          <w:sz w:val="24"/>
          <w:szCs w:val="24"/>
          <w:lang w:val="en-US"/>
        </w:rPr>
        <w:t>ci</w:t>
      </w:r>
      <w:r w:rsidR="002B28A2" w:rsidRPr="00842FF9">
        <w:rPr>
          <w:rFonts w:ascii="Times New Roman" w:hAnsi="Times New Roman" w:cs="Times New Roman"/>
          <w:noProof/>
          <w:sz w:val="24"/>
          <w:szCs w:val="24"/>
          <w:lang w:val="en-US"/>
        </w:rPr>
        <w:t xml:space="preserve"> 2014;</w:t>
      </w:r>
      <w:r w:rsidR="002B28A2" w:rsidRPr="00842FF9">
        <w:rPr>
          <w:rFonts w:ascii="Times New Roman" w:hAnsi="Times New Roman" w:cs="Times New Roman"/>
          <w:b/>
          <w:bCs/>
          <w:noProof/>
          <w:sz w:val="24"/>
          <w:szCs w:val="24"/>
          <w:lang w:val="en-US"/>
        </w:rPr>
        <w:t>17</w:t>
      </w:r>
      <w:r w:rsidR="002B28A2" w:rsidRPr="00842FF9">
        <w:rPr>
          <w:rFonts w:ascii="Times New Roman" w:hAnsi="Times New Roman" w:cs="Times New Roman"/>
          <w:noProof/>
          <w:sz w:val="24"/>
          <w:szCs w:val="24"/>
          <w:lang w:val="en-US"/>
        </w:rPr>
        <w:t>:3–9.</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21</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Jamal KM, Amash A, Ahmed I. Epidemiological Study of Features of Primary Dentition Occlusion in Iraqi Preschool Kids sample. </w:t>
      </w:r>
      <w:commentRangeStart w:id="51"/>
      <w:r w:rsidR="002B28A2" w:rsidRPr="00842FF9">
        <w:rPr>
          <w:rFonts w:ascii="Times New Roman" w:hAnsi="Times New Roman" w:cs="Times New Roman"/>
          <w:i/>
          <w:iCs/>
          <w:noProof/>
          <w:sz w:val="24"/>
          <w:szCs w:val="24"/>
          <w:lang w:val="en-US"/>
        </w:rPr>
        <w:t>Iraqi Dent J</w:t>
      </w:r>
      <w:commentRangeEnd w:id="51"/>
      <w:r w:rsidR="00ED247C">
        <w:rPr>
          <w:rStyle w:val="CommentReference"/>
          <w:rFonts w:ascii="Batang" w:eastAsia="Batang" w:hAnsi="Times New Roman" w:cs="Times New Roman"/>
          <w:kern w:val="2"/>
          <w:lang w:val="en-US" w:eastAsia="ko-KR"/>
        </w:rPr>
        <w:commentReference w:id="51"/>
      </w:r>
      <w:r w:rsidR="002B28A2" w:rsidRPr="00842FF9">
        <w:rPr>
          <w:rFonts w:ascii="Times New Roman" w:hAnsi="Times New Roman" w:cs="Times New Roman"/>
          <w:noProof/>
          <w:sz w:val="24"/>
          <w:szCs w:val="24"/>
          <w:lang w:val="en-US"/>
        </w:rPr>
        <w:t xml:space="preserve"> 2017;</w:t>
      </w:r>
      <w:r w:rsidR="002B28A2" w:rsidRPr="00842FF9">
        <w:rPr>
          <w:rFonts w:ascii="Times New Roman" w:hAnsi="Times New Roman" w:cs="Times New Roman"/>
          <w:b/>
          <w:bCs/>
          <w:noProof/>
          <w:sz w:val="24"/>
          <w:szCs w:val="24"/>
          <w:lang w:val="en-US"/>
        </w:rPr>
        <w:t>39</w:t>
      </w:r>
      <w:r w:rsidR="002B28A2" w:rsidRPr="00842FF9">
        <w:rPr>
          <w:rFonts w:ascii="Times New Roman" w:hAnsi="Times New Roman" w:cs="Times New Roman"/>
          <w:noProof/>
          <w:sz w:val="24"/>
          <w:szCs w:val="24"/>
          <w:lang w:val="en-US"/>
        </w:rPr>
        <w:t>:7–11.</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22</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Onyeaso CO, Sote EO. A study of Malocclusion in the primary dentition in a population of Nigerian children. </w:t>
      </w:r>
      <w:commentRangeStart w:id="52"/>
      <w:r w:rsidR="002B28A2" w:rsidRPr="00842FF9">
        <w:rPr>
          <w:rFonts w:ascii="Times New Roman" w:hAnsi="Times New Roman" w:cs="Times New Roman"/>
          <w:i/>
          <w:iCs/>
          <w:noProof/>
          <w:sz w:val="24"/>
          <w:szCs w:val="24"/>
          <w:lang w:val="en-US"/>
        </w:rPr>
        <w:t>Niger J Clin Pract</w:t>
      </w:r>
      <w:r w:rsidR="002B28A2" w:rsidRPr="00842FF9">
        <w:rPr>
          <w:rFonts w:ascii="Times New Roman" w:hAnsi="Times New Roman" w:cs="Times New Roman"/>
          <w:noProof/>
          <w:sz w:val="24"/>
          <w:szCs w:val="24"/>
          <w:lang w:val="en-US"/>
        </w:rPr>
        <w:t xml:space="preserve"> </w:t>
      </w:r>
      <w:commentRangeEnd w:id="52"/>
      <w:r w:rsidR="00ED247C">
        <w:rPr>
          <w:rStyle w:val="CommentReference"/>
          <w:rFonts w:ascii="Batang" w:eastAsia="Batang" w:hAnsi="Times New Roman" w:cs="Times New Roman"/>
          <w:kern w:val="2"/>
          <w:lang w:val="en-US" w:eastAsia="ko-KR"/>
        </w:rPr>
        <w:commentReference w:id="52"/>
      </w:r>
      <w:r w:rsidR="002B28A2" w:rsidRPr="00842FF9">
        <w:rPr>
          <w:rFonts w:ascii="Times New Roman" w:hAnsi="Times New Roman" w:cs="Times New Roman"/>
          <w:noProof/>
          <w:sz w:val="24"/>
          <w:szCs w:val="24"/>
          <w:lang w:val="en-US"/>
        </w:rPr>
        <w:t>2002;</w:t>
      </w:r>
      <w:r w:rsidR="002B28A2" w:rsidRPr="00842FF9">
        <w:rPr>
          <w:rFonts w:ascii="Times New Roman" w:hAnsi="Times New Roman" w:cs="Times New Roman"/>
          <w:b/>
          <w:bCs/>
          <w:noProof/>
          <w:sz w:val="24"/>
          <w:szCs w:val="24"/>
          <w:lang w:val="en-US"/>
        </w:rPr>
        <w:t>5</w:t>
      </w:r>
      <w:r w:rsidR="002B28A2" w:rsidRPr="00842FF9">
        <w:rPr>
          <w:rFonts w:ascii="Times New Roman" w:hAnsi="Times New Roman" w:cs="Times New Roman"/>
          <w:noProof/>
          <w:sz w:val="24"/>
          <w:szCs w:val="24"/>
          <w:lang w:val="en-US"/>
        </w:rPr>
        <w:t>:52–6.</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rPr>
      </w:pPr>
      <w:r w:rsidRPr="00842FF9">
        <w:rPr>
          <w:rFonts w:ascii="Times New Roman" w:hAnsi="Times New Roman" w:cs="Times New Roman"/>
          <w:noProof/>
          <w:sz w:val="24"/>
          <w:szCs w:val="24"/>
          <w:lang w:val="en-US"/>
        </w:rPr>
        <w:t>23</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Zakirulla M. Malocclusion in deciduous dentition of Saudi children: A cross-sectional study. </w:t>
      </w:r>
      <w:commentRangeStart w:id="53"/>
      <w:r w:rsidR="002B28A2" w:rsidRPr="00842FF9">
        <w:rPr>
          <w:rFonts w:ascii="Times New Roman" w:hAnsi="Times New Roman" w:cs="Times New Roman"/>
          <w:i/>
          <w:iCs/>
          <w:noProof/>
          <w:sz w:val="24"/>
          <w:szCs w:val="24"/>
          <w:lang w:val="en-US"/>
        </w:rPr>
        <w:t>Bangladesh J Med Sci</w:t>
      </w:r>
      <w:r w:rsidR="002B28A2" w:rsidRPr="00842FF9">
        <w:rPr>
          <w:rFonts w:ascii="Times New Roman" w:hAnsi="Times New Roman" w:cs="Times New Roman"/>
          <w:noProof/>
          <w:sz w:val="24"/>
          <w:szCs w:val="24"/>
          <w:lang w:val="en-US"/>
        </w:rPr>
        <w:t xml:space="preserve"> </w:t>
      </w:r>
      <w:commentRangeEnd w:id="53"/>
      <w:r w:rsidR="00ED247C">
        <w:rPr>
          <w:rStyle w:val="CommentReference"/>
          <w:rFonts w:ascii="Batang" w:eastAsia="Batang" w:hAnsi="Times New Roman" w:cs="Times New Roman"/>
          <w:kern w:val="2"/>
          <w:lang w:val="en-US" w:eastAsia="ko-KR"/>
        </w:rPr>
        <w:commentReference w:id="53"/>
      </w:r>
      <w:r w:rsidR="002B28A2" w:rsidRPr="00842FF9">
        <w:rPr>
          <w:rFonts w:ascii="Times New Roman" w:hAnsi="Times New Roman" w:cs="Times New Roman"/>
          <w:noProof/>
          <w:sz w:val="24"/>
          <w:szCs w:val="24"/>
          <w:lang w:val="en-US"/>
        </w:rPr>
        <w:t>2012;</w:t>
      </w:r>
      <w:r w:rsidR="002B28A2" w:rsidRPr="00842FF9">
        <w:rPr>
          <w:rFonts w:ascii="Times New Roman" w:hAnsi="Times New Roman" w:cs="Times New Roman"/>
          <w:b/>
          <w:bCs/>
          <w:noProof/>
          <w:sz w:val="24"/>
          <w:szCs w:val="24"/>
          <w:lang w:val="en-US"/>
        </w:rPr>
        <w:t>11</w:t>
      </w:r>
      <w:r w:rsidR="002B28A2" w:rsidRPr="00842FF9">
        <w:rPr>
          <w:rFonts w:ascii="Times New Roman" w:hAnsi="Times New Roman" w:cs="Times New Roman"/>
          <w:noProof/>
          <w:sz w:val="24"/>
          <w:szCs w:val="24"/>
          <w:lang w:val="en-US"/>
        </w:rPr>
        <w:t>:343–6.</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24</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Lochib S, Indushekar KR, Saraf BG, Sheoran N, Sardana D. Occlusal characteristics and prevalence of associated dental anomalies in the primary dentition. </w:t>
      </w:r>
      <w:commentRangeStart w:id="54"/>
      <w:r w:rsidR="002B28A2" w:rsidRPr="00842FF9">
        <w:rPr>
          <w:rFonts w:ascii="Times New Roman" w:hAnsi="Times New Roman" w:cs="Times New Roman"/>
          <w:i/>
          <w:iCs/>
          <w:noProof/>
          <w:sz w:val="24"/>
          <w:szCs w:val="24"/>
          <w:lang w:val="en-US"/>
        </w:rPr>
        <w:t>J Epidemiol Glob Health</w:t>
      </w:r>
      <w:r w:rsidR="002B28A2" w:rsidRPr="00842FF9">
        <w:rPr>
          <w:rFonts w:ascii="Times New Roman" w:hAnsi="Times New Roman" w:cs="Times New Roman"/>
          <w:noProof/>
          <w:sz w:val="24"/>
          <w:szCs w:val="24"/>
          <w:lang w:val="en-US"/>
        </w:rPr>
        <w:t xml:space="preserve"> </w:t>
      </w:r>
      <w:commentRangeEnd w:id="54"/>
      <w:r w:rsidR="00ED247C">
        <w:rPr>
          <w:rStyle w:val="CommentReference"/>
          <w:rFonts w:ascii="Batang" w:eastAsia="Batang" w:hAnsi="Times New Roman" w:cs="Times New Roman"/>
          <w:kern w:val="2"/>
          <w:lang w:val="en-US" w:eastAsia="ko-KR"/>
        </w:rPr>
        <w:commentReference w:id="54"/>
      </w:r>
      <w:r w:rsidR="002B28A2" w:rsidRPr="00842FF9">
        <w:rPr>
          <w:rFonts w:ascii="Times New Roman" w:hAnsi="Times New Roman" w:cs="Times New Roman"/>
          <w:noProof/>
          <w:sz w:val="24"/>
          <w:szCs w:val="24"/>
          <w:lang w:val="en-US"/>
        </w:rPr>
        <w:t>2015;</w:t>
      </w:r>
      <w:r w:rsidR="002B28A2" w:rsidRPr="00842FF9">
        <w:rPr>
          <w:rFonts w:ascii="Times New Roman" w:hAnsi="Times New Roman" w:cs="Times New Roman"/>
          <w:b/>
          <w:bCs/>
          <w:noProof/>
          <w:sz w:val="24"/>
          <w:szCs w:val="24"/>
          <w:lang w:val="en-US"/>
        </w:rPr>
        <w:t>5</w:t>
      </w:r>
      <w:r w:rsidR="002B28A2" w:rsidRPr="00842FF9">
        <w:rPr>
          <w:rFonts w:ascii="Times New Roman" w:hAnsi="Times New Roman" w:cs="Times New Roman"/>
          <w:noProof/>
          <w:sz w:val="24"/>
          <w:szCs w:val="24"/>
          <w:lang w:val="en-US"/>
        </w:rPr>
        <w:t>:151–7.</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25</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Bervian J, Feldens CA, Kramer PF, Pavinato LCB. Assessment of occlusal characteristics of the primary dentition: a cross-sectional study in Brazilian preschool </w:t>
      </w:r>
      <w:r w:rsidR="002B28A2" w:rsidRPr="00842FF9">
        <w:rPr>
          <w:rFonts w:ascii="Times New Roman" w:hAnsi="Times New Roman" w:cs="Times New Roman"/>
          <w:noProof/>
          <w:sz w:val="24"/>
          <w:szCs w:val="24"/>
          <w:lang w:val="en-US"/>
        </w:rPr>
        <w:lastRenderedPageBreak/>
        <w:t xml:space="preserve">children. </w:t>
      </w:r>
      <w:commentRangeStart w:id="55"/>
      <w:r w:rsidR="002B28A2" w:rsidRPr="00842FF9">
        <w:rPr>
          <w:rFonts w:ascii="Times New Roman" w:hAnsi="Times New Roman" w:cs="Times New Roman"/>
          <w:i/>
          <w:iCs/>
          <w:noProof/>
          <w:sz w:val="24"/>
          <w:szCs w:val="24"/>
          <w:lang w:val="en-US"/>
        </w:rPr>
        <w:t xml:space="preserve">Rev da Fac Odontol </w:t>
      </w:r>
      <w:commentRangeEnd w:id="55"/>
      <w:r w:rsidR="00ED247C">
        <w:rPr>
          <w:rStyle w:val="CommentReference"/>
          <w:rFonts w:ascii="Batang" w:eastAsia="Batang" w:hAnsi="Times New Roman" w:cs="Times New Roman"/>
          <w:kern w:val="2"/>
          <w:lang w:val="en-US" w:eastAsia="ko-KR"/>
        </w:rPr>
        <w:commentReference w:id="55"/>
      </w:r>
      <w:r w:rsidR="002B28A2" w:rsidRPr="00842FF9">
        <w:rPr>
          <w:rFonts w:ascii="Times New Roman" w:hAnsi="Times New Roman" w:cs="Times New Roman"/>
          <w:i/>
          <w:iCs/>
          <w:noProof/>
          <w:sz w:val="24"/>
          <w:szCs w:val="24"/>
          <w:lang w:val="en-US"/>
        </w:rPr>
        <w:t>- UPF</w:t>
      </w:r>
      <w:r w:rsidR="002B28A2" w:rsidRPr="00842FF9">
        <w:rPr>
          <w:rFonts w:ascii="Times New Roman" w:hAnsi="Times New Roman" w:cs="Times New Roman"/>
          <w:noProof/>
          <w:sz w:val="24"/>
          <w:szCs w:val="24"/>
          <w:lang w:val="en-US"/>
        </w:rPr>
        <w:t xml:space="preserve"> 2016;</w:t>
      </w:r>
      <w:r w:rsidR="002B28A2" w:rsidRPr="00842FF9">
        <w:rPr>
          <w:rFonts w:ascii="Times New Roman" w:hAnsi="Times New Roman" w:cs="Times New Roman"/>
          <w:b/>
          <w:bCs/>
          <w:noProof/>
          <w:sz w:val="24"/>
          <w:szCs w:val="24"/>
          <w:lang w:val="en-US"/>
        </w:rPr>
        <w:t>21</w:t>
      </w:r>
      <w:r w:rsidR="002B28A2" w:rsidRPr="00842FF9">
        <w:rPr>
          <w:rFonts w:ascii="Times New Roman" w:hAnsi="Times New Roman" w:cs="Times New Roman"/>
          <w:noProof/>
          <w:sz w:val="24"/>
          <w:szCs w:val="24"/>
          <w:lang w:val="en-US"/>
        </w:rPr>
        <w:t>:224–30.</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rPr>
      </w:pPr>
      <w:r w:rsidRPr="00842FF9">
        <w:rPr>
          <w:rFonts w:ascii="Times New Roman" w:hAnsi="Times New Roman" w:cs="Times New Roman"/>
          <w:noProof/>
          <w:sz w:val="24"/>
          <w:szCs w:val="24"/>
          <w:lang w:val="en-US"/>
        </w:rPr>
        <w:t>26</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Zhou X, Zhang Y, Wang Y, Zhang H, Chen L, Liu Y. Prevalence of malocclusion in 3- to 5-year-old children in Shanghai, China. </w:t>
      </w:r>
      <w:commentRangeStart w:id="56"/>
      <w:r w:rsidR="002B28A2" w:rsidRPr="00842FF9">
        <w:rPr>
          <w:rFonts w:ascii="Times New Roman" w:hAnsi="Times New Roman" w:cs="Times New Roman"/>
          <w:i/>
          <w:iCs/>
          <w:noProof/>
          <w:sz w:val="24"/>
          <w:szCs w:val="24"/>
          <w:lang w:val="en-US"/>
        </w:rPr>
        <w:t>Int J Environ Res Public Health</w:t>
      </w:r>
      <w:r w:rsidR="002B28A2" w:rsidRPr="00842FF9">
        <w:rPr>
          <w:rFonts w:ascii="Times New Roman" w:hAnsi="Times New Roman" w:cs="Times New Roman"/>
          <w:noProof/>
          <w:sz w:val="24"/>
          <w:szCs w:val="24"/>
          <w:lang w:val="en-US"/>
        </w:rPr>
        <w:t xml:space="preserve"> </w:t>
      </w:r>
      <w:commentRangeEnd w:id="56"/>
      <w:r w:rsidR="00ED247C">
        <w:rPr>
          <w:rStyle w:val="CommentReference"/>
          <w:rFonts w:ascii="Batang" w:eastAsia="Batang" w:hAnsi="Times New Roman" w:cs="Times New Roman"/>
          <w:kern w:val="2"/>
          <w:lang w:val="en-US" w:eastAsia="ko-KR"/>
        </w:rPr>
        <w:commentReference w:id="56"/>
      </w:r>
      <w:r w:rsidR="002B28A2" w:rsidRPr="00842FF9">
        <w:rPr>
          <w:rFonts w:ascii="Times New Roman" w:hAnsi="Times New Roman" w:cs="Times New Roman"/>
          <w:noProof/>
          <w:sz w:val="24"/>
          <w:szCs w:val="24"/>
          <w:lang w:val="en-US"/>
        </w:rPr>
        <w:t>2017;</w:t>
      </w:r>
      <w:r w:rsidR="002B28A2" w:rsidRPr="00842FF9">
        <w:rPr>
          <w:rFonts w:ascii="Times New Roman" w:hAnsi="Times New Roman" w:cs="Times New Roman"/>
          <w:b/>
          <w:bCs/>
          <w:noProof/>
          <w:sz w:val="24"/>
          <w:szCs w:val="24"/>
          <w:lang w:val="en-US"/>
        </w:rPr>
        <w:t>14</w:t>
      </w:r>
      <w:r w:rsidR="002B28A2" w:rsidRPr="00842FF9">
        <w:rPr>
          <w:rFonts w:ascii="Times New Roman" w:hAnsi="Times New Roman" w:cs="Times New Roman"/>
          <w:noProof/>
          <w:sz w:val="24"/>
          <w:szCs w:val="24"/>
          <w:lang w:val="en-US"/>
        </w:rPr>
        <w:t>:1–10.</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27</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Abu Alhaija ESJ, Qudeimat MA. Occlusion and tooth/arch dimensions in the primary dentition of preschool Jordanian children. </w:t>
      </w:r>
      <w:commentRangeStart w:id="57"/>
      <w:r w:rsidR="002B28A2" w:rsidRPr="00842FF9">
        <w:rPr>
          <w:rFonts w:ascii="Times New Roman" w:hAnsi="Times New Roman" w:cs="Times New Roman"/>
          <w:i/>
          <w:iCs/>
          <w:noProof/>
          <w:sz w:val="24"/>
          <w:szCs w:val="24"/>
          <w:lang w:val="en-US"/>
        </w:rPr>
        <w:t>Int J Paediatr Dent</w:t>
      </w:r>
      <w:r w:rsidR="002B28A2" w:rsidRPr="00842FF9">
        <w:rPr>
          <w:rFonts w:ascii="Times New Roman" w:hAnsi="Times New Roman" w:cs="Times New Roman"/>
          <w:noProof/>
          <w:sz w:val="24"/>
          <w:szCs w:val="24"/>
          <w:lang w:val="en-US"/>
        </w:rPr>
        <w:t xml:space="preserve"> </w:t>
      </w:r>
      <w:commentRangeEnd w:id="57"/>
      <w:r w:rsidR="00ED247C">
        <w:rPr>
          <w:rStyle w:val="CommentReference"/>
          <w:rFonts w:ascii="Batang" w:eastAsia="Batang" w:hAnsi="Times New Roman" w:cs="Times New Roman"/>
          <w:kern w:val="2"/>
          <w:lang w:val="en-US" w:eastAsia="ko-KR"/>
        </w:rPr>
        <w:commentReference w:id="57"/>
      </w:r>
      <w:r w:rsidR="002B28A2" w:rsidRPr="00842FF9">
        <w:rPr>
          <w:rFonts w:ascii="Times New Roman" w:hAnsi="Times New Roman" w:cs="Times New Roman"/>
          <w:noProof/>
          <w:sz w:val="24"/>
          <w:szCs w:val="24"/>
          <w:lang w:val="en-US"/>
        </w:rPr>
        <w:t>2003;</w:t>
      </w:r>
      <w:r w:rsidR="002B28A2" w:rsidRPr="00842FF9">
        <w:rPr>
          <w:rFonts w:ascii="Times New Roman" w:hAnsi="Times New Roman" w:cs="Times New Roman"/>
          <w:b/>
          <w:bCs/>
          <w:noProof/>
          <w:sz w:val="24"/>
          <w:szCs w:val="24"/>
          <w:lang w:val="en-US"/>
        </w:rPr>
        <w:t>13</w:t>
      </w:r>
      <w:r w:rsidR="002B28A2" w:rsidRPr="00842FF9">
        <w:rPr>
          <w:rFonts w:ascii="Times New Roman" w:hAnsi="Times New Roman" w:cs="Times New Roman"/>
          <w:noProof/>
          <w:sz w:val="24"/>
          <w:szCs w:val="24"/>
          <w:lang w:val="en-US"/>
        </w:rPr>
        <w:t>:230–9.</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28</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Chebet D. Malocclusion and tooth / arch dimensions in the deciduous dentition of pre-school children in Nairobi. </w:t>
      </w:r>
      <w:commentRangeStart w:id="58"/>
      <w:r w:rsidR="002B28A2" w:rsidRPr="00842FF9">
        <w:rPr>
          <w:rFonts w:ascii="Times New Roman" w:hAnsi="Times New Roman" w:cs="Times New Roman"/>
          <w:i/>
          <w:iCs/>
          <w:noProof/>
          <w:sz w:val="24"/>
          <w:szCs w:val="24"/>
          <w:lang w:val="en-US"/>
        </w:rPr>
        <w:t>MsD Thesis</w:t>
      </w:r>
      <w:r w:rsidR="002B28A2" w:rsidRPr="00842FF9">
        <w:rPr>
          <w:rFonts w:ascii="Times New Roman" w:hAnsi="Times New Roman" w:cs="Times New Roman"/>
          <w:noProof/>
          <w:sz w:val="24"/>
          <w:szCs w:val="24"/>
          <w:lang w:val="en-US"/>
        </w:rPr>
        <w:t xml:space="preserve">, </w:t>
      </w:r>
      <w:r w:rsidR="002B28A2" w:rsidRPr="00842FF9">
        <w:rPr>
          <w:rFonts w:ascii="Times New Roman" w:hAnsi="Times New Roman" w:cs="Times New Roman"/>
          <w:i/>
          <w:iCs/>
          <w:noProof/>
          <w:sz w:val="24"/>
          <w:szCs w:val="24"/>
          <w:lang w:val="en-US"/>
        </w:rPr>
        <w:t>Univ Nairobi Libr</w:t>
      </w:r>
      <w:r w:rsidR="002B28A2" w:rsidRPr="00842FF9">
        <w:rPr>
          <w:rFonts w:ascii="Times New Roman" w:hAnsi="Times New Roman" w:cs="Times New Roman"/>
          <w:noProof/>
          <w:sz w:val="24"/>
          <w:szCs w:val="24"/>
          <w:lang w:val="en-US"/>
        </w:rPr>
        <w:t xml:space="preserve"> </w:t>
      </w:r>
      <w:commentRangeEnd w:id="58"/>
      <w:r w:rsidR="00ED247C">
        <w:rPr>
          <w:rStyle w:val="CommentReference"/>
          <w:rFonts w:ascii="Batang" w:eastAsia="Batang" w:hAnsi="Times New Roman" w:cs="Times New Roman"/>
          <w:kern w:val="2"/>
          <w:lang w:val="en-US" w:eastAsia="ko-KR"/>
        </w:rPr>
        <w:commentReference w:id="58"/>
      </w:r>
      <w:r w:rsidR="002B28A2" w:rsidRPr="00842FF9">
        <w:rPr>
          <w:rFonts w:ascii="Times New Roman" w:hAnsi="Times New Roman" w:cs="Times New Roman"/>
          <w:noProof/>
          <w:sz w:val="24"/>
          <w:szCs w:val="24"/>
          <w:lang w:val="en-US"/>
        </w:rPr>
        <w:t>2011.</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29</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Baral P, Budathoki P, Bhuju KG, Koirala B. Prevalence of occlusal traits in the deciduous dentition of children of Kaski district, Nepal. </w:t>
      </w:r>
      <w:commentRangeStart w:id="59"/>
      <w:r w:rsidR="002B28A2" w:rsidRPr="00842FF9">
        <w:rPr>
          <w:rFonts w:ascii="Times New Roman" w:hAnsi="Times New Roman" w:cs="Times New Roman"/>
          <w:i/>
          <w:iCs/>
          <w:noProof/>
          <w:sz w:val="24"/>
          <w:szCs w:val="24"/>
          <w:lang w:val="en-US"/>
        </w:rPr>
        <w:t>J Nepal Med Assoc</w:t>
      </w:r>
      <w:r w:rsidR="002B28A2" w:rsidRPr="00842FF9">
        <w:rPr>
          <w:rFonts w:ascii="Times New Roman" w:hAnsi="Times New Roman" w:cs="Times New Roman"/>
          <w:noProof/>
          <w:sz w:val="24"/>
          <w:szCs w:val="24"/>
          <w:lang w:val="en-US"/>
        </w:rPr>
        <w:t xml:space="preserve"> </w:t>
      </w:r>
      <w:commentRangeEnd w:id="59"/>
      <w:r w:rsidR="00ED247C">
        <w:rPr>
          <w:rStyle w:val="CommentReference"/>
          <w:rFonts w:ascii="Batang" w:eastAsia="Batang" w:hAnsi="Times New Roman" w:cs="Times New Roman"/>
          <w:kern w:val="2"/>
          <w:lang w:val="en-US" w:eastAsia="ko-KR"/>
        </w:rPr>
        <w:commentReference w:id="59"/>
      </w:r>
      <w:r w:rsidR="002B28A2" w:rsidRPr="00842FF9">
        <w:rPr>
          <w:rFonts w:ascii="Times New Roman" w:hAnsi="Times New Roman" w:cs="Times New Roman"/>
          <w:noProof/>
          <w:sz w:val="24"/>
          <w:szCs w:val="24"/>
          <w:lang w:val="en-US"/>
        </w:rPr>
        <w:t>2014;</w:t>
      </w:r>
      <w:r w:rsidR="002B28A2" w:rsidRPr="00842FF9">
        <w:rPr>
          <w:rFonts w:ascii="Times New Roman" w:hAnsi="Times New Roman" w:cs="Times New Roman"/>
          <w:b/>
          <w:bCs/>
          <w:noProof/>
          <w:sz w:val="24"/>
          <w:szCs w:val="24"/>
          <w:lang w:val="en-US"/>
        </w:rPr>
        <w:t>52</w:t>
      </w:r>
      <w:r w:rsidR="002B28A2" w:rsidRPr="00842FF9">
        <w:rPr>
          <w:rFonts w:ascii="Times New Roman" w:hAnsi="Times New Roman" w:cs="Times New Roman"/>
          <w:noProof/>
          <w:sz w:val="24"/>
          <w:szCs w:val="24"/>
          <w:lang w:val="en-US"/>
        </w:rPr>
        <w:t>:862–5.</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rPr>
      </w:pPr>
      <w:r w:rsidRPr="00842FF9">
        <w:rPr>
          <w:rFonts w:ascii="Times New Roman" w:hAnsi="Times New Roman" w:cs="Times New Roman"/>
          <w:noProof/>
          <w:sz w:val="24"/>
          <w:szCs w:val="24"/>
          <w:lang w:val="en-US"/>
        </w:rPr>
        <w:t>30</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Yilmaz Y, Gürbüz T, Şimşek S, </w:t>
      </w:r>
      <w:r w:rsidR="002B28A2" w:rsidRPr="00842FF9">
        <w:rPr>
          <w:rFonts w:ascii="Times New Roman" w:hAnsi="Times New Roman" w:cs="Times New Roman"/>
          <w:noProof/>
          <w:sz w:val="24"/>
          <w:szCs w:val="24"/>
        </w:rPr>
        <w:t>Dalmiş A.</w:t>
      </w:r>
      <w:r w:rsidR="002B28A2" w:rsidRPr="00842FF9">
        <w:rPr>
          <w:rFonts w:ascii="Times New Roman" w:hAnsi="Times New Roman" w:cs="Times New Roman"/>
          <w:noProof/>
          <w:sz w:val="24"/>
          <w:szCs w:val="24"/>
          <w:lang w:val="en-US"/>
        </w:rPr>
        <w:t xml:space="preserve"> Primary canine and molar relationships in centric occlusion in three to six year-old Turkish children: A cross-sectional study. </w:t>
      </w:r>
      <w:commentRangeStart w:id="60"/>
      <w:r w:rsidR="002B28A2" w:rsidRPr="00842FF9">
        <w:rPr>
          <w:rFonts w:ascii="Times New Roman" w:hAnsi="Times New Roman" w:cs="Times New Roman"/>
          <w:i/>
          <w:iCs/>
          <w:noProof/>
          <w:sz w:val="24"/>
          <w:szCs w:val="24"/>
          <w:lang w:val="en-US"/>
        </w:rPr>
        <w:t>J Contemp Dent Pract</w:t>
      </w:r>
      <w:commentRangeEnd w:id="60"/>
      <w:r w:rsidR="00ED247C">
        <w:rPr>
          <w:rStyle w:val="CommentReference"/>
          <w:rFonts w:ascii="Batang" w:eastAsia="Batang" w:hAnsi="Times New Roman" w:cs="Times New Roman"/>
          <w:kern w:val="2"/>
          <w:lang w:val="en-US" w:eastAsia="ko-KR"/>
        </w:rPr>
        <w:commentReference w:id="60"/>
      </w:r>
      <w:r w:rsidR="002B28A2" w:rsidRPr="00842FF9">
        <w:rPr>
          <w:rFonts w:ascii="Times New Roman" w:hAnsi="Times New Roman" w:cs="Times New Roman"/>
          <w:noProof/>
          <w:sz w:val="24"/>
          <w:szCs w:val="24"/>
          <w:lang w:val="en-US"/>
        </w:rPr>
        <w:t xml:space="preserve"> 2006;</w:t>
      </w:r>
      <w:r w:rsidR="002B28A2" w:rsidRPr="00842FF9">
        <w:rPr>
          <w:rFonts w:ascii="Times New Roman" w:hAnsi="Times New Roman" w:cs="Times New Roman"/>
          <w:b/>
          <w:bCs/>
          <w:noProof/>
          <w:sz w:val="24"/>
          <w:szCs w:val="24"/>
          <w:lang w:val="en-US"/>
        </w:rPr>
        <w:t>7</w:t>
      </w:r>
      <w:r w:rsidR="002B28A2" w:rsidRPr="00842FF9">
        <w:rPr>
          <w:rFonts w:ascii="Times New Roman" w:hAnsi="Times New Roman" w:cs="Times New Roman"/>
          <w:noProof/>
          <w:sz w:val="24"/>
          <w:szCs w:val="24"/>
          <w:lang w:val="en-US"/>
        </w:rPr>
        <w:t>:59–66.</w:t>
      </w:r>
    </w:p>
    <w:p w:rsidR="002B28A2" w:rsidRPr="00842FF9" w:rsidRDefault="00D34529"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31</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Sahebalam R, Hajian S, Mokarami T. The evaluation of occlusal relationship between the primary canines and primary molars in 3 to 5-year-old Iranian children. </w:t>
      </w:r>
      <w:r w:rsidR="002B28A2" w:rsidRPr="00842FF9">
        <w:rPr>
          <w:rFonts w:ascii="Times New Roman" w:hAnsi="Times New Roman" w:cs="Times New Roman"/>
          <w:i/>
          <w:iCs/>
          <w:noProof/>
          <w:sz w:val="24"/>
          <w:szCs w:val="24"/>
          <w:lang w:val="en-US"/>
        </w:rPr>
        <w:t>J Dent Mater Tech</w:t>
      </w:r>
      <w:r w:rsidR="002B28A2" w:rsidRPr="00842FF9">
        <w:rPr>
          <w:rFonts w:ascii="Times New Roman" w:hAnsi="Times New Roman" w:cs="Times New Roman"/>
          <w:noProof/>
          <w:sz w:val="24"/>
          <w:szCs w:val="24"/>
          <w:lang w:val="en-US"/>
        </w:rPr>
        <w:t xml:space="preserve"> 2017;</w:t>
      </w:r>
      <w:r w:rsidR="002B28A2" w:rsidRPr="00842FF9">
        <w:rPr>
          <w:rFonts w:ascii="Times New Roman" w:hAnsi="Times New Roman" w:cs="Times New Roman"/>
          <w:b/>
          <w:bCs/>
          <w:noProof/>
          <w:sz w:val="24"/>
          <w:szCs w:val="24"/>
          <w:lang w:val="en-US"/>
        </w:rPr>
        <w:t>6</w:t>
      </w:r>
      <w:r w:rsidR="002B28A2" w:rsidRPr="00842FF9">
        <w:rPr>
          <w:rFonts w:ascii="Times New Roman" w:hAnsi="Times New Roman" w:cs="Times New Roman"/>
          <w:noProof/>
          <w:sz w:val="24"/>
          <w:szCs w:val="24"/>
          <w:lang w:val="en-US"/>
        </w:rPr>
        <w:t>:176–80.</w:t>
      </w:r>
    </w:p>
    <w:p w:rsidR="002B28A2" w:rsidRPr="00842FF9" w:rsidRDefault="00B56AA7"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32</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Davis SJ, Gray RJ, Mackie IC. Good occlusal practice in children’s dentistry. </w:t>
      </w:r>
      <w:r w:rsidR="002B28A2" w:rsidRPr="00842FF9">
        <w:rPr>
          <w:rFonts w:ascii="Times New Roman" w:hAnsi="Times New Roman" w:cs="Times New Roman"/>
          <w:i/>
          <w:iCs/>
          <w:noProof/>
          <w:sz w:val="24"/>
          <w:szCs w:val="24"/>
          <w:lang w:val="en-US"/>
        </w:rPr>
        <w:t>Br Dent J</w:t>
      </w:r>
      <w:r w:rsidR="002B28A2" w:rsidRPr="00842FF9">
        <w:rPr>
          <w:rFonts w:ascii="Times New Roman" w:hAnsi="Times New Roman" w:cs="Times New Roman"/>
          <w:noProof/>
          <w:sz w:val="24"/>
          <w:szCs w:val="24"/>
          <w:lang w:val="en-US"/>
        </w:rPr>
        <w:t xml:space="preserve"> 2001;</w:t>
      </w:r>
      <w:r w:rsidR="002B28A2" w:rsidRPr="00842FF9">
        <w:rPr>
          <w:rFonts w:ascii="Times New Roman" w:hAnsi="Times New Roman" w:cs="Times New Roman"/>
          <w:b/>
          <w:bCs/>
          <w:noProof/>
          <w:sz w:val="24"/>
          <w:szCs w:val="24"/>
          <w:lang w:val="en-US"/>
        </w:rPr>
        <w:t>191</w:t>
      </w:r>
      <w:r w:rsidR="002B28A2" w:rsidRPr="00842FF9">
        <w:rPr>
          <w:rFonts w:ascii="Times New Roman" w:hAnsi="Times New Roman" w:cs="Times New Roman"/>
          <w:noProof/>
          <w:sz w:val="24"/>
          <w:szCs w:val="24"/>
          <w:lang w:val="en-US"/>
        </w:rPr>
        <w:t>:655–9.</w:t>
      </w:r>
    </w:p>
    <w:p w:rsidR="002B28A2" w:rsidRPr="00842FF9" w:rsidRDefault="00B56AA7"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33</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Rakesh N, Nilima T, Rahul G. Occlusal traits of deciduous dentition of preschool children of Indian children. </w:t>
      </w:r>
      <w:commentRangeStart w:id="61"/>
      <w:r w:rsidR="002B28A2" w:rsidRPr="00842FF9">
        <w:rPr>
          <w:rFonts w:ascii="Times New Roman" w:hAnsi="Times New Roman" w:cs="Times New Roman"/>
          <w:i/>
          <w:iCs/>
          <w:noProof/>
          <w:sz w:val="24"/>
          <w:szCs w:val="24"/>
          <w:lang w:val="en-US"/>
        </w:rPr>
        <w:t>Contemp Clin Dent</w:t>
      </w:r>
      <w:r w:rsidR="002B28A2" w:rsidRPr="00842FF9">
        <w:rPr>
          <w:rFonts w:ascii="Times New Roman" w:hAnsi="Times New Roman" w:cs="Times New Roman"/>
          <w:noProof/>
          <w:sz w:val="24"/>
          <w:szCs w:val="24"/>
          <w:lang w:val="en-US"/>
        </w:rPr>
        <w:t xml:space="preserve"> </w:t>
      </w:r>
      <w:commentRangeEnd w:id="61"/>
      <w:r w:rsidR="00ED247C">
        <w:rPr>
          <w:rStyle w:val="CommentReference"/>
          <w:rFonts w:ascii="Batang" w:eastAsia="Batang" w:hAnsi="Times New Roman" w:cs="Times New Roman"/>
          <w:kern w:val="2"/>
          <w:lang w:val="en-US" w:eastAsia="ko-KR"/>
        </w:rPr>
        <w:commentReference w:id="61"/>
      </w:r>
      <w:r w:rsidR="002B28A2" w:rsidRPr="00842FF9">
        <w:rPr>
          <w:rFonts w:ascii="Times New Roman" w:hAnsi="Times New Roman" w:cs="Times New Roman"/>
          <w:noProof/>
          <w:sz w:val="24"/>
          <w:szCs w:val="24"/>
          <w:lang w:val="en-US"/>
        </w:rPr>
        <w:t>2012;</w:t>
      </w:r>
      <w:r w:rsidR="002B28A2" w:rsidRPr="00842FF9">
        <w:rPr>
          <w:rFonts w:ascii="Times New Roman" w:hAnsi="Times New Roman" w:cs="Times New Roman"/>
          <w:b/>
          <w:bCs/>
          <w:noProof/>
          <w:sz w:val="24"/>
          <w:szCs w:val="24"/>
          <w:lang w:val="en-US"/>
        </w:rPr>
        <w:t>3</w:t>
      </w:r>
      <w:r w:rsidR="002B28A2" w:rsidRPr="00842FF9">
        <w:rPr>
          <w:rFonts w:ascii="Times New Roman" w:hAnsi="Times New Roman" w:cs="Times New Roman"/>
          <w:noProof/>
          <w:sz w:val="24"/>
          <w:szCs w:val="24"/>
          <w:lang w:val="en-US"/>
        </w:rPr>
        <w:t>:443–7.</w:t>
      </w:r>
    </w:p>
    <w:p w:rsidR="002B28A2" w:rsidRPr="00842FF9" w:rsidRDefault="00B56AA7"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34</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Bugaighis I. Prevalence of malocclusion in urban libyan preschool children. </w:t>
      </w:r>
      <w:r w:rsidR="002B28A2" w:rsidRPr="00842FF9">
        <w:rPr>
          <w:rFonts w:ascii="Times New Roman" w:hAnsi="Times New Roman" w:cs="Times New Roman"/>
          <w:i/>
          <w:iCs/>
          <w:noProof/>
          <w:sz w:val="24"/>
          <w:szCs w:val="24"/>
          <w:lang w:val="en-US"/>
        </w:rPr>
        <w:t>J Orthod Sci</w:t>
      </w:r>
      <w:r w:rsidR="002B28A2" w:rsidRPr="00842FF9">
        <w:rPr>
          <w:rFonts w:ascii="Times New Roman" w:hAnsi="Times New Roman" w:cs="Times New Roman"/>
          <w:noProof/>
          <w:sz w:val="24"/>
          <w:szCs w:val="24"/>
          <w:lang w:val="en-US"/>
        </w:rPr>
        <w:t xml:space="preserve"> 2013;</w:t>
      </w:r>
      <w:r w:rsidR="002B28A2" w:rsidRPr="00842FF9">
        <w:rPr>
          <w:rFonts w:ascii="Times New Roman" w:hAnsi="Times New Roman" w:cs="Times New Roman"/>
          <w:b/>
          <w:bCs/>
          <w:noProof/>
          <w:sz w:val="24"/>
          <w:szCs w:val="24"/>
          <w:lang w:val="en-US"/>
        </w:rPr>
        <w:t>2</w:t>
      </w:r>
      <w:r w:rsidR="002B28A2" w:rsidRPr="00842FF9">
        <w:rPr>
          <w:rFonts w:ascii="Times New Roman" w:hAnsi="Times New Roman" w:cs="Times New Roman"/>
          <w:noProof/>
          <w:sz w:val="24"/>
          <w:szCs w:val="24"/>
          <w:lang w:val="en-US"/>
        </w:rPr>
        <w:t>:50–4.</w:t>
      </w:r>
    </w:p>
    <w:p w:rsidR="002B28A2" w:rsidRPr="00842FF9" w:rsidRDefault="00B56AA7"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35</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Dimberg L, Lennartsson B, Söderfeldt B, Bondemark L. Malocclusions in children at 3 and 7 years of age: Alongitudinal study. </w:t>
      </w:r>
      <w:commentRangeStart w:id="62"/>
      <w:r w:rsidR="002B28A2" w:rsidRPr="00842FF9">
        <w:rPr>
          <w:rFonts w:ascii="Times New Roman" w:hAnsi="Times New Roman" w:cs="Times New Roman"/>
          <w:i/>
          <w:iCs/>
          <w:noProof/>
          <w:sz w:val="24"/>
          <w:szCs w:val="24"/>
          <w:lang w:val="en-US"/>
        </w:rPr>
        <w:t>Eur J Orthod</w:t>
      </w:r>
      <w:r w:rsidR="002B28A2" w:rsidRPr="00842FF9">
        <w:rPr>
          <w:rFonts w:ascii="Times New Roman" w:hAnsi="Times New Roman" w:cs="Times New Roman"/>
          <w:noProof/>
          <w:sz w:val="24"/>
          <w:szCs w:val="24"/>
          <w:lang w:val="en-US"/>
        </w:rPr>
        <w:t xml:space="preserve"> </w:t>
      </w:r>
      <w:commentRangeEnd w:id="62"/>
      <w:r w:rsidR="00ED247C">
        <w:rPr>
          <w:rStyle w:val="CommentReference"/>
          <w:rFonts w:ascii="Batang" w:eastAsia="Batang" w:hAnsi="Times New Roman" w:cs="Times New Roman"/>
          <w:kern w:val="2"/>
          <w:lang w:val="en-US" w:eastAsia="ko-KR"/>
        </w:rPr>
        <w:commentReference w:id="62"/>
      </w:r>
      <w:r w:rsidR="002B28A2" w:rsidRPr="00842FF9">
        <w:rPr>
          <w:rFonts w:ascii="Times New Roman" w:hAnsi="Times New Roman" w:cs="Times New Roman"/>
          <w:noProof/>
          <w:sz w:val="24"/>
          <w:szCs w:val="24"/>
          <w:lang w:val="en-US"/>
        </w:rPr>
        <w:t>2013;</w:t>
      </w:r>
      <w:r w:rsidR="002B28A2" w:rsidRPr="00842FF9">
        <w:rPr>
          <w:rFonts w:ascii="Times New Roman" w:hAnsi="Times New Roman" w:cs="Times New Roman"/>
          <w:b/>
          <w:bCs/>
          <w:noProof/>
          <w:sz w:val="24"/>
          <w:szCs w:val="24"/>
          <w:lang w:val="en-US"/>
        </w:rPr>
        <w:t>35</w:t>
      </w:r>
      <w:r w:rsidR="002B28A2" w:rsidRPr="00842FF9">
        <w:rPr>
          <w:rFonts w:ascii="Times New Roman" w:hAnsi="Times New Roman" w:cs="Times New Roman"/>
          <w:noProof/>
          <w:sz w:val="24"/>
          <w:szCs w:val="24"/>
          <w:lang w:val="en-US"/>
        </w:rPr>
        <w:t>:131–7.</w:t>
      </w:r>
    </w:p>
    <w:p w:rsidR="002B28A2" w:rsidRPr="00842FF9" w:rsidRDefault="00B56AA7"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36</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Hegde S, Panwar S, Bolar DR, Sanghavi MB. Characteristics of Occlusion in primary dentition of preschool children of Udaipu, India. </w:t>
      </w:r>
      <w:commentRangeStart w:id="63"/>
      <w:r w:rsidR="002B28A2" w:rsidRPr="00842FF9">
        <w:rPr>
          <w:rFonts w:ascii="Times New Roman" w:hAnsi="Times New Roman" w:cs="Times New Roman"/>
          <w:i/>
          <w:iCs/>
          <w:noProof/>
          <w:sz w:val="24"/>
          <w:szCs w:val="24"/>
          <w:lang w:val="en-US"/>
        </w:rPr>
        <w:t>Eur J Dent</w:t>
      </w:r>
      <w:r w:rsidR="002B28A2" w:rsidRPr="00842FF9">
        <w:rPr>
          <w:rFonts w:ascii="Times New Roman" w:hAnsi="Times New Roman" w:cs="Times New Roman"/>
          <w:noProof/>
          <w:sz w:val="24"/>
          <w:szCs w:val="24"/>
          <w:lang w:val="en-US"/>
        </w:rPr>
        <w:t xml:space="preserve"> </w:t>
      </w:r>
      <w:commentRangeEnd w:id="63"/>
      <w:r w:rsidR="00ED247C">
        <w:rPr>
          <w:rStyle w:val="CommentReference"/>
          <w:rFonts w:ascii="Batang" w:eastAsia="Batang" w:hAnsi="Times New Roman" w:cs="Times New Roman"/>
          <w:kern w:val="2"/>
          <w:lang w:val="en-US" w:eastAsia="ko-KR"/>
        </w:rPr>
        <w:commentReference w:id="63"/>
      </w:r>
      <w:r w:rsidR="002B28A2" w:rsidRPr="00842FF9">
        <w:rPr>
          <w:rFonts w:ascii="Times New Roman" w:hAnsi="Times New Roman" w:cs="Times New Roman"/>
          <w:noProof/>
          <w:sz w:val="24"/>
          <w:szCs w:val="24"/>
          <w:lang w:val="en-US"/>
        </w:rPr>
        <w:t>2012;</w:t>
      </w:r>
      <w:r w:rsidR="002B28A2" w:rsidRPr="00842FF9">
        <w:rPr>
          <w:rFonts w:ascii="Times New Roman" w:hAnsi="Times New Roman" w:cs="Times New Roman"/>
          <w:b/>
          <w:bCs/>
          <w:noProof/>
          <w:sz w:val="24"/>
          <w:szCs w:val="24"/>
          <w:lang w:val="en-US"/>
        </w:rPr>
        <w:t>6</w:t>
      </w:r>
      <w:r w:rsidR="002B28A2" w:rsidRPr="00842FF9">
        <w:rPr>
          <w:rFonts w:ascii="Times New Roman" w:hAnsi="Times New Roman" w:cs="Times New Roman"/>
          <w:noProof/>
          <w:sz w:val="24"/>
          <w:szCs w:val="24"/>
          <w:lang w:val="en-US"/>
        </w:rPr>
        <w:t>:51–5.</w:t>
      </w:r>
    </w:p>
    <w:p w:rsidR="002B28A2" w:rsidRPr="00842FF9" w:rsidRDefault="00B56AA7"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37</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Fernandes S, Gordhanbhai Patel D, Ranadheer E, Kalgudi J, Santoki J, Chaudhary S. Occlusal Traits of Primary Dentition among Pre-School Children of Mehsana District, North Gujarat, India. </w:t>
      </w:r>
      <w:commentRangeStart w:id="64"/>
      <w:r w:rsidR="002B28A2" w:rsidRPr="00842FF9">
        <w:rPr>
          <w:rFonts w:ascii="Times New Roman" w:hAnsi="Times New Roman" w:cs="Times New Roman"/>
          <w:i/>
          <w:iCs/>
          <w:noProof/>
          <w:sz w:val="24"/>
          <w:szCs w:val="24"/>
          <w:lang w:val="en-US"/>
        </w:rPr>
        <w:t>J Clin Diagnostic Res</w:t>
      </w:r>
      <w:r w:rsidR="002B28A2" w:rsidRPr="00842FF9">
        <w:rPr>
          <w:rFonts w:ascii="Times New Roman" w:hAnsi="Times New Roman" w:cs="Times New Roman"/>
          <w:noProof/>
          <w:sz w:val="24"/>
          <w:szCs w:val="24"/>
          <w:lang w:val="en-US"/>
        </w:rPr>
        <w:t xml:space="preserve"> </w:t>
      </w:r>
      <w:commentRangeEnd w:id="64"/>
      <w:r w:rsidR="00ED247C">
        <w:rPr>
          <w:rStyle w:val="CommentReference"/>
          <w:rFonts w:ascii="Batang" w:eastAsia="Batang" w:hAnsi="Times New Roman" w:cs="Times New Roman"/>
          <w:kern w:val="2"/>
          <w:lang w:val="en-US" w:eastAsia="ko-KR"/>
        </w:rPr>
        <w:commentReference w:id="64"/>
      </w:r>
      <w:r w:rsidR="002B28A2" w:rsidRPr="00842FF9">
        <w:rPr>
          <w:rFonts w:ascii="Times New Roman" w:hAnsi="Times New Roman" w:cs="Times New Roman"/>
          <w:noProof/>
          <w:sz w:val="24"/>
          <w:szCs w:val="24"/>
          <w:lang w:val="en-US"/>
        </w:rPr>
        <w:t>2017;</w:t>
      </w:r>
      <w:r w:rsidR="002B28A2" w:rsidRPr="00842FF9">
        <w:rPr>
          <w:rFonts w:ascii="Times New Roman" w:hAnsi="Times New Roman" w:cs="Times New Roman"/>
          <w:b/>
          <w:bCs/>
          <w:noProof/>
          <w:sz w:val="24"/>
          <w:szCs w:val="24"/>
          <w:lang w:val="en-US"/>
        </w:rPr>
        <w:t>11</w:t>
      </w:r>
      <w:r w:rsidR="002B28A2" w:rsidRPr="00842FF9">
        <w:rPr>
          <w:rFonts w:ascii="Times New Roman" w:hAnsi="Times New Roman" w:cs="Times New Roman"/>
          <w:noProof/>
          <w:sz w:val="24"/>
          <w:szCs w:val="24"/>
          <w:lang w:val="en-US"/>
        </w:rPr>
        <w:t>:92–6.</w:t>
      </w:r>
    </w:p>
    <w:p w:rsidR="002B28A2" w:rsidRPr="00842FF9" w:rsidRDefault="00B56AA7" w:rsidP="00842FF9">
      <w:pPr>
        <w:widowControl w:val="0"/>
        <w:autoSpaceDE w:val="0"/>
        <w:autoSpaceDN w:val="0"/>
        <w:adjustRightInd w:val="0"/>
        <w:spacing w:after="0" w:line="240" w:lineRule="auto"/>
        <w:ind w:left="710"/>
        <w:jc w:val="both"/>
        <w:rPr>
          <w:rFonts w:ascii="Times New Roman" w:hAnsi="Times New Roman" w:cs="Times New Roman"/>
          <w:noProof/>
          <w:sz w:val="24"/>
          <w:szCs w:val="24"/>
          <w:lang w:val="en-US"/>
        </w:rPr>
      </w:pPr>
      <w:r w:rsidRPr="00842FF9">
        <w:rPr>
          <w:rFonts w:ascii="Times New Roman" w:hAnsi="Times New Roman" w:cs="Times New Roman"/>
          <w:noProof/>
          <w:sz w:val="24"/>
          <w:szCs w:val="24"/>
          <w:lang w:val="en-US"/>
        </w:rPr>
        <w:t>38</w:t>
      </w:r>
      <w:r w:rsidR="00204579" w:rsidRPr="00842FF9">
        <w:rPr>
          <w:rFonts w:ascii="Times New Roman" w:hAnsi="Times New Roman" w:cs="Times New Roman"/>
          <w:noProof/>
          <w:sz w:val="24"/>
          <w:szCs w:val="24"/>
          <w:lang w:val="en-US"/>
        </w:rPr>
        <w:t>-</w:t>
      </w:r>
      <w:r w:rsidR="002B28A2" w:rsidRPr="00842FF9">
        <w:rPr>
          <w:rFonts w:ascii="Times New Roman" w:hAnsi="Times New Roman" w:cs="Times New Roman"/>
          <w:noProof/>
          <w:sz w:val="24"/>
          <w:szCs w:val="24"/>
          <w:lang w:val="en-US"/>
        </w:rPr>
        <w:t xml:space="preserve">Bahadure R, Thosar N, Gaikwad R. Occlusal traits of deciduous dentition of preschool children of Indian children. </w:t>
      </w:r>
      <w:commentRangeStart w:id="65"/>
      <w:r w:rsidR="002B28A2" w:rsidRPr="00842FF9">
        <w:rPr>
          <w:rFonts w:ascii="Times New Roman" w:hAnsi="Times New Roman" w:cs="Times New Roman"/>
          <w:i/>
          <w:iCs/>
          <w:noProof/>
          <w:sz w:val="24"/>
          <w:szCs w:val="24"/>
          <w:lang w:val="en-US"/>
        </w:rPr>
        <w:t>Contemp Clin Dent</w:t>
      </w:r>
      <w:r w:rsidR="002B28A2" w:rsidRPr="00842FF9">
        <w:rPr>
          <w:rFonts w:ascii="Times New Roman" w:hAnsi="Times New Roman" w:cs="Times New Roman"/>
          <w:noProof/>
          <w:sz w:val="24"/>
          <w:szCs w:val="24"/>
          <w:lang w:val="en-US"/>
        </w:rPr>
        <w:t xml:space="preserve"> </w:t>
      </w:r>
      <w:commentRangeEnd w:id="65"/>
      <w:r w:rsidR="00ED247C">
        <w:rPr>
          <w:rStyle w:val="CommentReference"/>
          <w:rFonts w:ascii="Batang" w:eastAsia="Batang" w:hAnsi="Times New Roman" w:cs="Times New Roman"/>
          <w:kern w:val="2"/>
          <w:lang w:val="en-US" w:eastAsia="ko-KR"/>
        </w:rPr>
        <w:commentReference w:id="65"/>
      </w:r>
      <w:r w:rsidR="002B28A2" w:rsidRPr="00842FF9">
        <w:rPr>
          <w:rFonts w:ascii="Times New Roman" w:hAnsi="Times New Roman" w:cs="Times New Roman"/>
          <w:noProof/>
          <w:sz w:val="24"/>
          <w:szCs w:val="24"/>
          <w:lang w:val="en-US"/>
        </w:rPr>
        <w:t>2013;</w:t>
      </w:r>
      <w:r w:rsidR="002B28A2" w:rsidRPr="00842FF9">
        <w:rPr>
          <w:rFonts w:ascii="Times New Roman" w:hAnsi="Times New Roman" w:cs="Times New Roman"/>
          <w:b/>
          <w:bCs/>
          <w:noProof/>
          <w:sz w:val="24"/>
          <w:szCs w:val="24"/>
          <w:lang w:val="en-US"/>
        </w:rPr>
        <w:t>3</w:t>
      </w:r>
      <w:r w:rsidR="002B28A2" w:rsidRPr="00842FF9">
        <w:rPr>
          <w:rFonts w:ascii="Times New Roman" w:hAnsi="Times New Roman" w:cs="Times New Roman"/>
          <w:noProof/>
          <w:sz w:val="24"/>
          <w:szCs w:val="24"/>
          <w:lang w:val="en-US"/>
        </w:rPr>
        <w:t>:443.</w:t>
      </w:r>
    </w:p>
    <w:p w:rsidR="009D38D5" w:rsidRPr="00842FF9" w:rsidRDefault="009D38D5" w:rsidP="00842FF9">
      <w:pPr>
        <w:spacing w:after="0" w:line="276" w:lineRule="auto"/>
        <w:jc w:val="both"/>
        <w:rPr>
          <w:rFonts w:ascii="Times New Roman" w:hAnsi="Times New Roman" w:cs="Times New Roman"/>
          <w:noProof/>
          <w:sz w:val="24"/>
          <w:szCs w:val="24"/>
          <w:lang w:val="en-US"/>
        </w:rPr>
      </w:pPr>
    </w:p>
    <w:p w:rsidR="003371A6" w:rsidRPr="00842FF9" w:rsidRDefault="003371A6" w:rsidP="00842FF9">
      <w:pPr>
        <w:widowControl w:val="0"/>
        <w:autoSpaceDE w:val="0"/>
        <w:autoSpaceDN w:val="0"/>
        <w:adjustRightInd w:val="0"/>
        <w:spacing w:before="240" w:after="240" w:line="276" w:lineRule="auto"/>
        <w:jc w:val="both"/>
        <w:rPr>
          <w:rFonts w:ascii="Times New Roman" w:eastAsia="Calibri" w:hAnsi="Times New Roman" w:cs="Times New Roman"/>
          <w:sz w:val="24"/>
          <w:szCs w:val="24"/>
          <w:lang w:val="en-US"/>
        </w:rPr>
      </w:pPr>
      <w:r w:rsidRPr="00842FF9">
        <w:rPr>
          <w:rFonts w:ascii="Times New Roman" w:hAnsi="Times New Roman" w:cs="Times New Roman"/>
          <w:noProof/>
          <w:sz w:val="24"/>
          <w:szCs w:val="24"/>
          <w:lang w:val="en-US"/>
        </w:rPr>
        <w:drawing>
          <wp:inline distT="0" distB="0" distL="0" distR="0">
            <wp:extent cx="4849091" cy="2854036"/>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2FF9" w:rsidRPr="00B43B17" w:rsidRDefault="003371A6" w:rsidP="00B43B17">
      <w:pPr>
        <w:spacing w:after="240" w:line="276" w:lineRule="auto"/>
        <w:jc w:val="both"/>
        <w:rPr>
          <w:rFonts w:ascii="Times New Roman" w:eastAsia="Times New Roman" w:hAnsi="Times New Roman" w:cs="Times New Roman"/>
          <w:color w:val="000000"/>
          <w:sz w:val="24"/>
          <w:szCs w:val="24"/>
          <w:lang w:val="en-US"/>
        </w:rPr>
      </w:pPr>
      <w:r w:rsidRPr="00842FF9">
        <w:rPr>
          <w:rFonts w:ascii="Times New Roman" w:eastAsia="Times New Roman" w:hAnsi="Times New Roman" w:cs="Times New Roman"/>
          <w:b/>
          <w:bCs/>
          <w:color w:val="000000"/>
          <w:sz w:val="24"/>
          <w:szCs w:val="24"/>
          <w:lang w:val="en-US"/>
        </w:rPr>
        <w:t xml:space="preserve">Figure 1: </w:t>
      </w:r>
      <w:r w:rsidRPr="00842FF9">
        <w:rPr>
          <w:rFonts w:ascii="Times New Roman" w:eastAsia="Times New Roman" w:hAnsi="Times New Roman" w:cs="Times New Roman"/>
          <w:color w:val="000000"/>
          <w:sz w:val="24"/>
          <w:szCs w:val="24"/>
          <w:lang w:val="en-US"/>
        </w:rPr>
        <w:t xml:space="preserve">Bar </w:t>
      </w:r>
      <w:commentRangeStart w:id="66"/>
      <w:r w:rsidRPr="00842FF9">
        <w:rPr>
          <w:rFonts w:ascii="Times New Roman" w:eastAsia="Times New Roman" w:hAnsi="Times New Roman" w:cs="Times New Roman"/>
          <w:color w:val="000000"/>
          <w:sz w:val="24"/>
          <w:szCs w:val="24"/>
          <w:lang w:val="en-US"/>
        </w:rPr>
        <w:t>ChartShowing the Distribution of the Different Molar Relationships Among the Sample Population (n=1106).</w:t>
      </w:r>
      <w:commentRangeEnd w:id="66"/>
      <w:r w:rsidR="00B43B17">
        <w:rPr>
          <w:rStyle w:val="CommentReference"/>
          <w:rFonts w:ascii="Batang" w:eastAsia="Batang" w:hAnsi="Times New Roman" w:cs="Times New Roman"/>
          <w:kern w:val="2"/>
          <w:lang w:val="en-US" w:eastAsia="ko-KR"/>
        </w:rPr>
        <w:commentReference w:id="66"/>
      </w:r>
    </w:p>
    <w:p w:rsidR="00842FF9" w:rsidRPr="00842FF9" w:rsidRDefault="00842FF9" w:rsidP="00842FF9">
      <w:pPr>
        <w:widowControl w:val="0"/>
        <w:autoSpaceDE w:val="0"/>
        <w:autoSpaceDN w:val="0"/>
        <w:adjustRightInd w:val="0"/>
        <w:spacing w:line="276" w:lineRule="auto"/>
        <w:jc w:val="both"/>
        <w:rPr>
          <w:rFonts w:ascii="Times New Roman" w:eastAsia="Times New Roman" w:hAnsi="Times New Roman" w:cs="Times New Roman"/>
          <w:b/>
          <w:bCs/>
          <w:sz w:val="24"/>
          <w:szCs w:val="24"/>
          <w:lang w:val="en-US"/>
        </w:rPr>
      </w:pPr>
    </w:p>
    <w:p w:rsidR="003371A6" w:rsidRPr="00842FF9" w:rsidRDefault="003371A6" w:rsidP="00842FF9">
      <w:pPr>
        <w:widowControl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842FF9">
        <w:rPr>
          <w:rFonts w:ascii="Times New Roman" w:eastAsia="Times New Roman" w:hAnsi="Times New Roman" w:cs="Times New Roman"/>
          <w:b/>
          <w:bCs/>
          <w:sz w:val="24"/>
          <w:szCs w:val="24"/>
          <w:lang w:val="en-US"/>
        </w:rPr>
        <w:lastRenderedPageBreak/>
        <w:t xml:space="preserve">Table 1: </w:t>
      </w:r>
      <w:r w:rsidRPr="00842FF9">
        <w:rPr>
          <w:rFonts w:ascii="Times New Roman" w:eastAsia="Times New Roman" w:hAnsi="Times New Roman" w:cs="Times New Roman"/>
          <w:color w:val="000000"/>
          <w:sz w:val="24"/>
          <w:szCs w:val="24"/>
          <w:lang w:val="en-US"/>
        </w:rPr>
        <w:t xml:space="preserve">Explains the </w:t>
      </w:r>
      <w:commentRangeStart w:id="67"/>
      <w:r w:rsidRPr="00842FF9">
        <w:rPr>
          <w:rFonts w:ascii="Times New Roman" w:eastAsia="Times New Roman" w:hAnsi="Times New Roman" w:cs="Times New Roman"/>
          <w:color w:val="000000"/>
          <w:sz w:val="24"/>
          <w:szCs w:val="24"/>
          <w:lang w:val="en-US"/>
        </w:rPr>
        <w:t xml:space="preserve">Distribution Differences of Different Molar Relationship According to Age, Gender and Type </w:t>
      </w:r>
      <w:commentRangeEnd w:id="67"/>
      <w:r w:rsidR="00B43B17">
        <w:rPr>
          <w:rStyle w:val="CommentReference"/>
          <w:rFonts w:ascii="Batang" w:eastAsia="Batang" w:hAnsi="Times New Roman" w:cs="Times New Roman"/>
          <w:kern w:val="2"/>
          <w:lang w:val="en-US" w:eastAsia="ko-KR"/>
        </w:rPr>
        <w:commentReference w:id="67"/>
      </w:r>
      <w:r w:rsidRPr="00842FF9">
        <w:rPr>
          <w:rFonts w:ascii="Times New Roman" w:eastAsia="Times New Roman" w:hAnsi="Times New Roman" w:cs="Times New Roman"/>
          <w:color w:val="000000"/>
          <w:sz w:val="24"/>
          <w:szCs w:val="24"/>
          <w:lang w:val="en-US"/>
        </w:rPr>
        <w:t>of School (n=1106).</w:t>
      </w:r>
    </w:p>
    <w:tbl>
      <w:tblPr>
        <w:tblStyle w:val="TableGrid13"/>
        <w:tblpPr w:leftFromText="180" w:rightFromText="180" w:vertAnchor="text" w:horzAnchor="margin" w:tblpXSpec="center" w:tblpY="141"/>
        <w:tblW w:w="7955" w:type="dxa"/>
        <w:tblBorders>
          <w:top w:val="single" w:sz="24" w:space="0" w:color="auto"/>
          <w:left w:val="single" w:sz="24" w:space="0" w:color="auto"/>
          <w:bottom w:val="single" w:sz="24" w:space="0" w:color="auto"/>
          <w:right w:val="single" w:sz="24" w:space="0" w:color="auto"/>
        </w:tblBorders>
        <w:tblLayout w:type="fixed"/>
        <w:tblLook w:val="04A0"/>
      </w:tblPr>
      <w:tblGrid>
        <w:gridCol w:w="1388"/>
        <w:gridCol w:w="784"/>
        <w:gridCol w:w="551"/>
        <w:gridCol w:w="688"/>
        <w:gridCol w:w="551"/>
        <w:gridCol w:w="688"/>
        <w:gridCol w:w="565"/>
        <w:gridCol w:w="811"/>
        <w:gridCol w:w="552"/>
        <w:gridCol w:w="688"/>
        <w:gridCol w:w="689"/>
      </w:tblGrid>
      <w:tr w:rsidR="003371A6" w:rsidRPr="00842FF9" w:rsidTr="00BD4DEA">
        <w:trPr>
          <w:trHeight w:val="195"/>
        </w:trPr>
        <w:tc>
          <w:tcPr>
            <w:tcW w:w="1388" w:type="dxa"/>
            <w:vMerge w:val="restart"/>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Variables</w:t>
            </w:r>
          </w:p>
        </w:tc>
        <w:tc>
          <w:tcPr>
            <w:tcW w:w="5190" w:type="dxa"/>
            <w:gridSpan w:val="8"/>
            <w:shd w:val="clear" w:color="auto" w:fill="D9D9D9" w:themeFill="background1" w:themeFillShade="D9"/>
            <w:noWrap/>
            <w:vAlign w:val="center"/>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Molar relationships</w:t>
            </w:r>
          </w:p>
        </w:tc>
        <w:tc>
          <w:tcPr>
            <w:tcW w:w="688" w:type="dxa"/>
            <w:vMerge w:val="restart"/>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color w:val="222222"/>
                <w:sz w:val="24"/>
                <w:szCs w:val="24"/>
              </w:rPr>
            </w:pPr>
            <w:r w:rsidRPr="00842FF9">
              <w:rPr>
                <w:rFonts w:ascii="Cambria Math" w:eastAsia="Cambria Math" w:hAnsi="Cambria Math" w:cs="Times New Roman"/>
                <w:b/>
                <w:bCs/>
                <w:color w:val="222222"/>
                <w:sz w:val="24"/>
                <w:szCs w:val="24"/>
              </w:rPr>
              <w:t>𝒳</w:t>
            </w:r>
            <w:r w:rsidRPr="00842FF9">
              <w:rPr>
                <w:rFonts w:ascii="Times New Roman" w:eastAsia="Times New Roman" w:hAnsi="Times New Roman" w:cs="Times New Roman"/>
                <w:b/>
                <w:bCs/>
                <w:color w:val="222222"/>
                <w:sz w:val="24"/>
                <w:szCs w:val="24"/>
                <w:vertAlign w:val="superscript"/>
              </w:rPr>
              <w:t>2</w:t>
            </w:r>
          </w:p>
        </w:tc>
        <w:tc>
          <w:tcPr>
            <w:tcW w:w="689" w:type="dxa"/>
            <w:vMerge w:val="restart"/>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i/>
                <w:iCs/>
                <w:sz w:val="24"/>
                <w:szCs w:val="24"/>
                <w:vertAlign w:val="superscript"/>
              </w:rPr>
            </w:pPr>
            <w:r w:rsidRPr="00842FF9">
              <w:rPr>
                <w:rFonts w:ascii="Times New Roman" w:eastAsia="Times New Roman" w:hAnsi="Times New Roman" w:cs="Times New Roman"/>
                <w:b/>
                <w:bCs/>
                <w:i/>
                <w:iCs/>
                <w:sz w:val="24"/>
                <w:szCs w:val="24"/>
              </w:rPr>
              <w:t>p</w:t>
            </w:r>
            <w:r w:rsidRPr="00842FF9">
              <w:rPr>
                <w:rFonts w:ascii="Times New Roman" w:eastAsia="Times New Roman" w:hAnsi="Times New Roman" w:cs="Times New Roman"/>
                <w:b/>
                <w:bCs/>
                <w:sz w:val="24"/>
                <w:szCs w:val="24"/>
              </w:rPr>
              <w:t>-value</w:t>
            </w:r>
            <w:r w:rsidRPr="00842FF9">
              <w:rPr>
                <w:rFonts w:ascii="Times New Roman" w:eastAsia="Times New Roman" w:hAnsi="Times New Roman" w:cs="Times New Roman"/>
                <w:b/>
                <w:bCs/>
                <w:sz w:val="24"/>
                <w:szCs w:val="24"/>
                <w:vertAlign w:val="superscript"/>
              </w:rPr>
              <w:t>*</w:t>
            </w:r>
          </w:p>
        </w:tc>
      </w:tr>
      <w:tr w:rsidR="003371A6" w:rsidRPr="00842FF9" w:rsidTr="00BD4DEA">
        <w:trPr>
          <w:trHeight w:val="217"/>
        </w:trPr>
        <w:tc>
          <w:tcPr>
            <w:tcW w:w="1388" w:type="dxa"/>
            <w:vMerge/>
            <w:shd w:val="clear" w:color="auto" w:fill="F2F2F2" w:themeFill="background1" w:themeFillShade="F2"/>
            <w:noWrap/>
            <w:vAlign w:val="center"/>
          </w:tcPr>
          <w:p w:rsidR="003371A6" w:rsidRPr="00842FF9" w:rsidRDefault="003371A6" w:rsidP="00842FF9">
            <w:pPr>
              <w:spacing w:line="276" w:lineRule="auto"/>
              <w:jc w:val="both"/>
              <w:rPr>
                <w:rFonts w:ascii="Times New Roman" w:eastAsia="Times New Roman" w:hAnsi="Times New Roman" w:cs="Times New Roman"/>
                <w:b/>
                <w:bCs/>
                <w:sz w:val="24"/>
                <w:szCs w:val="24"/>
              </w:rPr>
            </w:pPr>
          </w:p>
        </w:tc>
        <w:tc>
          <w:tcPr>
            <w:tcW w:w="1335" w:type="dxa"/>
            <w:gridSpan w:val="2"/>
            <w:shd w:val="clear" w:color="auto" w:fill="D9D9D9" w:themeFill="background1" w:themeFillShade="D9"/>
            <w:noWrap/>
            <w:vAlign w:val="center"/>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Flush terminal</w:t>
            </w:r>
          </w:p>
        </w:tc>
        <w:tc>
          <w:tcPr>
            <w:tcW w:w="1239" w:type="dxa"/>
            <w:gridSpan w:val="2"/>
            <w:shd w:val="clear" w:color="auto" w:fill="D9D9D9" w:themeFill="background1" w:themeFillShade="D9"/>
            <w:vAlign w:val="center"/>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Distal step</w:t>
            </w:r>
          </w:p>
        </w:tc>
        <w:tc>
          <w:tcPr>
            <w:tcW w:w="1253" w:type="dxa"/>
            <w:gridSpan w:val="2"/>
            <w:shd w:val="clear" w:color="auto" w:fill="D9D9D9" w:themeFill="background1" w:themeFillShade="D9"/>
            <w:vAlign w:val="center"/>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Mesial step</w:t>
            </w:r>
          </w:p>
        </w:tc>
        <w:tc>
          <w:tcPr>
            <w:tcW w:w="1363" w:type="dxa"/>
            <w:gridSpan w:val="2"/>
            <w:shd w:val="clear" w:color="auto" w:fill="D9D9D9" w:themeFill="background1" w:themeFillShade="D9"/>
            <w:vAlign w:val="center"/>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Asymmetrical</w:t>
            </w:r>
          </w:p>
        </w:tc>
        <w:tc>
          <w:tcPr>
            <w:tcW w:w="688" w:type="dxa"/>
            <w:vMerge/>
            <w:noWrap/>
            <w:vAlign w:val="center"/>
          </w:tcPr>
          <w:p w:rsidR="003371A6" w:rsidRPr="00842FF9" w:rsidRDefault="003371A6" w:rsidP="00842FF9">
            <w:pPr>
              <w:spacing w:line="276" w:lineRule="auto"/>
              <w:jc w:val="both"/>
              <w:rPr>
                <w:rFonts w:ascii="Times New Roman" w:eastAsia="Cambria Math" w:hAnsi="Times New Roman" w:cs="Times New Roman"/>
                <w:color w:val="222222"/>
                <w:sz w:val="24"/>
                <w:szCs w:val="24"/>
              </w:rPr>
            </w:pPr>
          </w:p>
        </w:tc>
        <w:tc>
          <w:tcPr>
            <w:tcW w:w="689" w:type="dxa"/>
            <w:vMerge/>
            <w:noWrap/>
            <w:vAlign w:val="center"/>
          </w:tcPr>
          <w:p w:rsidR="003371A6" w:rsidRPr="00842FF9" w:rsidRDefault="003371A6" w:rsidP="00842FF9">
            <w:pPr>
              <w:spacing w:line="276" w:lineRule="auto"/>
              <w:jc w:val="both"/>
              <w:rPr>
                <w:rFonts w:ascii="Times New Roman" w:eastAsia="Times New Roman" w:hAnsi="Times New Roman" w:cs="Times New Roman"/>
                <w:i/>
                <w:iCs/>
                <w:sz w:val="24"/>
                <w:szCs w:val="24"/>
              </w:rPr>
            </w:pPr>
          </w:p>
        </w:tc>
      </w:tr>
      <w:tr w:rsidR="003371A6" w:rsidRPr="00842FF9" w:rsidTr="00BD4DEA">
        <w:trPr>
          <w:trHeight w:val="214"/>
        </w:trPr>
        <w:tc>
          <w:tcPr>
            <w:tcW w:w="1388" w:type="dxa"/>
            <w:vMerge/>
            <w:shd w:val="clear" w:color="auto" w:fill="F2F2F2" w:themeFill="background1" w:themeFillShade="F2"/>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p>
        </w:tc>
        <w:tc>
          <w:tcPr>
            <w:tcW w:w="784"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51"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688"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51"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688"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65"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811"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52"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688" w:type="dxa"/>
            <w:vAlign w:val="center"/>
            <w:hideMark/>
          </w:tcPr>
          <w:p w:rsidR="003371A6" w:rsidRPr="00842FF9" w:rsidRDefault="003371A6" w:rsidP="00842FF9">
            <w:pPr>
              <w:spacing w:line="276" w:lineRule="auto"/>
              <w:jc w:val="both"/>
              <w:rPr>
                <w:rFonts w:ascii="Times New Roman" w:eastAsia="Times New Roman" w:hAnsi="Times New Roman" w:cs="Times New Roman"/>
                <w:color w:val="222222"/>
                <w:sz w:val="24"/>
                <w:szCs w:val="24"/>
              </w:rPr>
            </w:pPr>
          </w:p>
        </w:tc>
        <w:tc>
          <w:tcPr>
            <w:tcW w:w="689" w:type="dxa"/>
            <w:vAlign w:val="center"/>
            <w:hideMark/>
          </w:tcPr>
          <w:p w:rsidR="003371A6" w:rsidRPr="00842FF9" w:rsidRDefault="003371A6" w:rsidP="00842FF9">
            <w:pPr>
              <w:spacing w:line="276" w:lineRule="auto"/>
              <w:jc w:val="both"/>
              <w:rPr>
                <w:rFonts w:ascii="Times New Roman" w:eastAsia="Times New Roman" w:hAnsi="Times New Roman" w:cs="Times New Roman"/>
                <w:i/>
                <w:iCs/>
                <w:sz w:val="24"/>
                <w:szCs w:val="24"/>
              </w:rPr>
            </w:pPr>
          </w:p>
        </w:tc>
      </w:tr>
      <w:tr w:rsidR="003371A6" w:rsidRPr="00842FF9" w:rsidTr="00BD4DEA">
        <w:trPr>
          <w:trHeight w:val="196"/>
        </w:trPr>
        <w:tc>
          <w:tcPr>
            <w:tcW w:w="6578" w:type="dxa"/>
            <w:gridSpan w:val="9"/>
            <w:shd w:val="clear" w:color="auto" w:fill="D9D9D9" w:themeFill="background1" w:themeFillShade="D9"/>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b/>
                <w:bCs/>
                <w:sz w:val="24"/>
                <w:szCs w:val="24"/>
              </w:rPr>
              <w:t>Age (year)</w:t>
            </w:r>
          </w:p>
        </w:tc>
        <w:tc>
          <w:tcPr>
            <w:tcW w:w="1377" w:type="dxa"/>
            <w:gridSpan w:val="2"/>
            <w:shd w:val="clear" w:color="auto" w:fill="F2F2F2" w:themeFill="background1" w:themeFillShade="F2"/>
            <w:vAlign w:val="center"/>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p>
        </w:tc>
      </w:tr>
      <w:tr w:rsidR="003371A6" w:rsidRPr="00842FF9" w:rsidTr="00BD4DEA">
        <w:trPr>
          <w:trHeight w:val="192"/>
        </w:trPr>
        <w:tc>
          <w:tcPr>
            <w:tcW w:w="13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 yrs. (n=109)</w:t>
            </w:r>
          </w:p>
        </w:tc>
        <w:tc>
          <w:tcPr>
            <w:tcW w:w="784"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70</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64.2</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6.4</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24</w:t>
            </w:r>
          </w:p>
        </w:tc>
        <w:tc>
          <w:tcPr>
            <w:tcW w:w="565"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22.0</w:t>
            </w:r>
          </w:p>
        </w:tc>
        <w:tc>
          <w:tcPr>
            <w:tcW w:w="81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w:t>
            </w:r>
          </w:p>
        </w:tc>
        <w:tc>
          <w:tcPr>
            <w:tcW w:w="552"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7.3</w:t>
            </w:r>
          </w:p>
        </w:tc>
        <w:tc>
          <w:tcPr>
            <w:tcW w:w="688" w:type="dxa"/>
            <w:vMerge w:val="restart"/>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15.74</w:t>
            </w:r>
          </w:p>
        </w:tc>
        <w:tc>
          <w:tcPr>
            <w:tcW w:w="689" w:type="dxa"/>
            <w:vMerge w:val="restart"/>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0.015</w:t>
            </w:r>
          </w:p>
        </w:tc>
      </w:tr>
      <w:tr w:rsidR="003371A6" w:rsidRPr="00842FF9" w:rsidTr="00BD4DEA">
        <w:trPr>
          <w:trHeight w:val="201"/>
        </w:trPr>
        <w:tc>
          <w:tcPr>
            <w:tcW w:w="13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 yrs.(n=308)</w:t>
            </w:r>
          </w:p>
        </w:tc>
        <w:tc>
          <w:tcPr>
            <w:tcW w:w="784"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177</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57.5</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18</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5.8</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82</w:t>
            </w:r>
          </w:p>
        </w:tc>
        <w:tc>
          <w:tcPr>
            <w:tcW w:w="565"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26.6</w:t>
            </w:r>
          </w:p>
        </w:tc>
        <w:tc>
          <w:tcPr>
            <w:tcW w:w="81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31</w:t>
            </w:r>
          </w:p>
        </w:tc>
        <w:tc>
          <w:tcPr>
            <w:tcW w:w="552"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10.1</w:t>
            </w:r>
          </w:p>
        </w:tc>
        <w:tc>
          <w:tcPr>
            <w:tcW w:w="688"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c>
          <w:tcPr>
            <w:tcW w:w="689"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r>
      <w:tr w:rsidR="003371A6" w:rsidRPr="00842FF9" w:rsidTr="00BD4DEA">
        <w:trPr>
          <w:trHeight w:val="214"/>
        </w:trPr>
        <w:tc>
          <w:tcPr>
            <w:tcW w:w="13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 yrs. (n=689)</w:t>
            </w:r>
          </w:p>
        </w:tc>
        <w:tc>
          <w:tcPr>
            <w:tcW w:w="784"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417</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60.5</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14</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2.0</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203</w:t>
            </w:r>
          </w:p>
        </w:tc>
        <w:tc>
          <w:tcPr>
            <w:tcW w:w="565"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29.5</w:t>
            </w:r>
          </w:p>
        </w:tc>
        <w:tc>
          <w:tcPr>
            <w:tcW w:w="81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55</w:t>
            </w:r>
          </w:p>
        </w:tc>
        <w:tc>
          <w:tcPr>
            <w:tcW w:w="552"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8.0</w:t>
            </w:r>
          </w:p>
        </w:tc>
        <w:tc>
          <w:tcPr>
            <w:tcW w:w="688"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c>
          <w:tcPr>
            <w:tcW w:w="689"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r>
      <w:tr w:rsidR="003371A6" w:rsidRPr="00842FF9" w:rsidTr="00BD4DEA">
        <w:trPr>
          <w:trHeight w:val="174"/>
        </w:trPr>
        <w:tc>
          <w:tcPr>
            <w:tcW w:w="6578" w:type="dxa"/>
            <w:gridSpan w:val="9"/>
            <w:shd w:val="clear" w:color="auto" w:fill="D9D9D9" w:themeFill="background1" w:themeFillShade="D9"/>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b/>
                <w:bCs/>
                <w:sz w:val="24"/>
                <w:szCs w:val="24"/>
              </w:rPr>
              <w:t>Gender</w:t>
            </w:r>
          </w:p>
        </w:tc>
        <w:tc>
          <w:tcPr>
            <w:tcW w:w="1377" w:type="dxa"/>
            <w:gridSpan w:val="2"/>
            <w:shd w:val="clear" w:color="auto" w:fill="F2F2F2" w:themeFill="background1" w:themeFillShade="F2"/>
            <w:vAlign w:val="center"/>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p>
        </w:tc>
      </w:tr>
      <w:tr w:rsidR="003371A6" w:rsidRPr="00842FF9" w:rsidTr="00BD4DEA">
        <w:trPr>
          <w:trHeight w:val="189"/>
        </w:trPr>
        <w:tc>
          <w:tcPr>
            <w:tcW w:w="13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Boy (n=589)</w:t>
            </w:r>
          </w:p>
        </w:tc>
        <w:tc>
          <w:tcPr>
            <w:tcW w:w="784"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340</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57.7</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27</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4.6</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171</w:t>
            </w:r>
          </w:p>
        </w:tc>
        <w:tc>
          <w:tcPr>
            <w:tcW w:w="565"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29.0</w:t>
            </w:r>
          </w:p>
        </w:tc>
        <w:tc>
          <w:tcPr>
            <w:tcW w:w="81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51</w:t>
            </w:r>
          </w:p>
        </w:tc>
        <w:tc>
          <w:tcPr>
            <w:tcW w:w="552"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8.7</w:t>
            </w:r>
          </w:p>
        </w:tc>
        <w:tc>
          <w:tcPr>
            <w:tcW w:w="688" w:type="dxa"/>
            <w:vMerge w:val="restart"/>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5.70</w:t>
            </w:r>
          </w:p>
        </w:tc>
        <w:tc>
          <w:tcPr>
            <w:tcW w:w="689" w:type="dxa"/>
            <w:vMerge w:val="restart"/>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0.127</w:t>
            </w:r>
          </w:p>
        </w:tc>
      </w:tr>
      <w:tr w:rsidR="003371A6" w:rsidRPr="00842FF9" w:rsidTr="00BD4DEA">
        <w:trPr>
          <w:trHeight w:val="214"/>
        </w:trPr>
        <w:tc>
          <w:tcPr>
            <w:tcW w:w="13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Girl (n=517)</w:t>
            </w:r>
          </w:p>
        </w:tc>
        <w:tc>
          <w:tcPr>
            <w:tcW w:w="784"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324</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62.7</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2.3</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138</w:t>
            </w:r>
          </w:p>
        </w:tc>
        <w:tc>
          <w:tcPr>
            <w:tcW w:w="565"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26.7</w:t>
            </w:r>
          </w:p>
        </w:tc>
        <w:tc>
          <w:tcPr>
            <w:tcW w:w="81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43</w:t>
            </w:r>
          </w:p>
        </w:tc>
        <w:tc>
          <w:tcPr>
            <w:tcW w:w="552"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8.3</w:t>
            </w:r>
          </w:p>
        </w:tc>
        <w:tc>
          <w:tcPr>
            <w:tcW w:w="688"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c>
          <w:tcPr>
            <w:tcW w:w="689"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r>
      <w:tr w:rsidR="003371A6" w:rsidRPr="00842FF9" w:rsidTr="00BD4DEA">
        <w:trPr>
          <w:trHeight w:val="185"/>
        </w:trPr>
        <w:tc>
          <w:tcPr>
            <w:tcW w:w="6578" w:type="dxa"/>
            <w:gridSpan w:val="9"/>
            <w:shd w:val="clear" w:color="auto" w:fill="D9D9D9" w:themeFill="background1" w:themeFillShade="D9"/>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b/>
                <w:bCs/>
                <w:sz w:val="24"/>
                <w:szCs w:val="24"/>
              </w:rPr>
              <w:t>School Type</w:t>
            </w:r>
          </w:p>
        </w:tc>
        <w:tc>
          <w:tcPr>
            <w:tcW w:w="1377" w:type="dxa"/>
            <w:gridSpan w:val="2"/>
            <w:shd w:val="clear" w:color="auto" w:fill="F2F2F2" w:themeFill="background1" w:themeFillShade="F2"/>
            <w:vAlign w:val="center"/>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p>
        </w:tc>
      </w:tr>
      <w:tr w:rsidR="003371A6" w:rsidRPr="00842FF9" w:rsidTr="00BD4DEA">
        <w:trPr>
          <w:trHeight w:val="287"/>
        </w:trPr>
        <w:tc>
          <w:tcPr>
            <w:tcW w:w="13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Public School (n=370)</w:t>
            </w:r>
          </w:p>
        </w:tc>
        <w:tc>
          <w:tcPr>
            <w:tcW w:w="784"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241</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65.1</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16</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4.3</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82</w:t>
            </w:r>
          </w:p>
        </w:tc>
        <w:tc>
          <w:tcPr>
            <w:tcW w:w="565"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22.2</w:t>
            </w:r>
          </w:p>
        </w:tc>
        <w:tc>
          <w:tcPr>
            <w:tcW w:w="81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31</w:t>
            </w:r>
          </w:p>
        </w:tc>
        <w:tc>
          <w:tcPr>
            <w:tcW w:w="552"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8.4</w:t>
            </w:r>
          </w:p>
        </w:tc>
        <w:tc>
          <w:tcPr>
            <w:tcW w:w="688" w:type="dxa"/>
            <w:vMerge w:val="restart"/>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10.06</w:t>
            </w:r>
          </w:p>
        </w:tc>
        <w:tc>
          <w:tcPr>
            <w:tcW w:w="689" w:type="dxa"/>
            <w:vMerge w:val="restart"/>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0.018</w:t>
            </w:r>
          </w:p>
        </w:tc>
      </w:tr>
      <w:tr w:rsidR="003371A6" w:rsidRPr="00842FF9" w:rsidTr="00BD4DEA">
        <w:trPr>
          <w:trHeight w:val="287"/>
        </w:trPr>
        <w:tc>
          <w:tcPr>
            <w:tcW w:w="13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Private School (n=736)</w:t>
            </w:r>
          </w:p>
        </w:tc>
        <w:tc>
          <w:tcPr>
            <w:tcW w:w="784"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423</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57.5</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23</w:t>
            </w:r>
          </w:p>
        </w:tc>
        <w:tc>
          <w:tcPr>
            <w:tcW w:w="55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3.1</w:t>
            </w:r>
          </w:p>
        </w:tc>
        <w:tc>
          <w:tcPr>
            <w:tcW w:w="688"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227</w:t>
            </w:r>
          </w:p>
        </w:tc>
        <w:tc>
          <w:tcPr>
            <w:tcW w:w="565"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30.8</w:t>
            </w:r>
          </w:p>
        </w:tc>
        <w:tc>
          <w:tcPr>
            <w:tcW w:w="811"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63</w:t>
            </w:r>
          </w:p>
        </w:tc>
        <w:tc>
          <w:tcPr>
            <w:tcW w:w="552" w:type="dxa"/>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8.6</w:t>
            </w:r>
          </w:p>
        </w:tc>
        <w:tc>
          <w:tcPr>
            <w:tcW w:w="688"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c>
          <w:tcPr>
            <w:tcW w:w="689" w:type="dxa"/>
            <w:vMerge/>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p>
        </w:tc>
      </w:tr>
      <w:tr w:rsidR="003371A6" w:rsidRPr="00842FF9" w:rsidTr="00BD4DEA">
        <w:trPr>
          <w:trHeight w:val="287"/>
        </w:trPr>
        <w:tc>
          <w:tcPr>
            <w:tcW w:w="1388"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Total</w:t>
            </w:r>
          </w:p>
        </w:tc>
        <w:tc>
          <w:tcPr>
            <w:tcW w:w="784"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664</w:t>
            </w:r>
          </w:p>
        </w:tc>
        <w:tc>
          <w:tcPr>
            <w:tcW w:w="551"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60.0</w:t>
            </w:r>
          </w:p>
        </w:tc>
        <w:tc>
          <w:tcPr>
            <w:tcW w:w="688"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39</w:t>
            </w:r>
          </w:p>
        </w:tc>
        <w:tc>
          <w:tcPr>
            <w:tcW w:w="551"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3.5</w:t>
            </w:r>
          </w:p>
        </w:tc>
        <w:tc>
          <w:tcPr>
            <w:tcW w:w="688"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309</w:t>
            </w:r>
          </w:p>
        </w:tc>
        <w:tc>
          <w:tcPr>
            <w:tcW w:w="565"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27.9</w:t>
            </w:r>
          </w:p>
        </w:tc>
        <w:tc>
          <w:tcPr>
            <w:tcW w:w="811"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94</w:t>
            </w:r>
          </w:p>
        </w:tc>
        <w:tc>
          <w:tcPr>
            <w:tcW w:w="552" w:type="dxa"/>
            <w:shd w:val="clear" w:color="auto" w:fill="F2F2F2" w:themeFill="background1" w:themeFillShade="F2"/>
            <w:noWrap/>
            <w:vAlign w:val="center"/>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8.5</w:t>
            </w:r>
          </w:p>
        </w:tc>
        <w:tc>
          <w:tcPr>
            <w:tcW w:w="1377" w:type="dxa"/>
            <w:gridSpan w:val="2"/>
            <w:shd w:val="clear" w:color="auto" w:fill="F2F2F2" w:themeFill="background1" w:themeFillShade="F2"/>
          </w:tcPr>
          <w:p w:rsidR="003371A6" w:rsidRPr="00842FF9" w:rsidRDefault="003371A6" w:rsidP="00842FF9">
            <w:pPr>
              <w:spacing w:line="276" w:lineRule="auto"/>
              <w:jc w:val="both"/>
              <w:rPr>
                <w:rFonts w:ascii="Times New Roman" w:eastAsia="Times New Roman" w:hAnsi="Times New Roman" w:cs="Times New Roman"/>
                <w:sz w:val="24"/>
                <w:szCs w:val="24"/>
              </w:rPr>
            </w:pPr>
          </w:p>
        </w:tc>
      </w:tr>
    </w:tbl>
    <w:p w:rsidR="003371A6" w:rsidRPr="00842FF9" w:rsidRDefault="003371A6" w:rsidP="00842FF9">
      <w:pPr>
        <w:widowControl w:val="0"/>
        <w:autoSpaceDE w:val="0"/>
        <w:autoSpaceDN w:val="0"/>
        <w:adjustRightInd w:val="0"/>
        <w:spacing w:before="240" w:after="240" w:line="276" w:lineRule="auto"/>
        <w:jc w:val="both"/>
        <w:rPr>
          <w:rFonts w:ascii="Times New Roman" w:eastAsia="Calibri" w:hAnsi="Times New Roman" w:cs="Times New Roman"/>
          <w:sz w:val="24"/>
          <w:szCs w:val="24"/>
          <w:lang w:val="en-US"/>
        </w:rPr>
      </w:pPr>
      <w:r w:rsidRPr="00842FF9">
        <w:rPr>
          <w:rFonts w:ascii="Times New Roman" w:eastAsia="Times New Roman" w:hAnsi="Times New Roman" w:cs="Times New Roman"/>
          <w:color w:val="000000"/>
          <w:sz w:val="24"/>
          <w:szCs w:val="24"/>
          <w:lang w:val="en-US"/>
        </w:rPr>
        <w:t>*Based on Pearson’s chi-square test (</w:t>
      </w:r>
      <w:r w:rsidRPr="00842FF9">
        <w:rPr>
          <w:rFonts w:ascii="Cambria Math" w:eastAsia="Times New Roman" w:hAnsi="Cambria Math" w:cs="Times New Roman"/>
          <w:color w:val="000000"/>
          <w:sz w:val="24"/>
          <w:szCs w:val="24"/>
        </w:rPr>
        <w:t>𝒳</w:t>
      </w:r>
      <w:r w:rsidRPr="00842FF9">
        <w:rPr>
          <w:rFonts w:ascii="Times New Roman" w:eastAsia="Times New Roman" w:hAnsi="Times New Roman" w:cs="Times New Roman"/>
          <w:color w:val="000000"/>
          <w:sz w:val="24"/>
          <w:szCs w:val="24"/>
          <w:vertAlign w:val="superscript"/>
        </w:rPr>
        <w:t>2</w:t>
      </w:r>
      <w:r w:rsidRPr="00842FF9">
        <w:rPr>
          <w:rFonts w:ascii="Times New Roman" w:eastAsia="Times New Roman" w:hAnsi="Times New Roman" w:cs="Times New Roman"/>
          <w:color w:val="000000"/>
          <w:sz w:val="24"/>
          <w:szCs w:val="24"/>
        </w:rPr>
        <w:t>)</w:t>
      </w:r>
      <w:r w:rsidRPr="00842FF9">
        <w:rPr>
          <w:rFonts w:ascii="Times New Roman" w:eastAsia="Times New Roman" w:hAnsi="Times New Roman" w:cs="Times New Roman"/>
          <w:color w:val="000000"/>
          <w:sz w:val="24"/>
          <w:szCs w:val="24"/>
          <w:lang w:val="en-US"/>
        </w:rPr>
        <w:t xml:space="preserve">. Significant at </w:t>
      </w:r>
      <w:r w:rsidRPr="00842FF9">
        <w:rPr>
          <w:rFonts w:ascii="Times New Roman" w:eastAsia="Times New Roman" w:hAnsi="Times New Roman" w:cs="Times New Roman"/>
          <w:i/>
          <w:iCs/>
          <w:color w:val="000000"/>
          <w:sz w:val="24"/>
          <w:szCs w:val="24"/>
          <w:lang w:val="en-US"/>
        </w:rPr>
        <w:t>p-</w:t>
      </w:r>
      <w:r w:rsidRPr="00842FF9">
        <w:rPr>
          <w:rFonts w:ascii="Times New Roman" w:eastAsia="Times New Roman" w:hAnsi="Times New Roman" w:cs="Times New Roman"/>
          <w:color w:val="000000"/>
          <w:sz w:val="24"/>
          <w:szCs w:val="24"/>
          <w:lang w:val="en-US"/>
        </w:rPr>
        <w:t>value &lt; 0.05.</w:t>
      </w:r>
    </w:p>
    <w:p w:rsidR="003371A6" w:rsidRPr="00842FF9" w:rsidRDefault="003371A6" w:rsidP="00842FF9">
      <w:pPr>
        <w:widowControl w:val="0"/>
        <w:autoSpaceDE w:val="0"/>
        <w:autoSpaceDN w:val="0"/>
        <w:adjustRightInd w:val="0"/>
        <w:spacing w:after="0" w:line="276" w:lineRule="auto"/>
        <w:jc w:val="both"/>
        <w:rPr>
          <w:rFonts w:ascii="Times New Roman" w:eastAsia="Times New Roman" w:hAnsi="Times New Roman" w:cs="Times New Roman"/>
          <w:b/>
          <w:bCs/>
          <w:sz w:val="24"/>
          <w:szCs w:val="24"/>
          <w:lang w:val="en-US"/>
        </w:rPr>
      </w:pPr>
    </w:p>
    <w:p w:rsidR="003371A6" w:rsidRPr="00842FF9" w:rsidRDefault="003371A6" w:rsidP="00842FF9">
      <w:pPr>
        <w:widowControl w:val="0"/>
        <w:autoSpaceDE w:val="0"/>
        <w:autoSpaceDN w:val="0"/>
        <w:adjustRightInd w:val="0"/>
        <w:spacing w:after="0" w:line="276" w:lineRule="auto"/>
        <w:jc w:val="both"/>
        <w:rPr>
          <w:rFonts w:ascii="Times New Roman" w:eastAsia="Times New Roman" w:hAnsi="Times New Roman" w:cs="Times New Roman"/>
          <w:b/>
          <w:bCs/>
          <w:sz w:val="24"/>
          <w:szCs w:val="24"/>
          <w:lang w:val="en-US"/>
        </w:rPr>
      </w:pPr>
    </w:p>
    <w:p w:rsidR="003371A6" w:rsidRPr="00842FF9" w:rsidRDefault="003371A6" w:rsidP="00842FF9">
      <w:pPr>
        <w:widowControl w:val="0"/>
        <w:autoSpaceDE w:val="0"/>
        <w:autoSpaceDN w:val="0"/>
        <w:adjustRightInd w:val="0"/>
        <w:spacing w:after="0" w:line="276" w:lineRule="auto"/>
        <w:jc w:val="both"/>
        <w:rPr>
          <w:rFonts w:ascii="Times New Roman" w:eastAsia="Times New Roman" w:hAnsi="Times New Roman" w:cs="Times New Roman"/>
          <w:b/>
          <w:bCs/>
          <w:sz w:val="24"/>
          <w:szCs w:val="24"/>
          <w:lang w:val="en-US"/>
        </w:rPr>
      </w:pPr>
    </w:p>
    <w:p w:rsidR="003371A6" w:rsidRPr="00842FF9" w:rsidRDefault="003371A6" w:rsidP="00842FF9">
      <w:pPr>
        <w:widowControl w:val="0"/>
        <w:autoSpaceDE w:val="0"/>
        <w:autoSpaceDN w:val="0"/>
        <w:adjustRightInd w:val="0"/>
        <w:spacing w:after="0" w:line="276" w:lineRule="auto"/>
        <w:jc w:val="both"/>
        <w:rPr>
          <w:rFonts w:ascii="Times New Roman" w:eastAsia="Times New Roman" w:hAnsi="Times New Roman" w:cs="Times New Roman"/>
          <w:b/>
          <w:bCs/>
          <w:sz w:val="24"/>
          <w:szCs w:val="24"/>
          <w:lang w:val="en-US"/>
        </w:rPr>
      </w:pPr>
    </w:p>
    <w:p w:rsidR="003371A6" w:rsidRPr="00842FF9" w:rsidRDefault="003371A6" w:rsidP="00842FF9">
      <w:pPr>
        <w:widowControl w:val="0"/>
        <w:autoSpaceDE w:val="0"/>
        <w:autoSpaceDN w:val="0"/>
        <w:adjustRightInd w:val="0"/>
        <w:spacing w:after="0" w:line="276" w:lineRule="auto"/>
        <w:jc w:val="both"/>
        <w:rPr>
          <w:rFonts w:ascii="Times New Roman" w:eastAsia="Times New Roman" w:hAnsi="Times New Roman" w:cs="Times New Roman"/>
          <w:b/>
          <w:bCs/>
          <w:sz w:val="24"/>
          <w:szCs w:val="24"/>
          <w:lang w:val="en-US"/>
        </w:rPr>
      </w:pPr>
    </w:p>
    <w:p w:rsidR="003371A6" w:rsidRPr="00B43B17" w:rsidRDefault="003371A6" w:rsidP="00B43B17">
      <w:pPr>
        <w:spacing w:line="276" w:lineRule="auto"/>
        <w:jc w:val="both"/>
        <w:rPr>
          <w:rFonts w:ascii="Times New Roman" w:eastAsia="Times New Roman" w:hAnsi="Times New Roman" w:cs="Times New Roman"/>
          <w:b/>
          <w:bCs/>
          <w:sz w:val="24"/>
          <w:szCs w:val="24"/>
          <w:lang w:val="en-US"/>
        </w:rPr>
      </w:pPr>
      <w:r w:rsidRPr="00842FF9">
        <w:rPr>
          <w:rFonts w:ascii="Times New Roman" w:eastAsia="Times New Roman" w:hAnsi="Times New Roman" w:cs="Times New Roman"/>
          <w:b/>
          <w:bCs/>
          <w:sz w:val="24"/>
          <w:szCs w:val="24"/>
          <w:lang w:val="en-US"/>
        </w:rPr>
        <w:t xml:space="preserve">Table 2: </w:t>
      </w:r>
      <w:r w:rsidRPr="00842FF9">
        <w:rPr>
          <w:rFonts w:ascii="Times New Roman" w:eastAsia="Times New Roman" w:hAnsi="Times New Roman" w:cs="Times New Roman"/>
          <w:sz w:val="24"/>
          <w:szCs w:val="24"/>
          <w:lang w:val="en-US"/>
        </w:rPr>
        <w:t xml:space="preserve">Shows </w:t>
      </w:r>
      <w:r w:rsidRPr="00842FF9">
        <w:rPr>
          <w:rFonts w:ascii="Times New Roman" w:eastAsia="Times New Roman" w:hAnsi="Times New Roman" w:cs="Times New Roman"/>
          <w:color w:val="000000"/>
          <w:sz w:val="24"/>
          <w:szCs w:val="24"/>
          <w:lang w:val="en-US"/>
        </w:rPr>
        <w:t xml:space="preserve">an </w:t>
      </w:r>
      <w:commentRangeStart w:id="68"/>
      <w:r w:rsidRPr="00842FF9">
        <w:rPr>
          <w:rFonts w:ascii="Times New Roman" w:eastAsia="Times New Roman" w:hAnsi="Times New Roman" w:cs="Times New Roman"/>
          <w:color w:val="000000"/>
          <w:sz w:val="24"/>
          <w:szCs w:val="24"/>
          <w:lang w:val="en-US"/>
        </w:rPr>
        <w:t>Association Between Different Molar Relationships and Occlusal Traits such as: Different Canine Relationship, Incisor Relationship and Over-jet (n=1106).</w:t>
      </w:r>
    </w:p>
    <w:p w:rsidR="003371A6" w:rsidRPr="00842FF9" w:rsidRDefault="003371A6" w:rsidP="00842FF9">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val="en-US"/>
        </w:rPr>
      </w:pPr>
    </w:p>
    <w:tbl>
      <w:tblPr>
        <w:tblStyle w:val="TableGrid1"/>
        <w:tblpPr w:leftFromText="180" w:rightFromText="180" w:vertAnchor="page" w:horzAnchor="margin" w:tblpXSpec="center" w:tblpY="2446"/>
        <w:tblW w:w="8337" w:type="dxa"/>
        <w:tblBorders>
          <w:top w:val="single" w:sz="24" w:space="0" w:color="auto"/>
          <w:left w:val="single" w:sz="24" w:space="0" w:color="auto"/>
          <w:bottom w:val="single" w:sz="24" w:space="0" w:color="auto"/>
          <w:right w:val="single" w:sz="24" w:space="0" w:color="auto"/>
        </w:tblBorders>
        <w:tblLayout w:type="fixed"/>
        <w:tblLook w:val="04A0"/>
      </w:tblPr>
      <w:tblGrid>
        <w:gridCol w:w="1359"/>
        <w:gridCol w:w="564"/>
        <w:gridCol w:w="511"/>
        <w:gridCol w:w="495"/>
        <w:gridCol w:w="576"/>
        <w:gridCol w:w="499"/>
        <w:gridCol w:w="644"/>
        <w:gridCol w:w="566"/>
        <w:gridCol w:w="568"/>
        <w:gridCol w:w="460"/>
        <w:gridCol w:w="577"/>
        <w:gridCol w:w="719"/>
        <w:gridCol w:w="799"/>
      </w:tblGrid>
      <w:tr w:rsidR="003371A6" w:rsidRPr="00842FF9" w:rsidTr="00BD4DEA">
        <w:trPr>
          <w:cnfStyle w:val="100000000000"/>
          <w:trHeight w:val="318"/>
        </w:trPr>
        <w:tc>
          <w:tcPr>
            <w:cnfStyle w:val="001000000000"/>
            <w:tcW w:w="1359" w:type="dxa"/>
            <w:vMerge w:val="restart"/>
            <w:shd w:val="clear" w:color="auto" w:fill="F2F2F2" w:themeFill="background1" w:themeFillShade="F2"/>
            <w:noWrap/>
            <w:hideMark/>
          </w:tcPr>
          <w:p w:rsidR="003371A6" w:rsidRPr="00842FF9" w:rsidRDefault="003371A6" w:rsidP="00842FF9">
            <w:pPr>
              <w:spacing w:line="276" w:lineRule="auto"/>
              <w:ind w:right="-267"/>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Variables</w:t>
            </w:r>
          </w:p>
        </w:tc>
        <w:tc>
          <w:tcPr>
            <w:tcW w:w="5460" w:type="dxa"/>
            <w:gridSpan w:val="10"/>
            <w:shd w:val="clear" w:color="auto" w:fill="D9D9D9" w:themeFill="background1" w:themeFillShade="D9"/>
            <w:noWrap/>
          </w:tcPr>
          <w:p w:rsidR="003371A6" w:rsidRPr="00842FF9" w:rsidRDefault="003371A6" w:rsidP="00842FF9">
            <w:pPr>
              <w:spacing w:line="276" w:lineRule="auto"/>
              <w:jc w:val="both"/>
              <w:cnfStyle w:val="1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mOLAR RELATIONSHIPS</w:t>
            </w:r>
          </w:p>
        </w:tc>
        <w:tc>
          <w:tcPr>
            <w:tcW w:w="719" w:type="dxa"/>
            <w:vMerge w:val="restart"/>
            <w:shd w:val="clear" w:color="auto" w:fill="F2F2F2" w:themeFill="background1" w:themeFillShade="F2"/>
            <w:noWrap/>
            <w:hideMark/>
          </w:tcPr>
          <w:p w:rsidR="003371A6" w:rsidRPr="00842FF9" w:rsidRDefault="003371A6" w:rsidP="00842FF9">
            <w:pPr>
              <w:spacing w:line="276" w:lineRule="auto"/>
              <w:jc w:val="both"/>
              <w:cnfStyle w:val="100000000000"/>
              <w:rPr>
                <w:rFonts w:ascii="Times New Roman" w:eastAsia="Times New Roman" w:hAnsi="Times New Roman" w:cs="Times New Roman"/>
                <w:b/>
                <w:bCs/>
                <w:color w:val="222222"/>
                <w:sz w:val="24"/>
                <w:szCs w:val="24"/>
                <w:vertAlign w:val="superscript"/>
              </w:rPr>
            </w:pPr>
            <w:r w:rsidRPr="00842FF9">
              <w:rPr>
                <w:rFonts w:ascii="Cambria Math" w:eastAsia="Cambria Math" w:hAnsi="Cambria Math" w:cs="Times New Roman"/>
                <w:b/>
                <w:bCs/>
                <w:color w:val="222222"/>
                <w:sz w:val="24"/>
                <w:szCs w:val="24"/>
              </w:rPr>
              <w:t>𝒳</w:t>
            </w:r>
            <w:r w:rsidRPr="00842FF9">
              <w:rPr>
                <w:rFonts w:ascii="Times New Roman" w:eastAsia="Times New Roman" w:hAnsi="Times New Roman" w:cs="Times New Roman"/>
                <w:b/>
                <w:bCs/>
                <w:color w:val="222222"/>
                <w:sz w:val="24"/>
                <w:szCs w:val="24"/>
                <w:vertAlign w:val="superscript"/>
              </w:rPr>
              <w:t>2</w:t>
            </w:r>
          </w:p>
        </w:tc>
        <w:tc>
          <w:tcPr>
            <w:tcW w:w="799" w:type="dxa"/>
            <w:vMerge w:val="restart"/>
            <w:shd w:val="clear" w:color="auto" w:fill="F2F2F2" w:themeFill="background1" w:themeFillShade="F2"/>
            <w:noWrap/>
            <w:hideMark/>
          </w:tcPr>
          <w:p w:rsidR="003371A6" w:rsidRPr="00842FF9" w:rsidRDefault="003371A6" w:rsidP="00842FF9">
            <w:pPr>
              <w:spacing w:line="276" w:lineRule="auto"/>
              <w:jc w:val="both"/>
              <w:cnfStyle w:val="100000000000"/>
              <w:rPr>
                <w:rFonts w:ascii="Times New Roman" w:eastAsia="Times New Roman" w:hAnsi="Times New Roman" w:cs="Times New Roman"/>
                <w:b/>
                <w:bCs/>
                <w:i/>
                <w:iCs/>
                <w:sz w:val="24"/>
                <w:szCs w:val="24"/>
              </w:rPr>
            </w:pPr>
            <w:r w:rsidRPr="00842FF9">
              <w:rPr>
                <w:rFonts w:ascii="Times New Roman" w:eastAsia="Times New Roman" w:hAnsi="Times New Roman" w:cs="Times New Roman"/>
                <w:b/>
                <w:bCs/>
                <w:i/>
                <w:iCs/>
                <w:sz w:val="24"/>
                <w:szCs w:val="24"/>
              </w:rPr>
              <w:t>p</w:t>
            </w:r>
            <w:r w:rsidRPr="00842FF9">
              <w:rPr>
                <w:rFonts w:ascii="Times New Roman" w:eastAsia="Times New Roman" w:hAnsi="Times New Roman" w:cs="Times New Roman"/>
                <w:b/>
                <w:bCs/>
                <w:sz w:val="24"/>
                <w:szCs w:val="24"/>
              </w:rPr>
              <w:t>-value</w:t>
            </w:r>
          </w:p>
        </w:tc>
      </w:tr>
      <w:commentRangeEnd w:id="68"/>
      <w:tr w:rsidR="003371A6" w:rsidRPr="00842FF9" w:rsidTr="00BD4DEA">
        <w:trPr>
          <w:trHeight w:val="318"/>
        </w:trPr>
        <w:tc>
          <w:tcPr>
            <w:cnfStyle w:val="001000000000"/>
            <w:tcW w:w="1359" w:type="dxa"/>
            <w:vMerge/>
            <w:shd w:val="clear" w:color="auto" w:fill="F2F2F2" w:themeFill="background1" w:themeFillShade="F2"/>
            <w:noWrap/>
          </w:tcPr>
          <w:p w:rsidR="003371A6" w:rsidRPr="00842FF9" w:rsidRDefault="00B43B17" w:rsidP="00842FF9">
            <w:pPr>
              <w:spacing w:line="276" w:lineRule="auto"/>
              <w:ind w:right="-267"/>
              <w:jc w:val="both"/>
              <w:rPr>
                <w:rFonts w:ascii="Times New Roman" w:eastAsia="Times New Roman" w:hAnsi="Times New Roman" w:cs="Times New Roman"/>
                <w:b/>
                <w:bCs/>
                <w:sz w:val="24"/>
                <w:szCs w:val="24"/>
              </w:rPr>
            </w:pPr>
            <w:r>
              <w:rPr>
                <w:rStyle w:val="CommentReference"/>
                <w:rFonts w:ascii="Batang" w:eastAsia="Batang" w:hAnsi="Times New Roman" w:cs="Times New Roman"/>
                <w:kern w:val="2"/>
                <w:lang w:eastAsia="ko-KR"/>
              </w:rPr>
              <w:commentReference w:id="68"/>
            </w:r>
          </w:p>
        </w:tc>
        <w:tc>
          <w:tcPr>
            <w:tcW w:w="1075" w:type="dxa"/>
            <w:gridSpan w:val="2"/>
            <w:shd w:val="clear" w:color="auto" w:fill="D9D9D9" w:themeFill="background1" w:themeFillShade="D9"/>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Flush Terminal</w:t>
            </w:r>
          </w:p>
        </w:tc>
        <w:tc>
          <w:tcPr>
            <w:tcW w:w="1071" w:type="dxa"/>
            <w:gridSpan w:val="2"/>
            <w:shd w:val="clear" w:color="auto" w:fill="D9D9D9" w:themeFill="background1" w:themeFillShade="D9"/>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Distal Step</w:t>
            </w:r>
          </w:p>
        </w:tc>
        <w:tc>
          <w:tcPr>
            <w:tcW w:w="1143" w:type="dxa"/>
            <w:gridSpan w:val="2"/>
            <w:shd w:val="clear" w:color="auto" w:fill="D9D9D9" w:themeFill="background1" w:themeFillShade="D9"/>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Mesial Step</w:t>
            </w:r>
          </w:p>
        </w:tc>
        <w:tc>
          <w:tcPr>
            <w:tcW w:w="1134" w:type="dxa"/>
            <w:gridSpan w:val="2"/>
            <w:shd w:val="clear" w:color="auto" w:fill="D9D9D9" w:themeFill="background1" w:themeFillShade="D9"/>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Asymmetrical</w:t>
            </w:r>
          </w:p>
        </w:tc>
        <w:tc>
          <w:tcPr>
            <w:tcW w:w="1037" w:type="dxa"/>
            <w:gridSpan w:val="2"/>
            <w:shd w:val="clear" w:color="auto" w:fill="D9D9D9" w:themeFill="background1" w:themeFillShade="D9"/>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Total</w:t>
            </w:r>
          </w:p>
        </w:tc>
        <w:tc>
          <w:tcPr>
            <w:tcW w:w="719" w:type="dxa"/>
            <w:vMerge/>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Cambria Math" w:hAnsi="Times New Roman" w:cs="Times New Roman"/>
                <w:color w:val="222222"/>
                <w:sz w:val="24"/>
                <w:szCs w:val="24"/>
              </w:rPr>
            </w:pPr>
          </w:p>
        </w:tc>
        <w:tc>
          <w:tcPr>
            <w:tcW w:w="799" w:type="dxa"/>
            <w:vMerge/>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Times New Roman" w:hAnsi="Times New Roman" w:cs="Times New Roman"/>
                <w:i/>
                <w:iCs/>
                <w:sz w:val="24"/>
                <w:szCs w:val="24"/>
              </w:rPr>
            </w:pPr>
          </w:p>
        </w:tc>
      </w:tr>
      <w:tr w:rsidR="003371A6" w:rsidRPr="00842FF9" w:rsidTr="00BD4DEA">
        <w:trPr>
          <w:trHeight w:val="258"/>
        </w:trPr>
        <w:tc>
          <w:tcPr>
            <w:cnfStyle w:val="001000000000"/>
            <w:tcW w:w="1359" w:type="dxa"/>
            <w:vMerge/>
            <w:shd w:val="clear" w:color="auto" w:fill="F2F2F2" w:themeFill="background1" w:themeFillShade="F2"/>
            <w:hideMark/>
          </w:tcPr>
          <w:p w:rsidR="003371A6" w:rsidRPr="00842FF9" w:rsidRDefault="003371A6" w:rsidP="00842FF9">
            <w:pPr>
              <w:spacing w:line="276" w:lineRule="auto"/>
              <w:ind w:right="-267"/>
              <w:jc w:val="both"/>
              <w:rPr>
                <w:rFonts w:ascii="Times New Roman" w:eastAsia="Times New Roman" w:hAnsi="Times New Roman" w:cs="Times New Roman"/>
                <w:b/>
                <w:bCs/>
                <w:sz w:val="24"/>
                <w:szCs w:val="24"/>
              </w:rPr>
            </w:pPr>
          </w:p>
        </w:tc>
        <w:tc>
          <w:tcPr>
            <w:tcW w:w="564"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(664)</w:t>
            </w:r>
          </w:p>
        </w:tc>
        <w:tc>
          <w:tcPr>
            <w:tcW w:w="511"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(60)</w:t>
            </w:r>
          </w:p>
        </w:tc>
        <w:tc>
          <w:tcPr>
            <w:tcW w:w="495"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(3</w:t>
            </w:r>
            <w:r w:rsidRPr="00842FF9">
              <w:rPr>
                <w:rFonts w:ascii="Times New Roman" w:eastAsia="Times New Roman" w:hAnsi="Times New Roman" w:cs="Times New Roman"/>
                <w:b/>
                <w:bCs/>
                <w:sz w:val="24"/>
                <w:szCs w:val="24"/>
              </w:rPr>
              <w:lastRenderedPageBreak/>
              <w:t>9)</w:t>
            </w:r>
          </w:p>
        </w:tc>
        <w:tc>
          <w:tcPr>
            <w:tcW w:w="576"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lastRenderedPageBreak/>
              <w:t>%</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(3.5)</w:t>
            </w:r>
          </w:p>
        </w:tc>
        <w:tc>
          <w:tcPr>
            <w:tcW w:w="499"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(3</w:t>
            </w:r>
            <w:r w:rsidRPr="00842FF9">
              <w:rPr>
                <w:rFonts w:ascii="Times New Roman" w:eastAsia="Times New Roman" w:hAnsi="Times New Roman" w:cs="Times New Roman"/>
                <w:b/>
                <w:bCs/>
                <w:sz w:val="24"/>
                <w:szCs w:val="24"/>
              </w:rPr>
              <w:lastRenderedPageBreak/>
              <w:t>09)</w:t>
            </w:r>
          </w:p>
        </w:tc>
        <w:tc>
          <w:tcPr>
            <w:tcW w:w="644"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lastRenderedPageBreak/>
              <w:t>%</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(27.9)</w:t>
            </w:r>
          </w:p>
        </w:tc>
        <w:tc>
          <w:tcPr>
            <w:tcW w:w="566"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(94)</w:t>
            </w:r>
          </w:p>
        </w:tc>
        <w:tc>
          <w:tcPr>
            <w:tcW w:w="568" w:type="dxa"/>
            <w:shd w:val="clear" w:color="auto" w:fill="F2F2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(8.5)</w:t>
            </w:r>
          </w:p>
        </w:tc>
        <w:tc>
          <w:tcPr>
            <w:tcW w:w="460"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77"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719" w:type="dxa"/>
            <w:vMerge/>
            <w:shd w:val="clear" w:color="auto" w:fill="F2F2F2" w:themeFill="background1" w:themeFillShade="F2"/>
            <w:hideMark/>
          </w:tcPr>
          <w:p w:rsidR="003371A6" w:rsidRPr="00842FF9" w:rsidRDefault="003371A6" w:rsidP="00842FF9">
            <w:pPr>
              <w:spacing w:line="276" w:lineRule="auto"/>
              <w:jc w:val="both"/>
              <w:cnfStyle w:val="000000000000"/>
              <w:rPr>
                <w:rFonts w:ascii="Times New Roman" w:eastAsia="Times New Roman" w:hAnsi="Times New Roman" w:cs="Times New Roman"/>
                <w:color w:val="222222"/>
                <w:sz w:val="24"/>
                <w:szCs w:val="24"/>
              </w:rPr>
            </w:pPr>
          </w:p>
        </w:tc>
        <w:tc>
          <w:tcPr>
            <w:tcW w:w="799" w:type="dxa"/>
            <w:vMerge/>
            <w:shd w:val="clear" w:color="auto" w:fill="F2F2F2" w:themeFill="background1" w:themeFillShade="F2"/>
            <w:hideMark/>
          </w:tcPr>
          <w:p w:rsidR="003371A6" w:rsidRPr="00842FF9" w:rsidRDefault="003371A6" w:rsidP="00842FF9">
            <w:pPr>
              <w:spacing w:line="276" w:lineRule="auto"/>
              <w:jc w:val="both"/>
              <w:cnfStyle w:val="000000000000"/>
              <w:rPr>
                <w:rFonts w:ascii="Times New Roman" w:eastAsia="Times New Roman" w:hAnsi="Times New Roman" w:cs="Times New Roman"/>
                <w:i/>
                <w:iCs/>
                <w:sz w:val="24"/>
                <w:szCs w:val="24"/>
              </w:rPr>
            </w:pPr>
          </w:p>
        </w:tc>
      </w:tr>
      <w:tr w:rsidR="003371A6" w:rsidRPr="00842FF9" w:rsidTr="00BD4DEA">
        <w:trPr>
          <w:trHeight w:val="258"/>
        </w:trPr>
        <w:tc>
          <w:tcPr>
            <w:cnfStyle w:val="001000000000"/>
            <w:tcW w:w="6819" w:type="dxa"/>
            <w:gridSpan w:val="11"/>
            <w:shd w:val="clear" w:color="auto" w:fill="D9D9D9" w:themeFill="background1" w:themeFillShade="D9"/>
            <w:noWrap/>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lastRenderedPageBreak/>
              <w:t>Canine Relationship</w:t>
            </w:r>
          </w:p>
        </w:tc>
        <w:tc>
          <w:tcPr>
            <w:tcW w:w="719"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756.27</w:t>
            </w:r>
          </w:p>
        </w:tc>
        <w:tc>
          <w:tcPr>
            <w:tcW w:w="799"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&lt;0.001</w:t>
            </w:r>
            <w:r w:rsidRPr="00842FF9">
              <w:rPr>
                <w:rFonts w:ascii="Times New Roman" w:eastAsia="Times New Roman" w:hAnsi="Times New Roman" w:cs="Times New Roman"/>
                <w:sz w:val="24"/>
                <w:szCs w:val="24"/>
                <w:vertAlign w:val="superscript"/>
              </w:rPr>
              <w:t>*</w:t>
            </w: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I</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494</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71.1</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0.6</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186</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26.8</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1.6</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695</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62.8</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II</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81</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58.7</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34</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24.6</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21</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15.2</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1.4</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138</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12.5</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III</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37</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30.1</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85</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69.1</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0.8</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123</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11.1</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Asymmetrical</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52</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34.7</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0.7</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17</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11.3</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80</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53.3</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150</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13.6</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6819" w:type="dxa"/>
            <w:gridSpan w:val="11"/>
            <w:shd w:val="clear" w:color="auto" w:fill="D9D9D9" w:themeFill="background1" w:themeFillShade="D9"/>
            <w:noWrap/>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Over-jet</w:t>
            </w:r>
          </w:p>
        </w:tc>
        <w:tc>
          <w:tcPr>
            <w:tcW w:w="719"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118.91</w:t>
            </w:r>
          </w:p>
        </w:tc>
        <w:tc>
          <w:tcPr>
            <w:tcW w:w="799"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&lt;0.001</w:t>
            </w:r>
            <w:r w:rsidRPr="00842FF9">
              <w:rPr>
                <w:rFonts w:ascii="Times New Roman" w:eastAsia="Times New Roman" w:hAnsi="Times New Roman" w:cs="Times New Roman"/>
                <w:sz w:val="24"/>
                <w:szCs w:val="24"/>
                <w:vertAlign w:val="superscript"/>
              </w:rPr>
              <w:t>*</w:t>
            </w: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Normal 1-3mm</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296</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68.4</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1.6</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90</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20.8</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40</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9.2</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433</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39.2</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Increased &gt;3mm</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109</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58.3</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23</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12.3</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32</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17.1</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23</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12.3</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187</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16.9</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Ant. Cross-bite</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25.9</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18</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66.7</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7.4</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27</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2.4</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Decreased &lt;1mm</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205</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56.6</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2.5</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123</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34.0</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25</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6.9</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362</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32.7</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hideMark/>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Edge-to-edge</w:t>
            </w:r>
          </w:p>
        </w:tc>
        <w:tc>
          <w:tcPr>
            <w:tcW w:w="56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47</w:t>
            </w:r>
          </w:p>
        </w:tc>
        <w:tc>
          <w:tcPr>
            <w:tcW w:w="511"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48.5</w:t>
            </w:r>
          </w:p>
        </w:tc>
        <w:tc>
          <w:tcPr>
            <w:tcW w:w="495"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7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9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46</w:t>
            </w:r>
          </w:p>
        </w:tc>
        <w:tc>
          <w:tcPr>
            <w:tcW w:w="644"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47.4</w:t>
            </w:r>
          </w:p>
        </w:tc>
        <w:tc>
          <w:tcPr>
            <w:tcW w:w="56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w:t>
            </w:r>
          </w:p>
        </w:tc>
        <w:tc>
          <w:tcPr>
            <w:tcW w:w="568"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4.1</w:t>
            </w:r>
          </w:p>
        </w:tc>
        <w:tc>
          <w:tcPr>
            <w:tcW w:w="460"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97</w:t>
            </w:r>
          </w:p>
        </w:tc>
        <w:tc>
          <w:tcPr>
            <w:tcW w:w="577"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8.8</w:t>
            </w:r>
          </w:p>
        </w:tc>
        <w:tc>
          <w:tcPr>
            <w:tcW w:w="71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6819" w:type="dxa"/>
            <w:gridSpan w:val="11"/>
            <w:shd w:val="clear" w:color="auto" w:fill="D9D9D9" w:themeFill="background1" w:themeFillShade="D9"/>
            <w:noWrap/>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Over-bite</w:t>
            </w:r>
          </w:p>
        </w:tc>
        <w:tc>
          <w:tcPr>
            <w:tcW w:w="719" w:type="dxa"/>
            <w:vMerge w:val="restart"/>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vertAlign w:val="superscript"/>
              </w:rPr>
            </w:pPr>
            <w:r w:rsidRPr="00842FF9">
              <w:rPr>
                <w:rFonts w:ascii="Times New Roman" w:eastAsia="Times New Roman" w:hAnsi="Times New Roman" w:cs="Times New Roman"/>
                <w:sz w:val="24"/>
                <w:szCs w:val="24"/>
              </w:rPr>
              <w:t>94.68</w:t>
            </w:r>
          </w:p>
        </w:tc>
        <w:tc>
          <w:tcPr>
            <w:tcW w:w="799" w:type="dxa"/>
            <w:vMerge w:val="restart"/>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&lt;0.001</w:t>
            </w:r>
            <w:r w:rsidRPr="00842FF9">
              <w:rPr>
                <w:rFonts w:ascii="Times New Roman" w:eastAsia="Times New Roman" w:hAnsi="Times New Roman" w:cs="Times New Roman"/>
                <w:sz w:val="24"/>
                <w:szCs w:val="24"/>
                <w:vertAlign w:val="superscript"/>
              </w:rPr>
              <w:t>**</w:t>
            </w:r>
          </w:p>
        </w:tc>
      </w:tr>
      <w:tr w:rsidR="003371A6" w:rsidRPr="00842FF9" w:rsidTr="00BD4DEA">
        <w:trPr>
          <w:trHeight w:val="258"/>
        </w:trPr>
        <w:tc>
          <w:tcPr>
            <w:cnfStyle w:val="001000000000"/>
            <w:tcW w:w="1359" w:type="dxa"/>
            <w:noWrap/>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Ideal 1-50%</w:t>
            </w:r>
          </w:p>
        </w:tc>
        <w:tc>
          <w:tcPr>
            <w:tcW w:w="56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448</w:t>
            </w:r>
          </w:p>
        </w:tc>
        <w:tc>
          <w:tcPr>
            <w:tcW w:w="511"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62.8</w:t>
            </w:r>
          </w:p>
        </w:tc>
        <w:tc>
          <w:tcPr>
            <w:tcW w:w="495"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14</w:t>
            </w:r>
          </w:p>
        </w:tc>
        <w:tc>
          <w:tcPr>
            <w:tcW w:w="57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2.0</w:t>
            </w:r>
          </w:p>
        </w:tc>
        <w:tc>
          <w:tcPr>
            <w:tcW w:w="499"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195</w:t>
            </w:r>
          </w:p>
        </w:tc>
        <w:tc>
          <w:tcPr>
            <w:tcW w:w="64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27.3</w:t>
            </w:r>
          </w:p>
        </w:tc>
        <w:tc>
          <w:tcPr>
            <w:tcW w:w="56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56</w:t>
            </w:r>
          </w:p>
        </w:tc>
        <w:tc>
          <w:tcPr>
            <w:tcW w:w="568"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7.9</w:t>
            </w:r>
          </w:p>
        </w:tc>
        <w:tc>
          <w:tcPr>
            <w:tcW w:w="460"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713</w:t>
            </w:r>
          </w:p>
        </w:tc>
        <w:tc>
          <w:tcPr>
            <w:tcW w:w="577"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64.5</w:t>
            </w:r>
          </w:p>
        </w:tc>
        <w:tc>
          <w:tcPr>
            <w:tcW w:w="71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Increase &gt;50%</w:t>
            </w:r>
          </w:p>
        </w:tc>
        <w:tc>
          <w:tcPr>
            <w:tcW w:w="56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135</w:t>
            </w:r>
          </w:p>
        </w:tc>
        <w:tc>
          <w:tcPr>
            <w:tcW w:w="511"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61.9</w:t>
            </w:r>
          </w:p>
        </w:tc>
        <w:tc>
          <w:tcPr>
            <w:tcW w:w="495"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23</w:t>
            </w:r>
          </w:p>
        </w:tc>
        <w:tc>
          <w:tcPr>
            <w:tcW w:w="57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10.6</w:t>
            </w:r>
          </w:p>
        </w:tc>
        <w:tc>
          <w:tcPr>
            <w:tcW w:w="499"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36</w:t>
            </w:r>
          </w:p>
        </w:tc>
        <w:tc>
          <w:tcPr>
            <w:tcW w:w="64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16.5</w:t>
            </w:r>
          </w:p>
        </w:tc>
        <w:tc>
          <w:tcPr>
            <w:tcW w:w="56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24</w:t>
            </w:r>
          </w:p>
        </w:tc>
        <w:tc>
          <w:tcPr>
            <w:tcW w:w="568"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11.0</w:t>
            </w:r>
          </w:p>
        </w:tc>
        <w:tc>
          <w:tcPr>
            <w:tcW w:w="460"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218</w:t>
            </w:r>
          </w:p>
        </w:tc>
        <w:tc>
          <w:tcPr>
            <w:tcW w:w="577"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19.7</w:t>
            </w:r>
          </w:p>
        </w:tc>
        <w:tc>
          <w:tcPr>
            <w:tcW w:w="71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Anterior open bite</w:t>
            </w:r>
          </w:p>
        </w:tc>
        <w:tc>
          <w:tcPr>
            <w:tcW w:w="56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29</w:t>
            </w:r>
          </w:p>
        </w:tc>
        <w:tc>
          <w:tcPr>
            <w:tcW w:w="511"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54.7</w:t>
            </w:r>
          </w:p>
        </w:tc>
        <w:tc>
          <w:tcPr>
            <w:tcW w:w="495"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w:t>
            </w:r>
          </w:p>
        </w:tc>
        <w:tc>
          <w:tcPr>
            <w:tcW w:w="57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3.8</w:t>
            </w:r>
          </w:p>
        </w:tc>
        <w:tc>
          <w:tcPr>
            <w:tcW w:w="499"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14</w:t>
            </w:r>
          </w:p>
        </w:tc>
        <w:tc>
          <w:tcPr>
            <w:tcW w:w="64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26.4</w:t>
            </w:r>
          </w:p>
        </w:tc>
        <w:tc>
          <w:tcPr>
            <w:tcW w:w="56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w:t>
            </w:r>
          </w:p>
        </w:tc>
        <w:tc>
          <w:tcPr>
            <w:tcW w:w="568"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15.1</w:t>
            </w:r>
          </w:p>
        </w:tc>
        <w:tc>
          <w:tcPr>
            <w:tcW w:w="460"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53</w:t>
            </w:r>
          </w:p>
        </w:tc>
        <w:tc>
          <w:tcPr>
            <w:tcW w:w="577"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4.8</w:t>
            </w:r>
          </w:p>
        </w:tc>
        <w:tc>
          <w:tcPr>
            <w:tcW w:w="71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Edge to edge</w:t>
            </w:r>
          </w:p>
        </w:tc>
        <w:tc>
          <w:tcPr>
            <w:tcW w:w="56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45</w:t>
            </w:r>
          </w:p>
        </w:tc>
        <w:tc>
          <w:tcPr>
            <w:tcW w:w="511"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47.4</w:t>
            </w:r>
          </w:p>
        </w:tc>
        <w:tc>
          <w:tcPr>
            <w:tcW w:w="495"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7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99"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46</w:t>
            </w:r>
          </w:p>
        </w:tc>
        <w:tc>
          <w:tcPr>
            <w:tcW w:w="64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48.4</w:t>
            </w:r>
          </w:p>
        </w:tc>
        <w:tc>
          <w:tcPr>
            <w:tcW w:w="56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w:t>
            </w:r>
          </w:p>
        </w:tc>
        <w:tc>
          <w:tcPr>
            <w:tcW w:w="568"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4.2</w:t>
            </w:r>
          </w:p>
        </w:tc>
        <w:tc>
          <w:tcPr>
            <w:tcW w:w="460"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95</w:t>
            </w:r>
          </w:p>
        </w:tc>
        <w:tc>
          <w:tcPr>
            <w:tcW w:w="577"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8.6</w:t>
            </w:r>
          </w:p>
        </w:tc>
        <w:tc>
          <w:tcPr>
            <w:tcW w:w="71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Reverse bite</w:t>
            </w:r>
          </w:p>
        </w:tc>
        <w:tc>
          <w:tcPr>
            <w:tcW w:w="56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w:t>
            </w:r>
          </w:p>
        </w:tc>
        <w:tc>
          <w:tcPr>
            <w:tcW w:w="511"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25.9</w:t>
            </w:r>
          </w:p>
        </w:tc>
        <w:tc>
          <w:tcPr>
            <w:tcW w:w="495"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7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99"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18</w:t>
            </w:r>
          </w:p>
        </w:tc>
        <w:tc>
          <w:tcPr>
            <w:tcW w:w="64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66.7</w:t>
            </w:r>
          </w:p>
        </w:tc>
        <w:tc>
          <w:tcPr>
            <w:tcW w:w="56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w:t>
            </w:r>
          </w:p>
        </w:tc>
        <w:tc>
          <w:tcPr>
            <w:tcW w:w="568"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7.4</w:t>
            </w:r>
          </w:p>
        </w:tc>
        <w:tc>
          <w:tcPr>
            <w:tcW w:w="460"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27</w:t>
            </w:r>
          </w:p>
        </w:tc>
        <w:tc>
          <w:tcPr>
            <w:tcW w:w="577"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2.4</w:t>
            </w:r>
          </w:p>
        </w:tc>
        <w:tc>
          <w:tcPr>
            <w:tcW w:w="71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258"/>
        </w:trPr>
        <w:tc>
          <w:tcPr>
            <w:cnfStyle w:val="001000000000"/>
            <w:tcW w:w="1359" w:type="dxa"/>
            <w:noWrap/>
          </w:tcPr>
          <w:p w:rsidR="003371A6" w:rsidRPr="00842FF9" w:rsidRDefault="003371A6" w:rsidP="00842FF9">
            <w:pPr>
              <w:spacing w:line="276" w:lineRule="auto"/>
              <w:ind w:right="-267"/>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Decreased &lt;1%</w:t>
            </w:r>
          </w:p>
        </w:tc>
        <w:tc>
          <w:tcPr>
            <w:tcW w:w="56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11"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95"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7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99"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644"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566"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68"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460"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w:t>
            </w:r>
          </w:p>
        </w:tc>
        <w:tc>
          <w:tcPr>
            <w:tcW w:w="577" w:type="dxa"/>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w:t>
            </w:r>
          </w:p>
        </w:tc>
        <w:tc>
          <w:tcPr>
            <w:tcW w:w="71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799" w:type="dxa"/>
            <w:vMerge/>
            <w:noWrap/>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bl>
    <w:p w:rsidR="003371A6" w:rsidRPr="00842FF9" w:rsidRDefault="003371A6" w:rsidP="00842FF9">
      <w:pPr>
        <w:widowControl w:val="0"/>
        <w:autoSpaceDE w:val="0"/>
        <w:autoSpaceDN w:val="0"/>
        <w:adjustRightInd w:val="0"/>
        <w:spacing w:before="120" w:after="0" w:line="276" w:lineRule="auto"/>
        <w:jc w:val="both"/>
        <w:rPr>
          <w:rFonts w:ascii="Times New Roman" w:eastAsia="Calibri" w:hAnsi="Times New Roman" w:cs="Times New Roman"/>
          <w:sz w:val="24"/>
          <w:szCs w:val="24"/>
          <w:lang w:val="en-US"/>
        </w:rPr>
      </w:pPr>
    </w:p>
    <w:p w:rsidR="003371A6" w:rsidRPr="00842FF9" w:rsidRDefault="003371A6" w:rsidP="00842FF9">
      <w:pPr>
        <w:widowControl w:val="0"/>
        <w:autoSpaceDE w:val="0"/>
        <w:autoSpaceDN w:val="0"/>
        <w:adjustRightInd w:val="0"/>
        <w:spacing w:before="120" w:after="0" w:line="276" w:lineRule="auto"/>
        <w:jc w:val="both"/>
        <w:rPr>
          <w:rFonts w:ascii="Times New Roman" w:eastAsia="Times New Roman" w:hAnsi="Times New Roman" w:cs="Times New Roman"/>
          <w:color w:val="000000"/>
          <w:sz w:val="24"/>
          <w:szCs w:val="24"/>
          <w:lang w:val="en-US"/>
        </w:rPr>
      </w:pPr>
      <w:r w:rsidRPr="00842FF9">
        <w:rPr>
          <w:rFonts w:ascii="Times New Roman" w:eastAsia="Calibri" w:hAnsi="Times New Roman" w:cs="Times New Roman"/>
          <w:sz w:val="24"/>
          <w:szCs w:val="24"/>
          <w:lang w:val="en-US"/>
        </w:rPr>
        <w:t xml:space="preserve">*Based on Pearson’s chi-square test </w:t>
      </w:r>
      <w:r w:rsidRPr="00842FF9">
        <w:rPr>
          <w:rFonts w:ascii="Times New Roman" w:eastAsia="Times New Roman" w:hAnsi="Times New Roman" w:cs="Times New Roman"/>
          <w:color w:val="000000"/>
          <w:sz w:val="24"/>
          <w:szCs w:val="24"/>
          <w:lang w:val="en-US"/>
        </w:rPr>
        <w:t>(</w:t>
      </w:r>
      <w:r w:rsidRPr="00842FF9">
        <w:rPr>
          <w:rFonts w:ascii="Cambria Math" w:eastAsia="Times New Roman" w:hAnsi="Cambria Math" w:cs="Times New Roman"/>
          <w:color w:val="000000"/>
          <w:sz w:val="24"/>
          <w:szCs w:val="24"/>
        </w:rPr>
        <w:t>𝒳</w:t>
      </w:r>
      <w:r w:rsidRPr="00842FF9">
        <w:rPr>
          <w:rFonts w:ascii="Times New Roman" w:eastAsia="Times New Roman" w:hAnsi="Times New Roman" w:cs="Times New Roman"/>
          <w:color w:val="000000"/>
          <w:sz w:val="24"/>
          <w:szCs w:val="24"/>
          <w:vertAlign w:val="superscript"/>
        </w:rPr>
        <w:t>2</w:t>
      </w:r>
      <w:r w:rsidRPr="00842FF9">
        <w:rPr>
          <w:rFonts w:ascii="Times New Roman" w:eastAsia="Times New Roman" w:hAnsi="Times New Roman" w:cs="Times New Roman"/>
          <w:color w:val="000000"/>
          <w:sz w:val="24"/>
          <w:szCs w:val="24"/>
        </w:rPr>
        <w:t>)</w:t>
      </w:r>
      <w:r w:rsidRPr="00842FF9">
        <w:rPr>
          <w:rFonts w:ascii="Times New Roman" w:eastAsia="Calibri" w:hAnsi="Times New Roman" w:cs="Times New Roman"/>
          <w:sz w:val="24"/>
          <w:szCs w:val="24"/>
          <w:lang w:val="en-US"/>
        </w:rPr>
        <w:t xml:space="preserve">. </w:t>
      </w:r>
      <w:r w:rsidRPr="00842FF9">
        <w:rPr>
          <w:rFonts w:ascii="Times New Roman" w:eastAsia="Calibri" w:hAnsi="Times New Roman" w:cs="Times New Roman"/>
          <w:sz w:val="24"/>
          <w:szCs w:val="24"/>
          <w:vertAlign w:val="superscript"/>
          <w:lang w:val="en-US"/>
        </w:rPr>
        <w:t xml:space="preserve">** </w:t>
      </w:r>
      <w:r w:rsidRPr="00842FF9">
        <w:rPr>
          <w:rFonts w:ascii="Times New Roman" w:eastAsia="Calibri" w:hAnsi="Times New Roman" w:cs="Times New Roman"/>
          <w:sz w:val="24"/>
          <w:szCs w:val="24"/>
          <w:lang w:val="en-US"/>
        </w:rPr>
        <w:t xml:space="preserve">Based on Fisher’s Exact Test. Significant at </w:t>
      </w:r>
      <w:r w:rsidRPr="00842FF9">
        <w:rPr>
          <w:rFonts w:ascii="Times New Roman" w:eastAsia="Calibri" w:hAnsi="Times New Roman" w:cs="Times New Roman"/>
          <w:i/>
          <w:iCs/>
          <w:sz w:val="24"/>
          <w:szCs w:val="24"/>
          <w:lang w:val="en-US"/>
        </w:rPr>
        <w:t>p-</w:t>
      </w:r>
      <w:r w:rsidRPr="00842FF9">
        <w:rPr>
          <w:rFonts w:ascii="Times New Roman" w:eastAsia="Calibri" w:hAnsi="Times New Roman" w:cs="Times New Roman"/>
          <w:sz w:val="24"/>
          <w:szCs w:val="24"/>
          <w:lang w:val="en-US"/>
        </w:rPr>
        <w:t>value &lt; 0.05.</w:t>
      </w:r>
    </w:p>
    <w:p w:rsidR="003371A6" w:rsidRPr="00842FF9" w:rsidRDefault="003371A6" w:rsidP="00842FF9">
      <w:pPr>
        <w:spacing w:after="0" w:line="276" w:lineRule="auto"/>
        <w:jc w:val="both"/>
        <w:rPr>
          <w:rFonts w:ascii="Times New Roman" w:eastAsia="Times New Roman" w:hAnsi="Times New Roman" w:cs="Times New Roman"/>
          <w:sz w:val="24"/>
          <w:szCs w:val="24"/>
          <w:lang w:val="en-US"/>
        </w:rPr>
      </w:pPr>
    </w:p>
    <w:p w:rsidR="003371A6" w:rsidRPr="00842FF9" w:rsidRDefault="003371A6" w:rsidP="00842FF9">
      <w:pPr>
        <w:spacing w:after="240" w:line="276" w:lineRule="auto"/>
        <w:jc w:val="both"/>
        <w:rPr>
          <w:rFonts w:ascii="Times New Roman" w:eastAsia="Times New Roman" w:hAnsi="Times New Roman" w:cs="Times New Roman"/>
          <w:b/>
          <w:bCs/>
          <w:color w:val="000000"/>
          <w:sz w:val="24"/>
          <w:szCs w:val="24"/>
          <w:lang w:val="en-US"/>
        </w:rPr>
      </w:pPr>
      <w:r w:rsidRPr="00842FF9">
        <w:rPr>
          <w:rFonts w:ascii="Times New Roman" w:hAnsi="Times New Roman" w:cs="Times New Roman"/>
          <w:noProof/>
          <w:sz w:val="24"/>
          <w:szCs w:val="24"/>
          <w:lang w:val="en-US"/>
        </w:rPr>
        <w:lastRenderedPageBreak/>
        <w:drawing>
          <wp:inline distT="0" distB="0" distL="0" distR="0">
            <wp:extent cx="5173579" cy="312821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71A6" w:rsidRPr="00842FF9" w:rsidRDefault="003371A6" w:rsidP="00842FF9">
      <w:pPr>
        <w:spacing w:before="120" w:line="276" w:lineRule="auto"/>
        <w:jc w:val="both"/>
        <w:rPr>
          <w:rFonts w:ascii="Times New Roman" w:eastAsia="Times New Roman" w:hAnsi="Times New Roman" w:cs="Times New Roman"/>
          <w:sz w:val="24"/>
          <w:szCs w:val="24"/>
          <w:lang w:val="en-US"/>
        </w:rPr>
      </w:pPr>
      <w:r w:rsidRPr="00842FF9">
        <w:rPr>
          <w:rFonts w:ascii="Times New Roman" w:eastAsia="Times New Roman" w:hAnsi="Times New Roman" w:cs="Times New Roman"/>
          <w:b/>
          <w:bCs/>
          <w:sz w:val="24"/>
          <w:szCs w:val="24"/>
          <w:lang w:val="en-US"/>
        </w:rPr>
        <w:t>Figure 2:</w:t>
      </w:r>
      <w:r w:rsidRPr="00842FF9">
        <w:rPr>
          <w:rFonts w:ascii="Times New Roman" w:eastAsia="Times New Roman" w:hAnsi="Times New Roman" w:cs="Times New Roman"/>
          <w:sz w:val="24"/>
          <w:szCs w:val="24"/>
          <w:lang w:val="en-US"/>
        </w:rPr>
        <w:t xml:space="preserve">Bar Chart Showing </w:t>
      </w:r>
      <w:commentRangeStart w:id="69"/>
      <w:r w:rsidRPr="00842FF9">
        <w:rPr>
          <w:rFonts w:ascii="Times New Roman" w:eastAsia="Times New Roman" w:hAnsi="Times New Roman" w:cs="Times New Roman"/>
          <w:sz w:val="24"/>
          <w:szCs w:val="24"/>
          <w:lang w:val="en-US"/>
        </w:rPr>
        <w:t>the Prevalence of the Different Canine Relationships among the Study Participants (n=1106).</w:t>
      </w:r>
      <w:commentRangeEnd w:id="69"/>
      <w:r w:rsidR="00B43B17">
        <w:rPr>
          <w:rStyle w:val="CommentReference"/>
          <w:rFonts w:ascii="Batang" w:eastAsia="Batang" w:hAnsi="Times New Roman" w:cs="Times New Roman"/>
          <w:kern w:val="2"/>
          <w:lang w:val="en-US" w:eastAsia="ko-KR"/>
        </w:rPr>
        <w:commentReference w:id="69"/>
      </w:r>
    </w:p>
    <w:p w:rsidR="003371A6" w:rsidRPr="00842FF9" w:rsidRDefault="003371A6" w:rsidP="00842FF9">
      <w:pPr>
        <w:spacing w:after="240" w:line="276" w:lineRule="auto"/>
        <w:jc w:val="both"/>
        <w:rPr>
          <w:rFonts w:ascii="Times New Roman" w:eastAsia="Times New Roman" w:hAnsi="Times New Roman" w:cs="Times New Roman"/>
          <w:color w:val="000000"/>
          <w:sz w:val="24"/>
          <w:szCs w:val="24"/>
          <w:lang w:val="en-US"/>
        </w:rPr>
      </w:pPr>
      <w:r w:rsidRPr="00842FF9">
        <w:rPr>
          <w:rFonts w:ascii="Times New Roman" w:eastAsia="Times New Roman" w:hAnsi="Times New Roman" w:cs="Times New Roman"/>
          <w:b/>
          <w:bCs/>
          <w:color w:val="000000"/>
          <w:sz w:val="24"/>
          <w:szCs w:val="24"/>
          <w:lang w:val="en-US"/>
        </w:rPr>
        <w:t xml:space="preserve">Table 3: </w:t>
      </w:r>
      <w:r w:rsidRPr="00842FF9">
        <w:rPr>
          <w:rFonts w:ascii="Times New Roman" w:eastAsia="Times New Roman" w:hAnsi="Times New Roman" w:cs="Times New Roman"/>
          <w:color w:val="000000"/>
          <w:sz w:val="24"/>
          <w:szCs w:val="24"/>
          <w:lang w:val="en-US"/>
        </w:rPr>
        <w:t xml:space="preserve">Illustrates the </w:t>
      </w:r>
      <w:commentRangeStart w:id="70"/>
      <w:r w:rsidRPr="00842FF9">
        <w:rPr>
          <w:rFonts w:ascii="Times New Roman" w:eastAsia="Times New Roman" w:hAnsi="Times New Roman" w:cs="Times New Roman"/>
          <w:color w:val="000000"/>
          <w:sz w:val="24"/>
          <w:szCs w:val="24"/>
          <w:lang w:val="en-US"/>
        </w:rPr>
        <w:t>Canine Relationship According to Age, Gender and Type of School (n=1106).</w:t>
      </w:r>
    </w:p>
    <w:tbl>
      <w:tblPr>
        <w:tblStyle w:val="TableGrid4"/>
        <w:tblpPr w:leftFromText="180" w:rightFromText="180" w:vertAnchor="text" w:horzAnchor="margin" w:tblpXSpec="center" w:tblpY="21"/>
        <w:tblW w:w="8205" w:type="dxa"/>
        <w:tblBorders>
          <w:top w:val="single" w:sz="24" w:space="0" w:color="auto"/>
          <w:left w:val="single" w:sz="24" w:space="0" w:color="auto"/>
          <w:bottom w:val="single" w:sz="24" w:space="0" w:color="auto"/>
          <w:right w:val="single" w:sz="24" w:space="0" w:color="auto"/>
        </w:tblBorders>
        <w:tblLook w:val="04A0"/>
      </w:tblPr>
      <w:tblGrid>
        <w:gridCol w:w="1851"/>
        <w:gridCol w:w="702"/>
        <w:gridCol w:w="635"/>
        <w:gridCol w:w="702"/>
        <w:gridCol w:w="635"/>
        <w:gridCol w:w="702"/>
        <w:gridCol w:w="635"/>
        <w:gridCol w:w="841"/>
        <w:gridCol w:w="813"/>
        <w:gridCol w:w="635"/>
        <w:gridCol w:w="1135"/>
      </w:tblGrid>
      <w:tr w:rsidR="003371A6" w:rsidRPr="00842FF9" w:rsidTr="00BD4DEA">
        <w:trPr>
          <w:cnfStyle w:val="100000000000"/>
          <w:trHeight w:val="90"/>
        </w:trPr>
        <w:tc>
          <w:tcPr>
            <w:cnfStyle w:val="001000000000"/>
            <w:tcW w:w="1853" w:type="dxa"/>
            <w:vMerge w:val="restart"/>
            <w:shd w:val="clear" w:color="auto" w:fill="F2F2F2" w:themeFill="background1" w:themeFillShade="F2"/>
            <w:noWrap/>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Variables</w:t>
            </w:r>
          </w:p>
        </w:tc>
        <w:tc>
          <w:tcPr>
            <w:tcW w:w="4770" w:type="dxa"/>
            <w:gridSpan w:val="8"/>
            <w:shd w:val="clear" w:color="auto" w:fill="D9D9D9" w:themeFill="background1" w:themeFillShade="D9"/>
            <w:noWrap/>
          </w:tcPr>
          <w:p w:rsidR="003371A6" w:rsidRPr="00842FF9" w:rsidRDefault="003371A6" w:rsidP="00842FF9">
            <w:pPr>
              <w:spacing w:line="276" w:lineRule="auto"/>
              <w:jc w:val="both"/>
              <w:cnfStyle w:val="1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canine relatiOnships</w:t>
            </w:r>
          </w:p>
        </w:tc>
        <w:tc>
          <w:tcPr>
            <w:tcW w:w="601" w:type="dxa"/>
            <w:vMerge w:val="restart"/>
            <w:shd w:val="clear" w:color="auto" w:fill="F2F2F2" w:themeFill="background1" w:themeFillShade="F2"/>
            <w:noWrap/>
            <w:hideMark/>
          </w:tcPr>
          <w:p w:rsidR="003371A6" w:rsidRPr="00842FF9" w:rsidRDefault="003371A6" w:rsidP="00842FF9">
            <w:pPr>
              <w:spacing w:line="276" w:lineRule="auto"/>
              <w:jc w:val="both"/>
              <w:cnfStyle w:val="100000000000"/>
              <w:rPr>
                <w:rFonts w:ascii="Times New Roman" w:eastAsia="Times New Roman" w:hAnsi="Times New Roman" w:cs="Times New Roman"/>
                <w:b/>
                <w:bCs/>
                <w:color w:val="222222"/>
                <w:sz w:val="24"/>
                <w:szCs w:val="24"/>
              </w:rPr>
            </w:pPr>
            <w:r w:rsidRPr="00842FF9">
              <w:rPr>
                <w:rFonts w:ascii="Cambria Math" w:eastAsia="Cambria Math" w:hAnsi="Cambria Math" w:cs="Times New Roman"/>
                <w:b/>
                <w:bCs/>
                <w:color w:val="222222"/>
                <w:sz w:val="24"/>
                <w:szCs w:val="24"/>
              </w:rPr>
              <w:t>𝒳</w:t>
            </w:r>
            <w:r w:rsidRPr="00842FF9">
              <w:rPr>
                <w:rFonts w:ascii="Times New Roman" w:eastAsia="Times New Roman" w:hAnsi="Times New Roman" w:cs="Times New Roman"/>
                <w:b/>
                <w:bCs/>
                <w:color w:val="222222"/>
                <w:sz w:val="24"/>
                <w:szCs w:val="24"/>
                <w:vertAlign w:val="superscript"/>
              </w:rPr>
              <w:t>2</w:t>
            </w:r>
          </w:p>
        </w:tc>
        <w:tc>
          <w:tcPr>
            <w:tcW w:w="981" w:type="dxa"/>
            <w:vMerge w:val="restart"/>
            <w:shd w:val="clear" w:color="auto" w:fill="F2F2F2" w:themeFill="background1" w:themeFillShade="F2"/>
            <w:noWrap/>
            <w:hideMark/>
          </w:tcPr>
          <w:p w:rsidR="003371A6" w:rsidRPr="00842FF9" w:rsidRDefault="003371A6" w:rsidP="00842FF9">
            <w:pPr>
              <w:spacing w:line="276" w:lineRule="auto"/>
              <w:jc w:val="both"/>
              <w:cnfStyle w:val="100000000000"/>
              <w:rPr>
                <w:rFonts w:ascii="Times New Roman" w:eastAsia="Times New Roman" w:hAnsi="Times New Roman" w:cs="Times New Roman"/>
                <w:b/>
                <w:bCs/>
                <w:i/>
                <w:iCs/>
                <w:sz w:val="24"/>
                <w:szCs w:val="24"/>
                <w:vertAlign w:val="superscript"/>
              </w:rPr>
            </w:pPr>
            <w:r w:rsidRPr="00842FF9">
              <w:rPr>
                <w:rFonts w:ascii="Times New Roman" w:eastAsia="Times New Roman" w:hAnsi="Times New Roman" w:cs="Times New Roman"/>
                <w:b/>
                <w:bCs/>
                <w:i/>
                <w:iCs/>
                <w:sz w:val="24"/>
                <w:szCs w:val="24"/>
              </w:rPr>
              <w:t>p</w:t>
            </w:r>
            <w:r w:rsidRPr="00842FF9">
              <w:rPr>
                <w:rFonts w:ascii="Times New Roman" w:eastAsia="Times New Roman" w:hAnsi="Times New Roman" w:cs="Times New Roman"/>
                <w:b/>
                <w:bCs/>
                <w:sz w:val="24"/>
                <w:szCs w:val="24"/>
              </w:rPr>
              <w:t>-value</w:t>
            </w:r>
            <w:r w:rsidRPr="00842FF9">
              <w:rPr>
                <w:rFonts w:ascii="Times New Roman" w:eastAsia="Times New Roman" w:hAnsi="Times New Roman" w:cs="Times New Roman"/>
                <w:b/>
                <w:bCs/>
                <w:sz w:val="24"/>
                <w:szCs w:val="24"/>
                <w:vertAlign w:val="superscript"/>
              </w:rPr>
              <w:t>*</w:t>
            </w:r>
          </w:p>
        </w:tc>
      </w:tr>
      <w:commentRangeEnd w:id="70"/>
      <w:tr w:rsidR="003371A6" w:rsidRPr="00842FF9" w:rsidTr="00BD4DEA">
        <w:trPr>
          <w:trHeight w:val="90"/>
        </w:trPr>
        <w:tc>
          <w:tcPr>
            <w:cnfStyle w:val="001000000000"/>
            <w:tcW w:w="1853" w:type="dxa"/>
            <w:vMerge/>
            <w:shd w:val="clear" w:color="auto" w:fill="F2F2F2" w:themeFill="background1" w:themeFillShade="F2"/>
            <w:noWrap/>
          </w:tcPr>
          <w:p w:rsidR="003371A6" w:rsidRPr="00842FF9" w:rsidRDefault="00117FE5" w:rsidP="00842FF9">
            <w:pPr>
              <w:spacing w:line="276" w:lineRule="auto"/>
              <w:jc w:val="both"/>
              <w:rPr>
                <w:rFonts w:ascii="Times New Roman" w:eastAsia="Times New Roman" w:hAnsi="Times New Roman" w:cs="Times New Roman"/>
                <w:b/>
                <w:bCs/>
                <w:sz w:val="24"/>
                <w:szCs w:val="24"/>
              </w:rPr>
            </w:pPr>
            <w:r>
              <w:rPr>
                <w:rStyle w:val="CommentReference"/>
                <w:rFonts w:ascii="Batang" w:eastAsia="Batang" w:hAnsi="Times New Roman" w:cs="Times New Roman"/>
                <w:kern w:val="2"/>
                <w:lang w:eastAsia="ko-KR"/>
              </w:rPr>
              <w:commentReference w:id="70"/>
            </w:r>
          </w:p>
        </w:tc>
        <w:tc>
          <w:tcPr>
            <w:tcW w:w="1135" w:type="dxa"/>
            <w:gridSpan w:val="2"/>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I</w:t>
            </w:r>
          </w:p>
        </w:tc>
        <w:tc>
          <w:tcPr>
            <w:tcW w:w="1148" w:type="dxa"/>
            <w:gridSpan w:val="2"/>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II</w:t>
            </w:r>
          </w:p>
        </w:tc>
        <w:tc>
          <w:tcPr>
            <w:tcW w:w="1135" w:type="dxa"/>
            <w:gridSpan w:val="2"/>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III</w:t>
            </w:r>
          </w:p>
        </w:tc>
        <w:tc>
          <w:tcPr>
            <w:tcW w:w="1352" w:type="dxa"/>
            <w:gridSpan w:val="2"/>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Asymmetrical</w:t>
            </w:r>
          </w:p>
        </w:tc>
        <w:tc>
          <w:tcPr>
            <w:tcW w:w="601" w:type="dxa"/>
            <w:vMerge/>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Cambria Math" w:hAnsi="Times New Roman" w:cs="Times New Roman"/>
                <w:color w:val="222222"/>
                <w:sz w:val="24"/>
                <w:szCs w:val="24"/>
              </w:rPr>
            </w:pPr>
          </w:p>
        </w:tc>
        <w:tc>
          <w:tcPr>
            <w:tcW w:w="981" w:type="dxa"/>
            <w:vMerge/>
            <w:shd w:val="clear" w:color="auto" w:fill="F2F2F2" w:themeFill="background1" w:themeFillShade="F2"/>
            <w:noWrap/>
          </w:tcPr>
          <w:p w:rsidR="003371A6" w:rsidRPr="00842FF9" w:rsidRDefault="003371A6" w:rsidP="00842FF9">
            <w:pPr>
              <w:spacing w:line="276" w:lineRule="auto"/>
              <w:jc w:val="both"/>
              <w:cnfStyle w:val="000000000000"/>
              <w:rPr>
                <w:rFonts w:ascii="Times New Roman" w:eastAsia="Times New Roman" w:hAnsi="Times New Roman" w:cs="Times New Roman"/>
                <w:i/>
                <w:iCs/>
                <w:sz w:val="24"/>
                <w:szCs w:val="24"/>
              </w:rPr>
            </w:pPr>
          </w:p>
        </w:tc>
      </w:tr>
      <w:tr w:rsidR="003371A6" w:rsidRPr="00842FF9" w:rsidTr="00BD4DEA">
        <w:trPr>
          <w:trHeight w:val="90"/>
        </w:trPr>
        <w:tc>
          <w:tcPr>
            <w:cnfStyle w:val="001000000000"/>
            <w:tcW w:w="1853" w:type="dxa"/>
            <w:vMerge/>
            <w:shd w:val="clear" w:color="auto" w:fill="F2F2F2" w:themeFill="background1" w:themeFillShade="F2"/>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p>
        </w:tc>
        <w:tc>
          <w:tcPr>
            <w:tcW w:w="58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46"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58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5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58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546"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673"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freq.</w:t>
            </w:r>
          </w:p>
        </w:tc>
        <w:tc>
          <w:tcPr>
            <w:tcW w:w="67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w:t>
            </w:r>
          </w:p>
        </w:tc>
        <w:tc>
          <w:tcPr>
            <w:tcW w:w="601" w:type="dxa"/>
            <w:vMerge/>
            <w:shd w:val="clear" w:color="auto" w:fill="F2F2F2" w:themeFill="background1" w:themeFillShade="F2"/>
            <w:hideMark/>
          </w:tcPr>
          <w:p w:rsidR="003371A6" w:rsidRPr="00842FF9" w:rsidRDefault="003371A6" w:rsidP="00842FF9">
            <w:pPr>
              <w:spacing w:line="276" w:lineRule="auto"/>
              <w:jc w:val="both"/>
              <w:cnfStyle w:val="000000000000"/>
              <w:rPr>
                <w:rFonts w:ascii="Times New Roman" w:eastAsia="Times New Roman" w:hAnsi="Times New Roman" w:cs="Times New Roman"/>
                <w:color w:val="222222"/>
                <w:sz w:val="24"/>
                <w:szCs w:val="24"/>
              </w:rPr>
            </w:pPr>
          </w:p>
        </w:tc>
        <w:tc>
          <w:tcPr>
            <w:tcW w:w="981" w:type="dxa"/>
            <w:vMerge/>
            <w:shd w:val="clear" w:color="auto" w:fill="F2F2F2" w:themeFill="background1" w:themeFillShade="F2"/>
            <w:hideMark/>
          </w:tcPr>
          <w:p w:rsidR="003371A6" w:rsidRPr="00842FF9" w:rsidRDefault="003371A6" w:rsidP="00842FF9">
            <w:pPr>
              <w:spacing w:line="276" w:lineRule="auto"/>
              <w:jc w:val="both"/>
              <w:cnfStyle w:val="000000000000"/>
              <w:rPr>
                <w:rFonts w:ascii="Times New Roman" w:eastAsia="Times New Roman" w:hAnsi="Times New Roman" w:cs="Times New Roman"/>
                <w:i/>
                <w:iCs/>
                <w:sz w:val="24"/>
                <w:szCs w:val="24"/>
              </w:rPr>
            </w:pPr>
          </w:p>
        </w:tc>
      </w:tr>
      <w:tr w:rsidR="003371A6" w:rsidRPr="00842FF9" w:rsidTr="00BD4DEA">
        <w:trPr>
          <w:trHeight w:val="90"/>
        </w:trPr>
        <w:tc>
          <w:tcPr>
            <w:cnfStyle w:val="001000000000"/>
            <w:tcW w:w="6623" w:type="dxa"/>
            <w:gridSpan w:val="9"/>
            <w:shd w:val="clear" w:color="auto" w:fill="D9D9D9" w:themeFill="background1" w:themeFillShade="D9"/>
            <w:noWrap/>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Age (year)</w:t>
            </w:r>
          </w:p>
        </w:tc>
        <w:tc>
          <w:tcPr>
            <w:tcW w:w="601"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2.34</w:t>
            </w:r>
          </w:p>
        </w:tc>
        <w:tc>
          <w:tcPr>
            <w:tcW w:w="981"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0.886</w:t>
            </w:r>
          </w:p>
        </w:tc>
      </w:tr>
      <w:tr w:rsidR="003371A6" w:rsidRPr="00842FF9" w:rsidTr="00BD4DEA">
        <w:trPr>
          <w:trHeight w:val="90"/>
        </w:trPr>
        <w:tc>
          <w:tcPr>
            <w:cnfStyle w:val="001000000000"/>
            <w:tcW w:w="1853" w:type="dxa"/>
            <w:noWrap/>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 yrs. (n=109)</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64</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58.7</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17</w:t>
            </w:r>
          </w:p>
        </w:tc>
        <w:tc>
          <w:tcPr>
            <w:tcW w:w="55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15.6</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15</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13.8</w:t>
            </w:r>
          </w:p>
        </w:tc>
        <w:tc>
          <w:tcPr>
            <w:tcW w:w="673"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w:t>
            </w:r>
          </w:p>
        </w:tc>
        <w:tc>
          <w:tcPr>
            <w:tcW w:w="67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11.9</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90"/>
        </w:trPr>
        <w:tc>
          <w:tcPr>
            <w:cnfStyle w:val="001000000000"/>
            <w:tcW w:w="1853" w:type="dxa"/>
            <w:noWrap/>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 yrs. (n=308)</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193</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62.7</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38</w:t>
            </w:r>
          </w:p>
        </w:tc>
        <w:tc>
          <w:tcPr>
            <w:tcW w:w="55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12.3</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34</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11.0</w:t>
            </w:r>
          </w:p>
        </w:tc>
        <w:tc>
          <w:tcPr>
            <w:tcW w:w="673"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43</w:t>
            </w:r>
          </w:p>
        </w:tc>
        <w:tc>
          <w:tcPr>
            <w:tcW w:w="67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14.0</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90"/>
        </w:trPr>
        <w:tc>
          <w:tcPr>
            <w:cnfStyle w:val="001000000000"/>
            <w:tcW w:w="1853" w:type="dxa"/>
            <w:noWrap/>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 yrs. (n= 689)</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438</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63.6</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83</w:t>
            </w:r>
          </w:p>
        </w:tc>
        <w:tc>
          <w:tcPr>
            <w:tcW w:w="55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12.0</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74</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10.7</w:t>
            </w:r>
          </w:p>
        </w:tc>
        <w:tc>
          <w:tcPr>
            <w:tcW w:w="673"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94</w:t>
            </w:r>
          </w:p>
        </w:tc>
        <w:tc>
          <w:tcPr>
            <w:tcW w:w="67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13.6</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90"/>
        </w:trPr>
        <w:tc>
          <w:tcPr>
            <w:cnfStyle w:val="001000000000"/>
            <w:tcW w:w="6623" w:type="dxa"/>
            <w:gridSpan w:val="9"/>
            <w:shd w:val="clear" w:color="auto" w:fill="D9D9D9" w:themeFill="background1" w:themeFillShade="D9"/>
            <w:noWrap/>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Gender</w:t>
            </w:r>
          </w:p>
        </w:tc>
        <w:tc>
          <w:tcPr>
            <w:tcW w:w="601"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0.44</w:t>
            </w:r>
          </w:p>
        </w:tc>
        <w:tc>
          <w:tcPr>
            <w:tcW w:w="981"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0.932</w:t>
            </w:r>
          </w:p>
        </w:tc>
      </w:tr>
      <w:tr w:rsidR="003371A6" w:rsidRPr="00842FF9" w:rsidTr="00BD4DEA">
        <w:trPr>
          <w:trHeight w:val="90"/>
        </w:trPr>
        <w:tc>
          <w:tcPr>
            <w:cnfStyle w:val="001000000000"/>
            <w:tcW w:w="1853" w:type="dxa"/>
            <w:noWrap/>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Boys (n= 589)</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366</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62.1</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73</w:t>
            </w:r>
          </w:p>
        </w:tc>
        <w:tc>
          <w:tcPr>
            <w:tcW w:w="55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12.4</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67</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11.4</w:t>
            </w:r>
          </w:p>
        </w:tc>
        <w:tc>
          <w:tcPr>
            <w:tcW w:w="673"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83</w:t>
            </w:r>
          </w:p>
        </w:tc>
        <w:tc>
          <w:tcPr>
            <w:tcW w:w="67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14.1</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90"/>
        </w:trPr>
        <w:tc>
          <w:tcPr>
            <w:cnfStyle w:val="001000000000"/>
            <w:tcW w:w="1853" w:type="dxa"/>
            <w:noWrap/>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Girls (n= 517)</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329</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63.6</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65</w:t>
            </w:r>
          </w:p>
        </w:tc>
        <w:tc>
          <w:tcPr>
            <w:tcW w:w="55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12.6</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56</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10.8</w:t>
            </w:r>
          </w:p>
        </w:tc>
        <w:tc>
          <w:tcPr>
            <w:tcW w:w="673"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67</w:t>
            </w:r>
          </w:p>
        </w:tc>
        <w:tc>
          <w:tcPr>
            <w:tcW w:w="67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13.0</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90"/>
        </w:trPr>
        <w:tc>
          <w:tcPr>
            <w:cnfStyle w:val="001000000000"/>
            <w:tcW w:w="6623" w:type="dxa"/>
            <w:gridSpan w:val="9"/>
            <w:shd w:val="clear" w:color="auto" w:fill="D9D9D9" w:themeFill="background1" w:themeFillShade="D9"/>
            <w:noWrap/>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Type of school</w:t>
            </w:r>
          </w:p>
        </w:tc>
        <w:tc>
          <w:tcPr>
            <w:tcW w:w="601"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0.02</w:t>
            </w:r>
          </w:p>
        </w:tc>
        <w:tc>
          <w:tcPr>
            <w:tcW w:w="981" w:type="dxa"/>
            <w:vMerge w:val="restart"/>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0.999</w:t>
            </w:r>
          </w:p>
        </w:tc>
      </w:tr>
      <w:tr w:rsidR="003371A6" w:rsidRPr="00842FF9" w:rsidTr="00BD4DEA">
        <w:trPr>
          <w:trHeight w:val="90"/>
        </w:trPr>
        <w:tc>
          <w:tcPr>
            <w:cnfStyle w:val="001000000000"/>
            <w:tcW w:w="1853" w:type="dxa"/>
            <w:noWrap/>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Public School</w:t>
            </w:r>
          </w:p>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(n=370)</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232</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62.7</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46</w:t>
            </w:r>
          </w:p>
        </w:tc>
        <w:tc>
          <w:tcPr>
            <w:tcW w:w="55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12.4</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41</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11.1</w:t>
            </w:r>
          </w:p>
        </w:tc>
        <w:tc>
          <w:tcPr>
            <w:tcW w:w="673"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51</w:t>
            </w:r>
          </w:p>
        </w:tc>
        <w:tc>
          <w:tcPr>
            <w:tcW w:w="67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13.8</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90"/>
        </w:trPr>
        <w:tc>
          <w:tcPr>
            <w:cnfStyle w:val="001000000000"/>
            <w:tcW w:w="1853" w:type="dxa"/>
            <w:noWrap/>
            <w:hideMark/>
          </w:tcPr>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Private School</w:t>
            </w:r>
          </w:p>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(n= 736)</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463</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62.9</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92</w:t>
            </w:r>
          </w:p>
        </w:tc>
        <w:tc>
          <w:tcPr>
            <w:tcW w:w="55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12.5</w:t>
            </w:r>
          </w:p>
        </w:tc>
        <w:tc>
          <w:tcPr>
            <w:tcW w:w="58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82</w:t>
            </w:r>
          </w:p>
        </w:tc>
        <w:tc>
          <w:tcPr>
            <w:tcW w:w="546"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11.1</w:t>
            </w:r>
          </w:p>
        </w:tc>
        <w:tc>
          <w:tcPr>
            <w:tcW w:w="673"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99</w:t>
            </w:r>
          </w:p>
        </w:tc>
        <w:tc>
          <w:tcPr>
            <w:tcW w:w="679" w:type="dxa"/>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13.5</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r w:rsidR="003371A6" w:rsidRPr="00842FF9" w:rsidTr="00BD4DEA">
        <w:trPr>
          <w:trHeight w:val="90"/>
        </w:trPr>
        <w:tc>
          <w:tcPr>
            <w:cnfStyle w:val="001000000000"/>
            <w:tcW w:w="1853" w:type="dxa"/>
            <w:shd w:val="clear" w:color="auto" w:fill="F2F2F2" w:themeFill="background1" w:themeFillShade="F2"/>
            <w:noWrap/>
            <w:hideMark/>
          </w:tcPr>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eastAsia="Times New Roman" w:hAnsi="Times New Roman" w:cs="Times New Roman"/>
                <w:b/>
                <w:bCs/>
                <w:sz w:val="24"/>
                <w:szCs w:val="24"/>
              </w:rPr>
              <w:t>Total</w:t>
            </w:r>
          </w:p>
        </w:tc>
        <w:tc>
          <w:tcPr>
            <w:tcW w:w="58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695</w:t>
            </w:r>
          </w:p>
        </w:tc>
        <w:tc>
          <w:tcPr>
            <w:tcW w:w="546"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62.8</w:t>
            </w:r>
          </w:p>
        </w:tc>
        <w:tc>
          <w:tcPr>
            <w:tcW w:w="58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138</w:t>
            </w:r>
          </w:p>
        </w:tc>
        <w:tc>
          <w:tcPr>
            <w:tcW w:w="55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12.5</w:t>
            </w:r>
          </w:p>
        </w:tc>
        <w:tc>
          <w:tcPr>
            <w:tcW w:w="58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123</w:t>
            </w:r>
          </w:p>
        </w:tc>
        <w:tc>
          <w:tcPr>
            <w:tcW w:w="546"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11.1</w:t>
            </w:r>
          </w:p>
        </w:tc>
        <w:tc>
          <w:tcPr>
            <w:tcW w:w="673"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150</w:t>
            </w:r>
          </w:p>
        </w:tc>
        <w:tc>
          <w:tcPr>
            <w:tcW w:w="679" w:type="dxa"/>
            <w:shd w:val="clear" w:color="auto" w:fill="F2F2F2" w:themeFill="background1" w:themeFillShade="F2"/>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r w:rsidRPr="00842FF9">
              <w:rPr>
                <w:rFonts w:ascii="Times New Roman" w:eastAsia="Times New Roman" w:hAnsi="Times New Roman" w:cs="Times New Roman"/>
                <w:sz w:val="24"/>
                <w:szCs w:val="24"/>
              </w:rPr>
              <w:t>13.6</w:t>
            </w:r>
          </w:p>
        </w:tc>
        <w:tc>
          <w:tcPr>
            <w:tcW w:w="60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c>
          <w:tcPr>
            <w:tcW w:w="981" w:type="dxa"/>
            <w:vMerge/>
            <w:noWrap/>
            <w:hideMark/>
          </w:tcPr>
          <w:p w:rsidR="003371A6" w:rsidRPr="00842FF9" w:rsidRDefault="003371A6" w:rsidP="00842FF9">
            <w:pPr>
              <w:spacing w:line="276" w:lineRule="auto"/>
              <w:jc w:val="both"/>
              <w:cnfStyle w:val="000000000000"/>
              <w:rPr>
                <w:rFonts w:ascii="Times New Roman" w:eastAsia="Times New Roman" w:hAnsi="Times New Roman" w:cs="Times New Roman"/>
                <w:sz w:val="24"/>
                <w:szCs w:val="24"/>
              </w:rPr>
            </w:pPr>
          </w:p>
        </w:tc>
      </w:tr>
    </w:tbl>
    <w:p w:rsidR="003371A6" w:rsidRPr="00842FF9" w:rsidRDefault="003371A6" w:rsidP="00842FF9">
      <w:pPr>
        <w:spacing w:before="360" w:after="200" w:line="276" w:lineRule="auto"/>
        <w:jc w:val="both"/>
        <w:outlineLvl w:val="0"/>
        <w:rPr>
          <w:rFonts w:ascii="Times New Roman" w:eastAsia="Times New Roman" w:hAnsi="Times New Roman" w:cs="Times New Roman"/>
          <w:color w:val="000000"/>
          <w:sz w:val="24"/>
          <w:szCs w:val="24"/>
          <w:lang w:val="en-US"/>
        </w:rPr>
      </w:pPr>
      <w:r w:rsidRPr="00842FF9">
        <w:rPr>
          <w:rFonts w:ascii="Times New Roman" w:eastAsia="Times New Roman" w:hAnsi="Times New Roman" w:cs="Times New Roman"/>
          <w:color w:val="000000"/>
          <w:sz w:val="24"/>
          <w:szCs w:val="24"/>
          <w:lang w:val="en-US"/>
        </w:rPr>
        <w:t>*Based on Pearson’s Chi-square test (</w:t>
      </w:r>
      <w:r w:rsidRPr="00842FF9">
        <w:rPr>
          <w:rFonts w:ascii="Cambria Math" w:eastAsia="Times New Roman" w:hAnsi="Cambria Math" w:cs="Times New Roman"/>
          <w:color w:val="000000"/>
          <w:sz w:val="24"/>
          <w:szCs w:val="24"/>
        </w:rPr>
        <w:t>𝒳</w:t>
      </w:r>
      <w:r w:rsidRPr="00842FF9">
        <w:rPr>
          <w:rFonts w:ascii="Times New Roman" w:eastAsia="Times New Roman" w:hAnsi="Times New Roman" w:cs="Times New Roman"/>
          <w:color w:val="000000"/>
          <w:sz w:val="24"/>
          <w:szCs w:val="24"/>
          <w:vertAlign w:val="superscript"/>
        </w:rPr>
        <w:t>2</w:t>
      </w:r>
      <w:r w:rsidRPr="00842FF9">
        <w:rPr>
          <w:rFonts w:ascii="Times New Roman" w:eastAsia="Times New Roman" w:hAnsi="Times New Roman" w:cs="Times New Roman"/>
          <w:color w:val="000000"/>
          <w:sz w:val="24"/>
          <w:szCs w:val="24"/>
        </w:rPr>
        <w:t>)</w:t>
      </w:r>
      <w:r w:rsidRPr="00842FF9">
        <w:rPr>
          <w:rFonts w:ascii="Times New Roman" w:eastAsia="Times New Roman" w:hAnsi="Times New Roman" w:cs="Times New Roman"/>
          <w:color w:val="000000"/>
          <w:sz w:val="24"/>
          <w:szCs w:val="24"/>
          <w:lang w:val="en-US"/>
        </w:rPr>
        <w:t xml:space="preserve">. Significant at </w:t>
      </w:r>
      <w:r w:rsidRPr="00842FF9">
        <w:rPr>
          <w:rFonts w:ascii="Times New Roman" w:eastAsia="Times New Roman" w:hAnsi="Times New Roman" w:cs="Times New Roman"/>
          <w:i/>
          <w:iCs/>
          <w:color w:val="000000"/>
          <w:sz w:val="24"/>
          <w:szCs w:val="24"/>
          <w:lang w:val="en-US"/>
        </w:rPr>
        <w:t>p-</w:t>
      </w:r>
      <w:r w:rsidRPr="00842FF9">
        <w:rPr>
          <w:rFonts w:ascii="Times New Roman" w:eastAsia="Times New Roman" w:hAnsi="Times New Roman" w:cs="Times New Roman"/>
          <w:color w:val="000000"/>
          <w:sz w:val="24"/>
          <w:szCs w:val="24"/>
          <w:lang w:val="en-US"/>
        </w:rPr>
        <w:t>value &lt; 0.05.</w:t>
      </w:r>
    </w:p>
    <w:p w:rsidR="003371A6" w:rsidRPr="00842FF9" w:rsidRDefault="003371A6" w:rsidP="00842FF9">
      <w:pPr>
        <w:spacing w:line="276" w:lineRule="auto"/>
        <w:jc w:val="both"/>
        <w:rPr>
          <w:rFonts w:ascii="Times New Roman" w:eastAsia="Times New Roman" w:hAnsi="Times New Roman" w:cs="Times New Roman"/>
          <w:b/>
          <w:bCs/>
          <w:sz w:val="24"/>
          <w:szCs w:val="24"/>
        </w:rPr>
      </w:pPr>
    </w:p>
    <w:p w:rsidR="003371A6" w:rsidRPr="00842FF9" w:rsidRDefault="003371A6" w:rsidP="00842FF9">
      <w:pPr>
        <w:spacing w:line="276" w:lineRule="auto"/>
        <w:jc w:val="both"/>
        <w:rPr>
          <w:rFonts w:ascii="Times New Roman" w:eastAsia="Times New Roman" w:hAnsi="Times New Roman" w:cs="Times New Roman"/>
          <w:b/>
          <w:bCs/>
          <w:sz w:val="24"/>
          <w:szCs w:val="24"/>
        </w:rPr>
      </w:pPr>
      <w:r w:rsidRPr="00842FF9">
        <w:rPr>
          <w:rFonts w:ascii="Times New Roman" w:hAnsi="Times New Roman" w:cs="Times New Roman"/>
          <w:noProof/>
          <w:sz w:val="24"/>
          <w:szCs w:val="24"/>
          <w:lang w:val="en-US"/>
        </w:rPr>
        <w:drawing>
          <wp:inline distT="0" distB="0" distL="0" distR="0">
            <wp:extent cx="5161548" cy="330868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5A26" w:rsidRPr="00842FF9" w:rsidRDefault="000D5A26" w:rsidP="00842FF9">
      <w:pPr>
        <w:spacing w:line="276" w:lineRule="auto"/>
        <w:jc w:val="both"/>
        <w:rPr>
          <w:rFonts w:ascii="Times New Roman" w:eastAsia="Times New Roman" w:hAnsi="Times New Roman" w:cs="Times New Roman"/>
          <w:b/>
          <w:bCs/>
          <w:sz w:val="24"/>
          <w:szCs w:val="24"/>
        </w:rPr>
      </w:pPr>
      <w:commentRangeStart w:id="71"/>
    </w:p>
    <w:p w:rsidR="003371A6" w:rsidRPr="00842FF9" w:rsidRDefault="003371A6" w:rsidP="00842FF9">
      <w:pPr>
        <w:spacing w:line="276" w:lineRule="auto"/>
        <w:jc w:val="both"/>
        <w:rPr>
          <w:rFonts w:ascii="Times New Roman" w:eastAsia="Times New Roman" w:hAnsi="Times New Roman" w:cs="Times New Roman"/>
          <w:sz w:val="24"/>
          <w:szCs w:val="24"/>
        </w:rPr>
      </w:pPr>
      <w:r w:rsidRPr="00842FF9">
        <w:rPr>
          <w:rFonts w:ascii="Times New Roman" w:eastAsia="Times New Roman" w:hAnsi="Times New Roman" w:cs="Times New Roman"/>
          <w:b/>
          <w:bCs/>
          <w:sz w:val="24"/>
          <w:szCs w:val="24"/>
        </w:rPr>
        <w:t xml:space="preserve">Figure 3: </w:t>
      </w:r>
      <w:r w:rsidRPr="00842FF9">
        <w:rPr>
          <w:rFonts w:ascii="Times New Roman" w:eastAsia="Times New Roman" w:hAnsi="Times New Roman" w:cs="Times New Roman"/>
          <w:sz w:val="24"/>
          <w:szCs w:val="24"/>
        </w:rPr>
        <w:t>Bar Chart Illustrating the prevalence of the Different Over-Jet Relationships among the Sample Population (n = 1106</w:t>
      </w:r>
      <w:commentRangeEnd w:id="71"/>
      <w:r w:rsidR="00B43B17">
        <w:rPr>
          <w:rStyle w:val="CommentReference"/>
          <w:rFonts w:ascii="Batang" w:eastAsia="Batang" w:hAnsi="Times New Roman" w:cs="Times New Roman"/>
          <w:kern w:val="2"/>
          <w:lang w:val="en-US" w:eastAsia="ko-KR"/>
        </w:rPr>
        <w:commentReference w:id="71"/>
      </w:r>
      <w:r w:rsidRPr="00842FF9">
        <w:rPr>
          <w:rFonts w:ascii="Times New Roman" w:eastAsia="Times New Roman" w:hAnsi="Times New Roman" w:cs="Times New Roman"/>
          <w:sz w:val="24"/>
          <w:szCs w:val="24"/>
        </w:rPr>
        <w:t>).</w:t>
      </w:r>
    </w:p>
    <w:p w:rsidR="003371A6" w:rsidRPr="00842FF9" w:rsidRDefault="003371A6" w:rsidP="00842FF9">
      <w:pPr>
        <w:spacing w:line="276" w:lineRule="auto"/>
        <w:jc w:val="both"/>
        <w:rPr>
          <w:rFonts w:ascii="Times New Roman" w:hAnsi="Times New Roman" w:cs="Times New Roman"/>
          <w:b/>
          <w:bCs/>
          <w:sz w:val="24"/>
          <w:szCs w:val="24"/>
          <w:u w:val="single"/>
          <w:lang w:val="en-US"/>
        </w:rPr>
      </w:pPr>
    </w:p>
    <w:p w:rsidR="003371A6" w:rsidRPr="00842FF9" w:rsidRDefault="003371A6" w:rsidP="00842FF9">
      <w:pPr>
        <w:spacing w:line="276" w:lineRule="auto"/>
        <w:jc w:val="both"/>
        <w:rPr>
          <w:rFonts w:ascii="Times New Roman" w:hAnsi="Times New Roman" w:cs="Times New Roman"/>
          <w:b/>
          <w:bCs/>
          <w:sz w:val="24"/>
          <w:szCs w:val="24"/>
          <w:u w:val="single"/>
          <w:lang w:val="en-US"/>
        </w:rPr>
      </w:pPr>
      <w:r w:rsidRPr="00842FF9">
        <w:rPr>
          <w:rFonts w:ascii="Times New Roman" w:eastAsia="Times New Roman" w:hAnsi="Times New Roman" w:cs="Times New Roman"/>
          <w:b/>
          <w:bCs/>
          <w:color w:val="000000"/>
          <w:sz w:val="24"/>
          <w:szCs w:val="24"/>
          <w:lang w:val="en-US"/>
        </w:rPr>
        <w:t xml:space="preserve">Table 4: </w:t>
      </w:r>
      <w:commentRangeStart w:id="72"/>
      <w:r w:rsidRPr="00842FF9">
        <w:rPr>
          <w:rFonts w:ascii="Times New Roman" w:eastAsia="Times New Roman" w:hAnsi="Times New Roman" w:cs="Times New Roman"/>
          <w:color w:val="000000"/>
          <w:sz w:val="24"/>
          <w:szCs w:val="24"/>
          <w:lang w:val="en-US"/>
        </w:rPr>
        <w:t xml:space="preserve">Explains the Distribution Difference in the Over - jet Relationships According to Age, Gender, </w:t>
      </w:r>
      <w:commentRangeEnd w:id="72"/>
      <w:r w:rsidR="00B43B17">
        <w:rPr>
          <w:rStyle w:val="CommentReference"/>
          <w:rFonts w:ascii="Batang" w:eastAsia="Batang" w:hAnsi="Times New Roman" w:cs="Times New Roman"/>
          <w:kern w:val="2"/>
          <w:lang w:val="en-US" w:eastAsia="ko-KR"/>
        </w:rPr>
        <w:commentReference w:id="72"/>
      </w:r>
      <w:r w:rsidRPr="00842FF9">
        <w:rPr>
          <w:rFonts w:ascii="Times New Roman" w:eastAsia="Times New Roman" w:hAnsi="Times New Roman" w:cs="Times New Roman"/>
          <w:color w:val="000000"/>
          <w:sz w:val="24"/>
          <w:szCs w:val="24"/>
          <w:lang w:val="en-US"/>
        </w:rPr>
        <w:t>and Type of School (n=1106)</w:t>
      </w:r>
      <w:r w:rsidRPr="00842FF9">
        <w:rPr>
          <w:rFonts w:ascii="Times New Roman" w:eastAsia="Times New Roman" w:hAnsi="Times New Roman" w:cs="Times New Roman"/>
          <w:color w:val="000000"/>
          <w:sz w:val="24"/>
          <w:szCs w:val="24"/>
        </w:rPr>
        <w:t>.</w:t>
      </w:r>
    </w:p>
    <w:tbl>
      <w:tblPr>
        <w:tblStyle w:val="TableGridLight111"/>
        <w:tblpPr w:leftFromText="180" w:rightFromText="180" w:vertAnchor="text" w:horzAnchor="margin" w:tblpXSpec="center" w:tblpY="254"/>
        <w:tblW w:w="814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tblPr>
      <w:tblGrid>
        <w:gridCol w:w="1198"/>
        <w:gridCol w:w="700"/>
        <w:gridCol w:w="634"/>
        <w:gridCol w:w="700"/>
        <w:gridCol w:w="634"/>
        <w:gridCol w:w="700"/>
        <w:gridCol w:w="514"/>
        <w:gridCol w:w="700"/>
        <w:gridCol w:w="634"/>
        <w:gridCol w:w="700"/>
        <w:gridCol w:w="632"/>
        <w:gridCol w:w="701"/>
        <w:gridCol w:w="839"/>
      </w:tblGrid>
      <w:tr w:rsidR="003371A6" w:rsidRPr="00842FF9" w:rsidTr="00216593">
        <w:trPr>
          <w:trHeight w:val="202"/>
        </w:trPr>
        <w:tc>
          <w:tcPr>
            <w:tcW w:w="956" w:type="dxa"/>
            <w:vMerge w:val="restart"/>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Variables</w:t>
            </w:r>
          </w:p>
        </w:tc>
        <w:tc>
          <w:tcPr>
            <w:tcW w:w="5762" w:type="dxa"/>
            <w:gridSpan w:val="10"/>
            <w:shd w:val="clear" w:color="auto" w:fill="D9D9D9" w:themeFill="background1" w:themeFillShade="D9"/>
            <w:noWrap/>
            <w:vAlign w:val="center"/>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Types of over-jets</w:t>
            </w:r>
          </w:p>
        </w:tc>
        <w:tc>
          <w:tcPr>
            <w:tcW w:w="704" w:type="dxa"/>
            <w:vMerge w:val="restart"/>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222222"/>
                <w:sz w:val="24"/>
                <w:szCs w:val="24"/>
              </w:rPr>
            </w:pPr>
            <w:r w:rsidRPr="00842FF9">
              <w:rPr>
                <w:rFonts w:ascii="Cambria Math" w:eastAsia="Cambria Math" w:hAnsi="Cambria Math"/>
                <w:b/>
                <w:bCs/>
                <w:color w:val="222222"/>
                <w:sz w:val="24"/>
                <w:szCs w:val="24"/>
              </w:rPr>
              <w:t>𝒳</w:t>
            </w:r>
            <w:r w:rsidRPr="00842FF9">
              <w:rPr>
                <w:rFonts w:eastAsia="Times New Roman"/>
                <w:b/>
                <w:bCs/>
                <w:color w:val="222222"/>
                <w:sz w:val="24"/>
                <w:szCs w:val="24"/>
                <w:vertAlign w:val="superscript"/>
              </w:rPr>
              <w:t>2</w:t>
            </w:r>
          </w:p>
        </w:tc>
        <w:tc>
          <w:tcPr>
            <w:tcW w:w="723" w:type="dxa"/>
            <w:vMerge w:val="restart"/>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i/>
                <w:iCs/>
                <w:color w:val="000000"/>
                <w:sz w:val="24"/>
                <w:szCs w:val="24"/>
                <w:vertAlign w:val="superscript"/>
              </w:rPr>
            </w:pPr>
            <w:r w:rsidRPr="00842FF9">
              <w:rPr>
                <w:rFonts w:eastAsia="Times New Roman"/>
                <w:b/>
                <w:bCs/>
                <w:i/>
                <w:iCs/>
                <w:color w:val="000000"/>
                <w:sz w:val="24"/>
                <w:szCs w:val="24"/>
              </w:rPr>
              <w:t>p</w:t>
            </w:r>
            <w:r w:rsidRPr="00842FF9">
              <w:rPr>
                <w:rFonts w:eastAsia="Times New Roman"/>
                <w:b/>
                <w:bCs/>
                <w:color w:val="000000"/>
                <w:sz w:val="24"/>
                <w:szCs w:val="24"/>
              </w:rPr>
              <w:t>-value</w:t>
            </w:r>
            <w:r w:rsidRPr="00842FF9">
              <w:rPr>
                <w:rFonts w:eastAsia="Times New Roman"/>
                <w:b/>
                <w:bCs/>
                <w:color w:val="000000"/>
                <w:sz w:val="24"/>
                <w:szCs w:val="24"/>
                <w:vertAlign w:val="superscript"/>
              </w:rPr>
              <w:t>*</w:t>
            </w:r>
          </w:p>
        </w:tc>
      </w:tr>
      <w:tr w:rsidR="003371A6" w:rsidRPr="00842FF9" w:rsidTr="00216593">
        <w:trPr>
          <w:trHeight w:val="202"/>
        </w:trPr>
        <w:tc>
          <w:tcPr>
            <w:tcW w:w="956" w:type="dxa"/>
            <w:vMerge/>
            <w:shd w:val="clear" w:color="auto" w:fill="F2F2F2" w:themeFill="background1" w:themeFillShade="F2"/>
            <w:noWrap/>
            <w:vAlign w:val="center"/>
          </w:tcPr>
          <w:p w:rsidR="003371A6" w:rsidRPr="00842FF9" w:rsidRDefault="003371A6" w:rsidP="00842FF9">
            <w:pPr>
              <w:spacing w:line="276" w:lineRule="auto"/>
              <w:jc w:val="both"/>
              <w:rPr>
                <w:rFonts w:eastAsia="Times New Roman"/>
                <w:b/>
                <w:bCs/>
                <w:color w:val="000000"/>
                <w:sz w:val="24"/>
                <w:szCs w:val="24"/>
              </w:rPr>
            </w:pPr>
          </w:p>
        </w:tc>
        <w:tc>
          <w:tcPr>
            <w:tcW w:w="1131" w:type="dxa"/>
            <w:gridSpan w:val="2"/>
            <w:shd w:val="clear" w:color="auto" w:fill="F2F2F2" w:themeFill="background1" w:themeFillShade="F2"/>
            <w:noWrap/>
            <w:vAlign w:val="center"/>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Normal</w:t>
            </w:r>
          </w:p>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1-3mm</w:t>
            </w:r>
          </w:p>
        </w:tc>
        <w:tc>
          <w:tcPr>
            <w:tcW w:w="1141" w:type="dxa"/>
            <w:gridSpan w:val="2"/>
            <w:shd w:val="clear" w:color="auto" w:fill="F2F2F2" w:themeFill="background1" w:themeFillShade="F2"/>
            <w:noWrap/>
            <w:vAlign w:val="center"/>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Increased</w:t>
            </w:r>
          </w:p>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&gt;3mm</w:t>
            </w:r>
          </w:p>
        </w:tc>
        <w:tc>
          <w:tcPr>
            <w:tcW w:w="1110" w:type="dxa"/>
            <w:gridSpan w:val="2"/>
            <w:shd w:val="clear" w:color="auto" w:fill="F2F2F2" w:themeFill="background1" w:themeFillShade="F2"/>
            <w:noWrap/>
            <w:vAlign w:val="center"/>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Reverse/ Ant.</w:t>
            </w:r>
          </w:p>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Cross-bite</w:t>
            </w:r>
          </w:p>
        </w:tc>
        <w:tc>
          <w:tcPr>
            <w:tcW w:w="1144" w:type="dxa"/>
            <w:gridSpan w:val="2"/>
            <w:shd w:val="clear" w:color="auto" w:fill="F2F2F2" w:themeFill="background1" w:themeFillShade="F2"/>
            <w:noWrap/>
            <w:vAlign w:val="center"/>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Decreased</w:t>
            </w:r>
          </w:p>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&lt;1mm</w:t>
            </w:r>
          </w:p>
        </w:tc>
        <w:tc>
          <w:tcPr>
            <w:tcW w:w="1236" w:type="dxa"/>
            <w:gridSpan w:val="2"/>
            <w:shd w:val="clear" w:color="auto" w:fill="F2F2F2" w:themeFill="background1" w:themeFillShade="F2"/>
            <w:noWrap/>
            <w:vAlign w:val="center"/>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Edge-to-edge</w:t>
            </w:r>
          </w:p>
        </w:tc>
        <w:tc>
          <w:tcPr>
            <w:tcW w:w="704" w:type="dxa"/>
            <w:vMerge/>
            <w:shd w:val="clear" w:color="auto" w:fill="F2F2F2" w:themeFill="background1" w:themeFillShade="F2"/>
            <w:noWrap/>
            <w:vAlign w:val="center"/>
          </w:tcPr>
          <w:p w:rsidR="003371A6" w:rsidRPr="00842FF9" w:rsidRDefault="003371A6" w:rsidP="00842FF9">
            <w:pPr>
              <w:spacing w:line="276" w:lineRule="auto"/>
              <w:jc w:val="both"/>
              <w:rPr>
                <w:rFonts w:eastAsia="Cambria Math"/>
                <w:color w:val="222222"/>
                <w:sz w:val="24"/>
                <w:szCs w:val="24"/>
              </w:rPr>
            </w:pPr>
          </w:p>
        </w:tc>
        <w:tc>
          <w:tcPr>
            <w:tcW w:w="723" w:type="dxa"/>
            <w:vMerge/>
            <w:shd w:val="clear" w:color="auto" w:fill="F2F2F2" w:themeFill="background1" w:themeFillShade="F2"/>
            <w:noWrap/>
            <w:vAlign w:val="center"/>
          </w:tcPr>
          <w:p w:rsidR="003371A6" w:rsidRPr="00842FF9" w:rsidRDefault="003371A6" w:rsidP="00842FF9">
            <w:pPr>
              <w:spacing w:line="276" w:lineRule="auto"/>
              <w:jc w:val="both"/>
              <w:rPr>
                <w:rFonts w:eastAsia="Times New Roman"/>
                <w:i/>
                <w:iCs/>
                <w:color w:val="000000"/>
                <w:sz w:val="24"/>
                <w:szCs w:val="24"/>
              </w:rPr>
            </w:pPr>
          </w:p>
        </w:tc>
      </w:tr>
      <w:tr w:rsidR="003371A6" w:rsidRPr="00842FF9" w:rsidTr="00216593">
        <w:trPr>
          <w:trHeight w:val="202"/>
        </w:trPr>
        <w:tc>
          <w:tcPr>
            <w:tcW w:w="956" w:type="dxa"/>
            <w:vMerge/>
            <w:shd w:val="clear" w:color="auto" w:fill="F2F2F2" w:themeFill="background1" w:themeFillShade="F2"/>
            <w:vAlign w:val="center"/>
            <w:hideMark/>
          </w:tcPr>
          <w:p w:rsidR="003371A6" w:rsidRPr="00842FF9" w:rsidRDefault="003371A6" w:rsidP="00842FF9">
            <w:pPr>
              <w:spacing w:line="276" w:lineRule="auto"/>
              <w:jc w:val="both"/>
              <w:rPr>
                <w:rFonts w:eastAsia="Times New Roman"/>
                <w:b/>
                <w:bCs/>
                <w:color w:val="000000"/>
                <w:sz w:val="24"/>
                <w:szCs w:val="24"/>
              </w:rPr>
            </w:pPr>
          </w:p>
        </w:tc>
        <w:tc>
          <w:tcPr>
            <w:tcW w:w="59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freq.</w:t>
            </w:r>
          </w:p>
        </w:tc>
        <w:tc>
          <w:tcPr>
            <w:tcW w:w="539"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w:t>
            </w:r>
          </w:p>
        </w:tc>
        <w:tc>
          <w:tcPr>
            <w:tcW w:w="60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freq.</w:t>
            </w:r>
          </w:p>
        </w:tc>
        <w:tc>
          <w:tcPr>
            <w:tcW w:w="539"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w:t>
            </w:r>
          </w:p>
        </w:tc>
        <w:tc>
          <w:tcPr>
            <w:tcW w:w="60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freq.</w:t>
            </w:r>
          </w:p>
        </w:tc>
        <w:tc>
          <w:tcPr>
            <w:tcW w:w="508"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w:t>
            </w:r>
          </w:p>
        </w:tc>
        <w:tc>
          <w:tcPr>
            <w:tcW w:w="589"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freq.</w:t>
            </w:r>
          </w:p>
        </w:tc>
        <w:tc>
          <w:tcPr>
            <w:tcW w:w="555"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w:t>
            </w:r>
          </w:p>
        </w:tc>
        <w:tc>
          <w:tcPr>
            <w:tcW w:w="60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freq.</w:t>
            </w:r>
          </w:p>
        </w:tc>
        <w:tc>
          <w:tcPr>
            <w:tcW w:w="634"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w:t>
            </w:r>
          </w:p>
        </w:tc>
        <w:tc>
          <w:tcPr>
            <w:tcW w:w="704" w:type="dxa"/>
            <w:vMerge/>
            <w:shd w:val="clear" w:color="auto" w:fill="F2F2F2" w:themeFill="background1" w:themeFillShade="F2"/>
            <w:vAlign w:val="center"/>
            <w:hideMark/>
          </w:tcPr>
          <w:p w:rsidR="003371A6" w:rsidRPr="00842FF9" w:rsidRDefault="003371A6" w:rsidP="00842FF9">
            <w:pPr>
              <w:spacing w:line="276" w:lineRule="auto"/>
              <w:jc w:val="both"/>
              <w:rPr>
                <w:rFonts w:eastAsia="Times New Roman"/>
                <w:color w:val="222222"/>
                <w:sz w:val="24"/>
                <w:szCs w:val="24"/>
              </w:rPr>
            </w:pPr>
          </w:p>
        </w:tc>
        <w:tc>
          <w:tcPr>
            <w:tcW w:w="723" w:type="dxa"/>
            <w:vMerge/>
            <w:shd w:val="clear" w:color="auto" w:fill="F2F2F2" w:themeFill="background1" w:themeFillShade="F2"/>
            <w:vAlign w:val="center"/>
            <w:hideMark/>
          </w:tcPr>
          <w:p w:rsidR="003371A6" w:rsidRPr="00842FF9" w:rsidRDefault="003371A6" w:rsidP="00842FF9">
            <w:pPr>
              <w:spacing w:line="276" w:lineRule="auto"/>
              <w:jc w:val="both"/>
              <w:rPr>
                <w:rFonts w:eastAsia="Times New Roman"/>
                <w:i/>
                <w:iCs/>
                <w:color w:val="000000"/>
                <w:sz w:val="24"/>
                <w:szCs w:val="24"/>
              </w:rPr>
            </w:pPr>
          </w:p>
        </w:tc>
      </w:tr>
      <w:tr w:rsidR="003371A6" w:rsidRPr="00842FF9" w:rsidTr="00216593">
        <w:trPr>
          <w:trHeight w:val="202"/>
        </w:trPr>
        <w:tc>
          <w:tcPr>
            <w:tcW w:w="6718" w:type="dxa"/>
            <w:gridSpan w:val="11"/>
            <w:shd w:val="clear" w:color="auto" w:fill="D9D9D9" w:themeFill="background1" w:themeFillShade="D9"/>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Age (year)</w:t>
            </w:r>
          </w:p>
        </w:tc>
        <w:tc>
          <w:tcPr>
            <w:tcW w:w="704" w:type="dxa"/>
            <w:vMerge w:val="restart"/>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vertAlign w:val="superscript"/>
              </w:rPr>
            </w:pPr>
            <w:r w:rsidRPr="00842FF9">
              <w:rPr>
                <w:rFonts w:eastAsia="Times New Roman"/>
                <w:color w:val="000000"/>
                <w:sz w:val="24"/>
                <w:szCs w:val="24"/>
              </w:rPr>
              <w:t>6.55</w:t>
            </w:r>
          </w:p>
        </w:tc>
        <w:tc>
          <w:tcPr>
            <w:tcW w:w="723" w:type="dxa"/>
            <w:vMerge w:val="restart"/>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vertAlign w:val="superscript"/>
              </w:rPr>
            </w:pPr>
            <w:r w:rsidRPr="00842FF9">
              <w:rPr>
                <w:rFonts w:eastAsia="Times New Roman"/>
                <w:color w:val="000000"/>
                <w:sz w:val="24"/>
                <w:szCs w:val="24"/>
              </w:rPr>
              <w:t>0.586</w:t>
            </w:r>
          </w:p>
        </w:tc>
      </w:tr>
      <w:tr w:rsidR="003371A6" w:rsidRPr="00842FF9" w:rsidTr="00216593">
        <w:trPr>
          <w:trHeight w:val="202"/>
        </w:trPr>
        <w:tc>
          <w:tcPr>
            <w:tcW w:w="956"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 yrs.</w:t>
            </w:r>
          </w:p>
        </w:tc>
        <w:tc>
          <w:tcPr>
            <w:tcW w:w="59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42</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38.5</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24</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22.0</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w:t>
            </w:r>
          </w:p>
        </w:tc>
        <w:tc>
          <w:tcPr>
            <w:tcW w:w="508"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2.8</w:t>
            </w:r>
          </w:p>
        </w:tc>
        <w:tc>
          <w:tcPr>
            <w:tcW w:w="58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33</w:t>
            </w:r>
          </w:p>
        </w:tc>
        <w:tc>
          <w:tcPr>
            <w:tcW w:w="555"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30.3</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7</w:t>
            </w:r>
          </w:p>
        </w:tc>
        <w:tc>
          <w:tcPr>
            <w:tcW w:w="634"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6.4</w:t>
            </w:r>
          </w:p>
        </w:tc>
        <w:tc>
          <w:tcPr>
            <w:tcW w:w="704"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c>
          <w:tcPr>
            <w:tcW w:w="723"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r w:rsidR="003371A6" w:rsidRPr="00842FF9" w:rsidTr="00216593">
        <w:trPr>
          <w:trHeight w:val="202"/>
        </w:trPr>
        <w:tc>
          <w:tcPr>
            <w:tcW w:w="956"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4 yrs.</w:t>
            </w:r>
          </w:p>
        </w:tc>
        <w:tc>
          <w:tcPr>
            <w:tcW w:w="59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127</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41.2</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56</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18.2</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7</w:t>
            </w:r>
          </w:p>
        </w:tc>
        <w:tc>
          <w:tcPr>
            <w:tcW w:w="508"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2.3</w:t>
            </w:r>
          </w:p>
        </w:tc>
        <w:tc>
          <w:tcPr>
            <w:tcW w:w="58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96</w:t>
            </w:r>
          </w:p>
        </w:tc>
        <w:tc>
          <w:tcPr>
            <w:tcW w:w="555"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31.2</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22</w:t>
            </w:r>
          </w:p>
        </w:tc>
        <w:tc>
          <w:tcPr>
            <w:tcW w:w="634"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7.1</w:t>
            </w:r>
          </w:p>
        </w:tc>
        <w:tc>
          <w:tcPr>
            <w:tcW w:w="704"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c>
          <w:tcPr>
            <w:tcW w:w="723"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r w:rsidR="003371A6" w:rsidRPr="00842FF9" w:rsidTr="00216593">
        <w:trPr>
          <w:trHeight w:val="202"/>
        </w:trPr>
        <w:tc>
          <w:tcPr>
            <w:tcW w:w="956"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5 yrs.</w:t>
            </w:r>
          </w:p>
        </w:tc>
        <w:tc>
          <w:tcPr>
            <w:tcW w:w="59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264</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38.3</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107</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15.5</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17</w:t>
            </w:r>
          </w:p>
        </w:tc>
        <w:tc>
          <w:tcPr>
            <w:tcW w:w="508"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2.5</w:t>
            </w:r>
          </w:p>
        </w:tc>
        <w:tc>
          <w:tcPr>
            <w:tcW w:w="58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233</w:t>
            </w:r>
          </w:p>
        </w:tc>
        <w:tc>
          <w:tcPr>
            <w:tcW w:w="555"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33.8</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68</w:t>
            </w:r>
          </w:p>
        </w:tc>
        <w:tc>
          <w:tcPr>
            <w:tcW w:w="634"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9.9</w:t>
            </w:r>
          </w:p>
        </w:tc>
        <w:tc>
          <w:tcPr>
            <w:tcW w:w="704"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c>
          <w:tcPr>
            <w:tcW w:w="723"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r w:rsidR="003371A6" w:rsidRPr="00842FF9" w:rsidTr="00216593">
        <w:trPr>
          <w:trHeight w:val="202"/>
        </w:trPr>
        <w:tc>
          <w:tcPr>
            <w:tcW w:w="6718" w:type="dxa"/>
            <w:gridSpan w:val="11"/>
            <w:shd w:val="clear" w:color="auto" w:fill="D9D9D9" w:themeFill="background1" w:themeFillShade="D9"/>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Gender</w:t>
            </w:r>
          </w:p>
        </w:tc>
        <w:tc>
          <w:tcPr>
            <w:tcW w:w="704" w:type="dxa"/>
            <w:vMerge w:val="restart"/>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vertAlign w:val="superscript"/>
              </w:rPr>
            </w:pPr>
            <w:r w:rsidRPr="00842FF9">
              <w:rPr>
                <w:rFonts w:eastAsia="Times New Roman"/>
                <w:color w:val="000000"/>
                <w:sz w:val="24"/>
                <w:szCs w:val="24"/>
              </w:rPr>
              <w:t>4.11</w:t>
            </w:r>
          </w:p>
        </w:tc>
        <w:tc>
          <w:tcPr>
            <w:tcW w:w="723" w:type="dxa"/>
            <w:vMerge w:val="restart"/>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vertAlign w:val="superscript"/>
              </w:rPr>
            </w:pPr>
            <w:r w:rsidRPr="00842FF9">
              <w:rPr>
                <w:rFonts w:eastAsia="Times New Roman"/>
                <w:color w:val="000000"/>
                <w:sz w:val="24"/>
                <w:szCs w:val="24"/>
              </w:rPr>
              <w:t>0.391</w:t>
            </w:r>
          </w:p>
        </w:tc>
      </w:tr>
      <w:tr w:rsidR="003371A6" w:rsidRPr="00842FF9" w:rsidTr="00216593">
        <w:trPr>
          <w:trHeight w:val="202"/>
        </w:trPr>
        <w:tc>
          <w:tcPr>
            <w:tcW w:w="956"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 xml:space="preserve">Boys </w:t>
            </w:r>
          </w:p>
        </w:tc>
        <w:tc>
          <w:tcPr>
            <w:tcW w:w="59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228</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38.7</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107</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18.2</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10</w:t>
            </w:r>
          </w:p>
        </w:tc>
        <w:tc>
          <w:tcPr>
            <w:tcW w:w="508"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1.7</w:t>
            </w:r>
          </w:p>
        </w:tc>
        <w:tc>
          <w:tcPr>
            <w:tcW w:w="58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193</w:t>
            </w:r>
          </w:p>
        </w:tc>
        <w:tc>
          <w:tcPr>
            <w:tcW w:w="555"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32.8</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51</w:t>
            </w:r>
          </w:p>
        </w:tc>
        <w:tc>
          <w:tcPr>
            <w:tcW w:w="634"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8.7</w:t>
            </w:r>
          </w:p>
        </w:tc>
        <w:tc>
          <w:tcPr>
            <w:tcW w:w="704"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c>
          <w:tcPr>
            <w:tcW w:w="723"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r w:rsidR="003371A6" w:rsidRPr="00842FF9" w:rsidTr="00216593">
        <w:trPr>
          <w:trHeight w:val="202"/>
        </w:trPr>
        <w:tc>
          <w:tcPr>
            <w:tcW w:w="956"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Girls</w:t>
            </w:r>
          </w:p>
        </w:tc>
        <w:tc>
          <w:tcPr>
            <w:tcW w:w="59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205</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39.7</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80</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15.5</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17</w:t>
            </w:r>
          </w:p>
        </w:tc>
        <w:tc>
          <w:tcPr>
            <w:tcW w:w="508"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3.3</w:t>
            </w:r>
          </w:p>
        </w:tc>
        <w:tc>
          <w:tcPr>
            <w:tcW w:w="58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169</w:t>
            </w:r>
          </w:p>
        </w:tc>
        <w:tc>
          <w:tcPr>
            <w:tcW w:w="555"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32.7</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46</w:t>
            </w:r>
          </w:p>
        </w:tc>
        <w:tc>
          <w:tcPr>
            <w:tcW w:w="634"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8.9</w:t>
            </w:r>
          </w:p>
        </w:tc>
        <w:tc>
          <w:tcPr>
            <w:tcW w:w="704"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c>
          <w:tcPr>
            <w:tcW w:w="723"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r w:rsidR="003371A6" w:rsidRPr="00842FF9" w:rsidTr="00216593">
        <w:trPr>
          <w:trHeight w:val="202"/>
        </w:trPr>
        <w:tc>
          <w:tcPr>
            <w:tcW w:w="6718" w:type="dxa"/>
            <w:gridSpan w:val="11"/>
            <w:shd w:val="clear" w:color="auto" w:fill="D9D9D9" w:themeFill="background1" w:themeFillShade="D9"/>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Type of school</w:t>
            </w:r>
          </w:p>
        </w:tc>
        <w:tc>
          <w:tcPr>
            <w:tcW w:w="704" w:type="dxa"/>
            <w:vMerge w:val="restart"/>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vertAlign w:val="superscript"/>
              </w:rPr>
            </w:pPr>
            <w:r w:rsidRPr="00842FF9">
              <w:rPr>
                <w:rFonts w:eastAsia="Times New Roman"/>
                <w:color w:val="000000"/>
                <w:sz w:val="24"/>
                <w:szCs w:val="24"/>
              </w:rPr>
              <w:t>1.12</w:t>
            </w:r>
          </w:p>
        </w:tc>
        <w:tc>
          <w:tcPr>
            <w:tcW w:w="723" w:type="dxa"/>
            <w:vMerge w:val="restart"/>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vertAlign w:val="superscript"/>
              </w:rPr>
            </w:pPr>
            <w:r w:rsidRPr="00842FF9">
              <w:rPr>
                <w:rFonts w:eastAsia="Times New Roman"/>
                <w:color w:val="000000"/>
                <w:sz w:val="24"/>
                <w:szCs w:val="24"/>
              </w:rPr>
              <w:t>0.891</w:t>
            </w:r>
          </w:p>
        </w:tc>
      </w:tr>
      <w:tr w:rsidR="003371A6" w:rsidRPr="00842FF9" w:rsidTr="00216593">
        <w:trPr>
          <w:trHeight w:val="202"/>
        </w:trPr>
        <w:tc>
          <w:tcPr>
            <w:tcW w:w="956"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 xml:space="preserve">Public </w:t>
            </w:r>
            <w:r w:rsidRPr="00842FF9">
              <w:rPr>
                <w:rFonts w:eastAsia="Times New Roman"/>
                <w:color w:val="000000"/>
                <w:sz w:val="24"/>
                <w:szCs w:val="24"/>
              </w:rPr>
              <w:lastRenderedPageBreak/>
              <w:t>School</w:t>
            </w:r>
          </w:p>
        </w:tc>
        <w:tc>
          <w:tcPr>
            <w:tcW w:w="59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lastRenderedPageBreak/>
              <w:t>149</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40.</w:t>
            </w:r>
            <w:r w:rsidRPr="00842FF9">
              <w:rPr>
                <w:rFonts w:eastAsia="Times New Roman"/>
                <w:color w:val="000000"/>
                <w:sz w:val="24"/>
                <w:szCs w:val="24"/>
              </w:rPr>
              <w:lastRenderedPageBreak/>
              <w:t>3</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lastRenderedPageBreak/>
              <w:t>63</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17.</w:t>
            </w:r>
            <w:r w:rsidRPr="00842FF9">
              <w:rPr>
                <w:rFonts w:eastAsia="Times New Roman"/>
                <w:color w:val="000000"/>
                <w:sz w:val="24"/>
                <w:szCs w:val="24"/>
              </w:rPr>
              <w:lastRenderedPageBreak/>
              <w:t>0</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lastRenderedPageBreak/>
              <w:t>8</w:t>
            </w:r>
          </w:p>
        </w:tc>
        <w:tc>
          <w:tcPr>
            <w:tcW w:w="508"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w:t>
            </w:r>
            <w:r w:rsidRPr="00842FF9">
              <w:rPr>
                <w:rFonts w:eastAsia="Times New Roman"/>
                <w:color w:val="000000"/>
                <w:sz w:val="24"/>
                <w:szCs w:val="24"/>
              </w:rPr>
              <w:lastRenderedPageBreak/>
              <w:t>2</w:t>
            </w:r>
          </w:p>
        </w:tc>
        <w:tc>
          <w:tcPr>
            <w:tcW w:w="58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lastRenderedPageBreak/>
              <w:t>115</w:t>
            </w:r>
          </w:p>
        </w:tc>
        <w:tc>
          <w:tcPr>
            <w:tcW w:w="555"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31.</w:t>
            </w:r>
            <w:r w:rsidRPr="00842FF9">
              <w:rPr>
                <w:rFonts w:eastAsia="Times New Roman"/>
                <w:color w:val="000000"/>
                <w:sz w:val="24"/>
                <w:szCs w:val="24"/>
              </w:rPr>
              <w:lastRenderedPageBreak/>
              <w:t>1</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lastRenderedPageBreak/>
              <w:t>35</w:t>
            </w:r>
          </w:p>
        </w:tc>
        <w:tc>
          <w:tcPr>
            <w:tcW w:w="634"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9.5</w:t>
            </w:r>
          </w:p>
        </w:tc>
        <w:tc>
          <w:tcPr>
            <w:tcW w:w="704"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c>
          <w:tcPr>
            <w:tcW w:w="723"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r w:rsidR="003371A6" w:rsidRPr="00842FF9" w:rsidTr="00216593">
        <w:trPr>
          <w:trHeight w:val="202"/>
        </w:trPr>
        <w:tc>
          <w:tcPr>
            <w:tcW w:w="956"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lastRenderedPageBreak/>
              <w:t>Private School</w:t>
            </w:r>
          </w:p>
        </w:tc>
        <w:tc>
          <w:tcPr>
            <w:tcW w:w="59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284</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38.6</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124</w:t>
            </w:r>
          </w:p>
        </w:tc>
        <w:tc>
          <w:tcPr>
            <w:tcW w:w="53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16.8</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19</w:t>
            </w:r>
          </w:p>
        </w:tc>
        <w:tc>
          <w:tcPr>
            <w:tcW w:w="508"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2.6</w:t>
            </w:r>
          </w:p>
        </w:tc>
        <w:tc>
          <w:tcPr>
            <w:tcW w:w="589"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247</w:t>
            </w:r>
          </w:p>
        </w:tc>
        <w:tc>
          <w:tcPr>
            <w:tcW w:w="555"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33.6</w:t>
            </w:r>
          </w:p>
        </w:tc>
        <w:tc>
          <w:tcPr>
            <w:tcW w:w="602"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62</w:t>
            </w:r>
          </w:p>
        </w:tc>
        <w:tc>
          <w:tcPr>
            <w:tcW w:w="634" w:type="dxa"/>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8.4</w:t>
            </w:r>
          </w:p>
        </w:tc>
        <w:tc>
          <w:tcPr>
            <w:tcW w:w="704"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c>
          <w:tcPr>
            <w:tcW w:w="723" w:type="dxa"/>
            <w:vMerge/>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r w:rsidR="003371A6" w:rsidRPr="00842FF9" w:rsidTr="00216593">
        <w:trPr>
          <w:trHeight w:val="202"/>
        </w:trPr>
        <w:tc>
          <w:tcPr>
            <w:tcW w:w="956"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b/>
                <w:bCs/>
                <w:color w:val="000000"/>
                <w:sz w:val="24"/>
                <w:szCs w:val="24"/>
              </w:rPr>
            </w:pPr>
            <w:r w:rsidRPr="00842FF9">
              <w:rPr>
                <w:rFonts w:eastAsia="Times New Roman"/>
                <w:b/>
                <w:bCs/>
                <w:color w:val="000000"/>
                <w:sz w:val="24"/>
                <w:szCs w:val="24"/>
              </w:rPr>
              <w:t>Total</w:t>
            </w:r>
          </w:p>
        </w:tc>
        <w:tc>
          <w:tcPr>
            <w:tcW w:w="59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433</w:t>
            </w:r>
          </w:p>
        </w:tc>
        <w:tc>
          <w:tcPr>
            <w:tcW w:w="539"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39.2</w:t>
            </w:r>
          </w:p>
        </w:tc>
        <w:tc>
          <w:tcPr>
            <w:tcW w:w="60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187</w:t>
            </w:r>
          </w:p>
        </w:tc>
        <w:tc>
          <w:tcPr>
            <w:tcW w:w="539"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16.9</w:t>
            </w:r>
          </w:p>
        </w:tc>
        <w:tc>
          <w:tcPr>
            <w:tcW w:w="60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27</w:t>
            </w:r>
          </w:p>
        </w:tc>
        <w:tc>
          <w:tcPr>
            <w:tcW w:w="508"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2.4</w:t>
            </w:r>
          </w:p>
        </w:tc>
        <w:tc>
          <w:tcPr>
            <w:tcW w:w="589"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362</w:t>
            </w:r>
          </w:p>
        </w:tc>
        <w:tc>
          <w:tcPr>
            <w:tcW w:w="555"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32.7</w:t>
            </w:r>
          </w:p>
        </w:tc>
        <w:tc>
          <w:tcPr>
            <w:tcW w:w="602"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97</w:t>
            </w:r>
          </w:p>
        </w:tc>
        <w:tc>
          <w:tcPr>
            <w:tcW w:w="634" w:type="dxa"/>
            <w:shd w:val="clear" w:color="auto" w:fill="F2F2F2" w:themeFill="background1" w:themeFillShade="F2"/>
            <w:noWrap/>
            <w:vAlign w:val="center"/>
            <w:hideMark/>
          </w:tcPr>
          <w:p w:rsidR="003371A6" w:rsidRPr="00842FF9" w:rsidRDefault="003371A6" w:rsidP="00842FF9">
            <w:pPr>
              <w:spacing w:line="276" w:lineRule="auto"/>
              <w:jc w:val="both"/>
              <w:rPr>
                <w:rFonts w:eastAsia="Times New Roman"/>
                <w:color w:val="000000"/>
                <w:sz w:val="24"/>
                <w:szCs w:val="24"/>
              </w:rPr>
            </w:pPr>
            <w:r w:rsidRPr="00842FF9">
              <w:rPr>
                <w:rFonts w:eastAsia="Times New Roman"/>
                <w:color w:val="000000"/>
                <w:sz w:val="24"/>
                <w:szCs w:val="24"/>
              </w:rPr>
              <w:t>8.8</w:t>
            </w:r>
          </w:p>
        </w:tc>
        <w:tc>
          <w:tcPr>
            <w:tcW w:w="1427" w:type="dxa"/>
            <w:gridSpan w:val="2"/>
            <w:shd w:val="clear" w:color="auto" w:fill="auto"/>
            <w:noWrap/>
            <w:vAlign w:val="center"/>
            <w:hideMark/>
          </w:tcPr>
          <w:p w:rsidR="003371A6" w:rsidRPr="00842FF9" w:rsidRDefault="003371A6" w:rsidP="00842FF9">
            <w:pPr>
              <w:spacing w:line="276" w:lineRule="auto"/>
              <w:jc w:val="both"/>
              <w:rPr>
                <w:rFonts w:eastAsia="Times New Roman"/>
                <w:color w:val="000000"/>
                <w:sz w:val="24"/>
                <w:szCs w:val="24"/>
              </w:rPr>
            </w:pPr>
          </w:p>
        </w:tc>
      </w:tr>
    </w:tbl>
    <w:p w:rsidR="003371A6" w:rsidRPr="00842FF9" w:rsidRDefault="003371A6" w:rsidP="00842FF9">
      <w:pPr>
        <w:spacing w:before="240" w:after="200" w:line="276" w:lineRule="auto"/>
        <w:jc w:val="both"/>
        <w:outlineLvl w:val="0"/>
        <w:rPr>
          <w:rFonts w:ascii="Times New Roman" w:eastAsia="Times New Roman" w:hAnsi="Times New Roman" w:cs="Times New Roman"/>
          <w:color w:val="000000"/>
          <w:sz w:val="24"/>
          <w:szCs w:val="24"/>
          <w:lang w:val="en-US"/>
        </w:rPr>
      </w:pPr>
      <w:r w:rsidRPr="00842FF9">
        <w:rPr>
          <w:rFonts w:ascii="Times New Roman" w:eastAsia="Times New Roman" w:hAnsi="Times New Roman" w:cs="Times New Roman"/>
          <w:color w:val="000000"/>
          <w:sz w:val="24"/>
          <w:szCs w:val="24"/>
          <w:lang w:val="en-US"/>
        </w:rPr>
        <w:t>*Based on Pearson’s chi-square test (</w:t>
      </w:r>
      <w:r w:rsidRPr="00842FF9">
        <w:rPr>
          <w:rFonts w:ascii="Cambria Math" w:eastAsia="Times New Roman" w:hAnsi="Cambria Math" w:cs="Times New Roman"/>
          <w:color w:val="000000"/>
          <w:sz w:val="24"/>
          <w:szCs w:val="24"/>
        </w:rPr>
        <w:t>𝒳</w:t>
      </w:r>
      <w:r w:rsidRPr="00842FF9">
        <w:rPr>
          <w:rFonts w:ascii="Times New Roman" w:eastAsia="Times New Roman" w:hAnsi="Times New Roman" w:cs="Times New Roman"/>
          <w:color w:val="000000"/>
          <w:sz w:val="24"/>
          <w:szCs w:val="24"/>
          <w:vertAlign w:val="superscript"/>
        </w:rPr>
        <w:t>2</w:t>
      </w:r>
      <w:r w:rsidRPr="00842FF9">
        <w:rPr>
          <w:rFonts w:ascii="Times New Roman" w:eastAsia="Times New Roman" w:hAnsi="Times New Roman" w:cs="Times New Roman"/>
          <w:color w:val="000000"/>
          <w:sz w:val="24"/>
          <w:szCs w:val="24"/>
        </w:rPr>
        <w:t>)</w:t>
      </w:r>
      <w:r w:rsidRPr="00842FF9">
        <w:rPr>
          <w:rFonts w:ascii="Times New Roman" w:eastAsia="Times New Roman" w:hAnsi="Times New Roman" w:cs="Times New Roman"/>
          <w:color w:val="000000"/>
          <w:sz w:val="24"/>
          <w:szCs w:val="24"/>
          <w:lang w:val="en-US"/>
        </w:rPr>
        <w:t xml:space="preserve">. Significant at </w:t>
      </w:r>
      <w:r w:rsidRPr="00842FF9">
        <w:rPr>
          <w:rFonts w:ascii="Times New Roman" w:eastAsia="Times New Roman" w:hAnsi="Times New Roman" w:cs="Times New Roman"/>
          <w:i/>
          <w:iCs/>
          <w:color w:val="000000"/>
          <w:sz w:val="24"/>
          <w:szCs w:val="24"/>
          <w:lang w:val="en-US"/>
        </w:rPr>
        <w:t>p-</w:t>
      </w:r>
      <w:r w:rsidRPr="00842FF9">
        <w:rPr>
          <w:rFonts w:ascii="Times New Roman" w:eastAsia="Times New Roman" w:hAnsi="Times New Roman" w:cs="Times New Roman"/>
          <w:color w:val="000000"/>
          <w:sz w:val="24"/>
          <w:szCs w:val="24"/>
          <w:lang w:val="en-US"/>
        </w:rPr>
        <w:t>value &lt; 0.05.</w:t>
      </w:r>
    </w:p>
    <w:p w:rsidR="003371A6" w:rsidRPr="00842FF9" w:rsidRDefault="003371A6" w:rsidP="00842FF9">
      <w:pPr>
        <w:spacing w:line="276" w:lineRule="auto"/>
        <w:jc w:val="both"/>
        <w:rPr>
          <w:rFonts w:ascii="Times New Roman" w:hAnsi="Times New Roman" w:cs="Times New Roman"/>
          <w:b/>
          <w:bCs/>
          <w:sz w:val="24"/>
          <w:szCs w:val="24"/>
          <w:u w:val="single"/>
        </w:rPr>
      </w:pPr>
      <w:r w:rsidRPr="00842FF9">
        <w:rPr>
          <w:rFonts w:ascii="Times New Roman" w:hAnsi="Times New Roman" w:cs="Times New Roman"/>
          <w:noProof/>
          <w:sz w:val="24"/>
          <w:szCs w:val="24"/>
          <w:lang w:val="en-US"/>
        </w:rPr>
        <w:drawing>
          <wp:inline distT="0" distB="0" distL="0" distR="0">
            <wp:extent cx="5241290" cy="299586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71A6" w:rsidRPr="00842FF9" w:rsidRDefault="003371A6" w:rsidP="00842FF9">
      <w:pPr>
        <w:spacing w:before="120" w:line="276" w:lineRule="auto"/>
        <w:jc w:val="both"/>
        <w:rPr>
          <w:rFonts w:ascii="Times New Roman" w:eastAsia="Times New Roman" w:hAnsi="Times New Roman" w:cs="Times New Roman"/>
          <w:sz w:val="24"/>
          <w:szCs w:val="24"/>
          <w:lang w:val="en-US"/>
        </w:rPr>
      </w:pPr>
      <w:r w:rsidRPr="00842FF9">
        <w:rPr>
          <w:rFonts w:ascii="Times New Roman" w:eastAsia="Times New Roman" w:hAnsi="Times New Roman" w:cs="Times New Roman"/>
          <w:b/>
          <w:bCs/>
          <w:sz w:val="24"/>
          <w:szCs w:val="24"/>
          <w:lang w:val="en-US"/>
        </w:rPr>
        <w:t xml:space="preserve">Figure 4: </w:t>
      </w:r>
      <w:r w:rsidRPr="00842FF9">
        <w:rPr>
          <w:rFonts w:ascii="Times New Roman" w:eastAsia="Times New Roman" w:hAnsi="Times New Roman" w:cs="Times New Roman"/>
          <w:sz w:val="24"/>
          <w:szCs w:val="24"/>
          <w:lang w:val="en-US"/>
        </w:rPr>
        <w:t xml:space="preserve">Bar Chart Illustrating the </w:t>
      </w:r>
      <w:commentRangeStart w:id="73"/>
      <w:r w:rsidRPr="00842FF9">
        <w:rPr>
          <w:rFonts w:ascii="Times New Roman" w:eastAsia="Times New Roman" w:hAnsi="Times New Roman" w:cs="Times New Roman"/>
          <w:sz w:val="24"/>
          <w:szCs w:val="24"/>
          <w:lang w:val="en-US"/>
        </w:rPr>
        <w:t>Prevalence of the Different Over-Bite Relationship among the Sample Population (n = 1106).</w:t>
      </w:r>
      <w:commentRangeEnd w:id="73"/>
      <w:r w:rsidR="00B43B17">
        <w:rPr>
          <w:rStyle w:val="CommentReference"/>
          <w:rFonts w:ascii="Batang" w:eastAsia="Batang" w:hAnsi="Times New Roman" w:cs="Times New Roman"/>
          <w:kern w:val="2"/>
          <w:lang w:val="en-US" w:eastAsia="ko-KR"/>
        </w:rPr>
        <w:commentReference w:id="73"/>
      </w:r>
    </w:p>
    <w:p w:rsidR="003371A6" w:rsidRPr="00842FF9" w:rsidRDefault="003371A6" w:rsidP="00842FF9">
      <w:pPr>
        <w:spacing w:after="200" w:line="276" w:lineRule="auto"/>
        <w:jc w:val="both"/>
        <w:outlineLvl w:val="0"/>
        <w:rPr>
          <w:rFonts w:ascii="Times New Roman" w:eastAsia="Times New Roman" w:hAnsi="Times New Roman" w:cs="Times New Roman"/>
          <w:b/>
          <w:bCs/>
          <w:color w:val="000000"/>
          <w:sz w:val="24"/>
          <w:szCs w:val="24"/>
          <w:lang w:val="en-US"/>
        </w:rPr>
      </w:pPr>
    </w:p>
    <w:p w:rsidR="003371A6" w:rsidRPr="00842FF9" w:rsidRDefault="003371A6" w:rsidP="00842FF9">
      <w:pPr>
        <w:spacing w:after="200" w:line="276" w:lineRule="auto"/>
        <w:jc w:val="both"/>
        <w:outlineLvl w:val="0"/>
        <w:rPr>
          <w:rFonts w:ascii="Times New Roman" w:eastAsia="Times New Roman" w:hAnsi="Times New Roman" w:cs="Times New Roman"/>
          <w:b/>
          <w:bCs/>
          <w:color w:val="000000"/>
          <w:sz w:val="24"/>
          <w:szCs w:val="24"/>
          <w:lang w:val="en-US"/>
        </w:rPr>
      </w:pPr>
    </w:p>
    <w:p w:rsidR="003371A6" w:rsidRPr="00842FF9" w:rsidRDefault="003371A6" w:rsidP="00842FF9">
      <w:pPr>
        <w:spacing w:after="200" w:line="276" w:lineRule="auto"/>
        <w:jc w:val="both"/>
        <w:outlineLvl w:val="0"/>
        <w:rPr>
          <w:rFonts w:ascii="Times New Roman" w:eastAsia="Times New Roman" w:hAnsi="Times New Roman" w:cs="Times New Roman"/>
          <w:b/>
          <w:bCs/>
          <w:color w:val="000000"/>
          <w:sz w:val="24"/>
          <w:szCs w:val="24"/>
          <w:lang w:val="en-US"/>
        </w:rPr>
      </w:pPr>
    </w:p>
    <w:p w:rsidR="003371A6" w:rsidRDefault="003371A6" w:rsidP="00842FF9">
      <w:pPr>
        <w:spacing w:after="200" w:line="276" w:lineRule="auto"/>
        <w:jc w:val="both"/>
        <w:outlineLvl w:val="0"/>
        <w:rPr>
          <w:rFonts w:ascii="Times New Roman" w:eastAsia="Times New Roman" w:hAnsi="Times New Roman" w:cs="Times New Roman"/>
          <w:b/>
          <w:bCs/>
          <w:color w:val="000000"/>
          <w:sz w:val="24"/>
          <w:szCs w:val="24"/>
          <w:lang w:val="en-US"/>
        </w:rPr>
      </w:pPr>
    </w:p>
    <w:p w:rsidR="003371A6" w:rsidRPr="00842FF9" w:rsidRDefault="003371A6" w:rsidP="00842FF9">
      <w:pPr>
        <w:spacing w:after="200" w:line="276" w:lineRule="auto"/>
        <w:jc w:val="both"/>
        <w:outlineLvl w:val="0"/>
        <w:rPr>
          <w:rFonts w:ascii="Times New Roman" w:eastAsia="Times New Roman" w:hAnsi="Times New Roman" w:cs="Times New Roman"/>
          <w:color w:val="000000"/>
          <w:sz w:val="24"/>
          <w:szCs w:val="24"/>
          <w:lang w:val="en-US"/>
        </w:rPr>
      </w:pPr>
      <w:r w:rsidRPr="00842FF9">
        <w:rPr>
          <w:rFonts w:ascii="Times New Roman" w:eastAsia="Times New Roman" w:hAnsi="Times New Roman" w:cs="Times New Roman"/>
          <w:b/>
          <w:bCs/>
          <w:color w:val="000000"/>
          <w:sz w:val="24"/>
          <w:szCs w:val="24"/>
          <w:lang w:val="en-US"/>
        </w:rPr>
        <w:t xml:space="preserve">Table 5: </w:t>
      </w:r>
      <w:r w:rsidRPr="00842FF9">
        <w:rPr>
          <w:rFonts w:ascii="Times New Roman" w:eastAsia="Times New Roman" w:hAnsi="Times New Roman" w:cs="Times New Roman"/>
          <w:color w:val="000000"/>
          <w:sz w:val="24"/>
          <w:szCs w:val="24"/>
          <w:lang w:val="en-US"/>
        </w:rPr>
        <w:t>Shows the Distribution Difference of theDifferent types of Over-Bite Relationships According to Age, Gender and Type of School (n=1106).</w:t>
      </w:r>
    </w:p>
    <w:tbl>
      <w:tblPr>
        <w:tblStyle w:val="TableGrid5"/>
        <w:tblpPr w:leftFromText="180" w:rightFromText="180" w:vertAnchor="page" w:horzAnchor="margin" w:tblpXSpec="center" w:tblpY="2461"/>
        <w:tblW w:w="8148" w:type="dxa"/>
        <w:tblBorders>
          <w:top w:val="single" w:sz="24" w:space="0" w:color="auto"/>
          <w:left w:val="single" w:sz="24" w:space="0" w:color="auto"/>
          <w:bottom w:val="single" w:sz="24" w:space="0" w:color="auto"/>
          <w:right w:val="single" w:sz="24" w:space="0" w:color="auto"/>
        </w:tblBorders>
        <w:tblLook w:val="04A0"/>
      </w:tblPr>
      <w:tblGrid>
        <w:gridCol w:w="1529"/>
        <w:gridCol w:w="672"/>
        <w:gridCol w:w="609"/>
        <w:gridCol w:w="672"/>
        <w:gridCol w:w="609"/>
        <w:gridCol w:w="672"/>
        <w:gridCol w:w="497"/>
        <w:gridCol w:w="672"/>
        <w:gridCol w:w="497"/>
        <w:gridCol w:w="672"/>
        <w:gridCol w:w="497"/>
        <w:gridCol w:w="609"/>
        <w:gridCol w:w="1079"/>
      </w:tblGrid>
      <w:tr w:rsidR="000D5A26" w:rsidRPr="00842FF9" w:rsidTr="000D5A26">
        <w:trPr>
          <w:cnfStyle w:val="100000000000"/>
          <w:trHeight w:val="170"/>
        </w:trPr>
        <w:tc>
          <w:tcPr>
            <w:cnfStyle w:val="001000000000"/>
            <w:tcW w:w="1267" w:type="dxa"/>
            <w:vMerge w:val="restart"/>
            <w:shd w:val="clear" w:color="auto" w:fill="F2F2F2" w:themeFill="background1" w:themeFillShade="F2"/>
            <w:noWrap/>
            <w:hideMark/>
          </w:tcPr>
          <w:p w:rsidR="000D5A26" w:rsidRPr="00842FF9" w:rsidRDefault="000D5A26" w:rsidP="00842FF9">
            <w:pPr>
              <w:spacing w:line="276" w:lineRule="auto"/>
              <w:ind w:left="9" w:hanging="9"/>
              <w:jc w:val="both"/>
              <w:rPr>
                <w:rFonts w:ascii="Times New Roman" w:eastAsia="Times New Roman" w:hAnsi="Times New Roman" w:cs="Times New Roman"/>
                <w:b/>
                <w:bCs/>
                <w:color w:val="000000"/>
                <w:sz w:val="24"/>
                <w:szCs w:val="24"/>
              </w:rPr>
            </w:pPr>
            <w:bookmarkStart w:id="74" w:name="_GoBack"/>
            <w:bookmarkEnd w:id="74"/>
            <w:r w:rsidRPr="00842FF9">
              <w:rPr>
                <w:rFonts w:ascii="Times New Roman" w:eastAsia="Times New Roman" w:hAnsi="Times New Roman" w:cs="Times New Roman"/>
                <w:b/>
                <w:bCs/>
                <w:color w:val="000000"/>
                <w:sz w:val="24"/>
                <w:szCs w:val="24"/>
              </w:rPr>
              <w:lastRenderedPageBreak/>
              <w:t>Variables</w:t>
            </w:r>
          </w:p>
        </w:tc>
        <w:tc>
          <w:tcPr>
            <w:tcW w:w="5381" w:type="dxa"/>
            <w:gridSpan w:val="10"/>
            <w:shd w:val="clear" w:color="auto" w:fill="D9D9D9" w:themeFill="background1" w:themeFillShade="D9"/>
            <w:noWrap/>
          </w:tcPr>
          <w:p w:rsidR="000D5A26" w:rsidRPr="00842FF9" w:rsidRDefault="000D5A26" w:rsidP="00842FF9">
            <w:pPr>
              <w:spacing w:line="276" w:lineRule="auto"/>
              <w:jc w:val="both"/>
              <w:cnfStyle w:val="1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Over-bite</w:t>
            </w:r>
          </w:p>
        </w:tc>
        <w:tc>
          <w:tcPr>
            <w:tcW w:w="593" w:type="dxa"/>
            <w:vMerge w:val="restart"/>
            <w:shd w:val="clear" w:color="auto" w:fill="F2F2F2" w:themeFill="background1" w:themeFillShade="F2"/>
            <w:noWrap/>
            <w:hideMark/>
          </w:tcPr>
          <w:p w:rsidR="000D5A26" w:rsidRPr="00842FF9" w:rsidRDefault="000D5A26" w:rsidP="00842FF9">
            <w:pPr>
              <w:spacing w:line="276" w:lineRule="auto"/>
              <w:jc w:val="both"/>
              <w:cnfStyle w:val="100000000000"/>
              <w:rPr>
                <w:rFonts w:ascii="Times New Roman" w:eastAsia="Times New Roman" w:hAnsi="Times New Roman" w:cs="Times New Roman"/>
                <w:b/>
                <w:bCs/>
                <w:color w:val="222222"/>
                <w:sz w:val="24"/>
                <w:szCs w:val="24"/>
              </w:rPr>
            </w:pPr>
            <w:r w:rsidRPr="00842FF9">
              <w:rPr>
                <w:rFonts w:ascii="Cambria Math" w:eastAsia="Cambria Math" w:hAnsi="Cambria Math" w:cs="Times New Roman"/>
                <w:b/>
                <w:bCs/>
                <w:color w:val="222222"/>
                <w:sz w:val="24"/>
                <w:szCs w:val="24"/>
              </w:rPr>
              <w:t>𝒳</w:t>
            </w:r>
            <w:r w:rsidRPr="00842FF9">
              <w:rPr>
                <w:rFonts w:ascii="Times New Roman" w:eastAsia="Times New Roman" w:hAnsi="Times New Roman" w:cs="Times New Roman"/>
                <w:b/>
                <w:bCs/>
                <w:color w:val="222222"/>
                <w:sz w:val="24"/>
                <w:szCs w:val="24"/>
                <w:vertAlign w:val="superscript"/>
              </w:rPr>
              <w:t>2</w:t>
            </w:r>
          </w:p>
        </w:tc>
        <w:tc>
          <w:tcPr>
            <w:tcW w:w="907" w:type="dxa"/>
            <w:vMerge w:val="restart"/>
            <w:shd w:val="clear" w:color="auto" w:fill="F2F2F2" w:themeFill="background1" w:themeFillShade="F2"/>
            <w:noWrap/>
            <w:hideMark/>
          </w:tcPr>
          <w:p w:rsidR="000D5A26" w:rsidRPr="00842FF9" w:rsidRDefault="000D5A26" w:rsidP="00842FF9">
            <w:pPr>
              <w:spacing w:line="276" w:lineRule="auto"/>
              <w:jc w:val="both"/>
              <w:cnfStyle w:val="100000000000"/>
              <w:rPr>
                <w:rFonts w:ascii="Times New Roman" w:eastAsia="Times New Roman" w:hAnsi="Times New Roman" w:cs="Times New Roman"/>
                <w:b/>
                <w:bCs/>
                <w:i/>
                <w:iCs/>
                <w:color w:val="000000"/>
                <w:sz w:val="24"/>
                <w:szCs w:val="24"/>
                <w:vertAlign w:val="superscript"/>
              </w:rPr>
            </w:pPr>
            <w:r w:rsidRPr="00842FF9">
              <w:rPr>
                <w:rFonts w:ascii="Times New Roman" w:eastAsia="Times New Roman" w:hAnsi="Times New Roman" w:cs="Times New Roman"/>
                <w:b/>
                <w:bCs/>
                <w:i/>
                <w:iCs/>
                <w:color w:val="000000"/>
                <w:sz w:val="24"/>
                <w:szCs w:val="24"/>
              </w:rPr>
              <w:t>p</w:t>
            </w:r>
            <w:r w:rsidRPr="00842FF9">
              <w:rPr>
                <w:rFonts w:ascii="Times New Roman" w:eastAsia="Times New Roman" w:hAnsi="Times New Roman" w:cs="Times New Roman"/>
                <w:b/>
                <w:bCs/>
                <w:color w:val="000000"/>
                <w:sz w:val="24"/>
                <w:szCs w:val="24"/>
              </w:rPr>
              <w:t>-value</w:t>
            </w:r>
            <w:r w:rsidRPr="00842FF9">
              <w:rPr>
                <w:rFonts w:ascii="Times New Roman" w:eastAsia="Times New Roman" w:hAnsi="Times New Roman" w:cs="Times New Roman"/>
                <w:b/>
                <w:bCs/>
                <w:color w:val="000000"/>
                <w:sz w:val="24"/>
                <w:szCs w:val="24"/>
                <w:vertAlign w:val="superscript"/>
              </w:rPr>
              <w:t>*</w:t>
            </w:r>
          </w:p>
        </w:tc>
      </w:tr>
      <w:tr w:rsidR="000D5A26" w:rsidRPr="00842FF9" w:rsidTr="000D5A26">
        <w:trPr>
          <w:trHeight w:val="170"/>
        </w:trPr>
        <w:tc>
          <w:tcPr>
            <w:cnfStyle w:val="001000000000"/>
            <w:tcW w:w="1267" w:type="dxa"/>
            <w:vMerge/>
            <w:shd w:val="clear" w:color="auto" w:fill="F2F2F2" w:themeFill="background1" w:themeFillShade="F2"/>
            <w:noWrap/>
          </w:tcPr>
          <w:p w:rsidR="000D5A26" w:rsidRPr="00842FF9" w:rsidRDefault="000D5A26" w:rsidP="00842FF9">
            <w:pPr>
              <w:spacing w:line="276" w:lineRule="auto"/>
              <w:jc w:val="both"/>
              <w:rPr>
                <w:rFonts w:ascii="Times New Roman" w:eastAsia="Times New Roman" w:hAnsi="Times New Roman" w:cs="Times New Roman"/>
                <w:b/>
                <w:bCs/>
                <w:color w:val="000000"/>
                <w:sz w:val="24"/>
                <w:szCs w:val="24"/>
              </w:rPr>
            </w:pPr>
          </w:p>
        </w:tc>
        <w:tc>
          <w:tcPr>
            <w:tcW w:w="1116" w:type="dxa"/>
            <w:gridSpan w:val="2"/>
            <w:shd w:val="clear" w:color="auto" w:fill="F2F2F2" w:themeFill="background1" w:themeFillShade="F2"/>
            <w:noWrap/>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commentRangeStart w:id="75"/>
            <w:r w:rsidRPr="00842FF9">
              <w:rPr>
                <w:rFonts w:ascii="Times New Roman" w:eastAsia="Times New Roman" w:hAnsi="Times New Roman" w:cs="Times New Roman"/>
                <w:b/>
                <w:bCs/>
                <w:color w:val="000000"/>
                <w:sz w:val="24"/>
                <w:szCs w:val="24"/>
              </w:rPr>
              <w:t>Ideal</w:t>
            </w:r>
          </w:p>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1-50%</w:t>
            </w:r>
          </w:p>
        </w:tc>
        <w:tc>
          <w:tcPr>
            <w:tcW w:w="1116" w:type="dxa"/>
            <w:gridSpan w:val="2"/>
            <w:shd w:val="clear" w:color="auto" w:fill="F2F2F2" w:themeFill="background1" w:themeFillShade="F2"/>
            <w:noWrap/>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Increase</w:t>
            </w:r>
          </w:p>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&gt; 50%</w:t>
            </w:r>
          </w:p>
        </w:tc>
        <w:tc>
          <w:tcPr>
            <w:tcW w:w="1027" w:type="dxa"/>
            <w:gridSpan w:val="2"/>
            <w:shd w:val="clear" w:color="auto" w:fill="F2F2F2" w:themeFill="background1" w:themeFillShade="F2"/>
            <w:noWrap/>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Anterior Open bite</w:t>
            </w:r>
            <w:commentRangeEnd w:id="75"/>
            <w:r w:rsidR="00117FE5">
              <w:rPr>
                <w:rStyle w:val="CommentReference"/>
                <w:rFonts w:ascii="Batang" w:eastAsia="Batang" w:hAnsi="Times New Roman" w:cs="Times New Roman"/>
                <w:kern w:val="2"/>
                <w:lang w:eastAsia="ko-KR"/>
              </w:rPr>
              <w:commentReference w:id="75"/>
            </w:r>
          </w:p>
        </w:tc>
        <w:tc>
          <w:tcPr>
            <w:tcW w:w="1026" w:type="dxa"/>
            <w:gridSpan w:val="2"/>
            <w:shd w:val="clear" w:color="auto" w:fill="F2F2F2" w:themeFill="background1" w:themeFillShade="F2"/>
            <w:noWrap/>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Edge to Edge</w:t>
            </w:r>
          </w:p>
        </w:tc>
        <w:tc>
          <w:tcPr>
            <w:tcW w:w="1096" w:type="dxa"/>
            <w:gridSpan w:val="2"/>
            <w:shd w:val="clear" w:color="auto" w:fill="F2F2F2" w:themeFill="background1" w:themeFillShade="F2"/>
            <w:noWrap/>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Reverse-bite</w:t>
            </w:r>
          </w:p>
        </w:tc>
        <w:tc>
          <w:tcPr>
            <w:tcW w:w="593" w:type="dxa"/>
            <w:vMerge/>
            <w:shd w:val="clear" w:color="auto" w:fill="F2F2F2" w:themeFill="background1" w:themeFillShade="F2"/>
            <w:noWrap/>
          </w:tcPr>
          <w:p w:rsidR="000D5A26" w:rsidRPr="00842FF9" w:rsidRDefault="000D5A26" w:rsidP="00842FF9">
            <w:pPr>
              <w:spacing w:line="276" w:lineRule="auto"/>
              <w:jc w:val="both"/>
              <w:cnfStyle w:val="000000000000"/>
              <w:rPr>
                <w:rFonts w:ascii="Times New Roman" w:eastAsia="Cambria Math" w:hAnsi="Times New Roman" w:cs="Times New Roman"/>
                <w:color w:val="222222"/>
                <w:sz w:val="24"/>
                <w:szCs w:val="24"/>
              </w:rPr>
            </w:pPr>
          </w:p>
        </w:tc>
        <w:tc>
          <w:tcPr>
            <w:tcW w:w="907" w:type="dxa"/>
            <w:vMerge/>
            <w:shd w:val="clear" w:color="auto" w:fill="F2F2F2" w:themeFill="background1" w:themeFillShade="F2"/>
            <w:noWrap/>
          </w:tcPr>
          <w:p w:rsidR="000D5A26" w:rsidRPr="00842FF9" w:rsidRDefault="000D5A26" w:rsidP="00842FF9">
            <w:pPr>
              <w:spacing w:line="276" w:lineRule="auto"/>
              <w:jc w:val="both"/>
              <w:cnfStyle w:val="000000000000"/>
              <w:rPr>
                <w:rFonts w:ascii="Times New Roman" w:eastAsia="Times New Roman" w:hAnsi="Times New Roman" w:cs="Times New Roman"/>
                <w:i/>
                <w:iCs/>
                <w:color w:val="000000"/>
                <w:sz w:val="24"/>
                <w:szCs w:val="24"/>
              </w:rPr>
            </w:pPr>
          </w:p>
        </w:tc>
      </w:tr>
      <w:tr w:rsidR="00842FF9" w:rsidRPr="00842FF9" w:rsidTr="000D5A26">
        <w:trPr>
          <w:trHeight w:val="170"/>
        </w:trPr>
        <w:tc>
          <w:tcPr>
            <w:cnfStyle w:val="001000000000"/>
            <w:tcW w:w="1267" w:type="dxa"/>
            <w:vMerge/>
            <w:shd w:val="clear" w:color="auto" w:fill="F2F2F2" w:themeFill="background1" w:themeFillShade="F2"/>
            <w:hideMark/>
          </w:tcPr>
          <w:p w:rsidR="000D5A26" w:rsidRPr="00842FF9" w:rsidRDefault="000D5A26" w:rsidP="00842FF9">
            <w:pPr>
              <w:spacing w:line="276" w:lineRule="auto"/>
              <w:jc w:val="both"/>
              <w:rPr>
                <w:rFonts w:ascii="Times New Roman" w:eastAsia="Times New Roman" w:hAnsi="Times New Roman" w:cs="Times New Roman"/>
                <w:b/>
                <w:bCs/>
                <w:color w:val="000000"/>
                <w:sz w:val="24"/>
                <w:szCs w:val="24"/>
              </w:rPr>
            </w:pP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freq.</w:t>
            </w:r>
          </w:p>
        </w:tc>
        <w:tc>
          <w:tcPr>
            <w:tcW w:w="53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freq.</w:t>
            </w:r>
          </w:p>
        </w:tc>
        <w:tc>
          <w:tcPr>
            <w:tcW w:w="53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freq.</w:t>
            </w:r>
          </w:p>
        </w:tc>
        <w:tc>
          <w:tcPr>
            <w:tcW w:w="444"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freq.</w:t>
            </w:r>
          </w:p>
        </w:tc>
        <w:tc>
          <w:tcPr>
            <w:tcW w:w="44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freq.</w:t>
            </w:r>
          </w:p>
        </w:tc>
        <w:tc>
          <w:tcPr>
            <w:tcW w:w="51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w:t>
            </w:r>
          </w:p>
        </w:tc>
        <w:tc>
          <w:tcPr>
            <w:tcW w:w="593" w:type="dxa"/>
            <w:vMerge/>
            <w:shd w:val="clear" w:color="auto" w:fill="F2F2F2" w:themeFill="background1" w:themeFillShade="F2"/>
            <w:hideMark/>
          </w:tcPr>
          <w:p w:rsidR="000D5A26" w:rsidRPr="00842FF9" w:rsidRDefault="000D5A26" w:rsidP="00842FF9">
            <w:pPr>
              <w:spacing w:line="276" w:lineRule="auto"/>
              <w:jc w:val="both"/>
              <w:cnfStyle w:val="000000000000"/>
              <w:rPr>
                <w:rFonts w:ascii="Times New Roman" w:eastAsia="Times New Roman" w:hAnsi="Times New Roman" w:cs="Times New Roman"/>
                <w:color w:val="222222"/>
                <w:sz w:val="24"/>
                <w:szCs w:val="24"/>
              </w:rPr>
            </w:pPr>
          </w:p>
        </w:tc>
        <w:tc>
          <w:tcPr>
            <w:tcW w:w="907" w:type="dxa"/>
            <w:vMerge/>
            <w:shd w:val="clear" w:color="auto" w:fill="F2F2F2" w:themeFill="background1" w:themeFillShade="F2"/>
            <w:hideMark/>
          </w:tcPr>
          <w:p w:rsidR="000D5A26" w:rsidRPr="00842FF9" w:rsidRDefault="000D5A26" w:rsidP="00842FF9">
            <w:pPr>
              <w:spacing w:line="276" w:lineRule="auto"/>
              <w:jc w:val="both"/>
              <w:cnfStyle w:val="000000000000"/>
              <w:rPr>
                <w:rFonts w:ascii="Times New Roman" w:eastAsia="Times New Roman" w:hAnsi="Times New Roman" w:cs="Times New Roman"/>
                <w:i/>
                <w:iCs/>
                <w:color w:val="000000"/>
                <w:sz w:val="24"/>
                <w:szCs w:val="24"/>
              </w:rPr>
            </w:pPr>
          </w:p>
        </w:tc>
      </w:tr>
      <w:tr w:rsidR="000D5A26" w:rsidRPr="00842FF9" w:rsidTr="000D5A26">
        <w:trPr>
          <w:trHeight w:val="170"/>
        </w:trPr>
        <w:tc>
          <w:tcPr>
            <w:cnfStyle w:val="001000000000"/>
            <w:tcW w:w="6648" w:type="dxa"/>
            <w:gridSpan w:val="11"/>
            <w:shd w:val="clear" w:color="auto" w:fill="D9D9D9" w:themeFill="background1" w:themeFillShade="D9"/>
            <w:noWrap/>
            <w:hideMark/>
          </w:tcPr>
          <w:p w:rsidR="000D5A26" w:rsidRPr="00842FF9" w:rsidRDefault="000D5A26" w:rsidP="00842FF9">
            <w:pPr>
              <w:spacing w:line="276" w:lineRule="auto"/>
              <w:jc w:val="both"/>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Age (year)</w:t>
            </w:r>
          </w:p>
        </w:tc>
        <w:tc>
          <w:tcPr>
            <w:tcW w:w="593" w:type="dxa"/>
            <w:vMerge w:val="restart"/>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4.26</w:t>
            </w:r>
          </w:p>
        </w:tc>
        <w:tc>
          <w:tcPr>
            <w:tcW w:w="907" w:type="dxa"/>
            <w:vMerge w:val="restart"/>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0.833</w:t>
            </w:r>
          </w:p>
        </w:tc>
      </w:tr>
      <w:tr w:rsidR="000D5A26" w:rsidRPr="00842FF9" w:rsidTr="000D5A26">
        <w:trPr>
          <w:trHeight w:val="170"/>
        </w:trPr>
        <w:tc>
          <w:tcPr>
            <w:cnfStyle w:val="001000000000"/>
            <w:tcW w:w="1267" w:type="dxa"/>
            <w:noWrap/>
            <w:hideMark/>
          </w:tcPr>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 yrs.</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73</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67.0</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22</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20.2</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w:t>
            </w:r>
          </w:p>
        </w:tc>
        <w:tc>
          <w:tcPr>
            <w:tcW w:w="444"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3.7</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7</w:t>
            </w:r>
          </w:p>
        </w:tc>
        <w:tc>
          <w:tcPr>
            <w:tcW w:w="44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6.4</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w:t>
            </w:r>
          </w:p>
        </w:tc>
        <w:tc>
          <w:tcPr>
            <w:tcW w:w="51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2.8</w:t>
            </w:r>
          </w:p>
        </w:tc>
        <w:tc>
          <w:tcPr>
            <w:tcW w:w="593"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r w:rsidR="000D5A26" w:rsidRPr="00842FF9" w:rsidTr="000D5A26">
        <w:trPr>
          <w:trHeight w:val="170"/>
        </w:trPr>
        <w:tc>
          <w:tcPr>
            <w:cnfStyle w:val="001000000000"/>
            <w:tcW w:w="1267" w:type="dxa"/>
            <w:noWrap/>
            <w:hideMark/>
          </w:tcPr>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 yrs.</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201</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65.3</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59</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19.2</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w:t>
            </w:r>
          </w:p>
        </w:tc>
        <w:tc>
          <w:tcPr>
            <w:tcW w:w="444"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6.2</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22</w:t>
            </w:r>
          </w:p>
        </w:tc>
        <w:tc>
          <w:tcPr>
            <w:tcW w:w="44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7.1</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7</w:t>
            </w:r>
          </w:p>
        </w:tc>
        <w:tc>
          <w:tcPr>
            <w:tcW w:w="51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2.3</w:t>
            </w:r>
          </w:p>
        </w:tc>
        <w:tc>
          <w:tcPr>
            <w:tcW w:w="593"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r w:rsidR="000D5A26" w:rsidRPr="00842FF9" w:rsidTr="000D5A26">
        <w:trPr>
          <w:trHeight w:val="170"/>
        </w:trPr>
        <w:tc>
          <w:tcPr>
            <w:cnfStyle w:val="001000000000"/>
            <w:tcW w:w="1267" w:type="dxa"/>
            <w:noWrap/>
            <w:hideMark/>
          </w:tcPr>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5 yrs.</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439</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63.7</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137</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19.9</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30</w:t>
            </w:r>
          </w:p>
        </w:tc>
        <w:tc>
          <w:tcPr>
            <w:tcW w:w="444"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4.4</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66</w:t>
            </w:r>
          </w:p>
        </w:tc>
        <w:tc>
          <w:tcPr>
            <w:tcW w:w="44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9.6</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17</w:t>
            </w:r>
          </w:p>
        </w:tc>
        <w:tc>
          <w:tcPr>
            <w:tcW w:w="51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2.5</w:t>
            </w:r>
          </w:p>
        </w:tc>
        <w:tc>
          <w:tcPr>
            <w:tcW w:w="593"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r w:rsidR="000D5A26" w:rsidRPr="00842FF9" w:rsidTr="000D5A26">
        <w:trPr>
          <w:trHeight w:val="170"/>
        </w:trPr>
        <w:tc>
          <w:tcPr>
            <w:cnfStyle w:val="001000000000"/>
            <w:tcW w:w="6648" w:type="dxa"/>
            <w:gridSpan w:val="11"/>
            <w:shd w:val="clear" w:color="auto" w:fill="D9D9D9" w:themeFill="background1" w:themeFillShade="D9"/>
            <w:noWrap/>
            <w:hideMark/>
          </w:tcPr>
          <w:p w:rsidR="000D5A26" w:rsidRPr="00842FF9" w:rsidRDefault="000D5A26" w:rsidP="00842FF9">
            <w:pPr>
              <w:spacing w:line="276" w:lineRule="auto"/>
              <w:jc w:val="both"/>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Gender</w:t>
            </w:r>
          </w:p>
        </w:tc>
        <w:tc>
          <w:tcPr>
            <w:tcW w:w="593" w:type="dxa"/>
            <w:vMerge w:val="restart"/>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3.48</w:t>
            </w:r>
          </w:p>
        </w:tc>
        <w:tc>
          <w:tcPr>
            <w:tcW w:w="907" w:type="dxa"/>
            <w:vMerge w:val="restart"/>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0.48</w:t>
            </w:r>
          </w:p>
        </w:tc>
      </w:tr>
      <w:tr w:rsidR="000D5A26" w:rsidRPr="00842FF9" w:rsidTr="000D5A26">
        <w:trPr>
          <w:trHeight w:val="170"/>
        </w:trPr>
        <w:tc>
          <w:tcPr>
            <w:cnfStyle w:val="001000000000"/>
            <w:tcW w:w="1267" w:type="dxa"/>
            <w:noWrap/>
            <w:hideMark/>
          </w:tcPr>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Boys</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388</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65.9</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115</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19.5</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27</w:t>
            </w:r>
          </w:p>
        </w:tc>
        <w:tc>
          <w:tcPr>
            <w:tcW w:w="444"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4.6</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49</w:t>
            </w:r>
          </w:p>
        </w:tc>
        <w:tc>
          <w:tcPr>
            <w:tcW w:w="44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8.3</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10</w:t>
            </w:r>
          </w:p>
        </w:tc>
        <w:tc>
          <w:tcPr>
            <w:tcW w:w="51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1.7</w:t>
            </w:r>
          </w:p>
        </w:tc>
        <w:tc>
          <w:tcPr>
            <w:tcW w:w="593"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r w:rsidR="000D5A26" w:rsidRPr="00842FF9" w:rsidTr="000D5A26">
        <w:trPr>
          <w:trHeight w:val="170"/>
        </w:trPr>
        <w:tc>
          <w:tcPr>
            <w:cnfStyle w:val="001000000000"/>
            <w:tcW w:w="1267" w:type="dxa"/>
            <w:noWrap/>
            <w:hideMark/>
          </w:tcPr>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Girls</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325</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62.9</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103</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19.9</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26</w:t>
            </w:r>
          </w:p>
        </w:tc>
        <w:tc>
          <w:tcPr>
            <w:tcW w:w="444"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5.0</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46</w:t>
            </w:r>
          </w:p>
        </w:tc>
        <w:tc>
          <w:tcPr>
            <w:tcW w:w="44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8.9</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17</w:t>
            </w:r>
          </w:p>
        </w:tc>
        <w:tc>
          <w:tcPr>
            <w:tcW w:w="51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3.3</w:t>
            </w:r>
          </w:p>
        </w:tc>
        <w:tc>
          <w:tcPr>
            <w:tcW w:w="593"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r w:rsidR="000D5A26" w:rsidRPr="00842FF9" w:rsidTr="000D5A26">
        <w:trPr>
          <w:trHeight w:val="170"/>
        </w:trPr>
        <w:tc>
          <w:tcPr>
            <w:cnfStyle w:val="001000000000"/>
            <w:tcW w:w="6648" w:type="dxa"/>
            <w:gridSpan w:val="11"/>
            <w:shd w:val="clear" w:color="auto" w:fill="D9D9D9" w:themeFill="background1" w:themeFillShade="D9"/>
            <w:noWrap/>
            <w:hideMark/>
          </w:tcPr>
          <w:p w:rsidR="000D5A26" w:rsidRPr="00842FF9" w:rsidRDefault="000D5A26" w:rsidP="00842FF9">
            <w:pPr>
              <w:spacing w:line="276" w:lineRule="auto"/>
              <w:jc w:val="both"/>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Type of School</w:t>
            </w:r>
          </w:p>
        </w:tc>
        <w:tc>
          <w:tcPr>
            <w:tcW w:w="593" w:type="dxa"/>
            <w:vMerge w:val="restart"/>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2.41</w:t>
            </w:r>
          </w:p>
        </w:tc>
        <w:tc>
          <w:tcPr>
            <w:tcW w:w="907" w:type="dxa"/>
            <w:vMerge w:val="restart"/>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0.661</w:t>
            </w:r>
          </w:p>
        </w:tc>
      </w:tr>
      <w:tr w:rsidR="000D5A26" w:rsidRPr="00842FF9" w:rsidTr="000D5A26">
        <w:trPr>
          <w:trHeight w:val="170"/>
        </w:trPr>
        <w:tc>
          <w:tcPr>
            <w:cnfStyle w:val="001000000000"/>
            <w:tcW w:w="1267" w:type="dxa"/>
            <w:noWrap/>
            <w:hideMark/>
          </w:tcPr>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 xml:space="preserve">Public </w:t>
            </w:r>
          </w:p>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School</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240</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64.9</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75</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20.3</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13</w:t>
            </w:r>
          </w:p>
        </w:tc>
        <w:tc>
          <w:tcPr>
            <w:tcW w:w="444"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3.5</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34</w:t>
            </w:r>
          </w:p>
        </w:tc>
        <w:tc>
          <w:tcPr>
            <w:tcW w:w="44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9.2</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8</w:t>
            </w:r>
          </w:p>
        </w:tc>
        <w:tc>
          <w:tcPr>
            <w:tcW w:w="51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2.2</w:t>
            </w:r>
          </w:p>
        </w:tc>
        <w:tc>
          <w:tcPr>
            <w:tcW w:w="593"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r w:rsidR="000D5A26" w:rsidRPr="00842FF9" w:rsidTr="000D5A26">
        <w:trPr>
          <w:trHeight w:val="170"/>
        </w:trPr>
        <w:tc>
          <w:tcPr>
            <w:cnfStyle w:val="001000000000"/>
            <w:tcW w:w="1267" w:type="dxa"/>
            <w:noWrap/>
            <w:hideMark/>
          </w:tcPr>
          <w:p w:rsidR="000D5A26" w:rsidRPr="00842FF9" w:rsidRDefault="000D5A26" w:rsidP="00842FF9">
            <w:pPr>
              <w:spacing w:line="276" w:lineRule="auto"/>
              <w:jc w:val="both"/>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Private School</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473</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64.3</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143</w:t>
            </w:r>
          </w:p>
        </w:tc>
        <w:tc>
          <w:tcPr>
            <w:tcW w:w="53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19.4</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40</w:t>
            </w:r>
          </w:p>
        </w:tc>
        <w:tc>
          <w:tcPr>
            <w:tcW w:w="444"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5.4</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61</w:t>
            </w:r>
          </w:p>
        </w:tc>
        <w:tc>
          <w:tcPr>
            <w:tcW w:w="44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8.3</w:t>
            </w:r>
          </w:p>
        </w:tc>
        <w:tc>
          <w:tcPr>
            <w:tcW w:w="58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w:t>
            </w:r>
          </w:p>
        </w:tc>
        <w:tc>
          <w:tcPr>
            <w:tcW w:w="513" w:type="dxa"/>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2.6</w:t>
            </w:r>
          </w:p>
        </w:tc>
        <w:tc>
          <w:tcPr>
            <w:tcW w:w="593"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vMerge/>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r w:rsidR="00842FF9" w:rsidRPr="00842FF9" w:rsidTr="000D5A26">
        <w:trPr>
          <w:trHeight w:val="170"/>
        </w:trPr>
        <w:tc>
          <w:tcPr>
            <w:cnfStyle w:val="001000000000"/>
            <w:tcW w:w="1267" w:type="dxa"/>
            <w:shd w:val="clear" w:color="auto" w:fill="F2F2F2" w:themeFill="background1" w:themeFillShade="F2"/>
            <w:noWrap/>
            <w:hideMark/>
          </w:tcPr>
          <w:p w:rsidR="000D5A26" w:rsidRPr="00842FF9" w:rsidRDefault="000D5A26" w:rsidP="00842FF9">
            <w:pPr>
              <w:spacing w:line="276" w:lineRule="auto"/>
              <w:jc w:val="both"/>
              <w:rPr>
                <w:rFonts w:ascii="Times New Roman" w:eastAsia="Times New Roman" w:hAnsi="Times New Roman" w:cs="Times New Roman"/>
                <w:b/>
                <w:bCs/>
                <w:color w:val="000000"/>
                <w:sz w:val="24"/>
                <w:szCs w:val="24"/>
              </w:rPr>
            </w:pPr>
            <w:r w:rsidRPr="00842FF9">
              <w:rPr>
                <w:rFonts w:ascii="Times New Roman" w:eastAsia="Times New Roman" w:hAnsi="Times New Roman" w:cs="Times New Roman"/>
                <w:b/>
                <w:bCs/>
                <w:color w:val="000000"/>
                <w:sz w:val="24"/>
                <w:szCs w:val="24"/>
              </w:rPr>
              <w:t>Total</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713</w:t>
            </w:r>
          </w:p>
        </w:tc>
        <w:tc>
          <w:tcPr>
            <w:tcW w:w="53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64.5</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218</w:t>
            </w:r>
          </w:p>
        </w:tc>
        <w:tc>
          <w:tcPr>
            <w:tcW w:w="53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19.7</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53</w:t>
            </w:r>
          </w:p>
        </w:tc>
        <w:tc>
          <w:tcPr>
            <w:tcW w:w="444"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4.8</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95</w:t>
            </w:r>
          </w:p>
        </w:tc>
        <w:tc>
          <w:tcPr>
            <w:tcW w:w="44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8.6</w:t>
            </w:r>
          </w:p>
        </w:tc>
        <w:tc>
          <w:tcPr>
            <w:tcW w:w="58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27</w:t>
            </w:r>
          </w:p>
        </w:tc>
        <w:tc>
          <w:tcPr>
            <w:tcW w:w="51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r w:rsidRPr="00842FF9">
              <w:rPr>
                <w:rFonts w:ascii="Times New Roman" w:eastAsia="Times New Roman" w:hAnsi="Times New Roman" w:cs="Times New Roman"/>
                <w:color w:val="000000"/>
                <w:sz w:val="24"/>
                <w:szCs w:val="24"/>
              </w:rPr>
              <w:t>2.4</w:t>
            </w:r>
          </w:p>
        </w:tc>
        <w:tc>
          <w:tcPr>
            <w:tcW w:w="593"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c>
          <w:tcPr>
            <w:tcW w:w="907" w:type="dxa"/>
            <w:shd w:val="clear" w:color="auto" w:fill="F2F2F2" w:themeFill="background1" w:themeFillShade="F2"/>
            <w:noWrap/>
            <w:hideMark/>
          </w:tcPr>
          <w:p w:rsidR="000D5A26" w:rsidRPr="00842FF9" w:rsidRDefault="000D5A26" w:rsidP="00842FF9">
            <w:pPr>
              <w:spacing w:line="276" w:lineRule="auto"/>
              <w:jc w:val="both"/>
              <w:cnfStyle w:val="000000000000"/>
              <w:rPr>
                <w:rFonts w:ascii="Times New Roman" w:eastAsia="Times New Roman" w:hAnsi="Times New Roman" w:cs="Times New Roman"/>
                <w:color w:val="000000"/>
                <w:sz w:val="24"/>
                <w:szCs w:val="24"/>
              </w:rPr>
            </w:pPr>
          </w:p>
        </w:tc>
      </w:tr>
    </w:tbl>
    <w:p w:rsidR="003371A6" w:rsidRPr="00842FF9" w:rsidRDefault="003371A6" w:rsidP="00842FF9">
      <w:pPr>
        <w:widowControl w:val="0"/>
        <w:autoSpaceDE w:val="0"/>
        <w:autoSpaceDN w:val="0"/>
        <w:adjustRightInd w:val="0"/>
        <w:spacing w:before="240" w:after="200" w:line="276" w:lineRule="auto"/>
        <w:jc w:val="both"/>
        <w:rPr>
          <w:rFonts w:ascii="Times New Roman" w:eastAsia="Calibri" w:hAnsi="Times New Roman" w:cs="Times New Roman"/>
          <w:sz w:val="24"/>
          <w:szCs w:val="24"/>
          <w:lang w:val="en-US"/>
        </w:rPr>
      </w:pPr>
      <w:r w:rsidRPr="00842FF9">
        <w:rPr>
          <w:rFonts w:ascii="Times New Roman" w:eastAsia="Calibri" w:hAnsi="Times New Roman" w:cs="Times New Roman"/>
          <w:sz w:val="24"/>
          <w:szCs w:val="24"/>
          <w:lang w:val="en-US"/>
        </w:rPr>
        <w:t xml:space="preserve">*Based on Pearson’s chi-square test </w:t>
      </w:r>
      <w:r w:rsidRPr="00842FF9">
        <w:rPr>
          <w:rFonts w:ascii="Times New Roman" w:eastAsia="Times New Roman" w:hAnsi="Times New Roman" w:cs="Times New Roman"/>
          <w:color w:val="000000"/>
          <w:sz w:val="24"/>
          <w:szCs w:val="24"/>
          <w:lang w:val="en-US"/>
        </w:rPr>
        <w:t>(</w:t>
      </w:r>
      <w:r w:rsidRPr="00842FF9">
        <w:rPr>
          <w:rFonts w:ascii="Cambria Math" w:eastAsia="Times New Roman" w:hAnsi="Cambria Math" w:cs="Times New Roman"/>
          <w:color w:val="000000"/>
          <w:sz w:val="24"/>
          <w:szCs w:val="24"/>
        </w:rPr>
        <w:t>𝒳</w:t>
      </w:r>
      <w:r w:rsidRPr="00842FF9">
        <w:rPr>
          <w:rFonts w:ascii="Times New Roman" w:eastAsia="Times New Roman" w:hAnsi="Times New Roman" w:cs="Times New Roman"/>
          <w:color w:val="000000"/>
          <w:sz w:val="24"/>
          <w:szCs w:val="24"/>
          <w:vertAlign w:val="superscript"/>
        </w:rPr>
        <w:t>2</w:t>
      </w:r>
      <w:r w:rsidRPr="00842FF9">
        <w:rPr>
          <w:rFonts w:ascii="Times New Roman" w:eastAsia="Times New Roman" w:hAnsi="Times New Roman" w:cs="Times New Roman"/>
          <w:color w:val="000000"/>
          <w:sz w:val="24"/>
          <w:szCs w:val="24"/>
        </w:rPr>
        <w:t>)</w:t>
      </w:r>
      <w:r w:rsidRPr="00842FF9">
        <w:rPr>
          <w:rFonts w:ascii="Times New Roman" w:eastAsia="Calibri" w:hAnsi="Times New Roman" w:cs="Times New Roman"/>
          <w:sz w:val="24"/>
          <w:szCs w:val="24"/>
          <w:lang w:val="en-US"/>
        </w:rPr>
        <w:t xml:space="preserve">. Significant at </w:t>
      </w:r>
      <w:r w:rsidRPr="00842FF9">
        <w:rPr>
          <w:rFonts w:ascii="Times New Roman" w:eastAsia="Calibri" w:hAnsi="Times New Roman" w:cs="Times New Roman"/>
          <w:i/>
          <w:iCs/>
          <w:sz w:val="24"/>
          <w:szCs w:val="24"/>
          <w:lang w:val="en-US"/>
        </w:rPr>
        <w:t>p-</w:t>
      </w:r>
      <w:r w:rsidRPr="00842FF9">
        <w:rPr>
          <w:rFonts w:ascii="Times New Roman" w:eastAsia="Calibri" w:hAnsi="Times New Roman" w:cs="Times New Roman"/>
          <w:sz w:val="24"/>
          <w:szCs w:val="24"/>
          <w:lang w:val="en-US"/>
        </w:rPr>
        <w:t>value &lt; 0.05.</w:t>
      </w:r>
    </w:p>
    <w:p w:rsidR="003371A6" w:rsidRPr="00842FF9" w:rsidRDefault="003371A6" w:rsidP="00842FF9">
      <w:pPr>
        <w:spacing w:line="276" w:lineRule="auto"/>
        <w:jc w:val="both"/>
        <w:rPr>
          <w:rFonts w:ascii="Times New Roman" w:hAnsi="Times New Roman" w:cs="Times New Roman"/>
          <w:b/>
          <w:bCs/>
          <w:sz w:val="24"/>
          <w:szCs w:val="24"/>
          <w:u w:val="single"/>
          <w:lang w:val="en-US"/>
        </w:rPr>
      </w:pPr>
    </w:p>
    <w:p w:rsidR="005A5C52" w:rsidRPr="00842FF9" w:rsidRDefault="005A5C52" w:rsidP="00842FF9">
      <w:pPr>
        <w:spacing w:line="276" w:lineRule="auto"/>
        <w:jc w:val="both"/>
        <w:rPr>
          <w:rFonts w:ascii="Times New Roman" w:hAnsi="Times New Roman" w:cs="Times New Roman"/>
          <w:sz w:val="24"/>
          <w:szCs w:val="24"/>
        </w:rPr>
      </w:pPr>
    </w:p>
    <w:sectPr w:rsidR="005A5C52" w:rsidRPr="00842FF9" w:rsidSect="00842FF9">
      <w:headerReference w:type="even" r:id="rId14"/>
      <w:headerReference w:type="default" r:id="rId15"/>
      <w:footerReference w:type="even" r:id="rId16"/>
      <w:footerReference w:type="default" r:id="rId17"/>
      <w:headerReference w:type="first" r:id="rId18"/>
      <w:footerReference w:type="first" r:id="rId19"/>
      <w:pgSz w:w="11906" w:h="16838"/>
      <w:pgMar w:top="284" w:right="1418" w:bottom="426" w:left="1418" w:header="279" w:footer="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2:34:00Z" w:initials="K">
    <w:p w:rsidR="00594F6A" w:rsidRDefault="00594F6A" w:rsidP="00594F6A">
      <w:pPr>
        <w:rPr>
          <w:rFonts w:ascii="Times New Roman" w:hAnsi="Times New Roman" w:cs="Times New Roman"/>
          <w:highlight w:val="green"/>
        </w:rPr>
      </w:pPr>
      <w:r>
        <w:rPr>
          <w:rStyle w:val="CommentReference"/>
        </w:rPr>
        <w:annotationRef/>
      </w:r>
      <w:r w:rsidRPr="00594F6A">
        <w:rPr>
          <w:rFonts w:ascii="Times New Roman" w:hAnsi="Times New Roman" w:cs="Times New Roman"/>
          <w:noProof/>
          <w:lang w:val="en-US"/>
        </w:rPr>
        <w:drawing>
          <wp:inline distT="0" distB="0" distL="0" distR="0">
            <wp:extent cx="895350" cy="28753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94F6A" w:rsidRDefault="00594F6A" w:rsidP="00594F6A">
      <w:pPr>
        <w:rPr>
          <w:rFonts w:ascii="Times New Roman" w:hAnsi="Times New Roman" w:cs="Times New Roman"/>
          <w:highlight w:val="green"/>
        </w:rPr>
      </w:pPr>
      <w:r w:rsidRPr="00EF2E4B">
        <w:rPr>
          <w:rFonts w:ascii="Times New Roman" w:hAnsi="Times New Roman" w:cs="Times New Roman"/>
          <w:highlight w:val="green"/>
        </w:rPr>
        <w:t xml:space="preserve">Similarity Index detected by </w:t>
      </w:r>
      <w:hyperlink r:id="rId2" w:history="1">
        <w:r w:rsidRPr="00EF2E4B">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p>
    <w:p w:rsidR="00594F6A" w:rsidRPr="00EF2E4B" w:rsidRDefault="00594F6A" w:rsidP="00594F6A">
      <w:pPr>
        <w:rPr>
          <w:rFonts w:ascii="Times New Roman" w:hAnsi="Times New Roman" w:cs="Times New Roman"/>
        </w:rPr>
      </w:pPr>
      <w:r>
        <w:rPr>
          <w:rFonts w:ascii="Times New Roman" w:hAnsi="Times New Roman" w:cs="Times New Roman"/>
          <w:highlight w:val="green"/>
        </w:rPr>
        <w:t>16</w:t>
      </w:r>
      <w:r w:rsidRPr="00EF2E4B">
        <w:rPr>
          <w:rFonts w:ascii="Times New Roman" w:hAnsi="Times New Roman" w:cs="Times New Roman"/>
          <w:highlight w:val="green"/>
        </w:rPr>
        <w:t xml:space="preserve"> %</w:t>
      </w:r>
      <w:r>
        <w:rPr>
          <w:rFonts w:ascii="Times New Roman" w:hAnsi="Times New Roman" w:cs="Times New Roman"/>
        </w:rPr>
        <w:t xml:space="preserve"> </w:t>
      </w:r>
    </w:p>
    <w:p w:rsidR="00594F6A" w:rsidRDefault="00594F6A">
      <w:pPr>
        <w:pStyle w:val="CommentText"/>
      </w:pPr>
    </w:p>
  </w:comment>
  <w:comment w:id="1" w:author="DELL" w:date="2021-05-12T12:45:00Z" w:initials="D">
    <w:p w:rsidR="00594F6A" w:rsidRDefault="00ED247C" w:rsidP="00594F6A">
      <w:pPr>
        <w:spacing w:after="0"/>
        <w:rPr>
          <w:rFonts w:ascii="Bookman Old Style" w:hAnsi="Bookman Old Style" w:cs="Times New Roman"/>
        </w:rPr>
      </w:pPr>
      <w:r>
        <w:rPr>
          <w:rStyle w:val="CommentReference"/>
        </w:rPr>
        <w:annotationRef/>
      </w:r>
      <w:r w:rsidR="00594F6A" w:rsidRPr="00BB0FA3">
        <w:rPr>
          <w:rFonts w:ascii="Bookman Old Style" w:hAnsi="Bookman Old Style" w:cs="Times New Roman"/>
        </w:rPr>
        <w:t>The study portrays originality and novelty and is suitable for publication.</w:t>
      </w:r>
    </w:p>
    <w:p w:rsidR="00ED247C" w:rsidRDefault="00ED247C">
      <w:pPr>
        <w:pStyle w:val="CommentText"/>
      </w:pPr>
      <w:r>
        <w:t>Article is suitable publish after some minor changes</w:t>
      </w:r>
    </w:p>
  </w:comment>
  <w:comment w:id="3" w:author="DELL" w:date="2020-03-07T12:53:00Z" w:initials="D">
    <w:p w:rsidR="00ED247C" w:rsidRDefault="00ED247C">
      <w:pPr>
        <w:pStyle w:val="CommentText"/>
      </w:pPr>
      <w:r>
        <w:rPr>
          <w:rStyle w:val="CommentReference"/>
        </w:rPr>
        <w:annotationRef/>
      </w:r>
      <w:r>
        <w:t>Spacing needed</w:t>
      </w:r>
    </w:p>
  </w:comment>
  <w:comment w:id="4" w:author="DELL" w:date="2020-03-07T12:53:00Z" w:initials="D">
    <w:p w:rsidR="00ED247C" w:rsidRDefault="00ED247C">
      <w:pPr>
        <w:pStyle w:val="CommentText"/>
      </w:pPr>
      <w:r>
        <w:rPr>
          <w:rStyle w:val="CommentReference"/>
        </w:rPr>
        <w:annotationRef/>
      </w:r>
      <w:r>
        <w:t>Spacing needed</w:t>
      </w:r>
    </w:p>
  </w:comment>
  <w:comment w:id="2" w:author="Kapil" w:date="2021-05-12T12:43:00Z" w:initials="K">
    <w:p w:rsidR="00594F6A" w:rsidRDefault="00594F6A" w:rsidP="00594F6A">
      <w:pPr>
        <w:pStyle w:val="CommentText"/>
      </w:pPr>
      <w:r>
        <w:rPr>
          <w:rStyle w:val="CommentReference"/>
        </w:rPr>
        <w:annotationRef/>
      </w:r>
      <w:r>
        <w:t xml:space="preserve">Please divide the abstract in below </w:t>
      </w:r>
    </w:p>
    <w:p w:rsidR="00594F6A" w:rsidRDefault="00594F6A" w:rsidP="00594F6A">
      <w:pPr>
        <w:pStyle w:val="CommentText"/>
      </w:pPr>
      <w:r>
        <w:t>Aim and objective</w:t>
      </w:r>
    </w:p>
    <w:p w:rsidR="00594F6A" w:rsidRDefault="00594F6A" w:rsidP="00594F6A">
      <w:pPr>
        <w:pStyle w:val="CommentText"/>
      </w:pPr>
      <w:r>
        <w:t>Methods</w:t>
      </w:r>
    </w:p>
    <w:p w:rsidR="00594F6A" w:rsidRDefault="00594F6A" w:rsidP="00594F6A">
      <w:pPr>
        <w:pStyle w:val="CommentText"/>
      </w:pPr>
      <w:r>
        <w:t>Results</w:t>
      </w:r>
    </w:p>
    <w:p w:rsidR="00594F6A" w:rsidRDefault="00594F6A" w:rsidP="00594F6A">
      <w:pPr>
        <w:pStyle w:val="CommentText"/>
      </w:pPr>
      <w:r>
        <w:t>Contusion</w:t>
      </w:r>
    </w:p>
    <w:p w:rsidR="00594F6A" w:rsidRDefault="00594F6A" w:rsidP="00594F6A">
      <w:pPr>
        <w:pStyle w:val="CommentText"/>
      </w:pPr>
      <w:r>
        <w:t>Keywords</w:t>
      </w:r>
    </w:p>
    <w:p w:rsidR="00594F6A" w:rsidRDefault="00594F6A">
      <w:pPr>
        <w:pStyle w:val="CommentText"/>
      </w:pPr>
    </w:p>
  </w:comment>
  <w:comment w:id="5" w:author="Kapil" w:date="2021-03-21T17:46:00Z" w:initials="K">
    <w:p w:rsidR="0004350D" w:rsidRPr="00D30D1D" w:rsidRDefault="0004350D" w:rsidP="0004350D">
      <w:pPr>
        <w:pStyle w:val="Heading2"/>
        <w:rPr>
          <w:rFonts w:ascii="Arial" w:eastAsia="Times New Roman" w:hAnsi="Arial" w:cs="Arial"/>
          <w:b w:val="0"/>
          <w:color w:val="202124"/>
          <w:sz w:val="24"/>
          <w:szCs w:val="24"/>
        </w:rPr>
      </w:pPr>
      <w:r>
        <w:rPr>
          <w:rStyle w:val="CommentReference"/>
        </w:rPr>
        <w:annotationRef/>
      </w:r>
      <w:r w:rsidRPr="00D30D1D">
        <w:rPr>
          <w:rFonts w:ascii="Arial" w:eastAsia="Times New Roman" w:hAnsi="Arial" w:cs="Arial"/>
          <w:b w:val="0"/>
          <w:color w:val="202124"/>
          <w:sz w:val="24"/>
          <w:szCs w:val="24"/>
        </w:rPr>
        <w:t>The manuscript is well written, the results are important.</w:t>
      </w:r>
    </w:p>
    <w:p w:rsidR="0004350D" w:rsidRPr="00D30D1D" w:rsidRDefault="0004350D" w:rsidP="0004350D">
      <w:pPr>
        <w:pStyle w:val="Heading2"/>
        <w:rPr>
          <w:rFonts w:ascii="Arial" w:eastAsia="Times New Roman" w:hAnsi="Arial" w:cs="Arial"/>
          <w:b w:val="0"/>
          <w:color w:val="4F81BD"/>
          <w:sz w:val="24"/>
          <w:szCs w:val="24"/>
        </w:rPr>
      </w:pPr>
      <w:r w:rsidRPr="00D30D1D">
        <w:rPr>
          <w:rFonts w:ascii="Arial" w:eastAsia="Times New Roman" w:hAnsi="Arial" w:cs="Arial"/>
          <w:b w:val="0"/>
          <w:color w:val="202124"/>
          <w:sz w:val="24"/>
          <w:szCs w:val="24"/>
        </w:rPr>
        <w:t>English language is very good.</w:t>
      </w:r>
    </w:p>
    <w:p w:rsidR="0004350D" w:rsidRDefault="0004350D">
      <w:pPr>
        <w:pStyle w:val="CommentText"/>
      </w:pPr>
    </w:p>
  </w:comment>
  <w:comment w:id="7" w:author="Kapil" w:date="2021-03-21T22:07:00Z" w:initials="K">
    <w:p w:rsidR="00627B62" w:rsidRPr="00EE2A57" w:rsidRDefault="00627B62" w:rsidP="00627B62">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627B62" w:rsidRDefault="00627B62">
      <w:pPr>
        <w:pStyle w:val="CommentText"/>
      </w:pPr>
    </w:p>
  </w:comment>
  <w:comment w:id="6" w:author="Kapil" w:date="2021-05-12T12:45:00Z" w:initials="K">
    <w:p w:rsidR="00594F6A" w:rsidRDefault="00594F6A" w:rsidP="00594F6A">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594F6A" w:rsidRDefault="00594F6A">
      <w:pPr>
        <w:pStyle w:val="CommentText"/>
      </w:pPr>
    </w:p>
  </w:comment>
  <w:comment w:id="9" w:author="DELL" w:date="2020-03-07T12:54:00Z" w:initials="D">
    <w:p w:rsidR="00ED247C" w:rsidRDefault="00ED247C">
      <w:pPr>
        <w:pStyle w:val="CommentText"/>
      </w:pPr>
      <w:r>
        <w:rPr>
          <w:rStyle w:val="CommentReference"/>
        </w:rPr>
        <w:annotationRef/>
      </w:r>
      <w:r>
        <w:t>Spacing needed</w:t>
      </w:r>
    </w:p>
  </w:comment>
  <w:comment w:id="8" w:author="Kapil" w:date="2021-05-12T12:45:00Z" w:initials="K">
    <w:p w:rsidR="00594F6A" w:rsidRDefault="00594F6A" w:rsidP="00594F6A">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594F6A" w:rsidRDefault="00594F6A">
      <w:pPr>
        <w:pStyle w:val="CommentText"/>
      </w:pPr>
    </w:p>
  </w:comment>
  <w:comment w:id="10" w:author="Kapil" w:date="2021-03-22T18:47:00Z" w:initials="K">
    <w:p w:rsidR="00D01F06" w:rsidRPr="00EE2A57" w:rsidRDefault="00D01F06" w:rsidP="00D01F06">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D01F06" w:rsidRDefault="00D01F06">
      <w:pPr>
        <w:pStyle w:val="CommentText"/>
      </w:pPr>
    </w:p>
  </w:comment>
  <w:comment w:id="11" w:author="Kapil" w:date="2021-03-22T19:01:00Z" w:initials="K">
    <w:p w:rsidR="00113C1E" w:rsidRDefault="00113C1E" w:rsidP="00113C1E">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113C1E" w:rsidRDefault="00113C1E">
      <w:pPr>
        <w:pStyle w:val="CommentText"/>
      </w:pPr>
    </w:p>
  </w:comment>
  <w:comment w:id="12" w:author="Kapil" w:date="2021-05-12T16:25:00Z" w:initials="K">
    <w:p w:rsidR="00704701" w:rsidRDefault="00704701">
      <w:pPr>
        <w:pStyle w:val="CommentText"/>
      </w:pPr>
      <w:r>
        <w:rPr>
          <w:rStyle w:val="CommentReference"/>
        </w:rPr>
        <w:annotationRef/>
      </w:r>
      <w:r>
        <w:t>Why this time capsule was selected</w:t>
      </w:r>
    </w:p>
  </w:comment>
  <w:comment w:id="13" w:author="Kapil" w:date="2021-03-21T22:07:00Z" w:initials="K">
    <w:p w:rsidR="00627B62" w:rsidRPr="00EE2A57" w:rsidRDefault="00627B62" w:rsidP="00627B62">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627B62" w:rsidRDefault="00627B62">
      <w:pPr>
        <w:pStyle w:val="CommentText"/>
      </w:pPr>
    </w:p>
  </w:comment>
  <w:comment w:id="15" w:author="Kapil" w:date="2021-05-12T16:25:00Z" w:initials="K">
    <w:p w:rsidR="00704701" w:rsidRDefault="00704701" w:rsidP="00704701">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704701" w:rsidRDefault="00704701">
      <w:pPr>
        <w:pStyle w:val="CommentText"/>
      </w:pPr>
    </w:p>
  </w:comment>
  <w:comment w:id="14" w:author="Kapil" w:date="2021-03-22T18:47:00Z" w:initials="K">
    <w:p w:rsidR="00D01F06" w:rsidRPr="00EE2A57" w:rsidRDefault="00D01F06" w:rsidP="00D01F06">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D01F06" w:rsidRDefault="00D01F06">
      <w:pPr>
        <w:pStyle w:val="CommentText"/>
      </w:pPr>
    </w:p>
  </w:comment>
  <w:comment w:id="16" w:author="Kapil" w:date="2021-03-22T18:49:00Z" w:initials="K">
    <w:p w:rsidR="00D01F06" w:rsidRPr="00EE2A57" w:rsidRDefault="00D01F06" w:rsidP="00D01F06">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D01F06" w:rsidRDefault="00D01F06">
      <w:pPr>
        <w:pStyle w:val="CommentText"/>
      </w:pPr>
    </w:p>
  </w:comment>
  <w:comment w:id="17" w:author="Kapil" w:date="2021-05-12T16:26:00Z" w:initials="K">
    <w:p w:rsidR="00704701" w:rsidRDefault="00704701" w:rsidP="00704701">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statistical analyses used are appropriate and the methods used are properly referenced.</w:t>
      </w:r>
    </w:p>
    <w:p w:rsidR="00704701" w:rsidRDefault="00704701">
      <w:pPr>
        <w:pStyle w:val="CommentText"/>
      </w:pPr>
    </w:p>
  </w:comment>
  <w:comment w:id="18" w:author="Kapil" w:date="2021-03-21T22:07:00Z" w:initials="K">
    <w:p w:rsidR="00627B62" w:rsidRPr="00EE2A57" w:rsidRDefault="00627B62" w:rsidP="00627B62">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627B62" w:rsidRDefault="00627B62">
      <w:pPr>
        <w:pStyle w:val="CommentText"/>
      </w:pPr>
    </w:p>
  </w:comment>
  <w:comment w:id="19" w:author="Kapil" w:date="2021-05-12T16:26:00Z" w:initials="K">
    <w:p w:rsidR="00704701" w:rsidRPr="00BB0FA3" w:rsidRDefault="00704701" w:rsidP="0070470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704701" w:rsidRDefault="00704701">
      <w:pPr>
        <w:pStyle w:val="CommentText"/>
      </w:pPr>
    </w:p>
  </w:comment>
  <w:comment w:id="22" w:author="Kapil" w:date="2021-03-22T19:06:00Z" w:initials="K">
    <w:p w:rsidR="007C4F0E" w:rsidRDefault="007C4F0E">
      <w:pPr>
        <w:pStyle w:val="CommentText"/>
      </w:pPr>
      <w:r>
        <w:rPr>
          <w:rStyle w:val="CommentReference"/>
        </w:rPr>
        <w:annotationRef/>
      </w:r>
      <w:r>
        <w:t>Table</w:t>
      </w:r>
    </w:p>
  </w:comment>
  <w:comment w:id="23" w:author="Kapil" w:date="2021-03-22T19:06:00Z" w:initials="K">
    <w:p w:rsidR="007C4F0E" w:rsidRDefault="007C4F0E">
      <w:pPr>
        <w:pStyle w:val="CommentText"/>
      </w:pPr>
      <w:r>
        <w:rPr>
          <w:rStyle w:val="CommentReference"/>
        </w:rPr>
        <w:annotationRef/>
      </w:r>
      <w:r>
        <w:t>Table</w:t>
      </w:r>
    </w:p>
  </w:comment>
  <w:comment w:id="21" w:author="Kapil" w:date="2021-05-12T16:26:00Z" w:initials="K">
    <w:p w:rsidR="00704701" w:rsidRDefault="00704701" w:rsidP="00704701">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704701" w:rsidRDefault="00704701">
      <w:pPr>
        <w:pStyle w:val="CommentText"/>
      </w:pPr>
    </w:p>
  </w:comment>
  <w:comment w:id="20" w:author="Kapil" w:date="2021-03-22T18:48:00Z" w:initials="K">
    <w:p w:rsidR="00D01F06" w:rsidRPr="00EE2A57" w:rsidRDefault="00D01F06" w:rsidP="00D01F06">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D01F06" w:rsidRDefault="00D01F06">
      <w:pPr>
        <w:pStyle w:val="CommentText"/>
      </w:pPr>
    </w:p>
  </w:comment>
  <w:comment w:id="24" w:author="Kapil" w:date="2021-03-22T19:01:00Z" w:initials="K">
    <w:p w:rsidR="00113C1E" w:rsidRDefault="00113C1E">
      <w:pPr>
        <w:pStyle w:val="CommentText"/>
      </w:pPr>
      <w:r>
        <w:rPr>
          <w:rStyle w:val="CommentReference"/>
        </w:rPr>
        <w:annotationRef/>
      </w:r>
      <w:r>
        <w:t>Table</w:t>
      </w:r>
    </w:p>
  </w:comment>
  <w:comment w:id="25" w:author="DELL" w:date="2020-03-07T12:54:00Z" w:initials="D">
    <w:p w:rsidR="00ED247C" w:rsidRDefault="00ED247C">
      <w:pPr>
        <w:pStyle w:val="CommentText"/>
      </w:pPr>
      <w:r>
        <w:rPr>
          <w:rStyle w:val="CommentReference"/>
        </w:rPr>
        <w:annotationRef/>
      </w:r>
      <w:r>
        <w:t>Figure</w:t>
      </w:r>
    </w:p>
  </w:comment>
  <w:comment w:id="26" w:author="Kapil" w:date="2021-03-22T18:48:00Z" w:initials="K">
    <w:p w:rsidR="00D01F06" w:rsidRPr="00EE2A57" w:rsidRDefault="00D01F06" w:rsidP="00D01F06">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D01F06" w:rsidRDefault="00D01F06">
      <w:pPr>
        <w:pStyle w:val="CommentText"/>
      </w:pPr>
    </w:p>
  </w:comment>
  <w:comment w:id="28" w:author="Kapil" w:date="2021-03-22T19:06:00Z" w:initials="K">
    <w:p w:rsidR="007C4F0E" w:rsidRDefault="007C4F0E">
      <w:pPr>
        <w:pStyle w:val="CommentText"/>
      </w:pPr>
      <w:r>
        <w:rPr>
          <w:rStyle w:val="CommentReference"/>
        </w:rPr>
        <w:annotationRef/>
      </w:r>
      <w:r>
        <w:t>Table</w:t>
      </w:r>
    </w:p>
  </w:comment>
  <w:comment w:id="27" w:author="Kapil" w:date="2021-05-12T16:27:00Z" w:initials="K">
    <w:p w:rsidR="00704701" w:rsidRDefault="00704701" w:rsidP="00704701">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704701" w:rsidRDefault="00704701">
      <w:pPr>
        <w:pStyle w:val="CommentText"/>
      </w:pPr>
    </w:p>
  </w:comment>
  <w:comment w:id="30" w:author="DELL" w:date="2020-03-07T12:54:00Z" w:initials="D">
    <w:p w:rsidR="00ED247C" w:rsidRDefault="00ED247C">
      <w:pPr>
        <w:pStyle w:val="CommentText"/>
      </w:pPr>
      <w:r>
        <w:rPr>
          <w:rStyle w:val="CommentReference"/>
        </w:rPr>
        <w:annotationRef/>
      </w:r>
      <w:r>
        <w:t>Spacing needed</w:t>
      </w:r>
    </w:p>
  </w:comment>
  <w:comment w:id="32" w:author="Kapil" w:date="2021-03-22T19:06:00Z" w:initials="K">
    <w:p w:rsidR="007C4F0E" w:rsidRDefault="007C4F0E">
      <w:pPr>
        <w:pStyle w:val="CommentText"/>
      </w:pPr>
      <w:r>
        <w:rPr>
          <w:rStyle w:val="CommentReference"/>
        </w:rPr>
        <w:annotationRef/>
      </w:r>
      <w:r>
        <w:t>Table</w:t>
      </w:r>
    </w:p>
  </w:comment>
  <w:comment w:id="31" w:author="Kapil" w:date="2021-03-21T22:07:00Z" w:initials="K">
    <w:p w:rsidR="00627B62" w:rsidRPr="00EE2A57" w:rsidRDefault="00627B62" w:rsidP="00627B62">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627B62" w:rsidRDefault="00627B62">
      <w:pPr>
        <w:pStyle w:val="CommentText"/>
      </w:pPr>
    </w:p>
  </w:comment>
  <w:comment w:id="29" w:author="Kapil" w:date="2021-05-12T16:27:00Z" w:initials="K">
    <w:p w:rsidR="00704701" w:rsidRDefault="00704701" w:rsidP="00704701">
      <w:pPr>
        <w:spacing w:after="0"/>
        <w:rPr>
          <w:rFonts w:ascii="Bookman Old Style" w:hAnsi="Bookman Old Style" w:cs="Times New Roman"/>
        </w:rPr>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704701" w:rsidRDefault="00704701">
      <w:pPr>
        <w:pStyle w:val="CommentText"/>
      </w:pPr>
    </w:p>
  </w:comment>
  <w:comment w:id="34" w:author="DELL" w:date="2020-03-07T12:59:00Z" w:initials="D">
    <w:p w:rsidR="00EF0D04" w:rsidRDefault="00EF0D04">
      <w:pPr>
        <w:pStyle w:val="CommentText"/>
      </w:pPr>
      <w:r>
        <w:rPr>
          <w:rStyle w:val="CommentReference"/>
        </w:rPr>
        <w:annotationRef/>
      </w:r>
      <w:r>
        <w:t>Spacing needed</w:t>
      </w:r>
    </w:p>
  </w:comment>
  <w:comment w:id="33" w:author="Kapil" w:date="2021-05-12T16:30:00Z" w:initials="K">
    <w:p w:rsidR="00704701" w:rsidRPr="004E77FF" w:rsidRDefault="00704701" w:rsidP="00704701">
      <w:pPr>
        <w:spacing w:after="0"/>
        <w:rPr>
          <w:rFonts w:ascii="Bookman Old Style" w:hAnsi="Bookman Old Style" w:cs="Times New Roman"/>
        </w:rPr>
      </w:pPr>
      <w:r>
        <w:rPr>
          <w:rStyle w:val="CommentReference"/>
        </w:rPr>
        <w:annotationRef/>
      </w:r>
      <w:r w:rsidRPr="004E77FF">
        <w:rPr>
          <w:rFonts w:ascii="Bookman Old Style" w:hAnsi="Bookman Old Style" w:cs="Times New Roman"/>
        </w:rPr>
        <w:t>Scanty, add some more literature to it.</w:t>
      </w:r>
    </w:p>
    <w:p w:rsidR="00704701" w:rsidRDefault="00704701">
      <w:pPr>
        <w:pStyle w:val="CommentText"/>
      </w:pPr>
    </w:p>
  </w:comment>
  <w:comment w:id="35" w:author="DELL" w:date="2020-03-07T12:59:00Z" w:initials="D">
    <w:p w:rsidR="00EF0D04" w:rsidRDefault="00EF0D04" w:rsidP="00EF0D04">
      <w:pPr>
        <w:pStyle w:val="CommentText"/>
      </w:pPr>
      <w:r>
        <w:rPr>
          <w:rStyle w:val="CommentReference"/>
        </w:rPr>
        <w:annotationRef/>
      </w:r>
      <w:r>
        <w:t xml:space="preserve">Please follow the journal specifications for references </w:t>
      </w:r>
    </w:p>
    <w:p w:rsidR="00EF0D04" w:rsidRDefault="00EF0D04" w:rsidP="00EF0D04">
      <w:pPr>
        <w:pStyle w:val="CommentText"/>
      </w:pPr>
      <w:r>
        <w:t>For example</w:t>
      </w:r>
    </w:p>
    <w:p w:rsidR="00EF0D04" w:rsidRDefault="00EF0D04" w:rsidP="00EF0D04">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EF0D04" w:rsidRDefault="00EF0D04">
      <w:pPr>
        <w:pStyle w:val="CommentText"/>
      </w:pPr>
    </w:p>
  </w:comment>
  <w:comment w:id="37" w:author="DELL" w:date="2020-03-07T12:55:00Z" w:initials="D">
    <w:p w:rsidR="00ED247C" w:rsidRDefault="00ED247C">
      <w:pPr>
        <w:pStyle w:val="CommentText"/>
      </w:pPr>
      <w:r>
        <w:rPr>
          <w:rStyle w:val="CommentReference"/>
        </w:rPr>
        <w:annotationRef/>
      </w:r>
      <w:r>
        <w:t>Italic?</w:t>
      </w:r>
    </w:p>
  </w:comment>
  <w:comment w:id="36" w:author="Kapil" w:date="2021-03-21T17:50:00Z" w:initials="K">
    <w:p w:rsidR="0004350D" w:rsidRDefault="0004350D" w:rsidP="0004350D">
      <w:pPr>
        <w:pStyle w:val="CommentText"/>
      </w:pPr>
      <w:r>
        <w:rPr>
          <w:rStyle w:val="CommentReference"/>
        </w:rPr>
        <w:annotationRef/>
      </w:r>
      <w:r>
        <w:t>Add DOI to articles if available</w:t>
      </w:r>
    </w:p>
    <w:p w:rsidR="0004350D" w:rsidRDefault="0004350D">
      <w:pPr>
        <w:pStyle w:val="CommentText"/>
      </w:pPr>
    </w:p>
  </w:comment>
  <w:comment w:id="38" w:author="DELL" w:date="2020-03-07T12:55:00Z" w:initials="D">
    <w:p w:rsidR="00ED247C" w:rsidRDefault="00ED247C">
      <w:pPr>
        <w:pStyle w:val="CommentText"/>
      </w:pPr>
      <w:r>
        <w:rPr>
          <w:rStyle w:val="CommentReference"/>
        </w:rPr>
        <w:annotationRef/>
      </w:r>
      <w:r>
        <w:t>Italic?</w:t>
      </w:r>
    </w:p>
  </w:comment>
  <w:comment w:id="39" w:author="DELL" w:date="2020-03-07T12:55:00Z" w:initials="D">
    <w:p w:rsidR="00ED247C" w:rsidRDefault="00ED247C">
      <w:pPr>
        <w:pStyle w:val="CommentText"/>
      </w:pPr>
      <w:r>
        <w:rPr>
          <w:rStyle w:val="CommentReference"/>
        </w:rPr>
        <w:annotationRef/>
      </w:r>
      <w:r>
        <w:t>Italic?</w:t>
      </w:r>
    </w:p>
  </w:comment>
  <w:comment w:id="40" w:author="DELL" w:date="2020-03-07T12:55:00Z" w:initials="D">
    <w:p w:rsidR="00ED247C" w:rsidRDefault="00ED247C">
      <w:pPr>
        <w:pStyle w:val="CommentText"/>
      </w:pPr>
      <w:r>
        <w:rPr>
          <w:rStyle w:val="CommentReference"/>
        </w:rPr>
        <w:annotationRef/>
      </w:r>
      <w:r>
        <w:t>Italic?</w:t>
      </w:r>
    </w:p>
  </w:comment>
  <w:comment w:id="41" w:author="DELL" w:date="2020-03-07T12:55:00Z" w:initials="D">
    <w:p w:rsidR="00ED247C" w:rsidRDefault="00ED247C">
      <w:pPr>
        <w:pStyle w:val="CommentText"/>
      </w:pPr>
      <w:r>
        <w:rPr>
          <w:rStyle w:val="CommentReference"/>
        </w:rPr>
        <w:annotationRef/>
      </w:r>
      <w:r>
        <w:t>Italic?</w:t>
      </w:r>
    </w:p>
  </w:comment>
  <w:comment w:id="42" w:author="DELL" w:date="2020-03-07T12:56:00Z" w:initials="D">
    <w:p w:rsidR="00ED247C" w:rsidRDefault="00ED247C">
      <w:pPr>
        <w:pStyle w:val="CommentText"/>
      </w:pPr>
      <w:r>
        <w:rPr>
          <w:rStyle w:val="CommentReference"/>
        </w:rPr>
        <w:annotationRef/>
      </w:r>
      <w:r>
        <w:t>Italic?</w:t>
      </w:r>
    </w:p>
  </w:comment>
  <w:comment w:id="43" w:author="DELL" w:date="2020-03-07T12:56:00Z" w:initials="D">
    <w:p w:rsidR="00ED247C" w:rsidRDefault="00ED247C">
      <w:pPr>
        <w:pStyle w:val="CommentText"/>
      </w:pPr>
      <w:r>
        <w:rPr>
          <w:rStyle w:val="CommentReference"/>
        </w:rPr>
        <w:annotationRef/>
      </w:r>
      <w:r>
        <w:t>Italic?</w:t>
      </w:r>
    </w:p>
  </w:comment>
  <w:comment w:id="44" w:author="DELL" w:date="2020-03-07T12:56:00Z" w:initials="D">
    <w:p w:rsidR="00ED247C" w:rsidRDefault="00ED247C">
      <w:pPr>
        <w:pStyle w:val="CommentText"/>
      </w:pPr>
      <w:r>
        <w:rPr>
          <w:rStyle w:val="CommentReference"/>
        </w:rPr>
        <w:annotationRef/>
      </w:r>
      <w:r>
        <w:t>Italic?</w:t>
      </w:r>
    </w:p>
  </w:comment>
  <w:comment w:id="45" w:author="DELL" w:date="2020-03-07T12:56:00Z" w:initials="D">
    <w:p w:rsidR="00ED247C" w:rsidRDefault="00ED247C">
      <w:pPr>
        <w:pStyle w:val="CommentText"/>
      </w:pPr>
      <w:r>
        <w:rPr>
          <w:rStyle w:val="CommentReference"/>
        </w:rPr>
        <w:annotationRef/>
      </w:r>
      <w:r>
        <w:t>Italic?</w:t>
      </w:r>
    </w:p>
  </w:comment>
  <w:comment w:id="46" w:author="DELL" w:date="2020-03-07T12:56:00Z" w:initials="D">
    <w:p w:rsidR="00ED247C" w:rsidRDefault="00ED247C">
      <w:pPr>
        <w:pStyle w:val="CommentText"/>
      </w:pPr>
      <w:r>
        <w:rPr>
          <w:rStyle w:val="CommentReference"/>
        </w:rPr>
        <w:annotationRef/>
      </w:r>
      <w:r>
        <w:t>Italic?</w:t>
      </w:r>
    </w:p>
  </w:comment>
  <w:comment w:id="47" w:author="DELL" w:date="2020-03-07T12:56:00Z" w:initials="D">
    <w:p w:rsidR="00ED247C" w:rsidRDefault="00ED247C">
      <w:pPr>
        <w:pStyle w:val="CommentText"/>
      </w:pPr>
      <w:r>
        <w:rPr>
          <w:rStyle w:val="CommentReference"/>
        </w:rPr>
        <w:annotationRef/>
      </w:r>
      <w:r>
        <w:t>Italic?</w:t>
      </w:r>
    </w:p>
  </w:comment>
  <w:comment w:id="48" w:author="DELL" w:date="2020-03-07T12:56:00Z" w:initials="D">
    <w:p w:rsidR="00ED247C" w:rsidRDefault="00ED247C">
      <w:pPr>
        <w:pStyle w:val="CommentText"/>
      </w:pPr>
      <w:r>
        <w:rPr>
          <w:rStyle w:val="CommentReference"/>
        </w:rPr>
        <w:annotationRef/>
      </w:r>
      <w:r>
        <w:t>Italic?</w:t>
      </w:r>
    </w:p>
  </w:comment>
  <w:comment w:id="49" w:author="DELL" w:date="2020-03-07T12:56:00Z" w:initials="D">
    <w:p w:rsidR="00ED247C" w:rsidRDefault="00ED247C">
      <w:pPr>
        <w:pStyle w:val="CommentText"/>
      </w:pPr>
      <w:r>
        <w:rPr>
          <w:rStyle w:val="CommentReference"/>
        </w:rPr>
        <w:annotationRef/>
      </w:r>
      <w:r>
        <w:t>Italic?</w:t>
      </w:r>
    </w:p>
  </w:comment>
  <w:comment w:id="50" w:author="DELL" w:date="2020-03-07T12:56:00Z" w:initials="D">
    <w:p w:rsidR="00ED247C" w:rsidRDefault="00ED247C">
      <w:pPr>
        <w:pStyle w:val="CommentText"/>
      </w:pPr>
      <w:r>
        <w:rPr>
          <w:rStyle w:val="CommentReference"/>
        </w:rPr>
        <w:annotationRef/>
      </w:r>
      <w:r>
        <w:t>Italic?</w:t>
      </w:r>
    </w:p>
  </w:comment>
  <w:comment w:id="51" w:author="DELL" w:date="2020-03-07T12:57:00Z" w:initials="D">
    <w:p w:rsidR="00ED247C" w:rsidRDefault="00ED247C">
      <w:pPr>
        <w:pStyle w:val="CommentText"/>
      </w:pPr>
      <w:r>
        <w:rPr>
          <w:rStyle w:val="CommentReference"/>
        </w:rPr>
        <w:annotationRef/>
      </w:r>
      <w:r>
        <w:t>Italic?</w:t>
      </w:r>
    </w:p>
  </w:comment>
  <w:comment w:id="52" w:author="DELL" w:date="2020-03-07T12:56:00Z" w:initials="D">
    <w:p w:rsidR="00ED247C" w:rsidRDefault="00ED247C">
      <w:pPr>
        <w:pStyle w:val="CommentText"/>
      </w:pPr>
      <w:r>
        <w:rPr>
          <w:rStyle w:val="CommentReference"/>
        </w:rPr>
        <w:annotationRef/>
      </w:r>
      <w:r>
        <w:t>Italic?</w:t>
      </w:r>
    </w:p>
  </w:comment>
  <w:comment w:id="53" w:author="DELL" w:date="2020-03-07T12:57:00Z" w:initials="D">
    <w:p w:rsidR="00ED247C" w:rsidRDefault="00ED247C">
      <w:pPr>
        <w:pStyle w:val="CommentText"/>
      </w:pPr>
      <w:r>
        <w:rPr>
          <w:rStyle w:val="CommentReference"/>
        </w:rPr>
        <w:annotationRef/>
      </w:r>
      <w:r>
        <w:t>Italic?</w:t>
      </w:r>
    </w:p>
  </w:comment>
  <w:comment w:id="54" w:author="DELL" w:date="2020-03-07T12:57:00Z" w:initials="D">
    <w:p w:rsidR="00ED247C" w:rsidRDefault="00ED247C">
      <w:pPr>
        <w:pStyle w:val="CommentText"/>
      </w:pPr>
      <w:r>
        <w:rPr>
          <w:rStyle w:val="CommentReference"/>
        </w:rPr>
        <w:annotationRef/>
      </w:r>
      <w:r>
        <w:t>Italic?</w:t>
      </w:r>
    </w:p>
  </w:comment>
  <w:comment w:id="55" w:author="DELL" w:date="2020-03-07T12:57:00Z" w:initials="D">
    <w:p w:rsidR="00ED247C" w:rsidRDefault="00ED247C">
      <w:pPr>
        <w:pStyle w:val="CommentText"/>
      </w:pPr>
      <w:r>
        <w:rPr>
          <w:rStyle w:val="CommentReference"/>
        </w:rPr>
        <w:annotationRef/>
      </w:r>
      <w:r>
        <w:t>Italic?</w:t>
      </w:r>
    </w:p>
  </w:comment>
  <w:comment w:id="56" w:author="DELL" w:date="2020-03-07T12:57:00Z" w:initials="D">
    <w:p w:rsidR="00ED247C" w:rsidRDefault="00ED247C">
      <w:pPr>
        <w:pStyle w:val="CommentText"/>
      </w:pPr>
      <w:r>
        <w:rPr>
          <w:rStyle w:val="CommentReference"/>
        </w:rPr>
        <w:annotationRef/>
      </w:r>
      <w:r>
        <w:t>Italic?</w:t>
      </w:r>
    </w:p>
  </w:comment>
  <w:comment w:id="57" w:author="DELL" w:date="2020-03-07T12:58:00Z" w:initials="D">
    <w:p w:rsidR="00ED247C" w:rsidRDefault="00ED247C">
      <w:pPr>
        <w:pStyle w:val="CommentText"/>
      </w:pPr>
      <w:r>
        <w:rPr>
          <w:rStyle w:val="CommentReference"/>
        </w:rPr>
        <w:annotationRef/>
      </w:r>
      <w:r>
        <w:t>Italic?</w:t>
      </w:r>
    </w:p>
  </w:comment>
  <w:comment w:id="58" w:author="DELL" w:date="2020-03-07T12:58:00Z" w:initials="D">
    <w:p w:rsidR="00ED247C" w:rsidRDefault="00ED247C">
      <w:pPr>
        <w:pStyle w:val="CommentText"/>
      </w:pPr>
      <w:r>
        <w:rPr>
          <w:rStyle w:val="CommentReference"/>
        </w:rPr>
        <w:annotationRef/>
      </w:r>
      <w:r>
        <w:t>Italic?</w:t>
      </w:r>
    </w:p>
  </w:comment>
  <w:comment w:id="59" w:author="DELL" w:date="2020-03-07T12:58:00Z" w:initials="D">
    <w:p w:rsidR="00ED247C" w:rsidRDefault="00ED247C">
      <w:pPr>
        <w:pStyle w:val="CommentText"/>
      </w:pPr>
      <w:r>
        <w:rPr>
          <w:rStyle w:val="CommentReference"/>
        </w:rPr>
        <w:annotationRef/>
      </w:r>
      <w:r>
        <w:t>Italic?</w:t>
      </w:r>
    </w:p>
  </w:comment>
  <w:comment w:id="60" w:author="DELL" w:date="2020-03-07T12:57:00Z" w:initials="D">
    <w:p w:rsidR="00ED247C" w:rsidRDefault="00ED247C">
      <w:pPr>
        <w:pStyle w:val="CommentText"/>
      </w:pPr>
      <w:r>
        <w:rPr>
          <w:rStyle w:val="CommentReference"/>
        </w:rPr>
        <w:annotationRef/>
      </w:r>
      <w:r>
        <w:t>Italic?</w:t>
      </w:r>
    </w:p>
  </w:comment>
  <w:comment w:id="61" w:author="DELL" w:date="2020-03-07T12:57:00Z" w:initials="D">
    <w:p w:rsidR="00ED247C" w:rsidRDefault="00ED247C">
      <w:pPr>
        <w:pStyle w:val="CommentText"/>
      </w:pPr>
      <w:r>
        <w:rPr>
          <w:rStyle w:val="CommentReference"/>
        </w:rPr>
        <w:annotationRef/>
      </w:r>
      <w:r>
        <w:t>Italic?</w:t>
      </w:r>
    </w:p>
  </w:comment>
  <w:comment w:id="62" w:author="DELL" w:date="2020-03-07T12:57:00Z" w:initials="D">
    <w:p w:rsidR="00ED247C" w:rsidRDefault="00ED247C">
      <w:pPr>
        <w:pStyle w:val="CommentText"/>
      </w:pPr>
      <w:r>
        <w:rPr>
          <w:rStyle w:val="CommentReference"/>
        </w:rPr>
        <w:annotationRef/>
      </w:r>
      <w:r>
        <w:t>Italic?</w:t>
      </w:r>
    </w:p>
  </w:comment>
  <w:comment w:id="63" w:author="DELL" w:date="2020-03-07T12:57:00Z" w:initials="D">
    <w:p w:rsidR="00ED247C" w:rsidRDefault="00ED247C">
      <w:pPr>
        <w:pStyle w:val="CommentText"/>
      </w:pPr>
      <w:r>
        <w:rPr>
          <w:rStyle w:val="CommentReference"/>
        </w:rPr>
        <w:annotationRef/>
      </w:r>
      <w:r>
        <w:t>Italic?</w:t>
      </w:r>
    </w:p>
  </w:comment>
  <w:comment w:id="64" w:author="DELL" w:date="2020-03-07T12:57:00Z" w:initials="D">
    <w:p w:rsidR="00ED247C" w:rsidRDefault="00ED247C">
      <w:pPr>
        <w:pStyle w:val="CommentText"/>
      </w:pPr>
      <w:r>
        <w:rPr>
          <w:rStyle w:val="CommentReference"/>
        </w:rPr>
        <w:annotationRef/>
      </w:r>
      <w:r>
        <w:t>Italic?</w:t>
      </w:r>
    </w:p>
  </w:comment>
  <w:comment w:id="65" w:author="DELL" w:date="2020-03-07T12:57:00Z" w:initials="D">
    <w:p w:rsidR="00ED247C" w:rsidRDefault="00ED247C">
      <w:pPr>
        <w:pStyle w:val="CommentText"/>
      </w:pPr>
      <w:r>
        <w:rPr>
          <w:rStyle w:val="CommentReference"/>
        </w:rPr>
        <w:annotationRef/>
      </w:r>
      <w:r>
        <w:t>Italic?</w:t>
      </w:r>
    </w:p>
  </w:comment>
  <w:comment w:id="66" w:author="Kapil" w:date="2021-05-12T16:34:00Z" w:initials="K">
    <w:p w:rsidR="00B43B17" w:rsidRDefault="00B43B17" w:rsidP="00B43B17">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B43B17" w:rsidRDefault="00B43B17">
      <w:pPr>
        <w:pStyle w:val="CommentText"/>
      </w:pPr>
    </w:p>
  </w:comment>
  <w:comment w:id="67" w:author="Kapil" w:date="2021-05-12T16:35:00Z" w:initials="K">
    <w:p w:rsidR="00B43B17" w:rsidRDefault="00B43B17" w:rsidP="00B43B17">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B43B17" w:rsidRDefault="00B43B17">
      <w:pPr>
        <w:pStyle w:val="CommentText"/>
      </w:pPr>
    </w:p>
  </w:comment>
  <w:comment w:id="68" w:author="Kapil" w:date="2021-05-12T16:35:00Z" w:initials="K">
    <w:p w:rsidR="00B43B17" w:rsidRDefault="00B43B17" w:rsidP="00B43B17">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B43B17" w:rsidRDefault="00B43B17">
      <w:pPr>
        <w:pStyle w:val="CommentText"/>
      </w:pPr>
    </w:p>
  </w:comment>
  <w:comment w:id="69" w:author="Kapil" w:date="2021-05-12T16:34:00Z" w:initials="K">
    <w:p w:rsidR="00B43B17" w:rsidRDefault="00B43B17" w:rsidP="00B43B17">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B43B17" w:rsidRDefault="00B43B17">
      <w:pPr>
        <w:pStyle w:val="CommentText"/>
      </w:pPr>
    </w:p>
  </w:comment>
  <w:comment w:id="70" w:author="Kapil" w:date="2021-05-12T16:37:00Z" w:initials="K">
    <w:p w:rsidR="00117FE5" w:rsidRDefault="00117FE5" w:rsidP="00117FE5">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117FE5" w:rsidRDefault="00117FE5">
      <w:pPr>
        <w:pStyle w:val="CommentText"/>
      </w:pPr>
    </w:p>
  </w:comment>
  <w:comment w:id="71" w:author="Kapil" w:date="2021-05-12T16:34:00Z" w:initials="K">
    <w:p w:rsidR="00B43B17" w:rsidRDefault="00B43B17" w:rsidP="00B43B17">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B43B17" w:rsidRDefault="00B43B17">
      <w:pPr>
        <w:pStyle w:val="CommentText"/>
      </w:pPr>
    </w:p>
  </w:comment>
  <w:comment w:id="72" w:author="Kapil" w:date="2021-05-12T16:37:00Z" w:initials="K">
    <w:p w:rsidR="00117FE5" w:rsidRDefault="00B43B17" w:rsidP="00117FE5">
      <w:pPr>
        <w:spacing w:after="0"/>
        <w:rPr>
          <w:rFonts w:ascii="Bookman Old Style" w:hAnsi="Bookman Old Style" w:cs="Times New Roman"/>
        </w:rPr>
      </w:pPr>
      <w:r>
        <w:rPr>
          <w:rStyle w:val="CommentReference"/>
        </w:rPr>
        <w:annotationRef/>
      </w:r>
      <w:r w:rsidR="00117FE5">
        <w:rPr>
          <w:rFonts w:ascii="Bookman Old Style" w:hAnsi="Bookman Old Style" w:cs="Times New Roman"/>
        </w:rPr>
        <w:t xml:space="preserve">Move the table near to the place mentioned in text. </w:t>
      </w:r>
    </w:p>
    <w:p w:rsidR="00B43B17" w:rsidRDefault="00B43B17" w:rsidP="00B43B17">
      <w:pPr>
        <w:spacing w:after="0"/>
        <w:rPr>
          <w:rFonts w:ascii="Bookman Old Style" w:hAnsi="Bookman Old Style" w:cs="Times New Roman"/>
        </w:rPr>
      </w:pPr>
    </w:p>
    <w:p w:rsidR="00B43B17" w:rsidRDefault="00B43B17">
      <w:pPr>
        <w:pStyle w:val="CommentText"/>
      </w:pPr>
    </w:p>
  </w:comment>
  <w:comment w:id="73" w:author="Kapil" w:date="2021-05-12T16:34:00Z" w:initials="K">
    <w:p w:rsidR="00B43B17" w:rsidRDefault="00B43B17" w:rsidP="00B43B17">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B43B17" w:rsidRDefault="00B43B17">
      <w:pPr>
        <w:pStyle w:val="CommentText"/>
      </w:pPr>
    </w:p>
  </w:comment>
  <w:comment w:id="75" w:author="Kapil" w:date="2021-05-12T16:38:00Z" w:initials="K">
    <w:p w:rsidR="00117FE5" w:rsidRDefault="00117FE5" w:rsidP="00117FE5">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117FE5" w:rsidRDefault="00117FE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B06" w:rsidRDefault="00680B06">
      <w:pPr>
        <w:spacing w:after="0" w:line="240" w:lineRule="auto"/>
      </w:pPr>
      <w:r>
        <w:separator/>
      </w:r>
    </w:p>
  </w:endnote>
  <w:endnote w:type="continuationSeparator" w:id="1">
    <w:p w:rsidR="00680B06" w:rsidRDefault="00680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7C" w:rsidRDefault="00ED24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5E" w:rsidRDefault="0038505E">
    <w:pPr>
      <w:pStyle w:val="Footer"/>
      <w:jc w:val="center"/>
    </w:pPr>
  </w:p>
  <w:p w:rsidR="0038505E" w:rsidRDefault="003850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7C" w:rsidRDefault="00ED2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B06" w:rsidRDefault="00680B06">
      <w:pPr>
        <w:spacing w:after="0" w:line="240" w:lineRule="auto"/>
      </w:pPr>
      <w:r>
        <w:separator/>
      </w:r>
    </w:p>
  </w:footnote>
  <w:footnote w:type="continuationSeparator" w:id="1">
    <w:p w:rsidR="00680B06" w:rsidRDefault="00680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F9" w:rsidRDefault="006613D6">
    <w:pPr>
      <w:pStyle w:val="Header"/>
    </w:pPr>
    <w:r w:rsidRPr="006613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391"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F9" w:rsidRDefault="006613D6">
    <w:pPr>
      <w:pStyle w:val="Header"/>
    </w:pPr>
    <w:r w:rsidRPr="006613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392"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F9" w:rsidRDefault="006613D6">
    <w:pPr>
      <w:pStyle w:val="Header"/>
    </w:pPr>
    <w:r w:rsidRPr="006613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390"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1356"/>
    <w:multiLevelType w:val="hybridMultilevel"/>
    <w:tmpl w:val="DA56BA70"/>
    <w:lvl w:ilvl="0" w:tplc="0409000F">
      <w:start w:val="1"/>
      <w:numFmt w:val="decimal"/>
      <w:lvlText w:val="%1."/>
      <w:lvlJc w:val="left"/>
      <w:pPr>
        <w:ind w:left="1070"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nsid w:val="1FD3137F"/>
    <w:multiLevelType w:val="hybridMultilevel"/>
    <w:tmpl w:val="D9E6020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803ACB"/>
    <w:multiLevelType w:val="hybridMultilevel"/>
    <w:tmpl w:val="A572AF70"/>
    <w:lvl w:ilvl="0" w:tplc="0809000F">
      <w:start w:val="1"/>
      <w:numFmt w:val="decimal"/>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6840388C"/>
    <w:multiLevelType w:val="hybridMultilevel"/>
    <w:tmpl w:val="2ECCAEFC"/>
    <w:lvl w:ilvl="0" w:tplc="6D8E49EA">
      <w:start w:val="1"/>
      <w:numFmt w:val="decimal"/>
      <w:lvlText w:val="%1."/>
      <w:lvlJc w:val="left"/>
      <w:pPr>
        <w:ind w:left="86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BB2716"/>
    <w:multiLevelType w:val="hybridMultilevel"/>
    <w:tmpl w:val="A572AF70"/>
    <w:lvl w:ilvl="0" w:tplc="0809000F">
      <w:start w:val="1"/>
      <w:numFmt w:val="decimal"/>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3371A6"/>
    <w:rsid w:val="000211A3"/>
    <w:rsid w:val="0004350D"/>
    <w:rsid w:val="00044ED6"/>
    <w:rsid w:val="00051732"/>
    <w:rsid w:val="0006114F"/>
    <w:rsid w:val="000D5A26"/>
    <w:rsid w:val="000D679B"/>
    <w:rsid w:val="00105D9B"/>
    <w:rsid w:val="0011101B"/>
    <w:rsid w:val="00113C1E"/>
    <w:rsid w:val="00117FE5"/>
    <w:rsid w:val="00131713"/>
    <w:rsid w:val="00142108"/>
    <w:rsid w:val="00151614"/>
    <w:rsid w:val="001937B7"/>
    <w:rsid w:val="00194C05"/>
    <w:rsid w:val="001A0E5F"/>
    <w:rsid w:val="001A1FCE"/>
    <w:rsid w:val="001A4E6B"/>
    <w:rsid w:val="001A7F37"/>
    <w:rsid w:val="001C2C60"/>
    <w:rsid w:val="001E5EF0"/>
    <w:rsid w:val="00204579"/>
    <w:rsid w:val="00216593"/>
    <w:rsid w:val="002510D1"/>
    <w:rsid w:val="00270EEE"/>
    <w:rsid w:val="00277B07"/>
    <w:rsid w:val="002B28A2"/>
    <w:rsid w:val="002D005B"/>
    <w:rsid w:val="002D0787"/>
    <w:rsid w:val="00311FB6"/>
    <w:rsid w:val="0033324E"/>
    <w:rsid w:val="003371A6"/>
    <w:rsid w:val="003755CA"/>
    <w:rsid w:val="0038505E"/>
    <w:rsid w:val="0039153B"/>
    <w:rsid w:val="003B5548"/>
    <w:rsid w:val="003C069D"/>
    <w:rsid w:val="003D3AF0"/>
    <w:rsid w:val="003E231D"/>
    <w:rsid w:val="003E29C9"/>
    <w:rsid w:val="0041662A"/>
    <w:rsid w:val="00431AF1"/>
    <w:rsid w:val="0043691B"/>
    <w:rsid w:val="00455BBF"/>
    <w:rsid w:val="00467504"/>
    <w:rsid w:val="004A2CE5"/>
    <w:rsid w:val="004A53D4"/>
    <w:rsid w:val="004B7D58"/>
    <w:rsid w:val="004C435C"/>
    <w:rsid w:val="004D43A8"/>
    <w:rsid w:val="004F4351"/>
    <w:rsid w:val="005802DF"/>
    <w:rsid w:val="00594F6A"/>
    <w:rsid w:val="005A5C52"/>
    <w:rsid w:val="005B54D4"/>
    <w:rsid w:val="005C5FA4"/>
    <w:rsid w:val="005E04F4"/>
    <w:rsid w:val="005E75D3"/>
    <w:rsid w:val="00627B62"/>
    <w:rsid w:val="006613D6"/>
    <w:rsid w:val="00663077"/>
    <w:rsid w:val="00680B06"/>
    <w:rsid w:val="006B5A1E"/>
    <w:rsid w:val="006C34FE"/>
    <w:rsid w:val="006C3981"/>
    <w:rsid w:val="006D1BA5"/>
    <w:rsid w:val="006D36CC"/>
    <w:rsid w:val="006F0DD7"/>
    <w:rsid w:val="00704701"/>
    <w:rsid w:val="0070657F"/>
    <w:rsid w:val="00714BE7"/>
    <w:rsid w:val="007243CA"/>
    <w:rsid w:val="00733F56"/>
    <w:rsid w:val="007350D8"/>
    <w:rsid w:val="00742BDC"/>
    <w:rsid w:val="00747B03"/>
    <w:rsid w:val="007829F0"/>
    <w:rsid w:val="00792B25"/>
    <w:rsid w:val="007C4F0E"/>
    <w:rsid w:val="007E6190"/>
    <w:rsid w:val="00826E16"/>
    <w:rsid w:val="00842FF9"/>
    <w:rsid w:val="00870CC3"/>
    <w:rsid w:val="00871595"/>
    <w:rsid w:val="008840F4"/>
    <w:rsid w:val="00897D80"/>
    <w:rsid w:val="008A0E7F"/>
    <w:rsid w:val="008C7FBB"/>
    <w:rsid w:val="008F6024"/>
    <w:rsid w:val="009212CF"/>
    <w:rsid w:val="009231B0"/>
    <w:rsid w:val="00943428"/>
    <w:rsid w:val="009D38D5"/>
    <w:rsid w:val="009F693F"/>
    <w:rsid w:val="00A05BDE"/>
    <w:rsid w:val="00A0620D"/>
    <w:rsid w:val="00A23B56"/>
    <w:rsid w:val="00A41619"/>
    <w:rsid w:val="00A47003"/>
    <w:rsid w:val="00AA2EB3"/>
    <w:rsid w:val="00AC15D9"/>
    <w:rsid w:val="00AF2327"/>
    <w:rsid w:val="00AF698A"/>
    <w:rsid w:val="00B048CF"/>
    <w:rsid w:val="00B15573"/>
    <w:rsid w:val="00B32244"/>
    <w:rsid w:val="00B4312C"/>
    <w:rsid w:val="00B43B17"/>
    <w:rsid w:val="00B51EA6"/>
    <w:rsid w:val="00B56AA7"/>
    <w:rsid w:val="00B72E87"/>
    <w:rsid w:val="00B8730C"/>
    <w:rsid w:val="00BA227B"/>
    <w:rsid w:val="00BA68D7"/>
    <w:rsid w:val="00BB0AA7"/>
    <w:rsid w:val="00BB5B2E"/>
    <w:rsid w:val="00BC04B8"/>
    <w:rsid w:val="00BC102D"/>
    <w:rsid w:val="00BD064C"/>
    <w:rsid w:val="00BD4DEA"/>
    <w:rsid w:val="00BE1C50"/>
    <w:rsid w:val="00BE2FB9"/>
    <w:rsid w:val="00BF6BC9"/>
    <w:rsid w:val="00C40949"/>
    <w:rsid w:val="00C5573D"/>
    <w:rsid w:val="00C65EEA"/>
    <w:rsid w:val="00C81854"/>
    <w:rsid w:val="00C904C3"/>
    <w:rsid w:val="00C9105A"/>
    <w:rsid w:val="00CA3AC9"/>
    <w:rsid w:val="00CD3968"/>
    <w:rsid w:val="00D01F06"/>
    <w:rsid w:val="00D146AF"/>
    <w:rsid w:val="00D31E33"/>
    <w:rsid w:val="00D33412"/>
    <w:rsid w:val="00D34529"/>
    <w:rsid w:val="00D41AE8"/>
    <w:rsid w:val="00D60ECA"/>
    <w:rsid w:val="00D701B7"/>
    <w:rsid w:val="00D76298"/>
    <w:rsid w:val="00D867FA"/>
    <w:rsid w:val="00DB4E4E"/>
    <w:rsid w:val="00DF768B"/>
    <w:rsid w:val="00E256DB"/>
    <w:rsid w:val="00E72375"/>
    <w:rsid w:val="00E7386D"/>
    <w:rsid w:val="00E837C9"/>
    <w:rsid w:val="00E870C9"/>
    <w:rsid w:val="00ED247C"/>
    <w:rsid w:val="00EF0D04"/>
    <w:rsid w:val="00EF7F36"/>
    <w:rsid w:val="00F06A97"/>
    <w:rsid w:val="00F17D32"/>
    <w:rsid w:val="00F310A5"/>
    <w:rsid w:val="00F35EE9"/>
    <w:rsid w:val="00F43206"/>
    <w:rsid w:val="00F4382C"/>
    <w:rsid w:val="00F536EB"/>
    <w:rsid w:val="00F61661"/>
    <w:rsid w:val="00F61B10"/>
    <w:rsid w:val="00F96538"/>
    <w:rsid w:val="00F97108"/>
    <w:rsid w:val="00FD46CE"/>
    <w:rsid w:val="00FE4F63"/>
    <w:rsid w:val="00FF3B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A6"/>
  </w:style>
  <w:style w:type="paragraph" w:styleId="Heading2">
    <w:name w:val="heading 2"/>
    <w:basedOn w:val="Normal"/>
    <w:next w:val="Normal"/>
    <w:link w:val="Heading2Char"/>
    <w:uiPriority w:val="9"/>
    <w:semiHidden/>
    <w:unhideWhenUsed/>
    <w:qFormat/>
    <w:rsid w:val="0004350D"/>
    <w:pPr>
      <w:keepNext/>
      <w:keepLines/>
      <w:widowControl w:val="0"/>
      <w:spacing w:before="200" w:after="0" w:line="240" w:lineRule="auto"/>
      <w:outlineLvl w:val="1"/>
    </w:pPr>
    <w:rPr>
      <w:rFonts w:asciiTheme="majorHAnsi" w:eastAsiaTheme="majorEastAsia" w:hAnsiTheme="majorHAnsi" w:cstheme="majorBidi"/>
      <w:b/>
      <w:bCs/>
      <w:snapToGrid w:val="0"/>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371A6"/>
    <w:rPr>
      <w:i/>
      <w:iCs/>
      <w:color w:val="404040" w:themeColor="text1" w:themeTint="BF"/>
    </w:rPr>
  </w:style>
  <w:style w:type="paragraph" w:styleId="ListParagraph">
    <w:name w:val="List Paragraph"/>
    <w:basedOn w:val="Normal"/>
    <w:uiPriority w:val="34"/>
    <w:qFormat/>
    <w:rsid w:val="003371A6"/>
    <w:pPr>
      <w:ind w:left="720"/>
      <w:contextualSpacing/>
    </w:pPr>
  </w:style>
  <w:style w:type="table" w:customStyle="1" w:styleId="TableGrid13">
    <w:name w:val="Table Grid13"/>
    <w:basedOn w:val="TableNormal"/>
    <w:next w:val="TableGrid"/>
    <w:uiPriority w:val="39"/>
    <w:rsid w:val="00337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37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Elegant"/>
    <w:next w:val="TableGrid"/>
    <w:uiPriority w:val="59"/>
    <w:rsid w:val="003371A6"/>
    <w:pPr>
      <w:spacing w:after="0" w:line="240" w:lineRule="auto"/>
      <w:jc w:val="center"/>
    </w:pPr>
    <w:rPr>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371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Elegant"/>
    <w:next w:val="TableGrid"/>
    <w:uiPriority w:val="59"/>
    <w:rsid w:val="003371A6"/>
    <w:pPr>
      <w:spacing w:after="0" w:line="240" w:lineRule="auto"/>
      <w:jc w:val="center"/>
    </w:pPr>
    <w:rPr>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TableGrid41">
    <w:name w:val="Table Grid41"/>
    <w:basedOn w:val="TableElegant"/>
    <w:next w:val="TableGrid"/>
    <w:uiPriority w:val="59"/>
    <w:rsid w:val="003371A6"/>
    <w:pPr>
      <w:spacing w:after="0" w:line="240" w:lineRule="auto"/>
      <w:jc w:val="center"/>
    </w:pPr>
    <w:rPr>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TableGrid4">
    <w:name w:val="Table Grid4"/>
    <w:basedOn w:val="TableElegant"/>
    <w:next w:val="TableGrid"/>
    <w:uiPriority w:val="59"/>
    <w:rsid w:val="003371A6"/>
    <w:pPr>
      <w:spacing w:after="0" w:line="240" w:lineRule="auto"/>
      <w:jc w:val="center"/>
    </w:pPr>
    <w:rPr>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TableGridLight111">
    <w:name w:val="Table Grid Light111"/>
    <w:basedOn w:val="TableNormal"/>
    <w:next w:val="TableGridLight1"/>
    <w:uiPriority w:val="40"/>
    <w:rsid w:val="003371A6"/>
    <w:pPr>
      <w:spacing w:after="0" w:line="240" w:lineRule="auto"/>
    </w:pPr>
    <w:rPr>
      <w:rFonts w:ascii="Times New Roman" w:hAnsi="Times New Roman" w:cs="Times New Roman"/>
      <w:sz w:val="28"/>
      <w:szCs w:val="28"/>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
    <w:name w:val="Table Grid Light1"/>
    <w:basedOn w:val="TableNormal"/>
    <w:uiPriority w:val="40"/>
    <w:rsid w:val="003371A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5">
    <w:name w:val="Table Grid5"/>
    <w:basedOn w:val="TableElegant"/>
    <w:next w:val="TableGrid"/>
    <w:uiPriority w:val="59"/>
    <w:rsid w:val="003371A6"/>
    <w:pPr>
      <w:spacing w:after="0" w:line="240" w:lineRule="auto"/>
      <w:jc w:val="center"/>
    </w:pPr>
    <w:rPr>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3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1A6"/>
  </w:style>
  <w:style w:type="paragraph" w:styleId="Footer">
    <w:name w:val="footer"/>
    <w:basedOn w:val="Normal"/>
    <w:link w:val="FooterChar"/>
    <w:uiPriority w:val="99"/>
    <w:unhideWhenUsed/>
    <w:rsid w:val="0033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1A6"/>
  </w:style>
  <w:style w:type="paragraph" w:customStyle="1" w:styleId="ParaAttribute1">
    <w:name w:val="ParaAttribute1"/>
    <w:rsid w:val="00E837C9"/>
    <w:pPr>
      <w:widowControl w:val="0"/>
      <w:spacing w:after="0" w:line="240" w:lineRule="auto"/>
    </w:pPr>
    <w:rPr>
      <w:rFonts w:ascii="Times New Roman" w:eastAsia="Batang" w:hAnsi="Times New Roman" w:cs="Times New Roman"/>
      <w:sz w:val="20"/>
      <w:szCs w:val="20"/>
      <w:lang w:val="en-US"/>
    </w:rPr>
  </w:style>
  <w:style w:type="paragraph" w:customStyle="1" w:styleId="ParaAttribute3">
    <w:name w:val="ParaAttribute3"/>
    <w:rsid w:val="00E837C9"/>
    <w:pPr>
      <w:spacing w:after="0" w:line="240" w:lineRule="auto"/>
    </w:pPr>
    <w:rPr>
      <w:rFonts w:ascii="Times New Roman" w:eastAsia="Batang" w:hAnsi="Times New Roman" w:cs="Times New Roman"/>
      <w:sz w:val="20"/>
      <w:szCs w:val="20"/>
      <w:lang w:val="en-US"/>
    </w:rPr>
  </w:style>
  <w:style w:type="character" w:customStyle="1" w:styleId="CharAttribute2">
    <w:name w:val="CharAttribute2"/>
    <w:rsid w:val="00E837C9"/>
    <w:rPr>
      <w:rFonts w:ascii="Cambria" w:eastAsia="Cambria"/>
    </w:rPr>
  </w:style>
  <w:style w:type="character" w:customStyle="1" w:styleId="CharAttribute3">
    <w:name w:val="CharAttribute3"/>
    <w:rsid w:val="00E837C9"/>
    <w:rPr>
      <w:rFonts w:ascii="Cambria" w:eastAsia="Cambria"/>
      <w:vertAlign w:val="superscript"/>
    </w:rPr>
  </w:style>
  <w:style w:type="paragraph" w:customStyle="1" w:styleId="ParaAttribute4">
    <w:name w:val="ParaAttribute4"/>
    <w:rsid w:val="00E837C9"/>
    <w:pPr>
      <w:spacing w:after="0" w:line="240" w:lineRule="auto"/>
    </w:pPr>
    <w:rPr>
      <w:rFonts w:ascii="Times New Roman" w:eastAsia="Batang" w:hAnsi="Times New Roman" w:cs="Times New Roman"/>
      <w:sz w:val="20"/>
      <w:szCs w:val="20"/>
      <w:lang w:val="en-US"/>
    </w:rPr>
  </w:style>
  <w:style w:type="paragraph" w:customStyle="1" w:styleId="ParaAttribute5">
    <w:name w:val="ParaAttribute5"/>
    <w:rsid w:val="00E837C9"/>
    <w:pPr>
      <w:widowControl w:val="0"/>
      <w:spacing w:after="0" w:line="240" w:lineRule="auto"/>
      <w:ind w:left="180" w:hanging="180"/>
    </w:pPr>
    <w:rPr>
      <w:rFonts w:ascii="Times New Roman" w:eastAsia="Batang" w:hAnsi="Times New Roman" w:cs="Times New Roman"/>
      <w:sz w:val="20"/>
      <w:szCs w:val="20"/>
      <w:lang w:val="en-US"/>
    </w:rPr>
  </w:style>
  <w:style w:type="character" w:styleId="Hyperlink">
    <w:name w:val="Hyperlink"/>
    <w:basedOn w:val="DefaultParagraphFont"/>
    <w:uiPriority w:val="99"/>
    <w:unhideWhenUsed/>
    <w:rsid w:val="00E837C9"/>
    <w:rPr>
      <w:color w:val="0563C1" w:themeColor="hyperlink"/>
      <w:u w:val="single"/>
    </w:rPr>
  </w:style>
  <w:style w:type="character" w:customStyle="1" w:styleId="CharAttribute1">
    <w:name w:val="CharAttribute1"/>
    <w:rsid w:val="00E837C9"/>
    <w:rPr>
      <w:rFonts w:ascii="Cambria" w:eastAsia="Cambria"/>
      <w:b/>
    </w:rPr>
  </w:style>
  <w:style w:type="paragraph" w:styleId="HTMLPreformatted">
    <w:name w:val="HTML Preformatted"/>
    <w:basedOn w:val="Normal"/>
    <w:link w:val="HTMLPreformattedChar"/>
    <w:uiPriority w:val="99"/>
    <w:unhideWhenUsed/>
    <w:rsid w:val="00061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6114F"/>
    <w:rPr>
      <w:rFonts w:ascii="Courier New" w:eastAsia="Times New Roman" w:hAnsi="Courier New" w:cs="Courier New"/>
      <w:sz w:val="20"/>
      <w:szCs w:val="20"/>
      <w:lang w:val="en-US"/>
    </w:rPr>
  </w:style>
  <w:style w:type="paragraph" w:customStyle="1" w:styleId="ParaAttribute11">
    <w:name w:val="ParaAttribute11"/>
    <w:rsid w:val="003C069D"/>
    <w:pPr>
      <w:spacing w:after="0" w:line="240" w:lineRule="auto"/>
    </w:pPr>
    <w:rPr>
      <w:rFonts w:ascii="Times New Roman" w:eastAsia="Batang" w:hAnsi="Times New Roman" w:cs="Times New Roman"/>
      <w:sz w:val="20"/>
      <w:szCs w:val="20"/>
      <w:lang w:val="en-US"/>
    </w:rPr>
  </w:style>
  <w:style w:type="paragraph" w:customStyle="1" w:styleId="ParaAttribute13">
    <w:name w:val="ParaAttribute13"/>
    <w:rsid w:val="00BA227B"/>
    <w:pPr>
      <w:spacing w:before="160" w:line="240" w:lineRule="auto"/>
      <w:jc w:val="both"/>
    </w:pPr>
    <w:rPr>
      <w:rFonts w:ascii="Times New Roman" w:eastAsia="Batang" w:hAnsi="Times New Roman" w:cs="Times New Roman"/>
      <w:sz w:val="20"/>
      <w:szCs w:val="20"/>
      <w:lang w:val="en-US"/>
    </w:rPr>
  </w:style>
  <w:style w:type="paragraph" w:customStyle="1" w:styleId="ParaAttribute17">
    <w:name w:val="ParaAttribute17"/>
    <w:rsid w:val="00A23B56"/>
    <w:pPr>
      <w:keepNext/>
      <w:shd w:val="solid" w:color="FFFFFF" w:fill="auto"/>
      <w:spacing w:before="128" w:after="128" w:line="240" w:lineRule="auto"/>
      <w:jc w:val="both"/>
    </w:pPr>
    <w:rPr>
      <w:rFonts w:ascii="Times New Roman" w:eastAsia="Batang" w:hAnsi="Times New Roman" w:cs="Times New Roman"/>
      <w:sz w:val="20"/>
      <w:szCs w:val="20"/>
      <w:lang w:val="en-US"/>
    </w:rPr>
  </w:style>
  <w:style w:type="paragraph" w:customStyle="1" w:styleId="ParaAttribute18">
    <w:name w:val="ParaAttribute18"/>
    <w:rsid w:val="00A23B56"/>
    <w:pPr>
      <w:shd w:val="solid" w:color="FFFFFF" w:fill="auto"/>
      <w:spacing w:after="0" w:line="240" w:lineRule="auto"/>
      <w:jc w:val="both"/>
    </w:pPr>
    <w:rPr>
      <w:rFonts w:ascii="Times New Roman" w:eastAsia="Batang" w:hAnsi="Times New Roman" w:cs="Times New Roman"/>
      <w:sz w:val="20"/>
      <w:szCs w:val="20"/>
      <w:lang w:val="en-US"/>
    </w:rPr>
  </w:style>
  <w:style w:type="character" w:customStyle="1" w:styleId="CharAttribute13">
    <w:name w:val="CharAttribute13"/>
    <w:rsid w:val="00A23B56"/>
    <w:rPr>
      <w:rFonts w:ascii="Cambria" w:eastAsia="Cambria"/>
      <w:vertAlign w:val="subscript"/>
    </w:rPr>
  </w:style>
  <w:style w:type="character" w:styleId="CommentReference">
    <w:name w:val="annotation reference"/>
    <w:basedOn w:val="DefaultParagraphFont"/>
    <w:uiPriority w:val="99"/>
    <w:semiHidden/>
    <w:unhideWhenUsed/>
    <w:rsid w:val="00A23B56"/>
    <w:rPr>
      <w:sz w:val="16"/>
      <w:szCs w:val="16"/>
    </w:rPr>
  </w:style>
  <w:style w:type="paragraph" w:styleId="CommentText">
    <w:name w:val="annotation text"/>
    <w:basedOn w:val="Normal"/>
    <w:link w:val="CommentTextChar"/>
    <w:uiPriority w:val="99"/>
    <w:unhideWhenUsed/>
    <w:rsid w:val="00A23B5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CommentTextChar">
    <w:name w:val="Comment Text Char"/>
    <w:basedOn w:val="DefaultParagraphFont"/>
    <w:link w:val="CommentText"/>
    <w:uiPriority w:val="99"/>
    <w:rsid w:val="00A23B56"/>
    <w:rPr>
      <w:rFonts w:ascii="Batang" w:eastAsia="Batang" w:hAnsi="Times New Roman" w:cs="Times New Roman"/>
      <w:kern w:val="2"/>
      <w:sz w:val="20"/>
      <w:szCs w:val="20"/>
      <w:lang w:val="en-US" w:eastAsia="ko-KR"/>
    </w:rPr>
  </w:style>
  <w:style w:type="paragraph" w:customStyle="1" w:styleId="Default">
    <w:name w:val="Default"/>
    <w:rsid w:val="00A23B56"/>
    <w:pPr>
      <w:autoSpaceDE w:val="0"/>
      <w:autoSpaceDN w:val="0"/>
      <w:adjustRightInd w:val="0"/>
      <w:spacing w:after="0" w:line="240" w:lineRule="auto"/>
    </w:pPr>
    <w:rPr>
      <w:rFonts w:ascii="Times New Roman" w:eastAsia="Batang"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2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B5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D247C"/>
    <w:pPr>
      <w:widowControl/>
      <w:wordWrap/>
      <w:autoSpaceDE/>
      <w:autoSpaceDN/>
      <w:spacing w:after="160"/>
      <w:jc w:val="left"/>
    </w:pPr>
    <w:rPr>
      <w:rFonts w:asciiTheme="minorHAnsi" w:eastAsiaTheme="minorHAnsi" w:hAnsiTheme="minorHAnsi" w:cstheme="minorBidi"/>
      <w:b/>
      <w:bCs/>
      <w:kern w:val="0"/>
      <w:lang w:val="en-GB" w:eastAsia="en-US"/>
    </w:rPr>
  </w:style>
  <w:style w:type="character" w:customStyle="1" w:styleId="CommentSubjectChar">
    <w:name w:val="Comment Subject Char"/>
    <w:basedOn w:val="CommentTextChar"/>
    <w:link w:val="CommentSubject"/>
    <w:uiPriority w:val="99"/>
    <w:semiHidden/>
    <w:rsid w:val="00ED247C"/>
    <w:rPr>
      <w:b/>
      <w:bCs/>
    </w:rPr>
  </w:style>
  <w:style w:type="character" w:customStyle="1" w:styleId="fontstyle01">
    <w:name w:val="fontstyle01"/>
    <w:basedOn w:val="DefaultParagraphFont"/>
    <w:rsid w:val="00EF0D04"/>
    <w:rPr>
      <w:rFonts w:ascii="Times New Roman" w:hAnsi="Times New Roman" w:cs="Times New Roman" w:hint="default"/>
      <w:b w:val="0"/>
      <w:bCs w:val="0"/>
      <w:i w:val="0"/>
      <w:iCs w:val="0"/>
      <w:color w:val="000000"/>
      <w:sz w:val="18"/>
      <w:szCs w:val="18"/>
    </w:rPr>
  </w:style>
  <w:style w:type="character" w:customStyle="1" w:styleId="Heading2Char">
    <w:name w:val="Heading 2 Char"/>
    <w:basedOn w:val="DefaultParagraphFont"/>
    <w:link w:val="Heading2"/>
    <w:uiPriority w:val="9"/>
    <w:semiHidden/>
    <w:rsid w:val="0004350D"/>
    <w:rPr>
      <w:rFonts w:asciiTheme="majorHAnsi" w:eastAsiaTheme="majorEastAsia" w:hAnsiTheme="majorHAnsi" w:cstheme="majorBidi"/>
      <w:b/>
      <w:bCs/>
      <w:snapToGrid w:val="0"/>
      <w:color w:val="5B9BD5" w:themeColor="accent1"/>
      <w:sz w:val="26"/>
      <w:szCs w:val="26"/>
      <w:lang w:val="en-US"/>
    </w:rPr>
  </w:style>
</w:styles>
</file>

<file path=word/webSettings.xml><?xml version="1.0" encoding="utf-8"?>
<w:webSettings xmlns:r="http://schemas.openxmlformats.org/officeDocument/2006/relationships" xmlns:w="http://schemas.openxmlformats.org/wordprocessingml/2006/main">
  <w:divs>
    <w:div w:id="204368154">
      <w:bodyDiv w:val="1"/>
      <w:marLeft w:val="0"/>
      <w:marRight w:val="0"/>
      <w:marTop w:val="0"/>
      <w:marBottom w:val="0"/>
      <w:divBdr>
        <w:top w:val="none" w:sz="0" w:space="0" w:color="auto"/>
        <w:left w:val="none" w:sz="0" w:space="0" w:color="auto"/>
        <w:bottom w:val="none" w:sz="0" w:space="0" w:color="auto"/>
        <w:right w:val="none" w:sz="0" w:space="0" w:color="auto"/>
      </w:divBdr>
    </w:div>
    <w:div w:id="310528787">
      <w:bodyDiv w:val="1"/>
      <w:marLeft w:val="0"/>
      <w:marRight w:val="0"/>
      <w:marTop w:val="0"/>
      <w:marBottom w:val="0"/>
      <w:divBdr>
        <w:top w:val="none" w:sz="0" w:space="0" w:color="auto"/>
        <w:left w:val="none" w:sz="0" w:space="0" w:color="auto"/>
        <w:bottom w:val="none" w:sz="0" w:space="0" w:color="auto"/>
        <w:right w:val="none" w:sz="0" w:space="0" w:color="auto"/>
      </w:divBdr>
    </w:div>
    <w:div w:id="381297338">
      <w:bodyDiv w:val="1"/>
      <w:marLeft w:val="0"/>
      <w:marRight w:val="0"/>
      <w:marTop w:val="0"/>
      <w:marBottom w:val="0"/>
      <w:divBdr>
        <w:top w:val="none" w:sz="0" w:space="0" w:color="auto"/>
        <w:left w:val="none" w:sz="0" w:space="0" w:color="auto"/>
        <w:bottom w:val="none" w:sz="0" w:space="0" w:color="auto"/>
        <w:right w:val="none" w:sz="0" w:space="0" w:color="auto"/>
      </w:divBdr>
    </w:div>
    <w:div w:id="430518021">
      <w:bodyDiv w:val="1"/>
      <w:marLeft w:val="0"/>
      <w:marRight w:val="0"/>
      <w:marTop w:val="0"/>
      <w:marBottom w:val="0"/>
      <w:divBdr>
        <w:top w:val="none" w:sz="0" w:space="0" w:color="auto"/>
        <w:left w:val="none" w:sz="0" w:space="0" w:color="auto"/>
        <w:bottom w:val="none" w:sz="0" w:space="0" w:color="auto"/>
        <w:right w:val="none" w:sz="0" w:space="0" w:color="auto"/>
      </w:divBdr>
    </w:div>
    <w:div w:id="496573715">
      <w:bodyDiv w:val="1"/>
      <w:marLeft w:val="0"/>
      <w:marRight w:val="0"/>
      <w:marTop w:val="0"/>
      <w:marBottom w:val="0"/>
      <w:divBdr>
        <w:top w:val="none" w:sz="0" w:space="0" w:color="auto"/>
        <w:left w:val="none" w:sz="0" w:space="0" w:color="auto"/>
        <w:bottom w:val="none" w:sz="0" w:space="0" w:color="auto"/>
        <w:right w:val="none" w:sz="0" w:space="0" w:color="auto"/>
      </w:divBdr>
    </w:div>
    <w:div w:id="581792422">
      <w:bodyDiv w:val="1"/>
      <w:marLeft w:val="0"/>
      <w:marRight w:val="0"/>
      <w:marTop w:val="0"/>
      <w:marBottom w:val="0"/>
      <w:divBdr>
        <w:top w:val="none" w:sz="0" w:space="0" w:color="auto"/>
        <w:left w:val="none" w:sz="0" w:space="0" w:color="auto"/>
        <w:bottom w:val="none" w:sz="0" w:space="0" w:color="auto"/>
        <w:right w:val="none" w:sz="0" w:space="0" w:color="auto"/>
      </w:divBdr>
    </w:div>
    <w:div w:id="648675552">
      <w:bodyDiv w:val="1"/>
      <w:marLeft w:val="0"/>
      <w:marRight w:val="0"/>
      <w:marTop w:val="0"/>
      <w:marBottom w:val="0"/>
      <w:divBdr>
        <w:top w:val="none" w:sz="0" w:space="0" w:color="auto"/>
        <w:left w:val="none" w:sz="0" w:space="0" w:color="auto"/>
        <w:bottom w:val="none" w:sz="0" w:space="0" w:color="auto"/>
        <w:right w:val="none" w:sz="0" w:space="0" w:color="auto"/>
      </w:divBdr>
    </w:div>
    <w:div w:id="699667382">
      <w:bodyDiv w:val="1"/>
      <w:marLeft w:val="0"/>
      <w:marRight w:val="0"/>
      <w:marTop w:val="0"/>
      <w:marBottom w:val="0"/>
      <w:divBdr>
        <w:top w:val="none" w:sz="0" w:space="0" w:color="auto"/>
        <w:left w:val="none" w:sz="0" w:space="0" w:color="auto"/>
        <w:bottom w:val="none" w:sz="0" w:space="0" w:color="auto"/>
        <w:right w:val="none" w:sz="0" w:space="0" w:color="auto"/>
      </w:divBdr>
    </w:div>
    <w:div w:id="711417870">
      <w:bodyDiv w:val="1"/>
      <w:marLeft w:val="0"/>
      <w:marRight w:val="0"/>
      <w:marTop w:val="0"/>
      <w:marBottom w:val="0"/>
      <w:divBdr>
        <w:top w:val="none" w:sz="0" w:space="0" w:color="auto"/>
        <w:left w:val="none" w:sz="0" w:space="0" w:color="auto"/>
        <w:bottom w:val="none" w:sz="0" w:space="0" w:color="auto"/>
        <w:right w:val="none" w:sz="0" w:space="0" w:color="auto"/>
      </w:divBdr>
    </w:div>
    <w:div w:id="912350655">
      <w:bodyDiv w:val="1"/>
      <w:marLeft w:val="0"/>
      <w:marRight w:val="0"/>
      <w:marTop w:val="0"/>
      <w:marBottom w:val="0"/>
      <w:divBdr>
        <w:top w:val="none" w:sz="0" w:space="0" w:color="auto"/>
        <w:left w:val="none" w:sz="0" w:space="0" w:color="auto"/>
        <w:bottom w:val="none" w:sz="0" w:space="0" w:color="auto"/>
        <w:right w:val="none" w:sz="0" w:space="0" w:color="auto"/>
      </w:divBdr>
    </w:div>
    <w:div w:id="951473892">
      <w:bodyDiv w:val="1"/>
      <w:marLeft w:val="0"/>
      <w:marRight w:val="0"/>
      <w:marTop w:val="0"/>
      <w:marBottom w:val="0"/>
      <w:divBdr>
        <w:top w:val="none" w:sz="0" w:space="0" w:color="auto"/>
        <w:left w:val="none" w:sz="0" w:space="0" w:color="auto"/>
        <w:bottom w:val="none" w:sz="0" w:space="0" w:color="auto"/>
        <w:right w:val="none" w:sz="0" w:space="0" w:color="auto"/>
      </w:divBdr>
    </w:div>
    <w:div w:id="1020206634">
      <w:bodyDiv w:val="1"/>
      <w:marLeft w:val="0"/>
      <w:marRight w:val="0"/>
      <w:marTop w:val="0"/>
      <w:marBottom w:val="0"/>
      <w:divBdr>
        <w:top w:val="none" w:sz="0" w:space="0" w:color="auto"/>
        <w:left w:val="none" w:sz="0" w:space="0" w:color="auto"/>
        <w:bottom w:val="none" w:sz="0" w:space="0" w:color="auto"/>
        <w:right w:val="none" w:sz="0" w:space="0" w:color="auto"/>
      </w:divBdr>
    </w:div>
    <w:div w:id="1082993952">
      <w:bodyDiv w:val="1"/>
      <w:marLeft w:val="0"/>
      <w:marRight w:val="0"/>
      <w:marTop w:val="0"/>
      <w:marBottom w:val="0"/>
      <w:divBdr>
        <w:top w:val="none" w:sz="0" w:space="0" w:color="auto"/>
        <w:left w:val="none" w:sz="0" w:space="0" w:color="auto"/>
        <w:bottom w:val="none" w:sz="0" w:space="0" w:color="auto"/>
        <w:right w:val="none" w:sz="0" w:space="0" w:color="auto"/>
      </w:divBdr>
    </w:div>
    <w:div w:id="1133786249">
      <w:bodyDiv w:val="1"/>
      <w:marLeft w:val="0"/>
      <w:marRight w:val="0"/>
      <w:marTop w:val="0"/>
      <w:marBottom w:val="0"/>
      <w:divBdr>
        <w:top w:val="none" w:sz="0" w:space="0" w:color="auto"/>
        <w:left w:val="none" w:sz="0" w:space="0" w:color="auto"/>
        <w:bottom w:val="none" w:sz="0" w:space="0" w:color="auto"/>
        <w:right w:val="none" w:sz="0" w:space="0" w:color="auto"/>
      </w:divBdr>
    </w:div>
    <w:div w:id="1168640697">
      <w:bodyDiv w:val="1"/>
      <w:marLeft w:val="0"/>
      <w:marRight w:val="0"/>
      <w:marTop w:val="0"/>
      <w:marBottom w:val="0"/>
      <w:divBdr>
        <w:top w:val="none" w:sz="0" w:space="0" w:color="auto"/>
        <w:left w:val="none" w:sz="0" w:space="0" w:color="auto"/>
        <w:bottom w:val="none" w:sz="0" w:space="0" w:color="auto"/>
        <w:right w:val="none" w:sz="0" w:space="0" w:color="auto"/>
      </w:divBdr>
    </w:div>
    <w:div w:id="1240021047">
      <w:bodyDiv w:val="1"/>
      <w:marLeft w:val="0"/>
      <w:marRight w:val="0"/>
      <w:marTop w:val="0"/>
      <w:marBottom w:val="0"/>
      <w:divBdr>
        <w:top w:val="none" w:sz="0" w:space="0" w:color="auto"/>
        <w:left w:val="none" w:sz="0" w:space="0" w:color="auto"/>
        <w:bottom w:val="none" w:sz="0" w:space="0" w:color="auto"/>
        <w:right w:val="none" w:sz="0" w:space="0" w:color="auto"/>
      </w:divBdr>
    </w:div>
    <w:div w:id="1241528289">
      <w:bodyDiv w:val="1"/>
      <w:marLeft w:val="0"/>
      <w:marRight w:val="0"/>
      <w:marTop w:val="0"/>
      <w:marBottom w:val="0"/>
      <w:divBdr>
        <w:top w:val="none" w:sz="0" w:space="0" w:color="auto"/>
        <w:left w:val="none" w:sz="0" w:space="0" w:color="auto"/>
        <w:bottom w:val="none" w:sz="0" w:space="0" w:color="auto"/>
        <w:right w:val="none" w:sz="0" w:space="0" w:color="auto"/>
      </w:divBdr>
    </w:div>
    <w:div w:id="1340694551">
      <w:bodyDiv w:val="1"/>
      <w:marLeft w:val="0"/>
      <w:marRight w:val="0"/>
      <w:marTop w:val="0"/>
      <w:marBottom w:val="0"/>
      <w:divBdr>
        <w:top w:val="none" w:sz="0" w:space="0" w:color="auto"/>
        <w:left w:val="none" w:sz="0" w:space="0" w:color="auto"/>
        <w:bottom w:val="none" w:sz="0" w:space="0" w:color="auto"/>
        <w:right w:val="none" w:sz="0" w:space="0" w:color="auto"/>
      </w:divBdr>
    </w:div>
    <w:div w:id="1528637805">
      <w:bodyDiv w:val="1"/>
      <w:marLeft w:val="0"/>
      <w:marRight w:val="0"/>
      <w:marTop w:val="0"/>
      <w:marBottom w:val="0"/>
      <w:divBdr>
        <w:top w:val="none" w:sz="0" w:space="0" w:color="auto"/>
        <w:left w:val="none" w:sz="0" w:space="0" w:color="auto"/>
        <w:bottom w:val="none" w:sz="0" w:space="0" w:color="auto"/>
        <w:right w:val="none" w:sz="0" w:space="0" w:color="auto"/>
      </w:divBdr>
    </w:div>
    <w:div w:id="1629313924">
      <w:bodyDiv w:val="1"/>
      <w:marLeft w:val="0"/>
      <w:marRight w:val="0"/>
      <w:marTop w:val="0"/>
      <w:marBottom w:val="0"/>
      <w:divBdr>
        <w:top w:val="none" w:sz="0" w:space="0" w:color="auto"/>
        <w:left w:val="none" w:sz="0" w:space="0" w:color="auto"/>
        <w:bottom w:val="none" w:sz="0" w:space="0" w:color="auto"/>
        <w:right w:val="none" w:sz="0" w:space="0" w:color="auto"/>
      </w:divBdr>
    </w:div>
    <w:div w:id="1650473646">
      <w:bodyDiv w:val="1"/>
      <w:marLeft w:val="0"/>
      <w:marRight w:val="0"/>
      <w:marTop w:val="0"/>
      <w:marBottom w:val="0"/>
      <w:divBdr>
        <w:top w:val="none" w:sz="0" w:space="0" w:color="auto"/>
        <w:left w:val="none" w:sz="0" w:space="0" w:color="auto"/>
        <w:bottom w:val="none" w:sz="0" w:space="0" w:color="auto"/>
        <w:right w:val="none" w:sz="0" w:space="0" w:color="auto"/>
      </w:divBdr>
    </w:div>
    <w:div w:id="1926457456">
      <w:bodyDiv w:val="1"/>
      <w:marLeft w:val="0"/>
      <w:marRight w:val="0"/>
      <w:marTop w:val="0"/>
      <w:marBottom w:val="0"/>
      <w:divBdr>
        <w:top w:val="none" w:sz="0" w:space="0" w:color="auto"/>
        <w:left w:val="none" w:sz="0" w:space="0" w:color="auto"/>
        <w:bottom w:val="none" w:sz="0" w:space="0" w:color="auto"/>
        <w:right w:val="none" w:sz="0" w:space="0" w:color="auto"/>
      </w:divBdr>
    </w:div>
    <w:div w:id="1944219805">
      <w:bodyDiv w:val="1"/>
      <w:marLeft w:val="0"/>
      <w:marRight w:val="0"/>
      <w:marTop w:val="0"/>
      <w:marBottom w:val="0"/>
      <w:divBdr>
        <w:top w:val="none" w:sz="0" w:space="0" w:color="auto"/>
        <w:left w:val="none" w:sz="0" w:space="0" w:color="auto"/>
        <w:bottom w:val="none" w:sz="0" w:space="0" w:color="auto"/>
        <w:right w:val="none" w:sz="0" w:space="0" w:color="auto"/>
      </w:divBdr>
    </w:div>
    <w:div w:id="19623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56714785651872"/>
          <c:y val="5.0420168067226885E-2"/>
          <c:w val="0.85443285214348696"/>
          <c:h val="0.67283020960408757"/>
        </c:manualLayout>
      </c:layout>
      <c:barChart>
        <c:barDir val="col"/>
        <c:grouping val="clustered"/>
        <c:ser>
          <c:idx val="0"/>
          <c:order val="0"/>
          <c:tx>
            <c:strRef>
              <c:f>Sheet1!$B$9</c:f>
              <c:strCache>
                <c:ptCount val="1"/>
                <c:pt idx="0">
                  <c: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ysClr val="windowText" lastClr="000000"/>
              </a:solidFill>
            </a:ln>
            <a:effectLst>
              <a:outerShdw blurRad="57150" dist="19050" dir="5400000" algn="ctr" rotWithShape="0">
                <a:srgbClr val="000000">
                  <a:alpha val="63000"/>
                </a:srgbClr>
              </a:outerShdw>
            </a:effectLst>
          </c:spPr>
          <c:dPt>
            <c:idx val="0"/>
            <c:spPr>
              <a:solidFill>
                <a:schemeClr val="accent2">
                  <a:lumMod val="5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D1BE-41CD-8D38-F885685821BB}"/>
              </c:ext>
            </c:extLst>
          </c:dPt>
          <c:dPt>
            <c:idx val="1"/>
            <c:spPr>
              <a:solidFill>
                <a:schemeClr val="accent2">
                  <a:lumMod val="60000"/>
                  <a:lumOff val="4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D1BE-41CD-8D38-F885685821BB}"/>
              </c:ext>
            </c:extLst>
          </c:dPt>
          <c:dPt>
            <c:idx val="2"/>
            <c:spPr>
              <a:solidFill>
                <a:schemeClr val="accent4"/>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D1BE-41CD-8D38-F885685821BB}"/>
              </c:ext>
            </c:extLst>
          </c:dPt>
          <c:dPt>
            <c:idx val="3"/>
            <c:spPr>
              <a:solidFill>
                <a:srgbClr val="5B9BD5">
                  <a:lumMod val="50000"/>
                </a:srgb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D1BE-41CD-8D38-F885685821BB}"/>
              </c:ext>
            </c:extLst>
          </c:dPt>
          <c:dLbls>
            <c:numFmt formatCode="0.0%" sourceLinked="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Sheet1!$A$10:$A$13</c:f>
              <c:strCache>
                <c:ptCount val="4"/>
                <c:pt idx="0">
                  <c:v>Flush Terminal Relationship</c:v>
                </c:pt>
                <c:pt idx="1">
                  <c:v>Mesial Step</c:v>
                </c:pt>
                <c:pt idx="2">
                  <c:v>Distal Step</c:v>
                </c:pt>
                <c:pt idx="3">
                  <c:v>Asymmetrical</c:v>
                </c:pt>
              </c:strCache>
            </c:strRef>
          </c:cat>
          <c:val>
            <c:numRef>
              <c:f>Sheet1!$B$10:$B$13</c:f>
              <c:numCache>
                <c:formatCode>0.00%</c:formatCode>
                <c:ptCount val="4"/>
                <c:pt idx="0" formatCode="0%">
                  <c:v>0.60000000000000064</c:v>
                </c:pt>
                <c:pt idx="1">
                  <c:v>0.27900000000000008</c:v>
                </c:pt>
                <c:pt idx="2">
                  <c:v>3.5000000000000156E-2</c:v>
                </c:pt>
                <c:pt idx="3">
                  <c:v>8.5000000000000048E-2</c:v>
                </c:pt>
              </c:numCache>
            </c:numRef>
          </c:val>
          <c:extLst xmlns:c16r2="http://schemas.microsoft.com/office/drawing/2015/06/chart">
            <c:ext xmlns:c16="http://schemas.microsoft.com/office/drawing/2014/chart" uri="{C3380CC4-5D6E-409C-BE32-E72D297353CC}">
              <c16:uniqueId val="{00000008-D1BE-41CD-8D38-F885685821BB}"/>
            </c:ext>
          </c:extLst>
        </c:ser>
        <c:dLbls>
          <c:showVal val="1"/>
        </c:dLbls>
        <c:gapWidth val="100"/>
        <c:overlap val="-24"/>
        <c:axId val="125426304"/>
        <c:axId val="136750976"/>
      </c:barChart>
      <c:catAx>
        <c:axId val="125426304"/>
        <c:scaling>
          <c:orientation val="minMax"/>
        </c:scaling>
        <c:axPos val="b"/>
        <c:title>
          <c:tx>
            <c:rich>
              <a:bodyPr rot="0" spcFirstLastPara="1" vertOverflow="ellipsis" vert="horz" wrap="square" anchor="ctr" anchorCtr="1"/>
              <a:lstStyle/>
              <a:p>
                <a:pPr>
                  <a:defRPr lang="en-US" sz="9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Molar Relationship</a:t>
                </a:r>
              </a:p>
            </c:rich>
          </c:tx>
          <c:layout>
            <c:manualLayout>
              <c:xMode val="edge"/>
              <c:yMode val="edge"/>
              <c:x val="0.45388779527559275"/>
              <c:y val="0.81544499279139404"/>
            </c:manualLayout>
          </c:layout>
          <c:spPr>
            <a:noFill/>
            <a:ln>
              <a:noFill/>
            </a:ln>
            <a:effectLst/>
          </c:spPr>
        </c:title>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750976"/>
        <c:crosses val="autoZero"/>
        <c:auto val="1"/>
        <c:lblAlgn val="ctr"/>
        <c:lblOffset val="100"/>
      </c:catAx>
      <c:valAx>
        <c:axId val="136750976"/>
        <c:scaling>
          <c:orientation val="minMax"/>
        </c:scaling>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lang="en-US" sz="9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a:t>
                </a:r>
              </a:p>
            </c:rich>
          </c:tx>
          <c:layout>
            <c:manualLayout>
              <c:xMode val="edge"/>
              <c:yMode val="edge"/>
              <c:x val="1.393044619422572E-2"/>
              <c:y val="0.36472246867029107"/>
            </c:manualLayout>
          </c:layout>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426304"/>
        <c:crosses val="autoZero"/>
        <c:crossBetween val="between"/>
      </c:valAx>
      <c:spPr>
        <a:noFill/>
        <a:ln>
          <a:noFill/>
        </a:ln>
        <a:effectLst/>
      </c:spPr>
    </c:plotArea>
    <c:legend>
      <c:legendPos val="r"/>
      <c:layout>
        <c:manualLayout>
          <c:xMode val="edge"/>
          <c:yMode val="edge"/>
          <c:x val="2.8216535433070882E-2"/>
          <c:y val="0.87059775978706599"/>
          <c:w val="0.93845013123359866"/>
          <c:h val="0.1073960297216377"/>
        </c:manualLayout>
      </c:layout>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a:noFill/>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Sheet1!$B$43</c:f>
              <c:strCache>
                <c:ptCount val="1"/>
                <c:pt idx="0">
                  <c: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ysClr val="windowText" lastClr="000000"/>
              </a:solidFill>
            </a:ln>
            <a:effectLst>
              <a:outerShdw blurRad="57150" dist="19050" dir="5400000" algn="ctr" rotWithShape="0">
                <a:srgbClr val="000000">
                  <a:alpha val="63000"/>
                </a:srgbClr>
              </a:outerShdw>
            </a:effectLst>
          </c:spPr>
          <c:dPt>
            <c:idx val="0"/>
            <c:spPr>
              <a:solidFill>
                <a:schemeClr val="accent2">
                  <a:lumMod val="5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5B0D-4241-941D-97C40E76FF0E}"/>
              </c:ext>
            </c:extLst>
          </c:dPt>
          <c:dPt>
            <c:idx val="1"/>
            <c:spPr>
              <a:solidFill>
                <a:schemeClr val="accent6">
                  <a:lumMod val="75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5B0D-4241-941D-97C40E76FF0E}"/>
              </c:ext>
            </c:extLst>
          </c:dPt>
          <c:dPt>
            <c:idx val="2"/>
            <c:spPr>
              <a:solidFill>
                <a:srgbClr val="FFC000">
                  <a:lumMod val="60000"/>
                  <a:lumOff val="40000"/>
                </a:srgb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5B0D-4241-941D-97C40E76FF0E}"/>
              </c:ext>
            </c:extLst>
          </c:dPt>
          <c:dPt>
            <c:idx val="3"/>
            <c:spPr>
              <a:solidFill>
                <a:schemeClr val="accent2">
                  <a:lumMod val="40000"/>
                  <a:lumOff val="6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5B0D-4241-941D-97C40E76FF0E}"/>
              </c:ext>
            </c:extLst>
          </c:dPt>
          <c:dLbls>
            <c:numFmt formatCode="0.0%" sourceLinked="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Sheet1!$A$44:$A$47</c:f>
              <c:strCache>
                <c:ptCount val="4"/>
                <c:pt idx="0">
                  <c:v>Class I</c:v>
                </c:pt>
                <c:pt idx="1">
                  <c:v>Class II</c:v>
                </c:pt>
                <c:pt idx="2">
                  <c:v>Class III</c:v>
                </c:pt>
                <c:pt idx="3">
                  <c:v>Asymmetrical</c:v>
                </c:pt>
              </c:strCache>
            </c:strRef>
          </c:cat>
          <c:val>
            <c:numRef>
              <c:f>Sheet1!$B$44:$B$47</c:f>
              <c:numCache>
                <c:formatCode>0.00%</c:formatCode>
                <c:ptCount val="4"/>
                <c:pt idx="0">
                  <c:v>0.62800000000000322</c:v>
                </c:pt>
                <c:pt idx="1">
                  <c:v>0.125</c:v>
                </c:pt>
                <c:pt idx="2">
                  <c:v>0.111</c:v>
                </c:pt>
                <c:pt idx="3">
                  <c:v>0.13600000000000001</c:v>
                </c:pt>
              </c:numCache>
            </c:numRef>
          </c:val>
          <c:extLst xmlns:c16r2="http://schemas.microsoft.com/office/drawing/2015/06/chart">
            <c:ext xmlns:c16="http://schemas.microsoft.com/office/drawing/2014/chart" uri="{C3380CC4-5D6E-409C-BE32-E72D297353CC}">
              <c16:uniqueId val="{00000008-5B0D-4241-941D-97C40E76FF0E}"/>
            </c:ext>
          </c:extLst>
        </c:ser>
        <c:dLbls>
          <c:showVal val="1"/>
        </c:dLbls>
        <c:gapWidth val="100"/>
        <c:overlap val="-24"/>
        <c:axId val="175388544"/>
        <c:axId val="175429888"/>
      </c:barChart>
      <c:catAx>
        <c:axId val="175388544"/>
        <c:scaling>
          <c:orientation val="minMax"/>
        </c:scaling>
        <c:axPos val="b"/>
        <c:title>
          <c:tx>
            <c:rich>
              <a:bodyPr rot="0" spcFirstLastPara="1" vertOverflow="ellipsis" vert="horz" wrap="square" anchor="ctr" anchorCtr="1"/>
              <a:lstStyle/>
              <a:p>
                <a:pPr>
                  <a:defRPr lang="en-US" sz="9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CANINE Relationship</a:t>
                </a:r>
              </a:p>
            </c:rich>
          </c:tx>
          <c:layout>
            <c:manualLayout>
              <c:xMode val="edge"/>
              <c:yMode val="edge"/>
              <c:x val="0.41287823344590507"/>
              <c:y val="0.8307929377166412"/>
            </c:manualLayout>
          </c:layout>
          <c:spPr>
            <a:noFill/>
            <a:ln>
              <a:noFill/>
            </a:ln>
            <a:effectLst/>
          </c:spPr>
        </c:title>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429888"/>
        <c:crosses val="autoZero"/>
        <c:auto val="1"/>
        <c:lblAlgn val="ctr"/>
        <c:lblOffset val="100"/>
      </c:catAx>
      <c:valAx>
        <c:axId val="175429888"/>
        <c:scaling>
          <c:orientation val="minMax"/>
        </c:scaling>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lang="en-US" sz="9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a:t>
                </a:r>
              </a:p>
            </c:rich>
          </c:tx>
          <c:layout>
            <c:manualLayout>
              <c:xMode val="edge"/>
              <c:yMode val="edge"/>
              <c:x val="1.6666666666666701E-2"/>
              <c:y val="0.37834864391951323"/>
            </c:manualLayout>
          </c:layout>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388544"/>
        <c:crosses val="autoZero"/>
        <c:crossBetween val="between"/>
      </c:valAx>
      <c:spPr>
        <a:noFill/>
        <a:ln>
          <a:noFill/>
        </a:ln>
        <a:effectLst/>
      </c:spPr>
    </c:plotArea>
    <c:legend>
      <c:legendPos val="b"/>
      <c:layout>
        <c:manualLayout>
          <c:xMode val="edge"/>
          <c:yMode val="edge"/>
          <c:x val="8.9777712212203067E-3"/>
          <c:y val="0.91343655961804349"/>
          <c:w val="0.98482217847769027"/>
          <c:h val="7.8125546806649182E-2"/>
        </c:manualLayout>
      </c:layout>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a:noFill/>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90048118985209"/>
          <c:y val="5.0925925925925923E-2"/>
          <c:w val="0.84054396325459635"/>
          <c:h val="0.60563283756197572"/>
        </c:manualLayout>
      </c:layout>
      <c:barChart>
        <c:barDir val="col"/>
        <c:grouping val="clustered"/>
        <c:ser>
          <c:idx val="0"/>
          <c:order val="0"/>
          <c:tx>
            <c:strRef>
              <c:f>Sheet1!$B$16</c:f>
              <c:strCache>
                <c:ptCount val="1"/>
                <c:pt idx="0">
                  <c: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ysClr val="windowText" lastClr="000000"/>
              </a:solidFill>
            </a:ln>
            <a:effectLst>
              <a:outerShdw blurRad="57150" dist="19050" dir="5400000" algn="ctr" rotWithShape="0">
                <a:srgbClr val="000000">
                  <a:alpha val="63000"/>
                </a:srgbClr>
              </a:outerShdw>
            </a:effectLst>
          </c:spPr>
          <c:dPt>
            <c:idx val="0"/>
            <c:spPr>
              <a:solidFill>
                <a:schemeClr val="accent2">
                  <a:lumMod val="5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3BF2-406E-9BBF-A2D397E7071A}"/>
              </c:ext>
            </c:extLst>
          </c:dPt>
          <c:dPt>
            <c:idx val="1"/>
            <c:spPr>
              <a:solidFill>
                <a:schemeClr val="accent4">
                  <a:lumMod val="40000"/>
                  <a:lumOff val="6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3BF2-406E-9BBF-A2D397E7071A}"/>
              </c:ext>
            </c:extLst>
          </c:dPt>
          <c:dPt>
            <c:idx val="2"/>
            <c:spPr>
              <a:solidFill>
                <a:schemeClr val="accent2">
                  <a:lumMod val="60000"/>
                  <a:lumOff val="4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3BF2-406E-9BBF-A2D397E7071A}"/>
              </c:ext>
            </c:extLst>
          </c:dPt>
          <c:dPt>
            <c:idx val="3"/>
            <c:spPr>
              <a:solidFill>
                <a:srgbClr val="5B9BD5">
                  <a:lumMod val="50000"/>
                </a:srgb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3BF2-406E-9BBF-A2D397E7071A}"/>
              </c:ext>
            </c:extLst>
          </c:dPt>
          <c:dPt>
            <c:idx val="4"/>
            <c:spPr>
              <a:solidFill>
                <a:srgbClr val="70AD47">
                  <a:lumMod val="60000"/>
                  <a:lumOff val="40000"/>
                </a:srgb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3BF2-406E-9BBF-A2D397E7071A}"/>
              </c:ext>
            </c:extLst>
          </c:dPt>
          <c:dLbls>
            <c:numFmt formatCode="0.0%" sourceLinked="0"/>
            <c:spPr>
              <a:noFill/>
              <a:ln>
                <a:noFill/>
              </a:ln>
              <a:effectLst/>
            </c:spPr>
            <c:txPr>
              <a:bodyPr rot="0" spcFirstLastPara="1" vertOverflow="ellipsis" vert="horz" wrap="square" anchor="ctr" anchorCtr="1"/>
              <a:lstStyle/>
              <a:p>
                <a:pPr>
                  <a:defRPr lang="en-US"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Sheet1!$A$17:$A$21</c:f>
              <c:strCache>
                <c:ptCount val="5"/>
                <c:pt idx="0">
                  <c:v>Normal Over-jet 1-3mm</c:v>
                </c:pt>
                <c:pt idx="1">
                  <c:v>Decreased Over-jet &lt; 1mm</c:v>
                </c:pt>
                <c:pt idx="2">
                  <c:v>Edge-to-Edge </c:v>
                </c:pt>
                <c:pt idx="3">
                  <c:v>Increased Over-jet &gt; 3mm</c:v>
                </c:pt>
                <c:pt idx="4">
                  <c:v>Anterior Reverse-bite</c:v>
                </c:pt>
              </c:strCache>
            </c:strRef>
          </c:cat>
          <c:val>
            <c:numRef>
              <c:f>Sheet1!$B$17:$B$21</c:f>
              <c:numCache>
                <c:formatCode>0.00%</c:formatCode>
                <c:ptCount val="5"/>
                <c:pt idx="0">
                  <c:v>0.39200000000000185</c:v>
                </c:pt>
                <c:pt idx="1">
                  <c:v>0.32700000000000162</c:v>
                </c:pt>
                <c:pt idx="2">
                  <c:v>8.8000000000000064E-2</c:v>
                </c:pt>
                <c:pt idx="3">
                  <c:v>0.16900000000000001</c:v>
                </c:pt>
                <c:pt idx="4">
                  <c:v>2.4E-2</c:v>
                </c:pt>
              </c:numCache>
            </c:numRef>
          </c:val>
          <c:extLst xmlns:c16r2="http://schemas.microsoft.com/office/drawing/2015/06/chart">
            <c:ext xmlns:c16="http://schemas.microsoft.com/office/drawing/2014/chart" uri="{C3380CC4-5D6E-409C-BE32-E72D297353CC}">
              <c16:uniqueId val="{0000000A-3BF2-406E-9BBF-A2D397E7071A}"/>
            </c:ext>
          </c:extLst>
        </c:ser>
        <c:gapWidth val="100"/>
        <c:overlap val="-24"/>
        <c:axId val="178240512"/>
        <c:axId val="178434048"/>
      </c:barChart>
      <c:catAx>
        <c:axId val="178240512"/>
        <c:scaling>
          <c:orientation val="minMax"/>
        </c:scaling>
        <c:axPos val="b"/>
        <c:title>
          <c:tx>
            <c:rich>
              <a:bodyPr rot="0" spcFirstLastPara="1" vertOverflow="ellipsis" vert="horz" wrap="square" anchor="ctr" anchorCtr="1"/>
              <a:lstStyle/>
              <a:p>
                <a:pPr>
                  <a:defRPr lang="en-US" sz="105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Over-jet</a:t>
                </a:r>
              </a:p>
            </c:rich>
          </c:tx>
          <c:layout>
            <c:manualLayout>
              <c:xMode val="edge"/>
              <c:yMode val="edge"/>
              <c:x val="0.47485301837270388"/>
              <c:y val="0.78131954429046457"/>
            </c:manualLayout>
          </c:layout>
          <c:spPr>
            <a:noFill/>
            <a:ln>
              <a:noFill/>
            </a:ln>
            <a:effectLst/>
          </c:spPr>
        </c:title>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8434048"/>
        <c:crosses val="autoZero"/>
        <c:auto val="1"/>
        <c:lblAlgn val="ctr"/>
        <c:lblOffset val="100"/>
      </c:catAx>
      <c:valAx>
        <c:axId val="178434048"/>
        <c:scaling>
          <c:orientation val="minMax"/>
        </c:scaling>
        <c:axPos val="l"/>
        <c:title>
          <c:tx>
            <c:rich>
              <a:bodyPr rot="-5400000" spcFirstLastPara="1" vertOverflow="ellipsis" vert="horz" wrap="square" anchor="ctr" anchorCtr="1"/>
              <a:lstStyle/>
              <a:p>
                <a:pPr>
                  <a:defRPr lang="en-US" sz="105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a:t>
                </a:r>
              </a:p>
            </c:rich>
          </c:tx>
          <c:layout>
            <c:manualLayout>
              <c:xMode val="edge"/>
              <c:yMode val="edge"/>
              <c:x val="1.1152668416447943E-2"/>
              <c:y val="0.27363808690580382"/>
            </c:manualLayout>
          </c:layout>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lang="en-US"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8240512"/>
        <c:crosses val="autoZero"/>
        <c:crossBetween val="between"/>
      </c:valAx>
      <c:spPr>
        <a:noFill/>
        <a:ln>
          <a:noFill/>
        </a:ln>
        <a:effectLst/>
      </c:spPr>
    </c:plotArea>
    <c:legend>
      <c:legendPos val="b"/>
      <c:layout>
        <c:manualLayout>
          <c:xMode val="edge"/>
          <c:yMode val="edge"/>
          <c:x val="2.5161417322834646E-2"/>
          <c:y val="0.86053076698745956"/>
          <c:w val="0.96356605424321951"/>
          <c:h val="0.13020997375328083"/>
        </c:manualLayout>
      </c:layout>
      <c:spPr>
        <a:noFill/>
        <a:ln>
          <a:noFill/>
        </a:ln>
        <a:effectLst/>
      </c:spPr>
      <c:txPr>
        <a:bodyPr rot="0" spcFirstLastPara="1" vertOverflow="ellipsis" vert="horz" wrap="square" anchor="ctr" anchorCtr="1"/>
        <a:lstStyle/>
        <a:p>
          <a:pPr>
            <a:defRPr lang="en-US"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a:noFill/>
    </a:ln>
    <a:effectLst/>
  </c:spPr>
  <c:txPr>
    <a:bodyPr/>
    <a:lstStyle/>
    <a:p>
      <a:pPr>
        <a:defRPr sz="105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64281694013"/>
          <c:y val="0.1024050753937779"/>
          <c:w val="0.81084821260692175"/>
          <c:h val="0.55851519416725826"/>
        </c:manualLayout>
      </c:layout>
      <c:barChart>
        <c:barDir val="col"/>
        <c:grouping val="clustered"/>
        <c:ser>
          <c:idx val="0"/>
          <c:order val="0"/>
          <c:tx>
            <c:strRef>
              <c:f>Sheet1!$B$23</c:f>
              <c:strCache>
                <c:ptCount val="1"/>
                <c:pt idx="0">
                  <c: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ysClr val="windowText" lastClr="000000"/>
              </a:solidFill>
            </a:ln>
            <a:effectLst>
              <a:outerShdw blurRad="57150" dist="19050" dir="5400000" algn="ctr" rotWithShape="0">
                <a:srgbClr val="000000">
                  <a:alpha val="63000"/>
                </a:srgbClr>
              </a:outerShdw>
            </a:effectLst>
          </c:spPr>
          <c:dPt>
            <c:idx val="0"/>
            <c:spPr>
              <a:solidFill>
                <a:schemeClr val="accent4">
                  <a:lumMod val="60000"/>
                  <a:lumOff val="4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AB47-4095-AF68-C218B731F2A2}"/>
              </c:ext>
            </c:extLst>
          </c:dPt>
          <c:dPt>
            <c:idx val="1"/>
            <c:spPr>
              <a:solidFill>
                <a:schemeClr val="accent2">
                  <a:lumMod val="75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AB47-4095-AF68-C218B731F2A2}"/>
              </c:ext>
            </c:extLst>
          </c:dPt>
          <c:dPt>
            <c:idx val="2"/>
            <c:spPr>
              <a:solidFill>
                <a:srgbClr val="4472C4">
                  <a:lumMod val="50000"/>
                </a:srgb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AB47-4095-AF68-C218B731F2A2}"/>
              </c:ext>
            </c:extLst>
          </c:dPt>
          <c:dPt>
            <c:idx val="3"/>
            <c:spPr>
              <a:solidFill>
                <a:srgbClr val="7030A0"/>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AB47-4095-AF68-C218B731F2A2}"/>
              </c:ext>
            </c:extLst>
          </c:dPt>
          <c:dPt>
            <c:idx val="4"/>
            <c:spPr>
              <a:solidFill>
                <a:schemeClr val="accent6">
                  <a:lumMod val="20000"/>
                  <a:lumOff val="80000"/>
                </a:schemeClr>
              </a:solidFill>
              <a:ln>
                <a:solidFill>
                  <a:sysClr val="windowText" lastClr="000000"/>
                </a:solid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AB47-4095-AF68-C218B731F2A2}"/>
              </c:ext>
            </c:extLst>
          </c:dPt>
          <c:dLbls>
            <c:numFmt formatCode="0.0%" sourceLinked="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Sheet1!$A$24:$A$28</c:f>
              <c:strCache>
                <c:ptCount val="5"/>
                <c:pt idx="0">
                  <c:v>Ideal Over-bite 1-50%</c:v>
                </c:pt>
                <c:pt idx="1">
                  <c:v>Increased Over-bite &gt; 50%</c:v>
                </c:pt>
                <c:pt idx="2">
                  <c:v>Anterior Open-bite</c:v>
                </c:pt>
                <c:pt idx="3">
                  <c:v>Edge-to-Edge</c:v>
                </c:pt>
                <c:pt idx="4">
                  <c:v>Reverse-Bite</c:v>
                </c:pt>
              </c:strCache>
            </c:strRef>
          </c:cat>
          <c:val>
            <c:numRef>
              <c:f>Sheet1!$B$24:$B$28</c:f>
              <c:numCache>
                <c:formatCode>0.00%</c:formatCode>
                <c:ptCount val="5"/>
                <c:pt idx="0">
                  <c:v>0.64500000000000324</c:v>
                </c:pt>
                <c:pt idx="1">
                  <c:v>0.19700000000000001</c:v>
                </c:pt>
                <c:pt idx="2">
                  <c:v>4.8000000000000001E-2</c:v>
                </c:pt>
                <c:pt idx="3">
                  <c:v>8.6000000000000021E-2</c:v>
                </c:pt>
                <c:pt idx="4">
                  <c:v>2.4E-2</c:v>
                </c:pt>
              </c:numCache>
            </c:numRef>
          </c:val>
          <c:extLst xmlns:c16r2="http://schemas.microsoft.com/office/drawing/2015/06/chart">
            <c:ext xmlns:c16="http://schemas.microsoft.com/office/drawing/2014/chart" uri="{C3380CC4-5D6E-409C-BE32-E72D297353CC}">
              <c16:uniqueId val="{0000000A-AB47-4095-AF68-C218B731F2A2}"/>
            </c:ext>
          </c:extLst>
        </c:ser>
        <c:gapWidth val="100"/>
        <c:overlap val="-24"/>
        <c:axId val="177350144"/>
        <c:axId val="177352064"/>
      </c:barChart>
      <c:catAx>
        <c:axId val="177350144"/>
        <c:scaling>
          <c:orientation val="minMax"/>
        </c:scaling>
        <c:axPos val="b"/>
        <c:title>
          <c:tx>
            <c:rich>
              <a:bodyPr rot="0" spcFirstLastPara="1" vertOverflow="ellipsis" vert="horz" wrap="square" anchor="ctr" anchorCtr="1"/>
              <a:lstStyle/>
              <a:p>
                <a:pPr>
                  <a:defRPr lang="en-US"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Over-bite</a:t>
                </a:r>
              </a:p>
            </c:rich>
          </c:tx>
          <c:layout>
            <c:manualLayout>
              <c:xMode val="edge"/>
              <c:yMode val="edge"/>
              <c:x val="0.4466532094198184"/>
              <c:y val="0.81150404217280769"/>
            </c:manualLayout>
          </c:layout>
          <c:spPr>
            <a:noFill/>
            <a:ln>
              <a:noFill/>
            </a:ln>
            <a:effectLst/>
          </c:spPr>
        </c:title>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7352064"/>
        <c:crosses val="autoZero"/>
        <c:auto val="1"/>
        <c:lblAlgn val="ctr"/>
        <c:lblOffset val="100"/>
      </c:catAx>
      <c:valAx>
        <c:axId val="177352064"/>
        <c:scaling>
          <c:orientation val="minMax"/>
        </c:scaling>
        <c:axPos val="l"/>
        <c:title>
          <c:tx>
            <c:rich>
              <a:bodyPr rot="-5400000" spcFirstLastPara="1" vertOverflow="ellipsis" vert="horz" wrap="square" anchor="ctr" anchorCtr="1"/>
              <a:lstStyle/>
              <a:p>
                <a:pPr>
                  <a:defRPr lang="en-US"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a:t>%</a:t>
                </a:r>
              </a:p>
            </c:rich>
          </c:tx>
          <c:layout>
            <c:manualLayout>
              <c:xMode val="edge"/>
              <c:yMode val="edge"/>
              <c:x val="1.6666666666666701E-2"/>
              <c:y val="0.2937303149606299"/>
            </c:manualLayout>
          </c:layout>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7350144"/>
        <c:crosses val="autoZero"/>
        <c:crossBetween val="between"/>
      </c:valAx>
      <c:spPr>
        <a:noFill/>
        <a:ln>
          <a:noFill/>
        </a:ln>
        <a:effectLst/>
      </c:spPr>
    </c:plotArea>
    <c:legend>
      <c:legendPos val="b"/>
      <c:layout>
        <c:manualLayout>
          <c:xMode val="edge"/>
          <c:yMode val="edge"/>
          <c:x val="0"/>
          <c:y val="0.90089957750405592"/>
          <c:w val="1"/>
          <c:h val="9.1304195413139666E-2"/>
        </c:manualLayout>
      </c:layout>
      <c:spPr>
        <a:noFill/>
        <a:ln>
          <a:noFill/>
        </a:ln>
        <a:effectLst/>
      </c:spPr>
      <c:txPr>
        <a:bodyPr rot="0" spcFirstLastPara="1" vertOverflow="ellipsis" vert="horz" wrap="square" anchor="ctr" anchorCtr="1"/>
        <a:lstStyle/>
        <a:p>
          <a:pPr algn="just">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a:noFill/>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13</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Kapil</cp:lastModifiedBy>
  <cp:revision>17</cp:revision>
  <cp:lastPrinted>2020-02-18T07:19:00Z</cp:lastPrinted>
  <dcterms:created xsi:type="dcterms:W3CDTF">2020-02-21T13:59:00Z</dcterms:created>
  <dcterms:modified xsi:type="dcterms:W3CDTF">2021-05-12T23:38:00Z</dcterms:modified>
</cp:coreProperties>
</file>