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48C" w:rsidRPr="006C1E68" w:rsidRDefault="00D2148C" w:rsidP="00D2148C">
      <w:pPr>
        <w:shd w:val="clear" w:color="auto" w:fill="7030A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2348F3" w:rsidRDefault="002348F3" w:rsidP="00F16651">
      <w:pPr>
        <w:pStyle w:val="NoSpacing"/>
        <w:spacing w:line="276" w:lineRule="auto"/>
        <w:rPr>
          <w:rFonts w:asciiTheme="majorBidi" w:hAnsiTheme="majorBidi" w:cstheme="majorBidi"/>
          <w:b/>
          <w:bCs/>
          <w:sz w:val="28"/>
          <w:szCs w:val="28"/>
        </w:rPr>
      </w:pPr>
      <w:commentRangeStart w:id="0"/>
      <w:r>
        <w:rPr>
          <w:rFonts w:asciiTheme="majorBidi" w:hAnsiTheme="majorBidi" w:cstheme="majorBidi"/>
          <w:b/>
          <w:bCs/>
          <w:noProof/>
          <w:sz w:val="28"/>
          <w:szCs w:val="28"/>
        </w:rPr>
        <w:drawing>
          <wp:inline distT="0" distB="0" distL="0" distR="0">
            <wp:extent cx="6152515" cy="2022098"/>
            <wp:effectExtent l="19050" t="0" r="63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152515" cy="2022098"/>
                    </a:xfrm>
                    <a:prstGeom prst="rect">
                      <a:avLst/>
                    </a:prstGeom>
                    <a:noFill/>
                    <a:ln w="9525">
                      <a:noFill/>
                      <a:miter lim="800000"/>
                      <a:headEnd/>
                      <a:tailEnd/>
                    </a:ln>
                  </pic:spPr>
                </pic:pic>
              </a:graphicData>
            </a:graphic>
          </wp:inline>
        </w:drawing>
      </w:r>
      <w:commentRangeEnd w:id="0"/>
      <w:r>
        <w:rPr>
          <w:rStyle w:val="CommentReference"/>
        </w:rPr>
        <w:commentReference w:id="0"/>
      </w:r>
    </w:p>
    <w:p w:rsidR="00B82EDB" w:rsidRPr="00837011" w:rsidRDefault="00F16651" w:rsidP="00F16651">
      <w:pPr>
        <w:pStyle w:val="NoSpacing"/>
        <w:spacing w:line="276" w:lineRule="auto"/>
        <w:rPr>
          <w:rFonts w:asciiTheme="majorBidi" w:hAnsiTheme="majorBidi" w:cstheme="majorBidi"/>
          <w:b/>
          <w:bCs/>
          <w:sz w:val="28"/>
          <w:szCs w:val="28"/>
        </w:rPr>
      </w:pPr>
      <w:commentRangeStart w:id="1"/>
      <w:r w:rsidRPr="00837011">
        <w:rPr>
          <w:rFonts w:asciiTheme="majorBidi" w:hAnsiTheme="majorBidi" w:cstheme="majorBidi"/>
          <w:b/>
          <w:bCs/>
          <w:sz w:val="28"/>
          <w:szCs w:val="28"/>
        </w:rPr>
        <w:t xml:space="preserve">FREQUENCY OF INTESTINAL PARASITIC INFECTIONS </w:t>
      </w:r>
      <w:r>
        <w:rPr>
          <w:rStyle w:val="CommentReference"/>
        </w:rPr>
        <w:commentReference w:id="2"/>
      </w:r>
      <w:r w:rsidRPr="00837011">
        <w:rPr>
          <w:rFonts w:asciiTheme="majorBidi" w:hAnsiTheme="majorBidi" w:cstheme="majorBidi"/>
          <w:b/>
          <w:bCs/>
          <w:sz w:val="28"/>
          <w:szCs w:val="28"/>
        </w:rPr>
        <w:t>AMONG SCH</w:t>
      </w:r>
      <w:commentRangeStart w:id="3"/>
      <w:r w:rsidRPr="00837011">
        <w:rPr>
          <w:rFonts w:asciiTheme="majorBidi" w:hAnsiTheme="majorBidi" w:cstheme="majorBidi"/>
          <w:b/>
          <w:bCs/>
          <w:sz w:val="28"/>
          <w:szCs w:val="28"/>
        </w:rPr>
        <w:t>OOLCHI</w:t>
      </w:r>
      <w:commentRangeEnd w:id="3"/>
      <w:r w:rsidR="007468D7">
        <w:rPr>
          <w:rStyle w:val="CommentReference"/>
        </w:rPr>
        <w:commentReference w:id="3"/>
      </w:r>
      <w:r w:rsidRPr="00837011">
        <w:rPr>
          <w:rFonts w:asciiTheme="majorBidi" w:hAnsiTheme="majorBidi" w:cstheme="majorBidi"/>
          <w:b/>
          <w:bCs/>
          <w:sz w:val="28"/>
          <w:szCs w:val="28"/>
        </w:rPr>
        <w:t>LDREN IN IBB CITY-YEMEN</w:t>
      </w:r>
      <w:commentRangeEnd w:id="1"/>
      <w:r>
        <w:rPr>
          <w:rStyle w:val="CommentReference"/>
        </w:rPr>
        <w:commentReference w:id="1"/>
      </w:r>
    </w:p>
    <w:p w:rsidR="008E2994" w:rsidRDefault="008E2994" w:rsidP="00126793">
      <w:pPr>
        <w:pStyle w:val="NoSpacing"/>
        <w:spacing w:line="276" w:lineRule="auto"/>
      </w:pPr>
    </w:p>
    <w:p w:rsidR="00451E0E" w:rsidRPr="00BF00E3" w:rsidRDefault="00980390" w:rsidP="00126793">
      <w:pPr>
        <w:pStyle w:val="NoSpacing"/>
        <w:spacing w:line="276" w:lineRule="auto"/>
        <w:jc w:val="both"/>
        <w:rPr>
          <w:rFonts w:asciiTheme="majorBidi" w:hAnsiTheme="majorBidi" w:cstheme="majorBidi"/>
          <w:b/>
          <w:bCs/>
          <w:sz w:val="24"/>
          <w:szCs w:val="24"/>
        </w:rPr>
      </w:pPr>
      <w:commentRangeStart w:id="4"/>
      <w:r w:rsidRPr="00BF00E3">
        <w:rPr>
          <w:rFonts w:asciiTheme="majorBidi" w:hAnsiTheme="majorBidi" w:cstheme="majorBidi"/>
          <w:b/>
          <w:bCs/>
          <w:sz w:val="24"/>
          <w:szCs w:val="24"/>
        </w:rPr>
        <w:t>ABS</w:t>
      </w:r>
      <w:commentRangeStart w:id="5"/>
      <w:r w:rsidRPr="00BF00E3">
        <w:rPr>
          <w:rFonts w:asciiTheme="majorBidi" w:hAnsiTheme="majorBidi" w:cstheme="majorBidi"/>
          <w:b/>
          <w:bCs/>
          <w:sz w:val="24"/>
          <w:szCs w:val="24"/>
        </w:rPr>
        <w:t>TRAC</w:t>
      </w:r>
      <w:commentRangeEnd w:id="5"/>
      <w:r w:rsidR="002348F3">
        <w:rPr>
          <w:rStyle w:val="CommentReference"/>
        </w:rPr>
        <w:commentReference w:id="5"/>
      </w:r>
      <w:r w:rsidRPr="00BF00E3">
        <w:rPr>
          <w:rFonts w:asciiTheme="majorBidi" w:hAnsiTheme="majorBidi" w:cstheme="majorBidi"/>
          <w:b/>
          <w:bCs/>
          <w:sz w:val="24"/>
          <w:szCs w:val="24"/>
        </w:rPr>
        <w:t>T</w:t>
      </w:r>
      <w:commentRangeEnd w:id="4"/>
      <w:r>
        <w:rPr>
          <w:rStyle w:val="CommentReference"/>
        </w:rPr>
        <w:commentReference w:id="4"/>
      </w:r>
    </w:p>
    <w:p w:rsidR="0087077E" w:rsidRPr="00C70300" w:rsidRDefault="0087077E" w:rsidP="00976BA4">
      <w:pPr>
        <w:pStyle w:val="NoSpacing"/>
        <w:spacing w:line="276" w:lineRule="auto"/>
        <w:jc w:val="both"/>
        <w:rPr>
          <w:rFonts w:asciiTheme="majorBidi" w:hAnsiTheme="majorBidi" w:cstheme="majorBidi"/>
          <w:sz w:val="24"/>
          <w:szCs w:val="24"/>
        </w:rPr>
      </w:pPr>
      <w:r w:rsidRPr="00EC3C19">
        <w:rPr>
          <w:rFonts w:asciiTheme="majorBidi" w:hAnsiTheme="majorBidi" w:cstheme="majorBidi"/>
          <w:sz w:val="24"/>
          <w:szCs w:val="24"/>
        </w:rPr>
        <w:t>Intestinal parasitic infection</w:t>
      </w:r>
      <w:r w:rsidR="00506FCA" w:rsidRPr="00EC3C19">
        <w:rPr>
          <w:rFonts w:asciiTheme="majorBidi" w:hAnsiTheme="majorBidi" w:cstheme="majorBidi"/>
          <w:sz w:val="24"/>
          <w:szCs w:val="24"/>
        </w:rPr>
        <w:t>s</w:t>
      </w:r>
      <w:r w:rsidRPr="00EC3C19">
        <w:rPr>
          <w:rFonts w:asciiTheme="majorBidi" w:hAnsiTheme="majorBidi" w:cstheme="majorBidi"/>
          <w:sz w:val="24"/>
          <w:szCs w:val="24"/>
        </w:rPr>
        <w:t xml:space="preserve"> are widely distributed and remain one of the most health problem</w:t>
      </w:r>
      <w:r w:rsidR="00506FCA" w:rsidRPr="00EC3C19">
        <w:rPr>
          <w:rFonts w:asciiTheme="majorBidi" w:hAnsiTheme="majorBidi" w:cstheme="majorBidi"/>
          <w:sz w:val="24"/>
          <w:szCs w:val="24"/>
        </w:rPr>
        <w:t>s</w:t>
      </w:r>
      <w:r w:rsidRPr="00EC3C19">
        <w:rPr>
          <w:rFonts w:asciiTheme="majorBidi" w:hAnsiTheme="majorBidi" w:cstheme="majorBidi"/>
          <w:sz w:val="24"/>
          <w:szCs w:val="24"/>
        </w:rPr>
        <w:t xml:space="preserve"> in Yemen. T</w:t>
      </w:r>
      <w:r w:rsidR="004D4A10" w:rsidRPr="00EC3C19">
        <w:rPr>
          <w:rFonts w:asciiTheme="majorBidi" w:hAnsiTheme="majorBidi" w:cstheme="majorBidi"/>
          <w:sz w:val="24"/>
          <w:szCs w:val="24"/>
        </w:rPr>
        <w:t xml:space="preserve">his </w:t>
      </w:r>
      <w:r w:rsidRPr="00EC3C19">
        <w:rPr>
          <w:rFonts w:asciiTheme="majorBidi" w:hAnsiTheme="majorBidi" w:cstheme="majorBidi"/>
          <w:sz w:val="24"/>
          <w:szCs w:val="24"/>
        </w:rPr>
        <w:t xml:space="preserve">is a cross-sectional study </w:t>
      </w:r>
      <w:commentRangeStart w:id="6"/>
      <w:r w:rsidRPr="00EC3C19">
        <w:rPr>
          <w:rFonts w:asciiTheme="majorBidi" w:hAnsiTheme="majorBidi" w:cstheme="majorBidi"/>
          <w:sz w:val="24"/>
          <w:szCs w:val="24"/>
          <w:highlight w:val="yellow"/>
        </w:rPr>
        <w:t xml:space="preserve">aimed </w:t>
      </w:r>
      <w:r w:rsidR="00EC3C19" w:rsidRPr="00EC3C19">
        <w:rPr>
          <w:rFonts w:asciiTheme="majorBidi" w:hAnsiTheme="majorBidi" w:cstheme="majorBidi"/>
          <w:color w:val="222222"/>
          <w:sz w:val="24"/>
          <w:szCs w:val="24"/>
          <w:highlight w:val="yellow"/>
        </w:rPr>
        <w:t>at determining</w:t>
      </w:r>
      <w:r w:rsidR="00EC3C19" w:rsidRPr="00EC3C19">
        <w:rPr>
          <w:rFonts w:asciiTheme="majorBidi" w:hAnsiTheme="majorBidi" w:cstheme="majorBidi"/>
          <w:color w:val="222222"/>
          <w:sz w:val="24"/>
          <w:szCs w:val="24"/>
        </w:rPr>
        <w:t xml:space="preserve"> </w:t>
      </w:r>
      <w:commentRangeEnd w:id="6"/>
      <w:r w:rsidR="00EC3C19">
        <w:rPr>
          <w:rStyle w:val="CommentReference"/>
        </w:rPr>
        <w:commentReference w:id="6"/>
      </w:r>
      <w:r w:rsidRPr="00EC3C19">
        <w:rPr>
          <w:rFonts w:asciiTheme="majorBidi" w:hAnsiTheme="majorBidi" w:cstheme="majorBidi"/>
          <w:sz w:val="24"/>
          <w:szCs w:val="24"/>
        </w:rPr>
        <w:t xml:space="preserve">the prevalence of intestinal parasitic infection and </w:t>
      </w:r>
      <w:commentRangeStart w:id="7"/>
      <w:r w:rsidR="00EC3C19" w:rsidRPr="00EC3C19">
        <w:rPr>
          <w:rFonts w:asciiTheme="majorBidi" w:hAnsiTheme="majorBidi" w:cstheme="majorBidi"/>
          <w:color w:val="222222"/>
          <w:sz w:val="24"/>
          <w:szCs w:val="24"/>
        </w:rPr>
        <w:t xml:space="preserve">factors associated with infection </w:t>
      </w:r>
      <w:commentRangeEnd w:id="7"/>
      <w:r w:rsidR="00EC3C19">
        <w:rPr>
          <w:rStyle w:val="CommentReference"/>
        </w:rPr>
        <w:commentReference w:id="7"/>
      </w:r>
      <w:r w:rsidRPr="00EC3C19">
        <w:rPr>
          <w:rFonts w:asciiTheme="majorBidi" w:hAnsiTheme="majorBidi" w:cstheme="majorBidi"/>
          <w:sz w:val="24"/>
          <w:szCs w:val="24"/>
        </w:rPr>
        <w:t>among schoolchildren in Ibb City, Yemen.</w:t>
      </w:r>
      <w:r w:rsidR="00EC3C19">
        <w:rPr>
          <w:rFonts w:asciiTheme="majorBidi" w:hAnsiTheme="majorBidi" w:cstheme="majorBidi"/>
          <w:sz w:val="24"/>
          <w:szCs w:val="24"/>
        </w:rPr>
        <w:t xml:space="preserve"> </w:t>
      </w:r>
      <w:r w:rsidRPr="00C70300">
        <w:rPr>
          <w:rFonts w:asciiTheme="majorBidi" w:hAnsiTheme="majorBidi" w:cstheme="majorBidi"/>
          <w:sz w:val="24"/>
          <w:szCs w:val="24"/>
        </w:rPr>
        <w:t xml:space="preserve">A total of 300 </w:t>
      </w:r>
      <w:r w:rsidR="005D53B4" w:rsidRPr="00C70300">
        <w:rPr>
          <w:rFonts w:asciiTheme="majorBidi" w:hAnsiTheme="majorBidi" w:cstheme="majorBidi"/>
          <w:sz w:val="24"/>
          <w:szCs w:val="24"/>
        </w:rPr>
        <w:t>stool samples</w:t>
      </w:r>
      <w:r w:rsidRPr="00C70300">
        <w:rPr>
          <w:rFonts w:asciiTheme="majorBidi" w:hAnsiTheme="majorBidi" w:cstheme="majorBidi"/>
          <w:sz w:val="24"/>
          <w:szCs w:val="24"/>
        </w:rPr>
        <w:t xml:space="preserve"> were collected from schoolchildren </w:t>
      </w:r>
      <w:commentRangeStart w:id="8"/>
      <w:r w:rsidR="00EF128C" w:rsidRPr="00C70300">
        <w:rPr>
          <w:rFonts w:asciiTheme="majorBidi" w:hAnsiTheme="majorBidi" w:cstheme="majorBidi"/>
          <w:sz w:val="24"/>
          <w:szCs w:val="24"/>
        </w:rPr>
        <w:t>between</w:t>
      </w:r>
      <w:commentRangeEnd w:id="8"/>
      <w:r w:rsidR="00EC3C19">
        <w:rPr>
          <w:rStyle w:val="CommentReference"/>
        </w:rPr>
        <w:commentReference w:id="8"/>
      </w:r>
      <w:r w:rsidRPr="00C70300">
        <w:rPr>
          <w:rFonts w:asciiTheme="majorBidi" w:hAnsiTheme="majorBidi" w:cstheme="majorBidi"/>
          <w:sz w:val="24"/>
          <w:szCs w:val="24"/>
        </w:rPr>
        <w:t xml:space="preserve"> January to April 2018 </w:t>
      </w:r>
      <w:r w:rsidR="00EF128C" w:rsidRPr="00C70300">
        <w:rPr>
          <w:rFonts w:asciiTheme="majorBidi" w:hAnsiTheme="majorBidi" w:cstheme="majorBidi"/>
          <w:sz w:val="24"/>
          <w:szCs w:val="24"/>
        </w:rPr>
        <w:t xml:space="preserve">and </w:t>
      </w:r>
      <w:r w:rsidRPr="00C70300">
        <w:rPr>
          <w:rFonts w:asciiTheme="majorBidi" w:hAnsiTheme="majorBidi" w:cstheme="majorBidi"/>
          <w:sz w:val="24"/>
          <w:szCs w:val="24"/>
        </w:rPr>
        <w:t>examined by</w:t>
      </w:r>
      <w:r w:rsidR="00425341" w:rsidRPr="00C70300">
        <w:rPr>
          <w:rFonts w:asciiTheme="majorBidi" w:hAnsiTheme="majorBidi" w:cstheme="majorBidi"/>
          <w:sz w:val="24"/>
          <w:szCs w:val="24"/>
        </w:rPr>
        <w:t xml:space="preserve"> direct smear and formalin ether concentration techniques.</w:t>
      </w:r>
      <w:r w:rsidR="0027510E">
        <w:rPr>
          <w:rFonts w:asciiTheme="majorBidi" w:hAnsiTheme="majorBidi" w:cstheme="majorBidi"/>
          <w:sz w:val="24"/>
          <w:szCs w:val="24"/>
        </w:rPr>
        <w:t xml:space="preserve"> </w:t>
      </w:r>
      <w:commentRangeStart w:id="9"/>
      <w:r w:rsidR="00706A1B" w:rsidRPr="00C70300">
        <w:rPr>
          <w:rFonts w:asciiTheme="majorBidi" w:hAnsiTheme="majorBidi" w:cstheme="majorBidi"/>
          <w:sz w:val="24"/>
          <w:szCs w:val="24"/>
        </w:rPr>
        <w:t>The result</w:t>
      </w:r>
      <w:r w:rsidR="005F54CE" w:rsidRPr="00C70300">
        <w:rPr>
          <w:rFonts w:asciiTheme="majorBidi" w:hAnsiTheme="majorBidi" w:cstheme="majorBidi"/>
          <w:sz w:val="24"/>
          <w:szCs w:val="24"/>
        </w:rPr>
        <w:t xml:space="preserve"> showed that 62.7%</w:t>
      </w:r>
      <w:r w:rsidR="00706A1B" w:rsidRPr="00C70300">
        <w:rPr>
          <w:rFonts w:asciiTheme="majorBidi" w:hAnsiTheme="majorBidi" w:cstheme="majorBidi"/>
          <w:sz w:val="24"/>
          <w:szCs w:val="24"/>
        </w:rPr>
        <w:t xml:space="preserve"> were </w:t>
      </w:r>
      <w:r w:rsidR="00D8495D" w:rsidRPr="00C70300">
        <w:rPr>
          <w:rFonts w:asciiTheme="majorBidi" w:hAnsiTheme="majorBidi" w:cstheme="majorBidi"/>
          <w:sz w:val="24"/>
          <w:szCs w:val="24"/>
        </w:rPr>
        <w:t>positive for</w:t>
      </w:r>
      <w:r w:rsidR="00706A1B" w:rsidRPr="00C70300">
        <w:rPr>
          <w:rFonts w:asciiTheme="majorBidi" w:hAnsiTheme="majorBidi" w:cstheme="majorBidi"/>
          <w:sz w:val="24"/>
          <w:szCs w:val="24"/>
        </w:rPr>
        <w:t xml:space="preserve"> intestinal parasites</w:t>
      </w:r>
      <w:r w:rsidR="005F54CE" w:rsidRPr="00C70300">
        <w:rPr>
          <w:rFonts w:asciiTheme="majorBidi" w:hAnsiTheme="majorBidi" w:cstheme="majorBidi"/>
          <w:sz w:val="24"/>
          <w:szCs w:val="24"/>
        </w:rPr>
        <w:t xml:space="preserve">, with a higher </w:t>
      </w:r>
      <w:r w:rsidR="00610E6C" w:rsidRPr="00C70300">
        <w:rPr>
          <w:rFonts w:asciiTheme="majorBidi" w:hAnsiTheme="majorBidi" w:cstheme="majorBidi"/>
          <w:sz w:val="24"/>
          <w:szCs w:val="24"/>
        </w:rPr>
        <w:t>frequency</w:t>
      </w:r>
      <w:r w:rsidR="005F54CE" w:rsidRPr="00C70300">
        <w:rPr>
          <w:rFonts w:asciiTheme="majorBidi" w:hAnsiTheme="majorBidi" w:cstheme="majorBidi"/>
          <w:sz w:val="24"/>
          <w:szCs w:val="24"/>
        </w:rPr>
        <w:t xml:space="preserve"> of single than multiple </w:t>
      </w:r>
      <w:r w:rsidR="00610E6C" w:rsidRPr="00C70300">
        <w:rPr>
          <w:rFonts w:asciiTheme="majorBidi" w:hAnsiTheme="majorBidi" w:cstheme="majorBidi"/>
          <w:sz w:val="24"/>
          <w:szCs w:val="24"/>
        </w:rPr>
        <w:t>infections</w:t>
      </w:r>
      <w:r w:rsidR="005F54CE" w:rsidRPr="00C70300">
        <w:rPr>
          <w:rFonts w:asciiTheme="majorBidi" w:hAnsiTheme="majorBidi" w:cstheme="majorBidi"/>
          <w:sz w:val="24"/>
          <w:szCs w:val="24"/>
        </w:rPr>
        <w:t xml:space="preserve"> (85.1 </w:t>
      </w:r>
      <w:r w:rsidR="005F54CE" w:rsidRPr="00C70300">
        <w:rPr>
          <w:rFonts w:asciiTheme="majorBidi" w:hAnsiTheme="majorBidi" w:cstheme="majorBidi"/>
          <w:i/>
          <w:iCs/>
          <w:sz w:val="24"/>
          <w:szCs w:val="24"/>
        </w:rPr>
        <w:t>vs</w:t>
      </w:r>
      <w:r w:rsidR="005F54CE" w:rsidRPr="00C70300">
        <w:rPr>
          <w:rFonts w:asciiTheme="majorBidi" w:hAnsiTheme="majorBidi" w:cstheme="majorBidi"/>
          <w:sz w:val="24"/>
          <w:szCs w:val="24"/>
        </w:rPr>
        <w:t>. 14.36%, respectively)</w:t>
      </w:r>
      <w:r w:rsidR="00610E6C" w:rsidRPr="00C70300">
        <w:rPr>
          <w:rFonts w:asciiTheme="majorBidi" w:hAnsiTheme="majorBidi" w:cstheme="majorBidi"/>
          <w:sz w:val="24"/>
          <w:szCs w:val="24"/>
        </w:rPr>
        <w:t xml:space="preserve">. </w:t>
      </w:r>
      <w:commentRangeEnd w:id="9"/>
      <w:r w:rsidR="0027510E">
        <w:rPr>
          <w:rStyle w:val="CommentReference"/>
        </w:rPr>
        <w:commentReference w:id="9"/>
      </w:r>
      <w:r w:rsidRPr="00C70300">
        <w:rPr>
          <w:rFonts w:asciiTheme="majorBidi" w:hAnsiTheme="majorBidi" w:cstheme="majorBidi"/>
          <w:sz w:val="24"/>
          <w:szCs w:val="24"/>
        </w:rPr>
        <w:t>Also, 85.64% were infected</w:t>
      </w:r>
      <w:r w:rsidR="00EC3C19">
        <w:rPr>
          <w:rFonts w:asciiTheme="majorBidi" w:hAnsiTheme="majorBidi" w:cstheme="majorBidi"/>
          <w:sz w:val="24"/>
          <w:szCs w:val="24"/>
        </w:rPr>
        <w:t xml:space="preserve"> </w:t>
      </w:r>
      <w:commentRangeStart w:id="10"/>
      <w:commentRangeStart w:id="11"/>
      <w:r w:rsidR="00722EC2" w:rsidRPr="00C70300">
        <w:rPr>
          <w:rFonts w:asciiTheme="majorBidi" w:hAnsiTheme="majorBidi" w:cstheme="majorBidi"/>
          <w:sz w:val="24"/>
          <w:szCs w:val="24"/>
          <w:lang w:bidi="ar-YE"/>
        </w:rPr>
        <w:t>by</w:t>
      </w:r>
      <w:commentRangeEnd w:id="10"/>
      <w:r w:rsidR="00EC3C19">
        <w:rPr>
          <w:rStyle w:val="CommentReference"/>
        </w:rPr>
        <w:commentReference w:id="10"/>
      </w:r>
      <w:r w:rsidR="00722EC2" w:rsidRPr="00C70300">
        <w:rPr>
          <w:rFonts w:asciiTheme="majorBidi" w:hAnsiTheme="majorBidi" w:cstheme="majorBidi"/>
          <w:sz w:val="24"/>
          <w:szCs w:val="24"/>
          <w:lang w:bidi="ar-YE"/>
        </w:rPr>
        <w:t xml:space="preserve"> </w:t>
      </w:r>
      <w:commentRangeEnd w:id="11"/>
      <w:r w:rsidR="009B3321">
        <w:rPr>
          <w:rStyle w:val="CommentReference"/>
        </w:rPr>
        <w:commentReference w:id="11"/>
      </w:r>
      <w:r w:rsidRPr="00C70300">
        <w:rPr>
          <w:rFonts w:asciiTheme="majorBidi" w:hAnsiTheme="majorBidi" w:cstheme="majorBidi"/>
          <w:sz w:val="24"/>
          <w:szCs w:val="24"/>
          <w:lang w:bidi="ar-YE"/>
        </w:rPr>
        <w:t>protozoa wher</w:t>
      </w:r>
      <w:r w:rsidR="00506FCA" w:rsidRPr="00C70300">
        <w:rPr>
          <w:rFonts w:asciiTheme="majorBidi" w:hAnsiTheme="majorBidi" w:cstheme="majorBidi"/>
          <w:sz w:val="24"/>
          <w:szCs w:val="24"/>
          <w:lang w:bidi="ar-YE"/>
        </w:rPr>
        <w:t>eas 14.36% infected by helminth</w:t>
      </w:r>
      <w:r w:rsidRPr="00C70300">
        <w:rPr>
          <w:rFonts w:asciiTheme="majorBidi" w:hAnsiTheme="majorBidi" w:cstheme="majorBidi"/>
          <w:sz w:val="24"/>
          <w:szCs w:val="24"/>
          <w:lang w:bidi="ar-YE"/>
        </w:rPr>
        <w:t>s.</w:t>
      </w:r>
      <w:r w:rsidR="008B20DE">
        <w:rPr>
          <w:rFonts w:asciiTheme="majorBidi" w:hAnsiTheme="majorBidi" w:cstheme="majorBidi"/>
          <w:sz w:val="24"/>
          <w:szCs w:val="24"/>
          <w:lang w:bidi="ar-YE"/>
        </w:rPr>
        <w:t xml:space="preserve"> </w:t>
      </w:r>
      <w:r w:rsidRPr="00C70300">
        <w:rPr>
          <w:rFonts w:asciiTheme="majorBidi" w:hAnsiTheme="majorBidi" w:cstheme="majorBidi"/>
          <w:sz w:val="24"/>
          <w:szCs w:val="24"/>
        </w:rPr>
        <w:t xml:space="preserve">The prevalence of infection was 61.70% for </w:t>
      </w:r>
      <w:r w:rsidRPr="00C70300">
        <w:rPr>
          <w:rFonts w:asciiTheme="majorBidi" w:hAnsiTheme="majorBidi" w:cstheme="majorBidi"/>
          <w:i/>
          <w:iCs/>
          <w:sz w:val="24"/>
          <w:szCs w:val="24"/>
        </w:rPr>
        <w:t>Entameba</w:t>
      </w:r>
      <w:r w:rsidR="008B20DE">
        <w:rPr>
          <w:rFonts w:asciiTheme="majorBidi" w:hAnsiTheme="majorBidi" w:cstheme="majorBidi"/>
          <w:i/>
          <w:iCs/>
          <w:sz w:val="24"/>
          <w:szCs w:val="24"/>
        </w:rPr>
        <w:t xml:space="preserve"> </w:t>
      </w:r>
      <w:r w:rsidRPr="00C70300">
        <w:rPr>
          <w:rFonts w:asciiTheme="majorBidi" w:hAnsiTheme="majorBidi" w:cstheme="majorBidi"/>
          <w:i/>
          <w:iCs/>
          <w:sz w:val="24"/>
          <w:szCs w:val="24"/>
        </w:rPr>
        <w:t>histolytica,</w:t>
      </w:r>
      <w:r w:rsidRPr="00C70300">
        <w:rPr>
          <w:rFonts w:asciiTheme="majorBidi" w:hAnsiTheme="majorBidi" w:cstheme="majorBidi"/>
          <w:sz w:val="24"/>
          <w:szCs w:val="24"/>
        </w:rPr>
        <w:t xml:space="preserve"> 23.94% for</w:t>
      </w:r>
      <w:r w:rsidRPr="00C70300">
        <w:rPr>
          <w:rFonts w:asciiTheme="majorBidi" w:hAnsiTheme="majorBidi" w:cstheme="majorBidi"/>
          <w:i/>
          <w:iCs/>
          <w:sz w:val="24"/>
          <w:szCs w:val="24"/>
        </w:rPr>
        <w:t xml:space="preserve"> Giardia lamblia</w:t>
      </w:r>
      <w:r w:rsidRPr="00C70300">
        <w:rPr>
          <w:rFonts w:asciiTheme="majorBidi" w:hAnsiTheme="majorBidi" w:cstheme="majorBidi"/>
          <w:sz w:val="24"/>
          <w:szCs w:val="24"/>
        </w:rPr>
        <w:t xml:space="preserve">, 7.45% for </w:t>
      </w:r>
      <w:commentRangeStart w:id="12"/>
      <w:r w:rsidRPr="00C70300">
        <w:rPr>
          <w:rFonts w:asciiTheme="majorBidi" w:hAnsiTheme="majorBidi" w:cstheme="majorBidi"/>
          <w:i/>
          <w:iCs/>
          <w:sz w:val="24"/>
          <w:szCs w:val="24"/>
        </w:rPr>
        <w:t>Ascaris</w:t>
      </w:r>
      <w:commentRangeEnd w:id="12"/>
      <w:r w:rsidR="008B20DE">
        <w:rPr>
          <w:rStyle w:val="CommentReference"/>
        </w:rPr>
        <w:commentReference w:id="12"/>
      </w:r>
      <w:r w:rsidR="008B20DE">
        <w:rPr>
          <w:rFonts w:asciiTheme="majorBidi" w:hAnsiTheme="majorBidi" w:cstheme="majorBidi"/>
          <w:i/>
          <w:iCs/>
          <w:sz w:val="24"/>
          <w:szCs w:val="24"/>
        </w:rPr>
        <w:t xml:space="preserve"> </w:t>
      </w:r>
      <w:r w:rsidRPr="00C70300">
        <w:rPr>
          <w:rFonts w:asciiTheme="majorBidi" w:hAnsiTheme="majorBidi" w:cstheme="majorBidi"/>
          <w:i/>
          <w:iCs/>
          <w:sz w:val="24"/>
          <w:szCs w:val="24"/>
        </w:rPr>
        <w:t>lumbricoides</w:t>
      </w:r>
      <w:r w:rsidRPr="00C70300">
        <w:rPr>
          <w:rFonts w:asciiTheme="majorBidi" w:hAnsiTheme="majorBidi" w:cstheme="majorBidi"/>
          <w:sz w:val="24"/>
          <w:szCs w:val="24"/>
        </w:rPr>
        <w:t xml:space="preserve">, 4.3% for </w:t>
      </w:r>
      <w:r w:rsidRPr="00C70300">
        <w:rPr>
          <w:rFonts w:asciiTheme="majorBidi" w:hAnsiTheme="majorBidi" w:cstheme="majorBidi"/>
          <w:i/>
          <w:iCs/>
          <w:sz w:val="24"/>
          <w:szCs w:val="24"/>
        </w:rPr>
        <w:t>Hymenolepis nana,</w:t>
      </w:r>
      <w:r w:rsidRPr="00C70300">
        <w:rPr>
          <w:rFonts w:asciiTheme="majorBidi" w:hAnsiTheme="majorBidi" w:cstheme="majorBidi"/>
          <w:sz w:val="24"/>
          <w:szCs w:val="24"/>
        </w:rPr>
        <w:t xml:space="preserve"> and 2.61% for </w:t>
      </w:r>
      <w:r w:rsidRPr="00C70300">
        <w:rPr>
          <w:rFonts w:asciiTheme="majorBidi" w:hAnsiTheme="majorBidi" w:cstheme="majorBidi"/>
          <w:i/>
          <w:iCs/>
          <w:sz w:val="24"/>
          <w:szCs w:val="24"/>
        </w:rPr>
        <w:t>Enterobius</w:t>
      </w:r>
      <w:r w:rsidR="008B20DE">
        <w:rPr>
          <w:rFonts w:asciiTheme="majorBidi" w:hAnsiTheme="majorBidi" w:cstheme="majorBidi"/>
          <w:i/>
          <w:iCs/>
          <w:sz w:val="24"/>
          <w:szCs w:val="24"/>
        </w:rPr>
        <w:t xml:space="preserve"> </w:t>
      </w:r>
      <w:commentRangeStart w:id="13"/>
      <w:r w:rsidRPr="00C70300">
        <w:rPr>
          <w:rFonts w:asciiTheme="majorBidi" w:hAnsiTheme="majorBidi" w:cstheme="majorBidi"/>
          <w:i/>
          <w:iCs/>
          <w:sz w:val="24"/>
          <w:szCs w:val="24"/>
        </w:rPr>
        <w:t>vermicularis</w:t>
      </w:r>
      <w:commentRangeEnd w:id="13"/>
      <w:r w:rsidR="008B20DE">
        <w:rPr>
          <w:rStyle w:val="CommentReference"/>
        </w:rPr>
        <w:commentReference w:id="13"/>
      </w:r>
      <w:r w:rsidRPr="00C70300">
        <w:rPr>
          <w:rFonts w:asciiTheme="majorBidi" w:hAnsiTheme="majorBidi" w:cstheme="majorBidi"/>
          <w:sz w:val="24"/>
          <w:szCs w:val="24"/>
        </w:rPr>
        <w:t xml:space="preserve">. </w:t>
      </w:r>
      <w:r w:rsidR="007B4E3F" w:rsidRPr="00C70300">
        <w:rPr>
          <w:rFonts w:asciiTheme="majorBidi" w:hAnsiTheme="majorBidi" w:cstheme="majorBidi"/>
          <w:color w:val="000000"/>
          <w:sz w:val="24"/>
          <w:szCs w:val="24"/>
        </w:rPr>
        <w:t>Moreover</w:t>
      </w:r>
      <w:r w:rsidRPr="00C70300">
        <w:rPr>
          <w:rFonts w:asciiTheme="majorBidi" w:hAnsiTheme="majorBidi" w:cstheme="majorBidi"/>
          <w:color w:val="000000"/>
          <w:sz w:val="24"/>
          <w:szCs w:val="24"/>
        </w:rPr>
        <w:t xml:space="preserve">, the highest prevalence of </w:t>
      </w:r>
      <w:r w:rsidRPr="00C70300">
        <w:rPr>
          <w:rFonts w:asciiTheme="majorBidi" w:hAnsiTheme="majorBidi" w:cstheme="majorBidi"/>
          <w:i/>
          <w:iCs/>
          <w:sz w:val="24"/>
          <w:szCs w:val="24"/>
        </w:rPr>
        <w:t>E. histolytica, G. lamblia,</w:t>
      </w:r>
      <w:r w:rsidRPr="00C70300">
        <w:rPr>
          <w:rFonts w:asciiTheme="majorBidi" w:hAnsiTheme="majorBidi" w:cstheme="majorBidi"/>
          <w:sz w:val="24"/>
          <w:szCs w:val="24"/>
        </w:rPr>
        <w:t xml:space="preserve"> and </w:t>
      </w:r>
      <w:r w:rsidRPr="00C70300">
        <w:rPr>
          <w:rFonts w:asciiTheme="majorBidi" w:hAnsiTheme="majorBidi" w:cstheme="majorBidi"/>
          <w:i/>
          <w:iCs/>
          <w:sz w:val="24"/>
          <w:szCs w:val="24"/>
        </w:rPr>
        <w:t>A. lumbricoides</w:t>
      </w:r>
      <w:r w:rsidR="008B20DE">
        <w:rPr>
          <w:rFonts w:asciiTheme="majorBidi" w:hAnsiTheme="majorBidi" w:cstheme="majorBidi"/>
          <w:i/>
          <w:iCs/>
          <w:sz w:val="24"/>
          <w:szCs w:val="24"/>
        </w:rPr>
        <w:t xml:space="preserve"> </w:t>
      </w:r>
      <w:commentRangeStart w:id="14"/>
      <w:r w:rsidR="00506FCA" w:rsidRPr="00C70300">
        <w:rPr>
          <w:rFonts w:asciiTheme="majorBidi" w:hAnsiTheme="majorBidi" w:cstheme="majorBidi"/>
          <w:color w:val="000000"/>
          <w:sz w:val="24"/>
          <w:szCs w:val="24"/>
        </w:rPr>
        <w:t>was</w:t>
      </w:r>
      <w:commentRangeEnd w:id="14"/>
      <w:r w:rsidR="008B20DE">
        <w:rPr>
          <w:rStyle w:val="CommentReference"/>
        </w:rPr>
        <w:commentReference w:id="14"/>
      </w:r>
      <w:r w:rsidRPr="00C70300">
        <w:rPr>
          <w:rFonts w:asciiTheme="majorBidi" w:hAnsiTheme="majorBidi" w:cstheme="majorBidi"/>
          <w:color w:val="000000"/>
          <w:sz w:val="24"/>
          <w:szCs w:val="24"/>
        </w:rPr>
        <w:t xml:space="preserve"> within group aged 9-12 year</w:t>
      </w:r>
      <w:r w:rsidR="00506FCA" w:rsidRPr="00C70300">
        <w:rPr>
          <w:rFonts w:asciiTheme="majorBidi" w:hAnsiTheme="majorBidi" w:cstheme="majorBidi"/>
          <w:color w:val="000000"/>
          <w:sz w:val="24"/>
          <w:szCs w:val="24"/>
        </w:rPr>
        <w:t>s</w:t>
      </w:r>
      <w:r w:rsidRPr="00C70300">
        <w:rPr>
          <w:rFonts w:asciiTheme="majorBidi" w:hAnsiTheme="majorBidi" w:cstheme="majorBidi"/>
          <w:color w:val="000000"/>
          <w:sz w:val="24"/>
          <w:szCs w:val="24"/>
        </w:rPr>
        <w:t xml:space="preserve">. </w:t>
      </w:r>
      <w:r w:rsidRPr="00C70300">
        <w:rPr>
          <w:rFonts w:asciiTheme="majorBidi" w:hAnsiTheme="majorBidi" w:cstheme="majorBidi"/>
          <w:i/>
          <w:iCs/>
          <w:sz w:val="24"/>
          <w:szCs w:val="24"/>
        </w:rPr>
        <w:t>H. nana</w:t>
      </w:r>
      <w:r w:rsidRPr="00C70300">
        <w:rPr>
          <w:rFonts w:asciiTheme="majorBidi" w:hAnsiTheme="majorBidi" w:cstheme="majorBidi"/>
          <w:sz w:val="24"/>
          <w:szCs w:val="24"/>
        </w:rPr>
        <w:t xml:space="preserve"> was between age groups of 9-12 and 13-16 year</w:t>
      </w:r>
      <w:r w:rsidR="00506FCA" w:rsidRPr="00C70300">
        <w:rPr>
          <w:rFonts w:asciiTheme="majorBidi" w:hAnsiTheme="majorBidi" w:cstheme="majorBidi"/>
          <w:sz w:val="24"/>
          <w:szCs w:val="24"/>
        </w:rPr>
        <w:t>s</w:t>
      </w:r>
      <w:r w:rsidRPr="00C70300">
        <w:rPr>
          <w:rFonts w:asciiTheme="majorBidi" w:hAnsiTheme="majorBidi" w:cstheme="majorBidi"/>
          <w:sz w:val="24"/>
          <w:szCs w:val="24"/>
        </w:rPr>
        <w:t xml:space="preserve"> while </w:t>
      </w:r>
      <w:r w:rsidRPr="00C70300">
        <w:rPr>
          <w:rFonts w:asciiTheme="majorBidi" w:hAnsiTheme="majorBidi" w:cstheme="majorBidi"/>
          <w:i/>
          <w:iCs/>
          <w:sz w:val="24"/>
          <w:szCs w:val="24"/>
        </w:rPr>
        <w:t>E. vermicularis</w:t>
      </w:r>
      <w:r w:rsidRPr="00C70300">
        <w:rPr>
          <w:rFonts w:asciiTheme="majorBidi" w:hAnsiTheme="majorBidi" w:cstheme="majorBidi"/>
          <w:sz w:val="24"/>
          <w:szCs w:val="24"/>
        </w:rPr>
        <w:t xml:space="preserve"> was found among 5-8 and 9-12 years. In addition, females were 69% infected significantly higher than males 54.55%. Besides, the various signs and symptoms </w:t>
      </w:r>
      <w:r w:rsidR="00686693" w:rsidRPr="00C70300">
        <w:rPr>
          <w:rFonts w:asciiTheme="majorBidi" w:hAnsiTheme="majorBidi" w:cstheme="majorBidi"/>
          <w:sz w:val="24"/>
          <w:szCs w:val="24"/>
        </w:rPr>
        <w:t xml:space="preserve">associated with intestinal infections </w:t>
      </w:r>
      <w:r w:rsidR="00686693" w:rsidRPr="00C70300">
        <w:rPr>
          <w:rFonts w:asciiTheme="majorBidi" w:hAnsiTheme="majorBidi" w:cstheme="majorBidi"/>
          <w:sz w:val="24"/>
          <w:szCs w:val="24"/>
          <w:lang w:bidi="ar-YE"/>
        </w:rPr>
        <w:t>have been documented</w:t>
      </w:r>
      <w:r w:rsidRPr="00C70300">
        <w:rPr>
          <w:rFonts w:asciiTheme="majorBidi" w:hAnsiTheme="majorBidi" w:cstheme="majorBidi"/>
          <w:sz w:val="24"/>
          <w:szCs w:val="24"/>
          <w:lang w:bidi="ar-YE"/>
        </w:rPr>
        <w:t xml:space="preserve">. </w:t>
      </w:r>
      <w:r w:rsidR="00976BA4">
        <w:rPr>
          <w:rFonts w:asciiTheme="majorBidi" w:hAnsiTheme="majorBidi" w:cstheme="majorBidi"/>
          <w:sz w:val="24"/>
          <w:szCs w:val="24"/>
          <w:lang w:bidi="ar-YE"/>
        </w:rPr>
        <w:t xml:space="preserve"> </w:t>
      </w:r>
      <w:commentRangeStart w:id="15"/>
      <w:r w:rsidRPr="00C70300">
        <w:rPr>
          <w:rFonts w:asciiTheme="majorBidi" w:hAnsiTheme="majorBidi" w:cstheme="majorBidi"/>
          <w:sz w:val="24"/>
          <w:szCs w:val="24"/>
          <w:lang w:bidi="ar-YE"/>
        </w:rPr>
        <w:t xml:space="preserve">High prevalence of intestinal infection was documented among schoolchildren drinking from cistern water, poor hygiene practices, poor food sanitation, non-swimming, and non-previously treated for </w:t>
      </w:r>
      <w:r w:rsidRPr="00C70300">
        <w:rPr>
          <w:rFonts w:asciiTheme="majorBidi" w:hAnsiTheme="majorBidi" w:cstheme="majorBidi"/>
          <w:i/>
          <w:iCs/>
          <w:sz w:val="24"/>
          <w:szCs w:val="24"/>
        </w:rPr>
        <w:t>Schistosoma</w:t>
      </w:r>
      <w:r w:rsidRPr="00C70300">
        <w:rPr>
          <w:rFonts w:asciiTheme="majorBidi" w:hAnsiTheme="majorBidi" w:cstheme="majorBidi"/>
          <w:sz w:val="24"/>
          <w:szCs w:val="24"/>
        </w:rPr>
        <w:t xml:space="preserve"> parasite</w:t>
      </w:r>
      <w:r w:rsidR="00333D72" w:rsidRPr="00C70300">
        <w:rPr>
          <w:rFonts w:asciiTheme="majorBidi" w:hAnsiTheme="majorBidi" w:cstheme="majorBidi"/>
          <w:sz w:val="24"/>
          <w:szCs w:val="24"/>
          <w:lang w:bidi="ar-YE"/>
        </w:rPr>
        <w:t xml:space="preserve">. </w:t>
      </w:r>
      <w:r w:rsidR="00FE40FD" w:rsidRPr="00C70300">
        <w:rPr>
          <w:rFonts w:asciiTheme="majorBidi" w:hAnsiTheme="majorBidi" w:cstheme="majorBidi"/>
          <w:sz w:val="24"/>
          <w:szCs w:val="24"/>
          <w:lang w:bidi="ar-YE"/>
        </w:rPr>
        <w:t xml:space="preserve">High frequency of intestinal parasitic infection between </w:t>
      </w:r>
      <w:r w:rsidR="00517A57" w:rsidRPr="00C70300">
        <w:rPr>
          <w:rFonts w:asciiTheme="majorBidi" w:hAnsiTheme="majorBidi" w:cstheme="majorBidi"/>
          <w:sz w:val="24"/>
          <w:szCs w:val="24"/>
          <w:lang w:bidi="ar-YE"/>
        </w:rPr>
        <w:t xml:space="preserve">schoolchildren in </w:t>
      </w:r>
      <w:r w:rsidR="00FE40FD" w:rsidRPr="00C70300">
        <w:rPr>
          <w:rFonts w:asciiTheme="majorBidi" w:hAnsiTheme="majorBidi" w:cstheme="majorBidi"/>
          <w:sz w:val="24"/>
          <w:szCs w:val="24"/>
          <w:lang w:bidi="ar-YE"/>
        </w:rPr>
        <w:t>the study area require</w:t>
      </w:r>
      <w:r w:rsidR="00506FCA" w:rsidRPr="00C70300">
        <w:rPr>
          <w:rFonts w:asciiTheme="majorBidi" w:hAnsiTheme="majorBidi" w:cstheme="majorBidi"/>
          <w:sz w:val="24"/>
          <w:szCs w:val="24"/>
          <w:lang w:bidi="ar-YE"/>
        </w:rPr>
        <w:t>s</w:t>
      </w:r>
      <w:r w:rsidR="00FE40FD" w:rsidRPr="00C70300">
        <w:rPr>
          <w:rFonts w:asciiTheme="majorBidi" w:hAnsiTheme="majorBidi" w:cstheme="majorBidi"/>
          <w:sz w:val="24"/>
          <w:szCs w:val="24"/>
          <w:lang w:bidi="ar-YE"/>
        </w:rPr>
        <w:t xml:space="preserve"> more effort to implement the </w:t>
      </w:r>
      <w:r w:rsidR="00506FCA" w:rsidRPr="00C70300">
        <w:rPr>
          <w:rFonts w:asciiTheme="majorBidi" w:hAnsiTheme="majorBidi" w:cstheme="majorBidi"/>
          <w:sz w:val="24"/>
          <w:szCs w:val="24"/>
          <w:lang w:bidi="ar-YE"/>
        </w:rPr>
        <w:t>appropriate programmers that</w:t>
      </w:r>
      <w:r w:rsidR="00FE40FD" w:rsidRPr="00C70300">
        <w:rPr>
          <w:rFonts w:asciiTheme="majorBidi" w:hAnsiTheme="majorBidi" w:cstheme="majorBidi"/>
          <w:sz w:val="24"/>
          <w:szCs w:val="24"/>
          <w:lang w:bidi="ar-YE"/>
        </w:rPr>
        <w:t xml:space="preserve"> warrant to control and prevention the prevalence of intestinal parasitosis</w:t>
      </w:r>
      <w:r w:rsidR="00333D72" w:rsidRPr="00C70300">
        <w:rPr>
          <w:rFonts w:asciiTheme="majorBidi" w:hAnsiTheme="majorBidi" w:cstheme="majorBidi"/>
          <w:sz w:val="24"/>
          <w:szCs w:val="24"/>
          <w:lang w:bidi="ar-YE"/>
        </w:rPr>
        <w:t>.</w:t>
      </w:r>
      <w:commentRangeEnd w:id="15"/>
      <w:r w:rsidR="00976BA4">
        <w:rPr>
          <w:rStyle w:val="CommentReference"/>
        </w:rPr>
        <w:commentReference w:id="15"/>
      </w:r>
    </w:p>
    <w:p w:rsidR="00333D72" w:rsidRDefault="00333D72" w:rsidP="00126793">
      <w:pPr>
        <w:pStyle w:val="NoSpacing"/>
        <w:spacing w:line="276" w:lineRule="auto"/>
        <w:jc w:val="both"/>
        <w:rPr>
          <w:rFonts w:asciiTheme="majorBidi" w:hAnsiTheme="majorBidi" w:cstheme="majorBidi"/>
          <w:sz w:val="24"/>
          <w:szCs w:val="24"/>
        </w:rPr>
      </w:pPr>
    </w:p>
    <w:p w:rsidR="00444523" w:rsidRPr="004658BE" w:rsidRDefault="00685745" w:rsidP="00685745">
      <w:pPr>
        <w:pStyle w:val="NoSpacing"/>
        <w:spacing w:line="276" w:lineRule="auto"/>
        <w:jc w:val="both"/>
        <w:rPr>
          <w:rFonts w:asciiTheme="majorBidi" w:hAnsiTheme="majorBidi" w:cstheme="majorBidi"/>
          <w:sz w:val="24"/>
          <w:szCs w:val="24"/>
        </w:rPr>
      </w:pPr>
      <w:r>
        <w:rPr>
          <w:rFonts w:asciiTheme="majorBidi" w:hAnsiTheme="majorBidi" w:cstheme="majorBidi"/>
          <w:b/>
          <w:bCs/>
          <w:sz w:val="24"/>
          <w:szCs w:val="24"/>
        </w:rPr>
        <w:t>K</w:t>
      </w:r>
      <w:r w:rsidRPr="004658BE">
        <w:rPr>
          <w:rFonts w:asciiTheme="majorBidi" w:hAnsiTheme="majorBidi" w:cstheme="majorBidi"/>
          <w:b/>
          <w:bCs/>
          <w:sz w:val="24"/>
          <w:szCs w:val="24"/>
        </w:rPr>
        <w:t>eyword</w:t>
      </w:r>
      <w:r w:rsidR="00444523" w:rsidRPr="004658BE">
        <w:rPr>
          <w:rFonts w:asciiTheme="majorBidi" w:hAnsiTheme="majorBidi" w:cstheme="majorBidi"/>
          <w:sz w:val="24"/>
          <w:szCs w:val="24"/>
        </w:rPr>
        <w:t>:</w:t>
      </w:r>
      <w:r w:rsidR="00E77D17">
        <w:rPr>
          <w:rFonts w:asciiTheme="majorBidi" w:hAnsiTheme="majorBidi" w:cstheme="majorBidi"/>
          <w:sz w:val="24"/>
          <w:szCs w:val="24"/>
        </w:rPr>
        <w:t xml:space="preserve"> </w:t>
      </w:r>
      <w:commentRangeStart w:id="16"/>
      <w:r w:rsidR="00BB0DE9" w:rsidRPr="004658BE">
        <w:rPr>
          <w:rFonts w:asciiTheme="majorBidi" w:hAnsiTheme="majorBidi" w:cstheme="majorBidi"/>
          <w:sz w:val="24"/>
          <w:szCs w:val="24"/>
        </w:rPr>
        <w:t>Ibb</w:t>
      </w:r>
      <w:r w:rsidR="00187E8B">
        <w:rPr>
          <w:rFonts w:asciiTheme="majorBidi" w:hAnsiTheme="majorBidi" w:cstheme="majorBidi"/>
          <w:sz w:val="24"/>
          <w:szCs w:val="24"/>
        </w:rPr>
        <w:t xml:space="preserve"> </w:t>
      </w:r>
      <w:r w:rsidR="00BB0DE9" w:rsidRPr="004658BE">
        <w:rPr>
          <w:rFonts w:asciiTheme="majorBidi" w:hAnsiTheme="majorBidi" w:cstheme="majorBidi"/>
          <w:sz w:val="24"/>
          <w:szCs w:val="24"/>
        </w:rPr>
        <w:t>City</w:t>
      </w:r>
      <w:commentRangeEnd w:id="16"/>
      <w:r w:rsidR="00187E8B">
        <w:rPr>
          <w:rStyle w:val="CommentReference"/>
        </w:rPr>
        <w:commentReference w:id="16"/>
      </w:r>
      <w:r w:rsidR="00444523" w:rsidRPr="004658BE">
        <w:rPr>
          <w:rFonts w:asciiTheme="majorBidi" w:hAnsiTheme="majorBidi" w:cstheme="majorBidi"/>
          <w:sz w:val="24"/>
          <w:szCs w:val="24"/>
        </w:rPr>
        <w:t xml:space="preserve">, </w:t>
      </w:r>
      <w:r w:rsidR="0087144B" w:rsidRPr="004658BE">
        <w:rPr>
          <w:rFonts w:asciiTheme="majorBidi" w:hAnsiTheme="majorBidi" w:cstheme="majorBidi"/>
          <w:sz w:val="24"/>
          <w:szCs w:val="24"/>
        </w:rPr>
        <w:t xml:space="preserve">Intestinal </w:t>
      </w:r>
      <w:commentRangeStart w:id="17"/>
      <w:r w:rsidR="0087144B" w:rsidRPr="004658BE">
        <w:rPr>
          <w:rFonts w:asciiTheme="majorBidi" w:hAnsiTheme="majorBidi" w:cstheme="majorBidi"/>
          <w:sz w:val="24"/>
          <w:szCs w:val="24"/>
        </w:rPr>
        <w:t>Parasit</w:t>
      </w:r>
      <w:r w:rsidR="00E77D17">
        <w:rPr>
          <w:rFonts w:asciiTheme="majorBidi" w:hAnsiTheme="majorBidi" w:cstheme="majorBidi"/>
          <w:sz w:val="24"/>
          <w:szCs w:val="24"/>
        </w:rPr>
        <w:t>es</w:t>
      </w:r>
      <w:commentRangeEnd w:id="17"/>
      <w:r w:rsidR="00E77D17">
        <w:rPr>
          <w:rStyle w:val="CommentReference"/>
        </w:rPr>
        <w:commentReference w:id="17"/>
      </w:r>
      <w:r w:rsidR="00444523" w:rsidRPr="004658BE">
        <w:rPr>
          <w:rFonts w:asciiTheme="majorBidi" w:hAnsiTheme="majorBidi" w:cstheme="majorBidi"/>
          <w:i/>
          <w:iCs/>
          <w:sz w:val="24"/>
          <w:szCs w:val="24"/>
        </w:rPr>
        <w:t>,</w:t>
      </w:r>
      <w:r w:rsidR="00444523" w:rsidRPr="004658BE">
        <w:rPr>
          <w:rFonts w:asciiTheme="majorBidi" w:hAnsiTheme="majorBidi" w:cstheme="majorBidi"/>
          <w:sz w:val="24"/>
          <w:szCs w:val="24"/>
        </w:rPr>
        <w:t xml:space="preserve"> Prevalence,</w:t>
      </w:r>
      <w:r w:rsidR="00076DF6" w:rsidRPr="004658BE">
        <w:rPr>
          <w:rFonts w:asciiTheme="majorBidi" w:hAnsiTheme="majorBidi" w:cstheme="majorBidi"/>
          <w:sz w:val="24"/>
          <w:szCs w:val="24"/>
        </w:rPr>
        <w:t xml:space="preserve"> School</w:t>
      </w:r>
      <w:r>
        <w:rPr>
          <w:rFonts w:asciiTheme="majorBidi" w:hAnsiTheme="majorBidi" w:cstheme="majorBidi"/>
          <w:sz w:val="24"/>
          <w:szCs w:val="24"/>
        </w:rPr>
        <w:t>-</w:t>
      </w:r>
      <w:commentRangeStart w:id="18"/>
      <w:r w:rsidR="00076DF6" w:rsidRPr="004658BE">
        <w:rPr>
          <w:rFonts w:asciiTheme="majorBidi" w:hAnsiTheme="majorBidi" w:cstheme="majorBidi"/>
          <w:sz w:val="24"/>
          <w:szCs w:val="24"/>
        </w:rPr>
        <w:t>children</w:t>
      </w:r>
      <w:commentRangeEnd w:id="18"/>
      <w:r w:rsidR="00E77D17">
        <w:rPr>
          <w:rStyle w:val="CommentReference"/>
        </w:rPr>
        <w:commentReference w:id="18"/>
      </w:r>
      <w:r w:rsidR="00E77D17">
        <w:rPr>
          <w:rFonts w:asciiTheme="majorBidi" w:hAnsiTheme="majorBidi" w:cstheme="majorBidi"/>
          <w:sz w:val="24"/>
          <w:szCs w:val="24"/>
        </w:rPr>
        <w:t>,</w:t>
      </w:r>
      <w:r w:rsidR="00444523" w:rsidRPr="004658BE">
        <w:rPr>
          <w:rFonts w:asciiTheme="majorBidi" w:hAnsiTheme="majorBidi" w:cstheme="majorBidi"/>
          <w:sz w:val="24"/>
          <w:szCs w:val="24"/>
        </w:rPr>
        <w:t xml:space="preserve"> Yemen.</w:t>
      </w:r>
    </w:p>
    <w:p w:rsidR="00CF0DC3" w:rsidRDefault="00CF0DC3" w:rsidP="00126793">
      <w:pPr>
        <w:pStyle w:val="NoSpacing"/>
        <w:spacing w:line="276" w:lineRule="auto"/>
        <w:jc w:val="both"/>
        <w:rPr>
          <w:rFonts w:asciiTheme="majorBidi" w:hAnsiTheme="majorBidi" w:cstheme="majorBidi"/>
          <w:b/>
          <w:bCs/>
          <w:sz w:val="28"/>
          <w:szCs w:val="28"/>
        </w:rPr>
      </w:pPr>
    </w:p>
    <w:p w:rsidR="00F12244" w:rsidRPr="002D2BA9" w:rsidRDefault="00685745" w:rsidP="00126793">
      <w:pPr>
        <w:pStyle w:val="NoSpacing"/>
        <w:spacing w:line="276" w:lineRule="auto"/>
        <w:jc w:val="both"/>
        <w:rPr>
          <w:rFonts w:asciiTheme="majorBidi" w:hAnsiTheme="majorBidi" w:cstheme="majorBidi"/>
          <w:b/>
          <w:bCs/>
          <w:sz w:val="28"/>
          <w:szCs w:val="28"/>
        </w:rPr>
      </w:pPr>
      <w:commentRangeStart w:id="19"/>
      <w:r>
        <w:rPr>
          <w:rFonts w:asciiTheme="majorBidi" w:hAnsiTheme="majorBidi" w:cstheme="majorBidi"/>
          <w:b/>
          <w:bCs/>
          <w:sz w:val="28"/>
          <w:szCs w:val="28"/>
        </w:rPr>
        <w:t>INTRODUCTION</w:t>
      </w:r>
      <w:commentRangeEnd w:id="19"/>
      <w:r>
        <w:rPr>
          <w:rStyle w:val="CommentReference"/>
        </w:rPr>
        <w:commentReference w:id="19"/>
      </w:r>
    </w:p>
    <w:p w:rsidR="004C1763" w:rsidRPr="004658BE" w:rsidRDefault="0032357C" w:rsidP="00F27F10">
      <w:pPr>
        <w:pStyle w:val="NoSpacing"/>
        <w:spacing w:line="276" w:lineRule="auto"/>
        <w:jc w:val="both"/>
        <w:rPr>
          <w:rFonts w:asciiTheme="majorBidi" w:hAnsiTheme="majorBidi" w:cstheme="majorBidi"/>
          <w:sz w:val="24"/>
          <w:szCs w:val="24"/>
        </w:rPr>
      </w:pPr>
      <w:commentRangeStart w:id="20"/>
      <w:r w:rsidRPr="004658BE">
        <w:rPr>
          <w:rFonts w:asciiTheme="majorBidi" w:hAnsiTheme="majorBidi" w:cstheme="majorBidi"/>
          <w:sz w:val="24"/>
          <w:szCs w:val="24"/>
        </w:rPr>
        <w:t>Intestinal parasitic infections, caused by both protozoa and helminthes parasites</w:t>
      </w:r>
      <w:r w:rsidR="00692F40" w:rsidRPr="004658BE">
        <w:rPr>
          <w:rFonts w:asciiTheme="majorBidi" w:hAnsiTheme="majorBidi" w:cstheme="majorBidi"/>
          <w:sz w:val="24"/>
          <w:szCs w:val="24"/>
        </w:rPr>
        <w:t>,</w:t>
      </w:r>
      <w:r w:rsidRPr="004658BE">
        <w:rPr>
          <w:rFonts w:asciiTheme="majorBidi" w:hAnsiTheme="majorBidi" w:cstheme="majorBidi"/>
          <w:sz w:val="24"/>
          <w:szCs w:val="24"/>
        </w:rPr>
        <w:t xml:space="preserve"> are one of the biggest health problems globally and responsible to infect up to 3.5 billion </w:t>
      </w:r>
      <w:r w:rsidR="0002544A" w:rsidRPr="004658BE">
        <w:rPr>
          <w:rFonts w:asciiTheme="majorBidi" w:hAnsiTheme="majorBidi" w:cstheme="majorBidi"/>
          <w:sz w:val="24"/>
          <w:szCs w:val="24"/>
        </w:rPr>
        <w:t>people</w:t>
      </w:r>
      <w:r w:rsidRPr="004658BE">
        <w:rPr>
          <w:rFonts w:asciiTheme="majorBidi" w:hAnsiTheme="majorBidi" w:cstheme="majorBidi"/>
          <w:sz w:val="24"/>
          <w:szCs w:val="24"/>
        </w:rPr>
        <w:t xml:space="preserve"> and about 450 million </w:t>
      </w:r>
      <w:r w:rsidR="00213A90" w:rsidRPr="004658BE">
        <w:rPr>
          <w:rFonts w:asciiTheme="majorBidi" w:hAnsiTheme="majorBidi" w:cstheme="majorBidi"/>
          <w:sz w:val="24"/>
          <w:szCs w:val="24"/>
        </w:rPr>
        <w:t xml:space="preserve">person </w:t>
      </w:r>
      <w:r w:rsidR="0002544A" w:rsidRPr="004658BE">
        <w:rPr>
          <w:rFonts w:asciiTheme="majorBidi" w:hAnsiTheme="majorBidi" w:cstheme="majorBidi"/>
          <w:sz w:val="24"/>
          <w:szCs w:val="24"/>
        </w:rPr>
        <w:t>is</w:t>
      </w:r>
      <w:r w:rsidRPr="004658BE">
        <w:rPr>
          <w:rFonts w:asciiTheme="majorBidi" w:hAnsiTheme="majorBidi" w:cstheme="majorBidi"/>
          <w:sz w:val="24"/>
          <w:szCs w:val="24"/>
        </w:rPr>
        <w:t xml:space="preserve"> ill resu</w:t>
      </w:r>
      <w:r w:rsidR="00F12244" w:rsidRPr="004658BE">
        <w:rPr>
          <w:rFonts w:asciiTheme="majorBidi" w:hAnsiTheme="majorBidi" w:cstheme="majorBidi"/>
          <w:sz w:val="24"/>
          <w:szCs w:val="24"/>
        </w:rPr>
        <w:t>lting from intestinal parasites</w:t>
      </w:r>
      <w:r w:rsidR="00F12244" w:rsidRPr="004658BE">
        <w:rPr>
          <w:rFonts w:asciiTheme="majorBidi" w:hAnsiTheme="majorBidi" w:cstheme="majorBidi"/>
          <w:sz w:val="24"/>
          <w:szCs w:val="24"/>
          <w:vertAlign w:val="superscript"/>
        </w:rPr>
        <w:t>1</w:t>
      </w:r>
      <w:r w:rsidRPr="004658BE">
        <w:rPr>
          <w:rFonts w:asciiTheme="majorBidi" w:hAnsiTheme="majorBidi" w:cstheme="majorBidi"/>
          <w:sz w:val="24"/>
          <w:szCs w:val="24"/>
        </w:rPr>
        <w:t xml:space="preserve">. </w:t>
      </w:r>
      <w:commentRangeEnd w:id="20"/>
      <w:r w:rsidR="00F27F10">
        <w:rPr>
          <w:rStyle w:val="CommentReference"/>
        </w:rPr>
        <w:commentReference w:id="20"/>
      </w:r>
      <w:r w:rsidR="00F27F10">
        <w:rPr>
          <w:rFonts w:asciiTheme="majorBidi" w:hAnsiTheme="majorBidi" w:cstheme="majorBidi"/>
          <w:sz w:val="24"/>
          <w:szCs w:val="24"/>
        </w:rPr>
        <w:t xml:space="preserve"> </w:t>
      </w:r>
      <w:r w:rsidRPr="004658BE">
        <w:rPr>
          <w:rFonts w:asciiTheme="majorBidi" w:hAnsiTheme="majorBidi" w:cstheme="majorBidi"/>
          <w:sz w:val="24"/>
          <w:szCs w:val="24"/>
        </w:rPr>
        <w:t xml:space="preserve">The </w:t>
      </w:r>
      <w:r w:rsidR="00DE7018" w:rsidRPr="004658BE">
        <w:rPr>
          <w:rFonts w:asciiTheme="majorBidi" w:hAnsiTheme="majorBidi" w:cstheme="majorBidi"/>
          <w:sz w:val="24"/>
          <w:szCs w:val="24"/>
        </w:rPr>
        <w:t xml:space="preserve">highest prevalence of </w:t>
      </w:r>
      <w:r w:rsidR="0002544A" w:rsidRPr="004658BE">
        <w:rPr>
          <w:rFonts w:asciiTheme="majorBidi" w:hAnsiTheme="majorBidi" w:cstheme="majorBidi"/>
          <w:sz w:val="24"/>
          <w:szCs w:val="24"/>
        </w:rPr>
        <w:t>i</w:t>
      </w:r>
      <w:r w:rsidR="003171BA" w:rsidRPr="004658BE">
        <w:rPr>
          <w:rFonts w:asciiTheme="majorBidi" w:hAnsiTheme="majorBidi" w:cstheme="majorBidi"/>
          <w:sz w:val="24"/>
          <w:szCs w:val="24"/>
        </w:rPr>
        <w:t xml:space="preserve">ntestinal parasites </w:t>
      </w:r>
      <w:r w:rsidR="0002544A" w:rsidRPr="004658BE">
        <w:rPr>
          <w:rFonts w:asciiTheme="majorBidi" w:hAnsiTheme="majorBidi" w:cstheme="majorBidi"/>
          <w:sz w:val="24"/>
          <w:szCs w:val="24"/>
        </w:rPr>
        <w:t>is</w:t>
      </w:r>
      <w:r w:rsidR="00C4241C" w:rsidRPr="004658BE">
        <w:rPr>
          <w:rFonts w:asciiTheme="majorBidi" w:hAnsiTheme="majorBidi" w:cstheme="majorBidi"/>
          <w:sz w:val="24"/>
          <w:szCs w:val="24"/>
        </w:rPr>
        <w:t xml:space="preserve"> concentrated in </w:t>
      </w:r>
      <w:r w:rsidRPr="004658BE">
        <w:rPr>
          <w:rFonts w:asciiTheme="majorBidi" w:hAnsiTheme="majorBidi" w:cstheme="majorBidi"/>
          <w:sz w:val="24"/>
          <w:szCs w:val="24"/>
        </w:rPr>
        <w:t xml:space="preserve">developing </w:t>
      </w:r>
      <w:commentRangeStart w:id="21"/>
      <w:r w:rsidRPr="004658BE">
        <w:rPr>
          <w:rFonts w:asciiTheme="majorBidi" w:hAnsiTheme="majorBidi" w:cstheme="majorBidi"/>
          <w:sz w:val="24"/>
          <w:szCs w:val="24"/>
        </w:rPr>
        <w:t>countries</w:t>
      </w:r>
      <w:r w:rsidR="00F27F10">
        <w:rPr>
          <w:rFonts w:asciiTheme="majorBidi" w:hAnsiTheme="majorBidi" w:cstheme="majorBidi"/>
          <w:sz w:val="24"/>
          <w:szCs w:val="24"/>
        </w:rPr>
        <w:t xml:space="preserve"> </w:t>
      </w:r>
      <w:r w:rsidR="00387130" w:rsidRPr="004658BE">
        <w:rPr>
          <w:rFonts w:asciiTheme="majorBidi" w:hAnsiTheme="majorBidi" w:cstheme="majorBidi"/>
          <w:sz w:val="24"/>
          <w:szCs w:val="24"/>
        </w:rPr>
        <w:t>with</w:t>
      </w:r>
      <w:commentRangeEnd w:id="21"/>
      <w:r w:rsidR="00F27F10">
        <w:rPr>
          <w:rStyle w:val="CommentReference"/>
        </w:rPr>
        <w:commentReference w:id="21"/>
      </w:r>
      <w:r w:rsidR="00387130" w:rsidRPr="004658BE">
        <w:rPr>
          <w:rFonts w:asciiTheme="majorBidi" w:hAnsiTheme="majorBidi" w:cstheme="majorBidi"/>
          <w:sz w:val="24"/>
          <w:szCs w:val="24"/>
        </w:rPr>
        <w:t xml:space="preserve"> up to 50%</w:t>
      </w:r>
      <w:r w:rsidR="00387130" w:rsidRPr="004658BE">
        <w:rPr>
          <w:rFonts w:asciiTheme="majorBidi" w:hAnsiTheme="majorBidi" w:cstheme="majorBidi"/>
          <w:sz w:val="24"/>
          <w:szCs w:val="24"/>
          <w:vertAlign w:val="superscript"/>
        </w:rPr>
        <w:t>2</w:t>
      </w:r>
      <w:r w:rsidR="00387130" w:rsidRPr="004658BE">
        <w:rPr>
          <w:rFonts w:asciiTheme="majorBidi" w:hAnsiTheme="majorBidi" w:cstheme="majorBidi"/>
          <w:sz w:val="24"/>
          <w:szCs w:val="24"/>
        </w:rPr>
        <w:t xml:space="preserve">. </w:t>
      </w:r>
      <w:r w:rsidR="004D69AF" w:rsidRPr="004658BE">
        <w:rPr>
          <w:rFonts w:asciiTheme="majorBidi" w:hAnsiTheme="majorBidi" w:cstheme="majorBidi"/>
          <w:sz w:val="24"/>
          <w:szCs w:val="24"/>
        </w:rPr>
        <w:t>M</w:t>
      </w:r>
      <w:r w:rsidR="00305E2C" w:rsidRPr="004658BE">
        <w:rPr>
          <w:rFonts w:asciiTheme="majorBidi" w:hAnsiTheme="majorBidi" w:cstheme="majorBidi"/>
          <w:sz w:val="24"/>
          <w:szCs w:val="24"/>
        </w:rPr>
        <w:t>any</w:t>
      </w:r>
      <w:r w:rsidR="004D69AF" w:rsidRPr="004658BE">
        <w:rPr>
          <w:rFonts w:asciiTheme="majorBidi" w:hAnsiTheme="majorBidi" w:cstheme="majorBidi"/>
          <w:sz w:val="24"/>
          <w:szCs w:val="24"/>
        </w:rPr>
        <w:t xml:space="preserve"> factors</w:t>
      </w:r>
      <w:r w:rsidR="00305E2C" w:rsidRPr="004658BE">
        <w:rPr>
          <w:rFonts w:asciiTheme="majorBidi" w:hAnsiTheme="majorBidi" w:cstheme="majorBidi"/>
          <w:sz w:val="24"/>
          <w:szCs w:val="24"/>
        </w:rPr>
        <w:t xml:space="preserve"> play </w:t>
      </w:r>
      <w:r w:rsidR="00200B33" w:rsidRPr="004658BE">
        <w:rPr>
          <w:rFonts w:asciiTheme="majorBidi" w:hAnsiTheme="majorBidi" w:cstheme="majorBidi"/>
          <w:sz w:val="24"/>
          <w:szCs w:val="24"/>
        </w:rPr>
        <w:t xml:space="preserve">an important role </w:t>
      </w:r>
      <w:r w:rsidR="00305E2C" w:rsidRPr="004658BE">
        <w:rPr>
          <w:rFonts w:asciiTheme="majorBidi" w:hAnsiTheme="majorBidi" w:cstheme="majorBidi"/>
          <w:sz w:val="24"/>
          <w:szCs w:val="24"/>
        </w:rPr>
        <w:t xml:space="preserve">in developing countries </w:t>
      </w:r>
      <w:r w:rsidR="00200B33" w:rsidRPr="004658BE">
        <w:rPr>
          <w:rFonts w:asciiTheme="majorBidi" w:hAnsiTheme="majorBidi" w:cstheme="majorBidi"/>
          <w:sz w:val="24"/>
          <w:szCs w:val="24"/>
        </w:rPr>
        <w:t xml:space="preserve">for transmission </w:t>
      </w:r>
      <w:r w:rsidR="0002544A" w:rsidRPr="004658BE">
        <w:rPr>
          <w:rFonts w:asciiTheme="majorBidi" w:hAnsiTheme="majorBidi" w:cstheme="majorBidi"/>
          <w:sz w:val="24"/>
          <w:szCs w:val="24"/>
        </w:rPr>
        <w:t xml:space="preserve">of </w:t>
      </w:r>
      <w:r w:rsidR="00200B33" w:rsidRPr="004658BE">
        <w:rPr>
          <w:rFonts w:asciiTheme="majorBidi" w:hAnsiTheme="majorBidi" w:cstheme="majorBidi"/>
          <w:sz w:val="24"/>
          <w:szCs w:val="24"/>
        </w:rPr>
        <w:t xml:space="preserve">the intestinal parasites the representing </w:t>
      </w:r>
      <w:r w:rsidR="00626E90" w:rsidRPr="004658BE">
        <w:rPr>
          <w:rFonts w:asciiTheme="majorBidi" w:hAnsiTheme="majorBidi" w:cstheme="majorBidi"/>
          <w:sz w:val="24"/>
          <w:szCs w:val="24"/>
        </w:rPr>
        <w:t>the unavailability of potable water</w:t>
      </w:r>
      <w:r w:rsidR="00305E2C" w:rsidRPr="004658BE">
        <w:rPr>
          <w:rFonts w:asciiTheme="majorBidi" w:hAnsiTheme="majorBidi" w:cstheme="majorBidi"/>
          <w:sz w:val="24"/>
          <w:szCs w:val="24"/>
        </w:rPr>
        <w:t xml:space="preserve">, </w:t>
      </w:r>
      <w:r w:rsidR="00100826" w:rsidRPr="004658BE">
        <w:rPr>
          <w:rFonts w:asciiTheme="majorBidi" w:hAnsiTheme="majorBidi" w:cstheme="majorBidi"/>
          <w:sz w:val="24"/>
          <w:szCs w:val="24"/>
        </w:rPr>
        <w:t>reduced hygienic environments</w:t>
      </w:r>
      <w:r w:rsidR="00305E2C" w:rsidRPr="004658BE">
        <w:rPr>
          <w:rFonts w:asciiTheme="majorBidi" w:hAnsiTheme="majorBidi" w:cstheme="majorBidi"/>
          <w:sz w:val="24"/>
          <w:szCs w:val="24"/>
        </w:rPr>
        <w:t>, fast population growth, and</w:t>
      </w:r>
      <w:r w:rsidR="00100826" w:rsidRPr="004658BE">
        <w:rPr>
          <w:rFonts w:asciiTheme="majorBidi" w:hAnsiTheme="majorBidi" w:cstheme="majorBidi"/>
          <w:sz w:val="24"/>
          <w:szCs w:val="24"/>
        </w:rPr>
        <w:t>, low economic status</w:t>
      </w:r>
      <w:r w:rsidR="00387130" w:rsidRPr="004658BE">
        <w:rPr>
          <w:rFonts w:asciiTheme="majorBidi" w:hAnsiTheme="majorBidi" w:cstheme="majorBidi"/>
          <w:sz w:val="24"/>
          <w:szCs w:val="24"/>
          <w:vertAlign w:val="superscript"/>
        </w:rPr>
        <w:t>3,4</w:t>
      </w:r>
      <w:r w:rsidR="00305E2C" w:rsidRPr="004658BE">
        <w:rPr>
          <w:rFonts w:asciiTheme="majorBidi" w:hAnsiTheme="majorBidi" w:cstheme="majorBidi"/>
          <w:sz w:val="24"/>
          <w:szCs w:val="24"/>
        </w:rPr>
        <w:t>.</w:t>
      </w:r>
    </w:p>
    <w:p w:rsidR="004C1763" w:rsidRPr="004658BE" w:rsidRDefault="00BD0BAA" w:rsidP="00F27F10">
      <w:pPr>
        <w:pStyle w:val="NoSpacing"/>
        <w:spacing w:line="276" w:lineRule="auto"/>
        <w:jc w:val="both"/>
        <w:rPr>
          <w:rFonts w:asciiTheme="majorBidi" w:hAnsiTheme="majorBidi" w:cstheme="majorBidi"/>
          <w:sz w:val="24"/>
          <w:szCs w:val="24"/>
        </w:rPr>
      </w:pPr>
      <w:commentRangeStart w:id="22"/>
      <w:r w:rsidRPr="004658BE">
        <w:rPr>
          <w:rFonts w:asciiTheme="majorBidi" w:hAnsiTheme="majorBidi" w:cstheme="majorBidi"/>
          <w:sz w:val="24"/>
          <w:szCs w:val="24"/>
        </w:rPr>
        <w:lastRenderedPageBreak/>
        <w:t>Intestinal parasitic infections are</w:t>
      </w:r>
      <w:r w:rsidR="00F27F10">
        <w:rPr>
          <w:rFonts w:asciiTheme="majorBidi" w:hAnsiTheme="majorBidi" w:cstheme="majorBidi"/>
          <w:sz w:val="24"/>
          <w:szCs w:val="24"/>
        </w:rPr>
        <w:t xml:space="preserve"> </w:t>
      </w:r>
      <w:commentRangeStart w:id="23"/>
      <w:r w:rsidRPr="004658BE">
        <w:rPr>
          <w:rFonts w:asciiTheme="majorBidi" w:hAnsiTheme="majorBidi" w:cstheme="majorBidi"/>
          <w:sz w:val="24"/>
          <w:szCs w:val="24"/>
        </w:rPr>
        <w:t>the</w:t>
      </w:r>
      <w:commentRangeEnd w:id="23"/>
      <w:r w:rsidR="00F27F10">
        <w:rPr>
          <w:rStyle w:val="CommentReference"/>
        </w:rPr>
        <w:commentReference w:id="23"/>
      </w:r>
      <w:r w:rsidRPr="004658BE">
        <w:rPr>
          <w:rFonts w:asciiTheme="majorBidi" w:hAnsiTheme="majorBidi" w:cstheme="majorBidi"/>
          <w:sz w:val="24"/>
          <w:szCs w:val="24"/>
        </w:rPr>
        <w:t xml:space="preserve"> </w:t>
      </w:r>
      <w:r w:rsidR="00527933" w:rsidRPr="004658BE">
        <w:rPr>
          <w:rFonts w:asciiTheme="majorBidi" w:hAnsiTheme="majorBidi" w:cstheme="majorBidi"/>
          <w:sz w:val="24"/>
          <w:szCs w:val="24"/>
        </w:rPr>
        <w:t>most threats that challenge the</w:t>
      </w:r>
      <w:r w:rsidRPr="004658BE">
        <w:rPr>
          <w:rFonts w:asciiTheme="majorBidi" w:hAnsiTheme="majorBidi" w:cstheme="majorBidi"/>
          <w:sz w:val="24"/>
          <w:szCs w:val="24"/>
        </w:rPr>
        <w:t xml:space="preserve"> healthy living in </w:t>
      </w:r>
      <w:r w:rsidR="00527933" w:rsidRPr="004658BE">
        <w:rPr>
          <w:rFonts w:asciiTheme="majorBidi" w:hAnsiTheme="majorBidi" w:cstheme="majorBidi"/>
          <w:sz w:val="24"/>
          <w:szCs w:val="24"/>
        </w:rPr>
        <w:t xml:space="preserve">developing countries </w:t>
      </w:r>
      <w:r w:rsidR="001C0940" w:rsidRPr="004658BE">
        <w:rPr>
          <w:rFonts w:asciiTheme="majorBidi" w:hAnsiTheme="majorBidi" w:cstheme="majorBidi"/>
          <w:sz w:val="24"/>
          <w:szCs w:val="24"/>
        </w:rPr>
        <w:t>primarily affecting school children</w:t>
      </w:r>
      <w:r w:rsidR="007C1FD9" w:rsidRPr="004658BE">
        <w:rPr>
          <w:rFonts w:asciiTheme="majorBidi" w:hAnsiTheme="majorBidi" w:cstheme="majorBidi"/>
          <w:sz w:val="24"/>
          <w:szCs w:val="24"/>
          <w:vertAlign w:val="superscript"/>
        </w:rPr>
        <w:t>5</w:t>
      </w:r>
      <w:r w:rsidR="004C1763" w:rsidRPr="004658BE">
        <w:rPr>
          <w:rFonts w:asciiTheme="majorBidi" w:hAnsiTheme="majorBidi" w:cstheme="majorBidi"/>
          <w:sz w:val="24"/>
          <w:szCs w:val="24"/>
        </w:rPr>
        <w:t>.</w:t>
      </w:r>
      <w:r w:rsidR="00F27F10">
        <w:rPr>
          <w:rFonts w:asciiTheme="majorBidi" w:hAnsiTheme="majorBidi" w:cstheme="majorBidi"/>
          <w:sz w:val="24"/>
          <w:szCs w:val="24"/>
        </w:rPr>
        <w:t xml:space="preserve"> </w:t>
      </w:r>
      <w:commentRangeStart w:id="24"/>
      <w:r w:rsidR="0086271D" w:rsidRPr="004658BE">
        <w:rPr>
          <w:rFonts w:asciiTheme="majorBidi" w:hAnsiTheme="majorBidi" w:cstheme="majorBidi"/>
          <w:sz w:val="24"/>
          <w:szCs w:val="24"/>
        </w:rPr>
        <w:t>The</w:t>
      </w:r>
      <w:commentRangeEnd w:id="24"/>
      <w:r w:rsidR="00F27F10">
        <w:rPr>
          <w:rStyle w:val="CommentReference"/>
        </w:rPr>
        <w:commentReference w:id="24"/>
      </w:r>
      <w:r w:rsidR="0086271D" w:rsidRPr="004658BE">
        <w:rPr>
          <w:rFonts w:asciiTheme="majorBidi" w:hAnsiTheme="majorBidi" w:cstheme="majorBidi"/>
          <w:sz w:val="24"/>
          <w:szCs w:val="24"/>
        </w:rPr>
        <w:t xml:space="preserve"> </w:t>
      </w:r>
      <w:r w:rsidR="00406D00" w:rsidRPr="004658BE">
        <w:rPr>
          <w:rFonts w:asciiTheme="majorBidi" w:hAnsiTheme="majorBidi" w:cstheme="majorBidi"/>
          <w:sz w:val="24"/>
          <w:szCs w:val="24"/>
        </w:rPr>
        <w:t>children</w:t>
      </w:r>
      <w:r w:rsidR="0002544A" w:rsidRPr="004658BE">
        <w:rPr>
          <w:rFonts w:asciiTheme="majorBidi" w:hAnsiTheme="majorBidi" w:cstheme="majorBidi"/>
          <w:sz w:val="24"/>
          <w:szCs w:val="24"/>
        </w:rPr>
        <w:t>’s</w:t>
      </w:r>
      <w:r w:rsidR="0086271D" w:rsidRPr="004658BE">
        <w:rPr>
          <w:rFonts w:asciiTheme="majorBidi" w:hAnsiTheme="majorBidi" w:cstheme="majorBidi"/>
          <w:sz w:val="24"/>
          <w:szCs w:val="24"/>
        </w:rPr>
        <w:t>susceptibility</w:t>
      </w:r>
      <w:r w:rsidR="00406D00" w:rsidRPr="004658BE">
        <w:rPr>
          <w:rFonts w:asciiTheme="majorBidi" w:hAnsiTheme="majorBidi" w:cstheme="majorBidi"/>
          <w:sz w:val="24"/>
          <w:szCs w:val="24"/>
        </w:rPr>
        <w:t xml:space="preserve"> to </w:t>
      </w:r>
      <w:r w:rsidR="000611E6" w:rsidRPr="004658BE">
        <w:rPr>
          <w:rFonts w:asciiTheme="majorBidi" w:hAnsiTheme="majorBidi" w:cstheme="majorBidi"/>
          <w:sz w:val="24"/>
          <w:szCs w:val="24"/>
        </w:rPr>
        <w:t xml:space="preserve">heavy </w:t>
      </w:r>
      <w:r w:rsidR="00406D00" w:rsidRPr="004658BE">
        <w:rPr>
          <w:rFonts w:asciiTheme="majorBidi" w:hAnsiTheme="majorBidi" w:cstheme="majorBidi"/>
          <w:sz w:val="24"/>
          <w:szCs w:val="24"/>
        </w:rPr>
        <w:t xml:space="preserve">infection </w:t>
      </w:r>
      <w:r w:rsidR="000611E6" w:rsidRPr="004658BE">
        <w:rPr>
          <w:rFonts w:asciiTheme="majorBidi" w:hAnsiTheme="majorBidi" w:cstheme="majorBidi"/>
          <w:sz w:val="24"/>
          <w:szCs w:val="24"/>
        </w:rPr>
        <w:t xml:space="preserve">due to </w:t>
      </w:r>
      <w:r w:rsidR="004B6737" w:rsidRPr="004658BE">
        <w:rPr>
          <w:rFonts w:asciiTheme="majorBidi" w:hAnsiTheme="majorBidi" w:cstheme="majorBidi"/>
          <w:sz w:val="24"/>
          <w:szCs w:val="24"/>
        </w:rPr>
        <w:t>their increased nutritional requirements and less developed immune systems</w:t>
      </w:r>
      <w:r w:rsidR="000611E6" w:rsidRPr="004658BE">
        <w:rPr>
          <w:rFonts w:asciiTheme="majorBidi" w:hAnsiTheme="majorBidi" w:cstheme="majorBidi"/>
          <w:sz w:val="24"/>
          <w:szCs w:val="24"/>
        </w:rPr>
        <w:t>.</w:t>
      </w:r>
      <w:r w:rsidR="00F27F10">
        <w:rPr>
          <w:rFonts w:asciiTheme="majorBidi" w:hAnsiTheme="majorBidi" w:cstheme="majorBidi"/>
          <w:sz w:val="24"/>
          <w:szCs w:val="24"/>
        </w:rPr>
        <w:t xml:space="preserve"> </w:t>
      </w:r>
      <w:commentRangeStart w:id="25"/>
      <w:r w:rsidR="001A001C" w:rsidRPr="004658BE">
        <w:rPr>
          <w:rFonts w:asciiTheme="majorBidi" w:hAnsiTheme="majorBidi" w:cstheme="majorBidi"/>
          <w:sz w:val="24"/>
          <w:szCs w:val="24"/>
        </w:rPr>
        <w:t>As</w:t>
      </w:r>
      <w:commentRangeEnd w:id="25"/>
      <w:r w:rsidR="00F27F10">
        <w:rPr>
          <w:rStyle w:val="CommentReference"/>
        </w:rPr>
        <w:commentReference w:id="25"/>
      </w:r>
      <w:r w:rsidR="001A001C" w:rsidRPr="004658BE">
        <w:rPr>
          <w:rFonts w:asciiTheme="majorBidi" w:hAnsiTheme="majorBidi" w:cstheme="majorBidi"/>
          <w:sz w:val="24"/>
          <w:szCs w:val="24"/>
        </w:rPr>
        <w:t xml:space="preserve"> a result of morbidity</w:t>
      </w:r>
      <w:r w:rsidR="0002544A" w:rsidRPr="004658BE">
        <w:rPr>
          <w:rFonts w:asciiTheme="majorBidi" w:hAnsiTheme="majorBidi" w:cstheme="majorBidi"/>
          <w:sz w:val="24"/>
          <w:szCs w:val="24"/>
        </w:rPr>
        <w:t>,</w:t>
      </w:r>
      <w:r w:rsidR="001A001C" w:rsidRPr="004658BE">
        <w:rPr>
          <w:rFonts w:asciiTheme="majorBidi" w:hAnsiTheme="majorBidi" w:cstheme="majorBidi"/>
          <w:sz w:val="24"/>
          <w:szCs w:val="24"/>
        </w:rPr>
        <w:t xml:space="preserve"> they are at increased risk for detrimental effects like poor growth, reduced physical activity, impaired cognitiv</w:t>
      </w:r>
      <w:r w:rsidR="007C1FD9" w:rsidRPr="004658BE">
        <w:rPr>
          <w:rFonts w:asciiTheme="majorBidi" w:hAnsiTheme="majorBidi" w:cstheme="majorBidi"/>
          <w:sz w:val="24"/>
          <w:szCs w:val="24"/>
        </w:rPr>
        <w:t>e function and learning ability</w:t>
      </w:r>
      <w:r w:rsidR="007C1FD9" w:rsidRPr="004658BE">
        <w:rPr>
          <w:rFonts w:asciiTheme="majorBidi" w:hAnsiTheme="majorBidi" w:cstheme="majorBidi"/>
          <w:sz w:val="24"/>
          <w:szCs w:val="24"/>
          <w:vertAlign w:val="superscript"/>
        </w:rPr>
        <w:t>6</w:t>
      </w:r>
      <w:r w:rsidR="003715AF" w:rsidRPr="004658BE">
        <w:rPr>
          <w:rFonts w:asciiTheme="majorBidi" w:hAnsiTheme="majorBidi" w:cstheme="majorBidi"/>
          <w:sz w:val="24"/>
          <w:szCs w:val="24"/>
        </w:rPr>
        <w:t>.</w:t>
      </w:r>
      <w:r w:rsidR="00682114" w:rsidRPr="004658BE">
        <w:rPr>
          <w:rFonts w:asciiTheme="majorBidi" w:hAnsiTheme="majorBidi" w:cstheme="majorBidi"/>
          <w:sz w:val="24"/>
          <w:szCs w:val="24"/>
        </w:rPr>
        <w:t>It was estimated</w:t>
      </w:r>
      <w:r w:rsidR="00B1257E" w:rsidRPr="004658BE">
        <w:rPr>
          <w:rFonts w:asciiTheme="majorBidi" w:hAnsiTheme="majorBidi" w:cstheme="majorBidi"/>
          <w:sz w:val="24"/>
          <w:szCs w:val="24"/>
        </w:rPr>
        <w:t xml:space="preserve"> that</w:t>
      </w:r>
      <w:r w:rsidR="00682114" w:rsidRPr="004658BE">
        <w:rPr>
          <w:rFonts w:asciiTheme="majorBidi" w:hAnsiTheme="majorBidi" w:cstheme="majorBidi"/>
          <w:sz w:val="24"/>
          <w:szCs w:val="24"/>
        </w:rPr>
        <w:t xml:space="preserve"> a</w:t>
      </w:r>
      <w:r w:rsidR="005C2536" w:rsidRPr="004658BE">
        <w:rPr>
          <w:rFonts w:asciiTheme="majorBidi" w:hAnsiTheme="majorBidi" w:cstheme="majorBidi"/>
          <w:sz w:val="24"/>
          <w:szCs w:val="24"/>
        </w:rPr>
        <w:t xml:space="preserve">bout 12% of the global disease burdens </w:t>
      </w:r>
      <w:r w:rsidR="00E32F93" w:rsidRPr="004658BE">
        <w:rPr>
          <w:rFonts w:asciiTheme="majorBidi" w:hAnsiTheme="majorBidi" w:cstheme="majorBidi"/>
          <w:sz w:val="24"/>
          <w:szCs w:val="24"/>
        </w:rPr>
        <w:t>caused by intestinal parasites are</w:t>
      </w:r>
      <w:r w:rsidR="00E27675">
        <w:rPr>
          <w:rFonts w:asciiTheme="majorBidi" w:hAnsiTheme="majorBidi" w:cstheme="majorBidi"/>
          <w:sz w:val="24"/>
          <w:szCs w:val="24"/>
        </w:rPr>
        <w:t xml:space="preserve"> </w:t>
      </w:r>
      <w:commentRangeStart w:id="26"/>
      <w:r w:rsidR="00682114" w:rsidRPr="004658BE">
        <w:rPr>
          <w:rFonts w:asciiTheme="majorBidi" w:hAnsiTheme="majorBidi" w:cstheme="majorBidi"/>
          <w:sz w:val="24"/>
          <w:szCs w:val="24"/>
        </w:rPr>
        <w:t>reported</w:t>
      </w:r>
      <w:commentRangeEnd w:id="26"/>
      <w:r w:rsidR="00E27675">
        <w:rPr>
          <w:rStyle w:val="CommentReference"/>
        </w:rPr>
        <w:commentReference w:id="26"/>
      </w:r>
      <w:r w:rsidR="00FC144A" w:rsidRPr="004658BE">
        <w:rPr>
          <w:rFonts w:asciiTheme="majorBidi" w:hAnsiTheme="majorBidi" w:cstheme="majorBidi"/>
          <w:sz w:val="24"/>
          <w:szCs w:val="24"/>
        </w:rPr>
        <w:t xml:space="preserve"> among children aged between </w:t>
      </w:r>
      <w:r w:rsidR="005C2536" w:rsidRPr="004658BE">
        <w:rPr>
          <w:rFonts w:asciiTheme="majorBidi" w:hAnsiTheme="majorBidi" w:cstheme="majorBidi"/>
          <w:sz w:val="24"/>
          <w:szCs w:val="24"/>
        </w:rPr>
        <w:t>5 to 1</w:t>
      </w:r>
      <w:r w:rsidR="007C1FD9" w:rsidRPr="004658BE">
        <w:rPr>
          <w:rFonts w:asciiTheme="majorBidi" w:hAnsiTheme="majorBidi" w:cstheme="majorBidi"/>
          <w:sz w:val="24"/>
          <w:szCs w:val="24"/>
        </w:rPr>
        <w:t>4 years in developing countries</w:t>
      </w:r>
      <w:r w:rsidR="007C1FD9" w:rsidRPr="004658BE">
        <w:rPr>
          <w:rFonts w:asciiTheme="majorBidi" w:hAnsiTheme="majorBidi" w:cstheme="majorBidi"/>
          <w:sz w:val="24"/>
          <w:szCs w:val="24"/>
          <w:vertAlign w:val="superscript"/>
        </w:rPr>
        <w:t>7</w:t>
      </w:r>
      <w:r w:rsidR="005C2536" w:rsidRPr="004658BE">
        <w:rPr>
          <w:rFonts w:asciiTheme="majorBidi" w:hAnsiTheme="majorBidi" w:cstheme="majorBidi"/>
          <w:sz w:val="24"/>
          <w:szCs w:val="24"/>
        </w:rPr>
        <w:t xml:space="preserve">. </w:t>
      </w:r>
      <w:r w:rsidR="00FC144A" w:rsidRPr="004658BE">
        <w:rPr>
          <w:rFonts w:asciiTheme="majorBidi" w:hAnsiTheme="majorBidi" w:cstheme="majorBidi"/>
          <w:sz w:val="24"/>
          <w:szCs w:val="24"/>
        </w:rPr>
        <w:t xml:space="preserve">Also, </w:t>
      </w:r>
      <w:r w:rsidR="00B83E9A" w:rsidRPr="004658BE">
        <w:rPr>
          <w:rFonts w:asciiTheme="majorBidi" w:hAnsiTheme="majorBidi" w:cstheme="majorBidi"/>
          <w:sz w:val="24"/>
          <w:szCs w:val="24"/>
        </w:rPr>
        <w:t>u</w:t>
      </w:r>
      <w:r w:rsidR="005C2536" w:rsidRPr="004658BE">
        <w:rPr>
          <w:rFonts w:asciiTheme="majorBidi" w:hAnsiTheme="majorBidi" w:cstheme="majorBidi"/>
          <w:sz w:val="24"/>
          <w:szCs w:val="24"/>
        </w:rPr>
        <w:t>p to 270 million</w:t>
      </w:r>
      <w:r w:rsidR="00E27675">
        <w:rPr>
          <w:rFonts w:asciiTheme="majorBidi" w:hAnsiTheme="majorBidi" w:cstheme="majorBidi"/>
          <w:sz w:val="24"/>
          <w:szCs w:val="24"/>
        </w:rPr>
        <w:t xml:space="preserve"> </w:t>
      </w:r>
      <w:commentRangeStart w:id="27"/>
      <w:r w:rsidR="005C2536" w:rsidRPr="004658BE">
        <w:rPr>
          <w:rFonts w:asciiTheme="majorBidi" w:hAnsiTheme="majorBidi" w:cstheme="majorBidi"/>
          <w:sz w:val="24"/>
          <w:szCs w:val="24"/>
        </w:rPr>
        <w:t>pre</w:t>
      </w:r>
      <w:commentRangeEnd w:id="27"/>
      <w:r w:rsidR="00E27675">
        <w:rPr>
          <w:rStyle w:val="CommentReference"/>
        </w:rPr>
        <w:commentReference w:id="27"/>
      </w:r>
      <w:r w:rsidR="00B06FA7" w:rsidRPr="004658BE">
        <w:rPr>
          <w:rFonts w:asciiTheme="majorBidi" w:hAnsiTheme="majorBidi" w:cstheme="majorBidi"/>
          <w:sz w:val="24"/>
          <w:szCs w:val="24"/>
        </w:rPr>
        <w:t>-</w:t>
      </w:r>
      <w:r w:rsidR="0002544A" w:rsidRPr="004658BE">
        <w:rPr>
          <w:rFonts w:asciiTheme="majorBidi" w:hAnsiTheme="majorBidi" w:cstheme="majorBidi"/>
          <w:sz w:val="24"/>
          <w:szCs w:val="24"/>
        </w:rPr>
        <w:t>school and 600 million school</w:t>
      </w:r>
      <w:r w:rsidR="005C2536" w:rsidRPr="004658BE">
        <w:rPr>
          <w:rFonts w:asciiTheme="majorBidi" w:hAnsiTheme="majorBidi" w:cstheme="majorBidi"/>
          <w:sz w:val="24"/>
          <w:szCs w:val="24"/>
        </w:rPr>
        <w:t xml:space="preserve">children are living in </w:t>
      </w:r>
      <w:r w:rsidR="0002544A" w:rsidRPr="004658BE">
        <w:rPr>
          <w:rFonts w:asciiTheme="majorBidi" w:hAnsiTheme="majorBidi" w:cstheme="majorBidi"/>
          <w:sz w:val="24"/>
          <w:szCs w:val="24"/>
        </w:rPr>
        <w:t xml:space="preserve">an </w:t>
      </w:r>
      <w:r w:rsidR="005C2536" w:rsidRPr="004658BE">
        <w:rPr>
          <w:rFonts w:asciiTheme="majorBidi" w:hAnsiTheme="majorBidi" w:cstheme="majorBidi"/>
          <w:sz w:val="24"/>
          <w:szCs w:val="24"/>
        </w:rPr>
        <w:t xml:space="preserve">area </w:t>
      </w:r>
      <w:r w:rsidR="00B83E9A" w:rsidRPr="004658BE">
        <w:rPr>
          <w:rFonts w:asciiTheme="majorBidi" w:hAnsiTheme="majorBidi" w:cstheme="majorBidi"/>
          <w:sz w:val="24"/>
          <w:szCs w:val="24"/>
        </w:rPr>
        <w:t xml:space="preserve">where the parasites are </w:t>
      </w:r>
      <w:r w:rsidR="00B1257E" w:rsidRPr="004658BE">
        <w:rPr>
          <w:rFonts w:asciiTheme="majorBidi" w:hAnsiTheme="majorBidi" w:cstheme="majorBidi"/>
          <w:sz w:val="24"/>
          <w:szCs w:val="24"/>
        </w:rPr>
        <w:t>extensively</w:t>
      </w:r>
      <w:r w:rsidR="00B83E9A" w:rsidRPr="004658BE">
        <w:rPr>
          <w:rFonts w:asciiTheme="majorBidi" w:hAnsiTheme="majorBidi" w:cstheme="majorBidi"/>
          <w:sz w:val="24"/>
          <w:szCs w:val="24"/>
        </w:rPr>
        <w:t xml:space="preserve"> transmitted</w:t>
      </w:r>
      <w:r w:rsidR="009C5BFE" w:rsidRPr="004658BE">
        <w:rPr>
          <w:rFonts w:asciiTheme="majorBidi" w:hAnsiTheme="majorBidi" w:cstheme="majorBidi"/>
          <w:sz w:val="24"/>
          <w:szCs w:val="24"/>
          <w:vertAlign w:val="superscript"/>
        </w:rPr>
        <w:t>8</w:t>
      </w:r>
      <w:r w:rsidR="005C2536" w:rsidRPr="004658BE">
        <w:rPr>
          <w:rFonts w:asciiTheme="majorBidi" w:hAnsiTheme="majorBidi" w:cstheme="majorBidi"/>
          <w:sz w:val="24"/>
          <w:szCs w:val="24"/>
        </w:rPr>
        <w:t>.</w:t>
      </w:r>
    </w:p>
    <w:p w:rsidR="00B205B7" w:rsidRPr="004658BE" w:rsidRDefault="00075A69" w:rsidP="00117D3D">
      <w:pPr>
        <w:pStyle w:val="NoSpacing"/>
        <w:spacing w:line="276" w:lineRule="auto"/>
        <w:jc w:val="both"/>
        <w:rPr>
          <w:rFonts w:asciiTheme="majorBidi" w:hAnsiTheme="majorBidi" w:cstheme="majorBidi"/>
          <w:sz w:val="24"/>
          <w:szCs w:val="24"/>
        </w:rPr>
      </w:pPr>
      <w:r w:rsidRPr="004658BE">
        <w:rPr>
          <w:rFonts w:asciiTheme="majorBidi" w:hAnsiTheme="majorBidi" w:cstheme="majorBidi"/>
          <w:sz w:val="24"/>
          <w:szCs w:val="24"/>
        </w:rPr>
        <w:t xml:space="preserve">In developing countries, </w:t>
      </w:r>
      <w:r w:rsidR="00F83139" w:rsidRPr="004658BE">
        <w:rPr>
          <w:rFonts w:asciiTheme="majorBidi" w:hAnsiTheme="majorBidi" w:cstheme="majorBidi"/>
          <w:sz w:val="24"/>
          <w:szCs w:val="24"/>
        </w:rPr>
        <w:t xml:space="preserve">the intestinal </w:t>
      </w:r>
      <w:r w:rsidRPr="004658BE">
        <w:rPr>
          <w:rFonts w:asciiTheme="majorBidi" w:hAnsiTheme="majorBidi" w:cstheme="majorBidi"/>
          <w:sz w:val="24"/>
          <w:szCs w:val="24"/>
        </w:rPr>
        <w:t xml:space="preserve">parasites such as </w:t>
      </w:r>
      <w:r w:rsidRPr="004658BE">
        <w:rPr>
          <w:rFonts w:asciiTheme="majorBidi" w:hAnsiTheme="majorBidi" w:cstheme="majorBidi"/>
          <w:i/>
          <w:iCs/>
          <w:sz w:val="24"/>
          <w:szCs w:val="24"/>
        </w:rPr>
        <w:t>Entameba</w:t>
      </w:r>
      <w:r w:rsidR="002767AB">
        <w:rPr>
          <w:rFonts w:asciiTheme="majorBidi" w:hAnsiTheme="majorBidi" w:cstheme="majorBidi"/>
          <w:i/>
          <w:iCs/>
          <w:sz w:val="24"/>
          <w:szCs w:val="24"/>
        </w:rPr>
        <w:t xml:space="preserve"> </w:t>
      </w:r>
      <w:commentRangeStart w:id="28"/>
      <w:r w:rsidRPr="004658BE">
        <w:rPr>
          <w:rFonts w:asciiTheme="majorBidi" w:hAnsiTheme="majorBidi" w:cstheme="majorBidi"/>
          <w:i/>
          <w:iCs/>
          <w:sz w:val="24"/>
          <w:szCs w:val="24"/>
        </w:rPr>
        <w:t>histolytica</w:t>
      </w:r>
      <w:commentRangeEnd w:id="28"/>
      <w:r w:rsidR="002767AB">
        <w:rPr>
          <w:rStyle w:val="CommentReference"/>
        </w:rPr>
        <w:commentReference w:id="28"/>
      </w:r>
      <w:r w:rsidRPr="004658BE">
        <w:rPr>
          <w:rFonts w:asciiTheme="majorBidi" w:hAnsiTheme="majorBidi" w:cstheme="majorBidi"/>
          <w:sz w:val="24"/>
          <w:szCs w:val="24"/>
        </w:rPr>
        <w:t xml:space="preserve">, </w:t>
      </w:r>
      <w:r w:rsidRPr="004658BE">
        <w:rPr>
          <w:rFonts w:asciiTheme="majorBidi" w:hAnsiTheme="majorBidi" w:cstheme="majorBidi"/>
          <w:i/>
          <w:iCs/>
          <w:sz w:val="24"/>
          <w:szCs w:val="24"/>
        </w:rPr>
        <w:t>Giardia lamblia</w:t>
      </w:r>
      <w:r w:rsidRPr="004658BE">
        <w:rPr>
          <w:rFonts w:asciiTheme="majorBidi" w:hAnsiTheme="majorBidi" w:cstheme="majorBidi"/>
          <w:sz w:val="24"/>
          <w:szCs w:val="24"/>
        </w:rPr>
        <w:t xml:space="preserve">, </w:t>
      </w:r>
      <w:r w:rsidR="00B17785" w:rsidRPr="004658BE">
        <w:rPr>
          <w:rFonts w:asciiTheme="majorBidi" w:hAnsiTheme="majorBidi" w:cstheme="majorBidi"/>
          <w:i/>
          <w:iCs/>
          <w:sz w:val="24"/>
          <w:szCs w:val="24"/>
        </w:rPr>
        <w:t>Enterobius</w:t>
      </w:r>
      <w:r w:rsidR="002767AB">
        <w:rPr>
          <w:rFonts w:asciiTheme="majorBidi" w:hAnsiTheme="majorBidi" w:cstheme="majorBidi"/>
          <w:i/>
          <w:iCs/>
          <w:sz w:val="24"/>
          <w:szCs w:val="24"/>
        </w:rPr>
        <w:t xml:space="preserve"> </w:t>
      </w:r>
      <w:commentRangeStart w:id="29"/>
      <w:r w:rsidR="00B17785" w:rsidRPr="004658BE">
        <w:rPr>
          <w:rFonts w:asciiTheme="majorBidi" w:hAnsiTheme="majorBidi" w:cstheme="majorBidi"/>
          <w:i/>
          <w:iCs/>
          <w:sz w:val="24"/>
          <w:szCs w:val="24"/>
        </w:rPr>
        <w:t>vermicularis</w:t>
      </w:r>
      <w:commentRangeEnd w:id="29"/>
      <w:r w:rsidR="002767AB">
        <w:rPr>
          <w:rStyle w:val="CommentReference"/>
        </w:rPr>
        <w:commentReference w:id="29"/>
      </w:r>
      <w:r w:rsidR="0002544A" w:rsidRPr="004658BE">
        <w:rPr>
          <w:rFonts w:asciiTheme="majorBidi" w:hAnsiTheme="majorBidi" w:cstheme="majorBidi"/>
          <w:i/>
          <w:iCs/>
          <w:sz w:val="24"/>
          <w:szCs w:val="24"/>
        </w:rPr>
        <w:t>,</w:t>
      </w:r>
      <w:r w:rsidRPr="004658BE">
        <w:rPr>
          <w:rFonts w:asciiTheme="majorBidi" w:hAnsiTheme="majorBidi" w:cstheme="majorBidi"/>
          <w:sz w:val="24"/>
          <w:szCs w:val="24"/>
        </w:rPr>
        <w:t>and</w:t>
      </w:r>
      <w:r w:rsidR="002767AB">
        <w:rPr>
          <w:rFonts w:asciiTheme="majorBidi" w:hAnsiTheme="majorBidi" w:cstheme="majorBidi"/>
          <w:sz w:val="24"/>
          <w:szCs w:val="24"/>
        </w:rPr>
        <w:t xml:space="preserve"> </w:t>
      </w:r>
      <w:commentRangeStart w:id="30"/>
      <w:r w:rsidR="00B17785" w:rsidRPr="004658BE">
        <w:rPr>
          <w:rFonts w:asciiTheme="majorBidi" w:hAnsiTheme="majorBidi" w:cstheme="majorBidi"/>
          <w:i/>
          <w:iCs/>
          <w:sz w:val="24"/>
          <w:szCs w:val="24"/>
        </w:rPr>
        <w:t>Hymenolepis</w:t>
      </w:r>
      <w:commentRangeEnd w:id="30"/>
      <w:r w:rsidR="00697DF5">
        <w:rPr>
          <w:rStyle w:val="CommentReference"/>
        </w:rPr>
        <w:commentReference w:id="30"/>
      </w:r>
      <w:r w:rsidR="00B17785" w:rsidRPr="004658BE">
        <w:rPr>
          <w:rFonts w:asciiTheme="majorBidi" w:hAnsiTheme="majorBidi" w:cstheme="majorBidi"/>
          <w:i/>
          <w:iCs/>
          <w:sz w:val="24"/>
          <w:szCs w:val="24"/>
        </w:rPr>
        <w:t xml:space="preserve"> nana</w:t>
      </w:r>
      <w:r w:rsidRPr="004658BE">
        <w:rPr>
          <w:rFonts w:asciiTheme="majorBidi" w:hAnsiTheme="majorBidi" w:cstheme="majorBidi"/>
          <w:sz w:val="24"/>
          <w:szCs w:val="24"/>
        </w:rPr>
        <w:t xml:space="preserve"> are spread more easily a</w:t>
      </w:r>
      <w:r w:rsidR="009C5BFE" w:rsidRPr="004658BE">
        <w:rPr>
          <w:rFonts w:asciiTheme="majorBidi" w:hAnsiTheme="majorBidi" w:cstheme="majorBidi"/>
          <w:sz w:val="24"/>
          <w:szCs w:val="24"/>
        </w:rPr>
        <w:t>nd more commonly among children</w:t>
      </w:r>
      <w:r w:rsidR="009C5BFE" w:rsidRPr="004658BE">
        <w:rPr>
          <w:rFonts w:asciiTheme="majorBidi" w:hAnsiTheme="majorBidi" w:cstheme="majorBidi"/>
          <w:sz w:val="24"/>
          <w:szCs w:val="24"/>
          <w:vertAlign w:val="superscript"/>
        </w:rPr>
        <w:t>9</w:t>
      </w:r>
      <w:r w:rsidRPr="004658BE">
        <w:rPr>
          <w:rFonts w:asciiTheme="majorBidi" w:hAnsiTheme="majorBidi" w:cstheme="majorBidi"/>
          <w:sz w:val="24"/>
          <w:szCs w:val="24"/>
        </w:rPr>
        <w:t>.</w:t>
      </w:r>
      <w:r w:rsidR="00697DF5">
        <w:rPr>
          <w:rFonts w:asciiTheme="majorBidi" w:hAnsiTheme="majorBidi" w:cstheme="majorBidi"/>
          <w:sz w:val="24"/>
          <w:szCs w:val="24"/>
        </w:rPr>
        <w:t xml:space="preserve"> </w:t>
      </w:r>
      <w:commentRangeStart w:id="31"/>
      <w:r w:rsidR="00675EE2" w:rsidRPr="004658BE">
        <w:rPr>
          <w:rFonts w:asciiTheme="majorBidi" w:hAnsiTheme="majorBidi" w:cstheme="majorBidi"/>
          <w:sz w:val="24"/>
          <w:szCs w:val="24"/>
        </w:rPr>
        <w:t>Yemen</w:t>
      </w:r>
      <w:commentRangeEnd w:id="31"/>
      <w:r w:rsidR="00697DF5">
        <w:rPr>
          <w:rStyle w:val="CommentReference"/>
        </w:rPr>
        <w:commentReference w:id="31"/>
      </w:r>
      <w:r w:rsidR="00675EE2" w:rsidRPr="004658BE">
        <w:rPr>
          <w:rFonts w:asciiTheme="majorBidi" w:hAnsiTheme="majorBidi" w:cstheme="majorBidi"/>
          <w:sz w:val="24"/>
          <w:szCs w:val="24"/>
        </w:rPr>
        <w:t xml:space="preserve"> belong </w:t>
      </w:r>
      <w:r w:rsidR="0002544A" w:rsidRPr="004658BE">
        <w:rPr>
          <w:rFonts w:asciiTheme="majorBidi" w:hAnsiTheme="majorBidi" w:cstheme="majorBidi"/>
          <w:sz w:val="24"/>
          <w:szCs w:val="24"/>
        </w:rPr>
        <w:t xml:space="preserve">to </w:t>
      </w:r>
      <w:r w:rsidR="00675EE2" w:rsidRPr="004658BE">
        <w:rPr>
          <w:rFonts w:asciiTheme="majorBidi" w:hAnsiTheme="majorBidi" w:cstheme="majorBidi"/>
          <w:sz w:val="24"/>
          <w:szCs w:val="24"/>
        </w:rPr>
        <w:t>the developing countries</w:t>
      </w:r>
      <w:r w:rsidR="00BF1199" w:rsidRPr="004658BE">
        <w:rPr>
          <w:rFonts w:asciiTheme="majorBidi" w:hAnsiTheme="majorBidi" w:cstheme="majorBidi"/>
          <w:sz w:val="24"/>
          <w:szCs w:val="24"/>
        </w:rPr>
        <w:t xml:space="preserve"> that lack the </w:t>
      </w:r>
      <w:r w:rsidR="001B7DC1" w:rsidRPr="004658BE">
        <w:rPr>
          <w:rFonts w:asciiTheme="majorBidi" w:hAnsiTheme="majorBidi" w:cstheme="majorBidi"/>
          <w:sz w:val="24"/>
          <w:szCs w:val="24"/>
        </w:rPr>
        <w:t xml:space="preserve">strategies and </w:t>
      </w:r>
      <w:r w:rsidR="00BF1199" w:rsidRPr="004658BE">
        <w:rPr>
          <w:rFonts w:asciiTheme="majorBidi" w:hAnsiTheme="majorBidi" w:cstheme="majorBidi"/>
          <w:sz w:val="24"/>
          <w:szCs w:val="24"/>
        </w:rPr>
        <w:t>programs</w:t>
      </w:r>
      <w:r w:rsidR="001B7DC1" w:rsidRPr="004658BE">
        <w:rPr>
          <w:rFonts w:asciiTheme="majorBidi" w:hAnsiTheme="majorBidi" w:cstheme="majorBidi"/>
          <w:sz w:val="24"/>
          <w:szCs w:val="24"/>
        </w:rPr>
        <w:t xml:space="preserve"> for eradicating or prev</w:t>
      </w:r>
      <w:r w:rsidR="00C326D6" w:rsidRPr="004658BE">
        <w:rPr>
          <w:rFonts w:asciiTheme="majorBidi" w:hAnsiTheme="majorBidi" w:cstheme="majorBidi"/>
          <w:sz w:val="24"/>
          <w:szCs w:val="24"/>
        </w:rPr>
        <w:t>enting transmission the parasitic infection among the population.</w:t>
      </w:r>
      <w:r w:rsidR="00CD19E8" w:rsidRPr="004658BE">
        <w:rPr>
          <w:rFonts w:asciiTheme="majorBidi" w:hAnsiTheme="majorBidi" w:cstheme="majorBidi"/>
          <w:sz w:val="24"/>
          <w:szCs w:val="24"/>
        </w:rPr>
        <w:t xml:space="preserve"> There are several </w:t>
      </w:r>
      <w:r w:rsidR="00F121A3" w:rsidRPr="004658BE">
        <w:rPr>
          <w:rFonts w:asciiTheme="majorBidi" w:hAnsiTheme="majorBidi" w:cstheme="majorBidi"/>
          <w:sz w:val="24"/>
          <w:szCs w:val="24"/>
        </w:rPr>
        <w:t>reports</w:t>
      </w:r>
      <w:r w:rsidR="00CD19E8" w:rsidRPr="004658BE">
        <w:rPr>
          <w:rFonts w:asciiTheme="majorBidi" w:hAnsiTheme="majorBidi" w:cstheme="majorBidi"/>
          <w:sz w:val="24"/>
          <w:szCs w:val="24"/>
        </w:rPr>
        <w:t xml:space="preserve"> have been conducted to </w:t>
      </w:r>
      <w:r w:rsidR="00C008D6" w:rsidRPr="004658BE">
        <w:rPr>
          <w:rFonts w:asciiTheme="majorBidi" w:hAnsiTheme="majorBidi" w:cstheme="majorBidi"/>
          <w:sz w:val="24"/>
          <w:szCs w:val="24"/>
        </w:rPr>
        <w:t>determine</w:t>
      </w:r>
      <w:r w:rsidR="00697DF5">
        <w:rPr>
          <w:rFonts w:asciiTheme="majorBidi" w:hAnsiTheme="majorBidi" w:cstheme="majorBidi"/>
          <w:sz w:val="24"/>
          <w:szCs w:val="24"/>
        </w:rPr>
        <w:t xml:space="preserve"> </w:t>
      </w:r>
      <w:r w:rsidR="00C008D6" w:rsidRPr="004658BE">
        <w:rPr>
          <w:rFonts w:asciiTheme="majorBidi" w:hAnsiTheme="majorBidi" w:cstheme="majorBidi"/>
          <w:sz w:val="24"/>
          <w:szCs w:val="24"/>
        </w:rPr>
        <w:t xml:space="preserve">the </w:t>
      </w:r>
      <w:r w:rsidR="00906FAB" w:rsidRPr="004658BE">
        <w:rPr>
          <w:rFonts w:asciiTheme="majorBidi" w:hAnsiTheme="majorBidi" w:cstheme="majorBidi"/>
          <w:sz w:val="24"/>
          <w:szCs w:val="24"/>
        </w:rPr>
        <w:t xml:space="preserve">intestinal </w:t>
      </w:r>
      <w:r w:rsidR="00CD19E8" w:rsidRPr="004658BE">
        <w:rPr>
          <w:rFonts w:asciiTheme="majorBidi" w:hAnsiTheme="majorBidi" w:cstheme="majorBidi"/>
          <w:sz w:val="24"/>
          <w:szCs w:val="24"/>
        </w:rPr>
        <w:t xml:space="preserve">parasitic infections </w:t>
      </w:r>
      <w:r w:rsidR="00C008D6" w:rsidRPr="004658BE">
        <w:rPr>
          <w:rFonts w:asciiTheme="majorBidi" w:hAnsiTheme="majorBidi" w:cstheme="majorBidi"/>
          <w:sz w:val="24"/>
          <w:szCs w:val="24"/>
        </w:rPr>
        <w:t>between</w:t>
      </w:r>
      <w:r w:rsidR="00697DF5">
        <w:rPr>
          <w:rFonts w:asciiTheme="majorBidi" w:hAnsiTheme="majorBidi" w:cstheme="majorBidi"/>
          <w:sz w:val="24"/>
          <w:szCs w:val="24"/>
        </w:rPr>
        <w:t xml:space="preserve"> </w:t>
      </w:r>
      <w:r w:rsidR="00BB2984" w:rsidRPr="004658BE">
        <w:rPr>
          <w:rFonts w:asciiTheme="majorBidi" w:hAnsiTheme="majorBidi" w:cstheme="majorBidi"/>
          <w:sz w:val="24"/>
          <w:szCs w:val="24"/>
        </w:rPr>
        <w:t>children</w:t>
      </w:r>
      <w:r w:rsidR="00CD19E8" w:rsidRPr="004658BE">
        <w:rPr>
          <w:rFonts w:asciiTheme="majorBidi" w:hAnsiTheme="majorBidi" w:cstheme="majorBidi"/>
          <w:sz w:val="24"/>
          <w:szCs w:val="24"/>
        </w:rPr>
        <w:t xml:space="preserve"> in Yemeni communities.</w:t>
      </w:r>
      <w:r w:rsidR="00697DF5">
        <w:rPr>
          <w:rFonts w:asciiTheme="majorBidi" w:hAnsiTheme="majorBidi" w:cstheme="majorBidi"/>
          <w:sz w:val="24"/>
          <w:szCs w:val="24"/>
        </w:rPr>
        <w:t xml:space="preserve"> </w:t>
      </w:r>
      <w:r w:rsidR="002774A5" w:rsidRPr="004658BE">
        <w:rPr>
          <w:rFonts w:asciiTheme="majorBidi" w:hAnsiTheme="majorBidi" w:cstheme="majorBidi"/>
          <w:sz w:val="24"/>
          <w:szCs w:val="24"/>
        </w:rPr>
        <w:t xml:space="preserve">A study by, </w:t>
      </w:r>
      <w:r w:rsidR="00FC03B7" w:rsidRPr="004658BE">
        <w:rPr>
          <w:rFonts w:asciiTheme="majorBidi" w:hAnsiTheme="majorBidi" w:cstheme="majorBidi"/>
          <w:sz w:val="24"/>
          <w:szCs w:val="24"/>
        </w:rPr>
        <w:t>i</w:t>
      </w:r>
      <w:r w:rsidR="001D79DE" w:rsidRPr="004658BE">
        <w:rPr>
          <w:rFonts w:asciiTheme="majorBidi" w:hAnsiTheme="majorBidi" w:cstheme="majorBidi"/>
          <w:sz w:val="24"/>
          <w:szCs w:val="24"/>
        </w:rPr>
        <w:t>n Hadramowat</w:t>
      </w:r>
      <w:r w:rsidR="005949BA" w:rsidRPr="004658BE">
        <w:rPr>
          <w:rFonts w:asciiTheme="majorBidi" w:hAnsiTheme="majorBidi" w:cstheme="majorBidi"/>
          <w:sz w:val="24"/>
          <w:szCs w:val="24"/>
        </w:rPr>
        <w:t>,</w:t>
      </w:r>
      <w:r w:rsidR="00697DF5">
        <w:rPr>
          <w:rFonts w:asciiTheme="majorBidi" w:hAnsiTheme="majorBidi" w:cstheme="majorBidi"/>
          <w:sz w:val="24"/>
          <w:szCs w:val="24"/>
        </w:rPr>
        <w:t xml:space="preserve"> </w:t>
      </w:r>
      <w:r w:rsidR="009A70F6" w:rsidRPr="004658BE">
        <w:rPr>
          <w:rFonts w:asciiTheme="majorBidi" w:hAnsiTheme="majorBidi" w:cstheme="majorBidi"/>
          <w:sz w:val="24"/>
          <w:szCs w:val="24"/>
        </w:rPr>
        <w:t>Al-Haddad and Baswaid</w:t>
      </w:r>
      <w:r w:rsidR="009A70F6" w:rsidRPr="004658BE">
        <w:rPr>
          <w:rFonts w:asciiTheme="majorBidi" w:hAnsiTheme="majorBidi" w:cstheme="majorBidi"/>
          <w:sz w:val="24"/>
          <w:szCs w:val="24"/>
          <w:vertAlign w:val="superscript"/>
        </w:rPr>
        <w:t>10</w:t>
      </w:r>
      <w:r w:rsidR="00071FDD" w:rsidRPr="004658BE">
        <w:rPr>
          <w:rFonts w:asciiTheme="majorBidi" w:hAnsiTheme="majorBidi" w:cstheme="majorBidi"/>
          <w:sz w:val="24"/>
          <w:szCs w:val="24"/>
        </w:rPr>
        <w:t xml:space="preserve"> found that</w:t>
      </w:r>
      <w:r w:rsidR="00697DF5">
        <w:rPr>
          <w:rFonts w:asciiTheme="majorBidi" w:hAnsiTheme="majorBidi" w:cstheme="majorBidi"/>
          <w:sz w:val="24"/>
          <w:szCs w:val="24"/>
        </w:rPr>
        <w:t xml:space="preserve"> </w:t>
      </w:r>
      <w:r w:rsidR="00071FDD" w:rsidRPr="004658BE">
        <w:rPr>
          <w:rFonts w:asciiTheme="majorBidi" w:hAnsiTheme="majorBidi" w:cstheme="majorBidi"/>
          <w:sz w:val="24"/>
          <w:szCs w:val="24"/>
        </w:rPr>
        <w:t xml:space="preserve">the most </w:t>
      </w:r>
      <w:r w:rsidR="00B8163B" w:rsidRPr="004658BE">
        <w:rPr>
          <w:rFonts w:asciiTheme="majorBidi" w:hAnsiTheme="majorBidi" w:cstheme="majorBidi"/>
          <w:sz w:val="24"/>
          <w:szCs w:val="24"/>
        </w:rPr>
        <w:t xml:space="preserve">infective parasites prevailed in children were </w:t>
      </w:r>
      <w:r w:rsidR="00981DE6" w:rsidRPr="004658BE">
        <w:rPr>
          <w:rFonts w:asciiTheme="majorBidi" w:hAnsiTheme="majorBidi" w:cstheme="majorBidi"/>
          <w:i/>
          <w:iCs/>
          <w:sz w:val="24"/>
          <w:szCs w:val="24"/>
        </w:rPr>
        <w:t>G.</w:t>
      </w:r>
      <w:r w:rsidR="00B8163B" w:rsidRPr="004658BE">
        <w:rPr>
          <w:rFonts w:asciiTheme="majorBidi" w:hAnsiTheme="majorBidi" w:cstheme="majorBidi"/>
          <w:i/>
          <w:iCs/>
          <w:sz w:val="24"/>
          <w:szCs w:val="24"/>
        </w:rPr>
        <w:t>lamblia</w:t>
      </w:r>
      <w:r w:rsidR="00B8163B" w:rsidRPr="004658BE">
        <w:rPr>
          <w:rFonts w:asciiTheme="majorBidi" w:hAnsiTheme="majorBidi" w:cstheme="majorBidi"/>
          <w:sz w:val="24"/>
          <w:szCs w:val="24"/>
        </w:rPr>
        <w:t xml:space="preserve">, </w:t>
      </w:r>
      <w:r w:rsidR="00981DE6" w:rsidRPr="004658BE">
        <w:rPr>
          <w:rFonts w:asciiTheme="majorBidi" w:hAnsiTheme="majorBidi" w:cstheme="majorBidi"/>
          <w:i/>
          <w:iCs/>
          <w:sz w:val="24"/>
          <w:szCs w:val="24"/>
        </w:rPr>
        <w:t>E.</w:t>
      </w:r>
      <w:r w:rsidR="00B8163B" w:rsidRPr="004658BE">
        <w:rPr>
          <w:rFonts w:asciiTheme="majorBidi" w:hAnsiTheme="majorBidi" w:cstheme="majorBidi"/>
          <w:i/>
          <w:iCs/>
          <w:sz w:val="24"/>
          <w:szCs w:val="24"/>
        </w:rPr>
        <w:t>histolytica</w:t>
      </w:r>
      <w:r w:rsidR="00B8163B" w:rsidRPr="004658BE">
        <w:rPr>
          <w:rFonts w:asciiTheme="majorBidi" w:hAnsiTheme="majorBidi" w:cstheme="majorBidi"/>
          <w:sz w:val="24"/>
          <w:szCs w:val="24"/>
        </w:rPr>
        <w:t xml:space="preserve">, </w:t>
      </w:r>
      <w:r w:rsidR="00B8163B" w:rsidRPr="004658BE">
        <w:rPr>
          <w:rFonts w:asciiTheme="majorBidi" w:hAnsiTheme="majorBidi" w:cstheme="majorBidi"/>
          <w:i/>
          <w:iCs/>
          <w:sz w:val="24"/>
          <w:szCs w:val="24"/>
        </w:rPr>
        <w:t>Ascaris</w:t>
      </w:r>
      <w:r w:rsidR="00697DF5">
        <w:rPr>
          <w:rFonts w:asciiTheme="majorBidi" w:hAnsiTheme="majorBidi" w:cstheme="majorBidi"/>
          <w:i/>
          <w:iCs/>
          <w:sz w:val="24"/>
          <w:szCs w:val="24"/>
        </w:rPr>
        <w:t xml:space="preserve"> </w:t>
      </w:r>
      <w:r w:rsidR="00B8163B" w:rsidRPr="004658BE">
        <w:rPr>
          <w:rFonts w:asciiTheme="majorBidi" w:hAnsiTheme="majorBidi" w:cstheme="majorBidi"/>
          <w:i/>
          <w:iCs/>
          <w:sz w:val="24"/>
          <w:szCs w:val="24"/>
        </w:rPr>
        <w:t>lumbricoides</w:t>
      </w:r>
      <w:r w:rsidR="00B8163B" w:rsidRPr="004658BE">
        <w:rPr>
          <w:rFonts w:asciiTheme="majorBidi" w:hAnsiTheme="majorBidi" w:cstheme="majorBidi"/>
          <w:sz w:val="24"/>
          <w:szCs w:val="24"/>
        </w:rPr>
        <w:t xml:space="preserve">, </w:t>
      </w:r>
      <w:r w:rsidR="00B8163B" w:rsidRPr="004658BE">
        <w:rPr>
          <w:rFonts w:asciiTheme="majorBidi" w:hAnsiTheme="majorBidi" w:cstheme="majorBidi"/>
          <w:i/>
          <w:iCs/>
          <w:sz w:val="24"/>
          <w:szCs w:val="24"/>
        </w:rPr>
        <w:t>Trichuris</w:t>
      </w:r>
      <w:r w:rsidR="00697DF5">
        <w:rPr>
          <w:rFonts w:asciiTheme="majorBidi" w:hAnsiTheme="majorBidi" w:cstheme="majorBidi"/>
          <w:i/>
          <w:iCs/>
          <w:sz w:val="24"/>
          <w:szCs w:val="24"/>
        </w:rPr>
        <w:t xml:space="preserve"> </w:t>
      </w:r>
      <w:r w:rsidR="00B8163B" w:rsidRPr="004658BE">
        <w:rPr>
          <w:rFonts w:asciiTheme="majorBidi" w:hAnsiTheme="majorBidi" w:cstheme="majorBidi"/>
          <w:i/>
          <w:iCs/>
          <w:sz w:val="24"/>
          <w:szCs w:val="24"/>
        </w:rPr>
        <w:t>trichiura</w:t>
      </w:r>
      <w:r w:rsidR="00B8163B" w:rsidRPr="004658BE">
        <w:rPr>
          <w:rFonts w:asciiTheme="majorBidi" w:hAnsiTheme="majorBidi" w:cstheme="majorBidi"/>
          <w:sz w:val="24"/>
          <w:szCs w:val="24"/>
        </w:rPr>
        <w:t xml:space="preserve">, </w:t>
      </w:r>
      <w:r w:rsidR="00981DE6" w:rsidRPr="004658BE">
        <w:rPr>
          <w:rFonts w:asciiTheme="majorBidi" w:hAnsiTheme="majorBidi" w:cstheme="majorBidi"/>
          <w:i/>
          <w:iCs/>
          <w:sz w:val="24"/>
          <w:szCs w:val="24"/>
        </w:rPr>
        <w:t>H.</w:t>
      </w:r>
      <w:r w:rsidR="00B8163B" w:rsidRPr="004658BE">
        <w:rPr>
          <w:rFonts w:asciiTheme="majorBidi" w:hAnsiTheme="majorBidi" w:cstheme="majorBidi"/>
          <w:i/>
          <w:iCs/>
          <w:sz w:val="24"/>
          <w:szCs w:val="24"/>
        </w:rPr>
        <w:t xml:space="preserve"> nana</w:t>
      </w:r>
      <w:r w:rsidR="00B8163B" w:rsidRPr="004658BE">
        <w:rPr>
          <w:rFonts w:asciiTheme="majorBidi" w:hAnsiTheme="majorBidi" w:cstheme="majorBidi"/>
          <w:sz w:val="24"/>
          <w:szCs w:val="24"/>
        </w:rPr>
        <w:t xml:space="preserve">, </w:t>
      </w:r>
      <w:commentRangeEnd w:id="22"/>
      <w:r w:rsidR="000172B4">
        <w:rPr>
          <w:rStyle w:val="CommentReference"/>
        </w:rPr>
        <w:commentReference w:id="22"/>
      </w:r>
      <w:r w:rsidR="00B8163B" w:rsidRPr="004658BE">
        <w:rPr>
          <w:rFonts w:asciiTheme="majorBidi" w:hAnsiTheme="majorBidi" w:cstheme="majorBidi"/>
          <w:i/>
          <w:iCs/>
          <w:sz w:val="24"/>
          <w:szCs w:val="24"/>
        </w:rPr>
        <w:t>Taenia</w:t>
      </w:r>
      <w:r w:rsidR="00697DF5">
        <w:rPr>
          <w:rFonts w:asciiTheme="majorBidi" w:hAnsiTheme="majorBidi" w:cstheme="majorBidi"/>
          <w:i/>
          <w:iCs/>
          <w:sz w:val="24"/>
          <w:szCs w:val="24"/>
        </w:rPr>
        <w:t xml:space="preserve"> </w:t>
      </w:r>
      <w:r w:rsidR="00B8163B" w:rsidRPr="004658BE">
        <w:rPr>
          <w:rFonts w:asciiTheme="majorBidi" w:hAnsiTheme="majorBidi" w:cstheme="majorBidi"/>
          <w:i/>
          <w:iCs/>
          <w:sz w:val="24"/>
          <w:szCs w:val="24"/>
        </w:rPr>
        <w:t>saginata</w:t>
      </w:r>
      <w:r w:rsidR="00F06E1A" w:rsidRPr="004658BE">
        <w:rPr>
          <w:rFonts w:asciiTheme="majorBidi" w:hAnsiTheme="majorBidi" w:cstheme="majorBidi"/>
          <w:sz w:val="24"/>
          <w:szCs w:val="24"/>
        </w:rPr>
        <w:t>,</w:t>
      </w:r>
      <w:r w:rsidR="00B8163B" w:rsidRPr="004658BE">
        <w:rPr>
          <w:rFonts w:asciiTheme="majorBidi" w:hAnsiTheme="majorBidi" w:cstheme="majorBidi"/>
          <w:sz w:val="24"/>
          <w:szCs w:val="24"/>
        </w:rPr>
        <w:t xml:space="preserve"> and </w:t>
      </w:r>
      <w:r w:rsidR="00B8163B" w:rsidRPr="004658BE">
        <w:rPr>
          <w:rFonts w:asciiTheme="majorBidi" w:hAnsiTheme="majorBidi" w:cstheme="majorBidi"/>
          <w:i/>
          <w:iCs/>
          <w:sz w:val="24"/>
          <w:szCs w:val="24"/>
        </w:rPr>
        <w:t>Schistosoma</w:t>
      </w:r>
      <w:r w:rsidR="00697DF5">
        <w:rPr>
          <w:rFonts w:asciiTheme="majorBidi" w:hAnsiTheme="majorBidi" w:cstheme="majorBidi"/>
          <w:i/>
          <w:iCs/>
          <w:sz w:val="24"/>
          <w:szCs w:val="24"/>
        </w:rPr>
        <w:t xml:space="preserve"> </w:t>
      </w:r>
      <w:r w:rsidR="00B8163B" w:rsidRPr="004658BE">
        <w:rPr>
          <w:rFonts w:asciiTheme="majorBidi" w:hAnsiTheme="majorBidi" w:cstheme="majorBidi"/>
          <w:i/>
          <w:iCs/>
          <w:sz w:val="24"/>
          <w:szCs w:val="24"/>
        </w:rPr>
        <w:t>mansoni</w:t>
      </w:r>
      <w:r w:rsidR="005949BA" w:rsidRPr="004658BE">
        <w:rPr>
          <w:rFonts w:asciiTheme="majorBidi" w:hAnsiTheme="majorBidi" w:cstheme="majorBidi"/>
          <w:sz w:val="24"/>
          <w:szCs w:val="24"/>
        </w:rPr>
        <w:t>.</w:t>
      </w:r>
      <w:r w:rsidR="00697DF5">
        <w:rPr>
          <w:rFonts w:asciiTheme="majorBidi" w:hAnsiTheme="majorBidi" w:cstheme="majorBidi"/>
          <w:sz w:val="24"/>
          <w:szCs w:val="24"/>
        </w:rPr>
        <w:t xml:space="preserve"> </w:t>
      </w:r>
      <w:commentRangeStart w:id="32"/>
      <w:r w:rsidR="004D328F" w:rsidRPr="004658BE">
        <w:rPr>
          <w:rFonts w:asciiTheme="majorBidi" w:hAnsiTheme="majorBidi" w:cstheme="majorBidi"/>
          <w:sz w:val="24"/>
          <w:szCs w:val="24"/>
        </w:rPr>
        <w:t>However</w:t>
      </w:r>
      <w:commentRangeEnd w:id="32"/>
      <w:r w:rsidR="00697DF5">
        <w:rPr>
          <w:rStyle w:val="CommentReference"/>
        </w:rPr>
        <w:commentReference w:id="32"/>
      </w:r>
      <w:r w:rsidR="004D328F" w:rsidRPr="004658BE">
        <w:rPr>
          <w:rFonts w:asciiTheme="majorBidi" w:hAnsiTheme="majorBidi" w:cstheme="majorBidi"/>
          <w:sz w:val="24"/>
          <w:szCs w:val="24"/>
        </w:rPr>
        <w:t>, i</w:t>
      </w:r>
      <w:r w:rsidR="00FC03B7" w:rsidRPr="004658BE">
        <w:rPr>
          <w:rFonts w:asciiTheme="majorBidi" w:hAnsiTheme="majorBidi" w:cstheme="majorBidi"/>
          <w:sz w:val="24"/>
          <w:szCs w:val="24"/>
        </w:rPr>
        <w:t>n Sana’a, Alyousefi</w:t>
      </w:r>
      <w:r w:rsidR="00697DF5">
        <w:rPr>
          <w:rFonts w:asciiTheme="majorBidi" w:hAnsiTheme="majorBidi" w:cstheme="majorBidi"/>
          <w:sz w:val="24"/>
          <w:szCs w:val="24"/>
        </w:rPr>
        <w:t xml:space="preserve"> </w:t>
      </w:r>
      <w:r w:rsidR="00FC03B7" w:rsidRPr="004658BE">
        <w:rPr>
          <w:rFonts w:asciiTheme="majorBidi" w:hAnsiTheme="majorBidi" w:cstheme="majorBidi"/>
          <w:i/>
          <w:iCs/>
          <w:sz w:val="24"/>
          <w:szCs w:val="24"/>
        </w:rPr>
        <w:t>et al</w:t>
      </w:r>
      <w:r w:rsidR="00542B67" w:rsidRPr="004658BE">
        <w:rPr>
          <w:rFonts w:asciiTheme="majorBidi" w:hAnsiTheme="majorBidi" w:cstheme="majorBidi"/>
          <w:sz w:val="24"/>
          <w:szCs w:val="24"/>
        </w:rPr>
        <w:t>.</w:t>
      </w:r>
      <w:r w:rsidR="00542B67" w:rsidRPr="004658BE">
        <w:rPr>
          <w:rFonts w:asciiTheme="majorBidi" w:hAnsiTheme="majorBidi" w:cstheme="majorBidi"/>
          <w:sz w:val="24"/>
          <w:szCs w:val="24"/>
          <w:vertAlign w:val="superscript"/>
        </w:rPr>
        <w:t>11</w:t>
      </w:r>
      <w:r w:rsidR="00FC03B7" w:rsidRPr="004658BE">
        <w:rPr>
          <w:rFonts w:asciiTheme="majorBidi" w:hAnsiTheme="majorBidi" w:cstheme="majorBidi"/>
          <w:sz w:val="24"/>
          <w:szCs w:val="24"/>
        </w:rPr>
        <w:t xml:space="preserve"> reported that the intestinal parasites </w:t>
      </w:r>
      <w:commentRangeStart w:id="33"/>
      <w:r w:rsidR="00FC03B7" w:rsidRPr="004658BE">
        <w:rPr>
          <w:rFonts w:asciiTheme="majorBidi" w:hAnsiTheme="majorBidi" w:cstheme="majorBidi"/>
          <w:sz w:val="24"/>
          <w:szCs w:val="24"/>
        </w:rPr>
        <w:t>between</w:t>
      </w:r>
      <w:commentRangeEnd w:id="33"/>
      <w:r w:rsidR="00697DF5">
        <w:rPr>
          <w:rStyle w:val="CommentReference"/>
        </w:rPr>
        <w:commentReference w:id="33"/>
      </w:r>
      <w:r w:rsidR="00FC03B7" w:rsidRPr="004658BE">
        <w:rPr>
          <w:rFonts w:asciiTheme="majorBidi" w:hAnsiTheme="majorBidi" w:cstheme="majorBidi"/>
          <w:sz w:val="24"/>
          <w:szCs w:val="24"/>
        </w:rPr>
        <w:t xml:space="preserve"> children were </w:t>
      </w:r>
      <w:r w:rsidR="006A6A9A" w:rsidRPr="004658BE">
        <w:rPr>
          <w:rFonts w:asciiTheme="majorBidi" w:hAnsiTheme="majorBidi" w:cstheme="majorBidi"/>
          <w:i/>
          <w:iCs/>
          <w:sz w:val="24"/>
          <w:szCs w:val="24"/>
        </w:rPr>
        <w:t>G.</w:t>
      </w:r>
      <w:r w:rsidR="00FC03B7" w:rsidRPr="004658BE">
        <w:rPr>
          <w:rFonts w:asciiTheme="majorBidi" w:hAnsiTheme="majorBidi" w:cstheme="majorBidi"/>
          <w:i/>
          <w:iCs/>
          <w:sz w:val="24"/>
          <w:szCs w:val="24"/>
        </w:rPr>
        <w:t>duodenalis, E. histolytica/dispar,Cryptosporidium</w:t>
      </w:r>
      <w:r w:rsidR="00FC03B7" w:rsidRPr="004658BE">
        <w:rPr>
          <w:rFonts w:asciiTheme="majorBidi" w:hAnsiTheme="majorBidi" w:cstheme="majorBidi"/>
          <w:sz w:val="24"/>
          <w:szCs w:val="24"/>
        </w:rPr>
        <w:t>,</w:t>
      </w:r>
      <w:r w:rsidR="00697DF5">
        <w:rPr>
          <w:rFonts w:asciiTheme="majorBidi" w:hAnsiTheme="majorBidi" w:cstheme="majorBidi"/>
          <w:sz w:val="24"/>
          <w:szCs w:val="24"/>
        </w:rPr>
        <w:t xml:space="preserve">  </w:t>
      </w:r>
      <w:r w:rsidR="008A576D" w:rsidRPr="004658BE">
        <w:rPr>
          <w:rFonts w:asciiTheme="majorBidi" w:hAnsiTheme="majorBidi" w:cstheme="majorBidi"/>
          <w:i/>
          <w:iCs/>
          <w:sz w:val="24"/>
          <w:szCs w:val="24"/>
        </w:rPr>
        <w:t>A.</w:t>
      </w:r>
      <w:r w:rsidR="00FC03B7" w:rsidRPr="004658BE">
        <w:rPr>
          <w:rFonts w:asciiTheme="majorBidi" w:hAnsiTheme="majorBidi" w:cstheme="majorBidi"/>
          <w:i/>
          <w:iCs/>
          <w:sz w:val="24"/>
          <w:szCs w:val="24"/>
        </w:rPr>
        <w:t>lumbricoides</w:t>
      </w:r>
      <w:r w:rsidR="00FC03B7" w:rsidRPr="004658BE">
        <w:rPr>
          <w:rFonts w:asciiTheme="majorBidi" w:hAnsiTheme="majorBidi" w:cstheme="majorBidi"/>
          <w:sz w:val="24"/>
          <w:szCs w:val="24"/>
        </w:rPr>
        <w:t xml:space="preserve">, </w:t>
      </w:r>
      <w:r w:rsidR="008A576D" w:rsidRPr="004658BE">
        <w:rPr>
          <w:rFonts w:asciiTheme="majorBidi" w:hAnsiTheme="majorBidi" w:cstheme="majorBidi"/>
          <w:i/>
          <w:iCs/>
          <w:sz w:val="24"/>
          <w:szCs w:val="24"/>
        </w:rPr>
        <w:t>S.</w:t>
      </w:r>
      <w:r w:rsidR="00FC03B7" w:rsidRPr="004658BE">
        <w:rPr>
          <w:rFonts w:asciiTheme="majorBidi" w:hAnsiTheme="majorBidi" w:cstheme="majorBidi"/>
          <w:i/>
          <w:iCs/>
          <w:sz w:val="24"/>
          <w:szCs w:val="24"/>
        </w:rPr>
        <w:t>mansoni</w:t>
      </w:r>
      <w:r w:rsidR="00FC03B7" w:rsidRPr="004658BE">
        <w:rPr>
          <w:rFonts w:asciiTheme="majorBidi" w:hAnsiTheme="majorBidi" w:cstheme="majorBidi"/>
          <w:sz w:val="24"/>
          <w:szCs w:val="24"/>
        </w:rPr>
        <w:t xml:space="preserve">, </w:t>
      </w:r>
      <w:r w:rsidR="008A576D" w:rsidRPr="004658BE">
        <w:rPr>
          <w:rFonts w:asciiTheme="majorBidi" w:hAnsiTheme="majorBidi" w:cstheme="majorBidi"/>
          <w:i/>
          <w:iCs/>
          <w:sz w:val="24"/>
          <w:szCs w:val="24"/>
        </w:rPr>
        <w:t>H.</w:t>
      </w:r>
      <w:r w:rsidR="00FC03B7" w:rsidRPr="004658BE">
        <w:rPr>
          <w:rFonts w:asciiTheme="majorBidi" w:hAnsiTheme="majorBidi" w:cstheme="majorBidi"/>
          <w:i/>
          <w:iCs/>
          <w:sz w:val="24"/>
          <w:szCs w:val="24"/>
        </w:rPr>
        <w:t>nana</w:t>
      </w:r>
      <w:r w:rsidR="00FC03B7" w:rsidRPr="004658BE">
        <w:rPr>
          <w:rFonts w:asciiTheme="majorBidi" w:hAnsiTheme="majorBidi" w:cstheme="majorBidi"/>
          <w:sz w:val="24"/>
          <w:szCs w:val="24"/>
        </w:rPr>
        <w:t xml:space="preserve"> and </w:t>
      </w:r>
      <w:r w:rsidR="006A6A9A" w:rsidRPr="004658BE">
        <w:rPr>
          <w:rFonts w:asciiTheme="majorBidi" w:hAnsiTheme="majorBidi" w:cstheme="majorBidi"/>
          <w:i/>
          <w:iCs/>
          <w:sz w:val="24"/>
          <w:szCs w:val="24"/>
        </w:rPr>
        <w:t>E.</w:t>
      </w:r>
      <w:r w:rsidR="00FC03B7" w:rsidRPr="004658BE">
        <w:rPr>
          <w:rFonts w:asciiTheme="majorBidi" w:hAnsiTheme="majorBidi" w:cstheme="majorBidi"/>
          <w:i/>
          <w:iCs/>
          <w:sz w:val="24"/>
          <w:szCs w:val="24"/>
        </w:rPr>
        <w:t>vermiculari</w:t>
      </w:r>
      <w:r w:rsidR="00FC03B7" w:rsidRPr="004658BE">
        <w:rPr>
          <w:rFonts w:asciiTheme="majorBidi" w:hAnsiTheme="majorBidi" w:cstheme="majorBidi"/>
          <w:sz w:val="24"/>
          <w:szCs w:val="24"/>
        </w:rPr>
        <w:t xml:space="preserve"> </w:t>
      </w:r>
      <w:commentRangeStart w:id="34"/>
      <w:r w:rsidR="00FC03B7" w:rsidRPr="004658BE">
        <w:rPr>
          <w:rFonts w:asciiTheme="majorBidi" w:hAnsiTheme="majorBidi" w:cstheme="majorBidi"/>
          <w:sz w:val="24"/>
          <w:szCs w:val="24"/>
        </w:rPr>
        <w:t xml:space="preserve">recorded in </w:t>
      </w:r>
      <w:r w:rsidR="0002544A" w:rsidRPr="004658BE">
        <w:rPr>
          <w:rFonts w:asciiTheme="majorBidi" w:hAnsiTheme="majorBidi" w:cstheme="majorBidi"/>
          <w:sz w:val="24"/>
          <w:szCs w:val="24"/>
        </w:rPr>
        <w:t xml:space="preserve">the </w:t>
      </w:r>
      <w:r w:rsidR="00FC03B7" w:rsidRPr="004658BE">
        <w:rPr>
          <w:rFonts w:asciiTheme="majorBidi" w:hAnsiTheme="majorBidi" w:cstheme="majorBidi"/>
          <w:sz w:val="24"/>
          <w:szCs w:val="24"/>
        </w:rPr>
        <w:t>urban and rural area.</w:t>
      </w:r>
      <w:commentRangeEnd w:id="34"/>
      <w:r w:rsidR="00AD6C6B">
        <w:rPr>
          <w:rStyle w:val="CommentReference"/>
        </w:rPr>
        <w:commentReference w:id="34"/>
      </w:r>
      <w:r w:rsidR="00117D3D">
        <w:rPr>
          <w:rFonts w:asciiTheme="majorBidi" w:hAnsiTheme="majorBidi" w:cstheme="majorBidi"/>
          <w:sz w:val="24"/>
          <w:szCs w:val="24"/>
        </w:rPr>
        <w:t xml:space="preserve"> </w:t>
      </w:r>
      <w:r w:rsidR="004D328F" w:rsidRPr="004658BE">
        <w:rPr>
          <w:rFonts w:asciiTheme="majorBidi" w:hAnsiTheme="majorBidi" w:cstheme="majorBidi"/>
          <w:sz w:val="24"/>
          <w:szCs w:val="24"/>
        </w:rPr>
        <w:t xml:space="preserve"> Also,</w:t>
      </w:r>
      <w:r w:rsidR="00697DF5">
        <w:rPr>
          <w:rFonts w:asciiTheme="majorBidi" w:hAnsiTheme="majorBidi" w:cstheme="majorBidi"/>
          <w:sz w:val="24"/>
          <w:szCs w:val="24"/>
        </w:rPr>
        <w:t xml:space="preserve"> </w:t>
      </w:r>
      <w:r w:rsidR="00954945" w:rsidRPr="004658BE">
        <w:rPr>
          <w:rFonts w:asciiTheme="majorBidi" w:hAnsiTheme="majorBidi" w:cstheme="majorBidi"/>
          <w:sz w:val="24"/>
          <w:szCs w:val="24"/>
        </w:rPr>
        <w:t>it was</w:t>
      </w:r>
      <w:r w:rsidR="00520BD7" w:rsidRPr="004658BE">
        <w:rPr>
          <w:rFonts w:asciiTheme="majorBidi" w:hAnsiTheme="majorBidi" w:cstheme="majorBidi"/>
          <w:sz w:val="24"/>
          <w:szCs w:val="24"/>
        </w:rPr>
        <w:t xml:space="preserve"> reported that 75.4% of examined children </w:t>
      </w:r>
      <w:r w:rsidR="00BA139E" w:rsidRPr="004658BE">
        <w:rPr>
          <w:rFonts w:asciiTheme="majorBidi" w:hAnsiTheme="majorBidi" w:cstheme="majorBidi"/>
          <w:sz w:val="24"/>
          <w:szCs w:val="24"/>
        </w:rPr>
        <w:t xml:space="preserve">under 12 years </w:t>
      </w:r>
      <w:r w:rsidR="0045691E" w:rsidRPr="004658BE">
        <w:rPr>
          <w:rFonts w:asciiTheme="majorBidi" w:hAnsiTheme="majorBidi" w:cstheme="majorBidi"/>
          <w:sz w:val="24"/>
          <w:szCs w:val="24"/>
        </w:rPr>
        <w:t xml:space="preserve">in Taiz districts </w:t>
      </w:r>
      <w:r w:rsidR="00BC21E7" w:rsidRPr="004658BE">
        <w:rPr>
          <w:rFonts w:asciiTheme="majorBidi" w:hAnsiTheme="majorBidi" w:cstheme="majorBidi"/>
          <w:sz w:val="24"/>
          <w:szCs w:val="24"/>
        </w:rPr>
        <w:t xml:space="preserve">were infected with </w:t>
      </w:r>
      <w:r w:rsidR="0011293E" w:rsidRPr="004658BE">
        <w:rPr>
          <w:rFonts w:asciiTheme="majorBidi" w:hAnsiTheme="majorBidi" w:cstheme="majorBidi"/>
          <w:i/>
          <w:iCs/>
          <w:sz w:val="24"/>
          <w:szCs w:val="24"/>
        </w:rPr>
        <w:t>E.</w:t>
      </w:r>
      <w:r w:rsidR="00BC21E7" w:rsidRPr="004658BE">
        <w:rPr>
          <w:rFonts w:asciiTheme="majorBidi" w:hAnsiTheme="majorBidi" w:cstheme="majorBidi"/>
          <w:i/>
          <w:iCs/>
          <w:sz w:val="24"/>
          <w:szCs w:val="24"/>
        </w:rPr>
        <w:t xml:space="preserve">histolytica/dispar, </w:t>
      </w:r>
      <w:r w:rsidR="00696C5F" w:rsidRPr="004658BE">
        <w:rPr>
          <w:rFonts w:asciiTheme="majorBidi" w:hAnsiTheme="majorBidi" w:cstheme="majorBidi"/>
          <w:i/>
          <w:iCs/>
          <w:sz w:val="24"/>
          <w:szCs w:val="24"/>
        </w:rPr>
        <w:t>G.</w:t>
      </w:r>
      <w:r w:rsidR="00520BD7" w:rsidRPr="004658BE">
        <w:rPr>
          <w:rFonts w:asciiTheme="majorBidi" w:hAnsiTheme="majorBidi" w:cstheme="majorBidi"/>
          <w:i/>
          <w:iCs/>
          <w:sz w:val="24"/>
          <w:szCs w:val="24"/>
        </w:rPr>
        <w:t>duodenalis</w:t>
      </w:r>
      <w:r w:rsidR="00BC21E7" w:rsidRPr="004658BE">
        <w:rPr>
          <w:rFonts w:asciiTheme="majorBidi" w:hAnsiTheme="majorBidi" w:cstheme="majorBidi"/>
          <w:i/>
          <w:iCs/>
          <w:sz w:val="24"/>
          <w:szCs w:val="24"/>
        </w:rPr>
        <w:t xml:space="preserve">, </w:t>
      </w:r>
      <w:r w:rsidR="0011293E" w:rsidRPr="004658BE">
        <w:rPr>
          <w:rFonts w:asciiTheme="majorBidi" w:hAnsiTheme="majorBidi" w:cstheme="majorBidi"/>
          <w:i/>
          <w:iCs/>
          <w:sz w:val="24"/>
          <w:szCs w:val="24"/>
        </w:rPr>
        <w:t>A.</w:t>
      </w:r>
      <w:r w:rsidR="00520BD7" w:rsidRPr="004658BE">
        <w:rPr>
          <w:rFonts w:asciiTheme="majorBidi" w:hAnsiTheme="majorBidi" w:cstheme="majorBidi"/>
          <w:i/>
          <w:iCs/>
          <w:sz w:val="24"/>
          <w:szCs w:val="24"/>
        </w:rPr>
        <w:t xml:space="preserve">lumbricoides, </w:t>
      </w:r>
      <w:r w:rsidR="0011293E" w:rsidRPr="004658BE">
        <w:rPr>
          <w:rFonts w:asciiTheme="majorBidi" w:hAnsiTheme="majorBidi" w:cstheme="majorBidi"/>
          <w:i/>
          <w:iCs/>
          <w:sz w:val="24"/>
          <w:szCs w:val="24"/>
        </w:rPr>
        <w:t>H.</w:t>
      </w:r>
      <w:r w:rsidR="00520BD7" w:rsidRPr="004658BE">
        <w:rPr>
          <w:rFonts w:asciiTheme="majorBidi" w:hAnsiTheme="majorBidi" w:cstheme="majorBidi"/>
          <w:i/>
          <w:iCs/>
          <w:sz w:val="24"/>
          <w:szCs w:val="24"/>
        </w:rPr>
        <w:t xml:space="preserve"> nana, </w:t>
      </w:r>
      <w:r w:rsidR="0011293E" w:rsidRPr="004658BE">
        <w:rPr>
          <w:rFonts w:asciiTheme="majorBidi" w:hAnsiTheme="majorBidi" w:cstheme="majorBidi"/>
          <w:i/>
          <w:iCs/>
          <w:sz w:val="24"/>
          <w:szCs w:val="24"/>
        </w:rPr>
        <w:t>S.</w:t>
      </w:r>
      <w:r w:rsidR="00520BD7" w:rsidRPr="004658BE">
        <w:rPr>
          <w:rFonts w:asciiTheme="majorBidi" w:hAnsiTheme="majorBidi" w:cstheme="majorBidi"/>
          <w:i/>
          <w:iCs/>
          <w:sz w:val="24"/>
          <w:szCs w:val="24"/>
        </w:rPr>
        <w:t xml:space="preserve"> mansoni</w:t>
      </w:r>
      <w:r w:rsidR="00954945" w:rsidRPr="004658BE">
        <w:rPr>
          <w:rFonts w:asciiTheme="majorBidi" w:hAnsiTheme="majorBidi" w:cstheme="majorBidi"/>
          <w:sz w:val="24"/>
          <w:szCs w:val="24"/>
          <w:vertAlign w:val="superscript"/>
        </w:rPr>
        <w:t>12</w:t>
      </w:r>
      <w:r w:rsidR="00E51478" w:rsidRPr="004658BE">
        <w:rPr>
          <w:rFonts w:asciiTheme="majorBidi" w:hAnsiTheme="majorBidi" w:cstheme="majorBidi"/>
          <w:sz w:val="24"/>
          <w:szCs w:val="24"/>
        </w:rPr>
        <w:t>.</w:t>
      </w:r>
      <w:r w:rsidR="00542B67" w:rsidRPr="004658BE">
        <w:rPr>
          <w:rFonts w:asciiTheme="majorBidi" w:hAnsiTheme="majorBidi" w:cstheme="majorBidi"/>
          <w:sz w:val="24"/>
          <w:szCs w:val="24"/>
        </w:rPr>
        <w:t>Moreover</w:t>
      </w:r>
      <w:r w:rsidR="0045691E" w:rsidRPr="004658BE">
        <w:rPr>
          <w:rFonts w:asciiTheme="majorBidi" w:hAnsiTheme="majorBidi" w:cstheme="majorBidi"/>
          <w:sz w:val="24"/>
          <w:szCs w:val="24"/>
        </w:rPr>
        <w:t xml:space="preserve">, </w:t>
      </w:r>
      <w:r w:rsidR="00954945" w:rsidRPr="004658BE">
        <w:rPr>
          <w:rFonts w:asciiTheme="majorBidi" w:hAnsiTheme="majorBidi" w:cstheme="majorBidi"/>
          <w:sz w:val="24"/>
          <w:szCs w:val="24"/>
        </w:rPr>
        <w:t>Alwabr and Al-Moayed</w:t>
      </w:r>
      <w:r w:rsidR="00954945" w:rsidRPr="004658BE">
        <w:rPr>
          <w:rFonts w:asciiTheme="majorBidi" w:hAnsiTheme="majorBidi" w:cstheme="majorBidi"/>
          <w:sz w:val="24"/>
          <w:szCs w:val="24"/>
          <w:vertAlign w:val="superscript"/>
        </w:rPr>
        <w:t>13</w:t>
      </w:r>
      <w:r w:rsidR="009B5F89" w:rsidRPr="004658BE">
        <w:rPr>
          <w:rFonts w:asciiTheme="majorBidi" w:hAnsiTheme="majorBidi" w:cstheme="majorBidi"/>
          <w:sz w:val="24"/>
          <w:szCs w:val="24"/>
        </w:rPr>
        <w:t xml:space="preserve"> recorded that the </w:t>
      </w:r>
      <w:r w:rsidR="009B5F89" w:rsidRPr="004658BE">
        <w:rPr>
          <w:rFonts w:asciiTheme="majorBidi" w:hAnsiTheme="majorBidi" w:cstheme="majorBidi"/>
          <w:i/>
          <w:iCs/>
          <w:sz w:val="24"/>
          <w:szCs w:val="24"/>
        </w:rPr>
        <w:t>E. histolytica</w:t>
      </w:r>
      <w:r w:rsidR="009B5F89" w:rsidRPr="004658BE">
        <w:rPr>
          <w:rFonts w:asciiTheme="majorBidi" w:hAnsiTheme="majorBidi" w:cstheme="majorBidi"/>
          <w:sz w:val="24"/>
          <w:szCs w:val="24"/>
        </w:rPr>
        <w:t xml:space="preserve">, </w:t>
      </w:r>
      <w:r w:rsidR="009B5F89" w:rsidRPr="004658BE">
        <w:rPr>
          <w:rFonts w:asciiTheme="majorBidi" w:hAnsiTheme="majorBidi" w:cstheme="majorBidi"/>
          <w:i/>
          <w:iCs/>
          <w:sz w:val="24"/>
          <w:szCs w:val="24"/>
        </w:rPr>
        <w:t>S. mansoni</w:t>
      </w:r>
      <w:r w:rsidR="009B5F89" w:rsidRPr="004658BE">
        <w:rPr>
          <w:rFonts w:asciiTheme="majorBidi" w:hAnsiTheme="majorBidi" w:cstheme="majorBidi"/>
          <w:sz w:val="24"/>
          <w:szCs w:val="24"/>
        </w:rPr>
        <w:t xml:space="preserve">, </w:t>
      </w:r>
      <w:r w:rsidR="004D328F" w:rsidRPr="004658BE">
        <w:rPr>
          <w:rFonts w:asciiTheme="majorBidi" w:hAnsiTheme="majorBidi" w:cstheme="majorBidi"/>
          <w:i/>
          <w:iCs/>
          <w:sz w:val="24"/>
          <w:szCs w:val="24"/>
        </w:rPr>
        <w:t>T.</w:t>
      </w:r>
      <w:r w:rsidR="009B5F89" w:rsidRPr="004658BE">
        <w:rPr>
          <w:rFonts w:asciiTheme="majorBidi" w:hAnsiTheme="majorBidi" w:cstheme="majorBidi"/>
          <w:i/>
          <w:iCs/>
          <w:sz w:val="24"/>
          <w:szCs w:val="24"/>
        </w:rPr>
        <w:t>trichiura</w:t>
      </w:r>
      <w:r w:rsidR="00A8735E" w:rsidRPr="004658BE">
        <w:rPr>
          <w:rFonts w:asciiTheme="majorBidi" w:hAnsiTheme="majorBidi" w:cstheme="majorBidi"/>
          <w:i/>
          <w:iCs/>
          <w:sz w:val="24"/>
          <w:szCs w:val="24"/>
        </w:rPr>
        <w:t>,</w:t>
      </w:r>
      <w:r w:rsidR="009B5F89" w:rsidRPr="004658BE">
        <w:rPr>
          <w:rFonts w:asciiTheme="majorBidi" w:hAnsiTheme="majorBidi" w:cstheme="majorBidi"/>
          <w:sz w:val="24"/>
          <w:szCs w:val="24"/>
        </w:rPr>
        <w:t xml:space="preserve"> and </w:t>
      </w:r>
      <w:r w:rsidR="009B5F89" w:rsidRPr="004658BE">
        <w:rPr>
          <w:rFonts w:asciiTheme="majorBidi" w:hAnsiTheme="majorBidi" w:cstheme="majorBidi"/>
          <w:i/>
          <w:iCs/>
          <w:sz w:val="24"/>
          <w:szCs w:val="24"/>
        </w:rPr>
        <w:t>E. vermicularis</w:t>
      </w:r>
      <w:r w:rsidR="00117D3D">
        <w:rPr>
          <w:rFonts w:asciiTheme="majorBidi" w:hAnsiTheme="majorBidi" w:cstheme="majorBidi"/>
          <w:i/>
          <w:iCs/>
          <w:sz w:val="24"/>
          <w:szCs w:val="24"/>
        </w:rPr>
        <w:t xml:space="preserve"> </w:t>
      </w:r>
      <w:commentRangeStart w:id="35"/>
      <w:r w:rsidR="0045691E" w:rsidRPr="004658BE">
        <w:rPr>
          <w:rFonts w:asciiTheme="majorBidi" w:hAnsiTheme="majorBidi" w:cstheme="majorBidi"/>
          <w:sz w:val="24"/>
          <w:szCs w:val="24"/>
        </w:rPr>
        <w:t>were</w:t>
      </w:r>
      <w:commentRangeEnd w:id="35"/>
      <w:r w:rsidR="00117D3D">
        <w:rPr>
          <w:rStyle w:val="CommentReference"/>
        </w:rPr>
        <w:commentReference w:id="35"/>
      </w:r>
      <w:r w:rsidR="0045691E" w:rsidRPr="004658BE">
        <w:rPr>
          <w:rFonts w:asciiTheme="majorBidi" w:hAnsiTheme="majorBidi" w:cstheme="majorBidi"/>
          <w:sz w:val="24"/>
          <w:szCs w:val="24"/>
        </w:rPr>
        <w:t xml:space="preserve"> </w:t>
      </w:r>
      <w:r w:rsidR="00B83F25" w:rsidRPr="004658BE">
        <w:rPr>
          <w:rFonts w:asciiTheme="majorBidi" w:hAnsiTheme="majorBidi" w:cstheme="majorBidi"/>
          <w:sz w:val="24"/>
          <w:szCs w:val="24"/>
        </w:rPr>
        <w:t xml:space="preserve">reported </w:t>
      </w:r>
      <w:r w:rsidR="00D0486F" w:rsidRPr="004658BE">
        <w:rPr>
          <w:rFonts w:asciiTheme="majorBidi" w:hAnsiTheme="majorBidi" w:cstheme="majorBidi"/>
          <w:sz w:val="24"/>
          <w:szCs w:val="24"/>
        </w:rPr>
        <w:t xml:space="preserve">between schoolchildren </w:t>
      </w:r>
      <w:r w:rsidR="009B5F89" w:rsidRPr="004658BE">
        <w:rPr>
          <w:rFonts w:asciiTheme="majorBidi" w:hAnsiTheme="majorBidi" w:cstheme="majorBidi"/>
          <w:sz w:val="24"/>
          <w:szCs w:val="24"/>
        </w:rPr>
        <w:t>in Al-Mahweet governorate.</w:t>
      </w:r>
    </w:p>
    <w:p w:rsidR="00D44987" w:rsidRDefault="008D6449" w:rsidP="0041635F">
      <w:pPr>
        <w:pStyle w:val="NoSpacing"/>
        <w:spacing w:line="276" w:lineRule="auto"/>
        <w:jc w:val="both"/>
        <w:rPr>
          <w:rFonts w:asciiTheme="majorBidi" w:hAnsiTheme="majorBidi" w:cstheme="majorBidi"/>
          <w:sz w:val="24"/>
          <w:szCs w:val="24"/>
        </w:rPr>
      </w:pPr>
      <w:r w:rsidRPr="004658BE">
        <w:rPr>
          <w:rFonts w:asciiTheme="majorBidi" w:hAnsiTheme="majorBidi" w:cstheme="majorBidi"/>
          <w:sz w:val="24"/>
          <w:szCs w:val="24"/>
        </w:rPr>
        <w:t xml:space="preserve">One study </w:t>
      </w:r>
      <w:r w:rsidR="00DE4844" w:rsidRPr="004658BE">
        <w:rPr>
          <w:rFonts w:asciiTheme="majorBidi" w:hAnsiTheme="majorBidi" w:cstheme="majorBidi"/>
          <w:sz w:val="24"/>
          <w:szCs w:val="24"/>
        </w:rPr>
        <w:t>only was</w:t>
      </w:r>
      <w:r w:rsidRPr="004658BE">
        <w:rPr>
          <w:rFonts w:asciiTheme="majorBidi" w:hAnsiTheme="majorBidi" w:cstheme="majorBidi"/>
          <w:sz w:val="24"/>
          <w:szCs w:val="24"/>
        </w:rPr>
        <w:t xml:space="preserve"> conducted in Ibb</w:t>
      </w:r>
      <w:r w:rsidR="00117D3D">
        <w:rPr>
          <w:rFonts w:asciiTheme="majorBidi" w:hAnsiTheme="majorBidi" w:cstheme="majorBidi"/>
          <w:sz w:val="24"/>
          <w:szCs w:val="24"/>
        </w:rPr>
        <w:t xml:space="preserve"> </w:t>
      </w:r>
      <w:r w:rsidR="00441551" w:rsidRPr="004658BE">
        <w:rPr>
          <w:rFonts w:asciiTheme="majorBidi" w:hAnsiTheme="majorBidi" w:cstheme="majorBidi"/>
          <w:sz w:val="24"/>
          <w:szCs w:val="24"/>
        </w:rPr>
        <w:t>city</w:t>
      </w:r>
      <w:r w:rsidRPr="004658BE">
        <w:rPr>
          <w:rFonts w:asciiTheme="majorBidi" w:hAnsiTheme="majorBidi" w:cstheme="majorBidi"/>
          <w:sz w:val="24"/>
          <w:szCs w:val="24"/>
        </w:rPr>
        <w:t>, i</w:t>
      </w:r>
      <w:r w:rsidR="00574E9B" w:rsidRPr="004658BE">
        <w:rPr>
          <w:rFonts w:asciiTheme="majorBidi" w:hAnsiTheme="majorBidi" w:cstheme="majorBidi"/>
          <w:sz w:val="24"/>
          <w:szCs w:val="24"/>
        </w:rPr>
        <w:t>n 2010</w:t>
      </w:r>
      <w:r w:rsidR="005A530A" w:rsidRPr="004658BE">
        <w:rPr>
          <w:rFonts w:asciiTheme="majorBidi" w:hAnsiTheme="majorBidi" w:cstheme="majorBidi"/>
          <w:sz w:val="24"/>
          <w:szCs w:val="24"/>
        </w:rPr>
        <w:t>,</w:t>
      </w:r>
      <w:r w:rsidR="00CD4B80" w:rsidRPr="004658BE">
        <w:rPr>
          <w:rFonts w:asciiTheme="majorBidi" w:hAnsiTheme="majorBidi" w:cstheme="majorBidi"/>
          <w:sz w:val="24"/>
          <w:szCs w:val="24"/>
        </w:rPr>
        <w:t xml:space="preserve">to determine the </w:t>
      </w:r>
      <w:r w:rsidR="008A7854" w:rsidRPr="004658BE">
        <w:rPr>
          <w:rFonts w:asciiTheme="majorBidi" w:hAnsiTheme="majorBidi" w:cstheme="majorBidi"/>
          <w:sz w:val="24"/>
          <w:szCs w:val="24"/>
        </w:rPr>
        <w:t xml:space="preserve">prevalence of intestinal </w:t>
      </w:r>
      <w:r w:rsidR="00CD4B80" w:rsidRPr="004658BE">
        <w:rPr>
          <w:rFonts w:asciiTheme="majorBidi" w:hAnsiTheme="majorBidi" w:cstheme="majorBidi"/>
          <w:sz w:val="24"/>
          <w:szCs w:val="24"/>
        </w:rPr>
        <w:t xml:space="preserve">parasitic infection </w:t>
      </w:r>
      <w:r w:rsidR="005E433A" w:rsidRPr="004658BE">
        <w:rPr>
          <w:rFonts w:asciiTheme="majorBidi" w:hAnsiTheme="majorBidi" w:cstheme="majorBidi"/>
          <w:sz w:val="24"/>
          <w:szCs w:val="24"/>
        </w:rPr>
        <w:t xml:space="preserve">among children </w:t>
      </w:r>
      <w:r w:rsidR="00441551" w:rsidRPr="004658BE">
        <w:rPr>
          <w:rFonts w:asciiTheme="majorBidi" w:hAnsiTheme="majorBidi" w:cstheme="majorBidi"/>
          <w:sz w:val="24"/>
          <w:szCs w:val="24"/>
        </w:rPr>
        <w:t xml:space="preserve">and showed </w:t>
      </w:r>
      <w:r w:rsidR="008B262F" w:rsidRPr="004658BE">
        <w:rPr>
          <w:rFonts w:asciiTheme="majorBidi" w:hAnsiTheme="majorBidi" w:cstheme="majorBidi"/>
          <w:i/>
          <w:iCs/>
          <w:sz w:val="24"/>
          <w:szCs w:val="24"/>
        </w:rPr>
        <w:t>E</w:t>
      </w:r>
      <w:r w:rsidR="00F75DC1" w:rsidRPr="004658BE">
        <w:rPr>
          <w:rFonts w:asciiTheme="majorBidi" w:hAnsiTheme="majorBidi" w:cstheme="majorBidi"/>
          <w:i/>
          <w:iCs/>
          <w:sz w:val="24"/>
          <w:szCs w:val="24"/>
        </w:rPr>
        <w:t>.</w:t>
      </w:r>
      <w:r w:rsidR="007E0281" w:rsidRPr="004658BE">
        <w:rPr>
          <w:rFonts w:asciiTheme="majorBidi" w:hAnsiTheme="majorBidi" w:cstheme="majorBidi"/>
          <w:i/>
          <w:iCs/>
          <w:sz w:val="24"/>
          <w:szCs w:val="24"/>
        </w:rPr>
        <w:t>histolytica</w:t>
      </w:r>
      <w:r w:rsidR="007E0281" w:rsidRPr="004658BE">
        <w:rPr>
          <w:rFonts w:asciiTheme="majorBidi" w:hAnsiTheme="majorBidi" w:cstheme="majorBidi"/>
          <w:sz w:val="24"/>
          <w:szCs w:val="24"/>
        </w:rPr>
        <w:t xml:space="preserve">, </w:t>
      </w:r>
      <w:r w:rsidR="008B262F" w:rsidRPr="004658BE">
        <w:rPr>
          <w:rFonts w:asciiTheme="majorBidi" w:hAnsiTheme="majorBidi" w:cstheme="majorBidi"/>
          <w:i/>
          <w:iCs/>
          <w:sz w:val="24"/>
          <w:szCs w:val="24"/>
        </w:rPr>
        <w:t>G.</w:t>
      </w:r>
      <w:r w:rsidR="007E0281" w:rsidRPr="004658BE">
        <w:rPr>
          <w:rFonts w:asciiTheme="majorBidi" w:hAnsiTheme="majorBidi" w:cstheme="majorBidi"/>
          <w:i/>
          <w:iCs/>
          <w:sz w:val="24"/>
          <w:szCs w:val="24"/>
        </w:rPr>
        <w:t>lamblia</w:t>
      </w:r>
      <w:r w:rsidR="007E0281" w:rsidRPr="004658BE">
        <w:rPr>
          <w:rFonts w:asciiTheme="majorBidi" w:hAnsiTheme="majorBidi" w:cstheme="majorBidi"/>
          <w:sz w:val="24"/>
          <w:szCs w:val="24"/>
        </w:rPr>
        <w:t xml:space="preserve">, </w:t>
      </w:r>
      <w:r w:rsidR="00F75DC1" w:rsidRPr="004658BE">
        <w:rPr>
          <w:rFonts w:asciiTheme="majorBidi" w:hAnsiTheme="majorBidi" w:cstheme="majorBidi"/>
          <w:i/>
          <w:iCs/>
          <w:sz w:val="24"/>
          <w:szCs w:val="24"/>
        </w:rPr>
        <w:t>A.</w:t>
      </w:r>
      <w:r w:rsidR="007E0281" w:rsidRPr="004658BE">
        <w:rPr>
          <w:rFonts w:asciiTheme="majorBidi" w:hAnsiTheme="majorBidi" w:cstheme="majorBidi"/>
          <w:i/>
          <w:iCs/>
          <w:sz w:val="24"/>
          <w:szCs w:val="24"/>
        </w:rPr>
        <w:t>lumbricoides</w:t>
      </w:r>
      <w:r w:rsidR="007E0281" w:rsidRPr="004658BE">
        <w:rPr>
          <w:rFonts w:asciiTheme="majorBidi" w:hAnsiTheme="majorBidi" w:cstheme="majorBidi"/>
          <w:sz w:val="24"/>
          <w:szCs w:val="24"/>
        </w:rPr>
        <w:t xml:space="preserve">, </w:t>
      </w:r>
      <w:r w:rsidR="008A7854" w:rsidRPr="004658BE">
        <w:rPr>
          <w:rFonts w:asciiTheme="majorBidi" w:hAnsiTheme="majorBidi" w:cstheme="majorBidi"/>
          <w:i/>
          <w:iCs/>
          <w:sz w:val="24"/>
          <w:szCs w:val="24"/>
        </w:rPr>
        <w:t>T.</w:t>
      </w:r>
      <w:r w:rsidR="007E0281" w:rsidRPr="004658BE">
        <w:rPr>
          <w:rFonts w:asciiTheme="majorBidi" w:hAnsiTheme="majorBidi" w:cstheme="majorBidi"/>
          <w:i/>
          <w:iCs/>
          <w:sz w:val="24"/>
          <w:szCs w:val="24"/>
        </w:rPr>
        <w:t>trichiura</w:t>
      </w:r>
      <w:r w:rsidR="007E0281" w:rsidRPr="004658BE">
        <w:rPr>
          <w:rFonts w:asciiTheme="majorBidi" w:hAnsiTheme="majorBidi" w:cstheme="majorBidi"/>
          <w:sz w:val="24"/>
          <w:szCs w:val="24"/>
        </w:rPr>
        <w:t xml:space="preserve">, </w:t>
      </w:r>
      <w:r w:rsidR="00F75DC1" w:rsidRPr="004658BE">
        <w:rPr>
          <w:rFonts w:asciiTheme="majorBidi" w:hAnsiTheme="majorBidi" w:cstheme="majorBidi"/>
          <w:i/>
          <w:iCs/>
          <w:sz w:val="24"/>
          <w:szCs w:val="24"/>
        </w:rPr>
        <w:t>H.</w:t>
      </w:r>
      <w:r w:rsidR="007E0281" w:rsidRPr="004658BE">
        <w:rPr>
          <w:rFonts w:asciiTheme="majorBidi" w:hAnsiTheme="majorBidi" w:cstheme="majorBidi"/>
          <w:i/>
          <w:iCs/>
          <w:sz w:val="24"/>
          <w:szCs w:val="24"/>
        </w:rPr>
        <w:t>nana</w:t>
      </w:r>
      <w:r w:rsidR="007E0281" w:rsidRPr="004658BE">
        <w:rPr>
          <w:rFonts w:asciiTheme="majorBidi" w:hAnsiTheme="majorBidi" w:cstheme="majorBidi"/>
          <w:sz w:val="24"/>
          <w:szCs w:val="24"/>
        </w:rPr>
        <w:t xml:space="preserve">, </w:t>
      </w:r>
      <w:r w:rsidR="008B262F" w:rsidRPr="004658BE">
        <w:rPr>
          <w:rFonts w:asciiTheme="majorBidi" w:hAnsiTheme="majorBidi" w:cstheme="majorBidi"/>
          <w:i/>
          <w:iCs/>
          <w:sz w:val="24"/>
          <w:szCs w:val="24"/>
        </w:rPr>
        <w:t>S.</w:t>
      </w:r>
      <w:r w:rsidR="007E0281" w:rsidRPr="004658BE">
        <w:rPr>
          <w:rFonts w:asciiTheme="majorBidi" w:hAnsiTheme="majorBidi" w:cstheme="majorBidi"/>
          <w:i/>
          <w:iCs/>
          <w:sz w:val="24"/>
          <w:szCs w:val="24"/>
        </w:rPr>
        <w:t>mansoni</w:t>
      </w:r>
      <w:r w:rsidR="007E0281" w:rsidRPr="004658BE">
        <w:rPr>
          <w:rFonts w:asciiTheme="majorBidi" w:hAnsiTheme="majorBidi" w:cstheme="majorBidi"/>
          <w:sz w:val="24"/>
          <w:szCs w:val="24"/>
        </w:rPr>
        <w:t xml:space="preserve">, </w:t>
      </w:r>
      <w:r w:rsidR="007E0281" w:rsidRPr="004658BE">
        <w:rPr>
          <w:rFonts w:asciiTheme="majorBidi" w:hAnsiTheme="majorBidi" w:cstheme="majorBidi"/>
          <w:i/>
          <w:iCs/>
          <w:sz w:val="24"/>
          <w:szCs w:val="24"/>
        </w:rPr>
        <w:t>Ancylostoma</w:t>
      </w:r>
      <w:r w:rsidR="00117D3D">
        <w:rPr>
          <w:rFonts w:asciiTheme="majorBidi" w:hAnsiTheme="majorBidi" w:cstheme="majorBidi"/>
          <w:i/>
          <w:iCs/>
          <w:sz w:val="24"/>
          <w:szCs w:val="24"/>
        </w:rPr>
        <w:t xml:space="preserve"> </w:t>
      </w:r>
      <w:commentRangeStart w:id="36"/>
      <w:r w:rsidR="007E0281" w:rsidRPr="004658BE">
        <w:rPr>
          <w:rFonts w:asciiTheme="majorBidi" w:hAnsiTheme="majorBidi" w:cstheme="majorBidi"/>
          <w:i/>
          <w:iCs/>
          <w:sz w:val="24"/>
          <w:szCs w:val="24"/>
        </w:rPr>
        <w:t>duodenale</w:t>
      </w:r>
      <w:commentRangeEnd w:id="36"/>
      <w:r w:rsidR="00117D3D">
        <w:rPr>
          <w:rStyle w:val="CommentReference"/>
        </w:rPr>
        <w:commentReference w:id="36"/>
      </w:r>
      <w:r w:rsidR="007E0281" w:rsidRPr="004658BE">
        <w:rPr>
          <w:rFonts w:asciiTheme="majorBidi" w:hAnsiTheme="majorBidi" w:cstheme="majorBidi"/>
          <w:sz w:val="24"/>
          <w:szCs w:val="24"/>
        </w:rPr>
        <w:t xml:space="preserve">, </w:t>
      </w:r>
      <w:r w:rsidR="00F75DC1" w:rsidRPr="004658BE">
        <w:rPr>
          <w:rFonts w:asciiTheme="majorBidi" w:hAnsiTheme="majorBidi" w:cstheme="majorBidi"/>
          <w:i/>
          <w:iCs/>
          <w:sz w:val="24"/>
          <w:szCs w:val="24"/>
        </w:rPr>
        <w:t>E.</w:t>
      </w:r>
      <w:r w:rsidR="007E0281" w:rsidRPr="004658BE">
        <w:rPr>
          <w:rFonts w:asciiTheme="majorBidi" w:hAnsiTheme="majorBidi" w:cstheme="majorBidi"/>
          <w:i/>
          <w:iCs/>
          <w:sz w:val="24"/>
          <w:szCs w:val="24"/>
        </w:rPr>
        <w:t>vermicularis</w:t>
      </w:r>
      <w:r w:rsidR="00F75DC1" w:rsidRPr="004658BE">
        <w:rPr>
          <w:rFonts w:asciiTheme="majorBidi" w:hAnsiTheme="majorBidi" w:cstheme="majorBidi"/>
          <w:sz w:val="24"/>
          <w:szCs w:val="24"/>
        </w:rPr>
        <w:t>,</w:t>
      </w:r>
      <w:r w:rsidR="007E0281" w:rsidRPr="004658BE">
        <w:rPr>
          <w:rFonts w:asciiTheme="majorBidi" w:hAnsiTheme="majorBidi" w:cstheme="majorBidi"/>
          <w:sz w:val="24"/>
          <w:szCs w:val="24"/>
        </w:rPr>
        <w:t xml:space="preserve"> and </w:t>
      </w:r>
      <w:r w:rsidR="007E0281" w:rsidRPr="004658BE">
        <w:rPr>
          <w:rFonts w:asciiTheme="majorBidi" w:hAnsiTheme="majorBidi" w:cstheme="majorBidi"/>
          <w:i/>
          <w:iCs/>
          <w:sz w:val="24"/>
          <w:szCs w:val="24"/>
        </w:rPr>
        <w:t>Strongyloides</w:t>
      </w:r>
      <w:r w:rsidR="0041635F">
        <w:rPr>
          <w:rFonts w:asciiTheme="majorBidi" w:hAnsiTheme="majorBidi" w:cstheme="majorBidi"/>
          <w:i/>
          <w:iCs/>
          <w:sz w:val="24"/>
          <w:szCs w:val="24"/>
        </w:rPr>
        <w:t xml:space="preserve"> </w:t>
      </w:r>
      <w:commentRangeStart w:id="37"/>
      <w:r w:rsidR="007E0281" w:rsidRPr="004658BE">
        <w:rPr>
          <w:rFonts w:asciiTheme="majorBidi" w:hAnsiTheme="majorBidi" w:cstheme="majorBidi"/>
          <w:i/>
          <w:iCs/>
          <w:sz w:val="24"/>
          <w:szCs w:val="24"/>
        </w:rPr>
        <w:t>stercoralis</w:t>
      </w:r>
      <w:r w:rsidR="00AD2DE3" w:rsidRPr="004658BE">
        <w:rPr>
          <w:rFonts w:asciiTheme="majorBidi" w:hAnsiTheme="majorBidi" w:cstheme="majorBidi"/>
          <w:sz w:val="24"/>
          <w:szCs w:val="24"/>
          <w:vertAlign w:val="superscript"/>
        </w:rPr>
        <w:t>14</w:t>
      </w:r>
      <w:commentRangeEnd w:id="37"/>
      <w:r w:rsidR="0041635F">
        <w:rPr>
          <w:rStyle w:val="CommentReference"/>
        </w:rPr>
        <w:commentReference w:id="37"/>
      </w:r>
      <w:r w:rsidR="0004031A" w:rsidRPr="004658BE">
        <w:rPr>
          <w:rFonts w:asciiTheme="majorBidi" w:hAnsiTheme="majorBidi" w:cstheme="majorBidi"/>
          <w:sz w:val="24"/>
          <w:szCs w:val="24"/>
        </w:rPr>
        <w:t>.</w:t>
      </w:r>
      <w:r w:rsidR="009C7030" w:rsidRPr="004658BE">
        <w:rPr>
          <w:rFonts w:asciiTheme="majorBidi" w:hAnsiTheme="majorBidi" w:cstheme="majorBidi"/>
          <w:sz w:val="24"/>
          <w:szCs w:val="24"/>
        </w:rPr>
        <w:t xml:space="preserve">This study is small </w:t>
      </w:r>
      <w:r w:rsidR="009F06DD" w:rsidRPr="004658BE">
        <w:rPr>
          <w:rFonts w:asciiTheme="majorBidi" w:hAnsiTheme="majorBidi" w:cstheme="majorBidi"/>
          <w:sz w:val="24"/>
          <w:szCs w:val="24"/>
        </w:rPr>
        <w:t xml:space="preserve">and not enough to </w:t>
      </w:r>
      <w:r w:rsidR="00446989" w:rsidRPr="004658BE">
        <w:rPr>
          <w:rFonts w:asciiTheme="majorBidi" w:hAnsiTheme="majorBidi" w:cstheme="majorBidi"/>
          <w:sz w:val="24"/>
          <w:szCs w:val="24"/>
        </w:rPr>
        <w:t xml:space="preserve">show the prevalence of intestinal </w:t>
      </w:r>
      <w:r w:rsidR="002319C7" w:rsidRPr="004658BE">
        <w:rPr>
          <w:rFonts w:asciiTheme="majorBidi" w:hAnsiTheme="majorBidi" w:cstheme="majorBidi"/>
          <w:sz w:val="24"/>
          <w:szCs w:val="24"/>
        </w:rPr>
        <w:t xml:space="preserve">infection among the schoolchildren </w:t>
      </w:r>
      <w:r w:rsidR="00622DEE" w:rsidRPr="004658BE">
        <w:rPr>
          <w:rFonts w:asciiTheme="majorBidi" w:hAnsiTheme="majorBidi" w:cstheme="majorBidi"/>
          <w:sz w:val="24"/>
          <w:szCs w:val="24"/>
        </w:rPr>
        <w:t xml:space="preserve">and related factors. </w:t>
      </w:r>
      <w:commentRangeStart w:id="38"/>
      <w:r w:rsidR="003610B4" w:rsidRPr="004658BE">
        <w:rPr>
          <w:rFonts w:asciiTheme="majorBidi" w:hAnsiTheme="majorBidi" w:cstheme="majorBidi"/>
          <w:sz w:val="24"/>
          <w:szCs w:val="24"/>
        </w:rPr>
        <w:t xml:space="preserve">Therefore, the present work was aimed to determine the prevalence of intestinal parasitic infection and </w:t>
      </w:r>
      <w:r w:rsidR="00A60BEC" w:rsidRPr="004658BE">
        <w:rPr>
          <w:rFonts w:asciiTheme="majorBidi" w:hAnsiTheme="majorBidi" w:cstheme="majorBidi"/>
          <w:sz w:val="24"/>
          <w:szCs w:val="24"/>
        </w:rPr>
        <w:t>related</w:t>
      </w:r>
      <w:r w:rsidR="006C15BF" w:rsidRPr="004658BE">
        <w:rPr>
          <w:rFonts w:asciiTheme="majorBidi" w:hAnsiTheme="majorBidi" w:cstheme="majorBidi"/>
          <w:sz w:val="24"/>
          <w:szCs w:val="24"/>
        </w:rPr>
        <w:t xml:space="preserve"> risk factors among school</w:t>
      </w:r>
      <w:r w:rsidR="003610B4" w:rsidRPr="004658BE">
        <w:rPr>
          <w:rFonts w:asciiTheme="majorBidi" w:hAnsiTheme="majorBidi" w:cstheme="majorBidi"/>
          <w:sz w:val="24"/>
          <w:szCs w:val="24"/>
        </w:rPr>
        <w:t xml:space="preserve">children </w:t>
      </w:r>
      <w:r w:rsidR="00A60BEC" w:rsidRPr="004658BE">
        <w:rPr>
          <w:rFonts w:asciiTheme="majorBidi" w:hAnsiTheme="majorBidi" w:cstheme="majorBidi"/>
          <w:sz w:val="24"/>
          <w:szCs w:val="24"/>
        </w:rPr>
        <w:t>in Ibb City, Yemen</w:t>
      </w:r>
      <w:r w:rsidR="003610B4" w:rsidRPr="004658BE">
        <w:rPr>
          <w:rFonts w:asciiTheme="majorBidi" w:hAnsiTheme="majorBidi" w:cstheme="majorBidi"/>
          <w:sz w:val="24"/>
          <w:szCs w:val="24"/>
        </w:rPr>
        <w:t>.</w:t>
      </w:r>
    </w:p>
    <w:commentRangeEnd w:id="38"/>
    <w:p w:rsidR="004658BE" w:rsidRPr="00C70300" w:rsidRDefault="0041635F" w:rsidP="00126793">
      <w:pPr>
        <w:pStyle w:val="NoSpacing"/>
        <w:spacing w:line="276" w:lineRule="auto"/>
        <w:jc w:val="both"/>
        <w:rPr>
          <w:rFonts w:asciiTheme="majorBidi" w:hAnsiTheme="majorBidi" w:cstheme="majorBidi"/>
          <w:b/>
          <w:bCs/>
          <w:sz w:val="28"/>
          <w:szCs w:val="28"/>
        </w:rPr>
      </w:pPr>
      <w:r>
        <w:rPr>
          <w:rStyle w:val="CommentReference"/>
        </w:rPr>
        <w:commentReference w:id="38"/>
      </w:r>
      <w:commentRangeStart w:id="39"/>
      <w:r w:rsidR="00232E7E" w:rsidRPr="00C70300">
        <w:rPr>
          <w:rFonts w:asciiTheme="majorBidi" w:hAnsiTheme="majorBidi" w:cstheme="majorBidi"/>
          <w:b/>
          <w:bCs/>
          <w:sz w:val="28"/>
          <w:szCs w:val="28"/>
        </w:rPr>
        <w:t>MATERIALS AND METHODS</w:t>
      </w:r>
      <w:commentRangeEnd w:id="39"/>
      <w:r w:rsidR="00232E7E">
        <w:rPr>
          <w:rStyle w:val="CommentReference"/>
        </w:rPr>
        <w:commentReference w:id="39"/>
      </w:r>
    </w:p>
    <w:p w:rsidR="00444523" w:rsidRPr="004658BE" w:rsidRDefault="00596A7F" w:rsidP="00126793">
      <w:pPr>
        <w:pStyle w:val="NoSpacing"/>
        <w:spacing w:line="276" w:lineRule="auto"/>
        <w:jc w:val="both"/>
        <w:rPr>
          <w:rFonts w:asciiTheme="majorBidi" w:hAnsiTheme="majorBidi" w:cstheme="majorBidi"/>
          <w:b/>
          <w:bCs/>
          <w:sz w:val="24"/>
          <w:szCs w:val="24"/>
        </w:rPr>
      </w:pPr>
      <w:r w:rsidRPr="004658BE">
        <w:rPr>
          <w:rFonts w:asciiTheme="majorBidi" w:hAnsiTheme="majorBidi" w:cstheme="majorBidi"/>
          <w:b/>
          <w:bCs/>
          <w:sz w:val="24"/>
          <w:szCs w:val="24"/>
        </w:rPr>
        <w:t xml:space="preserve">Study </w:t>
      </w:r>
      <w:r w:rsidR="00075698" w:rsidRPr="004658BE">
        <w:rPr>
          <w:rFonts w:asciiTheme="majorBidi" w:hAnsiTheme="majorBidi" w:cstheme="majorBidi"/>
          <w:b/>
          <w:bCs/>
          <w:sz w:val="24"/>
          <w:szCs w:val="24"/>
        </w:rPr>
        <w:t xml:space="preserve">Design and </w:t>
      </w:r>
      <w:r w:rsidRPr="004658BE">
        <w:rPr>
          <w:rFonts w:asciiTheme="majorBidi" w:hAnsiTheme="majorBidi" w:cstheme="majorBidi"/>
          <w:b/>
          <w:bCs/>
          <w:sz w:val="24"/>
          <w:szCs w:val="24"/>
        </w:rPr>
        <w:t>Area</w:t>
      </w:r>
    </w:p>
    <w:p w:rsidR="00424499" w:rsidRPr="004658BE" w:rsidRDefault="00F6514D" w:rsidP="00126793">
      <w:pPr>
        <w:pStyle w:val="NoSpacing"/>
        <w:spacing w:line="276" w:lineRule="auto"/>
        <w:jc w:val="both"/>
        <w:rPr>
          <w:rFonts w:asciiTheme="majorBidi" w:hAnsiTheme="majorBidi" w:cstheme="majorBidi"/>
          <w:sz w:val="24"/>
          <w:szCs w:val="24"/>
        </w:rPr>
      </w:pPr>
      <w:r w:rsidRPr="004658BE">
        <w:rPr>
          <w:rFonts w:asciiTheme="majorBidi" w:hAnsiTheme="majorBidi" w:cstheme="majorBidi"/>
          <w:sz w:val="24"/>
          <w:szCs w:val="24"/>
        </w:rPr>
        <w:t xml:space="preserve">A cross-sectional study was </w:t>
      </w:r>
      <w:r w:rsidR="00295334" w:rsidRPr="004658BE">
        <w:rPr>
          <w:rFonts w:asciiTheme="majorBidi" w:hAnsiTheme="majorBidi" w:cstheme="majorBidi"/>
          <w:sz w:val="24"/>
          <w:szCs w:val="24"/>
        </w:rPr>
        <w:t xml:space="preserve">carried out </w:t>
      </w:r>
      <w:r w:rsidR="00444523" w:rsidRPr="004658BE">
        <w:rPr>
          <w:rFonts w:asciiTheme="majorBidi" w:hAnsiTheme="majorBidi" w:cstheme="majorBidi"/>
          <w:sz w:val="24"/>
          <w:szCs w:val="24"/>
        </w:rPr>
        <w:t>at the medical laboratory</w:t>
      </w:r>
      <w:r w:rsidR="00DD61CB">
        <w:rPr>
          <w:rFonts w:asciiTheme="majorBidi" w:hAnsiTheme="majorBidi" w:cstheme="majorBidi"/>
          <w:sz w:val="24"/>
          <w:szCs w:val="24"/>
        </w:rPr>
        <w:t xml:space="preserve"> </w:t>
      </w:r>
      <w:commentRangeStart w:id="40"/>
      <w:r w:rsidR="00DD61CB">
        <w:rPr>
          <w:rFonts w:asciiTheme="majorBidi" w:hAnsiTheme="majorBidi" w:cstheme="majorBidi"/>
          <w:sz w:val="24"/>
          <w:szCs w:val="24"/>
        </w:rPr>
        <w:t>depertement</w:t>
      </w:r>
      <w:r w:rsidR="00444523" w:rsidRPr="004658BE">
        <w:rPr>
          <w:rFonts w:asciiTheme="majorBidi" w:hAnsiTheme="majorBidi" w:cstheme="majorBidi"/>
          <w:sz w:val="24"/>
          <w:szCs w:val="24"/>
        </w:rPr>
        <w:t xml:space="preserve"> </w:t>
      </w:r>
      <w:commentRangeEnd w:id="40"/>
      <w:r w:rsidR="00DD61CB">
        <w:rPr>
          <w:rStyle w:val="CommentReference"/>
        </w:rPr>
        <w:commentReference w:id="40"/>
      </w:r>
      <w:r w:rsidR="00444523" w:rsidRPr="004658BE">
        <w:rPr>
          <w:rFonts w:asciiTheme="majorBidi" w:hAnsiTheme="majorBidi" w:cstheme="majorBidi"/>
          <w:sz w:val="24"/>
          <w:szCs w:val="24"/>
        </w:rPr>
        <w:t xml:space="preserve">at </w:t>
      </w:r>
      <w:r w:rsidR="00295334" w:rsidRPr="004658BE">
        <w:rPr>
          <w:rFonts w:asciiTheme="majorBidi" w:hAnsiTheme="majorBidi" w:cstheme="majorBidi"/>
          <w:sz w:val="24"/>
          <w:szCs w:val="24"/>
        </w:rPr>
        <w:t xml:space="preserve">Ibb University </w:t>
      </w:r>
      <w:r w:rsidR="00444523" w:rsidRPr="004658BE">
        <w:rPr>
          <w:rFonts w:asciiTheme="majorBidi" w:hAnsiTheme="majorBidi" w:cstheme="majorBidi"/>
          <w:sz w:val="24"/>
          <w:szCs w:val="24"/>
        </w:rPr>
        <w:t xml:space="preserve">in </w:t>
      </w:r>
      <w:r w:rsidR="000E302B" w:rsidRPr="004658BE">
        <w:rPr>
          <w:rFonts w:asciiTheme="majorBidi" w:hAnsiTheme="majorBidi" w:cstheme="majorBidi"/>
          <w:sz w:val="24"/>
          <w:szCs w:val="24"/>
        </w:rPr>
        <w:t>Ibb</w:t>
      </w:r>
      <w:r w:rsidR="00923D45" w:rsidRPr="004658BE">
        <w:rPr>
          <w:rFonts w:asciiTheme="majorBidi" w:hAnsiTheme="majorBidi" w:cstheme="majorBidi"/>
          <w:sz w:val="24"/>
          <w:szCs w:val="24"/>
        </w:rPr>
        <w:t xml:space="preserve"> c</w:t>
      </w:r>
      <w:r w:rsidR="00444523" w:rsidRPr="004658BE">
        <w:rPr>
          <w:rFonts w:asciiTheme="majorBidi" w:hAnsiTheme="majorBidi" w:cstheme="majorBidi"/>
          <w:sz w:val="24"/>
          <w:szCs w:val="24"/>
        </w:rPr>
        <w:t xml:space="preserve">ity, Yemen, during </w:t>
      </w:r>
      <w:r w:rsidR="001F7C72" w:rsidRPr="004658BE">
        <w:rPr>
          <w:rFonts w:asciiTheme="majorBidi" w:hAnsiTheme="majorBidi" w:cstheme="majorBidi"/>
          <w:sz w:val="24"/>
          <w:szCs w:val="24"/>
        </w:rPr>
        <w:t xml:space="preserve">the </w:t>
      </w:r>
      <w:r w:rsidR="00444523" w:rsidRPr="004658BE">
        <w:rPr>
          <w:rFonts w:asciiTheme="majorBidi" w:hAnsiTheme="majorBidi" w:cstheme="majorBidi"/>
          <w:sz w:val="24"/>
          <w:szCs w:val="24"/>
        </w:rPr>
        <w:t xml:space="preserve">period from January to </w:t>
      </w:r>
      <w:r w:rsidR="00722ADC" w:rsidRPr="004658BE">
        <w:rPr>
          <w:rFonts w:asciiTheme="majorBidi" w:hAnsiTheme="majorBidi" w:cstheme="majorBidi"/>
          <w:sz w:val="24"/>
          <w:szCs w:val="24"/>
        </w:rPr>
        <w:t>April</w:t>
      </w:r>
      <w:r w:rsidR="00295334" w:rsidRPr="004658BE">
        <w:rPr>
          <w:rFonts w:asciiTheme="majorBidi" w:hAnsiTheme="majorBidi" w:cstheme="majorBidi"/>
          <w:sz w:val="24"/>
          <w:szCs w:val="24"/>
        </w:rPr>
        <w:t xml:space="preserve"> 2018</w:t>
      </w:r>
      <w:r w:rsidR="00444523" w:rsidRPr="004658BE">
        <w:rPr>
          <w:rFonts w:asciiTheme="majorBidi" w:hAnsiTheme="majorBidi" w:cstheme="majorBidi"/>
          <w:sz w:val="24"/>
          <w:szCs w:val="24"/>
        </w:rPr>
        <w:t>.</w:t>
      </w:r>
      <w:r w:rsidR="00234C02" w:rsidRPr="004658BE">
        <w:rPr>
          <w:rFonts w:asciiTheme="majorBidi" w:hAnsiTheme="majorBidi" w:cstheme="majorBidi"/>
          <w:sz w:val="24"/>
          <w:szCs w:val="24"/>
        </w:rPr>
        <w:t>Seven districts were selected for this study namely Al-Dehar, Al-Maeen, Al-Mashanh, Al-Sabal, Harathah, Mafrg-Jeblah,</w:t>
      </w:r>
      <w:r w:rsidR="00096A5B" w:rsidRPr="004658BE">
        <w:rPr>
          <w:rFonts w:asciiTheme="majorBidi" w:hAnsiTheme="majorBidi" w:cstheme="majorBidi"/>
          <w:sz w:val="24"/>
          <w:szCs w:val="24"/>
        </w:rPr>
        <w:t xml:space="preserve"> and</w:t>
      </w:r>
      <w:r w:rsidR="00DD61CB">
        <w:rPr>
          <w:rFonts w:asciiTheme="majorBidi" w:hAnsiTheme="majorBidi" w:cstheme="majorBidi"/>
          <w:sz w:val="24"/>
          <w:szCs w:val="24"/>
        </w:rPr>
        <w:t xml:space="preserve"> </w:t>
      </w:r>
      <w:r w:rsidR="00234C02" w:rsidRPr="004658BE">
        <w:rPr>
          <w:rFonts w:asciiTheme="majorBidi" w:hAnsiTheme="majorBidi" w:cstheme="majorBidi"/>
          <w:sz w:val="24"/>
          <w:szCs w:val="24"/>
        </w:rPr>
        <w:t>Shaban</w:t>
      </w:r>
      <w:r w:rsidR="00923D45" w:rsidRPr="004658BE">
        <w:rPr>
          <w:rFonts w:asciiTheme="majorBidi" w:hAnsiTheme="majorBidi" w:cstheme="majorBidi"/>
          <w:sz w:val="24"/>
          <w:szCs w:val="24"/>
        </w:rPr>
        <w:t xml:space="preserve">that </w:t>
      </w:r>
      <w:r w:rsidR="00234C02" w:rsidRPr="004658BE">
        <w:rPr>
          <w:rFonts w:asciiTheme="majorBidi" w:hAnsiTheme="majorBidi" w:cstheme="majorBidi"/>
          <w:sz w:val="24"/>
          <w:szCs w:val="24"/>
        </w:rPr>
        <w:t>located in Ibb city</w:t>
      </w:r>
      <w:r w:rsidR="001A047E" w:rsidRPr="004658BE">
        <w:rPr>
          <w:rFonts w:asciiTheme="majorBidi" w:hAnsiTheme="majorBidi" w:cstheme="majorBidi"/>
          <w:sz w:val="24"/>
          <w:szCs w:val="24"/>
        </w:rPr>
        <w:t xml:space="preserve">. From each </w:t>
      </w:r>
      <w:r w:rsidR="008F1964" w:rsidRPr="004658BE">
        <w:rPr>
          <w:rFonts w:asciiTheme="majorBidi" w:hAnsiTheme="majorBidi" w:cstheme="majorBidi"/>
          <w:sz w:val="24"/>
          <w:szCs w:val="24"/>
        </w:rPr>
        <w:t>district</w:t>
      </w:r>
      <w:r w:rsidR="001F7C72" w:rsidRPr="004658BE">
        <w:rPr>
          <w:rFonts w:asciiTheme="majorBidi" w:hAnsiTheme="majorBidi" w:cstheme="majorBidi"/>
          <w:sz w:val="24"/>
          <w:szCs w:val="24"/>
        </w:rPr>
        <w:t>,</w:t>
      </w:r>
      <w:r w:rsidR="001A047E" w:rsidRPr="004658BE">
        <w:rPr>
          <w:rFonts w:asciiTheme="majorBidi" w:hAnsiTheme="majorBidi" w:cstheme="majorBidi"/>
          <w:sz w:val="24"/>
          <w:szCs w:val="24"/>
        </w:rPr>
        <w:t xml:space="preserve"> o</w:t>
      </w:r>
      <w:r w:rsidRPr="004658BE">
        <w:rPr>
          <w:rFonts w:asciiTheme="majorBidi" w:hAnsiTheme="majorBidi" w:cstheme="majorBidi"/>
          <w:sz w:val="24"/>
          <w:szCs w:val="24"/>
        </w:rPr>
        <w:t>ne school was selected randomly</w:t>
      </w:r>
      <w:r w:rsidR="00096A5B" w:rsidRPr="004658BE">
        <w:rPr>
          <w:rFonts w:asciiTheme="majorBidi" w:hAnsiTheme="majorBidi" w:cstheme="majorBidi"/>
          <w:sz w:val="24"/>
          <w:szCs w:val="24"/>
        </w:rPr>
        <w:t>.</w:t>
      </w:r>
    </w:p>
    <w:p w:rsidR="002F658F" w:rsidRPr="004658BE" w:rsidRDefault="002F658F" w:rsidP="00126793">
      <w:pPr>
        <w:pStyle w:val="NoSpacing"/>
        <w:spacing w:line="276" w:lineRule="auto"/>
        <w:jc w:val="both"/>
        <w:rPr>
          <w:rFonts w:asciiTheme="majorBidi" w:hAnsiTheme="majorBidi" w:cstheme="majorBidi"/>
          <w:b/>
          <w:bCs/>
          <w:sz w:val="24"/>
          <w:szCs w:val="24"/>
        </w:rPr>
      </w:pPr>
      <w:r w:rsidRPr="004658BE">
        <w:rPr>
          <w:rFonts w:asciiTheme="majorBidi" w:hAnsiTheme="majorBidi" w:cstheme="majorBidi"/>
          <w:b/>
          <w:bCs/>
          <w:sz w:val="24"/>
          <w:szCs w:val="24"/>
        </w:rPr>
        <w:t>Ethical statement</w:t>
      </w:r>
    </w:p>
    <w:p w:rsidR="00AE0F8C" w:rsidRPr="004658BE" w:rsidRDefault="002F658F" w:rsidP="00126793">
      <w:pPr>
        <w:pStyle w:val="NoSpacing"/>
        <w:spacing w:line="276" w:lineRule="auto"/>
        <w:jc w:val="both"/>
        <w:rPr>
          <w:rFonts w:asciiTheme="majorBidi" w:hAnsiTheme="majorBidi" w:cstheme="majorBidi"/>
          <w:sz w:val="24"/>
          <w:szCs w:val="24"/>
        </w:rPr>
      </w:pPr>
      <w:commentRangeStart w:id="41"/>
      <w:r w:rsidRPr="004658BE">
        <w:rPr>
          <w:rFonts w:asciiTheme="majorBidi" w:hAnsiTheme="majorBidi" w:cstheme="majorBidi"/>
          <w:sz w:val="24"/>
          <w:szCs w:val="24"/>
        </w:rPr>
        <w:t>The study protocol was approved by the</w:t>
      </w:r>
      <w:r w:rsidR="00DD61CB">
        <w:rPr>
          <w:rFonts w:asciiTheme="majorBidi" w:hAnsiTheme="majorBidi" w:cstheme="majorBidi"/>
          <w:sz w:val="24"/>
          <w:szCs w:val="24"/>
        </w:rPr>
        <w:t xml:space="preserve"> </w:t>
      </w:r>
      <w:r w:rsidR="002C4800" w:rsidRPr="004658BE">
        <w:rPr>
          <w:rFonts w:asciiTheme="majorBidi" w:hAnsiTheme="majorBidi" w:cstheme="majorBidi"/>
          <w:sz w:val="24"/>
          <w:szCs w:val="24"/>
        </w:rPr>
        <w:t xml:space="preserve">Ibb University, Yemen </w:t>
      </w:r>
      <w:r w:rsidRPr="004658BE">
        <w:rPr>
          <w:rFonts w:asciiTheme="majorBidi" w:hAnsiTheme="majorBidi" w:cstheme="majorBidi"/>
          <w:sz w:val="24"/>
          <w:szCs w:val="24"/>
        </w:rPr>
        <w:t xml:space="preserve">and permission to start data collection </w:t>
      </w:r>
      <w:r w:rsidR="001F7C72" w:rsidRPr="004658BE">
        <w:rPr>
          <w:rFonts w:asciiTheme="majorBidi" w:hAnsiTheme="majorBidi" w:cstheme="majorBidi"/>
          <w:sz w:val="24"/>
          <w:szCs w:val="24"/>
        </w:rPr>
        <w:t>were</w:t>
      </w:r>
      <w:r w:rsidRPr="004658BE">
        <w:rPr>
          <w:rFonts w:asciiTheme="majorBidi" w:hAnsiTheme="majorBidi" w:cstheme="majorBidi"/>
          <w:sz w:val="24"/>
          <w:szCs w:val="24"/>
        </w:rPr>
        <w:t xml:space="preserve"> also given by the</w:t>
      </w:r>
      <w:r w:rsidR="00DD61CB">
        <w:rPr>
          <w:rFonts w:asciiTheme="majorBidi" w:hAnsiTheme="majorBidi" w:cstheme="majorBidi"/>
          <w:sz w:val="24"/>
          <w:szCs w:val="24"/>
        </w:rPr>
        <w:t xml:space="preserve"> </w:t>
      </w:r>
      <w:r w:rsidR="00812F38" w:rsidRPr="004658BE">
        <w:rPr>
          <w:rFonts w:asciiTheme="majorBidi" w:hAnsiTheme="majorBidi" w:cstheme="majorBidi"/>
          <w:sz w:val="24"/>
          <w:szCs w:val="24"/>
        </w:rPr>
        <w:t xml:space="preserve">Education Office </w:t>
      </w:r>
      <w:r w:rsidR="003768F9" w:rsidRPr="004658BE">
        <w:rPr>
          <w:rFonts w:asciiTheme="majorBidi" w:hAnsiTheme="majorBidi" w:cstheme="majorBidi"/>
          <w:sz w:val="24"/>
          <w:szCs w:val="24"/>
        </w:rPr>
        <w:t>belong</w:t>
      </w:r>
      <w:r w:rsidR="00EC200B" w:rsidRPr="004658BE">
        <w:rPr>
          <w:rFonts w:asciiTheme="majorBidi" w:hAnsiTheme="majorBidi" w:cstheme="majorBidi"/>
          <w:sz w:val="24"/>
          <w:szCs w:val="24"/>
        </w:rPr>
        <w:t>ing</w:t>
      </w:r>
      <w:r w:rsidR="00DD61CB">
        <w:rPr>
          <w:rFonts w:asciiTheme="majorBidi" w:hAnsiTheme="majorBidi" w:cstheme="majorBidi"/>
          <w:sz w:val="24"/>
          <w:szCs w:val="24"/>
        </w:rPr>
        <w:t xml:space="preserve"> </w:t>
      </w:r>
      <w:r w:rsidR="00EC200B" w:rsidRPr="004658BE">
        <w:rPr>
          <w:rFonts w:asciiTheme="majorBidi" w:hAnsiTheme="majorBidi" w:cstheme="majorBidi"/>
          <w:sz w:val="24"/>
          <w:szCs w:val="24"/>
        </w:rPr>
        <w:t xml:space="preserve">to </w:t>
      </w:r>
      <w:r w:rsidR="00812F38" w:rsidRPr="004658BE">
        <w:rPr>
          <w:rFonts w:asciiTheme="majorBidi" w:hAnsiTheme="majorBidi" w:cstheme="majorBidi"/>
          <w:sz w:val="24"/>
          <w:szCs w:val="24"/>
        </w:rPr>
        <w:t>the Ibb city.</w:t>
      </w:r>
      <w:r w:rsidR="00DD61CB">
        <w:rPr>
          <w:rFonts w:asciiTheme="majorBidi" w:hAnsiTheme="majorBidi" w:cstheme="majorBidi"/>
          <w:sz w:val="24"/>
          <w:szCs w:val="24"/>
        </w:rPr>
        <w:t xml:space="preserve"> </w:t>
      </w:r>
      <w:r w:rsidR="00AE0F8C" w:rsidRPr="004658BE">
        <w:rPr>
          <w:rFonts w:asciiTheme="majorBidi" w:hAnsiTheme="majorBidi" w:cstheme="majorBidi"/>
          <w:sz w:val="24"/>
          <w:szCs w:val="24"/>
        </w:rPr>
        <w:t xml:space="preserve">Before </w:t>
      </w:r>
      <w:r w:rsidR="00F066CD" w:rsidRPr="004658BE">
        <w:rPr>
          <w:rFonts w:asciiTheme="majorBidi" w:hAnsiTheme="majorBidi" w:cstheme="majorBidi"/>
          <w:sz w:val="24"/>
          <w:szCs w:val="24"/>
        </w:rPr>
        <w:t>the beginn</w:t>
      </w:r>
      <w:r w:rsidR="00F237DE" w:rsidRPr="004658BE">
        <w:rPr>
          <w:rFonts w:asciiTheme="majorBidi" w:hAnsiTheme="majorBidi" w:cstheme="majorBidi"/>
          <w:sz w:val="24"/>
          <w:szCs w:val="24"/>
        </w:rPr>
        <w:t xml:space="preserve">ing </w:t>
      </w:r>
      <w:r w:rsidR="003768F9" w:rsidRPr="004658BE">
        <w:rPr>
          <w:rFonts w:asciiTheme="majorBidi" w:hAnsiTheme="majorBidi" w:cstheme="majorBidi"/>
          <w:sz w:val="24"/>
          <w:szCs w:val="24"/>
        </w:rPr>
        <w:t>of data collection</w:t>
      </w:r>
      <w:r w:rsidR="00F066CD" w:rsidRPr="004658BE">
        <w:rPr>
          <w:rFonts w:asciiTheme="majorBidi" w:hAnsiTheme="majorBidi" w:cstheme="majorBidi"/>
          <w:sz w:val="24"/>
          <w:szCs w:val="24"/>
        </w:rPr>
        <w:t>,</w:t>
      </w:r>
      <w:r w:rsidR="003768F9" w:rsidRPr="004658BE">
        <w:rPr>
          <w:rFonts w:asciiTheme="majorBidi" w:hAnsiTheme="majorBidi" w:cstheme="majorBidi"/>
          <w:sz w:val="24"/>
          <w:szCs w:val="24"/>
        </w:rPr>
        <w:t xml:space="preserve"> the </w:t>
      </w:r>
      <w:r w:rsidR="00CB50C4" w:rsidRPr="004658BE">
        <w:rPr>
          <w:rFonts w:asciiTheme="majorBidi" w:hAnsiTheme="majorBidi" w:cstheme="majorBidi"/>
          <w:sz w:val="24"/>
          <w:szCs w:val="24"/>
        </w:rPr>
        <w:t xml:space="preserve">study objectives </w:t>
      </w:r>
      <w:r w:rsidR="00F237DE" w:rsidRPr="004658BE">
        <w:rPr>
          <w:rFonts w:asciiTheme="majorBidi" w:hAnsiTheme="majorBidi" w:cstheme="majorBidi"/>
          <w:sz w:val="24"/>
          <w:szCs w:val="24"/>
        </w:rPr>
        <w:t xml:space="preserve">and methods </w:t>
      </w:r>
      <w:r w:rsidR="006130C5" w:rsidRPr="004658BE">
        <w:rPr>
          <w:rFonts w:asciiTheme="majorBidi" w:hAnsiTheme="majorBidi" w:cstheme="majorBidi"/>
          <w:sz w:val="24"/>
          <w:szCs w:val="24"/>
        </w:rPr>
        <w:t>were</w:t>
      </w:r>
      <w:r w:rsidR="00AE0F8C" w:rsidRPr="004658BE">
        <w:rPr>
          <w:rFonts w:asciiTheme="majorBidi" w:hAnsiTheme="majorBidi" w:cstheme="majorBidi"/>
          <w:sz w:val="24"/>
          <w:szCs w:val="24"/>
        </w:rPr>
        <w:t xml:space="preserve"> explained to the </w:t>
      </w:r>
      <w:r w:rsidR="006130C5" w:rsidRPr="004658BE">
        <w:rPr>
          <w:rFonts w:asciiTheme="majorBidi" w:hAnsiTheme="majorBidi" w:cstheme="majorBidi"/>
          <w:sz w:val="24"/>
          <w:szCs w:val="24"/>
        </w:rPr>
        <w:t>manger of school and children</w:t>
      </w:r>
      <w:r w:rsidR="00BE359F" w:rsidRPr="004658BE">
        <w:rPr>
          <w:rFonts w:asciiTheme="majorBidi" w:hAnsiTheme="majorBidi" w:cstheme="majorBidi"/>
          <w:sz w:val="24"/>
          <w:szCs w:val="24"/>
        </w:rPr>
        <w:t xml:space="preserve"> to consent for inclusion</w:t>
      </w:r>
      <w:r w:rsidR="005F2909" w:rsidRPr="004658BE">
        <w:rPr>
          <w:rFonts w:asciiTheme="majorBidi" w:hAnsiTheme="majorBidi" w:cstheme="majorBidi"/>
          <w:sz w:val="24"/>
          <w:szCs w:val="24"/>
        </w:rPr>
        <w:t xml:space="preserve"> in this study.</w:t>
      </w:r>
      <w:commentRangeEnd w:id="41"/>
      <w:r w:rsidR="0076378B">
        <w:rPr>
          <w:rStyle w:val="CommentReference"/>
        </w:rPr>
        <w:commentReference w:id="41"/>
      </w:r>
    </w:p>
    <w:p w:rsidR="00176A3E" w:rsidRPr="004658BE" w:rsidRDefault="001C6A48" w:rsidP="00126793">
      <w:pPr>
        <w:pStyle w:val="NoSpacing"/>
        <w:spacing w:line="276" w:lineRule="auto"/>
        <w:jc w:val="both"/>
        <w:rPr>
          <w:rFonts w:asciiTheme="majorBidi" w:hAnsiTheme="majorBidi" w:cstheme="majorBidi"/>
          <w:sz w:val="24"/>
          <w:szCs w:val="24"/>
          <w:rtl/>
        </w:rPr>
      </w:pPr>
      <w:r w:rsidRPr="004658BE">
        <w:rPr>
          <w:rFonts w:asciiTheme="majorBidi" w:hAnsiTheme="majorBidi" w:cstheme="majorBidi"/>
          <w:b/>
          <w:bCs/>
          <w:sz w:val="24"/>
          <w:szCs w:val="24"/>
        </w:rPr>
        <w:t>Data C</w:t>
      </w:r>
      <w:r w:rsidR="00176A3E" w:rsidRPr="004658BE">
        <w:rPr>
          <w:rFonts w:asciiTheme="majorBidi" w:hAnsiTheme="majorBidi" w:cstheme="majorBidi"/>
          <w:b/>
          <w:bCs/>
          <w:sz w:val="24"/>
          <w:szCs w:val="24"/>
        </w:rPr>
        <w:t>ollection</w:t>
      </w:r>
    </w:p>
    <w:p w:rsidR="00176A3E" w:rsidRPr="004658BE" w:rsidRDefault="00176A3E" w:rsidP="00126793">
      <w:pPr>
        <w:pStyle w:val="NoSpacing"/>
        <w:spacing w:line="276" w:lineRule="auto"/>
        <w:jc w:val="both"/>
        <w:rPr>
          <w:rFonts w:asciiTheme="majorBidi" w:hAnsiTheme="majorBidi" w:cstheme="majorBidi"/>
          <w:sz w:val="24"/>
          <w:szCs w:val="24"/>
        </w:rPr>
      </w:pPr>
      <w:r w:rsidRPr="004658BE">
        <w:rPr>
          <w:rFonts w:asciiTheme="majorBidi" w:hAnsiTheme="majorBidi" w:cstheme="majorBidi"/>
          <w:sz w:val="24"/>
          <w:szCs w:val="24"/>
        </w:rPr>
        <w:t xml:space="preserve">A designed questionnaire was subjected </w:t>
      </w:r>
      <w:r w:rsidR="00F066CD" w:rsidRPr="004658BE">
        <w:rPr>
          <w:rFonts w:asciiTheme="majorBidi" w:hAnsiTheme="majorBidi" w:cstheme="majorBidi"/>
          <w:sz w:val="24"/>
          <w:szCs w:val="24"/>
        </w:rPr>
        <w:t>to</w:t>
      </w:r>
      <w:r w:rsidRPr="004658BE">
        <w:rPr>
          <w:rFonts w:asciiTheme="majorBidi" w:hAnsiTheme="majorBidi" w:cstheme="majorBidi"/>
          <w:sz w:val="24"/>
          <w:szCs w:val="24"/>
        </w:rPr>
        <w:t xml:space="preserve"> each participant such as age, gender, the clinical information like diarrhea, blood in </w:t>
      </w:r>
      <w:r w:rsidR="00F066CD" w:rsidRPr="004658BE">
        <w:rPr>
          <w:rFonts w:asciiTheme="majorBidi" w:hAnsiTheme="majorBidi" w:cstheme="majorBidi"/>
          <w:sz w:val="24"/>
          <w:szCs w:val="24"/>
        </w:rPr>
        <w:t xml:space="preserve">the </w:t>
      </w:r>
      <w:r w:rsidRPr="004658BE">
        <w:rPr>
          <w:rFonts w:asciiTheme="majorBidi" w:hAnsiTheme="majorBidi" w:cstheme="majorBidi"/>
          <w:sz w:val="24"/>
          <w:szCs w:val="24"/>
        </w:rPr>
        <w:t>stool, and abdominal pain as well as environmental factors like; source of drinking water, parents occupation</w:t>
      </w:r>
      <w:r w:rsidR="00F066CD" w:rsidRPr="004658BE">
        <w:rPr>
          <w:rFonts w:asciiTheme="majorBidi" w:hAnsiTheme="majorBidi" w:cstheme="majorBidi"/>
          <w:sz w:val="24"/>
          <w:szCs w:val="24"/>
        </w:rPr>
        <w:t>,</w:t>
      </w:r>
      <w:r w:rsidRPr="004658BE">
        <w:rPr>
          <w:rFonts w:asciiTheme="majorBidi" w:hAnsiTheme="majorBidi" w:cstheme="majorBidi"/>
          <w:sz w:val="24"/>
          <w:szCs w:val="24"/>
        </w:rPr>
        <w:t xml:space="preserve"> and swimming</w:t>
      </w:r>
      <w:r w:rsidR="0076378B">
        <w:rPr>
          <w:rFonts w:asciiTheme="majorBidi" w:hAnsiTheme="majorBidi" w:cstheme="majorBidi"/>
          <w:sz w:val="24"/>
          <w:szCs w:val="24"/>
        </w:rPr>
        <w:t xml:space="preserve"> </w:t>
      </w:r>
      <w:commentRangeStart w:id="42"/>
      <w:r w:rsidR="0076378B">
        <w:rPr>
          <w:rFonts w:asciiTheme="majorBidi" w:hAnsiTheme="majorBidi" w:cstheme="majorBidi"/>
          <w:sz w:val="24"/>
          <w:szCs w:val="24"/>
        </w:rPr>
        <w:t>etc</w:t>
      </w:r>
      <w:r w:rsidRPr="004658BE">
        <w:rPr>
          <w:rFonts w:asciiTheme="majorBidi" w:hAnsiTheme="majorBidi" w:cstheme="majorBidi"/>
          <w:sz w:val="24"/>
          <w:szCs w:val="24"/>
        </w:rPr>
        <w:t>.</w:t>
      </w:r>
      <w:commentRangeEnd w:id="42"/>
      <w:r w:rsidR="00D8732F">
        <w:rPr>
          <w:rStyle w:val="CommentReference"/>
        </w:rPr>
        <w:commentReference w:id="42"/>
      </w:r>
      <w:r w:rsidRPr="004658BE">
        <w:rPr>
          <w:rFonts w:asciiTheme="majorBidi" w:hAnsiTheme="majorBidi" w:cstheme="majorBidi"/>
          <w:sz w:val="24"/>
          <w:szCs w:val="24"/>
        </w:rPr>
        <w:t xml:space="preserve"> </w:t>
      </w:r>
    </w:p>
    <w:p w:rsidR="00715E63" w:rsidRPr="004658BE" w:rsidRDefault="00B268EA" w:rsidP="00126793">
      <w:pPr>
        <w:pStyle w:val="NoSpacing"/>
        <w:spacing w:line="276" w:lineRule="auto"/>
        <w:jc w:val="both"/>
        <w:rPr>
          <w:rFonts w:asciiTheme="majorBidi" w:hAnsiTheme="majorBidi" w:cstheme="majorBidi"/>
          <w:sz w:val="24"/>
          <w:szCs w:val="24"/>
        </w:rPr>
      </w:pPr>
      <w:commentRangeStart w:id="43"/>
      <w:r w:rsidRPr="004658BE">
        <w:rPr>
          <w:rFonts w:asciiTheme="majorBidi" w:hAnsiTheme="majorBidi" w:cstheme="majorBidi"/>
          <w:b/>
          <w:bCs/>
          <w:sz w:val="24"/>
          <w:szCs w:val="24"/>
        </w:rPr>
        <w:t>Sample</w:t>
      </w:r>
      <w:commentRangeEnd w:id="43"/>
      <w:r w:rsidR="008607E5">
        <w:rPr>
          <w:rStyle w:val="CommentReference"/>
        </w:rPr>
        <w:commentReference w:id="43"/>
      </w:r>
      <w:r w:rsidRPr="004658BE">
        <w:rPr>
          <w:rFonts w:asciiTheme="majorBidi" w:hAnsiTheme="majorBidi" w:cstheme="majorBidi"/>
          <w:b/>
          <w:bCs/>
          <w:sz w:val="24"/>
          <w:szCs w:val="24"/>
        </w:rPr>
        <w:t xml:space="preserve"> C</w:t>
      </w:r>
      <w:r w:rsidR="00444523" w:rsidRPr="004658BE">
        <w:rPr>
          <w:rFonts w:asciiTheme="majorBidi" w:hAnsiTheme="majorBidi" w:cstheme="majorBidi"/>
          <w:b/>
          <w:bCs/>
          <w:sz w:val="24"/>
          <w:szCs w:val="24"/>
        </w:rPr>
        <w:t>ollection</w:t>
      </w:r>
      <w:r w:rsidRPr="004658BE">
        <w:rPr>
          <w:rFonts w:asciiTheme="majorBidi" w:hAnsiTheme="majorBidi" w:cstheme="majorBidi"/>
          <w:b/>
          <w:bCs/>
          <w:sz w:val="24"/>
          <w:szCs w:val="24"/>
        </w:rPr>
        <w:t xml:space="preserve"> and E</w:t>
      </w:r>
      <w:r w:rsidR="00444523" w:rsidRPr="004658BE">
        <w:rPr>
          <w:rFonts w:asciiTheme="majorBidi" w:hAnsiTheme="majorBidi" w:cstheme="majorBidi"/>
          <w:b/>
          <w:bCs/>
          <w:sz w:val="24"/>
          <w:szCs w:val="24"/>
        </w:rPr>
        <w:t>xamination</w:t>
      </w:r>
    </w:p>
    <w:p w:rsidR="00444523" w:rsidRPr="004658BE" w:rsidRDefault="00074449" w:rsidP="00126793">
      <w:pPr>
        <w:pStyle w:val="NoSpacing"/>
        <w:spacing w:line="276" w:lineRule="auto"/>
        <w:jc w:val="both"/>
        <w:rPr>
          <w:rFonts w:asciiTheme="majorBidi" w:hAnsiTheme="majorBidi" w:cstheme="majorBidi"/>
          <w:b/>
          <w:bCs/>
          <w:sz w:val="24"/>
          <w:szCs w:val="24"/>
        </w:rPr>
      </w:pPr>
      <w:r w:rsidRPr="004658BE">
        <w:rPr>
          <w:rFonts w:asciiTheme="majorBidi" w:hAnsiTheme="majorBidi" w:cstheme="majorBidi"/>
          <w:sz w:val="24"/>
          <w:szCs w:val="24"/>
        </w:rPr>
        <w:t xml:space="preserve">A total of 300 </w:t>
      </w:r>
      <w:r w:rsidR="00D64E73" w:rsidRPr="004658BE">
        <w:rPr>
          <w:rFonts w:asciiTheme="majorBidi" w:hAnsiTheme="majorBidi" w:cstheme="majorBidi"/>
          <w:sz w:val="24"/>
          <w:szCs w:val="24"/>
        </w:rPr>
        <w:t>stool</w:t>
      </w:r>
      <w:r w:rsidR="008607E5">
        <w:rPr>
          <w:rFonts w:asciiTheme="majorBidi" w:hAnsiTheme="majorBidi" w:cstheme="majorBidi"/>
          <w:sz w:val="24"/>
          <w:szCs w:val="24"/>
        </w:rPr>
        <w:t xml:space="preserve"> </w:t>
      </w:r>
      <w:r w:rsidR="00D64E73" w:rsidRPr="004658BE">
        <w:rPr>
          <w:rFonts w:asciiTheme="majorBidi" w:hAnsiTheme="majorBidi" w:cstheme="majorBidi"/>
          <w:sz w:val="24"/>
          <w:szCs w:val="24"/>
        </w:rPr>
        <w:t>samples</w:t>
      </w:r>
      <w:r w:rsidR="00444523" w:rsidRPr="004658BE">
        <w:rPr>
          <w:rFonts w:asciiTheme="majorBidi" w:hAnsiTheme="majorBidi" w:cstheme="majorBidi"/>
          <w:sz w:val="24"/>
          <w:szCs w:val="24"/>
        </w:rPr>
        <w:t xml:space="preserve"> were collected from </w:t>
      </w:r>
      <w:r w:rsidR="004268AA" w:rsidRPr="004658BE">
        <w:rPr>
          <w:rFonts w:asciiTheme="majorBidi" w:hAnsiTheme="majorBidi" w:cstheme="majorBidi"/>
          <w:sz w:val="24"/>
          <w:szCs w:val="24"/>
        </w:rPr>
        <w:t xml:space="preserve">schoolchildren </w:t>
      </w:r>
      <w:r w:rsidR="00710187" w:rsidRPr="004658BE">
        <w:rPr>
          <w:rFonts w:asciiTheme="majorBidi" w:hAnsiTheme="majorBidi" w:cstheme="majorBidi"/>
          <w:sz w:val="24"/>
          <w:szCs w:val="24"/>
        </w:rPr>
        <w:t xml:space="preserve">attending </w:t>
      </w:r>
      <w:r w:rsidR="00F45931" w:rsidRPr="004658BE">
        <w:rPr>
          <w:rFonts w:asciiTheme="majorBidi" w:hAnsiTheme="majorBidi" w:cstheme="majorBidi"/>
          <w:sz w:val="24"/>
          <w:szCs w:val="24"/>
        </w:rPr>
        <w:t>governmental</w:t>
      </w:r>
      <w:r w:rsidR="008607E5">
        <w:rPr>
          <w:rFonts w:asciiTheme="majorBidi" w:hAnsiTheme="majorBidi" w:cstheme="majorBidi"/>
          <w:sz w:val="24"/>
          <w:szCs w:val="24"/>
        </w:rPr>
        <w:t xml:space="preserve"> </w:t>
      </w:r>
      <w:r w:rsidR="00710187" w:rsidRPr="004658BE">
        <w:rPr>
          <w:rFonts w:asciiTheme="majorBidi" w:hAnsiTheme="majorBidi" w:cstheme="majorBidi"/>
          <w:sz w:val="24"/>
          <w:szCs w:val="24"/>
        </w:rPr>
        <w:t>schools.</w:t>
      </w:r>
      <w:r w:rsidR="008607E5">
        <w:rPr>
          <w:rFonts w:asciiTheme="majorBidi" w:hAnsiTheme="majorBidi" w:cstheme="majorBidi"/>
          <w:sz w:val="24"/>
          <w:szCs w:val="24"/>
        </w:rPr>
        <w:t xml:space="preserve"> </w:t>
      </w:r>
      <w:r w:rsidR="004268AA" w:rsidRPr="004658BE">
        <w:rPr>
          <w:rFonts w:asciiTheme="majorBidi" w:hAnsiTheme="majorBidi" w:cstheme="majorBidi"/>
          <w:sz w:val="24"/>
          <w:szCs w:val="24"/>
        </w:rPr>
        <w:t>The age of</w:t>
      </w:r>
      <w:r w:rsidR="00F066CD" w:rsidRPr="004658BE">
        <w:rPr>
          <w:rFonts w:asciiTheme="majorBidi" w:hAnsiTheme="majorBidi" w:cstheme="majorBidi"/>
          <w:sz w:val="24"/>
          <w:szCs w:val="24"/>
        </w:rPr>
        <w:t xml:space="preserve"> the</w:t>
      </w:r>
      <w:r w:rsidR="004268AA" w:rsidRPr="004658BE">
        <w:rPr>
          <w:rFonts w:asciiTheme="majorBidi" w:hAnsiTheme="majorBidi" w:cstheme="majorBidi"/>
          <w:sz w:val="24"/>
          <w:szCs w:val="24"/>
        </w:rPr>
        <w:t xml:space="preserve"> participants was between 5 and 16 years old. </w:t>
      </w:r>
      <w:r w:rsidR="00444523" w:rsidRPr="004658BE">
        <w:rPr>
          <w:rFonts w:asciiTheme="majorBidi" w:hAnsiTheme="majorBidi" w:cstheme="majorBidi"/>
          <w:sz w:val="24"/>
          <w:szCs w:val="24"/>
        </w:rPr>
        <w:t xml:space="preserve">A </w:t>
      </w:r>
      <w:r w:rsidR="00F044D9" w:rsidRPr="004658BE">
        <w:rPr>
          <w:rFonts w:asciiTheme="majorBidi" w:hAnsiTheme="majorBidi" w:cstheme="majorBidi"/>
          <w:sz w:val="24"/>
          <w:szCs w:val="24"/>
        </w:rPr>
        <w:t xml:space="preserve">dry, clean, leak proof container </w:t>
      </w:r>
      <w:r w:rsidR="000B2B7D" w:rsidRPr="004658BE">
        <w:rPr>
          <w:rFonts w:asciiTheme="majorBidi" w:hAnsiTheme="majorBidi" w:cstheme="majorBidi"/>
          <w:sz w:val="24"/>
          <w:szCs w:val="24"/>
        </w:rPr>
        <w:lastRenderedPageBreak/>
        <w:t>(labeled faecal) was</w:t>
      </w:r>
      <w:r w:rsidR="00444523" w:rsidRPr="004658BE">
        <w:rPr>
          <w:rFonts w:asciiTheme="majorBidi" w:hAnsiTheme="majorBidi" w:cstheme="majorBidi"/>
          <w:sz w:val="24"/>
          <w:szCs w:val="24"/>
        </w:rPr>
        <w:t xml:space="preserve"> given to </w:t>
      </w:r>
      <w:r w:rsidR="00F066CD" w:rsidRPr="004658BE">
        <w:rPr>
          <w:rFonts w:asciiTheme="majorBidi" w:hAnsiTheme="majorBidi" w:cstheme="majorBidi"/>
          <w:sz w:val="24"/>
          <w:szCs w:val="24"/>
        </w:rPr>
        <w:t>each child</w:t>
      </w:r>
      <w:r w:rsidR="00444523" w:rsidRPr="004658BE">
        <w:rPr>
          <w:rFonts w:asciiTheme="majorBidi" w:hAnsiTheme="majorBidi" w:cstheme="majorBidi"/>
          <w:sz w:val="24"/>
          <w:szCs w:val="24"/>
        </w:rPr>
        <w:t xml:space="preserve"> and </w:t>
      </w:r>
      <w:r w:rsidR="00F066CD" w:rsidRPr="004658BE">
        <w:rPr>
          <w:rFonts w:asciiTheme="majorBidi" w:hAnsiTheme="majorBidi" w:cstheme="majorBidi"/>
          <w:sz w:val="24"/>
          <w:szCs w:val="24"/>
        </w:rPr>
        <w:t>was</w:t>
      </w:r>
      <w:r w:rsidR="00444523" w:rsidRPr="004658BE">
        <w:rPr>
          <w:rFonts w:asciiTheme="majorBidi" w:hAnsiTheme="majorBidi" w:cstheme="majorBidi"/>
          <w:sz w:val="24"/>
          <w:szCs w:val="24"/>
        </w:rPr>
        <w:t xml:space="preserve"> instructed on how to introduce specimens (stool) into the bottles and transmitted to </w:t>
      </w:r>
      <w:r w:rsidR="00F066CD" w:rsidRPr="004658BE">
        <w:rPr>
          <w:rFonts w:asciiTheme="majorBidi" w:hAnsiTheme="majorBidi" w:cstheme="majorBidi"/>
          <w:sz w:val="24"/>
          <w:szCs w:val="24"/>
        </w:rPr>
        <w:t xml:space="preserve">a </w:t>
      </w:r>
      <w:r w:rsidR="00444523" w:rsidRPr="004658BE">
        <w:rPr>
          <w:rFonts w:asciiTheme="majorBidi" w:hAnsiTheme="majorBidi" w:cstheme="majorBidi"/>
          <w:sz w:val="24"/>
          <w:szCs w:val="24"/>
        </w:rPr>
        <w:t>laboratory</w:t>
      </w:r>
      <w:r w:rsidR="00293C40" w:rsidRPr="004658BE">
        <w:rPr>
          <w:rFonts w:asciiTheme="majorBidi" w:hAnsiTheme="majorBidi" w:cstheme="majorBidi"/>
          <w:sz w:val="24"/>
          <w:szCs w:val="24"/>
        </w:rPr>
        <w:t>,</w:t>
      </w:r>
      <w:r w:rsidR="008607E5">
        <w:rPr>
          <w:rFonts w:asciiTheme="majorBidi" w:hAnsiTheme="majorBidi" w:cstheme="majorBidi"/>
          <w:sz w:val="24"/>
          <w:szCs w:val="24"/>
        </w:rPr>
        <w:t xml:space="preserve"> </w:t>
      </w:r>
      <w:r w:rsidR="00293C40" w:rsidRPr="004658BE">
        <w:rPr>
          <w:rFonts w:asciiTheme="majorBidi" w:hAnsiTheme="majorBidi" w:cstheme="majorBidi"/>
          <w:sz w:val="24"/>
          <w:szCs w:val="24"/>
        </w:rPr>
        <w:t xml:space="preserve">as soon as possible, </w:t>
      </w:r>
      <w:r w:rsidR="00332771" w:rsidRPr="004658BE">
        <w:rPr>
          <w:rFonts w:asciiTheme="majorBidi" w:hAnsiTheme="majorBidi" w:cstheme="majorBidi"/>
          <w:sz w:val="24"/>
          <w:szCs w:val="24"/>
        </w:rPr>
        <w:t>for parasitological examination</w:t>
      </w:r>
      <w:r w:rsidR="00332771" w:rsidRPr="004658BE">
        <w:rPr>
          <w:rFonts w:asciiTheme="majorBidi" w:hAnsiTheme="majorBidi" w:cstheme="majorBidi"/>
          <w:sz w:val="24"/>
          <w:szCs w:val="24"/>
          <w:vertAlign w:val="superscript"/>
        </w:rPr>
        <w:t>15</w:t>
      </w:r>
      <w:r w:rsidR="00444523" w:rsidRPr="004658BE">
        <w:rPr>
          <w:rFonts w:asciiTheme="majorBidi" w:hAnsiTheme="majorBidi" w:cstheme="majorBidi"/>
          <w:sz w:val="24"/>
          <w:szCs w:val="24"/>
        </w:rPr>
        <w:t>.</w:t>
      </w:r>
      <w:r w:rsidR="008607E5">
        <w:rPr>
          <w:rFonts w:asciiTheme="majorBidi" w:hAnsiTheme="majorBidi" w:cstheme="majorBidi"/>
          <w:sz w:val="24"/>
          <w:szCs w:val="24"/>
        </w:rPr>
        <w:t xml:space="preserve"> </w:t>
      </w:r>
      <w:r w:rsidR="00444523" w:rsidRPr="004658BE">
        <w:rPr>
          <w:rFonts w:asciiTheme="majorBidi" w:hAnsiTheme="majorBidi" w:cstheme="majorBidi"/>
          <w:sz w:val="24"/>
          <w:szCs w:val="24"/>
        </w:rPr>
        <w:t>The stool samples were prepared and examined by using three techniques of routine examination of stool: direct examination, saline sedimentation,</w:t>
      </w:r>
      <w:r w:rsidR="00332771" w:rsidRPr="004658BE">
        <w:rPr>
          <w:rFonts w:asciiTheme="majorBidi" w:hAnsiTheme="majorBidi" w:cstheme="majorBidi"/>
          <w:sz w:val="24"/>
          <w:szCs w:val="24"/>
        </w:rPr>
        <w:t xml:space="preserve"> and formol-ether concentration</w:t>
      </w:r>
      <w:r w:rsidR="00332771" w:rsidRPr="004658BE">
        <w:rPr>
          <w:rFonts w:asciiTheme="majorBidi" w:hAnsiTheme="majorBidi" w:cstheme="majorBidi"/>
          <w:sz w:val="24"/>
          <w:szCs w:val="24"/>
          <w:vertAlign w:val="superscript"/>
        </w:rPr>
        <w:t>15</w:t>
      </w:r>
      <w:r w:rsidR="00444523" w:rsidRPr="004658BE">
        <w:rPr>
          <w:rFonts w:asciiTheme="majorBidi" w:hAnsiTheme="majorBidi" w:cstheme="majorBidi"/>
          <w:sz w:val="24"/>
          <w:szCs w:val="24"/>
        </w:rPr>
        <w:t>.</w:t>
      </w:r>
    </w:p>
    <w:p w:rsidR="006F3F92" w:rsidRPr="006F3F92" w:rsidRDefault="008607E5" w:rsidP="00126793">
      <w:pPr>
        <w:pStyle w:val="NoSpacing"/>
        <w:spacing w:line="276" w:lineRule="auto"/>
        <w:jc w:val="both"/>
        <w:rPr>
          <w:rFonts w:asciiTheme="majorBidi" w:hAnsiTheme="majorBidi" w:cstheme="majorBidi"/>
          <w:sz w:val="26"/>
          <w:szCs w:val="26"/>
        </w:rPr>
      </w:pPr>
      <w:commentRangeStart w:id="44"/>
      <w:commentRangeStart w:id="45"/>
      <w:r w:rsidRPr="006F3F92">
        <w:rPr>
          <w:rFonts w:asciiTheme="majorBidi" w:hAnsiTheme="majorBidi" w:cstheme="majorBidi"/>
          <w:b/>
          <w:bCs/>
          <w:sz w:val="28"/>
          <w:szCs w:val="28"/>
        </w:rPr>
        <w:t>RESULTS</w:t>
      </w:r>
      <w:commentRangeEnd w:id="44"/>
      <w:r>
        <w:rPr>
          <w:rStyle w:val="CommentReference"/>
        </w:rPr>
        <w:commentReference w:id="44"/>
      </w:r>
      <w:commentRangeEnd w:id="45"/>
      <w:r w:rsidR="000F6E34">
        <w:rPr>
          <w:rStyle w:val="CommentReference"/>
        </w:rPr>
        <w:commentReference w:id="45"/>
      </w:r>
    </w:p>
    <w:p w:rsidR="00903123" w:rsidRDefault="00685268" w:rsidP="00126793">
      <w:pPr>
        <w:pStyle w:val="NoSpacing"/>
        <w:spacing w:line="276" w:lineRule="auto"/>
        <w:jc w:val="both"/>
        <w:rPr>
          <w:rFonts w:asciiTheme="majorBidi" w:hAnsiTheme="majorBidi" w:cstheme="majorBidi"/>
          <w:sz w:val="24"/>
          <w:szCs w:val="24"/>
        </w:rPr>
      </w:pPr>
      <w:r w:rsidRPr="006F3F92">
        <w:rPr>
          <w:rFonts w:asciiTheme="majorBidi" w:hAnsiTheme="majorBidi" w:cstheme="majorBidi"/>
          <w:sz w:val="24"/>
          <w:szCs w:val="24"/>
        </w:rPr>
        <w:t xml:space="preserve">A total </w:t>
      </w:r>
      <w:commentRangeStart w:id="46"/>
      <w:r w:rsidRPr="006F3F92">
        <w:rPr>
          <w:rFonts w:asciiTheme="majorBidi" w:hAnsiTheme="majorBidi" w:cstheme="majorBidi"/>
          <w:sz w:val="24"/>
          <w:szCs w:val="24"/>
        </w:rPr>
        <w:t xml:space="preserve">of 300 samples were collected from </w:t>
      </w:r>
      <w:r w:rsidR="009B1D8D" w:rsidRPr="006F3F92">
        <w:rPr>
          <w:rFonts w:asciiTheme="majorBidi" w:hAnsiTheme="majorBidi" w:cstheme="majorBidi"/>
          <w:sz w:val="24"/>
          <w:szCs w:val="24"/>
        </w:rPr>
        <w:t>schoolchildren</w:t>
      </w:r>
      <w:r w:rsidR="00E703E3" w:rsidRPr="006F3F92">
        <w:rPr>
          <w:rFonts w:asciiTheme="majorBidi" w:hAnsiTheme="majorBidi" w:cstheme="majorBidi"/>
          <w:sz w:val="24"/>
          <w:szCs w:val="24"/>
        </w:rPr>
        <w:t xml:space="preserve"> attending seven</w:t>
      </w:r>
      <w:r w:rsidR="009B7BC5" w:rsidRPr="006F3F92">
        <w:rPr>
          <w:rFonts w:asciiTheme="majorBidi" w:hAnsiTheme="majorBidi" w:cstheme="majorBidi"/>
          <w:sz w:val="24"/>
          <w:szCs w:val="24"/>
        </w:rPr>
        <w:t xml:space="preserve"> governmental schools</w:t>
      </w:r>
      <w:r w:rsidR="00E703E3" w:rsidRPr="006F3F92">
        <w:rPr>
          <w:rFonts w:asciiTheme="majorBidi" w:hAnsiTheme="majorBidi" w:cstheme="majorBidi"/>
          <w:sz w:val="24"/>
          <w:szCs w:val="24"/>
        </w:rPr>
        <w:t xml:space="preserve">in Ibb city. Of </w:t>
      </w:r>
      <w:r w:rsidR="00BF17C9" w:rsidRPr="006F3F92">
        <w:rPr>
          <w:rFonts w:asciiTheme="majorBidi" w:hAnsiTheme="majorBidi" w:cstheme="majorBidi"/>
          <w:sz w:val="24"/>
          <w:szCs w:val="24"/>
        </w:rPr>
        <w:t xml:space="preserve">these </w:t>
      </w:r>
      <w:r w:rsidR="00E703E3" w:rsidRPr="006F3F92">
        <w:rPr>
          <w:rFonts w:asciiTheme="majorBidi" w:hAnsiTheme="majorBidi" w:cstheme="majorBidi"/>
          <w:sz w:val="24"/>
          <w:szCs w:val="24"/>
        </w:rPr>
        <w:t>samples</w:t>
      </w:r>
      <w:r w:rsidR="00BF17C9" w:rsidRPr="006F3F92">
        <w:rPr>
          <w:rFonts w:asciiTheme="majorBidi" w:hAnsiTheme="majorBidi" w:cstheme="majorBidi"/>
          <w:sz w:val="24"/>
          <w:szCs w:val="24"/>
        </w:rPr>
        <w:t xml:space="preserve">, </w:t>
      </w:r>
      <w:r w:rsidR="00E90EC7" w:rsidRPr="006F3F92">
        <w:rPr>
          <w:rFonts w:asciiTheme="majorBidi" w:hAnsiTheme="majorBidi" w:cstheme="majorBidi"/>
          <w:sz w:val="24"/>
          <w:szCs w:val="24"/>
        </w:rPr>
        <w:t xml:space="preserve">168(56%) </w:t>
      </w:r>
      <w:r w:rsidR="00BF17C9" w:rsidRPr="006F3F92">
        <w:rPr>
          <w:rFonts w:asciiTheme="majorBidi" w:hAnsiTheme="majorBidi" w:cstheme="majorBidi"/>
          <w:sz w:val="24"/>
          <w:szCs w:val="24"/>
        </w:rPr>
        <w:t xml:space="preserve">were </w:t>
      </w:r>
      <w:r w:rsidR="002A6FBD" w:rsidRPr="006F3F92">
        <w:rPr>
          <w:rFonts w:asciiTheme="majorBidi" w:hAnsiTheme="majorBidi" w:cstheme="majorBidi"/>
          <w:sz w:val="24"/>
          <w:szCs w:val="24"/>
        </w:rPr>
        <w:t xml:space="preserve">females </w:t>
      </w:r>
      <w:r w:rsidR="00BF17C9" w:rsidRPr="006F3F92">
        <w:rPr>
          <w:rFonts w:asciiTheme="majorBidi" w:hAnsiTheme="majorBidi" w:cstheme="majorBidi"/>
          <w:sz w:val="24"/>
          <w:szCs w:val="24"/>
        </w:rPr>
        <w:t>a</w:t>
      </w:r>
      <w:r w:rsidR="000C78D7" w:rsidRPr="006F3F92">
        <w:rPr>
          <w:rFonts w:asciiTheme="majorBidi" w:hAnsiTheme="majorBidi" w:cstheme="majorBidi"/>
          <w:sz w:val="24"/>
          <w:szCs w:val="24"/>
        </w:rPr>
        <w:t xml:space="preserve">nd </w:t>
      </w:r>
      <w:r w:rsidR="00E90EC7" w:rsidRPr="006F3F92">
        <w:rPr>
          <w:rFonts w:asciiTheme="majorBidi" w:hAnsiTheme="majorBidi" w:cstheme="majorBidi"/>
          <w:sz w:val="24"/>
          <w:szCs w:val="24"/>
        </w:rPr>
        <w:t>132 (44%)</w:t>
      </w:r>
      <w:r w:rsidR="000C78D7" w:rsidRPr="006F3F92">
        <w:rPr>
          <w:rFonts w:asciiTheme="majorBidi" w:hAnsiTheme="majorBidi" w:cstheme="majorBidi"/>
          <w:sz w:val="24"/>
          <w:szCs w:val="24"/>
        </w:rPr>
        <w:t xml:space="preserve"> were </w:t>
      </w:r>
      <w:r w:rsidR="002A6FBD" w:rsidRPr="006F3F92">
        <w:rPr>
          <w:rFonts w:asciiTheme="majorBidi" w:hAnsiTheme="majorBidi" w:cstheme="majorBidi"/>
          <w:sz w:val="24"/>
          <w:szCs w:val="24"/>
        </w:rPr>
        <w:t>males</w:t>
      </w:r>
      <w:r w:rsidR="000C78D7" w:rsidRPr="006F3F92">
        <w:rPr>
          <w:rFonts w:asciiTheme="majorBidi" w:hAnsiTheme="majorBidi" w:cstheme="majorBidi"/>
          <w:sz w:val="24"/>
          <w:szCs w:val="24"/>
        </w:rPr>
        <w:t xml:space="preserve">. </w:t>
      </w:r>
      <w:r w:rsidR="000A05A6" w:rsidRPr="006F3F92">
        <w:rPr>
          <w:rFonts w:asciiTheme="majorBidi" w:hAnsiTheme="majorBidi" w:cstheme="majorBidi"/>
          <w:sz w:val="24"/>
          <w:szCs w:val="24"/>
        </w:rPr>
        <w:t xml:space="preserve">The distribution of collected samples according </w:t>
      </w:r>
      <w:r w:rsidR="00F066CD" w:rsidRPr="006F3F92">
        <w:rPr>
          <w:rFonts w:asciiTheme="majorBidi" w:hAnsiTheme="majorBidi" w:cstheme="majorBidi"/>
          <w:sz w:val="24"/>
          <w:szCs w:val="24"/>
        </w:rPr>
        <w:t xml:space="preserve">to </w:t>
      </w:r>
      <w:r w:rsidR="00EB1487" w:rsidRPr="006F3F92">
        <w:rPr>
          <w:rFonts w:asciiTheme="majorBidi" w:hAnsiTheme="majorBidi" w:cstheme="majorBidi"/>
          <w:sz w:val="24"/>
          <w:szCs w:val="24"/>
        </w:rPr>
        <w:t xml:space="preserve">age </w:t>
      </w:r>
      <w:r w:rsidR="00F066CD" w:rsidRPr="006F3F92">
        <w:rPr>
          <w:rFonts w:asciiTheme="majorBidi" w:hAnsiTheme="majorBidi" w:cstheme="majorBidi"/>
          <w:sz w:val="24"/>
          <w:szCs w:val="24"/>
        </w:rPr>
        <w:t>was</w:t>
      </w:r>
      <w:r w:rsidR="006F3F92">
        <w:rPr>
          <w:rFonts w:asciiTheme="majorBidi" w:hAnsiTheme="majorBidi" w:cstheme="majorBidi"/>
          <w:sz w:val="24"/>
          <w:szCs w:val="24"/>
        </w:rPr>
        <w:t xml:space="preserve"> listed in Table 1</w:t>
      </w:r>
      <w:r w:rsidR="00EB1487" w:rsidRPr="006F3F92">
        <w:rPr>
          <w:rFonts w:asciiTheme="majorBidi" w:hAnsiTheme="majorBidi" w:cstheme="majorBidi"/>
          <w:sz w:val="24"/>
          <w:szCs w:val="24"/>
        </w:rPr>
        <w:t>.</w:t>
      </w:r>
      <w:commentRangeEnd w:id="46"/>
      <w:r w:rsidR="000172B4">
        <w:rPr>
          <w:rStyle w:val="CommentReference"/>
        </w:rPr>
        <w:commentReference w:id="46"/>
      </w:r>
    </w:p>
    <w:p w:rsidR="000F6E34" w:rsidRDefault="000F6E34" w:rsidP="00126793">
      <w:pPr>
        <w:pStyle w:val="NoSpacing"/>
        <w:spacing w:line="276" w:lineRule="auto"/>
        <w:jc w:val="both"/>
        <w:rPr>
          <w:rFonts w:asciiTheme="majorBidi" w:hAnsiTheme="majorBidi" w:cstheme="majorBidi"/>
          <w:sz w:val="24"/>
          <w:szCs w:val="24"/>
        </w:rPr>
      </w:pPr>
    </w:p>
    <w:p w:rsidR="000F6E34" w:rsidRPr="009221E1" w:rsidRDefault="000F6E34" w:rsidP="00126793">
      <w:pPr>
        <w:pStyle w:val="NoSpacing"/>
        <w:spacing w:line="276" w:lineRule="auto"/>
        <w:jc w:val="both"/>
        <w:rPr>
          <w:rFonts w:asciiTheme="majorBidi" w:hAnsiTheme="majorBidi" w:cstheme="majorBidi"/>
          <w:sz w:val="24"/>
          <w:szCs w:val="24"/>
        </w:rPr>
      </w:pPr>
    </w:p>
    <w:p w:rsidR="00014C79" w:rsidRPr="006F3F92" w:rsidRDefault="006F3F92" w:rsidP="00126793">
      <w:pPr>
        <w:pStyle w:val="NoSpacing"/>
        <w:spacing w:line="276" w:lineRule="auto"/>
        <w:jc w:val="center"/>
        <w:rPr>
          <w:rFonts w:asciiTheme="majorBidi" w:hAnsiTheme="majorBidi" w:cstheme="majorBidi"/>
          <w:b/>
          <w:bCs/>
          <w:sz w:val="30"/>
          <w:szCs w:val="30"/>
        </w:rPr>
      </w:pPr>
      <w:r w:rsidRPr="006F3F92">
        <w:rPr>
          <w:rFonts w:asciiTheme="majorBidi" w:hAnsiTheme="majorBidi" w:cstheme="majorBidi"/>
          <w:b/>
          <w:bCs/>
          <w:sz w:val="24"/>
          <w:szCs w:val="24"/>
        </w:rPr>
        <w:t>Table 1</w:t>
      </w:r>
      <w:r w:rsidR="00CB69D8" w:rsidRPr="006F3F92">
        <w:rPr>
          <w:rFonts w:asciiTheme="majorBidi" w:hAnsiTheme="majorBidi" w:cstheme="majorBidi"/>
          <w:b/>
          <w:bCs/>
          <w:sz w:val="24"/>
          <w:szCs w:val="24"/>
        </w:rPr>
        <w:t>:</w:t>
      </w:r>
      <w:r w:rsidR="00014C79" w:rsidRPr="006F3F92">
        <w:rPr>
          <w:rFonts w:asciiTheme="majorBidi" w:hAnsiTheme="majorBidi" w:cstheme="majorBidi"/>
          <w:b/>
          <w:bCs/>
          <w:sz w:val="24"/>
          <w:szCs w:val="24"/>
        </w:rPr>
        <w:t xml:space="preserve">The distribution of </w:t>
      </w:r>
      <w:r w:rsidR="000032DF" w:rsidRPr="006F3F92">
        <w:rPr>
          <w:rFonts w:asciiTheme="majorBidi" w:hAnsiTheme="majorBidi" w:cstheme="majorBidi"/>
          <w:b/>
          <w:bCs/>
          <w:sz w:val="24"/>
          <w:szCs w:val="24"/>
        </w:rPr>
        <w:t xml:space="preserve">collected </w:t>
      </w:r>
      <w:r w:rsidR="00014C79" w:rsidRPr="006F3F92">
        <w:rPr>
          <w:rFonts w:asciiTheme="majorBidi" w:hAnsiTheme="majorBidi" w:cstheme="majorBidi"/>
          <w:b/>
          <w:bCs/>
          <w:sz w:val="24"/>
          <w:szCs w:val="24"/>
        </w:rPr>
        <w:t>specimens according</w:t>
      </w:r>
      <w:r w:rsidR="00F066CD" w:rsidRPr="006F3F92">
        <w:rPr>
          <w:rFonts w:asciiTheme="majorBidi" w:hAnsiTheme="majorBidi" w:cstheme="majorBidi"/>
          <w:b/>
          <w:bCs/>
          <w:sz w:val="24"/>
          <w:szCs w:val="24"/>
        </w:rPr>
        <w:t xml:space="preserve"> to</w:t>
      </w:r>
      <w:r w:rsidR="00536D55" w:rsidRPr="006F3F92">
        <w:rPr>
          <w:rFonts w:asciiTheme="majorBidi" w:hAnsiTheme="majorBidi" w:cstheme="majorBidi"/>
          <w:b/>
          <w:bCs/>
          <w:sz w:val="24"/>
          <w:szCs w:val="24"/>
        </w:rPr>
        <w:t xml:space="preserve"> gender and age</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1563"/>
        <w:gridCol w:w="1701"/>
        <w:gridCol w:w="1860"/>
        <w:gridCol w:w="1629"/>
        <w:gridCol w:w="1808"/>
      </w:tblGrid>
      <w:tr w:rsidR="00C01283" w:rsidRPr="006F3F92" w:rsidTr="00236E6F">
        <w:trPr>
          <w:jc w:val="center"/>
        </w:trPr>
        <w:tc>
          <w:tcPr>
            <w:tcW w:w="1563" w:type="dxa"/>
            <w:vMerge w:val="restart"/>
            <w:shd w:val="clear" w:color="auto" w:fill="F2F2F2" w:themeFill="background1" w:themeFillShade="F2"/>
          </w:tcPr>
          <w:p w:rsidR="00C01283" w:rsidRPr="006F3F92" w:rsidRDefault="00C01283" w:rsidP="00126793">
            <w:pPr>
              <w:spacing w:after="0"/>
              <w:jc w:val="center"/>
              <w:rPr>
                <w:rFonts w:asciiTheme="majorBidi" w:hAnsiTheme="majorBidi" w:cstheme="majorBidi"/>
                <w:b/>
                <w:bCs/>
                <w:sz w:val="24"/>
                <w:szCs w:val="24"/>
              </w:rPr>
            </w:pPr>
            <w:r w:rsidRPr="006F3F92">
              <w:rPr>
                <w:rFonts w:asciiTheme="majorBidi" w:hAnsiTheme="majorBidi" w:cstheme="majorBidi"/>
                <w:b/>
                <w:bCs/>
                <w:sz w:val="24"/>
                <w:szCs w:val="24"/>
              </w:rPr>
              <w:t xml:space="preserve">Gender </w:t>
            </w:r>
          </w:p>
        </w:tc>
        <w:tc>
          <w:tcPr>
            <w:tcW w:w="5190" w:type="dxa"/>
            <w:gridSpan w:val="3"/>
            <w:tcBorders>
              <w:right w:val="single" w:sz="4" w:space="0" w:color="auto"/>
            </w:tcBorders>
            <w:shd w:val="clear" w:color="auto" w:fill="F2F2F2" w:themeFill="background1" w:themeFillShade="F2"/>
          </w:tcPr>
          <w:p w:rsidR="00C01283" w:rsidRPr="006F3F92" w:rsidRDefault="00C01283" w:rsidP="00126793">
            <w:pPr>
              <w:spacing w:after="0"/>
              <w:jc w:val="center"/>
              <w:rPr>
                <w:rFonts w:asciiTheme="majorBidi" w:hAnsiTheme="majorBidi" w:cstheme="majorBidi"/>
                <w:b/>
                <w:bCs/>
                <w:sz w:val="24"/>
                <w:szCs w:val="24"/>
              </w:rPr>
            </w:pPr>
            <w:r w:rsidRPr="006F3F92">
              <w:rPr>
                <w:rFonts w:asciiTheme="majorBidi" w:hAnsiTheme="majorBidi" w:cstheme="majorBidi"/>
                <w:b/>
                <w:bCs/>
                <w:sz w:val="24"/>
                <w:szCs w:val="24"/>
              </w:rPr>
              <w:t>Age groups (years)</w:t>
            </w:r>
            <w:r w:rsidR="005E4239">
              <w:rPr>
                <w:rFonts w:asciiTheme="majorBidi" w:hAnsiTheme="majorBidi" w:cstheme="majorBidi"/>
                <w:b/>
                <w:bCs/>
                <w:sz w:val="24"/>
                <w:szCs w:val="24"/>
              </w:rPr>
              <w:t xml:space="preserve"> N(%)</w:t>
            </w:r>
          </w:p>
        </w:tc>
        <w:tc>
          <w:tcPr>
            <w:tcW w:w="1808" w:type="dxa"/>
            <w:vMerge w:val="restart"/>
            <w:tcBorders>
              <w:right w:val="single" w:sz="4" w:space="0" w:color="auto"/>
            </w:tcBorders>
            <w:shd w:val="clear" w:color="auto" w:fill="F2F2F2" w:themeFill="background1" w:themeFillShade="F2"/>
            <w:vAlign w:val="center"/>
          </w:tcPr>
          <w:p w:rsidR="00C01283" w:rsidRPr="006F3F92" w:rsidRDefault="00C01283" w:rsidP="00126793">
            <w:pPr>
              <w:spacing w:after="0"/>
              <w:jc w:val="center"/>
              <w:rPr>
                <w:rFonts w:asciiTheme="majorBidi" w:hAnsiTheme="majorBidi" w:cstheme="majorBidi"/>
                <w:b/>
                <w:bCs/>
                <w:sz w:val="24"/>
                <w:szCs w:val="24"/>
              </w:rPr>
            </w:pPr>
            <w:r w:rsidRPr="006F3F92">
              <w:rPr>
                <w:rFonts w:asciiTheme="majorBidi" w:hAnsiTheme="majorBidi" w:cstheme="majorBidi"/>
                <w:b/>
                <w:bCs/>
                <w:sz w:val="24"/>
                <w:szCs w:val="24"/>
              </w:rPr>
              <w:t>Total</w:t>
            </w:r>
          </w:p>
        </w:tc>
      </w:tr>
      <w:tr w:rsidR="00C01283" w:rsidRPr="006F3F92" w:rsidTr="00236E6F">
        <w:trPr>
          <w:jc w:val="center"/>
        </w:trPr>
        <w:tc>
          <w:tcPr>
            <w:tcW w:w="1563" w:type="dxa"/>
            <w:vMerge/>
            <w:shd w:val="clear" w:color="auto" w:fill="F2F2F2" w:themeFill="background1" w:themeFillShade="F2"/>
          </w:tcPr>
          <w:p w:rsidR="00C01283" w:rsidRPr="006F3F92" w:rsidRDefault="00C01283" w:rsidP="00126793">
            <w:pPr>
              <w:spacing w:after="0"/>
              <w:jc w:val="center"/>
              <w:rPr>
                <w:rFonts w:asciiTheme="majorBidi" w:hAnsiTheme="majorBidi" w:cstheme="majorBidi"/>
                <w:b/>
                <w:bCs/>
                <w:sz w:val="24"/>
                <w:szCs w:val="24"/>
              </w:rPr>
            </w:pPr>
          </w:p>
        </w:tc>
        <w:tc>
          <w:tcPr>
            <w:tcW w:w="1701" w:type="dxa"/>
            <w:shd w:val="clear" w:color="auto" w:fill="F2F2F2" w:themeFill="background1" w:themeFillShade="F2"/>
          </w:tcPr>
          <w:p w:rsidR="00C01283" w:rsidRPr="006F3F92" w:rsidRDefault="00C01283" w:rsidP="00126793">
            <w:pPr>
              <w:spacing w:after="0"/>
              <w:jc w:val="center"/>
              <w:rPr>
                <w:rFonts w:asciiTheme="majorBidi" w:hAnsiTheme="majorBidi" w:cstheme="majorBidi"/>
                <w:b/>
                <w:bCs/>
                <w:sz w:val="24"/>
                <w:szCs w:val="24"/>
              </w:rPr>
            </w:pPr>
            <w:r w:rsidRPr="006F3F92">
              <w:rPr>
                <w:rFonts w:asciiTheme="majorBidi" w:hAnsiTheme="majorBidi" w:cstheme="majorBidi"/>
                <w:b/>
                <w:bCs/>
                <w:sz w:val="24"/>
                <w:szCs w:val="24"/>
              </w:rPr>
              <w:t>5-8</w:t>
            </w:r>
          </w:p>
        </w:tc>
        <w:tc>
          <w:tcPr>
            <w:tcW w:w="1860" w:type="dxa"/>
            <w:shd w:val="clear" w:color="auto" w:fill="F2F2F2" w:themeFill="background1" w:themeFillShade="F2"/>
          </w:tcPr>
          <w:p w:rsidR="00C01283" w:rsidRPr="006F3F92" w:rsidRDefault="00C01283" w:rsidP="00126793">
            <w:pPr>
              <w:spacing w:after="0"/>
              <w:jc w:val="center"/>
              <w:rPr>
                <w:rFonts w:asciiTheme="majorBidi" w:hAnsiTheme="majorBidi" w:cstheme="majorBidi"/>
                <w:b/>
                <w:bCs/>
                <w:sz w:val="24"/>
                <w:szCs w:val="24"/>
              </w:rPr>
            </w:pPr>
            <w:r w:rsidRPr="006F3F92">
              <w:rPr>
                <w:rFonts w:asciiTheme="majorBidi" w:hAnsiTheme="majorBidi" w:cstheme="majorBidi"/>
                <w:b/>
                <w:bCs/>
                <w:sz w:val="24"/>
                <w:szCs w:val="24"/>
              </w:rPr>
              <w:t>9-12</w:t>
            </w:r>
          </w:p>
        </w:tc>
        <w:tc>
          <w:tcPr>
            <w:tcW w:w="1629" w:type="dxa"/>
            <w:shd w:val="clear" w:color="auto" w:fill="F2F2F2" w:themeFill="background1" w:themeFillShade="F2"/>
          </w:tcPr>
          <w:p w:rsidR="00C01283" w:rsidRPr="006F3F92" w:rsidRDefault="00C01283" w:rsidP="00126793">
            <w:pPr>
              <w:spacing w:after="0"/>
              <w:jc w:val="center"/>
              <w:rPr>
                <w:rFonts w:asciiTheme="majorBidi" w:hAnsiTheme="majorBidi" w:cstheme="majorBidi"/>
                <w:b/>
                <w:bCs/>
                <w:sz w:val="24"/>
                <w:szCs w:val="24"/>
              </w:rPr>
            </w:pPr>
            <w:r w:rsidRPr="006F3F92">
              <w:rPr>
                <w:rFonts w:asciiTheme="majorBidi" w:hAnsiTheme="majorBidi" w:cstheme="majorBidi"/>
                <w:b/>
                <w:bCs/>
                <w:sz w:val="24"/>
                <w:szCs w:val="24"/>
              </w:rPr>
              <w:t>13-16</w:t>
            </w:r>
          </w:p>
        </w:tc>
        <w:tc>
          <w:tcPr>
            <w:tcW w:w="1808" w:type="dxa"/>
            <w:vMerge/>
            <w:tcBorders>
              <w:right w:val="single" w:sz="4" w:space="0" w:color="auto"/>
            </w:tcBorders>
            <w:shd w:val="clear" w:color="auto" w:fill="F2F2F2" w:themeFill="background1" w:themeFillShade="F2"/>
          </w:tcPr>
          <w:p w:rsidR="00C01283" w:rsidRPr="006F3F92" w:rsidRDefault="00C01283" w:rsidP="00126793">
            <w:pPr>
              <w:spacing w:after="0"/>
              <w:jc w:val="center"/>
              <w:rPr>
                <w:rFonts w:asciiTheme="majorBidi" w:hAnsiTheme="majorBidi" w:cstheme="majorBidi"/>
                <w:b/>
                <w:bCs/>
                <w:color w:val="FF0000"/>
                <w:sz w:val="24"/>
                <w:szCs w:val="24"/>
              </w:rPr>
            </w:pPr>
          </w:p>
        </w:tc>
      </w:tr>
      <w:tr w:rsidR="00C01283" w:rsidRPr="006F3F92" w:rsidTr="00236E6F">
        <w:trPr>
          <w:jc w:val="center"/>
        </w:trPr>
        <w:tc>
          <w:tcPr>
            <w:tcW w:w="1563" w:type="dxa"/>
            <w:shd w:val="clear" w:color="auto" w:fill="F2F2F2" w:themeFill="background1" w:themeFillShade="F2"/>
          </w:tcPr>
          <w:p w:rsidR="00C01283" w:rsidRPr="006F3F92" w:rsidRDefault="00C01283" w:rsidP="00126793">
            <w:pPr>
              <w:spacing w:after="0"/>
              <w:jc w:val="center"/>
              <w:rPr>
                <w:rFonts w:asciiTheme="majorBidi" w:hAnsiTheme="majorBidi" w:cstheme="majorBidi"/>
                <w:b/>
                <w:bCs/>
                <w:color w:val="FF0000"/>
                <w:sz w:val="24"/>
                <w:szCs w:val="24"/>
              </w:rPr>
            </w:pPr>
            <w:r w:rsidRPr="006F3F92">
              <w:rPr>
                <w:rFonts w:asciiTheme="majorBidi" w:hAnsiTheme="majorBidi" w:cstheme="majorBidi"/>
                <w:b/>
                <w:bCs/>
                <w:sz w:val="24"/>
                <w:szCs w:val="24"/>
              </w:rPr>
              <w:t>Female</w:t>
            </w:r>
          </w:p>
        </w:tc>
        <w:tc>
          <w:tcPr>
            <w:tcW w:w="1701" w:type="dxa"/>
            <w:shd w:val="clear" w:color="auto" w:fill="auto"/>
          </w:tcPr>
          <w:p w:rsidR="00C01283" w:rsidRPr="006F3F92" w:rsidRDefault="00B35D48" w:rsidP="00126793">
            <w:pPr>
              <w:spacing w:after="0"/>
              <w:jc w:val="center"/>
              <w:rPr>
                <w:rFonts w:asciiTheme="majorBidi" w:hAnsiTheme="majorBidi" w:cstheme="majorBidi"/>
                <w:sz w:val="24"/>
                <w:szCs w:val="24"/>
              </w:rPr>
            </w:pPr>
            <w:r w:rsidRPr="006F3F92">
              <w:rPr>
                <w:rFonts w:asciiTheme="majorBidi" w:hAnsiTheme="majorBidi" w:cstheme="majorBidi"/>
                <w:sz w:val="24"/>
                <w:szCs w:val="24"/>
              </w:rPr>
              <w:t>52</w:t>
            </w:r>
            <w:r w:rsidR="00C01283" w:rsidRPr="006F3F92">
              <w:rPr>
                <w:rFonts w:asciiTheme="majorBidi" w:hAnsiTheme="majorBidi" w:cstheme="majorBidi"/>
                <w:sz w:val="24"/>
                <w:szCs w:val="24"/>
              </w:rPr>
              <w:t xml:space="preserve"> (</w:t>
            </w:r>
            <w:r w:rsidRPr="006F3F92">
              <w:rPr>
                <w:rFonts w:asciiTheme="majorBidi" w:hAnsiTheme="majorBidi" w:cstheme="majorBidi"/>
                <w:sz w:val="24"/>
                <w:szCs w:val="24"/>
              </w:rPr>
              <w:t>17.3</w:t>
            </w:r>
            <w:r w:rsidR="00C01283" w:rsidRPr="006F3F92">
              <w:rPr>
                <w:rFonts w:asciiTheme="majorBidi" w:hAnsiTheme="majorBidi" w:cstheme="majorBidi"/>
                <w:sz w:val="24"/>
                <w:szCs w:val="24"/>
              </w:rPr>
              <w:t>%)</w:t>
            </w:r>
          </w:p>
        </w:tc>
        <w:tc>
          <w:tcPr>
            <w:tcW w:w="1860" w:type="dxa"/>
            <w:shd w:val="clear" w:color="auto" w:fill="auto"/>
          </w:tcPr>
          <w:p w:rsidR="00C01283" w:rsidRPr="006F3F92" w:rsidRDefault="00F96E00" w:rsidP="00126793">
            <w:pPr>
              <w:spacing w:after="0"/>
              <w:jc w:val="center"/>
              <w:rPr>
                <w:rFonts w:asciiTheme="majorBidi" w:hAnsiTheme="majorBidi" w:cstheme="majorBidi"/>
                <w:sz w:val="24"/>
                <w:szCs w:val="24"/>
              </w:rPr>
            </w:pPr>
            <w:r w:rsidRPr="006F3F92">
              <w:rPr>
                <w:rFonts w:asciiTheme="majorBidi" w:hAnsiTheme="majorBidi" w:cstheme="majorBidi"/>
                <w:sz w:val="24"/>
                <w:szCs w:val="24"/>
              </w:rPr>
              <w:t>68</w:t>
            </w:r>
            <w:r w:rsidR="00B35D48" w:rsidRPr="006F3F92">
              <w:rPr>
                <w:rFonts w:asciiTheme="majorBidi" w:hAnsiTheme="majorBidi" w:cstheme="majorBidi"/>
                <w:sz w:val="24"/>
                <w:szCs w:val="24"/>
              </w:rPr>
              <w:t xml:space="preserve"> (22.7</w:t>
            </w:r>
            <w:r w:rsidR="00C01283" w:rsidRPr="006F3F92">
              <w:rPr>
                <w:rFonts w:asciiTheme="majorBidi" w:hAnsiTheme="majorBidi" w:cstheme="majorBidi"/>
                <w:sz w:val="24"/>
                <w:szCs w:val="24"/>
              </w:rPr>
              <w:t>%)</w:t>
            </w:r>
          </w:p>
        </w:tc>
        <w:tc>
          <w:tcPr>
            <w:tcW w:w="1629" w:type="dxa"/>
            <w:shd w:val="clear" w:color="auto" w:fill="auto"/>
          </w:tcPr>
          <w:p w:rsidR="00C01283" w:rsidRPr="006F3F92" w:rsidRDefault="00B35D48" w:rsidP="00126793">
            <w:pPr>
              <w:spacing w:after="0"/>
              <w:jc w:val="center"/>
              <w:rPr>
                <w:rFonts w:asciiTheme="majorBidi" w:hAnsiTheme="majorBidi" w:cstheme="majorBidi"/>
                <w:sz w:val="24"/>
                <w:szCs w:val="24"/>
              </w:rPr>
            </w:pPr>
            <w:r w:rsidRPr="006F3F92">
              <w:rPr>
                <w:rFonts w:asciiTheme="majorBidi" w:hAnsiTheme="majorBidi" w:cstheme="majorBidi"/>
                <w:sz w:val="24"/>
                <w:szCs w:val="24"/>
              </w:rPr>
              <w:t>48(16%</w:t>
            </w:r>
            <w:r w:rsidR="00C01283" w:rsidRPr="006F3F92">
              <w:rPr>
                <w:rFonts w:asciiTheme="majorBidi" w:hAnsiTheme="majorBidi" w:cstheme="majorBidi"/>
                <w:sz w:val="24"/>
                <w:szCs w:val="24"/>
              </w:rPr>
              <w:t>)</w:t>
            </w:r>
          </w:p>
        </w:tc>
        <w:tc>
          <w:tcPr>
            <w:tcW w:w="1808" w:type="dxa"/>
          </w:tcPr>
          <w:p w:rsidR="00C01283" w:rsidRPr="006F3F92" w:rsidRDefault="00573FDC" w:rsidP="00126793">
            <w:pPr>
              <w:spacing w:after="0"/>
              <w:jc w:val="center"/>
              <w:rPr>
                <w:rFonts w:asciiTheme="majorBidi" w:hAnsiTheme="majorBidi" w:cstheme="majorBidi"/>
                <w:sz w:val="24"/>
                <w:szCs w:val="24"/>
              </w:rPr>
            </w:pPr>
            <w:r w:rsidRPr="006F3F92">
              <w:rPr>
                <w:rFonts w:asciiTheme="majorBidi" w:hAnsiTheme="majorBidi" w:cstheme="majorBidi"/>
                <w:sz w:val="24"/>
                <w:szCs w:val="24"/>
              </w:rPr>
              <w:t>168</w:t>
            </w:r>
            <w:r w:rsidR="00C01283" w:rsidRPr="006F3F92">
              <w:rPr>
                <w:rFonts w:asciiTheme="majorBidi" w:hAnsiTheme="majorBidi" w:cstheme="majorBidi"/>
                <w:sz w:val="24"/>
                <w:szCs w:val="24"/>
              </w:rPr>
              <w:t xml:space="preserve"> (56%)</w:t>
            </w:r>
          </w:p>
        </w:tc>
      </w:tr>
      <w:tr w:rsidR="00C01283" w:rsidRPr="006F3F92" w:rsidTr="00236E6F">
        <w:trPr>
          <w:jc w:val="center"/>
        </w:trPr>
        <w:tc>
          <w:tcPr>
            <w:tcW w:w="1563" w:type="dxa"/>
            <w:shd w:val="clear" w:color="auto" w:fill="F2F2F2" w:themeFill="background1" w:themeFillShade="F2"/>
          </w:tcPr>
          <w:p w:rsidR="00C01283" w:rsidRPr="006F3F92" w:rsidRDefault="00C01283" w:rsidP="00126793">
            <w:pPr>
              <w:spacing w:after="0"/>
              <w:jc w:val="center"/>
              <w:rPr>
                <w:rFonts w:asciiTheme="majorBidi" w:hAnsiTheme="majorBidi" w:cstheme="majorBidi"/>
                <w:b/>
                <w:bCs/>
                <w:color w:val="FF0000"/>
                <w:sz w:val="24"/>
                <w:szCs w:val="24"/>
              </w:rPr>
            </w:pPr>
            <w:r w:rsidRPr="006F3F92">
              <w:rPr>
                <w:rFonts w:asciiTheme="majorBidi" w:hAnsiTheme="majorBidi" w:cstheme="majorBidi"/>
                <w:b/>
                <w:bCs/>
                <w:sz w:val="24"/>
                <w:szCs w:val="24"/>
              </w:rPr>
              <w:t>Male</w:t>
            </w:r>
          </w:p>
        </w:tc>
        <w:tc>
          <w:tcPr>
            <w:tcW w:w="1701" w:type="dxa"/>
            <w:shd w:val="clear" w:color="auto" w:fill="auto"/>
          </w:tcPr>
          <w:p w:rsidR="00C01283" w:rsidRPr="006F3F92" w:rsidRDefault="002B7FF8" w:rsidP="00126793">
            <w:pPr>
              <w:spacing w:after="0"/>
              <w:jc w:val="center"/>
              <w:rPr>
                <w:rFonts w:asciiTheme="majorBidi" w:hAnsiTheme="majorBidi" w:cstheme="majorBidi"/>
                <w:sz w:val="24"/>
                <w:szCs w:val="24"/>
              </w:rPr>
            </w:pPr>
            <w:r w:rsidRPr="006F3F92">
              <w:rPr>
                <w:rFonts w:asciiTheme="majorBidi" w:hAnsiTheme="majorBidi" w:cstheme="majorBidi"/>
                <w:sz w:val="24"/>
                <w:szCs w:val="24"/>
              </w:rPr>
              <w:t>47</w:t>
            </w:r>
            <w:r w:rsidR="00C01283" w:rsidRPr="006F3F92">
              <w:rPr>
                <w:rFonts w:asciiTheme="majorBidi" w:hAnsiTheme="majorBidi" w:cstheme="majorBidi"/>
                <w:sz w:val="24"/>
                <w:szCs w:val="24"/>
              </w:rPr>
              <w:t xml:space="preserve"> (</w:t>
            </w:r>
            <w:r w:rsidR="00EE34B1" w:rsidRPr="006F3F92">
              <w:rPr>
                <w:rFonts w:asciiTheme="majorBidi" w:hAnsiTheme="majorBidi" w:cstheme="majorBidi"/>
                <w:sz w:val="24"/>
                <w:szCs w:val="24"/>
              </w:rPr>
              <w:t>15.7</w:t>
            </w:r>
            <w:r w:rsidR="00C01283" w:rsidRPr="006F3F92">
              <w:rPr>
                <w:rFonts w:asciiTheme="majorBidi" w:hAnsiTheme="majorBidi" w:cstheme="majorBidi"/>
                <w:sz w:val="24"/>
                <w:szCs w:val="24"/>
              </w:rPr>
              <w:t>%)</w:t>
            </w:r>
          </w:p>
        </w:tc>
        <w:tc>
          <w:tcPr>
            <w:tcW w:w="1860" w:type="dxa"/>
            <w:shd w:val="clear" w:color="auto" w:fill="auto"/>
          </w:tcPr>
          <w:p w:rsidR="00C01283" w:rsidRPr="006F3F92" w:rsidRDefault="00CC0412" w:rsidP="00126793">
            <w:pPr>
              <w:spacing w:after="0"/>
              <w:jc w:val="center"/>
              <w:rPr>
                <w:rFonts w:asciiTheme="majorBidi" w:hAnsiTheme="majorBidi" w:cstheme="majorBidi"/>
                <w:sz w:val="24"/>
                <w:szCs w:val="24"/>
              </w:rPr>
            </w:pPr>
            <w:r w:rsidRPr="006F3F92">
              <w:rPr>
                <w:rFonts w:asciiTheme="majorBidi" w:hAnsiTheme="majorBidi" w:cstheme="majorBidi"/>
                <w:sz w:val="24"/>
                <w:szCs w:val="24"/>
              </w:rPr>
              <w:t>45</w:t>
            </w:r>
            <w:r w:rsidR="00EE34B1" w:rsidRPr="006F3F92">
              <w:rPr>
                <w:rFonts w:asciiTheme="majorBidi" w:hAnsiTheme="majorBidi" w:cstheme="majorBidi"/>
                <w:sz w:val="24"/>
                <w:szCs w:val="24"/>
              </w:rPr>
              <w:t xml:space="preserve"> (15</w:t>
            </w:r>
            <w:r w:rsidR="00C01283" w:rsidRPr="006F3F92">
              <w:rPr>
                <w:rFonts w:asciiTheme="majorBidi" w:hAnsiTheme="majorBidi" w:cstheme="majorBidi"/>
                <w:sz w:val="24"/>
                <w:szCs w:val="24"/>
              </w:rPr>
              <w:t>%)</w:t>
            </w:r>
          </w:p>
        </w:tc>
        <w:tc>
          <w:tcPr>
            <w:tcW w:w="1629" w:type="dxa"/>
            <w:shd w:val="clear" w:color="auto" w:fill="auto"/>
          </w:tcPr>
          <w:p w:rsidR="00C01283" w:rsidRPr="006F3F92" w:rsidRDefault="00CC0412" w:rsidP="00126793">
            <w:pPr>
              <w:spacing w:after="0"/>
              <w:jc w:val="center"/>
              <w:rPr>
                <w:rFonts w:asciiTheme="majorBidi" w:hAnsiTheme="majorBidi" w:cstheme="majorBidi"/>
                <w:sz w:val="24"/>
                <w:szCs w:val="24"/>
              </w:rPr>
            </w:pPr>
            <w:r w:rsidRPr="006F3F92">
              <w:rPr>
                <w:rFonts w:asciiTheme="majorBidi" w:hAnsiTheme="majorBidi" w:cstheme="majorBidi"/>
                <w:sz w:val="24"/>
                <w:szCs w:val="24"/>
              </w:rPr>
              <w:t>40 (13.3</w:t>
            </w:r>
            <w:r w:rsidR="00C01283" w:rsidRPr="006F3F92">
              <w:rPr>
                <w:rFonts w:asciiTheme="majorBidi" w:hAnsiTheme="majorBidi" w:cstheme="majorBidi"/>
                <w:sz w:val="24"/>
                <w:szCs w:val="24"/>
              </w:rPr>
              <w:t>%)</w:t>
            </w:r>
          </w:p>
        </w:tc>
        <w:tc>
          <w:tcPr>
            <w:tcW w:w="1808" w:type="dxa"/>
          </w:tcPr>
          <w:p w:rsidR="00C01283" w:rsidRPr="006F3F92" w:rsidRDefault="00C01283" w:rsidP="00126793">
            <w:pPr>
              <w:spacing w:after="0"/>
              <w:jc w:val="center"/>
              <w:rPr>
                <w:rFonts w:asciiTheme="majorBidi" w:hAnsiTheme="majorBidi" w:cstheme="majorBidi"/>
                <w:sz w:val="24"/>
                <w:szCs w:val="24"/>
              </w:rPr>
            </w:pPr>
            <w:r w:rsidRPr="006F3F92">
              <w:rPr>
                <w:rFonts w:asciiTheme="majorBidi" w:hAnsiTheme="majorBidi" w:cstheme="majorBidi"/>
                <w:sz w:val="24"/>
                <w:szCs w:val="24"/>
              </w:rPr>
              <w:t>132 (44%)</w:t>
            </w:r>
          </w:p>
        </w:tc>
      </w:tr>
      <w:tr w:rsidR="00C01283" w:rsidRPr="006F3F92" w:rsidTr="00236E6F">
        <w:trPr>
          <w:jc w:val="center"/>
        </w:trPr>
        <w:tc>
          <w:tcPr>
            <w:tcW w:w="1563" w:type="dxa"/>
            <w:shd w:val="clear" w:color="auto" w:fill="F2F2F2" w:themeFill="background1" w:themeFillShade="F2"/>
          </w:tcPr>
          <w:p w:rsidR="00C01283" w:rsidRPr="006F3F92" w:rsidRDefault="00C01283" w:rsidP="00126793">
            <w:pPr>
              <w:spacing w:after="0"/>
              <w:jc w:val="center"/>
              <w:rPr>
                <w:rFonts w:asciiTheme="majorBidi" w:hAnsiTheme="majorBidi" w:cstheme="majorBidi"/>
                <w:b/>
                <w:bCs/>
                <w:sz w:val="24"/>
                <w:szCs w:val="24"/>
              </w:rPr>
            </w:pPr>
            <w:r w:rsidRPr="006F3F92">
              <w:rPr>
                <w:rFonts w:asciiTheme="majorBidi" w:hAnsiTheme="majorBidi" w:cstheme="majorBidi"/>
                <w:b/>
                <w:bCs/>
                <w:sz w:val="24"/>
                <w:szCs w:val="24"/>
              </w:rPr>
              <w:t>Total</w:t>
            </w:r>
          </w:p>
        </w:tc>
        <w:tc>
          <w:tcPr>
            <w:tcW w:w="1701" w:type="dxa"/>
            <w:shd w:val="clear" w:color="auto" w:fill="auto"/>
          </w:tcPr>
          <w:p w:rsidR="00C01283" w:rsidRPr="006F3F92" w:rsidRDefault="00704C1D" w:rsidP="00126793">
            <w:pPr>
              <w:spacing w:after="0"/>
              <w:jc w:val="center"/>
              <w:rPr>
                <w:rFonts w:asciiTheme="majorBidi" w:hAnsiTheme="majorBidi" w:cstheme="majorBidi"/>
                <w:b/>
                <w:bCs/>
                <w:sz w:val="24"/>
                <w:szCs w:val="24"/>
              </w:rPr>
            </w:pPr>
            <w:r w:rsidRPr="006F3F92">
              <w:rPr>
                <w:rFonts w:asciiTheme="majorBidi" w:hAnsiTheme="majorBidi" w:cstheme="majorBidi"/>
                <w:b/>
                <w:bCs/>
                <w:sz w:val="24"/>
                <w:szCs w:val="24"/>
              </w:rPr>
              <w:t>99 (33%)</w:t>
            </w:r>
          </w:p>
        </w:tc>
        <w:tc>
          <w:tcPr>
            <w:tcW w:w="1860" w:type="dxa"/>
            <w:shd w:val="clear" w:color="auto" w:fill="auto"/>
          </w:tcPr>
          <w:p w:rsidR="00C01283" w:rsidRPr="006F3F92" w:rsidRDefault="00552CC3" w:rsidP="00126793">
            <w:pPr>
              <w:spacing w:after="0"/>
              <w:jc w:val="center"/>
              <w:rPr>
                <w:rFonts w:asciiTheme="majorBidi" w:hAnsiTheme="majorBidi" w:cstheme="majorBidi"/>
                <w:b/>
                <w:bCs/>
                <w:sz w:val="24"/>
                <w:szCs w:val="24"/>
              </w:rPr>
            </w:pPr>
            <w:r w:rsidRPr="006F3F92">
              <w:rPr>
                <w:rFonts w:asciiTheme="majorBidi" w:hAnsiTheme="majorBidi" w:cstheme="majorBidi"/>
                <w:b/>
                <w:bCs/>
                <w:sz w:val="24"/>
                <w:szCs w:val="24"/>
              </w:rPr>
              <w:t xml:space="preserve">113 </w:t>
            </w:r>
            <w:r w:rsidR="00704C1D" w:rsidRPr="006F3F92">
              <w:rPr>
                <w:rFonts w:asciiTheme="majorBidi" w:hAnsiTheme="majorBidi" w:cstheme="majorBidi"/>
                <w:b/>
                <w:bCs/>
                <w:sz w:val="24"/>
                <w:szCs w:val="24"/>
              </w:rPr>
              <w:t>(37.7%)</w:t>
            </w:r>
          </w:p>
        </w:tc>
        <w:tc>
          <w:tcPr>
            <w:tcW w:w="1629" w:type="dxa"/>
            <w:shd w:val="clear" w:color="auto" w:fill="auto"/>
          </w:tcPr>
          <w:p w:rsidR="00C01283" w:rsidRPr="006F3F92" w:rsidRDefault="00704C1D" w:rsidP="00126793">
            <w:pPr>
              <w:spacing w:after="0"/>
              <w:jc w:val="center"/>
              <w:rPr>
                <w:rFonts w:asciiTheme="majorBidi" w:hAnsiTheme="majorBidi" w:cstheme="majorBidi"/>
                <w:b/>
                <w:bCs/>
                <w:sz w:val="24"/>
                <w:szCs w:val="24"/>
              </w:rPr>
            </w:pPr>
            <w:r w:rsidRPr="006F3F92">
              <w:rPr>
                <w:rFonts w:asciiTheme="majorBidi" w:hAnsiTheme="majorBidi" w:cstheme="majorBidi"/>
                <w:b/>
                <w:bCs/>
                <w:sz w:val="24"/>
                <w:szCs w:val="24"/>
              </w:rPr>
              <w:t>88(29.3)</w:t>
            </w:r>
          </w:p>
        </w:tc>
        <w:tc>
          <w:tcPr>
            <w:tcW w:w="1808" w:type="dxa"/>
          </w:tcPr>
          <w:p w:rsidR="00C01283" w:rsidRPr="006F3F92" w:rsidRDefault="00841A08" w:rsidP="00126793">
            <w:pPr>
              <w:spacing w:after="0"/>
              <w:jc w:val="center"/>
              <w:rPr>
                <w:rFonts w:asciiTheme="majorBidi" w:hAnsiTheme="majorBidi" w:cstheme="majorBidi"/>
                <w:b/>
                <w:bCs/>
                <w:sz w:val="24"/>
                <w:szCs w:val="24"/>
              </w:rPr>
            </w:pPr>
            <w:r w:rsidRPr="006F3F92">
              <w:rPr>
                <w:rFonts w:asciiTheme="majorBidi" w:hAnsiTheme="majorBidi" w:cstheme="majorBidi"/>
                <w:b/>
                <w:bCs/>
                <w:sz w:val="24"/>
                <w:szCs w:val="24"/>
              </w:rPr>
              <w:t>300 (100%)</w:t>
            </w:r>
          </w:p>
        </w:tc>
      </w:tr>
    </w:tbl>
    <w:p w:rsidR="0092446C" w:rsidRPr="00E67BA6" w:rsidRDefault="0092446C" w:rsidP="00126793">
      <w:pPr>
        <w:pStyle w:val="NoSpacing"/>
        <w:spacing w:line="276" w:lineRule="auto"/>
        <w:jc w:val="both"/>
        <w:rPr>
          <w:rFonts w:asciiTheme="majorBidi" w:hAnsiTheme="majorBidi" w:cstheme="majorBidi"/>
          <w:sz w:val="8"/>
          <w:szCs w:val="8"/>
        </w:rPr>
      </w:pPr>
    </w:p>
    <w:p w:rsidR="00283EC0" w:rsidRPr="006F3F92" w:rsidRDefault="00F21A7A" w:rsidP="00126793">
      <w:pPr>
        <w:pStyle w:val="NoSpacing"/>
        <w:spacing w:line="276" w:lineRule="auto"/>
        <w:jc w:val="both"/>
        <w:rPr>
          <w:rFonts w:asciiTheme="majorBidi" w:hAnsiTheme="majorBidi" w:cstheme="majorBidi"/>
          <w:sz w:val="24"/>
          <w:szCs w:val="24"/>
        </w:rPr>
      </w:pPr>
      <w:r w:rsidRPr="006F3F92">
        <w:rPr>
          <w:rFonts w:asciiTheme="majorBidi" w:hAnsiTheme="majorBidi" w:cstheme="majorBidi"/>
          <w:sz w:val="24"/>
          <w:szCs w:val="24"/>
        </w:rPr>
        <w:t xml:space="preserve">The distribution of collected samples according </w:t>
      </w:r>
      <w:r w:rsidR="00F066CD" w:rsidRPr="006F3F92">
        <w:rPr>
          <w:rFonts w:asciiTheme="majorBidi" w:hAnsiTheme="majorBidi" w:cstheme="majorBidi"/>
          <w:sz w:val="24"/>
          <w:szCs w:val="24"/>
        </w:rPr>
        <w:t xml:space="preserve">to </w:t>
      </w:r>
      <w:r w:rsidRPr="006F3F92">
        <w:rPr>
          <w:rFonts w:asciiTheme="majorBidi" w:hAnsiTheme="majorBidi" w:cstheme="majorBidi"/>
          <w:sz w:val="24"/>
          <w:szCs w:val="24"/>
        </w:rPr>
        <w:t>districts w</w:t>
      </w:r>
      <w:r w:rsidR="006A779A" w:rsidRPr="006F3F92">
        <w:rPr>
          <w:rFonts w:asciiTheme="majorBidi" w:hAnsiTheme="majorBidi" w:cstheme="majorBidi"/>
          <w:sz w:val="24"/>
          <w:szCs w:val="24"/>
        </w:rPr>
        <w:t xml:space="preserve">as </w:t>
      </w:r>
      <w:r w:rsidR="006F3F92">
        <w:rPr>
          <w:rFonts w:asciiTheme="majorBidi" w:hAnsiTheme="majorBidi" w:cstheme="majorBidi"/>
          <w:sz w:val="24"/>
          <w:szCs w:val="24"/>
        </w:rPr>
        <w:t>figured in Figure 1</w:t>
      </w:r>
      <w:r w:rsidR="002735BF" w:rsidRPr="006F3F92">
        <w:rPr>
          <w:rFonts w:asciiTheme="majorBidi" w:hAnsiTheme="majorBidi" w:cstheme="majorBidi"/>
          <w:sz w:val="24"/>
          <w:szCs w:val="24"/>
        </w:rPr>
        <w:t>.</w:t>
      </w:r>
      <w:r w:rsidR="00755626" w:rsidRPr="006F3F92">
        <w:rPr>
          <w:rFonts w:asciiTheme="majorBidi" w:hAnsiTheme="majorBidi" w:cstheme="majorBidi"/>
          <w:sz w:val="24"/>
          <w:szCs w:val="24"/>
          <w:lang w:bidi="ar-YE"/>
        </w:rPr>
        <w:t xml:space="preserve">It was collected </w:t>
      </w:r>
      <w:r w:rsidR="00283EC0" w:rsidRPr="006F3F92">
        <w:rPr>
          <w:rFonts w:asciiTheme="majorBidi" w:hAnsiTheme="majorBidi" w:cstheme="majorBidi"/>
          <w:sz w:val="24"/>
          <w:szCs w:val="24"/>
          <w:rtl/>
          <w:lang w:bidi="ar-YE"/>
        </w:rPr>
        <w:t>48</w:t>
      </w:r>
      <w:r w:rsidR="00283EC0" w:rsidRPr="006F3F92">
        <w:rPr>
          <w:rFonts w:asciiTheme="majorBidi" w:hAnsiTheme="majorBidi" w:cstheme="majorBidi"/>
          <w:sz w:val="24"/>
          <w:szCs w:val="24"/>
          <w:lang w:bidi="ar-YE"/>
        </w:rPr>
        <w:t xml:space="preserve"> (</w:t>
      </w:r>
      <w:r w:rsidR="00283EC0" w:rsidRPr="006F3F92">
        <w:rPr>
          <w:rFonts w:asciiTheme="majorBidi" w:hAnsiTheme="majorBidi" w:cstheme="majorBidi"/>
          <w:sz w:val="24"/>
          <w:szCs w:val="24"/>
          <w:rtl/>
          <w:lang w:bidi="ar-YE"/>
        </w:rPr>
        <w:t>16</w:t>
      </w:r>
      <w:r w:rsidR="00283EC0" w:rsidRPr="006F3F92">
        <w:rPr>
          <w:rFonts w:asciiTheme="majorBidi" w:hAnsiTheme="majorBidi" w:cstheme="majorBidi"/>
          <w:sz w:val="24"/>
          <w:szCs w:val="24"/>
          <w:lang w:bidi="ar-YE"/>
        </w:rPr>
        <w:t xml:space="preserve">%) samples from </w:t>
      </w:r>
      <w:r w:rsidR="00283EC0" w:rsidRPr="006F3F92">
        <w:rPr>
          <w:rFonts w:asciiTheme="majorBidi" w:hAnsiTheme="majorBidi" w:cstheme="majorBidi"/>
          <w:sz w:val="24"/>
          <w:szCs w:val="24"/>
        </w:rPr>
        <w:t xml:space="preserve">Al-Dehar, </w:t>
      </w:r>
      <w:r w:rsidR="00283EC0" w:rsidRPr="006F3F92">
        <w:rPr>
          <w:rFonts w:asciiTheme="majorBidi" w:hAnsiTheme="majorBidi" w:cstheme="majorBidi"/>
          <w:sz w:val="24"/>
          <w:szCs w:val="24"/>
          <w:rtl/>
          <w:lang w:bidi="ar-YE"/>
        </w:rPr>
        <w:t>43</w:t>
      </w:r>
      <w:r w:rsidR="00283EC0" w:rsidRPr="006F3F92">
        <w:rPr>
          <w:rFonts w:asciiTheme="majorBidi" w:hAnsiTheme="majorBidi" w:cstheme="majorBidi"/>
          <w:sz w:val="24"/>
          <w:szCs w:val="24"/>
          <w:lang w:bidi="ar-YE"/>
        </w:rPr>
        <w:t xml:space="preserve"> (</w:t>
      </w:r>
      <w:r w:rsidR="00283EC0" w:rsidRPr="006F3F92">
        <w:rPr>
          <w:rFonts w:asciiTheme="majorBidi" w:hAnsiTheme="majorBidi" w:cstheme="majorBidi"/>
          <w:sz w:val="24"/>
          <w:szCs w:val="24"/>
          <w:rtl/>
          <w:lang w:bidi="ar-YE"/>
        </w:rPr>
        <w:t>14.3</w:t>
      </w:r>
      <w:r w:rsidR="00283EC0" w:rsidRPr="006F3F92">
        <w:rPr>
          <w:rFonts w:asciiTheme="majorBidi" w:hAnsiTheme="majorBidi" w:cstheme="majorBidi"/>
          <w:sz w:val="24"/>
          <w:szCs w:val="24"/>
          <w:lang w:bidi="ar-YE"/>
        </w:rPr>
        <w:t xml:space="preserve">%) samples from </w:t>
      </w:r>
      <w:r w:rsidR="00283EC0" w:rsidRPr="006F3F92">
        <w:rPr>
          <w:rFonts w:asciiTheme="majorBidi" w:hAnsiTheme="majorBidi" w:cstheme="majorBidi"/>
          <w:sz w:val="24"/>
          <w:szCs w:val="24"/>
        </w:rPr>
        <w:t xml:space="preserve">Al-Maeen, </w:t>
      </w:r>
      <w:r w:rsidR="00283EC0" w:rsidRPr="006F3F92">
        <w:rPr>
          <w:rFonts w:asciiTheme="majorBidi" w:hAnsiTheme="majorBidi" w:cstheme="majorBidi"/>
          <w:sz w:val="24"/>
          <w:szCs w:val="24"/>
          <w:rtl/>
          <w:lang w:bidi="ar-YE"/>
        </w:rPr>
        <w:t>39</w:t>
      </w:r>
      <w:r w:rsidR="00283EC0" w:rsidRPr="006F3F92">
        <w:rPr>
          <w:rFonts w:asciiTheme="majorBidi" w:hAnsiTheme="majorBidi" w:cstheme="majorBidi"/>
          <w:sz w:val="24"/>
          <w:szCs w:val="24"/>
          <w:lang w:bidi="ar-YE"/>
        </w:rPr>
        <w:t xml:space="preserve"> (13%) samples from </w:t>
      </w:r>
      <w:r w:rsidR="00283EC0" w:rsidRPr="006F3F92">
        <w:rPr>
          <w:rFonts w:asciiTheme="majorBidi" w:hAnsiTheme="majorBidi" w:cstheme="majorBidi"/>
          <w:sz w:val="24"/>
          <w:szCs w:val="24"/>
        </w:rPr>
        <w:t xml:space="preserve">Al-Mashanh, </w:t>
      </w:r>
      <w:r w:rsidR="00283EC0" w:rsidRPr="006F3F92">
        <w:rPr>
          <w:rFonts w:asciiTheme="majorBidi" w:hAnsiTheme="majorBidi" w:cstheme="majorBidi"/>
          <w:sz w:val="24"/>
          <w:szCs w:val="24"/>
          <w:lang w:bidi="ar-YE"/>
        </w:rPr>
        <w:t>3</w:t>
      </w:r>
      <w:r w:rsidR="00283EC0" w:rsidRPr="006F3F92">
        <w:rPr>
          <w:rFonts w:asciiTheme="majorBidi" w:hAnsiTheme="majorBidi" w:cstheme="majorBidi"/>
          <w:sz w:val="24"/>
          <w:szCs w:val="24"/>
          <w:rtl/>
          <w:lang w:bidi="ar-YE"/>
        </w:rPr>
        <w:t>7</w:t>
      </w:r>
      <w:r w:rsidR="00283EC0" w:rsidRPr="006F3F92">
        <w:rPr>
          <w:rFonts w:asciiTheme="majorBidi" w:hAnsiTheme="majorBidi" w:cstheme="majorBidi"/>
          <w:sz w:val="24"/>
          <w:szCs w:val="24"/>
          <w:lang w:bidi="ar-YE"/>
        </w:rPr>
        <w:t>(12.3%)</w:t>
      </w:r>
      <w:r w:rsidR="00755626" w:rsidRPr="006F3F92">
        <w:rPr>
          <w:rFonts w:asciiTheme="majorBidi" w:hAnsiTheme="majorBidi" w:cstheme="majorBidi"/>
          <w:sz w:val="24"/>
          <w:szCs w:val="24"/>
          <w:lang w:bidi="ar-YE"/>
        </w:rPr>
        <w:t xml:space="preserve"> samples </w:t>
      </w:r>
      <w:r w:rsidR="001B5A2F" w:rsidRPr="006F3F92">
        <w:rPr>
          <w:rFonts w:asciiTheme="majorBidi" w:hAnsiTheme="majorBidi" w:cstheme="majorBidi"/>
          <w:sz w:val="24"/>
          <w:szCs w:val="24"/>
          <w:lang w:bidi="ar-YE"/>
        </w:rPr>
        <w:t>from</w:t>
      </w:r>
      <w:r w:rsidR="00283EC0" w:rsidRPr="006F3F92">
        <w:rPr>
          <w:rFonts w:asciiTheme="majorBidi" w:hAnsiTheme="majorBidi" w:cstheme="majorBidi"/>
          <w:sz w:val="24"/>
          <w:szCs w:val="24"/>
        </w:rPr>
        <w:t xml:space="preserve">Al-Sabal, </w:t>
      </w:r>
      <w:r w:rsidR="00283EC0" w:rsidRPr="006F3F92">
        <w:rPr>
          <w:rFonts w:asciiTheme="majorBidi" w:hAnsiTheme="majorBidi" w:cstheme="majorBidi"/>
          <w:sz w:val="24"/>
          <w:szCs w:val="24"/>
          <w:rtl/>
          <w:lang w:bidi="ar-YE"/>
        </w:rPr>
        <w:t>44</w:t>
      </w:r>
      <w:r w:rsidR="00283EC0" w:rsidRPr="006F3F92">
        <w:rPr>
          <w:rFonts w:asciiTheme="majorBidi" w:hAnsiTheme="majorBidi" w:cstheme="majorBidi"/>
          <w:sz w:val="24"/>
          <w:szCs w:val="24"/>
          <w:lang w:bidi="ar-YE"/>
        </w:rPr>
        <w:t>(14.67%)</w:t>
      </w:r>
      <w:r w:rsidR="00755626" w:rsidRPr="006F3F92">
        <w:rPr>
          <w:rFonts w:asciiTheme="majorBidi" w:hAnsiTheme="majorBidi" w:cstheme="majorBidi"/>
          <w:sz w:val="24"/>
          <w:szCs w:val="24"/>
          <w:lang w:bidi="ar-YE"/>
        </w:rPr>
        <w:t xml:space="preserve"> samples from </w:t>
      </w:r>
      <w:r w:rsidR="00283EC0" w:rsidRPr="006F3F92">
        <w:rPr>
          <w:rFonts w:asciiTheme="majorBidi" w:hAnsiTheme="majorBidi" w:cstheme="majorBidi"/>
          <w:sz w:val="24"/>
          <w:szCs w:val="24"/>
        </w:rPr>
        <w:t xml:space="preserve">Harathah, </w:t>
      </w:r>
      <w:r w:rsidR="00283EC0" w:rsidRPr="006F3F92">
        <w:rPr>
          <w:rFonts w:asciiTheme="majorBidi" w:hAnsiTheme="majorBidi" w:cstheme="majorBidi"/>
          <w:sz w:val="24"/>
          <w:szCs w:val="24"/>
          <w:rtl/>
          <w:lang w:bidi="ar-YE"/>
        </w:rPr>
        <w:t>47</w:t>
      </w:r>
      <w:r w:rsidR="00283EC0" w:rsidRPr="006F3F92">
        <w:rPr>
          <w:rFonts w:asciiTheme="majorBidi" w:hAnsiTheme="majorBidi" w:cstheme="majorBidi"/>
          <w:sz w:val="24"/>
          <w:szCs w:val="24"/>
          <w:lang w:bidi="ar-YE"/>
        </w:rPr>
        <w:t xml:space="preserve"> (15.67%)</w:t>
      </w:r>
      <w:r w:rsidR="00755626" w:rsidRPr="006F3F92">
        <w:rPr>
          <w:rFonts w:asciiTheme="majorBidi" w:hAnsiTheme="majorBidi" w:cstheme="majorBidi"/>
          <w:sz w:val="24"/>
          <w:szCs w:val="24"/>
          <w:lang w:bidi="ar-YE"/>
        </w:rPr>
        <w:t xml:space="preserve">, and samples from </w:t>
      </w:r>
      <w:r w:rsidR="00283EC0" w:rsidRPr="006F3F92">
        <w:rPr>
          <w:rFonts w:asciiTheme="majorBidi" w:hAnsiTheme="majorBidi" w:cstheme="majorBidi"/>
          <w:sz w:val="24"/>
          <w:szCs w:val="24"/>
        </w:rPr>
        <w:t xml:space="preserve">Mafrg-Jeblah, and </w:t>
      </w:r>
      <w:r w:rsidR="00283EC0" w:rsidRPr="006F3F92">
        <w:rPr>
          <w:rFonts w:asciiTheme="majorBidi" w:hAnsiTheme="majorBidi" w:cstheme="majorBidi"/>
          <w:sz w:val="24"/>
          <w:szCs w:val="24"/>
          <w:rtl/>
          <w:lang w:bidi="ar-YE"/>
        </w:rPr>
        <w:t>42</w:t>
      </w:r>
      <w:r w:rsidR="00283EC0" w:rsidRPr="006F3F92">
        <w:rPr>
          <w:rFonts w:asciiTheme="majorBidi" w:hAnsiTheme="majorBidi" w:cstheme="majorBidi"/>
          <w:sz w:val="24"/>
          <w:szCs w:val="24"/>
          <w:lang w:bidi="ar-YE"/>
        </w:rPr>
        <w:t xml:space="preserve"> (14%)</w:t>
      </w:r>
      <w:r w:rsidR="001A7632" w:rsidRPr="006F3F92">
        <w:rPr>
          <w:rFonts w:asciiTheme="majorBidi" w:hAnsiTheme="majorBidi" w:cstheme="majorBidi"/>
          <w:sz w:val="24"/>
          <w:szCs w:val="24"/>
          <w:lang w:bidi="ar-YE"/>
        </w:rPr>
        <w:t xml:space="preserve"> samples from </w:t>
      </w:r>
      <w:r w:rsidR="00283EC0" w:rsidRPr="006F3F92">
        <w:rPr>
          <w:rFonts w:asciiTheme="majorBidi" w:hAnsiTheme="majorBidi" w:cstheme="majorBidi"/>
          <w:sz w:val="24"/>
          <w:szCs w:val="24"/>
        </w:rPr>
        <w:t>Shaban</w:t>
      </w:r>
      <w:r w:rsidR="001A7632" w:rsidRPr="006F3F92">
        <w:rPr>
          <w:rFonts w:asciiTheme="majorBidi" w:hAnsiTheme="majorBidi" w:cstheme="majorBidi"/>
          <w:sz w:val="24"/>
          <w:szCs w:val="24"/>
        </w:rPr>
        <w:t>.</w:t>
      </w:r>
    </w:p>
    <w:p w:rsidR="0044197A" w:rsidRPr="00BF00E3" w:rsidRDefault="0044197A" w:rsidP="00126793">
      <w:pPr>
        <w:pStyle w:val="NoSpacing"/>
        <w:spacing w:line="276" w:lineRule="auto"/>
        <w:jc w:val="center"/>
        <w:rPr>
          <w:rFonts w:asciiTheme="majorBidi" w:hAnsiTheme="majorBidi" w:cstheme="majorBidi"/>
          <w:sz w:val="26"/>
          <w:szCs w:val="26"/>
        </w:rPr>
      </w:pPr>
      <w:r w:rsidRPr="00BF00E3">
        <w:rPr>
          <w:rFonts w:asciiTheme="majorBidi" w:hAnsiTheme="majorBidi" w:cstheme="majorBidi"/>
          <w:noProof/>
        </w:rPr>
        <w:drawing>
          <wp:inline distT="0" distB="0" distL="0" distR="0">
            <wp:extent cx="4819650" cy="3228975"/>
            <wp:effectExtent l="0" t="0" r="19050" b="9525"/>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4197A" w:rsidRPr="002C2251" w:rsidRDefault="006F3F92" w:rsidP="00126793">
      <w:pPr>
        <w:pStyle w:val="NoSpacing"/>
        <w:spacing w:line="276" w:lineRule="auto"/>
        <w:jc w:val="center"/>
        <w:rPr>
          <w:rFonts w:asciiTheme="majorBidi" w:hAnsiTheme="majorBidi" w:cstheme="majorBidi"/>
          <w:b/>
          <w:bCs/>
          <w:sz w:val="24"/>
          <w:szCs w:val="24"/>
        </w:rPr>
      </w:pPr>
      <w:r w:rsidRPr="002C2251">
        <w:rPr>
          <w:rFonts w:asciiTheme="majorBidi" w:hAnsiTheme="majorBidi" w:cstheme="majorBidi"/>
          <w:b/>
          <w:bCs/>
          <w:sz w:val="24"/>
          <w:szCs w:val="24"/>
        </w:rPr>
        <w:t>Figure 1</w:t>
      </w:r>
      <w:r w:rsidR="00203CFD" w:rsidRPr="002C2251">
        <w:rPr>
          <w:rFonts w:asciiTheme="majorBidi" w:hAnsiTheme="majorBidi" w:cstheme="majorBidi"/>
          <w:b/>
          <w:bCs/>
          <w:sz w:val="24"/>
          <w:szCs w:val="24"/>
        </w:rPr>
        <w:t>:</w:t>
      </w:r>
      <w:r w:rsidR="00BA685C" w:rsidRPr="002C2251">
        <w:rPr>
          <w:rFonts w:asciiTheme="majorBidi" w:hAnsiTheme="majorBidi" w:cstheme="majorBidi"/>
          <w:b/>
          <w:bCs/>
          <w:sz w:val="24"/>
          <w:szCs w:val="24"/>
        </w:rPr>
        <w:t xml:space="preserve"> The collected samples according </w:t>
      </w:r>
      <w:r w:rsidR="00E63B52" w:rsidRPr="002C2251">
        <w:rPr>
          <w:rFonts w:asciiTheme="majorBidi" w:hAnsiTheme="majorBidi" w:cstheme="majorBidi"/>
          <w:b/>
          <w:bCs/>
          <w:sz w:val="24"/>
          <w:szCs w:val="24"/>
        </w:rPr>
        <w:t xml:space="preserve">to </w:t>
      </w:r>
      <w:r w:rsidR="00BA685C" w:rsidRPr="002C2251">
        <w:rPr>
          <w:rFonts w:asciiTheme="majorBidi" w:hAnsiTheme="majorBidi" w:cstheme="majorBidi"/>
          <w:b/>
          <w:bCs/>
          <w:sz w:val="24"/>
          <w:szCs w:val="24"/>
        </w:rPr>
        <w:t xml:space="preserve">districts </w:t>
      </w:r>
    </w:p>
    <w:p w:rsidR="000F575E" w:rsidRPr="006F3F92" w:rsidRDefault="000748A7" w:rsidP="00126793">
      <w:pPr>
        <w:pStyle w:val="NoSpacing"/>
        <w:spacing w:line="276" w:lineRule="auto"/>
        <w:jc w:val="both"/>
        <w:rPr>
          <w:rFonts w:asciiTheme="majorBidi" w:hAnsiTheme="majorBidi" w:cstheme="majorBidi"/>
          <w:sz w:val="24"/>
          <w:szCs w:val="24"/>
        </w:rPr>
      </w:pPr>
      <w:r w:rsidRPr="006F3F92">
        <w:rPr>
          <w:rFonts w:asciiTheme="majorBidi" w:hAnsiTheme="majorBidi" w:cstheme="majorBidi"/>
          <w:sz w:val="24"/>
          <w:szCs w:val="24"/>
        </w:rPr>
        <w:t xml:space="preserve">Out of 300 </w:t>
      </w:r>
      <w:r w:rsidR="00DF0202" w:rsidRPr="006F3F92">
        <w:rPr>
          <w:rFonts w:asciiTheme="majorBidi" w:hAnsiTheme="majorBidi" w:cstheme="majorBidi"/>
          <w:sz w:val="24"/>
          <w:szCs w:val="24"/>
        </w:rPr>
        <w:t xml:space="preserve">schoolchildren </w:t>
      </w:r>
      <w:r w:rsidRPr="006F3F92">
        <w:rPr>
          <w:rFonts w:asciiTheme="majorBidi" w:hAnsiTheme="majorBidi" w:cstheme="majorBidi"/>
          <w:sz w:val="24"/>
          <w:szCs w:val="24"/>
        </w:rPr>
        <w:t xml:space="preserve">samples, </w:t>
      </w:r>
      <w:r w:rsidRPr="006F3F92">
        <w:rPr>
          <w:rFonts w:asciiTheme="majorBidi" w:hAnsiTheme="majorBidi" w:cstheme="majorBidi"/>
          <w:sz w:val="24"/>
          <w:szCs w:val="24"/>
          <w:rtl/>
        </w:rPr>
        <w:t>188</w:t>
      </w:r>
      <w:r w:rsidRPr="006F3F92">
        <w:rPr>
          <w:rFonts w:asciiTheme="majorBidi" w:hAnsiTheme="majorBidi" w:cstheme="majorBidi"/>
          <w:sz w:val="24"/>
          <w:szCs w:val="24"/>
        </w:rPr>
        <w:t xml:space="preserve"> (62.7%) were recorded positive for </w:t>
      </w:r>
      <w:r w:rsidR="000F575E" w:rsidRPr="006F3F92">
        <w:rPr>
          <w:rFonts w:asciiTheme="majorBidi" w:hAnsiTheme="majorBidi" w:cstheme="majorBidi"/>
          <w:sz w:val="24"/>
          <w:szCs w:val="24"/>
        </w:rPr>
        <w:t xml:space="preserve">parasites infection while </w:t>
      </w:r>
      <w:r w:rsidR="000F575E" w:rsidRPr="006F3F92">
        <w:rPr>
          <w:rFonts w:asciiTheme="majorBidi" w:hAnsiTheme="majorBidi" w:cstheme="majorBidi"/>
          <w:sz w:val="24"/>
          <w:szCs w:val="24"/>
          <w:rtl/>
        </w:rPr>
        <w:t>112</w:t>
      </w:r>
      <w:r w:rsidR="003B1561" w:rsidRPr="006F3F92">
        <w:rPr>
          <w:rFonts w:asciiTheme="majorBidi" w:hAnsiTheme="majorBidi" w:cstheme="majorBidi"/>
          <w:sz w:val="24"/>
          <w:szCs w:val="24"/>
        </w:rPr>
        <w:t xml:space="preserve"> (37.3%) samples were reported negative for</w:t>
      </w:r>
      <w:r w:rsidR="000F575E" w:rsidRPr="006F3F92">
        <w:rPr>
          <w:rFonts w:asciiTheme="majorBidi" w:hAnsiTheme="majorBidi" w:cstheme="majorBidi"/>
          <w:sz w:val="24"/>
          <w:szCs w:val="24"/>
        </w:rPr>
        <w:t xml:space="preserve"> parasitic infection </w:t>
      </w:r>
      <w:r w:rsidR="006F3F92" w:rsidRPr="006F3F92">
        <w:rPr>
          <w:rFonts w:asciiTheme="majorBidi" w:hAnsiTheme="majorBidi" w:cstheme="majorBidi"/>
          <w:sz w:val="24"/>
          <w:szCs w:val="24"/>
        </w:rPr>
        <w:t xml:space="preserve">as shown in Figure </w:t>
      </w:r>
      <w:r w:rsidR="00C60BDA" w:rsidRPr="006F3F92">
        <w:rPr>
          <w:rFonts w:asciiTheme="majorBidi" w:hAnsiTheme="majorBidi" w:cstheme="majorBidi"/>
          <w:sz w:val="24"/>
          <w:szCs w:val="24"/>
        </w:rPr>
        <w:t>2</w:t>
      </w:r>
      <w:r w:rsidR="000F575E" w:rsidRPr="006F3F92">
        <w:rPr>
          <w:rFonts w:asciiTheme="majorBidi" w:hAnsiTheme="majorBidi" w:cstheme="majorBidi"/>
          <w:sz w:val="24"/>
          <w:szCs w:val="24"/>
        </w:rPr>
        <w:t>.</w:t>
      </w:r>
    </w:p>
    <w:p w:rsidR="004E1B69" w:rsidRPr="00BF00E3" w:rsidRDefault="004E1B69" w:rsidP="00126793">
      <w:pPr>
        <w:pStyle w:val="NoSpacing"/>
        <w:spacing w:line="276" w:lineRule="auto"/>
        <w:jc w:val="center"/>
        <w:rPr>
          <w:rFonts w:asciiTheme="majorBidi" w:hAnsiTheme="majorBidi" w:cstheme="majorBidi"/>
          <w:sz w:val="24"/>
          <w:szCs w:val="24"/>
          <w:rtl/>
          <w:lang w:bidi="ar-YE"/>
        </w:rPr>
      </w:pPr>
      <w:r w:rsidRPr="00BF00E3">
        <w:rPr>
          <w:rFonts w:asciiTheme="majorBidi" w:hAnsiTheme="majorBidi" w:cstheme="majorBidi"/>
          <w:noProof/>
        </w:rPr>
        <w:lastRenderedPageBreak/>
        <w:drawing>
          <wp:inline distT="0" distB="0" distL="0" distR="0">
            <wp:extent cx="3562350" cy="2505075"/>
            <wp:effectExtent l="0" t="0" r="19050" b="9525"/>
            <wp:docPr id="8" name="مخطط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C1B53" w:rsidRPr="006F3F92" w:rsidRDefault="006F3F92" w:rsidP="00126793">
      <w:pPr>
        <w:pStyle w:val="NoSpacing"/>
        <w:spacing w:line="276" w:lineRule="auto"/>
        <w:jc w:val="center"/>
        <w:rPr>
          <w:rFonts w:asciiTheme="majorBidi" w:hAnsiTheme="majorBidi" w:cstheme="majorBidi"/>
          <w:b/>
          <w:bCs/>
          <w:sz w:val="24"/>
          <w:szCs w:val="24"/>
        </w:rPr>
      </w:pPr>
      <w:r w:rsidRPr="006F3F92">
        <w:rPr>
          <w:rFonts w:asciiTheme="majorBidi" w:hAnsiTheme="majorBidi" w:cstheme="majorBidi"/>
          <w:b/>
          <w:bCs/>
          <w:sz w:val="24"/>
          <w:szCs w:val="24"/>
        </w:rPr>
        <w:t xml:space="preserve">Figure </w:t>
      </w:r>
      <w:r w:rsidR="00C60BDA" w:rsidRPr="006F3F92">
        <w:rPr>
          <w:rFonts w:asciiTheme="majorBidi" w:hAnsiTheme="majorBidi" w:cstheme="majorBidi"/>
          <w:b/>
          <w:bCs/>
          <w:sz w:val="24"/>
          <w:szCs w:val="24"/>
        </w:rPr>
        <w:t>2</w:t>
      </w:r>
      <w:r>
        <w:rPr>
          <w:rFonts w:asciiTheme="majorBidi" w:hAnsiTheme="majorBidi" w:cstheme="majorBidi"/>
          <w:b/>
          <w:bCs/>
          <w:sz w:val="24"/>
          <w:szCs w:val="24"/>
        </w:rPr>
        <w:t>:</w:t>
      </w:r>
      <w:r w:rsidR="00AC1B53" w:rsidRPr="006F3F92">
        <w:rPr>
          <w:rFonts w:asciiTheme="majorBidi" w:hAnsiTheme="majorBidi" w:cstheme="majorBidi"/>
          <w:b/>
          <w:bCs/>
          <w:sz w:val="24"/>
          <w:szCs w:val="24"/>
        </w:rPr>
        <w:t>Positive and negative for parasitic infection</w:t>
      </w:r>
    </w:p>
    <w:p w:rsidR="00AC1B53" w:rsidRPr="00BF00E3" w:rsidRDefault="00AC1B53" w:rsidP="00126793">
      <w:pPr>
        <w:pStyle w:val="NoSpacing"/>
        <w:spacing w:line="276" w:lineRule="auto"/>
        <w:jc w:val="both"/>
        <w:rPr>
          <w:rFonts w:asciiTheme="majorBidi" w:hAnsiTheme="majorBidi" w:cstheme="majorBidi"/>
          <w:sz w:val="26"/>
          <w:szCs w:val="26"/>
        </w:rPr>
      </w:pPr>
    </w:p>
    <w:p w:rsidR="0087169A" w:rsidRPr="006F3F92" w:rsidRDefault="008F01D5" w:rsidP="00126793">
      <w:pPr>
        <w:pStyle w:val="NoSpacing"/>
        <w:spacing w:line="276" w:lineRule="auto"/>
        <w:jc w:val="both"/>
        <w:rPr>
          <w:rFonts w:asciiTheme="majorBidi" w:hAnsiTheme="majorBidi" w:cstheme="majorBidi"/>
          <w:sz w:val="24"/>
          <w:szCs w:val="24"/>
        </w:rPr>
      </w:pPr>
      <w:r w:rsidRPr="006F3F92">
        <w:rPr>
          <w:rFonts w:asciiTheme="majorBidi" w:hAnsiTheme="majorBidi" w:cstheme="majorBidi"/>
          <w:sz w:val="24"/>
          <w:szCs w:val="24"/>
        </w:rPr>
        <w:t xml:space="preserve">Furthermore, </w:t>
      </w:r>
      <w:r w:rsidR="001029E8" w:rsidRPr="006F3F92">
        <w:rPr>
          <w:rFonts w:asciiTheme="majorBidi" w:hAnsiTheme="majorBidi" w:cstheme="majorBidi"/>
          <w:sz w:val="24"/>
          <w:szCs w:val="24"/>
        </w:rPr>
        <w:t xml:space="preserve">multiple </w:t>
      </w:r>
      <w:r w:rsidRPr="006F3F92">
        <w:rPr>
          <w:rFonts w:asciiTheme="majorBidi" w:hAnsiTheme="majorBidi" w:cstheme="majorBidi"/>
          <w:sz w:val="24"/>
          <w:szCs w:val="24"/>
        </w:rPr>
        <w:t xml:space="preserve">infections were </w:t>
      </w:r>
      <w:r w:rsidR="001029E8" w:rsidRPr="006F3F92">
        <w:rPr>
          <w:rFonts w:asciiTheme="majorBidi" w:hAnsiTheme="majorBidi" w:cstheme="majorBidi"/>
          <w:sz w:val="24"/>
          <w:szCs w:val="24"/>
        </w:rPr>
        <w:t>obviously</w:t>
      </w:r>
      <w:r w:rsidRPr="006F3F92">
        <w:rPr>
          <w:rFonts w:asciiTheme="majorBidi" w:hAnsiTheme="majorBidi" w:cstheme="majorBidi"/>
          <w:sz w:val="24"/>
          <w:szCs w:val="24"/>
        </w:rPr>
        <w:t xml:space="preserve"> identiﬁ</w:t>
      </w:r>
      <w:r w:rsidR="001029E8" w:rsidRPr="006F3F92">
        <w:rPr>
          <w:rFonts w:asciiTheme="majorBidi" w:hAnsiTheme="majorBidi" w:cstheme="majorBidi"/>
          <w:sz w:val="24"/>
          <w:szCs w:val="24"/>
        </w:rPr>
        <w:t>ed</w:t>
      </w:r>
      <w:r w:rsidRPr="006F3F92">
        <w:rPr>
          <w:rFonts w:asciiTheme="majorBidi" w:hAnsiTheme="majorBidi" w:cstheme="majorBidi"/>
          <w:sz w:val="24"/>
          <w:szCs w:val="24"/>
        </w:rPr>
        <w:t xml:space="preserve">. </w:t>
      </w:r>
      <w:r w:rsidR="002C64C9" w:rsidRPr="006F3F92">
        <w:rPr>
          <w:rFonts w:asciiTheme="majorBidi" w:hAnsiTheme="majorBidi" w:cstheme="majorBidi"/>
          <w:sz w:val="24"/>
          <w:szCs w:val="24"/>
        </w:rPr>
        <w:t xml:space="preserve">The </w:t>
      </w:r>
      <w:r w:rsidR="00AC342A" w:rsidRPr="006F3F92">
        <w:rPr>
          <w:rFonts w:asciiTheme="majorBidi" w:hAnsiTheme="majorBidi" w:cstheme="majorBidi"/>
          <w:sz w:val="24"/>
          <w:szCs w:val="24"/>
        </w:rPr>
        <w:t xml:space="preserve">results were documented that 160(85.1%) of </w:t>
      </w:r>
      <w:r w:rsidR="00610FAE" w:rsidRPr="006F3F92">
        <w:rPr>
          <w:rFonts w:asciiTheme="majorBidi" w:hAnsiTheme="majorBidi" w:cstheme="majorBidi"/>
          <w:sz w:val="24"/>
          <w:szCs w:val="24"/>
        </w:rPr>
        <w:t xml:space="preserve">the positive samples were infected with </w:t>
      </w:r>
      <w:r w:rsidR="0087169A" w:rsidRPr="006F3F92">
        <w:rPr>
          <w:rFonts w:asciiTheme="majorBidi" w:hAnsiTheme="majorBidi" w:cstheme="majorBidi"/>
          <w:sz w:val="24"/>
          <w:szCs w:val="24"/>
        </w:rPr>
        <w:t xml:space="preserve">one </w:t>
      </w:r>
      <w:r w:rsidR="00610FAE" w:rsidRPr="006F3F92">
        <w:rPr>
          <w:rFonts w:asciiTheme="majorBidi" w:hAnsiTheme="majorBidi" w:cstheme="majorBidi"/>
          <w:sz w:val="24"/>
          <w:szCs w:val="24"/>
        </w:rPr>
        <w:t>type of parasite, whereas 28 (14.</w:t>
      </w:r>
      <w:r w:rsidR="00922894" w:rsidRPr="006F3F92">
        <w:rPr>
          <w:rFonts w:asciiTheme="majorBidi" w:hAnsiTheme="majorBidi" w:cstheme="majorBidi"/>
          <w:sz w:val="24"/>
          <w:szCs w:val="24"/>
        </w:rPr>
        <w:t>9</w:t>
      </w:r>
      <w:r w:rsidR="00610FAE" w:rsidRPr="006F3F92">
        <w:rPr>
          <w:rFonts w:asciiTheme="majorBidi" w:hAnsiTheme="majorBidi" w:cstheme="majorBidi"/>
          <w:sz w:val="24"/>
          <w:szCs w:val="24"/>
        </w:rPr>
        <w:t>%) were infected with two</w:t>
      </w:r>
      <w:r w:rsidR="00922894" w:rsidRPr="006F3F92">
        <w:rPr>
          <w:rFonts w:asciiTheme="majorBidi" w:hAnsiTheme="majorBidi" w:cstheme="majorBidi"/>
          <w:sz w:val="24"/>
          <w:szCs w:val="24"/>
        </w:rPr>
        <w:t xml:space="preserve"> type</w:t>
      </w:r>
      <w:r w:rsidR="00E63B52" w:rsidRPr="006F3F92">
        <w:rPr>
          <w:rFonts w:asciiTheme="majorBidi" w:hAnsiTheme="majorBidi" w:cstheme="majorBidi"/>
          <w:sz w:val="24"/>
          <w:szCs w:val="24"/>
        </w:rPr>
        <w:t>s</w:t>
      </w:r>
      <w:r w:rsidR="00922894" w:rsidRPr="006F3F92">
        <w:rPr>
          <w:rFonts w:asciiTheme="majorBidi" w:hAnsiTheme="majorBidi" w:cstheme="majorBidi"/>
          <w:sz w:val="24"/>
          <w:szCs w:val="24"/>
        </w:rPr>
        <w:t xml:space="preserve"> of</w:t>
      </w:r>
      <w:r w:rsidR="005B5B56">
        <w:rPr>
          <w:rFonts w:asciiTheme="majorBidi" w:hAnsiTheme="majorBidi" w:cstheme="majorBidi"/>
          <w:sz w:val="24"/>
          <w:szCs w:val="24"/>
        </w:rPr>
        <w:t xml:space="preserve"> </w:t>
      </w:r>
      <w:r w:rsidR="00C60BDA" w:rsidRPr="006F3F92">
        <w:rPr>
          <w:rFonts w:asciiTheme="majorBidi" w:hAnsiTheme="majorBidi" w:cstheme="majorBidi"/>
          <w:sz w:val="24"/>
          <w:szCs w:val="24"/>
        </w:rPr>
        <w:t xml:space="preserve">parasites (Table </w:t>
      </w:r>
      <w:r w:rsidR="00D13557" w:rsidRPr="006F3F92">
        <w:rPr>
          <w:rFonts w:asciiTheme="majorBidi" w:hAnsiTheme="majorBidi" w:cstheme="majorBidi"/>
          <w:sz w:val="24"/>
          <w:szCs w:val="24"/>
        </w:rPr>
        <w:t>2</w:t>
      </w:r>
      <w:r w:rsidR="00922894" w:rsidRPr="006F3F92">
        <w:rPr>
          <w:rFonts w:asciiTheme="majorBidi" w:hAnsiTheme="majorBidi" w:cstheme="majorBidi"/>
          <w:sz w:val="24"/>
          <w:szCs w:val="24"/>
        </w:rPr>
        <w:t>).</w:t>
      </w:r>
    </w:p>
    <w:p w:rsidR="0087144B" w:rsidRPr="00D421FB" w:rsidRDefault="0087144B" w:rsidP="00126793">
      <w:pPr>
        <w:pStyle w:val="NoSpacing"/>
        <w:spacing w:line="276" w:lineRule="auto"/>
        <w:jc w:val="both"/>
        <w:rPr>
          <w:rFonts w:asciiTheme="majorBidi" w:hAnsiTheme="majorBidi" w:cstheme="majorBidi"/>
          <w:sz w:val="14"/>
          <w:szCs w:val="14"/>
        </w:rPr>
      </w:pPr>
    </w:p>
    <w:p w:rsidR="008F01D5" w:rsidRPr="006F3F92" w:rsidRDefault="006F3F92" w:rsidP="00126793">
      <w:pPr>
        <w:pStyle w:val="NoSpacing"/>
        <w:spacing w:line="276" w:lineRule="auto"/>
        <w:jc w:val="center"/>
        <w:rPr>
          <w:rFonts w:asciiTheme="majorBidi" w:hAnsiTheme="majorBidi" w:cstheme="majorBidi"/>
          <w:b/>
          <w:bCs/>
          <w:sz w:val="24"/>
          <w:szCs w:val="24"/>
        </w:rPr>
      </w:pPr>
      <w:r w:rsidRPr="006F3F92">
        <w:rPr>
          <w:rFonts w:asciiTheme="majorBidi" w:hAnsiTheme="majorBidi" w:cstheme="majorBidi"/>
          <w:b/>
          <w:bCs/>
          <w:sz w:val="24"/>
          <w:szCs w:val="24"/>
        </w:rPr>
        <w:t xml:space="preserve">Table </w:t>
      </w:r>
      <w:r w:rsidR="00D13557" w:rsidRPr="006F3F92">
        <w:rPr>
          <w:rFonts w:asciiTheme="majorBidi" w:hAnsiTheme="majorBidi" w:cstheme="majorBidi"/>
          <w:b/>
          <w:bCs/>
          <w:sz w:val="24"/>
          <w:szCs w:val="24"/>
        </w:rPr>
        <w:t>2</w:t>
      </w:r>
      <w:r w:rsidR="0087169A" w:rsidRPr="006F3F92">
        <w:rPr>
          <w:rFonts w:asciiTheme="majorBidi" w:hAnsiTheme="majorBidi" w:cstheme="majorBidi"/>
          <w:b/>
          <w:bCs/>
          <w:sz w:val="24"/>
          <w:szCs w:val="24"/>
        </w:rPr>
        <w:t xml:space="preserve">: </w:t>
      </w:r>
      <w:r w:rsidR="008F01D5" w:rsidRPr="006F3F92">
        <w:rPr>
          <w:rFonts w:asciiTheme="majorBidi" w:hAnsiTheme="majorBidi" w:cstheme="majorBidi"/>
          <w:b/>
          <w:bCs/>
          <w:sz w:val="24"/>
          <w:szCs w:val="24"/>
        </w:rPr>
        <w:t>Multiplicity of parasitic infections among schoolchildren</w:t>
      </w:r>
    </w:p>
    <w:tbl>
      <w:tblPr>
        <w:tblStyle w:val="TableGrid"/>
        <w:tblW w:w="0" w:type="auto"/>
        <w:jc w:val="center"/>
        <w:tblInd w:w="-377" w:type="dxa"/>
        <w:tblLook w:val="04A0"/>
      </w:tblPr>
      <w:tblGrid>
        <w:gridCol w:w="2853"/>
        <w:gridCol w:w="2629"/>
        <w:gridCol w:w="1562"/>
      </w:tblGrid>
      <w:tr w:rsidR="00272F61" w:rsidRPr="006F3F92" w:rsidTr="00D421FB">
        <w:trPr>
          <w:jc w:val="center"/>
        </w:trPr>
        <w:tc>
          <w:tcPr>
            <w:tcW w:w="2853" w:type="dxa"/>
            <w:shd w:val="clear" w:color="auto" w:fill="F2F2F2" w:themeFill="background1" w:themeFillShade="F2"/>
          </w:tcPr>
          <w:p w:rsidR="00272F61" w:rsidRPr="006F3F92" w:rsidRDefault="00272F61" w:rsidP="00126793">
            <w:pPr>
              <w:pStyle w:val="NoSpacing"/>
              <w:spacing w:line="276" w:lineRule="auto"/>
              <w:jc w:val="center"/>
              <w:rPr>
                <w:rFonts w:asciiTheme="majorBidi" w:hAnsiTheme="majorBidi" w:cstheme="majorBidi"/>
                <w:b/>
                <w:bCs/>
                <w:sz w:val="24"/>
                <w:szCs w:val="24"/>
              </w:rPr>
            </w:pPr>
            <w:r w:rsidRPr="006F3F92">
              <w:rPr>
                <w:rFonts w:asciiTheme="majorBidi" w:hAnsiTheme="majorBidi" w:cstheme="majorBidi"/>
                <w:b/>
                <w:bCs/>
                <w:sz w:val="24"/>
                <w:szCs w:val="24"/>
              </w:rPr>
              <w:t>Infections multiplicity</w:t>
            </w:r>
          </w:p>
        </w:tc>
        <w:tc>
          <w:tcPr>
            <w:tcW w:w="2629" w:type="dxa"/>
            <w:shd w:val="clear" w:color="auto" w:fill="F2F2F2" w:themeFill="background1" w:themeFillShade="F2"/>
          </w:tcPr>
          <w:p w:rsidR="00272F61" w:rsidRPr="006F3F92" w:rsidRDefault="00272F61" w:rsidP="00126793">
            <w:pPr>
              <w:pStyle w:val="NoSpacing"/>
              <w:spacing w:line="276" w:lineRule="auto"/>
              <w:jc w:val="center"/>
              <w:rPr>
                <w:rFonts w:asciiTheme="majorBidi" w:hAnsiTheme="majorBidi" w:cstheme="majorBidi"/>
                <w:b/>
                <w:bCs/>
                <w:sz w:val="24"/>
                <w:szCs w:val="24"/>
              </w:rPr>
            </w:pPr>
            <w:r w:rsidRPr="006F3F92">
              <w:rPr>
                <w:rFonts w:asciiTheme="majorBidi" w:hAnsiTheme="majorBidi" w:cstheme="majorBidi"/>
                <w:b/>
                <w:bCs/>
                <w:sz w:val="24"/>
                <w:szCs w:val="24"/>
              </w:rPr>
              <w:t>Number of samples</w:t>
            </w:r>
          </w:p>
        </w:tc>
        <w:tc>
          <w:tcPr>
            <w:tcW w:w="1562" w:type="dxa"/>
            <w:shd w:val="clear" w:color="auto" w:fill="F2F2F2" w:themeFill="background1" w:themeFillShade="F2"/>
          </w:tcPr>
          <w:p w:rsidR="00272F61" w:rsidRPr="006F3F92" w:rsidRDefault="00313FA9" w:rsidP="00126793">
            <w:pPr>
              <w:pStyle w:val="NoSpacing"/>
              <w:spacing w:line="276" w:lineRule="auto"/>
              <w:jc w:val="center"/>
              <w:rPr>
                <w:rFonts w:asciiTheme="majorBidi" w:hAnsiTheme="majorBidi" w:cstheme="majorBidi"/>
                <w:b/>
                <w:bCs/>
                <w:sz w:val="24"/>
                <w:szCs w:val="24"/>
              </w:rPr>
            </w:pPr>
            <w:r w:rsidRPr="006F3F92">
              <w:rPr>
                <w:rFonts w:asciiTheme="majorBidi" w:hAnsiTheme="majorBidi" w:cstheme="majorBidi"/>
                <w:b/>
                <w:bCs/>
                <w:sz w:val="24"/>
                <w:szCs w:val="24"/>
              </w:rPr>
              <w:t xml:space="preserve">Rate </w:t>
            </w:r>
            <w:r w:rsidR="00272F61" w:rsidRPr="006F3F92">
              <w:rPr>
                <w:rFonts w:asciiTheme="majorBidi" w:hAnsiTheme="majorBidi" w:cstheme="majorBidi"/>
                <w:b/>
                <w:bCs/>
                <w:sz w:val="24"/>
                <w:szCs w:val="24"/>
              </w:rPr>
              <w:t>%</w:t>
            </w:r>
          </w:p>
        </w:tc>
      </w:tr>
      <w:tr w:rsidR="00272F61" w:rsidRPr="006F3F92" w:rsidTr="00D421FB">
        <w:trPr>
          <w:jc w:val="center"/>
        </w:trPr>
        <w:tc>
          <w:tcPr>
            <w:tcW w:w="2853" w:type="dxa"/>
            <w:shd w:val="clear" w:color="auto" w:fill="F2F2F2" w:themeFill="background1" w:themeFillShade="F2"/>
          </w:tcPr>
          <w:p w:rsidR="00272F61" w:rsidRPr="006F3F92" w:rsidRDefault="00272F61" w:rsidP="00126793">
            <w:pPr>
              <w:pStyle w:val="NoSpacing"/>
              <w:spacing w:line="276" w:lineRule="auto"/>
              <w:rPr>
                <w:rFonts w:asciiTheme="majorBidi" w:hAnsiTheme="majorBidi" w:cstheme="majorBidi"/>
                <w:b/>
                <w:bCs/>
                <w:sz w:val="24"/>
                <w:szCs w:val="24"/>
              </w:rPr>
            </w:pPr>
            <w:r w:rsidRPr="006F3F92">
              <w:rPr>
                <w:rFonts w:asciiTheme="majorBidi" w:hAnsiTheme="majorBidi" w:cstheme="majorBidi"/>
                <w:b/>
                <w:bCs/>
                <w:sz w:val="24"/>
                <w:szCs w:val="24"/>
              </w:rPr>
              <w:t>One parasite</w:t>
            </w:r>
          </w:p>
        </w:tc>
        <w:tc>
          <w:tcPr>
            <w:tcW w:w="2629" w:type="dxa"/>
          </w:tcPr>
          <w:p w:rsidR="00272F61" w:rsidRPr="006F3F92" w:rsidRDefault="00A97E6D" w:rsidP="00126793">
            <w:pPr>
              <w:pStyle w:val="NoSpacing"/>
              <w:spacing w:line="276" w:lineRule="auto"/>
              <w:jc w:val="center"/>
              <w:rPr>
                <w:rFonts w:asciiTheme="majorBidi" w:hAnsiTheme="majorBidi" w:cstheme="majorBidi"/>
                <w:sz w:val="24"/>
                <w:szCs w:val="24"/>
              </w:rPr>
            </w:pPr>
            <w:r w:rsidRPr="006F3F92">
              <w:rPr>
                <w:rFonts w:asciiTheme="majorBidi" w:hAnsiTheme="majorBidi" w:cstheme="majorBidi"/>
                <w:sz w:val="24"/>
                <w:szCs w:val="24"/>
              </w:rPr>
              <w:t>160</w:t>
            </w:r>
          </w:p>
        </w:tc>
        <w:tc>
          <w:tcPr>
            <w:tcW w:w="1562" w:type="dxa"/>
          </w:tcPr>
          <w:p w:rsidR="00272F61" w:rsidRPr="006F3F92" w:rsidRDefault="00A97E6D" w:rsidP="00126793">
            <w:pPr>
              <w:pStyle w:val="NoSpacing"/>
              <w:spacing w:line="276" w:lineRule="auto"/>
              <w:jc w:val="center"/>
              <w:rPr>
                <w:rFonts w:asciiTheme="majorBidi" w:hAnsiTheme="majorBidi" w:cstheme="majorBidi"/>
                <w:sz w:val="24"/>
                <w:szCs w:val="24"/>
              </w:rPr>
            </w:pPr>
            <w:r w:rsidRPr="006F3F92">
              <w:rPr>
                <w:rFonts w:asciiTheme="majorBidi" w:hAnsiTheme="majorBidi" w:cstheme="majorBidi"/>
                <w:sz w:val="24"/>
                <w:szCs w:val="24"/>
              </w:rPr>
              <w:t>85.1</w:t>
            </w:r>
            <w:r w:rsidR="00EE1A2C" w:rsidRPr="006F3F92">
              <w:rPr>
                <w:rFonts w:asciiTheme="majorBidi" w:hAnsiTheme="majorBidi" w:cstheme="majorBidi"/>
                <w:sz w:val="24"/>
                <w:szCs w:val="24"/>
              </w:rPr>
              <w:t>%</w:t>
            </w:r>
          </w:p>
        </w:tc>
      </w:tr>
      <w:tr w:rsidR="00272F61" w:rsidRPr="006F3F92" w:rsidTr="00D421FB">
        <w:trPr>
          <w:jc w:val="center"/>
        </w:trPr>
        <w:tc>
          <w:tcPr>
            <w:tcW w:w="2853" w:type="dxa"/>
            <w:shd w:val="clear" w:color="auto" w:fill="F2F2F2" w:themeFill="background1" w:themeFillShade="F2"/>
          </w:tcPr>
          <w:p w:rsidR="00272F61" w:rsidRPr="006F3F92" w:rsidRDefault="00272F61" w:rsidP="00126793">
            <w:pPr>
              <w:pStyle w:val="NoSpacing"/>
              <w:spacing w:line="276" w:lineRule="auto"/>
              <w:rPr>
                <w:rFonts w:asciiTheme="majorBidi" w:hAnsiTheme="majorBidi" w:cstheme="majorBidi"/>
                <w:b/>
                <w:bCs/>
                <w:sz w:val="24"/>
                <w:szCs w:val="24"/>
              </w:rPr>
            </w:pPr>
            <w:r w:rsidRPr="006F3F92">
              <w:rPr>
                <w:rFonts w:asciiTheme="majorBidi" w:hAnsiTheme="majorBidi" w:cstheme="majorBidi"/>
                <w:b/>
                <w:bCs/>
                <w:sz w:val="24"/>
                <w:szCs w:val="24"/>
              </w:rPr>
              <w:t>Two parasite</w:t>
            </w:r>
          </w:p>
        </w:tc>
        <w:tc>
          <w:tcPr>
            <w:tcW w:w="2629" w:type="dxa"/>
          </w:tcPr>
          <w:p w:rsidR="00272F61" w:rsidRPr="006F3F92" w:rsidRDefault="00A97E6D" w:rsidP="00126793">
            <w:pPr>
              <w:pStyle w:val="NoSpacing"/>
              <w:spacing w:line="276" w:lineRule="auto"/>
              <w:jc w:val="center"/>
              <w:rPr>
                <w:rFonts w:asciiTheme="majorBidi" w:hAnsiTheme="majorBidi" w:cstheme="majorBidi"/>
                <w:sz w:val="24"/>
                <w:szCs w:val="24"/>
              </w:rPr>
            </w:pPr>
            <w:r w:rsidRPr="006F3F92">
              <w:rPr>
                <w:rFonts w:asciiTheme="majorBidi" w:hAnsiTheme="majorBidi" w:cstheme="majorBidi"/>
                <w:sz w:val="24"/>
                <w:szCs w:val="24"/>
              </w:rPr>
              <w:t>28</w:t>
            </w:r>
          </w:p>
        </w:tc>
        <w:tc>
          <w:tcPr>
            <w:tcW w:w="1562" w:type="dxa"/>
          </w:tcPr>
          <w:p w:rsidR="00272F61" w:rsidRPr="006F3F92" w:rsidRDefault="00A97E6D" w:rsidP="00126793">
            <w:pPr>
              <w:pStyle w:val="NoSpacing"/>
              <w:spacing w:line="276" w:lineRule="auto"/>
              <w:jc w:val="center"/>
              <w:rPr>
                <w:rFonts w:asciiTheme="majorBidi" w:hAnsiTheme="majorBidi" w:cstheme="majorBidi"/>
                <w:sz w:val="24"/>
                <w:szCs w:val="24"/>
              </w:rPr>
            </w:pPr>
            <w:r w:rsidRPr="006F3F92">
              <w:rPr>
                <w:rFonts w:asciiTheme="majorBidi" w:hAnsiTheme="majorBidi" w:cstheme="majorBidi"/>
                <w:sz w:val="24"/>
                <w:szCs w:val="24"/>
              </w:rPr>
              <w:t>14.9%</w:t>
            </w:r>
          </w:p>
        </w:tc>
      </w:tr>
      <w:tr w:rsidR="00272F61" w:rsidRPr="006F3F92" w:rsidTr="00D421FB">
        <w:trPr>
          <w:jc w:val="center"/>
        </w:trPr>
        <w:tc>
          <w:tcPr>
            <w:tcW w:w="2853" w:type="dxa"/>
            <w:shd w:val="clear" w:color="auto" w:fill="F2F2F2" w:themeFill="background1" w:themeFillShade="F2"/>
          </w:tcPr>
          <w:p w:rsidR="00272F61" w:rsidRPr="006F3F92" w:rsidRDefault="00EE1A2C" w:rsidP="00126793">
            <w:pPr>
              <w:pStyle w:val="NoSpacing"/>
              <w:spacing w:line="276" w:lineRule="auto"/>
              <w:jc w:val="center"/>
              <w:rPr>
                <w:rFonts w:asciiTheme="majorBidi" w:hAnsiTheme="majorBidi" w:cstheme="majorBidi"/>
                <w:b/>
                <w:bCs/>
                <w:sz w:val="24"/>
                <w:szCs w:val="24"/>
              </w:rPr>
            </w:pPr>
            <w:r w:rsidRPr="006F3F92">
              <w:rPr>
                <w:rFonts w:asciiTheme="majorBidi" w:hAnsiTheme="majorBidi" w:cstheme="majorBidi"/>
                <w:b/>
                <w:bCs/>
                <w:sz w:val="24"/>
                <w:szCs w:val="24"/>
              </w:rPr>
              <w:t>Total</w:t>
            </w:r>
          </w:p>
        </w:tc>
        <w:tc>
          <w:tcPr>
            <w:tcW w:w="2629" w:type="dxa"/>
          </w:tcPr>
          <w:p w:rsidR="00272F61" w:rsidRPr="006F3F92" w:rsidRDefault="00EE1A2C" w:rsidP="00126793">
            <w:pPr>
              <w:pStyle w:val="NoSpacing"/>
              <w:spacing w:line="276" w:lineRule="auto"/>
              <w:jc w:val="center"/>
              <w:rPr>
                <w:rFonts w:asciiTheme="majorBidi" w:hAnsiTheme="majorBidi" w:cstheme="majorBidi"/>
                <w:b/>
                <w:bCs/>
                <w:sz w:val="24"/>
                <w:szCs w:val="24"/>
              </w:rPr>
            </w:pPr>
            <w:r w:rsidRPr="006F3F92">
              <w:rPr>
                <w:rFonts w:asciiTheme="majorBidi" w:hAnsiTheme="majorBidi" w:cstheme="majorBidi"/>
                <w:b/>
                <w:bCs/>
                <w:sz w:val="24"/>
                <w:szCs w:val="24"/>
              </w:rPr>
              <w:t>188</w:t>
            </w:r>
          </w:p>
        </w:tc>
        <w:tc>
          <w:tcPr>
            <w:tcW w:w="1562" w:type="dxa"/>
          </w:tcPr>
          <w:p w:rsidR="00272F61" w:rsidRPr="006F3F92" w:rsidRDefault="00EE1A2C" w:rsidP="00126793">
            <w:pPr>
              <w:pStyle w:val="NoSpacing"/>
              <w:spacing w:line="276" w:lineRule="auto"/>
              <w:jc w:val="center"/>
              <w:rPr>
                <w:rFonts w:asciiTheme="majorBidi" w:hAnsiTheme="majorBidi" w:cstheme="majorBidi"/>
                <w:b/>
                <w:bCs/>
                <w:sz w:val="24"/>
                <w:szCs w:val="24"/>
              </w:rPr>
            </w:pPr>
            <w:r w:rsidRPr="006F3F92">
              <w:rPr>
                <w:rFonts w:asciiTheme="majorBidi" w:hAnsiTheme="majorBidi" w:cstheme="majorBidi"/>
                <w:b/>
                <w:bCs/>
                <w:sz w:val="24"/>
                <w:szCs w:val="24"/>
              </w:rPr>
              <w:t>100%</w:t>
            </w:r>
          </w:p>
        </w:tc>
      </w:tr>
    </w:tbl>
    <w:p w:rsidR="004A3CED" w:rsidRPr="006F3F92" w:rsidRDefault="004A3CED" w:rsidP="00126793">
      <w:pPr>
        <w:tabs>
          <w:tab w:val="left" w:pos="4826"/>
        </w:tabs>
        <w:spacing w:after="0"/>
        <w:jc w:val="both"/>
        <w:rPr>
          <w:rFonts w:asciiTheme="majorBidi" w:hAnsiTheme="majorBidi" w:cstheme="majorBidi"/>
          <w:sz w:val="20"/>
          <w:szCs w:val="20"/>
          <w:lang w:bidi="ar-YE"/>
        </w:rPr>
      </w:pPr>
    </w:p>
    <w:p w:rsidR="00F17EFC" w:rsidRPr="006F3F92" w:rsidRDefault="004658BE" w:rsidP="00126793">
      <w:pPr>
        <w:pStyle w:val="NoSpacing"/>
        <w:spacing w:line="276" w:lineRule="auto"/>
        <w:jc w:val="both"/>
        <w:rPr>
          <w:rFonts w:asciiTheme="majorBidi" w:hAnsiTheme="majorBidi" w:cstheme="majorBidi"/>
          <w:sz w:val="24"/>
          <w:szCs w:val="24"/>
        </w:rPr>
      </w:pPr>
      <w:r>
        <w:rPr>
          <w:rFonts w:asciiTheme="majorBidi" w:hAnsiTheme="majorBidi" w:cstheme="majorBidi"/>
          <w:sz w:val="24"/>
          <w:szCs w:val="24"/>
          <w:lang w:bidi="ar-YE"/>
        </w:rPr>
        <w:t xml:space="preserve">Figure </w:t>
      </w:r>
      <w:r w:rsidR="00C60BDA" w:rsidRPr="006F3F92">
        <w:rPr>
          <w:rFonts w:asciiTheme="majorBidi" w:hAnsiTheme="majorBidi" w:cstheme="majorBidi"/>
          <w:sz w:val="24"/>
          <w:szCs w:val="24"/>
          <w:lang w:bidi="ar-YE"/>
        </w:rPr>
        <w:t>3</w:t>
      </w:r>
      <w:r w:rsidR="00F17EFC" w:rsidRPr="006F3F92">
        <w:rPr>
          <w:rFonts w:asciiTheme="majorBidi" w:hAnsiTheme="majorBidi" w:cstheme="majorBidi"/>
          <w:sz w:val="24"/>
          <w:szCs w:val="24"/>
          <w:lang w:bidi="ar-YE"/>
        </w:rPr>
        <w:t xml:space="preserve"> s</w:t>
      </w:r>
      <w:r w:rsidR="00124A94" w:rsidRPr="006F3F92">
        <w:rPr>
          <w:rFonts w:asciiTheme="majorBidi" w:hAnsiTheme="majorBidi" w:cstheme="majorBidi"/>
          <w:sz w:val="24"/>
          <w:szCs w:val="24"/>
          <w:lang w:bidi="ar-YE"/>
        </w:rPr>
        <w:t>hows that the 161 (85.</w:t>
      </w:r>
      <w:r w:rsidR="00446C3E" w:rsidRPr="006F3F92">
        <w:rPr>
          <w:rFonts w:asciiTheme="majorBidi" w:hAnsiTheme="majorBidi" w:cstheme="majorBidi"/>
          <w:sz w:val="24"/>
          <w:szCs w:val="24"/>
          <w:lang w:bidi="ar-YE"/>
        </w:rPr>
        <w:t>64</w:t>
      </w:r>
      <w:r w:rsidR="003C595F" w:rsidRPr="006F3F92">
        <w:rPr>
          <w:rFonts w:asciiTheme="majorBidi" w:hAnsiTheme="majorBidi" w:cstheme="majorBidi"/>
          <w:sz w:val="24"/>
          <w:szCs w:val="24"/>
          <w:lang w:bidi="ar-YE"/>
        </w:rPr>
        <w:t xml:space="preserve">%) of </w:t>
      </w:r>
      <w:r w:rsidR="009202B0" w:rsidRPr="006F3F92">
        <w:rPr>
          <w:rFonts w:asciiTheme="majorBidi" w:hAnsiTheme="majorBidi" w:cstheme="majorBidi"/>
          <w:sz w:val="24"/>
          <w:szCs w:val="24"/>
        </w:rPr>
        <w:t xml:space="preserve">the positive samples </w:t>
      </w:r>
      <w:r w:rsidR="003C595F" w:rsidRPr="006F3F92">
        <w:rPr>
          <w:rFonts w:asciiTheme="majorBidi" w:hAnsiTheme="majorBidi" w:cstheme="majorBidi"/>
          <w:sz w:val="24"/>
          <w:szCs w:val="24"/>
          <w:lang w:bidi="ar-YE"/>
        </w:rPr>
        <w:t xml:space="preserve">were infected </w:t>
      </w:r>
      <w:r w:rsidR="00AF2403" w:rsidRPr="006F3F92">
        <w:rPr>
          <w:rFonts w:asciiTheme="majorBidi" w:hAnsiTheme="majorBidi" w:cstheme="majorBidi"/>
          <w:sz w:val="24"/>
          <w:szCs w:val="24"/>
          <w:lang w:bidi="ar-YE"/>
        </w:rPr>
        <w:t xml:space="preserve">by </w:t>
      </w:r>
      <w:r w:rsidR="000B74FC" w:rsidRPr="006F3F92">
        <w:rPr>
          <w:rFonts w:asciiTheme="majorBidi" w:hAnsiTheme="majorBidi" w:cstheme="majorBidi"/>
          <w:sz w:val="24"/>
          <w:szCs w:val="24"/>
          <w:lang w:bidi="ar-YE"/>
        </w:rPr>
        <w:t xml:space="preserve">intestinal protozoa </w:t>
      </w:r>
      <w:r w:rsidR="00DB4AF0" w:rsidRPr="006F3F92">
        <w:rPr>
          <w:rFonts w:asciiTheme="majorBidi" w:hAnsiTheme="majorBidi" w:cstheme="majorBidi"/>
          <w:sz w:val="24"/>
          <w:szCs w:val="24"/>
          <w:lang w:bidi="ar-YE"/>
        </w:rPr>
        <w:t>(cyst</w:t>
      </w:r>
      <w:r w:rsidR="004C3C27" w:rsidRPr="006F3F92">
        <w:rPr>
          <w:rFonts w:asciiTheme="majorBidi" w:hAnsiTheme="majorBidi" w:cstheme="majorBidi"/>
          <w:sz w:val="24"/>
          <w:szCs w:val="24"/>
          <w:lang w:bidi="ar-YE"/>
        </w:rPr>
        <w:t>)</w:t>
      </w:r>
      <w:r w:rsidR="00124A94" w:rsidRPr="006F3F92">
        <w:rPr>
          <w:rFonts w:asciiTheme="majorBidi" w:hAnsiTheme="majorBidi" w:cstheme="majorBidi"/>
          <w:sz w:val="24"/>
          <w:szCs w:val="24"/>
          <w:lang w:bidi="ar-YE"/>
        </w:rPr>
        <w:t>while 27 (14.36</w:t>
      </w:r>
      <w:r w:rsidR="000B74FC" w:rsidRPr="006F3F92">
        <w:rPr>
          <w:rFonts w:asciiTheme="majorBidi" w:hAnsiTheme="majorBidi" w:cstheme="majorBidi"/>
          <w:sz w:val="24"/>
          <w:szCs w:val="24"/>
          <w:lang w:bidi="ar-YE"/>
        </w:rPr>
        <w:t>%)</w:t>
      </w:r>
      <w:r w:rsidR="00915BEA" w:rsidRPr="006F3F92">
        <w:rPr>
          <w:rFonts w:asciiTheme="majorBidi" w:hAnsiTheme="majorBidi" w:cstheme="majorBidi"/>
          <w:sz w:val="24"/>
          <w:szCs w:val="24"/>
          <w:lang w:bidi="ar-YE"/>
        </w:rPr>
        <w:t xml:space="preserve"> of </w:t>
      </w:r>
      <w:r w:rsidR="009202B0" w:rsidRPr="006F3F92">
        <w:rPr>
          <w:rFonts w:asciiTheme="majorBidi" w:hAnsiTheme="majorBidi" w:cstheme="majorBidi"/>
          <w:sz w:val="24"/>
          <w:szCs w:val="24"/>
        </w:rPr>
        <w:t>the positive samples</w:t>
      </w:r>
      <w:r w:rsidR="000B74FC" w:rsidRPr="006F3F92">
        <w:rPr>
          <w:rFonts w:asciiTheme="majorBidi" w:hAnsiTheme="majorBidi" w:cstheme="majorBidi"/>
          <w:sz w:val="24"/>
          <w:szCs w:val="24"/>
          <w:lang w:bidi="ar-YE"/>
        </w:rPr>
        <w:t xml:space="preserve"> were infected by intestinal helminthes</w:t>
      </w:r>
      <w:r w:rsidR="004C3C27" w:rsidRPr="006F3F92">
        <w:rPr>
          <w:rFonts w:asciiTheme="majorBidi" w:hAnsiTheme="majorBidi" w:cstheme="majorBidi"/>
          <w:sz w:val="24"/>
          <w:szCs w:val="24"/>
          <w:lang w:bidi="ar-YE"/>
        </w:rPr>
        <w:t xml:space="preserve"> (eggs)</w:t>
      </w:r>
      <w:r w:rsidR="000B74FC" w:rsidRPr="006F3F92">
        <w:rPr>
          <w:rFonts w:asciiTheme="majorBidi" w:hAnsiTheme="majorBidi" w:cstheme="majorBidi"/>
          <w:sz w:val="24"/>
          <w:szCs w:val="24"/>
          <w:lang w:bidi="ar-YE"/>
        </w:rPr>
        <w:t>.</w:t>
      </w:r>
    </w:p>
    <w:p w:rsidR="00F17EFC" w:rsidRPr="00BF00E3" w:rsidRDefault="00F17EFC" w:rsidP="00126793">
      <w:pPr>
        <w:pStyle w:val="NoSpacing"/>
        <w:spacing w:line="276" w:lineRule="auto"/>
        <w:jc w:val="center"/>
        <w:rPr>
          <w:rFonts w:asciiTheme="majorBidi" w:hAnsiTheme="majorBidi" w:cstheme="majorBidi"/>
          <w:sz w:val="24"/>
          <w:szCs w:val="24"/>
        </w:rPr>
      </w:pPr>
      <w:r w:rsidRPr="00BF00E3">
        <w:rPr>
          <w:rFonts w:asciiTheme="majorBidi" w:hAnsiTheme="majorBidi" w:cstheme="majorBidi"/>
          <w:noProof/>
        </w:rPr>
        <w:drawing>
          <wp:inline distT="0" distB="0" distL="0" distR="0">
            <wp:extent cx="4037162" cy="2613804"/>
            <wp:effectExtent l="0" t="0" r="20955" b="15240"/>
            <wp:docPr id="9" name="مخطط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8069F" w:rsidRPr="006F3F92" w:rsidRDefault="0094718C" w:rsidP="00126793">
      <w:pPr>
        <w:pStyle w:val="NoSpacing"/>
        <w:spacing w:line="276" w:lineRule="auto"/>
        <w:jc w:val="center"/>
        <w:rPr>
          <w:rFonts w:asciiTheme="majorBidi" w:hAnsiTheme="majorBidi" w:cstheme="majorBidi"/>
          <w:b/>
          <w:bCs/>
          <w:sz w:val="24"/>
          <w:szCs w:val="24"/>
        </w:rPr>
      </w:pPr>
      <w:r w:rsidRPr="006F3F92">
        <w:rPr>
          <w:rFonts w:asciiTheme="majorBidi" w:hAnsiTheme="majorBidi" w:cstheme="majorBidi"/>
          <w:b/>
          <w:bCs/>
          <w:sz w:val="24"/>
          <w:szCs w:val="24"/>
        </w:rPr>
        <w:t xml:space="preserve">Figure </w:t>
      </w:r>
      <w:r w:rsidR="00C60BDA" w:rsidRPr="006F3F92">
        <w:rPr>
          <w:rFonts w:asciiTheme="majorBidi" w:hAnsiTheme="majorBidi" w:cstheme="majorBidi"/>
          <w:b/>
          <w:bCs/>
          <w:sz w:val="24"/>
          <w:szCs w:val="24"/>
        </w:rPr>
        <w:t>3</w:t>
      </w:r>
      <w:r w:rsidR="006F3F92" w:rsidRPr="006F3F92">
        <w:rPr>
          <w:rFonts w:asciiTheme="majorBidi" w:hAnsiTheme="majorBidi" w:cstheme="majorBidi"/>
          <w:b/>
          <w:bCs/>
          <w:sz w:val="24"/>
          <w:szCs w:val="24"/>
        </w:rPr>
        <w:t>:</w:t>
      </w:r>
      <w:r w:rsidR="008A6A3D" w:rsidRPr="006F3F92">
        <w:rPr>
          <w:rFonts w:asciiTheme="majorBidi" w:hAnsiTheme="majorBidi" w:cstheme="majorBidi"/>
          <w:b/>
          <w:bCs/>
          <w:sz w:val="24"/>
          <w:szCs w:val="24"/>
        </w:rPr>
        <w:t xml:space="preserve"> Type of intestinal infection among schoolchildren</w:t>
      </w:r>
    </w:p>
    <w:p w:rsidR="008A6A3D" w:rsidRPr="006F3F92" w:rsidRDefault="008A6A3D" w:rsidP="00126793">
      <w:pPr>
        <w:pStyle w:val="NoSpacing"/>
        <w:spacing w:line="276" w:lineRule="auto"/>
        <w:jc w:val="center"/>
        <w:rPr>
          <w:rFonts w:asciiTheme="majorBidi" w:hAnsiTheme="majorBidi" w:cstheme="majorBidi"/>
          <w:sz w:val="18"/>
          <w:szCs w:val="18"/>
        </w:rPr>
      </w:pPr>
    </w:p>
    <w:p w:rsidR="00BE7C22" w:rsidRPr="006F3F92" w:rsidRDefault="00D16781" w:rsidP="00126793">
      <w:pPr>
        <w:pStyle w:val="NoSpacing"/>
        <w:spacing w:line="276" w:lineRule="auto"/>
        <w:jc w:val="both"/>
        <w:rPr>
          <w:rFonts w:asciiTheme="majorBidi" w:hAnsiTheme="majorBidi" w:cstheme="majorBidi"/>
          <w:sz w:val="24"/>
          <w:szCs w:val="24"/>
        </w:rPr>
      </w:pPr>
      <w:r w:rsidRPr="006F3F92">
        <w:rPr>
          <w:rFonts w:asciiTheme="majorBidi" w:hAnsiTheme="majorBidi" w:cstheme="majorBidi"/>
          <w:sz w:val="24"/>
          <w:szCs w:val="24"/>
        </w:rPr>
        <w:t xml:space="preserve">The </w:t>
      </w:r>
      <w:r w:rsidR="00140144" w:rsidRPr="006F3F92">
        <w:rPr>
          <w:rFonts w:asciiTheme="majorBidi" w:hAnsiTheme="majorBidi" w:cstheme="majorBidi"/>
          <w:sz w:val="24"/>
          <w:szCs w:val="24"/>
        </w:rPr>
        <w:t xml:space="preserve">present results revealed that the </w:t>
      </w:r>
      <w:r w:rsidR="00A1229F" w:rsidRPr="006F3F92">
        <w:rPr>
          <w:rFonts w:asciiTheme="majorBidi" w:hAnsiTheme="majorBidi" w:cstheme="majorBidi"/>
          <w:sz w:val="24"/>
          <w:szCs w:val="24"/>
        </w:rPr>
        <w:t xml:space="preserve">most </w:t>
      </w:r>
      <w:r w:rsidR="00F17437" w:rsidRPr="006F3F92">
        <w:rPr>
          <w:rFonts w:asciiTheme="majorBidi" w:hAnsiTheme="majorBidi" w:cstheme="majorBidi"/>
          <w:sz w:val="24"/>
          <w:szCs w:val="24"/>
        </w:rPr>
        <w:t>pre</w:t>
      </w:r>
      <w:r w:rsidR="00A1229F" w:rsidRPr="006F3F92">
        <w:rPr>
          <w:rFonts w:asciiTheme="majorBidi" w:hAnsiTheme="majorBidi" w:cstheme="majorBidi"/>
          <w:sz w:val="24"/>
          <w:szCs w:val="24"/>
        </w:rPr>
        <w:t xml:space="preserve">dominate of intestinal parasitic infection was </w:t>
      </w:r>
      <w:r w:rsidR="00A51B36" w:rsidRPr="006F3F92">
        <w:rPr>
          <w:rFonts w:asciiTheme="majorBidi" w:hAnsiTheme="majorBidi" w:cstheme="majorBidi"/>
          <w:i/>
          <w:iCs/>
          <w:sz w:val="24"/>
          <w:szCs w:val="24"/>
        </w:rPr>
        <w:t>E.</w:t>
      </w:r>
      <w:r w:rsidR="00A1229F" w:rsidRPr="006F3F92">
        <w:rPr>
          <w:rFonts w:asciiTheme="majorBidi" w:hAnsiTheme="majorBidi" w:cstheme="majorBidi"/>
          <w:i/>
          <w:iCs/>
          <w:sz w:val="24"/>
          <w:szCs w:val="24"/>
        </w:rPr>
        <w:t>histolytica</w:t>
      </w:r>
      <w:r w:rsidR="005B5B56">
        <w:rPr>
          <w:rFonts w:asciiTheme="majorBidi" w:hAnsiTheme="majorBidi" w:cstheme="majorBidi"/>
          <w:i/>
          <w:iCs/>
          <w:sz w:val="24"/>
          <w:szCs w:val="24"/>
        </w:rPr>
        <w:t xml:space="preserve"> </w:t>
      </w:r>
      <w:r w:rsidR="002B0C1A" w:rsidRPr="006F3F92">
        <w:rPr>
          <w:rFonts w:asciiTheme="majorBidi" w:hAnsiTheme="majorBidi" w:cstheme="majorBidi"/>
          <w:sz w:val="24"/>
          <w:szCs w:val="24"/>
        </w:rPr>
        <w:t>with</w:t>
      </w:r>
      <w:r w:rsidR="00D11CCB" w:rsidRPr="006F3F92">
        <w:rPr>
          <w:rFonts w:asciiTheme="majorBidi" w:hAnsiTheme="majorBidi" w:cstheme="majorBidi"/>
          <w:sz w:val="24"/>
          <w:szCs w:val="24"/>
        </w:rPr>
        <w:t xml:space="preserve"> 116 (61.70</w:t>
      </w:r>
      <w:r w:rsidR="002B0C1A" w:rsidRPr="006F3F92">
        <w:rPr>
          <w:rFonts w:asciiTheme="majorBidi" w:hAnsiTheme="majorBidi" w:cstheme="majorBidi"/>
          <w:sz w:val="24"/>
          <w:szCs w:val="24"/>
        </w:rPr>
        <w:t xml:space="preserve">%) followed by </w:t>
      </w:r>
      <w:r w:rsidR="00A51B36" w:rsidRPr="006F3F92">
        <w:rPr>
          <w:rFonts w:asciiTheme="majorBidi" w:hAnsiTheme="majorBidi" w:cstheme="majorBidi"/>
          <w:i/>
          <w:iCs/>
          <w:sz w:val="24"/>
          <w:szCs w:val="24"/>
        </w:rPr>
        <w:t>G.</w:t>
      </w:r>
      <w:r w:rsidR="002B0C1A" w:rsidRPr="006F3F92">
        <w:rPr>
          <w:rFonts w:asciiTheme="majorBidi" w:hAnsiTheme="majorBidi" w:cstheme="majorBidi"/>
          <w:i/>
          <w:iCs/>
          <w:sz w:val="24"/>
          <w:szCs w:val="24"/>
        </w:rPr>
        <w:t>lamblia</w:t>
      </w:r>
      <w:r w:rsidR="00D11CCB" w:rsidRPr="006F3F92">
        <w:rPr>
          <w:rFonts w:asciiTheme="majorBidi" w:hAnsiTheme="majorBidi" w:cstheme="majorBidi"/>
          <w:sz w:val="24"/>
          <w:szCs w:val="24"/>
        </w:rPr>
        <w:t xml:space="preserve"> 45(23.94%),</w:t>
      </w:r>
      <w:r w:rsidR="005B5B56">
        <w:rPr>
          <w:rFonts w:asciiTheme="majorBidi" w:hAnsiTheme="majorBidi" w:cstheme="majorBidi"/>
          <w:sz w:val="24"/>
          <w:szCs w:val="24"/>
        </w:rPr>
        <w:t xml:space="preserve"> </w:t>
      </w:r>
      <w:r w:rsidR="00A51B36" w:rsidRPr="006F3F92">
        <w:rPr>
          <w:rFonts w:asciiTheme="majorBidi" w:hAnsiTheme="majorBidi" w:cstheme="majorBidi"/>
          <w:i/>
          <w:iCs/>
          <w:sz w:val="24"/>
          <w:szCs w:val="24"/>
        </w:rPr>
        <w:t>A.</w:t>
      </w:r>
      <w:r w:rsidR="00BE7C22" w:rsidRPr="006F3F92">
        <w:rPr>
          <w:rFonts w:asciiTheme="majorBidi" w:hAnsiTheme="majorBidi" w:cstheme="majorBidi"/>
          <w:i/>
          <w:iCs/>
          <w:sz w:val="24"/>
          <w:szCs w:val="24"/>
        </w:rPr>
        <w:t>lumbricoides</w:t>
      </w:r>
      <w:r w:rsidR="00D11CCB" w:rsidRPr="006F3F92">
        <w:rPr>
          <w:rFonts w:asciiTheme="majorBidi" w:hAnsiTheme="majorBidi" w:cstheme="majorBidi"/>
          <w:sz w:val="24"/>
          <w:szCs w:val="24"/>
        </w:rPr>
        <w:t>14</w:t>
      </w:r>
      <w:r w:rsidR="00BE7C22" w:rsidRPr="006F3F92">
        <w:rPr>
          <w:rFonts w:asciiTheme="majorBidi" w:hAnsiTheme="majorBidi" w:cstheme="majorBidi"/>
          <w:sz w:val="24"/>
          <w:szCs w:val="24"/>
        </w:rPr>
        <w:t>(</w:t>
      </w:r>
      <w:r w:rsidR="00D11CCB" w:rsidRPr="006F3F92">
        <w:rPr>
          <w:rFonts w:asciiTheme="majorBidi" w:hAnsiTheme="majorBidi" w:cstheme="majorBidi"/>
          <w:sz w:val="24"/>
          <w:szCs w:val="24"/>
        </w:rPr>
        <w:t>7.45</w:t>
      </w:r>
      <w:r w:rsidR="00BE7C22" w:rsidRPr="006F3F92">
        <w:rPr>
          <w:rFonts w:asciiTheme="majorBidi" w:hAnsiTheme="majorBidi" w:cstheme="majorBidi"/>
          <w:sz w:val="24"/>
          <w:szCs w:val="24"/>
        </w:rPr>
        <w:t xml:space="preserve">%), </w:t>
      </w:r>
      <w:r w:rsidR="00A51B36" w:rsidRPr="006F3F92">
        <w:rPr>
          <w:rFonts w:asciiTheme="majorBidi" w:hAnsiTheme="majorBidi" w:cstheme="majorBidi"/>
          <w:i/>
          <w:iCs/>
          <w:sz w:val="24"/>
          <w:szCs w:val="24"/>
        </w:rPr>
        <w:t>H.</w:t>
      </w:r>
      <w:r w:rsidR="00BE7C22" w:rsidRPr="006F3F92">
        <w:rPr>
          <w:rFonts w:asciiTheme="majorBidi" w:hAnsiTheme="majorBidi" w:cstheme="majorBidi"/>
          <w:i/>
          <w:iCs/>
          <w:sz w:val="24"/>
          <w:szCs w:val="24"/>
        </w:rPr>
        <w:t xml:space="preserve"> nana</w:t>
      </w:r>
      <w:r w:rsidR="00BE7C22" w:rsidRPr="006F3F92">
        <w:rPr>
          <w:rFonts w:asciiTheme="majorBidi" w:hAnsiTheme="majorBidi" w:cstheme="majorBidi"/>
          <w:sz w:val="24"/>
          <w:szCs w:val="24"/>
        </w:rPr>
        <w:t xml:space="preserve"> 8(4.3%)</w:t>
      </w:r>
      <w:r w:rsidR="00E34ED6" w:rsidRPr="006F3F92">
        <w:rPr>
          <w:rFonts w:asciiTheme="majorBidi" w:hAnsiTheme="majorBidi" w:cstheme="majorBidi"/>
          <w:sz w:val="24"/>
          <w:szCs w:val="24"/>
        </w:rPr>
        <w:t>, and</w:t>
      </w:r>
      <w:r w:rsidR="00A51B36" w:rsidRPr="006F3F92">
        <w:rPr>
          <w:rFonts w:asciiTheme="majorBidi" w:hAnsiTheme="majorBidi" w:cstheme="majorBidi"/>
          <w:i/>
          <w:iCs/>
          <w:sz w:val="24"/>
          <w:szCs w:val="24"/>
        </w:rPr>
        <w:t>E.</w:t>
      </w:r>
      <w:r w:rsidR="00DF57BD" w:rsidRPr="006F3F92">
        <w:rPr>
          <w:rFonts w:asciiTheme="majorBidi" w:hAnsiTheme="majorBidi" w:cstheme="majorBidi"/>
          <w:i/>
          <w:iCs/>
          <w:sz w:val="24"/>
          <w:szCs w:val="24"/>
        </w:rPr>
        <w:t>vermicularis</w:t>
      </w:r>
      <w:r w:rsidR="00D11CCB" w:rsidRPr="006F3F92">
        <w:rPr>
          <w:rFonts w:asciiTheme="majorBidi" w:hAnsiTheme="majorBidi" w:cstheme="majorBidi"/>
          <w:sz w:val="24"/>
          <w:szCs w:val="24"/>
        </w:rPr>
        <w:t>5(2.</w:t>
      </w:r>
      <w:r w:rsidR="0086385C" w:rsidRPr="006F3F92">
        <w:rPr>
          <w:rFonts w:asciiTheme="majorBidi" w:hAnsiTheme="majorBidi" w:cstheme="majorBidi"/>
          <w:sz w:val="24"/>
          <w:szCs w:val="24"/>
        </w:rPr>
        <w:t>61</w:t>
      </w:r>
      <w:r w:rsidR="00DF57BD" w:rsidRPr="006F3F92">
        <w:rPr>
          <w:rFonts w:asciiTheme="majorBidi" w:hAnsiTheme="majorBidi" w:cstheme="majorBidi"/>
          <w:sz w:val="24"/>
          <w:szCs w:val="24"/>
        </w:rPr>
        <w:t xml:space="preserve">%) </w:t>
      </w:r>
      <w:r w:rsidR="00BE7C22" w:rsidRPr="006F3F92">
        <w:rPr>
          <w:rFonts w:asciiTheme="majorBidi" w:hAnsiTheme="majorBidi" w:cstheme="majorBidi"/>
          <w:sz w:val="24"/>
          <w:szCs w:val="24"/>
        </w:rPr>
        <w:t>as listed in Table (</w:t>
      </w:r>
      <w:r w:rsidR="00D13557" w:rsidRPr="006F3F92">
        <w:rPr>
          <w:rFonts w:asciiTheme="majorBidi" w:hAnsiTheme="majorBidi" w:cstheme="majorBidi"/>
          <w:sz w:val="24"/>
          <w:szCs w:val="24"/>
        </w:rPr>
        <w:t>3</w:t>
      </w:r>
      <w:r w:rsidR="00501685" w:rsidRPr="006F3F92">
        <w:rPr>
          <w:rFonts w:asciiTheme="majorBidi" w:hAnsiTheme="majorBidi" w:cstheme="majorBidi"/>
          <w:sz w:val="24"/>
          <w:szCs w:val="24"/>
        </w:rPr>
        <w:t>).</w:t>
      </w:r>
    </w:p>
    <w:p w:rsidR="00E8069F" w:rsidRPr="006F3F92" w:rsidRDefault="0094718C" w:rsidP="00126793">
      <w:pPr>
        <w:pStyle w:val="NoSpacing"/>
        <w:spacing w:line="276" w:lineRule="auto"/>
        <w:jc w:val="center"/>
        <w:rPr>
          <w:rFonts w:asciiTheme="majorBidi" w:hAnsiTheme="majorBidi" w:cstheme="majorBidi"/>
          <w:b/>
          <w:bCs/>
          <w:sz w:val="24"/>
          <w:szCs w:val="24"/>
          <w:rtl/>
          <w:lang w:bidi="ar-YE"/>
        </w:rPr>
      </w:pPr>
      <w:r w:rsidRPr="006F3F92">
        <w:rPr>
          <w:rFonts w:asciiTheme="majorBidi" w:hAnsiTheme="majorBidi" w:cstheme="majorBidi"/>
          <w:b/>
          <w:bCs/>
          <w:sz w:val="24"/>
          <w:szCs w:val="24"/>
          <w:lang w:bidi="ar-YE"/>
        </w:rPr>
        <w:t xml:space="preserve">Table </w:t>
      </w:r>
      <w:r w:rsidR="00D13557" w:rsidRPr="006F3F92">
        <w:rPr>
          <w:rFonts w:asciiTheme="majorBidi" w:hAnsiTheme="majorBidi" w:cstheme="majorBidi"/>
          <w:b/>
          <w:bCs/>
          <w:sz w:val="24"/>
          <w:szCs w:val="24"/>
          <w:lang w:bidi="ar-YE"/>
        </w:rPr>
        <w:t>3</w:t>
      </w:r>
      <w:r w:rsidR="00016DE4" w:rsidRPr="006F3F92">
        <w:rPr>
          <w:rFonts w:asciiTheme="majorBidi" w:hAnsiTheme="majorBidi" w:cstheme="majorBidi"/>
          <w:b/>
          <w:bCs/>
          <w:sz w:val="24"/>
          <w:szCs w:val="24"/>
          <w:lang w:bidi="ar-YE"/>
        </w:rPr>
        <w:t>: Prevalence of intestinal parasites among schoolchildren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3"/>
        <w:gridCol w:w="1869"/>
        <w:gridCol w:w="2268"/>
      </w:tblGrid>
      <w:tr w:rsidR="00E8069F" w:rsidRPr="006F3F92" w:rsidTr="004578E4">
        <w:trPr>
          <w:jc w:val="center"/>
        </w:trPr>
        <w:tc>
          <w:tcPr>
            <w:tcW w:w="3083" w:type="dxa"/>
            <w:shd w:val="clear" w:color="auto" w:fill="F2F2F2" w:themeFill="background1" w:themeFillShade="F2"/>
          </w:tcPr>
          <w:p w:rsidR="00E8069F" w:rsidRPr="006F3F92" w:rsidRDefault="00E8069F" w:rsidP="00126793">
            <w:pPr>
              <w:spacing w:after="0"/>
              <w:jc w:val="center"/>
              <w:rPr>
                <w:rFonts w:asciiTheme="majorBidi" w:hAnsiTheme="majorBidi" w:cstheme="majorBidi"/>
                <w:b/>
                <w:bCs/>
                <w:sz w:val="24"/>
                <w:szCs w:val="24"/>
              </w:rPr>
            </w:pPr>
            <w:bookmarkStart w:id="47" w:name="OLE_LINK4"/>
            <w:bookmarkStart w:id="48" w:name="OLE_LINK25"/>
            <w:r w:rsidRPr="006F3F92">
              <w:rPr>
                <w:rFonts w:asciiTheme="majorBidi" w:hAnsiTheme="majorBidi" w:cstheme="majorBidi"/>
                <w:b/>
                <w:bCs/>
                <w:sz w:val="24"/>
                <w:szCs w:val="24"/>
              </w:rPr>
              <w:t xml:space="preserve">Parasite </w:t>
            </w:r>
            <w:r w:rsidR="003D46F1" w:rsidRPr="006F3F92">
              <w:rPr>
                <w:rFonts w:asciiTheme="majorBidi" w:hAnsiTheme="majorBidi" w:cstheme="majorBidi"/>
                <w:b/>
                <w:bCs/>
                <w:sz w:val="24"/>
                <w:szCs w:val="24"/>
              </w:rPr>
              <w:t xml:space="preserve">types </w:t>
            </w:r>
          </w:p>
        </w:tc>
        <w:tc>
          <w:tcPr>
            <w:tcW w:w="1869" w:type="dxa"/>
            <w:shd w:val="clear" w:color="auto" w:fill="F2F2F2" w:themeFill="background1" w:themeFillShade="F2"/>
          </w:tcPr>
          <w:p w:rsidR="00E8069F" w:rsidRPr="006F3F92" w:rsidRDefault="00F24E16" w:rsidP="00126793">
            <w:pPr>
              <w:spacing w:after="0"/>
              <w:jc w:val="center"/>
              <w:rPr>
                <w:rFonts w:asciiTheme="majorBidi" w:hAnsiTheme="majorBidi" w:cstheme="majorBidi"/>
                <w:b/>
                <w:bCs/>
                <w:sz w:val="24"/>
                <w:szCs w:val="24"/>
              </w:rPr>
            </w:pPr>
            <w:r w:rsidRPr="006F3F92">
              <w:rPr>
                <w:rFonts w:asciiTheme="majorBidi" w:hAnsiTheme="majorBidi" w:cstheme="majorBidi"/>
                <w:b/>
                <w:bCs/>
                <w:sz w:val="24"/>
                <w:szCs w:val="24"/>
              </w:rPr>
              <w:t>Frequency</w:t>
            </w:r>
          </w:p>
        </w:tc>
        <w:tc>
          <w:tcPr>
            <w:tcW w:w="2268" w:type="dxa"/>
            <w:shd w:val="clear" w:color="auto" w:fill="F2F2F2" w:themeFill="background1" w:themeFillShade="F2"/>
          </w:tcPr>
          <w:p w:rsidR="00E8069F" w:rsidRPr="006F3F92" w:rsidRDefault="00F24E16" w:rsidP="00126793">
            <w:pPr>
              <w:spacing w:after="0"/>
              <w:jc w:val="center"/>
              <w:rPr>
                <w:rFonts w:asciiTheme="majorBidi" w:hAnsiTheme="majorBidi" w:cstheme="majorBidi"/>
                <w:b/>
                <w:bCs/>
                <w:sz w:val="24"/>
                <w:szCs w:val="24"/>
              </w:rPr>
            </w:pPr>
            <w:r w:rsidRPr="006F3F92">
              <w:rPr>
                <w:rFonts w:asciiTheme="majorBidi" w:hAnsiTheme="majorBidi" w:cstheme="majorBidi"/>
                <w:b/>
                <w:bCs/>
                <w:sz w:val="24"/>
                <w:szCs w:val="24"/>
              </w:rPr>
              <w:t xml:space="preserve">Percent </w:t>
            </w:r>
            <w:r w:rsidR="00E8069F" w:rsidRPr="006F3F92">
              <w:rPr>
                <w:rFonts w:asciiTheme="majorBidi" w:hAnsiTheme="majorBidi" w:cstheme="majorBidi"/>
                <w:b/>
                <w:bCs/>
                <w:sz w:val="24"/>
                <w:szCs w:val="24"/>
              </w:rPr>
              <w:t>%</w:t>
            </w:r>
          </w:p>
        </w:tc>
      </w:tr>
      <w:tr w:rsidR="00E8069F" w:rsidRPr="006F3F92" w:rsidTr="004578E4">
        <w:trPr>
          <w:jc w:val="center"/>
        </w:trPr>
        <w:tc>
          <w:tcPr>
            <w:tcW w:w="3083" w:type="dxa"/>
            <w:shd w:val="clear" w:color="auto" w:fill="F2F2F2" w:themeFill="background1" w:themeFillShade="F2"/>
          </w:tcPr>
          <w:p w:rsidR="00E8069F" w:rsidRPr="006F3F92" w:rsidRDefault="00E8069F" w:rsidP="00126793">
            <w:pPr>
              <w:spacing w:after="0"/>
              <w:ind w:left="176"/>
              <w:jc w:val="center"/>
              <w:rPr>
                <w:rFonts w:asciiTheme="majorBidi" w:hAnsiTheme="majorBidi" w:cstheme="majorBidi"/>
                <w:i/>
                <w:iCs/>
                <w:sz w:val="24"/>
                <w:szCs w:val="24"/>
              </w:rPr>
            </w:pPr>
            <w:r w:rsidRPr="006F3F92">
              <w:rPr>
                <w:rFonts w:asciiTheme="majorBidi" w:hAnsiTheme="majorBidi" w:cstheme="majorBidi"/>
                <w:i/>
                <w:iCs/>
                <w:sz w:val="24"/>
                <w:szCs w:val="24"/>
              </w:rPr>
              <w:lastRenderedPageBreak/>
              <w:t>E</w:t>
            </w:r>
            <w:r w:rsidR="00515B09" w:rsidRPr="006F3F92">
              <w:rPr>
                <w:rFonts w:asciiTheme="majorBidi" w:hAnsiTheme="majorBidi" w:cstheme="majorBidi"/>
                <w:i/>
                <w:iCs/>
                <w:sz w:val="24"/>
                <w:szCs w:val="24"/>
              </w:rPr>
              <w:t xml:space="preserve">. </w:t>
            </w:r>
            <w:r w:rsidRPr="006F3F92">
              <w:rPr>
                <w:rFonts w:asciiTheme="majorBidi" w:hAnsiTheme="majorBidi" w:cstheme="majorBidi"/>
                <w:i/>
                <w:iCs/>
                <w:sz w:val="24"/>
                <w:szCs w:val="24"/>
              </w:rPr>
              <w:t>histolytica</w:t>
            </w:r>
          </w:p>
        </w:tc>
        <w:tc>
          <w:tcPr>
            <w:tcW w:w="1869" w:type="dxa"/>
            <w:shd w:val="clear" w:color="auto" w:fill="auto"/>
          </w:tcPr>
          <w:p w:rsidR="00E8069F" w:rsidRPr="006F3F92" w:rsidRDefault="008F20CD" w:rsidP="00126793">
            <w:pPr>
              <w:spacing w:after="0"/>
              <w:jc w:val="center"/>
              <w:rPr>
                <w:rFonts w:asciiTheme="majorBidi" w:hAnsiTheme="majorBidi" w:cstheme="majorBidi"/>
                <w:sz w:val="24"/>
                <w:szCs w:val="24"/>
              </w:rPr>
            </w:pPr>
            <w:r w:rsidRPr="006F3F92">
              <w:rPr>
                <w:rFonts w:asciiTheme="majorBidi" w:hAnsiTheme="majorBidi" w:cstheme="majorBidi"/>
                <w:sz w:val="24"/>
                <w:szCs w:val="24"/>
              </w:rPr>
              <w:t>1</w:t>
            </w:r>
            <w:r w:rsidR="00A54F7B" w:rsidRPr="006F3F92">
              <w:rPr>
                <w:rFonts w:asciiTheme="majorBidi" w:hAnsiTheme="majorBidi" w:cstheme="majorBidi"/>
                <w:sz w:val="24"/>
                <w:szCs w:val="24"/>
              </w:rPr>
              <w:t>16</w:t>
            </w:r>
          </w:p>
        </w:tc>
        <w:tc>
          <w:tcPr>
            <w:tcW w:w="2268" w:type="dxa"/>
            <w:shd w:val="clear" w:color="auto" w:fill="auto"/>
          </w:tcPr>
          <w:p w:rsidR="00E8069F" w:rsidRPr="006F3F92" w:rsidRDefault="00A54F7B" w:rsidP="00126793">
            <w:pPr>
              <w:spacing w:after="0"/>
              <w:jc w:val="center"/>
              <w:rPr>
                <w:rFonts w:asciiTheme="majorBidi" w:hAnsiTheme="majorBidi" w:cstheme="majorBidi"/>
                <w:sz w:val="24"/>
                <w:szCs w:val="24"/>
              </w:rPr>
            </w:pPr>
            <w:r w:rsidRPr="006F3F92">
              <w:rPr>
                <w:rFonts w:asciiTheme="majorBidi" w:hAnsiTheme="majorBidi" w:cstheme="majorBidi"/>
                <w:sz w:val="24"/>
                <w:szCs w:val="24"/>
              </w:rPr>
              <w:t>61.70</w:t>
            </w:r>
            <w:r w:rsidR="00E8069F" w:rsidRPr="006F3F92">
              <w:rPr>
                <w:rFonts w:asciiTheme="majorBidi" w:hAnsiTheme="majorBidi" w:cstheme="majorBidi"/>
                <w:sz w:val="24"/>
                <w:szCs w:val="24"/>
              </w:rPr>
              <w:t>%</w:t>
            </w:r>
          </w:p>
        </w:tc>
      </w:tr>
      <w:tr w:rsidR="00E8069F" w:rsidRPr="006F3F92" w:rsidTr="004578E4">
        <w:trPr>
          <w:jc w:val="center"/>
        </w:trPr>
        <w:tc>
          <w:tcPr>
            <w:tcW w:w="3083" w:type="dxa"/>
            <w:shd w:val="clear" w:color="auto" w:fill="F2F2F2" w:themeFill="background1" w:themeFillShade="F2"/>
          </w:tcPr>
          <w:p w:rsidR="00E8069F" w:rsidRPr="006F3F92" w:rsidRDefault="00515B09" w:rsidP="00126793">
            <w:pPr>
              <w:spacing w:after="0"/>
              <w:jc w:val="center"/>
              <w:rPr>
                <w:rFonts w:asciiTheme="majorBidi" w:hAnsiTheme="majorBidi" w:cstheme="majorBidi"/>
                <w:i/>
                <w:iCs/>
                <w:sz w:val="24"/>
                <w:szCs w:val="24"/>
              </w:rPr>
            </w:pPr>
            <w:r w:rsidRPr="006F3F92">
              <w:rPr>
                <w:rFonts w:asciiTheme="majorBidi" w:hAnsiTheme="majorBidi" w:cstheme="majorBidi"/>
                <w:i/>
                <w:iCs/>
                <w:sz w:val="24"/>
                <w:szCs w:val="24"/>
              </w:rPr>
              <w:t>G.</w:t>
            </w:r>
            <w:r w:rsidR="00E8069F" w:rsidRPr="006F3F92">
              <w:rPr>
                <w:rFonts w:asciiTheme="majorBidi" w:hAnsiTheme="majorBidi" w:cstheme="majorBidi"/>
                <w:i/>
                <w:iCs/>
                <w:sz w:val="24"/>
                <w:szCs w:val="24"/>
              </w:rPr>
              <w:t>lamblia</w:t>
            </w:r>
          </w:p>
        </w:tc>
        <w:tc>
          <w:tcPr>
            <w:tcW w:w="1869" w:type="dxa"/>
            <w:shd w:val="clear" w:color="auto" w:fill="auto"/>
          </w:tcPr>
          <w:p w:rsidR="00E8069F" w:rsidRPr="006F3F92" w:rsidRDefault="008F20CD" w:rsidP="00126793">
            <w:pPr>
              <w:spacing w:after="0"/>
              <w:jc w:val="center"/>
              <w:rPr>
                <w:rFonts w:asciiTheme="majorBidi" w:hAnsiTheme="majorBidi" w:cstheme="majorBidi"/>
                <w:sz w:val="24"/>
                <w:szCs w:val="24"/>
              </w:rPr>
            </w:pPr>
            <w:r w:rsidRPr="006F3F92">
              <w:rPr>
                <w:rFonts w:asciiTheme="majorBidi" w:hAnsiTheme="majorBidi" w:cstheme="majorBidi"/>
                <w:sz w:val="24"/>
                <w:szCs w:val="24"/>
              </w:rPr>
              <w:t>45</w:t>
            </w:r>
          </w:p>
        </w:tc>
        <w:tc>
          <w:tcPr>
            <w:tcW w:w="2268" w:type="dxa"/>
            <w:shd w:val="clear" w:color="auto" w:fill="auto"/>
          </w:tcPr>
          <w:p w:rsidR="00E8069F" w:rsidRPr="006F3F92" w:rsidRDefault="008F20CD" w:rsidP="00126793">
            <w:pPr>
              <w:spacing w:after="0"/>
              <w:jc w:val="center"/>
              <w:rPr>
                <w:rFonts w:asciiTheme="majorBidi" w:hAnsiTheme="majorBidi" w:cstheme="majorBidi"/>
                <w:sz w:val="24"/>
                <w:szCs w:val="24"/>
              </w:rPr>
            </w:pPr>
            <w:r w:rsidRPr="006F3F92">
              <w:rPr>
                <w:rFonts w:asciiTheme="majorBidi" w:hAnsiTheme="majorBidi" w:cstheme="majorBidi"/>
                <w:sz w:val="24"/>
                <w:szCs w:val="24"/>
              </w:rPr>
              <w:t>23.94</w:t>
            </w:r>
            <w:r w:rsidR="00E8069F" w:rsidRPr="006F3F92">
              <w:rPr>
                <w:rFonts w:asciiTheme="majorBidi" w:hAnsiTheme="majorBidi" w:cstheme="majorBidi"/>
                <w:sz w:val="24"/>
                <w:szCs w:val="24"/>
              </w:rPr>
              <w:t>%</w:t>
            </w:r>
          </w:p>
        </w:tc>
      </w:tr>
      <w:tr w:rsidR="00E8069F" w:rsidRPr="006F3F92" w:rsidTr="004578E4">
        <w:trPr>
          <w:jc w:val="center"/>
        </w:trPr>
        <w:tc>
          <w:tcPr>
            <w:tcW w:w="3083" w:type="dxa"/>
            <w:shd w:val="clear" w:color="auto" w:fill="F2F2F2" w:themeFill="background1" w:themeFillShade="F2"/>
          </w:tcPr>
          <w:p w:rsidR="00E8069F" w:rsidRPr="006F3F92" w:rsidRDefault="00515B09" w:rsidP="00126793">
            <w:pPr>
              <w:spacing w:after="0"/>
              <w:jc w:val="center"/>
              <w:rPr>
                <w:rFonts w:asciiTheme="majorBidi" w:hAnsiTheme="majorBidi" w:cstheme="majorBidi"/>
                <w:i/>
                <w:iCs/>
                <w:sz w:val="24"/>
                <w:szCs w:val="24"/>
              </w:rPr>
            </w:pPr>
            <w:r w:rsidRPr="006F3F92">
              <w:rPr>
                <w:rFonts w:asciiTheme="majorBidi" w:hAnsiTheme="majorBidi" w:cstheme="majorBidi"/>
                <w:i/>
                <w:iCs/>
                <w:sz w:val="24"/>
                <w:szCs w:val="24"/>
              </w:rPr>
              <w:t>A.</w:t>
            </w:r>
            <w:r w:rsidR="00E8069F" w:rsidRPr="006F3F92">
              <w:rPr>
                <w:rFonts w:asciiTheme="majorBidi" w:hAnsiTheme="majorBidi" w:cstheme="majorBidi"/>
                <w:i/>
                <w:iCs/>
                <w:sz w:val="24"/>
                <w:szCs w:val="24"/>
              </w:rPr>
              <w:t>lumbricoides</w:t>
            </w:r>
          </w:p>
        </w:tc>
        <w:tc>
          <w:tcPr>
            <w:tcW w:w="1869" w:type="dxa"/>
            <w:shd w:val="clear" w:color="auto" w:fill="auto"/>
          </w:tcPr>
          <w:p w:rsidR="00E8069F" w:rsidRPr="006F3F92" w:rsidRDefault="008F20CD" w:rsidP="00126793">
            <w:pPr>
              <w:spacing w:after="0"/>
              <w:jc w:val="center"/>
              <w:rPr>
                <w:rFonts w:asciiTheme="majorBidi" w:hAnsiTheme="majorBidi" w:cstheme="majorBidi"/>
                <w:sz w:val="24"/>
                <w:szCs w:val="24"/>
              </w:rPr>
            </w:pPr>
            <w:r w:rsidRPr="006F3F92">
              <w:rPr>
                <w:rFonts w:asciiTheme="majorBidi" w:hAnsiTheme="majorBidi" w:cstheme="majorBidi"/>
                <w:sz w:val="24"/>
                <w:szCs w:val="24"/>
              </w:rPr>
              <w:t>14</w:t>
            </w:r>
          </w:p>
        </w:tc>
        <w:tc>
          <w:tcPr>
            <w:tcW w:w="2268" w:type="dxa"/>
            <w:shd w:val="clear" w:color="auto" w:fill="auto"/>
          </w:tcPr>
          <w:p w:rsidR="00E8069F" w:rsidRPr="006F3F92" w:rsidRDefault="00DF57BD" w:rsidP="00126793">
            <w:pPr>
              <w:spacing w:after="0"/>
              <w:jc w:val="center"/>
              <w:rPr>
                <w:rFonts w:asciiTheme="majorBidi" w:hAnsiTheme="majorBidi" w:cstheme="majorBidi"/>
                <w:sz w:val="24"/>
                <w:szCs w:val="24"/>
              </w:rPr>
            </w:pPr>
            <w:r w:rsidRPr="006F3F92">
              <w:rPr>
                <w:rFonts w:asciiTheme="majorBidi" w:hAnsiTheme="majorBidi" w:cstheme="majorBidi"/>
                <w:sz w:val="24"/>
                <w:szCs w:val="24"/>
              </w:rPr>
              <w:t>7.45</w:t>
            </w:r>
            <w:r w:rsidR="00E8069F" w:rsidRPr="006F3F92">
              <w:rPr>
                <w:rFonts w:asciiTheme="majorBidi" w:hAnsiTheme="majorBidi" w:cstheme="majorBidi"/>
                <w:sz w:val="24"/>
                <w:szCs w:val="24"/>
              </w:rPr>
              <w:t>%</w:t>
            </w:r>
          </w:p>
        </w:tc>
      </w:tr>
      <w:tr w:rsidR="00E8069F" w:rsidRPr="006F3F92" w:rsidTr="004578E4">
        <w:trPr>
          <w:jc w:val="center"/>
        </w:trPr>
        <w:tc>
          <w:tcPr>
            <w:tcW w:w="3083" w:type="dxa"/>
            <w:shd w:val="clear" w:color="auto" w:fill="F2F2F2" w:themeFill="background1" w:themeFillShade="F2"/>
          </w:tcPr>
          <w:p w:rsidR="00E8069F" w:rsidRPr="006F3F92" w:rsidRDefault="00515B09" w:rsidP="00126793">
            <w:pPr>
              <w:spacing w:after="0"/>
              <w:jc w:val="center"/>
              <w:rPr>
                <w:rFonts w:asciiTheme="majorBidi" w:hAnsiTheme="majorBidi" w:cstheme="majorBidi"/>
                <w:i/>
                <w:iCs/>
                <w:sz w:val="24"/>
                <w:szCs w:val="24"/>
              </w:rPr>
            </w:pPr>
            <w:r w:rsidRPr="006F3F92">
              <w:rPr>
                <w:rFonts w:asciiTheme="majorBidi" w:hAnsiTheme="majorBidi" w:cstheme="majorBidi"/>
                <w:i/>
                <w:iCs/>
                <w:sz w:val="24"/>
                <w:szCs w:val="24"/>
              </w:rPr>
              <w:t>H.</w:t>
            </w:r>
            <w:r w:rsidR="00E8069F" w:rsidRPr="006F3F92">
              <w:rPr>
                <w:rFonts w:asciiTheme="majorBidi" w:hAnsiTheme="majorBidi" w:cstheme="majorBidi"/>
                <w:i/>
                <w:iCs/>
                <w:sz w:val="24"/>
                <w:szCs w:val="24"/>
              </w:rPr>
              <w:t xml:space="preserve"> nana</w:t>
            </w:r>
          </w:p>
        </w:tc>
        <w:tc>
          <w:tcPr>
            <w:tcW w:w="1869" w:type="dxa"/>
            <w:shd w:val="clear" w:color="auto" w:fill="auto"/>
          </w:tcPr>
          <w:p w:rsidR="00E8069F" w:rsidRPr="006F3F92" w:rsidRDefault="00F6181A" w:rsidP="00126793">
            <w:pPr>
              <w:spacing w:after="0"/>
              <w:jc w:val="center"/>
              <w:rPr>
                <w:rFonts w:asciiTheme="majorBidi" w:hAnsiTheme="majorBidi" w:cstheme="majorBidi"/>
                <w:sz w:val="24"/>
                <w:szCs w:val="24"/>
              </w:rPr>
            </w:pPr>
            <w:r w:rsidRPr="006F3F92">
              <w:rPr>
                <w:rFonts w:asciiTheme="majorBidi" w:hAnsiTheme="majorBidi" w:cstheme="majorBidi"/>
                <w:sz w:val="24"/>
                <w:szCs w:val="24"/>
              </w:rPr>
              <w:t>8</w:t>
            </w:r>
          </w:p>
        </w:tc>
        <w:tc>
          <w:tcPr>
            <w:tcW w:w="2268" w:type="dxa"/>
            <w:shd w:val="clear" w:color="auto" w:fill="auto"/>
          </w:tcPr>
          <w:p w:rsidR="00E8069F" w:rsidRPr="006F3F92" w:rsidRDefault="00E8069F" w:rsidP="00126793">
            <w:pPr>
              <w:spacing w:after="0"/>
              <w:jc w:val="center"/>
              <w:rPr>
                <w:rFonts w:asciiTheme="majorBidi" w:hAnsiTheme="majorBidi" w:cstheme="majorBidi"/>
                <w:sz w:val="24"/>
                <w:szCs w:val="24"/>
              </w:rPr>
            </w:pPr>
            <w:r w:rsidRPr="006F3F92">
              <w:rPr>
                <w:rFonts w:asciiTheme="majorBidi" w:hAnsiTheme="majorBidi" w:cstheme="majorBidi"/>
                <w:sz w:val="24"/>
                <w:szCs w:val="24"/>
              </w:rPr>
              <w:t>4.3%</w:t>
            </w:r>
          </w:p>
        </w:tc>
      </w:tr>
      <w:tr w:rsidR="00637611" w:rsidRPr="006F3F92" w:rsidTr="004578E4">
        <w:trPr>
          <w:trHeight w:val="299"/>
          <w:jc w:val="center"/>
        </w:trPr>
        <w:tc>
          <w:tcPr>
            <w:tcW w:w="3083" w:type="dxa"/>
            <w:shd w:val="clear" w:color="auto" w:fill="F2F2F2" w:themeFill="background1" w:themeFillShade="F2"/>
          </w:tcPr>
          <w:p w:rsidR="00637611" w:rsidRPr="006F3F92" w:rsidRDefault="00515B09" w:rsidP="00126793">
            <w:pPr>
              <w:spacing w:after="0"/>
              <w:jc w:val="center"/>
              <w:rPr>
                <w:rFonts w:asciiTheme="majorBidi" w:hAnsiTheme="majorBidi" w:cstheme="majorBidi"/>
                <w:i/>
                <w:iCs/>
                <w:sz w:val="24"/>
                <w:szCs w:val="24"/>
              </w:rPr>
            </w:pPr>
            <w:r w:rsidRPr="006F3F92">
              <w:rPr>
                <w:rFonts w:asciiTheme="majorBidi" w:hAnsiTheme="majorBidi" w:cstheme="majorBidi"/>
                <w:i/>
                <w:iCs/>
                <w:sz w:val="24"/>
                <w:szCs w:val="24"/>
              </w:rPr>
              <w:t>E.</w:t>
            </w:r>
            <w:r w:rsidR="00637611" w:rsidRPr="006F3F92">
              <w:rPr>
                <w:rFonts w:asciiTheme="majorBidi" w:hAnsiTheme="majorBidi" w:cstheme="majorBidi"/>
                <w:i/>
                <w:iCs/>
                <w:sz w:val="24"/>
                <w:szCs w:val="24"/>
              </w:rPr>
              <w:t>vermicularis</w:t>
            </w:r>
          </w:p>
        </w:tc>
        <w:tc>
          <w:tcPr>
            <w:tcW w:w="1869" w:type="dxa"/>
            <w:shd w:val="clear" w:color="auto" w:fill="auto"/>
          </w:tcPr>
          <w:p w:rsidR="00637611" w:rsidRPr="006F3F92" w:rsidRDefault="00146B3D" w:rsidP="00126793">
            <w:pPr>
              <w:spacing w:after="0"/>
              <w:jc w:val="center"/>
              <w:rPr>
                <w:rFonts w:asciiTheme="majorBidi" w:hAnsiTheme="majorBidi" w:cstheme="majorBidi"/>
                <w:sz w:val="24"/>
                <w:szCs w:val="24"/>
              </w:rPr>
            </w:pPr>
            <w:r w:rsidRPr="006F3F92">
              <w:rPr>
                <w:rFonts w:asciiTheme="majorBidi" w:hAnsiTheme="majorBidi" w:cstheme="majorBidi"/>
                <w:sz w:val="24"/>
                <w:szCs w:val="24"/>
              </w:rPr>
              <w:t>5</w:t>
            </w:r>
          </w:p>
        </w:tc>
        <w:tc>
          <w:tcPr>
            <w:tcW w:w="2268" w:type="dxa"/>
            <w:shd w:val="clear" w:color="auto" w:fill="auto"/>
          </w:tcPr>
          <w:p w:rsidR="00637611" w:rsidRPr="006F3F92" w:rsidRDefault="00146B3D" w:rsidP="00126793">
            <w:pPr>
              <w:spacing w:after="0"/>
              <w:jc w:val="center"/>
              <w:rPr>
                <w:rFonts w:asciiTheme="majorBidi" w:hAnsiTheme="majorBidi" w:cstheme="majorBidi"/>
                <w:sz w:val="24"/>
                <w:szCs w:val="24"/>
              </w:rPr>
            </w:pPr>
            <w:r w:rsidRPr="006F3F92">
              <w:rPr>
                <w:rFonts w:asciiTheme="majorBidi" w:hAnsiTheme="majorBidi" w:cstheme="majorBidi"/>
                <w:sz w:val="24"/>
                <w:szCs w:val="24"/>
              </w:rPr>
              <w:t>2.</w:t>
            </w:r>
            <w:r w:rsidR="0086385C" w:rsidRPr="006F3F92">
              <w:rPr>
                <w:rFonts w:asciiTheme="majorBidi" w:hAnsiTheme="majorBidi" w:cstheme="majorBidi"/>
                <w:sz w:val="24"/>
                <w:szCs w:val="24"/>
              </w:rPr>
              <w:t>61</w:t>
            </w:r>
            <w:r w:rsidRPr="006F3F92">
              <w:rPr>
                <w:rFonts w:asciiTheme="majorBidi" w:hAnsiTheme="majorBidi" w:cstheme="majorBidi"/>
                <w:sz w:val="24"/>
                <w:szCs w:val="24"/>
              </w:rPr>
              <w:t>%</w:t>
            </w:r>
          </w:p>
        </w:tc>
      </w:tr>
      <w:tr w:rsidR="00E8069F" w:rsidRPr="006F3F92" w:rsidTr="004578E4">
        <w:trPr>
          <w:jc w:val="center"/>
        </w:trPr>
        <w:tc>
          <w:tcPr>
            <w:tcW w:w="3083" w:type="dxa"/>
            <w:shd w:val="clear" w:color="auto" w:fill="F2F2F2" w:themeFill="background1" w:themeFillShade="F2"/>
          </w:tcPr>
          <w:p w:rsidR="00E8069F" w:rsidRPr="006F3F92" w:rsidRDefault="00E8069F" w:rsidP="00126793">
            <w:pPr>
              <w:spacing w:after="0"/>
              <w:jc w:val="center"/>
              <w:rPr>
                <w:rFonts w:asciiTheme="majorBidi" w:hAnsiTheme="majorBidi" w:cstheme="majorBidi"/>
                <w:b/>
                <w:bCs/>
                <w:sz w:val="24"/>
                <w:szCs w:val="24"/>
              </w:rPr>
            </w:pPr>
            <w:r w:rsidRPr="006F3F92">
              <w:rPr>
                <w:rFonts w:asciiTheme="majorBidi" w:hAnsiTheme="majorBidi" w:cstheme="majorBidi"/>
                <w:b/>
                <w:bCs/>
                <w:sz w:val="24"/>
                <w:szCs w:val="24"/>
              </w:rPr>
              <w:t>Total</w:t>
            </w:r>
          </w:p>
        </w:tc>
        <w:tc>
          <w:tcPr>
            <w:tcW w:w="1869" w:type="dxa"/>
            <w:shd w:val="clear" w:color="auto" w:fill="auto"/>
          </w:tcPr>
          <w:p w:rsidR="00E8069F" w:rsidRPr="006F3F92" w:rsidRDefault="00867490" w:rsidP="00126793">
            <w:pPr>
              <w:spacing w:after="0"/>
              <w:jc w:val="center"/>
              <w:rPr>
                <w:rFonts w:asciiTheme="majorBidi" w:hAnsiTheme="majorBidi" w:cstheme="majorBidi"/>
                <w:b/>
                <w:bCs/>
                <w:sz w:val="24"/>
                <w:szCs w:val="24"/>
              </w:rPr>
            </w:pPr>
            <w:r w:rsidRPr="006F3F92">
              <w:rPr>
                <w:rFonts w:asciiTheme="majorBidi" w:hAnsiTheme="majorBidi" w:cstheme="majorBidi"/>
                <w:b/>
                <w:bCs/>
                <w:sz w:val="24"/>
                <w:szCs w:val="24"/>
              </w:rPr>
              <w:t>188</w:t>
            </w:r>
          </w:p>
        </w:tc>
        <w:tc>
          <w:tcPr>
            <w:tcW w:w="2268" w:type="dxa"/>
            <w:shd w:val="clear" w:color="auto" w:fill="auto"/>
          </w:tcPr>
          <w:p w:rsidR="00E8069F" w:rsidRPr="006F3F92" w:rsidRDefault="00E8069F" w:rsidP="00126793">
            <w:pPr>
              <w:spacing w:after="0"/>
              <w:jc w:val="center"/>
              <w:rPr>
                <w:rFonts w:asciiTheme="majorBidi" w:hAnsiTheme="majorBidi" w:cstheme="majorBidi"/>
                <w:b/>
                <w:bCs/>
                <w:sz w:val="24"/>
                <w:szCs w:val="24"/>
              </w:rPr>
            </w:pPr>
            <w:r w:rsidRPr="006F3F92">
              <w:rPr>
                <w:rFonts w:asciiTheme="majorBidi" w:hAnsiTheme="majorBidi" w:cstheme="majorBidi"/>
                <w:b/>
                <w:bCs/>
                <w:sz w:val="24"/>
                <w:szCs w:val="24"/>
              </w:rPr>
              <w:t>100%</w:t>
            </w:r>
          </w:p>
        </w:tc>
      </w:tr>
      <w:bookmarkEnd w:id="47"/>
      <w:bookmarkEnd w:id="48"/>
    </w:tbl>
    <w:p w:rsidR="00527E02" w:rsidRPr="006F3F92" w:rsidRDefault="00527E02" w:rsidP="00126793">
      <w:pPr>
        <w:pStyle w:val="NoSpacing"/>
        <w:spacing w:line="276" w:lineRule="auto"/>
        <w:jc w:val="center"/>
        <w:rPr>
          <w:rFonts w:asciiTheme="majorBidi" w:hAnsiTheme="majorBidi" w:cstheme="majorBidi"/>
          <w:sz w:val="18"/>
          <w:szCs w:val="18"/>
        </w:rPr>
      </w:pPr>
    </w:p>
    <w:p w:rsidR="00805FE8" w:rsidRPr="006F3F92" w:rsidRDefault="0054420F" w:rsidP="00126793">
      <w:pPr>
        <w:pStyle w:val="NoSpacing"/>
        <w:spacing w:line="276" w:lineRule="auto"/>
        <w:jc w:val="both"/>
        <w:rPr>
          <w:rFonts w:asciiTheme="majorBidi" w:hAnsiTheme="majorBidi" w:cstheme="majorBidi"/>
          <w:sz w:val="24"/>
          <w:szCs w:val="24"/>
        </w:rPr>
      </w:pPr>
      <w:commentRangeStart w:id="49"/>
      <w:r w:rsidRPr="006F3F92">
        <w:rPr>
          <w:rFonts w:asciiTheme="majorBidi" w:hAnsiTheme="majorBidi" w:cstheme="majorBidi"/>
          <w:sz w:val="24"/>
          <w:szCs w:val="24"/>
        </w:rPr>
        <w:t>The prevalence of intestinal parasit</w:t>
      </w:r>
      <w:r w:rsidR="004D7EF6" w:rsidRPr="006F3F92">
        <w:rPr>
          <w:rFonts w:asciiTheme="majorBidi" w:hAnsiTheme="majorBidi" w:cstheme="majorBidi"/>
          <w:sz w:val="24"/>
          <w:szCs w:val="24"/>
        </w:rPr>
        <w:t>ic infection in relation to age</w:t>
      </w:r>
      <w:r w:rsidRPr="006F3F92">
        <w:rPr>
          <w:rFonts w:asciiTheme="majorBidi" w:hAnsiTheme="majorBidi" w:cstheme="majorBidi"/>
          <w:sz w:val="24"/>
          <w:szCs w:val="24"/>
        </w:rPr>
        <w:t xml:space="preserve"> highest prevalence of </w:t>
      </w:r>
      <w:r w:rsidRPr="006F3F92">
        <w:rPr>
          <w:rFonts w:asciiTheme="majorBidi" w:hAnsiTheme="majorBidi" w:cstheme="majorBidi"/>
          <w:i/>
          <w:iCs/>
          <w:sz w:val="24"/>
          <w:szCs w:val="24"/>
        </w:rPr>
        <w:t>E. histolytica</w:t>
      </w:r>
      <w:r w:rsidRPr="006F3F92">
        <w:rPr>
          <w:rFonts w:asciiTheme="majorBidi" w:hAnsiTheme="majorBidi" w:cstheme="majorBidi"/>
          <w:sz w:val="24"/>
          <w:szCs w:val="24"/>
        </w:rPr>
        <w:t xml:space="preserve">was </w:t>
      </w:r>
      <w:r w:rsidR="00700933" w:rsidRPr="006F3F92">
        <w:rPr>
          <w:rFonts w:asciiTheme="majorBidi" w:hAnsiTheme="majorBidi" w:cstheme="majorBidi"/>
          <w:sz w:val="24"/>
          <w:szCs w:val="24"/>
        </w:rPr>
        <w:t>reported</w:t>
      </w:r>
      <w:r w:rsidRPr="006F3F92">
        <w:rPr>
          <w:rFonts w:asciiTheme="majorBidi" w:hAnsiTheme="majorBidi" w:cstheme="majorBidi"/>
          <w:sz w:val="24"/>
          <w:szCs w:val="24"/>
        </w:rPr>
        <w:t xml:space="preserve"> among </w:t>
      </w:r>
      <w:r w:rsidR="00F066CD" w:rsidRPr="006F3F92">
        <w:rPr>
          <w:rFonts w:asciiTheme="majorBidi" w:hAnsiTheme="majorBidi" w:cstheme="majorBidi"/>
          <w:sz w:val="24"/>
          <w:szCs w:val="24"/>
        </w:rPr>
        <w:t xml:space="preserve">the </w:t>
      </w:r>
      <w:r w:rsidR="00A36EF9" w:rsidRPr="006F3F92">
        <w:rPr>
          <w:rFonts w:asciiTheme="majorBidi" w:hAnsiTheme="majorBidi" w:cstheme="majorBidi"/>
          <w:sz w:val="24"/>
          <w:szCs w:val="24"/>
        </w:rPr>
        <w:t xml:space="preserve">age group of </w:t>
      </w:r>
      <w:r w:rsidRPr="006F3F92">
        <w:rPr>
          <w:rFonts w:asciiTheme="majorBidi" w:hAnsiTheme="majorBidi" w:cstheme="majorBidi"/>
          <w:sz w:val="24"/>
          <w:szCs w:val="24"/>
        </w:rPr>
        <w:t>9-12 years (41.4%) followed by</w:t>
      </w:r>
      <w:r w:rsidR="005B5B56">
        <w:rPr>
          <w:rFonts w:asciiTheme="majorBidi" w:hAnsiTheme="majorBidi" w:cstheme="majorBidi"/>
          <w:sz w:val="24"/>
          <w:szCs w:val="24"/>
        </w:rPr>
        <w:t xml:space="preserve"> </w:t>
      </w:r>
      <w:r w:rsidR="00F066CD" w:rsidRPr="006F3F92">
        <w:rPr>
          <w:rFonts w:asciiTheme="majorBidi" w:hAnsiTheme="majorBidi" w:cstheme="majorBidi"/>
          <w:sz w:val="24"/>
          <w:szCs w:val="24"/>
        </w:rPr>
        <w:t xml:space="preserve">the </w:t>
      </w:r>
      <w:r w:rsidR="00A36EF9" w:rsidRPr="006F3F92">
        <w:rPr>
          <w:rFonts w:asciiTheme="majorBidi" w:hAnsiTheme="majorBidi" w:cstheme="majorBidi"/>
          <w:sz w:val="24"/>
          <w:szCs w:val="24"/>
        </w:rPr>
        <w:t>age of</w:t>
      </w:r>
      <w:r w:rsidRPr="006F3F92">
        <w:rPr>
          <w:rFonts w:asciiTheme="majorBidi" w:hAnsiTheme="majorBidi" w:cstheme="majorBidi"/>
          <w:sz w:val="24"/>
          <w:szCs w:val="24"/>
          <w:lang w:bidi="ar-YE"/>
        </w:rPr>
        <w:t xml:space="preserve">13-16 years (37.9%). The high rate </w:t>
      </w:r>
      <w:r w:rsidRPr="006F3F92">
        <w:rPr>
          <w:rFonts w:asciiTheme="majorBidi" w:hAnsiTheme="majorBidi" w:cstheme="majorBidi"/>
          <w:sz w:val="24"/>
          <w:szCs w:val="24"/>
        </w:rPr>
        <w:t>infection</w:t>
      </w:r>
      <w:r w:rsidR="00F066CD" w:rsidRPr="006F3F92">
        <w:rPr>
          <w:rFonts w:asciiTheme="majorBidi" w:hAnsiTheme="majorBidi" w:cstheme="majorBidi"/>
          <w:sz w:val="24"/>
          <w:szCs w:val="24"/>
        </w:rPr>
        <w:t>s</w:t>
      </w:r>
      <w:r w:rsidRPr="006F3F92">
        <w:rPr>
          <w:rFonts w:asciiTheme="majorBidi" w:hAnsiTheme="majorBidi" w:cstheme="majorBidi"/>
          <w:sz w:val="24"/>
          <w:szCs w:val="24"/>
        </w:rPr>
        <w:t xml:space="preserve"> were 51.1% and 57.1% recorded between 9-12 years by </w:t>
      </w:r>
      <w:r w:rsidRPr="006F3F92">
        <w:rPr>
          <w:rFonts w:asciiTheme="majorBidi" w:hAnsiTheme="majorBidi" w:cstheme="majorBidi"/>
          <w:i/>
          <w:iCs/>
          <w:sz w:val="24"/>
          <w:szCs w:val="24"/>
        </w:rPr>
        <w:t>G. lamblia</w:t>
      </w:r>
      <w:r w:rsidRPr="006F3F92">
        <w:rPr>
          <w:rFonts w:asciiTheme="majorBidi" w:hAnsiTheme="majorBidi" w:cstheme="majorBidi"/>
          <w:sz w:val="24"/>
          <w:szCs w:val="24"/>
        </w:rPr>
        <w:t xml:space="preserve"> and </w:t>
      </w:r>
      <w:r w:rsidRPr="006F3F92">
        <w:rPr>
          <w:rFonts w:asciiTheme="majorBidi" w:hAnsiTheme="majorBidi" w:cstheme="majorBidi"/>
          <w:i/>
          <w:iCs/>
          <w:sz w:val="24"/>
          <w:szCs w:val="24"/>
        </w:rPr>
        <w:t>A. lumbricoides</w:t>
      </w:r>
      <w:r w:rsidRPr="006F3F92">
        <w:rPr>
          <w:rFonts w:asciiTheme="majorBidi" w:hAnsiTheme="majorBidi" w:cstheme="majorBidi"/>
          <w:sz w:val="24"/>
          <w:szCs w:val="24"/>
        </w:rPr>
        <w:t xml:space="preserve">, respectively. Also, the similar results of </w:t>
      </w:r>
      <w:r w:rsidRPr="006F3F92">
        <w:rPr>
          <w:rFonts w:asciiTheme="majorBidi" w:hAnsiTheme="majorBidi" w:cstheme="majorBidi"/>
          <w:i/>
          <w:iCs/>
          <w:sz w:val="24"/>
          <w:szCs w:val="24"/>
        </w:rPr>
        <w:t>H. nana</w:t>
      </w:r>
      <w:r w:rsidRPr="006F3F92">
        <w:rPr>
          <w:rFonts w:asciiTheme="majorBidi" w:hAnsiTheme="majorBidi" w:cstheme="majorBidi"/>
          <w:sz w:val="24"/>
          <w:szCs w:val="24"/>
        </w:rPr>
        <w:t xml:space="preserve"> infection were (50%) reported between groups aged 9-12 and 13-16 years while infection </w:t>
      </w:r>
      <w:r w:rsidRPr="006F3F92">
        <w:rPr>
          <w:rFonts w:asciiTheme="majorBidi" w:hAnsiTheme="majorBidi" w:cstheme="majorBidi"/>
          <w:i/>
          <w:iCs/>
          <w:sz w:val="24"/>
          <w:szCs w:val="24"/>
        </w:rPr>
        <w:t>E. vermicularis</w:t>
      </w:r>
      <w:r w:rsidRPr="006F3F92">
        <w:rPr>
          <w:rFonts w:asciiTheme="majorBidi" w:hAnsiTheme="majorBidi" w:cstheme="majorBidi"/>
          <w:sz w:val="24"/>
          <w:szCs w:val="24"/>
        </w:rPr>
        <w:t xml:space="preserve"> infection was found among 5-8 years and 9-</w:t>
      </w:r>
      <w:r w:rsidR="006F3F92">
        <w:rPr>
          <w:rFonts w:asciiTheme="majorBidi" w:hAnsiTheme="majorBidi" w:cstheme="majorBidi"/>
          <w:sz w:val="24"/>
          <w:szCs w:val="24"/>
        </w:rPr>
        <w:t xml:space="preserve">12 years as listed in Table </w:t>
      </w:r>
      <w:r w:rsidR="00D13557" w:rsidRPr="006F3F92">
        <w:rPr>
          <w:rFonts w:asciiTheme="majorBidi" w:hAnsiTheme="majorBidi" w:cstheme="majorBidi"/>
          <w:sz w:val="24"/>
          <w:szCs w:val="24"/>
        </w:rPr>
        <w:t>4</w:t>
      </w:r>
      <w:r w:rsidRPr="006F3F92">
        <w:rPr>
          <w:rFonts w:asciiTheme="majorBidi" w:hAnsiTheme="majorBidi" w:cstheme="majorBidi"/>
          <w:sz w:val="24"/>
          <w:szCs w:val="24"/>
        </w:rPr>
        <w:t>.</w:t>
      </w:r>
      <w:r w:rsidR="00C16113">
        <w:rPr>
          <w:rFonts w:asciiTheme="majorBidi" w:hAnsiTheme="majorBidi" w:cstheme="majorBidi"/>
          <w:sz w:val="24"/>
          <w:szCs w:val="24"/>
        </w:rPr>
        <w:t>Moreover</w:t>
      </w:r>
      <w:r w:rsidR="006F3F92">
        <w:rPr>
          <w:rFonts w:asciiTheme="majorBidi" w:hAnsiTheme="majorBidi" w:cstheme="majorBidi"/>
          <w:sz w:val="24"/>
          <w:szCs w:val="24"/>
        </w:rPr>
        <w:t>,</w:t>
      </w:r>
      <w:r w:rsidR="00805FE8" w:rsidRPr="006F3F92">
        <w:rPr>
          <w:rFonts w:asciiTheme="majorBidi" w:hAnsiTheme="majorBidi" w:cstheme="majorBidi"/>
          <w:sz w:val="24"/>
          <w:szCs w:val="24"/>
        </w:rPr>
        <w:t xml:space="preserve"> the </w:t>
      </w:r>
      <w:r w:rsidR="00ED2730" w:rsidRPr="006F3F92">
        <w:rPr>
          <w:rFonts w:asciiTheme="majorBidi" w:hAnsiTheme="majorBidi" w:cstheme="majorBidi"/>
          <w:sz w:val="24"/>
          <w:szCs w:val="24"/>
        </w:rPr>
        <w:t>overall rate</w:t>
      </w:r>
      <w:r w:rsidR="00F066CD" w:rsidRPr="006F3F92">
        <w:rPr>
          <w:rFonts w:asciiTheme="majorBidi" w:hAnsiTheme="majorBidi" w:cstheme="majorBidi"/>
          <w:sz w:val="24"/>
          <w:szCs w:val="24"/>
        </w:rPr>
        <w:t>s</w:t>
      </w:r>
      <w:r w:rsidR="00ED2730" w:rsidRPr="006F3F92">
        <w:rPr>
          <w:rFonts w:asciiTheme="majorBidi" w:hAnsiTheme="majorBidi" w:cstheme="majorBidi"/>
          <w:sz w:val="24"/>
          <w:szCs w:val="24"/>
        </w:rPr>
        <w:t xml:space="preserve"> of</w:t>
      </w:r>
      <w:r w:rsidR="00805FE8" w:rsidRPr="006F3F92">
        <w:rPr>
          <w:rFonts w:asciiTheme="majorBidi" w:hAnsiTheme="majorBidi" w:cstheme="majorBidi"/>
          <w:sz w:val="24"/>
          <w:szCs w:val="24"/>
        </w:rPr>
        <w:t xml:space="preserve"> intestinal p</w:t>
      </w:r>
      <w:r w:rsidR="00ED2730" w:rsidRPr="006F3F92">
        <w:rPr>
          <w:rFonts w:asciiTheme="majorBidi" w:hAnsiTheme="majorBidi" w:cstheme="majorBidi"/>
          <w:sz w:val="24"/>
          <w:szCs w:val="24"/>
        </w:rPr>
        <w:t>arasit</w:t>
      </w:r>
      <w:r w:rsidR="00BA317D" w:rsidRPr="006F3F92">
        <w:rPr>
          <w:rFonts w:asciiTheme="majorBidi" w:hAnsiTheme="majorBidi" w:cstheme="majorBidi"/>
          <w:sz w:val="24"/>
          <w:szCs w:val="24"/>
        </w:rPr>
        <w:t>ic</w:t>
      </w:r>
      <w:r w:rsidR="00805FE8" w:rsidRPr="006F3F92">
        <w:rPr>
          <w:rFonts w:asciiTheme="majorBidi" w:hAnsiTheme="majorBidi" w:cstheme="majorBidi"/>
          <w:sz w:val="24"/>
          <w:szCs w:val="24"/>
        </w:rPr>
        <w:t xml:space="preserve"> infection </w:t>
      </w:r>
      <w:r w:rsidR="00BA317D" w:rsidRPr="006F3F92">
        <w:rPr>
          <w:rFonts w:asciiTheme="majorBidi" w:hAnsiTheme="majorBidi" w:cstheme="majorBidi"/>
          <w:sz w:val="24"/>
          <w:szCs w:val="24"/>
        </w:rPr>
        <w:t>w</w:t>
      </w:r>
      <w:r w:rsidR="00376B40" w:rsidRPr="006F3F92">
        <w:rPr>
          <w:rFonts w:asciiTheme="majorBidi" w:hAnsiTheme="majorBidi" w:cstheme="majorBidi"/>
          <w:sz w:val="24"/>
          <w:szCs w:val="24"/>
        </w:rPr>
        <w:t xml:space="preserve">ere recorded69.1% and </w:t>
      </w:r>
      <w:r w:rsidR="00376B40" w:rsidRPr="006F3F92">
        <w:rPr>
          <w:rFonts w:asciiTheme="majorBidi" w:hAnsiTheme="majorBidi" w:cstheme="majorBidi"/>
          <w:sz w:val="24"/>
          <w:szCs w:val="24"/>
          <w:lang w:bidi="ar-YE"/>
        </w:rPr>
        <w:t>54.55%,</w:t>
      </w:r>
      <w:r w:rsidR="00376B40" w:rsidRPr="006F3F92">
        <w:rPr>
          <w:rFonts w:asciiTheme="majorBidi" w:hAnsiTheme="majorBidi" w:cstheme="majorBidi"/>
          <w:sz w:val="24"/>
          <w:szCs w:val="24"/>
        </w:rPr>
        <w:t xml:space="preserve"> respectively, in female</w:t>
      </w:r>
      <w:r w:rsidR="00F066CD" w:rsidRPr="006F3F92">
        <w:rPr>
          <w:rFonts w:asciiTheme="majorBidi" w:hAnsiTheme="majorBidi" w:cstheme="majorBidi"/>
          <w:sz w:val="24"/>
          <w:szCs w:val="24"/>
        </w:rPr>
        <w:t>s</w:t>
      </w:r>
      <w:r w:rsidR="00376B40" w:rsidRPr="006F3F92">
        <w:rPr>
          <w:rFonts w:asciiTheme="majorBidi" w:hAnsiTheme="majorBidi" w:cstheme="majorBidi"/>
          <w:sz w:val="24"/>
          <w:szCs w:val="24"/>
        </w:rPr>
        <w:t xml:space="preserve"> and male</w:t>
      </w:r>
      <w:r w:rsidR="00F066CD" w:rsidRPr="006F3F92">
        <w:rPr>
          <w:rFonts w:asciiTheme="majorBidi" w:hAnsiTheme="majorBidi" w:cstheme="majorBidi"/>
          <w:sz w:val="24"/>
          <w:szCs w:val="24"/>
        </w:rPr>
        <w:t>s</w:t>
      </w:r>
      <w:r w:rsidR="00376B40" w:rsidRPr="006F3F92">
        <w:rPr>
          <w:rFonts w:asciiTheme="majorBidi" w:hAnsiTheme="majorBidi" w:cstheme="majorBidi"/>
          <w:sz w:val="24"/>
          <w:szCs w:val="24"/>
        </w:rPr>
        <w:t xml:space="preserve"> as </w:t>
      </w:r>
      <w:r w:rsidR="001036D0" w:rsidRPr="006F3F92">
        <w:rPr>
          <w:rFonts w:asciiTheme="majorBidi" w:hAnsiTheme="majorBidi" w:cstheme="majorBidi"/>
          <w:sz w:val="24"/>
          <w:szCs w:val="24"/>
        </w:rPr>
        <w:t xml:space="preserve">summarized </w:t>
      </w:r>
      <w:r w:rsidR="00376B40" w:rsidRPr="006F3F92">
        <w:rPr>
          <w:rFonts w:asciiTheme="majorBidi" w:hAnsiTheme="majorBidi" w:cstheme="majorBidi"/>
          <w:sz w:val="24"/>
          <w:szCs w:val="24"/>
        </w:rPr>
        <w:t xml:space="preserve">in Table </w:t>
      </w:r>
      <w:r w:rsidR="00D13557" w:rsidRPr="006F3F92">
        <w:rPr>
          <w:rFonts w:asciiTheme="majorBidi" w:hAnsiTheme="majorBidi" w:cstheme="majorBidi"/>
          <w:sz w:val="24"/>
          <w:szCs w:val="24"/>
        </w:rPr>
        <w:t>4</w:t>
      </w:r>
      <w:r w:rsidR="00376B40" w:rsidRPr="006F3F92">
        <w:rPr>
          <w:rFonts w:asciiTheme="majorBidi" w:hAnsiTheme="majorBidi" w:cstheme="majorBidi"/>
          <w:sz w:val="24"/>
          <w:szCs w:val="24"/>
        </w:rPr>
        <w:t>.</w:t>
      </w:r>
      <w:commentRangeEnd w:id="49"/>
      <w:r w:rsidR="000172B4">
        <w:rPr>
          <w:rStyle w:val="CommentReference"/>
        </w:rPr>
        <w:commentReference w:id="49"/>
      </w:r>
    </w:p>
    <w:p w:rsidR="0050009F" w:rsidRPr="006F3F92" w:rsidRDefault="0050009F" w:rsidP="00126793">
      <w:pPr>
        <w:pStyle w:val="NoSpacing"/>
        <w:spacing w:line="276" w:lineRule="auto"/>
        <w:jc w:val="center"/>
        <w:rPr>
          <w:rFonts w:asciiTheme="majorBidi" w:hAnsiTheme="majorBidi" w:cstheme="majorBidi"/>
          <w:sz w:val="18"/>
          <w:szCs w:val="18"/>
        </w:rPr>
      </w:pPr>
    </w:p>
    <w:p w:rsidR="0050009F" w:rsidRPr="006F3F92" w:rsidRDefault="0094718C" w:rsidP="00126793">
      <w:pPr>
        <w:pStyle w:val="NoSpacing"/>
        <w:spacing w:line="276" w:lineRule="auto"/>
        <w:jc w:val="center"/>
        <w:rPr>
          <w:rFonts w:asciiTheme="majorBidi" w:hAnsiTheme="majorBidi" w:cstheme="majorBidi"/>
          <w:b/>
          <w:bCs/>
          <w:sz w:val="20"/>
          <w:szCs w:val="20"/>
        </w:rPr>
      </w:pPr>
      <w:r w:rsidRPr="006F3F92">
        <w:rPr>
          <w:rFonts w:asciiTheme="majorBidi" w:hAnsiTheme="majorBidi" w:cstheme="majorBidi"/>
          <w:b/>
          <w:bCs/>
          <w:sz w:val="24"/>
          <w:szCs w:val="24"/>
        </w:rPr>
        <w:t xml:space="preserve">Table </w:t>
      </w:r>
      <w:r w:rsidR="00D13557" w:rsidRPr="006F3F92">
        <w:rPr>
          <w:rFonts w:asciiTheme="majorBidi" w:hAnsiTheme="majorBidi" w:cstheme="majorBidi"/>
          <w:b/>
          <w:bCs/>
          <w:sz w:val="24"/>
          <w:szCs w:val="24"/>
        </w:rPr>
        <w:t>4</w:t>
      </w:r>
      <w:r w:rsidR="002978CF" w:rsidRPr="006F3F92">
        <w:rPr>
          <w:rFonts w:asciiTheme="majorBidi" w:hAnsiTheme="majorBidi" w:cstheme="majorBidi"/>
          <w:b/>
          <w:bCs/>
          <w:sz w:val="24"/>
          <w:szCs w:val="24"/>
        </w:rPr>
        <w:t xml:space="preserve">: </w:t>
      </w:r>
      <w:r w:rsidR="00461C3F" w:rsidRPr="006F3F92">
        <w:rPr>
          <w:rFonts w:asciiTheme="majorBidi" w:hAnsiTheme="majorBidi" w:cstheme="majorBidi"/>
          <w:b/>
          <w:bCs/>
          <w:sz w:val="24"/>
          <w:szCs w:val="24"/>
        </w:rPr>
        <w:t>D</w:t>
      </w:r>
      <w:r w:rsidR="0050009F" w:rsidRPr="006F3F92">
        <w:rPr>
          <w:rFonts w:asciiTheme="majorBidi" w:hAnsiTheme="majorBidi" w:cstheme="majorBidi"/>
          <w:b/>
          <w:bCs/>
          <w:sz w:val="24"/>
          <w:szCs w:val="24"/>
        </w:rPr>
        <w:t xml:space="preserve">istribution of </w:t>
      </w:r>
      <w:r w:rsidR="00461C3F" w:rsidRPr="006F3F92">
        <w:rPr>
          <w:rFonts w:asciiTheme="majorBidi" w:hAnsiTheme="majorBidi" w:cstheme="majorBidi"/>
          <w:b/>
          <w:bCs/>
          <w:sz w:val="24"/>
          <w:szCs w:val="24"/>
        </w:rPr>
        <w:t xml:space="preserve">intestinal </w:t>
      </w:r>
      <w:r w:rsidR="0050009F" w:rsidRPr="006F3F92">
        <w:rPr>
          <w:rFonts w:asciiTheme="majorBidi" w:hAnsiTheme="majorBidi" w:cstheme="majorBidi"/>
          <w:b/>
          <w:bCs/>
          <w:sz w:val="24"/>
          <w:szCs w:val="24"/>
        </w:rPr>
        <w:t>pa</w:t>
      </w:r>
      <w:r w:rsidR="00461C3F" w:rsidRPr="006F3F92">
        <w:rPr>
          <w:rFonts w:asciiTheme="majorBidi" w:hAnsiTheme="majorBidi" w:cstheme="majorBidi"/>
          <w:b/>
          <w:bCs/>
          <w:sz w:val="24"/>
          <w:szCs w:val="24"/>
        </w:rPr>
        <w:t>rasitic infections in relation to age and gender</w:t>
      </w:r>
    </w:p>
    <w:tbl>
      <w:tblPr>
        <w:tblStyle w:val="TableGrid"/>
        <w:tblW w:w="10067" w:type="dxa"/>
        <w:jc w:val="center"/>
        <w:tblInd w:w="507" w:type="dxa"/>
        <w:tblLook w:val="04A0"/>
      </w:tblPr>
      <w:tblGrid>
        <w:gridCol w:w="1054"/>
        <w:gridCol w:w="1061"/>
        <w:gridCol w:w="1311"/>
        <w:gridCol w:w="1345"/>
        <w:gridCol w:w="1497"/>
        <w:gridCol w:w="1050"/>
        <w:gridCol w:w="1456"/>
        <w:gridCol w:w="1293"/>
      </w:tblGrid>
      <w:tr w:rsidR="0054420F" w:rsidRPr="00BF00E3" w:rsidTr="00D421FB">
        <w:trPr>
          <w:jc w:val="center"/>
        </w:trPr>
        <w:tc>
          <w:tcPr>
            <w:tcW w:w="2115" w:type="dxa"/>
            <w:gridSpan w:val="2"/>
            <w:vMerge w:val="restart"/>
            <w:shd w:val="clear" w:color="auto" w:fill="F2F2F2" w:themeFill="background1" w:themeFillShade="F2"/>
            <w:vAlign w:val="center"/>
          </w:tcPr>
          <w:p w:rsidR="0054420F" w:rsidRPr="00C16113" w:rsidRDefault="0054420F" w:rsidP="00126793">
            <w:pPr>
              <w:pStyle w:val="NoSpacing"/>
              <w:spacing w:line="276" w:lineRule="auto"/>
              <w:jc w:val="center"/>
              <w:rPr>
                <w:rFonts w:asciiTheme="majorBidi" w:hAnsiTheme="majorBidi" w:cstheme="majorBidi"/>
                <w:b/>
                <w:bCs/>
                <w:sz w:val="24"/>
                <w:szCs w:val="24"/>
                <w:lang w:bidi="ar-YE"/>
              </w:rPr>
            </w:pPr>
            <w:r w:rsidRPr="00C16113">
              <w:rPr>
                <w:rFonts w:asciiTheme="majorBidi" w:hAnsiTheme="majorBidi" w:cstheme="majorBidi"/>
                <w:b/>
                <w:bCs/>
                <w:sz w:val="24"/>
                <w:szCs w:val="24"/>
                <w:lang w:bidi="ar-YE"/>
              </w:rPr>
              <w:t>Variables</w:t>
            </w:r>
          </w:p>
        </w:tc>
        <w:tc>
          <w:tcPr>
            <w:tcW w:w="6659" w:type="dxa"/>
            <w:gridSpan w:val="5"/>
            <w:shd w:val="clear" w:color="auto" w:fill="F2F2F2" w:themeFill="background1" w:themeFillShade="F2"/>
          </w:tcPr>
          <w:p w:rsidR="0054420F" w:rsidRPr="00C16113" w:rsidRDefault="0054420F" w:rsidP="00126793">
            <w:pPr>
              <w:pStyle w:val="NoSpacing"/>
              <w:spacing w:line="276" w:lineRule="auto"/>
              <w:jc w:val="center"/>
              <w:rPr>
                <w:rFonts w:asciiTheme="majorBidi" w:hAnsiTheme="majorBidi" w:cstheme="majorBidi"/>
                <w:b/>
                <w:bCs/>
                <w:sz w:val="24"/>
                <w:szCs w:val="24"/>
              </w:rPr>
            </w:pPr>
            <w:r w:rsidRPr="00C16113">
              <w:rPr>
                <w:rFonts w:asciiTheme="majorBidi" w:hAnsiTheme="majorBidi" w:cstheme="majorBidi"/>
                <w:b/>
                <w:bCs/>
                <w:sz w:val="24"/>
                <w:szCs w:val="24"/>
              </w:rPr>
              <w:t>Identified parasites</w:t>
            </w:r>
            <w:r w:rsidR="00181957">
              <w:rPr>
                <w:rFonts w:asciiTheme="majorBidi" w:hAnsiTheme="majorBidi" w:cstheme="majorBidi"/>
                <w:b/>
                <w:bCs/>
                <w:sz w:val="24"/>
                <w:szCs w:val="24"/>
              </w:rPr>
              <w:t xml:space="preserve"> N(%)</w:t>
            </w:r>
          </w:p>
        </w:tc>
        <w:tc>
          <w:tcPr>
            <w:tcW w:w="1293" w:type="dxa"/>
            <w:vMerge w:val="restart"/>
            <w:shd w:val="clear" w:color="auto" w:fill="F2F2F2" w:themeFill="background1" w:themeFillShade="F2"/>
            <w:vAlign w:val="center"/>
          </w:tcPr>
          <w:p w:rsidR="00E97836" w:rsidRPr="00C16113" w:rsidRDefault="00BD0657" w:rsidP="00126793">
            <w:pPr>
              <w:pStyle w:val="NoSpacing"/>
              <w:spacing w:line="276" w:lineRule="auto"/>
              <w:jc w:val="center"/>
              <w:rPr>
                <w:rFonts w:asciiTheme="majorBidi" w:hAnsiTheme="majorBidi" w:cstheme="majorBidi"/>
                <w:b/>
                <w:bCs/>
                <w:sz w:val="24"/>
                <w:szCs w:val="24"/>
              </w:rPr>
            </w:pPr>
            <w:r w:rsidRPr="00C16113">
              <w:rPr>
                <w:rFonts w:asciiTheme="majorBidi" w:hAnsiTheme="majorBidi" w:cstheme="majorBidi"/>
                <w:b/>
                <w:bCs/>
                <w:sz w:val="24"/>
                <w:szCs w:val="24"/>
              </w:rPr>
              <w:t xml:space="preserve">Total </w:t>
            </w:r>
          </w:p>
          <w:p w:rsidR="0054420F" w:rsidRPr="00C16113" w:rsidRDefault="00BD0657" w:rsidP="00126793">
            <w:pPr>
              <w:pStyle w:val="NoSpacing"/>
              <w:spacing w:line="276" w:lineRule="auto"/>
              <w:jc w:val="center"/>
              <w:rPr>
                <w:rFonts w:asciiTheme="majorBidi" w:hAnsiTheme="majorBidi" w:cstheme="majorBidi"/>
                <w:b/>
                <w:bCs/>
                <w:sz w:val="24"/>
                <w:szCs w:val="24"/>
              </w:rPr>
            </w:pPr>
            <w:r w:rsidRPr="00C16113">
              <w:rPr>
                <w:rFonts w:asciiTheme="majorBidi" w:hAnsiTheme="majorBidi" w:cstheme="majorBidi"/>
                <w:b/>
                <w:bCs/>
                <w:sz w:val="24"/>
                <w:szCs w:val="24"/>
              </w:rPr>
              <w:t>(%)</w:t>
            </w:r>
          </w:p>
        </w:tc>
      </w:tr>
      <w:tr w:rsidR="00AF4810" w:rsidRPr="00BF00E3" w:rsidTr="00D421FB">
        <w:trPr>
          <w:jc w:val="center"/>
        </w:trPr>
        <w:tc>
          <w:tcPr>
            <w:tcW w:w="2115" w:type="dxa"/>
            <w:gridSpan w:val="2"/>
            <w:vMerge/>
            <w:shd w:val="clear" w:color="auto" w:fill="F2F2F2" w:themeFill="background1" w:themeFillShade="F2"/>
            <w:vAlign w:val="center"/>
          </w:tcPr>
          <w:p w:rsidR="0054420F" w:rsidRPr="00C16113" w:rsidRDefault="0054420F" w:rsidP="00126793">
            <w:pPr>
              <w:pStyle w:val="NoSpacing"/>
              <w:spacing w:line="276" w:lineRule="auto"/>
              <w:rPr>
                <w:rFonts w:asciiTheme="majorBidi" w:hAnsiTheme="majorBidi" w:cstheme="majorBidi"/>
                <w:sz w:val="24"/>
                <w:szCs w:val="24"/>
                <w:lang w:bidi="ar-YE"/>
              </w:rPr>
            </w:pPr>
          </w:p>
        </w:tc>
        <w:tc>
          <w:tcPr>
            <w:tcW w:w="1311" w:type="dxa"/>
            <w:shd w:val="clear" w:color="auto" w:fill="F2F2F2" w:themeFill="background1" w:themeFillShade="F2"/>
          </w:tcPr>
          <w:p w:rsidR="0054420F" w:rsidRPr="00BF00E3" w:rsidRDefault="0054420F" w:rsidP="00126793">
            <w:pPr>
              <w:pStyle w:val="NoSpacing"/>
              <w:spacing w:line="276" w:lineRule="auto"/>
              <w:jc w:val="center"/>
              <w:rPr>
                <w:rFonts w:asciiTheme="majorBidi" w:hAnsiTheme="majorBidi" w:cstheme="majorBidi"/>
                <w:b/>
                <w:bCs/>
                <w:i/>
                <w:iCs/>
                <w:sz w:val="24"/>
                <w:szCs w:val="24"/>
                <w:lang w:bidi="ar-YE"/>
              </w:rPr>
            </w:pPr>
            <w:r w:rsidRPr="00BF00E3">
              <w:rPr>
                <w:rFonts w:asciiTheme="majorBidi" w:hAnsiTheme="majorBidi" w:cstheme="majorBidi"/>
                <w:b/>
                <w:bCs/>
                <w:i/>
                <w:iCs/>
                <w:sz w:val="24"/>
                <w:szCs w:val="24"/>
              </w:rPr>
              <w:t>E. histolytica</w:t>
            </w:r>
          </w:p>
        </w:tc>
        <w:tc>
          <w:tcPr>
            <w:tcW w:w="1345" w:type="dxa"/>
            <w:shd w:val="clear" w:color="auto" w:fill="F2F2F2" w:themeFill="background1" w:themeFillShade="F2"/>
          </w:tcPr>
          <w:p w:rsidR="0054420F" w:rsidRPr="00BF00E3" w:rsidRDefault="0054420F" w:rsidP="00126793">
            <w:pPr>
              <w:pStyle w:val="NoSpacing"/>
              <w:spacing w:line="276" w:lineRule="auto"/>
              <w:jc w:val="center"/>
              <w:rPr>
                <w:rFonts w:asciiTheme="majorBidi" w:hAnsiTheme="majorBidi" w:cstheme="majorBidi"/>
                <w:b/>
                <w:bCs/>
                <w:i/>
                <w:iCs/>
                <w:sz w:val="24"/>
                <w:szCs w:val="24"/>
                <w:lang w:bidi="ar-YE"/>
              </w:rPr>
            </w:pPr>
            <w:r w:rsidRPr="00BF00E3">
              <w:rPr>
                <w:rFonts w:asciiTheme="majorBidi" w:hAnsiTheme="majorBidi" w:cstheme="majorBidi"/>
                <w:b/>
                <w:bCs/>
                <w:i/>
                <w:iCs/>
                <w:sz w:val="24"/>
                <w:szCs w:val="24"/>
              </w:rPr>
              <w:t>G. lamblia</w:t>
            </w:r>
          </w:p>
        </w:tc>
        <w:tc>
          <w:tcPr>
            <w:tcW w:w="1497" w:type="dxa"/>
            <w:shd w:val="clear" w:color="auto" w:fill="F2F2F2" w:themeFill="background1" w:themeFillShade="F2"/>
          </w:tcPr>
          <w:p w:rsidR="0054420F" w:rsidRPr="00BF00E3" w:rsidRDefault="0054420F" w:rsidP="00126793">
            <w:pPr>
              <w:pStyle w:val="NoSpacing"/>
              <w:spacing w:line="276" w:lineRule="auto"/>
              <w:jc w:val="center"/>
              <w:rPr>
                <w:rFonts w:asciiTheme="majorBidi" w:hAnsiTheme="majorBidi" w:cstheme="majorBidi"/>
                <w:b/>
                <w:bCs/>
                <w:i/>
                <w:iCs/>
                <w:sz w:val="24"/>
                <w:szCs w:val="24"/>
              </w:rPr>
            </w:pPr>
            <w:r w:rsidRPr="00BF00E3">
              <w:rPr>
                <w:rFonts w:asciiTheme="majorBidi" w:hAnsiTheme="majorBidi" w:cstheme="majorBidi"/>
                <w:b/>
                <w:bCs/>
                <w:i/>
                <w:iCs/>
                <w:sz w:val="24"/>
                <w:szCs w:val="24"/>
              </w:rPr>
              <w:t>A.</w:t>
            </w:r>
          </w:p>
          <w:p w:rsidR="0054420F" w:rsidRPr="00BF00E3" w:rsidRDefault="0054420F" w:rsidP="00126793">
            <w:pPr>
              <w:pStyle w:val="NoSpacing"/>
              <w:spacing w:line="276" w:lineRule="auto"/>
              <w:jc w:val="center"/>
              <w:rPr>
                <w:rFonts w:asciiTheme="majorBidi" w:hAnsiTheme="majorBidi" w:cstheme="majorBidi"/>
                <w:b/>
                <w:bCs/>
                <w:i/>
                <w:iCs/>
                <w:sz w:val="24"/>
                <w:szCs w:val="24"/>
                <w:lang w:bidi="ar-YE"/>
              </w:rPr>
            </w:pPr>
            <w:r w:rsidRPr="00BF00E3">
              <w:rPr>
                <w:rFonts w:asciiTheme="majorBidi" w:hAnsiTheme="majorBidi" w:cstheme="majorBidi"/>
                <w:b/>
                <w:bCs/>
                <w:i/>
                <w:iCs/>
                <w:sz w:val="24"/>
                <w:szCs w:val="24"/>
              </w:rPr>
              <w:t>lumbricoides</w:t>
            </w:r>
          </w:p>
        </w:tc>
        <w:tc>
          <w:tcPr>
            <w:tcW w:w="1050" w:type="dxa"/>
            <w:shd w:val="clear" w:color="auto" w:fill="F2F2F2" w:themeFill="background1" w:themeFillShade="F2"/>
          </w:tcPr>
          <w:p w:rsidR="0054420F" w:rsidRPr="00BF00E3" w:rsidRDefault="0054420F" w:rsidP="00126793">
            <w:pPr>
              <w:pStyle w:val="NoSpacing"/>
              <w:spacing w:line="276" w:lineRule="auto"/>
              <w:jc w:val="center"/>
              <w:rPr>
                <w:rFonts w:asciiTheme="majorBidi" w:hAnsiTheme="majorBidi" w:cstheme="majorBidi"/>
                <w:b/>
                <w:bCs/>
                <w:i/>
                <w:iCs/>
                <w:sz w:val="24"/>
                <w:szCs w:val="24"/>
                <w:lang w:bidi="ar-YE"/>
              </w:rPr>
            </w:pPr>
            <w:r w:rsidRPr="00BF00E3">
              <w:rPr>
                <w:rFonts w:asciiTheme="majorBidi" w:hAnsiTheme="majorBidi" w:cstheme="majorBidi"/>
                <w:b/>
                <w:bCs/>
                <w:i/>
                <w:iCs/>
                <w:sz w:val="24"/>
                <w:szCs w:val="24"/>
              </w:rPr>
              <w:t>H. nana</w:t>
            </w:r>
          </w:p>
        </w:tc>
        <w:tc>
          <w:tcPr>
            <w:tcW w:w="1456" w:type="dxa"/>
            <w:shd w:val="clear" w:color="auto" w:fill="F2F2F2" w:themeFill="background1" w:themeFillShade="F2"/>
          </w:tcPr>
          <w:p w:rsidR="0054420F" w:rsidRPr="00BF00E3" w:rsidRDefault="0054420F" w:rsidP="00126793">
            <w:pPr>
              <w:pStyle w:val="NoSpacing"/>
              <w:spacing w:line="276" w:lineRule="auto"/>
              <w:jc w:val="center"/>
              <w:rPr>
                <w:rFonts w:asciiTheme="majorBidi" w:hAnsiTheme="majorBidi" w:cstheme="majorBidi"/>
                <w:b/>
                <w:bCs/>
                <w:i/>
                <w:iCs/>
                <w:sz w:val="24"/>
                <w:szCs w:val="24"/>
                <w:lang w:bidi="ar-YE"/>
              </w:rPr>
            </w:pPr>
            <w:r w:rsidRPr="00BF00E3">
              <w:rPr>
                <w:rFonts w:asciiTheme="majorBidi" w:hAnsiTheme="majorBidi" w:cstheme="majorBidi"/>
                <w:b/>
                <w:bCs/>
                <w:i/>
                <w:iCs/>
                <w:sz w:val="24"/>
                <w:szCs w:val="24"/>
              </w:rPr>
              <w:t>E. vermicularis</w:t>
            </w:r>
          </w:p>
        </w:tc>
        <w:tc>
          <w:tcPr>
            <w:tcW w:w="1293" w:type="dxa"/>
            <w:vMerge/>
            <w:shd w:val="clear" w:color="auto" w:fill="F2F2F2" w:themeFill="background1" w:themeFillShade="F2"/>
          </w:tcPr>
          <w:p w:rsidR="0054420F" w:rsidRPr="00C16113" w:rsidRDefault="0054420F" w:rsidP="00126793">
            <w:pPr>
              <w:pStyle w:val="NoSpacing"/>
              <w:spacing w:line="276" w:lineRule="auto"/>
              <w:jc w:val="center"/>
              <w:rPr>
                <w:rFonts w:asciiTheme="majorBidi" w:hAnsiTheme="majorBidi" w:cstheme="majorBidi"/>
                <w:b/>
                <w:bCs/>
                <w:i/>
                <w:iCs/>
                <w:sz w:val="24"/>
                <w:szCs w:val="24"/>
              </w:rPr>
            </w:pPr>
          </w:p>
        </w:tc>
      </w:tr>
      <w:tr w:rsidR="00AF4810" w:rsidRPr="00BF00E3" w:rsidTr="00D421FB">
        <w:trPr>
          <w:jc w:val="center"/>
        </w:trPr>
        <w:tc>
          <w:tcPr>
            <w:tcW w:w="1054" w:type="dxa"/>
            <w:vMerge w:val="restart"/>
            <w:shd w:val="clear" w:color="auto" w:fill="F2F2F2" w:themeFill="background1" w:themeFillShade="F2"/>
            <w:vAlign w:val="center"/>
          </w:tcPr>
          <w:p w:rsidR="00546BD5" w:rsidRPr="00C16113" w:rsidRDefault="00546BD5" w:rsidP="00126793">
            <w:pPr>
              <w:pStyle w:val="NoSpacing"/>
              <w:spacing w:line="276" w:lineRule="auto"/>
              <w:jc w:val="center"/>
              <w:rPr>
                <w:rFonts w:asciiTheme="majorBidi" w:hAnsiTheme="majorBidi" w:cstheme="majorBidi"/>
                <w:b/>
                <w:bCs/>
                <w:sz w:val="24"/>
                <w:szCs w:val="24"/>
                <w:lang w:bidi="ar-YE"/>
              </w:rPr>
            </w:pPr>
            <w:r w:rsidRPr="00C16113">
              <w:rPr>
                <w:rFonts w:asciiTheme="majorBidi" w:hAnsiTheme="majorBidi" w:cstheme="majorBidi"/>
                <w:b/>
                <w:bCs/>
                <w:sz w:val="24"/>
                <w:szCs w:val="24"/>
                <w:lang w:bidi="ar-YE"/>
              </w:rPr>
              <w:t>Age (years)</w:t>
            </w:r>
          </w:p>
        </w:tc>
        <w:tc>
          <w:tcPr>
            <w:tcW w:w="1061" w:type="dxa"/>
            <w:shd w:val="clear" w:color="auto" w:fill="F2F2F2" w:themeFill="background1" w:themeFillShade="F2"/>
          </w:tcPr>
          <w:p w:rsidR="00546BD5" w:rsidRPr="00C16113" w:rsidRDefault="00546BD5" w:rsidP="00126793">
            <w:pPr>
              <w:pStyle w:val="NoSpacing"/>
              <w:spacing w:line="276" w:lineRule="auto"/>
              <w:jc w:val="center"/>
              <w:rPr>
                <w:rFonts w:asciiTheme="majorBidi" w:hAnsiTheme="majorBidi" w:cstheme="majorBidi"/>
                <w:b/>
                <w:bCs/>
                <w:sz w:val="24"/>
                <w:szCs w:val="24"/>
                <w:lang w:bidi="ar-YE"/>
              </w:rPr>
            </w:pPr>
            <w:r w:rsidRPr="00C16113">
              <w:rPr>
                <w:rFonts w:asciiTheme="majorBidi" w:hAnsiTheme="majorBidi" w:cstheme="majorBidi"/>
                <w:b/>
                <w:bCs/>
                <w:sz w:val="24"/>
                <w:szCs w:val="24"/>
                <w:lang w:bidi="ar-YE"/>
              </w:rPr>
              <w:t>5-8</w:t>
            </w:r>
          </w:p>
        </w:tc>
        <w:tc>
          <w:tcPr>
            <w:tcW w:w="1311" w:type="dxa"/>
          </w:tcPr>
          <w:p w:rsidR="00546BD5" w:rsidRPr="00BF00E3" w:rsidRDefault="00546BD5" w:rsidP="00126793">
            <w:pPr>
              <w:pStyle w:val="NoSpacing"/>
              <w:spacing w:line="276" w:lineRule="auto"/>
              <w:jc w:val="center"/>
              <w:rPr>
                <w:rFonts w:asciiTheme="majorBidi" w:hAnsiTheme="majorBidi" w:cstheme="majorBidi"/>
                <w:sz w:val="24"/>
                <w:szCs w:val="24"/>
                <w:lang w:bidi="ar-YE"/>
              </w:rPr>
            </w:pPr>
            <w:r w:rsidRPr="00BF00E3">
              <w:rPr>
                <w:rFonts w:asciiTheme="majorBidi" w:hAnsiTheme="majorBidi" w:cstheme="majorBidi"/>
                <w:sz w:val="24"/>
                <w:szCs w:val="24"/>
                <w:lang w:bidi="ar-YE"/>
              </w:rPr>
              <w:t>24 (20.7%)</w:t>
            </w:r>
          </w:p>
        </w:tc>
        <w:tc>
          <w:tcPr>
            <w:tcW w:w="1345" w:type="dxa"/>
          </w:tcPr>
          <w:p w:rsidR="00546BD5" w:rsidRPr="00BF00E3" w:rsidRDefault="00546BD5" w:rsidP="00126793">
            <w:pPr>
              <w:pStyle w:val="NoSpacing"/>
              <w:spacing w:line="276" w:lineRule="auto"/>
              <w:jc w:val="center"/>
              <w:rPr>
                <w:rFonts w:asciiTheme="majorBidi" w:hAnsiTheme="majorBidi" w:cstheme="majorBidi"/>
                <w:sz w:val="24"/>
                <w:szCs w:val="24"/>
                <w:lang w:bidi="ar-YE"/>
              </w:rPr>
            </w:pPr>
            <w:r w:rsidRPr="00BF00E3">
              <w:rPr>
                <w:rFonts w:asciiTheme="majorBidi" w:hAnsiTheme="majorBidi" w:cstheme="majorBidi"/>
                <w:sz w:val="24"/>
                <w:szCs w:val="24"/>
                <w:lang w:bidi="ar-YE"/>
              </w:rPr>
              <w:t>12(26.7%)</w:t>
            </w:r>
          </w:p>
        </w:tc>
        <w:tc>
          <w:tcPr>
            <w:tcW w:w="1497" w:type="dxa"/>
          </w:tcPr>
          <w:p w:rsidR="00546BD5" w:rsidRPr="00BF00E3" w:rsidRDefault="00546BD5" w:rsidP="00126793">
            <w:pPr>
              <w:pStyle w:val="NoSpacing"/>
              <w:spacing w:line="276" w:lineRule="auto"/>
              <w:jc w:val="center"/>
              <w:rPr>
                <w:rFonts w:asciiTheme="majorBidi" w:hAnsiTheme="majorBidi" w:cstheme="majorBidi"/>
                <w:sz w:val="24"/>
                <w:szCs w:val="24"/>
                <w:lang w:bidi="ar-YE"/>
              </w:rPr>
            </w:pPr>
            <w:r w:rsidRPr="00BF00E3">
              <w:rPr>
                <w:rFonts w:asciiTheme="majorBidi" w:hAnsiTheme="majorBidi" w:cstheme="majorBidi"/>
                <w:sz w:val="24"/>
                <w:szCs w:val="24"/>
                <w:lang w:bidi="ar-YE"/>
              </w:rPr>
              <w:t>2(14.3%)</w:t>
            </w:r>
          </w:p>
        </w:tc>
        <w:tc>
          <w:tcPr>
            <w:tcW w:w="1050" w:type="dxa"/>
          </w:tcPr>
          <w:p w:rsidR="00546BD5" w:rsidRPr="00BF00E3" w:rsidRDefault="00546BD5" w:rsidP="00126793">
            <w:pPr>
              <w:pStyle w:val="NoSpacing"/>
              <w:spacing w:line="276" w:lineRule="auto"/>
              <w:jc w:val="center"/>
              <w:rPr>
                <w:rFonts w:asciiTheme="majorBidi" w:hAnsiTheme="majorBidi" w:cstheme="majorBidi"/>
                <w:sz w:val="24"/>
                <w:szCs w:val="24"/>
                <w:lang w:bidi="ar-YE"/>
              </w:rPr>
            </w:pPr>
            <w:r w:rsidRPr="00BF00E3">
              <w:rPr>
                <w:rFonts w:asciiTheme="majorBidi" w:hAnsiTheme="majorBidi" w:cstheme="majorBidi"/>
                <w:sz w:val="24"/>
                <w:szCs w:val="24"/>
                <w:lang w:bidi="ar-YE"/>
              </w:rPr>
              <w:t>0</w:t>
            </w:r>
          </w:p>
        </w:tc>
        <w:tc>
          <w:tcPr>
            <w:tcW w:w="1456" w:type="dxa"/>
          </w:tcPr>
          <w:p w:rsidR="00546BD5" w:rsidRPr="00BF00E3" w:rsidRDefault="00546BD5" w:rsidP="00126793">
            <w:pPr>
              <w:pStyle w:val="NoSpacing"/>
              <w:spacing w:line="276" w:lineRule="auto"/>
              <w:jc w:val="center"/>
              <w:rPr>
                <w:rFonts w:asciiTheme="majorBidi" w:hAnsiTheme="majorBidi" w:cstheme="majorBidi"/>
                <w:sz w:val="24"/>
                <w:szCs w:val="24"/>
                <w:lang w:bidi="ar-YE"/>
              </w:rPr>
            </w:pPr>
            <w:r w:rsidRPr="00BF00E3">
              <w:rPr>
                <w:rFonts w:asciiTheme="majorBidi" w:hAnsiTheme="majorBidi" w:cstheme="majorBidi"/>
                <w:sz w:val="24"/>
                <w:szCs w:val="24"/>
                <w:lang w:bidi="ar-YE"/>
              </w:rPr>
              <w:t>2(40%)</w:t>
            </w:r>
          </w:p>
        </w:tc>
        <w:tc>
          <w:tcPr>
            <w:tcW w:w="1293" w:type="dxa"/>
          </w:tcPr>
          <w:p w:rsidR="00546BD5" w:rsidRPr="00C16113" w:rsidRDefault="009228EE" w:rsidP="00126793">
            <w:pPr>
              <w:pStyle w:val="NoSpacing"/>
              <w:spacing w:line="276" w:lineRule="auto"/>
              <w:jc w:val="center"/>
              <w:rPr>
                <w:rFonts w:asciiTheme="majorBidi" w:hAnsiTheme="majorBidi" w:cstheme="majorBidi"/>
                <w:sz w:val="24"/>
                <w:szCs w:val="24"/>
                <w:lang w:bidi="ar-YE"/>
              </w:rPr>
            </w:pPr>
            <w:r w:rsidRPr="00C16113">
              <w:rPr>
                <w:rFonts w:asciiTheme="majorBidi" w:hAnsiTheme="majorBidi" w:cstheme="majorBidi"/>
                <w:sz w:val="24"/>
                <w:szCs w:val="24"/>
                <w:lang w:bidi="ar-YE"/>
              </w:rPr>
              <w:t>40</w:t>
            </w:r>
            <w:r w:rsidR="004711FD" w:rsidRPr="00C16113">
              <w:rPr>
                <w:rFonts w:asciiTheme="majorBidi" w:hAnsiTheme="majorBidi" w:cstheme="majorBidi"/>
                <w:sz w:val="24"/>
                <w:szCs w:val="24"/>
                <w:lang w:bidi="ar-YE"/>
              </w:rPr>
              <w:t xml:space="preserve"> (40.40)</w:t>
            </w:r>
          </w:p>
        </w:tc>
      </w:tr>
      <w:tr w:rsidR="00AF4810" w:rsidRPr="00BF00E3" w:rsidTr="00D421FB">
        <w:trPr>
          <w:jc w:val="center"/>
        </w:trPr>
        <w:tc>
          <w:tcPr>
            <w:tcW w:w="1054" w:type="dxa"/>
            <w:vMerge/>
            <w:shd w:val="clear" w:color="auto" w:fill="F2F2F2" w:themeFill="background1" w:themeFillShade="F2"/>
            <w:vAlign w:val="center"/>
          </w:tcPr>
          <w:p w:rsidR="00546BD5" w:rsidRPr="00C16113" w:rsidRDefault="00546BD5" w:rsidP="00126793">
            <w:pPr>
              <w:pStyle w:val="NoSpacing"/>
              <w:spacing w:line="276" w:lineRule="auto"/>
              <w:jc w:val="center"/>
              <w:rPr>
                <w:rFonts w:asciiTheme="majorBidi" w:hAnsiTheme="majorBidi" w:cstheme="majorBidi"/>
                <w:b/>
                <w:bCs/>
                <w:sz w:val="24"/>
                <w:szCs w:val="24"/>
                <w:lang w:bidi="ar-YE"/>
              </w:rPr>
            </w:pPr>
          </w:p>
        </w:tc>
        <w:tc>
          <w:tcPr>
            <w:tcW w:w="1061" w:type="dxa"/>
            <w:shd w:val="clear" w:color="auto" w:fill="F2F2F2" w:themeFill="background1" w:themeFillShade="F2"/>
          </w:tcPr>
          <w:p w:rsidR="00546BD5" w:rsidRPr="00C16113" w:rsidRDefault="00546BD5" w:rsidP="00126793">
            <w:pPr>
              <w:pStyle w:val="NoSpacing"/>
              <w:spacing w:line="276" w:lineRule="auto"/>
              <w:jc w:val="center"/>
              <w:rPr>
                <w:rFonts w:asciiTheme="majorBidi" w:hAnsiTheme="majorBidi" w:cstheme="majorBidi"/>
                <w:b/>
                <w:bCs/>
                <w:sz w:val="24"/>
                <w:szCs w:val="24"/>
                <w:lang w:bidi="ar-YE"/>
              </w:rPr>
            </w:pPr>
            <w:r w:rsidRPr="00C16113">
              <w:rPr>
                <w:rFonts w:asciiTheme="majorBidi" w:hAnsiTheme="majorBidi" w:cstheme="majorBidi"/>
                <w:b/>
                <w:bCs/>
                <w:sz w:val="24"/>
                <w:szCs w:val="24"/>
                <w:lang w:bidi="ar-YE"/>
              </w:rPr>
              <w:t>9-12</w:t>
            </w:r>
          </w:p>
        </w:tc>
        <w:tc>
          <w:tcPr>
            <w:tcW w:w="1311" w:type="dxa"/>
          </w:tcPr>
          <w:p w:rsidR="00546BD5" w:rsidRPr="00BF00E3" w:rsidRDefault="00546BD5" w:rsidP="00126793">
            <w:pPr>
              <w:pStyle w:val="NoSpacing"/>
              <w:spacing w:line="276" w:lineRule="auto"/>
              <w:jc w:val="center"/>
              <w:rPr>
                <w:rFonts w:asciiTheme="majorBidi" w:hAnsiTheme="majorBidi" w:cstheme="majorBidi"/>
                <w:sz w:val="24"/>
                <w:szCs w:val="24"/>
                <w:lang w:bidi="ar-YE"/>
              </w:rPr>
            </w:pPr>
            <w:r w:rsidRPr="00BF00E3">
              <w:rPr>
                <w:rFonts w:asciiTheme="majorBidi" w:hAnsiTheme="majorBidi" w:cstheme="majorBidi"/>
                <w:sz w:val="24"/>
                <w:szCs w:val="24"/>
                <w:lang w:bidi="ar-YE"/>
              </w:rPr>
              <w:t>48 (41.4)</w:t>
            </w:r>
          </w:p>
        </w:tc>
        <w:tc>
          <w:tcPr>
            <w:tcW w:w="1345" w:type="dxa"/>
          </w:tcPr>
          <w:p w:rsidR="00546BD5" w:rsidRPr="00BF00E3" w:rsidRDefault="00546BD5" w:rsidP="00126793">
            <w:pPr>
              <w:pStyle w:val="NoSpacing"/>
              <w:spacing w:line="276" w:lineRule="auto"/>
              <w:jc w:val="center"/>
              <w:rPr>
                <w:rFonts w:asciiTheme="majorBidi" w:hAnsiTheme="majorBidi" w:cstheme="majorBidi"/>
                <w:sz w:val="24"/>
                <w:szCs w:val="24"/>
                <w:lang w:bidi="ar-YE"/>
              </w:rPr>
            </w:pPr>
            <w:r w:rsidRPr="00BF00E3">
              <w:rPr>
                <w:rFonts w:asciiTheme="majorBidi" w:hAnsiTheme="majorBidi" w:cstheme="majorBidi"/>
                <w:sz w:val="24"/>
                <w:szCs w:val="24"/>
                <w:lang w:bidi="ar-YE"/>
              </w:rPr>
              <w:t>23(51.1%)</w:t>
            </w:r>
          </w:p>
        </w:tc>
        <w:tc>
          <w:tcPr>
            <w:tcW w:w="1497" w:type="dxa"/>
          </w:tcPr>
          <w:p w:rsidR="00546BD5" w:rsidRPr="00BF00E3" w:rsidRDefault="00546BD5" w:rsidP="00126793">
            <w:pPr>
              <w:pStyle w:val="NoSpacing"/>
              <w:spacing w:line="276" w:lineRule="auto"/>
              <w:jc w:val="center"/>
              <w:rPr>
                <w:rFonts w:asciiTheme="majorBidi" w:hAnsiTheme="majorBidi" w:cstheme="majorBidi"/>
                <w:sz w:val="24"/>
                <w:szCs w:val="24"/>
                <w:lang w:bidi="ar-YE"/>
              </w:rPr>
            </w:pPr>
            <w:r w:rsidRPr="00BF00E3">
              <w:rPr>
                <w:rFonts w:asciiTheme="majorBidi" w:hAnsiTheme="majorBidi" w:cstheme="majorBidi"/>
                <w:sz w:val="24"/>
                <w:szCs w:val="24"/>
                <w:lang w:bidi="ar-YE"/>
              </w:rPr>
              <w:t>8(57.1%)</w:t>
            </w:r>
          </w:p>
        </w:tc>
        <w:tc>
          <w:tcPr>
            <w:tcW w:w="1050" w:type="dxa"/>
          </w:tcPr>
          <w:p w:rsidR="00546BD5" w:rsidRPr="00BF00E3" w:rsidRDefault="00546BD5" w:rsidP="00126793">
            <w:pPr>
              <w:pStyle w:val="NoSpacing"/>
              <w:spacing w:line="276" w:lineRule="auto"/>
              <w:jc w:val="center"/>
              <w:rPr>
                <w:rFonts w:asciiTheme="majorBidi" w:hAnsiTheme="majorBidi" w:cstheme="majorBidi"/>
                <w:sz w:val="24"/>
                <w:szCs w:val="24"/>
                <w:lang w:bidi="ar-YE"/>
              </w:rPr>
            </w:pPr>
            <w:r w:rsidRPr="00BF00E3">
              <w:rPr>
                <w:rFonts w:asciiTheme="majorBidi" w:hAnsiTheme="majorBidi" w:cstheme="majorBidi"/>
                <w:sz w:val="24"/>
                <w:szCs w:val="24"/>
                <w:lang w:bidi="ar-YE"/>
              </w:rPr>
              <w:t>4(50%)</w:t>
            </w:r>
          </w:p>
        </w:tc>
        <w:tc>
          <w:tcPr>
            <w:tcW w:w="1456" w:type="dxa"/>
          </w:tcPr>
          <w:p w:rsidR="00546BD5" w:rsidRPr="00BF00E3" w:rsidRDefault="00546BD5" w:rsidP="00126793">
            <w:pPr>
              <w:pStyle w:val="NoSpacing"/>
              <w:spacing w:line="276" w:lineRule="auto"/>
              <w:jc w:val="center"/>
              <w:rPr>
                <w:rFonts w:asciiTheme="majorBidi" w:hAnsiTheme="majorBidi" w:cstheme="majorBidi"/>
                <w:sz w:val="24"/>
                <w:szCs w:val="24"/>
                <w:lang w:bidi="ar-YE"/>
              </w:rPr>
            </w:pPr>
            <w:r w:rsidRPr="00BF00E3">
              <w:rPr>
                <w:rFonts w:asciiTheme="majorBidi" w:hAnsiTheme="majorBidi" w:cstheme="majorBidi"/>
                <w:sz w:val="24"/>
                <w:szCs w:val="24"/>
                <w:lang w:bidi="ar-YE"/>
              </w:rPr>
              <w:t>2(40%)</w:t>
            </w:r>
          </w:p>
        </w:tc>
        <w:tc>
          <w:tcPr>
            <w:tcW w:w="1293" w:type="dxa"/>
          </w:tcPr>
          <w:p w:rsidR="00546BD5" w:rsidRPr="00C16113" w:rsidRDefault="009228EE" w:rsidP="00126793">
            <w:pPr>
              <w:pStyle w:val="NoSpacing"/>
              <w:spacing w:line="276" w:lineRule="auto"/>
              <w:jc w:val="center"/>
              <w:rPr>
                <w:rFonts w:asciiTheme="majorBidi" w:hAnsiTheme="majorBidi" w:cstheme="majorBidi"/>
                <w:sz w:val="24"/>
                <w:szCs w:val="24"/>
                <w:lang w:bidi="ar-YE"/>
              </w:rPr>
            </w:pPr>
            <w:r w:rsidRPr="00C16113">
              <w:rPr>
                <w:rFonts w:asciiTheme="majorBidi" w:hAnsiTheme="majorBidi" w:cstheme="majorBidi"/>
                <w:sz w:val="24"/>
                <w:szCs w:val="24"/>
                <w:lang w:bidi="ar-YE"/>
              </w:rPr>
              <w:t>85</w:t>
            </w:r>
            <w:r w:rsidR="0093249D" w:rsidRPr="00C16113">
              <w:rPr>
                <w:rFonts w:asciiTheme="majorBidi" w:hAnsiTheme="majorBidi" w:cstheme="majorBidi"/>
                <w:sz w:val="24"/>
                <w:szCs w:val="24"/>
                <w:lang w:bidi="ar-YE"/>
              </w:rPr>
              <w:t>(75.22)</w:t>
            </w:r>
          </w:p>
        </w:tc>
      </w:tr>
      <w:tr w:rsidR="00AF4810" w:rsidRPr="00BF00E3" w:rsidTr="00D421FB">
        <w:trPr>
          <w:jc w:val="center"/>
        </w:trPr>
        <w:tc>
          <w:tcPr>
            <w:tcW w:w="1054" w:type="dxa"/>
            <w:vMerge/>
            <w:shd w:val="clear" w:color="auto" w:fill="F2F2F2" w:themeFill="background1" w:themeFillShade="F2"/>
            <w:vAlign w:val="center"/>
          </w:tcPr>
          <w:p w:rsidR="00546BD5" w:rsidRPr="00C16113" w:rsidRDefault="00546BD5" w:rsidP="00126793">
            <w:pPr>
              <w:pStyle w:val="NoSpacing"/>
              <w:spacing w:line="276" w:lineRule="auto"/>
              <w:jc w:val="center"/>
              <w:rPr>
                <w:rFonts w:asciiTheme="majorBidi" w:hAnsiTheme="majorBidi" w:cstheme="majorBidi"/>
                <w:b/>
                <w:bCs/>
                <w:sz w:val="24"/>
                <w:szCs w:val="24"/>
                <w:lang w:bidi="ar-YE"/>
              </w:rPr>
            </w:pPr>
          </w:p>
        </w:tc>
        <w:tc>
          <w:tcPr>
            <w:tcW w:w="1061" w:type="dxa"/>
            <w:shd w:val="clear" w:color="auto" w:fill="F2F2F2" w:themeFill="background1" w:themeFillShade="F2"/>
          </w:tcPr>
          <w:p w:rsidR="00546BD5" w:rsidRPr="00C16113" w:rsidRDefault="00546BD5" w:rsidP="00126793">
            <w:pPr>
              <w:pStyle w:val="NoSpacing"/>
              <w:spacing w:line="276" w:lineRule="auto"/>
              <w:jc w:val="center"/>
              <w:rPr>
                <w:rFonts w:asciiTheme="majorBidi" w:hAnsiTheme="majorBidi" w:cstheme="majorBidi"/>
                <w:b/>
                <w:bCs/>
                <w:sz w:val="24"/>
                <w:szCs w:val="24"/>
                <w:lang w:bidi="ar-YE"/>
              </w:rPr>
            </w:pPr>
            <w:r w:rsidRPr="00C16113">
              <w:rPr>
                <w:rFonts w:asciiTheme="majorBidi" w:hAnsiTheme="majorBidi" w:cstheme="majorBidi"/>
                <w:b/>
                <w:bCs/>
                <w:sz w:val="24"/>
                <w:szCs w:val="24"/>
                <w:lang w:bidi="ar-YE"/>
              </w:rPr>
              <w:t>13-16</w:t>
            </w:r>
          </w:p>
        </w:tc>
        <w:tc>
          <w:tcPr>
            <w:tcW w:w="1311" w:type="dxa"/>
          </w:tcPr>
          <w:p w:rsidR="00546BD5" w:rsidRPr="00BF00E3" w:rsidRDefault="00546BD5" w:rsidP="00126793">
            <w:pPr>
              <w:pStyle w:val="NoSpacing"/>
              <w:spacing w:line="276" w:lineRule="auto"/>
              <w:jc w:val="center"/>
              <w:rPr>
                <w:rFonts w:asciiTheme="majorBidi" w:hAnsiTheme="majorBidi" w:cstheme="majorBidi"/>
                <w:sz w:val="24"/>
                <w:szCs w:val="24"/>
                <w:lang w:bidi="ar-YE"/>
              </w:rPr>
            </w:pPr>
            <w:r w:rsidRPr="00BF00E3">
              <w:rPr>
                <w:rFonts w:asciiTheme="majorBidi" w:hAnsiTheme="majorBidi" w:cstheme="majorBidi"/>
                <w:sz w:val="24"/>
                <w:szCs w:val="24"/>
                <w:lang w:bidi="ar-YE"/>
              </w:rPr>
              <w:t>44 (37.9%)</w:t>
            </w:r>
          </w:p>
        </w:tc>
        <w:tc>
          <w:tcPr>
            <w:tcW w:w="1345" w:type="dxa"/>
          </w:tcPr>
          <w:p w:rsidR="00546BD5" w:rsidRPr="00BF00E3" w:rsidRDefault="00546BD5" w:rsidP="00126793">
            <w:pPr>
              <w:pStyle w:val="NoSpacing"/>
              <w:spacing w:line="276" w:lineRule="auto"/>
              <w:jc w:val="center"/>
              <w:rPr>
                <w:rFonts w:asciiTheme="majorBidi" w:hAnsiTheme="majorBidi" w:cstheme="majorBidi"/>
                <w:sz w:val="24"/>
                <w:szCs w:val="24"/>
                <w:lang w:bidi="ar-YE"/>
              </w:rPr>
            </w:pPr>
            <w:r w:rsidRPr="00BF00E3">
              <w:rPr>
                <w:rFonts w:asciiTheme="majorBidi" w:hAnsiTheme="majorBidi" w:cstheme="majorBidi"/>
                <w:sz w:val="24"/>
                <w:szCs w:val="24"/>
                <w:lang w:bidi="ar-YE"/>
              </w:rPr>
              <w:t>10(22.2%)</w:t>
            </w:r>
          </w:p>
        </w:tc>
        <w:tc>
          <w:tcPr>
            <w:tcW w:w="1497" w:type="dxa"/>
          </w:tcPr>
          <w:p w:rsidR="00546BD5" w:rsidRPr="00BF00E3" w:rsidRDefault="00546BD5" w:rsidP="00126793">
            <w:pPr>
              <w:pStyle w:val="NoSpacing"/>
              <w:spacing w:line="276" w:lineRule="auto"/>
              <w:jc w:val="center"/>
              <w:rPr>
                <w:rFonts w:asciiTheme="majorBidi" w:hAnsiTheme="majorBidi" w:cstheme="majorBidi"/>
                <w:sz w:val="24"/>
                <w:szCs w:val="24"/>
                <w:lang w:bidi="ar-YE"/>
              </w:rPr>
            </w:pPr>
            <w:r w:rsidRPr="00BF00E3">
              <w:rPr>
                <w:rFonts w:asciiTheme="majorBidi" w:hAnsiTheme="majorBidi" w:cstheme="majorBidi"/>
                <w:sz w:val="24"/>
                <w:szCs w:val="24"/>
                <w:lang w:bidi="ar-YE"/>
              </w:rPr>
              <w:t>4(28.6%)</w:t>
            </w:r>
          </w:p>
        </w:tc>
        <w:tc>
          <w:tcPr>
            <w:tcW w:w="1050" w:type="dxa"/>
          </w:tcPr>
          <w:p w:rsidR="00546BD5" w:rsidRPr="00BF00E3" w:rsidRDefault="00546BD5" w:rsidP="00126793">
            <w:pPr>
              <w:pStyle w:val="NoSpacing"/>
              <w:spacing w:line="276" w:lineRule="auto"/>
              <w:jc w:val="center"/>
              <w:rPr>
                <w:rFonts w:asciiTheme="majorBidi" w:hAnsiTheme="majorBidi" w:cstheme="majorBidi"/>
                <w:sz w:val="24"/>
                <w:szCs w:val="24"/>
                <w:lang w:bidi="ar-YE"/>
              </w:rPr>
            </w:pPr>
            <w:r w:rsidRPr="00BF00E3">
              <w:rPr>
                <w:rFonts w:asciiTheme="majorBidi" w:hAnsiTheme="majorBidi" w:cstheme="majorBidi"/>
                <w:sz w:val="24"/>
                <w:szCs w:val="24"/>
                <w:lang w:bidi="ar-YE"/>
              </w:rPr>
              <w:t>4(50%)</w:t>
            </w:r>
          </w:p>
        </w:tc>
        <w:tc>
          <w:tcPr>
            <w:tcW w:w="1456" w:type="dxa"/>
          </w:tcPr>
          <w:p w:rsidR="00546BD5" w:rsidRPr="00BF00E3" w:rsidRDefault="00546BD5" w:rsidP="00126793">
            <w:pPr>
              <w:pStyle w:val="NoSpacing"/>
              <w:spacing w:line="276" w:lineRule="auto"/>
              <w:jc w:val="center"/>
              <w:rPr>
                <w:rFonts w:asciiTheme="majorBidi" w:hAnsiTheme="majorBidi" w:cstheme="majorBidi"/>
                <w:sz w:val="24"/>
                <w:szCs w:val="24"/>
                <w:lang w:bidi="ar-YE"/>
              </w:rPr>
            </w:pPr>
            <w:r w:rsidRPr="00BF00E3">
              <w:rPr>
                <w:rFonts w:asciiTheme="majorBidi" w:hAnsiTheme="majorBidi" w:cstheme="majorBidi"/>
                <w:sz w:val="24"/>
                <w:szCs w:val="24"/>
                <w:lang w:bidi="ar-YE"/>
              </w:rPr>
              <w:t>1(20%)</w:t>
            </w:r>
          </w:p>
        </w:tc>
        <w:tc>
          <w:tcPr>
            <w:tcW w:w="1293" w:type="dxa"/>
          </w:tcPr>
          <w:p w:rsidR="00546BD5" w:rsidRPr="00C16113" w:rsidRDefault="009228EE" w:rsidP="00126793">
            <w:pPr>
              <w:pStyle w:val="NoSpacing"/>
              <w:spacing w:line="276" w:lineRule="auto"/>
              <w:jc w:val="center"/>
              <w:rPr>
                <w:rFonts w:asciiTheme="majorBidi" w:hAnsiTheme="majorBidi" w:cstheme="majorBidi"/>
                <w:sz w:val="24"/>
                <w:szCs w:val="24"/>
                <w:lang w:bidi="ar-YE"/>
              </w:rPr>
            </w:pPr>
            <w:r w:rsidRPr="00C16113">
              <w:rPr>
                <w:rFonts w:asciiTheme="majorBidi" w:hAnsiTheme="majorBidi" w:cstheme="majorBidi"/>
                <w:sz w:val="24"/>
                <w:szCs w:val="24"/>
                <w:lang w:bidi="ar-YE"/>
              </w:rPr>
              <w:t>63</w:t>
            </w:r>
            <w:r w:rsidR="0093249D" w:rsidRPr="00C16113">
              <w:rPr>
                <w:rFonts w:asciiTheme="majorBidi" w:hAnsiTheme="majorBidi" w:cstheme="majorBidi"/>
                <w:sz w:val="24"/>
                <w:szCs w:val="24"/>
                <w:lang w:bidi="ar-YE"/>
              </w:rPr>
              <w:t>(71.6</w:t>
            </w:r>
            <w:r w:rsidR="00B62C66" w:rsidRPr="00C16113">
              <w:rPr>
                <w:rFonts w:asciiTheme="majorBidi" w:hAnsiTheme="majorBidi" w:cstheme="majorBidi"/>
                <w:sz w:val="24"/>
                <w:szCs w:val="24"/>
                <w:lang w:bidi="ar-YE"/>
              </w:rPr>
              <w:t>)</w:t>
            </w:r>
          </w:p>
        </w:tc>
      </w:tr>
      <w:tr w:rsidR="00AF4810" w:rsidRPr="00BF00E3" w:rsidTr="00D421FB">
        <w:trPr>
          <w:jc w:val="center"/>
        </w:trPr>
        <w:tc>
          <w:tcPr>
            <w:tcW w:w="1054" w:type="dxa"/>
            <w:vMerge w:val="restart"/>
            <w:shd w:val="clear" w:color="auto" w:fill="F2F2F2" w:themeFill="background1" w:themeFillShade="F2"/>
            <w:vAlign w:val="center"/>
          </w:tcPr>
          <w:p w:rsidR="00546BD5" w:rsidRPr="00C16113" w:rsidRDefault="00546BD5" w:rsidP="00126793">
            <w:pPr>
              <w:pStyle w:val="NoSpacing"/>
              <w:spacing w:line="276" w:lineRule="auto"/>
              <w:jc w:val="center"/>
              <w:rPr>
                <w:rFonts w:asciiTheme="majorBidi" w:hAnsiTheme="majorBidi" w:cstheme="majorBidi"/>
                <w:b/>
                <w:bCs/>
                <w:sz w:val="24"/>
                <w:szCs w:val="24"/>
                <w:lang w:bidi="ar-YE"/>
              </w:rPr>
            </w:pPr>
            <w:r w:rsidRPr="00C16113">
              <w:rPr>
                <w:rFonts w:asciiTheme="majorBidi" w:hAnsiTheme="majorBidi" w:cstheme="majorBidi"/>
                <w:b/>
                <w:bCs/>
                <w:sz w:val="24"/>
                <w:szCs w:val="24"/>
                <w:lang w:bidi="ar-YE"/>
              </w:rPr>
              <w:t>Gender</w:t>
            </w:r>
          </w:p>
        </w:tc>
        <w:tc>
          <w:tcPr>
            <w:tcW w:w="1061" w:type="dxa"/>
            <w:shd w:val="clear" w:color="auto" w:fill="F2F2F2" w:themeFill="background1" w:themeFillShade="F2"/>
          </w:tcPr>
          <w:p w:rsidR="00546BD5" w:rsidRPr="00C16113" w:rsidRDefault="00546BD5" w:rsidP="00126793">
            <w:pPr>
              <w:pStyle w:val="NoSpacing"/>
              <w:spacing w:line="276" w:lineRule="auto"/>
              <w:jc w:val="center"/>
              <w:rPr>
                <w:rFonts w:asciiTheme="majorBidi" w:hAnsiTheme="majorBidi" w:cstheme="majorBidi"/>
                <w:b/>
                <w:bCs/>
                <w:sz w:val="24"/>
                <w:szCs w:val="24"/>
                <w:lang w:bidi="ar-YE"/>
              </w:rPr>
            </w:pPr>
            <w:r w:rsidRPr="00C16113">
              <w:rPr>
                <w:rFonts w:asciiTheme="majorBidi" w:hAnsiTheme="majorBidi" w:cstheme="majorBidi"/>
                <w:b/>
                <w:bCs/>
                <w:sz w:val="24"/>
                <w:szCs w:val="24"/>
                <w:lang w:bidi="ar-YE"/>
              </w:rPr>
              <w:t>Male</w:t>
            </w:r>
          </w:p>
        </w:tc>
        <w:tc>
          <w:tcPr>
            <w:tcW w:w="1311" w:type="dxa"/>
          </w:tcPr>
          <w:p w:rsidR="00546BD5" w:rsidRPr="00BF00E3" w:rsidRDefault="00546BD5" w:rsidP="00126793">
            <w:pPr>
              <w:pStyle w:val="NoSpacing"/>
              <w:spacing w:line="276" w:lineRule="auto"/>
              <w:jc w:val="center"/>
              <w:rPr>
                <w:rFonts w:asciiTheme="majorBidi" w:hAnsiTheme="majorBidi" w:cstheme="majorBidi"/>
                <w:sz w:val="24"/>
                <w:szCs w:val="24"/>
                <w:lang w:bidi="ar-YE"/>
              </w:rPr>
            </w:pPr>
            <w:r w:rsidRPr="00BF00E3">
              <w:rPr>
                <w:rFonts w:asciiTheme="majorBidi" w:hAnsiTheme="majorBidi" w:cstheme="majorBidi"/>
                <w:sz w:val="24"/>
                <w:szCs w:val="24"/>
                <w:lang w:bidi="ar-YE"/>
              </w:rPr>
              <w:t>42 (36.2%)</w:t>
            </w:r>
          </w:p>
        </w:tc>
        <w:tc>
          <w:tcPr>
            <w:tcW w:w="1345" w:type="dxa"/>
          </w:tcPr>
          <w:p w:rsidR="00546BD5" w:rsidRPr="00BF00E3" w:rsidRDefault="00546BD5" w:rsidP="00126793">
            <w:pPr>
              <w:pStyle w:val="NoSpacing"/>
              <w:spacing w:line="276" w:lineRule="auto"/>
              <w:jc w:val="center"/>
              <w:rPr>
                <w:rFonts w:asciiTheme="majorBidi" w:hAnsiTheme="majorBidi" w:cstheme="majorBidi"/>
                <w:sz w:val="24"/>
                <w:szCs w:val="24"/>
                <w:lang w:bidi="ar-YE"/>
              </w:rPr>
            </w:pPr>
            <w:r w:rsidRPr="00BF00E3">
              <w:rPr>
                <w:rFonts w:asciiTheme="majorBidi" w:hAnsiTheme="majorBidi" w:cstheme="majorBidi"/>
                <w:sz w:val="24"/>
                <w:szCs w:val="24"/>
                <w:lang w:bidi="ar-YE"/>
              </w:rPr>
              <w:t>16 (35.6%)</w:t>
            </w:r>
          </w:p>
        </w:tc>
        <w:tc>
          <w:tcPr>
            <w:tcW w:w="1497" w:type="dxa"/>
          </w:tcPr>
          <w:p w:rsidR="00546BD5" w:rsidRPr="00BF00E3" w:rsidRDefault="00546BD5" w:rsidP="00126793">
            <w:pPr>
              <w:pStyle w:val="NoSpacing"/>
              <w:tabs>
                <w:tab w:val="center" w:pos="731"/>
                <w:tab w:val="left" w:pos="1209"/>
              </w:tabs>
              <w:spacing w:line="276" w:lineRule="auto"/>
              <w:rPr>
                <w:rFonts w:asciiTheme="majorBidi" w:hAnsiTheme="majorBidi" w:cstheme="majorBidi"/>
                <w:sz w:val="24"/>
                <w:szCs w:val="24"/>
                <w:lang w:bidi="ar-YE"/>
              </w:rPr>
            </w:pPr>
            <w:r w:rsidRPr="00BF00E3">
              <w:rPr>
                <w:rFonts w:asciiTheme="majorBidi" w:hAnsiTheme="majorBidi" w:cstheme="majorBidi"/>
                <w:sz w:val="24"/>
                <w:szCs w:val="24"/>
                <w:lang w:bidi="ar-YE"/>
              </w:rPr>
              <w:tab/>
              <w:t>6(42.9%)</w:t>
            </w:r>
          </w:p>
        </w:tc>
        <w:tc>
          <w:tcPr>
            <w:tcW w:w="1050" w:type="dxa"/>
          </w:tcPr>
          <w:p w:rsidR="00546BD5" w:rsidRPr="00BF00E3" w:rsidRDefault="00546BD5" w:rsidP="00126793">
            <w:pPr>
              <w:pStyle w:val="NoSpacing"/>
              <w:spacing w:line="276" w:lineRule="auto"/>
              <w:jc w:val="center"/>
              <w:rPr>
                <w:rFonts w:asciiTheme="majorBidi" w:hAnsiTheme="majorBidi" w:cstheme="majorBidi"/>
                <w:sz w:val="24"/>
                <w:szCs w:val="24"/>
                <w:lang w:bidi="ar-YE"/>
              </w:rPr>
            </w:pPr>
            <w:r w:rsidRPr="00BF00E3">
              <w:rPr>
                <w:rFonts w:asciiTheme="majorBidi" w:hAnsiTheme="majorBidi" w:cstheme="majorBidi"/>
                <w:sz w:val="24"/>
                <w:szCs w:val="24"/>
                <w:lang w:bidi="ar-YE"/>
              </w:rPr>
              <w:t>4(50%)</w:t>
            </w:r>
          </w:p>
        </w:tc>
        <w:tc>
          <w:tcPr>
            <w:tcW w:w="1456" w:type="dxa"/>
          </w:tcPr>
          <w:p w:rsidR="00546BD5" w:rsidRPr="00BF00E3" w:rsidRDefault="00546BD5" w:rsidP="00126793">
            <w:pPr>
              <w:pStyle w:val="NoSpacing"/>
              <w:spacing w:line="276" w:lineRule="auto"/>
              <w:jc w:val="center"/>
              <w:rPr>
                <w:rFonts w:asciiTheme="majorBidi" w:hAnsiTheme="majorBidi" w:cstheme="majorBidi"/>
                <w:sz w:val="24"/>
                <w:szCs w:val="24"/>
                <w:lang w:bidi="ar-YE"/>
              </w:rPr>
            </w:pPr>
            <w:r w:rsidRPr="00BF00E3">
              <w:rPr>
                <w:rFonts w:asciiTheme="majorBidi" w:hAnsiTheme="majorBidi" w:cstheme="majorBidi"/>
                <w:sz w:val="24"/>
                <w:szCs w:val="24"/>
                <w:lang w:bidi="ar-YE"/>
              </w:rPr>
              <w:t>4(80%)</w:t>
            </w:r>
          </w:p>
        </w:tc>
        <w:tc>
          <w:tcPr>
            <w:tcW w:w="1293" w:type="dxa"/>
          </w:tcPr>
          <w:p w:rsidR="00546BD5" w:rsidRPr="00C16113" w:rsidRDefault="00BA4666" w:rsidP="00126793">
            <w:pPr>
              <w:pStyle w:val="NoSpacing"/>
              <w:spacing w:line="276" w:lineRule="auto"/>
              <w:jc w:val="center"/>
              <w:rPr>
                <w:rFonts w:asciiTheme="majorBidi" w:hAnsiTheme="majorBidi" w:cstheme="majorBidi"/>
                <w:sz w:val="24"/>
                <w:szCs w:val="24"/>
                <w:lang w:bidi="ar-YE"/>
              </w:rPr>
            </w:pPr>
            <w:r w:rsidRPr="00C16113">
              <w:rPr>
                <w:rFonts w:asciiTheme="majorBidi" w:hAnsiTheme="majorBidi" w:cstheme="majorBidi"/>
                <w:sz w:val="24"/>
                <w:szCs w:val="24"/>
                <w:lang w:bidi="ar-YE"/>
              </w:rPr>
              <w:t>72</w:t>
            </w:r>
            <w:r w:rsidR="006F43BC" w:rsidRPr="00C16113">
              <w:rPr>
                <w:rFonts w:asciiTheme="majorBidi" w:hAnsiTheme="majorBidi" w:cstheme="majorBidi"/>
                <w:sz w:val="24"/>
                <w:szCs w:val="24"/>
                <w:lang w:bidi="ar-YE"/>
              </w:rPr>
              <w:t>(54.55)</w:t>
            </w:r>
          </w:p>
        </w:tc>
      </w:tr>
      <w:tr w:rsidR="00AF4810" w:rsidRPr="00BF00E3" w:rsidTr="00D421FB">
        <w:trPr>
          <w:jc w:val="center"/>
        </w:trPr>
        <w:tc>
          <w:tcPr>
            <w:tcW w:w="1054" w:type="dxa"/>
            <w:vMerge/>
            <w:shd w:val="clear" w:color="auto" w:fill="F2F2F2" w:themeFill="background1" w:themeFillShade="F2"/>
          </w:tcPr>
          <w:p w:rsidR="00546BD5" w:rsidRPr="00BF00E3" w:rsidRDefault="00546BD5" w:rsidP="00126793">
            <w:pPr>
              <w:pStyle w:val="NoSpacing"/>
              <w:spacing w:line="276" w:lineRule="auto"/>
              <w:rPr>
                <w:rFonts w:asciiTheme="majorBidi" w:hAnsiTheme="majorBidi" w:cstheme="majorBidi"/>
                <w:sz w:val="26"/>
                <w:szCs w:val="26"/>
                <w:lang w:bidi="ar-YE"/>
              </w:rPr>
            </w:pPr>
          </w:p>
        </w:tc>
        <w:tc>
          <w:tcPr>
            <w:tcW w:w="1061" w:type="dxa"/>
            <w:shd w:val="clear" w:color="auto" w:fill="F2F2F2" w:themeFill="background1" w:themeFillShade="F2"/>
          </w:tcPr>
          <w:p w:rsidR="00546BD5" w:rsidRPr="00BF00E3" w:rsidRDefault="00546BD5" w:rsidP="00126793">
            <w:pPr>
              <w:pStyle w:val="NoSpacing"/>
              <w:spacing w:line="276" w:lineRule="auto"/>
              <w:jc w:val="center"/>
              <w:rPr>
                <w:rFonts w:asciiTheme="majorBidi" w:hAnsiTheme="majorBidi" w:cstheme="majorBidi"/>
                <w:b/>
                <w:bCs/>
                <w:sz w:val="24"/>
                <w:szCs w:val="24"/>
                <w:lang w:bidi="ar-YE"/>
              </w:rPr>
            </w:pPr>
            <w:r w:rsidRPr="00BF00E3">
              <w:rPr>
                <w:rFonts w:asciiTheme="majorBidi" w:hAnsiTheme="majorBidi" w:cstheme="majorBidi"/>
                <w:b/>
                <w:bCs/>
                <w:sz w:val="24"/>
                <w:szCs w:val="24"/>
                <w:lang w:bidi="ar-YE"/>
              </w:rPr>
              <w:t>Female</w:t>
            </w:r>
          </w:p>
        </w:tc>
        <w:tc>
          <w:tcPr>
            <w:tcW w:w="1311" w:type="dxa"/>
          </w:tcPr>
          <w:p w:rsidR="00546BD5" w:rsidRPr="00BF00E3" w:rsidRDefault="00546BD5" w:rsidP="00126793">
            <w:pPr>
              <w:pStyle w:val="NoSpacing"/>
              <w:spacing w:line="276" w:lineRule="auto"/>
              <w:jc w:val="center"/>
              <w:rPr>
                <w:rFonts w:asciiTheme="majorBidi" w:hAnsiTheme="majorBidi" w:cstheme="majorBidi"/>
                <w:sz w:val="24"/>
                <w:szCs w:val="24"/>
                <w:lang w:bidi="ar-YE"/>
              </w:rPr>
            </w:pPr>
            <w:r w:rsidRPr="00BF00E3">
              <w:rPr>
                <w:rFonts w:asciiTheme="majorBidi" w:hAnsiTheme="majorBidi" w:cstheme="majorBidi"/>
                <w:sz w:val="24"/>
                <w:szCs w:val="24"/>
                <w:lang w:bidi="ar-YE"/>
              </w:rPr>
              <w:t>74 (63.8%)</w:t>
            </w:r>
          </w:p>
        </w:tc>
        <w:tc>
          <w:tcPr>
            <w:tcW w:w="1345" w:type="dxa"/>
          </w:tcPr>
          <w:p w:rsidR="00546BD5" w:rsidRPr="00BF00E3" w:rsidRDefault="00546BD5" w:rsidP="00126793">
            <w:pPr>
              <w:pStyle w:val="NoSpacing"/>
              <w:spacing w:line="276" w:lineRule="auto"/>
              <w:jc w:val="center"/>
              <w:rPr>
                <w:rFonts w:asciiTheme="majorBidi" w:hAnsiTheme="majorBidi" w:cstheme="majorBidi"/>
                <w:sz w:val="24"/>
                <w:szCs w:val="24"/>
                <w:lang w:bidi="ar-YE"/>
              </w:rPr>
            </w:pPr>
            <w:r w:rsidRPr="00BF00E3">
              <w:rPr>
                <w:rFonts w:asciiTheme="majorBidi" w:hAnsiTheme="majorBidi" w:cstheme="majorBidi"/>
                <w:sz w:val="24"/>
                <w:szCs w:val="24"/>
                <w:lang w:bidi="ar-YE"/>
              </w:rPr>
              <w:t>29(64.4%)</w:t>
            </w:r>
          </w:p>
        </w:tc>
        <w:tc>
          <w:tcPr>
            <w:tcW w:w="1497" w:type="dxa"/>
          </w:tcPr>
          <w:p w:rsidR="00546BD5" w:rsidRPr="00BF00E3" w:rsidRDefault="00546BD5" w:rsidP="00126793">
            <w:pPr>
              <w:pStyle w:val="NoSpacing"/>
              <w:spacing w:line="276" w:lineRule="auto"/>
              <w:jc w:val="center"/>
              <w:rPr>
                <w:rFonts w:asciiTheme="majorBidi" w:hAnsiTheme="majorBidi" w:cstheme="majorBidi"/>
                <w:sz w:val="24"/>
                <w:szCs w:val="24"/>
                <w:lang w:bidi="ar-YE"/>
              </w:rPr>
            </w:pPr>
            <w:r w:rsidRPr="00BF00E3">
              <w:rPr>
                <w:rFonts w:asciiTheme="majorBidi" w:hAnsiTheme="majorBidi" w:cstheme="majorBidi"/>
                <w:sz w:val="24"/>
                <w:szCs w:val="24"/>
                <w:lang w:bidi="ar-YE"/>
              </w:rPr>
              <w:t>8(57.1%)</w:t>
            </w:r>
          </w:p>
        </w:tc>
        <w:tc>
          <w:tcPr>
            <w:tcW w:w="1050" w:type="dxa"/>
          </w:tcPr>
          <w:p w:rsidR="00546BD5" w:rsidRPr="00BF00E3" w:rsidRDefault="00546BD5" w:rsidP="00126793">
            <w:pPr>
              <w:pStyle w:val="NoSpacing"/>
              <w:spacing w:line="276" w:lineRule="auto"/>
              <w:jc w:val="center"/>
              <w:rPr>
                <w:rFonts w:asciiTheme="majorBidi" w:hAnsiTheme="majorBidi" w:cstheme="majorBidi"/>
                <w:sz w:val="24"/>
                <w:szCs w:val="24"/>
                <w:lang w:bidi="ar-YE"/>
              </w:rPr>
            </w:pPr>
            <w:r w:rsidRPr="00BF00E3">
              <w:rPr>
                <w:rFonts w:asciiTheme="majorBidi" w:hAnsiTheme="majorBidi" w:cstheme="majorBidi"/>
                <w:sz w:val="24"/>
                <w:szCs w:val="24"/>
                <w:lang w:bidi="ar-YE"/>
              </w:rPr>
              <w:t>4(50%)</w:t>
            </w:r>
          </w:p>
        </w:tc>
        <w:tc>
          <w:tcPr>
            <w:tcW w:w="1456" w:type="dxa"/>
          </w:tcPr>
          <w:p w:rsidR="00546BD5" w:rsidRPr="00BF00E3" w:rsidRDefault="00546BD5" w:rsidP="00126793">
            <w:pPr>
              <w:pStyle w:val="NoSpacing"/>
              <w:spacing w:line="276" w:lineRule="auto"/>
              <w:jc w:val="center"/>
              <w:rPr>
                <w:rFonts w:asciiTheme="majorBidi" w:hAnsiTheme="majorBidi" w:cstheme="majorBidi"/>
                <w:sz w:val="24"/>
                <w:szCs w:val="24"/>
                <w:lang w:bidi="ar-YE"/>
              </w:rPr>
            </w:pPr>
            <w:r w:rsidRPr="00BF00E3">
              <w:rPr>
                <w:rFonts w:asciiTheme="majorBidi" w:hAnsiTheme="majorBidi" w:cstheme="majorBidi"/>
                <w:sz w:val="24"/>
                <w:szCs w:val="24"/>
                <w:lang w:bidi="ar-YE"/>
              </w:rPr>
              <w:t>1(20%)</w:t>
            </w:r>
          </w:p>
        </w:tc>
        <w:tc>
          <w:tcPr>
            <w:tcW w:w="1293" w:type="dxa"/>
          </w:tcPr>
          <w:p w:rsidR="00546BD5" w:rsidRPr="00C16113" w:rsidRDefault="007B6E96" w:rsidP="00126793">
            <w:pPr>
              <w:pStyle w:val="NoSpacing"/>
              <w:spacing w:line="276" w:lineRule="auto"/>
              <w:jc w:val="center"/>
              <w:rPr>
                <w:rFonts w:asciiTheme="majorBidi" w:hAnsiTheme="majorBidi" w:cstheme="majorBidi"/>
                <w:sz w:val="24"/>
                <w:szCs w:val="24"/>
                <w:lang w:bidi="ar-YE"/>
              </w:rPr>
            </w:pPr>
            <w:r w:rsidRPr="00C16113">
              <w:rPr>
                <w:rFonts w:asciiTheme="majorBidi" w:hAnsiTheme="majorBidi" w:cstheme="majorBidi"/>
                <w:sz w:val="24"/>
                <w:szCs w:val="24"/>
                <w:lang w:bidi="ar-YE"/>
              </w:rPr>
              <w:t>116</w:t>
            </w:r>
            <w:r w:rsidR="006F43BC" w:rsidRPr="00C16113">
              <w:rPr>
                <w:rFonts w:asciiTheme="majorBidi" w:hAnsiTheme="majorBidi" w:cstheme="majorBidi"/>
                <w:sz w:val="24"/>
                <w:szCs w:val="24"/>
                <w:lang w:bidi="ar-YE"/>
              </w:rPr>
              <w:t>(</w:t>
            </w:r>
            <w:r w:rsidR="0033005F" w:rsidRPr="00C16113">
              <w:rPr>
                <w:rFonts w:asciiTheme="majorBidi" w:hAnsiTheme="majorBidi" w:cstheme="majorBidi"/>
                <w:sz w:val="24"/>
                <w:szCs w:val="24"/>
                <w:lang w:bidi="ar-YE"/>
              </w:rPr>
              <w:t>69.1</w:t>
            </w:r>
            <w:r w:rsidR="006F43BC" w:rsidRPr="00C16113">
              <w:rPr>
                <w:rFonts w:asciiTheme="majorBidi" w:hAnsiTheme="majorBidi" w:cstheme="majorBidi"/>
                <w:sz w:val="24"/>
                <w:szCs w:val="24"/>
                <w:lang w:bidi="ar-YE"/>
              </w:rPr>
              <w:t>)</w:t>
            </w:r>
          </w:p>
        </w:tc>
      </w:tr>
    </w:tbl>
    <w:p w:rsidR="00DB0F66" w:rsidRPr="00BF00E3" w:rsidRDefault="00DB0F66" w:rsidP="00126793">
      <w:pPr>
        <w:pStyle w:val="NoSpacing"/>
        <w:spacing w:line="276" w:lineRule="auto"/>
        <w:jc w:val="center"/>
        <w:rPr>
          <w:rFonts w:asciiTheme="majorBidi" w:hAnsiTheme="majorBidi" w:cstheme="majorBidi"/>
          <w:b/>
          <w:bCs/>
          <w:sz w:val="30"/>
          <w:szCs w:val="30"/>
        </w:rPr>
      </w:pPr>
    </w:p>
    <w:p w:rsidR="00545349" w:rsidRPr="00C16113" w:rsidRDefault="00545349" w:rsidP="00126793">
      <w:pPr>
        <w:pStyle w:val="NoSpacing"/>
        <w:spacing w:line="276" w:lineRule="auto"/>
        <w:jc w:val="both"/>
        <w:rPr>
          <w:rFonts w:asciiTheme="majorBidi" w:hAnsiTheme="majorBidi" w:cstheme="majorBidi"/>
          <w:sz w:val="24"/>
          <w:szCs w:val="24"/>
          <w:lang w:bidi="ar-YE"/>
        </w:rPr>
      </w:pPr>
      <w:r w:rsidRPr="00C16113">
        <w:rPr>
          <w:rFonts w:asciiTheme="majorBidi" w:hAnsiTheme="majorBidi" w:cstheme="majorBidi"/>
          <w:sz w:val="24"/>
          <w:szCs w:val="24"/>
          <w:lang w:bidi="ar-YE"/>
        </w:rPr>
        <w:t>T</w:t>
      </w:r>
      <w:r w:rsidR="004658BE">
        <w:rPr>
          <w:rFonts w:asciiTheme="majorBidi" w:hAnsiTheme="majorBidi" w:cstheme="majorBidi"/>
          <w:sz w:val="24"/>
          <w:szCs w:val="24"/>
          <w:lang w:bidi="ar-YE"/>
        </w:rPr>
        <w:t xml:space="preserve">able </w:t>
      </w:r>
      <w:r w:rsidR="00D47A1B" w:rsidRPr="00C16113">
        <w:rPr>
          <w:rFonts w:asciiTheme="majorBidi" w:hAnsiTheme="majorBidi" w:cstheme="majorBidi"/>
          <w:sz w:val="24"/>
          <w:szCs w:val="24"/>
          <w:lang w:bidi="ar-YE"/>
        </w:rPr>
        <w:t>5</w:t>
      </w:r>
      <w:r w:rsidR="0038137E">
        <w:rPr>
          <w:rFonts w:asciiTheme="majorBidi" w:hAnsiTheme="majorBidi" w:cstheme="majorBidi"/>
          <w:sz w:val="24"/>
          <w:szCs w:val="24"/>
          <w:lang w:bidi="ar-YE"/>
        </w:rPr>
        <w:t xml:space="preserve"> </w:t>
      </w:r>
      <w:r w:rsidR="00B839CC" w:rsidRPr="00C16113">
        <w:rPr>
          <w:rFonts w:asciiTheme="majorBidi" w:hAnsiTheme="majorBidi" w:cstheme="majorBidi"/>
          <w:sz w:val="24"/>
          <w:szCs w:val="24"/>
          <w:lang w:bidi="ar-YE"/>
        </w:rPr>
        <w:t xml:space="preserve">summarizes </w:t>
      </w:r>
      <w:r w:rsidR="008745C9" w:rsidRPr="00C16113">
        <w:rPr>
          <w:rFonts w:asciiTheme="majorBidi" w:hAnsiTheme="majorBidi" w:cstheme="majorBidi"/>
          <w:sz w:val="24"/>
          <w:szCs w:val="24"/>
          <w:lang w:bidi="ar-YE"/>
        </w:rPr>
        <w:t xml:space="preserve">the common signs and symptoms among infected </w:t>
      </w:r>
      <w:r w:rsidR="0091663B" w:rsidRPr="00C16113">
        <w:rPr>
          <w:rFonts w:asciiTheme="majorBidi" w:hAnsiTheme="majorBidi" w:cstheme="majorBidi"/>
          <w:sz w:val="24"/>
          <w:szCs w:val="24"/>
          <w:lang w:bidi="ar-YE"/>
        </w:rPr>
        <w:t>schoolchildren. It was revealed that</w:t>
      </w:r>
      <w:r w:rsidR="0038137E">
        <w:rPr>
          <w:rFonts w:asciiTheme="majorBidi" w:hAnsiTheme="majorBidi" w:cstheme="majorBidi"/>
          <w:sz w:val="24"/>
          <w:szCs w:val="24"/>
          <w:lang w:bidi="ar-YE"/>
        </w:rPr>
        <w:t xml:space="preserve"> </w:t>
      </w:r>
      <w:r w:rsidR="008745C9" w:rsidRPr="00C16113">
        <w:rPr>
          <w:rFonts w:asciiTheme="majorBidi" w:hAnsiTheme="majorBidi" w:cstheme="majorBidi"/>
          <w:sz w:val="24"/>
          <w:szCs w:val="24"/>
          <w:lang w:bidi="ar-YE"/>
        </w:rPr>
        <w:t xml:space="preserve">the high rate </w:t>
      </w:r>
      <w:r w:rsidR="00047A47" w:rsidRPr="00C16113">
        <w:rPr>
          <w:rFonts w:asciiTheme="majorBidi" w:hAnsiTheme="majorBidi" w:cstheme="majorBidi"/>
          <w:sz w:val="24"/>
          <w:szCs w:val="24"/>
          <w:lang w:bidi="ar-YE"/>
        </w:rPr>
        <w:t>was 49.3% recorded with a</w:t>
      </w:r>
      <w:r w:rsidR="00313C0F" w:rsidRPr="00C16113">
        <w:rPr>
          <w:rFonts w:asciiTheme="majorBidi" w:hAnsiTheme="majorBidi" w:cstheme="majorBidi"/>
          <w:sz w:val="24"/>
          <w:szCs w:val="24"/>
          <w:lang w:bidi="ar-YE"/>
        </w:rPr>
        <w:t>n</w:t>
      </w:r>
      <w:r w:rsidR="00047A47" w:rsidRPr="00C16113">
        <w:rPr>
          <w:rFonts w:asciiTheme="majorBidi" w:hAnsiTheme="majorBidi" w:cstheme="majorBidi"/>
          <w:sz w:val="24"/>
          <w:szCs w:val="24"/>
          <w:lang w:bidi="ar-YE"/>
        </w:rPr>
        <w:t xml:space="preserve"> abdominal pain followed by 46.7% </w:t>
      </w:r>
      <w:r w:rsidR="00153186" w:rsidRPr="00C16113">
        <w:rPr>
          <w:rFonts w:asciiTheme="majorBidi" w:hAnsiTheme="majorBidi" w:cstheme="majorBidi"/>
          <w:sz w:val="24"/>
          <w:szCs w:val="24"/>
          <w:lang w:bidi="ar-YE"/>
        </w:rPr>
        <w:t>for</w:t>
      </w:r>
      <w:r w:rsidR="00047A47" w:rsidRPr="00C16113">
        <w:rPr>
          <w:rFonts w:asciiTheme="majorBidi" w:hAnsiTheme="majorBidi" w:cstheme="majorBidi"/>
          <w:sz w:val="24"/>
          <w:szCs w:val="24"/>
          <w:lang w:bidi="ar-YE"/>
        </w:rPr>
        <w:t xml:space="preserve"> diarrhea</w:t>
      </w:r>
      <w:r w:rsidR="00153186" w:rsidRPr="00C16113">
        <w:rPr>
          <w:rFonts w:asciiTheme="majorBidi" w:hAnsiTheme="majorBidi" w:cstheme="majorBidi"/>
          <w:sz w:val="24"/>
          <w:szCs w:val="24"/>
          <w:lang w:bidi="ar-YE"/>
        </w:rPr>
        <w:t>. While the low rate was</w:t>
      </w:r>
      <w:r w:rsidR="00047A47" w:rsidRPr="00C16113">
        <w:rPr>
          <w:rFonts w:asciiTheme="majorBidi" w:hAnsiTheme="majorBidi" w:cstheme="majorBidi"/>
          <w:sz w:val="24"/>
          <w:szCs w:val="24"/>
          <w:lang w:bidi="ar-YE"/>
        </w:rPr>
        <w:t xml:space="preserve"> with 8% with bloody </w:t>
      </w:r>
      <w:r w:rsidR="00DB2AC5" w:rsidRPr="00C16113">
        <w:rPr>
          <w:rFonts w:asciiTheme="majorBidi" w:hAnsiTheme="majorBidi" w:cstheme="majorBidi"/>
          <w:sz w:val="24"/>
          <w:szCs w:val="24"/>
          <w:lang w:bidi="ar-YE"/>
        </w:rPr>
        <w:t xml:space="preserve">in </w:t>
      </w:r>
      <w:r w:rsidR="00F066CD" w:rsidRPr="00C16113">
        <w:rPr>
          <w:rFonts w:asciiTheme="majorBidi" w:hAnsiTheme="majorBidi" w:cstheme="majorBidi"/>
          <w:sz w:val="24"/>
          <w:szCs w:val="24"/>
          <w:lang w:bidi="ar-YE"/>
        </w:rPr>
        <w:t xml:space="preserve">the </w:t>
      </w:r>
      <w:r w:rsidR="00DB2AC5" w:rsidRPr="00C16113">
        <w:rPr>
          <w:rFonts w:asciiTheme="majorBidi" w:hAnsiTheme="majorBidi" w:cstheme="majorBidi"/>
          <w:sz w:val="24"/>
          <w:szCs w:val="24"/>
          <w:lang w:bidi="ar-YE"/>
        </w:rPr>
        <w:t>stool.</w:t>
      </w:r>
    </w:p>
    <w:p w:rsidR="00796F5A" w:rsidRPr="00C16113" w:rsidRDefault="0094718C" w:rsidP="00126793">
      <w:pPr>
        <w:pStyle w:val="NoSpacing"/>
        <w:spacing w:line="276" w:lineRule="auto"/>
        <w:jc w:val="center"/>
        <w:rPr>
          <w:rFonts w:asciiTheme="majorBidi" w:hAnsiTheme="majorBidi" w:cstheme="majorBidi"/>
          <w:b/>
          <w:bCs/>
          <w:sz w:val="24"/>
          <w:szCs w:val="24"/>
          <w:rtl/>
          <w:lang w:bidi="ar-YE"/>
        </w:rPr>
      </w:pPr>
      <w:r w:rsidRPr="00C16113">
        <w:rPr>
          <w:rFonts w:asciiTheme="majorBidi" w:hAnsiTheme="majorBidi" w:cstheme="majorBidi"/>
          <w:b/>
          <w:bCs/>
          <w:sz w:val="24"/>
          <w:szCs w:val="24"/>
          <w:lang w:bidi="ar-YE"/>
        </w:rPr>
        <w:t>Table</w:t>
      </w:r>
      <w:r w:rsidR="00D47A1B" w:rsidRPr="00C16113">
        <w:rPr>
          <w:rFonts w:asciiTheme="majorBidi" w:hAnsiTheme="majorBidi" w:cstheme="majorBidi"/>
          <w:b/>
          <w:bCs/>
          <w:sz w:val="24"/>
          <w:szCs w:val="24"/>
          <w:lang w:bidi="ar-YE"/>
        </w:rPr>
        <w:t>5</w:t>
      </w:r>
      <w:r w:rsidR="002F49D7" w:rsidRPr="00C16113">
        <w:rPr>
          <w:rFonts w:asciiTheme="majorBidi" w:hAnsiTheme="majorBidi" w:cstheme="majorBidi"/>
          <w:b/>
          <w:bCs/>
          <w:sz w:val="24"/>
          <w:szCs w:val="24"/>
          <w:lang w:bidi="ar-YE"/>
        </w:rPr>
        <w:t xml:space="preserve">: </w:t>
      </w:r>
      <w:r w:rsidR="002D5554" w:rsidRPr="00C16113">
        <w:rPr>
          <w:rFonts w:asciiTheme="majorBidi" w:hAnsiTheme="majorBidi" w:cstheme="majorBidi"/>
          <w:b/>
          <w:bCs/>
          <w:sz w:val="24"/>
          <w:szCs w:val="24"/>
          <w:lang w:bidi="ar-YE"/>
        </w:rPr>
        <w:t xml:space="preserve">Clinical signs and symptoms among </w:t>
      </w:r>
      <w:r w:rsidR="003B356E" w:rsidRPr="00C16113">
        <w:rPr>
          <w:rFonts w:asciiTheme="majorBidi" w:hAnsiTheme="majorBidi" w:cstheme="majorBidi"/>
          <w:b/>
          <w:bCs/>
          <w:sz w:val="24"/>
          <w:szCs w:val="24"/>
          <w:lang w:bidi="ar-YE"/>
        </w:rPr>
        <w:t xml:space="preserve">infected </w:t>
      </w:r>
      <w:r w:rsidR="002D5554" w:rsidRPr="00C16113">
        <w:rPr>
          <w:rFonts w:asciiTheme="majorBidi" w:hAnsiTheme="majorBidi" w:cstheme="majorBidi"/>
          <w:b/>
          <w:bCs/>
          <w:sz w:val="24"/>
          <w:szCs w:val="24"/>
          <w:lang w:bidi="ar-YE"/>
        </w:rPr>
        <w:t>school</w:t>
      </w:r>
      <w:r w:rsidR="00796F5A" w:rsidRPr="00C16113">
        <w:rPr>
          <w:rFonts w:asciiTheme="majorBidi" w:hAnsiTheme="majorBidi" w:cstheme="majorBidi"/>
          <w:b/>
          <w:bCs/>
          <w:sz w:val="24"/>
          <w:szCs w:val="24"/>
          <w:lang w:bidi="ar-YE"/>
        </w:rPr>
        <w:t>children</w:t>
      </w:r>
    </w:p>
    <w:tbl>
      <w:tblPr>
        <w:tblW w:w="8255" w:type="dxa"/>
        <w:jc w:val="center"/>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5"/>
        <w:gridCol w:w="2652"/>
        <w:gridCol w:w="3018"/>
      </w:tblGrid>
      <w:tr w:rsidR="006D4C59" w:rsidRPr="00C16113" w:rsidTr="00D421FB">
        <w:trPr>
          <w:trHeight w:val="339"/>
          <w:jc w:val="center"/>
        </w:trPr>
        <w:tc>
          <w:tcPr>
            <w:tcW w:w="2585" w:type="dxa"/>
            <w:vMerge w:val="restart"/>
            <w:shd w:val="clear" w:color="auto" w:fill="F2F2F2" w:themeFill="background1" w:themeFillShade="F2"/>
          </w:tcPr>
          <w:p w:rsidR="006D4C59" w:rsidRPr="00C16113" w:rsidRDefault="004578E4" w:rsidP="00126793">
            <w:pPr>
              <w:pStyle w:val="NoSpacing"/>
              <w:spacing w:line="276" w:lineRule="auto"/>
              <w:jc w:val="center"/>
              <w:rPr>
                <w:rFonts w:asciiTheme="majorBidi" w:hAnsiTheme="majorBidi" w:cstheme="majorBidi"/>
                <w:b/>
                <w:bCs/>
                <w:sz w:val="24"/>
                <w:szCs w:val="24"/>
                <w:lang w:bidi="ar-YE"/>
              </w:rPr>
            </w:pPr>
            <w:r w:rsidRPr="00C16113">
              <w:rPr>
                <w:rFonts w:asciiTheme="majorBidi" w:hAnsiTheme="majorBidi" w:cstheme="majorBidi"/>
                <w:b/>
                <w:bCs/>
                <w:sz w:val="24"/>
                <w:szCs w:val="24"/>
                <w:lang w:bidi="ar-YE"/>
              </w:rPr>
              <w:t>S</w:t>
            </w:r>
            <w:r w:rsidR="006D4C59" w:rsidRPr="00C16113">
              <w:rPr>
                <w:rFonts w:asciiTheme="majorBidi" w:hAnsiTheme="majorBidi" w:cstheme="majorBidi"/>
                <w:b/>
                <w:bCs/>
                <w:sz w:val="24"/>
                <w:szCs w:val="24"/>
                <w:lang w:bidi="ar-YE"/>
              </w:rPr>
              <w:t>igns andsymptoms</w:t>
            </w:r>
          </w:p>
        </w:tc>
        <w:tc>
          <w:tcPr>
            <w:tcW w:w="5670" w:type="dxa"/>
            <w:gridSpan w:val="2"/>
            <w:shd w:val="clear" w:color="auto" w:fill="F2F2F2" w:themeFill="background1" w:themeFillShade="F2"/>
          </w:tcPr>
          <w:p w:rsidR="006D4C59" w:rsidRPr="00C16113" w:rsidRDefault="006D4C59" w:rsidP="00126793">
            <w:pPr>
              <w:pStyle w:val="NoSpacing"/>
              <w:spacing w:line="276" w:lineRule="auto"/>
              <w:jc w:val="center"/>
              <w:rPr>
                <w:rFonts w:asciiTheme="majorBidi" w:hAnsiTheme="majorBidi" w:cstheme="majorBidi"/>
                <w:b/>
                <w:bCs/>
                <w:color w:val="FF0000"/>
                <w:sz w:val="24"/>
                <w:szCs w:val="24"/>
                <w:rtl/>
              </w:rPr>
            </w:pPr>
            <w:r w:rsidRPr="00C16113">
              <w:rPr>
                <w:rFonts w:asciiTheme="majorBidi" w:hAnsiTheme="majorBidi" w:cstheme="majorBidi"/>
                <w:b/>
                <w:bCs/>
                <w:sz w:val="24"/>
                <w:szCs w:val="24"/>
                <w:lang w:bidi="ar-YE"/>
              </w:rPr>
              <w:t xml:space="preserve">Responding to question </w:t>
            </w:r>
          </w:p>
        </w:tc>
      </w:tr>
      <w:tr w:rsidR="006D4C59" w:rsidRPr="00C16113" w:rsidTr="00D421FB">
        <w:trPr>
          <w:trHeight w:val="299"/>
          <w:jc w:val="center"/>
        </w:trPr>
        <w:tc>
          <w:tcPr>
            <w:tcW w:w="2585" w:type="dxa"/>
            <w:vMerge/>
            <w:shd w:val="clear" w:color="auto" w:fill="F2F2F2" w:themeFill="background1" w:themeFillShade="F2"/>
          </w:tcPr>
          <w:p w:rsidR="006D4C59" w:rsidRPr="00C16113" w:rsidRDefault="006D4C59" w:rsidP="00126793">
            <w:pPr>
              <w:pStyle w:val="NoSpacing"/>
              <w:spacing w:line="276" w:lineRule="auto"/>
              <w:jc w:val="center"/>
              <w:rPr>
                <w:rFonts w:asciiTheme="majorBidi" w:hAnsiTheme="majorBidi" w:cstheme="majorBidi"/>
                <w:b/>
                <w:bCs/>
                <w:sz w:val="24"/>
                <w:szCs w:val="24"/>
                <w:lang w:bidi="ar-YE"/>
              </w:rPr>
            </w:pPr>
          </w:p>
        </w:tc>
        <w:tc>
          <w:tcPr>
            <w:tcW w:w="2652" w:type="dxa"/>
            <w:shd w:val="clear" w:color="auto" w:fill="F2F2F2" w:themeFill="background1" w:themeFillShade="F2"/>
          </w:tcPr>
          <w:p w:rsidR="006D4C59" w:rsidRPr="00C16113" w:rsidRDefault="006D4C59" w:rsidP="00126793">
            <w:pPr>
              <w:pStyle w:val="NoSpacing"/>
              <w:spacing w:line="276" w:lineRule="auto"/>
              <w:jc w:val="center"/>
              <w:rPr>
                <w:rFonts w:asciiTheme="majorBidi" w:hAnsiTheme="majorBidi" w:cstheme="majorBidi"/>
                <w:b/>
                <w:bCs/>
                <w:sz w:val="24"/>
                <w:szCs w:val="24"/>
                <w:lang w:bidi="ar-YE"/>
              </w:rPr>
            </w:pPr>
            <w:r w:rsidRPr="00C16113">
              <w:rPr>
                <w:rFonts w:asciiTheme="majorBidi" w:hAnsiTheme="majorBidi" w:cstheme="majorBidi"/>
                <w:b/>
                <w:bCs/>
                <w:sz w:val="24"/>
                <w:szCs w:val="24"/>
                <w:lang w:bidi="ar-YE"/>
              </w:rPr>
              <w:t>Yes (%)</w:t>
            </w:r>
          </w:p>
        </w:tc>
        <w:tc>
          <w:tcPr>
            <w:tcW w:w="3018" w:type="dxa"/>
            <w:shd w:val="clear" w:color="auto" w:fill="F2F2F2" w:themeFill="background1" w:themeFillShade="F2"/>
          </w:tcPr>
          <w:p w:rsidR="006D4C59" w:rsidRPr="00C16113" w:rsidRDefault="006D4C59" w:rsidP="00126793">
            <w:pPr>
              <w:pStyle w:val="NoSpacing"/>
              <w:spacing w:line="276" w:lineRule="auto"/>
              <w:jc w:val="center"/>
              <w:rPr>
                <w:rFonts w:asciiTheme="majorBidi" w:hAnsiTheme="majorBidi" w:cstheme="majorBidi"/>
                <w:b/>
                <w:bCs/>
                <w:color w:val="FF0000"/>
                <w:sz w:val="24"/>
                <w:szCs w:val="24"/>
                <w:rtl/>
              </w:rPr>
            </w:pPr>
            <w:r w:rsidRPr="00C16113">
              <w:rPr>
                <w:rFonts w:asciiTheme="majorBidi" w:hAnsiTheme="majorBidi" w:cstheme="majorBidi"/>
                <w:b/>
                <w:bCs/>
                <w:sz w:val="24"/>
                <w:szCs w:val="24"/>
              </w:rPr>
              <w:t>No (%)</w:t>
            </w:r>
          </w:p>
        </w:tc>
      </w:tr>
      <w:tr w:rsidR="006D4C59" w:rsidRPr="00C16113" w:rsidTr="00D421FB">
        <w:trPr>
          <w:trHeight w:val="244"/>
          <w:jc w:val="center"/>
        </w:trPr>
        <w:tc>
          <w:tcPr>
            <w:tcW w:w="2585" w:type="dxa"/>
            <w:shd w:val="clear" w:color="auto" w:fill="F2F2F2" w:themeFill="background1" w:themeFillShade="F2"/>
            <w:vAlign w:val="center"/>
          </w:tcPr>
          <w:p w:rsidR="006D4C59" w:rsidRPr="00C16113" w:rsidRDefault="006D4C59" w:rsidP="00126793">
            <w:pPr>
              <w:pStyle w:val="NoSpacing"/>
              <w:spacing w:line="276" w:lineRule="auto"/>
              <w:rPr>
                <w:rFonts w:asciiTheme="majorBidi" w:hAnsiTheme="majorBidi" w:cstheme="majorBidi"/>
                <w:b/>
                <w:bCs/>
                <w:sz w:val="24"/>
                <w:szCs w:val="24"/>
                <w:rtl/>
              </w:rPr>
            </w:pPr>
            <w:r w:rsidRPr="00C16113">
              <w:rPr>
                <w:rFonts w:asciiTheme="majorBidi" w:hAnsiTheme="majorBidi" w:cstheme="majorBidi"/>
                <w:b/>
                <w:bCs/>
                <w:sz w:val="24"/>
                <w:szCs w:val="24"/>
                <w:lang w:bidi="ar-YE"/>
              </w:rPr>
              <w:t>Bloody in stool</w:t>
            </w:r>
          </w:p>
        </w:tc>
        <w:tc>
          <w:tcPr>
            <w:tcW w:w="2652" w:type="dxa"/>
            <w:shd w:val="clear" w:color="auto" w:fill="auto"/>
          </w:tcPr>
          <w:p w:rsidR="006D4C59" w:rsidRPr="00C16113" w:rsidRDefault="006D4C59" w:rsidP="00126793">
            <w:pPr>
              <w:pStyle w:val="NoSpacing"/>
              <w:spacing w:line="276" w:lineRule="auto"/>
              <w:jc w:val="center"/>
              <w:rPr>
                <w:rFonts w:asciiTheme="majorBidi" w:hAnsiTheme="majorBidi" w:cstheme="majorBidi"/>
                <w:sz w:val="24"/>
                <w:szCs w:val="24"/>
                <w:lang w:bidi="ar-YE"/>
              </w:rPr>
            </w:pPr>
            <w:r w:rsidRPr="00C16113">
              <w:rPr>
                <w:rFonts w:asciiTheme="majorBidi" w:hAnsiTheme="majorBidi" w:cstheme="majorBidi"/>
                <w:sz w:val="24"/>
                <w:szCs w:val="24"/>
                <w:lang w:bidi="ar-YE"/>
              </w:rPr>
              <w:t>24 (8%)</w:t>
            </w:r>
          </w:p>
        </w:tc>
        <w:tc>
          <w:tcPr>
            <w:tcW w:w="3018" w:type="dxa"/>
            <w:shd w:val="clear" w:color="auto" w:fill="auto"/>
          </w:tcPr>
          <w:p w:rsidR="006D4C59" w:rsidRPr="00C16113" w:rsidRDefault="006D4C59" w:rsidP="00126793">
            <w:pPr>
              <w:pStyle w:val="NoSpacing"/>
              <w:spacing w:line="276" w:lineRule="auto"/>
              <w:jc w:val="center"/>
              <w:rPr>
                <w:rFonts w:asciiTheme="majorBidi" w:hAnsiTheme="majorBidi" w:cstheme="majorBidi"/>
                <w:color w:val="FF0000"/>
                <w:sz w:val="24"/>
                <w:szCs w:val="24"/>
                <w:lang w:bidi="ar-YE"/>
              </w:rPr>
            </w:pPr>
            <w:r w:rsidRPr="00C16113">
              <w:rPr>
                <w:rFonts w:asciiTheme="majorBidi" w:hAnsiTheme="majorBidi" w:cstheme="majorBidi"/>
                <w:sz w:val="24"/>
                <w:szCs w:val="24"/>
                <w:lang w:bidi="ar-YE"/>
              </w:rPr>
              <w:t>164 (54.7%)</w:t>
            </w:r>
          </w:p>
        </w:tc>
      </w:tr>
      <w:tr w:rsidR="006D4C59" w:rsidRPr="00C16113" w:rsidTr="00D421FB">
        <w:trPr>
          <w:trHeight w:val="122"/>
          <w:jc w:val="center"/>
        </w:trPr>
        <w:tc>
          <w:tcPr>
            <w:tcW w:w="2585" w:type="dxa"/>
            <w:shd w:val="clear" w:color="auto" w:fill="F2F2F2" w:themeFill="background1" w:themeFillShade="F2"/>
            <w:vAlign w:val="center"/>
          </w:tcPr>
          <w:p w:rsidR="006D4C59" w:rsidRPr="00C16113" w:rsidRDefault="006D4C59" w:rsidP="00126793">
            <w:pPr>
              <w:pStyle w:val="NoSpacing"/>
              <w:spacing w:line="276" w:lineRule="auto"/>
              <w:rPr>
                <w:rFonts w:asciiTheme="majorBidi" w:hAnsiTheme="majorBidi" w:cstheme="majorBidi"/>
                <w:b/>
                <w:bCs/>
                <w:sz w:val="24"/>
                <w:szCs w:val="24"/>
                <w:lang w:bidi="ar-YE"/>
              </w:rPr>
            </w:pPr>
            <w:r w:rsidRPr="00C16113">
              <w:rPr>
                <w:rFonts w:asciiTheme="majorBidi" w:hAnsiTheme="majorBidi" w:cstheme="majorBidi"/>
                <w:b/>
                <w:bCs/>
                <w:sz w:val="24"/>
                <w:szCs w:val="24"/>
                <w:lang w:bidi="ar-YE"/>
              </w:rPr>
              <w:t>Fever</w:t>
            </w:r>
          </w:p>
        </w:tc>
        <w:tc>
          <w:tcPr>
            <w:tcW w:w="2652" w:type="dxa"/>
            <w:shd w:val="clear" w:color="auto" w:fill="auto"/>
          </w:tcPr>
          <w:p w:rsidR="006D4C59" w:rsidRPr="00C16113" w:rsidRDefault="006D4C59" w:rsidP="00126793">
            <w:pPr>
              <w:pStyle w:val="NoSpacing"/>
              <w:spacing w:line="276" w:lineRule="auto"/>
              <w:jc w:val="center"/>
              <w:rPr>
                <w:rFonts w:asciiTheme="majorBidi" w:hAnsiTheme="majorBidi" w:cstheme="majorBidi"/>
                <w:sz w:val="24"/>
                <w:szCs w:val="24"/>
                <w:lang w:bidi="ar-YE"/>
              </w:rPr>
            </w:pPr>
            <w:r w:rsidRPr="00C16113">
              <w:rPr>
                <w:rFonts w:asciiTheme="majorBidi" w:hAnsiTheme="majorBidi" w:cstheme="majorBidi"/>
                <w:sz w:val="24"/>
                <w:szCs w:val="24"/>
                <w:lang w:bidi="ar-YE"/>
              </w:rPr>
              <w:t>72 (24%)</w:t>
            </w:r>
          </w:p>
        </w:tc>
        <w:tc>
          <w:tcPr>
            <w:tcW w:w="3018" w:type="dxa"/>
            <w:shd w:val="clear" w:color="auto" w:fill="auto"/>
          </w:tcPr>
          <w:p w:rsidR="006D4C59" w:rsidRPr="00C16113" w:rsidRDefault="006D4C59" w:rsidP="00126793">
            <w:pPr>
              <w:pStyle w:val="NoSpacing"/>
              <w:spacing w:line="276" w:lineRule="auto"/>
              <w:jc w:val="center"/>
              <w:rPr>
                <w:rFonts w:asciiTheme="majorBidi" w:hAnsiTheme="majorBidi" w:cstheme="majorBidi"/>
                <w:color w:val="FF0000"/>
                <w:sz w:val="24"/>
                <w:szCs w:val="24"/>
                <w:lang w:bidi="ar-YE"/>
              </w:rPr>
            </w:pPr>
            <w:r w:rsidRPr="00C16113">
              <w:rPr>
                <w:rFonts w:asciiTheme="majorBidi" w:hAnsiTheme="majorBidi" w:cstheme="majorBidi"/>
                <w:sz w:val="24"/>
                <w:szCs w:val="24"/>
                <w:lang w:bidi="ar-YE"/>
              </w:rPr>
              <w:t>116 (38.7%)</w:t>
            </w:r>
          </w:p>
        </w:tc>
      </w:tr>
      <w:tr w:rsidR="006D4C59" w:rsidRPr="00C16113" w:rsidTr="00D421FB">
        <w:trPr>
          <w:trHeight w:val="177"/>
          <w:jc w:val="center"/>
        </w:trPr>
        <w:tc>
          <w:tcPr>
            <w:tcW w:w="2585" w:type="dxa"/>
            <w:shd w:val="clear" w:color="auto" w:fill="F2F2F2" w:themeFill="background1" w:themeFillShade="F2"/>
            <w:vAlign w:val="center"/>
          </w:tcPr>
          <w:p w:rsidR="006D4C59" w:rsidRPr="00C16113" w:rsidRDefault="006D4C59" w:rsidP="00126793">
            <w:pPr>
              <w:pStyle w:val="NoSpacing"/>
              <w:spacing w:line="276" w:lineRule="auto"/>
              <w:rPr>
                <w:rFonts w:asciiTheme="majorBidi" w:hAnsiTheme="majorBidi" w:cstheme="majorBidi"/>
                <w:b/>
                <w:bCs/>
                <w:sz w:val="24"/>
                <w:szCs w:val="24"/>
                <w:lang w:bidi="ar-YE"/>
              </w:rPr>
            </w:pPr>
            <w:r w:rsidRPr="00C16113">
              <w:rPr>
                <w:rFonts w:asciiTheme="majorBidi" w:hAnsiTheme="majorBidi" w:cstheme="majorBidi"/>
                <w:b/>
                <w:bCs/>
                <w:sz w:val="24"/>
                <w:szCs w:val="24"/>
                <w:lang w:bidi="ar-YE"/>
              </w:rPr>
              <w:t>Cough</w:t>
            </w:r>
          </w:p>
        </w:tc>
        <w:tc>
          <w:tcPr>
            <w:tcW w:w="2652" w:type="dxa"/>
            <w:shd w:val="clear" w:color="auto" w:fill="auto"/>
          </w:tcPr>
          <w:p w:rsidR="006D4C59" w:rsidRPr="00C16113" w:rsidRDefault="006D4C59" w:rsidP="00126793">
            <w:pPr>
              <w:pStyle w:val="NoSpacing"/>
              <w:spacing w:line="276" w:lineRule="auto"/>
              <w:jc w:val="center"/>
              <w:rPr>
                <w:rFonts w:asciiTheme="majorBidi" w:hAnsiTheme="majorBidi" w:cstheme="majorBidi"/>
                <w:sz w:val="24"/>
                <w:szCs w:val="24"/>
                <w:lang w:bidi="ar-YE"/>
              </w:rPr>
            </w:pPr>
            <w:r w:rsidRPr="00C16113">
              <w:rPr>
                <w:rFonts w:asciiTheme="majorBidi" w:hAnsiTheme="majorBidi" w:cstheme="majorBidi"/>
                <w:sz w:val="24"/>
                <w:szCs w:val="24"/>
                <w:lang w:bidi="ar-YE"/>
              </w:rPr>
              <w:t>80 (26.7%)</w:t>
            </w:r>
          </w:p>
        </w:tc>
        <w:tc>
          <w:tcPr>
            <w:tcW w:w="3018" w:type="dxa"/>
            <w:shd w:val="clear" w:color="auto" w:fill="auto"/>
          </w:tcPr>
          <w:p w:rsidR="006D4C59" w:rsidRPr="00C16113" w:rsidRDefault="006D4C59" w:rsidP="00126793">
            <w:pPr>
              <w:pStyle w:val="NoSpacing"/>
              <w:spacing w:line="276" w:lineRule="auto"/>
              <w:jc w:val="center"/>
              <w:rPr>
                <w:rFonts w:asciiTheme="majorBidi" w:hAnsiTheme="majorBidi" w:cstheme="majorBidi"/>
                <w:color w:val="FF0000"/>
                <w:sz w:val="24"/>
                <w:szCs w:val="24"/>
                <w:lang w:bidi="ar-YE"/>
              </w:rPr>
            </w:pPr>
            <w:r w:rsidRPr="00C16113">
              <w:rPr>
                <w:rFonts w:asciiTheme="majorBidi" w:hAnsiTheme="majorBidi" w:cstheme="majorBidi"/>
                <w:sz w:val="24"/>
                <w:szCs w:val="24"/>
                <w:lang w:bidi="ar-YE"/>
              </w:rPr>
              <w:t>108 (36%)</w:t>
            </w:r>
          </w:p>
        </w:tc>
      </w:tr>
      <w:tr w:rsidR="006D4C59" w:rsidRPr="00C16113" w:rsidTr="00D421FB">
        <w:trPr>
          <w:trHeight w:val="163"/>
          <w:jc w:val="center"/>
        </w:trPr>
        <w:tc>
          <w:tcPr>
            <w:tcW w:w="2585" w:type="dxa"/>
            <w:shd w:val="clear" w:color="auto" w:fill="F2F2F2" w:themeFill="background1" w:themeFillShade="F2"/>
            <w:vAlign w:val="center"/>
          </w:tcPr>
          <w:p w:rsidR="006D4C59" w:rsidRPr="00C16113" w:rsidRDefault="006D4C59" w:rsidP="00126793">
            <w:pPr>
              <w:pStyle w:val="NoSpacing"/>
              <w:spacing w:line="276" w:lineRule="auto"/>
              <w:rPr>
                <w:rFonts w:asciiTheme="majorBidi" w:hAnsiTheme="majorBidi" w:cstheme="majorBidi"/>
                <w:b/>
                <w:bCs/>
                <w:sz w:val="24"/>
                <w:szCs w:val="24"/>
                <w:lang w:bidi="ar-YE"/>
              </w:rPr>
            </w:pPr>
            <w:r w:rsidRPr="00C16113">
              <w:rPr>
                <w:rFonts w:asciiTheme="majorBidi" w:hAnsiTheme="majorBidi" w:cstheme="majorBidi"/>
                <w:b/>
                <w:bCs/>
                <w:sz w:val="24"/>
                <w:szCs w:val="24"/>
                <w:lang w:bidi="ar-YE"/>
              </w:rPr>
              <w:t>Muscles pain</w:t>
            </w:r>
          </w:p>
        </w:tc>
        <w:tc>
          <w:tcPr>
            <w:tcW w:w="2652" w:type="dxa"/>
            <w:shd w:val="clear" w:color="auto" w:fill="auto"/>
          </w:tcPr>
          <w:p w:rsidR="006D4C59" w:rsidRPr="00C16113" w:rsidRDefault="006D4C59" w:rsidP="00126793">
            <w:pPr>
              <w:pStyle w:val="NoSpacing"/>
              <w:spacing w:line="276" w:lineRule="auto"/>
              <w:jc w:val="center"/>
              <w:rPr>
                <w:rFonts w:asciiTheme="majorBidi" w:hAnsiTheme="majorBidi" w:cstheme="majorBidi"/>
                <w:sz w:val="24"/>
                <w:szCs w:val="24"/>
                <w:lang w:bidi="ar-YE"/>
              </w:rPr>
            </w:pPr>
            <w:r w:rsidRPr="00C16113">
              <w:rPr>
                <w:rFonts w:asciiTheme="majorBidi" w:hAnsiTheme="majorBidi" w:cstheme="majorBidi"/>
                <w:sz w:val="24"/>
                <w:szCs w:val="24"/>
                <w:lang w:bidi="ar-YE"/>
              </w:rPr>
              <w:t>44 (14.7)%</w:t>
            </w:r>
          </w:p>
        </w:tc>
        <w:tc>
          <w:tcPr>
            <w:tcW w:w="3018" w:type="dxa"/>
            <w:shd w:val="clear" w:color="auto" w:fill="auto"/>
          </w:tcPr>
          <w:p w:rsidR="006D4C59" w:rsidRPr="00C16113" w:rsidRDefault="006D4C59" w:rsidP="00126793">
            <w:pPr>
              <w:pStyle w:val="NoSpacing"/>
              <w:spacing w:line="276" w:lineRule="auto"/>
              <w:jc w:val="center"/>
              <w:rPr>
                <w:rFonts w:asciiTheme="majorBidi" w:hAnsiTheme="majorBidi" w:cstheme="majorBidi"/>
                <w:color w:val="FF0000"/>
                <w:sz w:val="24"/>
                <w:szCs w:val="24"/>
                <w:lang w:bidi="ar-YE"/>
              </w:rPr>
            </w:pPr>
            <w:r w:rsidRPr="00C16113">
              <w:rPr>
                <w:rFonts w:asciiTheme="majorBidi" w:hAnsiTheme="majorBidi" w:cstheme="majorBidi"/>
                <w:sz w:val="24"/>
                <w:szCs w:val="24"/>
                <w:lang w:bidi="ar-YE"/>
              </w:rPr>
              <w:t>144 (48%)</w:t>
            </w:r>
          </w:p>
        </w:tc>
      </w:tr>
      <w:tr w:rsidR="006D4C59" w:rsidRPr="00C16113" w:rsidTr="00D421FB">
        <w:trPr>
          <w:trHeight w:val="123"/>
          <w:jc w:val="center"/>
        </w:trPr>
        <w:tc>
          <w:tcPr>
            <w:tcW w:w="2585" w:type="dxa"/>
            <w:shd w:val="clear" w:color="auto" w:fill="F2F2F2" w:themeFill="background1" w:themeFillShade="F2"/>
            <w:vAlign w:val="center"/>
          </w:tcPr>
          <w:p w:rsidR="006D4C59" w:rsidRPr="00C16113" w:rsidRDefault="006D4C59" w:rsidP="00126793">
            <w:pPr>
              <w:pStyle w:val="NoSpacing"/>
              <w:spacing w:line="276" w:lineRule="auto"/>
              <w:rPr>
                <w:rFonts w:asciiTheme="majorBidi" w:hAnsiTheme="majorBidi" w:cstheme="majorBidi"/>
                <w:b/>
                <w:bCs/>
                <w:sz w:val="24"/>
                <w:szCs w:val="24"/>
                <w:lang w:bidi="ar-YE"/>
              </w:rPr>
            </w:pPr>
            <w:r w:rsidRPr="00C16113">
              <w:rPr>
                <w:rFonts w:asciiTheme="majorBidi" w:hAnsiTheme="majorBidi" w:cstheme="majorBidi"/>
                <w:b/>
                <w:bCs/>
                <w:sz w:val="24"/>
                <w:szCs w:val="24"/>
                <w:lang w:bidi="ar-YE"/>
              </w:rPr>
              <w:t>Diarrhea</w:t>
            </w:r>
          </w:p>
        </w:tc>
        <w:tc>
          <w:tcPr>
            <w:tcW w:w="2652" w:type="dxa"/>
            <w:shd w:val="clear" w:color="auto" w:fill="auto"/>
          </w:tcPr>
          <w:p w:rsidR="006D4C59" w:rsidRPr="00C16113" w:rsidRDefault="006D4C59" w:rsidP="00126793">
            <w:pPr>
              <w:pStyle w:val="NoSpacing"/>
              <w:spacing w:line="276" w:lineRule="auto"/>
              <w:jc w:val="center"/>
              <w:rPr>
                <w:rFonts w:asciiTheme="majorBidi" w:hAnsiTheme="majorBidi" w:cstheme="majorBidi"/>
                <w:sz w:val="24"/>
                <w:szCs w:val="24"/>
                <w:lang w:bidi="ar-YE"/>
              </w:rPr>
            </w:pPr>
            <w:r w:rsidRPr="00C16113">
              <w:rPr>
                <w:rFonts w:asciiTheme="majorBidi" w:hAnsiTheme="majorBidi" w:cstheme="majorBidi"/>
                <w:sz w:val="24"/>
                <w:szCs w:val="24"/>
                <w:lang w:bidi="ar-YE"/>
              </w:rPr>
              <w:t>140 (46.7%)</w:t>
            </w:r>
          </w:p>
        </w:tc>
        <w:tc>
          <w:tcPr>
            <w:tcW w:w="3018" w:type="dxa"/>
            <w:shd w:val="clear" w:color="auto" w:fill="auto"/>
          </w:tcPr>
          <w:p w:rsidR="006D4C59" w:rsidRPr="00C16113" w:rsidRDefault="006D4C59" w:rsidP="00126793">
            <w:pPr>
              <w:pStyle w:val="NoSpacing"/>
              <w:spacing w:line="276" w:lineRule="auto"/>
              <w:jc w:val="center"/>
              <w:rPr>
                <w:rFonts w:asciiTheme="majorBidi" w:hAnsiTheme="majorBidi" w:cstheme="majorBidi"/>
                <w:color w:val="FF0000"/>
                <w:sz w:val="24"/>
                <w:szCs w:val="24"/>
                <w:lang w:bidi="ar-YE"/>
              </w:rPr>
            </w:pPr>
            <w:r w:rsidRPr="00C16113">
              <w:rPr>
                <w:rFonts w:asciiTheme="majorBidi" w:hAnsiTheme="majorBidi" w:cstheme="majorBidi"/>
                <w:sz w:val="24"/>
                <w:szCs w:val="24"/>
                <w:lang w:bidi="ar-YE"/>
              </w:rPr>
              <w:t>48 (16%)</w:t>
            </w:r>
          </w:p>
        </w:tc>
      </w:tr>
      <w:tr w:rsidR="006D4C59" w:rsidRPr="00C16113" w:rsidTr="00D421FB">
        <w:trPr>
          <w:trHeight w:val="136"/>
          <w:jc w:val="center"/>
        </w:trPr>
        <w:tc>
          <w:tcPr>
            <w:tcW w:w="2585" w:type="dxa"/>
            <w:shd w:val="clear" w:color="auto" w:fill="F2F2F2" w:themeFill="background1" w:themeFillShade="F2"/>
            <w:vAlign w:val="center"/>
          </w:tcPr>
          <w:p w:rsidR="006D4C59" w:rsidRPr="00C16113" w:rsidRDefault="006D4C59" w:rsidP="00126793">
            <w:pPr>
              <w:pStyle w:val="NoSpacing"/>
              <w:spacing w:line="276" w:lineRule="auto"/>
              <w:rPr>
                <w:rFonts w:asciiTheme="majorBidi" w:hAnsiTheme="majorBidi" w:cstheme="majorBidi"/>
                <w:b/>
                <w:bCs/>
                <w:sz w:val="24"/>
                <w:szCs w:val="24"/>
                <w:lang w:bidi="ar-YE"/>
              </w:rPr>
            </w:pPr>
            <w:r w:rsidRPr="00C16113">
              <w:rPr>
                <w:rFonts w:asciiTheme="majorBidi" w:hAnsiTheme="majorBidi" w:cstheme="majorBidi"/>
                <w:b/>
                <w:bCs/>
                <w:sz w:val="24"/>
                <w:szCs w:val="24"/>
                <w:lang w:bidi="ar-YE"/>
              </w:rPr>
              <w:t>Itch skin</w:t>
            </w:r>
          </w:p>
        </w:tc>
        <w:tc>
          <w:tcPr>
            <w:tcW w:w="2652" w:type="dxa"/>
            <w:shd w:val="clear" w:color="auto" w:fill="auto"/>
          </w:tcPr>
          <w:p w:rsidR="006D4C59" w:rsidRPr="00C16113" w:rsidRDefault="006D4C59" w:rsidP="00126793">
            <w:pPr>
              <w:pStyle w:val="NoSpacing"/>
              <w:spacing w:line="276" w:lineRule="auto"/>
              <w:jc w:val="center"/>
              <w:rPr>
                <w:rFonts w:asciiTheme="majorBidi" w:hAnsiTheme="majorBidi" w:cstheme="majorBidi"/>
                <w:sz w:val="24"/>
                <w:szCs w:val="24"/>
                <w:lang w:bidi="ar-YE"/>
              </w:rPr>
            </w:pPr>
            <w:r w:rsidRPr="00C16113">
              <w:rPr>
                <w:rFonts w:asciiTheme="majorBidi" w:hAnsiTheme="majorBidi" w:cstheme="majorBidi"/>
                <w:sz w:val="24"/>
                <w:szCs w:val="24"/>
                <w:lang w:bidi="ar-YE"/>
              </w:rPr>
              <w:t>68 (22.7%)</w:t>
            </w:r>
          </w:p>
        </w:tc>
        <w:tc>
          <w:tcPr>
            <w:tcW w:w="3018" w:type="dxa"/>
            <w:shd w:val="clear" w:color="auto" w:fill="auto"/>
          </w:tcPr>
          <w:p w:rsidR="006D4C59" w:rsidRPr="00C16113" w:rsidRDefault="006D4C59" w:rsidP="00126793">
            <w:pPr>
              <w:pStyle w:val="NoSpacing"/>
              <w:spacing w:line="276" w:lineRule="auto"/>
              <w:jc w:val="center"/>
              <w:rPr>
                <w:rFonts w:asciiTheme="majorBidi" w:hAnsiTheme="majorBidi" w:cstheme="majorBidi"/>
                <w:color w:val="FF0000"/>
                <w:sz w:val="24"/>
                <w:szCs w:val="24"/>
                <w:lang w:bidi="ar-YE"/>
              </w:rPr>
            </w:pPr>
            <w:r w:rsidRPr="00C16113">
              <w:rPr>
                <w:rFonts w:asciiTheme="majorBidi" w:hAnsiTheme="majorBidi" w:cstheme="majorBidi"/>
                <w:sz w:val="24"/>
                <w:szCs w:val="24"/>
                <w:lang w:bidi="ar-YE"/>
              </w:rPr>
              <w:t>120 (40%)</w:t>
            </w:r>
          </w:p>
        </w:tc>
      </w:tr>
      <w:tr w:rsidR="006D4C59" w:rsidRPr="00C16113" w:rsidTr="00D421FB">
        <w:trPr>
          <w:trHeight w:val="150"/>
          <w:jc w:val="center"/>
        </w:trPr>
        <w:tc>
          <w:tcPr>
            <w:tcW w:w="2585" w:type="dxa"/>
            <w:shd w:val="clear" w:color="auto" w:fill="F2F2F2" w:themeFill="background1" w:themeFillShade="F2"/>
            <w:vAlign w:val="center"/>
          </w:tcPr>
          <w:p w:rsidR="006D4C59" w:rsidRPr="00C16113" w:rsidRDefault="006D4C59" w:rsidP="00126793">
            <w:pPr>
              <w:pStyle w:val="NoSpacing"/>
              <w:spacing w:line="276" w:lineRule="auto"/>
              <w:rPr>
                <w:rFonts w:asciiTheme="majorBidi" w:hAnsiTheme="majorBidi" w:cstheme="majorBidi"/>
                <w:b/>
                <w:bCs/>
                <w:sz w:val="24"/>
                <w:szCs w:val="24"/>
                <w:lang w:bidi="ar-YE"/>
              </w:rPr>
            </w:pPr>
            <w:r w:rsidRPr="00C16113">
              <w:rPr>
                <w:rFonts w:asciiTheme="majorBidi" w:hAnsiTheme="majorBidi" w:cstheme="majorBidi"/>
                <w:b/>
                <w:bCs/>
                <w:sz w:val="24"/>
                <w:szCs w:val="24"/>
                <w:lang w:bidi="ar-YE"/>
              </w:rPr>
              <w:t>Abdominal pain</w:t>
            </w:r>
          </w:p>
        </w:tc>
        <w:tc>
          <w:tcPr>
            <w:tcW w:w="2652" w:type="dxa"/>
            <w:shd w:val="clear" w:color="auto" w:fill="auto"/>
          </w:tcPr>
          <w:p w:rsidR="006D4C59" w:rsidRPr="00C16113" w:rsidRDefault="006D4C59" w:rsidP="00126793">
            <w:pPr>
              <w:pStyle w:val="NoSpacing"/>
              <w:spacing w:line="276" w:lineRule="auto"/>
              <w:jc w:val="center"/>
              <w:rPr>
                <w:rFonts w:asciiTheme="majorBidi" w:hAnsiTheme="majorBidi" w:cstheme="majorBidi"/>
                <w:sz w:val="24"/>
                <w:szCs w:val="24"/>
                <w:lang w:bidi="ar-YE"/>
              </w:rPr>
            </w:pPr>
            <w:r w:rsidRPr="00C16113">
              <w:rPr>
                <w:rFonts w:asciiTheme="majorBidi" w:hAnsiTheme="majorBidi" w:cstheme="majorBidi"/>
                <w:sz w:val="24"/>
                <w:szCs w:val="24"/>
                <w:lang w:bidi="ar-YE"/>
              </w:rPr>
              <w:t>148 (49.3%)</w:t>
            </w:r>
          </w:p>
        </w:tc>
        <w:tc>
          <w:tcPr>
            <w:tcW w:w="3018" w:type="dxa"/>
            <w:shd w:val="clear" w:color="auto" w:fill="auto"/>
          </w:tcPr>
          <w:p w:rsidR="006D4C59" w:rsidRPr="00C16113" w:rsidRDefault="006D4C59" w:rsidP="00126793">
            <w:pPr>
              <w:pStyle w:val="NoSpacing"/>
              <w:spacing w:line="276" w:lineRule="auto"/>
              <w:jc w:val="center"/>
              <w:rPr>
                <w:rFonts w:asciiTheme="majorBidi" w:hAnsiTheme="majorBidi" w:cstheme="majorBidi"/>
                <w:color w:val="FF0000"/>
                <w:sz w:val="24"/>
                <w:szCs w:val="24"/>
                <w:rtl/>
              </w:rPr>
            </w:pPr>
            <w:r w:rsidRPr="00C16113">
              <w:rPr>
                <w:rFonts w:asciiTheme="majorBidi" w:hAnsiTheme="majorBidi" w:cstheme="majorBidi"/>
                <w:sz w:val="24"/>
                <w:szCs w:val="24"/>
                <w:lang w:bidi="ar-YE"/>
              </w:rPr>
              <w:t>40 (13.3%)</w:t>
            </w:r>
          </w:p>
        </w:tc>
      </w:tr>
      <w:tr w:rsidR="006D4C59" w:rsidRPr="00C16113" w:rsidTr="00D421FB">
        <w:trPr>
          <w:trHeight w:val="136"/>
          <w:jc w:val="center"/>
        </w:trPr>
        <w:tc>
          <w:tcPr>
            <w:tcW w:w="2585" w:type="dxa"/>
            <w:shd w:val="clear" w:color="auto" w:fill="F2F2F2" w:themeFill="background1" w:themeFillShade="F2"/>
            <w:vAlign w:val="center"/>
          </w:tcPr>
          <w:p w:rsidR="006D4C59" w:rsidRPr="00C16113" w:rsidRDefault="006D4C59" w:rsidP="00126793">
            <w:pPr>
              <w:pStyle w:val="NoSpacing"/>
              <w:spacing w:line="276" w:lineRule="auto"/>
              <w:rPr>
                <w:rFonts w:asciiTheme="majorBidi" w:hAnsiTheme="majorBidi" w:cstheme="majorBidi"/>
                <w:b/>
                <w:bCs/>
                <w:sz w:val="24"/>
                <w:szCs w:val="24"/>
                <w:lang w:bidi="ar-YE"/>
              </w:rPr>
            </w:pPr>
            <w:r w:rsidRPr="00C16113">
              <w:rPr>
                <w:rFonts w:asciiTheme="majorBidi" w:hAnsiTheme="majorBidi" w:cstheme="majorBidi"/>
                <w:b/>
                <w:bCs/>
                <w:sz w:val="24"/>
                <w:szCs w:val="24"/>
                <w:lang w:bidi="ar-YE"/>
              </w:rPr>
              <w:t>Weight loss</w:t>
            </w:r>
          </w:p>
        </w:tc>
        <w:tc>
          <w:tcPr>
            <w:tcW w:w="2652" w:type="dxa"/>
            <w:shd w:val="clear" w:color="auto" w:fill="auto"/>
          </w:tcPr>
          <w:p w:rsidR="006D4C59" w:rsidRPr="00C16113" w:rsidRDefault="006D4C59" w:rsidP="00126793">
            <w:pPr>
              <w:pStyle w:val="NoSpacing"/>
              <w:spacing w:line="276" w:lineRule="auto"/>
              <w:jc w:val="center"/>
              <w:rPr>
                <w:rFonts w:asciiTheme="majorBidi" w:hAnsiTheme="majorBidi" w:cstheme="majorBidi"/>
                <w:sz w:val="24"/>
                <w:szCs w:val="24"/>
                <w:lang w:bidi="ar-YE"/>
              </w:rPr>
            </w:pPr>
            <w:r w:rsidRPr="00C16113">
              <w:rPr>
                <w:rFonts w:asciiTheme="majorBidi" w:hAnsiTheme="majorBidi" w:cstheme="majorBidi"/>
                <w:sz w:val="24"/>
                <w:szCs w:val="24"/>
                <w:lang w:bidi="ar-YE"/>
              </w:rPr>
              <w:t>88 (29.3%)</w:t>
            </w:r>
          </w:p>
        </w:tc>
        <w:tc>
          <w:tcPr>
            <w:tcW w:w="3018" w:type="dxa"/>
            <w:shd w:val="clear" w:color="auto" w:fill="auto"/>
          </w:tcPr>
          <w:p w:rsidR="006D4C59" w:rsidRPr="00C16113" w:rsidRDefault="006D4C59" w:rsidP="00126793">
            <w:pPr>
              <w:pStyle w:val="NoSpacing"/>
              <w:spacing w:line="276" w:lineRule="auto"/>
              <w:jc w:val="center"/>
              <w:rPr>
                <w:rFonts w:asciiTheme="majorBidi" w:hAnsiTheme="majorBidi" w:cstheme="majorBidi"/>
                <w:color w:val="FF0000"/>
                <w:sz w:val="24"/>
                <w:szCs w:val="24"/>
                <w:lang w:bidi="ar-YE"/>
              </w:rPr>
            </w:pPr>
            <w:r w:rsidRPr="00C16113">
              <w:rPr>
                <w:rFonts w:asciiTheme="majorBidi" w:hAnsiTheme="majorBidi" w:cstheme="majorBidi"/>
                <w:sz w:val="24"/>
                <w:szCs w:val="24"/>
                <w:lang w:bidi="ar-YE"/>
              </w:rPr>
              <w:t>100 (33.3%)</w:t>
            </w:r>
          </w:p>
        </w:tc>
      </w:tr>
    </w:tbl>
    <w:p w:rsidR="00F20E03" w:rsidRPr="00C16113" w:rsidRDefault="00F20E03" w:rsidP="00126793">
      <w:pPr>
        <w:pStyle w:val="NoSpacing"/>
        <w:spacing w:line="276" w:lineRule="auto"/>
        <w:rPr>
          <w:rFonts w:asciiTheme="majorBidi" w:hAnsiTheme="majorBidi" w:cstheme="majorBidi"/>
          <w:sz w:val="24"/>
          <w:szCs w:val="24"/>
        </w:rPr>
      </w:pPr>
    </w:p>
    <w:p w:rsidR="00445531" w:rsidRPr="00C16113" w:rsidRDefault="00445531" w:rsidP="00126793">
      <w:pPr>
        <w:pStyle w:val="NoSpacing"/>
        <w:spacing w:line="276" w:lineRule="auto"/>
        <w:jc w:val="both"/>
        <w:rPr>
          <w:rFonts w:asciiTheme="majorBidi" w:hAnsiTheme="majorBidi" w:cstheme="majorBidi"/>
          <w:sz w:val="24"/>
          <w:szCs w:val="24"/>
          <w:lang w:bidi="ar-YE"/>
        </w:rPr>
      </w:pPr>
      <w:r w:rsidRPr="00C16113">
        <w:rPr>
          <w:rFonts w:asciiTheme="majorBidi" w:hAnsiTheme="majorBidi" w:cstheme="majorBidi"/>
          <w:sz w:val="24"/>
          <w:szCs w:val="24"/>
          <w:lang w:bidi="ar-YE"/>
        </w:rPr>
        <w:t xml:space="preserve">The results in relation to factors were showed that the </w:t>
      </w:r>
      <w:r w:rsidR="007D6698" w:rsidRPr="00C16113">
        <w:rPr>
          <w:rFonts w:asciiTheme="majorBidi" w:hAnsiTheme="majorBidi" w:cstheme="majorBidi"/>
          <w:sz w:val="24"/>
          <w:szCs w:val="24"/>
          <w:lang w:bidi="ar-YE"/>
        </w:rPr>
        <w:t xml:space="preserve">prevalence of intestinal parasitic infection </w:t>
      </w:r>
      <w:r w:rsidR="002634CD" w:rsidRPr="00C16113">
        <w:rPr>
          <w:rFonts w:asciiTheme="majorBidi" w:hAnsiTheme="majorBidi" w:cstheme="majorBidi"/>
          <w:sz w:val="24"/>
          <w:szCs w:val="24"/>
          <w:lang w:bidi="ar-YE"/>
        </w:rPr>
        <w:t xml:space="preserve">among schoolchildren </w:t>
      </w:r>
      <w:r w:rsidR="00127B3C" w:rsidRPr="00C16113">
        <w:rPr>
          <w:rFonts w:asciiTheme="majorBidi" w:hAnsiTheme="majorBidi" w:cstheme="majorBidi"/>
          <w:sz w:val="24"/>
          <w:szCs w:val="24"/>
          <w:lang w:bidi="ar-YE"/>
        </w:rPr>
        <w:t xml:space="preserve">drinking </w:t>
      </w:r>
      <w:r w:rsidR="00CD53DA" w:rsidRPr="00C16113">
        <w:rPr>
          <w:rFonts w:asciiTheme="majorBidi" w:hAnsiTheme="majorBidi" w:cstheme="majorBidi"/>
          <w:sz w:val="24"/>
          <w:szCs w:val="24"/>
          <w:lang w:bidi="ar-YE"/>
        </w:rPr>
        <w:t xml:space="preserve">from </w:t>
      </w:r>
      <w:r w:rsidR="00F066CD" w:rsidRPr="00C16113">
        <w:rPr>
          <w:rFonts w:asciiTheme="majorBidi" w:hAnsiTheme="majorBidi" w:cstheme="majorBidi"/>
          <w:sz w:val="24"/>
          <w:szCs w:val="24"/>
          <w:lang w:bidi="ar-YE"/>
        </w:rPr>
        <w:t xml:space="preserve">the </w:t>
      </w:r>
      <w:r w:rsidR="00CD53DA" w:rsidRPr="00C16113">
        <w:rPr>
          <w:rFonts w:asciiTheme="majorBidi" w:hAnsiTheme="majorBidi" w:cstheme="majorBidi"/>
          <w:sz w:val="24"/>
          <w:szCs w:val="24"/>
          <w:lang w:bidi="ar-YE"/>
        </w:rPr>
        <w:t xml:space="preserve">cistern with 76.6%, </w:t>
      </w:r>
      <w:r w:rsidR="00933A69" w:rsidRPr="00C16113">
        <w:rPr>
          <w:rFonts w:asciiTheme="majorBidi" w:hAnsiTheme="majorBidi" w:cstheme="majorBidi"/>
          <w:sz w:val="24"/>
          <w:szCs w:val="24"/>
          <w:lang w:bidi="ar-YE"/>
        </w:rPr>
        <w:t>poor</w:t>
      </w:r>
      <w:r w:rsidR="00714E22" w:rsidRPr="00C16113">
        <w:rPr>
          <w:rFonts w:asciiTheme="majorBidi" w:hAnsiTheme="majorBidi" w:cstheme="majorBidi"/>
          <w:sz w:val="24"/>
          <w:szCs w:val="24"/>
          <w:lang w:bidi="ar-YE"/>
        </w:rPr>
        <w:t xml:space="preserve"> hygiene with </w:t>
      </w:r>
      <w:r w:rsidR="00661414" w:rsidRPr="00C16113">
        <w:rPr>
          <w:rFonts w:asciiTheme="majorBidi" w:hAnsiTheme="majorBidi" w:cstheme="majorBidi"/>
          <w:sz w:val="24"/>
          <w:szCs w:val="24"/>
          <w:lang w:bidi="ar-YE"/>
        </w:rPr>
        <w:t xml:space="preserve">76.1%, poor food sanitation </w:t>
      </w:r>
      <w:r w:rsidR="008527E2" w:rsidRPr="00C16113">
        <w:rPr>
          <w:rFonts w:asciiTheme="majorBidi" w:hAnsiTheme="majorBidi" w:cstheme="majorBidi"/>
          <w:sz w:val="24"/>
          <w:szCs w:val="24"/>
          <w:lang w:bidi="ar-YE"/>
        </w:rPr>
        <w:t>with 57</w:t>
      </w:r>
      <w:r w:rsidR="00081B6B" w:rsidRPr="00C16113">
        <w:rPr>
          <w:rFonts w:asciiTheme="majorBidi" w:hAnsiTheme="majorBidi" w:cstheme="majorBidi"/>
          <w:sz w:val="24"/>
          <w:szCs w:val="24"/>
          <w:lang w:bidi="ar-YE"/>
        </w:rPr>
        <w:t>.4%</w:t>
      </w:r>
      <w:r w:rsidR="00184675" w:rsidRPr="00C16113">
        <w:rPr>
          <w:rFonts w:asciiTheme="majorBidi" w:hAnsiTheme="majorBidi" w:cstheme="majorBidi"/>
          <w:sz w:val="24"/>
          <w:szCs w:val="24"/>
          <w:lang w:bidi="ar-YE"/>
        </w:rPr>
        <w:t xml:space="preserve">, </w:t>
      </w:r>
      <w:r w:rsidR="00564E72" w:rsidRPr="00C16113">
        <w:rPr>
          <w:rFonts w:asciiTheme="majorBidi" w:hAnsiTheme="majorBidi" w:cstheme="majorBidi"/>
          <w:sz w:val="24"/>
          <w:szCs w:val="24"/>
          <w:lang w:bidi="ar-YE"/>
        </w:rPr>
        <w:t xml:space="preserve">no swimming </w:t>
      </w:r>
      <w:r w:rsidR="007D7703" w:rsidRPr="00C16113">
        <w:rPr>
          <w:rFonts w:asciiTheme="majorBidi" w:hAnsiTheme="majorBidi" w:cstheme="majorBidi"/>
          <w:sz w:val="24"/>
          <w:szCs w:val="24"/>
          <w:lang w:bidi="ar-YE"/>
        </w:rPr>
        <w:t xml:space="preserve">practice 68.1%, </w:t>
      </w:r>
      <w:r w:rsidR="00184675" w:rsidRPr="00C16113">
        <w:rPr>
          <w:rFonts w:asciiTheme="majorBidi" w:hAnsiTheme="majorBidi" w:cstheme="majorBidi"/>
          <w:sz w:val="24"/>
          <w:szCs w:val="24"/>
          <w:lang w:bidi="ar-YE"/>
        </w:rPr>
        <w:t>not previous</w:t>
      </w:r>
      <w:r w:rsidR="00F066CD" w:rsidRPr="00C16113">
        <w:rPr>
          <w:rFonts w:asciiTheme="majorBidi" w:hAnsiTheme="majorBidi" w:cstheme="majorBidi"/>
          <w:sz w:val="24"/>
          <w:szCs w:val="24"/>
          <w:lang w:bidi="ar-YE"/>
        </w:rPr>
        <w:t>ly</w:t>
      </w:r>
      <w:r w:rsidR="00184675" w:rsidRPr="00C16113">
        <w:rPr>
          <w:rFonts w:asciiTheme="majorBidi" w:hAnsiTheme="majorBidi" w:cstheme="majorBidi"/>
          <w:sz w:val="24"/>
          <w:szCs w:val="24"/>
          <w:lang w:bidi="ar-YE"/>
        </w:rPr>
        <w:t xml:space="preserve"> treated for </w:t>
      </w:r>
      <w:r w:rsidR="00184675" w:rsidRPr="00C16113">
        <w:rPr>
          <w:rFonts w:asciiTheme="majorBidi" w:hAnsiTheme="majorBidi" w:cstheme="majorBidi"/>
          <w:i/>
          <w:iCs/>
          <w:sz w:val="24"/>
          <w:szCs w:val="24"/>
        </w:rPr>
        <w:t>Schistosoma</w:t>
      </w:r>
      <w:r w:rsidR="00365F14" w:rsidRPr="00C16113">
        <w:rPr>
          <w:rFonts w:asciiTheme="majorBidi" w:hAnsiTheme="majorBidi" w:cstheme="majorBidi"/>
          <w:sz w:val="24"/>
          <w:szCs w:val="24"/>
          <w:lang w:bidi="ar-YE"/>
        </w:rPr>
        <w:t>68.1%</w:t>
      </w:r>
      <w:r w:rsidR="00081B6B" w:rsidRPr="00C16113">
        <w:rPr>
          <w:rFonts w:asciiTheme="majorBidi" w:hAnsiTheme="majorBidi" w:cstheme="majorBidi"/>
          <w:sz w:val="24"/>
          <w:szCs w:val="24"/>
          <w:lang w:bidi="ar-YE"/>
        </w:rPr>
        <w:t xml:space="preserve">as listed </w:t>
      </w:r>
      <w:r w:rsidR="00D9235E">
        <w:rPr>
          <w:rFonts w:asciiTheme="majorBidi" w:hAnsiTheme="majorBidi" w:cstheme="majorBidi"/>
          <w:sz w:val="24"/>
          <w:szCs w:val="24"/>
          <w:lang w:bidi="ar-YE"/>
        </w:rPr>
        <w:t xml:space="preserve">in Table </w:t>
      </w:r>
      <w:r w:rsidR="00D47A1B" w:rsidRPr="00C16113">
        <w:rPr>
          <w:rFonts w:asciiTheme="majorBidi" w:hAnsiTheme="majorBidi" w:cstheme="majorBidi"/>
          <w:sz w:val="24"/>
          <w:szCs w:val="24"/>
          <w:lang w:bidi="ar-YE"/>
        </w:rPr>
        <w:t>6</w:t>
      </w:r>
      <w:r w:rsidR="00081B6B" w:rsidRPr="00C16113">
        <w:rPr>
          <w:rFonts w:asciiTheme="majorBidi" w:hAnsiTheme="majorBidi" w:cstheme="majorBidi"/>
          <w:sz w:val="24"/>
          <w:szCs w:val="24"/>
          <w:lang w:bidi="ar-YE"/>
        </w:rPr>
        <w:t>.</w:t>
      </w:r>
    </w:p>
    <w:p w:rsidR="00220E69" w:rsidRPr="00C16113" w:rsidRDefault="0094718C" w:rsidP="00126793">
      <w:pPr>
        <w:pStyle w:val="NoSpacing"/>
        <w:spacing w:line="276" w:lineRule="auto"/>
        <w:jc w:val="center"/>
        <w:rPr>
          <w:rFonts w:asciiTheme="majorBidi" w:hAnsiTheme="majorBidi" w:cstheme="majorBidi"/>
          <w:sz w:val="24"/>
          <w:szCs w:val="24"/>
          <w:rtl/>
          <w:lang w:bidi="ar-YE"/>
        </w:rPr>
      </w:pPr>
      <w:r w:rsidRPr="00C16113">
        <w:rPr>
          <w:rFonts w:asciiTheme="majorBidi" w:hAnsiTheme="majorBidi" w:cstheme="majorBidi"/>
          <w:b/>
          <w:bCs/>
          <w:sz w:val="24"/>
          <w:szCs w:val="24"/>
          <w:lang w:bidi="ar-YE"/>
        </w:rPr>
        <w:t xml:space="preserve">Table </w:t>
      </w:r>
      <w:r w:rsidR="00D47A1B" w:rsidRPr="00C16113">
        <w:rPr>
          <w:rFonts w:asciiTheme="majorBidi" w:hAnsiTheme="majorBidi" w:cstheme="majorBidi"/>
          <w:b/>
          <w:bCs/>
          <w:sz w:val="24"/>
          <w:szCs w:val="24"/>
          <w:lang w:bidi="ar-YE"/>
        </w:rPr>
        <w:t>6</w:t>
      </w:r>
      <w:r w:rsidR="00220E69" w:rsidRPr="00C16113">
        <w:rPr>
          <w:rFonts w:asciiTheme="majorBidi" w:hAnsiTheme="majorBidi" w:cstheme="majorBidi"/>
          <w:b/>
          <w:bCs/>
          <w:sz w:val="24"/>
          <w:szCs w:val="24"/>
          <w:lang w:bidi="ar-YE"/>
        </w:rPr>
        <w:t>:Factors associated with intestinal parasitic infection among schoolchildren</w:t>
      </w:r>
    </w:p>
    <w:tbl>
      <w:tblPr>
        <w:bidiVisual/>
        <w:tblW w:w="0" w:type="auto"/>
        <w:jc w:val="center"/>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5"/>
        <w:gridCol w:w="1634"/>
        <w:gridCol w:w="2901"/>
      </w:tblGrid>
      <w:tr w:rsidR="00E8069F" w:rsidRPr="00C16113" w:rsidTr="00D421FB">
        <w:trPr>
          <w:jc w:val="center"/>
        </w:trPr>
        <w:tc>
          <w:tcPr>
            <w:tcW w:w="3405" w:type="dxa"/>
            <w:shd w:val="clear" w:color="auto" w:fill="F2F2F2" w:themeFill="background1" w:themeFillShade="F2"/>
          </w:tcPr>
          <w:p w:rsidR="00E8069F" w:rsidRPr="00C16113" w:rsidRDefault="0055720C" w:rsidP="00126793">
            <w:pPr>
              <w:tabs>
                <w:tab w:val="left" w:pos="6116"/>
                <w:tab w:val="right" w:pos="8306"/>
              </w:tabs>
              <w:spacing w:after="0"/>
              <w:jc w:val="center"/>
              <w:rPr>
                <w:rFonts w:asciiTheme="majorBidi" w:hAnsiTheme="majorBidi" w:cstheme="majorBidi"/>
                <w:b/>
                <w:bCs/>
                <w:color w:val="000000"/>
                <w:sz w:val="24"/>
                <w:szCs w:val="24"/>
                <w:lang w:bidi="ar-YE"/>
              </w:rPr>
            </w:pPr>
            <w:r w:rsidRPr="00C16113">
              <w:rPr>
                <w:rFonts w:asciiTheme="majorBidi" w:hAnsiTheme="majorBidi" w:cstheme="majorBidi"/>
                <w:b/>
                <w:bCs/>
                <w:color w:val="000000"/>
                <w:sz w:val="24"/>
                <w:szCs w:val="24"/>
                <w:lang w:bidi="ar-YE"/>
              </w:rPr>
              <w:lastRenderedPageBreak/>
              <w:t>Frequency (</w:t>
            </w:r>
            <w:r w:rsidR="00E8069F" w:rsidRPr="00C16113">
              <w:rPr>
                <w:rFonts w:asciiTheme="majorBidi" w:hAnsiTheme="majorBidi" w:cstheme="majorBidi"/>
                <w:b/>
                <w:bCs/>
                <w:color w:val="000000"/>
                <w:sz w:val="24"/>
                <w:szCs w:val="24"/>
                <w:lang w:bidi="ar-YE"/>
              </w:rPr>
              <w:t>%</w:t>
            </w:r>
            <w:r w:rsidRPr="00C16113">
              <w:rPr>
                <w:rFonts w:asciiTheme="majorBidi" w:hAnsiTheme="majorBidi" w:cstheme="majorBidi"/>
                <w:b/>
                <w:bCs/>
                <w:color w:val="000000"/>
                <w:sz w:val="24"/>
                <w:szCs w:val="24"/>
                <w:lang w:bidi="ar-YE"/>
              </w:rPr>
              <w:t>)</w:t>
            </w:r>
          </w:p>
        </w:tc>
        <w:tc>
          <w:tcPr>
            <w:tcW w:w="4535" w:type="dxa"/>
            <w:gridSpan w:val="2"/>
            <w:shd w:val="clear" w:color="auto" w:fill="F2F2F2" w:themeFill="background1" w:themeFillShade="F2"/>
          </w:tcPr>
          <w:p w:rsidR="00E8069F" w:rsidRPr="00C16113" w:rsidRDefault="00E8069F" w:rsidP="00126793">
            <w:pPr>
              <w:tabs>
                <w:tab w:val="left" w:pos="6116"/>
                <w:tab w:val="right" w:pos="8306"/>
              </w:tabs>
              <w:spacing w:after="0"/>
              <w:jc w:val="center"/>
              <w:rPr>
                <w:rFonts w:asciiTheme="majorBidi" w:hAnsiTheme="majorBidi" w:cstheme="majorBidi"/>
                <w:b/>
                <w:bCs/>
                <w:color w:val="000000"/>
                <w:sz w:val="24"/>
                <w:szCs w:val="24"/>
                <w:rtl/>
                <w:lang w:bidi="ar-YE"/>
              </w:rPr>
            </w:pPr>
            <w:r w:rsidRPr="00C16113">
              <w:rPr>
                <w:rFonts w:asciiTheme="majorBidi" w:hAnsiTheme="majorBidi" w:cstheme="majorBidi"/>
                <w:b/>
                <w:bCs/>
                <w:color w:val="000000"/>
                <w:sz w:val="24"/>
                <w:szCs w:val="24"/>
                <w:lang w:bidi="ar-YE"/>
              </w:rPr>
              <w:t>Variables</w:t>
            </w:r>
          </w:p>
        </w:tc>
      </w:tr>
      <w:tr w:rsidR="000B0676" w:rsidRPr="00C16113" w:rsidTr="00D421FB">
        <w:trPr>
          <w:trHeight w:val="68"/>
          <w:jc w:val="center"/>
        </w:trPr>
        <w:tc>
          <w:tcPr>
            <w:tcW w:w="3405" w:type="dxa"/>
            <w:shd w:val="clear" w:color="auto" w:fill="auto"/>
          </w:tcPr>
          <w:p w:rsidR="000B0676" w:rsidRPr="00C16113" w:rsidRDefault="000B0676" w:rsidP="00126793">
            <w:pPr>
              <w:pStyle w:val="NoSpacing"/>
              <w:spacing w:line="276" w:lineRule="auto"/>
              <w:jc w:val="center"/>
              <w:rPr>
                <w:rFonts w:asciiTheme="majorBidi" w:hAnsiTheme="majorBidi" w:cstheme="majorBidi"/>
                <w:sz w:val="24"/>
                <w:szCs w:val="24"/>
                <w:lang w:bidi="ar-YE"/>
              </w:rPr>
            </w:pPr>
            <w:r w:rsidRPr="00C16113">
              <w:rPr>
                <w:rFonts w:asciiTheme="majorBidi" w:hAnsiTheme="majorBidi" w:cstheme="majorBidi"/>
                <w:sz w:val="24"/>
                <w:szCs w:val="24"/>
                <w:lang w:bidi="ar-YE"/>
              </w:rPr>
              <w:t>44 (23.4)</w:t>
            </w:r>
          </w:p>
        </w:tc>
        <w:tc>
          <w:tcPr>
            <w:tcW w:w="1634" w:type="dxa"/>
            <w:shd w:val="clear" w:color="auto" w:fill="F2F2F2" w:themeFill="background1" w:themeFillShade="F2"/>
          </w:tcPr>
          <w:p w:rsidR="000B0676" w:rsidRPr="00C16113" w:rsidRDefault="00DE7527" w:rsidP="00126793">
            <w:pPr>
              <w:pStyle w:val="NoSpacing"/>
              <w:spacing w:line="276" w:lineRule="auto"/>
              <w:jc w:val="center"/>
              <w:rPr>
                <w:rFonts w:asciiTheme="majorBidi" w:hAnsiTheme="majorBidi" w:cstheme="majorBidi"/>
                <w:b/>
                <w:bCs/>
                <w:sz w:val="24"/>
                <w:szCs w:val="24"/>
                <w:lang w:bidi="ar-YE"/>
              </w:rPr>
            </w:pPr>
            <w:r w:rsidRPr="00C16113">
              <w:rPr>
                <w:rFonts w:asciiTheme="majorBidi" w:hAnsiTheme="majorBidi" w:cstheme="majorBidi"/>
                <w:b/>
                <w:bCs/>
                <w:sz w:val="24"/>
                <w:szCs w:val="24"/>
                <w:lang w:bidi="ar-YE"/>
              </w:rPr>
              <w:t>P</w:t>
            </w:r>
            <w:r w:rsidR="000B0676" w:rsidRPr="00C16113">
              <w:rPr>
                <w:rFonts w:asciiTheme="majorBidi" w:hAnsiTheme="majorBidi" w:cstheme="majorBidi"/>
                <w:b/>
                <w:bCs/>
                <w:sz w:val="24"/>
                <w:szCs w:val="24"/>
                <w:lang w:bidi="ar-YE"/>
              </w:rPr>
              <w:t>iped</w:t>
            </w:r>
          </w:p>
        </w:tc>
        <w:tc>
          <w:tcPr>
            <w:tcW w:w="2901" w:type="dxa"/>
            <w:vMerge w:val="restart"/>
            <w:shd w:val="clear" w:color="auto" w:fill="F2F2F2" w:themeFill="background1" w:themeFillShade="F2"/>
            <w:vAlign w:val="center"/>
          </w:tcPr>
          <w:p w:rsidR="000B0676" w:rsidRPr="00C16113" w:rsidRDefault="000B0676" w:rsidP="00126793">
            <w:pPr>
              <w:pStyle w:val="NoSpacing"/>
              <w:spacing w:line="276" w:lineRule="auto"/>
              <w:rPr>
                <w:rFonts w:asciiTheme="majorBidi" w:hAnsiTheme="majorBidi" w:cstheme="majorBidi"/>
                <w:b/>
                <w:bCs/>
                <w:sz w:val="24"/>
                <w:szCs w:val="24"/>
                <w:lang w:bidi="ar-YE"/>
              </w:rPr>
            </w:pPr>
            <w:r w:rsidRPr="00C16113">
              <w:rPr>
                <w:rFonts w:asciiTheme="majorBidi" w:hAnsiTheme="majorBidi" w:cstheme="majorBidi"/>
                <w:b/>
                <w:bCs/>
                <w:sz w:val="24"/>
                <w:szCs w:val="24"/>
                <w:lang w:bidi="ar-YE"/>
              </w:rPr>
              <w:t>Source</w:t>
            </w:r>
            <w:r w:rsidR="00624CC2" w:rsidRPr="00C16113">
              <w:rPr>
                <w:rFonts w:asciiTheme="majorBidi" w:hAnsiTheme="majorBidi" w:cstheme="majorBidi"/>
                <w:b/>
                <w:bCs/>
                <w:sz w:val="24"/>
                <w:szCs w:val="24"/>
                <w:lang w:bidi="ar-YE"/>
              </w:rPr>
              <w:t xml:space="preserve"> of water</w:t>
            </w:r>
          </w:p>
        </w:tc>
      </w:tr>
      <w:tr w:rsidR="000B0676" w:rsidRPr="00C16113" w:rsidTr="00D421FB">
        <w:trPr>
          <w:trHeight w:val="285"/>
          <w:jc w:val="center"/>
        </w:trPr>
        <w:tc>
          <w:tcPr>
            <w:tcW w:w="3405" w:type="dxa"/>
            <w:shd w:val="clear" w:color="auto" w:fill="auto"/>
          </w:tcPr>
          <w:p w:rsidR="000B0676" w:rsidRPr="00C16113" w:rsidRDefault="000B0676" w:rsidP="00126793">
            <w:pPr>
              <w:pStyle w:val="NoSpacing"/>
              <w:spacing w:line="276" w:lineRule="auto"/>
              <w:jc w:val="center"/>
              <w:rPr>
                <w:rFonts w:asciiTheme="majorBidi" w:hAnsiTheme="majorBidi" w:cstheme="majorBidi"/>
                <w:sz w:val="24"/>
                <w:szCs w:val="24"/>
                <w:lang w:bidi="ar-YE"/>
              </w:rPr>
            </w:pPr>
            <w:r w:rsidRPr="00C16113">
              <w:rPr>
                <w:rFonts w:asciiTheme="majorBidi" w:hAnsiTheme="majorBidi" w:cstheme="majorBidi"/>
                <w:sz w:val="24"/>
                <w:szCs w:val="24"/>
                <w:lang w:bidi="ar-YE"/>
              </w:rPr>
              <w:t>144 (76.6)</w:t>
            </w:r>
          </w:p>
        </w:tc>
        <w:tc>
          <w:tcPr>
            <w:tcW w:w="1634" w:type="dxa"/>
            <w:shd w:val="clear" w:color="auto" w:fill="F2F2F2" w:themeFill="background1" w:themeFillShade="F2"/>
          </w:tcPr>
          <w:p w:rsidR="000B0676" w:rsidRPr="00C16113" w:rsidRDefault="00DE7527" w:rsidP="00126793">
            <w:pPr>
              <w:pStyle w:val="NoSpacing"/>
              <w:spacing w:line="276" w:lineRule="auto"/>
              <w:jc w:val="center"/>
              <w:rPr>
                <w:rFonts w:asciiTheme="majorBidi" w:hAnsiTheme="majorBidi" w:cstheme="majorBidi"/>
                <w:b/>
                <w:bCs/>
                <w:sz w:val="24"/>
                <w:szCs w:val="24"/>
                <w:lang w:bidi="ar-YE"/>
              </w:rPr>
            </w:pPr>
            <w:r w:rsidRPr="00C16113">
              <w:rPr>
                <w:rFonts w:asciiTheme="majorBidi" w:hAnsiTheme="majorBidi" w:cstheme="majorBidi"/>
                <w:b/>
                <w:bCs/>
                <w:sz w:val="24"/>
                <w:szCs w:val="24"/>
                <w:lang w:bidi="ar-YE"/>
              </w:rPr>
              <w:t>C</w:t>
            </w:r>
            <w:r w:rsidR="000B0676" w:rsidRPr="00C16113">
              <w:rPr>
                <w:rFonts w:asciiTheme="majorBidi" w:hAnsiTheme="majorBidi" w:cstheme="majorBidi"/>
                <w:b/>
                <w:bCs/>
                <w:sz w:val="24"/>
                <w:szCs w:val="24"/>
                <w:lang w:bidi="ar-YE"/>
              </w:rPr>
              <w:t>istern</w:t>
            </w:r>
          </w:p>
        </w:tc>
        <w:tc>
          <w:tcPr>
            <w:tcW w:w="2901" w:type="dxa"/>
            <w:vMerge/>
            <w:shd w:val="clear" w:color="auto" w:fill="F2F2F2" w:themeFill="background1" w:themeFillShade="F2"/>
            <w:vAlign w:val="center"/>
          </w:tcPr>
          <w:p w:rsidR="000B0676" w:rsidRPr="00C16113" w:rsidRDefault="000B0676" w:rsidP="00126793">
            <w:pPr>
              <w:pStyle w:val="NoSpacing"/>
              <w:spacing w:line="276" w:lineRule="auto"/>
              <w:rPr>
                <w:rFonts w:asciiTheme="majorBidi" w:hAnsiTheme="majorBidi" w:cstheme="majorBidi"/>
                <w:b/>
                <w:bCs/>
                <w:sz w:val="24"/>
                <w:szCs w:val="24"/>
                <w:lang w:bidi="ar-YE"/>
              </w:rPr>
            </w:pPr>
          </w:p>
        </w:tc>
      </w:tr>
      <w:tr w:rsidR="000B0676" w:rsidRPr="00C16113" w:rsidTr="00D421FB">
        <w:trPr>
          <w:trHeight w:val="169"/>
          <w:jc w:val="center"/>
        </w:trPr>
        <w:tc>
          <w:tcPr>
            <w:tcW w:w="3405" w:type="dxa"/>
            <w:shd w:val="clear" w:color="auto" w:fill="auto"/>
          </w:tcPr>
          <w:p w:rsidR="000B0676" w:rsidRPr="00C16113" w:rsidRDefault="00933A69" w:rsidP="00126793">
            <w:pPr>
              <w:pStyle w:val="NoSpacing"/>
              <w:spacing w:line="276" w:lineRule="auto"/>
              <w:jc w:val="center"/>
              <w:rPr>
                <w:rFonts w:asciiTheme="majorBidi" w:hAnsiTheme="majorBidi" w:cstheme="majorBidi"/>
                <w:sz w:val="24"/>
                <w:szCs w:val="24"/>
                <w:lang w:bidi="ar-YE"/>
              </w:rPr>
            </w:pPr>
            <w:r w:rsidRPr="00C16113">
              <w:rPr>
                <w:rFonts w:asciiTheme="majorBidi" w:hAnsiTheme="majorBidi" w:cstheme="majorBidi"/>
                <w:sz w:val="24"/>
                <w:szCs w:val="24"/>
                <w:lang w:bidi="ar-YE"/>
              </w:rPr>
              <w:t>45</w:t>
            </w:r>
            <w:r w:rsidR="00714E22" w:rsidRPr="00C16113">
              <w:rPr>
                <w:rFonts w:asciiTheme="majorBidi" w:hAnsiTheme="majorBidi" w:cstheme="majorBidi"/>
                <w:sz w:val="24"/>
                <w:szCs w:val="24"/>
                <w:lang w:bidi="ar-YE"/>
              </w:rPr>
              <w:t xml:space="preserve"> (23.9</w:t>
            </w:r>
            <w:r w:rsidRPr="00C16113">
              <w:rPr>
                <w:rFonts w:asciiTheme="majorBidi" w:hAnsiTheme="majorBidi" w:cstheme="majorBidi"/>
                <w:sz w:val="24"/>
                <w:szCs w:val="24"/>
                <w:lang w:bidi="ar-YE"/>
              </w:rPr>
              <w:t>)</w:t>
            </w:r>
          </w:p>
        </w:tc>
        <w:tc>
          <w:tcPr>
            <w:tcW w:w="1634" w:type="dxa"/>
            <w:shd w:val="clear" w:color="auto" w:fill="F2F2F2" w:themeFill="background1" w:themeFillShade="F2"/>
          </w:tcPr>
          <w:p w:rsidR="000B0676" w:rsidRPr="00C16113" w:rsidRDefault="000B0676" w:rsidP="00126793">
            <w:pPr>
              <w:pStyle w:val="NoSpacing"/>
              <w:spacing w:line="276" w:lineRule="auto"/>
              <w:jc w:val="center"/>
              <w:rPr>
                <w:rFonts w:asciiTheme="majorBidi" w:hAnsiTheme="majorBidi" w:cstheme="majorBidi"/>
                <w:b/>
                <w:bCs/>
                <w:sz w:val="24"/>
                <w:szCs w:val="24"/>
                <w:rtl/>
              </w:rPr>
            </w:pPr>
            <w:r w:rsidRPr="00C16113">
              <w:rPr>
                <w:rFonts w:asciiTheme="majorBidi" w:hAnsiTheme="majorBidi" w:cstheme="majorBidi"/>
                <w:b/>
                <w:bCs/>
                <w:sz w:val="24"/>
                <w:szCs w:val="24"/>
                <w:lang w:bidi="ar-YE"/>
              </w:rPr>
              <w:t>Good</w:t>
            </w:r>
          </w:p>
        </w:tc>
        <w:tc>
          <w:tcPr>
            <w:tcW w:w="2901" w:type="dxa"/>
            <w:vMerge w:val="restart"/>
            <w:shd w:val="clear" w:color="auto" w:fill="F2F2F2" w:themeFill="background1" w:themeFillShade="F2"/>
            <w:vAlign w:val="center"/>
          </w:tcPr>
          <w:p w:rsidR="000B0676" w:rsidRPr="00C16113" w:rsidRDefault="000B0676" w:rsidP="00126793">
            <w:pPr>
              <w:pStyle w:val="NoSpacing"/>
              <w:spacing w:line="276" w:lineRule="auto"/>
              <w:rPr>
                <w:rFonts w:asciiTheme="majorBidi" w:hAnsiTheme="majorBidi" w:cstheme="majorBidi"/>
                <w:b/>
                <w:bCs/>
                <w:sz w:val="24"/>
                <w:szCs w:val="24"/>
                <w:rtl/>
                <w:lang w:bidi="ar-YE"/>
              </w:rPr>
            </w:pPr>
            <w:r w:rsidRPr="00C16113">
              <w:rPr>
                <w:rFonts w:asciiTheme="majorBidi" w:hAnsiTheme="majorBidi" w:cstheme="majorBidi"/>
                <w:b/>
                <w:bCs/>
                <w:sz w:val="24"/>
                <w:szCs w:val="24"/>
                <w:lang w:bidi="ar-YE"/>
              </w:rPr>
              <w:t>Personal hygiene</w:t>
            </w:r>
          </w:p>
        </w:tc>
      </w:tr>
      <w:tr w:rsidR="000B0676" w:rsidRPr="00C16113" w:rsidTr="00D421FB">
        <w:trPr>
          <w:trHeight w:val="69"/>
          <w:jc w:val="center"/>
        </w:trPr>
        <w:tc>
          <w:tcPr>
            <w:tcW w:w="3405" w:type="dxa"/>
            <w:shd w:val="clear" w:color="auto" w:fill="auto"/>
          </w:tcPr>
          <w:p w:rsidR="000B0676" w:rsidRPr="00C16113" w:rsidRDefault="00714E22" w:rsidP="00126793">
            <w:pPr>
              <w:pStyle w:val="NoSpacing"/>
              <w:spacing w:line="276" w:lineRule="auto"/>
              <w:jc w:val="center"/>
              <w:rPr>
                <w:rFonts w:asciiTheme="majorBidi" w:hAnsiTheme="majorBidi" w:cstheme="majorBidi"/>
                <w:sz w:val="24"/>
                <w:szCs w:val="24"/>
                <w:rtl/>
                <w:lang w:bidi="ar-YE"/>
              </w:rPr>
            </w:pPr>
            <w:r w:rsidRPr="00C16113">
              <w:rPr>
                <w:rFonts w:asciiTheme="majorBidi" w:hAnsiTheme="majorBidi" w:cstheme="majorBidi"/>
                <w:sz w:val="24"/>
                <w:szCs w:val="24"/>
                <w:lang w:bidi="ar-YE"/>
              </w:rPr>
              <w:t>143 (76.1</w:t>
            </w:r>
            <w:r w:rsidR="00933A69" w:rsidRPr="00C16113">
              <w:rPr>
                <w:rFonts w:asciiTheme="majorBidi" w:hAnsiTheme="majorBidi" w:cstheme="majorBidi"/>
                <w:sz w:val="24"/>
                <w:szCs w:val="24"/>
                <w:lang w:bidi="ar-YE"/>
              </w:rPr>
              <w:t>)</w:t>
            </w:r>
          </w:p>
        </w:tc>
        <w:tc>
          <w:tcPr>
            <w:tcW w:w="1634" w:type="dxa"/>
            <w:shd w:val="clear" w:color="auto" w:fill="F2F2F2" w:themeFill="background1" w:themeFillShade="F2"/>
          </w:tcPr>
          <w:p w:rsidR="000B0676" w:rsidRPr="00C16113" w:rsidRDefault="00DE7527" w:rsidP="00126793">
            <w:pPr>
              <w:pStyle w:val="NoSpacing"/>
              <w:spacing w:line="276" w:lineRule="auto"/>
              <w:jc w:val="center"/>
              <w:rPr>
                <w:rFonts w:asciiTheme="majorBidi" w:hAnsiTheme="majorBidi" w:cstheme="majorBidi"/>
                <w:b/>
                <w:bCs/>
                <w:sz w:val="24"/>
                <w:szCs w:val="24"/>
                <w:lang w:bidi="ar-YE"/>
              </w:rPr>
            </w:pPr>
            <w:r w:rsidRPr="00C16113">
              <w:rPr>
                <w:rFonts w:asciiTheme="majorBidi" w:hAnsiTheme="majorBidi" w:cstheme="majorBidi"/>
                <w:b/>
                <w:bCs/>
                <w:sz w:val="24"/>
                <w:szCs w:val="24"/>
                <w:lang w:bidi="ar-YE"/>
              </w:rPr>
              <w:t>Poor</w:t>
            </w:r>
          </w:p>
        </w:tc>
        <w:tc>
          <w:tcPr>
            <w:tcW w:w="2901" w:type="dxa"/>
            <w:vMerge/>
            <w:shd w:val="clear" w:color="auto" w:fill="F2F2F2" w:themeFill="background1" w:themeFillShade="F2"/>
            <w:vAlign w:val="center"/>
          </w:tcPr>
          <w:p w:rsidR="000B0676" w:rsidRPr="00C16113" w:rsidRDefault="000B0676" w:rsidP="00126793">
            <w:pPr>
              <w:pStyle w:val="NoSpacing"/>
              <w:spacing w:line="276" w:lineRule="auto"/>
              <w:rPr>
                <w:rFonts w:asciiTheme="majorBidi" w:hAnsiTheme="majorBidi" w:cstheme="majorBidi"/>
                <w:b/>
                <w:bCs/>
                <w:sz w:val="24"/>
                <w:szCs w:val="24"/>
                <w:lang w:bidi="ar-YE"/>
              </w:rPr>
            </w:pPr>
          </w:p>
        </w:tc>
      </w:tr>
      <w:tr w:rsidR="000B0676" w:rsidRPr="00C16113" w:rsidTr="00D421FB">
        <w:trPr>
          <w:trHeight w:val="207"/>
          <w:jc w:val="center"/>
        </w:trPr>
        <w:tc>
          <w:tcPr>
            <w:tcW w:w="3405" w:type="dxa"/>
            <w:shd w:val="clear" w:color="auto" w:fill="auto"/>
          </w:tcPr>
          <w:p w:rsidR="000B0676" w:rsidRPr="00C16113" w:rsidRDefault="00661414" w:rsidP="00126793">
            <w:pPr>
              <w:pStyle w:val="NoSpacing"/>
              <w:spacing w:line="276" w:lineRule="auto"/>
              <w:jc w:val="center"/>
              <w:rPr>
                <w:rFonts w:asciiTheme="majorBidi" w:hAnsiTheme="majorBidi" w:cstheme="majorBidi"/>
                <w:sz w:val="24"/>
                <w:szCs w:val="24"/>
                <w:lang w:bidi="ar-YE"/>
              </w:rPr>
            </w:pPr>
            <w:r w:rsidRPr="00C16113">
              <w:rPr>
                <w:rFonts w:asciiTheme="majorBidi" w:hAnsiTheme="majorBidi" w:cstheme="majorBidi"/>
                <w:sz w:val="24"/>
                <w:szCs w:val="24"/>
                <w:lang w:bidi="ar-YE"/>
              </w:rPr>
              <w:t>80 (42.6)</w:t>
            </w:r>
          </w:p>
        </w:tc>
        <w:tc>
          <w:tcPr>
            <w:tcW w:w="1634" w:type="dxa"/>
            <w:shd w:val="clear" w:color="auto" w:fill="F2F2F2" w:themeFill="background1" w:themeFillShade="F2"/>
          </w:tcPr>
          <w:p w:rsidR="000B0676" w:rsidRPr="00C16113" w:rsidRDefault="00DE7527" w:rsidP="00126793">
            <w:pPr>
              <w:pStyle w:val="NoSpacing"/>
              <w:spacing w:line="276" w:lineRule="auto"/>
              <w:jc w:val="center"/>
              <w:rPr>
                <w:rFonts w:asciiTheme="majorBidi" w:hAnsiTheme="majorBidi" w:cstheme="majorBidi"/>
                <w:b/>
                <w:bCs/>
                <w:sz w:val="24"/>
                <w:szCs w:val="24"/>
                <w:lang w:bidi="ar-YE"/>
              </w:rPr>
            </w:pPr>
            <w:r w:rsidRPr="00C16113">
              <w:rPr>
                <w:rFonts w:asciiTheme="majorBidi" w:hAnsiTheme="majorBidi" w:cstheme="majorBidi"/>
                <w:b/>
                <w:bCs/>
                <w:sz w:val="24"/>
                <w:szCs w:val="24"/>
                <w:lang w:bidi="ar-YE"/>
              </w:rPr>
              <w:t>G</w:t>
            </w:r>
            <w:r w:rsidR="000B0676" w:rsidRPr="00C16113">
              <w:rPr>
                <w:rFonts w:asciiTheme="majorBidi" w:hAnsiTheme="majorBidi" w:cstheme="majorBidi"/>
                <w:b/>
                <w:bCs/>
                <w:sz w:val="24"/>
                <w:szCs w:val="24"/>
                <w:lang w:bidi="ar-YE"/>
              </w:rPr>
              <w:t>ood</w:t>
            </w:r>
          </w:p>
        </w:tc>
        <w:tc>
          <w:tcPr>
            <w:tcW w:w="2901" w:type="dxa"/>
            <w:vMerge w:val="restart"/>
            <w:shd w:val="clear" w:color="auto" w:fill="F2F2F2" w:themeFill="background1" w:themeFillShade="F2"/>
            <w:vAlign w:val="center"/>
          </w:tcPr>
          <w:p w:rsidR="000B0676" w:rsidRPr="00C16113" w:rsidRDefault="000B0676" w:rsidP="00126793">
            <w:pPr>
              <w:pStyle w:val="NoSpacing"/>
              <w:spacing w:line="276" w:lineRule="auto"/>
              <w:rPr>
                <w:rFonts w:asciiTheme="majorBidi" w:hAnsiTheme="majorBidi" w:cstheme="majorBidi"/>
                <w:b/>
                <w:bCs/>
                <w:sz w:val="24"/>
                <w:szCs w:val="24"/>
                <w:lang w:bidi="ar-YE"/>
              </w:rPr>
            </w:pPr>
            <w:r w:rsidRPr="00C16113">
              <w:rPr>
                <w:rFonts w:asciiTheme="majorBidi" w:hAnsiTheme="majorBidi" w:cstheme="majorBidi"/>
                <w:b/>
                <w:bCs/>
                <w:sz w:val="24"/>
                <w:szCs w:val="24"/>
                <w:lang w:bidi="ar-YE"/>
              </w:rPr>
              <w:t>Food</w:t>
            </w:r>
            <w:r w:rsidR="00624CC2" w:rsidRPr="00C16113">
              <w:rPr>
                <w:rFonts w:asciiTheme="majorBidi" w:hAnsiTheme="majorBidi" w:cstheme="majorBidi"/>
                <w:b/>
                <w:bCs/>
                <w:sz w:val="24"/>
                <w:szCs w:val="24"/>
                <w:lang w:bidi="ar-YE"/>
              </w:rPr>
              <w:t xml:space="preserve"> sanitation</w:t>
            </w:r>
          </w:p>
        </w:tc>
      </w:tr>
      <w:tr w:rsidR="000B0676" w:rsidRPr="00C16113" w:rsidTr="00D421FB">
        <w:trPr>
          <w:trHeight w:val="106"/>
          <w:jc w:val="center"/>
        </w:trPr>
        <w:tc>
          <w:tcPr>
            <w:tcW w:w="3405" w:type="dxa"/>
            <w:shd w:val="clear" w:color="auto" w:fill="auto"/>
          </w:tcPr>
          <w:p w:rsidR="000B0676" w:rsidRPr="00C16113" w:rsidRDefault="00661414" w:rsidP="00126793">
            <w:pPr>
              <w:pStyle w:val="NoSpacing"/>
              <w:spacing w:line="276" w:lineRule="auto"/>
              <w:jc w:val="center"/>
              <w:rPr>
                <w:rFonts w:asciiTheme="majorBidi" w:hAnsiTheme="majorBidi" w:cstheme="majorBidi"/>
                <w:sz w:val="24"/>
                <w:szCs w:val="24"/>
                <w:lang w:bidi="ar-YE"/>
              </w:rPr>
            </w:pPr>
            <w:r w:rsidRPr="00C16113">
              <w:rPr>
                <w:rFonts w:asciiTheme="majorBidi" w:hAnsiTheme="majorBidi" w:cstheme="majorBidi"/>
                <w:sz w:val="24"/>
                <w:szCs w:val="24"/>
                <w:lang w:bidi="ar-YE"/>
              </w:rPr>
              <w:t>108 (57.4)</w:t>
            </w:r>
          </w:p>
        </w:tc>
        <w:tc>
          <w:tcPr>
            <w:tcW w:w="1634" w:type="dxa"/>
            <w:shd w:val="clear" w:color="auto" w:fill="F2F2F2" w:themeFill="background1" w:themeFillShade="F2"/>
          </w:tcPr>
          <w:p w:rsidR="000B0676" w:rsidRPr="00C16113" w:rsidRDefault="00DE7527" w:rsidP="00126793">
            <w:pPr>
              <w:pStyle w:val="NoSpacing"/>
              <w:spacing w:line="276" w:lineRule="auto"/>
              <w:jc w:val="center"/>
              <w:rPr>
                <w:rFonts w:asciiTheme="majorBidi" w:hAnsiTheme="majorBidi" w:cstheme="majorBidi"/>
                <w:b/>
                <w:bCs/>
                <w:sz w:val="24"/>
                <w:szCs w:val="24"/>
                <w:lang w:bidi="ar-YE"/>
              </w:rPr>
            </w:pPr>
            <w:r w:rsidRPr="00C16113">
              <w:rPr>
                <w:rFonts w:asciiTheme="majorBidi" w:hAnsiTheme="majorBidi" w:cstheme="majorBidi"/>
                <w:b/>
                <w:bCs/>
                <w:sz w:val="24"/>
                <w:szCs w:val="24"/>
                <w:lang w:bidi="ar-YE"/>
              </w:rPr>
              <w:t>P</w:t>
            </w:r>
            <w:r w:rsidR="000B0676" w:rsidRPr="00C16113">
              <w:rPr>
                <w:rFonts w:asciiTheme="majorBidi" w:hAnsiTheme="majorBidi" w:cstheme="majorBidi"/>
                <w:b/>
                <w:bCs/>
                <w:sz w:val="24"/>
                <w:szCs w:val="24"/>
                <w:lang w:bidi="ar-YE"/>
              </w:rPr>
              <w:t>oor</w:t>
            </w:r>
          </w:p>
        </w:tc>
        <w:tc>
          <w:tcPr>
            <w:tcW w:w="2901" w:type="dxa"/>
            <w:vMerge/>
            <w:shd w:val="clear" w:color="auto" w:fill="auto"/>
            <w:vAlign w:val="center"/>
          </w:tcPr>
          <w:p w:rsidR="000B0676" w:rsidRPr="00C16113" w:rsidRDefault="000B0676" w:rsidP="00126793">
            <w:pPr>
              <w:pStyle w:val="NoSpacing"/>
              <w:spacing w:line="276" w:lineRule="auto"/>
              <w:rPr>
                <w:rFonts w:asciiTheme="majorBidi" w:hAnsiTheme="majorBidi" w:cstheme="majorBidi"/>
                <w:b/>
                <w:bCs/>
                <w:sz w:val="24"/>
                <w:szCs w:val="24"/>
                <w:lang w:bidi="ar-YE"/>
              </w:rPr>
            </w:pPr>
          </w:p>
        </w:tc>
      </w:tr>
      <w:tr w:rsidR="00653B39" w:rsidRPr="00C16113" w:rsidTr="00D421FB">
        <w:trPr>
          <w:trHeight w:val="141"/>
          <w:jc w:val="center"/>
        </w:trPr>
        <w:tc>
          <w:tcPr>
            <w:tcW w:w="3405" w:type="dxa"/>
            <w:shd w:val="clear" w:color="auto" w:fill="auto"/>
          </w:tcPr>
          <w:p w:rsidR="00653B39" w:rsidRPr="00C16113" w:rsidRDefault="00653B39" w:rsidP="00126793">
            <w:pPr>
              <w:pStyle w:val="NoSpacing"/>
              <w:spacing w:line="276" w:lineRule="auto"/>
              <w:jc w:val="center"/>
              <w:rPr>
                <w:rFonts w:asciiTheme="majorBidi" w:hAnsiTheme="majorBidi" w:cstheme="majorBidi"/>
                <w:sz w:val="24"/>
                <w:szCs w:val="24"/>
                <w:lang w:bidi="ar-YE"/>
              </w:rPr>
            </w:pPr>
            <w:r w:rsidRPr="00C16113">
              <w:rPr>
                <w:rFonts w:asciiTheme="majorBidi" w:hAnsiTheme="majorBidi" w:cstheme="majorBidi"/>
                <w:sz w:val="24"/>
                <w:szCs w:val="24"/>
                <w:lang w:bidi="ar-YE"/>
              </w:rPr>
              <w:t>44 (23.4)</w:t>
            </w:r>
          </w:p>
        </w:tc>
        <w:tc>
          <w:tcPr>
            <w:tcW w:w="1634" w:type="dxa"/>
            <w:shd w:val="clear" w:color="auto" w:fill="F2F2F2" w:themeFill="background1" w:themeFillShade="F2"/>
          </w:tcPr>
          <w:p w:rsidR="00653B39" w:rsidRPr="00C16113" w:rsidRDefault="00653B39" w:rsidP="00126793">
            <w:pPr>
              <w:pStyle w:val="NoSpacing"/>
              <w:spacing w:line="276" w:lineRule="auto"/>
              <w:jc w:val="center"/>
              <w:rPr>
                <w:rFonts w:asciiTheme="majorBidi" w:hAnsiTheme="majorBidi" w:cstheme="majorBidi"/>
                <w:b/>
                <w:bCs/>
                <w:sz w:val="24"/>
                <w:szCs w:val="24"/>
                <w:lang w:bidi="ar-YE"/>
              </w:rPr>
            </w:pPr>
            <w:r w:rsidRPr="00C16113">
              <w:rPr>
                <w:rFonts w:asciiTheme="majorBidi" w:hAnsiTheme="majorBidi" w:cstheme="majorBidi"/>
                <w:b/>
                <w:bCs/>
                <w:sz w:val="24"/>
                <w:szCs w:val="24"/>
                <w:lang w:bidi="ar-YE"/>
              </w:rPr>
              <w:t>Agriculture</w:t>
            </w:r>
          </w:p>
        </w:tc>
        <w:tc>
          <w:tcPr>
            <w:tcW w:w="2901" w:type="dxa"/>
            <w:vMerge w:val="restart"/>
            <w:shd w:val="clear" w:color="auto" w:fill="F2F2F2" w:themeFill="background1" w:themeFillShade="F2"/>
            <w:vAlign w:val="center"/>
          </w:tcPr>
          <w:p w:rsidR="00653B39" w:rsidRPr="00C16113" w:rsidRDefault="00AC642E" w:rsidP="00126793">
            <w:pPr>
              <w:pStyle w:val="NoSpacing"/>
              <w:spacing w:line="276" w:lineRule="auto"/>
              <w:rPr>
                <w:rFonts w:asciiTheme="majorBidi" w:hAnsiTheme="majorBidi" w:cstheme="majorBidi"/>
                <w:b/>
                <w:bCs/>
                <w:sz w:val="24"/>
                <w:szCs w:val="24"/>
                <w:lang w:bidi="ar-YE"/>
              </w:rPr>
            </w:pPr>
            <w:r w:rsidRPr="00C16113">
              <w:rPr>
                <w:rFonts w:asciiTheme="majorBidi" w:hAnsiTheme="majorBidi" w:cstheme="majorBidi"/>
                <w:b/>
                <w:bCs/>
                <w:sz w:val="24"/>
                <w:szCs w:val="24"/>
                <w:lang w:bidi="ar-YE"/>
              </w:rPr>
              <w:t xml:space="preserve">Parents </w:t>
            </w:r>
            <w:r w:rsidR="00624CC2" w:rsidRPr="00C16113">
              <w:rPr>
                <w:rFonts w:asciiTheme="majorBidi" w:hAnsiTheme="majorBidi" w:cstheme="majorBidi"/>
                <w:b/>
                <w:bCs/>
                <w:sz w:val="24"/>
                <w:szCs w:val="24"/>
                <w:lang w:bidi="ar-YE"/>
              </w:rPr>
              <w:t>occupation</w:t>
            </w:r>
          </w:p>
        </w:tc>
      </w:tr>
      <w:tr w:rsidR="00653B39" w:rsidRPr="00C16113" w:rsidTr="00D421FB">
        <w:trPr>
          <w:trHeight w:val="76"/>
          <w:jc w:val="center"/>
        </w:trPr>
        <w:tc>
          <w:tcPr>
            <w:tcW w:w="3405" w:type="dxa"/>
            <w:shd w:val="clear" w:color="auto" w:fill="auto"/>
          </w:tcPr>
          <w:p w:rsidR="00653B39" w:rsidRPr="00C16113" w:rsidRDefault="00653B39" w:rsidP="00126793">
            <w:pPr>
              <w:pStyle w:val="NoSpacing"/>
              <w:spacing w:line="276" w:lineRule="auto"/>
              <w:jc w:val="center"/>
              <w:rPr>
                <w:rFonts w:asciiTheme="majorBidi" w:hAnsiTheme="majorBidi" w:cstheme="majorBidi"/>
                <w:sz w:val="24"/>
                <w:szCs w:val="24"/>
                <w:lang w:bidi="ar-YE"/>
              </w:rPr>
            </w:pPr>
            <w:r w:rsidRPr="00C16113">
              <w:rPr>
                <w:rFonts w:asciiTheme="majorBidi" w:hAnsiTheme="majorBidi" w:cstheme="majorBidi"/>
                <w:sz w:val="24"/>
                <w:szCs w:val="24"/>
                <w:lang w:bidi="ar-YE"/>
              </w:rPr>
              <w:t>144 (76.6)</w:t>
            </w:r>
          </w:p>
        </w:tc>
        <w:tc>
          <w:tcPr>
            <w:tcW w:w="1634" w:type="dxa"/>
            <w:shd w:val="clear" w:color="auto" w:fill="F2F2F2" w:themeFill="background1" w:themeFillShade="F2"/>
          </w:tcPr>
          <w:p w:rsidR="00653B39" w:rsidRPr="00C16113" w:rsidRDefault="00653B39" w:rsidP="00126793">
            <w:pPr>
              <w:pStyle w:val="NoSpacing"/>
              <w:spacing w:line="276" w:lineRule="auto"/>
              <w:jc w:val="center"/>
              <w:rPr>
                <w:rFonts w:asciiTheme="majorBidi" w:hAnsiTheme="majorBidi" w:cstheme="majorBidi"/>
                <w:b/>
                <w:bCs/>
                <w:sz w:val="24"/>
                <w:szCs w:val="24"/>
                <w:lang w:bidi="ar-YE"/>
              </w:rPr>
            </w:pPr>
            <w:r w:rsidRPr="00C16113">
              <w:rPr>
                <w:rFonts w:asciiTheme="majorBidi" w:hAnsiTheme="majorBidi" w:cstheme="majorBidi"/>
                <w:b/>
                <w:bCs/>
                <w:sz w:val="24"/>
                <w:szCs w:val="24"/>
                <w:lang w:bidi="ar-YE"/>
              </w:rPr>
              <w:t>Others</w:t>
            </w:r>
          </w:p>
        </w:tc>
        <w:tc>
          <w:tcPr>
            <w:tcW w:w="2901" w:type="dxa"/>
            <w:vMerge/>
            <w:shd w:val="clear" w:color="auto" w:fill="F2F2F2" w:themeFill="background1" w:themeFillShade="F2"/>
            <w:vAlign w:val="center"/>
          </w:tcPr>
          <w:p w:rsidR="00653B39" w:rsidRPr="00C16113" w:rsidRDefault="00653B39" w:rsidP="00126793">
            <w:pPr>
              <w:pStyle w:val="NoSpacing"/>
              <w:spacing w:line="276" w:lineRule="auto"/>
              <w:rPr>
                <w:rFonts w:asciiTheme="majorBidi" w:hAnsiTheme="majorBidi" w:cstheme="majorBidi"/>
                <w:b/>
                <w:bCs/>
                <w:sz w:val="24"/>
                <w:szCs w:val="24"/>
                <w:lang w:bidi="ar-YE"/>
              </w:rPr>
            </w:pPr>
          </w:p>
        </w:tc>
      </w:tr>
      <w:tr w:rsidR="00653B39" w:rsidRPr="00C16113" w:rsidTr="00D421FB">
        <w:trPr>
          <w:trHeight w:val="126"/>
          <w:jc w:val="center"/>
        </w:trPr>
        <w:tc>
          <w:tcPr>
            <w:tcW w:w="3405" w:type="dxa"/>
            <w:shd w:val="clear" w:color="auto" w:fill="auto"/>
          </w:tcPr>
          <w:p w:rsidR="00653B39" w:rsidRPr="00C16113" w:rsidRDefault="000B0676" w:rsidP="00126793">
            <w:pPr>
              <w:pStyle w:val="NoSpacing"/>
              <w:spacing w:line="276" w:lineRule="auto"/>
              <w:jc w:val="center"/>
              <w:rPr>
                <w:rFonts w:asciiTheme="majorBidi" w:hAnsiTheme="majorBidi" w:cstheme="majorBidi"/>
                <w:sz w:val="24"/>
                <w:szCs w:val="24"/>
                <w:lang w:bidi="ar-YE"/>
              </w:rPr>
            </w:pPr>
            <w:r w:rsidRPr="00C16113">
              <w:rPr>
                <w:rFonts w:asciiTheme="majorBidi" w:hAnsiTheme="majorBidi" w:cstheme="majorBidi"/>
                <w:sz w:val="24"/>
                <w:szCs w:val="24"/>
                <w:lang w:bidi="ar-YE"/>
              </w:rPr>
              <w:t>60 (31.9)</w:t>
            </w:r>
          </w:p>
        </w:tc>
        <w:tc>
          <w:tcPr>
            <w:tcW w:w="1634" w:type="dxa"/>
            <w:shd w:val="clear" w:color="auto" w:fill="F2F2F2" w:themeFill="background1" w:themeFillShade="F2"/>
          </w:tcPr>
          <w:p w:rsidR="00653B39" w:rsidRPr="00C16113" w:rsidRDefault="000B0676" w:rsidP="00126793">
            <w:pPr>
              <w:pStyle w:val="NoSpacing"/>
              <w:spacing w:line="276" w:lineRule="auto"/>
              <w:jc w:val="center"/>
              <w:rPr>
                <w:rFonts w:asciiTheme="majorBidi" w:hAnsiTheme="majorBidi" w:cstheme="majorBidi"/>
                <w:b/>
                <w:bCs/>
                <w:sz w:val="24"/>
                <w:szCs w:val="24"/>
                <w:rtl/>
                <w:lang w:bidi="ar-YE"/>
              </w:rPr>
            </w:pPr>
            <w:r w:rsidRPr="00C16113">
              <w:rPr>
                <w:rFonts w:asciiTheme="majorBidi" w:hAnsiTheme="majorBidi" w:cstheme="majorBidi"/>
                <w:b/>
                <w:bCs/>
                <w:sz w:val="24"/>
                <w:szCs w:val="24"/>
                <w:lang w:bidi="ar-YE"/>
              </w:rPr>
              <w:t>Yes</w:t>
            </w:r>
          </w:p>
        </w:tc>
        <w:tc>
          <w:tcPr>
            <w:tcW w:w="2901" w:type="dxa"/>
            <w:vMerge w:val="restart"/>
            <w:shd w:val="clear" w:color="auto" w:fill="F2F2F2" w:themeFill="background1" w:themeFillShade="F2"/>
            <w:vAlign w:val="center"/>
          </w:tcPr>
          <w:p w:rsidR="00653B39" w:rsidRPr="00C16113" w:rsidRDefault="000B0676" w:rsidP="00126793">
            <w:pPr>
              <w:pStyle w:val="NoSpacing"/>
              <w:spacing w:line="276" w:lineRule="auto"/>
              <w:rPr>
                <w:rFonts w:asciiTheme="majorBidi" w:hAnsiTheme="majorBidi" w:cstheme="majorBidi"/>
                <w:b/>
                <w:bCs/>
                <w:sz w:val="24"/>
                <w:szCs w:val="24"/>
                <w:rtl/>
                <w:lang w:bidi="ar-YE"/>
              </w:rPr>
            </w:pPr>
            <w:r w:rsidRPr="00C16113">
              <w:rPr>
                <w:rFonts w:asciiTheme="majorBidi" w:hAnsiTheme="majorBidi" w:cstheme="majorBidi"/>
                <w:b/>
                <w:bCs/>
                <w:sz w:val="24"/>
                <w:szCs w:val="24"/>
                <w:lang w:bidi="ar-YE"/>
              </w:rPr>
              <w:t>Swimming</w:t>
            </w:r>
          </w:p>
        </w:tc>
      </w:tr>
      <w:tr w:rsidR="00653B39" w:rsidRPr="00C16113" w:rsidTr="00D421FB">
        <w:trPr>
          <w:trHeight w:val="141"/>
          <w:jc w:val="center"/>
        </w:trPr>
        <w:tc>
          <w:tcPr>
            <w:tcW w:w="3405" w:type="dxa"/>
            <w:shd w:val="clear" w:color="auto" w:fill="auto"/>
          </w:tcPr>
          <w:p w:rsidR="00653B39" w:rsidRPr="00C16113" w:rsidRDefault="00653B39" w:rsidP="00126793">
            <w:pPr>
              <w:pStyle w:val="NoSpacing"/>
              <w:spacing w:line="276" w:lineRule="auto"/>
              <w:jc w:val="center"/>
              <w:rPr>
                <w:rFonts w:asciiTheme="majorBidi" w:hAnsiTheme="majorBidi" w:cstheme="majorBidi"/>
                <w:sz w:val="24"/>
                <w:szCs w:val="24"/>
                <w:rtl/>
                <w:lang w:bidi="ar-YE"/>
              </w:rPr>
            </w:pPr>
            <w:r w:rsidRPr="00C16113">
              <w:rPr>
                <w:rFonts w:asciiTheme="majorBidi" w:hAnsiTheme="majorBidi" w:cstheme="majorBidi"/>
                <w:sz w:val="24"/>
                <w:szCs w:val="24"/>
                <w:lang w:bidi="ar-YE"/>
              </w:rPr>
              <w:t>128 (68.1)</w:t>
            </w:r>
          </w:p>
        </w:tc>
        <w:tc>
          <w:tcPr>
            <w:tcW w:w="1634" w:type="dxa"/>
            <w:shd w:val="clear" w:color="auto" w:fill="F2F2F2" w:themeFill="background1" w:themeFillShade="F2"/>
          </w:tcPr>
          <w:p w:rsidR="00653B39" w:rsidRPr="00C16113" w:rsidRDefault="000B0676" w:rsidP="00126793">
            <w:pPr>
              <w:pStyle w:val="NoSpacing"/>
              <w:spacing w:line="276" w:lineRule="auto"/>
              <w:jc w:val="center"/>
              <w:rPr>
                <w:rFonts w:asciiTheme="majorBidi" w:hAnsiTheme="majorBidi" w:cstheme="majorBidi"/>
                <w:b/>
                <w:bCs/>
                <w:sz w:val="24"/>
                <w:szCs w:val="24"/>
                <w:lang w:bidi="ar-YE"/>
              </w:rPr>
            </w:pPr>
            <w:r w:rsidRPr="00C16113">
              <w:rPr>
                <w:rFonts w:asciiTheme="majorBidi" w:hAnsiTheme="majorBidi" w:cstheme="majorBidi"/>
                <w:b/>
                <w:bCs/>
                <w:sz w:val="24"/>
                <w:szCs w:val="24"/>
                <w:lang w:bidi="ar-YE"/>
              </w:rPr>
              <w:t>No</w:t>
            </w:r>
          </w:p>
        </w:tc>
        <w:tc>
          <w:tcPr>
            <w:tcW w:w="2901" w:type="dxa"/>
            <w:vMerge/>
            <w:shd w:val="clear" w:color="auto" w:fill="F2F2F2" w:themeFill="background1" w:themeFillShade="F2"/>
            <w:vAlign w:val="center"/>
          </w:tcPr>
          <w:p w:rsidR="00653B39" w:rsidRPr="00C16113" w:rsidRDefault="00653B39" w:rsidP="00126793">
            <w:pPr>
              <w:pStyle w:val="NoSpacing"/>
              <w:spacing w:line="276" w:lineRule="auto"/>
              <w:rPr>
                <w:rFonts w:asciiTheme="majorBidi" w:hAnsiTheme="majorBidi" w:cstheme="majorBidi"/>
                <w:b/>
                <w:bCs/>
                <w:sz w:val="24"/>
                <w:szCs w:val="24"/>
                <w:lang w:bidi="ar-YE"/>
              </w:rPr>
            </w:pPr>
          </w:p>
        </w:tc>
      </w:tr>
      <w:tr w:rsidR="005776DA" w:rsidRPr="00C16113" w:rsidTr="00D421FB">
        <w:trPr>
          <w:trHeight w:val="340"/>
          <w:jc w:val="center"/>
        </w:trPr>
        <w:tc>
          <w:tcPr>
            <w:tcW w:w="3405" w:type="dxa"/>
            <w:shd w:val="clear" w:color="auto" w:fill="auto"/>
          </w:tcPr>
          <w:p w:rsidR="005776DA" w:rsidRPr="00C16113" w:rsidRDefault="005776DA" w:rsidP="00126793">
            <w:pPr>
              <w:pStyle w:val="NoSpacing"/>
              <w:spacing w:line="276" w:lineRule="auto"/>
              <w:jc w:val="center"/>
              <w:rPr>
                <w:rFonts w:asciiTheme="majorBidi" w:hAnsiTheme="majorBidi" w:cstheme="majorBidi"/>
                <w:sz w:val="24"/>
                <w:szCs w:val="24"/>
                <w:rtl/>
                <w:lang w:bidi="ar-YE"/>
              </w:rPr>
            </w:pPr>
            <w:r w:rsidRPr="00C16113">
              <w:rPr>
                <w:rFonts w:asciiTheme="majorBidi" w:hAnsiTheme="majorBidi" w:cstheme="majorBidi"/>
                <w:sz w:val="24"/>
                <w:szCs w:val="24"/>
                <w:lang w:bidi="ar-YE"/>
              </w:rPr>
              <w:t>60 (31.9)</w:t>
            </w:r>
          </w:p>
        </w:tc>
        <w:tc>
          <w:tcPr>
            <w:tcW w:w="1634" w:type="dxa"/>
            <w:shd w:val="clear" w:color="auto" w:fill="F2F2F2" w:themeFill="background1" w:themeFillShade="F2"/>
          </w:tcPr>
          <w:p w:rsidR="005776DA" w:rsidRPr="00C16113" w:rsidRDefault="005776DA" w:rsidP="00126793">
            <w:pPr>
              <w:pStyle w:val="NoSpacing"/>
              <w:spacing w:line="276" w:lineRule="auto"/>
              <w:jc w:val="center"/>
              <w:rPr>
                <w:rFonts w:asciiTheme="majorBidi" w:hAnsiTheme="majorBidi" w:cstheme="majorBidi"/>
                <w:b/>
                <w:bCs/>
                <w:sz w:val="24"/>
                <w:szCs w:val="24"/>
                <w:rtl/>
                <w:lang w:bidi="ar-YE"/>
              </w:rPr>
            </w:pPr>
            <w:r w:rsidRPr="00C16113">
              <w:rPr>
                <w:rFonts w:asciiTheme="majorBidi" w:hAnsiTheme="majorBidi" w:cstheme="majorBidi"/>
                <w:b/>
                <w:bCs/>
                <w:sz w:val="24"/>
                <w:szCs w:val="24"/>
                <w:lang w:bidi="ar-YE"/>
              </w:rPr>
              <w:t>Yes</w:t>
            </w:r>
          </w:p>
        </w:tc>
        <w:tc>
          <w:tcPr>
            <w:tcW w:w="2901" w:type="dxa"/>
            <w:vMerge w:val="restart"/>
            <w:shd w:val="clear" w:color="auto" w:fill="F2F2F2" w:themeFill="background1" w:themeFillShade="F2"/>
            <w:vAlign w:val="center"/>
          </w:tcPr>
          <w:p w:rsidR="005776DA" w:rsidRPr="00C16113" w:rsidRDefault="005776DA" w:rsidP="00126793">
            <w:pPr>
              <w:pStyle w:val="NoSpacing"/>
              <w:spacing w:line="276" w:lineRule="auto"/>
              <w:rPr>
                <w:rFonts w:asciiTheme="majorBidi" w:hAnsiTheme="majorBidi" w:cstheme="majorBidi"/>
                <w:b/>
                <w:bCs/>
                <w:sz w:val="24"/>
                <w:szCs w:val="24"/>
                <w:rtl/>
                <w:lang w:bidi="ar-YE"/>
              </w:rPr>
            </w:pPr>
            <w:r w:rsidRPr="00C16113">
              <w:rPr>
                <w:rFonts w:asciiTheme="majorBidi" w:hAnsiTheme="majorBidi" w:cstheme="majorBidi"/>
                <w:b/>
                <w:bCs/>
                <w:sz w:val="24"/>
                <w:szCs w:val="24"/>
                <w:lang w:bidi="ar-YE"/>
              </w:rPr>
              <w:t xml:space="preserve">Previous </w:t>
            </w:r>
            <w:r w:rsidRPr="00C16113">
              <w:rPr>
                <w:rFonts w:asciiTheme="majorBidi" w:hAnsiTheme="majorBidi" w:cstheme="majorBidi"/>
                <w:b/>
                <w:bCs/>
                <w:sz w:val="24"/>
                <w:szCs w:val="24"/>
              </w:rPr>
              <w:t>Schistosoma</w:t>
            </w:r>
            <w:r w:rsidR="00C9647A">
              <w:rPr>
                <w:rFonts w:asciiTheme="majorBidi" w:hAnsiTheme="majorBidi" w:cstheme="majorBidi"/>
                <w:b/>
                <w:bCs/>
                <w:sz w:val="24"/>
                <w:szCs w:val="24"/>
              </w:rPr>
              <w:t xml:space="preserve"> </w:t>
            </w:r>
            <w:r w:rsidR="0083654C" w:rsidRPr="00C16113">
              <w:rPr>
                <w:rFonts w:asciiTheme="majorBidi" w:hAnsiTheme="majorBidi" w:cstheme="majorBidi"/>
                <w:b/>
                <w:bCs/>
                <w:sz w:val="24"/>
                <w:szCs w:val="24"/>
                <w:lang w:bidi="ar-YE"/>
              </w:rPr>
              <w:t>t</w:t>
            </w:r>
            <w:r w:rsidRPr="00C16113">
              <w:rPr>
                <w:rFonts w:asciiTheme="majorBidi" w:hAnsiTheme="majorBidi" w:cstheme="majorBidi"/>
                <w:b/>
                <w:bCs/>
                <w:sz w:val="24"/>
                <w:szCs w:val="24"/>
                <w:lang w:bidi="ar-YE"/>
              </w:rPr>
              <w:t>reatmen</w:t>
            </w:r>
            <w:r w:rsidRPr="00C16113">
              <w:rPr>
                <w:rFonts w:asciiTheme="majorBidi" w:hAnsiTheme="majorBidi" w:cstheme="majorBidi"/>
                <w:b/>
                <w:bCs/>
                <w:sz w:val="24"/>
                <w:szCs w:val="24"/>
              </w:rPr>
              <w:t>t</w:t>
            </w:r>
          </w:p>
        </w:tc>
      </w:tr>
      <w:tr w:rsidR="005776DA" w:rsidRPr="00C16113" w:rsidTr="00D421FB">
        <w:trPr>
          <w:trHeight w:val="292"/>
          <w:jc w:val="center"/>
        </w:trPr>
        <w:tc>
          <w:tcPr>
            <w:tcW w:w="3405" w:type="dxa"/>
            <w:shd w:val="clear" w:color="auto" w:fill="auto"/>
          </w:tcPr>
          <w:p w:rsidR="005776DA" w:rsidRPr="00C16113" w:rsidRDefault="005776DA" w:rsidP="00126793">
            <w:pPr>
              <w:pStyle w:val="NoSpacing"/>
              <w:spacing w:line="276" w:lineRule="auto"/>
              <w:jc w:val="center"/>
              <w:rPr>
                <w:rFonts w:asciiTheme="majorBidi" w:hAnsiTheme="majorBidi" w:cstheme="majorBidi"/>
                <w:sz w:val="24"/>
                <w:szCs w:val="24"/>
                <w:lang w:bidi="ar-YE"/>
              </w:rPr>
            </w:pPr>
            <w:r w:rsidRPr="00C16113">
              <w:rPr>
                <w:rFonts w:asciiTheme="majorBidi" w:hAnsiTheme="majorBidi" w:cstheme="majorBidi"/>
                <w:sz w:val="24"/>
                <w:szCs w:val="24"/>
                <w:lang w:bidi="ar-YE"/>
              </w:rPr>
              <w:t>128 (68.1)</w:t>
            </w:r>
          </w:p>
        </w:tc>
        <w:tc>
          <w:tcPr>
            <w:tcW w:w="1634" w:type="dxa"/>
            <w:shd w:val="clear" w:color="auto" w:fill="F2F2F2" w:themeFill="background1" w:themeFillShade="F2"/>
          </w:tcPr>
          <w:p w:rsidR="005776DA" w:rsidRPr="00C16113" w:rsidRDefault="005776DA" w:rsidP="00126793">
            <w:pPr>
              <w:pStyle w:val="NoSpacing"/>
              <w:spacing w:line="276" w:lineRule="auto"/>
              <w:jc w:val="center"/>
              <w:rPr>
                <w:rFonts w:asciiTheme="majorBidi" w:hAnsiTheme="majorBidi" w:cstheme="majorBidi"/>
                <w:b/>
                <w:bCs/>
                <w:sz w:val="24"/>
                <w:szCs w:val="24"/>
                <w:lang w:bidi="ar-YE"/>
              </w:rPr>
            </w:pPr>
            <w:r w:rsidRPr="00C16113">
              <w:rPr>
                <w:rFonts w:asciiTheme="majorBidi" w:hAnsiTheme="majorBidi" w:cstheme="majorBidi"/>
                <w:b/>
                <w:bCs/>
                <w:sz w:val="24"/>
                <w:szCs w:val="24"/>
                <w:lang w:bidi="ar-YE"/>
              </w:rPr>
              <w:t>No</w:t>
            </w:r>
          </w:p>
        </w:tc>
        <w:tc>
          <w:tcPr>
            <w:tcW w:w="2901" w:type="dxa"/>
            <w:vMerge/>
            <w:shd w:val="clear" w:color="auto" w:fill="auto"/>
            <w:vAlign w:val="center"/>
          </w:tcPr>
          <w:p w:rsidR="005776DA" w:rsidRPr="00C16113" w:rsidRDefault="005776DA" w:rsidP="00126793">
            <w:pPr>
              <w:pStyle w:val="NoSpacing"/>
              <w:spacing w:line="276" w:lineRule="auto"/>
              <w:jc w:val="center"/>
              <w:rPr>
                <w:rFonts w:asciiTheme="majorBidi" w:hAnsiTheme="majorBidi" w:cstheme="majorBidi"/>
                <w:b/>
                <w:bCs/>
                <w:sz w:val="24"/>
                <w:szCs w:val="24"/>
                <w:lang w:bidi="ar-YE"/>
              </w:rPr>
            </w:pPr>
          </w:p>
        </w:tc>
      </w:tr>
    </w:tbl>
    <w:p w:rsidR="001B516C" w:rsidRDefault="001B516C" w:rsidP="00126793">
      <w:pPr>
        <w:pStyle w:val="NoSpacing"/>
        <w:spacing w:line="276" w:lineRule="auto"/>
        <w:jc w:val="both"/>
        <w:rPr>
          <w:rFonts w:asciiTheme="majorBidi" w:hAnsiTheme="majorBidi" w:cstheme="majorBidi"/>
          <w:b/>
          <w:bCs/>
          <w:sz w:val="24"/>
          <w:szCs w:val="24"/>
        </w:rPr>
      </w:pPr>
    </w:p>
    <w:p w:rsidR="003751B6" w:rsidRPr="003751B6" w:rsidRDefault="003B5F98" w:rsidP="00126793">
      <w:pPr>
        <w:pStyle w:val="NoSpacing"/>
        <w:spacing w:line="276" w:lineRule="auto"/>
        <w:jc w:val="both"/>
        <w:rPr>
          <w:rFonts w:asciiTheme="majorBidi" w:hAnsiTheme="majorBidi" w:cstheme="majorBidi"/>
          <w:b/>
          <w:bCs/>
          <w:sz w:val="28"/>
          <w:szCs w:val="28"/>
        </w:rPr>
      </w:pPr>
      <w:commentRangeStart w:id="50"/>
      <w:commentRangeStart w:id="51"/>
      <w:r w:rsidRPr="003751B6">
        <w:rPr>
          <w:rFonts w:asciiTheme="majorBidi" w:hAnsiTheme="majorBidi" w:cstheme="majorBidi"/>
          <w:b/>
          <w:bCs/>
          <w:sz w:val="28"/>
          <w:szCs w:val="28"/>
        </w:rPr>
        <w:t xml:space="preserve">DISCUSSION </w:t>
      </w:r>
      <w:commentRangeEnd w:id="50"/>
      <w:r>
        <w:rPr>
          <w:rStyle w:val="CommentReference"/>
        </w:rPr>
        <w:commentReference w:id="50"/>
      </w:r>
    </w:p>
    <w:p w:rsidR="000C7AE3" w:rsidRPr="00181957" w:rsidRDefault="00DF3A5F" w:rsidP="00126793">
      <w:pPr>
        <w:pStyle w:val="NoSpacing"/>
        <w:spacing w:line="276" w:lineRule="auto"/>
        <w:jc w:val="both"/>
        <w:rPr>
          <w:rFonts w:asciiTheme="majorBidi" w:hAnsiTheme="majorBidi" w:cstheme="majorBidi"/>
          <w:sz w:val="24"/>
          <w:szCs w:val="24"/>
        </w:rPr>
      </w:pPr>
      <w:commentRangeStart w:id="52"/>
      <w:r w:rsidRPr="00181957">
        <w:rPr>
          <w:rFonts w:asciiTheme="majorBidi" w:hAnsiTheme="majorBidi" w:cstheme="majorBidi"/>
          <w:sz w:val="24"/>
          <w:szCs w:val="24"/>
        </w:rPr>
        <w:t>The high prevalence of i</w:t>
      </w:r>
      <w:r w:rsidR="00D072F0" w:rsidRPr="00181957">
        <w:rPr>
          <w:rFonts w:asciiTheme="majorBidi" w:hAnsiTheme="majorBidi" w:cstheme="majorBidi"/>
          <w:sz w:val="24"/>
          <w:szCs w:val="24"/>
        </w:rPr>
        <w:t xml:space="preserve">ntestinal parasites </w:t>
      </w:r>
      <w:r w:rsidR="00AA5572" w:rsidRPr="00181957">
        <w:rPr>
          <w:rFonts w:asciiTheme="majorBidi" w:hAnsiTheme="majorBidi" w:cstheme="majorBidi"/>
          <w:sz w:val="24"/>
          <w:szCs w:val="24"/>
        </w:rPr>
        <w:t xml:space="preserve">among children </w:t>
      </w:r>
      <w:r w:rsidR="000C7AE3" w:rsidRPr="00181957">
        <w:rPr>
          <w:rFonts w:asciiTheme="majorBidi" w:hAnsiTheme="majorBidi" w:cstheme="majorBidi"/>
          <w:sz w:val="24"/>
          <w:szCs w:val="24"/>
        </w:rPr>
        <w:t xml:space="preserve">in Yemen </w:t>
      </w:r>
      <w:r w:rsidR="00AA5572" w:rsidRPr="00181957">
        <w:rPr>
          <w:rFonts w:asciiTheme="majorBidi" w:hAnsiTheme="majorBidi" w:cstheme="majorBidi"/>
          <w:sz w:val="24"/>
          <w:szCs w:val="24"/>
        </w:rPr>
        <w:t>is</w:t>
      </w:r>
      <w:r w:rsidR="000C7AE3" w:rsidRPr="00181957">
        <w:rPr>
          <w:rFonts w:asciiTheme="majorBidi" w:hAnsiTheme="majorBidi" w:cstheme="majorBidi"/>
          <w:sz w:val="24"/>
          <w:szCs w:val="24"/>
        </w:rPr>
        <w:t xml:space="preserve"> well-known. </w:t>
      </w:r>
      <w:r w:rsidR="00B82958" w:rsidRPr="00181957">
        <w:rPr>
          <w:rFonts w:asciiTheme="majorBidi" w:hAnsiTheme="majorBidi" w:cstheme="majorBidi"/>
          <w:sz w:val="24"/>
          <w:szCs w:val="24"/>
        </w:rPr>
        <w:t>The major factors associated with the prevalence of intestinal parasitic infections</w:t>
      </w:r>
      <w:r w:rsidR="004A539A" w:rsidRPr="00181957">
        <w:rPr>
          <w:rFonts w:asciiTheme="majorBidi" w:hAnsiTheme="majorBidi" w:cstheme="majorBidi"/>
          <w:sz w:val="24"/>
          <w:szCs w:val="24"/>
        </w:rPr>
        <w:t xml:space="preserve"> are t</w:t>
      </w:r>
      <w:r w:rsidR="000C7AE3" w:rsidRPr="00181957">
        <w:rPr>
          <w:rFonts w:asciiTheme="majorBidi" w:hAnsiTheme="majorBidi" w:cstheme="majorBidi"/>
          <w:sz w:val="24"/>
          <w:szCs w:val="24"/>
        </w:rPr>
        <w:t xml:space="preserve">he low hygienic practices, environment contamination with fecal,  </w:t>
      </w:r>
      <w:r w:rsidR="00AD05B7" w:rsidRPr="00181957">
        <w:rPr>
          <w:rFonts w:asciiTheme="majorBidi" w:hAnsiTheme="majorBidi" w:cstheme="majorBidi"/>
          <w:sz w:val="24"/>
          <w:szCs w:val="24"/>
        </w:rPr>
        <w:t xml:space="preserve">lack of safe </w:t>
      </w:r>
      <w:r w:rsidR="000C7AE3" w:rsidRPr="00181957">
        <w:rPr>
          <w:rFonts w:asciiTheme="majorBidi" w:hAnsiTheme="majorBidi" w:cstheme="majorBidi"/>
          <w:sz w:val="24"/>
          <w:szCs w:val="24"/>
        </w:rPr>
        <w:t xml:space="preserve">water, and health education </w:t>
      </w:r>
      <w:r w:rsidR="004A539A" w:rsidRPr="00181957">
        <w:rPr>
          <w:rFonts w:asciiTheme="majorBidi" w:hAnsiTheme="majorBidi" w:cstheme="majorBidi"/>
          <w:sz w:val="24"/>
          <w:szCs w:val="24"/>
        </w:rPr>
        <w:t xml:space="preserve">resulting </w:t>
      </w:r>
      <w:r w:rsidR="00F863D8" w:rsidRPr="00181957">
        <w:rPr>
          <w:rFonts w:asciiTheme="majorBidi" w:hAnsiTheme="majorBidi" w:cstheme="majorBidi"/>
          <w:sz w:val="24"/>
          <w:szCs w:val="24"/>
        </w:rPr>
        <w:t>from the</w:t>
      </w:r>
      <w:r w:rsidR="004A539A" w:rsidRPr="00181957">
        <w:rPr>
          <w:rFonts w:asciiTheme="majorBidi" w:hAnsiTheme="majorBidi" w:cstheme="majorBidi"/>
          <w:sz w:val="24"/>
          <w:szCs w:val="24"/>
        </w:rPr>
        <w:t xml:space="preserve"> </w:t>
      </w:r>
      <w:commentRangeEnd w:id="51"/>
      <w:r w:rsidR="000172B4">
        <w:rPr>
          <w:rStyle w:val="CommentReference"/>
        </w:rPr>
        <w:commentReference w:id="51"/>
      </w:r>
      <w:r w:rsidR="004A539A" w:rsidRPr="00181957">
        <w:rPr>
          <w:rFonts w:asciiTheme="majorBidi" w:hAnsiTheme="majorBidi" w:cstheme="majorBidi"/>
          <w:sz w:val="24"/>
          <w:szCs w:val="24"/>
        </w:rPr>
        <w:t>high level of poverty</w:t>
      </w:r>
      <w:r w:rsidR="00AD2DE3" w:rsidRPr="00181957">
        <w:rPr>
          <w:rFonts w:asciiTheme="majorBidi" w:hAnsiTheme="majorBidi" w:cstheme="majorBidi"/>
          <w:sz w:val="24"/>
          <w:szCs w:val="24"/>
          <w:vertAlign w:val="superscript"/>
        </w:rPr>
        <w:t>13</w:t>
      </w:r>
      <w:r w:rsidR="00594778" w:rsidRPr="00181957">
        <w:rPr>
          <w:rFonts w:asciiTheme="majorBidi" w:hAnsiTheme="majorBidi" w:cstheme="majorBidi"/>
          <w:sz w:val="24"/>
          <w:szCs w:val="24"/>
        </w:rPr>
        <w:t>.</w:t>
      </w:r>
    </w:p>
    <w:p w:rsidR="00B62A7B" w:rsidRPr="00181957" w:rsidRDefault="00176781" w:rsidP="004130A2">
      <w:pPr>
        <w:pStyle w:val="NoSpacing"/>
        <w:spacing w:line="276" w:lineRule="auto"/>
        <w:jc w:val="both"/>
        <w:rPr>
          <w:rFonts w:asciiTheme="majorBidi" w:hAnsiTheme="majorBidi" w:cstheme="majorBidi"/>
          <w:sz w:val="24"/>
          <w:szCs w:val="24"/>
        </w:rPr>
      </w:pPr>
      <w:r w:rsidRPr="00181957">
        <w:rPr>
          <w:rFonts w:asciiTheme="majorBidi" w:hAnsiTheme="majorBidi" w:cstheme="majorBidi"/>
          <w:sz w:val="24"/>
          <w:szCs w:val="24"/>
        </w:rPr>
        <w:t xml:space="preserve">The </w:t>
      </w:r>
      <w:commentRangeStart w:id="53"/>
      <w:r w:rsidRPr="00181957">
        <w:rPr>
          <w:rFonts w:asciiTheme="majorBidi" w:hAnsiTheme="majorBidi" w:cstheme="majorBidi"/>
          <w:sz w:val="24"/>
          <w:szCs w:val="24"/>
        </w:rPr>
        <w:t>present study was revealed th</w:t>
      </w:r>
      <w:r w:rsidR="003B055B" w:rsidRPr="00181957">
        <w:rPr>
          <w:rFonts w:asciiTheme="majorBidi" w:hAnsiTheme="majorBidi" w:cstheme="majorBidi"/>
          <w:sz w:val="24"/>
          <w:szCs w:val="24"/>
        </w:rPr>
        <w:t>at</w:t>
      </w:r>
      <w:r w:rsidR="00EC3164" w:rsidRPr="00181957">
        <w:rPr>
          <w:rFonts w:asciiTheme="majorBidi" w:hAnsiTheme="majorBidi" w:cstheme="majorBidi"/>
          <w:sz w:val="24"/>
          <w:szCs w:val="24"/>
        </w:rPr>
        <w:t xml:space="preserve"> 300 samples </w:t>
      </w:r>
      <w:r w:rsidR="007466DF" w:rsidRPr="00181957">
        <w:rPr>
          <w:rFonts w:asciiTheme="majorBidi" w:hAnsiTheme="majorBidi" w:cstheme="majorBidi"/>
          <w:sz w:val="24"/>
          <w:szCs w:val="24"/>
        </w:rPr>
        <w:t xml:space="preserve"> (168 females and 132 males) </w:t>
      </w:r>
      <w:r w:rsidR="00EC3164" w:rsidRPr="00181957">
        <w:rPr>
          <w:rFonts w:asciiTheme="majorBidi" w:hAnsiTheme="majorBidi" w:cstheme="majorBidi"/>
          <w:sz w:val="24"/>
          <w:szCs w:val="24"/>
        </w:rPr>
        <w:t>were collecte</w:t>
      </w:r>
      <w:r w:rsidR="003B055B" w:rsidRPr="00181957">
        <w:rPr>
          <w:rFonts w:asciiTheme="majorBidi" w:hAnsiTheme="majorBidi" w:cstheme="majorBidi"/>
          <w:sz w:val="24"/>
          <w:szCs w:val="24"/>
        </w:rPr>
        <w:t xml:space="preserve">d from schoolchildren from </w:t>
      </w:r>
      <w:r w:rsidR="00EC3164" w:rsidRPr="00181957">
        <w:rPr>
          <w:rFonts w:asciiTheme="majorBidi" w:hAnsiTheme="majorBidi" w:cstheme="majorBidi"/>
          <w:sz w:val="24"/>
          <w:szCs w:val="24"/>
        </w:rPr>
        <w:t xml:space="preserve">Ibb city. </w:t>
      </w:r>
      <w:r w:rsidR="00B97F55" w:rsidRPr="00181957">
        <w:rPr>
          <w:rFonts w:asciiTheme="majorBidi" w:hAnsiTheme="majorBidi" w:cstheme="majorBidi"/>
          <w:sz w:val="24"/>
          <w:szCs w:val="24"/>
        </w:rPr>
        <w:t xml:space="preserve">It was observed that </w:t>
      </w:r>
      <w:r w:rsidR="00986742" w:rsidRPr="00181957">
        <w:rPr>
          <w:rFonts w:asciiTheme="majorBidi" w:hAnsiTheme="majorBidi" w:cstheme="majorBidi"/>
          <w:sz w:val="24"/>
          <w:szCs w:val="24"/>
        </w:rPr>
        <w:t>62.7%</w:t>
      </w:r>
      <w:r w:rsidR="00B97F55" w:rsidRPr="00181957">
        <w:rPr>
          <w:rFonts w:asciiTheme="majorBidi" w:hAnsiTheme="majorBidi" w:cstheme="majorBidi"/>
          <w:sz w:val="24"/>
          <w:szCs w:val="24"/>
        </w:rPr>
        <w:t xml:space="preserve">of samples </w:t>
      </w:r>
      <w:r w:rsidR="00B32AD2" w:rsidRPr="00181957">
        <w:rPr>
          <w:rFonts w:asciiTheme="majorBidi" w:hAnsiTheme="majorBidi" w:cstheme="majorBidi"/>
          <w:sz w:val="24"/>
          <w:szCs w:val="24"/>
        </w:rPr>
        <w:t xml:space="preserve">were </w:t>
      </w:r>
      <w:r w:rsidR="00B97F55" w:rsidRPr="00181957">
        <w:rPr>
          <w:rFonts w:asciiTheme="majorBidi" w:hAnsiTheme="majorBidi" w:cstheme="majorBidi"/>
          <w:sz w:val="24"/>
          <w:szCs w:val="24"/>
        </w:rPr>
        <w:t>reported</w:t>
      </w:r>
      <w:r w:rsidR="00B32AD2" w:rsidRPr="00181957">
        <w:rPr>
          <w:rFonts w:asciiTheme="majorBidi" w:hAnsiTheme="majorBidi" w:cstheme="majorBidi"/>
          <w:sz w:val="24"/>
          <w:szCs w:val="24"/>
        </w:rPr>
        <w:t xml:space="preserve"> positive for intestinal parasitic infection while </w:t>
      </w:r>
      <w:r w:rsidR="00986742" w:rsidRPr="00181957">
        <w:rPr>
          <w:rFonts w:asciiTheme="majorBidi" w:hAnsiTheme="majorBidi" w:cstheme="majorBidi"/>
          <w:sz w:val="24"/>
          <w:szCs w:val="24"/>
        </w:rPr>
        <w:t>37.3%</w:t>
      </w:r>
      <w:r w:rsidR="00B32AD2" w:rsidRPr="00181957">
        <w:rPr>
          <w:rFonts w:asciiTheme="majorBidi" w:hAnsiTheme="majorBidi" w:cstheme="majorBidi"/>
          <w:sz w:val="24"/>
          <w:szCs w:val="24"/>
        </w:rPr>
        <w:t xml:space="preserve"> were reported negative.</w:t>
      </w:r>
      <w:r w:rsidR="00D15261">
        <w:rPr>
          <w:rFonts w:asciiTheme="majorBidi" w:hAnsiTheme="majorBidi" w:cstheme="majorBidi"/>
          <w:sz w:val="24"/>
          <w:szCs w:val="24"/>
        </w:rPr>
        <w:t xml:space="preserve"> </w:t>
      </w:r>
      <w:commentRangeStart w:id="54"/>
      <w:r w:rsidR="001327AC" w:rsidRPr="00181957">
        <w:rPr>
          <w:rFonts w:asciiTheme="majorBidi" w:hAnsiTheme="majorBidi" w:cstheme="majorBidi"/>
          <w:sz w:val="24"/>
          <w:szCs w:val="24"/>
        </w:rPr>
        <w:t>Similar</w:t>
      </w:r>
      <w:commentRangeEnd w:id="54"/>
      <w:r w:rsidR="00D15261">
        <w:rPr>
          <w:rStyle w:val="CommentReference"/>
        </w:rPr>
        <w:commentReference w:id="54"/>
      </w:r>
      <w:r w:rsidR="001327AC" w:rsidRPr="00181957">
        <w:rPr>
          <w:rFonts w:asciiTheme="majorBidi" w:hAnsiTheme="majorBidi" w:cstheme="majorBidi"/>
          <w:sz w:val="24"/>
          <w:szCs w:val="24"/>
        </w:rPr>
        <w:t xml:space="preserve"> studies reported from different regions of Yemen including</w:t>
      </w:r>
      <w:r w:rsidR="00D15261">
        <w:rPr>
          <w:rFonts w:asciiTheme="majorBidi" w:hAnsiTheme="majorBidi" w:cstheme="majorBidi"/>
          <w:sz w:val="24"/>
          <w:szCs w:val="24"/>
        </w:rPr>
        <w:t xml:space="preserve"> </w:t>
      </w:r>
      <w:commentRangeStart w:id="55"/>
      <w:r w:rsidR="009C5BFE" w:rsidRPr="00181957">
        <w:rPr>
          <w:rFonts w:asciiTheme="majorBidi" w:hAnsiTheme="majorBidi" w:cstheme="majorBidi"/>
          <w:sz w:val="24"/>
          <w:szCs w:val="24"/>
        </w:rPr>
        <w:t>Hadramowat</w:t>
      </w:r>
      <w:commentRangeEnd w:id="55"/>
      <w:r w:rsidR="00D15261">
        <w:rPr>
          <w:rStyle w:val="CommentReference"/>
        </w:rPr>
        <w:commentReference w:id="55"/>
      </w:r>
      <w:r w:rsidR="009C5BFE" w:rsidRPr="00181957">
        <w:rPr>
          <w:rFonts w:asciiTheme="majorBidi" w:hAnsiTheme="majorBidi" w:cstheme="majorBidi"/>
          <w:sz w:val="24"/>
          <w:szCs w:val="24"/>
        </w:rPr>
        <w:t xml:space="preserve"> governorate (58.7%)</w:t>
      </w:r>
      <w:r w:rsidR="009C5BFE" w:rsidRPr="00181957">
        <w:rPr>
          <w:rFonts w:asciiTheme="majorBidi" w:hAnsiTheme="majorBidi" w:cstheme="majorBidi"/>
          <w:sz w:val="24"/>
          <w:szCs w:val="24"/>
          <w:vertAlign w:val="superscript"/>
        </w:rPr>
        <w:t>10</w:t>
      </w:r>
      <w:r w:rsidR="001327AC" w:rsidRPr="00181957">
        <w:rPr>
          <w:rFonts w:asciiTheme="majorBidi" w:hAnsiTheme="majorBidi" w:cstheme="majorBidi"/>
          <w:sz w:val="24"/>
          <w:szCs w:val="24"/>
        </w:rPr>
        <w:t>, Ibb (57.4%)</w:t>
      </w:r>
      <w:r w:rsidR="0063654B" w:rsidRPr="00181957">
        <w:rPr>
          <w:rFonts w:asciiTheme="majorBidi" w:hAnsiTheme="majorBidi" w:cstheme="majorBidi"/>
          <w:sz w:val="24"/>
          <w:szCs w:val="24"/>
          <w:vertAlign w:val="superscript"/>
        </w:rPr>
        <w:t>14</w:t>
      </w:r>
      <w:r w:rsidR="004968C2" w:rsidRPr="00181957">
        <w:rPr>
          <w:rFonts w:asciiTheme="majorBidi" w:hAnsiTheme="majorBidi" w:cstheme="majorBidi"/>
          <w:sz w:val="24"/>
          <w:szCs w:val="24"/>
        </w:rPr>
        <w:t>,</w:t>
      </w:r>
      <w:r w:rsidR="003751B6" w:rsidRPr="00181957">
        <w:rPr>
          <w:rFonts w:asciiTheme="majorBidi" w:hAnsiTheme="majorBidi" w:cstheme="majorBidi"/>
          <w:sz w:val="24"/>
          <w:szCs w:val="24"/>
        </w:rPr>
        <w:t xml:space="preserve">and </w:t>
      </w:r>
      <w:r w:rsidR="00B835DB" w:rsidRPr="00181957">
        <w:rPr>
          <w:rFonts w:asciiTheme="majorBidi" w:hAnsiTheme="majorBidi" w:cstheme="majorBidi"/>
          <w:sz w:val="24"/>
          <w:szCs w:val="24"/>
        </w:rPr>
        <w:t xml:space="preserve">Sana’a </w:t>
      </w:r>
      <w:r w:rsidR="00B74490" w:rsidRPr="00181957">
        <w:rPr>
          <w:rFonts w:asciiTheme="majorBidi" w:hAnsiTheme="majorBidi" w:cstheme="majorBidi"/>
          <w:sz w:val="24"/>
          <w:szCs w:val="24"/>
        </w:rPr>
        <w:t>(</w:t>
      </w:r>
      <w:r w:rsidR="00B835DB" w:rsidRPr="00181957">
        <w:rPr>
          <w:rFonts w:asciiTheme="majorBidi" w:hAnsiTheme="majorBidi" w:cstheme="majorBidi"/>
          <w:sz w:val="24"/>
          <w:szCs w:val="24"/>
        </w:rPr>
        <w:t>54.8%</w:t>
      </w:r>
      <w:r w:rsidR="00B74490" w:rsidRPr="00181957">
        <w:rPr>
          <w:rFonts w:asciiTheme="majorBidi" w:hAnsiTheme="majorBidi" w:cstheme="majorBidi"/>
          <w:sz w:val="24"/>
          <w:szCs w:val="24"/>
        </w:rPr>
        <w:t>)</w:t>
      </w:r>
      <w:r w:rsidR="003751B6" w:rsidRPr="00181957">
        <w:rPr>
          <w:rFonts w:asciiTheme="majorBidi" w:hAnsiTheme="majorBidi" w:cstheme="majorBidi"/>
          <w:sz w:val="24"/>
          <w:szCs w:val="24"/>
          <w:vertAlign w:val="superscript"/>
        </w:rPr>
        <w:t>16</w:t>
      </w:r>
      <w:r w:rsidR="007B138A" w:rsidRPr="00181957">
        <w:rPr>
          <w:rFonts w:asciiTheme="majorBidi" w:hAnsiTheme="majorBidi" w:cstheme="majorBidi"/>
          <w:sz w:val="24"/>
          <w:szCs w:val="24"/>
        </w:rPr>
        <w:t>.</w:t>
      </w:r>
      <w:r w:rsidR="004130A2">
        <w:rPr>
          <w:rFonts w:asciiTheme="majorBidi" w:hAnsiTheme="majorBidi" w:cstheme="majorBidi"/>
          <w:sz w:val="24"/>
          <w:szCs w:val="24"/>
        </w:rPr>
        <w:t xml:space="preserve"> </w:t>
      </w:r>
      <w:commentRangeStart w:id="56"/>
      <w:r w:rsidR="004E1476" w:rsidRPr="00181957">
        <w:rPr>
          <w:rFonts w:asciiTheme="majorBidi" w:hAnsiTheme="majorBidi" w:cstheme="majorBidi"/>
          <w:sz w:val="24"/>
          <w:szCs w:val="24"/>
        </w:rPr>
        <w:t>However</w:t>
      </w:r>
      <w:commentRangeEnd w:id="56"/>
      <w:r w:rsidR="004130A2">
        <w:rPr>
          <w:rStyle w:val="CommentReference"/>
        </w:rPr>
        <w:commentReference w:id="56"/>
      </w:r>
      <w:r w:rsidR="004E1476" w:rsidRPr="00181957">
        <w:rPr>
          <w:rFonts w:asciiTheme="majorBidi" w:hAnsiTheme="majorBidi" w:cstheme="majorBidi"/>
          <w:sz w:val="24"/>
          <w:szCs w:val="24"/>
        </w:rPr>
        <w:t>,</w:t>
      </w:r>
      <w:r w:rsidR="00F066CD" w:rsidRPr="00181957">
        <w:rPr>
          <w:rFonts w:asciiTheme="majorBidi" w:hAnsiTheme="majorBidi" w:cstheme="majorBidi"/>
          <w:sz w:val="24"/>
          <w:szCs w:val="24"/>
        </w:rPr>
        <w:t xml:space="preserve"> the</w:t>
      </w:r>
      <w:r w:rsidR="004E1476" w:rsidRPr="00181957">
        <w:rPr>
          <w:rFonts w:asciiTheme="majorBidi" w:hAnsiTheme="majorBidi" w:cstheme="majorBidi"/>
          <w:sz w:val="24"/>
          <w:szCs w:val="24"/>
        </w:rPr>
        <w:t xml:space="preserve"> low prevalence </w:t>
      </w:r>
      <w:r w:rsidR="00F23890" w:rsidRPr="00181957">
        <w:rPr>
          <w:rFonts w:asciiTheme="majorBidi" w:hAnsiTheme="majorBidi" w:cstheme="majorBidi"/>
          <w:sz w:val="24"/>
          <w:szCs w:val="24"/>
        </w:rPr>
        <w:t>was reported in Yemen</w:t>
      </w:r>
      <w:r w:rsidR="007A1B68" w:rsidRPr="00181957">
        <w:rPr>
          <w:rFonts w:asciiTheme="majorBidi" w:hAnsiTheme="majorBidi" w:cstheme="majorBidi"/>
          <w:sz w:val="24"/>
          <w:szCs w:val="24"/>
        </w:rPr>
        <w:t>;</w:t>
      </w:r>
      <w:r w:rsidR="00D15261">
        <w:rPr>
          <w:rFonts w:asciiTheme="majorBidi" w:hAnsiTheme="majorBidi" w:cstheme="majorBidi"/>
          <w:sz w:val="24"/>
          <w:szCs w:val="24"/>
        </w:rPr>
        <w:t xml:space="preserve"> </w:t>
      </w:r>
      <w:commentRangeStart w:id="57"/>
      <w:r w:rsidR="00490DDF" w:rsidRPr="00181957">
        <w:rPr>
          <w:rFonts w:asciiTheme="majorBidi" w:hAnsiTheme="majorBidi" w:cstheme="majorBidi"/>
          <w:sz w:val="24"/>
          <w:szCs w:val="24"/>
        </w:rPr>
        <w:t>in</w:t>
      </w:r>
      <w:commentRangeEnd w:id="57"/>
      <w:r w:rsidR="00D15261">
        <w:rPr>
          <w:rStyle w:val="CommentReference"/>
        </w:rPr>
        <w:commentReference w:id="57"/>
      </w:r>
      <w:r w:rsidR="00490DDF" w:rsidRPr="00181957">
        <w:rPr>
          <w:rFonts w:asciiTheme="majorBidi" w:hAnsiTheme="majorBidi" w:cstheme="majorBidi"/>
          <w:sz w:val="24"/>
          <w:szCs w:val="24"/>
        </w:rPr>
        <w:t xml:space="preserve"> Taiz 38.2%</w:t>
      </w:r>
      <w:r w:rsidR="00954945" w:rsidRPr="00181957">
        <w:rPr>
          <w:rFonts w:asciiTheme="majorBidi" w:hAnsiTheme="majorBidi" w:cstheme="majorBidi"/>
          <w:sz w:val="24"/>
          <w:szCs w:val="24"/>
          <w:vertAlign w:val="superscript"/>
        </w:rPr>
        <w:t>12</w:t>
      </w:r>
      <w:r w:rsidR="00954945" w:rsidRPr="00181957">
        <w:rPr>
          <w:rFonts w:asciiTheme="majorBidi" w:hAnsiTheme="majorBidi" w:cstheme="majorBidi"/>
          <w:sz w:val="24"/>
          <w:szCs w:val="24"/>
        </w:rPr>
        <w:t>,</w:t>
      </w:r>
      <w:r w:rsidR="00151B07" w:rsidRPr="00181957">
        <w:rPr>
          <w:rFonts w:asciiTheme="majorBidi" w:hAnsiTheme="majorBidi" w:cstheme="majorBidi"/>
          <w:sz w:val="24"/>
          <w:szCs w:val="24"/>
        </w:rPr>
        <w:t xml:space="preserve">in Sana’a city </w:t>
      </w:r>
      <w:r w:rsidR="00542B67" w:rsidRPr="00181957">
        <w:rPr>
          <w:rFonts w:asciiTheme="majorBidi" w:hAnsiTheme="majorBidi" w:cstheme="majorBidi"/>
          <w:sz w:val="24"/>
          <w:szCs w:val="24"/>
        </w:rPr>
        <w:t>40.3%</w:t>
      </w:r>
      <w:r w:rsidR="00542B67" w:rsidRPr="00181957">
        <w:rPr>
          <w:rFonts w:asciiTheme="majorBidi" w:hAnsiTheme="majorBidi" w:cstheme="majorBidi"/>
          <w:sz w:val="24"/>
          <w:szCs w:val="24"/>
          <w:vertAlign w:val="superscript"/>
        </w:rPr>
        <w:t>11</w:t>
      </w:r>
      <w:r w:rsidR="007A1B68" w:rsidRPr="00181957">
        <w:rPr>
          <w:rFonts w:asciiTheme="majorBidi" w:hAnsiTheme="majorBidi" w:cstheme="majorBidi"/>
          <w:sz w:val="24"/>
          <w:szCs w:val="24"/>
        </w:rPr>
        <w:t xml:space="preserve">, while the higher prevalence was in Al-Mahweet governorate </w:t>
      </w:r>
      <w:r w:rsidR="00255A8C" w:rsidRPr="00181957">
        <w:rPr>
          <w:rFonts w:asciiTheme="majorBidi" w:hAnsiTheme="majorBidi" w:cstheme="majorBidi"/>
          <w:sz w:val="24"/>
          <w:szCs w:val="24"/>
        </w:rPr>
        <w:t xml:space="preserve">with </w:t>
      </w:r>
      <w:r w:rsidR="00AD2DE3" w:rsidRPr="00181957">
        <w:rPr>
          <w:rFonts w:asciiTheme="majorBidi" w:hAnsiTheme="majorBidi" w:cstheme="majorBidi"/>
          <w:sz w:val="24"/>
          <w:szCs w:val="24"/>
        </w:rPr>
        <w:t>90%</w:t>
      </w:r>
      <w:r w:rsidR="00AD2DE3" w:rsidRPr="00181957">
        <w:rPr>
          <w:rFonts w:asciiTheme="majorBidi" w:hAnsiTheme="majorBidi" w:cstheme="majorBidi"/>
          <w:sz w:val="24"/>
          <w:szCs w:val="24"/>
          <w:vertAlign w:val="superscript"/>
        </w:rPr>
        <w:t>13</w:t>
      </w:r>
      <w:r w:rsidR="00255A8C" w:rsidRPr="00181957">
        <w:rPr>
          <w:rFonts w:asciiTheme="majorBidi" w:hAnsiTheme="majorBidi" w:cstheme="majorBidi"/>
          <w:sz w:val="24"/>
          <w:szCs w:val="24"/>
        </w:rPr>
        <w:t>.</w:t>
      </w:r>
      <w:r w:rsidR="007667B3" w:rsidRPr="00181957">
        <w:rPr>
          <w:rFonts w:asciiTheme="majorBidi" w:hAnsiTheme="majorBidi" w:cstheme="majorBidi"/>
          <w:sz w:val="24"/>
          <w:szCs w:val="24"/>
        </w:rPr>
        <w:t xml:space="preserve">The current work </w:t>
      </w:r>
      <w:r w:rsidR="003320E4" w:rsidRPr="00181957">
        <w:rPr>
          <w:rFonts w:asciiTheme="majorBidi" w:hAnsiTheme="majorBidi" w:cstheme="majorBidi"/>
          <w:sz w:val="24"/>
          <w:szCs w:val="24"/>
        </w:rPr>
        <w:t xml:space="preserve">showed that </w:t>
      </w:r>
      <w:r w:rsidR="00800057" w:rsidRPr="00181957">
        <w:rPr>
          <w:rFonts w:asciiTheme="majorBidi" w:hAnsiTheme="majorBidi" w:cstheme="majorBidi"/>
          <w:sz w:val="24"/>
          <w:szCs w:val="24"/>
        </w:rPr>
        <w:t xml:space="preserve">the multiple </w:t>
      </w:r>
      <w:r w:rsidR="00A63AEB" w:rsidRPr="00181957">
        <w:rPr>
          <w:rFonts w:asciiTheme="majorBidi" w:hAnsiTheme="majorBidi" w:cstheme="majorBidi"/>
          <w:sz w:val="24"/>
          <w:szCs w:val="24"/>
        </w:rPr>
        <w:t>infection</w:t>
      </w:r>
      <w:r w:rsidR="00F066CD" w:rsidRPr="00181957">
        <w:rPr>
          <w:rFonts w:asciiTheme="majorBidi" w:hAnsiTheme="majorBidi" w:cstheme="majorBidi"/>
          <w:sz w:val="24"/>
          <w:szCs w:val="24"/>
        </w:rPr>
        <w:t>s</w:t>
      </w:r>
      <w:r w:rsidR="00A0141C" w:rsidRPr="00181957">
        <w:rPr>
          <w:rFonts w:asciiTheme="majorBidi" w:hAnsiTheme="majorBidi" w:cstheme="majorBidi"/>
          <w:sz w:val="24"/>
          <w:szCs w:val="24"/>
        </w:rPr>
        <w:t>at</w:t>
      </w:r>
      <w:r w:rsidR="003320E4" w:rsidRPr="00181957">
        <w:rPr>
          <w:rFonts w:asciiTheme="majorBidi" w:hAnsiTheme="majorBidi" w:cstheme="majorBidi"/>
          <w:sz w:val="24"/>
          <w:szCs w:val="24"/>
        </w:rPr>
        <w:t xml:space="preserve"> 14.9%</w:t>
      </w:r>
      <w:r w:rsidR="00EC3164" w:rsidRPr="00181957">
        <w:rPr>
          <w:rFonts w:asciiTheme="majorBidi" w:hAnsiTheme="majorBidi" w:cstheme="majorBidi"/>
          <w:sz w:val="24"/>
          <w:szCs w:val="24"/>
        </w:rPr>
        <w:t xml:space="preserve"> with</w:t>
      </w:r>
      <w:r w:rsidR="003320E4" w:rsidRPr="00181957">
        <w:rPr>
          <w:rFonts w:asciiTheme="majorBidi" w:hAnsiTheme="majorBidi" w:cstheme="majorBidi"/>
          <w:sz w:val="24"/>
          <w:szCs w:val="24"/>
        </w:rPr>
        <w:t xml:space="preserve"> two type</w:t>
      </w:r>
      <w:r w:rsidR="00F066CD" w:rsidRPr="00181957">
        <w:rPr>
          <w:rFonts w:asciiTheme="majorBidi" w:hAnsiTheme="majorBidi" w:cstheme="majorBidi"/>
          <w:sz w:val="24"/>
          <w:szCs w:val="24"/>
        </w:rPr>
        <w:t>s</w:t>
      </w:r>
      <w:r w:rsidR="003320E4" w:rsidRPr="00181957">
        <w:rPr>
          <w:rFonts w:asciiTheme="majorBidi" w:hAnsiTheme="majorBidi" w:cstheme="majorBidi"/>
          <w:sz w:val="24"/>
          <w:szCs w:val="24"/>
        </w:rPr>
        <w:t xml:space="preserve"> of parasites</w:t>
      </w:r>
      <w:r w:rsidR="00EC3164" w:rsidRPr="00181957">
        <w:rPr>
          <w:rFonts w:asciiTheme="majorBidi" w:hAnsiTheme="majorBidi" w:cstheme="majorBidi"/>
          <w:sz w:val="24"/>
          <w:szCs w:val="24"/>
        </w:rPr>
        <w:t>.</w:t>
      </w:r>
      <w:r w:rsidR="00750ED4">
        <w:rPr>
          <w:rFonts w:asciiTheme="majorBidi" w:hAnsiTheme="majorBidi" w:cstheme="majorBidi"/>
          <w:sz w:val="24"/>
          <w:szCs w:val="24"/>
        </w:rPr>
        <w:t xml:space="preserve"> </w:t>
      </w:r>
      <w:commentRangeStart w:id="58"/>
      <w:r w:rsidR="00CC256F" w:rsidRPr="00181957">
        <w:rPr>
          <w:rFonts w:asciiTheme="majorBidi" w:hAnsiTheme="majorBidi" w:cstheme="majorBidi"/>
          <w:sz w:val="24"/>
          <w:szCs w:val="24"/>
        </w:rPr>
        <w:t>Similarity</w:t>
      </w:r>
      <w:commentRangeEnd w:id="58"/>
      <w:r w:rsidR="00750ED4">
        <w:rPr>
          <w:rStyle w:val="CommentReference"/>
        </w:rPr>
        <w:commentReference w:id="58"/>
      </w:r>
      <w:r w:rsidR="00CC256F" w:rsidRPr="00181957">
        <w:rPr>
          <w:rFonts w:asciiTheme="majorBidi" w:hAnsiTheme="majorBidi" w:cstheme="majorBidi"/>
          <w:sz w:val="24"/>
          <w:szCs w:val="24"/>
        </w:rPr>
        <w:t>, the p</w:t>
      </w:r>
      <w:r w:rsidR="00B62A7B" w:rsidRPr="00181957">
        <w:rPr>
          <w:rFonts w:asciiTheme="majorBidi" w:hAnsiTheme="majorBidi" w:cstheme="majorBidi"/>
          <w:sz w:val="24"/>
          <w:szCs w:val="24"/>
        </w:rPr>
        <w:t>revious</w:t>
      </w:r>
      <w:r w:rsidR="007A72D7" w:rsidRPr="00181957">
        <w:rPr>
          <w:rFonts w:asciiTheme="majorBidi" w:hAnsiTheme="majorBidi" w:cstheme="majorBidi"/>
          <w:sz w:val="24"/>
          <w:szCs w:val="24"/>
        </w:rPr>
        <w:t xml:space="preserve"> studies were reported the multiple infection</w:t>
      </w:r>
      <w:r w:rsidR="00F066CD" w:rsidRPr="00181957">
        <w:rPr>
          <w:rFonts w:asciiTheme="majorBidi" w:hAnsiTheme="majorBidi" w:cstheme="majorBidi"/>
          <w:sz w:val="24"/>
          <w:szCs w:val="24"/>
        </w:rPr>
        <w:t>s</w:t>
      </w:r>
      <w:r w:rsidR="00CC256F" w:rsidRPr="00181957">
        <w:rPr>
          <w:rFonts w:asciiTheme="majorBidi" w:hAnsiTheme="majorBidi" w:cstheme="majorBidi"/>
          <w:sz w:val="24"/>
          <w:szCs w:val="24"/>
        </w:rPr>
        <w:t xml:space="preserve"> in Yemen</w:t>
      </w:r>
      <w:r w:rsidR="00A14905" w:rsidRPr="00181957">
        <w:rPr>
          <w:rFonts w:asciiTheme="majorBidi" w:hAnsiTheme="majorBidi" w:cstheme="majorBidi"/>
          <w:sz w:val="24"/>
          <w:szCs w:val="24"/>
        </w:rPr>
        <w:t xml:space="preserve">; </w:t>
      </w:r>
      <w:r w:rsidR="008B5B44" w:rsidRPr="00181957">
        <w:rPr>
          <w:rFonts w:asciiTheme="majorBidi" w:hAnsiTheme="majorBidi" w:cstheme="majorBidi"/>
          <w:sz w:val="24"/>
          <w:szCs w:val="24"/>
        </w:rPr>
        <w:t>in Sahar district</w:t>
      </w:r>
      <w:r w:rsidR="003751B6" w:rsidRPr="00181957">
        <w:rPr>
          <w:rFonts w:asciiTheme="majorBidi" w:hAnsiTheme="majorBidi" w:cstheme="majorBidi"/>
          <w:sz w:val="24"/>
          <w:szCs w:val="24"/>
        </w:rPr>
        <w:t xml:space="preserve"> 3%</w:t>
      </w:r>
      <w:r w:rsidR="003751B6" w:rsidRPr="00181957">
        <w:rPr>
          <w:rFonts w:asciiTheme="majorBidi" w:hAnsiTheme="majorBidi" w:cstheme="majorBidi"/>
          <w:sz w:val="24"/>
          <w:szCs w:val="24"/>
          <w:vertAlign w:val="superscript"/>
        </w:rPr>
        <w:t>17</w:t>
      </w:r>
      <w:r w:rsidR="008B5B44" w:rsidRPr="00181957">
        <w:rPr>
          <w:rFonts w:asciiTheme="majorBidi" w:hAnsiTheme="majorBidi" w:cstheme="majorBidi"/>
          <w:sz w:val="24"/>
          <w:szCs w:val="24"/>
        </w:rPr>
        <w:t xml:space="preserve">, </w:t>
      </w:r>
      <w:r w:rsidR="00B975F1" w:rsidRPr="00181957">
        <w:rPr>
          <w:rFonts w:asciiTheme="majorBidi" w:hAnsiTheme="majorBidi" w:cstheme="majorBidi"/>
          <w:sz w:val="24"/>
          <w:szCs w:val="24"/>
        </w:rPr>
        <w:t>in Sana’a city 11.7%</w:t>
      </w:r>
      <w:r w:rsidR="009A70F6" w:rsidRPr="00181957">
        <w:rPr>
          <w:rFonts w:asciiTheme="majorBidi" w:hAnsiTheme="majorBidi" w:cstheme="majorBidi"/>
          <w:sz w:val="24"/>
          <w:szCs w:val="24"/>
          <w:vertAlign w:val="superscript"/>
        </w:rPr>
        <w:t>11</w:t>
      </w:r>
      <w:r w:rsidR="00B975F1" w:rsidRPr="00181957">
        <w:rPr>
          <w:rFonts w:asciiTheme="majorBidi" w:hAnsiTheme="majorBidi" w:cstheme="majorBidi"/>
          <w:sz w:val="24"/>
          <w:szCs w:val="24"/>
        </w:rPr>
        <w:t xml:space="preserve">, and </w:t>
      </w:r>
      <w:r w:rsidR="00A14905" w:rsidRPr="00181957">
        <w:rPr>
          <w:rFonts w:asciiTheme="majorBidi" w:hAnsiTheme="majorBidi" w:cstheme="majorBidi"/>
          <w:sz w:val="24"/>
          <w:szCs w:val="24"/>
        </w:rPr>
        <w:t xml:space="preserve">in Sana’a </w:t>
      </w:r>
      <w:r w:rsidR="003751B6" w:rsidRPr="00181957">
        <w:rPr>
          <w:rFonts w:asciiTheme="majorBidi" w:hAnsiTheme="majorBidi" w:cstheme="majorBidi"/>
          <w:sz w:val="24"/>
          <w:szCs w:val="24"/>
        </w:rPr>
        <w:t>governorate 8.5%</w:t>
      </w:r>
      <w:r w:rsidR="003751B6" w:rsidRPr="00181957">
        <w:rPr>
          <w:rFonts w:asciiTheme="majorBidi" w:hAnsiTheme="majorBidi" w:cstheme="majorBidi"/>
          <w:sz w:val="24"/>
          <w:szCs w:val="24"/>
          <w:vertAlign w:val="superscript"/>
        </w:rPr>
        <w:t>16</w:t>
      </w:r>
      <w:r w:rsidR="00EF1E83" w:rsidRPr="00181957">
        <w:rPr>
          <w:rFonts w:asciiTheme="majorBidi" w:hAnsiTheme="majorBidi" w:cstheme="majorBidi"/>
          <w:sz w:val="24"/>
          <w:szCs w:val="24"/>
        </w:rPr>
        <w:t xml:space="preserve">, </w:t>
      </w:r>
      <w:r w:rsidR="00D002FF" w:rsidRPr="00181957">
        <w:rPr>
          <w:rFonts w:asciiTheme="majorBidi" w:hAnsiTheme="majorBidi" w:cstheme="majorBidi"/>
          <w:sz w:val="24"/>
          <w:szCs w:val="24"/>
        </w:rPr>
        <w:t>in Al-Mahweet</w:t>
      </w:r>
      <w:r w:rsidR="003613CD" w:rsidRPr="00181957">
        <w:rPr>
          <w:rFonts w:asciiTheme="majorBidi" w:hAnsiTheme="majorBidi" w:cstheme="majorBidi"/>
          <w:sz w:val="24"/>
          <w:szCs w:val="24"/>
        </w:rPr>
        <w:t xml:space="preserve"> 75.5%</w:t>
      </w:r>
      <w:r w:rsidR="00AD2DE3" w:rsidRPr="00181957">
        <w:rPr>
          <w:rFonts w:asciiTheme="majorBidi" w:hAnsiTheme="majorBidi" w:cstheme="majorBidi"/>
          <w:sz w:val="24"/>
          <w:szCs w:val="24"/>
          <w:vertAlign w:val="superscript"/>
        </w:rPr>
        <w:t>13</w:t>
      </w:r>
      <w:r w:rsidR="003613CD" w:rsidRPr="00181957">
        <w:rPr>
          <w:rFonts w:asciiTheme="majorBidi" w:hAnsiTheme="majorBidi" w:cstheme="majorBidi"/>
          <w:sz w:val="24"/>
          <w:szCs w:val="24"/>
        </w:rPr>
        <w:t>.</w:t>
      </w:r>
    </w:p>
    <w:commentRangeEnd w:id="52"/>
    <w:p w:rsidR="009E6489" w:rsidRPr="00181957" w:rsidRDefault="004F534D" w:rsidP="00126793">
      <w:pPr>
        <w:pStyle w:val="NoSpacing"/>
        <w:spacing w:line="276" w:lineRule="auto"/>
        <w:jc w:val="both"/>
        <w:rPr>
          <w:rFonts w:asciiTheme="majorBidi" w:hAnsiTheme="majorBidi" w:cstheme="majorBidi"/>
          <w:sz w:val="24"/>
          <w:szCs w:val="24"/>
        </w:rPr>
      </w:pPr>
      <w:r>
        <w:rPr>
          <w:rStyle w:val="CommentReference"/>
        </w:rPr>
        <w:commentReference w:id="52"/>
      </w:r>
      <w:r w:rsidR="00140FA1" w:rsidRPr="00181957">
        <w:rPr>
          <w:rFonts w:asciiTheme="majorBidi" w:hAnsiTheme="majorBidi" w:cstheme="majorBidi"/>
          <w:sz w:val="24"/>
          <w:szCs w:val="24"/>
          <w:lang w:bidi="ar-YE"/>
        </w:rPr>
        <w:t>I</w:t>
      </w:r>
      <w:r w:rsidR="00E749B7" w:rsidRPr="00181957">
        <w:rPr>
          <w:rFonts w:asciiTheme="majorBidi" w:hAnsiTheme="majorBidi" w:cstheme="majorBidi"/>
          <w:sz w:val="24"/>
          <w:szCs w:val="24"/>
          <w:lang w:bidi="ar-YE"/>
        </w:rPr>
        <w:t xml:space="preserve">n </w:t>
      </w:r>
      <w:commentRangeStart w:id="59"/>
      <w:r w:rsidR="00E749B7" w:rsidRPr="00181957">
        <w:rPr>
          <w:rFonts w:asciiTheme="majorBidi" w:hAnsiTheme="majorBidi" w:cstheme="majorBidi"/>
          <w:sz w:val="24"/>
          <w:szCs w:val="24"/>
          <w:lang w:bidi="ar-YE"/>
        </w:rPr>
        <w:t>the present study, i</w:t>
      </w:r>
      <w:r w:rsidR="00140FA1" w:rsidRPr="00181957">
        <w:rPr>
          <w:rFonts w:asciiTheme="majorBidi" w:hAnsiTheme="majorBidi" w:cstheme="majorBidi"/>
          <w:sz w:val="24"/>
          <w:szCs w:val="24"/>
          <w:lang w:bidi="ar-YE"/>
        </w:rPr>
        <w:t xml:space="preserve">t was found that the intestinal protozoa </w:t>
      </w:r>
      <w:r w:rsidR="00F863D8" w:rsidRPr="00181957">
        <w:rPr>
          <w:rFonts w:asciiTheme="majorBidi" w:hAnsiTheme="majorBidi" w:cstheme="majorBidi"/>
          <w:sz w:val="24"/>
          <w:szCs w:val="24"/>
          <w:lang w:bidi="ar-YE"/>
        </w:rPr>
        <w:t>were</w:t>
      </w:r>
      <w:r w:rsidR="0084711E">
        <w:rPr>
          <w:rFonts w:asciiTheme="majorBidi" w:hAnsiTheme="majorBidi" w:cstheme="majorBidi"/>
          <w:sz w:val="24"/>
          <w:szCs w:val="24"/>
          <w:lang w:bidi="ar-YE"/>
        </w:rPr>
        <w:t xml:space="preserve"> </w:t>
      </w:r>
      <w:commentRangeStart w:id="60"/>
      <w:r w:rsidR="00653DB9" w:rsidRPr="00181957">
        <w:rPr>
          <w:rFonts w:asciiTheme="majorBidi" w:hAnsiTheme="majorBidi" w:cstheme="majorBidi"/>
          <w:sz w:val="24"/>
          <w:szCs w:val="24"/>
          <w:lang w:bidi="ar-YE"/>
        </w:rPr>
        <w:t>(</w:t>
      </w:r>
      <w:commentRangeEnd w:id="60"/>
      <w:r w:rsidR="0084711E">
        <w:rPr>
          <w:rStyle w:val="CommentReference"/>
        </w:rPr>
        <w:commentReference w:id="60"/>
      </w:r>
      <w:r w:rsidR="00653DB9" w:rsidRPr="00181957">
        <w:rPr>
          <w:rFonts w:asciiTheme="majorBidi" w:hAnsiTheme="majorBidi" w:cstheme="majorBidi"/>
          <w:sz w:val="24"/>
          <w:szCs w:val="24"/>
          <w:lang w:bidi="ar-YE"/>
        </w:rPr>
        <w:t>85.64%</w:t>
      </w:r>
      <w:commentRangeStart w:id="61"/>
      <w:r w:rsidR="00653DB9" w:rsidRPr="00181957">
        <w:rPr>
          <w:rFonts w:asciiTheme="majorBidi" w:hAnsiTheme="majorBidi" w:cstheme="majorBidi"/>
          <w:sz w:val="24"/>
          <w:szCs w:val="24"/>
          <w:lang w:bidi="ar-YE"/>
        </w:rPr>
        <w:t>)</w:t>
      </w:r>
      <w:commentRangeEnd w:id="61"/>
      <w:r w:rsidR="0084711E">
        <w:rPr>
          <w:rStyle w:val="CommentReference"/>
        </w:rPr>
        <w:commentReference w:id="61"/>
      </w:r>
      <w:r w:rsidR="00653DB9" w:rsidRPr="00181957">
        <w:rPr>
          <w:rFonts w:asciiTheme="majorBidi" w:hAnsiTheme="majorBidi" w:cstheme="majorBidi"/>
          <w:sz w:val="24"/>
          <w:szCs w:val="24"/>
          <w:lang w:bidi="ar-YE"/>
        </w:rPr>
        <w:t xml:space="preserve"> </w:t>
      </w:r>
      <w:r w:rsidR="00140FA1" w:rsidRPr="00181957">
        <w:rPr>
          <w:rFonts w:asciiTheme="majorBidi" w:hAnsiTheme="majorBidi" w:cstheme="majorBidi"/>
          <w:sz w:val="24"/>
          <w:szCs w:val="24"/>
          <w:lang w:bidi="ar-YE"/>
        </w:rPr>
        <w:t xml:space="preserve">the </w:t>
      </w:r>
      <w:r w:rsidR="0028247E" w:rsidRPr="00181957">
        <w:rPr>
          <w:rFonts w:asciiTheme="majorBidi" w:hAnsiTheme="majorBidi" w:cstheme="majorBidi"/>
          <w:sz w:val="24"/>
          <w:szCs w:val="24"/>
          <w:lang w:bidi="ar-YE"/>
        </w:rPr>
        <w:t xml:space="preserve">most </w:t>
      </w:r>
      <w:r w:rsidR="00653DB9" w:rsidRPr="00181957">
        <w:rPr>
          <w:rFonts w:asciiTheme="majorBidi" w:hAnsiTheme="majorBidi" w:cstheme="majorBidi"/>
          <w:sz w:val="24"/>
          <w:szCs w:val="24"/>
        </w:rPr>
        <w:t>predominant</w:t>
      </w:r>
      <w:r w:rsidR="0084711E">
        <w:rPr>
          <w:rFonts w:asciiTheme="majorBidi" w:hAnsiTheme="majorBidi" w:cstheme="majorBidi"/>
          <w:sz w:val="24"/>
          <w:szCs w:val="24"/>
        </w:rPr>
        <w:t xml:space="preserve"> </w:t>
      </w:r>
      <w:r w:rsidR="00F066CD" w:rsidRPr="00181957">
        <w:rPr>
          <w:rFonts w:asciiTheme="majorBidi" w:hAnsiTheme="majorBidi" w:cstheme="majorBidi"/>
          <w:sz w:val="24"/>
          <w:szCs w:val="24"/>
        </w:rPr>
        <w:t xml:space="preserve">infections </w:t>
      </w:r>
      <w:r w:rsidR="00140FA1" w:rsidRPr="00181957">
        <w:rPr>
          <w:rFonts w:asciiTheme="majorBidi" w:hAnsiTheme="majorBidi" w:cstheme="majorBidi"/>
          <w:sz w:val="24"/>
          <w:szCs w:val="24"/>
        </w:rPr>
        <w:t xml:space="preserve">among </w:t>
      </w:r>
      <w:r w:rsidR="0028247E" w:rsidRPr="00181957">
        <w:rPr>
          <w:rFonts w:asciiTheme="majorBidi" w:hAnsiTheme="majorBidi" w:cstheme="majorBidi"/>
          <w:sz w:val="24"/>
          <w:szCs w:val="24"/>
        </w:rPr>
        <w:t xml:space="preserve">schoolchildren, while </w:t>
      </w:r>
      <w:r w:rsidR="0028247E" w:rsidRPr="00181957">
        <w:rPr>
          <w:rFonts w:asciiTheme="majorBidi" w:hAnsiTheme="majorBidi" w:cstheme="majorBidi"/>
          <w:sz w:val="24"/>
          <w:szCs w:val="24"/>
          <w:lang w:bidi="ar-YE"/>
        </w:rPr>
        <w:t xml:space="preserve">the intestinal helminthes </w:t>
      </w:r>
      <w:r w:rsidR="001442E7" w:rsidRPr="00181957">
        <w:rPr>
          <w:rFonts w:asciiTheme="majorBidi" w:hAnsiTheme="majorBidi" w:cstheme="majorBidi"/>
          <w:sz w:val="24"/>
          <w:szCs w:val="24"/>
        </w:rPr>
        <w:t>infections</w:t>
      </w:r>
      <w:r w:rsidR="0084711E">
        <w:rPr>
          <w:rFonts w:asciiTheme="majorBidi" w:hAnsiTheme="majorBidi" w:cstheme="majorBidi"/>
          <w:sz w:val="24"/>
          <w:szCs w:val="24"/>
        </w:rPr>
        <w:t xml:space="preserve"> </w:t>
      </w:r>
      <w:r w:rsidR="00F066CD" w:rsidRPr="00181957">
        <w:rPr>
          <w:rFonts w:asciiTheme="majorBidi" w:hAnsiTheme="majorBidi" w:cstheme="majorBidi"/>
          <w:sz w:val="24"/>
          <w:szCs w:val="24"/>
          <w:lang w:bidi="ar-YE"/>
        </w:rPr>
        <w:t>were</w:t>
      </w:r>
      <w:r w:rsidR="0028247E" w:rsidRPr="00181957">
        <w:rPr>
          <w:rFonts w:asciiTheme="majorBidi" w:hAnsiTheme="majorBidi" w:cstheme="majorBidi"/>
          <w:sz w:val="24"/>
          <w:szCs w:val="24"/>
          <w:lang w:bidi="ar-YE"/>
        </w:rPr>
        <w:t xml:space="preserve"> (14.36%)</w:t>
      </w:r>
      <w:r w:rsidR="009E6489" w:rsidRPr="00181957">
        <w:rPr>
          <w:rFonts w:asciiTheme="majorBidi" w:hAnsiTheme="majorBidi" w:cstheme="majorBidi"/>
          <w:sz w:val="24"/>
          <w:szCs w:val="24"/>
          <w:lang w:bidi="ar-YE"/>
        </w:rPr>
        <w:t xml:space="preserve">. </w:t>
      </w:r>
      <w:r w:rsidR="00F066CD" w:rsidRPr="00181957">
        <w:rPr>
          <w:rFonts w:asciiTheme="majorBidi" w:hAnsiTheme="majorBidi" w:cstheme="majorBidi"/>
          <w:sz w:val="24"/>
          <w:szCs w:val="24"/>
          <w:lang w:bidi="ar-YE"/>
        </w:rPr>
        <w:t xml:space="preserve">A </w:t>
      </w:r>
      <w:r w:rsidR="00F066CD" w:rsidRPr="00181957">
        <w:rPr>
          <w:rFonts w:asciiTheme="majorBidi" w:hAnsiTheme="majorBidi" w:cstheme="majorBidi"/>
          <w:sz w:val="24"/>
          <w:szCs w:val="24"/>
        </w:rPr>
        <w:t>s</w:t>
      </w:r>
      <w:r w:rsidR="009E6489" w:rsidRPr="00181957">
        <w:rPr>
          <w:rFonts w:asciiTheme="majorBidi" w:hAnsiTheme="majorBidi" w:cstheme="majorBidi"/>
          <w:sz w:val="24"/>
          <w:szCs w:val="24"/>
        </w:rPr>
        <w:t xml:space="preserve">imilar result was reported by </w:t>
      </w:r>
      <w:r w:rsidR="00EB62DD" w:rsidRPr="00181957">
        <w:rPr>
          <w:rFonts w:asciiTheme="majorBidi" w:hAnsiTheme="majorBidi" w:cstheme="majorBidi"/>
          <w:sz w:val="24"/>
          <w:szCs w:val="24"/>
        </w:rPr>
        <w:t>Al-Mekhlafi</w:t>
      </w:r>
      <w:r w:rsidR="009E6489" w:rsidRPr="00181957">
        <w:rPr>
          <w:rFonts w:asciiTheme="majorBidi" w:hAnsiTheme="majorBidi" w:cstheme="majorBidi"/>
          <w:i/>
          <w:iCs/>
          <w:sz w:val="24"/>
          <w:szCs w:val="24"/>
        </w:rPr>
        <w:t>et al</w:t>
      </w:r>
      <w:r w:rsidR="00AE0027" w:rsidRPr="00181957">
        <w:rPr>
          <w:rFonts w:asciiTheme="majorBidi" w:hAnsiTheme="majorBidi" w:cstheme="majorBidi"/>
          <w:sz w:val="24"/>
          <w:szCs w:val="24"/>
        </w:rPr>
        <w:t>.</w:t>
      </w:r>
      <w:r w:rsidR="003751B6" w:rsidRPr="00181957">
        <w:rPr>
          <w:rFonts w:asciiTheme="majorBidi" w:hAnsiTheme="majorBidi" w:cstheme="majorBidi"/>
          <w:sz w:val="24"/>
          <w:szCs w:val="24"/>
          <w:vertAlign w:val="superscript"/>
        </w:rPr>
        <w:t>16</w:t>
      </w:r>
      <w:r w:rsidR="009E6489" w:rsidRPr="00181957">
        <w:rPr>
          <w:rFonts w:asciiTheme="majorBidi" w:hAnsiTheme="majorBidi" w:cstheme="majorBidi"/>
          <w:sz w:val="24"/>
          <w:szCs w:val="24"/>
        </w:rPr>
        <w:t>found that</w:t>
      </w:r>
      <w:r w:rsidR="00DA6951" w:rsidRPr="00181957">
        <w:rPr>
          <w:rFonts w:asciiTheme="majorBidi" w:hAnsiTheme="majorBidi" w:cstheme="majorBidi"/>
          <w:sz w:val="24"/>
          <w:szCs w:val="24"/>
        </w:rPr>
        <w:t>protozoa</w:t>
      </w:r>
      <w:r w:rsidR="0084711E">
        <w:rPr>
          <w:rFonts w:asciiTheme="majorBidi" w:hAnsiTheme="majorBidi" w:cstheme="majorBidi"/>
          <w:sz w:val="24"/>
          <w:szCs w:val="24"/>
        </w:rPr>
        <w:t xml:space="preserve"> </w:t>
      </w:r>
      <w:r w:rsidR="0083456B" w:rsidRPr="00181957">
        <w:rPr>
          <w:rFonts w:asciiTheme="majorBidi" w:hAnsiTheme="majorBidi" w:cstheme="majorBidi"/>
          <w:sz w:val="24"/>
          <w:szCs w:val="24"/>
        </w:rPr>
        <w:t xml:space="preserve">and helminthic infections </w:t>
      </w:r>
      <w:r w:rsidR="00DA6951" w:rsidRPr="00181957">
        <w:rPr>
          <w:rFonts w:asciiTheme="majorBidi" w:hAnsiTheme="majorBidi" w:cstheme="majorBidi"/>
          <w:sz w:val="24"/>
          <w:szCs w:val="24"/>
        </w:rPr>
        <w:t>were</w:t>
      </w:r>
      <w:r w:rsidR="00F34A53" w:rsidRPr="00181957">
        <w:rPr>
          <w:rFonts w:asciiTheme="majorBidi" w:hAnsiTheme="majorBidi" w:cstheme="majorBidi"/>
          <w:sz w:val="24"/>
          <w:szCs w:val="24"/>
        </w:rPr>
        <w:t xml:space="preserve"> 37.6% and 17.2%</w:t>
      </w:r>
      <w:r w:rsidR="0083456B" w:rsidRPr="00181957">
        <w:rPr>
          <w:rFonts w:asciiTheme="majorBidi" w:hAnsiTheme="majorBidi" w:cstheme="majorBidi"/>
          <w:sz w:val="24"/>
          <w:szCs w:val="24"/>
        </w:rPr>
        <w:t xml:space="preserve">, respectively, recorded </w:t>
      </w:r>
      <w:r w:rsidR="00AE0027" w:rsidRPr="00181957">
        <w:rPr>
          <w:rFonts w:asciiTheme="majorBidi" w:hAnsiTheme="majorBidi" w:cstheme="majorBidi"/>
          <w:sz w:val="24"/>
          <w:szCs w:val="24"/>
        </w:rPr>
        <w:t>among</w:t>
      </w:r>
      <w:r w:rsidR="00F744FC">
        <w:rPr>
          <w:rFonts w:asciiTheme="majorBidi" w:hAnsiTheme="majorBidi" w:cstheme="majorBidi"/>
          <w:sz w:val="24"/>
          <w:szCs w:val="24"/>
        </w:rPr>
        <w:t xml:space="preserve"> </w:t>
      </w:r>
      <w:r w:rsidR="00F066CD" w:rsidRPr="00181957">
        <w:rPr>
          <w:rFonts w:asciiTheme="majorBidi" w:hAnsiTheme="majorBidi" w:cstheme="majorBidi"/>
          <w:sz w:val="24"/>
          <w:szCs w:val="24"/>
        </w:rPr>
        <w:t xml:space="preserve">rural schoolchildren in </w:t>
      </w:r>
      <w:r w:rsidR="00AE0027" w:rsidRPr="00181957">
        <w:rPr>
          <w:rFonts w:asciiTheme="majorBidi" w:hAnsiTheme="majorBidi" w:cstheme="majorBidi"/>
          <w:sz w:val="24"/>
          <w:szCs w:val="24"/>
        </w:rPr>
        <w:t>Sana’a.</w:t>
      </w:r>
    </w:p>
    <w:p w:rsidR="003C1207" w:rsidRPr="00181957" w:rsidRDefault="0030453A" w:rsidP="00126793">
      <w:pPr>
        <w:pStyle w:val="NoSpacing"/>
        <w:spacing w:line="276" w:lineRule="auto"/>
        <w:jc w:val="both"/>
        <w:rPr>
          <w:rFonts w:asciiTheme="majorBidi" w:hAnsiTheme="majorBidi" w:cstheme="majorBidi"/>
          <w:sz w:val="24"/>
          <w:szCs w:val="24"/>
        </w:rPr>
      </w:pPr>
      <w:r w:rsidRPr="00181957">
        <w:rPr>
          <w:rFonts w:asciiTheme="majorBidi" w:hAnsiTheme="majorBidi" w:cstheme="majorBidi"/>
          <w:sz w:val="24"/>
          <w:szCs w:val="24"/>
        </w:rPr>
        <w:t>In t</w:t>
      </w:r>
      <w:r w:rsidR="007C52CE" w:rsidRPr="00181957">
        <w:rPr>
          <w:rFonts w:asciiTheme="majorBidi" w:hAnsiTheme="majorBidi" w:cstheme="majorBidi"/>
          <w:sz w:val="24"/>
          <w:szCs w:val="24"/>
        </w:rPr>
        <w:t>his result</w:t>
      </w:r>
      <w:r w:rsidR="005C5E1D" w:rsidRPr="00181957">
        <w:rPr>
          <w:rFonts w:asciiTheme="majorBidi" w:hAnsiTheme="majorBidi" w:cstheme="majorBidi"/>
          <w:sz w:val="24"/>
          <w:szCs w:val="24"/>
        </w:rPr>
        <w:t xml:space="preserve"> showed</w:t>
      </w:r>
      <w:r w:rsidR="00EC3164" w:rsidRPr="00181957">
        <w:rPr>
          <w:rFonts w:asciiTheme="majorBidi" w:hAnsiTheme="majorBidi" w:cstheme="majorBidi"/>
          <w:sz w:val="24"/>
          <w:szCs w:val="24"/>
        </w:rPr>
        <w:t xml:space="preserve"> that the </w:t>
      </w:r>
      <w:r w:rsidR="005C5E1D" w:rsidRPr="00181957">
        <w:rPr>
          <w:rFonts w:asciiTheme="majorBidi" w:hAnsiTheme="majorBidi" w:cstheme="majorBidi"/>
          <w:i/>
          <w:iCs/>
          <w:sz w:val="24"/>
          <w:szCs w:val="24"/>
        </w:rPr>
        <w:t>E.histolytica</w:t>
      </w:r>
      <w:r w:rsidR="005C5E1D" w:rsidRPr="00181957">
        <w:rPr>
          <w:rFonts w:asciiTheme="majorBidi" w:hAnsiTheme="majorBidi" w:cstheme="majorBidi"/>
          <w:sz w:val="24"/>
          <w:szCs w:val="24"/>
        </w:rPr>
        <w:t xml:space="preserve"> was the </w:t>
      </w:r>
      <w:r w:rsidR="00EC3164" w:rsidRPr="00181957">
        <w:rPr>
          <w:rFonts w:asciiTheme="majorBidi" w:hAnsiTheme="majorBidi" w:cstheme="majorBidi"/>
          <w:sz w:val="24"/>
          <w:szCs w:val="24"/>
        </w:rPr>
        <w:t xml:space="preserve">most </w:t>
      </w:r>
      <w:r w:rsidR="00F5444C" w:rsidRPr="00181957">
        <w:rPr>
          <w:rFonts w:asciiTheme="majorBidi" w:hAnsiTheme="majorBidi" w:cstheme="majorBidi"/>
          <w:sz w:val="24"/>
          <w:szCs w:val="24"/>
        </w:rPr>
        <w:t>prevail</w:t>
      </w:r>
      <w:r w:rsidR="00FD10CD" w:rsidRPr="00181957">
        <w:rPr>
          <w:rFonts w:asciiTheme="majorBidi" w:hAnsiTheme="majorBidi" w:cstheme="majorBidi"/>
          <w:sz w:val="24"/>
          <w:szCs w:val="24"/>
        </w:rPr>
        <w:t>ed</w:t>
      </w:r>
      <w:r w:rsidR="00EC3164" w:rsidRPr="00181957">
        <w:rPr>
          <w:rFonts w:asciiTheme="majorBidi" w:hAnsiTheme="majorBidi" w:cstheme="majorBidi"/>
          <w:sz w:val="24"/>
          <w:szCs w:val="24"/>
        </w:rPr>
        <w:t xml:space="preserve"> of intestinal parasitic infection with 116 (61.70%) followed by </w:t>
      </w:r>
      <w:r w:rsidR="00EC3164" w:rsidRPr="00181957">
        <w:rPr>
          <w:rFonts w:asciiTheme="majorBidi" w:hAnsiTheme="majorBidi" w:cstheme="majorBidi"/>
          <w:i/>
          <w:iCs/>
          <w:sz w:val="24"/>
          <w:szCs w:val="24"/>
        </w:rPr>
        <w:t>G. lamblia</w:t>
      </w:r>
      <w:r w:rsidR="00EB4220">
        <w:rPr>
          <w:rFonts w:asciiTheme="majorBidi" w:hAnsiTheme="majorBidi" w:cstheme="majorBidi"/>
          <w:sz w:val="24"/>
          <w:szCs w:val="24"/>
        </w:rPr>
        <w:t xml:space="preserve"> 45</w:t>
      </w:r>
      <w:r w:rsidR="00EC3164" w:rsidRPr="00181957">
        <w:rPr>
          <w:rFonts w:asciiTheme="majorBidi" w:hAnsiTheme="majorBidi" w:cstheme="majorBidi"/>
          <w:sz w:val="24"/>
          <w:szCs w:val="24"/>
        </w:rPr>
        <w:t xml:space="preserve">(23.94%), </w:t>
      </w:r>
      <w:r w:rsidR="004D7EA8" w:rsidRPr="00181957">
        <w:rPr>
          <w:rFonts w:asciiTheme="majorBidi" w:hAnsiTheme="majorBidi" w:cstheme="majorBidi"/>
          <w:i/>
          <w:iCs/>
          <w:sz w:val="24"/>
          <w:szCs w:val="24"/>
        </w:rPr>
        <w:t xml:space="preserve">A. </w:t>
      </w:r>
      <w:r w:rsidR="00EC3164" w:rsidRPr="00181957">
        <w:rPr>
          <w:rFonts w:asciiTheme="majorBidi" w:hAnsiTheme="majorBidi" w:cstheme="majorBidi"/>
          <w:i/>
          <w:iCs/>
          <w:sz w:val="24"/>
          <w:szCs w:val="24"/>
        </w:rPr>
        <w:t>lumbricoides</w:t>
      </w:r>
      <w:r w:rsidR="00EB4220">
        <w:rPr>
          <w:rFonts w:asciiTheme="majorBidi" w:hAnsiTheme="majorBidi" w:cstheme="majorBidi"/>
          <w:sz w:val="24"/>
          <w:szCs w:val="24"/>
        </w:rPr>
        <w:t xml:space="preserve"> 14</w:t>
      </w:r>
      <w:r w:rsidR="00EC3164" w:rsidRPr="00181957">
        <w:rPr>
          <w:rFonts w:asciiTheme="majorBidi" w:hAnsiTheme="majorBidi" w:cstheme="majorBidi"/>
          <w:sz w:val="24"/>
          <w:szCs w:val="24"/>
        </w:rPr>
        <w:t xml:space="preserve">(7.45%), </w:t>
      </w:r>
      <w:r w:rsidR="00EC3164" w:rsidRPr="00181957">
        <w:rPr>
          <w:rFonts w:asciiTheme="majorBidi" w:hAnsiTheme="majorBidi" w:cstheme="majorBidi"/>
          <w:i/>
          <w:iCs/>
          <w:sz w:val="24"/>
          <w:szCs w:val="24"/>
        </w:rPr>
        <w:t>H. nana</w:t>
      </w:r>
      <w:r w:rsidR="00EC3164" w:rsidRPr="00181957">
        <w:rPr>
          <w:rFonts w:asciiTheme="majorBidi" w:hAnsiTheme="majorBidi" w:cstheme="majorBidi"/>
          <w:sz w:val="24"/>
          <w:szCs w:val="24"/>
        </w:rPr>
        <w:t xml:space="preserve"> 8 (4.3%), and </w:t>
      </w:r>
      <w:r w:rsidR="00EC3164" w:rsidRPr="00181957">
        <w:rPr>
          <w:rFonts w:asciiTheme="majorBidi" w:hAnsiTheme="majorBidi" w:cstheme="majorBidi"/>
          <w:i/>
          <w:iCs/>
          <w:sz w:val="24"/>
          <w:szCs w:val="24"/>
        </w:rPr>
        <w:t>E. vermicularis</w:t>
      </w:r>
      <w:r w:rsidR="00EB4220">
        <w:rPr>
          <w:rFonts w:asciiTheme="majorBidi" w:hAnsiTheme="majorBidi" w:cstheme="majorBidi"/>
          <w:sz w:val="24"/>
          <w:szCs w:val="24"/>
        </w:rPr>
        <w:t xml:space="preserve"> 5</w:t>
      </w:r>
      <w:r w:rsidR="00B31426" w:rsidRPr="00181957">
        <w:rPr>
          <w:rFonts w:asciiTheme="majorBidi" w:hAnsiTheme="majorBidi" w:cstheme="majorBidi"/>
          <w:sz w:val="24"/>
          <w:szCs w:val="24"/>
        </w:rPr>
        <w:t>(2.61%)</w:t>
      </w:r>
      <w:r w:rsidR="004D7EA8" w:rsidRPr="00181957">
        <w:rPr>
          <w:rFonts w:asciiTheme="majorBidi" w:hAnsiTheme="majorBidi" w:cstheme="majorBidi"/>
          <w:sz w:val="24"/>
          <w:szCs w:val="24"/>
        </w:rPr>
        <w:t>.</w:t>
      </w:r>
      <w:r w:rsidR="005E48EE" w:rsidRPr="00181957">
        <w:rPr>
          <w:rFonts w:asciiTheme="majorBidi" w:hAnsiTheme="majorBidi" w:cstheme="majorBidi"/>
          <w:sz w:val="24"/>
          <w:szCs w:val="24"/>
        </w:rPr>
        <w:t xml:space="preserve"> This finding is similar </w:t>
      </w:r>
      <w:r w:rsidR="008832EC" w:rsidRPr="00181957">
        <w:rPr>
          <w:rFonts w:asciiTheme="majorBidi" w:hAnsiTheme="majorBidi" w:cstheme="majorBidi"/>
          <w:sz w:val="24"/>
          <w:szCs w:val="24"/>
        </w:rPr>
        <w:t xml:space="preserve">to previous studies conducted in Yemen. </w:t>
      </w:r>
      <w:r w:rsidR="00FA2963" w:rsidRPr="00181957">
        <w:rPr>
          <w:rFonts w:asciiTheme="majorBidi" w:hAnsiTheme="majorBidi" w:cstheme="majorBidi"/>
          <w:sz w:val="24"/>
          <w:szCs w:val="24"/>
        </w:rPr>
        <w:t>A study by Alsubaie</w:t>
      </w:r>
      <w:r w:rsidR="00FA2963" w:rsidRPr="00181957">
        <w:rPr>
          <w:rFonts w:asciiTheme="majorBidi" w:hAnsiTheme="majorBidi" w:cstheme="majorBidi"/>
          <w:i/>
          <w:iCs/>
          <w:sz w:val="24"/>
          <w:szCs w:val="24"/>
        </w:rPr>
        <w:t>et al</w:t>
      </w:r>
      <w:r w:rsidR="0063654B" w:rsidRPr="00181957">
        <w:rPr>
          <w:rFonts w:asciiTheme="majorBidi" w:hAnsiTheme="majorBidi" w:cstheme="majorBidi"/>
          <w:sz w:val="24"/>
          <w:szCs w:val="24"/>
        </w:rPr>
        <w:t>.</w:t>
      </w:r>
      <w:r w:rsidR="0063654B" w:rsidRPr="00181957">
        <w:rPr>
          <w:rFonts w:asciiTheme="majorBidi" w:hAnsiTheme="majorBidi" w:cstheme="majorBidi"/>
          <w:sz w:val="24"/>
          <w:szCs w:val="24"/>
          <w:vertAlign w:val="superscript"/>
        </w:rPr>
        <w:t>14</w:t>
      </w:r>
      <w:r w:rsidR="00FA2963" w:rsidRPr="00181957">
        <w:rPr>
          <w:rFonts w:asciiTheme="majorBidi" w:hAnsiTheme="majorBidi" w:cstheme="majorBidi"/>
          <w:sz w:val="24"/>
          <w:szCs w:val="24"/>
        </w:rPr>
        <w:t xml:space="preserve"> documented that the high prevalence of intestinal parasitic </w:t>
      </w:r>
      <w:r w:rsidR="00F066CD" w:rsidRPr="00181957">
        <w:rPr>
          <w:rFonts w:asciiTheme="majorBidi" w:hAnsiTheme="majorBidi" w:cstheme="majorBidi"/>
          <w:sz w:val="24"/>
          <w:szCs w:val="24"/>
        </w:rPr>
        <w:t>was</w:t>
      </w:r>
      <w:r w:rsidR="00F744FC">
        <w:rPr>
          <w:rFonts w:asciiTheme="majorBidi" w:hAnsiTheme="majorBidi" w:cstheme="majorBidi"/>
          <w:sz w:val="24"/>
          <w:szCs w:val="24"/>
        </w:rPr>
        <w:t xml:space="preserve"> </w:t>
      </w:r>
      <w:r w:rsidR="00FA2963" w:rsidRPr="00181957">
        <w:rPr>
          <w:rFonts w:asciiTheme="majorBidi" w:hAnsiTheme="majorBidi" w:cstheme="majorBidi"/>
          <w:i/>
          <w:iCs/>
          <w:sz w:val="24"/>
          <w:szCs w:val="24"/>
        </w:rPr>
        <w:t>E. histolytica</w:t>
      </w:r>
      <w:r w:rsidR="00FA2963" w:rsidRPr="00181957">
        <w:rPr>
          <w:rFonts w:asciiTheme="majorBidi" w:hAnsiTheme="majorBidi" w:cstheme="majorBidi"/>
          <w:sz w:val="24"/>
          <w:szCs w:val="24"/>
        </w:rPr>
        <w:t xml:space="preserve"> (33.7%), </w:t>
      </w:r>
      <w:r w:rsidR="00FA2963" w:rsidRPr="00181957">
        <w:rPr>
          <w:rFonts w:asciiTheme="majorBidi" w:hAnsiTheme="majorBidi" w:cstheme="majorBidi"/>
          <w:i/>
          <w:iCs/>
          <w:sz w:val="24"/>
          <w:szCs w:val="24"/>
        </w:rPr>
        <w:t>G. lamblia</w:t>
      </w:r>
      <w:r w:rsidR="00FA2963" w:rsidRPr="00181957">
        <w:rPr>
          <w:rFonts w:asciiTheme="majorBidi" w:hAnsiTheme="majorBidi" w:cstheme="majorBidi"/>
          <w:sz w:val="24"/>
          <w:szCs w:val="24"/>
        </w:rPr>
        <w:t xml:space="preserve"> (23.6%), </w:t>
      </w:r>
      <w:r w:rsidR="00FA2963" w:rsidRPr="00181957">
        <w:rPr>
          <w:rFonts w:asciiTheme="majorBidi" w:hAnsiTheme="majorBidi" w:cstheme="majorBidi"/>
          <w:i/>
          <w:iCs/>
          <w:sz w:val="24"/>
          <w:szCs w:val="24"/>
        </w:rPr>
        <w:t>A. lumbricoides</w:t>
      </w:r>
      <w:r w:rsidR="00FA2963" w:rsidRPr="00181957">
        <w:rPr>
          <w:rFonts w:asciiTheme="majorBidi" w:hAnsiTheme="majorBidi" w:cstheme="majorBidi"/>
          <w:sz w:val="24"/>
          <w:szCs w:val="24"/>
        </w:rPr>
        <w:t xml:space="preserve"> (14.3%), </w:t>
      </w:r>
      <w:r w:rsidR="00FA2963" w:rsidRPr="00181957">
        <w:rPr>
          <w:rFonts w:asciiTheme="majorBidi" w:hAnsiTheme="majorBidi" w:cstheme="majorBidi"/>
          <w:i/>
          <w:iCs/>
          <w:sz w:val="24"/>
          <w:szCs w:val="24"/>
        </w:rPr>
        <w:t>T. trichiura</w:t>
      </w:r>
      <w:r w:rsidR="00FA2963" w:rsidRPr="00181957">
        <w:rPr>
          <w:rFonts w:asciiTheme="majorBidi" w:hAnsiTheme="majorBidi" w:cstheme="majorBidi"/>
          <w:sz w:val="24"/>
          <w:szCs w:val="24"/>
        </w:rPr>
        <w:t xml:space="preserve"> (9.3%), </w:t>
      </w:r>
      <w:r w:rsidR="00FA2963" w:rsidRPr="00181957">
        <w:rPr>
          <w:rFonts w:asciiTheme="majorBidi" w:hAnsiTheme="majorBidi" w:cstheme="majorBidi"/>
          <w:i/>
          <w:iCs/>
          <w:sz w:val="24"/>
          <w:szCs w:val="24"/>
        </w:rPr>
        <w:t>H.nana</w:t>
      </w:r>
      <w:r w:rsidR="00FA2963" w:rsidRPr="00181957">
        <w:rPr>
          <w:rFonts w:asciiTheme="majorBidi" w:hAnsiTheme="majorBidi" w:cstheme="majorBidi"/>
          <w:sz w:val="24"/>
          <w:szCs w:val="24"/>
        </w:rPr>
        <w:t xml:space="preserve"> (6.2%), </w:t>
      </w:r>
      <w:r w:rsidR="00FA2963" w:rsidRPr="00181957">
        <w:rPr>
          <w:rFonts w:asciiTheme="majorBidi" w:hAnsiTheme="majorBidi" w:cstheme="majorBidi"/>
          <w:i/>
          <w:iCs/>
          <w:sz w:val="24"/>
          <w:szCs w:val="24"/>
        </w:rPr>
        <w:t>S.mansoni</w:t>
      </w:r>
      <w:r w:rsidR="00FA2963" w:rsidRPr="00181957">
        <w:rPr>
          <w:rFonts w:asciiTheme="majorBidi" w:hAnsiTheme="majorBidi" w:cstheme="majorBidi"/>
          <w:sz w:val="24"/>
          <w:szCs w:val="24"/>
        </w:rPr>
        <w:t xml:space="preserve"> (3.1%), </w:t>
      </w:r>
      <w:r w:rsidR="00FA2963" w:rsidRPr="00181957">
        <w:rPr>
          <w:rFonts w:asciiTheme="majorBidi" w:hAnsiTheme="majorBidi" w:cstheme="majorBidi"/>
          <w:i/>
          <w:iCs/>
          <w:sz w:val="24"/>
          <w:szCs w:val="24"/>
        </w:rPr>
        <w:t>A.duodenale</w:t>
      </w:r>
      <w:r w:rsidR="00FA2963" w:rsidRPr="00181957">
        <w:rPr>
          <w:rFonts w:asciiTheme="majorBidi" w:hAnsiTheme="majorBidi" w:cstheme="majorBidi"/>
          <w:sz w:val="24"/>
          <w:szCs w:val="24"/>
        </w:rPr>
        <w:t xml:space="preserve"> (1.2%), </w:t>
      </w:r>
      <w:r w:rsidR="00FA2963" w:rsidRPr="00181957">
        <w:rPr>
          <w:rFonts w:asciiTheme="majorBidi" w:hAnsiTheme="majorBidi" w:cstheme="majorBidi"/>
          <w:i/>
          <w:iCs/>
          <w:sz w:val="24"/>
          <w:szCs w:val="24"/>
        </w:rPr>
        <w:t>E.vermicularis</w:t>
      </w:r>
      <w:r w:rsidR="00FA2963" w:rsidRPr="00181957">
        <w:rPr>
          <w:rFonts w:asciiTheme="majorBidi" w:hAnsiTheme="majorBidi" w:cstheme="majorBidi"/>
          <w:sz w:val="24"/>
          <w:szCs w:val="24"/>
        </w:rPr>
        <w:t xml:space="preserve"> (0.8%), and </w:t>
      </w:r>
      <w:r w:rsidR="00FA2963" w:rsidRPr="00181957">
        <w:rPr>
          <w:rFonts w:asciiTheme="majorBidi" w:hAnsiTheme="majorBidi" w:cstheme="majorBidi"/>
          <w:i/>
          <w:iCs/>
          <w:sz w:val="24"/>
          <w:szCs w:val="24"/>
        </w:rPr>
        <w:t>S.stercoralis</w:t>
      </w:r>
      <w:r w:rsidR="00FA2963" w:rsidRPr="00181957">
        <w:rPr>
          <w:rFonts w:asciiTheme="majorBidi" w:hAnsiTheme="majorBidi" w:cstheme="majorBidi"/>
          <w:sz w:val="24"/>
          <w:szCs w:val="24"/>
        </w:rPr>
        <w:t xml:space="preserve"> (0.8%).</w:t>
      </w:r>
    </w:p>
    <w:p w:rsidR="00E12B9C" w:rsidRPr="00181957" w:rsidRDefault="00FA2963" w:rsidP="00F744FC">
      <w:pPr>
        <w:pStyle w:val="NoSpacing"/>
        <w:spacing w:line="276" w:lineRule="auto"/>
        <w:jc w:val="both"/>
        <w:rPr>
          <w:rFonts w:asciiTheme="majorBidi" w:hAnsiTheme="majorBidi" w:cstheme="majorBidi"/>
          <w:sz w:val="24"/>
          <w:szCs w:val="24"/>
        </w:rPr>
      </w:pPr>
      <w:r w:rsidRPr="00181957">
        <w:rPr>
          <w:rFonts w:asciiTheme="majorBidi" w:hAnsiTheme="majorBidi" w:cstheme="majorBidi"/>
          <w:sz w:val="24"/>
          <w:szCs w:val="24"/>
        </w:rPr>
        <w:t>However, a</w:t>
      </w:r>
      <w:r w:rsidR="00400787" w:rsidRPr="00181957">
        <w:rPr>
          <w:rFonts w:asciiTheme="majorBidi" w:hAnsiTheme="majorBidi" w:cstheme="majorBidi"/>
          <w:sz w:val="24"/>
          <w:szCs w:val="24"/>
        </w:rPr>
        <w:t xml:space="preserve"> study by</w:t>
      </w:r>
      <w:r w:rsidR="00F744FC">
        <w:rPr>
          <w:rFonts w:asciiTheme="majorBidi" w:hAnsiTheme="majorBidi" w:cstheme="majorBidi"/>
          <w:sz w:val="24"/>
          <w:szCs w:val="24"/>
        </w:rPr>
        <w:t xml:space="preserve"> </w:t>
      </w:r>
      <w:commentRangeStart w:id="62"/>
      <w:r w:rsidR="00AD2DE3" w:rsidRPr="00181957">
        <w:rPr>
          <w:rFonts w:asciiTheme="majorBidi" w:hAnsiTheme="majorBidi" w:cstheme="majorBidi"/>
          <w:sz w:val="24"/>
          <w:szCs w:val="24"/>
        </w:rPr>
        <w:t>Alwabr</w:t>
      </w:r>
      <w:commentRangeEnd w:id="62"/>
      <w:r w:rsidR="00F744FC">
        <w:rPr>
          <w:rStyle w:val="CommentReference"/>
        </w:rPr>
        <w:commentReference w:id="62"/>
      </w:r>
      <w:r w:rsidR="00AD2DE3" w:rsidRPr="00181957">
        <w:rPr>
          <w:rFonts w:asciiTheme="majorBidi" w:hAnsiTheme="majorBidi" w:cstheme="majorBidi"/>
          <w:sz w:val="24"/>
          <w:szCs w:val="24"/>
        </w:rPr>
        <w:t xml:space="preserve"> and Al-Moayed</w:t>
      </w:r>
      <w:r w:rsidR="00AD2DE3" w:rsidRPr="00181957">
        <w:rPr>
          <w:rFonts w:asciiTheme="majorBidi" w:hAnsiTheme="majorBidi" w:cstheme="majorBidi"/>
          <w:sz w:val="24"/>
          <w:szCs w:val="24"/>
          <w:vertAlign w:val="superscript"/>
        </w:rPr>
        <w:t>13</w:t>
      </w:r>
      <w:r w:rsidR="00F066CD" w:rsidRPr="00181957">
        <w:rPr>
          <w:rFonts w:asciiTheme="majorBidi" w:hAnsiTheme="majorBidi" w:cstheme="majorBidi"/>
          <w:sz w:val="24"/>
          <w:szCs w:val="24"/>
        </w:rPr>
        <w:t xml:space="preserve"> recorded that the most common</w:t>
      </w:r>
      <w:r w:rsidR="00F744FC">
        <w:rPr>
          <w:rFonts w:asciiTheme="majorBidi" w:hAnsiTheme="majorBidi" w:cstheme="majorBidi"/>
          <w:sz w:val="24"/>
          <w:szCs w:val="24"/>
        </w:rPr>
        <w:t xml:space="preserve"> </w:t>
      </w:r>
      <w:commentRangeStart w:id="63"/>
      <w:r w:rsidR="006B0B07" w:rsidRPr="00181957">
        <w:rPr>
          <w:rFonts w:asciiTheme="majorBidi" w:hAnsiTheme="majorBidi" w:cstheme="majorBidi"/>
          <w:sz w:val="24"/>
          <w:szCs w:val="24"/>
        </w:rPr>
        <w:t>intestinal</w:t>
      </w:r>
      <w:commentRangeEnd w:id="63"/>
      <w:r w:rsidR="00F744FC">
        <w:rPr>
          <w:rStyle w:val="CommentReference"/>
        </w:rPr>
        <w:commentReference w:id="63"/>
      </w:r>
      <w:r w:rsidR="006B0B07" w:rsidRPr="00181957">
        <w:rPr>
          <w:rFonts w:asciiTheme="majorBidi" w:hAnsiTheme="majorBidi" w:cstheme="majorBidi"/>
          <w:sz w:val="24"/>
          <w:szCs w:val="24"/>
        </w:rPr>
        <w:t xml:space="preserve"> parasites prevalence </w:t>
      </w:r>
      <w:r w:rsidR="008832EC" w:rsidRPr="00181957">
        <w:rPr>
          <w:rFonts w:asciiTheme="majorBidi" w:hAnsiTheme="majorBidi" w:cstheme="majorBidi"/>
          <w:sz w:val="24"/>
          <w:szCs w:val="24"/>
        </w:rPr>
        <w:t xml:space="preserve">were </w:t>
      </w:r>
      <w:r w:rsidR="008832EC" w:rsidRPr="00181957">
        <w:rPr>
          <w:rFonts w:asciiTheme="majorBidi" w:hAnsiTheme="majorBidi" w:cstheme="majorBidi"/>
          <w:i/>
          <w:iCs/>
          <w:sz w:val="24"/>
          <w:szCs w:val="24"/>
        </w:rPr>
        <w:t>E. histolytica</w:t>
      </w:r>
      <w:r w:rsidR="008832EC" w:rsidRPr="00181957">
        <w:rPr>
          <w:rFonts w:asciiTheme="majorBidi" w:hAnsiTheme="majorBidi" w:cstheme="majorBidi"/>
          <w:sz w:val="24"/>
          <w:szCs w:val="24"/>
        </w:rPr>
        <w:t xml:space="preserve"> (64%)</w:t>
      </w:r>
      <w:r w:rsidR="002F1A4A" w:rsidRPr="00181957">
        <w:rPr>
          <w:rFonts w:asciiTheme="majorBidi" w:hAnsiTheme="majorBidi" w:cstheme="majorBidi"/>
          <w:sz w:val="24"/>
          <w:szCs w:val="24"/>
        </w:rPr>
        <w:t xml:space="preserve"> followed by</w:t>
      </w:r>
      <w:r w:rsidR="00F744FC">
        <w:rPr>
          <w:rFonts w:asciiTheme="majorBidi" w:hAnsiTheme="majorBidi" w:cstheme="majorBidi"/>
          <w:sz w:val="24"/>
          <w:szCs w:val="24"/>
        </w:rPr>
        <w:t xml:space="preserve"> </w:t>
      </w:r>
      <w:r w:rsidR="008832EC" w:rsidRPr="00181957">
        <w:rPr>
          <w:rFonts w:asciiTheme="majorBidi" w:hAnsiTheme="majorBidi" w:cstheme="majorBidi"/>
          <w:i/>
          <w:iCs/>
          <w:sz w:val="24"/>
          <w:szCs w:val="24"/>
        </w:rPr>
        <w:t>S. mansoni</w:t>
      </w:r>
      <w:r w:rsidR="008832EC" w:rsidRPr="00181957">
        <w:rPr>
          <w:rFonts w:asciiTheme="majorBidi" w:hAnsiTheme="majorBidi" w:cstheme="majorBidi"/>
          <w:sz w:val="24"/>
          <w:szCs w:val="24"/>
        </w:rPr>
        <w:t xml:space="preserve"> (36.5%), </w:t>
      </w:r>
      <w:r w:rsidR="008832EC" w:rsidRPr="00181957">
        <w:rPr>
          <w:rFonts w:asciiTheme="majorBidi" w:hAnsiTheme="majorBidi" w:cstheme="majorBidi"/>
          <w:i/>
          <w:iCs/>
          <w:sz w:val="24"/>
          <w:szCs w:val="24"/>
        </w:rPr>
        <w:t>Trichuris</w:t>
      </w:r>
      <w:r w:rsidR="00F744FC">
        <w:rPr>
          <w:rFonts w:asciiTheme="majorBidi" w:hAnsiTheme="majorBidi" w:cstheme="majorBidi"/>
          <w:i/>
          <w:iCs/>
          <w:sz w:val="24"/>
          <w:szCs w:val="24"/>
        </w:rPr>
        <w:t xml:space="preserve"> </w:t>
      </w:r>
      <w:commentRangeStart w:id="64"/>
      <w:r w:rsidR="008832EC" w:rsidRPr="00181957">
        <w:rPr>
          <w:rFonts w:asciiTheme="majorBidi" w:hAnsiTheme="majorBidi" w:cstheme="majorBidi"/>
          <w:i/>
          <w:iCs/>
          <w:sz w:val="24"/>
          <w:szCs w:val="24"/>
        </w:rPr>
        <w:t>trichiura</w:t>
      </w:r>
      <w:commentRangeEnd w:id="64"/>
      <w:r w:rsidR="00F744FC">
        <w:rPr>
          <w:rStyle w:val="CommentReference"/>
        </w:rPr>
        <w:commentReference w:id="64"/>
      </w:r>
      <w:r w:rsidR="008832EC" w:rsidRPr="00181957">
        <w:rPr>
          <w:rFonts w:asciiTheme="majorBidi" w:hAnsiTheme="majorBidi" w:cstheme="majorBidi"/>
          <w:sz w:val="24"/>
          <w:szCs w:val="24"/>
        </w:rPr>
        <w:t xml:space="preserve"> (18%), and </w:t>
      </w:r>
      <w:r w:rsidR="008832EC" w:rsidRPr="00181957">
        <w:rPr>
          <w:rFonts w:asciiTheme="majorBidi" w:hAnsiTheme="majorBidi" w:cstheme="majorBidi"/>
          <w:i/>
          <w:iCs/>
          <w:sz w:val="24"/>
          <w:szCs w:val="24"/>
        </w:rPr>
        <w:t>E. vermicularis</w:t>
      </w:r>
      <w:r w:rsidR="008832EC" w:rsidRPr="00181957">
        <w:rPr>
          <w:rFonts w:asciiTheme="majorBidi" w:hAnsiTheme="majorBidi" w:cstheme="majorBidi"/>
          <w:sz w:val="24"/>
          <w:szCs w:val="24"/>
        </w:rPr>
        <w:t xml:space="preserve"> (13%).</w:t>
      </w:r>
      <w:r w:rsidR="00CB2AAD" w:rsidRPr="00181957">
        <w:rPr>
          <w:rFonts w:asciiTheme="majorBidi" w:hAnsiTheme="majorBidi" w:cstheme="majorBidi"/>
          <w:sz w:val="24"/>
          <w:szCs w:val="24"/>
        </w:rPr>
        <w:t xml:space="preserve">Another study by </w:t>
      </w:r>
      <w:r w:rsidR="00954945" w:rsidRPr="00181957">
        <w:rPr>
          <w:rFonts w:asciiTheme="majorBidi" w:hAnsiTheme="majorBidi" w:cstheme="majorBidi"/>
          <w:sz w:val="24"/>
          <w:szCs w:val="24"/>
        </w:rPr>
        <w:t>AL-Harazi</w:t>
      </w:r>
      <w:r w:rsidR="00954945" w:rsidRPr="00181957">
        <w:rPr>
          <w:rFonts w:asciiTheme="majorBidi" w:hAnsiTheme="majorBidi" w:cstheme="majorBidi"/>
          <w:sz w:val="24"/>
          <w:szCs w:val="24"/>
          <w:vertAlign w:val="superscript"/>
        </w:rPr>
        <w:t>12</w:t>
      </w:r>
      <w:r w:rsidR="00CB2AAD" w:rsidRPr="00181957">
        <w:rPr>
          <w:rFonts w:asciiTheme="majorBidi" w:hAnsiTheme="majorBidi" w:cstheme="majorBidi"/>
          <w:sz w:val="24"/>
          <w:szCs w:val="24"/>
        </w:rPr>
        <w:t xml:space="preserve"> reported that the 75.4% of examined children were infected with </w:t>
      </w:r>
      <w:r w:rsidR="00CB2AAD" w:rsidRPr="00181957">
        <w:rPr>
          <w:rFonts w:asciiTheme="majorBidi" w:hAnsiTheme="majorBidi" w:cstheme="majorBidi"/>
          <w:i/>
          <w:iCs/>
          <w:sz w:val="24"/>
          <w:szCs w:val="24"/>
        </w:rPr>
        <w:t>E. histolytica/dispar</w:t>
      </w:r>
      <w:r w:rsidR="00F744FC">
        <w:rPr>
          <w:rFonts w:asciiTheme="majorBidi" w:hAnsiTheme="majorBidi" w:cstheme="majorBidi"/>
          <w:i/>
          <w:iCs/>
          <w:sz w:val="24"/>
          <w:szCs w:val="24"/>
        </w:rPr>
        <w:t xml:space="preserve"> </w:t>
      </w:r>
      <w:r w:rsidR="00CB2AAD" w:rsidRPr="00181957">
        <w:rPr>
          <w:rFonts w:asciiTheme="majorBidi" w:hAnsiTheme="majorBidi" w:cstheme="majorBidi"/>
          <w:sz w:val="24"/>
          <w:szCs w:val="24"/>
        </w:rPr>
        <w:t>(20.6%)</w:t>
      </w:r>
      <w:r w:rsidR="00CB2AAD" w:rsidRPr="00181957">
        <w:rPr>
          <w:rFonts w:asciiTheme="majorBidi" w:hAnsiTheme="majorBidi" w:cstheme="majorBidi"/>
          <w:i/>
          <w:iCs/>
          <w:sz w:val="24"/>
          <w:szCs w:val="24"/>
        </w:rPr>
        <w:t>, G. duodenalis</w:t>
      </w:r>
      <w:r w:rsidR="00CB2AAD" w:rsidRPr="00181957">
        <w:rPr>
          <w:rFonts w:asciiTheme="majorBidi" w:hAnsiTheme="majorBidi" w:cstheme="majorBidi"/>
          <w:sz w:val="24"/>
          <w:szCs w:val="24"/>
        </w:rPr>
        <w:t xml:space="preserve"> (12.4%)</w:t>
      </w:r>
      <w:r w:rsidR="00CB2AAD" w:rsidRPr="00181957">
        <w:rPr>
          <w:rFonts w:asciiTheme="majorBidi" w:hAnsiTheme="majorBidi" w:cstheme="majorBidi"/>
          <w:i/>
          <w:iCs/>
          <w:sz w:val="24"/>
          <w:szCs w:val="24"/>
        </w:rPr>
        <w:t>, A. lumbricoides</w:t>
      </w:r>
      <w:r w:rsidR="00CB2AAD" w:rsidRPr="00181957">
        <w:rPr>
          <w:rFonts w:asciiTheme="majorBidi" w:hAnsiTheme="majorBidi" w:cstheme="majorBidi"/>
          <w:sz w:val="24"/>
          <w:szCs w:val="24"/>
        </w:rPr>
        <w:t xml:space="preserve"> (3%)</w:t>
      </w:r>
      <w:r w:rsidR="00CB2AAD" w:rsidRPr="00181957">
        <w:rPr>
          <w:rFonts w:asciiTheme="majorBidi" w:hAnsiTheme="majorBidi" w:cstheme="majorBidi"/>
          <w:i/>
          <w:iCs/>
          <w:sz w:val="24"/>
          <w:szCs w:val="24"/>
        </w:rPr>
        <w:t xml:space="preserve">, H. nana </w:t>
      </w:r>
      <w:r w:rsidR="00CB2AAD" w:rsidRPr="00181957">
        <w:rPr>
          <w:rFonts w:asciiTheme="majorBidi" w:hAnsiTheme="majorBidi" w:cstheme="majorBidi"/>
          <w:sz w:val="24"/>
          <w:szCs w:val="24"/>
        </w:rPr>
        <w:t>(0.9%)</w:t>
      </w:r>
      <w:r w:rsidR="008956A2" w:rsidRPr="00181957">
        <w:rPr>
          <w:rFonts w:asciiTheme="majorBidi" w:hAnsiTheme="majorBidi" w:cstheme="majorBidi"/>
          <w:sz w:val="24"/>
          <w:szCs w:val="24"/>
        </w:rPr>
        <w:t xml:space="preserve">, </w:t>
      </w:r>
      <w:r w:rsidR="00CB2AAD" w:rsidRPr="00181957">
        <w:rPr>
          <w:rFonts w:asciiTheme="majorBidi" w:hAnsiTheme="majorBidi" w:cstheme="majorBidi"/>
          <w:sz w:val="24"/>
          <w:szCs w:val="24"/>
        </w:rPr>
        <w:t xml:space="preserve">and </w:t>
      </w:r>
      <w:r w:rsidR="00CB2AAD" w:rsidRPr="00181957">
        <w:rPr>
          <w:rFonts w:asciiTheme="majorBidi" w:hAnsiTheme="majorBidi" w:cstheme="majorBidi"/>
          <w:i/>
          <w:iCs/>
          <w:sz w:val="24"/>
          <w:szCs w:val="24"/>
        </w:rPr>
        <w:t>S. mansoni</w:t>
      </w:r>
      <w:r w:rsidR="00CB2AAD" w:rsidRPr="00181957">
        <w:rPr>
          <w:rFonts w:asciiTheme="majorBidi" w:hAnsiTheme="majorBidi" w:cstheme="majorBidi"/>
          <w:sz w:val="24"/>
          <w:szCs w:val="24"/>
        </w:rPr>
        <w:t xml:space="preserve"> (0.9%) in </w:t>
      </w:r>
      <w:r w:rsidR="00F066CD" w:rsidRPr="00181957">
        <w:rPr>
          <w:rFonts w:asciiTheme="majorBidi" w:hAnsiTheme="majorBidi" w:cstheme="majorBidi"/>
          <w:sz w:val="24"/>
          <w:szCs w:val="24"/>
        </w:rPr>
        <w:t xml:space="preserve">an </w:t>
      </w:r>
      <w:r w:rsidR="00CB2AAD" w:rsidRPr="00181957">
        <w:rPr>
          <w:rFonts w:asciiTheme="majorBidi" w:hAnsiTheme="majorBidi" w:cstheme="majorBidi"/>
          <w:sz w:val="24"/>
          <w:szCs w:val="24"/>
        </w:rPr>
        <w:t>urban and rural area.</w:t>
      </w:r>
      <w:r w:rsidR="00F744FC">
        <w:rPr>
          <w:rFonts w:asciiTheme="majorBidi" w:hAnsiTheme="majorBidi" w:cstheme="majorBidi"/>
          <w:sz w:val="24"/>
          <w:szCs w:val="24"/>
        </w:rPr>
        <w:t xml:space="preserve"> </w:t>
      </w:r>
      <w:commentRangeStart w:id="65"/>
      <w:r w:rsidR="00D515A1" w:rsidRPr="00181957">
        <w:rPr>
          <w:rFonts w:asciiTheme="majorBidi" w:hAnsiTheme="majorBidi" w:cstheme="majorBidi"/>
          <w:sz w:val="24"/>
          <w:szCs w:val="24"/>
        </w:rPr>
        <w:t>In</w:t>
      </w:r>
      <w:commentRangeEnd w:id="65"/>
      <w:r w:rsidR="00F744FC">
        <w:rPr>
          <w:rStyle w:val="CommentReference"/>
        </w:rPr>
        <w:commentReference w:id="65"/>
      </w:r>
      <w:r w:rsidR="00D515A1" w:rsidRPr="00181957">
        <w:rPr>
          <w:rFonts w:asciiTheme="majorBidi" w:hAnsiTheme="majorBidi" w:cstheme="majorBidi"/>
          <w:sz w:val="24"/>
          <w:szCs w:val="24"/>
        </w:rPr>
        <w:t xml:space="preserve"> contrast, </w:t>
      </w:r>
      <w:r w:rsidR="00B74FCD" w:rsidRPr="00181957">
        <w:rPr>
          <w:rFonts w:asciiTheme="majorBidi" w:hAnsiTheme="majorBidi" w:cstheme="majorBidi"/>
          <w:sz w:val="24"/>
          <w:szCs w:val="24"/>
        </w:rPr>
        <w:t>Alyousefi</w:t>
      </w:r>
      <w:r w:rsidR="00B74FCD" w:rsidRPr="00181957">
        <w:rPr>
          <w:rFonts w:asciiTheme="majorBidi" w:hAnsiTheme="majorBidi" w:cstheme="majorBidi"/>
          <w:i/>
          <w:iCs/>
          <w:sz w:val="24"/>
          <w:szCs w:val="24"/>
        </w:rPr>
        <w:t>et al.</w:t>
      </w:r>
      <w:r w:rsidR="009A70F6" w:rsidRPr="00181957">
        <w:rPr>
          <w:rFonts w:asciiTheme="majorBidi" w:hAnsiTheme="majorBidi" w:cstheme="majorBidi"/>
          <w:sz w:val="24"/>
          <w:szCs w:val="24"/>
          <w:vertAlign w:val="superscript"/>
        </w:rPr>
        <w:t>11</w:t>
      </w:r>
      <w:r w:rsidR="00400B40" w:rsidRPr="00181957">
        <w:rPr>
          <w:rFonts w:asciiTheme="majorBidi" w:hAnsiTheme="majorBidi" w:cstheme="majorBidi"/>
          <w:sz w:val="24"/>
          <w:szCs w:val="24"/>
        </w:rPr>
        <w:t xml:space="preserve">observed that the </w:t>
      </w:r>
      <w:r w:rsidR="00400B40" w:rsidRPr="00181957">
        <w:rPr>
          <w:rFonts w:asciiTheme="majorBidi" w:hAnsiTheme="majorBidi" w:cstheme="majorBidi"/>
          <w:i/>
          <w:iCs/>
          <w:sz w:val="24"/>
          <w:szCs w:val="24"/>
        </w:rPr>
        <w:t>G</w:t>
      </w:r>
      <w:r w:rsidR="00F066CD" w:rsidRPr="00181957">
        <w:rPr>
          <w:rFonts w:asciiTheme="majorBidi" w:hAnsiTheme="majorBidi" w:cstheme="majorBidi"/>
          <w:i/>
          <w:iCs/>
          <w:sz w:val="24"/>
          <w:szCs w:val="24"/>
        </w:rPr>
        <w:t>.</w:t>
      </w:r>
      <w:r w:rsidR="00B74FCD" w:rsidRPr="00181957">
        <w:rPr>
          <w:rFonts w:asciiTheme="majorBidi" w:hAnsiTheme="majorBidi" w:cstheme="majorBidi"/>
          <w:i/>
          <w:iCs/>
          <w:sz w:val="24"/>
          <w:szCs w:val="24"/>
        </w:rPr>
        <w:t>duodenalis</w:t>
      </w:r>
      <w:r w:rsidR="00B74FCD" w:rsidRPr="00181957">
        <w:rPr>
          <w:rFonts w:asciiTheme="majorBidi" w:hAnsiTheme="majorBidi" w:cstheme="majorBidi"/>
          <w:sz w:val="24"/>
          <w:szCs w:val="24"/>
        </w:rPr>
        <w:t xml:space="preserve"> had the highest infection rate (17.7%) followed by </w:t>
      </w:r>
      <w:r w:rsidR="009728EF" w:rsidRPr="00181957">
        <w:rPr>
          <w:rFonts w:asciiTheme="majorBidi" w:hAnsiTheme="majorBidi" w:cstheme="majorBidi"/>
          <w:i/>
          <w:iCs/>
          <w:sz w:val="24"/>
          <w:szCs w:val="24"/>
        </w:rPr>
        <w:t>E.histolytica</w:t>
      </w:r>
      <w:r w:rsidR="009728EF" w:rsidRPr="00181957">
        <w:rPr>
          <w:rFonts w:asciiTheme="majorBidi" w:hAnsiTheme="majorBidi" w:cstheme="majorBidi"/>
          <w:sz w:val="24"/>
          <w:szCs w:val="24"/>
        </w:rPr>
        <w:t>/</w:t>
      </w:r>
      <w:r w:rsidR="009728EF" w:rsidRPr="00181957">
        <w:rPr>
          <w:rFonts w:asciiTheme="majorBidi" w:hAnsiTheme="majorBidi" w:cstheme="majorBidi"/>
          <w:i/>
          <w:iCs/>
          <w:sz w:val="24"/>
          <w:szCs w:val="24"/>
        </w:rPr>
        <w:t>dispar</w:t>
      </w:r>
      <w:r w:rsidR="009728EF" w:rsidRPr="00181957">
        <w:rPr>
          <w:rFonts w:asciiTheme="majorBidi" w:hAnsiTheme="majorBidi" w:cstheme="majorBidi"/>
          <w:sz w:val="24"/>
          <w:szCs w:val="24"/>
        </w:rPr>
        <w:t xml:space="preserve"> (17.1%)</w:t>
      </w:r>
      <w:r w:rsidR="00381226" w:rsidRPr="00181957">
        <w:rPr>
          <w:rFonts w:asciiTheme="majorBidi" w:hAnsiTheme="majorBidi" w:cstheme="majorBidi"/>
          <w:sz w:val="24"/>
          <w:szCs w:val="24"/>
        </w:rPr>
        <w:t xml:space="preserve">, </w:t>
      </w:r>
      <w:r w:rsidR="009728EF" w:rsidRPr="00181957">
        <w:rPr>
          <w:rFonts w:asciiTheme="majorBidi" w:hAnsiTheme="majorBidi" w:cstheme="majorBidi"/>
          <w:i/>
          <w:iCs/>
          <w:sz w:val="24"/>
          <w:szCs w:val="24"/>
        </w:rPr>
        <w:t>A.</w:t>
      </w:r>
      <w:r w:rsidR="00667F53" w:rsidRPr="00181957">
        <w:rPr>
          <w:rFonts w:asciiTheme="majorBidi" w:hAnsiTheme="majorBidi" w:cstheme="majorBidi"/>
          <w:i/>
          <w:iCs/>
          <w:sz w:val="24"/>
          <w:szCs w:val="24"/>
        </w:rPr>
        <w:t>lumbricoides</w:t>
      </w:r>
      <w:r w:rsidR="00667F53" w:rsidRPr="00181957">
        <w:rPr>
          <w:rFonts w:asciiTheme="majorBidi" w:hAnsiTheme="majorBidi" w:cstheme="majorBidi"/>
          <w:sz w:val="24"/>
          <w:szCs w:val="24"/>
        </w:rPr>
        <w:t xml:space="preserve"> (2.4%), </w:t>
      </w:r>
      <w:r w:rsidR="00667F53" w:rsidRPr="00181957">
        <w:rPr>
          <w:rFonts w:asciiTheme="majorBidi" w:hAnsiTheme="majorBidi" w:cstheme="majorBidi"/>
          <w:i/>
          <w:iCs/>
          <w:sz w:val="24"/>
          <w:szCs w:val="24"/>
        </w:rPr>
        <w:t>H.</w:t>
      </w:r>
      <w:r w:rsidR="00B74FCD" w:rsidRPr="00181957">
        <w:rPr>
          <w:rFonts w:asciiTheme="majorBidi" w:hAnsiTheme="majorBidi" w:cstheme="majorBidi"/>
          <w:i/>
          <w:iCs/>
          <w:sz w:val="24"/>
          <w:szCs w:val="24"/>
        </w:rPr>
        <w:t xml:space="preserve"> nana</w:t>
      </w:r>
      <w:r w:rsidR="00B74FCD" w:rsidRPr="00181957">
        <w:rPr>
          <w:rFonts w:asciiTheme="majorBidi" w:hAnsiTheme="majorBidi" w:cstheme="majorBidi"/>
          <w:sz w:val="24"/>
          <w:szCs w:val="24"/>
        </w:rPr>
        <w:t xml:space="preserve"> (1.4%), </w:t>
      </w:r>
      <w:r w:rsidR="009728EF" w:rsidRPr="00181957">
        <w:rPr>
          <w:rFonts w:asciiTheme="majorBidi" w:hAnsiTheme="majorBidi" w:cstheme="majorBidi"/>
          <w:i/>
          <w:iCs/>
          <w:sz w:val="24"/>
          <w:szCs w:val="24"/>
        </w:rPr>
        <w:t>E.</w:t>
      </w:r>
      <w:r w:rsidR="00B74FCD" w:rsidRPr="00181957">
        <w:rPr>
          <w:rFonts w:asciiTheme="majorBidi" w:hAnsiTheme="majorBidi" w:cstheme="majorBidi"/>
          <w:i/>
          <w:iCs/>
          <w:sz w:val="24"/>
          <w:szCs w:val="24"/>
        </w:rPr>
        <w:t>vermicularis</w:t>
      </w:r>
      <w:r w:rsidR="00B74FCD" w:rsidRPr="00181957">
        <w:rPr>
          <w:rFonts w:asciiTheme="majorBidi" w:hAnsiTheme="majorBidi" w:cstheme="majorBidi"/>
          <w:sz w:val="24"/>
          <w:szCs w:val="24"/>
        </w:rPr>
        <w:t xml:space="preserve"> (0.4%) and </w:t>
      </w:r>
      <w:r w:rsidR="009728EF" w:rsidRPr="00181957">
        <w:rPr>
          <w:rFonts w:asciiTheme="majorBidi" w:hAnsiTheme="majorBidi" w:cstheme="majorBidi"/>
          <w:i/>
          <w:iCs/>
          <w:sz w:val="24"/>
          <w:szCs w:val="24"/>
        </w:rPr>
        <w:t>S.</w:t>
      </w:r>
      <w:r w:rsidR="00B74FCD" w:rsidRPr="00181957">
        <w:rPr>
          <w:rFonts w:asciiTheme="majorBidi" w:hAnsiTheme="majorBidi" w:cstheme="majorBidi"/>
          <w:i/>
          <w:iCs/>
          <w:sz w:val="24"/>
          <w:szCs w:val="24"/>
        </w:rPr>
        <w:t>mansoni</w:t>
      </w:r>
      <w:r w:rsidR="00B74FCD" w:rsidRPr="00181957">
        <w:rPr>
          <w:rFonts w:asciiTheme="majorBidi" w:hAnsiTheme="majorBidi" w:cstheme="majorBidi"/>
          <w:sz w:val="24"/>
          <w:szCs w:val="24"/>
        </w:rPr>
        <w:t xml:space="preserve"> (0.3%).</w:t>
      </w:r>
      <w:r w:rsidR="000D0B10" w:rsidRPr="00181957">
        <w:rPr>
          <w:rFonts w:asciiTheme="majorBidi" w:hAnsiTheme="majorBidi" w:cstheme="majorBidi"/>
          <w:sz w:val="24"/>
          <w:szCs w:val="24"/>
        </w:rPr>
        <w:t xml:space="preserve"> Also</w:t>
      </w:r>
      <w:commentRangeEnd w:id="59"/>
      <w:r w:rsidR="004F534D">
        <w:rPr>
          <w:rStyle w:val="CommentReference"/>
        </w:rPr>
        <w:commentReference w:id="59"/>
      </w:r>
      <w:r w:rsidR="000D0B10" w:rsidRPr="00181957">
        <w:rPr>
          <w:rFonts w:asciiTheme="majorBidi" w:hAnsiTheme="majorBidi" w:cstheme="majorBidi"/>
          <w:sz w:val="24"/>
          <w:szCs w:val="24"/>
        </w:rPr>
        <w:t xml:space="preserve">, </w:t>
      </w:r>
      <w:r w:rsidR="009A70F6" w:rsidRPr="00181957">
        <w:rPr>
          <w:rFonts w:asciiTheme="majorBidi" w:hAnsiTheme="majorBidi" w:cstheme="majorBidi"/>
          <w:sz w:val="24"/>
          <w:szCs w:val="24"/>
        </w:rPr>
        <w:t>Al-Haddad and Baswaid</w:t>
      </w:r>
      <w:r w:rsidR="009A70F6" w:rsidRPr="00181957">
        <w:rPr>
          <w:rFonts w:asciiTheme="majorBidi" w:hAnsiTheme="majorBidi" w:cstheme="majorBidi"/>
          <w:sz w:val="24"/>
          <w:szCs w:val="24"/>
          <w:vertAlign w:val="superscript"/>
        </w:rPr>
        <w:t>10</w:t>
      </w:r>
      <w:r w:rsidR="005B0000" w:rsidRPr="00181957">
        <w:rPr>
          <w:rFonts w:asciiTheme="majorBidi" w:hAnsiTheme="majorBidi" w:cstheme="majorBidi"/>
          <w:sz w:val="24"/>
          <w:szCs w:val="24"/>
        </w:rPr>
        <w:t xml:space="preserve">found </w:t>
      </w:r>
      <w:commentRangeEnd w:id="53"/>
      <w:r w:rsidR="00A664EB">
        <w:rPr>
          <w:rStyle w:val="CommentReference"/>
        </w:rPr>
        <w:commentReference w:id="53"/>
      </w:r>
      <w:r w:rsidR="005B0000" w:rsidRPr="00181957">
        <w:rPr>
          <w:rFonts w:asciiTheme="majorBidi" w:hAnsiTheme="majorBidi" w:cstheme="majorBidi"/>
          <w:sz w:val="24"/>
          <w:szCs w:val="24"/>
        </w:rPr>
        <w:t>that the most</w:t>
      </w:r>
      <w:r w:rsidR="00170D68" w:rsidRPr="00181957">
        <w:rPr>
          <w:rFonts w:asciiTheme="majorBidi" w:hAnsiTheme="majorBidi" w:cstheme="majorBidi"/>
          <w:sz w:val="24"/>
          <w:szCs w:val="24"/>
        </w:rPr>
        <w:t xml:space="preserve"> parasites prevailed in </w:t>
      </w:r>
      <w:r w:rsidR="00170D68" w:rsidRPr="00181957">
        <w:rPr>
          <w:rFonts w:asciiTheme="majorBidi" w:hAnsiTheme="majorBidi" w:cstheme="majorBidi"/>
          <w:sz w:val="24"/>
          <w:szCs w:val="24"/>
        </w:rPr>
        <w:lastRenderedPageBreak/>
        <w:t xml:space="preserve">children were </w:t>
      </w:r>
      <w:r w:rsidR="000D0B10" w:rsidRPr="00181957">
        <w:rPr>
          <w:rFonts w:asciiTheme="majorBidi" w:hAnsiTheme="majorBidi" w:cstheme="majorBidi"/>
          <w:i/>
          <w:iCs/>
          <w:sz w:val="24"/>
          <w:szCs w:val="24"/>
        </w:rPr>
        <w:t>G.</w:t>
      </w:r>
      <w:r w:rsidR="00170D68" w:rsidRPr="00181957">
        <w:rPr>
          <w:rFonts w:asciiTheme="majorBidi" w:hAnsiTheme="majorBidi" w:cstheme="majorBidi"/>
          <w:i/>
          <w:iCs/>
          <w:sz w:val="24"/>
          <w:szCs w:val="24"/>
        </w:rPr>
        <w:t>lamblia</w:t>
      </w:r>
      <w:r w:rsidR="00170D68" w:rsidRPr="00181957">
        <w:rPr>
          <w:rFonts w:asciiTheme="majorBidi" w:hAnsiTheme="majorBidi" w:cstheme="majorBidi"/>
          <w:sz w:val="24"/>
          <w:szCs w:val="24"/>
        </w:rPr>
        <w:t xml:space="preserve"> (19.17%), </w:t>
      </w:r>
      <w:r w:rsidR="000D0B10" w:rsidRPr="00181957">
        <w:rPr>
          <w:rFonts w:asciiTheme="majorBidi" w:hAnsiTheme="majorBidi" w:cstheme="majorBidi"/>
          <w:i/>
          <w:iCs/>
          <w:sz w:val="24"/>
          <w:szCs w:val="24"/>
        </w:rPr>
        <w:t xml:space="preserve">E. </w:t>
      </w:r>
      <w:r w:rsidR="00170D68" w:rsidRPr="00181957">
        <w:rPr>
          <w:rFonts w:asciiTheme="majorBidi" w:hAnsiTheme="majorBidi" w:cstheme="majorBidi"/>
          <w:i/>
          <w:iCs/>
          <w:sz w:val="24"/>
          <w:szCs w:val="24"/>
        </w:rPr>
        <w:t>histolytica</w:t>
      </w:r>
      <w:r w:rsidR="00170D68" w:rsidRPr="00181957">
        <w:rPr>
          <w:rFonts w:asciiTheme="majorBidi" w:hAnsiTheme="majorBidi" w:cstheme="majorBidi"/>
          <w:sz w:val="24"/>
          <w:szCs w:val="24"/>
        </w:rPr>
        <w:t xml:space="preserve"> (16.83%), </w:t>
      </w:r>
      <w:r w:rsidR="000D0B10" w:rsidRPr="00181957">
        <w:rPr>
          <w:rFonts w:asciiTheme="majorBidi" w:hAnsiTheme="majorBidi" w:cstheme="majorBidi"/>
          <w:i/>
          <w:iCs/>
          <w:sz w:val="24"/>
          <w:szCs w:val="24"/>
        </w:rPr>
        <w:t>A.</w:t>
      </w:r>
      <w:r w:rsidR="00170D68" w:rsidRPr="00181957">
        <w:rPr>
          <w:rFonts w:asciiTheme="majorBidi" w:hAnsiTheme="majorBidi" w:cstheme="majorBidi"/>
          <w:i/>
          <w:iCs/>
          <w:sz w:val="24"/>
          <w:szCs w:val="24"/>
        </w:rPr>
        <w:t>lumbricoides</w:t>
      </w:r>
      <w:r w:rsidR="00170D68" w:rsidRPr="00181957">
        <w:rPr>
          <w:rFonts w:asciiTheme="majorBidi" w:hAnsiTheme="majorBidi" w:cstheme="majorBidi"/>
          <w:sz w:val="24"/>
          <w:szCs w:val="24"/>
        </w:rPr>
        <w:t xml:space="preserve"> (15.83%), </w:t>
      </w:r>
      <w:r w:rsidR="000D0B10" w:rsidRPr="00181957">
        <w:rPr>
          <w:rFonts w:asciiTheme="majorBidi" w:hAnsiTheme="majorBidi" w:cstheme="majorBidi"/>
          <w:i/>
          <w:iCs/>
          <w:sz w:val="24"/>
          <w:szCs w:val="24"/>
        </w:rPr>
        <w:t>T.</w:t>
      </w:r>
      <w:r w:rsidR="00170D68" w:rsidRPr="00181957">
        <w:rPr>
          <w:rFonts w:asciiTheme="majorBidi" w:hAnsiTheme="majorBidi" w:cstheme="majorBidi"/>
          <w:i/>
          <w:iCs/>
          <w:sz w:val="24"/>
          <w:szCs w:val="24"/>
        </w:rPr>
        <w:t>trichiura</w:t>
      </w:r>
      <w:r w:rsidR="00170D68" w:rsidRPr="00181957">
        <w:rPr>
          <w:rFonts w:asciiTheme="majorBidi" w:hAnsiTheme="majorBidi" w:cstheme="majorBidi"/>
          <w:sz w:val="24"/>
          <w:szCs w:val="24"/>
        </w:rPr>
        <w:t xml:space="preserve"> (2.33%), </w:t>
      </w:r>
      <w:r w:rsidR="000D0B10" w:rsidRPr="00181957">
        <w:rPr>
          <w:rFonts w:asciiTheme="majorBidi" w:hAnsiTheme="majorBidi" w:cstheme="majorBidi"/>
          <w:i/>
          <w:iCs/>
          <w:sz w:val="24"/>
          <w:szCs w:val="24"/>
        </w:rPr>
        <w:t>H.</w:t>
      </w:r>
      <w:r w:rsidR="00170D68" w:rsidRPr="00181957">
        <w:rPr>
          <w:rFonts w:asciiTheme="majorBidi" w:hAnsiTheme="majorBidi" w:cstheme="majorBidi"/>
          <w:i/>
          <w:iCs/>
          <w:sz w:val="24"/>
          <w:szCs w:val="24"/>
        </w:rPr>
        <w:t xml:space="preserve"> nana</w:t>
      </w:r>
      <w:r w:rsidR="00170D68" w:rsidRPr="00181957">
        <w:rPr>
          <w:rFonts w:asciiTheme="majorBidi" w:hAnsiTheme="majorBidi" w:cstheme="majorBidi"/>
          <w:sz w:val="24"/>
          <w:szCs w:val="24"/>
        </w:rPr>
        <w:t xml:space="preserve"> (2.33%), </w:t>
      </w:r>
      <w:r w:rsidR="000D0B10" w:rsidRPr="00181957">
        <w:rPr>
          <w:rFonts w:asciiTheme="majorBidi" w:hAnsiTheme="majorBidi" w:cstheme="majorBidi"/>
          <w:i/>
          <w:iCs/>
          <w:sz w:val="24"/>
          <w:szCs w:val="24"/>
        </w:rPr>
        <w:t>T.</w:t>
      </w:r>
      <w:r w:rsidR="00170D68" w:rsidRPr="00181957">
        <w:rPr>
          <w:rFonts w:asciiTheme="majorBidi" w:hAnsiTheme="majorBidi" w:cstheme="majorBidi"/>
          <w:i/>
          <w:iCs/>
          <w:sz w:val="24"/>
          <w:szCs w:val="24"/>
        </w:rPr>
        <w:t>saginata</w:t>
      </w:r>
      <w:r w:rsidR="00170D68" w:rsidRPr="00181957">
        <w:rPr>
          <w:rFonts w:asciiTheme="majorBidi" w:hAnsiTheme="majorBidi" w:cstheme="majorBidi"/>
          <w:sz w:val="24"/>
          <w:szCs w:val="24"/>
        </w:rPr>
        <w:t xml:space="preserve"> (1.50%)</w:t>
      </w:r>
      <w:r w:rsidR="000D0B10" w:rsidRPr="00181957">
        <w:rPr>
          <w:rFonts w:asciiTheme="majorBidi" w:hAnsiTheme="majorBidi" w:cstheme="majorBidi"/>
          <w:sz w:val="24"/>
          <w:szCs w:val="24"/>
        </w:rPr>
        <w:t>,</w:t>
      </w:r>
      <w:r w:rsidR="00170D68" w:rsidRPr="00181957">
        <w:rPr>
          <w:rFonts w:asciiTheme="majorBidi" w:hAnsiTheme="majorBidi" w:cstheme="majorBidi"/>
          <w:sz w:val="24"/>
          <w:szCs w:val="24"/>
        </w:rPr>
        <w:t xml:space="preserve"> and </w:t>
      </w:r>
      <w:r w:rsidR="000D0B10" w:rsidRPr="00181957">
        <w:rPr>
          <w:rFonts w:asciiTheme="majorBidi" w:hAnsiTheme="majorBidi" w:cstheme="majorBidi"/>
          <w:i/>
          <w:iCs/>
          <w:sz w:val="24"/>
          <w:szCs w:val="24"/>
        </w:rPr>
        <w:t>S.</w:t>
      </w:r>
      <w:r w:rsidR="00170D68" w:rsidRPr="00181957">
        <w:rPr>
          <w:rFonts w:asciiTheme="majorBidi" w:hAnsiTheme="majorBidi" w:cstheme="majorBidi"/>
          <w:i/>
          <w:iCs/>
          <w:sz w:val="24"/>
          <w:szCs w:val="24"/>
        </w:rPr>
        <w:t>mansoni</w:t>
      </w:r>
      <w:r w:rsidR="00170D68" w:rsidRPr="00181957">
        <w:rPr>
          <w:rFonts w:asciiTheme="majorBidi" w:hAnsiTheme="majorBidi" w:cstheme="majorBidi"/>
          <w:sz w:val="24"/>
          <w:szCs w:val="24"/>
        </w:rPr>
        <w:t xml:space="preserve"> (0.67%).</w:t>
      </w:r>
    </w:p>
    <w:p w:rsidR="00E12B9C" w:rsidRPr="00181957" w:rsidRDefault="00BC76F5" w:rsidP="00126793">
      <w:pPr>
        <w:pStyle w:val="NoSpacing"/>
        <w:spacing w:line="276" w:lineRule="auto"/>
        <w:jc w:val="both"/>
        <w:rPr>
          <w:rFonts w:asciiTheme="majorBidi" w:hAnsiTheme="majorBidi" w:cstheme="majorBidi"/>
          <w:sz w:val="24"/>
          <w:szCs w:val="24"/>
        </w:rPr>
      </w:pPr>
      <w:r w:rsidRPr="00181957">
        <w:rPr>
          <w:rFonts w:asciiTheme="majorBidi" w:hAnsiTheme="majorBidi" w:cstheme="majorBidi"/>
          <w:sz w:val="24"/>
          <w:szCs w:val="24"/>
        </w:rPr>
        <w:t xml:space="preserve">Among the protozoan parasite, </w:t>
      </w:r>
      <w:r w:rsidRPr="00181957">
        <w:rPr>
          <w:rFonts w:asciiTheme="majorBidi" w:hAnsiTheme="majorBidi" w:cstheme="majorBidi"/>
          <w:i/>
          <w:iCs/>
          <w:sz w:val="24"/>
          <w:szCs w:val="24"/>
        </w:rPr>
        <w:t>E. histolytica</w:t>
      </w:r>
      <w:r w:rsidRPr="00181957">
        <w:rPr>
          <w:rFonts w:asciiTheme="majorBidi" w:hAnsiTheme="majorBidi" w:cstheme="majorBidi"/>
          <w:sz w:val="24"/>
          <w:szCs w:val="24"/>
        </w:rPr>
        <w:t xml:space="preserve"> and </w:t>
      </w:r>
      <w:r w:rsidR="00D455BC" w:rsidRPr="00181957">
        <w:rPr>
          <w:rFonts w:asciiTheme="majorBidi" w:hAnsiTheme="majorBidi" w:cstheme="majorBidi"/>
          <w:i/>
          <w:iCs/>
          <w:sz w:val="24"/>
          <w:szCs w:val="24"/>
        </w:rPr>
        <w:t>G.</w:t>
      </w:r>
      <w:r w:rsidRPr="00181957">
        <w:rPr>
          <w:rFonts w:asciiTheme="majorBidi" w:hAnsiTheme="majorBidi" w:cstheme="majorBidi"/>
          <w:i/>
          <w:iCs/>
          <w:sz w:val="24"/>
          <w:szCs w:val="24"/>
        </w:rPr>
        <w:t>lamblia</w:t>
      </w:r>
      <w:r w:rsidRPr="00181957">
        <w:rPr>
          <w:rFonts w:asciiTheme="majorBidi" w:hAnsiTheme="majorBidi" w:cstheme="majorBidi"/>
          <w:sz w:val="24"/>
          <w:szCs w:val="24"/>
        </w:rPr>
        <w:t xml:space="preserve"> are the most </w:t>
      </w:r>
      <w:r w:rsidR="00111D9C" w:rsidRPr="00181957">
        <w:rPr>
          <w:rFonts w:asciiTheme="majorBidi" w:hAnsiTheme="majorBidi" w:cstheme="majorBidi"/>
          <w:sz w:val="24"/>
          <w:szCs w:val="24"/>
        </w:rPr>
        <w:t>prevailing</w:t>
      </w:r>
      <w:r w:rsidRPr="00181957">
        <w:rPr>
          <w:rFonts w:asciiTheme="majorBidi" w:hAnsiTheme="majorBidi" w:cstheme="majorBidi"/>
          <w:sz w:val="24"/>
          <w:szCs w:val="24"/>
        </w:rPr>
        <w:t xml:space="preserve"> cause of intestinal </w:t>
      </w:r>
      <w:commentRangeStart w:id="66"/>
      <w:r w:rsidRPr="00181957">
        <w:rPr>
          <w:rFonts w:asciiTheme="majorBidi" w:hAnsiTheme="majorBidi" w:cstheme="majorBidi"/>
          <w:sz w:val="24"/>
          <w:szCs w:val="24"/>
        </w:rPr>
        <w:t>morbidity in children.</w:t>
      </w:r>
      <w:r w:rsidR="00024699">
        <w:rPr>
          <w:rFonts w:asciiTheme="majorBidi" w:hAnsiTheme="majorBidi" w:cstheme="majorBidi"/>
          <w:sz w:val="24"/>
          <w:szCs w:val="24"/>
        </w:rPr>
        <w:t xml:space="preserve"> </w:t>
      </w:r>
      <w:commentRangeStart w:id="67"/>
      <w:r w:rsidR="00FA02B7" w:rsidRPr="00181957">
        <w:rPr>
          <w:rFonts w:asciiTheme="majorBidi" w:hAnsiTheme="majorBidi" w:cstheme="majorBidi"/>
          <w:i/>
          <w:iCs/>
          <w:sz w:val="24"/>
          <w:szCs w:val="24"/>
        </w:rPr>
        <w:t>E</w:t>
      </w:r>
      <w:commentRangeEnd w:id="67"/>
      <w:r w:rsidR="00024699">
        <w:rPr>
          <w:rStyle w:val="CommentReference"/>
        </w:rPr>
        <w:commentReference w:id="67"/>
      </w:r>
      <w:r w:rsidR="00FA02B7" w:rsidRPr="00181957">
        <w:rPr>
          <w:rFonts w:asciiTheme="majorBidi" w:hAnsiTheme="majorBidi" w:cstheme="majorBidi"/>
          <w:i/>
          <w:iCs/>
          <w:sz w:val="24"/>
          <w:szCs w:val="24"/>
        </w:rPr>
        <w:t>. histolytica</w:t>
      </w:r>
      <w:r w:rsidR="00FA02B7" w:rsidRPr="00181957">
        <w:rPr>
          <w:rFonts w:asciiTheme="majorBidi" w:hAnsiTheme="majorBidi" w:cstheme="majorBidi"/>
          <w:sz w:val="24"/>
          <w:szCs w:val="24"/>
        </w:rPr>
        <w:t xml:space="preserve"> infects annually about 500 million cases and causes around 50 </w:t>
      </w:r>
      <w:commentRangeStart w:id="68"/>
      <w:r w:rsidR="00FA02B7" w:rsidRPr="00181957">
        <w:rPr>
          <w:rFonts w:asciiTheme="majorBidi" w:hAnsiTheme="majorBidi" w:cstheme="majorBidi"/>
          <w:sz w:val="24"/>
          <w:szCs w:val="24"/>
        </w:rPr>
        <w:t>million of amoebic dysentery and invasive amebiasis diseases and kills</w:t>
      </w:r>
      <w:r w:rsidR="0055551A" w:rsidRPr="00181957">
        <w:rPr>
          <w:rFonts w:asciiTheme="majorBidi" w:hAnsiTheme="majorBidi" w:cstheme="majorBidi"/>
          <w:sz w:val="24"/>
          <w:szCs w:val="24"/>
        </w:rPr>
        <w:t xml:space="preserve"> about </w:t>
      </w:r>
      <w:r w:rsidR="005E27A6" w:rsidRPr="00181957">
        <w:rPr>
          <w:rFonts w:asciiTheme="majorBidi" w:hAnsiTheme="majorBidi" w:cstheme="majorBidi"/>
          <w:sz w:val="24"/>
          <w:szCs w:val="24"/>
        </w:rPr>
        <w:t>100 thousand</w:t>
      </w:r>
      <w:r w:rsidR="00FA02B7" w:rsidRPr="00181957">
        <w:rPr>
          <w:rFonts w:asciiTheme="majorBidi" w:hAnsiTheme="majorBidi" w:cstheme="majorBidi"/>
          <w:sz w:val="24"/>
          <w:szCs w:val="24"/>
        </w:rPr>
        <w:t xml:space="preserve"> persons</w:t>
      </w:r>
      <w:r w:rsidR="003751B6" w:rsidRPr="00181957">
        <w:rPr>
          <w:rFonts w:asciiTheme="majorBidi" w:hAnsiTheme="majorBidi" w:cstheme="majorBidi"/>
          <w:sz w:val="24"/>
          <w:szCs w:val="24"/>
          <w:vertAlign w:val="superscript"/>
        </w:rPr>
        <w:t>18,19</w:t>
      </w:r>
      <w:r w:rsidR="00FA02B7" w:rsidRPr="00181957">
        <w:rPr>
          <w:rFonts w:asciiTheme="majorBidi" w:hAnsiTheme="majorBidi" w:cstheme="majorBidi"/>
          <w:sz w:val="24"/>
          <w:szCs w:val="24"/>
        </w:rPr>
        <w:t xml:space="preserve">. </w:t>
      </w:r>
      <w:r w:rsidR="00111D9C" w:rsidRPr="00181957">
        <w:rPr>
          <w:rFonts w:asciiTheme="majorBidi" w:hAnsiTheme="majorBidi" w:cstheme="majorBidi"/>
          <w:i/>
          <w:iCs/>
          <w:sz w:val="24"/>
          <w:szCs w:val="24"/>
        </w:rPr>
        <w:t>G. lamblia</w:t>
      </w:r>
      <w:r w:rsidR="00B267C5">
        <w:rPr>
          <w:rFonts w:asciiTheme="majorBidi" w:hAnsiTheme="majorBidi" w:cstheme="majorBidi"/>
          <w:i/>
          <w:iCs/>
          <w:sz w:val="24"/>
          <w:szCs w:val="24"/>
        </w:rPr>
        <w:t xml:space="preserve"> </w:t>
      </w:r>
      <w:commentRangeStart w:id="69"/>
      <w:r w:rsidR="00D455BC" w:rsidRPr="00181957">
        <w:rPr>
          <w:rFonts w:asciiTheme="majorBidi" w:hAnsiTheme="majorBidi" w:cstheme="majorBidi"/>
          <w:sz w:val="24"/>
          <w:szCs w:val="24"/>
        </w:rPr>
        <w:t>responsible</w:t>
      </w:r>
      <w:commentRangeEnd w:id="69"/>
      <w:r w:rsidR="00B267C5">
        <w:rPr>
          <w:rStyle w:val="CommentReference"/>
        </w:rPr>
        <w:commentReference w:id="69"/>
      </w:r>
      <w:r w:rsidR="00D455BC" w:rsidRPr="00181957">
        <w:rPr>
          <w:rFonts w:asciiTheme="majorBidi" w:hAnsiTheme="majorBidi" w:cstheme="majorBidi"/>
          <w:sz w:val="24"/>
          <w:szCs w:val="24"/>
        </w:rPr>
        <w:t xml:space="preserve"> for about 200</w:t>
      </w:r>
      <w:r w:rsidR="00FA02B7" w:rsidRPr="00181957">
        <w:rPr>
          <w:rFonts w:asciiTheme="majorBidi" w:hAnsiTheme="majorBidi" w:cstheme="majorBidi"/>
          <w:sz w:val="24"/>
          <w:szCs w:val="24"/>
        </w:rPr>
        <w:t xml:space="preserve"> million</w:t>
      </w:r>
      <w:r w:rsidR="00D455BC" w:rsidRPr="00181957">
        <w:rPr>
          <w:rFonts w:asciiTheme="majorBidi" w:hAnsiTheme="majorBidi" w:cstheme="majorBidi"/>
          <w:sz w:val="24"/>
          <w:szCs w:val="24"/>
        </w:rPr>
        <w:t xml:space="preserve"> cases </w:t>
      </w:r>
      <w:r w:rsidR="00FA02B7" w:rsidRPr="00181957">
        <w:rPr>
          <w:rFonts w:asciiTheme="majorBidi" w:hAnsiTheme="majorBidi" w:cstheme="majorBidi"/>
          <w:sz w:val="24"/>
          <w:szCs w:val="24"/>
        </w:rPr>
        <w:t>every year</w:t>
      </w:r>
      <w:r w:rsidR="003751B6" w:rsidRPr="00181957">
        <w:rPr>
          <w:rFonts w:asciiTheme="majorBidi" w:hAnsiTheme="majorBidi" w:cstheme="majorBidi"/>
          <w:sz w:val="24"/>
          <w:szCs w:val="24"/>
          <w:vertAlign w:val="superscript"/>
        </w:rPr>
        <w:t>20</w:t>
      </w:r>
      <w:r w:rsidR="00D455BC" w:rsidRPr="00181957">
        <w:rPr>
          <w:rFonts w:asciiTheme="majorBidi" w:hAnsiTheme="majorBidi" w:cstheme="majorBidi"/>
          <w:sz w:val="24"/>
          <w:szCs w:val="24"/>
        </w:rPr>
        <w:t>.</w:t>
      </w:r>
      <w:r w:rsidR="00604744" w:rsidRPr="00181957">
        <w:rPr>
          <w:rFonts w:asciiTheme="majorBidi" w:hAnsiTheme="majorBidi" w:cstheme="majorBidi"/>
          <w:sz w:val="24"/>
          <w:szCs w:val="24"/>
        </w:rPr>
        <w:t xml:space="preserve"> Also, </w:t>
      </w:r>
      <w:r w:rsidR="00D83989" w:rsidRPr="00181957">
        <w:rPr>
          <w:rFonts w:asciiTheme="majorBidi" w:hAnsiTheme="majorBidi" w:cstheme="majorBidi"/>
          <w:i/>
          <w:iCs/>
          <w:sz w:val="24"/>
          <w:szCs w:val="24"/>
        </w:rPr>
        <w:t>A. lumbricoides</w:t>
      </w:r>
      <w:r w:rsidR="007F6F18" w:rsidRPr="00181957">
        <w:rPr>
          <w:rFonts w:asciiTheme="majorBidi" w:hAnsiTheme="majorBidi" w:cstheme="majorBidi"/>
          <w:sz w:val="24"/>
          <w:szCs w:val="24"/>
        </w:rPr>
        <w:t xml:space="preserve"> and</w:t>
      </w:r>
      <w:r w:rsidR="007F6F18" w:rsidRPr="00181957">
        <w:rPr>
          <w:rFonts w:asciiTheme="majorBidi" w:hAnsiTheme="majorBidi" w:cstheme="majorBidi"/>
          <w:i/>
          <w:iCs/>
          <w:sz w:val="24"/>
          <w:szCs w:val="24"/>
        </w:rPr>
        <w:t xml:space="preserve"> T. trichiura</w:t>
      </w:r>
      <w:r w:rsidR="007F6F18" w:rsidRPr="00181957">
        <w:rPr>
          <w:rFonts w:asciiTheme="majorBidi" w:hAnsiTheme="majorBidi" w:cstheme="majorBidi"/>
          <w:sz w:val="24"/>
          <w:szCs w:val="24"/>
        </w:rPr>
        <w:t>are</w:t>
      </w:r>
      <w:r w:rsidR="00D83989" w:rsidRPr="00181957">
        <w:rPr>
          <w:rFonts w:asciiTheme="majorBidi" w:hAnsiTheme="majorBidi" w:cstheme="majorBidi"/>
          <w:sz w:val="24"/>
          <w:szCs w:val="24"/>
        </w:rPr>
        <w:t xml:space="preserve"> responsible for about 1.2 billion</w:t>
      </w:r>
      <w:r w:rsidR="007F6F18" w:rsidRPr="00181957">
        <w:rPr>
          <w:rFonts w:asciiTheme="majorBidi" w:hAnsiTheme="majorBidi" w:cstheme="majorBidi"/>
          <w:sz w:val="24"/>
          <w:szCs w:val="24"/>
        </w:rPr>
        <w:t xml:space="preserve"> and 795 million,</w:t>
      </w:r>
      <w:r w:rsidR="00B267C5">
        <w:rPr>
          <w:rFonts w:asciiTheme="majorBidi" w:hAnsiTheme="majorBidi" w:cstheme="majorBidi"/>
          <w:sz w:val="24"/>
          <w:szCs w:val="24"/>
        </w:rPr>
        <w:t xml:space="preserve"> </w:t>
      </w:r>
      <w:commentRangeStart w:id="70"/>
      <w:r w:rsidR="007F6F18" w:rsidRPr="00181957">
        <w:rPr>
          <w:rFonts w:asciiTheme="majorBidi" w:hAnsiTheme="majorBidi" w:cstheme="majorBidi"/>
          <w:sz w:val="24"/>
          <w:szCs w:val="24"/>
        </w:rPr>
        <w:t>respectively</w:t>
      </w:r>
      <w:commentRangeEnd w:id="70"/>
      <w:r w:rsidR="00B267C5">
        <w:rPr>
          <w:rStyle w:val="CommentReference"/>
        </w:rPr>
        <w:commentReference w:id="70"/>
      </w:r>
      <w:r w:rsidR="007F6F18" w:rsidRPr="00181957">
        <w:rPr>
          <w:rFonts w:asciiTheme="majorBidi" w:hAnsiTheme="majorBidi" w:cstheme="majorBidi"/>
          <w:sz w:val="24"/>
          <w:szCs w:val="24"/>
        </w:rPr>
        <w:t xml:space="preserve">, </w:t>
      </w:r>
      <w:r w:rsidR="003751B6" w:rsidRPr="00181957">
        <w:rPr>
          <w:rFonts w:asciiTheme="majorBidi" w:hAnsiTheme="majorBidi" w:cstheme="majorBidi"/>
          <w:sz w:val="24"/>
          <w:szCs w:val="24"/>
        </w:rPr>
        <w:t>infections globally</w:t>
      </w:r>
      <w:r w:rsidR="003751B6" w:rsidRPr="00181957">
        <w:rPr>
          <w:rFonts w:asciiTheme="majorBidi" w:hAnsiTheme="majorBidi" w:cstheme="majorBidi"/>
          <w:sz w:val="24"/>
          <w:szCs w:val="24"/>
          <w:vertAlign w:val="superscript"/>
        </w:rPr>
        <w:t>21</w:t>
      </w:r>
      <w:r w:rsidR="00D83989" w:rsidRPr="00181957">
        <w:rPr>
          <w:rFonts w:asciiTheme="majorBidi" w:hAnsiTheme="majorBidi" w:cstheme="majorBidi"/>
          <w:sz w:val="24"/>
          <w:szCs w:val="24"/>
        </w:rPr>
        <w:t>.</w:t>
      </w:r>
    </w:p>
    <w:p w:rsidR="00E12B9C" w:rsidRPr="00181957" w:rsidRDefault="001C7956" w:rsidP="00126793">
      <w:pPr>
        <w:pStyle w:val="NoSpacing"/>
        <w:spacing w:line="276" w:lineRule="auto"/>
        <w:jc w:val="both"/>
        <w:rPr>
          <w:rFonts w:asciiTheme="majorBidi" w:hAnsiTheme="majorBidi" w:cstheme="majorBidi"/>
          <w:sz w:val="24"/>
          <w:szCs w:val="24"/>
        </w:rPr>
      </w:pPr>
      <w:r w:rsidRPr="00181957">
        <w:rPr>
          <w:rFonts w:asciiTheme="majorBidi" w:hAnsiTheme="majorBidi" w:cstheme="majorBidi"/>
          <w:sz w:val="24"/>
          <w:szCs w:val="24"/>
        </w:rPr>
        <w:t xml:space="preserve">The </w:t>
      </w:r>
      <w:r w:rsidR="00613B12" w:rsidRPr="00181957">
        <w:rPr>
          <w:rFonts w:asciiTheme="majorBidi" w:hAnsiTheme="majorBidi" w:cstheme="majorBidi"/>
          <w:sz w:val="24"/>
          <w:szCs w:val="24"/>
        </w:rPr>
        <w:t>occurrence</w:t>
      </w:r>
      <w:r w:rsidRPr="00181957">
        <w:rPr>
          <w:rFonts w:asciiTheme="majorBidi" w:hAnsiTheme="majorBidi" w:cstheme="majorBidi"/>
          <w:sz w:val="24"/>
          <w:szCs w:val="24"/>
        </w:rPr>
        <w:t xml:space="preserve"> of chronic and heavy intestinal parasitic infection </w:t>
      </w:r>
      <w:r w:rsidR="005808B5" w:rsidRPr="00181957">
        <w:rPr>
          <w:rFonts w:asciiTheme="majorBidi" w:hAnsiTheme="majorBidi" w:cstheme="majorBidi"/>
          <w:sz w:val="24"/>
          <w:szCs w:val="24"/>
        </w:rPr>
        <w:t>lead to</w:t>
      </w:r>
      <w:r w:rsidRPr="00181957">
        <w:rPr>
          <w:rFonts w:asciiTheme="majorBidi" w:hAnsiTheme="majorBidi" w:cstheme="majorBidi"/>
          <w:sz w:val="24"/>
          <w:szCs w:val="24"/>
        </w:rPr>
        <w:t xml:space="preserve"> intestinal bleeding, mal-absorption of nutrients, nutritional deficiency, cells and tissues </w:t>
      </w:r>
      <w:r w:rsidR="0046077B" w:rsidRPr="00181957">
        <w:rPr>
          <w:rFonts w:asciiTheme="majorBidi" w:hAnsiTheme="majorBidi" w:cstheme="majorBidi"/>
          <w:sz w:val="24"/>
          <w:szCs w:val="24"/>
        </w:rPr>
        <w:t>damage</w:t>
      </w:r>
      <w:r w:rsidRPr="00181957">
        <w:rPr>
          <w:rFonts w:asciiTheme="majorBidi" w:hAnsiTheme="majorBidi" w:cstheme="majorBidi"/>
          <w:sz w:val="24"/>
          <w:szCs w:val="24"/>
        </w:rPr>
        <w:t xml:space="preserve">. </w:t>
      </w:r>
      <w:r w:rsidR="007312ED" w:rsidRPr="00181957">
        <w:rPr>
          <w:rFonts w:asciiTheme="majorBidi" w:hAnsiTheme="majorBidi" w:cstheme="majorBidi"/>
          <w:sz w:val="24"/>
          <w:szCs w:val="24"/>
        </w:rPr>
        <w:t xml:space="preserve">In eventually </w:t>
      </w:r>
      <w:r w:rsidR="00683FFE" w:rsidRPr="00181957">
        <w:rPr>
          <w:rFonts w:asciiTheme="majorBidi" w:hAnsiTheme="majorBidi" w:cstheme="majorBidi"/>
          <w:sz w:val="24"/>
          <w:szCs w:val="24"/>
        </w:rPr>
        <w:t xml:space="preserve">these results generally effect in retardation of growth, </w:t>
      </w:r>
      <w:r w:rsidR="004E6A57" w:rsidRPr="00181957">
        <w:rPr>
          <w:rFonts w:asciiTheme="majorBidi" w:hAnsiTheme="majorBidi" w:cstheme="majorBidi"/>
          <w:sz w:val="24"/>
          <w:szCs w:val="24"/>
        </w:rPr>
        <w:t>slow height-weight development</w:t>
      </w:r>
      <w:r w:rsidR="00C20C0C" w:rsidRPr="00181957">
        <w:rPr>
          <w:rFonts w:asciiTheme="majorBidi" w:hAnsiTheme="majorBidi" w:cstheme="majorBidi"/>
          <w:sz w:val="24"/>
          <w:szCs w:val="24"/>
        </w:rPr>
        <w:t>,</w:t>
      </w:r>
      <w:r w:rsidR="00B267C5">
        <w:rPr>
          <w:rFonts w:asciiTheme="majorBidi" w:hAnsiTheme="majorBidi" w:cstheme="majorBidi"/>
          <w:sz w:val="24"/>
          <w:szCs w:val="24"/>
        </w:rPr>
        <w:t xml:space="preserve"> </w:t>
      </w:r>
      <w:commentRangeStart w:id="71"/>
      <w:r w:rsidR="00683FFE" w:rsidRPr="00181957">
        <w:rPr>
          <w:rFonts w:asciiTheme="majorBidi" w:hAnsiTheme="majorBidi" w:cstheme="majorBidi"/>
          <w:sz w:val="24"/>
          <w:szCs w:val="24"/>
        </w:rPr>
        <w:t>reduced</w:t>
      </w:r>
      <w:commentRangeEnd w:id="71"/>
      <w:r w:rsidR="00B267C5">
        <w:rPr>
          <w:rStyle w:val="CommentReference"/>
        </w:rPr>
        <w:commentReference w:id="71"/>
      </w:r>
      <w:r w:rsidR="00683FFE" w:rsidRPr="00181957">
        <w:rPr>
          <w:rFonts w:asciiTheme="majorBidi" w:hAnsiTheme="majorBidi" w:cstheme="majorBidi"/>
          <w:sz w:val="24"/>
          <w:szCs w:val="24"/>
        </w:rPr>
        <w:t xml:space="preserve"> mental development, school absenteeism, low academic performance, predisposed to malnutrition and infection</w:t>
      </w:r>
      <w:r w:rsidR="003751B6" w:rsidRPr="00181957">
        <w:rPr>
          <w:rFonts w:asciiTheme="majorBidi" w:hAnsiTheme="majorBidi" w:cstheme="majorBidi"/>
          <w:sz w:val="24"/>
          <w:szCs w:val="24"/>
          <w:vertAlign w:val="superscript"/>
        </w:rPr>
        <w:t>22</w:t>
      </w:r>
      <w:r w:rsidR="00E12B9C" w:rsidRPr="00181957">
        <w:rPr>
          <w:rFonts w:asciiTheme="majorBidi" w:hAnsiTheme="majorBidi" w:cstheme="majorBidi"/>
          <w:sz w:val="24"/>
          <w:szCs w:val="24"/>
        </w:rPr>
        <w:t>.</w:t>
      </w:r>
    </w:p>
    <w:p w:rsidR="00E12B9C" w:rsidRPr="00B267C5" w:rsidRDefault="00BC76F5" w:rsidP="00B267C5">
      <w:pPr>
        <w:pStyle w:val="NoSpacing"/>
        <w:spacing w:line="276" w:lineRule="auto"/>
        <w:jc w:val="both"/>
        <w:rPr>
          <w:rFonts w:asciiTheme="majorBidi" w:hAnsiTheme="majorBidi" w:cstheme="majorBidi"/>
          <w:i/>
          <w:iCs/>
          <w:sz w:val="24"/>
          <w:szCs w:val="24"/>
        </w:rPr>
      </w:pPr>
      <w:r w:rsidRPr="00181957">
        <w:rPr>
          <w:rFonts w:asciiTheme="majorBidi" w:hAnsiTheme="majorBidi" w:cstheme="majorBidi"/>
          <w:sz w:val="24"/>
          <w:szCs w:val="24"/>
        </w:rPr>
        <w:t xml:space="preserve">In current work, </w:t>
      </w:r>
      <w:commentRangeStart w:id="72"/>
      <w:r w:rsidRPr="00181957">
        <w:rPr>
          <w:rFonts w:asciiTheme="majorBidi" w:hAnsiTheme="majorBidi" w:cstheme="majorBidi"/>
          <w:sz w:val="24"/>
          <w:szCs w:val="24"/>
        </w:rPr>
        <w:t>t</w:t>
      </w:r>
      <w:r w:rsidR="007778D5" w:rsidRPr="00181957">
        <w:rPr>
          <w:rFonts w:asciiTheme="majorBidi" w:hAnsiTheme="majorBidi" w:cstheme="majorBidi"/>
          <w:sz w:val="24"/>
          <w:szCs w:val="24"/>
        </w:rPr>
        <w:t xml:space="preserve">he higher </w:t>
      </w:r>
      <w:commentRangeEnd w:id="72"/>
      <w:r w:rsidR="00B267C5">
        <w:rPr>
          <w:rStyle w:val="CommentReference"/>
        </w:rPr>
        <w:commentReference w:id="72"/>
      </w:r>
      <w:r w:rsidR="00EC3164" w:rsidRPr="00181957">
        <w:rPr>
          <w:rFonts w:asciiTheme="majorBidi" w:hAnsiTheme="majorBidi" w:cstheme="majorBidi"/>
          <w:sz w:val="24"/>
          <w:szCs w:val="24"/>
        </w:rPr>
        <w:t xml:space="preserve">prevalence of </w:t>
      </w:r>
      <w:r w:rsidR="0030054D" w:rsidRPr="00181957">
        <w:rPr>
          <w:rFonts w:asciiTheme="majorBidi" w:hAnsiTheme="majorBidi" w:cstheme="majorBidi"/>
          <w:i/>
          <w:iCs/>
          <w:sz w:val="24"/>
          <w:szCs w:val="24"/>
        </w:rPr>
        <w:t>E. histolytica, G. lamblia,</w:t>
      </w:r>
      <w:r w:rsidR="0030054D" w:rsidRPr="00181957">
        <w:rPr>
          <w:rFonts w:asciiTheme="majorBidi" w:hAnsiTheme="majorBidi" w:cstheme="majorBidi"/>
          <w:sz w:val="24"/>
          <w:szCs w:val="24"/>
        </w:rPr>
        <w:t xml:space="preserve"> and </w:t>
      </w:r>
      <w:r w:rsidR="0030054D" w:rsidRPr="00181957">
        <w:rPr>
          <w:rFonts w:asciiTheme="majorBidi" w:hAnsiTheme="majorBidi" w:cstheme="majorBidi"/>
          <w:i/>
          <w:iCs/>
          <w:sz w:val="24"/>
          <w:szCs w:val="24"/>
        </w:rPr>
        <w:t>A. lumbricoides</w:t>
      </w:r>
      <w:r w:rsidR="0030054D" w:rsidRPr="00181957">
        <w:rPr>
          <w:rFonts w:asciiTheme="majorBidi" w:hAnsiTheme="majorBidi" w:cstheme="majorBidi"/>
          <w:sz w:val="24"/>
          <w:szCs w:val="24"/>
        </w:rPr>
        <w:t xml:space="preserve"> infection </w:t>
      </w:r>
      <w:r w:rsidR="00AB1AF0" w:rsidRPr="00181957">
        <w:rPr>
          <w:rFonts w:asciiTheme="majorBidi" w:hAnsiTheme="majorBidi" w:cstheme="majorBidi"/>
          <w:sz w:val="24"/>
          <w:szCs w:val="24"/>
        </w:rPr>
        <w:t xml:space="preserve">was recorded among </w:t>
      </w:r>
      <w:r w:rsidR="00F066CD" w:rsidRPr="00181957">
        <w:rPr>
          <w:rFonts w:asciiTheme="majorBidi" w:hAnsiTheme="majorBidi" w:cstheme="majorBidi"/>
          <w:sz w:val="24"/>
          <w:szCs w:val="24"/>
        </w:rPr>
        <w:t xml:space="preserve">the </w:t>
      </w:r>
      <w:r w:rsidR="00AB1AF0" w:rsidRPr="00181957">
        <w:rPr>
          <w:rFonts w:asciiTheme="majorBidi" w:hAnsiTheme="majorBidi" w:cstheme="majorBidi"/>
          <w:sz w:val="24"/>
          <w:szCs w:val="24"/>
        </w:rPr>
        <w:t xml:space="preserve">age group of 9-12 years. </w:t>
      </w:r>
      <w:r w:rsidR="00004D3D" w:rsidRPr="00181957">
        <w:rPr>
          <w:rFonts w:asciiTheme="majorBidi" w:hAnsiTheme="majorBidi" w:cstheme="majorBidi"/>
          <w:sz w:val="24"/>
          <w:szCs w:val="24"/>
        </w:rPr>
        <w:t>While the</w:t>
      </w:r>
      <w:r w:rsidR="00D83758" w:rsidRPr="00181957">
        <w:rPr>
          <w:rFonts w:asciiTheme="majorBidi" w:hAnsiTheme="majorBidi" w:cstheme="majorBidi"/>
          <w:sz w:val="24"/>
          <w:szCs w:val="24"/>
        </w:rPr>
        <w:t xml:space="preserve"> age group</w:t>
      </w:r>
      <w:r w:rsidR="00426920" w:rsidRPr="00181957">
        <w:rPr>
          <w:rFonts w:asciiTheme="majorBidi" w:hAnsiTheme="majorBidi" w:cstheme="majorBidi"/>
          <w:sz w:val="24"/>
          <w:szCs w:val="24"/>
        </w:rPr>
        <w:t>s</w:t>
      </w:r>
      <w:r w:rsidR="00D83758" w:rsidRPr="00181957">
        <w:rPr>
          <w:rFonts w:asciiTheme="majorBidi" w:hAnsiTheme="majorBidi" w:cstheme="majorBidi"/>
          <w:sz w:val="24"/>
          <w:szCs w:val="24"/>
        </w:rPr>
        <w:t xml:space="preserve"> of 9-12 and 13-16 years </w:t>
      </w:r>
      <w:r w:rsidR="00426920" w:rsidRPr="00181957">
        <w:rPr>
          <w:rFonts w:asciiTheme="majorBidi" w:hAnsiTheme="majorBidi" w:cstheme="majorBidi"/>
          <w:sz w:val="24"/>
          <w:szCs w:val="24"/>
        </w:rPr>
        <w:t>were 50% infected</w:t>
      </w:r>
      <w:r w:rsidR="00B267C5">
        <w:rPr>
          <w:rFonts w:asciiTheme="majorBidi" w:hAnsiTheme="majorBidi" w:cstheme="majorBidi"/>
          <w:sz w:val="24"/>
          <w:szCs w:val="24"/>
        </w:rPr>
        <w:t xml:space="preserve"> </w:t>
      </w:r>
      <w:r w:rsidR="00426920" w:rsidRPr="00181957">
        <w:rPr>
          <w:rFonts w:asciiTheme="majorBidi" w:hAnsiTheme="majorBidi" w:cstheme="majorBidi"/>
          <w:sz w:val="24"/>
          <w:szCs w:val="24"/>
        </w:rPr>
        <w:t xml:space="preserve">by </w:t>
      </w:r>
      <w:r w:rsidR="00004D3D" w:rsidRPr="00181957">
        <w:rPr>
          <w:rFonts w:asciiTheme="majorBidi" w:hAnsiTheme="majorBidi" w:cstheme="majorBidi"/>
          <w:i/>
          <w:iCs/>
          <w:sz w:val="24"/>
          <w:szCs w:val="24"/>
        </w:rPr>
        <w:t>H. nana</w:t>
      </w:r>
      <w:r w:rsidR="00426920" w:rsidRPr="00181957">
        <w:rPr>
          <w:rFonts w:asciiTheme="majorBidi" w:hAnsiTheme="majorBidi" w:cstheme="majorBidi"/>
          <w:i/>
          <w:iCs/>
          <w:sz w:val="24"/>
          <w:szCs w:val="24"/>
        </w:rPr>
        <w:t>.</w:t>
      </w:r>
      <w:r w:rsidR="00B267C5">
        <w:rPr>
          <w:rFonts w:asciiTheme="majorBidi" w:hAnsiTheme="majorBidi" w:cstheme="majorBidi"/>
          <w:i/>
          <w:iCs/>
          <w:sz w:val="24"/>
          <w:szCs w:val="24"/>
        </w:rPr>
        <w:t xml:space="preserve"> </w:t>
      </w:r>
      <w:r w:rsidR="002C1D4F" w:rsidRPr="00181957">
        <w:rPr>
          <w:rFonts w:asciiTheme="majorBidi" w:hAnsiTheme="majorBidi" w:cstheme="majorBidi"/>
          <w:sz w:val="24"/>
          <w:szCs w:val="24"/>
        </w:rPr>
        <w:t xml:space="preserve">The </w:t>
      </w:r>
      <w:r w:rsidR="002C1D4F" w:rsidRPr="00181957">
        <w:rPr>
          <w:rFonts w:asciiTheme="majorBidi" w:hAnsiTheme="majorBidi" w:cstheme="majorBidi"/>
          <w:i/>
          <w:iCs/>
          <w:sz w:val="24"/>
          <w:szCs w:val="24"/>
        </w:rPr>
        <w:t>E. vermicularis</w:t>
      </w:r>
      <w:r w:rsidR="002C1D4F" w:rsidRPr="00181957">
        <w:rPr>
          <w:rFonts w:asciiTheme="majorBidi" w:hAnsiTheme="majorBidi" w:cstheme="majorBidi"/>
          <w:sz w:val="24"/>
          <w:szCs w:val="24"/>
        </w:rPr>
        <w:t xml:space="preserve"> infection was found </w:t>
      </w:r>
      <w:commentRangeStart w:id="73"/>
      <w:r w:rsidR="002C1D4F" w:rsidRPr="00181957">
        <w:rPr>
          <w:rFonts w:asciiTheme="majorBidi" w:hAnsiTheme="majorBidi" w:cstheme="majorBidi"/>
          <w:sz w:val="24"/>
          <w:szCs w:val="24"/>
        </w:rPr>
        <w:t>among 5-8 years and 9-12 years</w:t>
      </w:r>
      <w:commentRangeEnd w:id="73"/>
      <w:r w:rsidR="00B267C5">
        <w:rPr>
          <w:rStyle w:val="CommentReference"/>
        </w:rPr>
        <w:commentReference w:id="73"/>
      </w:r>
      <w:r w:rsidR="002C1D4F" w:rsidRPr="00181957">
        <w:rPr>
          <w:rFonts w:asciiTheme="majorBidi" w:hAnsiTheme="majorBidi" w:cstheme="majorBidi"/>
          <w:sz w:val="24"/>
          <w:szCs w:val="24"/>
        </w:rPr>
        <w:t>.</w:t>
      </w:r>
      <w:r w:rsidR="00543525" w:rsidRPr="00181957">
        <w:rPr>
          <w:rFonts w:asciiTheme="majorBidi" w:hAnsiTheme="majorBidi" w:cstheme="majorBidi"/>
          <w:sz w:val="24"/>
          <w:szCs w:val="24"/>
        </w:rPr>
        <w:t xml:space="preserve"> T</w:t>
      </w:r>
      <w:r w:rsidR="007D5452" w:rsidRPr="00181957">
        <w:rPr>
          <w:rFonts w:asciiTheme="majorBidi" w:hAnsiTheme="majorBidi" w:cstheme="majorBidi"/>
          <w:sz w:val="24"/>
          <w:szCs w:val="24"/>
        </w:rPr>
        <w:t>heseresults are</w:t>
      </w:r>
      <w:r w:rsidR="00543525" w:rsidRPr="00181957">
        <w:rPr>
          <w:rFonts w:asciiTheme="majorBidi" w:hAnsiTheme="majorBidi" w:cstheme="majorBidi"/>
          <w:sz w:val="24"/>
          <w:szCs w:val="24"/>
        </w:rPr>
        <w:t xml:space="preserve"> in agreement with </w:t>
      </w:r>
      <w:r w:rsidR="00AD2DE3" w:rsidRPr="00181957">
        <w:rPr>
          <w:rFonts w:asciiTheme="majorBidi" w:hAnsiTheme="majorBidi" w:cstheme="majorBidi"/>
          <w:sz w:val="24"/>
          <w:szCs w:val="24"/>
        </w:rPr>
        <w:t>Alwabr and Al-Moayed</w:t>
      </w:r>
      <w:r w:rsidR="00AD2DE3" w:rsidRPr="00181957">
        <w:rPr>
          <w:rFonts w:asciiTheme="majorBidi" w:hAnsiTheme="majorBidi" w:cstheme="majorBidi"/>
          <w:sz w:val="24"/>
          <w:szCs w:val="24"/>
          <w:vertAlign w:val="superscript"/>
        </w:rPr>
        <w:t>13</w:t>
      </w:r>
      <w:r w:rsidR="00F24A84" w:rsidRPr="00181957">
        <w:rPr>
          <w:rFonts w:asciiTheme="majorBidi" w:hAnsiTheme="majorBidi" w:cstheme="majorBidi"/>
          <w:sz w:val="24"/>
          <w:szCs w:val="24"/>
        </w:rPr>
        <w:t xml:space="preserve"> who observed </w:t>
      </w:r>
      <w:r w:rsidR="00875792" w:rsidRPr="00181957">
        <w:rPr>
          <w:rFonts w:asciiTheme="majorBidi" w:hAnsiTheme="majorBidi" w:cstheme="majorBidi"/>
          <w:sz w:val="24"/>
          <w:szCs w:val="24"/>
        </w:rPr>
        <w:t>that the hi</w:t>
      </w:r>
      <w:r w:rsidR="007D5452" w:rsidRPr="00181957">
        <w:rPr>
          <w:rFonts w:asciiTheme="majorBidi" w:hAnsiTheme="majorBidi" w:cstheme="majorBidi"/>
          <w:sz w:val="24"/>
          <w:szCs w:val="24"/>
        </w:rPr>
        <w:t xml:space="preserve">gh </w:t>
      </w:r>
      <w:r w:rsidR="00875792" w:rsidRPr="00181957">
        <w:rPr>
          <w:rFonts w:asciiTheme="majorBidi" w:hAnsiTheme="majorBidi" w:cstheme="majorBidi"/>
          <w:sz w:val="24"/>
          <w:szCs w:val="24"/>
        </w:rPr>
        <w:t xml:space="preserve">prevalence of intestinal </w:t>
      </w:r>
      <w:commentRangeEnd w:id="68"/>
      <w:r w:rsidR="000172B4">
        <w:rPr>
          <w:rStyle w:val="CommentReference"/>
        </w:rPr>
        <w:commentReference w:id="68"/>
      </w:r>
      <w:r w:rsidR="00875792" w:rsidRPr="00181957">
        <w:rPr>
          <w:rFonts w:asciiTheme="majorBidi" w:hAnsiTheme="majorBidi" w:cstheme="majorBidi"/>
          <w:sz w:val="24"/>
          <w:szCs w:val="24"/>
        </w:rPr>
        <w:t>parasitic infection was</w:t>
      </w:r>
      <w:r w:rsidR="00B82363" w:rsidRPr="00181957">
        <w:rPr>
          <w:rFonts w:asciiTheme="majorBidi" w:hAnsiTheme="majorBidi" w:cstheme="majorBidi"/>
          <w:sz w:val="24"/>
          <w:szCs w:val="24"/>
        </w:rPr>
        <w:t xml:space="preserve"> (43%)</w:t>
      </w:r>
      <w:r w:rsidR="00797AC3">
        <w:rPr>
          <w:rFonts w:asciiTheme="majorBidi" w:hAnsiTheme="majorBidi" w:cstheme="majorBidi"/>
          <w:sz w:val="24"/>
          <w:szCs w:val="24"/>
        </w:rPr>
        <w:t xml:space="preserve"> </w:t>
      </w:r>
      <w:commentRangeStart w:id="74"/>
      <w:r w:rsidR="007D5452" w:rsidRPr="00181957">
        <w:rPr>
          <w:rFonts w:asciiTheme="majorBidi" w:hAnsiTheme="majorBidi" w:cstheme="majorBidi"/>
          <w:sz w:val="24"/>
          <w:szCs w:val="24"/>
        </w:rPr>
        <w:t>recorded</w:t>
      </w:r>
      <w:commentRangeEnd w:id="74"/>
      <w:r w:rsidR="00797AC3">
        <w:rPr>
          <w:rStyle w:val="CommentReference"/>
        </w:rPr>
        <w:commentReference w:id="74"/>
      </w:r>
      <w:r w:rsidR="007D5452" w:rsidRPr="00181957">
        <w:rPr>
          <w:rFonts w:asciiTheme="majorBidi" w:hAnsiTheme="majorBidi" w:cstheme="majorBidi"/>
          <w:sz w:val="24"/>
          <w:szCs w:val="24"/>
        </w:rPr>
        <w:t xml:space="preserve"> </w:t>
      </w:r>
      <w:r w:rsidR="00875792" w:rsidRPr="00181957">
        <w:rPr>
          <w:rFonts w:asciiTheme="majorBidi" w:hAnsiTheme="majorBidi" w:cstheme="majorBidi"/>
          <w:sz w:val="24"/>
          <w:szCs w:val="24"/>
        </w:rPr>
        <w:t xml:space="preserve">in the age group </w:t>
      </w:r>
      <w:r w:rsidR="007D5452" w:rsidRPr="00181957">
        <w:rPr>
          <w:rFonts w:asciiTheme="majorBidi" w:hAnsiTheme="majorBidi" w:cstheme="majorBidi"/>
          <w:sz w:val="24"/>
          <w:szCs w:val="24"/>
        </w:rPr>
        <w:t>10-12 year</w:t>
      </w:r>
      <w:r w:rsidR="00F066CD" w:rsidRPr="00181957">
        <w:rPr>
          <w:rFonts w:asciiTheme="majorBidi" w:hAnsiTheme="majorBidi" w:cstheme="majorBidi"/>
          <w:sz w:val="24"/>
          <w:szCs w:val="24"/>
        </w:rPr>
        <w:t>s</w:t>
      </w:r>
    </w:p>
    <w:p w:rsidR="00E12B9C" w:rsidRPr="00181957" w:rsidRDefault="004C16CB" w:rsidP="00126793">
      <w:pPr>
        <w:pStyle w:val="NoSpacing"/>
        <w:spacing w:line="276" w:lineRule="auto"/>
        <w:jc w:val="both"/>
        <w:rPr>
          <w:rFonts w:asciiTheme="majorBidi" w:hAnsiTheme="majorBidi" w:cstheme="majorBidi"/>
          <w:sz w:val="24"/>
          <w:szCs w:val="24"/>
        </w:rPr>
      </w:pPr>
      <w:r w:rsidRPr="00181957">
        <w:rPr>
          <w:rFonts w:asciiTheme="majorBidi" w:hAnsiTheme="majorBidi" w:cstheme="majorBidi"/>
          <w:sz w:val="24"/>
          <w:szCs w:val="24"/>
        </w:rPr>
        <w:t xml:space="preserve">This </w:t>
      </w:r>
      <w:commentRangeStart w:id="75"/>
      <w:r w:rsidRPr="00181957">
        <w:rPr>
          <w:rFonts w:asciiTheme="majorBidi" w:hAnsiTheme="majorBidi" w:cstheme="majorBidi"/>
          <w:sz w:val="24"/>
          <w:szCs w:val="24"/>
        </w:rPr>
        <w:t xml:space="preserve">could be explained by the </w:t>
      </w:r>
      <w:r w:rsidR="009248AE" w:rsidRPr="00181957">
        <w:rPr>
          <w:rFonts w:asciiTheme="majorBidi" w:hAnsiTheme="majorBidi" w:cstheme="majorBidi"/>
          <w:sz w:val="24"/>
          <w:szCs w:val="24"/>
        </w:rPr>
        <w:t>extreme</w:t>
      </w:r>
      <w:r w:rsidR="00797AC3">
        <w:rPr>
          <w:rFonts w:asciiTheme="majorBidi" w:hAnsiTheme="majorBidi" w:cstheme="majorBidi"/>
          <w:sz w:val="24"/>
          <w:szCs w:val="24"/>
        </w:rPr>
        <w:t xml:space="preserve"> </w:t>
      </w:r>
      <w:commentRangeStart w:id="76"/>
      <w:r w:rsidR="009248AE" w:rsidRPr="00181957">
        <w:rPr>
          <w:rFonts w:asciiTheme="majorBidi" w:hAnsiTheme="majorBidi" w:cstheme="majorBidi"/>
          <w:sz w:val="24"/>
          <w:szCs w:val="24"/>
        </w:rPr>
        <w:t>movement</w:t>
      </w:r>
      <w:commentRangeEnd w:id="76"/>
      <w:r w:rsidR="00797AC3">
        <w:rPr>
          <w:rStyle w:val="CommentReference"/>
        </w:rPr>
        <w:commentReference w:id="76"/>
      </w:r>
      <w:r w:rsidRPr="00181957">
        <w:rPr>
          <w:rFonts w:asciiTheme="majorBidi" w:hAnsiTheme="majorBidi" w:cstheme="majorBidi"/>
          <w:sz w:val="24"/>
          <w:szCs w:val="24"/>
        </w:rPr>
        <w:t xml:space="preserve"> of children at this age and they may become more </w:t>
      </w:r>
      <w:r w:rsidR="00312B90" w:rsidRPr="00181957">
        <w:rPr>
          <w:rFonts w:asciiTheme="majorBidi" w:hAnsiTheme="majorBidi" w:cstheme="majorBidi"/>
          <w:sz w:val="24"/>
          <w:szCs w:val="24"/>
        </w:rPr>
        <w:t>susceptibility</w:t>
      </w:r>
      <w:r w:rsidRPr="00181957">
        <w:rPr>
          <w:rFonts w:asciiTheme="majorBidi" w:hAnsiTheme="majorBidi" w:cstheme="majorBidi"/>
          <w:sz w:val="24"/>
          <w:szCs w:val="24"/>
        </w:rPr>
        <w:t xml:space="preserve"> to infected water while swimming/playing or fetching water for domestic purposes or helping in agriculture activities</w:t>
      </w:r>
      <w:r w:rsidR="0094718C" w:rsidRPr="00181957">
        <w:rPr>
          <w:rFonts w:asciiTheme="majorBidi" w:hAnsiTheme="majorBidi" w:cstheme="majorBidi"/>
          <w:sz w:val="24"/>
          <w:szCs w:val="24"/>
          <w:vertAlign w:val="superscript"/>
        </w:rPr>
        <w:t>23</w:t>
      </w:r>
      <w:r w:rsidR="004777B8" w:rsidRPr="00181957">
        <w:rPr>
          <w:rFonts w:asciiTheme="majorBidi" w:hAnsiTheme="majorBidi" w:cstheme="majorBidi"/>
          <w:sz w:val="24"/>
          <w:szCs w:val="24"/>
        </w:rPr>
        <w:t>.</w:t>
      </w:r>
    </w:p>
    <w:p w:rsidR="00E12B9C" w:rsidRPr="00181957" w:rsidRDefault="004E7BF3" w:rsidP="00126793">
      <w:pPr>
        <w:pStyle w:val="NoSpacing"/>
        <w:spacing w:line="276" w:lineRule="auto"/>
        <w:jc w:val="both"/>
        <w:rPr>
          <w:rFonts w:asciiTheme="majorBidi" w:hAnsiTheme="majorBidi" w:cstheme="majorBidi"/>
          <w:sz w:val="24"/>
          <w:szCs w:val="24"/>
        </w:rPr>
      </w:pPr>
      <w:r w:rsidRPr="00181957">
        <w:rPr>
          <w:rFonts w:asciiTheme="majorBidi" w:hAnsiTheme="majorBidi" w:cstheme="majorBidi"/>
          <w:sz w:val="24"/>
          <w:szCs w:val="24"/>
        </w:rPr>
        <w:t>In the current study, the prevalence of intestinal parasitic infection in females with 69</w:t>
      </w:r>
      <w:r w:rsidR="00E36AD6" w:rsidRPr="00181957">
        <w:rPr>
          <w:rFonts w:asciiTheme="majorBidi" w:hAnsiTheme="majorBidi" w:cstheme="majorBidi"/>
          <w:sz w:val="24"/>
          <w:szCs w:val="24"/>
        </w:rPr>
        <w:t>% was signifi</w:t>
      </w:r>
      <w:r w:rsidRPr="00181957">
        <w:rPr>
          <w:rFonts w:asciiTheme="majorBidi" w:hAnsiTheme="majorBidi" w:cstheme="majorBidi"/>
          <w:sz w:val="24"/>
          <w:szCs w:val="24"/>
        </w:rPr>
        <w:t xml:space="preserve">cantly higher than </w:t>
      </w:r>
      <w:commentRangeStart w:id="77"/>
      <w:r w:rsidRPr="00181957">
        <w:rPr>
          <w:rFonts w:asciiTheme="majorBidi" w:hAnsiTheme="majorBidi" w:cstheme="majorBidi"/>
          <w:sz w:val="24"/>
          <w:szCs w:val="24"/>
        </w:rPr>
        <w:t>males</w:t>
      </w:r>
      <w:commentRangeEnd w:id="77"/>
      <w:r w:rsidR="00797AC3">
        <w:rPr>
          <w:rStyle w:val="CommentReference"/>
        </w:rPr>
        <w:commentReference w:id="77"/>
      </w:r>
      <w:r w:rsidR="00797AC3">
        <w:rPr>
          <w:rFonts w:asciiTheme="majorBidi" w:hAnsiTheme="majorBidi" w:cstheme="majorBidi"/>
          <w:sz w:val="24"/>
          <w:szCs w:val="24"/>
        </w:rPr>
        <w:t xml:space="preserve"> </w:t>
      </w:r>
      <w:r w:rsidR="00345709" w:rsidRPr="00181957">
        <w:rPr>
          <w:rFonts w:asciiTheme="majorBidi" w:hAnsiTheme="majorBidi" w:cstheme="majorBidi"/>
          <w:sz w:val="24"/>
          <w:szCs w:val="24"/>
        </w:rPr>
        <w:t>(</w:t>
      </w:r>
      <w:r w:rsidR="00E36AD6" w:rsidRPr="00181957">
        <w:rPr>
          <w:rFonts w:asciiTheme="majorBidi" w:hAnsiTheme="majorBidi" w:cstheme="majorBidi"/>
          <w:sz w:val="24"/>
          <w:szCs w:val="24"/>
        </w:rPr>
        <w:t>54.55%</w:t>
      </w:r>
      <w:r w:rsidR="00345709" w:rsidRPr="00181957">
        <w:rPr>
          <w:rFonts w:asciiTheme="majorBidi" w:hAnsiTheme="majorBidi" w:cstheme="majorBidi"/>
          <w:sz w:val="24"/>
          <w:szCs w:val="24"/>
        </w:rPr>
        <w:t>)</w:t>
      </w:r>
      <w:r w:rsidR="00E36AD6" w:rsidRPr="00181957">
        <w:rPr>
          <w:rFonts w:asciiTheme="majorBidi" w:hAnsiTheme="majorBidi" w:cstheme="majorBidi"/>
          <w:sz w:val="24"/>
          <w:szCs w:val="24"/>
        </w:rPr>
        <w:t>.</w:t>
      </w:r>
      <w:r w:rsidR="00797AC3">
        <w:rPr>
          <w:rFonts w:asciiTheme="majorBidi" w:hAnsiTheme="majorBidi" w:cstheme="majorBidi"/>
          <w:sz w:val="24"/>
          <w:szCs w:val="24"/>
        </w:rPr>
        <w:t xml:space="preserve"> </w:t>
      </w:r>
      <w:r w:rsidR="006413B8" w:rsidRPr="00181957">
        <w:rPr>
          <w:rFonts w:asciiTheme="majorBidi" w:hAnsiTheme="majorBidi" w:cstheme="majorBidi"/>
          <w:sz w:val="24"/>
          <w:szCs w:val="24"/>
          <w:lang w:bidi="ar-YE"/>
        </w:rPr>
        <w:t xml:space="preserve">Conversely, </w:t>
      </w:r>
      <w:r w:rsidR="00F066CD" w:rsidRPr="00181957">
        <w:rPr>
          <w:rFonts w:asciiTheme="majorBidi" w:hAnsiTheme="majorBidi" w:cstheme="majorBidi"/>
          <w:sz w:val="24"/>
          <w:szCs w:val="24"/>
          <w:lang w:bidi="ar-YE"/>
        </w:rPr>
        <w:t xml:space="preserve">the </w:t>
      </w:r>
      <w:r w:rsidR="006413B8" w:rsidRPr="00181957">
        <w:rPr>
          <w:rFonts w:asciiTheme="majorBidi" w:hAnsiTheme="majorBidi" w:cstheme="majorBidi"/>
          <w:sz w:val="24"/>
          <w:szCs w:val="24"/>
          <w:lang w:bidi="ar-YE"/>
        </w:rPr>
        <w:t xml:space="preserve">previous study </w:t>
      </w:r>
      <w:r w:rsidR="00CE0D10" w:rsidRPr="00181957">
        <w:rPr>
          <w:rFonts w:asciiTheme="majorBidi" w:hAnsiTheme="majorBidi" w:cstheme="majorBidi"/>
          <w:sz w:val="24"/>
          <w:szCs w:val="24"/>
        </w:rPr>
        <w:t xml:space="preserve">by </w:t>
      </w:r>
      <w:r w:rsidR="00AD2DE3" w:rsidRPr="00181957">
        <w:rPr>
          <w:rFonts w:asciiTheme="majorBidi" w:hAnsiTheme="majorBidi" w:cstheme="majorBidi"/>
          <w:sz w:val="24"/>
          <w:szCs w:val="24"/>
        </w:rPr>
        <w:t>Alwabr and Al-Moayed</w:t>
      </w:r>
      <w:r w:rsidR="00AD2DE3" w:rsidRPr="00181957">
        <w:rPr>
          <w:rFonts w:asciiTheme="majorBidi" w:hAnsiTheme="majorBidi" w:cstheme="majorBidi"/>
          <w:sz w:val="24"/>
          <w:szCs w:val="24"/>
          <w:vertAlign w:val="superscript"/>
        </w:rPr>
        <w:t>13</w:t>
      </w:r>
      <w:r w:rsidR="00E5732A" w:rsidRPr="00181957">
        <w:rPr>
          <w:rFonts w:asciiTheme="majorBidi" w:hAnsiTheme="majorBidi" w:cstheme="majorBidi"/>
          <w:sz w:val="24"/>
          <w:szCs w:val="24"/>
        </w:rPr>
        <w:t xml:space="preserve">reported that </w:t>
      </w:r>
      <w:r w:rsidR="00F10C06" w:rsidRPr="00181957">
        <w:rPr>
          <w:rFonts w:asciiTheme="majorBidi" w:hAnsiTheme="majorBidi" w:cstheme="majorBidi"/>
          <w:sz w:val="24"/>
          <w:szCs w:val="24"/>
        </w:rPr>
        <w:t>the infection rate</w:t>
      </w:r>
      <w:r w:rsidR="003E668D" w:rsidRPr="00181957">
        <w:rPr>
          <w:rFonts w:asciiTheme="majorBidi" w:hAnsiTheme="majorBidi" w:cstheme="majorBidi"/>
          <w:sz w:val="24"/>
          <w:szCs w:val="24"/>
        </w:rPr>
        <w:t>s between males (46.5%) were higher than females (43.5%).</w:t>
      </w:r>
    </w:p>
    <w:p w:rsidR="00E12B9C" w:rsidRPr="00181957" w:rsidRDefault="00284E9A" w:rsidP="00797AC3">
      <w:pPr>
        <w:pStyle w:val="NoSpacing"/>
        <w:spacing w:line="276" w:lineRule="auto"/>
        <w:jc w:val="both"/>
        <w:rPr>
          <w:rFonts w:asciiTheme="majorBidi" w:hAnsiTheme="majorBidi" w:cstheme="majorBidi"/>
          <w:sz w:val="24"/>
          <w:szCs w:val="24"/>
          <w:lang w:bidi="ar-YE"/>
        </w:rPr>
      </w:pPr>
      <w:r w:rsidRPr="00181957">
        <w:rPr>
          <w:rFonts w:asciiTheme="majorBidi" w:hAnsiTheme="majorBidi" w:cstheme="majorBidi"/>
          <w:sz w:val="24"/>
          <w:szCs w:val="24"/>
          <w:lang w:bidi="ar-YE"/>
        </w:rPr>
        <w:t xml:space="preserve">The present result showed </w:t>
      </w:r>
      <w:commentRangeEnd w:id="75"/>
      <w:r w:rsidR="00A664EB">
        <w:rPr>
          <w:rStyle w:val="CommentReference"/>
        </w:rPr>
        <w:commentReference w:id="75"/>
      </w:r>
      <w:r w:rsidRPr="00181957">
        <w:rPr>
          <w:rFonts w:asciiTheme="majorBidi" w:hAnsiTheme="majorBidi" w:cstheme="majorBidi"/>
          <w:sz w:val="24"/>
          <w:szCs w:val="24"/>
          <w:lang w:bidi="ar-YE"/>
        </w:rPr>
        <w:t xml:space="preserve">that </w:t>
      </w:r>
      <w:r w:rsidR="002979E6" w:rsidRPr="00181957">
        <w:rPr>
          <w:rFonts w:asciiTheme="majorBidi" w:hAnsiTheme="majorBidi" w:cstheme="majorBidi"/>
          <w:sz w:val="24"/>
          <w:szCs w:val="24"/>
          <w:lang w:bidi="ar-YE"/>
        </w:rPr>
        <w:t xml:space="preserve">the </w:t>
      </w:r>
      <w:r w:rsidR="00B83CDF" w:rsidRPr="00181957">
        <w:rPr>
          <w:rFonts w:asciiTheme="majorBidi" w:hAnsiTheme="majorBidi" w:cstheme="majorBidi"/>
          <w:sz w:val="24"/>
          <w:szCs w:val="24"/>
          <w:lang w:bidi="ar-YE"/>
        </w:rPr>
        <w:t>majority of</w:t>
      </w:r>
      <w:r w:rsidRPr="00181957">
        <w:rPr>
          <w:rFonts w:asciiTheme="majorBidi" w:hAnsiTheme="majorBidi" w:cstheme="majorBidi"/>
          <w:sz w:val="24"/>
          <w:szCs w:val="24"/>
          <w:lang w:bidi="ar-YE"/>
        </w:rPr>
        <w:t xml:space="preserve"> clinical signs and symptoms </w:t>
      </w:r>
      <w:r w:rsidR="00B83CDF" w:rsidRPr="00181957">
        <w:rPr>
          <w:rFonts w:asciiTheme="majorBidi" w:hAnsiTheme="majorBidi" w:cstheme="majorBidi"/>
          <w:sz w:val="24"/>
          <w:szCs w:val="24"/>
          <w:lang w:bidi="ar-YE"/>
        </w:rPr>
        <w:t xml:space="preserve">sufferings are associated </w:t>
      </w:r>
      <w:r w:rsidR="002979E6" w:rsidRPr="00181957">
        <w:rPr>
          <w:rFonts w:asciiTheme="majorBidi" w:hAnsiTheme="majorBidi" w:cstheme="majorBidi"/>
          <w:sz w:val="24"/>
          <w:szCs w:val="24"/>
          <w:lang w:bidi="ar-YE"/>
        </w:rPr>
        <w:t>with</w:t>
      </w:r>
      <w:r w:rsidR="00B83CDF" w:rsidRPr="00181957">
        <w:rPr>
          <w:rFonts w:asciiTheme="majorBidi" w:hAnsiTheme="majorBidi" w:cstheme="majorBidi"/>
          <w:sz w:val="24"/>
          <w:szCs w:val="24"/>
          <w:lang w:bidi="ar-YE"/>
        </w:rPr>
        <w:t xml:space="preserve"> the main parasites in Yemen</w:t>
      </w:r>
      <w:r w:rsidR="00CF5816" w:rsidRPr="00181957">
        <w:rPr>
          <w:rFonts w:asciiTheme="majorBidi" w:hAnsiTheme="majorBidi" w:cstheme="majorBidi"/>
          <w:sz w:val="24"/>
          <w:szCs w:val="24"/>
          <w:lang w:bidi="ar-YE"/>
        </w:rPr>
        <w:t xml:space="preserve"> such as </w:t>
      </w:r>
      <w:r w:rsidR="00CF5816" w:rsidRPr="00181957">
        <w:rPr>
          <w:rFonts w:asciiTheme="majorBidi" w:hAnsiTheme="majorBidi" w:cstheme="majorBidi"/>
          <w:i/>
          <w:iCs/>
          <w:sz w:val="24"/>
          <w:szCs w:val="24"/>
          <w:lang w:bidi="ar-YE"/>
        </w:rPr>
        <w:t>E. histolytica</w:t>
      </w:r>
      <w:r w:rsidR="00CF5816" w:rsidRPr="00181957">
        <w:rPr>
          <w:rFonts w:asciiTheme="majorBidi" w:hAnsiTheme="majorBidi" w:cstheme="majorBidi"/>
          <w:sz w:val="24"/>
          <w:szCs w:val="24"/>
          <w:lang w:bidi="ar-YE"/>
        </w:rPr>
        <w:t xml:space="preserve"> and </w:t>
      </w:r>
      <w:r w:rsidR="00CF5816" w:rsidRPr="00181957">
        <w:rPr>
          <w:rFonts w:asciiTheme="majorBidi" w:hAnsiTheme="majorBidi" w:cstheme="majorBidi"/>
          <w:i/>
          <w:iCs/>
          <w:sz w:val="24"/>
          <w:szCs w:val="24"/>
          <w:lang w:bidi="ar-YE"/>
        </w:rPr>
        <w:t>Giardia</w:t>
      </w:r>
      <w:r w:rsidR="00CF5816" w:rsidRPr="00181957">
        <w:rPr>
          <w:rFonts w:asciiTheme="majorBidi" w:hAnsiTheme="majorBidi" w:cstheme="majorBidi"/>
          <w:sz w:val="24"/>
          <w:szCs w:val="24"/>
          <w:lang w:bidi="ar-YE"/>
        </w:rPr>
        <w:t xml:space="preserve">. </w:t>
      </w:r>
      <w:r w:rsidR="00E87A15" w:rsidRPr="00181957">
        <w:rPr>
          <w:rFonts w:asciiTheme="majorBidi" w:hAnsiTheme="majorBidi" w:cstheme="majorBidi"/>
          <w:sz w:val="24"/>
          <w:szCs w:val="24"/>
          <w:lang w:bidi="ar-YE"/>
        </w:rPr>
        <w:t xml:space="preserve">Also, </w:t>
      </w:r>
      <w:commentRangeStart w:id="78"/>
      <w:r w:rsidR="00E87A15" w:rsidRPr="00181957">
        <w:rPr>
          <w:rFonts w:asciiTheme="majorBidi" w:hAnsiTheme="majorBidi" w:cstheme="majorBidi"/>
          <w:sz w:val="24"/>
          <w:szCs w:val="24"/>
          <w:lang w:bidi="ar-YE"/>
        </w:rPr>
        <w:t xml:space="preserve">the </w:t>
      </w:r>
      <w:r w:rsidR="00CA2D5E" w:rsidRPr="00181957">
        <w:rPr>
          <w:rFonts w:asciiTheme="majorBidi" w:hAnsiTheme="majorBidi" w:cstheme="majorBidi"/>
          <w:sz w:val="24"/>
          <w:szCs w:val="24"/>
          <w:lang w:bidi="ar-YE"/>
        </w:rPr>
        <w:t>bloody in stool</w:t>
      </w:r>
      <w:r w:rsidR="00CA2D5E" w:rsidRPr="00181957">
        <w:rPr>
          <w:rFonts w:asciiTheme="majorBidi" w:hAnsiTheme="majorBidi" w:cstheme="majorBidi"/>
          <w:sz w:val="24"/>
          <w:szCs w:val="24"/>
        </w:rPr>
        <w:t xml:space="preserve">, </w:t>
      </w:r>
      <w:r w:rsidR="002979E6" w:rsidRPr="00181957">
        <w:rPr>
          <w:rFonts w:asciiTheme="majorBidi" w:hAnsiTheme="majorBidi" w:cstheme="majorBidi"/>
          <w:sz w:val="24"/>
          <w:szCs w:val="24"/>
          <w:lang w:bidi="ar-YE"/>
        </w:rPr>
        <w:t>cough, muscle</w:t>
      </w:r>
      <w:r w:rsidR="00CA2D5E" w:rsidRPr="00181957">
        <w:rPr>
          <w:rFonts w:asciiTheme="majorBidi" w:hAnsiTheme="majorBidi" w:cstheme="majorBidi"/>
          <w:sz w:val="24"/>
          <w:szCs w:val="24"/>
          <w:lang w:bidi="ar-YE"/>
        </w:rPr>
        <w:t xml:space="preserve"> pain, itch skin, </w:t>
      </w:r>
      <w:r w:rsidR="001E2C95" w:rsidRPr="00181957">
        <w:rPr>
          <w:rFonts w:asciiTheme="majorBidi" w:hAnsiTheme="majorBidi" w:cstheme="majorBidi"/>
          <w:sz w:val="24"/>
          <w:szCs w:val="24"/>
          <w:lang w:bidi="ar-YE"/>
        </w:rPr>
        <w:t xml:space="preserve">and </w:t>
      </w:r>
      <w:r w:rsidR="00CA2D5E" w:rsidRPr="00181957">
        <w:rPr>
          <w:rFonts w:asciiTheme="majorBidi" w:hAnsiTheme="majorBidi" w:cstheme="majorBidi"/>
          <w:sz w:val="24"/>
          <w:szCs w:val="24"/>
          <w:lang w:bidi="ar-YE"/>
        </w:rPr>
        <w:t xml:space="preserve">weight loss </w:t>
      </w:r>
      <w:r w:rsidR="00CF5816" w:rsidRPr="00181957">
        <w:rPr>
          <w:rFonts w:asciiTheme="majorBidi" w:hAnsiTheme="majorBidi" w:cstheme="majorBidi"/>
          <w:sz w:val="24"/>
          <w:szCs w:val="24"/>
          <w:lang w:bidi="ar-YE"/>
        </w:rPr>
        <w:t xml:space="preserve">are shared </w:t>
      </w:r>
      <w:r w:rsidR="00F066CD" w:rsidRPr="00181957">
        <w:rPr>
          <w:rFonts w:asciiTheme="majorBidi" w:hAnsiTheme="majorBidi" w:cstheme="majorBidi"/>
          <w:sz w:val="24"/>
          <w:szCs w:val="24"/>
          <w:lang w:bidi="ar-YE"/>
        </w:rPr>
        <w:t>with</w:t>
      </w:r>
      <w:r w:rsidR="00CF5816" w:rsidRPr="00181957">
        <w:rPr>
          <w:rFonts w:asciiTheme="majorBidi" w:hAnsiTheme="majorBidi" w:cstheme="majorBidi"/>
          <w:sz w:val="24"/>
          <w:szCs w:val="24"/>
          <w:lang w:bidi="ar-YE"/>
        </w:rPr>
        <w:t xml:space="preserve"> all parasitic infection</w:t>
      </w:r>
      <w:r w:rsidR="00F066CD" w:rsidRPr="00181957">
        <w:rPr>
          <w:rFonts w:asciiTheme="majorBidi" w:hAnsiTheme="majorBidi" w:cstheme="majorBidi"/>
          <w:sz w:val="24"/>
          <w:szCs w:val="24"/>
          <w:lang w:bidi="ar-YE"/>
        </w:rPr>
        <w:t>s</w:t>
      </w:r>
      <w:r w:rsidR="00CA2D5E" w:rsidRPr="00181957">
        <w:rPr>
          <w:rFonts w:asciiTheme="majorBidi" w:hAnsiTheme="majorBidi" w:cstheme="majorBidi"/>
          <w:sz w:val="24"/>
          <w:szCs w:val="24"/>
          <w:lang w:bidi="ar-YE"/>
        </w:rPr>
        <w:t xml:space="preserve"> and </w:t>
      </w:r>
      <w:r w:rsidR="00FF701F" w:rsidRPr="00181957">
        <w:rPr>
          <w:rFonts w:asciiTheme="majorBidi" w:hAnsiTheme="majorBidi" w:cstheme="majorBidi"/>
          <w:sz w:val="24"/>
          <w:szCs w:val="24"/>
          <w:lang w:bidi="ar-YE"/>
        </w:rPr>
        <w:t>an</w:t>
      </w:r>
      <w:r w:rsidR="00F066CD" w:rsidRPr="00181957">
        <w:rPr>
          <w:rFonts w:asciiTheme="majorBidi" w:hAnsiTheme="majorBidi" w:cstheme="majorBidi"/>
          <w:sz w:val="24"/>
          <w:szCs w:val="24"/>
          <w:lang w:bidi="ar-YE"/>
        </w:rPr>
        <w:t>other disease</w:t>
      </w:r>
      <w:r w:rsidR="00CF5816" w:rsidRPr="00181957">
        <w:rPr>
          <w:rFonts w:asciiTheme="majorBidi" w:hAnsiTheme="majorBidi" w:cstheme="majorBidi"/>
          <w:sz w:val="24"/>
          <w:szCs w:val="24"/>
          <w:lang w:bidi="ar-YE"/>
        </w:rPr>
        <w:t>.</w:t>
      </w:r>
      <w:r w:rsidR="00FF701F" w:rsidRPr="00181957">
        <w:rPr>
          <w:rFonts w:asciiTheme="majorBidi" w:hAnsiTheme="majorBidi" w:cstheme="majorBidi"/>
          <w:sz w:val="24"/>
          <w:szCs w:val="24"/>
          <w:lang w:bidi="ar-YE"/>
        </w:rPr>
        <w:t xml:space="preserve"> </w:t>
      </w:r>
      <w:commentRangeEnd w:id="78"/>
      <w:r w:rsidR="00797AC3">
        <w:rPr>
          <w:rStyle w:val="CommentReference"/>
        </w:rPr>
        <w:commentReference w:id="78"/>
      </w:r>
      <w:r w:rsidR="00FF701F" w:rsidRPr="00181957">
        <w:rPr>
          <w:rFonts w:asciiTheme="majorBidi" w:hAnsiTheme="majorBidi" w:cstheme="majorBidi"/>
          <w:sz w:val="24"/>
          <w:szCs w:val="24"/>
          <w:lang w:bidi="ar-YE"/>
        </w:rPr>
        <w:t xml:space="preserve">This result was supported by </w:t>
      </w:r>
      <w:r w:rsidR="009C5BFE" w:rsidRPr="00181957">
        <w:rPr>
          <w:rFonts w:asciiTheme="majorBidi" w:hAnsiTheme="majorBidi" w:cstheme="majorBidi"/>
          <w:sz w:val="24"/>
          <w:szCs w:val="24"/>
        </w:rPr>
        <w:t>Al-Haddad and Baswaid</w:t>
      </w:r>
      <w:r w:rsidR="009C5BFE" w:rsidRPr="00181957">
        <w:rPr>
          <w:rFonts w:asciiTheme="majorBidi" w:hAnsiTheme="majorBidi" w:cstheme="majorBidi"/>
          <w:sz w:val="24"/>
          <w:szCs w:val="24"/>
          <w:vertAlign w:val="superscript"/>
        </w:rPr>
        <w:t>10</w:t>
      </w:r>
      <w:r w:rsidR="00787EE3" w:rsidRPr="00181957">
        <w:rPr>
          <w:rFonts w:asciiTheme="majorBidi" w:hAnsiTheme="majorBidi" w:cstheme="majorBidi"/>
          <w:sz w:val="24"/>
          <w:szCs w:val="24"/>
        </w:rPr>
        <w:t xml:space="preserve"> who found that </w:t>
      </w:r>
      <w:r w:rsidR="0018003F" w:rsidRPr="00181957">
        <w:rPr>
          <w:rFonts w:asciiTheme="majorBidi" w:hAnsiTheme="majorBidi" w:cstheme="majorBidi"/>
          <w:sz w:val="24"/>
          <w:szCs w:val="24"/>
        </w:rPr>
        <w:t>dif</w:t>
      </w:r>
      <w:r w:rsidR="00543630" w:rsidRPr="00181957">
        <w:rPr>
          <w:rFonts w:asciiTheme="majorBidi" w:hAnsiTheme="majorBidi" w:cstheme="majorBidi"/>
          <w:sz w:val="24"/>
          <w:szCs w:val="24"/>
        </w:rPr>
        <w:t>ferent symptoms as diarrhea</w:t>
      </w:r>
      <w:r w:rsidR="0018003F" w:rsidRPr="00181957">
        <w:rPr>
          <w:rFonts w:asciiTheme="majorBidi" w:hAnsiTheme="majorBidi" w:cstheme="majorBidi"/>
          <w:sz w:val="24"/>
          <w:szCs w:val="24"/>
        </w:rPr>
        <w:t>, abdominal pai</w:t>
      </w:r>
      <w:r w:rsidR="00543630" w:rsidRPr="00181957">
        <w:rPr>
          <w:rFonts w:asciiTheme="majorBidi" w:hAnsiTheme="majorBidi" w:cstheme="majorBidi"/>
          <w:sz w:val="24"/>
          <w:szCs w:val="24"/>
        </w:rPr>
        <w:t>n</w:t>
      </w:r>
      <w:r w:rsidR="0018003F" w:rsidRPr="00181957">
        <w:rPr>
          <w:rFonts w:asciiTheme="majorBidi" w:hAnsiTheme="majorBidi" w:cstheme="majorBidi"/>
          <w:sz w:val="24"/>
          <w:szCs w:val="24"/>
        </w:rPr>
        <w:t>, ab</w:t>
      </w:r>
      <w:r w:rsidR="00543630" w:rsidRPr="00181957">
        <w:rPr>
          <w:rFonts w:asciiTheme="majorBidi" w:hAnsiTheme="majorBidi" w:cstheme="majorBidi"/>
          <w:sz w:val="24"/>
          <w:szCs w:val="24"/>
        </w:rPr>
        <w:t>dominal distention</w:t>
      </w:r>
      <w:r w:rsidR="005372AF" w:rsidRPr="00181957">
        <w:rPr>
          <w:rFonts w:asciiTheme="majorBidi" w:hAnsiTheme="majorBidi" w:cstheme="majorBidi"/>
          <w:sz w:val="24"/>
          <w:szCs w:val="24"/>
        </w:rPr>
        <w:t>, constipation</w:t>
      </w:r>
      <w:r w:rsidR="0018003F" w:rsidRPr="00181957">
        <w:rPr>
          <w:rFonts w:asciiTheme="majorBidi" w:hAnsiTheme="majorBidi" w:cstheme="majorBidi"/>
          <w:sz w:val="24"/>
          <w:szCs w:val="24"/>
        </w:rPr>
        <w:t>, nausea and vom</w:t>
      </w:r>
      <w:r w:rsidR="005372AF" w:rsidRPr="00181957">
        <w:rPr>
          <w:rFonts w:asciiTheme="majorBidi" w:hAnsiTheme="majorBidi" w:cstheme="majorBidi"/>
          <w:sz w:val="24"/>
          <w:szCs w:val="24"/>
        </w:rPr>
        <w:t>iting, and fever</w:t>
      </w:r>
      <w:r w:rsidR="000915D0" w:rsidRPr="00181957">
        <w:rPr>
          <w:rFonts w:asciiTheme="majorBidi" w:hAnsiTheme="majorBidi" w:cstheme="majorBidi"/>
          <w:sz w:val="24"/>
          <w:szCs w:val="24"/>
        </w:rPr>
        <w:t xml:space="preserve"> were presented between participated</w:t>
      </w:r>
      <w:r w:rsidR="00CC0F69" w:rsidRPr="00181957">
        <w:rPr>
          <w:rFonts w:asciiTheme="majorBidi" w:hAnsiTheme="majorBidi" w:cstheme="majorBidi"/>
          <w:sz w:val="24"/>
          <w:szCs w:val="24"/>
        </w:rPr>
        <w:t>.</w:t>
      </w:r>
    </w:p>
    <w:p w:rsidR="00491ECB" w:rsidRPr="00181957" w:rsidRDefault="00F73CDC" w:rsidP="00126793">
      <w:pPr>
        <w:pStyle w:val="NoSpacing"/>
        <w:spacing w:line="276" w:lineRule="auto"/>
        <w:jc w:val="both"/>
        <w:rPr>
          <w:rFonts w:asciiTheme="majorBidi" w:hAnsiTheme="majorBidi" w:cstheme="majorBidi"/>
          <w:sz w:val="24"/>
          <w:szCs w:val="24"/>
        </w:rPr>
      </w:pPr>
      <w:r w:rsidRPr="00181957">
        <w:rPr>
          <w:rFonts w:asciiTheme="majorBidi" w:hAnsiTheme="majorBidi" w:cstheme="majorBidi"/>
          <w:sz w:val="24"/>
          <w:szCs w:val="24"/>
          <w:lang w:bidi="ar-YE"/>
        </w:rPr>
        <w:t xml:space="preserve">The effect of intestinal parasites </w:t>
      </w:r>
      <w:r w:rsidR="002979E6" w:rsidRPr="00181957">
        <w:rPr>
          <w:rFonts w:asciiTheme="majorBidi" w:hAnsiTheme="majorBidi" w:cstheme="majorBidi"/>
          <w:sz w:val="24"/>
          <w:szCs w:val="24"/>
          <w:lang w:bidi="ar-YE"/>
        </w:rPr>
        <w:t>on</w:t>
      </w:r>
      <w:r w:rsidRPr="00181957">
        <w:rPr>
          <w:rFonts w:asciiTheme="majorBidi" w:hAnsiTheme="majorBidi" w:cstheme="majorBidi"/>
          <w:sz w:val="24"/>
          <w:szCs w:val="24"/>
          <w:lang w:bidi="ar-YE"/>
        </w:rPr>
        <w:t xml:space="preserve"> children</w:t>
      </w:r>
      <w:r w:rsidR="004317E0" w:rsidRPr="00181957">
        <w:rPr>
          <w:rFonts w:asciiTheme="majorBidi" w:hAnsiTheme="majorBidi" w:cstheme="majorBidi"/>
          <w:sz w:val="24"/>
          <w:szCs w:val="24"/>
          <w:lang w:bidi="ar-YE"/>
        </w:rPr>
        <w:t xml:space="preserve"> weight </w:t>
      </w:r>
      <w:r w:rsidR="009F578C" w:rsidRPr="00181957">
        <w:rPr>
          <w:rFonts w:asciiTheme="majorBidi" w:hAnsiTheme="majorBidi" w:cstheme="majorBidi"/>
          <w:sz w:val="24"/>
          <w:szCs w:val="24"/>
          <w:lang w:bidi="ar-YE"/>
        </w:rPr>
        <w:t>was investigated in Yemen.</w:t>
      </w:r>
      <w:r w:rsidR="00D542E5">
        <w:rPr>
          <w:rFonts w:asciiTheme="majorBidi" w:hAnsiTheme="majorBidi" w:cstheme="majorBidi"/>
          <w:sz w:val="24"/>
          <w:szCs w:val="24"/>
          <w:lang w:bidi="ar-YE"/>
        </w:rPr>
        <w:t xml:space="preserve"> </w:t>
      </w:r>
      <w:commentRangeStart w:id="79"/>
      <w:r w:rsidR="00AD2DE3" w:rsidRPr="00181957">
        <w:rPr>
          <w:rFonts w:asciiTheme="majorBidi" w:hAnsiTheme="majorBidi" w:cstheme="majorBidi"/>
          <w:sz w:val="24"/>
          <w:szCs w:val="24"/>
        </w:rPr>
        <w:t>Alwabr</w:t>
      </w:r>
      <w:commentRangeEnd w:id="79"/>
      <w:r w:rsidR="00D542E5">
        <w:rPr>
          <w:rStyle w:val="CommentReference"/>
        </w:rPr>
        <w:commentReference w:id="79"/>
      </w:r>
      <w:r w:rsidR="00AD2DE3" w:rsidRPr="00181957">
        <w:rPr>
          <w:rFonts w:asciiTheme="majorBidi" w:hAnsiTheme="majorBidi" w:cstheme="majorBidi"/>
          <w:sz w:val="24"/>
          <w:szCs w:val="24"/>
        </w:rPr>
        <w:t xml:space="preserve"> and Al-Moayed</w:t>
      </w:r>
      <w:r w:rsidR="00AD2DE3" w:rsidRPr="00181957">
        <w:rPr>
          <w:rFonts w:asciiTheme="majorBidi" w:hAnsiTheme="majorBidi" w:cstheme="majorBidi"/>
          <w:sz w:val="24"/>
          <w:szCs w:val="24"/>
          <w:vertAlign w:val="superscript"/>
        </w:rPr>
        <w:t>13</w:t>
      </w:r>
      <w:r w:rsidR="00912B8A" w:rsidRPr="00181957">
        <w:rPr>
          <w:rFonts w:asciiTheme="majorBidi" w:hAnsiTheme="majorBidi" w:cstheme="majorBidi"/>
          <w:sz w:val="24"/>
          <w:szCs w:val="24"/>
          <w:lang w:bidi="ar-YE"/>
        </w:rPr>
        <w:t xml:space="preserve">showed that more than </w:t>
      </w:r>
      <w:commentRangeEnd w:id="66"/>
      <w:r w:rsidR="004F534D">
        <w:rPr>
          <w:rStyle w:val="CommentReference"/>
        </w:rPr>
        <w:commentReference w:id="66"/>
      </w:r>
      <w:r w:rsidR="00912B8A" w:rsidRPr="00181957">
        <w:rPr>
          <w:rFonts w:asciiTheme="majorBidi" w:hAnsiTheme="majorBidi" w:cstheme="majorBidi"/>
          <w:sz w:val="24"/>
          <w:szCs w:val="24"/>
          <w:lang w:bidi="ar-YE"/>
        </w:rPr>
        <w:t xml:space="preserve">67% of the </w:t>
      </w:r>
      <w:r w:rsidR="009F578C" w:rsidRPr="00181957">
        <w:rPr>
          <w:rFonts w:asciiTheme="majorBidi" w:hAnsiTheme="majorBidi" w:cstheme="majorBidi"/>
          <w:sz w:val="24"/>
          <w:szCs w:val="24"/>
          <w:lang w:bidi="ar-YE"/>
        </w:rPr>
        <w:t xml:space="preserve">infected </w:t>
      </w:r>
      <w:r w:rsidR="00912B8A" w:rsidRPr="00181957">
        <w:rPr>
          <w:rFonts w:asciiTheme="majorBidi" w:hAnsiTheme="majorBidi" w:cstheme="majorBidi"/>
          <w:sz w:val="24"/>
          <w:szCs w:val="24"/>
          <w:lang w:bidi="ar-YE"/>
        </w:rPr>
        <w:t>schoolchildren were found to be underweight and 22% stunting.</w:t>
      </w:r>
      <w:r w:rsidR="00D542E5">
        <w:rPr>
          <w:rFonts w:asciiTheme="majorBidi" w:hAnsiTheme="majorBidi" w:cstheme="majorBidi"/>
          <w:sz w:val="24"/>
          <w:szCs w:val="24"/>
          <w:lang w:bidi="ar-YE"/>
        </w:rPr>
        <w:t xml:space="preserve"> </w:t>
      </w:r>
      <w:commentRangeStart w:id="80"/>
      <w:r w:rsidR="003C7D38" w:rsidRPr="00181957">
        <w:rPr>
          <w:rFonts w:asciiTheme="majorBidi" w:hAnsiTheme="majorBidi" w:cstheme="majorBidi"/>
          <w:sz w:val="24"/>
          <w:szCs w:val="24"/>
          <w:lang w:bidi="ar-YE"/>
        </w:rPr>
        <w:t>High</w:t>
      </w:r>
      <w:commentRangeEnd w:id="80"/>
      <w:r w:rsidR="00D542E5">
        <w:rPr>
          <w:rStyle w:val="CommentReference"/>
        </w:rPr>
        <w:commentReference w:id="80"/>
      </w:r>
      <w:r w:rsidR="003C7D38" w:rsidRPr="00181957">
        <w:rPr>
          <w:rFonts w:asciiTheme="majorBidi" w:hAnsiTheme="majorBidi" w:cstheme="majorBidi"/>
          <w:sz w:val="24"/>
          <w:szCs w:val="24"/>
          <w:lang w:bidi="ar-YE"/>
        </w:rPr>
        <w:t xml:space="preserve"> prevale</w:t>
      </w:r>
      <w:r w:rsidR="001C0DF0" w:rsidRPr="00181957">
        <w:rPr>
          <w:rFonts w:asciiTheme="majorBidi" w:hAnsiTheme="majorBidi" w:cstheme="majorBidi"/>
          <w:sz w:val="24"/>
          <w:szCs w:val="24"/>
          <w:lang w:bidi="ar-YE"/>
        </w:rPr>
        <w:t xml:space="preserve">nce of intestinal infection </w:t>
      </w:r>
      <w:r w:rsidR="00291CCD" w:rsidRPr="00181957">
        <w:rPr>
          <w:rFonts w:asciiTheme="majorBidi" w:hAnsiTheme="majorBidi" w:cstheme="majorBidi"/>
          <w:sz w:val="24"/>
          <w:szCs w:val="24"/>
          <w:lang w:bidi="ar-YE"/>
        </w:rPr>
        <w:t xml:space="preserve">in this work </w:t>
      </w:r>
      <w:r w:rsidR="001C0DF0" w:rsidRPr="00181957">
        <w:rPr>
          <w:rFonts w:asciiTheme="majorBidi" w:hAnsiTheme="majorBidi" w:cstheme="majorBidi"/>
          <w:sz w:val="24"/>
          <w:szCs w:val="24"/>
          <w:lang w:bidi="ar-YE"/>
        </w:rPr>
        <w:t xml:space="preserve">was recorded among schoolchildren drinking from cistern </w:t>
      </w:r>
      <w:r w:rsidR="00D035F9" w:rsidRPr="00181957">
        <w:rPr>
          <w:rFonts w:asciiTheme="majorBidi" w:hAnsiTheme="majorBidi" w:cstheme="majorBidi"/>
          <w:sz w:val="24"/>
          <w:szCs w:val="24"/>
          <w:lang w:bidi="ar-YE"/>
        </w:rPr>
        <w:t>water</w:t>
      </w:r>
      <w:r w:rsidR="001C0DF0" w:rsidRPr="00181957">
        <w:rPr>
          <w:rFonts w:asciiTheme="majorBidi" w:hAnsiTheme="majorBidi" w:cstheme="majorBidi"/>
          <w:sz w:val="24"/>
          <w:szCs w:val="24"/>
          <w:lang w:bidi="ar-YE"/>
        </w:rPr>
        <w:t xml:space="preserve">, poor hygiene </w:t>
      </w:r>
      <w:r w:rsidR="0007680B" w:rsidRPr="00181957">
        <w:rPr>
          <w:rFonts w:asciiTheme="majorBidi" w:hAnsiTheme="majorBidi" w:cstheme="majorBidi"/>
          <w:sz w:val="24"/>
          <w:szCs w:val="24"/>
          <w:lang w:bidi="ar-YE"/>
        </w:rPr>
        <w:t>practices</w:t>
      </w:r>
      <w:r w:rsidR="008C56E8" w:rsidRPr="00181957">
        <w:rPr>
          <w:rFonts w:asciiTheme="majorBidi" w:hAnsiTheme="majorBidi" w:cstheme="majorBidi"/>
          <w:sz w:val="24"/>
          <w:szCs w:val="24"/>
          <w:lang w:bidi="ar-YE"/>
        </w:rPr>
        <w:t>,</w:t>
      </w:r>
      <w:r w:rsidR="001C0DF0" w:rsidRPr="00181957">
        <w:rPr>
          <w:rFonts w:asciiTheme="majorBidi" w:hAnsiTheme="majorBidi" w:cstheme="majorBidi"/>
          <w:sz w:val="24"/>
          <w:szCs w:val="24"/>
          <w:lang w:bidi="ar-YE"/>
        </w:rPr>
        <w:t xml:space="preserve"> poor food sanitation</w:t>
      </w:r>
      <w:r w:rsidR="00035540" w:rsidRPr="00181957">
        <w:rPr>
          <w:rFonts w:asciiTheme="majorBidi" w:hAnsiTheme="majorBidi" w:cstheme="majorBidi"/>
          <w:sz w:val="24"/>
          <w:szCs w:val="24"/>
          <w:lang w:bidi="ar-YE"/>
        </w:rPr>
        <w:t>, non-</w:t>
      </w:r>
      <w:r w:rsidR="008C56E8" w:rsidRPr="00181957">
        <w:rPr>
          <w:rFonts w:asciiTheme="majorBidi" w:hAnsiTheme="majorBidi" w:cstheme="majorBidi"/>
          <w:sz w:val="24"/>
          <w:szCs w:val="24"/>
          <w:lang w:bidi="ar-YE"/>
        </w:rPr>
        <w:t>swimming</w:t>
      </w:r>
      <w:r w:rsidR="00C72654" w:rsidRPr="00181957">
        <w:rPr>
          <w:rFonts w:asciiTheme="majorBidi" w:hAnsiTheme="majorBidi" w:cstheme="majorBidi"/>
          <w:sz w:val="24"/>
          <w:szCs w:val="24"/>
          <w:lang w:bidi="ar-YE"/>
        </w:rPr>
        <w:t xml:space="preserve">, and non-previously treated for </w:t>
      </w:r>
      <w:r w:rsidR="00C72654" w:rsidRPr="00181957">
        <w:rPr>
          <w:rFonts w:asciiTheme="majorBidi" w:hAnsiTheme="majorBidi" w:cstheme="majorBidi"/>
          <w:i/>
          <w:iCs/>
          <w:sz w:val="24"/>
          <w:szCs w:val="24"/>
        </w:rPr>
        <w:t>Schistosoma</w:t>
      </w:r>
      <w:r w:rsidR="00C72654" w:rsidRPr="00181957">
        <w:rPr>
          <w:rFonts w:asciiTheme="majorBidi" w:hAnsiTheme="majorBidi" w:cstheme="majorBidi"/>
          <w:sz w:val="24"/>
          <w:szCs w:val="24"/>
        </w:rPr>
        <w:t xml:space="preserve"> parasite</w:t>
      </w:r>
      <w:r w:rsidR="00103677" w:rsidRPr="00181957">
        <w:rPr>
          <w:rFonts w:asciiTheme="majorBidi" w:hAnsiTheme="majorBidi" w:cstheme="majorBidi"/>
          <w:sz w:val="24"/>
          <w:szCs w:val="24"/>
          <w:lang w:bidi="ar-YE"/>
        </w:rPr>
        <w:t xml:space="preserve">. </w:t>
      </w:r>
      <w:r w:rsidR="00491ECB" w:rsidRPr="00181957">
        <w:rPr>
          <w:rFonts w:asciiTheme="majorBidi" w:hAnsiTheme="majorBidi" w:cstheme="majorBidi"/>
          <w:sz w:val="24"/>
          <w:szCs w:val="24"/>
          <w:lang w:bidi="ar-YE"/>
        </w:rPr>
        <w:t xml:space="preserve">The environmental and behavioral factors </w:t>
      </w:r>
      <w:r w:rsidR="00491ECB" w:rsidRPr="00181957">
        <w:rPr>
          <w:rFonts w:asciiTheme="majorBidi" w:hAnsiTheme="majorBidi" w:cstheme="majorBidi"/>
          <w:sz w:val="24"/>
          <w:szCs w:val="24"/>
        </w:rPr>
        <w:t xml:space="preserve">could be attributable </w:t>
      </w:r>
      <w:r w:rsidR="00F066CD" w:rsidRPr="00181957">
        <w:rPr>
          <w:rFonts w:asciiTheme="majorBidi" w:hAnsiTheme="majorBidi" w:cstheme="majorBidi"/>
          <w:sz w:val="24"/>
          <w:szCs w:val="24"/>
        </w:rPr>
        <w:t>to</w:t>
      </w:r>
      <w:r w:rsidR="00491ECB" w:rsidRPr="00181957">
        <w:rPr>
          <w:rFonts w:asciiTheme="majorBidi" w:hAnsiTheme="majorBidi" w:cstheme="majorBidi"/>
          <w:sz w:val="24"/>
          <w:szCs w:val="24"/>
        </w:rPr>
        <w:t xml:space="preserve"> the high prevalence of intestinal parasitic infections in the study area.</w:t>
      </w:r>
    </w:p>
    <w:p w:rsidR="00DF57F4" w:rsidRPr="002C2251" w:rsidRDefault="00D542E5" w:rsidP="00126793">
      <w:pPr>
        <w:pStyle w:val="NoSpacing"/>
        <w:spacing w:line="276" w:lineRule="auto"/>
        <w:jc w:val="both"/>
        <w:rPr>
          <w:rFonts w:asciiTheme="majorBidi" w:hAnsiTheme="majorBidi" w:cstheme="majorBidi"/>
          <w:b/>
          <w:bCs/>
          <w:sz w:val="28"/>
          <w:szCs w:val="28"/>
        </w:rPr>
      </w:pPr>
      <w:commentRangeStart w:id="81"/>
      <w:commentRangeStart w:id="82"/>
      <w:r w:rsidRPr="002C2251">
        <w:rPr>
          <w:rFonts w:asciiTheme="majorBidi" w:hAnsiTheme="majorBidi" w:cstheme="majorBidi"/>
          <w:b/>
          <w:bCs/>
          <w:sz w:val="28"/>
          <w:szCs w:val="28"/>
        </w:rPr>
        <w:t>CONCLUSIONS</w:t>
      </w:r>
      <w:r>
        <w:rPr>
          <w:rStyle w:val="CommentReference"/>
        </w:rPr>
        <w:commentReference w:id="83"/>
      </w:r>
      <w:commentRangeEnd w:id="81"/>
      <w:r>
        <w:rPr>
          <w:rStyle w:val="CommentReference"/>
        </w:rPr>
        <w:commentReference w:id="81"/>
      </w:r>
    </w:p>
    <w:p w:rsidR="000E1243" w:rsidRPr="00181957" w:rsidRDefault="00863552" w:rsidP="00126793">
      <w:pPr>
        <w:pStyle w:val="NoSpacing"/>
        <w:spacing w:line="276" w:lineRule="auto"/>
        <w:jc w:val="both"/>
        <w:rPr>
          <w:rFonts w:asciiTheme="majorBidi" w:hAnsiTheme="majorBidi" w:cstheme="majorBidi"/>
          <w:sz w:val="24"/>
          <w:szCs w:val="24"/>
          <w:lang w:bidi="ar-YE"/>
        </w:rPr>
      </w:pPr>
      <w:r w:rsidRPr="00181957">
        <w:rPr>
          <w:rFonts w:asciiTheme="majorBidi" w:hAnsiTheme="majorBidi" w:cstheme="majorBidi"/>
          <w:sz w:val="24"/>
          <w:szCs w:val="24"/>
        </w:rPr>
        <w:t xml:space="preserve">It can be concluded that the high prevalence of protozoa and helminthes infections reported in </w:t>
      </w:r>
      <w:r w:rsidR="00F066CD" w:rsidRPr="00181957">
        <w:rPr>
          <w:rFonts w:asciiTheme="majorBidi" w:hAnsiTheme="majorBidi" w:cstheme="majorBidi"/>
          <w:sz w:val="24"/>
          <w:szCs w:val="24"/>
        </w:rPr>
        <w:t xml:space="preserve">the </w:t>
      </w:r>
      <w:r w:rsidRPr="00181957">
        <w:rPr>
          <w:rFonts w:asciiTheme="majorBidi" w:hAnsiTheme="majorBidi" w:cstheme="majorBidi"/>
          <w:sz w:val="24"/>
          <w:szCs w:val="24"/>
        </w:rPr>
        <w:t xml:space="preserve">present investigation indicated poor hygiene and environmental contamination as a problem of public health among schoolchildren in the area. </w:t>
      </w:r>
      <w:r w:rsidR="000E1243" w:rsidRPr="00181957">
        <w:rPr>
          <w:rFonts w:asciiTheme="majorBidi" w:hAnsiTheme="majorBidi" w:cstheme="majorBidi"/>
          <w:sz w:val="24"/>
          <w:szCs w:val="24"/>
        </w:rPr>
        <w:t xml:space="preserve">Therefore, there are more efforts </w:t>
      </w:r>
      <w:r w:rsidR="000E1243" w:rsidRPr="00181957">
        <w:rPr>
          <w:rFonts w:asciiTheme="majorBidi" w:hAnsiTheme="majorBidi" w:cstheme="majorBidi"/>
          <w:sz w:val="24"/>
          <w:szCs w:val="24"/>
          <w:lang w:bidi="ar-YE"/>
        </w:rPr>
        <w:t>to implement the appropriate programmers that warrant to control and prevention the prevalence of intestinal parasitosis among schoolchildren</w:t>
      </w:r>
      <w:commentRangeEnd w:id="82"/>
      <w:r w:rsidR="000172B4">
        <w:rPr>
          <w:rStyle w:val="CommentReference"/>
        </w:rPr>
        <w:commentReference w:id="82"/>
      </w:r>
      <w:r w:rsidR="000E1243" w:rsidRPr="00181957">
        <w:rPr>
          <w:rFonts w:asciiTheme="majorBidi" w:hAnsiTheme="majorBidi" w:cstheme="majorBidi"/>
          <w:sz w:val="24"/>
          <w:szCs w:val="24"/>
          <w:lang w:bidi="ar-YE"/>
        </w:rPr>
        <w:t>.</w:t>
      </w:r>
    </w:p>
    <w:p w:rsidR="00983548" w:rsidRPr="009221E1" w:rsidRDefault="00875ACC" w:rsidP="00126793">
      <w:pPr>
        <w:pStyle w:val="NoSpacing"/>
        <w:spacing w:line="276" w:lineRule="auto"/>
        <w:jc w:val="both"/>
        <w:rPr>
          <w:rFonts w:asciiTheme="majorBidi" w:hAnsiTheme="majorBidi" w:cstheme="majorBidi"/>
          <w:b/>
          <w:bCs/>
          <w:sz w:val="28"/>
          <w:szCs w:val="28"/>
        </w:rPr>
      </w:pPr>
      <w:r w:rsidRPr="009221E1">
        <w:rPr>
          <w:rFonts w:asciiTheme="majorBidi" w:hAnsiTheme="majorBidi" w:cstheme="majorBidi"/>
          <w:b/>
          <w:bCs/>
          <w:sz w:val="28"/>
          <w:szCs w:val="28"/>
        </w:rPr>
        <w:t>ACKNOWLEDGMENT</w:t>
      </w:r>
      <w:r>
        <w:rPr>
          <w:rStyle w:val="CommentReference"/>
        </w:rPr>
        <w:commentReference w:id="84"/>
      </w:r>
    </w:p>
    <w:p w:rsidR="00127CD1" w:rsidRDefault="00127CD1" w:rsidP="00126793">
      <w:pPr>
        <w:jc w:val="both"/>
        <w:rPr>
          <w:rFonts w:asciiTheme="majorBidi" w:hAnsiTheme="majorBidi" w:cstheme="majorBidi"/>
          <w:sz w:val="24"/>
          <w:szCs w:val="24"/>
        </w:rPr>
      </w:pPr>
      <w:r w:rsidRPr="00181957">
        <w:rPr>
          <w:rFonts w:asciiTheme="majorBidi" w:hAnsiTheme="majorBidi" w:cstheme="majorBidi"/>
          <w:sz w:val="24"/>
          <w:szCs w:val="24"/>
        </w:rPr>
        <w:t>The authors thank the teams work</w:t>
      </w:r>
      <w:r w:rsidR="00C460F1">
        <w:rPr>
          <w:rFonts w:asciiTheme="majorBidi" w:hAnsiTheme="majorBidi" w:cstheme="majorBidi"/>
          <w:sz w:val="24"/>
          <w:szCs w:val="24"/>
        </w:rPr>
        <w:t>;</w:t>
      </w:r>
      <w:r w:rsidR="00983548" w:rsidRPr="00181957">
        <w:rPr>
          <w:rFonts w:asciiTheme="majorBidi" w:hAnsiTheme="majorBidi" w:cstheme="majorBidi"/>
          <w:sz w:val="24"/>
          <w:szCs w:val="24"/>
        </w:rPr>
        <w:t>Amal Al-Suhaily, Sarah Al-Sadi, Lina Al-Kamel, ShimaObid, Sana Alsorabi, Kefah Al-Morady, Heba Al ahmadi, Sawsan Al-Ahmadi, HalahHasan</w:t>
      </w:r>
      <w:r w:rsidRPr="00181957">
        <w:rPr>
          <w:rFonts w:asciiTheme="majorBidi" w:hAnsiTheme="majorBidi" w:cstheme="majorBidi"/>
          <w:sz w:val="24"/>
          <w:szCs w:val="24"/>
        </w:rPr>
        <w:t>for participating in this work.</w:t>
      </w:r>
    </w:p>
    <w:p w:rsidR="00875ACC" w:rsidRPr="00354ABC" w:rsidRDefault="00875ACC" w:rsidP="00875ACC">
      <w:pPr>
        <w:pStyle w:val="Default"/>
        <w:spacing w:after="323" w:line="360" w:lineRule="auto"/>
        <w:rPr>
          <w:color w:val="auto"/>
          <w:sz w:val="20"/>
          <w:szCs w:val="20"/>
        </w:rPr>
      </w:pPr>
      <w:commentRangeStart w:id="85"/>
      <w:r w:rsidRPr="00354ABC">
        <w:rPr>
          <w:b/>
          <w:bCs/>
          <w:color w:val="auto"/>
          <w:sz w:val="20"/>
          <w:szCs w:val="20"/>
        </w:rPr>
        <w:lastRenderedPageBreak/>
        <w:t xml:space="preserve">CONFLICT OF INTEREST </w:t>
      </w:r>
      <w:commentRangeEnd w:id="85"/>
      <w:r>
        <w:rPr>
          <w:rStyle w:val="CommentReference"/>
          <w:rFonts w:ascii="Calibri" w:eastAsia="Calibri" w:hAnsi="Calibri" w:cs="Arial"/>
          <w:color w:val="auto"/>
        </w:rPr>
        <w:commentReference w:id="85"/>
      </w:r>
    </w:p>
    <w:p w:rsidR="0094718C" w:rsidRDefault="00F744FC" w:rsidP="00126793">
      <w:pPr>
        <w:pStyle w:val="NoSpacing"/>
        <w:spacing w:line="276" w:lineRule="auto"/>
        <w:jc w:val="both"/>
        <w:rPr>
          <w:rFonts w:asciiTheme="majorBidi" w:hAnsiTheme="majorBidi" w:cstheme="majorBidi"/>
          <w:b/>
          <w:bCs/>
          <w:sz w:val="28"/>
          <w:szCs w:val="28"/>
        </w:rPr>
      </w:pPr>
      <w:commentRangeStart w:id="86"/>
      <w:r w:rsidRPr="00C460F1">
        <w:rPr>
          <w:rFonts w:asciiTheme="majorBidi" w:hAnsiTheme="majorBidi" w:cstheme="majorBidi"/>
          <w:b/>
          <w:bCs/>
          <w:sz w:val="28"/>
          <w:szCs w:val="28"/>
        </w:rPr>
        <w:t xml:space="preserve">REFERENCES </w:t>
      </w:r>
      <w:commentRangeEnd w:id="86"/>
      <w:r>
        <w:rPr>
          <w:rStyle w:val="CommentReference"/>
        </w:rPr>
        <w:commentReference w:id="86"/>
      </w:r>
    </w:p>
    <w:p w:rsidR="00BC3904" w:rsidRDefault="00BC3904" w:rsidP="00126793">
      <w:pPr>
        <w:pStyle w:val="NoSpacing"/>
        <w:spacing w:line="276" w:lineRule="auto"/>
        <w:jc w:val="both"/>
        <w:rPr>
          <w:rFonts w:asciiTheme="majorBidi" w:hAnsiTheme="majorBidi" w:cstheme="majorBidi"/>
          <w:b/>
          <w:bCs/>
          <w:sz w:val="28"/>
          <w:szCs w:val="28"/>
        </w:rPr>
      </w:pPr>
    </w:p>
    <w:p w:rsidR="00F12244" w:rsidRPr="00B65D09" w:rsidRDefault="00F12244" w:rsidP="00126793">
      <w:pPr>
        <w:pStyle w:val="NoSpacing"/>
        <w:numPr>
          <w:ilvl w:val="0"/>
          <w:numId w:val="3"/>
        </w:numPr>
        <w:spacing w:line="276" w:lineRule="auto"/>
        <w:jc w:val="both"/>
        <w:rPr>
          <w:rFonts w:asciiTheme="majorBidi" w:hAnsiTheme="majorBidi" w:cstheme="majorBidi"/>
          <w:sz w:val="24"/>
          <w:szCs w:val="24"/>
        </w:rPr>
      </w:pPr>
      <w:r w:rsidRPr="00B65D09">
        <w:rPr>
          <w:rFonts w:asciiTheme="majorBidi" w:hAnsiTheme="majorBidi" w:cstheme="majorBidi"/>
          <w:sz w:val="24"/>
          <w:szCs w:val="24"/>
        </w:rPr>
        <w:t>Okyay P, Ertug S, Gultekin B, Onen O, Beser E. Intestinal parasites prevalence and related factors in school children, a western city sample-Turkey. BMC Public Health. 2004:4(64).</w:t>
      </w:r>
    </w:p>
    <w:p w:rsidR="00387130" w:rsidRPr="00B65D09" w:rsidRDefault="00C460F1" w:rsidP="00126793">
      <w:pPr>
        <w:pStyle w:val="NoSpacing"/>
        <w:numPr>
          <w:ilvl w:val="0"/>
          <w:numId w:val="3"/>
        </w:numPr>
        <w:spacing w:line="276" w:lineRule="auto"/>
        <w:jc w:val="both"/>
        <w:rPr>
          <w:rFonts w:asciiTheme="majorBidi" w:hAnsiTheme="majorBidi" w:cstheme="majorBidi"/>
          <w:sz w:val="24"/>
          <w:szCs w:val="24"/>
        </w:rPr>
      </w:pPr>
      <w:r w:rsidRPr="00B65D09">
        <w:rPr>
          <w:rFonts w:asciiTheme="majorBidi" w:hAnsiTheme="majorBidi" w:cstheme="majorBidi"/>
          <w:sz w:val="24"/>
          <w:szCs w:val="24"/>
        </w:rPr>
        <w:t>Chacon-Cruz E,</w:t>
      </w:r>
      <w:r w:rsidR="00387130" w:rsidRPr="00B65D09">
        <w:rPr>
          <w:rFonts w:asciiTheme="majorBidi" w:hAnsiTheme="majorBidi" w:cstheme="majorBidi"/>
          <w:sz w:val="24"/>
          <w:szCs w:val="24"/>
        </w:rPr>
        <w:t xml:space="preserve"> Mitchell </w:t>
      </w:r>
      <w:r w:rsidRPr="00B65D09">
        <w:rPr>
          <w:rFonts w:asciiTheme="majorBidi" w:hAnsiTheme="majorBidi" w:cstheme="majorBidi"/>
          <w:sz w:val="24"/>
          <w:szCs w:val="24"/>
        </w:rPr>
        <w:t>D</w:t>
      </w:r>
      <w:r w:rsidR="00387130" w:rsidRPr="00B65D09">
        <w:rPr>
          <w:rFonts w:asciiTheme="majorBidi" w:hAnsiTheme="majorBidi" w:cstheme="majorBidi"/>
          <w:sz w:val="24"/>
          <w:szCs w:val="24"/>
        </w:rPr>
        <w:t xml:space="preserve">. Intestinal protozoal diseases. Medicine Journal. </w:t>
      </w:r>
      <w:r w:rsidRPr="00B65D09">
        <w:rPr>
          <w:rFonts w:asciiTheme="majorBidi" w:hAnsiTheme="majorBidi" w:cstheme="majorBidi"/>
          <w:sz w:val="24"/>
          <w:szCs w:val="24"/>
        </w:rPr>
        <w:t xml:space="preserve">2003; </w:t>
      </w:r>
      <w:r w:rsidR="00387130" w:rsidRPr="00B65D09">
        <w:rPr>
          <w:rFonts w:asciiTheme="majorBidi" w:hAnsiTheme="majorBidi" w:cstheme="majorBidi"/>
          <w:sz w:val="24"/>
          <w:szCs w:val="24"/>
        </w:rPr>
        <w:t xml:space="preserve">3(5):1–11. </w:t>
      </w:r>
    </w:p>
    <w:p w:rsidR="00387130" w:rsidRPr="00B65D09" w:rsidRDefault="00387130" w:rsidP="00126793">
      <w:pPr>
        <w:pStyle w:val="NoSpacing"/>
        <w:numPr>
          <w:ilvl w:val="0"/>
          <w:numId w:val="3"/>
        </w:numPr>
        <w:spacing w:line="276" w:lineRule="auto"/>
        <w:jc w:val="both"/>
        <w:rPr>
          <w:rFonts w:asciiTheme="majorBidi" w:hAnsiTheme="majorBidi" w:cstheme="majorBidi"/>
          <w:sz w:val="24"/>
          <w:szCs w:val="24"/>
        </w:rPr>
      </w:pPr>
      <w:r w:rsidRPr="00B65D09">
        <w:rPr>
          <w:rFonts w:asciiTheme="majorBidi" w:hAnsiTheme="majorBidi" w:cstheme="majorBidi"/>
          <w:sz w:val="24"/>
          <w:szCs w:val="24"/>
        </w:rPr>
        <w:t xml:space="preserve">Sayyari AA, Imanzadeh F, </w:t>
      </w:r>
      <w:r w:rsidRPr="00B65D09">
        <w:rPr>
          <w:rFonts w:asciiTheme="majorBidi" w:hAnsiTheme="majorBidi" w:cstheme="majorBidi"/>
          <w:i/>
          <w:iCs/>
          <w:sz w:val="24"/>
          <w:szCs w:val="24"/>
        </w:rPr>
        <w:t>et al</w:t>
      </w:r>
      <w:r w:rsidRPr="00B65D09">
        <w:rPr>
          <w:rFonts w:asciiTheme="majorBidi" w:hAnsiTheme="majorBidi" w:cstheme="majorBidi"/>
          <w:sz w:val="24"/>
          <w:szCs w:val="24"/>
        </w:rPr>
        <w:t xml:space="preserve">. Prevalence of intestinal parasitic infections in the Islamic Republic of Iran. Eastern Mediterranean </w:t>
      </w:r>
      <w:commentRangeStart w:id="87"/>
      <w:r w:rsidRPr="00B65D09">
        <w:rPr>
          <w:rFonts w:asciiTheme="majorBidi" w:hAnsiTheme="majorBidi" w:cstheme="majorBidi"/>
          <w:sz w:val="24"/>
          <w:szCs w:val="24"/>
        </w:rPr>
        <w:t>Health Journal</w:t>
      </w:r>
      <w:r w:rsidR="00F03481" w:rsidRPr="00B65D09">
        <w:rPr>
          <w:rFonts w:asciiTheme="majorBidi" w:hAnsiTheme="majorBidi" w:cstheme="majorBidi"/>
          <w:sz w:val="24"/>
          <w:szCs w:val="24"/>
        </w:rPr>
        <w:t xml:space="preserve">.2005; </w:t>
      </w:r>
      <w:r w:rsidRPr="00B65D09">
        <w:rPr>
          <w:rFonts w:asciiTheme="majorBidi" w:hAnsiTheme="majorBidi" w:cstheme="majorBidi"/>
          <w:sz w:val="24"/>
          <w:szCs w:val="24"/>
        </w:rPr>
        <w:t>11(3)</w:t>
      </w:r>
      <w:r w:rsidR="00F03481" w:rsidRPr="00B65D09">
        <w:rPr>
          <w:rFonts w:asciiTheme="majorBidi" w:hAnsiTheme="majorBidi" w:cstheme="majorBidi"/>
          <w:sz w:val="24"/>
          <w:szCs w:val="24"/>
        </w:rPr>
        <w:t>:</w:t>
      </w:r>
      <w:r w:rsidRPr="00B65D09">
        <w:rPr>
          <w:rFonts w:asciiTheme="majorBidi" w:hAnsiTheme="majorBidi" w:cstheme="majorBidi"/>
          <w:sz w:val="24"/>
          <w:szCs w:val="24"/>
        </w:rPr>
        <w:t xml:space="preserve"> 377-383</w:t>
      </w:r>
      <w:commentRangeEnd w:id="87"/>
      <w:r w:rsidR="007468D7">
        <w:rPr>
          <w:rStyle w:val="CommentReference"/>
        </w:rPr>
        <w:commentReference w:id="87"/>
      </w:r>
      <w:r w:rsidRPr="00B65D09">
        <w:rPr>
          <w:rFonts w:asciiTheme="majorBidi" w:hAnsiTheme="majorBidi" w:cstheme="majorBidi"/>
          <w:sz w:val="24"/>
          <w:szCs w:val="24"/>
        </w:rPr>
        <w:t>.</w:t>
      </w:r>
    </w:p>
    <w:p w:rsidR="00387130" w:rsidRPr="00B65D09" w:rsidRDefault="00387130" w:rsidP="00126793">
      <w:pPr>
        <w:pStyle w:val="NoSpacing"/>
        <w:numPr>
          <w:ilvl w:val="0"/>
          <w:numId w:val="3"/>
        </w:numPr>
        <w:spacing w:line="276" w:lineRule="auto"/>
        <w:jc w:val="both"/>
        <w:rPr>
          <w:rFonts w:asciiTheme="majorBidi" w:hAnsiTheme="majorBidi" w:cstheme="majorBidi"/>
          <w:sz w:val="24"/>
          <w:szCs w:val="24"/>
        </w:rPr>
      </w:pPr>
      <w:r w:rsidRPr="00B65D09">
        <w:rPr>
          <w:rFonts w:asciiTheme="majorBidi" w:hAnsiTheme="majorBidi" w:cstheme="majorBidi"/>
          <w:sz w:val="24"/>
          <w:szCs w:val="24"/>
        </w:rPr>
        <w:t>Mohammed K, Abdullah M, Omar J. Intestinal parasitic infection and assessment of risk factors in North-western. Nigeria: A Community Based Study IJPMBS. 2015;4(2):141–145.</w:t>
      </w:r>
    </w:p>
    <w:p w:rsidR="007C1FD9" w:rsidRPr="00B65D09" w:rsidRDefault="004B1939" w:rsidP="00126793">
      <w:pPr>
        <w:pStyle w:val="NoSpacing"/>
        <w:numPr>
          <w:ilvl w:val="0"/>
          <w:numId w:val="3"/>
        </w:numPr>
        <w:spacing w:line="276" w:lineRule="auto"/>
        <w:jc w:val="both"/>
        <w:rPr>
          <w:rFonts w:asciiTheme="majorBidi" w:hAnsiTheme="majorBidi" w:cstheme="majorBidi"/>
          <w:sz w:val="24"/>
          <w:szCs w:val="24"/>
        </w:rPr>
      </w:pPr>
      <w:r w:rsidRPr="00B65D09">
        <w:rPr>
          <w:rFonts w:asciiTheme="majorBidi" w:hAnsiTheme="majorBidi" w:cstheme="majorBidi"/>
          <w:sz w:val="24"/>
          <w:szCs w:val="24"/>
        </w:rPr>
        <w:t xml:space="preserve">Kia EB, Hossein M, </w:t>
      </w:r>
      <w:r w:rsidRPr="00B65D09">
        <w:rPr>
          <w:rFonts w:asciiTheme="majorBidi" w:hAnsiTheme="majorBidi" w:cstheme="majorBidi"/>
          <w:i/>
          <w:iCs/>
          <w:sz w:val="24"/>
          <w:szCs w:val="24"/>
        </w:rPr>
        <w:t>et al</w:t>
      </w:r>
      <w:r w:rsidR="007C1FD9" w:rsidRPr="00B65D09">
        <w:rPr>
          <w:rFonts w:asciiTheme="majorBidi" w:hAnsiTheme="majorBidi" w:cstheme="majorBidi"/>
          <w:sz w:val="24"/>
          <w:szCs w:val="24"/>
        </w:rPr>
        <w:t>. Study of intestinal protozoan parasites in rural inhabitants of Mazandaran province, northern Iran. Ir</w:t>
      </w:r>
      <w:r w:rsidRPr="00B65D09">
        <w:rPr>
          <w:rFonts w:asciiTheme="majorBidi" w:hAnsiTheme="majorBidi" w:cstheme="majorBidi"/>
          <w:sz w:val="24"/>
          <w:szCs w:val="24"/>
        </w:rPr>
        <w:t>anian Journal of Parasitology. 2008; 3:</w:t>
      </w:r>
      <w:r w:rsidR="007C1FD9" w:rsidRPr="00B65D09">
        <w:rPr>
          <w:rFonts w:asciiTheme="majorBidi" w:hAnsiTheme="majorBidi" w:cstheme="majorBidi"/>
          <w:sz w:val="24"/>
          <w:szCs w:val="24"/>
        </w:rPr>
        <w:t>22–25.</w:t>
      </w:r>
    </w:p>
    <w:p w:rsidR="007C1FD9" w:rsidRPr="00B65D09" w:rsidRDefault="007C1FD9" w:rsidP="00126793">
      <w:pPr>
        <w:pStyle w:val="NoSpacing"/>
        <w:numPr>
          <w:ilvl w:val="0"/>
          <w:numId w:val="3"/>
        </w:numPr>
        <w:spacing w:line="276" w:lineRule="auto"/>
        <w:jc w:val="both"/>
        <w:rPr>
          <w:rFonts w:asciiTheme="majorBidi" w:hAnsiTheme="majorBidi" w:cstheme="majorBidi"/>
          <w:sz w:val="24"/>
          <w:szCs w:val="24"/>
        </w:rPr>
      </w:pPr>
      <w:r w:rsidRPr="00B65D09">
        <w:rPr>
          <w:rFonts w:asciiTheme="majorBidi" w:hAnsiTheme="majorBidi" w:cstheme="majorBidi"/>
          <w:sz w:val="24"/>
          <w:szCs w:val="24"/>
        </w:rPr>
        <w:t>Sackev M-E. Intestinal factors and parasite infections: prevalence, risk factors and consequences for child growth, Iron status and development in rural Ecuador. Msc. Thesis; Virginia Polytechnic and State University; Ecuador; 2001.</w:t>
      </w:r>
    </w:p>
    <w:p w:rsidR="007C1FD9" w:rsidRPr="00B65D09" w:rsidRDefault="007C1FD9" w:rsidP="00126793">
      <w:pPr>
        <w:pStyle w:val="NoSpacing"/>
        <w:numPr>
          <w:ilvl w:val="0"/>
          <w:numId w:val="3"/>
        </w:numPr>
        <w:spacing w:line="276" w:lineRule="auto"/>
        <w:jc w:val="both"/>
        <w:rPr>
          <w:rFonts w:asciiTheme="majorBidi" w:hAnsiTheme="majorBidi" w:cstheme="majorBidi"/>
          <w:sz w:val="24"/>
          <w:szCs w:val="24"/>
        </w:rPr>
      </w:pPr>
      <w:r w:rsidRPr="00B65D09">
        <w:rPr>
          <w:rFonts w:asciiTheme="majorBidi" w:hAnsiTheme="majorBidi" w:cstheme="majorBidi"/>
          <w:sz w:val="24"/>
          <w:szCs w:val="24"/>
        </w:rPr>
        <w:t>Awasthi S, Bundy D, Savioli L. Helminthic infections. BMJ. 2003;323:431-</w:t>
      </w:r>
      <w:r w:rsidR="004B1939" w:rsidRPr="00B65D09">
        <w:rPr>
          <w:rFonts w:asciiTheme="majorBidi" w:hAnsiTheme="majorBidi" w:cstheme="majorBidi"/>
          <w:sz w:val="24"/>
          <w:szCs w:val="24"/>
        </w:rPr>
        <w:t>43</w:t>
      </w:r>
      <w:r w:rsidRPr="00B65D09">
        <w:rPr>
          <w:rFonts w:asciiTheme="majorBidi" w:hAnsiTheme="majorBidi" w:cstheme="majorBidi"/>
          <w:sz w:val="24"/>
          <w:szCs w:val="24"/>
        </w:rPr>
        <w:t>3.</w:t>
      </w:r>
    </w:p>
    <w:p w:rsidR="00312402" w:rsidRPr="00B65D09" w:rsidRDefault="00312402" w:rsidP="00126793">
      <w:pPr>
        <w:pStyle w:val="NoSpacing"/>
        <w:numPr>
          <w:ilvl w:val="0"/>
          <w:numId w:val="3"/>
        </w:numPr>
        <w:spacing w:line="276" w:lineRule="auto"/>
        <w:jc w:val="both"/>
        <w:rPr>
          <w:rFonts w:asciiTheme="majorBidi" w:hAnsiTheme="majorBidi" w:cstheme="majorBidi"/>
          <w:sz w:val="24"/>
          <w:szCs w:val="24"/>
        </w:rPr>
      </w:pPr>
      <w:r w:rsidRPr="00B65D09">
        <w:rPr>
          <w:rFonts w:asciiTheme="majorBidi" w:hAnsiTheme="majorBidi" w:cstheme="majorBidi"/>
          <w:sz w:val="24"/>
          <w:szCs w:val="24"/>
        </w:rPr>
        <w:t>World Health Organization</w:t>
      </w:r>
      <w:r w:rsidR="005E137A" w:rsidRPr="00B65D09">
        <w:rPr>
          <w:rFonts w:asciiTheme="majorBidi" w:hAnsiTheme="majorBidi" w:cstheme="majorBidi"/>
          <w:sz w:val="24"/>
          <w:szCs w:val="24"/>
        </w:rPr>
        <w:t>.</w:t>
      </w:r>
      <w:r w:rsidRPr="00B65D09">
        <w:rPr>
          <w:rFonts w:asciiTheme="majorBidi" w:hAnsiTheme="majorBidi" w:cstheme="majorBidi"/>
          <w:sz w:val="24"/>
          <w:szCs w:val="24"/>
        </w:rPr>
        <w:t xml:space="preserve"> Soil-transmitted helminth infections. Geneva: WHO; 2016.</w:t>
      </w:r>
    </w:p>
    <w:p w:rsidR="009C5BFE" w:rsidRPr="00B65D09" w:rsidRDefault="009C5BFE" w:rsidP="00126793">
      <w:pPr>
        <w:pStyle w:val="NoSpacing"/>
        <w:numPr>
          <w:ilvl w:val="0"/>
          <w:numId w:val="3"/>
        </w:numPr>
        <w:spacing w:line="276" w:lineRule="auto"/>
        <w:jc w:val="both"/>
        <w:rPr>
          <w:rFonts w:asciiTheme="majorBidi" w:hAnsiTheme="majorBidi" w:cstheme="majorBidi"/>
          <w:sz w:val="24"/>
          <w:szCs w:val="24"/>
        </w:rPr>
      </w:pPr>
      <w:r w:rsidRPr="00B65D09">
        <w:rPr>
          <w:rFonts w:asciiTheme="majorBidi" w:hAnsiTheme="majorBidi" w:cstheme="majorBidi"/>
          <w:sz w:val="24"/>
          <w:szCs w:val="24"/>
        </w:rPr>
        <w:t xml:space="preserve">World </w:t>
      </w:r>
      <w:r w:rsidR="005E137A" w:rsidRPr="00B65D09">
        <w:rPr>
          <w:rFonts w:asciiTheme="majorBidi" w:hAnsiTheme="majorBidi" w:cstheme="majorBidi"/>
          <w:sz w:val="24"/>
          <w:szCs w:val="24"/>
        </w:rPr>
        <w:t>Health Organization</w:t>
      </w:r>
      <w:r w:rsidRPr="00B65D09">
        <w:rPr>
          <w:rFonts w:asciiTheme="majorBidi" w:hAnsiTheme="majorBidi" w:cstheme="majorBidi"/>
          <w:sz w:val="24"/>
          <w:szCs w:val="24"/>
        </w:rPr>
        <w:t>. Soil-transmitted helminthiases. In: Eliminating soil-transmitted helminthiases as a public health problem in children: Progress report 2001–2010 and strategic p</w:t>
      </w:r>
      <w:r w:rsidR="005E137A" w:rsidRPr="00B65D09">
        <w:rPr>
          <w:rFonts w:asciiTheme="majorBidi" w:hAnsiTheme="majorBidi" w:cstheme="majorBidi"/>
          <w:sz w:val="24"/>
          <w:szCs w:val="24"/>
        </w:rPr>
        <w:t xml:space="preserve">lan 2011–2020. WHO, Geneva. 2012; </w:t>
      </w:r>
      <w:r w:rsidR="00A47E9C" w:rsidRPr="00B65D09">
        <w:rPr>
          <w:rFonts w:asciiTheme="majorBidi" w:hAnsiTheme="majorBidi" w:cstheme="majorBidi"/>
          <w:sz w:val="24"/>
          <w:szCs w:val="24"/>
        </w:rPr>
        <w:t>18-85.</w:t>
      </w:r>
    </w:p>
    <w:p w:rsidR="009C5BFE" w:rsidRPr="00B65D09" w:rsidRDefault="008F74B6" w:rsidP="00126793">
      <w:pPr>
        <w:pStyle w:val="NoSpacing"/>
        <w:numPr>
          <w:ilvl w:val="0"/>
          <w:numId w:val="3"/>
        </w:numPr>
        <w:spacing w:line="276" w:lineRule="auto"/>
        <w:jc w:val="both"/>
        <w:rPr>
          <w:rFonts w:asciiTheme="majorBidi" w:hAnsiTheme="majorBidi" w:cstheme="majorBidi"/>
          <w:sz w:val="24"/>
          <w:szCs w:val="24"/>
        </w:rPr>
      </w:pPr>
      <w:r w:rsidRPr="00B65D09">
        <w:rPr>
          <w:rFonts w:asciiTheme="majorBidi" w:hAnsiTheme="majorBidi" w:cstheme="majorBidi"/>
          <w:sz w:val="24"/>
          <w:szCs w:val="24"/>
        </w:rPr>
        <w:t>Al-Haddad A, Baswaid S</w:t>
      </w:r>
      <w:r w:rsidR="009C5BFE" w:rsidRPr="00B65D09">
        <w:rPr>
          <w:rFonts w:asciiTheme="majorBidi" w:hAnsiTheme="majorBidi" w:cstheme="majorBidi"/>
          <w:sz w:val="24"/>
          <w:szCs w:val="24"/>
        </w:rPr>
        <w:t>. Frequency of intestinal parasitic infection among children in Hadhramout</w:t>
      </w:r>
      <w:r w:rsidR="00C4655D">
        <w:rPr>
          <w:rFonts w:asciiTheme="majorBidi" w:hAnsiTheme="majorBidi" w:cstheme="majorBidi"/>
          <w:sz w:val="24"/>
          <w:szCs w:val="24"/>
        </w:rPr>
        <w:t xml:space="preserve"> </w:t>
      </w:r>
      <w:commentRangeStart w:id="88"/>
      <w:r w:rsidR="009C5BFE" w:rsidRPr="00B65D09">
        <w:rPr>
          <w:rFonts w:asciiTheme="majorBidi" w:hAnsiTheme="majorBidi" w:cstheme="majorBidi"/>
          <w:color w:val="000000"/>
          <w:sz w:val="24"/>
          <w:szCs w:val="24"/>
        </w:rPr>
        <w:t>governorate</w:t>
      </w:r>
      <w:commentRangeEnd w:id="88"/>
      <w:r w:rsidR="00C4655D">
        <w:rPr>
          <w:rStyle w:val="CommentReference"/>
        </w:rPr>
        <w:commentReference w:id="88"/>
      </w:r>
      <w:r w:rsidRPr="00B65D09">
        <w:rPr>
          <w:rFonts w:asciiTheme="majorBidi" w:hAnsiTheme="majorBidi" w:cstheme="majorBidi"/>
          <w:sz w:val="24"/>
          <w:szCs w:val="24"/>
        </w:rPr>
        <w:t xml:space="preserve"> (Yemen). J Egypt Soc. Parasitol.2010; </w:t>
      </w:r>
      <w:r w:rsidR="009C5BFE" w:rsidRPr="00B65D09">
        <w:rPr>
          <w:rFonts w:asciiTheme="majorBidi" w:hAnsiTheme="majorBidi" w:cstheme="majorBidi"/>
          <w:sz w:val="24"/>
          <w:szCs w:val="24"/>
        </w:rPr>
        <w:t>40: 479-486.</w:t>
      </w:r>
    </w:p>
    <w:p w:rsidR="009A70F6" w:rsidRPr="00B65D09" w:rsidRDefault="008F74B6" w:rsidP="00126793">
      <w:pPr>
        <w:pStyle w:val="NoSpacing"/>
        <w:numPr>
          <w:ilvl w:val="0"/>
          <w:numId w:val="3"/>
        </w:numPr>
        <w:spacing w:line="276" w:lineRule="auto"/>
        <w:jc w:val="both"/>
        <w:rPr>
          <w:rFonts w:asciiTheme="majorBidi" w:hAnsiTheme="majorBidi" w:cstheme="majorBidi"/>
          <w:sz w:val="24"/>
          <w:szCs w:val="24"/>
        </w:rPr>
      </w:pPr>
      <w:r w:rsidRPr="00B65D09">
        <w:rPr>
          <w:rFonts w:asciiTheme="majorBidi" w:hAnsiTheme="majorBidi" w:cstheme="majorBidi"/>
          <w:sz w:val="24"/>
          <w:szCs w:val="24"/>
        </w:rPr>
        <w:t>Alyousefi NA, Mahdy</w:t>
      </w:r>
      <w:r w:rsidR="009A70F6" w:rsidRPr="00B65D09">
        <w:rPr>
          <w:rFonts w:asciiTheme="majorBidi" w:hAnsiTheme="majorBidi" w:cstheme="majorBidi"/>
          <w:sz w:val="24"/>
          <w:szCs w:val="24"/>
        </w:rPr>
        <w:t xml:space="preserve"> M</w:t>
      </w:r>
      <w:r w:rsidRPr="00B65D09">
        <w:rPr>
          <w:rFonts w:asciiTheme="majorBidi" w:hAnsiTheme="majorBidi" w:cstheme="majorBidi"/>
          <w:sz w:val="24"/>
          <w:szCs w:val="24"/>
        </w:rPr>
        <w:t>K, Mahmud R, Lim YL</w:t>
      </w:r>
      <w:r w:rsidR="009A70F6" w:rsidRPr="00B65D09">
        <w:rPr>
          <w:rFonts w:asciiTheme="majorBidi" w:hAnsiTheme="majorBidi" w:cstheme="majorBidi"/>
          <w:sz w:val="24"/>
          <w:szCs w:val="24"/>
        </w:rPr>
        <w:t xml:space="preserve">. Factors associated with high prevalence of intestinal protozoan infections among patients in Sana’a City, Yemen. PLoS ONE. </w:t>
      </w:r>
      <w:r w:rsidRPr="00B65D09">
        <w:rPr>
          <w:rFonts w:asciiTheme="majorBidi" w:hAnsiTheme="majorBidi" w:cstheme="majorBidi"/>
          <w:sz w:val="24"/>
          <w:szCs w:val="24"/>
        </w:rPr>
        <w:t xml:space="preserve">2011; </w:t>
      </w:r>
      <w:r w:rsidR="009A70F6" w:rsidRPr="00B65D09">
        <w:rPr>
          <w:rFonts w:asciiTheme="majorBidi" w:hAnsiTheme="majorBidi" w:cstheme="majorBidi"/>
          <w:sz w:val="24"/>
          <w:szCs w:val="24"/>
        </w:rPr>
        <w:t>6(7): e22044.</w:t>
      </w:r>
      <w:r w:rsidR="00D62A9E" w:rsidRPr="00D62A9E">
        <w:rPr>
          <w:rFonts w:asciiTheme="majorBidi" w:hAnsiTheme="majorBidi" w:cstheme="majorBidi"/>
          <w:sz w:val="24"/>
          <w:szCs w:val="24"/>
        </w:rPr>
        <w:t>doi:10.1371/journal.pone.0022044</w:t>
      </w:r>
    </w:p>
    <w:p w:rsidR="00542B67" w:rsidRPr="00B65D09" w:rsidRDefault="004730EA" w:rsidP="00126793">
      <w:pPr>
        <w:pStyle w:val="NoSpacing"/>
        <w:numPr>
          <w:ilvl w:val="0"/>
          <w:numId w:val="3"/>
        </w:numPr>
        <w:spacing w:line="276" w:lineRule="auto"/>
        <w:jc w:val="both"/>
        <w:rPr>
          <w:rFonts w:asciiTheme="majorBidi" w:hAnsiTheme="majorBidi" w:cstheme="majorBidi"/>
          <w:sz w:val="24"/>
          <w:szCs w:val="24"/>
        </w:rPr>
      </w:pPr>
      <w:r w:rsidRPr="00B65D09">
        <w:rPr>
          <w:rFonts w:asciiTheme="majorBidi" w:hAnsiTheme="majorBidi" w:cstheme="majorBidi"/>
          <w:sz w:val="24"/>
          <w:szCs w:val="24"/>
        </w:rPr>
        <w:t>AL-Harazi T</w:t>
      </w:r>
      <w:r w:rsidR="00542B67" w:rsidRPr="00B65D09">
        <w:rPr>
          <w:rFonts w:asciiTheme="majorBidi" w:hAnsiTheme="majorBidi" w:cstheme="majorBidi"/>
          <w:sz w:val="24"/>
          <w:szCs w:val="24"/>
        </w:rPr>
        <w:t xml:space="preserve">. Prevalence and risk factors associated with intestinal parasitic infection among patients </w:t>
      </w:r>
      <w:r w:rsidR="00542B67" w:rsidRPr="00B65D09">
        <w:rPr>
          <w:rFonts w:asciiTheme="majorBidi" w:hAnsiTheme="majorBidi" w:cstheme="majorBidi"/>
          <w:color w:val="000000"/>
          <w:sz w:val="24"/>
          <w:szCs w:val="24"/>
        </w:rPr>
        <w:t>in</w:t>
      </w:r>
      <w:r w:rsidRPr="00B65D09">
        <w:rPr>
          <w:rFonts w:asciiTheme="majorBidi" w:hAnsiTheme="majorBidi" w:cstheme="majorBidi"/>
          <w:sz w:val="24"/>
          <w:szCs w:val="24"/>
        </w:rPr>
        <w:t xml:space="preserve">Taiz City, Yemen. BMRJ. 2016; </w:t>
      </w:r>
      <w:r w:rsidR="00542B67" w:rsidRPr="00B65D09">
        <w:rPr>
          <w:rFonts w:asciiTheme="majorBidi" w:hAnsiTheme="majorBidi" w:cstheme="majorBidi"/>
          <w:sz w:val="24"/>
          <w:szCs w:val="24"/>
        </w:rPr>
        <w:t>16(3): 1-7.</w:t>
      </w:r>
    </w:p>
    <w:p w:rsidR="00954945" w:rsidRPr="00B65D09" w:rsidRDefault="004730EA" w:rsidP="00126793">
      <w:pPr>
        <w:pStyle w:val="NoSpacing"/>
        <w:numPr>
          <w:ilvl w:val="0"/>
          <w:numId w:val="3"/>
        </w:numPr>
        <w:spacing w:line="276" w:lineRule="auto"/>
        <w:jc w:val="both"/>
        <w:rPr>
          <w:rFonts w:asciiTheme="majorBidi" w:hAnsiTheme="majorBidi" w:cstheme="majorBidi"/>
          <w:sz w:val="24"/>
          <w:szCs w:val="24"/>
        </w:rPr>
      </w:pPr>
      <w:r w:rsidRPr="00B65D09">
        <w:rPr>
          <w:rFonts w:asciiTheme="majorBidi" w:hAnsiTheme="majorBidi" w:cstheme="majorBidi"/>
          <w:sz w:val="24"/>
          <w:szCs w:val="24"/>
        </w:rPr>
        <w:t>Alwabr AG, Al-Moayed E.</w:t>
      </w:r>
      <w:r w:rsidR="00954945" w:rsidRPr="00B65D09">
        <w:rPr>
          <w:rFonts w:asciiTheme="majorBidi" w:hAnsiTheme="majorBidi" w:cstheme="majorBidi"/>
          <w:sz w:val="24"/>
          <w:szCs w:val="24"/>
        </w:rPr>
        <w:t xml:space="preserve"> Prevalence of intestinal parasitic infections among school children of Al-Mahweet Governor</w:t>
      </w:r>
      <w:r w:rsidRPr="00B65D09">
        <w:rPr>
          <w:rFonts w:asciiTheme="majorBidi" w:hAnsiTheme="majorBidi" w:cstheme="majorBidi"/>
          <w:sz w:val="24"/>
          <w:szCs w:val="24"/>
        </w:rPr>
        <w:t>ate, Yemen. Eur J Biol R, 2016; 6</w:t>
      </w:r>
      <w:r w:rsidR="00954945" w:rsidRPr="00B65D09">
        <w:rPr>
          <w:rFonts w:asciiTheme="majorBidi" w:hAnsiTheme="majorBidi" w:cstheme="majorBidi"/>
          <w:sz w:val="24"/>
          <w:szCs w:val="24"/>
        </w:rPr>
        <w:t>(2): 64-73.</w:t>
      </w:r>
    </w:p>
    <w:p w:rsidR="00AD2DE3" w:rsidRPr="00B65D09" w:rsidRDefault="00AD2DE3" w:rsidP="00126793">
      <w:pPr>
        <w:pStyle w:val="NoSpacing"/>
        <w:numPr>
          <w:ilvl w:val="0"/>
          <w:numId w:val="3"/>
        </w:numPr>
        <w:spacing w:line="276" w:lineRule="auto"/>
        <w:jc w:val="both"/>
        <w:rPr>
          <w:rFonts w:asciiTheme="majorBidi" w:hAnsiTheme="majorBidi" w:cstheme="majorBidi"/>
          <w:sz w:val="24"/>
          <w:szCs w:val="24"/>
        </w:rPr>
      </w:pPr>
      <w:r w:rsidRPr="00B65D09">
        <w:rPr>
          <w:rFonts w:asciiTheme="majorBidi" w:hAnsiTheme="majorBidi" w:cstheme="majorBidi"/>
          <w:sz w:val="24"/>
          <w:szCs w:val="24"/>
        </w:rPr>
        <w:t>Alsubaie</w:t>
      </w:r>
      <w:r w:rsidR="00C12605" w:rsidRPr="00B65D09">
        <w:rPr>
          <w:rFonts w:asciiTheme="majorBidi" w:hAnsiTheme="majorBidi" w:cstheme="majorBidi"/>
          <w:sz w:val="24"/>
          <w:szCs w:val="24"/>
        </w:rPr>
        <w:t xml:space="preserve"> AR, Azazy AA, Omer EO, Al-Shibani LA</w:t>
      </w:r>
      <w:r w:rsidRPr="00B65D09">
        <w:rPr>
          <w:rFonts w:asciiTheme="majorBidi" w:hAnsiTheme="majorBidi" w:cstheme="majorBidi"/>
          <w:sz w:val="24"/>
          <w:szCs w:val="24"/>
        </w:rPr>
        <w:t>, Al-Mekhlafi</w:t>
      </w:r>
      <w:r w:rsidR="00C12605" w:rsidRPr="00B65D09">
        <w:rPr>
          <w:rFonts w:asciiTheme="majorBidi" w:hAnsiTheme="majorBidi" w:cstheme="majorBidi"/>
          <w:sz w:val="24"/>
          <w:szCs w:val="24"/>
        </w:rPr>
        <w:t xml:space="preserve"> AQ, Al-Khawlani FA.</w:t>
      </w:r>
      <w:r w:rsidRPr="00B65D09">
        <w:rPr>
          <w:rFonts w:asciiTheme="majorBidi" w:hAnsiTheme="majorBidi" w:cstheme="majorBidi"/>
          <w:sz w:val="24"/>
          <w:szCs w:val="24"/>
        </w:rPr>
        <w:t xml:space="preserve"> Pattern of parasitic infections as public health problem among school children: A comparative study betwee</w:t>
      </w:r>
      <w:r w:rsidR="00C12605" w:rsidRPr="00B65D09">
        <w:rPr>
          <w:rFonts w:asciiTheme="majorBidi" w:hAnsiTheme="majorBidi" w:cstheme="majorBidi"/>
          <w:sz w:val="24"/>
          <w:szCs w:val="24"/>
        </w:rPr>
        <w:t xml:space="preserve">n rural and urban areas. JTUSC.2016; </w:t>
      </w:r>
      <w:r w:rsidRPr="00B65D09">
        <w:rPr>
          <w:rFonts w:asciiTheme="majorBidi" w:hAnsiTheme="majorBidi" w:cstheme="majorBidi"/>
          <w:sz w:val="24"/>
          <w:szCs w:val="24"/>
        </w:rPr>
        <w:t>11(1):13–18.</w:t>
      </w:r>
      <w:hyperlink r:id="rId12" w:history="1">
        <w:r w:rsidR="00D62A9E" w:rsidRPr="004061BF">
          <w:rPr>
            <w:rStyle w:val="Hyperlink"/>
            <w:rFonts w:asciiTheme="majorBidi" w:hAnsiTheme="majorBidi" w:cstheme="majorBidi"/>
            <w:sz w:val="24"/>
            <w:szCs w:val="24"/>
          </w:rPr>
          <w:t>http://dx.doi.org/10.1016/j.jtumed.2015.10.006</w:t>
        </w:r>
      </w:hyperlink>
    </w:p>
    <w:p w:rsidR="00332771" w:rsidRPr="00B65D09" w:rsidRDefault="00332771" w:rsidP="00126793">
      <w:pPr>
        <w:pStyle w:val="NoSpacing"/>
        <w:numPr>
          <w:ilvl w:val="0"/>
          <w:numId w:val="3"/>
        </w:numPr>
        <w:spacing w:line="276" w:lineRule="auto"/>
        <w:jc w:val="both"/>
        <w:rPr>
          <w:rFonts w:asciiTheme="majorBidi" w:hAnsiTheme="majorBidi" w:cstheme="majorBidi"/>
          <w:sz w:val="24"/>
          <w:szCs w:val="24"/>
        </w:rPr>
      </w:pPr>
      <w:r w:rsidRPr="00B65D09">
        <w:rPr>
          <w:rFonts w:asciiTheme="majorBidi" w:hAnsiTheme="majorBidi" w:cstheme="majorBidi"/>
          <w:sz w:val="24"/>
          <w:szCs w:val="24"/>
        </w:rPr>
        <w:t>Cheesbrou</w:t>
      </w:r>
      <w:r w:rsidR="009B5F61" w:rsidRPr="00B65D09">
        <w:rPr>
          <w:rFonts w:asciiTheme="majorBidi" w:hAnsiTheme="majorBidi" w:cstheme="majorBidi"/>
          <w:sz w:val="24"/>
          <w:szCs w:val="24"/>
        </w:rPr>
        <w:t>gh M</w:t>
      </w:r>
      <w:r w:rsidRPr="00B65D09">
        <w:rPr>
          <w:rFonts w:asciiTheme="majorBidi" w:hAnsiTheme="majorBidi" w:cstheme="majorBidi"/>
          <w:sz w:val="24"/>
          <w:szCs w:val="24"/>
        </w:rPr>
        <w:t>. District laboratory practice in tropical countries. Part 1, 2</w:t>
      </w:r>
      <w:r w:rsidRPr="00B65D09">
        <w:rPr>
          <w:rFonts w:asciiTheme="majorBidi" w:hAnsiTheme="majorBidi" w:cstheme="majorBidi"/>
          <w:sz w:val="24"/>
          <w:szCs w:val="24"/>
          <w:vertAlign w:val="superscript"/>
        </w:rPr>
        <w:t>nd</w:t>
      </w:r>
      <w:r w:rsidR="009B5F61" w:rsidRPr="00B65D09">
        <w:rPr>
          <w:rFonts w:asciiTheme="majorBidi" w:hAnsiTheme="majorBidi" w:cstheme="majorBidi"/>
          <w:sz w:val="24"/>
          <w:szCs w:val="24"/>
        </w:rPr>
        <w:t xml:space="preserve"> ed. Cambridge</w:t>
      </w:r>
      <w:r w:rsidRPr="00B65D09">
        <w:rPr>
          <w:rFonts w:asciiTheme="majorBidi" w:hAnsiTheme="majorBidi" w:cstheme="majorBidi"/>
          <w:sz w:val="24"/>
          <w:szCs w:val="24"/>
        </w:rPr>
        <w:t xml:space="preserve">, </w:t>
      </w:r>
      <w:r w:rsidR="00C12605" w:rsidRPr="00B65D09">
        <w:rPr>
          <w:rFonts w:asciiTheme="majorBidi" w:hAnsiTheme="majorBidi" w:cstheme="majorBidi"/>
          <w:sz w:val="24"/>
          <w:szCs w:val="24"/>
        </w:rPr>
        <w:t xml:space="preserve">2010; </w:t>
      </w:r>
      <w:r w:rsidRPr="00B65D09">
        <w:rPr>
          <w:rFonts w:asciiTheme="majorBidi" w:hAnsiTheme="majorBidi" w:cstheme="majorBidi"/>
          <w:sz w:val="24"/>
          <w:szCs w:val="24"/>
        </w:rPr>
        <w:t>200-208.</w:t>
      </w:r>
    </w:p>
    <w:p w:rsidR="003751B6" w:rsidRPr="00B65D09" w:rsidRDefault="009B5F61" w:rsidP="00C4655D">
      <w:pPr>
        <w:pStyle w:val="NoSpacing"/>
        <w:numPr>
          <w:ilvl w:val="0"/>
          <w:numId w:val="3"/>
        </w:numPr>
        <w:spacing w:line="276" w:lineRule="auto"/>
        <w:rPr>
          <w:rFonts w:asciiTheme="majorBidi" w:eastAsia="Times New Roman" w:hAnsiTheme="majorBidi" w:cstheme="majorBidi"/>
          <w:sz w:val="24"/>
          <w:szCs w:val="24"/>
        </w:rPr>
      </w:pPr>
      <w:r w:rsidRPr="00B65D09">
        <w:rPr>
          <w:rFonts w:asciiTheme="majorBidi" w:eastAsia="Times New Roman" w:hAnsiTheme="majorBidi" w:cstheme="majorBidi"/>
          <w:sz w:val="24"/>
          <w:szCs w:val="24"/>
        </w:rPr>
        <w:t>Al-Mekhlafi AM</w:t>
      </w:r>
      <w:r w:rsidR="003751B6" w:rsidRPr="00B65D09">
        <w:rPr>
          <w:rFonts w:asciiTheme="majorBidi" w:eastAsia="Times New Roman" w:hAnsiTheme="majorBidi" w:cstheme="majorBidi"/>
          <w:sz w:val="24"/>
          <w:szCs w:val="24"/>
        </w:rPr>
        <w:t>, </w:t>
      </w:r>
      <w:r w:rsidRPr="00B65D09">
        <w:rPr>
          <w:rFonts w:asciiTheme="majorBidi" w:eastAsia="Times New Roman" w:hAnsiTheme="majorBidi" w:cstheme="majorBidi"/>
          <w:sz w:val="24"/>
          <w:szCs w:val="24"/>
        </w:rPr>
        <w:t>Abdul-Ghani R, Al-Eryani SM</w:t>
      </w:r>
      <w:r w:rsidR="003751B6" w:rsidRPr="00B65D09">
        <w:rPr>
          <w:rFonts w:asciiTheme="majorBidi" w:eastAsia="Times New Roman" w:hAnsiTheme="majorBidi" w:cstheme="majorBidi"/>
          <w:sz w:val="24"/>
          <w:szCs w:val="24"/>
        </w:rPr>
        <w:t>,</w:t>
      </w:r>
      <w:r w:rsidRPr="00B65D09">
        <w:rPr>
          <w:rFonts w:asciiTheme="majorBidi" w:eastAsia="Times New Roman" w:hAnsiTheme="majorBidi" w:cstheme="majorBidi"/>
          <w:sz w:val="24"/>
          <w:szCs w:val="24"/>
        </w:rPr>
        <w:t> Saif-Ali R, Mahdy MA</w:t>
      </w:r>
      <w:r w:rsidR="003751B6" w:rsidRPr="00B65D09">
        <w:rPr>
          <w:rFonts w:asciiTheme="majorBidi" w:eastAsia="Times New Roman" w:hAnsiTheme="majorBidi" w:cstheme="majorBidi"/>
          <w:sz w:val="24"/>
          <w:szCs w:val="24"/>
        </w:rPr>
        <w:t xml:space="preserve">. </w:t>
      </w:r>
      <w:r w:rsidR="003751B6" w:rsidRPr="00B65D09">
        <w:rPr>
          <w:rFonts w:asciiTheme="majorBidi" w:eastAsia="Times New Roman" w:hAnsiTheme="majorBidi" w:cstheme="majorBidi"/>
          <w:kern w:val="36"/>
          <w:sz w:val="24"/>
          <w:szCs w:val="24"/>
        </w:rPr>
        <w:t>School-based prevalence of intestinal parasitic infections and associated risk factors in rural communities of</w:t>
      </w:r>
      <w:r w:rsidR="00C4655D">
        <w:rPr>
          <w:rFonts w:asciiTheme="majorBidi" w:eastAsia="Times New Roman" w:hAnsiTheme="majorBidi" w:cstheme="majorBidi"/>
          <w:kern w:val="36"/>
          <w:sz w:val="24"/>
          <w:szCs w:val="24"/>
        </w:rPr>
        <w:t xml:space="preserve"> </w:t>
      </w:r>
      <w:r w:rsidR="003751B6" w:rsidRPr="00B65D09">
        <w:rPr>
          <w:rFonts w:asciiTheme="majorBidi" w:eastAsia="Times New Roman" w:hAnsiTheme="majorBidi" w:cstheme="majorBidi"/>
          <w:kern w:val="36"/>
          <w:sz w:val="24"/>
          <w:szCs w:val="24"/>
        </w:rPr>
        <w:t>Sana'a, Yemen.</w:t>
      </w:r>
      <w:r w:rsidRPr="00B65D09">
        <w:rPr>
          <w:rFonts w:asciiTheme="majorBidi" w:eastAsia="Times New Roman" w:hAnsiTheme="majorBidi" w:cstheme="majorBidi"/>
          <w:sz w:val="24"/>
          <w:szCs w:val="24"/>
        </w:rPr>
        <w:t>Acta Trop. 2016;</w:t>
      </w:r>
      <w:r w:rsidR="003751B6" w:rsidRPr="00B65D09">
        <w:rPr>
          <w:rFonts w:asciiTheme="majorBidi" w:eastAsia="Times New Roman" w:hAnsiTheme="majorBidi" w:cstheme="majorBidi"/>
          <w:sz w:val="24"/>
          <w:szCs w:val="24"/>
        </w:rPr>
        <w:t xml:space="preserve"> 163: 135-141.</w:t>
      </w:r>
      <w:r w:rsidR="00C4655D">
        <w:rPr>
          <w:rFonts w:asciiTheme="majorBidi" w:eastAsia="Times New Roman" w:hAnsiTheme="majorBidi" w:cstheme="majorBidi"/>
          <w:sz w:val="24"/>
          <w:szCs w:val="24"/>
        </w:rPr>
        <w:t xml:space="preserve"> </w:t>
      </w:r>
      <w:hyperlink r:id="rId13" w:history="1">
        <w:r w:rsidR="001E27A0" w:rsidRPr="004061BF">
          <w:rPr>
            <w:rStyle w:val="Hyperlink"/>
            <w:rFonts w:asciiTheme="majorBidi" w:eastAsia="Times New Roman" w:hAnsiTheme="majorBidi" w:cstheme="majorBidi"/>
            <w:sz w:val="24"/>
            <w:szCs w:val="24"/>
          </w:rPr>
          <w:t>http://dx.doi.org/10.1016/j.apjtm.2017.09.011</w:t>
        </w:r>
      </w:hyperlink>
      <w:bookmarkStart w:id="89" w:name="_GoBack"/>
      <w:bookmarkEnd w:id="89"/>
    </w:p>
    <w:p w:rsidR="003751B6" w:rsidRPr="00B65D09" w:rsidRDefault="003751B6" w:rsidP="00126793">
      <w:pPr>
        <w:pStyle w:val="NoSpacing"/>
        <w:numPr>
          <w:ilvl w:val="0"/>
          <w:numId w:val="3"/>
        </w:numPr>
        <w:spacing w:line="276" w:lineRule="auto"/>
        <w:jc w:val="both"/>
        <w:rPr>
          <w:rFonts w:asciiTheme="majorBidi" w:hAnsiTheme="majorBidi" w:cstheme="majorBidi"/>
          <w:sz w:val="24"/>
          <w:szCs w:val="24"/>
        </w:rPr>
      </w:pPr>
      <w:r w:rsidRPr="00B65D09">
        <w:rPr>
          <w:rFonts w:asciiTheme="majorBidi" w:hAnsiTheme="majorBidi" w:cstheme="majorBidi"/>
          <w:sz w:val="24"/>
          <w:szCs w:val="24"/>
        </w:rPr>
        <w:t>Raja’a YA, Mubarak JS. Intestinal parasitosis and nutritional status in school children of Sahar district, Yemen. Eastern Mediterranean Health J</w:t>
      </w:r>
      <w:r w:rsidR="009B5F61" w:rsidRPr="00B65D09">
        <w:rPr>
          <w:rFonts w:asciiTheme="majorBidi" w:hAnsiTheme="majorBidi" w:cstheme="majorBidi"/>
          <w:sz w:val="24"/>
          <w:szCs w:val="24"/>
        </w:rPr>
        <w:t>. 2006;</w:t>
      </w:r>
      <w:r w:rsidRPr="00B65D09">
        <w:rPr>
          <w:rFonts w:asciiTheme="majorBidi" w:hAnsiTheme="majorBidi" w:cstheme="majorBidi"/>
          <w:sz w:val="24"/>
          <w:szCs w:val="24"/>
        </w:rPr>
        <w:t xml:space="preserve"> 12: 189-194.</w:t>
      </w:r>
    </w:p>
    <w:p w:rsidR="003751B6" w:rsidRPr="00B65D09" w:rsidRDefault="00E44136" w:rsidP="00126793">
      <w:pPr>
        <w:pStyle w:val="NoSpacing"/>
        <w:numPr>
          <w:ilvl w:val="0"/>
          <w:numId w:val="3"/>
        </w:numPr>
        <w:spacing w:line="276" w:lineRule="auto"/>
        <w:jc w:val="both"/>
        <w:rPr>
          <w:rFonts w:asciiTheme="majorBidi" w:hAnsiTheme="majorBidi" w:cstheme="majorBidi"/>
          <w:sz w:val="24"/>
          <w:szCs w:val="24"/>
        </w:rPr>
      </w:pPr>
      <w:r w:rsidRPr="00B65D09">
        <w:rPr>
          <w:rFonts w:asciiTheme="majorBidi" w:hAnsiTheme="majorBidi" w:cstheme="majorBidi"/>
          <w:sz w:val="24"/>
          <w:szCs w:val="24"/>
        </w:rPr>
        <w:t>BaxtLA, Singh U</w:t>
      </w:r>
      <w:r w:rsidR="003751B6" w:rsidRPr="00B65D09">
        <w:rPr>
          <w:rFonts w:asciiTheme="majorBidi" w:hAnsiTheme="majorBidi" w:cstheme="majorBidi"/>
          <w:sz w:val="24"/>
          <w:szCs w:val="24"/>
        </w:rPr>
        <w:t xml:space="preserve">. New insights into </w:t>
      </w:r>
      <w:commentRangeStart w:id="90"/>
      <w:r w:rsidR="003751B6" w:rsidRPr="00B65D09">
        <w:rPr>
          <w:rFonts w:asciiTheme="majorBidi" w:hAnsiTheme="majorBidi" w:cstheme="majorBidi"/>
          <w:i/>
          <w:iCs/>
          <w:sz w:val="24"/>
          <w:szCs w:val="24"/>
        </w:rPr>
        <w:t>Entamoebahistolytica</w:t>
      </w:r>
      <w:commentRangeEnd w:id="90"/>
      <w:r w:rsidR="00A664EB">
        <w:rPr>
          <w:rStyle w:val="CommentReference"/>
        </w:rPr>
        <w:commentReference w:id="90"/>
      </w:r>
      <w:r w:rsidR="003751B6" w:rsidRPr="00B65D09">
        <w:rPr>
          <w:rFonts w:asciiTheme="majorBidi" w:hAnsiTheme="majorBidi" w:cstheme="majorBidi"/>
          <w:sz w:val="24"/>
          <w:szCs w:val="24"/>
        </w:rPr>
        <w:t xml:space="preserve"> p</w:t>
      </w:r>
      <w:r w:rsidRPr="00B65D09">
        <w:rPr>
          <w:rFonts w:asciiTheme="majorBidi" w:hAnsiTheme="majorBidi" w:cstheme="majorBidi"/>
          <w:sz w:val="24"/>
          <w:szCs w:val="24"/>
        </w:rPr>
        <w:t>athogenesis. CurrOpin Infect</w:t>
      </w:r>
      <w:r w:rsidR="003751B6" w:rsidRPr="00B65D09">
        <w:rPr>
          <w:rFonts w:asciiTheme="majorBidi" w:hAnsiTheme="majorBidi" w:cstheme="majorBidi"/>
          <w:sz w:val="24"/>
          <w:szCs w:val="24"/>
        </w:rPr>
        <w:t xml:space="preserve"> Dis. </w:t>
      </w:r>
      <w:r w:rsidRPr="00B65D09">
        <w:rPr>
          <w:rFonts w:asciiTheme="majorBidi" w:hAnsiTheme="majorBidi" w:cstheme="majorBidi"/>
          <w:sz w:val="24"/>
          <w:szCs w:val="24"/>
        </w:rPr>
        <w:t xml:space="preserve">2008; </w:t>
      </w:r>
      <w:r w:rsidR="003751B6" w:rsidRPr="00B65D09">
        <w:rPr>
          <w:rFonts w:asciiTheme="majorBidi" w:hAnsiTheme="majorBidi" w:cstheme="majorBidi"/>
          <w:sz w:val="24"/>
          <w:szCs w:val="24"/>
        </w:rPr>
        <w:t>21: 489–494.</w:t>
      </w:r>
    </w:p>
    <w:p w:rsidR="003751B6" w:rsidRPr="00B65D09" w:rsidRDefault="003751B6" w:rsidP="00126793">
      <w:pPr>
        <w:pStyle w:val="NoSpacing"/>
        <w:numPr>
          <w:ilvl w:val="0"/>
          <w:numId w:val="3"/>
        </w:numPr>
        <w:spacing w:line="276" w:lineRule="auto"/>
        <w:jc w:val="both"/>
        <w:rPr>
          <w:rFonts w:asciiTheme="majorBidi" w:hAnsiTheme="majorBidi" w:cstheme="majorBidi"/>
          <w:sz w:val="24"/>
          <w:szCs w:val="24"/>
        </w:rPr>
      </w:pPr>
      <w:r w:rsidRPr="00B65D09">
        <w:rPr>
          <w:rFonts w:asciiTheme="majorBidi" w:hAnsiTheme="majorBidi" w:cstheme="majorBidi"/>
          <w:sz w:val="24"/>
          <w:szCs w:val="24"/>
        </w:rPr>
        <w:t>World H</w:t>
      </w:r>
      <w:r w:rsidR="00C805B0" w:rsidRPr="00B65D09">
        <w:rPr>
          <w:rFonts w:asciiTheme="majorBidi" w:hAnsiTheme="majorBidi" w:cstheme="majorBidi"/>
          <w:sz w:val="24"/>
          <w:szCs w:val="24"/>
        </w:rPr>
        <w:t>ealth Organization</w:t>
      </w:r>
      <w:r w:rsidRPr="00B65D09">
        <w:rPr>
          <w:rFonts w:asciiTheme="majorBidi" w:hAnsiTheme="majorBidi" w:cstheme="majorBidi"/>
          <w:sz w:val="24"/>
          <w:szCs w:val="24"/>
        </w:rPr>
        <w:t xml:space="preserve">. </w:t>
      </w:r>
      <w:r w:rsidRPr="00B65D09">
        <w:rPr>
          <w:rFonts w:asciiTheme="majorBidi" w:hAnsiTheme="majorBidi" w:cstheme="majorBidi"/>
          <w:i/>
          <w:iCs/>
          <w:sz w:val="24"/>
          <w:szCs w:val="24"/>
        </w:rPr>
        <w:t>Entamoeba</w:t>
      </w:r>
      <w:r w:rsidRPr="00B65D09">
        <w:rPr>
          <w:rFonts w:asciiTheme="majorBidi" w:hAnsiTheme="majorBidi" w:cstheme="majorBidi"/>
          <w:sz w:val="24"/>
          <w:szCs w:val="24"/>
        </w:rPr>
        <w:t xml:space="preserve"> taxonomy. Bull. World Health Organ</w:t>
      </w:r>
      <w:r w:rsidR="00C805B0" w:rsidRPr="00B65D09">
        <w:rPr>
          <w:rFonts w:asciiTheme="majorBidi" w:hAnsiTheme="majorBidi" w:cstheme="majorBidi"/>
          <w:sz w:val="24"/>
          <w:szCs w:val="24"/>
        </w:rPr>
        <w:t xml:space="preserve">.1997; </w:t>
      </w:r>
      <w:r w:rsidRPr="00B65D09">
        <w:rPr>
          <w:rFonts w:asciiTheme="majorBidi" w:hAnsiTheme="majorBidi" w:cstheme="majorBidi"/>
          <w:sz w:val="24"/>
          <w:szCs w:val="24"/>
        </w:rPr>
        <w:t>75: 291–294.</w:t>
      </w:r>
    </w:p>
    <w:p w:rsidR="003751B6" w:rsidRPr="00B65D09" w:rsidRDefault="00C805B0" w:rsidP="00126793">
      <w:pPr>
        <w:pStyle w:val="NoSpacing"/>
        <w:numPr>
          <w:ilvl w:val="0"/>
          <w:numId w:val="3"/>
        </w:numPr>
        <w:spacing w:line="276" w:lineRule="auto"/>
        <w:jc w:val="both"/>
        <w:rPr>
          <w:rFonts w:asciiTheme="majorBidi" w:hAnsiTheme="majorBidi" w:cstheme="majorBidi"/>
          <w:sz w:val="24"/>
          <w:szCs w:val="24"/>
        </w:rPr>
      </w:pPr>
      <w:r w:rsidRPr="00B65D09">
        <w:rPr>
          <w:rFonts w:asciiTheme="majorBidi" w:hAnsiTheme="majorBidi" w:cstheme="majorBidi"/>
          <w:sz w:val="24"/>
          <w:szCs w:val="24"/>
        </w:rPr>
        <w:lastRenderedPageBreak/>
        <w:t>Feng Y, Xiao L</w:t>
      </w:r>
      <w:r w:rsidR="003751B6" w:rsidRPr="00B65D09">
        <w:rPr>
          <w:rFonts w:asciiTheme="majorBidi" w:hAnsiTheme="majorBidi" w:cstheme="majorBidi"/>
          <w:sz w:val="24"/>
          <w:szCs w:val="24"/>
        </w:rPr>
        <w:t xml:space="preserve">. Zoonotic potential and molecular epidemiology of </w:t>
      </w:r>
      <w:r w:rsidR="003751B6" w:rsidRPr="00B65D09">
        <w:rPr>
          <w:rFonts w:asciiTheme="majorBidi" w:hAnsiTheme="majorBidi" w:cstheme="majorBidi"/>
          <w:i/>
          <w:iCs/>
          <w:sz w:val="24"/>
          <w:szCs w:val="24"/>
        </w:rPr>
        <w:t>Giardia</w:t>
      </w:r>
      <w:r w:rsidR="003751B6" w:rsidRPr="00B65D09">
        <w:rPr>
          <w:rFonts w:asciiTheme="majorBidi" w:hAnsiTheme="majorBidi" w:cstheme="majorBidi"/>
          <w:sz w:val="24"/>
          <w:szCs w:val="24"/>
        </w:rPr>
        <w:t xml:space="preserve"> species </w:t>
      </w:r>
      <w:r w:rsidRPr="00B65D09">
        <w:rPr>
          <w:rFonts w:asciiTheme="majorBidi" w:hAnsiTheme="majorBidi" w:cstheme="majorBidi"/>
          <w:sz w:val="24"/>
          <w:szCs w:val="24"/>
        </w:rPr>
        <w:t>and giardiasis. ClinMicrobiol</w:t>
      </w:r>
      <w:r w:rsidR="003751B6" w:rsidRPr="00B65D09">
        <w:rPr>
          <w:rFonts w:asciiTheme="majorBidi" w:hAnsiTheme="majorBidi" w:cstheme="majorBidi"/>
          <w:sz w:val="24"/>
          <w:szCs w:val="24"/>
        </w:rPr>
        <w:t xml:space="preserve"> Rev. </w:t>
      </w:r>
      <w:r w:rsidR="00A741A0" w:rsidRPr="00B65D09">
        <w:rPr>
          <w:rFonts w:asciiTheme="majorBidi" w:hAnsiTheme="majorBidi" w:cstheme="majorBidi"/>
          <w:sz w:val="24"/>
          <w:szCs w:val="24"/>
        </w:rPr>
        <w:t xml:space="preserve">2011; </w:t>
      </w:r>
      <w:r w:rsidR="003751B6" w:rsidRPr="00B65D09">
        <w:rPr>
          <w:rFonts w:asciiTheme="majorBidi" w:hAnsiTheme="majorBidi" w:cstheme="majorBidi"/>
          <w:sz w:val="24"/>
          <w:szCs w:val="24"/>
        </w:rPr>
        <w:t>24: 110–140.</w:t>
      </w:r>
    </w:p>
    <w:p w:rsidR="003751B6" w:rsidRPr="00B65D09" w:rsidRDefault="003751B6" w:rsidP="00126793">
      <w:pPr>
        <w:pStyle w:val="NoSpacing"/>
        <w:numPr>
          <w:ilvl w:val="0"/>
          <w:numId w:val="3"/>
        </w:numPr>
        <w:spacing w:line="276" w:lineRule="auto"/>
        <w:jc w:val="both"/>
        <w:rPr>
          <w:rFonts w:asciiTheme="majorBidi" w:hAnsiTheme="majorBidi" w:cstheme="majorBidi"/>
          <w:sz w:val="24"/>
          <w:szCs w:val="24"/>
        </w:rPr>
      </w:pPr>
      <w:r w:rsidRPr="00B65D09">
        <w:rPr>
          <w:rFonts w:asciiTheme="majorBidi" w:hAnsiTheme="majorBidi" w:cstheme="majorBidi"/>
          <w:sz w:val="24"/>
          <w:szCs w:val="24"/>
        </w:rPr>
        <w:t>Alum A, Rubino J, Ljaz M. The global war against intestinal parasites -should we use a holistic approach? IJID. 2010;14:732–738.</w:t>
      </w:r>
    </w:p>
    <w:p w:rsidR="003751B6" w:rsidRPr="00B65D09" w:rsidRDefault="003751B6" w:rsidP="00126793">
      <w:pPr>
        <w:pStyle w:val="NoSpacing"/>
        <w:numPr>
          <w:ilvl w:val="0"/>
          <w:numId w:val="3"/>
        </w:numPr>
        <w:spacing w:line="276" w:lineRule="auto"/>
        <w:jc w:val="both"/>
        <w:rPr>
          <w:rFonts w:asciiTheme="majorBidi" w:hAnsiTheme="majorBidi" w:cstheme="majorBidi"/>
          <w:sz w:val="24"/>
          <w:szCs w:val="24"/>
        </w:rPr>
      </w:pPr>
      <w:r w:rsidRPr="00B65D09">
        <w:rPr>
          <w:rFonts w:asciiTheme="majorBidi" w:hAnsiTheme="majorBidi" w:cstheme="majorBidi"/>
          <w:sz w:val="24"/>
          <w:szCs w:val="24"/>
        </w:rPr>
        <w:t>Brooker</w:t>
      </w:r>
      <w:r w:rsidR="00A741A0" w:rsidRPr="00B65D09">
        <w:rPr>
          <w:rFonts w:asciiTheme="majorBidi" w:hAnsiTheme="majorBidi" w:cstheme="majorBidi"/>
          <w:sz w:val="24"/>
          <w:szCs w:val="24"/>
        </w:rPr>
        <w:t>S</w:t>
      </w:r>
      <w:r w:rsidRPr="00B65D09">
        <w:rPr>
          <w:rFonts w:asciiTheme="majorBidi" w:hAnsiTheme="majorBidi" w:cstheme="majorBidi"/>
          <w:sz w:val="24"/>
          <w:szCs w:val="24"/>
        </w:rPr>
        <w:t xml:space="preserve">. Estimating the global distribution and disease burden of intestinal nematode infections: adding up the numbers: A review. Int J Parasito. </w:t>
      </w:r>
      <w:r w:rsidR="00A741A0" w:rsidRPr="00B65D09">
        <w:rPr>
          <w:rFonts w:asciiTheme="majorBidi" w:hAnsiTheme="majorBidi" w:cstheme="majorBidi"/>
          <w:sz w:val="24"/>
          <w:szCs w:val="24"/>
        </w:rPr>
        <w:t xml:space="preserve">2010; </w:t>
      </w:r>
      <w:r w:rsidRPr="00B65D09">
        <w:rPr>
          <w:rFonts w:asciiTheme="majorBidi" w:hAnsiTheme="majorBidi" w:cstheme="majorBidi"/>
          <w:sz w:val="24"/>
          <w:szCs w:val="24"/>
        </w:rPr>
        <w:t>40(10):1137–1144.</w:t>
      </w:r>
    </w:p>
    <w:p w:rsidR="00F12244" w:rsidRPr="00B65D09" w:rsidRDefault="003751B6" w:rsidP="00126793">
      <w:pPr>
        <w:pStyle w:val="NoSpacing"/>
        <w:numPr>
          <w:ilvl w:val="0"/>
          <w:numId w:val="3"/>
        </w:numPr>
        <w:spacing w:line="276" w:lineRule="auto"/>
        <w:jc w:val="both"/>
        <w:rPr>
          <w:rFonts w:asciiTheme="majorBidi" w:hAnsiTheme="majorBidi" w:cstheme="majorBidi"/>
          <w:sz w:val="24"/>
          <w:szCs w:val="24"/>
        </w:rPr>
      </w:pPr>
      <w:r w:rsidRPr="00B65D09">
        <w:rPr>
          <w:rFonts w:asciiTheme="majorBidi" w:hAnsiTheme="majorBidi" w:cstheme="majorBidi"/>
          <w:sz w:val="24"/>
          <w:szCs w:val="24"/>
        </w:rPr>
        <w:t>Sady H, Al-Mekhlafi HM, Mahdy MAK, Li</w:t>
      </w:r>
      <w:r w:rsidR="00A741A0" w:rsidRPr="00B65D09">
        <w:rPr>
          <w:rFonts w:asciiTheme="majorBidi" w:hAnsiTheme="majorBidi" w:cstheme="majorBidi"/>
          <w:sz w:val="24"/>
          <w:szCs w:val="24"/>
        </w:rPr>
        <w:t>m YAL, Mahmud R, Surin J</w:t>
      </w:r>
      <w:r w:rsidRPr="00B65D09">
        <w:rPr>
          <w:rFonts w:asciiTheme="majorBidi" w:hAnsiTheme="majorBidi" w:cstheme="majorBidi"/>
          <w:sz w:val="24"/>
          <w:szCs w:val="24"/>
        </w:rPr>
        <w:t>. Prevalence and associated factors of schistosomiasis among children in Yemen: implications for an effective control programme. PLoSNegl Trop Dis</w:t>
      </w:r>
      <w:r w:rsidR="00A741A0" w:rsidRPr="00B65D09">
        <w:rPr>
          <w:rFonts w:asciiTheme="majorBidi" w:hAnsiTheme="majorBidi" w:cstheme="majorBidi"/>
          <w:sz w:val="24"/>
          <w:szCs w:val="24"/>
        </w:rPr>
        <w:t xml:space="preserve">.2013; </w:t>
      </w:r>
      <w:r w:rsidRPr="00B65D09">
        <w:rPr>
          <w:rFonts w:asciiTheme="majorBidi" w:hAnsiTheme="majorBidi" w:cstheme="majorBidi"/>
          <w:sz w:val="24"/>
          <w:szCs w:val="24"/>
        </w:rPr>
        <w:t>7(8): e2377. doi:10.1371/journal.pntd.000237</w:t>
      </w:r>
      <w:r w:rsidR="0094718C" w:rsidRPr="00B65D09">
        <w:rPr>
          <w:rFonts w:asciiTheme="majorBidi" w:hAnsiTheme="majorBidi" w:cstheme="majorBidi"/>
          <w:sz w:val="24"/>
          <w:szCs w:val="24"/>
        </w:rPr>
        <w:t>.</w:t>
      </w:r>
    </w:p>
    <w:p w:rsidR="001948A3" w:rsidRDefault="001948A3" w:rsidP="00126793">
      <w:pPr>
        <w:rPr>
          <w:rFonts w:asciiTheme="majorBidi" w:hAnsiTheme="majorBidi" w:cstheme="majorBidi"/>
        </w:rPr>
      </w:pPr>
    </w:p>
    <w:sectPr w:rsidR="001948A3" w:rsidSect="00126793">
      <w:headerReference w:type="even" r:id="rId14"/>
      <w:headerReference w:type="default" r:id="rId15"/>
      <w:footerReference w:type="even" r:id="rId16"/>
      <w:footerReference w:type="default" r:id="rId17"/>
      <w:headerReference w:type="first" r:id="rId18"/>
      <w:footerReference w:type="first" r:id="rId19"/>
      <w:pgSz w:w="12240" w:h="15840"/>
      <w:pgMar w:top="270" w:right="1304" w:bottom="450" w:left="1247" w:header="256" w:footer="271"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2T17:13:00Z" w:initials="K">
    <w:p w:rsidR="002348F3" w:rsidRPr="00FC2004" w:rsidRDefault="002348F3" w:rsidP="002348F3">
      <w:pPr>
        <w:rPr>
          <w:rFonts w:ascii="Times New Roman" w:hAnsi="Times New Roman" w:cs="Times New Roman"/>
        </w:rPr>
      </w:pPr>
      <w:r>
        <w:rPr>
          <w:rStyle w:val="CommentReference"/>
        </w:rPr>
        <w:annotationRef/>
      </w:r>
      <w:r w:rsidR="00D2148C" w:rsidRPr="00D2148C">
        <w:rPr>
          <w:rFonts w:ascii="Times New Roman" w:hAnsi="Times New Roman" w:cs="Times New Roman"/>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r w:rsidRPr="00FC2004">
        <w:rPr>
          <w:rFonts w:ascii="Times New Roman" w:hAnsi="Times New Roman" w:cs="Times New Roman"/>
          <w:highlight w:val="green"/>
        </w:rPr>
        <w:t xml:space="preserve">Similarity Index detected by </w:t>
      </w:r>
      <w:hyperlink r:id="rId2" w:history="1">
        <w:r w:rsidRPr="00FC2004">
          <w:rPr>
            <w:rStyle w:val="Hyperlink"/>
            <w:rFonts w:ascii="Times New Roman" w:hAnsi="Times New Roman" w:cs="Times New Roman"/>
          </w:rPr>
          <w:t>Turnitin</w:t>
        </w:r>
      </w:hyperlink>
      <w:r>
        <w:rPr>
          <w:rFonts w:ascii="Times New Roman" w:hAnsi="Times New Roman" w:cs="Times New Roman"/>
          <w:highlight w:val="green"/>
        </w:rPr>
        <w:t>=  24</w:t>
      </w:r>
      <w:r w:rsidRPr="00FC2004">
        <w:rPr>
          <w:rFonts w:ascii="Times New Roman" w:hAnsi="Times New Roman" w:cs="Times New Roman"/>
          <w:highlight w:val="green"/>
        </w:rPr>
        <w:t>%</w:t>
      </w:r>
      <w:r w:rsidRPr="00FC2004">
        <w:rPr>
          <w:rFonts w:ascii="Times New Roman" w:hAnsi="Times New Roman" w:cs="Times New Roman"/>
        </w:rPr>
        <w:t xml:space="preserve"> </w:t>
      </w:r>
    </w:p>
    <w:p w:rsidR="002348F3" w:rsidRPr="00FC2004" w:rsidRDefault="002348F3" w:rsidP="002348F3">
      <w:pPr>
        <w:rPr>
          <w:rFonts w:ascii="Times New Roman" w:hAnsi="Times New Roman" w:cs="Times New Roman"/>
        </w:rPr>
      </w:pPr>
    </w:p>
    <w:p w:rsidR="002348F3" w:rsidRDefault="002348F3" w:rsidP="002348F3">
      <w:pPr>
        <w:pStyle w:val="CommentText"/>
      </w:pPr>
      <w:r w:rsidRPr="00FC2004">
        <w:rPr>
          <w:rFonts w:ascii="Times New Roman" w:hAnsi="Times New Roman" w:cs="Times New Roman"/>
          <w:highlight w:val="yellow"/>
        </w:rPr>
        <w:t xml:space="preserve">Please revise your article according to the </w:t>
      </w:r>
      <w:hyperlink r:id="rId3" w:history="1">
        <w:r w:rsidRPr="00FC2004">
          <w:rPr>
            <w:rStyle w:val="Hyperlink"/>
            <w:rFonts w:ascii="Times New Roman" w:hAnsi="Times New Roman" w:cs="Times New Roman"/>
          </w:rPr>
          <w:t>Turnitin</w:t>
        </w:r>
      </w:hyperlink>
      <w:r w:rsidRPr="00FC2004">
        <w:rPr>
          <w:rFonts w:ascii="Times New Roman" w:hAnsi="Times New Roman" w:cs="Times New Roman"/>
          <w:highlight w:val="yellow"/>
        </w:rPr>
        <w:t xml:space="preserve"> report</w:t>
      </w:r>
    </w:p>
    <w:p w:rsidR="002348F3" w:rsidRDefault="002348F3">
      <w:pPr>
        <w:pStyle w:val="CommentText"/>
      </w:pPr>
    </w:p>
  </w:comment>
  <w:comment w:id="2" w:author="DELL" w:date="2020-04-26T22:36:00Z" w:initials="D">
    <w:p w:rsidR="00F16651" w:rsidRDefault="00F16651">
      <w:pPr>
        <w:pStyle w:val="CommentText"/>
      </w:pPr>
      <w:r>
        <w:rPr>
          <w:rStyle w:val="CommentReference"/>
        </w:rPr>
        <w:annotationRef/>
      </w:r>
      <w:r>
        <w:t>infection</w:t>
      </w:r>
    </w:p>
  </w:comment>
  <w:comment w:id="3" w:author="monu" w:date="2020-04-28T12:43:00Z" w:initials="m">
    <w:p w:rsidR="007468D7" w:rsidRDefault="007468D7" w:rsidP="007468D7">
      <w:pPr>
        <w:pStyle w:val="CommentText"/>
      </w:pPr>
      <w:r>
        <w:rPr>
          <w:rStyle w:val="CommentReference"/>
        </w:rPr>
        <w:annotationRef/>
      </w:r>
      <w:r>
        <w:t>Article is suitable for publication after some minor changes</w:t>
      </w:r>
    </w:p>
    <w:p w:rsidR="007468D7" w:rsidRDefault="007468D7">
      <w:pPr>
        <w:pStyle w:val="CommentText"/>
      </w:pPr>
    </w:p>
  </w:comment>
  <w:comment w:id="1" w:author="DELL" w:date="2020-04-26T22:36:00Z" w:initials="D">
    <w:p w:rsidR="00F16651" w:rsidRDefault="00F16651">
      <w:pPr>
        <w:pStyle w:val="CommentText"/>
      </w:pPr>
      <w:r>
        <w:rPr>
          <w:rStyle w:val="CommentReference"/>
        </w:rPr>
        <w:annotationRef/>
      </w:r>
      <w:r>
        <w:t>change to upper case</w:t>
      </w:r>
    </w:p>
  </w:comment>
  <w:comment w:id="5" w:author="Kapil" w:date="2021-03-23T21:45:00Z" w:initials="K">
    <w:p w:rsidR="002348F3" w:rsidRPr="00EE2A57" w:rsidRDefault="002348F3" w:rsidP="002348F3">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 xml:space="preserve">Please divide the abstract in below </w:t>
      </w:r>
    </w:p>
    <w:p w:rsidR="002348F3" w:rsidRPr="00EE2A57" w:rsidRDefault="002348F3" w:rsidP="002348F3">
      <w:pPr>
        <w:pStyle w:val="CommentText"/>
        <w:rPr>
          <w:rFonts w:ascii="Bookman Old Style" w:hAnsi="Bookman Old Style" w:cs="Times New Roman"/>
          <w:b/>
        </w:rPr>
      </w:pPr>
      <w:r w:rsidRPr="00EE2A57">
        <w:rPr>
          <w:rFonts w:ascii="Bookman Old Style" w:hAnsi="Bookman Old Style" w:cs="Times New Roman"/>
          <w:b/>
        </w:rPr>
        <w:t>Aim and objective</w:t>
      </w:r>
    </w:p>
    <w:p w:rsidR="002348F3" w:rsidRPr="00EE2A57" w:rsidRDefault="002348F3" w:rsidP="002348F3">
      <w:pPr>
        <w:pStyle w:val="CommentText"/>
        <w:rPr>
          <w:rFonts w:ascii="Bookman Old Style" w:hAnsi="Bookman Old Style" w:cs="Times New Roman"/>
          <w:b/>
        </w:rPr>
      </w:pPr>
      <w:r w:rsidRPr="00EE2A57">
        <w:rPr>
          <w:rFonts w:ascii="Bookman Old Style" w:hAnsi="Bookman Old Style" w:cs="Times New Roman"/>
          <w:b/>
        </w:rPr>
        <w:t>Methods</w:t>
      </w:r>
    </w:p>
    <w:p w:rsidR="002348F3" w:rsidRPr="00EE2A57" w:rsidRDefault="002348F3" w:rsidP="002348F3">
      <w:pPr>
        <w:pStyle w:val="CommentText"/>
        <w:rPr>
          <w:rFonts w:ascii="Bookman Old Style" w:hAnsi="Bookman Old Style" w:cs="Times New Roman"/>
          <w:b/>
        </w:rPr>
      </w:pPr>
      <w:r w:rsidRPr="00EE2A57">
        <w:rPr>
          <w:rFonts w:ascii="Bookman Old Style" w:hAnsi="Bookman Old Style" w:cs="Times New Roman"/>
          <w:b/>
        </w:rPr>
        <w:t>Results</w:t>
      </w:r>
    </w:p>
    <w:p w:rsidR="002348F3" w:rsidRPr="00EE2A57" w:rsidRDefault="002348F3" w:rsidP="002348F3">
      <w:pPr>
        <w:pStyle w:val="CommentText"/>
        <w:rPr>
          <w:rFonts w:ascii="Bookman Old Style" w:hAnsi="Bookman Old Style" w:cs="Times New Roman"/>
          <w:b/>
        </w:rPr>
      </w:pPr>
      <w:r w:rsidRPr="00EE2A57">
        <w:rPr>
          <w:rFonts w:ascii="Bookman Old Style" w:hAnsi="Bookman Old Style" w:cs="Times New Roman"/>
          <w:b/>
        </w:rPr>
        <w:t>Conclusion</w:t>
      </w:r>
    </w:p>
    <w:p w:rsidR="002348F3" w:rsidRPr="00EE2A57" w:rsidRDefault="002348F3" w:rsidP="002348F3">
      <w:pPr>
        <w:pStyle w:val="CommentText"/>
        <w:rPr>
          <w:rFonts w:ascii="Bookman Old Style" w:hAnsi="Bookman Old Style" w:cs="Times New Roman"/>
        </w:rPr>
      </w:pPr>
      <w:r w:rsidRPr="00EE2A57">
        <w:rPr>
          <w:rFonts w:ascii="Bookman Old Style" w:hAnsi="Bookman Old Style" w:cs="Times New Roman"/>
          <w:b/>
        </w:rPr>
        <w:t>Keywords</w:t>
      </w:r>
    </w:p>
    <w:p w:rsidR="002348F3" w:rsidRDefault="002348F3">
      <w:pPr>
        <w:pStyle w:val="CommentText"/>
      </w:pPr>
    </w:p>
  </w:comment>
  <w:comment w:id="4" w:author="DELL" w:date="2020-04-26T22:37:00Z" w:initials="D">
    <w:p w:rsidR="00980390" w:rsidRDefault="00980390">
      <w:pPr>
        <w:pStyle w:val="CommentText"/>
      </w:pPr>
      <w:r>
        <w:rPr>
          <w:rStyle w:val="CommentReference"/>
        </w:rPr>
        <w:annotationRef/>
      </w:r>
      <w:r>
        <w:t>change to upper case</w:t>
      </w:r>
    </w:p>
  </w:comment>
  <w:comment w:id="6" w:author="DELL" w:date="2020-04-26T22:44:00Z" w:initials="D">
    <w:p w:rsidR="00EC3C19" w:rsidRDefault="00EC3C19">
      <w:pPr>
        <w:pStyle w:val="CommentText"/>
      </w:pPr>
      <w:r>
        <w:rPr>
          <w:rStyle w:val="CommentReference"/>
        </w:rPr>
        <w:annotationRef/>
      </w:r>
      <w:r>
        <w:t xml:space="preserve">changed to: </w:t>
      </w:r>
    </w:p>
  </w:comment>
  <w:comment w:id="7" w:author="DELL" w:date="2020-04-26T22:45:00Z" w:initials="D">
    <w:p w:rsidR="00EC3C19" w:rsidRDefault="00EC3C19">
      <w:pPr>
        <w:pStyle w:val="CommentText"/>
      </w:pPr>
      <w:r>
        <w:rPr>
          <w:rStyle w:val="CommentReference"/>
        </w:rPr>
        <w:annotationRef/>
      </w:r>
      <w:r>
        <w:t>changed</w:t>
      </w:r>
    </w:p>
  </w:comment>
  <w:comment w:id="8" w:author="DELL" w:date="2020-04-26T22:48:00Z" w:initials="D">
    <w:p w:rsidR="00EC3C19" w:rsidRDefault="00EC3C19">
      <w:pPr>
        <w:pStyle w:val="CommentText"/>
      </w:pPr>
      <w:r>
        <w:rPr>
          <w:rStyle w:val="CommentReference"/>
        </w:rPr>
        <w:annotationRef/>
      </w:r>
      <w:r>
        <w:t>changed to: from</w:t>
      </w:r>
    </w:p>
  </w:comment>
  <w:comment w:id="9" w:author="DELL" w:date="2020-04-26T23:04:00Z" w:initials="D">
    <w:p w:rsidR="0027510E" w:rsidRDefault="0027510E" w:rsidP="00227A1C">
      <w:pPr>
        <w:pStyle w:val="HTMLPreformatted"/>
        <w:shd w:val="clear" w:color="auto" w:fill="F8F9FA"/>
        <w:spacing w:line="489" w:lineRule="atLeast"/>
        <w:rPr>
          <w:rFonts w:ascii="inherit" w:hAnsi="inherit"/>
          <w:color w:val="222222"/>
          <w:sz w:val="38"/>
          <w:szCs w:val="38"/>
        </w:rPr>
      </w:pPr>
      <w:r>
        <w:rPr>
          <w:rStyle w:val="CommentReference"/>
        </w:rPr>
        <w:annotationRef/>
      </w:r>
      <w:r>
        <w:t xml:space="preserve">change to: </w:t>
      </w:r>
      <w:r>
        <w:rPr>
          <w:rFonts w:ascii="inherit" w:hAnsi="inherit"/>
          <w:color w:val="222222"/>
          <w:sz w:val="38"/>
          <w:szCs w:val="38"/>
        </w:rPr>
        <w:t>The results showed that 62.7% were positive for intestinal parasites, with a higher frequency of single infections (85.1% versus 14.36%</w:t>
      </w:r>
      <w:r w:rsidR="00227A1C">
        <w:rPr>
          <w:rFonts w:ascii="inherit" w:hAnsi="inherit"/>
          <w:color w:val="222222"/>
          <w:sz w:val="38"/>
          <w:szCs w:val="38"/>
        </w:rPr>
        <w:t>)</w:t>
      </w:r>
      <w:r>
        <w:rPr>
          <w:rFonts w:ascii="inherit" w:hAnsi="inherit"/>
          <w:color w:val="222222"/>
          <w:sz w:val="38"/>
          <w:szCs w:val="38"/>
        </w:rPr>
        <w:t xml:space="preserve"> for multiple infections.</w:t>
      </w:r>
    </w:p>
    <w:p w:rsidR="0027510E" w:rsidRDefault="0027510E">
      <w:pPr>
        <w:pStyle w:val="CommentText"/>
      </w:pPr>
    </w:p>
  </w:comment>
  <w:comment w:id="10" w:author="DELL" w:date="2020-04-26T22:48:00Z" w:initials="D">
    <w:p w:rsidR="00EC3C19" w:rsidRDefault="00EC3C19">
      <w:pPr>
        <w:pStyle w:val="CommentText"/>
      </w:pPr>
      <w:r>
        <w:rPr>
          <w:rStyle w:val="CommentReference"/>
        </w:rPr>
        <w:annotationRef/>
      </w:r>
      <w:r w:rsidR="008B20DE">
        <w:t>space</w:t>
      </w:r>
    </w:p>
  </w:comment>
  <w:comment w:id="11" w:author="DELL" w:date="2020-04-26T23:00:00Z" w:initials="D">
    <w:p w:rsidR="009B3321" w:rsidRDefault="009B3321">
      <w:pPr>
        <w:pStyle w:val="CommentText"/>
      </w:pPr>
      <w:r>
        <w:rPr>
          <w:rStyle w:val="CommentReference"/>
        </w:rPr>
        <w:annotationRef/>
      </w:r>
      <w:r>
        <w:t>change to: with</w:t>
      </w:r>
    </w:p>
  </w:comment>
  <w:comment w:id="12" w:author="DELL" w:date="2020-04-26T22:49:00Z" w:initials="D">
    <w:p w:rsidR="008B20DE" w:rsidRDefault="008B20DE">
      <w:pPr>
        <w:pStyle w:val="CommentText"/>
      </w:pPr>
      <w:r>
        <w:rPr>
          <w:rStyle w:val="CommentReference"/>
        </w:rPr>
        <w:annotationRef/>
      </w:r>
      <w:r>
        <w:t>space</w:t>
      </w:r>
    </w:p>
  </w:comment>
  <w:comment w:id="13" w:author="DELL" w:date="2020-04-26T22:50:00Z" w:initials="D">
    <w:p w:rsidR="008B20DE" w:rsidRDefault="008B20DE">
      <w:pPr>
        <w:pStyle w:val="CommentText"/>
      </w:pPr>
      <w:r>
        <w:rPr>
          <w:rStyle w:val="CommentReference"/>
        </w:rPr>
        <w:annotationRef/>
      </w:r>
      <w:r>
        <w:t>space</w:t>
      </w:r>
    </w:p>
  </w:comment>
  <w:comment w:id="14" w:author="DELL" w:date="2020-04-26T22:50:00Z" w:initials="D">
    <w:p w:rsidR="008B20DE" w:rsidRDefault="008B20DE">
      <w:pPr>
        <w:pStyle w:val="CommentText"/>
      </w:pPr>
      <w:r>
        <w:rPr>
          <w:rStyle w:val="CommentReference"/>
        </w:rPr>
        <w:annotationRef/>
      </w:r>
      <w:r>
        <w:t>space</w:t>
      </w:r>
    </w:p>
  </w:comment>
  <w:comment w:id="15" w:author="DELL" w:date="2020-04-26T23:19:00Z" w:initials="D">
    <w:p w:rsidR="00976BA4" w:rsidRPr="00976BA4" w:rsidRDefault="00976BA4" w:rsidP="00976BA4">
      <w:pPr>
        <w:pStyle w:val="HTMLPreformatted"/>
        <w:shd w:val="clear" w:color="auto" w:fill="F8F9FA"/>
        <w:spacing w:line="276" w:lineRule="auto"/>
        <w:rPr>
          <w:rFonts w:ascii="inherit" w:hAnsi="inherit"/>
          <w:color w:val="222222"/>
          <w:sz w:val="24"/>
          <w:szCs w:val="24"/>
        </w:rPr>
      </w:pPr>
      <w:r>
        <w:rPr>
          <w:rStyle w:val="CommentReference"/>
        </w:rPr>
        <w:annotationRef/>
      </w:r>
      <w:r>
        <w:t>I suggest to change it to:</w:t>
      </w:r>
      <w:r w:rsidRPr="00976BA4">
        <w:rPr>
          <w:rFonts w:ascii="inherit" w:hAnsi="inherit"/>
          <w:color w:val="222222"/>
          <w:sz w:val="24"/>
          <w:szCs w:val="24"/>
        </w:rPr>
        <w:t xml:space="preserve"> High prevalence of intestinal parasites has been documented among schoolchildren who drink </w:t>
      </w:r>
      <w:r w:rsidRPr="00976BA4">
        <w:rPr>
          <w:rFonts w:asciiTheme="majorBidi" w:hAnsiTheme="majorBidi" w:cstheme="majorBidi"/>
          <w:sz w:val="24"/>
          <w:szCs w:val="24"/>
          <w:lang w:bidi="ar-YE"/>
        </w:rPr>
        <w:t>cistern</w:t>
      </w:r>
      <w:r w:rsidRPr="00976BA4">
        <w:rPr>
          <w:rFonts w:ascii="inherit" w:hAnsi="inherit"/>
          <w:color w:val="222222"/>
          <w:sz w:val="24"/>
          <w:szCs w:val="24"/>
        </w:rPr>
        <w:t xml:space="preserve"> water, poor hygiene practices, lack of sanitation and swimming in stagnant water, and not treated for schistosomiasis previously. This high prevalence of intestinal parasites among school children requires more effort to implement appropriate programs to ensure control and prevention of the spread of intestinal parasites.</w:t>
      </w:r>
    </w:p>
    <w:p w:rsidR="00976BA4" w:rsidRDefault="00976BA4">
      <w:pPr>
        <w:pStyle w:val="CommentText"/>
      </w:pPr>
    </w:p>
  </w:comment>
  <w:comment w:id="16" w:author="DELL" w:date="2020-04-26T22:30:00Z" w:initials="D">
    <w:p w:rsidR="00187E8B" w:rsidRDefault="00187E8B">
      <w:pPr>
        <w:pStyle w:val="CommentText"/>
      </w:pPr>
      <w:r>
        <w:rPr>
          <w:rStyle w:val="CommentReference"/>
        </w:rPr>
        <w:annotationRef/>
      </w:r>
      <w:r>
        <w:t>space</w:t>
      </w:r>
    </w:p>
  </w:comment>
  <w:comment w:id="17" w:author="DELL" w:date="2020-04-26T22:31:00Z" w:initials="D">
    <w:p w:rsidR="00E77D17" w:rsidRDefault="00E77D17">
      <w:pPr>
        <w:pStyle w:val="CommentText"/>
      </w:pPr>
      <w:r>
        <w:rPr>
          <w:rStyle w:val="CommentReference"/>
        </w:rPr>
        <w:annotationRef/>
      </w:r>
      <w:r>
        <w:t>parasites</w:t>
      </w:r>
    </w:p>
  </w:comment>
  <w:comment w:id="18" w:author="DELL" w:date="2020-04-26T22:31:00Z" w:initials="D">
    <w:p w:rsidR="00E77D17" w:rsidRDefault="00E77D17">
      <w:pPr>
        <w:pStyle w:val="CommentText"/>
      </w:pPr>
      <w:r>
        <w:rPr>
          <w:rStyle w:val="CommentReference"/>
        </w:rPr>
        <w:annotationRef/>
      </w:r>
      <w:r>
        <w:t>space</w:t>
      </w:r>
    </w:p>
  </w:comment>
  <w:comment w:id="19" w:author="DELL" w:date="2020-04-26T23:05:00Z" w:initials="D">
    <w:p w:rsidR="00685745" w:rsidRDefault="00685745">
      <w:pPr>
        <w:pStyle w:val="CommentText"/>
      </w:pPr>
      <w:r>
        <w:rPr>
          <w:rStyle w:val="CommentReference"/>
        </w:rPr>
        <w:annotationRef/>
      </w:r>
      <w:r>
        <w:t>upper case</w:t>
      </w:r>
    </w:p>
  </w:comment>
  <w:comment w:id="20" w:author="DELL" w:date="2020-04-26T23:40:00Z" w:initials="D">
    <w:p w:rsidR="00F27F10" w:rsidRPr="00F27F10" w:rsidRDefault="00F27F10" w:rsidP="00F27F10">
      <w:pPr>
        <w:pStyle w:val="HTMLPreformatted"/>
        <w:shd w:val="clear" w:color="auto" w:fill="F8F9FA"/>
        <w:spacing w:line="276" w:lineRule="auto"/>
        <w:rPr>
          <w:rFonts w:ascii="inherit" w:hAnsi="inherit"/>
          <w:color w:val="222222"/>
          <w:sz w:val="24"/>
          <w:szCs w:val="24"/>
        </w:rPr>
      </w:pPr>
      <w:r>
        <w:rPr>
          <w:rStyle w:val="CommentReference"/>
        </w:rPr>
        <w:annotationRef/>
      </w:r>
      <w:r>
        <w:t>I suggest  change to:</w:t>
      </w:r>
      <w:r w:rsidRPr="00F27F10">
        <w:rPr>
          <w:rFonts w:ascii="inherit" w:hAnsi="inherit"/>
          <w:color w:val="222222"/>
          <w:sz w:val="24"/>
          <w:szCs w:val="24"/>
        </w:rPr>
        <w:t xml:space="preserve"> Intestinal parasitic infection, caused by protozoa and helminths, is one of the world's largest health problems and is responsible for affecting nearly 3.5 billion people and about 450 million illnesses caused by intestinal parasites 1.</w:t>
      </w:r>
    </w:p>
    <w:p w:rsidR="00F27F10" w:rsidRDefault="00F27F10" w:rsidP="00F27F10">
      <w:pPr>
        <w:pStyle w:val="CommentText"/>
      </w:pPr>
    </w:p>
  </w:comment>
  <w:comment w:id="21" w:author="DELL" w:date="2020-04-26T23:40:00Z" w:initials="D">
    <w:p w:rsidR="00F27F10" w:rsidRDefault="00F27F10">
      <w:pPr>
        <w:pStyle w:val="CommentText"/>
      </w:pPr>
      <w:r>
        <w:rPr>
          <w:rStyle w:val="CommentReference"/>
        </w:rPr>
        <w:annotationRef/>
      </w:r>
      <w:r>
        <w:t>space</w:t>
      </w:r>
    </w:p>
  </w:comment>
  <w:comment w:id="23" w:author="DELL" w:date="2020-04-26T23:42:00Z" w:initials="D">
    <w:p w:rsidR="00F27F10" w:rsidRDefault="00F27F10">
      <w:pPr>
        <w:pStyle w:val="CommentText"/>
      </w:pPr>
      <w:r>
        <w:rPr>
          <w:rStyle w:val="CommentReference"/>
        </w:rPr>
        <w:annotationRef/>
      </w:r>
      <w:r>
        <w:t>space</w:t>
      </w:r>
    </w:p>
  </w:comment>
  <w:comment w:id="24" w:author="DELL" w:date="2020-04-26T23:42:00Z" w:initials="D">
    <w:p w:rsidR="00F27F10" w:rsidRDefault="00F27F10">
      <w:pPr>
        <w:pStyle w:val="CommentText"/>
      </w:pPr>
      <w:r>
        <w:rPr>
          <w:rStyle w:val="CommentReference"/>
        </w:rPr>
        <w:annotationRef/>
      </w:r>
      <w:r>
        <w:t>space</w:t>
      </w:r>
    </w:p>
  </w:comment>
  <w:comment w:id="25" w:author="DELL" w:date="2020-04-26T23:43:00Z" w:initials="D">
    <w:p w:rsidR="00F27F10" w:rsidRDefault="00F27F10">
      <w:pPr>
        <w:pStyle w:val="CommentText"/>
      </w:pPr>
      <w:r>
        <w:rPr>
          <w:rStyle w:val="CommentReference"/>
        </w:rPr>
        <w:annotationRef/>
      </w:r>
      <w:r>
        <w:t>space</w:t>
      </w:r>
    </w:p>
  </w:comment>
  <w:comment w:id="26" w:author="DELL" w:date="2020-04-26T23:53:00Z" w:initials="D">
    <w:p w:rsidR="00E27675" w:rsidRDefault="00E27675">
      <w:pPr>
        <w:pStyle w:val="CommentText"/>
      </w:pPr>
      <w:r>
        <w:rPr>
          <w:rStyle w:val="CommentReference"/>
        </w:rPr>
        <w:annotationRef/>
      </w:r>
      <w:r>
        <w:t>space</w:t>
      </w:r>
    </w:p>
  </w:comment>
  <w:comment w:id="27" w:author="DELL" w:date="2020-04-26T23:53:00Z" w:initials="D">
    <w:p w:rsidR="00E27675" w:rsidRDefault="00E27675">
      <w:pPr>
        <w:pStyle w:val="CommentText"/>
      </w:pPr>
      <w:r>
        <w:rPr>
          <w:rStyle w:val="CommentReference"/>
        </w:rPr>
        <w:annotationRef/>
      </w:r>
      <w:r>
        <w:t>space</w:t>
      </w:r>
    </w:p>
  </w:comment>
  <w:comment w:id="28" w:author="DELL" w:date="2020-04-26T23:53:00Z" w:initials="D">
    <w:p w:rsidR="002767AB" w:rsidRDefault="002767AB">
      <w:pPr>
        <w:pStyle w:val="CommentText"/>
      </w:pPr>
      <w:r>
        <w:rPr>
          <w:rStyle w:val="CommentReference"/>
        </w:rPr>
        <w:annotationRef/>
      </w:r>
      <w:r>
        <w:t>space</w:t>
      </w:r>
    </w:p>
  </w:comment>
  <w:comment w:id="29" w:author="DELL" w:date="2020-04-26T23:53:00Z" w:initials="D">
    <w:p w:rsidR="002767AB" w:rsidRDefault="002767AB">
      <w:pPr>
        <w:pStyle w:val="CommentText"/>
      </w:pPr>
      <w:r>
        <w:rPr>
          <w:rStyle w:val="CommentReference"/>
        </w:rPr>
        <w:annotationRef/>
      </w:r>
      <w:r>
        <w:t>space</w:t>
      </w:r>
    </w:p>
  </w:comment>
  <w:comment w:id="30" w:author="DELL" w:date="2020-04-26T23:54:00Z" w:initials="D">
    <w:p w:rsidR="00697DF5" w:rsidRDefault="00697DF5">
      <w:pPr>
        <w:pStyle w:val="CommentText"/>
      </w:pPr>
      <w:r>
        <w:rPr>
          <w:rStyle w:val="CommentReference"/>
        </w:rPr>
        <w:annotationRef/>
      </w:r>
      <w:r>
        <w:t>space</w:t>
      </w:r>
    </w:p>
  </w:comment>
  <w:comment w:id="31" w:author="DELL" w:date="2020-04-26T23:54:00Z" w:initials="D">
    <w:p w:rsidR="00697DF5" w:rsidRDefault="00697DF5">
      <w:pPr>
        <w:pStyle w:val="CommentText"/>
      </w:pPr>
      <w:r>
        <w:rPr>
          <w:rStyle w:val="CommentReference"/>
        </w:rPr>
        <w:annotationRef/>
      </w:r>
      <w:r>
        <w:t>delete space</w:t>
      </w:r>
    </w:p>
  </w:comment>
  <w:comment w:id="22" w:author="Kapil" w:date="2021-03-23T22:20:00Z" w:initials="K">
    <w:p w:rsidR="000172B4" w:rsidRDefault="000172B4" w:rsidP="000172B4">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0172B4" w:rsidRDefault="000172B4">
      <w:pPr>
        <w:pStyle w:val="CommentText"/>
      </w:pPr>
    </w:p>
  </w:comment>
  <w:comment w:id="32" w:author="DELL" w:date="2020-04-26T23:56:00Z" w:initials="D">
    <w:p w:rsidR="00697DF5" w:rsidRDefault="00697DF5">
      <w:pPr>
        <w:pStyle w:val="CommentText"/>
      </w:pPr>
      <w:r>
        <w:rPr>
          <w:rStyle w:val="CommentReference"/>
        </w:rPr>
        <w:annotationRef/>
      </w:r>
      <w:r>
        <w:t>delete space</w:t>
      </w:r>
    </w:p>
  </w:comment>
  <w:comment w:id="33" w:author="DELL" w:date="2020-04-27T00:02:00Z" w:initials="D">
    <w:p w:rsidR="00697DF5" w:rsidRDefault="00697DF5">
      <w:pPr>
        <w:pStyle w:val="CommentText"/>
      </w:pPr>
      <w:r>
        <w:rPr>
          <w:rStyle w:val="CommentReference"/>
        </w:rPr>
        <w:annotationRef/>
      </w:r>
      <w:r>
        <w:t>change to:among</w:t>
      </w:r>
    </w:p>
  </w:comment>
  <w:comment w:id="34" w:author="DELL" w:date="2020-04-27T00:03:00Z" w:initials="D">
    <w:p w:rsidR="00AD6C6B" w:rsidRDefault="00AD6C6B">
      <w:pPr>
        <w:pStyle w:val="CommentText"/>
      </w:pPr>
      <w:r>
        <w:rPr>
          <w:rStyle w:val="CommentReference"/>
        </w:rPr>
        <w:annotationRef/>
      </w:r>
      <w:r>
        <w:t xml:space="preserve">change to: </w:t>
      </w:r>
      <w:r>
        <w:rPr>
          <w:rFonts w:ascii="inherit" w:hAnsi="inherit"/>
          <w:color w:val="222222"/>
          <w:sz w:val="38"/>
          <w:szCs w:val="38"/>
        </w:rPr>
        <w:t>in urban and rural areas.</w:t>
      </w:r>
    </w:p>
  </w:comment>
  <w:comment w:id="35" w:author="DELL" w:date="2020-04-27T00:04:00Z" w:initials="D">
    <w:p w:rsidR="00117D3D" w:rsidRDefault="00117D3D">
      <w:pPr>
        <w:pStyle w:val="CommentText"/>
      </w:pPr>
      <w:r>
        <w:rPr>
          <w:rStyle w:val="CommentReference"/>
        </w:rPr>
        <w:annotationRef/>
      </w:r>
      <w:r>
        <w:t>space</w:t>
      </w:r>
    </w:p>
  </w:comment>
  <w:comment w:id="36" w:author="DELL" w:date="2020-04-27T00:05:00Z" w:initials="D">
    <w:p w:rsidR="00117D3D" w:rsidRDefault="00117D3D">
      <w:pPr>
        <w:pStyle w:val="CommentText"/>
      </w:pPr>
      <w:r>
        <w:rPr>
          <w:rStyle w:val="CommentReference"/>
        </w:rPr>
        <w:annotationRef/>
      </w:r>
      <w:r>
        <w:t>space</w:t>
      </w:r>
    </w:p>
  </w:comment>
  <w:comment w:id="37" w:author="DELL" w:date="2020-04-27T00:06:00Z" w:initials="D">
    <w:p w:rsidR="0041635F" w:rsidRDefault="0041635F">
      <w:pPr>
        <w:pStyle w:val="CommentText"/>
      </w:pPr>
      <w:r>
        <w:rPr>
          <w:rStyle w:val="CommentReference"/>
        </w:rPr>
        <w:annotationRef/>
      </w:r>
      <w:r>
        <w:t>space</w:t>
      </w:r>
    </w:p>
  </w:comment>
  <w:comment w:id="38" w:author="DELL" w:date="2020-04-27T00:09:00Z" w:initials="D">
    <w:p w:rsidR="0041635F" w:rsidRDefault="0041635F" w:rsidP="0041635F">
      <w:pPr>
        <w:pStyle w:val="HTMLPreformatted"/>
        <w:shd w:val="clear" w:color="auto" w:fill="F8F9FA"/>
        <w:spacing w:line="489" w:lineRule="atLeast"/>
        <w:rPr>
          <w:rFonts w:ascii="inherit" w:hAnsi="inherit"/>
          <w:color w:val="222222"/>
          <w:sz w:val="38"/>
          <w:szCs w:val="38"/>
        </w:rPr>
      </w:pPr>
      <w:r>
        <w:rPr>
          <w:rStyle w:val="CommentReference"/>
        </w:rPr>
        <w:annotationRef/>
      </w:r>
      <w:r>
        <w:t xml:space="preserve">change it to: </w:t>
      </w:r>
      <w:r>
        <w:rPr>
          <w:rFonts w:ascii="inherit" w:hAnsi="inherit"/>
          <w:color w:val="222222"/>
          <w:sz w:val="38"/>
          <w:szCs w:val="38"/>
        </w:rPr>
        <w:t>Therefore, the aim of the current work was to determine the prevalence of intestinal parasitic infections and risk factors for parasite infection among schoolchildren in Ibb, Yemen.</w:t>
      </w:r>
    </w:p>
    <w:p w:rsidR="0041635F" w:rsidRDefault="0041635F">
      <w:pPr>
        <w:pStyle w:val="CommentText"/>
      </w:pPr>
    </w:p>
  </w:comment>
  <w:comment w:id="39" w:author="DELL" w:date="2020-04-27T00:10:00Z" w:initials="D">
    <w:p w:rsidR="00232E7E" w:rsidRDefault="00232E7E">
      <w:pPr>
        <w:pStyle w:val="CommentText"/>
      </w:pPr>
      <w:r>
        <w:rPr>
          <w:rStyle w:val="CommentReference"/>
        </w:rPr>
        <w:annotationRef/>
      </w:r>
      <w:r>
        <w:t>Upper case</w:t>
      </w:r>
    </w:p>
  </w:comment>
  <w:comment w:id="40" w:author="DELL" w:date="2020-04-27T00:14:00Z" w:initials="D">
    <w:p w:rsidR="00DD61CB" w:rsidRDefault="00DD61CB">
      <w:pPr>
        <w:pStyle w:val="CommentText"/>
      </w:pPr>
      <w:r>
        <w:rPr>
          <w:rStyle w:val="CommentReference"/>
        </w:rPr>
        <w:annotationRef/>
      </w:r>
      <w:r>
        <w:t>??</w:t>
      </w:r>
    </w:p>
  </w:comment>
  <w:comment w:id="41" w:author="DELL" w:date="2020-04-27T00:18:00Z" w:initials="D">
    <w:p w:rsidR="0076378B" w:rsidRDefault="0076378B" w:rsidP="0076378B">
      <w:pPr>
        <w:pStyle w:val="HTMLPreformatted"/>
        <w:shd w:val="clear" w:color="auto" w:fill="F8F9FA"/>
        <w:spacing w:line="489" w:lineRule="atLeast"/>
        <w:rPr>
          <w:rFonts w:ascii="inherit" w:hAnsi="inherit"/>
          <w:color w:val="222222"/>
          <w:sz w:val="38"/>
          <w:szCs w:val="38"/>
        </w:rPr>
      </w:pPr>
      <w:r>
        <w:rPr>
          <w:rStyle w:val="CommentReference"/>
        </w:rPr>
        <w:annotationRef/>
      </w:r>
      <w:r>
        <w:t>Change to:</w:t>
      </w:r>
      <w:r w:rsidRPr="0076378B">
        <w:rPr>
          <w:rFonts w:ascii="inherit" w:hAnsi="inherit"/>
          <w:color w:val="222222"/>
          <w:sz w:val="38"/>
          <w:szCs w:val="38"/>
        </w:rPr>
        <w:t xml:space="preserve"> </w:t>
      </w:r>
      <w:r>
        <w:rPr>
          <w:rFonts w:ascii="inherit" w:hAnsi="inherit"/>
          <w:color w:val="222222"/>
          <w:sz w:val="38"/>
          <w:szCs w:val="38"/>
        </w:rPr>
        <w:t>The study protocol was approved by the University of Ibb, Yemen, and permission to start data collection was granted by the Education Office of the City of Ibb. Before the start of data collection and samples, the goals and methods of study were explained to the school principals and children to agree to their inclusion in this study.</w:t>
      </w:r>
    </w:p>
    <w:p w:rsidR="0076378B" w:rsidRDefault="0076378B">
      <w:pPr>
        <w:pStyle w:val="CommentText"/>
      </w:pPr>
    </w:p>
  </w:comment>
  <w:comment w:id="42" w:author="DELL" w:date="2020-04-27T00:20:00Z" w:initials="D">
    <w:p w:rsidR="00D8732F" w:rsidRDefault="00D8732F">
      <w:pPr>
        <w:pStyle w:val="CommentText"/>
      </w:pPr>
      <w:r>
        <w:rPr>
          <w:rStyle w:val="CommentReference"/>
        </w:rPr>
        <w:annotationRef/>
      </w:r>
      <w:r>
        <w:t>added</w:t>
      </w:r>
    </w:p>
  </w:comment>
  <w:comment w:id="43" w:author="DELL" w:date="2020-04-27T00:21:00Z" w:initials="D">
    <w:p w:rsidR="008607E5" w:rsidRDefault="008607E5">
      <w:pPr>
        <w:pStyle w:val="CommentText"/>
      </w:pPr>
      <w:r>
        <w:rPr>
          <w:rStyle w:val="CommentReference"/>
        </w:rPr>
        <w:annotationRef/>
      </w:r>
      <w:r>
        <w:t>space</w:t>
      </w:r>
    </w:p>
  </w:comment>
  <w:comment w:id="44" w:author="DELL" w:date="2020-04-27T00:22:00Z" w:initials="D">
    <w:p w:rsidR="008607E5" w:rsidRDefault="008607E5">
      <w:pPr>
        <w:pStyle w:val="CommentText"/>
      </w:pPr>
      <w:r>
        <w:rPr>
          <w:rStyle w:val="CommentReference"/>
        </w:rPr>
        <w:annotationRef/>
      </w:r>
      <w:r>
        <w:t>upper case</w:t>
      </w:r>
    </w:p>
  </w:comment>
  <w:comment w:id="45" w:author="DELL" w:date="2020-04-27T00:24:00Z" w:initials="D">
    <w:p w:rsidR="000F6E34" w:rsidRDefault="000F6E34">
      <w:pPr>
        <w:pStyle w:val="CommentText"/>
      </w:pPr>
      <w:r>
        <w:rPr>
          <w:rStyle w:val="CommentReference"/>
        </w:rPr>
        <w:annotationRef/>
      </w:r>
      <w:r>
        <w:t>All tables and figures must be removed to the end of the article</w:t>
      </w:r>
    </w:p>
  </w:comment>
  <w:comment w:id="46" w:author="Kapil" w:date="2021-03-23T22:20:00Z" w:initials="K">
    <w:p w:rsidR="000172B4" w:rsidRDefault="000172B4" w:rsidP="000172B4">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0172B4" w:rsidRDefault="000172B4">
      <w:pPr>
        <w:pStyle w:val="CommentText"/>
      </w:pPr>
    </w:p>
  </w:comment>
  <w:comment w:id="49" w:author="Kapil" w:date="2021-03-23T22:20:00Z" w:initials="K">
    <w:p w:rsidR="000172B4" w:rsidRDefault="000172B4" w:rsidP="000172B4">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0172B4" w:rsidRDefault="000172B4">
      <w:pPr>
        <w:pStyle w:val="CommentText"/>
      </w:pPr>
    </w:p>
  </w:comment>
  <w:comment w:id="50" w:author="DELL" w:date="2020-04-27T00:28:00Z" w:initials="D">
    <w:p w:rsidR="003B5F98" w:rsidRDefault="003B5F98">
      <w:pPr>
        <w:pStyle w:val="CommentText"/>
      </w:pPr>
      <w:r>
        <w:rPr>
          <w:rStyle w:val="CommentReference"/>
        </w:rPr>
        <w:annotationRef/>
      </w:r>
      <w:r>
        <w:t>Upper case</w:t>
      </w:r>
    </w:p>
  </w:comment>
  <w:comment w:id="51" w:author="Kapil" w:date="2021-03-23T21:52:00Z" w:initials="K">
    <w:p w:rsidR="000172B4" w:rsidRDefault="000172B4" w:rsidP="000172B4">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0172B4" w:rsidRDefault="000172B4">
      <w:pPr>
        <w:pStyle w:val="CommentText"/>
      </w:pPr>
    </w:p>
  </w:comment>
  <w:comment w:id="54" w:author="DELL" w:date="2020-04-27T21:37:00Z" w:initials="D">
    <w:p w:rsidR="00D15261" w:rsidRDefault="00D15261">
      <w:pPr>
        <w:pStyle w:val="CommentText"/>
      </w:pPr>
      <w:r>
        <w:rPr>
          <w:rStyle w:val="CommentReference"/>
        </w:rPr>
        <w:annotationRef/>
      </w:r>
      <w:r>
        <w:t>space</w:t>
      </w:r>
    </w:p>
  </w:comment>
  <w:comment w:id="55" w:author="DELL" w:date="2020-04-27T21:37:00Z" w:initials="D">
    <w:p w:rsidR="00D15261" w:rsidRDefault="00D15261">
      <w:pPr>
        <w:pStyle w:val="CommentText"/>
      </w:pPr>
      <w:r>
        <w:rPr>
          <w:rStyle w:val="CommentReference"/>
        </w:rPr>
        <w:annotationRef/>
      </w:r>
      <w:r>
        <w:t>space</w:t>
      </w:r>
    </w:p>
  </w:comment>
  <w:comment w:id="56" w:author="DELL" w:date="2020-04-27T21:38:00Z" w:initials="D">
    <w:p w:rsidR="004130A2" w:rsidRDefault="004130A2">
      <w:pPr>
        <w:pStyle w:val="CommentText"/>
      </w:pPr>
      <w:r>
        <w:rPr>
          <w:rStyle w:val="CommentReference"/>
        </w:rPr>
        <w:annotationRef/>
      </w:r>
      <w:r>
        <w:t>delete space</w:t>
      </w:r>
    </w:p>
  </w:comment>
  <w:comment w:id="57" w:author="DELL" w:date="2020-04-27T21:37:00Z" w:initials="D">
    <w:p w:rsidR="00D15261" w:rsidRDefault="00D15261">
      <w:pPr>
        <w:pStyle w:val="CommentText"/>
      </w:pPr>
      <w:r>
        <w:rPr>
          <w:rStyle w:val="CommentReference"/>
        </w:rPr>
        <w:annotationRef/>
      </w:r>
      <w:r>
        <w:t>SPACE</w:t>
      </w:r>
    </w:p>
  </w:comment>
  <w:comment w:id="58" w:author="DELL" w:date="2020-04-27T21:38:00Z" w:initials="D">
    <w:p w:rsidR="00750ED4" w:rsidRDefault="00750ED4">
      <w:pPr>
        <w:pStyle w:val="CommentText"/>
      </w:pPr>
      <w:r>
        <w:rPr>
          <w:rStyle w:val="CommentReference"/>
        </w:rPr>
        <w:annotationRef/>
      </w:r>
      <w:r>
        <w:t>space</w:t>
      </w:r>
    </w:p>
  </w:comment>
  <w:comment w:id="52" w:author="Kapil" w:date="2021-05-12T18:32:00Z" w:initials="K">
    <w:p w:rsidR="004F534D" w:rsidRPr="00780F05" w:rsidRDefault="004F534D" w:rsidP="004F534D">
      <w:pPr>
        <w:spacing w:after="0" w:line="240" w:lineRule="auto"/>
        <w:rPr>
          <w:rFonts w:ascii="Bookman Old Style" w:hAnsi="Bookman Old Style" w:cs="Times New Roman"/>
        </w:rPr>
      </w:pPr>
      <w:r>
        <w:rPr>
          <w:rStyle w:val="CommentReference"/>
        </w:rPr>
        <w:annotationRef/>
      </w:r>
      <w:r w:rsidRPr="00780F05">
        <w:rPr>
          <w:rFonts w:ascii="Bookman Old Style" w:hAnsi="Bookman Old Style" w:cs="Times New Roman"/>
        </w:rPr>
        <w:t>The vocabulary and grammar are precise, consistent and standardized (some minor corrections see the wo</w:t>
      </w:r>
      <w:r>
        <w:rPr>
          <w:rFonts w:ascii="Bookman Old Style" w:hAnsi="Bookman Old Style" w:cs="Times New Roman"/>
        </w:rPr>
        <w:t>rk tracing</w:t>
      </w:r>
      <w:r w:rsidRPr="00780F05">
        <w:rPr>
          <w:rFonts w:ascii="Bookman Old Style" w:hAnsi="Bookman Old Style" w:cs="Times New Roman"/>
        </w:rPr>
        <w:t>)</w:t>
      </w:r>
      <w:r>
        <w:rPr>
          <w:rFonts w:ascii="Bookman Old Style" w:hAnsi="Bookman Old Style" w:cs="Times New Roman"/>
        </w:rPr>
        <w:t>.</w:t>
      </w:r>
    </w:p>
    <w:p w:rsidR="004F534D" w:rsidRDefault="004F534D">
      <w:pPr>
        <w:pStyle w:val="CommentText"/>
      </w:pPr>
    </w:p>
  </w:comment>
  <w:comment w:id="60" w:author="DELL" w:date="2020-04-27T21:39:00Z" w:initials="D">
    <w:p w:rsidR="0084711E" w:rsidRDefault="0084711E">
      <w:pPr>
        <w:pStyle w:val="CommentText"/>
      </w:pPr>
      <w:r>
        <w:rPr>
          <w:rStyle w:val="CommentReference"/>
        </w:rPr>
        <w:annotationRef/>
      </w:r>
      <w:r>
        <w:t xml:space="preserve">delete </w:t>
      </w:r>
    </w:p>
  </w:comment>
  <w:comment w:id="61" w:author="DELL" w:date="2020-04-27T21:39:00Z" w:initials="D">
    <w:p w:rsidR="0084711E" w:rsidRDefault="0084711E">
      <w:pPr>
        <w:pStyle w:val="CommentText"/>
      </w:pPr>
      <w:r>
        <w:rPr>
          <w:rStyle w:val="CommentReference"/>
        </w:rPr>
        <w:annotationRef/>
      </w:r>
      <w:r>
        <w:t>delete</w:t>
      </w:r>
    </w:p>
  </w:comment>
  <w:comment w:id="62" w:author="DELL" w:date="2020-04-27T21:55:00Z" w:initials="D">
    <w:p w:rsidR="00F744FC" w:rsidRDefault="00F744FC">
      <w:pPr>
        <w:pStyle w:val="CommentText"/>
      </w:pPr>
      <w:r>
        <w:rPr>
          <w:rStyle w:val="CommentReference"/>
        </w:rPr>
        <w:annotationRef/>
      </w:r>
      <w:r>
        <w:t>space</w:t>
      </w:r>
    </w:p>
  </w:comment>
  <w:comment w:id="63" w:author="DELL" w:date="2020-04-27T21:55:00Z" w:initials="D">
    <w:p w:rsidR="00F744FC" w:rsidRDefault="00F744FC">
      <w:pPr>
        <w:pStyle w:val="CommentText"/>
      </w:pPr>
      <w:r>
        <w:rPr>
          <w:rStyle w:val="CommentReference"/>
        </w:rPr>
        <w:annotationRef/>
      </w:r>
      <w:r>
        <w:t>space</w:t>
      </w:r>
    </w:p>
  </w:comment>
  <w:comment w:id="64" w:author="DELL" w:date="2020-04-27T21:56:00Z" w:initials="D">
    <w:p w:rsidR="00F744FC" w:rsidRDefault="00F744FC">
      <w:pPr>
        <w:pStyle w:val="CommentText"/>
      </w:pPr>
      <w:r>
        <w:rPr>
          <w:rStyle w:val="CommentReference"/>
        </w:rPr>
        <w:annotationRef/>
      </w:r>
      <w:r>
        <w:t>space</w:t>
      </w:r>
    </w:p>
  </w:comment>
  <w:comment w:id="65" w:author="DELL" w:date="2020-04-27T21:56:00Z" w:initials="D">
    <w:p w:rsidR="00F744FC" w:rsidRDefault="00F744FC">
      <w:pPr>
        <w:pStyle w:val="CommentText"/>
      </w:pPr>
      <w:r>
        <w:rPr>
          <w:rStyle w:val="CommentReference"/>
        </w:rPr>
        <w:annotationRef/>
      </w:r>
      <w:r>
        <w:t>delete space</w:t>
      </w:r>
    </w:p>
  </w:comment>
  <w:comment w:id="59" w:author="Kapil" w:date="2021-05-12T18:32:00Z" w:initials="K">
    <w:p w:rsidR="004F534D" w:rsidRDefault="004F534D" w:rsidP="004F534D">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4F534D" w:rsidRDefault="004F534D">
      <w:pPr>
        <w:pStyle w:val="CommentText"/>
      </w:pPr>
    </w:p>
  </w:comment>
  <w:comment w:id="53" w:author="Kapil" w:date="2021-03-23T22:27:00Z" w:initials="K">
    <w:p w:rsidR="00A664EB" w:rsidRDefault="00A664EB" w:rsidP="00A664EB">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A664EB" w:rsidRDefault="00A664EB">
      <w:pPr>
        <w:pStyle w:val="CommentText"/>
      </w:pPr>
    </w:p>
  </w:comment>
  <w:comment w:id="67" w:author="DELL" w:date="2020-04-27T21:57:00Z" w:initials="D">
    <w:p w:rsidR="00024699" w:rsidRDefault="00024699">
      <w:pPr>
        <w:pStyle w:val="CommentText"/>
      </w:pPr>
      <w:r>
        <w:rPr>
          <w:rStyle w:val="CommentReference"/>
        </w:rPr>
        <w:annotationRef/>
      </w:r>
      <w:r>
        <w:t>space</w:t>
      </w:r>
    </w:p>
  </w:comment>
  <w:comment w:id="69" w:author="DELL" w:date="2020-04-27T21:58:00Z" w:initials="D">
    <w:p w:rsidR="00B267C5" w:rsidRDefault="00B267C5">
      <w:pPr>
        <w:pStyle w:val="CommentText"/>
      </w:pPr>
      <w:r>
        <w:rPr>
          <w:rStyle w:val="CommentReference"/>
        </w:rPr>
        <w:annotationRef/>
      </w:r>
      <w:r>
        <w:t>space</w:t>
      </w:r>
    </w:p>
  </w:comment>
  <w:comment w:id="70" w:author="DELL" w:date="2020-04-27T21:58:00Z" w:initials="D">
    <w:p w:rsidR="00B267C5" w:rsidRDefault="00B267C5">
      <w:pPr>
        <w:pStyle w:val="CommentText"/>
      </w:pPr>
      <w:r>
        <w:rPr>
          <w:rStyle w:val="CommentReference"/>
        </w:rPr>
        <w:annotationRef/>
      </w:r>
      <w:r>
        <w:t>space</w:t>
      </w:r>
    </w:p>
  </w:comment>
  <w:comment w:id="71" w:author="DELL" w:date="2020-04-27T21:59:00Z" w:initials="D">
    <w:p w:rsidR="00B267C5" w:rsidRDefault="00B267C5">
      <w:pPr>
        <w:pStyle w:val="CommentText"/>
      </w:pPr>
      <w:r>
        <w:rPr>
          <w:rStyle w:val="CommentReference"/>
        </w:rPr>
        <w:annotationRef/>
      </w:r>
      <w:r>
        <w:t>space</w:t>
      </w:r>
    </w:p>
  </w:comment>
  <w:comment w:id="72" w:author="DELL" w:date="2020-04-27T22:02:00Z" w:initials="D">
    <w:p w:rsidR="00B267C5" w:rsidRDefault="00B267C5">
      <w:pPr>
        <w:pStyle w:val="CommentText"/>
      </w:pPr>
      <w:r>
        <w:rPr>
          <w:rStyle w:val="CommentReference"/>
        </w:rPr>
        <w:annotationRef/>
      </w:r>
      <w:r>
        <w:t>change to:</w:t>
      </w:r>
      <w:r w:rsidRPr="00B267C5">
        <w:rPr>
          <w:rFonts w:ascii="inherit" w:hAnsi="inherit"/>
          <w:color w:val="222222"/>
          <w:sz w:val="38"/>
          <w:szCs w:val="38"/>
        </w:rPr>
        <w:t xml:space="preserve"> </w:t>
      </w:r>
      <w:r>
        <w:rPr>
          <w:rFonts w:ascii="inherit" w:hAnsi="inherit"/>
          <w:color w:val="222222"/>
          <w:sz w:val="38"/>
          <w:szCs w:val="38"/>
        </w:rPr>
        <w:t>the highest</w:t>
      </w:r>
    </w:p>
  </w:comment>
  <w:comment w:id="73" w:author="DELL" w:date="2020-04-27T22:04:00Z" w:initials="D">
    <w:p w:rsidR="00B267C5" w:rsidRDefault="00B267C5">
      <w:pPr>
        <w:pStyle w:val="CommentText"/>
      </w:pPr>
      <w:r>
        <w:rPr>
          <w:rStyle w:val="CommentReference"/>
        </w:rPr>
        <w:annotationRef/>
      </w:r>
      <w:r>
        <w:t>change to:</w:t>
      </w:r>
      <w:r w:rsidRPr="00B267C5">
        <w:rPr>
          <w:rFonts w:ascii="inherit" w:hAnsi="inherit"/>
          <w:color w:val="222222"/>
          <w:sz w:val="38"/>
          <w:szCs w:val="38"/>
        </w:rPr>
        <w:t xml:space="preserve"> </w:t>
      </w:r>
      <w:r>
        <w:rPr>
          <w:rFonts w:ascii="inherit" w:hAnsi="inherit"/>
          <w:color w:val="222222"/>
          <w:sz w:val="38"/>
          <w:szCs w:val="38"/>
        </w:rPr>
        <w:t>between 5-8 years and 9-12 years old.</w:t>
      </w:r>
    </w:p>
  </w:comment>
  <w:comment w:id="68" w:author="Kapil" w:date="2021-03-23T22:20:00Z" w:initials="K">
    <w:p w:rsidR="000172B4" w:rsidRDefault="000172B4" w:rsidP="000172B4">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0172B4" w:rsidRDefault="000172B4">
      <w:pPr>
        <w:pStyle w:val="CommentText"/>
      </w:pPr>
    </w:p>
  </w:comment>
  <w:comment w:id="74" w:author="DELL" w:date="2020-04-27T22:05:00Z" w:initials="D">
    <w:p w:rsidR="00797AC3" w:rsidRDefault="00797AC3">
      <w:pPr>
        <w:pStyle w:val="CommentText"/>
      </w:pPr>
      <w:r>
        <w:rPr>
          <w:rStyle w:val="CommentReference"/>
        </w:rPr>
        <w:annotationRef/>
      </w:r>
      <w:r>
        <w:t>space</w:t>
      </w:r>
    </w:p>
  </w:comment>
  <w:comment w:id="76" w:author="DELL" w:date="2020-04-27T22:06:00Z" w:initials="D">
    <w:p w:rsidR="00797AC3" w:rsidRDefault="00797AC3">
      <w:pPr>
        <w:pStyle w:val="CommentText"/>
      </w:pPr>
      <w:r>
        <w:rPr>
          <w:rStyle w:val="CommentReference"/>
        </w:rPr>
        <w:annotationRef/>
      </w:r>
      <w:r>
        <w:t>space</w:t>
      </w:r>
    </w:p>
  </w:comment>
  <w:comment w:id="77" w:author="DELL" w:date="2020-04-27T22:07:00Z" w:initials="D">
    <w:p w:rsidR="00797AC3" w:rsidRDefault="00797AC3">
      <w:pPr>
        <w:pStyle w:val="CommentText"/>
      </w:pPr>
      <w:r>
        <w:rPr>
          <w:rStyle w:val="CommentReference"/>
        </w:rPr>
        <w:annotationRef/>
      </w:r>
      <w:r>
        <w:t>space</w:t>
      </w:r>
    </w:p>
  </w:comment>
  <w:comment w:id="75" w:author="Kapil" w:date="2021-03-23T22:27:00Z" w:initials="K">
    <w:p w:rsidR="00A664EB" w:rsidRDefault="00A664EB" w:rsidP="00A664EB">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A664EB" w:rsidRDefault="00A664EB">
      <w:pPr>
        <w:pStyle w:val="CommentText"/>
      </w:pPr>
    </w:p>
  </w:comment>
  <w:comment w:id="78" w:author="DELL" w:date="2020-04-27T22:12:00Z" w:initials="D">
    <w:p w:rsidR="00797AC3" w:rsidRDefault="00797AC3" w:rsidP="00797AC3">
      <w:pPr>
        <w:pStyle w:val="HTMLPreformatted"/>
        <w:shd w:val="clear" w:color="auto" w:fill="F8F9FA"/>
        <w:spacing w:line="489" w:lineRule="atLeast"/>
        <w:rPr>
          <w:rFonts w:ascii="inherit" w:hAnsi="inherit"/>
          <w:color w:val="222222"/>
          <w:sz w:val="38"/>
          <w:szCs w:val="38"/>
        </w:rPr>
      </w:pPr>
      <w:r>
        <w:rPr>
          <w:rStyle w:val="CommentReference"/>
        </w:rPr>
        <w:annotationRef/>
      </w:r>
      <w:r>
        <w:t xml:space="preserve">change to: </w:t>
      </w:r>
      <w:r>
        <w:rPr>
          <w:rFonts w:ascii="inherit" w:hAnsi="inherit"/>
          <w:color w:val="222222"/>
          <w:sz w:val="38"/>
          <w:szCs w:val="38"/>
        </w:rPr>
        <w:t>blood in the stool, cough, muscle aches, skin itch and weight loss were shared with all parasitic infections and another illness.</w:t>
      </w:r>
    </w:p>
    <w:p w:rsidR="00797AC3" w:rsidRDefault="00797AC3">
      <w:pPr>
        <w:pStyle w:val="CommentText"/>
      </w:pPr>
    </w:p>
  </w:comment>
  <w:comment w:id="79" w:author="DELL" w:date="2020-04-27T22:13:00Z" w:initials="D">
    <w:p w:rsidR="00D542E5" w:rsidRDefault="00D542E5">
      <w:pPr>
        <w:pStyle w:val="CommentText"/>
      </w:pPr>
      <w:r>
        <w:rPr>
          <w:rStyle w:val="CommentReference"/>
        </w:rPr>
        <w:annotationRef/>
      </w:r>
      <w:r>
        <w:t>space</w:t>
      </w:r>
    </w:p>
  </w:comment>
  <w:comment w:id="66" w:author="Kapil" w:date="2021-05-12T18:33:00Z" w:initials="K">
    <w:p w:rsidR="004F534D" w:rsidRDefault="004F534D" w:rsidP="004F534D">
      <w:pPr>
        <w:spacing w:after="0"/>
        <w:rPr>
          <w:rFonts w:ascii="Bookman Old Style" w:hAnsi="Bookman Old Style" w:cs="Times New Roman"/>
        </w:rPr>
      </w:pPr>
      <w:r>
        <w:rPr>
          <w:rStyle w:val="CommentReference"/>
        </w:rPr>
        <w:annotationRef/>
      </w:r>
      <w:r w:rsidRPr="00567272">
        <w:rPr>
          <w:rFonts w:ascii="Bookman Old Style" w:hAnsi="Bookman Old Style" w:cs="Times New Roman"/>
        </w:rPr>
        <w:t>The structure is compact, sequential and logical.</w:t>
      </w:r>
    </w:p>
    <w:p w:rsidR="004F534D" w:rsidRDefault="004F534D">
      <w:pPr>
        <w:pStyle w:val="CommentText"/>
      </w:pPr>
    </w:p>
  </w:comment>
  <w:comment w:id="80" w:author="DELL" w:date="2020-04-27T22:13:00Z" w:initials="D">
    <w:p w:rsidR="00D542E5" w:rsidRDefault="00D542E5">
      <w:pPr>
        <w:pStyle w:val="CommentText"/>
      </w:pPr>
      <w:r>
        <w:rPr>
          <w:rStyle w:val="CommentReference"/>
        </w:rPr>
        <w:annotationRef/>
      </w:r>
      <w:r>
        <w:t>space</w:t>
      </w:r>
    </w:p>
  </w:comment>
  <w:comment w:id="83" w:author="DELL" w:date="2020-04-27T22:14:00Z" w:initials="D">
    <w:p w:rsidR="00D542E5" w:rsidRDefault="00D542E5">
      <w:pPr>
        <w:pStyle w:val="CommentText"/>
      </w:pPr>
      <w:r>
        <w:rPr>
          <w:rStyle w:val="CommentReference"/>
        </w:rPr>
        <w:annotationRef/>
      </w:r>
      <w:r>
        <w:t>delete space</w:t>
      </w:r>
    </w:p>
  </w:comment>
  <w:comment w:id="81" w:author="DELL" w:date="2020-04-27T22:14:00Z" w:initials="D">
    <w:p w:rsidR="00D542E5" w:rsidRDefault="00D542E5">
      <w:pPr>
        <w:pStyle w:val="CommentText"/>
      </w:pPr>
      <w:r>
        <w:rPr>
          <w:rStyle w:val="CommentReference"/>
        </w:rPr>
        <w:annotationRef/>
      </w:r>
      <w:r>
        <w:t>upper case</w:t>
      </w:r>
    </w:p>
  </w:comment>
  <w:comment w:id="82" w:author="Kapil" w:date="2021-03-23T22:20:00Z" w:initials="K">
    <w:p w:rsidR="000172B4" w:rsidRPr="00EE2A57" w:rsidRDefault="000172B4" w:rsidP="000172B4">
      <w:pPr>
        <w:rPr>
          <w:rFonts w:ascii="Bookman Old Style" w:hAnsi="Bookman Old Style" w:cs="Times New Roman"/>
        </w:rPr>
      </w:pPr>
      <w:r>
        <w:rPr>
          <w:rStyle w:val="CommentReference"/>
        </w:rPr>
        <w:annotationRef/>
      </w:r>
      <w:r>
        <w:rPr>
          <w:rFonts w:ascii="Bookman Old Style" w:hAnsi="Bookman Old Style" w:cs="Times New Roman"/>
        </w:rPr>
        <w:t>Scanty. I t can be made impressive by adding some more content</w:t>
      </w:r>
    </w:p>
    <w:p w:rsidR="000172B4" w:rsidRDefault="000172B4">
      <w:pPr>
        <w:pStyle w:val="CommentText"/>
      </w:pPr>
    </w:p>
  </w:comment>
  <w:comment w:id="84" w:author="DELL" w:date="2020-04-27T22:17:00Z" w:initials="D">
    <w:p w:rsidR="00875ACC" w:rsidRDefault="00875ACC">
      <w:pPr>
        <w:pStyle w:val="CommentText"/>
      </w:pPr>
      <w:r>
        <w:rPr>
          <w:rStyle w:val="CommentReference"/>
        </w:rPr>
        <w:annotationRef/>
      </w:r>
      <w:r>
        <w:t>delete space, upper case</w:t>
      </w:r>
    </w:p>
  </w:comment>
  <w:comment w:id="85" w:author="DELL" w:date="2020-04-27T22:20:00Z" w:initials="D">
    <w:p w:rsidR="00875ACC" w:rsidRPr="00354ABC" w:rsidRDefault="00875ACC" w:rsidP="00875ACC">
      <w:pPr>
        <w:pStyle w:val="Default"/>
        <w:spacing w:after="323" w:line="360" w:lineRule="auto"/>
        <w:rPr>
          <w:color w:val="auto"/>
          <w:sz w:val="20"/>
          <w:szCs w:val="20"/>
        </w:rPr>
      </w:pPr>
      <w:r>
        <w:rPr>
          <w:rStyle w:val="CommentReference"/>
        </w:rPr>
        <w:annotationRef/>
      </w:r>
      <w:r>
        <w:t xml:space="preserve">add: </w:t>
      </w:r>
      <w:r w:rsidRPr="00354ABC">
        <w:rPr>
          <w:b/>
          <w:bCs/>
          <w:color w:val="auto"/>
          <w:sz w:val="20"/>
          <w:szCs w:val="20"/>
        </w:rPr>
        <w:t xml:space="preserve">CONFLICT OF INTEREST </w:t>
      </w:r>
    </w:p>
    <w:p w:rsidR="00875ACC" w:rsidRDefault="00875ACC">
      <w:pPr>
        <w:pStyle w:val="CommentText"/>
      </w:pPr>
    </w:p>
  </w:comment>
  <w:comment w:id="86" w:author="DELL" w:date="2020-04-27T21:53:00Z" w:initials="D">
    <w:p w:rsidR="00F744FC" w:rsidRDefault="00F744FC" w:rsidP="00F744FC">
      <w:pPr>
        <w:pStyle w:val="NoSpacing"/>
        <w:spacing w:line="276" w:lineRule="auto"/>
        <w:jc w:val="both"/>
        <w:rPr>
          <w:rFonts w:ascii="Segoe UI" w:hAnsi="Segoe UI" w:cs="Segoe UI"/>
          <w:sz w:val="16"/>
          <w:szCs w:val="16"/>
        </w:rPr>
      </w:pPr>
      <w:r>
        <w:rPr>
          <w:rStyle w:val="CommentReference"/>
        </w:rPr>
        <w:annotationRef/>
      </w:r>
      <w:r>
        <w:t xml:space="preserve">This ref should be added to the article: </w:t>
      </w:r>
      <w:r>
        <w:rPr>
          <w:rFonts w:ascii="Segoe UI" w:hAnsi="Segoe UI" w:cs="Segoe UI"/>
          <w:sz w:val="16"/>
          <w:szCs w:val="16"/>
        </w:rPr>
        <w:t>Shamsan, E. N. A., C. De-ping, H. A. Al-Shamahy, M. M. Ali Al- Hajj, J. Bo-fan, and Z. Yaogang. “COCCIDIAN INTESTINAL PARASITES AMONG CHILDREN IN AL-TORBAH CITY IN YEMEN: IN COUNTRY WITH HIGH INCIDENCE OF MALNUTRITION”. </w:t>
      </w:r>
      <w:r>
        <w:rPr>
          <w:rFonts w:ascii="Segoe UI" w:hAnsi="Segoe UI" w:cs="Segoe UI"/>
          <w:i/>
          <w:iCs/>
          <w:sz w:val="16"/>
          <w:szCs w:val="16"/>
        </w:rPr>
        <w:t>Universal Journal of Pharmaceutical Research</w:t>
      </w:r>
      <w:r>
        <w:rPr>
          <w:rFonts w:ascii="Segoe UI" w:hAnsi="Segoe UI" w:cs="Segoe UI"/>
          <w:sz w:val="16"/>
          <w:szCs w:val="16"/>
        </w:rPr>
        <w:t>, Vol. 4, no. 4, Sept. 2019, doi:https://doi.org/10.22270/ujpr.v4i4.301.</w:t>
      </w:r>
    </w:p>
    <w:p w:rsidR="00F744FC" w:rsidRDefault="00F744FC">
      <w:pPr>
        <w:pStyle w:val="CommentText"/>
      </w:pPr>
    </w:p>
  </w:comment>
  <w:comment w:id="87" w:author="monu" w:date="2020-04-28T12:43:00Z" w:initials="m">
    <w:p w:rsidR="007468D7" w:rsidRDefault="007468D7" w:rsidP="007468D7">
      <w:pPr>
        <w:pStyle w:val="CommentText"/>
      </w:pPr>
      <w:r>
        <w:rPr>
          <w:rStyle w:val="CommentReference"/>
        </w:rPr>
        <w:annotationRef/>
      </w:r>
      <w:r>
        <w:t>Please add DOI ids to each reference if available like below</w:t>
      </w:r>
    </w:p>
    <w:p w:rsidR="007468D7" w:rsidRDefault="003B4F81" w:rsidP="007468D7">
      <w:pPr>
        <w:pStyle w:val="CommentText"/>
      </w:pPr>
      <w:hyperlink r:id="rId4" w:history="1">
        <w:r w:rsidR="007468D7" w:rsidRPr="00010237">
          <w:rPr>
            <w:rStyle w:val="Hyperlink"/>
            <w:color w:val="1F497D"/>
            <w:sz w:val="17"/>
            <w:szCs w:val="17"/>
          </w:rPr>
          <w:t>https://doi.org/10.4103/jos.JOS_104_18</w:t>
        </w:r>
      </w:hyperlink>
    </w:p>
    <w:p w:rsidR="007468D7" w:rsidRDefault="007468D7">
      <w:pPr>
        <w:pStyle w:val="CommentText"/>
      </w:pPr>
    </w:p>
  </w:comment>
  <w:comment w:id="88" w:author="DELL" w:date="2020-04-27T21:41:00Z" w:initials="D">
    <w:p w:rsidR="00C4655D" w:rsidRDefault="00C4655D">
      <w:pPr>
        <w:pStyle w:val="CommentText"/>
      </w:pPr>
      <w:r>
        <w:rPr>
          <w:rStyle w:val="CommentReference"/>
        </w:rPr>
        <w:annotationRef/>
      </w:r>
      <w:r>
        <w:t>space</w:t>
      </w:r>
    </w:p>
  </w:comment>
  <w:comment w:id="90" w:author="Kapil" w:date="2021-03-23T22:28:00Z" w:initials="K">
    <w:p w:rsidR="00A664EB" w:rsidRDefault="00A664EB">
      <w:pPr>
        <w:pStyle w:val="CommentText"/>
      </w:pPr>
      <w:r>
        <w:rPr>
          <w:rStyle w:val="CommentReference"/>
        </w:rPr>
        <w:annotationRef/>
      </w:r>
      <w:r w:rsidRPr="00B65D09">
        <w:rPr>
          <w:rFonts w:asciiTheme="majorBidi" w:hAnsiTheme="majorBidi" w:cstheme="majorBidi"/>
          <w:i/>
          <w:iCs/>
          <w:sz w:val="24"/>
          <w:szCs w:val="24"/>
        </w:rPr>
        <w:t>Entamoeba</w:t>
      </w:r>
      <w:r>
        <w:rPr>
          <w:rFonts w:asciiTheme="majorBidi" w:hAnsiTheme="majorBidi" w:cstheme="majorBidi"/>
          <w:i/>
          <w:iCs/>
          <w:sz w:val="24"/>
          <w:szCs w:val="24"/>
        </w:rPr>
        <w:t xml:space="preserve"> </w:t>
      </w:r>
      <w:r w:rsidRPr="00B65D09">
        <w:rPr>
          <w:rFonts w:asciiTheme="majorBidi" w:hAnsiTheme="majorBidi" w:cstheme="majorBidi"/>
          <w:i/>
          <w:iCs/>
          <w:sz w:val="24"/>
          <w:szCs w:val="24"/>
        </w:rPr>
        <w:t>histolytica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1C3" w:rsidRDefault="006021C3" w:rsidP="00837F36">
      <w:pPr>
        <w:spacing w:after="0" w:line="240" w:lineRule="auto"/>
      </w:pPr>
      <w:r>
        <w:separator/>
      </w:r>
    </w:p>
  </w:endnote>
  <w:endnote w:type="continuationSeparator" w:id="1">
    <w:p w:rsidR="006021C3" w:rsidRDefault="006021C3" w:rsidP="00837F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D7" w:rsidRDefault="007468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B6" w:rsidRDefault="008F74B6" w:rsidP="00837F36">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D7" w:rsidRDefault="007468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1C3" w:rsidRDefault="006021C3" w:rsidP="00837F36">
      <w:pPr>
        <w:spacing w:after="0" w:line="240" w:lineRule="auto"/>
      </w:pPr>
      <w:r>
        <w:separator/>
      </w:r>
    </w:p>
  </w:footnote>
  <w:footnote w:type="continuationSeparator" w:id="1">
    <w:p w:rsidR="006021C3" w:rsidRDefault="006021C3" w:rsidP="00837F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93" w:rsidRDefault="003B4F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4590" o:spid="_x0000_s2050" type="#_x0000_t136" style="position:absolute;margin-left:0;margin-top:0;width:398.25pt;height:54pt;rotation:315;z-index:-251654144;mso-position-horizontal:center;mso-position-horizontal-relative:margin;mso-position-vertical:center;mso-position-vertical-relative:margin" o:allowincell="f" fillcolor="#0070c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93" w:rsidRDefault="003B4F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4591" o:spid="_x0000_s2051" type="#_x0000_t136" style="position:absolute;margin-left:0;margin-top:0;width:398.25pt;height:54pt;rotation:315;z-index:-251652096;mso-position-horizontal:center;mso-position-horizontal-relative:margin;mso-position-vertical:center;mso-position-vertical-relative:margin" o:allowincell="f" fillcolor="#0070c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93" w:rsidRDefault="003B4F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4589" o:spid="_x0000_s2049" type="#_x0000_t136" style="position:absolute;margin-left:0;margin-top:0;width:398.25pt;height:54pt;rotation:315;z-index:-251656192;mso-position-horizontal:center;mso-position-horizontal-relative:margin;mso-position-vertical:center;mso-position-vertical-relative:margin" o:allowincell="f" fillcolor="#0070c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5686F"/>
    <w:multiLevelType w:val="hybridMultilevel"/>
    <w:tmpl w:val="889EBA1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0328E9"/>
    <w:multiLevelType w:val="hybridMultilevel"/>
    <w:tmpl w:val="53EAD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04020B"/>
    <w:multiLevelType w:val="hybridMultilevel"/>
    <w:tmpl w:val="1FFA2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rsids>
    <w:rsidRoot w:val="00444523"/>
    <w:rsid w:val="000012D2"/>
    <w:rsid w:val="000018E9"/>
    <w:rsid w:val="000032DF"/>
    <w:rsid w:val="00003D43"/>
    <w:rsid w:val="000045C4"/>
    <w:rsid w:val="00004D3D"/>
    <w:rsid w:val="00005DDE"/>
    <w:rsid w:val="000073BF"/>
    <w:rsid w:val="00012E75"/>
    <w:rsid w:val="00014C79"/>
    <w:rsid w:val="00016311"/>
    <w:rsid w:val="00016DE4"/>
    <w:rsid w:val="000172B4"/>
    <w:rsid w:val="0002012C"/>
    <w:rsid w:val="0002356A"/>
    <w:rsid w:val="00023D6C"/>
    <w:rsid w:val="00024699"/>
    <w:rsid w:val="00024AC2"/>
    <w:rsid w:val="00024F86"/>
    <w:rsid w:val="00025269"/>
    <w:rsid w:val="0002544A"/>
    <w:rsid w:val="00034319"/>
    <w:rsid w:val="00034FCD"/>
    <w:rsid w:val="00035540"/>
    <w:rsid w:val="0004031A"/>
    <w:rsid w:val="000425E6"/>
    <w:rsid w:val="000451E3"/>
    <w:rsid w:val="00047A47"/>
    <w:rsid w:val="000515D5"/>
    <w:rsid w:val="000536B0"/>
    <w:rsid w:val="00055CF4"/>
    <w:rsid w:val="000562FC"/>
    <w:rsid w:val="000611E6"/>
    <w:rsid w:val="00071FDD"/>
    <w:rsid w:val="00072BCE"/>
    <w:rsid w:val="00074449"/>
    <w:rsid w:val="000748A7"/>
    <w:rsid w:val="00075698"/>
    <w:rsid w:val="00075A69"/>
    <w:rsid w:val="0007680B"/>
    <w:rsid w:val="00076DF6"/>
    <w:rsid w:val="00081B6B"/>
    <w:rsid w:val="00082B74"/>
    <w:rsid w:val="00082D73"/>
    <w:rsid w:val="000842E7"/>
    <w:rsid w:val="000847E4"/>
    <w:rsid w:val="000851F5"/>
    <w:rsid w:val="00086F84"/>
    <w:rsid w:val="00087383"/>
    <w:rsid w:val="00087BC8"/>
    <w:rsid w:val="00090D36"/>
    <w:rsid w:val="000915D0"/>
    <w:rsid w:val="000920C4"/>
    <w:rsid w:val="00096A5B"/>
    <w:rsid w:val="000A05A6"/>
    <w:rsid w:val="000A3C34"/>
    <w:rsid w:val="000A7382"/>
    <w:rsid w:val="000A75DB"/>
    <w:rsid w:val="000A7A2F"/>
    <w:rsid w:val="000B0676"/>
    <w:rsid w:val="000B07F9"/>
    <w:rsid w:val="000B0A0C"/>
    <w:rsid w:val="000B1AB2"/>
    <w:rsid w:val="000B2019"/>
    <w:rsid w:val="000B24CB"/>
    <w:rsid w:val="000B25B1"/>
    <w:rsid w:val="000B2B7D"/>
    <w:rsid w:val="000B3821"/>
    <w:rsid w:val="000B424D"/>
    <w:rsid w:val="000B448F"/>
    <w:rsid w:val="000B74FC"/>
    <w:rsid w:val="000C03DE"/>
    <w:rsid w:val="000C4819"/>
    <w:rsid w:val="000C78D7"/>
    <w:rsid w:val="000C7AE3"/>
    <w:rsid w:val="000D01BA"/>
    <w:rsid w:val="000D08DA"/>
    <w:rsid w:val="000D0B10"/>
    <w:rsid w:val="000D0B76"/>
    <w:rsid w:val="000D16B4"/>
    <w:rsid w:val="000D38A7"/>
    <w:rsid w:val="000D4F38"/>
    <w:rsid w:val="000D6248"/>
    <w:rsid w:val="000E0DAB"/>
    <w:rsid w:val="000E1243"/>
    <w:rsid w:val="000E12D8"/>
    <w:rsid w:val="000E1B03"/>
    <w:rsid w:val="000E1E9D"/>
    <w:rsid w:val="000E302B"/>
    <w:rsid w:val="000E69C0"/>
    <w:rsid w:val="000E6C2B"/>
    <w:rsid w:val="000F1241"/>
    <w:rsid w:val="000F462E"/>
    <w:rsid w:val="000F575E"/>
    <w:rsid w:val="000F6E34"/>
    <w:rsid w:val="00100826"/>
    <w:rsid w:val="001013AA"/>
    <w:rsid w:val="001029E8"/>
    <w:rsid w:val="00103677"/>
    <w:rsid w:val="001036D0"/>
    <w:rsid w:val="00105052"/>
    <w:rsid w:val="0010775C"/>
    <w:rsid w:val="00111D9C"/>
    <w:rsid w:val="00111F55"/>
    <w:rsid w:val="001128E9"/>
    <w:rsid w:val="0011293E"/>
    <w:rsid w:val="00113927"/>
    <w:rsid w:val="00116CAA"/>
    <w:rsid w:val="00117D3D"/>
    <w:rsid w:val="001212EF"/>
    <w:rsid w:val="001227E5"/>
    <w:rsid w:val="00123FC6"/>
    <w:rsid w:val="00124A94"/>
    <w:rsid w:val="00125DF6"/>
    <w:rsid w:val="00126793"/>
    <w:rsid w:val="00127B3C"/>
    <w:rsid w:val="00127CD1"/>
    <w:rsid w:val="00130D82"/>
    <w:rsid w:val="001327AC"/>
    <w:rsid w:val="001364C1"/>
    <w:rsid w:val="001365DC"/>
    <w:rsid w:val="00137FEA"/>
    <w:rsid w:val="00140144"/>
    <w:rsid w:val="00140FA1"/>
    <w:rsid w:val="001442E7"/>
    <w:rsid w:val="001451B2"/>
    <w:rsid w:val="00146B3D"/>
    <w:rsid w:val="0014740C"/>
    <w:rsid w:val="00151A78"/>
    <w:rsid w:val="00151B07"/>
    <w:rsid w:val="00152D1D"/>
    <w:rsid w:val="00153186"/>
    <w:rsid w:val="00154C53"/>
    <w:rsid w:val="0016098A"/>
    <w:rsid w:val="00160E3B"/>
    <w:rsid w:val="00161797"/>
    <w:rsid w:val="0016246D"/>
    <w:rsid w:val="00166223"/>
    <w:rsid w:val="001669AD"/>
    <w:rsid w:val="00166ED5"/>
    <w:rsid w:val="00170B77"/>
    <w:rsid w:val="00170C52"/>
    <w:rsid w:val="00170D68"/>
    <w:rsid w:val="0017179E"/>
    <w:rsid w:val="00171FCC"/>
    <w:rsid w:val="00175214"/>
    <w:rsid w:val="00175508"/>
    <w:rsid w:val="00176535"/>
    <w:rsid w:val="00176781"/>
    <w:rsid w:val="00176A3E"/>
    <w:rsid w:val="00176DDC"/>
    <w:rsid w:val="0017794D"/>
    <w:rsid w:val="001779C8"/>
    <w:rsid w:val="0018003D"/>
    <w:rsid w:val="0018003F"/>
    <w:rsid w:val="00181957"/>
    <w:rsid w:val="0018364C"/>
    <w:rsid w:val="00184675"/>
    <w:rsid w:val="00184700"/>
    <w:rsid w:val="00187E8B"/>
    <w:rsid w:val="0019182B"/>
    <w:rsid w:val="001948A3"/>
    <w:rsid w:val="001A001C"/>
    <w:rsid w:val="001A047E"/>
    <w:rsid w:val="001A26C9"/>
    <w:rsid w:val="001A3D4F"/>
    <w:rsid w:val="001A7632"/>
    <w:rsid w:val="001A7C9B"/>
    <w:rsid w:val="001B2266"/>
    <w:rsid w:val="001B24AB"/>
    <w:rsid w:val="001B2604"/>
    <w:rsid w:val="001B2A5E"/>
    <w:rsid w:val="001B516C"/>
    <w:rsid w:val="001B535A"/>
    <w:rsid w:val="001B5A2F"/>
    <w:rsid w:val="001B758D"/>
    <w:rsid w:val="001B7DC1"/>
    <w:rsid w:val="001C034B"/>
    <w:rsid w:val="001C0940"/>
    <w:rsid w:val="001C0DF0"/>
    <w:rsid w:val="001C0EC5"/>
    <w:rsid w:val="001C3DD0"/>
    <w:rsid w:val="001C6A48"/>
    <w:rsid w:val="001C78C8"/>
    <w:rsid w:val="001C7956"/>
    <w:rsid w:val="001D081A"/>
    <w:rsid w:val="001D372B"/>
    <w:rsid w:val="001D37CE"/>
    <w:rsid w:val="001D79DE"/>
    <w:rsid w:val="001E25F9"/>
    <w:rsid w:val="001E26CF"/>
    <w:rsid w:val="001E27A0"/>
    <w:rsid w:val="001E2C95"/>
    <w:rsid w:val="001E2E19"/>
    <w:rsid w:val="001E37D0"/>
    <w:rsid w:val="001E3DBD"/>
    <w:rsid w:val="001E5942"/>
    <w:rsid w:val="001E5BB9"/>
    <w:rsid w:val="001E61E4"/>
    <w:rsid w:val="001E6970"/>
    <w:rsid w:val="001F4213"/>
    <w:rsid w:val="001F4580"/>
    <w:rsid w:val="001F6E90"/>
    <w:rsid w:val="001F7C72"/>
    <w:rsid w:val="002005EF"/>
    <w:rsid w:val="00200B33"/>
    <w:rsid w:val="002016AB"/>
    <w:rsid w:val="002035F6"/>
    <w:rsid w:val="00203CFD"/>
    <w:rsid w:val="00204C95"/>
    <w:rsid w:val="0020505C"/>
    <w:rsid w:val="002065B3"/>
    <w:rsid w:val="0020784A"/>
    <w:rsid w:val="00207FD3"/>
    <w:rsid w:val="00213411"/>
    <w:rsid w:val="00213A90"/>
    <w:rsid w:val="0021616C"/>
    <w:rsid w:val="00216253"/>
    <w:rsid w:val="00220E69"/>
    <w:rsid w:val="00222599"/>
    <w:rsid w:val="0022356B"/>
    <w:rsid w:val="002235B7"/>
    <w:rsid w:val="002244A6"/>
    <w:rsid w:val="00225021"/>
    <w:rsid w:val="002255BF"/>
    <w:rsid w:val="00226D26"/>
    <w:rsid w:val="00227A1C"/>
    <w:rsid w:val="00230AE6"/>
    <w:rsid w:val="002319C7"/>
    <w:rsid w:val="00231D1F"/>
    <w:rsid w:val="00232940"/>
    <w:rsid w:val="00232E7E"/>
    <w:rsid w:val="002334F3"/>
    <w:rsid w:val="002337D4"/>
    <w:rsid w:val="002348F3"/>
    <w:rsid w:val="00234C02"/>
    <w:rsid w:val="0023501B"/>
    <w:rsid w:val="002369E3"/>
    <w:rsid w:val="00236E6F"/>
    <w:rsid w:val="00240237"/>
    <w:rsid w:val="00241D0D"/>
    <w:rsid w:val="0024312E"/>
    <w:rsid w:val="002452EB"/>
    <w:rsid w:val="00247FDA"/>
    <w:rsid w:val="00250798"/>
    <w:rsid w:val="002523DA"/>
    <w:rsid w:val="00255004"/>
    <w:rsid w:val="00255A8C"/>
    <w:rsid w:val="00256028"/>
    <w:rsid w:val="00262C0E"/>
    <w:rsid w:val="002634CD"/>
    <w:rsid w:val="00263C6D"/>
    <w:rsid w:val="00263F1D"/>
    <w:rsid w:val="00264ED4"/>
    <w:rsid w:val="002667FA"/>
    <w:rsid w:val="00270C3A"/>
    <w:rsid w:val="002711BB"/>
    <w:rsid w:val="00272F61"/>
    <w:rsid w:val="002735BF"/>
    <w:rsid w:val="0027510E"/>
    <w:rsid w:val="00275843"/>
    <w:rsid w:val="002762E2"/>
    <w:rsid w:val="002767AB"/>
    <w:rsid w:val="002774A5"/>
    <w:rsid w:val="00277DBA"/>
    <w:rsid w:val="002805C3"/>
    <w:rsid w:val="00280A16"/>
    <w:rsid w:val="00281300"/>
    <w:rsid w:val="0028247E"/>
    <w:rsid w:val="00282845"/>
    <w:rsid w:val="00282ECD"/>
    <w:rsid w:val="00283561"/>
    <w:rsid w:val="00283EC0"/>
    <w:rsid w:val="00284D21"/>
    <w:rsid w:val="00284E9A"/>
    <w:rsid w:val="00291CCD"/>
    <w:rsid w:val="00292263"/>
    <w:rsid w:val="00293C40"/>
    <w:rsid w:val="00295334"/>
    <w:rsid w:val="0029658D"/>
    <w:rsid w:val="002978CF"/>
    <w:rsid w:val="002979E6"/>
    <w:rsid w:val="00297B12"/>
    <w:rsid w:val="002A0203"/>
    <w:rsid w:val="002A1347"/>
    <w:rsid w:val="002A1867"/>
    <w:rsid w:val="002A1A3D"/>
    <w:rsid w:val="002A6FBD"/>
    <w:rsid w:val="002B0C1A"/>
    <w:rsid w:val="002B2AF9"/>
    <w:rsid w:val="002B2E2F"/>
    <w:rsid w:val="002B2FC1"/>
    <w:rsid w:val="002B7853"/>
    <w:rsid w:val="002B7FF8"/>
    <w:rsid w:val="002C1939"/>
    <w:rsid w:val="002C1D4F"/>
    <w:rsid w:val="002C2251"/>
    <w:rsid w:val="002C251B"/>
    <w:rsid w:val="002C4800"/>
    <w:rsid w:val="002C62A2"/>
    <w:rsid w:val="002C64C9"/>
    <w:rsid w:val="002C7167"/>
    <w:rsid w:val="002D1B98"/>
    <w:rsid w:val="002D28B1"/>
    <w:rsid w:val="002D2BA9"/>
    <w:rsid w:val="002D40A8"/>
    <w:rsid w:val="002D5507"/>
    <w:rsid w:val="002D5554"/>
    <w:rsid w:val="002D6EE1"/>
    <w:rsid w:val="002D72AE"/>
    <w:rsid w:val="002E2F13"/>
    <w:rsid w:val="002E7A11"/>
    <w:rsid w:val="002F00FB"/>
    <w:rsid w:val="002F0C6F"/>
    <w:rsid w:val="002F0CE1"/>
    <w:rsid w:val="002F1A4A"/>
    <w:rsid w:val="002F49D7"/>
    <w:rsid w:val="002F658F"/>
    <w:rsid w:val="002F6D42"/>
    <w:rsid w:val="002F6E1C"/>
    <w:rsid w:val="002F7119"/>
    <w:rsid w:val="002F7813"/>
    <w:rsid w:val="0030054D"/>
    <w:rsid w:val="003027FE"/>
    <w:rsid w:val="0030453A"/>
    <w:rsid w:val="00305146"/>
    <w:rsid w:val="00305E2C"/>
    <w:rsid w:val="003072CF"/>
    <w:rsid w:val="00310163"/>
    <w:rsid w:val="003118A3"/>
    <w:rsid w:val="00311B93"/>
    <w:rsid w:val="00312402"/>
    <w:rsid w:val="00312B90"/>
    <w:rsid w:val="00313C0F"/>
    <w:rsid w:val="00313FA9"/>
    <w:rsid w:val="00314D4E"/>
    <w:rsid w:val="003171BA"/>
    <w:rsid w:val="00320574"/>
    <w:rsid w:val="0032357C"/>
    <w:rsid w:val="00326065"/>
    <w:rsid w:val="0033005F"/>
    <w:rsid w:val="003320E4"/>
    <w:rsid w:val="00332771"/>
    <w:rsid w:val="00333D72"/>
    <w:rsid w:val="00336DFE"/>
    <w:rsid w:val="00345709"/>
    <w:rsid w:val="00350270"/>
    <w:rsid w:val="00350A14"/>
    <w:rsid w:val="00350B16"/>
    <w:rsid w:val="0035106B"/>
    <w:rsid w:val="003531B7"/>
    <w:rsid w:val="00354F1B"/>
    <w:rsid w:val="00357BCE"/>
    <w:rsid w:val="00357D8B"/>
    <w:rsid w:val="003610B4"/>
    <w:rsid w:val="003613CD"/>
    <w:rsid w:val="0036190D"/>
    <w:rsid w:val="003628C7"/>
    <w:rsid w:val="00362C24"/>
    <w:rsid w:val="0036389C"/>
    <w:rsid w:val="00365153"/>
    <w:rsid w:val="00365F14"/>
    <w:rsid w:val="003674C3"/>
    <w:rsid w:val="00367A78"/>
    <w:rsid w:val="00370086"/>
    <w:rsid w:val="00371189"/>
    <w:rsid w:val="003715AF"/>
    <w:rsid w:val="003744D2"/>
    <w:rsid w:val="0037508A"/>
    <w:rsid w:val="003751B6"/>
    <w:rsid w:val="00376292"/>
    <w:rsid w:val="003768F9"/>
    <w:rsid w:val="00376B40"/>
    <w:rsid w:val="00377C04"/>
    <w:rsid w:val="00381226"/>
    <w:rsid w:val="0038137E"/>
    <w:rsid w:val="00382EE4"/>
    <w:rsid w:val="00383F38"/>
    <w:rsid w:val="00384BC1"/>
    <w:rsid w:val="00384F0A"/>
    <w:rsid w:val="00387130"/>
    <w:rsid w:val="003872E6"/>
    <w:rsid w:val="00391B2F"/>
    <w:rsid w:val="003920A4"/>
    <w:rsid w:val="003941F1"/>
    <w:rsid w:val="00395F88"/>
    <w:rsid w:val="00396869"/>
    <w:rsid w:val="003973D6"/>
    <w:rsid w:val="003A4F35"/>
    <w:rsid w:val="003A4FA4"/>
    <w:rsid w:val="003A600B"/>
    <w:rsid w:val="003A7468"/>
    <w:rsid w:val="003B055B"/>
    <w:rsid w:val="003B09C5"/>
    <w:rsid w:val="003B1561"/>
    <w:rsid w:val="003B1C1D"/>
    <w:rsid w:val="003B1F8E"/>
    <w:rsid w:val="003B2663"/>
    <w:rsid w:val="003B2C9F"/>
    <w:rsid w:val="003B356E"/>
    <w:rsid w:val="003B4F81"/>
    <w:rsid w:val="003B5F98"/>
    <w:rsid w:val="003C1207"/>
    <w:rsid w:val="003C1478"/>
    <w:rsid w:val="003C595F"/>
    <w:rsid w:val="003C7B22"/>
    <w:rsid w:val="003C7D38"/>
    <w:rsid w:val="003D203E"/>
    <w:rsid w:val="003D415C"/>
    <w:rsid w:val="003D46F1"/>
    <w:rsid w:val="003E0149"/>
    <w:rsid w:val="003E366F"/>
    <w:rsid w:val="003E3D3C"/>
    <w:rsid w:val="003E474B"/>
    <w:rsid w:val="003E668D"/>
    <w:rsid w:val="003F059B"/>
    <w:rsid w:val="003F1BCD"/>
    <w:rsid w:val="003F7D16"/>
    <w:rsid w:val="004001C6"/>
    <w:rsid w:val="00400634"/>
    <w:rsid w:val="00400787"/>
    <w:rsid w:val="00400B40"/>
    <w:rsid w:val="00403FC0"/>
    <w:rsid w:val="004066C9"/>
    <w:rsid w:val="00406D00"/>
    <w:rsid w:val="004130A2"/>
    <w:rsid w:val="00413693"/>
    <w:rsid w:val="00414396"/>
    <w:rsid w:val="0041635F"/>
    <w:rsid w:val="004205FC"/>
    <w:rsid w:val="00420CDC"/>
    <w:rsid w:val="00424198"/>
    <w:rsid w:val="00424499"/>
    <w:rsid w:val="00425341"/>
    <w:rsid w:val="004268AA"/>
    <w:rsid w:val="00426920"/>
    <w:rsid w:val="004269C7"/>
    <w:rsid w:val="00430ED5"/>
    <w:rsid w:val="004317E0"/>
    <w:rsid w:val="004340A6"/>
    <w:rsid w:val="0043504D"/>
    <w:rsid w:val="0043605C"/>
    <w:rsid w:val="004368B2"/>
    <w:rsid w:val="00436C19"/>
    <w:rsid w:val="00437D93"/>
    <w:rsid w:val="00441551"/>
    <w:rsid w:val="0044160D"/>
    <w:rsid w:val="0044197A"/>
    <w:rsid w:val="0044392C"/>
    <w:rsid w:val="00444523"/>
    <w:rsid w:val="00444FDE"/>
    <w:rsid w:val="00445531"/>
    <w:rsid w:val="00445D71"/>
    <w:rsid w:val="00446989"/>
    <w:rsid w:val="00446C3E"/>
    <w:rsid w:val="0045157B"/>
    <w:rsid w:val="00451892"/>
    <w:rsid w:val="00451A3D"/>
    <w:rsid w:val="00451E0E"/>
    <w:rsid w:val="00453CEC"/>
    <w:rsid w:val="0045691E"/>
    <w:rsid w:val="004578E4"/>
    <w:rsid w:val="00460458"/>
    <w:rsid w:val="0046077B"/>
    <w:rsid w:val="004613CD"/>
    <w:rsid w:val="00461C3F"/>
    <w:rsid w:val="00462F78"/>
    <w:rsid w:val="004651C6"/>
    <w:rsid w:val="004658BE"/>
    <w:rsid w:val="00465E52"/>
    <w:rsid w:val="004660F5"/>
    <w:rsid w:val="00466339"/>
    <w:rsid w:val="004675FA"/>
    <w:rsid w:val="004711FD"/>
    <w:rsid w:val="00471E73"/>
    <w:rsid w:val="00471FB4"/>
    <w:rsid w:val="004730EA"/>
    <w:rsid w:val="004777B8"/>
    <w:rsid w:val="004803C6"/>
    <w:rsid w:val="0048177B"/>
    <w:rsid w:val="00482917"/>
    <w:rsid w:val="00482C0F"/>
    <w:rsid w:val="004831B1"/>
    <w:rsid w:val="00483636"/>
    <w:rsid w:val="00490DDF"/>
    <w:rsid w:val="00491ECB"/>
    <w:rsid w:val="0049258B"/>
    <w:rsid w:val="0049374D"/>
    <w:rsid w:val="004968C2"/>
    <w:rsid w:val="00496A03"/>
    <w:rsid w:val="00497DE5"/>
    <w:rsid w:val="004A01E9"/>
    <w:rsid w:val="004A171E"/>
    <w:rsid w:val="004A3CED"/>
    <w:rsid w:val="004A539A"/>
    <w:rsid w:val="004A69A7"/>
    <w:rsid w:val="004B17CA"/>
    <w:rsid w:val="004B1939"/>
    <w:rsid w:val="004B37BA"/>
    <w:rsid w:val="004B430C"/>
    <w:rsid w:val="004B607C"/>
    <w:rsid w:val="004B6737"/>
    <w:rsid w:val="004B7543"/>
    <w:rsid w:val="004B76A9"/>
    <w:rsid w:val="004C16CB"/>
    <w:rsid w:val="004C1763"/>
    <w:rsid w:val="004C2B8E"/>
    <w:rsid w:val="004C3C27"/>
    <w:rsid w:val="004C4110"/>
    <w:rsid w:val="004C4896"/>
    <w:rsid w:val="004D104F"/>
    <w:rsid w:val="004D241E"/>
    <w:rsid w:val="004D31A7"/>
    <w:rsid w:val="004D328F"/>
    <w:rsid w:val="004D3421"/>
    <w:rsid w:val="004D4A10"/>
    <w:rsid w:val="004D69AF"/>
    <w:rsid w:val="004D6DED"/>
    <w:rsid w:val="004D7EA8"/>
    <w:rsid w:val="004D7EF6"/>
    <w:rsid w:val="004E1081"/>
    <w:rsid w:val="004E1476"/>
    <w:rsid w:val="004E1B69"/>
    <w:rsid w:val="004E328C"/>
    <w:rsid w:val="004E3A54"/>
    <w:rsid w:val="004E4579"/>
    <w:rsid w:val="004E58B0"/>
    <w:rsid w:val="004E5DF5"/>
    <w:rsid w:val="004E6A57"/>
    <w:rsid w:val="004E7202"/>
    <w:rsid w:val="004E76F3"/>
    <w:rsid w:val="004E7BF3"/>
    <w:rsid w:val="004F13C5"/>
    <w:rsid w:val="004F24C3"/>
    <w:rsid w:val="004F281E"/>
    <w:rsid w:val="004F3834"/>
    <w:rsid w:val="004F3B87"/>
    <w:rsid w:val="004F4F91"/>
    <w:rsid w:val="004F534D"/>
    <w:rsid w:val="004F7719"/>
    <w:rsid w:val="0050009F"/>
    <w:rsid w:val="00501685"/>
    <w:rsid w:val="00503001"/>
    <w:rsid w:val="00503CC8"/>
    <w:rsid w:val="00504C9C"/>
    <w:rsid w:val="00506FCA"/>
    <w:rsid w:val="005072C9"/>
    <w:rsid w:val="00511533"/>
    <w:rsid w:val="005126DE"/>
    <w:rsid w:val="00512797"/>
    <w:rsid w:val="00512C94"/>
    <w:rsid w:val="00515B09"/>
    <w:rsid w:val="00517A57"/>
    <w:rsid w:val="00517EDE"/>
    <w:rsid w:val="0052096F"/>
    <w:rsid w:val="00520AF7"/>
    <w:rsid w:val="00520BD7"/>
    <w:rsid w:val="00522496"/>
    <w:rsid w:val="005232BF"/>
    <w:rsid w:val="0052422A"/>
    <w:rsid w:val="00526DC9"/>
    <w:rsid w:val="00527933"/>
    <w:rsid w:val="00527E02"/>
    <w:rsid w:val="0053185E"/>
    <w:rsid w:val="005348C8"/>
    <w:rsid w:val="00535C79"/>
    <w:rsid w:val="005369D6"/>
    <w:rsid w:val="00536D55"/>
    <w:rsid w:val="005372AF"/>
    <w:rsid w:val="005374FF"/>
    <w:rsid w:val="00542B67"/>
    <w:rsid w:val="00543525"/>
    <w:rsid w:val="00543630"/>
    <w:rsid w:val="00543EB9"/>
    <w:rsid w:val="0054420F"/>
    <w:rsid w:val="00544D68"/>
    <w:rsid w:val="00545349"/>
    <w:rsid w:val="005468EE"/>
    <w:rsid w:val="00546BD5"/>
    <w:rsid w:val="00550873"/>
    <w:rsid w:val="00551435"/>
    <w:rsid w:val="00551BB4"/>
    <w:rsid w:val="00552032"/>
    <w:rsid w:val="00552CC3"/>
    <w:rsid w:val="00554667"/>
    <w:rsid w:val="00554877"/>
    <w:rsid w:val="0055551A"/>
    <w:rsid w:val="0055720C"/>
    <w:rsid w:val="00557ADB"/>
    <w:rsid w:val="00560A0A"/>
    <w:rsid w:val="005616AC"/>
    <w:rsid w:val="00561E59"/>
    <w:rsid w:val="005628F8"/>
    <w:rsid w:val="005631C6"/>
    <w:rsid w:val="00564E72"/>
    <w:rsid w:val="00573FDC"/>
    <w:rsid w:val="00574E9B"/>
    <w:rsid w:val="00576ED6"/>
    <w:rsid w:val="005776DA"/>
    <w:rsid w:val="00577EB7"/>
    <w:rsid w:val="005808B5"/>
    <w:rsid w:val="005817C8"/>
    <w:rsid w:val="0058266C"/>
    <w:rsid w:val="005846F9"/>
    <w:rsid w:val="00584F7B"/>
    <w:rsid w:val="00586244"/>
    <w:rsid w:val="00590745"/>
    <w:rsid w:val="005940E8"/>
    <w:rsid w:val="00594778"/>
    <w:rsid w:val="005949BA"/>
    <w:rsid w:val="00595111"/>
    <w:rsid w:val="00596A7F"/>
    <w:rsid w:val="005A0587"/>
    <w:rsid w:val="005A1592"/>
    <w:rsid w:val="005A2F66"/>
    <w:rsid w:val="005A530A"/>
    <w:rsid w:val="005A53CA"/>
    <w:rsid w:val="005A568A"/>
    <w:rsid w:val="005A6D8C"/>
    <w:rsid w:val="005B0000"/>
    <w:rsid w:val="005B13B4"/>
    <w:rsid w:val="005B3AB3"/>
    <w:rsid w:val="005B4DF1"/>
    <w:rsid w:val="005B5B56"/>
    <w:rsid w:val="005B5E52"/>
    <w:rsid w:val="005C07A8"/>
    <w:rsid w:val="005C2536"/>
    <w:rsid w:val="005C2B8F"/>
    <w:rsid w:val="005C3404"/>
    <w:rsid w:val="005C383C"/>
    <w:rsid w:val="005C3BB3"/>
    <w:rsid w:val="005C5004"/>
    <w:rsid w:val="005C5CEB"/>
    <w:rsid w:val="005C5E1D"/>
    <w:rsid w:val="005C7615"/>
    <w:rsid w:val="005D0CC2"/>
    <w:rsid w:val="005D0E3B"/>
    <w:rsid w:val="005D2313"/>
    <w:rsid w:val="005D25CB"/>
    <w:rsid w:val="005D53B4"/>
    <w:rsid w:val="005D6AF6"/>
    <w:rsid w:val="005D6F43"/>
    <w:rsid w:val="005D711C"/>
    <w:rsid w:val="005D796B"/>
    <w:rsid w:val="005E137A"/>
    <w:rsid w:val="005E27A6"/>
    <w:rsid w:val="005E3CAF"/>
    <w:rsid w:val="005E4239"/>
    <w:rsid w:val="005E433A"/>
    <w:rsid w:val="005E48EE"/>
    <w:rsid w:val="005E4B97"/>
    <w:rsid w:val="005F2909"/>
    <w:rsid w:val="005F4CB9"/>
    <w:rsid w:val="005F54CE"/>
    <w:rsid w:val="005F73A8"/>
    <w:rsid w:val="006021C3"/>
    <w:rsid w:val="00603B4D"/>
    <w:rsid w:val="00604744"/>
    <w:rsid w:val="0060535B"/>
    <w:rsid w:val="006054FA"/>
    <w:rsid w:val="00605BCA"/>
    <w:rsid w:val="00610E6C"/>
    <w:rsid w:val="00610FAE"/>
    <w:rsid w:val="0061127E"/>
    <w:rsid w:val="00612984"/>
    <w:rsid w:val="006130C5"/>
    <w:rsid w:val="006132BD"/>
    <w:rsid w:val="00613B12"/>
    <w:rsid w:val="00615D51"/>
    <w:rsid w:val="00615F49"/>
    <w:rsid w:val="00620A22"/>
    <w:rsid w:val="00622DEE"/>
    <w:rsid w:val="00623D91"/>
    <w:rsid w:val="0062414F"/>
    <w:rsid w:val="00624CC2"/>
    <w:rsid w:val="00624E5D"/>
    <w:rsid w:val="006260DB"/>
    <w:rsid w:val="00626E90"/>
    <w:rsid w:val="00627D9A"/>
    <w:rsid w:val="00630477"/>
    <w:rsid w:val="00632024"/>
    <w:rsid w:val="00634E67"/>
    <w:rsid w:val="00635AB6"/>
    <w:rsid w:val="0063654B"/>
    <w:rsid w:val="00637611"/>
    <w:rsid w:val="00640911"/>
    <w:rsid w:val="006411CA"/>
    <w:rsid w:val="006413B8"/>
    <w:rsid w:val="006430E4"/>
    <w:rsid w:val="0064319D"/>
    <w:rsid w:val="0064479D"/>
    <w:rsid w:val="00644B5E"/>
    <w:rsid w:val="00647006"/>
    <w:rsid w:val="006473F4"/>
    <w:rsid w:val="00647AFD"/>
    <w:rsid w:val="0065084C"/>
    <w:rsid w:val="0065142D"/>
    <w:rsid w:val="006519BA"/>
    <w:rsid w:val="006519DF"/>
    <w:rsid w:val="0065323E"/>
    <w:rsid w:val="00653B39"/>
    <w:rsid w:val="00653DB9"/>
    <w:rsid w:val="00661414"/>
    <w:rsid w:val="00663D12"/>
    <w:rsid w:val="0066515B"/>
    <w:rsid w:val="0066707B"/>
    <w:rsid w:val="00667490"/>
    <w:rsid w:val="00667877"/>
    <w:rsid w:val="00667DD6"/>
    <w:rsid w:val="00667F53"/>
    <w:rsid w:val="00673724"/>
    <w:rsid w:val="0067563D"/>
    <w:rsid w:val="00675EE2"/>
    <w:rsid w:val="00681DF7"/>
    <w:rsid w:val="00682114"/>
    <w:rsid w:val="006821F1"/>
    <w:rsid w:val="00683FFE"/>
    <w:rsid w:val="00685068"/>
    <w:rsid w:val="00685268"/>
    <w:rsid w:val="00685745"/>
    <w:rsid w:val="006862B2"/>
    <w:rsid w:val="00686693"/>
    <w:rsid w:val="006870E5"/>
    <w:rsid w:val="00687B0F"/>
    <w:rsid w:val="00690CDC"/>
    <w:rsid w:val="00692F40"/>
    <w:rsid w:val="00693A89"/>
    <w:rsid w:val="00696791"/>
    <w:rsid w:val="00696873"/>
    <w:rsid w:val="00696C5F"/>
    <w:rsid w:val="00697DF5"/>
    <w:rsid w:val="006A107C"/>
    <w:rsid w:val="006A17BB"/>
    <w:rsid w:val="006A1C1A"/>
    <w:rsid w:val="006A3894"/>
    <w:rsid w:val="006A5910"/>
    <w:rsid w:val="006A6A9A"/>
    <w:rsid w:val="006A6C7C"/>
    <w:rsid w:val="006A6F7E"/>
    <w:rsid w:val="006A779A"/>
    <w:rsid w:val="006B0B07"/>
    <w:rsid w:val="006B4E23"/>
    <w:rsid w:val="006B68E4"/>
    <w:rsid w:val="006C15BF"/>
    <w:rsid w:val="006C24BB"/>
    <w:rsid w:val="006C5AB8"/>
    <w:rsid w:val="006D294A"/>
    <w:rsid w:val="006D4223"/>
    <w:rsid w:val="006D4C59"/>
    <w:rsid w:val="006E0ABF"/>
    <w:rsid w:val="006E3857"/>
    <w:rsid w:val="006E4058"/>
    <w:rsid w:val="006E4822"/>
    <w:rsid w:val="006E6F36"/>
    <w:rsid w:val="006F28E7"/>
    <w:rsid w:val="006F3F92"/>
    <w:rsid w:val="006F43BC"/>
    <w:rsid w:val="006F76AD"/>
    <w:rsid w:val="006F7A3D"/>
    <w:rsid w:val="00700933"/>
    <w:rsid w:val="007032E6"/>
    <w:rsid w:val="00704C1D"/>
    <w:rsid w:val="00706A1B"/>
    <w:rsid w:val="00710187"/>
    <w:rsid w:val="00711546"/>
    <w:rsid w:val="00711C65"/>
    <w:rsid w:val="00714E22"/>
    <w:rsid w:val="00715E63"/>
    <w:rsid w:val="00717FCC"/>
    <w:rsid w:val="007214B6"/>
    <w:rsid w:val="00722ADC"/>
    <w:rsid w:val="00722EC2"/>
    <w:rsid w:val="00730DDC"/>
    <w:rsid w:val="007312ED"/>
    <w:rsid w:val="00731362"/>
    <w:rsid w:val="00736F7C"/>
    <w:rsid w:val="007466DF"/>
    <w:rsid w:val="00746875"/>
    <w:rsid w:val="007468D7"/>
    <w:rsid w:val="00746AEC"/>
    <w:rsid w:val="00750C0E"/>
    <w:rsid w:val="00750ED4"/>
    <w:rsid w:val="00751687"/>
    <w:rsid w:val="00751A71"/>
    <w:rsid w:val="00752585"/>
    <w:rsid w:val="00753399"/>
    <w:rsid w:val="00754BEF"/>
    <w:rsid w:val="00755626"/>
    <w:rsid w:val="007558CB"/>
    <w:rsid w:val="00761645"/>
    <w:rsid w:val="00762112"/>
    <w:rsid w:val="007635DC"/>
    <w:rsid w:val="0076378B"/>
    <w:rsid w:val="007667B3"/>
    <w:rsid w:val="0076696E"/>
    <w:rsid w:val="00767FED"/>
    <w:rsid w:val="00772BEB"/>
    <w:rsid w:val="00773248"/>
    <w:rsid w:val="00776073"/>
    <w:rsid w:val="00776915"/>
    <w:rsid w:val="00776E43"/>
    <w:rsid w:val="007778D5"/>
    <w:rsid w:val="007802FD"/>
    <w:rsid w:val="00780BA1"/>
    <w:rsid w:val="00780DB5"/>
    <w:rsid w:val="0078383B"/>
    <w:rsid w:val="00783AA6"/>
    <w:rsid w:val="00783DCE"/>
    <w:rsid w:val="0078523E"/>
    <w:rsid w:val="00786F40"/>
    <w:rsid w:val="00787EE3"/>
    <w:rsid w:val="007907B6"/>
    <w:rsid w:val="00790BDD"/>
    <w:rsid w:val="0079166B"/>
    <w:rsid w:val="0079678B"/>
    <w:rsid w:val="00796F5A"/>
    <w:rsid w:val="00797AC3"/>
    <w:rsid w:val="007A1B68"/>
    <w:rsid w:val="007A1DD9"/>
    <w:rsid w:val="007A20E9"/>
    <w:rsid w:val="007A256F"/>
    <w:rsid w:val="007A66D4"/>
    <w:rsid w:val="007A72D7"/>
    <w:rsid w:val="007A72F3"/>
    <w:rsid w:val="007B138A"/>
    <w:rsid w:val="007B2C28"/>
    <w:rsid w:val="007B2EF0"/>
    <w:rsid w:val="007B44B4"/>
    <w:rsid w:val="007B4E3F"/>
    <w:rsid w:val="007B6E96"/>
    <w:rsid w:val="007C112A"/>
    <w:rsid w:val="007C1FD9"/>
    <w:rsid w:val="007C2873"/>
    <w:rsid w:val="007C3129"/>
    <w:rsid w:val="007C36E7"/>
    <w:rsid w:val="007C52CE"/>
    <w:rsid w:val="007C6E5B"/>
    <w:rsid w:val="007D2DCD"/>
    <w:rsid w:val="007D34C9"/>
    <w:rsid w:val="007D4346"/>
    <w:rsid w:val="007D498F"/>
    <w:rsid w:val="007D4E8F"/>
    <w:rsid w:val="007D5452"/>
    <w:rsid w:val="007D642B"/>
    <w:rsid w:val="007D6698"/>
    <w:rsid w:val="007D6E9B"/>
    <w:rsid w:val="007D7703"/>
    <w:rsid w:val="007E0281"/>
    <w:rsid w:val="007E4045"/>
    <w:rsid w:val="007F2FE0"/>
    <w:rsid w:val="007F59F9"/>
    <w:rsid w:val="007F63CF"/>
    <w:rsid w:val="007F6F18"/>
    <w:rsid w:val="007F7536"/>
    <w:rsid w:val="00800057"/>
    <w:rsid w:val="00804C5A"/>
    <w:rsid w:val="00805FE8"/>
    <w:rsid w:val="008060C5"/>
    <w:rsid w:val="00811C13"/>
    <w:rsid w:val="00812F38"/>
    <w:rsid w:val="00813FB4"/>
    <w:rsid w:val="00816193"/>
    <w:rsid w:val="0081778B"/>
    <w:rsid w:val="00821FAC"/>
    <w:rsid w:val="00823D28"/>
    <w:rsid w:val="008271C5"/>
    <w:rsid w:val="00827702"/>
    <w:rsid w:val="0083019F"/>
    <w:rsid w:val="008308C9"/>
    <w:rsid w:val="00833135"/>
    <w:rsid w:val="00833BF5"/>
    <w:rsid w:val="0083456B"/>
    <w:rsid w:val="0083654C"/>
    <w:rsid w:val="00837011"/>
    <w:rsid w:val="008377B8"/>
    <w:rsid w:val="00837F36"/>
    <w:rsid w:val="00841A08"/>
    <w:rsid w:val="0084439D"/>
    <w:rsid w:val="0084711E"/>
    <w:rsid w:val="00850FA1"/>
    <w:rsid w:val="008527E2"/>
    <w:rsid w:val="00853CA2"/>
    <w:rsid w:val="00854D81"/>
    <w:rsid w:val="00855C45"/>
    <w:rsid w:val="00856D31"/>
    <w:rsid w:val="008607E5"/>
    <w:rsid w:val="0086271D"/>
    <w:rsid w:val="00863552"/>
    <w:rsid w:val="0086385C"/>
    <w:rsid w:val="00864BA0"/>
    <w:rsid w:val="00865653"/>
    <w:rsid w:val="00867490"/>
    <w:rsid w:val="0087077E"/>
    <w:rsid w:val="0087144B"/>
    <w:rsid w:val="0087169A"/>
    <w:rsid w:val="00871C27"/>
    <w:rsid w:val="008741CC"/>
    <w:rsid w:val="008745C9"/>
    <w:rsid w:val="00874C69"/>
    <w:rsid w:val="00875792"/>
    <w:rsid w:val="00875ACC"/>
    <w:rsid w:val="00877A77"/>
    <w:rsid w:val="00880E5B"/>
    <w:rsid w:val="008825C0"/>
    <w:rsid w:val="008832EC"/>
    <w:rsid w:val="00885C07"/>
    <w:rsid w:val="008917D5"/>
    <w:rsid w:val="008925A5"/>
    <w:rsid w:val="00892DDF"/>
    <w:rsid w:val="008950E4"/>
    <w:rsid w:val="008956A2"/>
    <w:rsid w:val="008963C6"/>
    <w:rsid w:val="00897780"/>
    <w:rsid w:val="008A1144"/>
    <w:rsid w:val="008A126C"/>
    <w:rsid w:val="008A3243"/>
    <w:rsid w:val="008A3D47"/>
    <w:rsid w:val="008A576D"/>
    <w:rsid w:val="008A5AAB"/>
    <w:rsid w:val="008A660C"/>
    <w:rsid w:val="008A6701"/>
    <w:rsid w:val="008A6A3D"/>
    <w:rsid w:val="008A70D0"/>
    <w:rsid w:val="008A7854"/>
    <w:rsid w:val="008B20DE"/>
    <w:rsid w:val="008B262F"/>
    <w:rsid w:val="008B5B44"/>
    <w:rsid w:val="008B62AE"/>
    <w:rsid w:val="008C3BD6"/>
    <w:rsid w:val="008C56E8"/>
    <w:rsid w:val="008C6A37"/>
    <w:rsid w:val="008C74B2"/>
    <w:rsid w:val="008D2A1D"/>
    <w:rsid w:val="008D2D0C"/>
    <w:rsid w:val="008D300B"/>
    <w:rsid w:val="008D5598"/>
    <w:rsid w:val="008D6449"/>
    <w:rsid w:val="008E0659"/>
    <w:rsid w:val="008E0A07"/>
    <w:rsid w:val="008E2994"/>
    <w:rsid w:val="008E49EB"/>
    <w:rsid w:val="008E50E2"/>
    <w:rsid w:val="008E6B5B"/>
    <w:rsid w:val="008F01D5"/>
    <w:rsid w:val="008F0FC0"/>
    <w:rsid w:val="008F193F"/>
    <w:rsid w:val="008F1964"/>
    <w:rsid w:val="008F20CD"/>
    <w:rsid w:val="008F4377"/>
    <w:rsid w:val="008F74B6"/>
    <w:rsid w:val="00900F4E"/>
    <w:rsid w:val="00903123"/>
    <w:rsid w:val="00903542"/>
    <w:rsid w:val="00904630"/>
    <w:rsid w:val="009048FD"/>
    <w:rsid w:val="00905044"/>
    <w:rsid w:val="00906FAB"/>
    <w:rsid w:val="00911E96"/>
    <w:rsid w:val="009128B3"/>
    <w:rsid w:val="00912B8A"/>
    <w:rsid w:val="00915115"/>
    <w:rsid w:val="00915BEA"/>
    <w:rsid w:val="0091663B"/>
    <w:rsid w:val="009178D5"/>
    <w:rsid w:val="00920174"/>
    <w:rsid w:val="009202B0"/>
    <w:rsid w:val="009221E1"/>
    <w:rsid w:val="00922894"/>
    <w:rsid w:val="009228EE"/>
    <w:rsid w:val="00923D45"/>
    <w:rsid w:val="0092446C"/>
    <w:rsid w:val="009248AE"/>
    <w:rsid w:val="00926957"/>
    <w:rsid w:val="00930536"/>
    <w:rsid w:val="009317F4"/>
    <w:rsid w:val="0093249D"/>
    <w:rsid w:val="00933A69"/>
    <w:rsid w:val="00934310"/>
    <w:rsid w:val="00935EE9"/>
    <w:rsid w:val="009400E9"/>
    <w:rsid w:val="0094369B"/>
    <w:rsid w:val="0094555F"/>
    <w:rsid w:val="00946ACF"/>
    <w:rsid w:val="0094718C"/>
    <w:rsid w:val="0095493C"/>
    <w:rsid w:val="00954945"/>
    <w:rsid w:val="00956BD8"/>
    <w:rsid w:val="00956C24"/>
    <w:rsid w:val="009574A3"/>
    <w:rsid w:val="009614B7"/>
    <w:rsid w:val="00963945"/>
    <w:rsid w:val="009728EF"/>
    <w:rsid w:val="00972EF2"/>
    <w:rsid w:val="00973BCF"/>
    <w:rsid w:val="009757D2"/>
    <w:rsid w:val="00976BA4"/>
    <w:rsid w:val="00980390"/>
    <w:rsid w:val="00981DE6"/>
    <w:rsid w:val="00983548"/>
    <w:rsid w:val="00983842"/>
    <w:rsid w:val="00984908"/>
    <w:rsid w:val="00986742"/>
    <w:rsid w:val="00990FBC"/>
    <w:rsid w:val="00993596"/>
    <w:rsid w:val="00996C86"/>
    <w:rsid w:val="009A219D"/>
    <w:rsid w:val="009A23AC"/>
    <w:rsid w:val="009A30D9"/>
    <w:rsid w:val="009A34B1"/>
    <w:rsid w:val="009A49B9"/>
    <w:rsid w:val="009A4E05"/>
    <w:rsid w:val="009A551F"/>
    <w:rsid w:val="009A65EA"/>
    <w:rsid w:val="009A70F6"/>
    <w:rsid w:val="009B0CF2"/>
    <w:rsid w:val="009B1D8D"/>
    <w:rsid w:val="009B3321"/>
    <w:rsid w:val="009B3450"/>
    <w:rsid w:val="009B4D09"/>
    <w:rsid w:val="009B545F"/>
    <w:rsid w:val="009B5F61"/>
    <w:rsid w:val="009B5F89"/>
    <w:rsid w:val="009B608A"/>
    <w:rsid w:val="009B67A9"/>
    <w:rsid w:val="009B696A"/>
    <w:rsid w:val="009B744D"/>
    <w:rsid w:val="009B7BC5"/>
    <w:rsid w:val="009C2854"/>
    <w:rsid w:val="009C2E0B"/>
    <w:rsid w:val="009C2F39"/>
    <w:rsid w:val="009C3EE1"/>
    <w:rsid w:val="009C5BFE"/>
    <w:rsid w:val="009C6FA2"/>
    <w:rsid w:val="009C7030"/>
    <w:rsid w:val="009D0C65"/>
    <w:rsid w:val="009D0FB8"/>
    <w:rsid w:val="009D0FC6"/>
    <w:rsid w:val="009E3746"/>
    <w:rsid w:val="009E4CA2"/>
    <w:rsid w:val="009E4D7C"/>
    <w:rsid w:val="009E6489"/>
    <w:rsid w:val="009F06DD"/>
    <w:rsid w:val="009F0AA2"/>
    <w:rsid w:val="009F3ADA"/>
    <w:rsid w:val="009F46BC"/>
    <w:rsid w:val="009F46BD"/>
    <w:rsid w:val="009F578C"/>
    <w:rsid w:val="009F79E9"/>
    <w:rsid w:val="00A0141C"/>
    <w:rsid w:val="00A05183"/>
    <w:rsid w:val="00A10F68"/>
    <w:rsid w:val="00A1229F"/>
    <w:rsid w:val="00A1281F"/>
    <w:rsid w:val="00A14905"/>
    <w:rsid w:val="00A15939"/>
    <w:rsid w:val="00A16B64"/>
    <w:rsid w:val="00A17234"/>
    <w:rsid w:val="00A22E77"/>
    <w:rsid w:val="00A241A9"/>
    <w:rsid w:val="00A255D0"/>
    <w:rsid w:val="00A26914"/>
    <w:rsid w:val="00A3076F"/>
    <w:rsid w:val="00A3308F"/>
    <w:rsid w:val="00A3553F"/>
    <w:rsid w:val="00A3561A"/>
    <w:rsid w:val="00A36EF9"/>
    <w:rsid w:val="00A424E6"/>
    <w:rsid w:val="00A44578"/>
    <w:rsid w:val="00A46755"/>
    <w:rsid w:val="00A479DE"/>
    <w:rsid w:val="00A47E9C"/>
    <w:rsid w:val="00A51B36"/>
    <w:rsid w:val="00A523B0"/>
    <w:rsid w:val="00A52DB0"/>
    <w:rsid w:val="00A53031"/>
    <w:rsid w:val="00A543F1"/>
    <w:rsid w:val="00A54F7B"/>
    <w:rsid w:val="00A55EDE"/>
    <w:rsid w:val="00A567DD"/>
    <w:rsid w:val="00A60849"/>
    <w:rsid w:val="00A60BEC"/>
    <w:rsid w:val="00A61D95"/>
    <w:rsid w:val="00A63AEB"/>
    <w:rsid w:val="00A63BE2"/>
    <w:rsid w:val="00A664EB"/>
    <w:rsid w:val="00A675F8"/>
    <w:rsid w:val="00A71432"/>
    <w:rsid w:val="00A73265"/>
    <w:rsid w:val="00A7355E"/>
    <w:rsid w:val="00A741A0"/>
    <w:rsid w:val="00A746A5"/>
    <w:rsid w:val="00A77688"/>
    <w:rsid w:val="00A804D0"/>
    <w:rsid w:val="00A80BCD"/>
    <w:rsid w:val="00A80C94"/>
    <w:rsid w:val="00A81E94"/>
    <w:rsid w:val="00A82486"/>
    <w:rsid w:val="00A84D17"/>
    <w:rsid w:val="00A8574C"/>
    <w:rsid w:val="00A8735E"/>
    <w:rsid w:val="00A91C04"/>
    <w:rsid w:val="00A939F0"/>
    <w:rsid w:val="00A94E9E"/>
    <w:rsid w:val="00A95EBD"/>
    <w:rsid w:val="00A96021"/>
    <w:rsid w:val="00A975BA"/>
    <w:rsid w:val="00A97B3A"/>
    <w:rsid w:val="00A97E6D"/>
    <w:rsid w:val="00AA123C"/>
    <w:rsid w:val="00AA2808"/>
    <w:rsid w:val="00AA3F02"/>
    <w:rsid w:val="00AA540D"/>
    <w:rsid w:val="00AA5572"/>
    <w:rsid w:val="00AA57D5"/>
    <w:rsid w:val="00AA5B81"/>
    <w:rsid w:val="00AA5C0E"/>
    <w:rsid w:val="00AA6459"/>
    <w:rsid w:val="00AA646F"/>
    <w:rsid w:val="00AA68DC"/>
    <w:rsid w:val="00AB1AF0"/>
    <w:rsid w:val="00AB21C6"/>
    <w:rsid w:val="00AB5211"/>
    <w:rsid w:val="00AB6CC7"/>
    <w:rsid w:val="00AC00A3"/>
    <w:rsid w:val="00AC1B53"/>
    <w:rsid w:val="00AC30FF"/>
    <w:rsid w:val="00AC342A"/>
    <w:rsid w:val="00AC3633"/>
    <w:rsid w:val="00AC6230"/>
    <w:rsid w:val="00AC642E"/>
    <w:rsid w:val="00AD05B7"/>
    <w:rsid w:val="00AD17DE"/>
    <w:rsid w:val="00AD2DE3"/>
    <w:rsid w:val="00AD461A"/>
    <w:rsid w:val="00AD6C6B"/>
    <w:rsid w:val="00AE0025"/>
    <w:rsid w:val="00AE0027"/>
    <w:rsid w:val="00AE0F8C"/>
    <w:rsid w:val="00AE13E1"/>
    <w:rsid w:val="00AE3C55"/>
    <w:rsid w:val="00AE48CA"/>
    <w:rsid w:val="00AE518D"/>
    <w:rsid w:val="00AE594A"/>
    <w:rsid w:val="00AE59EB"/>
    <w:rsid w:val="00AE6E95"/>
    <w:rsid w:val="00AE7741"/>
    <w:rsid w:val="00AF0FC6"/>
    <w:rsid w:val="00AF203B"/>
    <w:rsid w:val="00AF2403"/>
    <w:rsid w:val="00AF4656"/>
    <w:rsid w:val="00AF4810"/>
    <w:rsid w:val="00AF5CCB"/>
    <w:rsid w:val="00AF7BA5"/>
    <w:rsid w:val="00B06FA7"/>
    <w:rsid w:val="00B10D00"/>
    <w:rsid w:val="00B11599"/>
    <w:rsid w:val="00B122E2"/>
    <w:rsid w:val="00B1257E"/>
    <w:rsid w:val="00B153DD"/>
    <w:rsid w:val="00B1658A"/>
    <w:rsid w:val="00B16E0D"/>
    <w:rsid w:val="00B17785"/>
    <w:rsid w:val="00B205B7"/>
    <w:rsid w:val="00B2523E"/>
    <w:rsid w:val="00B2573F"/>
    <w:rsid w:val="00B266EB"/>
    <w:rsid w:val="00B267C5"/>
    <w:rsid w:val="00B268EA"/>
    <w:rsid w:val="00B26CA3"/>
    <w:rsid w:val="00B31426"/>
    <w:rsid w:val="00B31C44"/>
    <w:rsid w:val="00B322DE"/>
    <w:rsid w:val="00B32AD2"/>
    <w:rsid w:val="00B3392B"/>
    <w:rsid w:val="00B35D48"/>
    <w:rsid w:val="00B4213C"/>
    <w:rsid w:val="00B4454F"/>
    <w:rsid w:val="00B47228"/>
    <w:rsid w:val="00B50C68"/>
    <w:rsid w:val="00B50EFB"/>
    <w:rsid w:val="00B525E2"/>
    <w:rsid w:val="00B62838"/>
    <w:rsid w:val="00B62A7B"/>
    <w:rsid w:val="00B62C66"/>
    <w:rsid w:val="00B65859"/>
    <w:rsid w:val="00B65AFC"/>
    <w:rsid w:val="00B65AFE"/>
    <w:rsid w:val="00B65D09"/>
    <w:rsid w:val="00B65E27"/>
    <w:rsid w:val="00B70E71"/>
    <w:rsid w:val="00B737D7"/>
    <w:rsid w:val="00B740F3"/>
    <w:rsid w:val="00B74490"/>
    <w:rsid w:val="00B74FCD"/>
    <w:rsid w:val="00B75A0B"/>
    <w:rsid w:val="00B8163B"/>
    <w:rsid w:val="00B817E5"/>
    <w:rsid w:val="00B82363"/>
    <w:rsid w:val="00B82958"/>
    <w:rsid w:val="00B82EDB"/>
    <w:rsid w:val="00B835DB"/>
    <w:rsid w:val="00B839CC"/>
    <w:rsid w:val="00B83CDF"/>
    <w:rsid w:val="00B83D21"/>
    <w:rsid w:val="00B83E9A"/>
    <w:rsid w:val="00B83E9F"/>
    <w:rsid w:val="00B83F25"/>
    <w:rsid w:val="00B83F7A"/>
    <w:rsid w:val="00B84384"/>
    <w:rsid w:val="00B8494A"/>
    <w:rsid w:val="00B867EF"/>
    <w:rsid w:val="00B86B6D"/>
    <w:rsid w:val="00B87E78"/>
    <w:rsid w:val="00B90314"/>
    <w:rsid w:val="00B93E97"/>
    <w:rsid w:val="00B952A0"/>
    <w:rsid w:val="00B97057"/>
    <w:rsid w:val="00B975F1"/>
    <w:rsid w:val="00B97F55"/>
    <w:rsid w:val="00BA139E"/>
    <w:rsid w:val="00BA317D"/>
    <w:rsid w:val="00BA3ED6"/>
    <w:rsid w:val="00BA42FE"/>
    <w:rsid w:val="00BA4666"/>
    <w:rsid w:val="00BA4939"/>
    <w:rsid w:val="00BA685C"/>
    <w:rsid w:val="00BB0DE9"/>
    <w:rsid w:val="00BB1B88"/>
    <w:rsid w:val="00BB2984"/>
    <w:rsid w:val="00BB2D3B"/>
    <w:rsid w:val="00BB3C37"/>
    <w:rsid w:val="00BC21E7"/>
    <w:rsid w:val="00BC22F1"/>
    <w:rsid w:val="00BC3904"/>
    <w:rsid w:val="00BC49D2"/>
    <w:rsid w:val="00BC5799"/>
    <w:rsid w:val="00BC6FB0"/>
    <w:rsid w:val="00BC76F5"/>
    <w:rsid w:val="00BC7B81"/>
    <w:rsid w:val="00BC7FB7"/>
    <w:rsid w:val="00BD0657"/>
    <w:rsid w:val="00BD0BAA"/>
    <w:rsid w:val="00BD4801"/>
    <w:rsid w:val="00BD669D"/>
    <w:rsid w:val="00BE2589"/>
    <w:rsid w:val="00BE359F"/>
    <w:rsid w:val="00BE3DE6"/>
    <w:rsid w:val="00BE4822"/>
    <w:rsid w:val="00BE51C6"/>
    <w:rsid w:val="00BE5712"/>
    <w:rsid w:val="00BE6D2C"/>
    <w:rsid w:val="00BE7052"/>
    <w:rsid w:val="00BE7C22"/>
    <w:rsid w:val="00BF00E3"/>
    <w:rsid w:val="00BF1199"/>
    <w:rsid w:val="00BF17C9"/>
    <w:rsid w:val="00BF7335"/>
    <w:rsid w:val="00BF7854"/>
    <w:rsid w:val="00C008D6"/>
    <w:rsid w:val="00C01283"/>
    <w:rsid w:val="00C01959"/>
    <w:rsid w:val="00C01F81"/>
    <w:rsid w:val="00C03909"/>
    <w:rsid w:val="00C057D8"/>
    <w:rsid w:val="00C062FE"/>
    <w:rsid w:val="00C06534"/>
    <w:rsid w:val="00C06C15"/>
    <w:rsid w:val="00C073A2"/>
    <w:rsid w:val="00C104C6"/>
    <w:rsid w:val="00C12605"/>
    <w:rsid w:val="00C126B6"/>
    <w:rsid w:val="00C1389F"/>
    <w:rsid w:val="00C14072"/>
    <w:rsid w:val="00C1571A"/>
    <w:rsid w:val="00C16113"/>
    <w:rsid w:val="00C17A19"/>
    <w:rsid w:val="00C20C0C"/>
    <w:rsid w:val="00C229A6"/>
    <w:rsid w:val="00C26E76"/>
    <w:rsid w:val="00C273A4"/>
    <w:rsid w:val="00C30017"/>
    <w:rsid w:val="00C3028A"/>
    <w:rsid w:val="00C307AE"/>
    <w:rsid w:val="00C308A1"/>
    <w:rsid w:val="00C30F43"/>
    <w:rsid w:val="00C31C4F"/>
    <w:rsid w:val="00C326D6"/>
    <w:rsid w:val="00C3381E"/>
    <w:rsid w:val="00C33A04"/>
    <w:rsid w:val="00C33B73"/>
    <w:rsid w:val="00C34418"/>
    <w:rsid w:val="00C34F45"/>
    <w:rsid w:val="00C40916"/>
    <w:rsid w:val="00C41E77"/>
    <w:rsid w:val="00C42019"/>
    <w:rsid w:val="00C4241C"/>
    <w:rsid w:val="00C44983"/>
    <w:rsid w:val="00C45EE9"/>
    <w:rsid w:val="00C460F1"/>
    <w:rsid w:val="00C4655D"/>
    <w:rsid w:val="00C53741"/>
    <w:rsid w:val="00C60BDA"/>
    <w:rsid w:val="00C624B1"/>
    <w:rsid w:val="00C62619"/>
    <w:rsid w:val="00C6473C"/>
    <w:rsid w:val="00C64D8C"/>
    <w:rsid w:val="00C65107"/>
    <w:rsid w:val="00C66042"/>
    <w:rsid w:val="00C67158"/>
    <w:rsid w:val="00C67215"/>
    <w:rsid w:val="00C70300"/>
    <w:rsid w:val="00C7077D"/>
    <w:rsid w:val="00C72654"/>
    <w:rsid w:val="00C754AF"/>
    <w:rsid w:val="00C80135"/>
    <w:rsid w:val="00C805B0"/>
    <w:rsid w:val="00C80BE1"/>
    <w:rsid w:val="00C81ED4"/>
    <w:rsid w:val="00C82876"/>
    <w:rsid w:val="00C833CA"/>
    <w:rsid w:val="00C83B2E"/>
    <w:rsid w:val="00C84444"/>
    <w:rsid w:val="00C84551"/>
    <w:rsid w:val="00C84BDD"/>
    <w:rsid w:val="00C86A04"/>
    <w:rsid w:val="00C90C96"/>
    <w:rsid w:val="00C95496"/>
    <w:rsid w:val="00C9647A"/>
    <w:rsid w:val="00C965E7"/>
    <w:rsid w:val="00CA2D5E"/>
    <w:rsid w:val="00CA2D9F"/>
    <w:rsid w:val="00CA3439"/>
    <w:rsid w:val="00CA6431"/>
    <w:rsid w:val="00CA67EA"/>
    <w:rsid w:val="00CB028C"/>
    <w:rsid w:val="00CB19AB"/>
    <w:rsid w:val="00CB2AAD"/>
    <w:rsid w:val="00CB3BCE"/>
    <w:rsid w:val="00CB50C4"/>
    <w:rsid w:val="00CB5FC5"/>
    <w:rsid w:val="00CB60A1"/>
    <w:rsid w:val="00CB69D8"/>
    <w:rsid w:val="00CB7092"/>
    <w:rsid w:val="00CC0412"/>
    <w:rsid w:val="00CC0F69"/>
    <w:rsid w:val="00CC1F0B"/>
    <w:rsid w:val="00CC256F"/>
    <w:rsid w:val="00CC47B6"/>
    <w:rsid w:val="00CC78C2"/>
    <w:rsid w:val="00CD0DC9"/>
    <w:rsid w:val="00CD19E8"/>
    <w:rsid w:val="00CD333C"/>
    <w:rsid w:val="00CD4B80"/>
    <w:rsid w:val="00CD53DA"/>
    <w:rsid w:val="00CD6430"/>
    <w:rsid w:val="00CD6A29"/>
    <w:rsid w:val="00CD7963"/>
    <w:rsid w:val="00CE0D0F"/>
    <w:rsid w:val="00CE0D10"/>
    <w:rsid w:val="00CE71C1"/>
    <w:rsid w:val="00CE78BB"/>
    <w:rsid w:val="00CF0DC3"/>
    <w:rsid w:val="00CF5816"/>
    <w:rsid w:val="00D00031"/>
    <w:rsid w:val="00D002FF"/>
    <w:rsid w:val="00D01531"/>
    <w:rsid w:val="00D035F9"/>
    <w:rsid w:val="00D03FA7"/>
    <w:rsid w:val="00D0486F"/>
    <w:rsid w:val="00D07175"/>
    <w:rsid w:val="00D072F0"/>
    <w:rsid w:val="00D11CCB"/>
    <w:rsid w:val="00D13557"/>
    <w:rsid w:val="00D14B21"/>
    <w:rsid w:val="00D15261"/>
    <w:rsid w:val="00D15400"/>
    <w:rsid w:val="00D15E5E"/>
    <w:rsid w:val="00D16781"/>
    <w:rsid w:val="00D16CA8"/>
    <w:rsid w:val="00D172E0"/>
    <w:rsid w:val="00D2148C"/>
    <w:rsid w:val="00D21892"/>
    <w:rsid w:val="00D21D1F"/>
    <w:rsid w:val="00D278CE"/>
    <w:rsid w:val="00D3410A"/>
    <w:rsid w:val="00D3419C"/>
    <w:rsid w:val="00D34899"/>
    <w:rsid w:val="00D35AF9"/>
    <w:rsid w:val="00D415DE"/>
    <w:rsid w:val="00D421FB"/>
    <w:rsid w:val="00D42809"/>
    <w:rsid w:val="00D43AC4"/>
    <w:rsid w:val="00D44242"/>
    <w:rsid w:val="00D44987"/>
    <w:rsid w:val="00D44EC9"/>
    <w:rsid w:val="00D455BC"/>
    <w:rsid w:val="00D47A1B"/>
    <w:rsid w:val="00D50C54"/>
    <w:rsid w:val="00D515A1"/>
    <w:rsid w:val="00D52A7E"/>
    <w:rsid w:val="00D542E5"/>
    <w:rsid w:val="00D54450"/>
    <w:rsid w:val="00D54685"/>
    <w:rsid w:val="00D576DD"/>
    <w:rsid w:val="00D602D8"/>
    <w:rsid w:val="00D62A9E"/>
    <w:rsid w:val="00D62D96"/>
    <w:rsid w:val="00D64E73"/>
    <w:rsid w:val="00D655B6"/>
    <w:rsid w:val="00D66174"/>
    <w:rsid w:val="00D66BEB"/>
    <w:rsid w:val="00D67366"/>
    <w:rsid w:val="00D67968"/>
    <w:rsid w:val="00D70F8D"/>
    <w:rsid w:val="00D73A15"/>
    <w:rsid w:val="00D73D0C"/>
    <w:rsid w:val="00D73DBA"/>
    <w:rsid w:val="00D74975"/>
    <w:rsid w:val="00D77C26"/>
    <w:rsid w:val="00D83758"/>
    <w:rsid w:val="00D83989"/>
    <w:rsid w:val="00D8495D"/>
    <w:rsid w:val="00D86B83"/>
    <w:rsid w:val="00D86D58"/>
    <w:rsid w:val="00D8732F"/>
    <w:rsid w:val="00D8760B"/>
    <w:rsid w:val="00D91D89"/>
    <w:rsid w:val="00D9235E"/>
    <w:rsid w:val="00DA05A5"/>
    <w:rsid w:val="00DA272D"/>
    <w:rsid w:val="00DA6951"/>
    <w:rsid w:val="00DB0F66"/>
    <w:rsid w:val="00DB1D96"/>
    <w:rsid w:val="00DB2AC5"/>
    <w:rsid w:val="00DB2E64"/>
    <w:rsid w:val="00DB38D0"/>
    <w:rsid w:val="00DB3E64"/>
    <w:rsid w:val="00DB4256"/>
    <w:rsid w:val="00DB45C8"/>
    <w:rsid w:val="00DB4AF0"/>
    <w:rsid w:val="00DB4D1C"/>
    <w:rsid w:val="00DB71CF"/>
    <w:rsid w:val="00DC1E26"/>
    <w:rsid w:val="00DC3707"/>
    <w:rsid w:val="00DC3AF9"/>
    <w:rsid w:val="00DC5F7E"/>
    <w:rsid w:val="00DC77A3"/>
    <w:rsid w:val="00DC79E8"/>
    <w:rsid w:val="00DD025D"/>
    <w:rsid w:val="00DD0C9F"/>
    <w:rsid w:val="00DD48B1"/>
    <w:rsid w:val="00DD61CB"/>
    <w:rsid w:val="00DE4844"/>
    <w:rsid w:val="00DE5CFA"/>
    <w:rsid w:val="00DE7018"/>
    <w:rsid w:val="00DE7527"/>
    <w:rsid w:val="00DF0202"/>
    <w:rsid w:val="00DF102D"/>
    <w:rsid w:val="00DF3A5F"/>
    <w:rsid w:val="00DF57BD"/>
    <w:rsid w:val="00DF57F4"/>
    <w:rsid w:val="00DF5AA0"/>
    <w:rsid w:val="00DF7620"/>
    <w:rsid w:val="00E02C2A"/>
    <w:rsid w:val="00E04F1F"/>
    <w:rsid w:val="00E05322"/>
    <w:rsid w:val="00E0566F"/>
    <w:rsid w:val="00E0568B"/>
    <w:rsid w:val="00E05C7B"/>
    <w:rsid w:val="00E06192"/>
    <w:rsid w:val="00E11F78"/>
    <w:rsid w:val="00E128AB"/>
    <w:rsid w:val="00E12B9C"/>
    <w:rsid w:val="00E231AD"/>
    <w:rsid w:val="00E242AF"/>
    <w:rsid w:val="00E24963"/>
    <w:rsid w:val="00E27675"/>
    <w:rsid w:val="00E27F25"/>
    <w:rsid w:val="00E32F93"/>
    <w:rsid w:val="00E34ED6"/>
    <w:rsid w:val="00E36AD6"/>
    <w:rsid w:val="00E42AA2"/>
    <w:rsid w:val="00E43850"/>
    <w:rsid w:val="00E44136"/>
    <w:rsid w:val="00E4493C"/>
    <w:rsid w:val="00E45745"/>
    <w:rsid w:val="00E45A68"/>
    <w:rsid w:val="00E4727B"/>
    <w:rsid w:val="00E50BDF"/>
    <w:rsid w:val="00E51478"/>
    <w:rsid w:val="00E51ACC"/>
    <w:rsid w:val="00E52E63"/>
    <w:rsid w:val="00E534DB"/>
    <w:rsid w:val="00E53502"/>
    <w:rsid w:val="00E53886"/>
    <w:rsid w:val="00E5732A"/>
    <w:rsid w:val="00E61121"/>
    <w:rsid w:val="00E63B52"/>
    <w:rsid w:val="00E6694A"/>
    <w:rsid w:val="00E677D3"/>
    <w:rsid w:val="00E67BA6"/>
    <w:rsid w:val="00E703E3"/>
    <w:rsid w:val="00E738F7"/>
    <w:rsid w:val="00E749B7"/>
    <w:rsid w:val="00E74C63"/>
    <w:rsid w:val="00E76BEB"/>
    <w:rsid w:val="00E77602"/>
    <w:rsid w:val="00E77D17"/>
    <w:rsid w:val="00E77E91"/>
    <w:rsid w:val="00E8069F"/>
    <w:rsid w:val="00E81310"/>
    <w:rsid w:val="00E81C34"/>
    <w:rsid w:val="00E8350F"/>
    <w:rsid w:val="00E83657"/>
    <w:rsid w:val="00E857DE"/>
    <w:rsid w:val="00E87165"/>
    <w:rsid w:val="00E872ED"/>
    <w:rsid w:val="00E87A15"/>
    <w:rsid w:val="00E90997"/>
    <w:rsid w:val="00E90EC7"/>
    <w:rsid w:val="00E9223A"/>
    <w:rsid w:val="00E92F69"/>
    <w:rsid w:val="00E9339A"/>
    <w:rsid w:val="00E973BA"/>
    <w:rsid w:val="00E97836"/>
    <w:rsid w:val="00EA6985"/>
    <w:rsid w:val="00EA6A58"/>
    <w:rsid w:val="00EB1487"/>
    <w:rsid w:val="00EB343C"/>
    <w:rsid w:val="00EB3939"/>
    <w:rsid w:val="00EB4220"/>
    <w:rsid w:val="00EB51D0"/>
    <w:rsid w:val="00EB62DD"/>
    <w:rsid w:val="00EC200B"/>
    <w:rsid w:val="00EC26F1"/>
    <w:rsid w:val="00EC3164"/>
    <w:rsid w:val="00EC3C19"/>
    <w:rsid w:val="00EC4AD0"/>
    <w:rsid w:val="00EC4FBF"/>
    <w:rsid w:val="00EC5931"/>
    <w:rsid w:val="00ED1F1C"/>
    <w:rsid w:val="00ED2730"/>
    <w:rsid w:val="00ED385D"/>
    <w:rsid w:val="00ED3F34"/>
    <w:rsid w:val="00ED6C72"/>
    <w:rsid w:val="00ED77BE"/>
    <w:rsid w:val="00EE1A2C"/>
    <w:rsid w:val="00EE34B1"/>
    <w:rsid w:val="00EE56F1"/>
    <w:rsid w:val="00EE7175"/>
    <w:rsid w:val="00EF128C"/>
    <w:rsid w:val="00EF1E83"/>
    <w:rsid w:val="00EF22D9"/>
    <w:rsid w:val="00EF26A4"/>
    <w:rsid w:val="00EF6129"/>
    <w:rsid w:val="00F027F2"/>
    <w:rsid w:val="00F03481"/>
    <w:rsid w:val="00F03692"/>
    <w:rsid w:val="00F039C5"/>
    <w:rsid w:val="00F03DD4"/>
    <w:rsid w:val="00F044D9"/>
    <w:rsid w:val="00F066CD"/>
    <w:rsid w:val="00F06E19"/>
    <w:rsid w:val="00F06E1A"/>
    <w:rsid w:val="00F10C06"/>
    <w:rsid w:val="00F11139"/>
    <w:rsid w:val="00F11ADF"/>
    <w:rsid w:val="00F1207E"/>
    <w:rsid w:val="00F12106"/>
    <w:rsid w:val="00F121A3"/>
    <w:rsid w:val="00F12215"/>
    <w:rsid w:val="00F12244"/>
    <w:rsid w:val="00F1485B"/>
    <w:rsid w:val="00F16651"/>
    <w:rsid w:val="00F17437"/>
    <w:rsid w:val="00F17EFC"/>
    <w:rsid w:val="00F20E03"/>
    <w:rsid w:val="00F21162"/>
    <w:rsid w:val="00F21A7A"/>
    <w:rsid w:val="00F22502"/>
    <w:rsid w:val="00F237DE"/>
    <w:rsid w:val="00F23890"/>
    <w:rsid w:val="00F24A84"/>
    <w:rsid w:val="00F24E16"/>
    <w:rsid w:val="00F25197"/>
    <w:rsid w:val="00F2558A"/>
    <w:rsid w:val="00F26373"/>
    <w:rsid w:val="00F26502"/>
    <w:rsid w:val="00F27F10"/>
    <w:rsid w:val="00F309BF"/>
    <w:rsid w:val="00F34A53"/>
    <w:rsid w:val="00F425FC"/>
    <w:rsid w:val="00F42D4A"/>
    <w:rsid w:val="00F45582"/>
    <w:rsid w:val="00F45931"/>
    <w:rsid w:val="00F4688F"/>
    <w:rsid w:val="00F46B6F"/>
    <w:rsid w:val="00F51762"/>
    <w:rsid w:val="00F5220E"/>
    <w:rsid w:val="00F5444C"/>
    <w:rsid w:val="00F5459C"/>
    <w:rsid w:val="00F57FCE"/>
    <w:rsid w:val="00F60692"/>
    <w:rsid w:val="00F60F56"/>
    <w:rsid w:val="00F6181A"/>
    <w:rsid w:val="00F6514D"/>
    <w:rsid w:val="00F65385"/>
    <w:rsid w:val="00F65546"/>
    <w:rsid w:val="00F65D11"/>
    <w:rsid w:val="00F675F7"/>
    <w:rsid w:val="00F702BA"/>
    <w:rsid w:val="00F703C9"/>
    <w:rsid w:val="00F7267C"/>
    <w:rsid w:val="00F73CDC"/>
    <w:rsid w:val="00F744FC"/>
    <w:rsid w:val="00F75DC1"/>
    <w:rsid w:val="00F76789"/>
    <w:rsid w:val="00F83139"/>
    <w:rsid w:val="00F863D8"/>
    <w:rsid w:val="00F87490"/>
    <w:rsid w:val="00F87D9B"/>
    <w:rsid w:val="00F908DC"/>
    <w:rsid w:val="00F93927"/>
    <w:rsid w:val="00F94B2F"/>
    <w:rsid w:val="00F953DC"/>
    <w:rsid w:val="00F95A72"/>
    <w:rsid w:val="00F96E00"/>
    <w:rsid w:val="00F970E8"/>
    <w:rsid w:val="00FA02B7"/>
    <w:rsid w:val="00FA2963"/>
    <w:rsid w:val="00FA4C5D"/>
    <w:rsid w:val="00FA6437"/>
    <w:rsid w:val="00FB026D"/>
    <w:rsid w:val="00FB0367"/>
    <w:rsid w:val="00FB0A01"/>
    <w:rsid w:val="00FB10A8"/>
    <w:rsid w:val="00FB6182"/>
    <w:rsid w:val="00FB639E"/>
    <w:rsid w:val="00FC03B7"/>
    <w:rsid w:val="00FC144A"/>
    <w:rsid w:val="00FD0885"/>
    <w:rsid w:val="00FD0F74"/>
    <w:rsid w:val="00FD10CD"/>
    <w:rsid w:val="00FD23B2"/>
    <w:rsid w:val="00FD3326"/>
    <w:rsid w:val="00FD4452"/>
    <w:rsid w:val="00FD4D5C"/>
    <w:rsid w:val="00FE3FB0"/>
    <w:rsid w:val="00FE40FD"/>
    <w:rsid w:val="00FE51DD"/>
    <w:rsid w:val="00FE5556"/>
    <w:rsid w:val="00FE7A9F"/>
    <w:rsid w:val="00FE7DF2"/>
    <w:rsid w:val="00FF311B"/>
    <w:rsid w:val="00FF70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5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45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444523"/>
    <w:rPr>
      <w:sz w:val="22"/>
      <w:szCs w:val="22"/>
    </w:rPr>
  </w:style>
  <w:style w:type="paragraph" w:styleId="BalloonText">
    <w:name w:val="Balloon Text"/>
    <w:basedOn w:val="Normal"/>
    <w:link w:val="BalloonTextChar"/>
    <w:uiPriority w:val="99"/>
    <w:semiHidden/>
    <w:unhideWhenUsed/>
    <w:rsid w:val="004445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4523"/>
    <w:rPr>
      <w:rFonts w:ascii="Tahoma" w:eastAsia="Calibri" w:hAnsi="Tahoma" w:cs="Tahoma"/>
      <w:sz w:val="16"/>
      <w:szCs w:val="16"/>
    </w:rPr>
  </w:style>
  <w:style w:type="paragraph" w:styleId="BodyText">
    <w:name w:val="Body Text"/>
    <w:basedOn w:val="Normal"/>
    <w:link w:val="BodyTextChar"/>
    <w:uiPriority w:val="1"/>
    <w:qFormat/>
    <w:rsid w:val="00444523"/>
    <w:pPr>
      <w:widowControl w:val="0"/>
      <w:autoSpaceDE w:val="0"/>
      <w:autoSpaceDN w:val="0"/>
      <w:adjustRightInd w:val="0"/>
      <w:spacing w:after="0" w:line="240" w:lineRule="auto"/>
      <w:ind w:left="123"/>
    </w:pPr>
    <w:rPr>
      <w:rFonts w:ascii="Times New Roman" w:eastAsia="Times New Roman" w:hAnsi="Times New Roman" w:cs="Times New Roman"/>
      <w:sz w:val="23"/>
      <w:szCs w:val="23"/>
    </w:rPr>
  </w:style>
  <w:style w:type="character" w:customStyle="1" w:styleId="BodyTextChar">
    <w:name w:val="Body Text Char"/>
    <w:link w:val="BodyText"/>
    <w:uiPriority w:val="1"/>
    <w:rsid w:val="00444523"/>
    <w:rPr>
      <w:rFonts w:ascii="Times New Roman" w:eastAsia="Times New Roman" w:hAnsi="Times New Roman" w:cs="Times New Roman"/>
      <w:sz w:val="23"/>
      <w:szCs w:val="23"/>
    </w:rPr>
  </w:style>
  <w:style w:type="paragraph" w:styleId="Header">
    <w:name w:val="header"/>
    <w:basedOn w:val="Normal"/>
    <w:link w:val="HeaderChar"/>
    <w:uiPriority w:val="99"/>
    <w:unhideWhenUsed/>
    <w:rsid w:val="00444523"/>
    <w:pPr>
      <w:tabs>
        <w:tab w:val="center" w:pos="4320"/>
        <w:tab w:val="right" w:pos="8640"/>
      </w:tabs>
      <w:spacing w:after="0" w:line="240" w:lineRule="auto"/>
    </w:pPr>
  </w:style>
  <w:style w:type="character" w:customStyle="1" w:styleId="HeaderChar">
    <w:name w:val="Header Char"/>
    <w:link w:val="Header"/>
    <w:uiPriority w:val="99"/>
    <w:rsid w:val="00444523"/>
    <w:rPr>
      <w:rFonts w:ascii="Calibri" w:eastAsia="Calibri" w:hAnsi="Calibri" w:cs="Arial"/>
    </w:rPr>
  </w:style>
  <w:style w:type="paragraph" w:styleId="Footer">
    <w:name w:val="footer"/>
    <w:basedOn w:val="Normal"/>
    <w:link w:val="FooterChar"/>
    <w:uiPriority w:val="99"/>
    <w:unhideWhenUsed/>
    <w:rsid w:val="00444523"/>
    <w:pPr>
      <w:tabs>
        <w:tab w:val="center" w:pos="4320"/>
        <w:tab w:val="right" w:pos="8640"/>
      </w:tabs>
      <w:spacing w:after="0" w:line="240" w:lineRule="auto"/>
    </w:pPr>
  </w:style>
  <w:style w:type="character" w:customStyle="1" w:styleId="FooterChar">
    <w:name w:val="Footer Char"/>
    <w:link w:val="Footer"/>
    <w:uiPriority w:val="99"/>
    <w:rsid w:val="00444523"/>
    <w:rPr>
      <w:rFonts w:ascii="Calibri" w:eastAsia="Calibri" w:hAnsi="Calibri" w:cs="Arial"/>
    </w:rPr>
  </w:style>
  <w:style w:type="character" w:customStyle="1" w:styleId="AuthorDetailsChar">
    <w:name w:val="Author Details Char"/>
    <w:link w:val="AuthorDetails"/>
    <w:locked/>
    <w:rsid w:val="008E2994"/>
    <w:rPr>
      <w:rFonts w:ascii="Times New Roman" w:eastAsia="Times New Roman" w:hAnsi="Times New Roman" w:cs="Arial"/>
      <w:bCs/>
      <w:kern w:val="28"/>
      <w:szCs w:val="24"/>
      <w:lang w:val="en-GB"/>
    </w:rPr>
  </w:style>
  <w:style w:type="paragraph" w:customStyle="1" w:styleId="AuthorDetails">
    <w:name w:val="Author Details"/>
    <w:basedOn w:val="Normal"/>
    <w:link w:val="AuthorDetailsChar"/>
    <w:qFormat/>
    <w:rsid w:val="008E2994"/>
    <w:pPr>
      <w:spacing w:after="0" w:line="240" w:lineRule="auto"/>
      <w:jc w:val="center"/>
    </w:pPr>
    <w:rPr>
      <w:rFonts w:ascii="Times New Roman" w:eastAsia="Times New Roman" w:hAnsi="Times New Roman"/>
      <w:bCs/>
      <w:kern w:val="28"/>
      <w:szCs w:val="24"/>
      <w:lang w:val="en-GB"/>
    </w:rPr>
  </w:style>
  <w:style w:type="character" w:styleId="Hyperlink">
    <w:name w:val="Hyperlink"/>
    <w:uiPriority w:val="99"/>
    <w:unhideWhenUsed/>
    <w:rsid w:val="008E2994"/>
    <w:rPr>
      <w:color w:val="0000FF"/>
      <w:u w:val="single"/>
    </w:rPr>
  </w:style>
  <w:style w:type="paragraph" w:styleId="ListParagraph">
    <w:name w:val="List Paragraph"/>
    <w:basedOn w:val="Normal"/>
    <w:uiPriority w:val="34"/>
    <w:qFormat/>
    <w:rsid w:val="00984908"/>
    <w:pPr>
      <w:ind w:left="720"/>
      <w:contextualSpacing/>
    </w:pPr>
  </w:style>
  <w:style w:type="character" w:customStyle="1" w:styleId="NoSpacingChar">
    <w:name w:val="No Spacing Char"/>
    <w:link w:val="NoSpacing"/>
    <w:uiPriority w:val="1"/>
    <w:rsid w:val="00127CD1"/>
    <w:rPr>
      <w:sz w:val="22"/>
      <w:szCs w:val="22"/>
    </w:rPr>
  </w:style>
  <w:style w:type="character" w:styleId="CommentReference">
    <w:name w:val="annotation reference"/>
    <w:basedOn w:val="DefaultParagraphFont"/>
    <w:uiPriority w:val="99"/>
    <w:semiHidden/>
    <w:unhideWhenUsed/>
    <w:rsid w:val="00187E8B"/>
    <w:rPr>
      <w:sz w:val="16"/>
      <w:szCs w:val="16"/>
    </w:rPr>
  </w:style>
  <w:style w:type="paragraph" w:styleId="CommentText">
    <w:name w:val="annotation text"/>
    <w:basedOn w:val="Normal"/>
    <w:link w:val="CommentTextChar"/>
    <w:uiPriority w:val="99"/>
    <w:unhideWhenUsed/>
    <w:rsid w:val="00187E8B"/>
    <w:pPr>
      <w:spacing w:line="240" w:lineRule="auto"/>
    </w:pPr>
    <w:rPr>
      <w:sz w:val="20"/>
      <w:szCs w:val="20"/>
    </w:rPr>
  </w:style>
  <w:style w:type="character" w:customStyle="1" w:styleId="CommentTextChar">
    <w:name w:val="Comment Text Char"/>
    <w:basedOn w:val="DefaultParagraphFont"/>
    <w:link w:val="CommentText"/>
    <w:uiPriority w:val="99"/>
    <w:rsid w:val="00187E8B"/>
  </w:style>
  <w:style w:type="paragraph" w:styleId="CommentSubject">
    <w:name w:val="annotation subject"/>
    <w:basedOn w:val="CommentText"/>
    <w:next w:val="CommentText"/>
    <w:link w:val="CommentSubjectChar"/>
    <w:uiPriority w:val="99"/>
    <w:semiHidden/>
    <w:unhideWhenUsed/>
    <w:rsid w:val="00187E8B"/>
    <w:rPr>
      <w:b/>
      <w:bCs/>
    </w:rPr>
  </w:style>
  <w:style w:type="character" w:customStyle="1" w:styleId="CommentSubjectChar">
    <w:name w:val="Comment Subject Char"/>
    <w:basedOn w:val="CommentTextChar"/>
    <w:link w:val="CommentSubject"/>
    <w:uiPriority w:val="99"/>
    <w:semiHidden/>
    <w:rsid w:val="00187E8B"/>
    <w:rPr>
      <w:b/>
      <w:bCs/>
    </w:rPr>
  </w:style>
  <w:style w:type="paragraph" w:styleId="HTMLPreformatted">
    <w:name w:val="HTML Preformatted"/>
    <w:basedOn w:val="Normal"/>
    <w:link w:val="HTMLPreformattedChar"/>
    <w:uiPriority w:val="99"/>
    <w:semiHidden/>
    <w:unhideWhenUsed/>
    <w:rsid w:val="00F1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16651"/>
    <w:rPr>
      <w:rFonts w:ascii="Courier New" w:eastAsia="Times New Roman" w:hAnsi="Courier New" w:cs="Courier New"/>
    </w:rPr>
  </w:style>
  <w:style w:type="paragraph" w:customStyle="1" w:styleId="Default">
    <w:name w:val="Default"/>
    <w:rsid w:val="00875ACC"/>
    <w:pPr>
      <w:autoSpaceDE w:val="0"/>
      <w:autoSpaceDN w:val="0"/>
      <w:adjustRightInd w:val="0"/>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52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45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Char"/>
    <w:uiPriority w:val="1"/>
    <w:qFormat/>
    <w:rsid w:val="00444523"/>
    <w:rPr>
      <w:sz w:val="22"/>
      <w:szCs w:val="22"/>
    </w:rPr>
  </w:style>
  <w:style w:type="paragraph" w:styleId="a5">
    <w:name w:val="Balloon Text"/>
    <w:basedOn w:val="a"/>
    <w:link w:val="Char0"/>
    <w:uiPriority w:val="99"/>
    <w:semiHidden/>
    <w:unhideWhenUsed/>
    <w:rsid w:val="00444523"/>
    <w:pPr>
      <w:spacing w:after="0" w:line="240" w:lineRule="auto"/>
    </w:pPr>
    <w:rPr>
      <w:rFonts w:ascii="Tahoma" w:hAnsi="Tahoma" w:cs="Tahoma"/>
      <w:sz w:val="16"/>
      <w:szCs w:val="16"/>
    </w:rPr>
  </w:style>
  <w:style w:type="character" w:customStyle="1" w:styleId="Char0">
    <w:name w:val="نص في بالون Char"/>
    <w:link w:val="a5"/>
    <w:uiPriority w:val="99"/>
    <w:semiHidden/>
    <w:rsid w:val="00444523"/>
    <w:rPr>
      <w:rFonts w:ascii="Tahoma" w:eastAsia="Calibri" w:hAnsi="Tahoma" w:cs="Tahoma"/>
      <w:sz w:val="16"/>
      <w:szCs w:val="16"/>
    </w:rPr>
  </w:style>
  <w:style w:type="paragraph" w:styleId="a6">
    <w:name w:val="Body Text"/>
    <w:basedOn w:val="a"/>
    <w:link w:val="Char1"/>
    <w:uiPriority w:val="1"/>
    <w:qFormat/>
    <w:rsid w:val="00444523"/>
    <w:pPr>
      <w:widowControl w:val="0"/>
      <w:autoSpaceDE w:val="0"/>
      <w:autoSpaceDN w:val="0"/>
      <w:adjustRightInd w:val="0"/>
      <w:spacing w:after="0" w:line="240" w:lineRule="auto"/>
      <w:ind w:left="123"/>
    </w:pPr>
    <w:rPr>
      <w:rFonts w:ascii="Times New Roman" w:eastAsia="Times New Roman" w:hAnsi="Times New Roman" w:cs="Times New Roman"/>
      <w:sz w:val="23"/>
      <w:szCs w:val="23"/>
      <w:lang w:val="x-none" w:eastAsia="x-none"/>
    </w:rPr>
  </w:style>
  <w:style w:type="character" w:customStyle="1" w:styleId="Char1">
    <w:name w:val="نص أساسي Char"/>
    <w:link w:val="a6"/>
    <w:uiPriority w:val="1"/>
    <w:rsid w:val="00444523"/>
    <w:rPr>
      <w:rFonts w:ascii="Times New Roman" w:eastAsia="Times New Roman" w:hAnsi="Times New Roman" w:cs="Times New Roman"/>
      <w:sz w:val="23"/>
      <w:szCs w:val="23"/>
      <w:lang w:val="x-none" w:eastAsia="x-none"/>
    </w:rPr>
  </w:style>
  <w:style w:type="paragraph" w:styleId="a7">
    <w:name w:val="header"/>
    <w:basedOn w:val="a"/>
    <w:link w:val="Char2"/>
    <w:uiPriority w:val="99"/>
    <w:unhideWhenUsed/>
    <w:rsid w:val="00444523"/>
    <w:pPr>
      <w:tabs>
        <w:tab w:val="center" w:pos="4320"/>
        <w:tab w:val="right" w:pos="8640"/>
      </w:tabs>
      <w:spacing w:after="0" w:line="240" w:lineRule="auto"/>
    </w:pPr>
  </w:style>
  <w:style w:type="character" w:customStyle="1" w:styleId="Char2">
    <w:name w:val="رأس الصفحة Char"/>
    <w:link w:val="a7"/>
    <w:uiPriority w:val="99"/>
    <w:rsid w:val="00444523"/>
    <w:rPr>
      <w:rFonts w:ascii="Calibri" w:eastAsia="Calibri" w:hAnsi="Calibri" w:cs="Arial"/>
    </w:rPr>
  </w:style>
  <w:style w:type="paragraph" w:styleId="a8">
    <w:name w:val="footer"/>
    <w:basedOn w:val="a"/>
    <w:link w:val="Char3"/>
    <w:uiPriority w:val="99"/>
    <w:unhideWhenUsed/>
    <w:rsid w:val="00444523"/>
    <w:pPr>
      <w:tabs>
        <w:tab w:val="center" w:pos="4320"/>
        <w:tab w:val="right" w:pos="8640"/>
      </w:tabs>
      <w:spacing w:after="0" w:line="240" w:lineRule="auto"/>
    </w:pPr>
  </w:style>
  <w:style w:type="character" w:customStyle="1" w:styleId="Char3">
    <w:name w:val="تذييل الصفحة Char"/>
    <w:link w:val="a8"/>
    <w:uiPriority w:val="99"/>
    <w:rsid w:val="00444523"/>
    <w:rPr>
      <w:rFonts w:ascii="Calibri" w:eastAsia="Calibri" w:hAnsi="Calibri" w:cs="Arial"/>
    </w:rPr>
  </w:style>
  <w:style w:type="character" w:customStyle="1" w:styleId="AuthorDetailsChar">
    <w:name w:val="Author Details Char"/>
    <w:link w:val="AuthorDetails"/>
    <w:locked/>
    <w:rsid w:val="008E2994"/>
    <w:rPr>
      <w:rFonts w:ascii="Times New Roman" w:eastAsia="Times New Roman" w:hAnsi="Times New Roman" w:cs="Arial"/>
      <w:bCs/>
      <w:kern w:val="28"/>
      <w:szCs w:val="24"/>
      <w:lang w:val="en-GB"/>
    </w:rPr>
  </w:style>
  <w:style w:type="paragraph" w:customStyle="1" w:styleId="AuthorDetails">
    <w:name w:val="Author Details"/>
    <w:basedOn w:val="a"/>
    <w:link w:val="AuthorDetailsChar"/>
    <w:qFormat/>
    <w:rsid w:val="008E2994"/>
    <w:pPr>
      <w:spacing w:after="0" w:line="240" w:lineRule="auto"/>
      <w:jc w:val="center"/>
    </w:pPr>
    <w:rPr>
      <w:rFonts w:ascii="Times New Roman" w:eastAsia="Times New Roman" w:hAnsi="Times New Roman"/>
      <w:bCs/>
      <w:kern w:val="28"/>
      <w:szCs w:val="24"/>
      <w:lang w:val="en-GB"/>
    </w:rPr>
  </w:style>
  <w:style w:type="character" w:styleId="Hyperlink">
    <w:name w:val="Hyperlink"/>
    <w:uiPriority w:val="99"/>
    <w:unhideWhenUsed/>
    <w:rsid w:val="008E2994"/>
    <w:rPr>
      <w:color w:val="0000FF"/>
      <w:u w:val="single"/>
    </w:rPr>
  </w:style>
  <w:style w:type="paragraph" w:styleId="a9">
    <w:name w:val="List Paragraph"/>
    <w:basedOn w:val="a"/>
    <w:uiPriority w:val="34"/>
    <w:qFormat/>
    <w:rsid w:val="00984908"/>
    <w:pPr>
      <w:ind w:left="720"/>
      <w:contextualSpacing/>
    </w:pPr>
  </w:style>
  <w:style w:type="character" w:customStyle="1" w:styleId="Char">
    <w:name w:val="بلا تباعد Char"/>
    <w:link w:val="a4"/>
    <w:uiPriority w:val="1"/>
    <w:rsid w:val="00127CD1"/>
    <w:rPr>
      <w:sz w:val="22"/>
      <w:szCs w:val="22"/>
    </w:rPr>
  </w:style>
</w:styles>
</file>

<file path=word/webSettings.xml><?xml version="1.0" encoding="utf-8"?>
<w:webSettings xmlns:r="http://schemas.openxmlformats.org/officeDocument/2006/relationships" xmlns:w="http://schemas.openxmlformats.org/wordprocessingml/2006/main">
  <w:divs>
    <w:div w:id="81223001">
      <w:bodyDiv w:val="1"/>
      <w:marLeft w:val="0"/>
      <w:marRight w:val="0"/>
      <w:marTop w:val="0"/>
      <w:marBottom w:val="0"/>
      <w:divBdr>
        <w:top w:val="none" w:sz="0" w:space="0" w:color="auto"/>
        <w:left w:val="none" w:sz="0" w:space="0" w:color="auto"/>
        <w:bottom w:val="none" w:sz="0" w:space="0" w:color="auto"/>
        <w:right w:val="none" w:sz="0" w:space="0" w:color="auto"/>
      </w:divBdr>
    </w:div>
    <w:div w:id="271859879">
      <w:bodyDiv w:val="1"/>
      <w:marLeft w:val="0"/>
      <w:marRight w:val="0"/>
      <w:marTop w:val="0"/>
      <w:marBottom w:val="0"/>
      <w:divBdr>
        <w:top w:val="none" w:sz="0" w:space="0" w:color="auto"/>
        <w:left w:val="none" w:sz="0" w:space="0" w:color="auto"/>
        <w:bottom w:val="none" w:sz="0" w:space="0" w:color="auto"/>
        <w:right w:val="none" w:sz="0" w:space="0" w:color="auto"/>
      </w:divBdr>
    </w:div>
    <w:div w:id="366757595">
      <w:bodyDiv w:val="1"/>
      <w:marLeft w:val="0"/>
      <w:marRight w:val="0"/>
      <w:marTop w:val="0"/>
      <w:marBottom w:val="0"/>
      <w:divBdr>
        <w:top w:val="none" w:sz="0" w:space="0" w:color="auto"/>
        <w:left w:val="none" w:sz="0" w:space="0" w:color="auto"/>
        <w:bottom w:val="none" w:sz="0" w:space="0" w:color="auto"/>
        <w:right w:val="none" w:sz="0" w:space="0" w:color="auto"/>
      </w:divBdr>
    </w:div>
    <w:div w:id="666516374">
      <w:bodyDiv w:val="1"/>
      <w:marLeft w:val="0"/>
      <w:marRight w:val="0"/>
      <w:marTop w:val="0"/>
      <w:marBottom w:val="0"/>
      <w:divBdr>
        <w:top w:val="none" w:sz="0" w:space="0" w:color="auto"/>
        <w:left w:val="none" w:sz="0" w:space="0" w:color="auto"/>
        <w:bottom w:val="none" w:sz="0" w:space="0" w:color="auto"/>
        <w:right w:val="none" w:sz="0" w:space="0" w:color="auto"/>
      </w:divBdr>
    </w:div>
    <w:div w:id="714501881">
      <w:bodyDiv w:val="1"/>
      <w:marLeft w:val="0"/>
      <w:marRight w:val="0"/>
      <w:marTop w:val="0"/>
      <w:marBottom w:val="0"/>
      <w:divBdr>
        <w:top w:val="none" w:sz="0" w:space="0" w:color="auto"/>
        <w:left w:val="none" w:sz="0" w:space="0" w:color="auto"/>
        <w:bottom w:val="none" w:sz="0" w:space="0" w:color="auto"/>
        <w:right w:val="none" w:sz="0" w:space="0" w:color="auto"/>
      </w:divBdr>
    </w:div>
    <w:div w:id="734814549">
      <w:bodyDiv w:val="1"/>
      <w:marLeft w:val="0"/>
      <w:marRight w:val="0"/>
      <w:marTop w:val="0"/>
      <w:marBottom w:val="0"/>
      <w:divBdr>
        <w:top w:val="none" w:sz="0" w:space="0" w:color="auto"/>
        <w:left w:val="none" w:sz="0" w:space="0" w:color="auto"/>
        <w:bottom w:val="none" w:sz="0" w:space="0" w:color="auto"/>
        <w:right w:val="none" w:sz="0" w:space="0" w:color="auto"/>
      </w:divBdr>
    </w:div>
    <w:div w:id="773474059">
      <w:bodyDiv w:val="1"/>
      <w:marLeft w:val="0"/>
      <w:marRight w:val="0"/>
      <w:marTop w:val="0"/>
      <w:marBottom w:val="0"/>
      <w:divBdr>
        <w:top w:val="none" w:sz="0" w:space="0" w:color="auto"/>
        <w:left w:val="none" w:sz="0" w:space="0" w:color="auto"/>
        <w:bottom w:val="none" w:sz="0" w:space="0" w:color="auto"/>
        <w:right w:val="none" w:sz="0" w:space="0" w:color="auto"/>
      </w:divBdr>
    </w:div>
    <w:div w:id="780807594">
      <w:bodyDiv w:val="1"/>
      <w:marLeft w:val="0"/>
      <w:marRight w:val="0"/>
      <w:marTop w:val="0"/>
      <w:marBottom w:val="0"/>
      <w:divBdr>
        <w:top w:val="none" w:sz="0" w:space="0" w:color="auto"/>
        <w:left w:val="none" w:sz="0" w:space="0" w:color="auto"/>
        <w:bottom w:val="none" w:sz="0" w:space="0" w:color="auto"/>
        <w:right w:val="none" w:sz="0" w:space="0" w:color="auto"/>
      </w:divBdr>
    </w:div>
    <w:div w:id="1063722990">
      <w:bodyDiv w:val="1"/>
      <w:marLeft w:val="0"/>
      <w:marRight w:val="0"/>
      <w:marTop w:val="0"/>
      <w:marBottom w:val="0"/>
      <w:divBdr>
        <w:top w:val="none" w:sz="0" w:space="0" w:color="auto"/>
        <w:left w:val="none" w:sz="0" w:space="0" w:color="auto"/>
        <w:bottom w:val="none" w:sz="0" w:space="0" w:color="auto"/>
        <w:right w:val="none" w:sz="0" w:space="0" w:color="auto"/>
      </w:divBdr>
    </w:div>
    <w:div w:id="1092626983">
      <w:bodyDiv w:val="1"/>
      <w:marLeft w:val="0"/>
      <w:marRight w:val="0"/>
      <w:marTop w:val="0"/>
      <w:marBottom w:val="0"/>
      <w:divBdr>
        <w:top w:val="none" w:sz="0" w:space="0" w:color="auto"/>
        <w:left w:val="none" w:sz="0" w:space="0" w:color="auto"/>
        <w:bottom w:val="none" w:sz="0" w:space="0" w:color="auto"/>
        <w:right w:val="none" w:sz="0" w:space="0" w:color="auto"/>
      </w:divBdr>
    </w:div>
    <w:div w:id="1126583838">
      <w:bodyDiv w:val="1"/>
      <w:marLeft w:val="0"/>
      <w:marRight w:val="0"/>
      <w:marTop w:val="0"/>
      <w:marBottom w:val="0"/>
      <w:divBdr>
        <w:top w:val="none" w:sz="0" w:space="0" w:color="auto"/>
        <w:left w:val="none" w:sz="0" w:space="0" w:color="auto"/>
        <w:bottom w:val="none" w:sz="0" w:space="0" w:color="auto"/>
        <w:right w:val="none" w:sz="0" w:space="0" w:color="auto"/>
      </w:divBdr>
    </w:div>
    <w:div w:id="1182160895">
      <w:bodyDiv w:val="1"/>
      <w:marLeft w:val="0"/>
      <w:marRight w:val="0"/>
      <w:marTop w:val="0"/>
      <w:marBottom w:val="0"/>
      <w:divBdr>
        <w:top w:val="none" w:sz="0" w:space="0" w:color="auto"/>
        <w:left w:val="none" w:sz="0" w:space="0" w:color="auto"/>
        <w:bottom w:val="none" w:sz="0" w:space="0" w:color="auto"/>
        <w:right w:val="none" w:sz="0" w:space="0" w:color="auto"/>
      </w:divBdr>
    </w:div>
    <w:div w:id="1379623643">
      <w:bodyDiv w:val="1"/>
      <w:marLeft w:val="0"/>
      <w:marRight w:val="0"/>
      <w:marTop w:val="0"/>
      <w:marBottom w:val="0"/>
      <w:divBdr>
        <w:top w:val="none" w:sz="0" w:space="0" w:color="auto"/>
        <w:left w:val="none" w:sz="0" w:space="0" w:color="auto"/>
        <w:bottom w:val="none" w:sz="0" w:space="0" w:color="auto"/>
        <w:right w:val="none" w:sz="0" w:space="0" w:color="auto"/>
      </w:divBdr>
      <w:divsChild>
        <w:div w:id="562834447">
          <w:marLeft w:val="0"/>
          <w:marRight w:val="0"/>
          <w:marTop w:val="0"/>
          <w:marBottom w:val="0"/>
          <w:divBdr>
            <w:top w:val="none" w:sz="0" w:space="0" w:color="auto"/>
            <w:left w:val="none" w:sz="0" w:space="0" w:color="auto"/>
            <w:bottom w:val="none" w:sz="0" w:space="0" w:color="auto"/>
            <w:right w:val="none" w:sz="0" w:space="0" w:color="auto"/>
          </w:divBdr>
        </w:div>
        <w:div w:id="585722953">
          <w:marLeft w:val="0"/>
          <w:marRight w:val="0"/>
          <w:marTop w:val="0"/>
          <w:marBottom w:val="0"/>
          <w:divBdr>
            <w:top w:val="none" w:sz="0" w:space="0" w:color="auto"/>
            <w:left w:val="none" w:sz="0" w:space="0" w:color="auto"/>
            <w:bottom w:val="none" w:sz="0" w:space="0" w:color="auto"/>
            <w:right w:val="none" w:sz="0" w:space="0" w:color="auto"/>
          </w:divBdr>
          <w:divsChild>
            <w:div w:id="1042291888">
              <w:marLeft w:val="0"/>
              <w:marRight w:val="0"/>
              <w:marTop w:val="0"/>
              <w:marBottom w:val="0"/>
              <w:divBdr>
                <w:top w:val="none" w:sz="0" w:space="0" w:color="auto"/>
                <w:left w:val="none" w:sz="0" w:space="0" w:color="auto"/>
                <w:bottom w:val="none" w:sz="0" w:space="0" w:color="auto"/>
                <w:right w:val="none" w:sz="0" w:space="0" w:color="auto"/>
              </w:divBdr>
            </w:div>
            <w:div w:id="51801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5980">
      <w:bodyDiv w:val="1"/>
      <w:marLeft w:val="0"/>
      <w:marRight w:val="0"/>
      <w:marTop w:val="0"/>
      <w:marBottom w:val="0"/>
      <w:divBdr>
        <w:top w:val="none" w:sz="0" w:space="0" w:color="auto"/>
        <w:left w:val="none" w:sz="0" w:space="0" w:color="auto"/>
        <w:bottom w:val="none" w:sz="0" w:space="0" w:color="auto"/>
        <w:right w:val="none" w:sz="0" w:space="0" w:color="auto"/>
      </w:divBdr>
    </w:div>
    <w:div w:id="1654916999">
      <w:bodyDiv w:val="1"/>
      <w:marLeft w:val="0"/>
      <w:marRight w:val="0"/>
      <w:marTop w:val="0"/>
      <w:marBottom w:val="0"/>
      <w:divBdr>
        <w:top w:val="none" w:sz="0" w:space="0" w:color="auto"/>
        <w:left w:val="none" w:sz="0" w:space="0" w:color="auto"/>
        <w:bottom w:val="none" w:sz="0" w:space="0" w:color="auto"/>
        <w:right w:val="none" w:sz="0" w:space="0" w:color="auto"/>
      </w:divBdr>
    </w:div>
    <w:div w:id="169838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turnitin.com/"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4103/jos.JOS_104_18"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dx.doi.org/10.1016/j.apjtm.2017.09.011"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dx.doi.org/10.1016/j.jtumed.2015.10.006"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1.xm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1605;&#1604;&#1601;&#1575;&#1578;%20&#1608;&#1590;&#1575;&#1581;\&#1575;&#1576;&#1581;&#1575;&#1579;%20&#1605;&#1588;&#1578;&#1585;&#1603;&#1577;%20&#1605;&#1593;%20&#1586;&#1605;&#1604;&#1575;&#1569;\&#1608;&#1585;&#1602;&#1577;%20&#1593;&#1605;&#1604;%20Microsoft%20Excel%20&#1580;&#1583;&#1610;&#158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605;&#1604;&#1601;&#1575;&#1578;%20&#1608;&#1590;&#1575;&#1581;\&#1575;&#1576;&#1581;&#1575;&#1579;%20&#1605;&#1588;&#1578;&#1585;&#1603;&#1577;%20&#1605;&#1593;%20&#1586;&#1605;&#1604;&#1575;&#1569;\&#1608;&#1585;&#1602;&#1577;%20&#1593;&#1605;&#1604;%20Microsoft%20Excel%20&#1580;&#1583;&#1610;&#1583;.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1605;&#1604;&#1601;&#1575;&#1578;%20&#1608;&#1590;&#1575;&#1581;\&#1575;&#1576;&#1581;&#1575;&#1579;%20&#1605;&#1588;&#1578;&#1585;&#1603;&#1577;%20&#1605;&#1593;%20&#1586;&#1605;&#1604;&#1575;&#1569;\&#1608;&#1585;&#1602;&#1577;%20&#1593;&#1605;&#1604;%20Microsoft%20Excel%20&#1580;&#1583;&#1610;&#158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0.12008979140765302"/>
          <c:y val="4.1582482993448286E-2"/>
          <c:w val="0.85234128628658612"/>
          <c:h val="0.74104613972433753"/>
        </c:manualLayout>
      </c:layout>
      <c:bar3DChart>
        <c:barDir val="col"/>
        <c:grouping val="clustered"/>
        <c:ser>
          <c:idx val="0"/>
          <c:order val="0"/>
          <c:cat>
            <c:strRef>
              <c:f>ورقة2!$X$2:$X$8</c:f>
              <c:strCache>
                <c:ptCount val="7"/>
                <c:pt idx="0">
                  <c:v>Al- Dehar</c:v>
                </c:pt>
                <c:pt idx="1">
                  <c:v>Al- maeen</c:v>
                </c:pt>
                <c:pt idx="2">
                  <c:v>Al- mashanh</c:v>
                </c:pt>
                <c:pt idx="3">
                  <c:v>Al- sabal</c:v>
                </c:pt>
                <c:pt idx="4">
                  <c:v>Harath</c:v>
                </c:pt>
                <c:pt idx="5">
                  <c:v>Mafrg- jeblah</c:v>
                </c:pt>
                <c:pt idx="6">
                  <c:v>Shaban</c:v>
                </c:pt>
              </c:strCache>
            </c:strRef>
          </c:cat>
          <c:val>
            <c:numRef>
              <c:f>ورقة2!$Y$2:$Y$8</c:f>
            </c:numRef>
          </c:val>
          <c:shape val="box"/>
        </c:ser>
        <c:ser>
          <c:idx val="1"/>
          <c:order val="1"/>
          <c:cat>
            <c:strRef>
              <c:f>ورقة2!$X$2:$X$8</c:f>
              <c:strCache>
                <c:ptCount val="7"/>
                <c:pt idx="0">
                  <c:v>Al- Dehar</c:v>
                </c:pt>
                <c:pt idx="1">
                  <c:v>Al- maeen</c:v>
                </c:pt>
                <c:pt idx="2">
                  <c:v>Al- mashanh</c:v>
                </c:pt>
                <c:pt idx="3">
                  <c:v>Al- sabal</c:v>
                </c:pt>
                <c:pt idx="4">
                  <c:v>Harath</c:v>
                </c:pt>
                <c:pt idx="5">
                  <c:v>Mafrg- jeblah</c:v>
                </c:pt>
                <c:pt idx="6">
                  <c:v>Shaban</c:v>
                </c:pt>
              </c:strCache>
            </c:strRef>
          </c:cat>
          <c:val>
            <c:numRef>
              <c:f>ورقة2!$Z$2:$Z$8</c:f>
            </c:numRef>
          </c:val>
          <c:shape val="box"/>
        </c:ser>
        <c:ser>
          <c:idx val="2"/>
          <c:order val="2"/>
          <c:dPt>
            <c:idx val="0"/>
            <c:spPr>
              <a:solidFill>
                <a:srgbClr val="92D050"/>
              </a:solidFill>
            </c:spPr>
          </c:dPt>
          <c:dPt>
            <c:idx val="1"/>
            <c:spPr>
              <a:solidFill>
                <a:srgbClr val="00B0F0"/>
              </a:solidFill>
            </c:spPr>
          </c:dPt>
          <c:dPt>
            <c:idx val="2"/>
            <c:spPr>
              <a:solidFill>
                <a:schemeClr val="accent6">
                  <a:lumMod val="60000"/>
                  <a:lumOff val="40000"/>
                </a:schemeClr>
              </a:solidFill>
            </c:spPr>
          </c:dPt>
          <c:dPt>
            <c:idx val="3"/>
            <c:spPr>
              <a:solidFill>
                <a:schemeClr val="accent5">
                  <a:lumMod val="60000"/>
                  <a:lumOff val="40000"/>
                </a:schemeClr>
              </a:solidFill>
            </c:spPr>
          </c:dPt>
          <c:dPt>
            <c:idx val="4"/>
            <c:spPr>
              <a:solidFill>
                <a:schemeClr val="accent4">
                  <a:lumMod val="75000"/>
                </a:schemeClr>
              </a:solidFill>
            </c:spPr>
          </c:dPt>
          <c:dPt>
            <c:idx val="6"/>
            <c:spPr>
              <a:solidFill>
                <a:schemeClr val="accent2">
                  <a:lumMod val="60000"/>
                  <a:lumOff val="40000"/>
                </a:schemeClr>
              </a:solidFill>
            </c:spPr>
          </c:dPt>
          <c:dLbls>
            <c:txPr>
              <a:bodyPr/>
              <a:lstStyle/>
              <a:p>
                <a:pPr>
                  <a:defRPr b="1"/>
                </a:pPr>
                <a:endParaRPr lang="en-US"/>
              </a:p>
            </c:txPr>
            <c:showVal val="1"/>
          </c:dLbls>
          <c:cat>
            <c:strRef>
              <c:f>ورقة2!$X$2:$X$8</c:f>
              <c:strCache>
                <c:ptCount val="7"/>
                <c:pt idx="0">
                  <c:v>Al- Dehar</c:v>
                </c:pt>
                <c:pt idx="1">
                  <c:v>Al- maeen</c:v>
                </c:pt>
                <c:pt idx="2">
                  <c:v>Al- mashanh</c:v>
                </c:pt>
                <c:pt idx="3">
                  <c:v>Al- sabal</c:v>
                </c:pt>
                <c:pt idx="4">
                  <c:v>Harath</c:v>
                </c:pt>
                <c:pt idx="5">
                  <c:v>Mafrg- jeblah</c:v>
                </c:pt>
                <c:pt idx="6">
                  <c:v>Shaban</c:v>
                </c:pt>
              </c:strCache>
            </c:strRef>
          </c:cat>
          <c:val>
            <c:numRef>
              <c:f>ورقة2!$AA$2:$AA$8</c:f>
              <c:numCache>
                <c:formatCode>General</c:formatCode>
                <c:ptCount val="7"/>
                <c:pt idx="0">
                  <c:v>48</c:v>
                </c:pt>
                <c:pt idx="1">
                  <c:v>43</c:v>
                </c:pt>
                <c:pt idx="2">
                  <c:v>39</c:v>
                </c:pt>
                <c:pt idx="3">
                  <c:v>37</c:v>
                </c:pt>
                <c:pt idx="4">
                  <c:v>44</c:v>
                </c:pt>
                <c:pt idx="5">
                  <c:v>47</c:v>
                </c:pt>
                <c:pt idx="6">
                  <c:v>42</c:v>
                </c:pt>
              </c:numCache>
            </c:numRef>
          </c:val>
        </c:ser>
        <c:shape val="cylinder"/>
        <c:axId val="177282432"/>
        <c:axId val="178165632"/>
        <c:axId val="0"/>
      </c:bar3DChart>
      <c:catAx>
        <c:axId val="177282432"/>
        <c:scaling>
          <c:orientation val="minMax"/>
        </c:scaling>
        <c:axPos val="b"/>
        <c:tickLblPos val="nextTo"/>
        <c:txPr>
          <a:bodyPr/>
          <a:lstStyle/>
          <a:p>
            <a:pPr>
              <a:defRPr b="1"/>
            </a:pPr>
            <a:endParaRPr lang="en-US"/>
          </a:p>
        </c:txPr>
        <c:crossAx val="178165632"/>
        <c:crosses val="autoZero"/>
        <c:auto val="1"/>
        <c:lblAlgn val="ctr"/>
        <c:lblOffset val="100"/>
      </c:catAx>
      <c:valAx>
        <c:axId val="178165632"/>
        <c:scaling>
          <c:orientation val="minMax"/>
        </c:scaling>
        <c:axPos val="l"/>
        <c:majorGridlines>
          <c:spPr>
            <a:ln>
              <a:noFill/>
            </a:ln>
          </c:spPr>
        </c:majorGridlines>
        <c:numFmt formatCode="General" sourceLinked="1"/>
        <c:tickLblPos val="nextTo"/>
        <c:crossAx val="177282432"/>
        <c:crosses val="autoZero"/>
        <c:crossBetween val="between"/>
      </c:valAx>
    </c:plotArea>
    <c:plotVisOnly val="1"/>
    <c:dispBlanksAs val="gap"/>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9223742754080891"/>
          <c:y val="0.1835553368328969"/>
          <c:w val="0.57292040366612174"/>
          <c:h val="0.7440008019830876"/>
        </c:manualLayout>
      </c:layout>
      <c:pieChart>
        <c:varyColors val="1"/>
        <c:ser>
          <c:idx val="0"/>
          <c:order val="0"/>
          <c:dPt>
            <c:idx val="0"/>
            <c:spPr>
              <a:solidFill>
                <a:srgbClr val="0070C0"/>
              </a:solidFill>
            </c:spPr>
          </c:dPt>
          <c:dPt>
            <c:idx val="1"/>
            <c:spPr>
              <a:solidFill>
                <a:srgbClr val="FFFF00"/>
              </a:solidFill>
            </c:spPr>
          </c:dPt>
          <c:dLbls>
            <c:dLbl>
              <c:idx val="0"/>
              <c:layout>
                <c:manualLayout>
                  <c:x val="7.8154869678723315E-2"/>
                  <c:y val="-0.27310950714494137"/>
                </c:manualLayout>
              </c:layout>
              <c:spPr/>
              <c:txPr>
                <a:bodyPr/>
                <a:lstStyle/>
                <a:p>
                  <a:pPr>
                    <a:defRPr sz="1200" b="1">
                      <a:latin typeface="Times New Roman" pitchFamily="18" charset="0"/>
                      <a:cs typeface="Times New Roman" pitchFamily="18" charset="0"/>
                    </a:defRPr>
                  </a:pPr>
                  <a:endParaRPr lang="en-US"/>
                </a:p>
              </c:txPr>
              <c:showVal val="1"/>
            </c:dLbl>
            <c:dLbl>
              <c:idx val="1"/>
              <c:layout>
                <c:manualLayout>
                  <c:x val="-9.7053911041868422E-3"/>
                  <c:y val="3.6790244969378841E-2"/>
                </c:manualLayout>
              </c:layout>
              <c:spPr/>
              <c:txPr>
                <a:bodyPr/>
                <a:lstStyle/>
                <a:p>
                  <a:pPr>
                    <a:defRPr sz="1200" b="1">
                      <a:latin typeface="Times New Roman" pitchFamily="18" charset="0"/>
                      <a:cs typeface="Times New Roman" pitchFamily="18" charset="0"/>
                    </a:defRPr>
                  </a:pPr>
                  <a:endParaRPr lang="en-US"/>
                </a:p>
              </c:txPr>
              <c:showVal val="1"/>
            </c:dLbl>
            <c:txPr>
              <a:bodyPr/>
              <a:lstStyle/>
              <a:p>
                <a:pPr>
                  <a:defRPr sz="1200">
                    <a:latin typeface="Times New Roman" pitchFamily="18" charset="0"/>
                    <a:cs typeface="Times New Roman" pitchFamily="18" charset="0"/>
                  </a:defRPr>
                </a:pPr>
                <a:endParaRPr lang="en-US"/>
              </a:p>
            </c:txPr>
            <c:showVal val="1"/>
            <c:showLeaderLines val="1"/>
          </c:dLbls>
          <c:cat>
            <c:strRef>
              <c:f>ورقة2!$P$5:$P$6</c:f>
              <c:strCache>
                <c:ptCount val="2"/>
                <c:pt idx="0">
                  <c:v>Positive </c:v>
                </c:pt>
                <c:pt idx="1">
                  <c:v>Negative  </c:v>
                </c:pt>
              </c:strCache>
            </c:strRef>
          </c:cat>
          <c:val>
            <c:numRef>
              <c:f>ورقة2!$Q$5:$Q$6</c:f>
              <c:numCache>
                <c:formatCode>0.00%</c:formatCode>
                <c:ptCount val="2"/>
                <c:pt idx="0">
                  <c:v>0.62700000000000178</c:v>
                </c:pt>
                <c:pt idx="1">
                  <c:v>0.37300000000000078</c:v>
                </c:pt>
              </c:numCache>
            </c:numRef>
          </c:val>
        </c:ser>
        <c:firstSliceAng val="0"/>
      </c:pieChart>
    </c:plotArea>
    <c:legend>
      <c:legendPos val="r"/>
      <c:layout>
        <c:manualLayout>
          <c:xMode val="edge"/>
          <c:yMode val="edge"/>
          <c:x val="0.2264387272446555"/>
          <c:y val="3.2023549139690875E-2"/>
          <c:w val="0.64714752901876571"/>
          <c:h val="7.9471420239137058E-2"/>
        </c:manualLayout>
      </c:layout>
      <c:txPr>
        <a:bodyPr/>
        <a:lstStyle/>
        <a:p>
          <a:pPr>
            <a:defRPr sz="1200" b="1">
              <a:latin typeface="Times New Roman" pitchFamily="18" charset="0"/>
              <a:cs typeface="Times New Roman" pitchFamily="18" charset="0"/>
            </a:defRPr>
          </a:pPr>
          <a:endParaRPr lang="en-US"/>
        </a:p>
      </c:txPr>
    </c:legend>
    <c:plotVisOnly val="1"/>
    <c:dispBlanksAs val="zero"/>
  </c:chart>
  <c:spPr>
    <a:ln>
      <a:solidFill>
        <a:schemeClr val="tx1"/>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0.17471681070693462"/>
          <c:y val="4.6479452306223946E-2"/>
          <c:w val="0.78367359485469723"/>
          <c:h val="0.86003964539397815"/>
        </c:manualLayout>
      </c:layout>
      <c:bar3DChart>
        <c:barDir val="col"/>
        <c:grouping val="clustered"/>
        <c:ser>
          <c:idx val="0"/>
          <c:order val="0"/>
          <c:dPt>
            <c:idx val="0"/>
            <c:spPr>
              <a:solidFill>
                <a:srgbClr val="00B0F0"/>
              </a:solidFill>
            </c:spPr>
          </c:dPt>
          <c:dPt>
            <c:idx val="1"/>
            <c:spPr>
              <a:solidFill>
                <a:schemeClr val="accent6">
                  <a:lumMod val="75000"/>
                </a:schemeClr>
              </a:solidFill>
            </c:spPr>
          </c:dPt>
          <c:dLbls>
            <c:dLbl>
              <c:idx val="0"/>
              <c:layout>
                <c:manualLayout>
                  <c:x val="1.9444444444444445E-2"/>
                  <c:y val="-4.6296296296296446E-2"/>
                </c:manualLayout>
              </c:layout>
              <c:showVal val="1"/>
            </c:dLbl>
            <c:dLbl>
              <c:idx val="1"/>
              <c:layout>
                <c:manualLayout>
                  <c:x val="3.333333333333334E-2"/>
                  <c:y val="-6.4814814814815033E-2"/>
                </c:manualLayout>
              </c:layout>
              <c:showVal val="1"/>
            </c:dLbl>
            <c:txPr>
              <a:bodyPr/>
              <a:lstStyle/>
              <a:p>
                <a:pPr>
                  <a:defRPr b="1"/>
                </a:pPr>
                <a:endParaRPr lang="en-US"/>
              </a:p>
            </c:txPr>
            <c:showVal val="1"/>
          </c:dLbls>
          <c:cat>
            <c:strRef>
              <c:f>ورقة2!$R$9:$R$10</c:f>
              <c:strCache>
                <c:ptCount val="2"/>
                <c:pt idx="0">
                  <c:v>Protozoa</c:v>
                </c:pt>
                <c:pt idx="1">
                  <c:v>Helminthes </c:v>
                </c:pt>
              </c:strCache>
            </c:strRef>
          </c:cat>
          <c:val>
            <c:numRef>
              <c:f>ورقة2!$S$9:$S$10</c:f>
              <c:numCache>
                <c:formatCode>General</c:formatCode>
                <c:ptCount val="2"/>
                <c:pt idx="0">
                  <c:v>161</c:v>
                </c:pt>
                <c:pt idx="1">
                  <c:v>27</c:v>
                </c:pt>
              </c:numCache>
            </c:numRef>
          </c:val>
        </c:ser>
        <c:shape val="cylinder"/>
        <c:axId val="192252544"/>
        <c:axId val="203411840"/>
        <c:axId val="0"/>
      </c:bar3DChart>
      <c:catAx>
        <c:axId val="192252544"/>
        <c:scaling>
          <c:orientation val="minMax"/>
        </c:scaling>
        <c:axPos val="b"/>
        <c:tickLblPos val="nextTo"/>
        <c:txPr>
          <a:bodyPr/>
          <a:lstStyle/>
          <a:p>
            <a:pPr>
              <a:defRPr b="1"/>
            </a:pPr>
            <a:endParaRPr lang="en-US"/>
          </a:p>
        </c:txPr>
        <c:crossAx val="203411840"/>
        <c:crosses val="autoZero"/>
        <c:auto val="1"/>
        <c:lblAlgn val="ctr"/>
        <c:lblOffset val="100"/>
      </c:catAx>
      <c:valAx>
        <c:axId val="203411840"/>
        <c:scaling>
          <c:orientation val="minMax"/>
        </c:scaling>
        <c:axPos val="l"/>
        <c:majorGridlines>
          <c:spPr>
            <a:ln>
              <a:noFill/>
            </a:ln>
          </c:spPr>
        </c:majorGridlines>
        <c:numFmt formatCode="General" sourceLinked="1"/>
        <c:tickLblPos val="nextTo"/>
        <c:crossAx val="192252544"/>
        <c:crosses val="autoZero"/>
        <c:crossBetween val="between"/>
      </c:valAx>
    </c:plotArea>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0.02506</cdr:x>
      <cdr:y>0.20787</cdr:y>
    </cdr:from>
    <cdr:to>
      <cdr:x>0.05827</cdr:x>
      <cdr:y>0.65856</cdr:y>
    </cdr:to>
    <cdr:sp macro="" textlink="">
      <cdr:nvSpPr>
        <cdr:cNvPr id="2" name="مستطيل 1"/>
        <cdr:cNvSpPr/>
      </cdr:nvSpPr>
      <cdr:spPr>
        <a:xfrm xmlns:a="http://schemas.openxmlformats.org/drawingml/2006/main">
          <a:off x="127000" y="704850"/>
          <a:ext cx="168275" cy="1528274"/>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b="1">
              <a:solidFill>
                <a:sysClr val="windowText" lastClr="000000"/>
              </a:solidFill>
              <a:latin typeface="Times New Roman" pitchFamily="18" charset="0"/>
              <a:cs typeface="Times New Roman" pitchFamily="18" charset="0"/>
            </a:rPr>
            <a:t>Number of</a:t>
          </a:r>
          <a:r>
            <a:rPr lang="en-US" b="1" baseline="0">
              <a:solidFill>
                <a:sysClr val="windowText" lastClr="000000"/>
              </a:solidFill>
              <a:latin typeface="Times New Roman" pitchFamily="18" charset="0"/>
              <a:cs typeface="Times New Roman" pitchFamily="18" charset="0"/>
            </a:rPr>
            <a:t> </a:t>
          </a:r>
          <a:r>
            <a:rPr lang="en-US" sz="1100" b="1">
              <a:solidFill>
                <a:sysClr val="windowText" lastClr="000000"/>
              </a:solidFill>
              <a:effectLst/>
              <a:latin typeface="Times New Roman" pitchFamily="18" charset="0"/>
              <a:ea typeface="+mn-ea"/>
              <a:cs typeface="Times New Roman" pitchFamily="18" charset="0"/>
            </a:rPr>
            <a:t>specimens </a:t>
          </a:r>
          <a:endParaRPr lang="en-US" b="1">
            <a:solidFill>
              <a:sysClr val="windowText" lastClr="000000"/>
            </a:solidFill>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0.03153</cdr:x>
      <cdr:y>0.25524</cdr:y>
    </cdr:from>
    <cdr:to>
      <cdr:x>0.10586</cdr:x>
      <cdr:y>0.77273</cdr:y>
    </cdr:to>
    <cdr:sp macro="" textlink="">
      <cdr:nvSpPr>
        <cdr:cNvPr id="2" name="مستطيل 1"/>
        <cdr:cNvSpPr/>
      </cdr:nvSpPr>
      <cdr:spPr>
        <a:xfrm xmlns:a="http://schemas.openxmlformats.org/drawingml/2006/main">
          <a:off x="133350" y="695325"/>
          <a:ext cx="314325" cy="1409700"/>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vert="vert270" anchor="ctr"/>
        <a:lstStyle xmlns:a="http://schemas.openxmlformats.org/drawingml/2006/main"/>
        <a:p xmlns:a="http://schemas.openxmlformats.org/drawingml/2006/main">
          <a:pPr algn="ctr"/>
          <a:r>
            <a:rPr lang="en-US">
              <a:solidFill>
                <a:sysClr val="windowText" lastClr="000000"/>
              </a:solidFill>
              <a:latin typeface="Arial" pitchFamily="34" charset="0"/>
              <a:cs typeface="Arial" pitchFamily="34" charset="0"/>
            </a:rPr>
            <a:t>Number of</a:t>
          </a:r>
          <a:r>
            <a:rPr lang="en-US" baseline="0">
              <a:solidFill>
                <a:sysClr val="windowText" lastClr="000000"/>
              </a:solidFill>
              <a:latin typeface="Arial" pitchFamily="34" charset="0"/>
              <a:cs typeface="Arial" pitchFamily="34" charset="0"/>
            </a:rPr>
            <a:t> samples </a:t>
          </a:r>
          <a:endParaRPr lang="en-US">
            <a:solidFill>
              <a:sysClr val="windowText" lastClr="000000"/>
            </a:solidFill>
            <a:latin typeface="Arial" pitchFamily="34" charset="0"/>
            <a:cs typeface="Arial" pitchFamily="34" charset="0"/>
          </a:endParaRPr>
        </a:p>
      </cdr:txBody>
    </cdr:sp>
  </cdr:relSizeAnchor>
</c:userShape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9</Pages>
  <Words>3367</Words>
  <Characters>19196</Characters>
  <Application>Microsoft Office Word</Application>
  <DocSecurity>0</DocSecurity>
  <Lines>159</Lines>
  <Paragraphs>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22518</CharactersWithSpaces>
  <SharedDoc>false</SharedDoc>
  <HLinks>
    <vt:vector size="6" baseType="variant">
      <vt:variant>
        <vt:i4>196657</vt:i4>
      </vt:variant>
      <vt:variant>
        <vt:i4>0</vt:i4>
      </vt:variant>
      <vt:variant>
        <vt:i4>0</vt:i4>
      </vt:variant>
      <vt:variant>
        <vt:i4>5</vt:i4>
      </vt:variant>
      <vt:variant>
        <vt:lpwstr>mailto:edress2020@gmail.com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Kapil</cp:lastModifiedBy>
  <cp:revision>65</cp:revision>
  <cp:lastPrinted>2020-04-06T11:48:00Z</cp:lastPrinted>
  <dcterms:created xsi:type="dcterms:W3CDTF">2020-04-25T23:03:00Z</dcterms:created>
  <dcterms:modified xsi:type="dcterms:W3CDTF">2021-05-13T01:33:00Z</dcterms:modified>
</cp:coreProperties>
</file>