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comments.xml" ContentType="application/vnd.openxmlformats-officedocument.wordprocessingml.comment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01" w:rsidRPr="006C1E68" w:rsidRDefault="00673601" w:rsidP="00673601">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115EF8" w:rsidRDefault="00115EF8" w:rsidP="00115EF8">
      <w:pPr>
        <w:spacing w:after="0" w:line="276" w:lineRule="auto"/>
        <w:ind w:right="283"/>
        <w:jc w:val="right"/>
        <w:rPr>
          <w:rFonts w:ascii="Times New Roman" w:hAnsi="Times New Roman" w:cs="Times New Roman"/>
          <w:b/>
          <w:bCs/>
          <w:sz w:val="24"/>
          <w:szCs w:val="24"/>
        </w:rPr>
      </w:pPr>
      <w:commentRangeStart w:id="0"/>
      <w:r w:rsidRPr="00055704">
        <w:rPr>
          <w:rFonts w:ascii="Times New Roman" w:hAnsi="Times New Roman" w:cs="Times New Roman"/>
          <w:b/>
          <w:bCs/>
          <w:sz w:val="24"/>
          <w:szCs w:val="24"/>
          <w:highlight w:val="lightGray"/>
        </w:rPr>
        <w:t>Review</w:t>
      </w:r>
      <w:r w:rsidR="00055704" w:rsidRPr="00055704">
        <w:rPr>
          <w:rFonts w:ascii="Times New Roman" w:hAnsi="Times New Roman" w:cs="Times New Roman"/>
          <w:b/>
          <w:bCs/>
          <w:sz w:val="24"/>
          <w:szCs w:val="24"/>
          <w:highlight w:val="lightGray"/>
        </w:rPr>
        <w:t>er,s Comments</w:t>
      </w:r>
      <w:commentRangeEnd w:id="0"/>
      <w:r w:rsidR="00055704">
        <w:rPr>
          <w:rStyle w:val="CommentReference"/>
        </w:rPr>
        <w:commentReference w:id="0"/>
      </w:r>
    </w:p>
    <w:p w:rsidR="00F06B18" w:rsidRDefault="00F06B18" w:rsidP="00115EF8">
      <w:pPr>
        <w:spacing w:after="0" w:line="276" w:lineRule="auto"/>
        <w:ind w:right="283"/>
        <w:jc w:val="center"/>
        <w:rPr>
          <w:rFonts w:ascii="Times New Roman" w:hAnsi="Times New Roman" w:cs="Times New Roman"/>
          <w:b/>
          <w:bCs/>
          <w:sz w:val="24"/>
          <w:szCs w:val="24"/>
        </w:rPr>
      </w:pPr>
      <w:r>
        <w:rPr>
          <w:rFonts w:ascii="Times New Roman" w:hAnsi="Times New Roman" w:cs="Times New Roman"/>
          <w:b/>
          <w:bCs/>
          <w:noProof/>
          <w:sz w:val="24"/>
          <w:szCs w:val="24"/>
          <w:lang w:val="en-US"/>
        </w:rPr>
        <w:drawing>
          <wp:inline distT="0" distB="0" distL="0" distR="0">
            <wp:extent cx="5731510" cy="1834216"/>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31510" cy="1834216"/>
                    </a:xfrm>
                    <a:prstGeom prst="rect">
                      <a:avLst/>
                    </a:prstGeom>
                    <a:noFill/>
                    <a:ln w="9525">
                      <a:noFill/>
                      <a:miter lim="800000"/>
                      <a:headEnd/>
                      <a:tailEnd/>
                    </a:ln>
                  </pic:spPr>
                </pic:pic>
              </a:graphicData>
            </a:graphic>
          </wp:inline>
        </w:drawing>
      </w:r>
    </w:p>
    <w:p w:rsidR="00B627B5" w:rsidRPr="0021678C" w:rsidRDefault="003D5C48" w:rsidP="00115EF8">
      <w:pPr>
        <w:spacing w:after="0" w:line="276" w:lineRule="auto"/>
        <w:ind w:right="283"/>
        <w:jc w:val="center"/>
        <w:rPr>
          <w:rFonts w:ascii="Times New Roman" w:hAnsi="Times New Roman" w:cs="Times New Roman"/>
          <w:b/>
          <w:bCs/>
          <w:sz w:val="24"/>
          <w:szCs w:val="24"/>
        </w:rPr>
      </w:pPr>
      <w:r w:rsidRPr="0021678C">
        <w:rPr>
          <w:rFonts w:ascii="Times New Roman" w:hAnsi="Times New Roman" w:cs="Times New Roman"/>
          <w:b/>
          <w:bCs/>
          <w:sz w:val="24"/>
          <w:szCs w:val="24"/>
        </w:rPr>
        <w:t xml:space="preserve">QUALITY EVALUATION </w:t>
      </w:r>
      <w:commentRangeStart w:id="1"/>
      <w:r w:rsidR="001D4F0E">
        <w:rPr>
          <w:rFonts w:ascii="Times New Roman" w:hAnsi="Times New Roman" w:cs="Times New Roman"/>
          <w:b/>
          <w:bCs/>
          <w:sz w:val="24"/>
          <w:szCs w:val="24"/>
        </w:rPr>
        <w:t>OF</w:t>
      </w:r>
      <w:r w:rsidR="00B627B5" w:rsidRPr="0021678C">
        <w:rPr>
          <w:rFonts w:ascii="Times New Roman" w:hAnsi="Times New Roman" w:cs="Times New Roman"/>
          <w:b/>
          <w:bCs/>
          <w:sz w:val="24"/>
          <w:szCs w:val="24"/>
        </w:rPr>
        <w:t>BIOSIMILAR MEDICINES</w:t>
      </w:r>
      <w:commentRangeEnd w:id="1"/>
      <w:r w:rsidR="00F06B18">
        <w:rPr>
          <w:rStyle w:val="CommentReference"/>
        </w:rPr>
        <w:commentReference w:id="1"/>
      </w:r>
      <w:r w:rsidR="00B627B5" w:rsidRPr="0021678C">
        <w:rPr>
          <w:rFonts w:ascii="Times New Roman" w:hAnsi="Times New Roman" w:cs="Times New Roman"/>
          <w:b/>
          <w:bCs/>
          <w:sz w:val="24"/>
          <w:szCs w:val="24"/>
        </w:rPr>
        <w:t>: AN OVERVIEW</w:t>
      </w:r>
    </w:p>
    <w:p w:rsidR="003D7098" w:rsidRPr="0021678C" w:rsidRDefault="003D7098" w:rsidP="00115EF8">
      <w:pPr>
        <w:spacing w:after="0" w:line="276" w:lineRule="auto"/>
        <w:ind w:right="283"/>
        <w:jc w:val="both"/>
        <w:rPr>
          <w:rFonts w:ascii="Times New Roman" w:hAnsi="Times New Roman" w:cs="Times New Roman"/>
          <w:b/>
          <w:bCs/>
          <w:color w:val="FF0000"/>
          <w:sz w:val="24"/>
          <w:szCs w:val="24"/>
        </w:rPr>
      </w:pPr>
      <w:bookmarkStart w:id="2" w:name="_GoBack"/>
      <w:bookmarkEnd w:id="2"/>
    </w:p>
    <w:p w:rsidR="00030C00" w:rsidRPr="0021678C" w:rsidRDefault="00F667EA" w:rsidP="00115EF8">
      <w:pPr>
        <w:spacing w:after="0" w:line="276" w:lineRule="auto"/>
        <w:jc w:val="both"/>
        <w:rPr>
          <w:rFonts w:ascii="Times New Roman" w:hAnsi="Times New Roman" w:cs="Times New Roman"/>
          <w:b/>
          <w:sz w:val="24"/>
          <w:szCs w:val="24"/>
        </w:rPr>
      </w:pPr>
      <w:r w:rsidRPr="0021678C">
        <w:rPr>
          <w:rFonts w:ascii="Times New Roman" w:hAnsi="Times New Roman" w:cs="Times New Roman"/>
          <w:b/>
          <w:sz w:val="24"/>
          <w:szCs w:val="24"/>
        </w:rPr>
        <w:t>ABSTRACT</w:t>
      </w:r>
    </w:p>
    <w:p w:rsidR="0065020B" w:rsidRPr="0021678C" w:rsidRDefault="00B627B5" w:rsidP="00115EF8">
      <w:pPr>
        <w:spacing w:after="0" w:line="276" w:lineRule="auto"/>
        <w:jc w:val="both"/>
        <w:rPr>
          <w:rFonts w:ascii="Times New Roman" w:hAnsi="Times New Roman" w:cs="Times New Roman"/>
          <w:color w:val="000000" w:themeColor="text1"/>
          <w:sz w:val="24"/>
          <w:szCs w:val="24"/>
        </w:rPr>
      </w:pPr>
      <w:bookmarkStart w:id="3" w:name="_Hlk534136768"/>
      <w:commentRangeStart w:id="4"/>
      <w:r w:rsidRPr="0021678C">
        <w:rPr>
          <w:rFonts w:ascii="Times New Roman" w:hAnsi="Times New Roman" w:cs="Times New Roman"/>
          <w:color w:val="000000" w:themeColor="text1"/>
          <w:sz w:val="24"/>
          <w:szCs w:val="24"/>
        </w:rPr>
        <w:t>Biosimilar medicines are biotherapeutics that are similar in quality, safety and efficacy to previously license</w:t>
      </w:r>
      <w:r w:rsidR="00565C57" w:rsidRPr="0021678C">
        <w:rPr>
          <w:rFonts w:ascii="Times New Roman" w:hAnsi="Times New Roman" w:cs="Times New Roman"/>
          <w:color w:val="000000" w:themeColor="text1"/>
          <w:sz w:val="24"/>
          <w:szCs w:val="24"/>
        </w:rPr>
        <w:t>d reference biotherapeutics</w:t>
      </w:r>
      <w:r w:rsidRPr="0021678C">
        <w:rPr>
          <w:rFonts w:ascii="Times New Roman" w:hAnsi="Times New Roman" w:cs="Times New Roman"/>
          <w:color w:val="000000" w:themeColor="text1"/>
          <w:sz w:val="24"/>
          <w:szCs w:val="24"/>
        </w:rPr>
        <w:t>. The slightest change in any stage of production can cause differences in the product. Among the factors, affecting production can be listed as; host cell selection, fermenter type, ambient conditions, broth, substances used for cell culture, fermentation me</w:t>
      </w:r>
      <w:r w:rsidR="00565C57" w:rsidRPr="0021678C">
        <w:rPr>
          <w:rFonts w:ascii="Times New Roman" w:hAnsi="Times New Roman" w:cs="Times New Roman"/>
          <w:color w:val="000000" w:themeColor="text1"/>
          <w:sz w:val="24"/>
          <w:szCs w:val="24"/>
        </w:rPr>
        <w:t>thod and purification method</w:t>
      </w:r>
      <w:r w:rsidRPr="0021678C">
        <w:rPr>
          <w:rFonts w:ascii="Times New Roman" w:hAnsi="Times New Roman" w:cs="Times New Roman"/>
          <w:color w:val="000000" w:themeColor="text1"/>
          <w:sz w:val="24"/>
          <w:szCs w:val="24"/>
        </w:rPr>
        <w:t>. The similarity should be demonstrated by comparative quality, non-c</w:t>
      </w:r>
      <w:r w:rsidR="00565C57" w:rsidRPr="0021678C">
        <w:rPr>
          <w:rFonts w:ascii="Times New Roman" w:hAnsi="Times New Roman" w:cs="Times New Roman"/>
          <w:color w:val="000000" w:themeColor="text1"/>
          <w:sz w:val="24"/>
          <w:szCs w:val="24"/>
        </w:rPr>
        <w:t>linical and clinical tests</w:t>
      </w:r>
      <w:r w:rsidRPr="0021678C">
        <w:rPr>
          <w:rFonts w:ascii="Times New Roman" w:hAnsi="Times New Roman" w:cs="Times New Roman"/>
          <w:color w:val="000000" w:themeColor="text1"/>
          <w:sz w:val="24"/>
          <w:szCs w:val="24"/>
        </w:rPr>
        <w:t>. Research and development studies in the biopharmaceutical field bring diversity of quality control methods along with the formulation and manufacturing method of the biosimilars</w:t>
      </w:r>
      <w:r w:rsidR="00565C57" w:rsidRPr="0021678C">
        <w:rPr>
          <w:rFonts w:ascii="Times New Roman" w:hAnsi="Times New Roman" w:cs="Times New Roman"/>
          <w:color w:val="000000" w:themeColor="text1"/>
          <w:sz w:val="24"/>
          <w:szCs w:val="24"/>
        </w:rPr>
        <w:t>.</w:t>
      </w:r>
      <w:r w:rsidRPr="0021678C">
        <w:rPr>
          <w:rFonts w:ascii="Times New Roman" w:hAnsi="Times New Roman" w:cs="Times New Roman"/>
          <w:color w:val="000000" w:themeColor="text1"/>
          <w:sz w:val="24"/>
          <w:szCs w:val="24"/>
        </w:rPr>
        <w:t xml:space="preserve"> Although there are some standardized and validated quality control methods given in the internationally recognized pharmacopoeias, there are many in house methods of biopharmaceutical product owners that can only be used as internal quality control methods by them. The main international sources for quality control methods of biopharmaceutics can be given as pharmacopoeias</w:t>
      </w:r>
      <w:r w:rsidR="00565C57" w:rsidRPr="0021678C">
        <w:rPr>
          <w:rFonts w:ascii="Times New Roman" w:hAnsi="Times New Roman" w:cs="Times New Roman"/>
          <w:color w:val="000000" w:themeColor="text1"/>
          <w:sz w:val="24"/>
          <w:szCs w:val="24"/>
        </w:rPr>
        <w:t>,</w:t>
      </w:r>
      <w:r w:rsidRPr="0021678C">
        <w:rPr>
          <w:rFonts w:ascii="Times New Roman" w:hAnsi="Times New Roman" w:cs="Times New Roman"/>
          <w:color w:val="000000" w:themeColor="text1"/>
          <w:sz w:val="24"/>
          <w:szCs w:val="24"/>
        </w:rPr>
        <w:t xml:space="preserve"> International Organization for Standardization standards and Organization for Economic Co</w:t>
      </w:r>
      <w:r w:rsidR="00565C57" w:rsidRPr="0021678C">
        <w:rPr>
          <w:rFonts w:ascii="Times New Roman" w:hAnsi="Times New Roman" w:cs="Times New Roman"/>
          <w:color w:val="000000" w:themeColor="text1"/>
          <w:sz w:val="24"/>
          <w:szCs w:val="24"/>
        </w:rPr>
        <w:t>-operation and Development methods</w:t>
      </w:r>
      <w:r w:rsidRPr="0021678C">
        <w:rPr>
          <w:rFonts w:ascii="Times New Roman" w:hAnsi="Times New Roman" w:cs="Times New Roman"/>
          <w:color w:val="000000" w:themeColor="text1"/>
          <w:sz w:val="24"/>
          <w:szCs w:val="24"/>
        </w:rPr>
        <w:t xml:space="preserve">. In this review manufacturing process, regulatory guidelines and quality control of biosimilar medicines </w:t>
      </w:r>
      <w:commentRangeEnd w:id="4"/>
      <w:r w:rsidR="00F06B18">
        <w:rPr>
          <w:rStyle w:val="CommentReference"/>
        </w:rPr>
        <w:commentReference w:id="4"/>
      </w:r>
      <w:r w:rsidRPr="0021678C">
        <w:rPr>
          <w:rFonts w:ascii="Times New Roman" w:hAnsi="Times New Roman" w:cs="Times New Roman"/>
          <w:color w:val="000000" w:themeColor="text1"/>
          <w:sz w:val="24"/>
          <w:szCs w:val="24"/>
        </w:rPr>
        <w:t>briefly are given.</w:t>
      </w:r>
    </w:p>
    <w:p w:rsidR="00B627B5" w:rsidRPr="0021678C" w:rsidRDefault="004978E4" w:rsidP="00115EF8">
      <w:pPr>
        <w:spacing w:after="0" w:line="276" w:lineRule="auto"/>
        <w:jc w:val="both"/>
        <w:rPr>
          <w:rFonts w:ascii="Times New Roman" w:hAnsi="Times New Roman" w:cs="Times New Roman"/>
          <w:color w:val="000000" w:themeColor="text1"/>
          <w:sz w:val="24"/>
          <w:szCs w:val="24"/>
        </w:rPr>
      </w:pPr>
      <w:r w:rsidRPr="0021678C">
        <w:rPr>
          <w:rFonts w:ascii="Times New Roman" w:hAnsi="Times New Roman" w:cs="Times New Roman"/>
          <w:b/>
          <w:color w:val="000000" w:themeColor="text1"/>
          <w:sz w:val="24"/>
          <w:szCs w:val="24"/>
        </w:rPr>
        <w:t>Keywords:</w:t>
      </w:r>
      <w:r w:rsidR="00B627B5" w:rsidRPr="0021678C">
        <w:rPr>
          <w:rFonts w:ascii="Times New Roman" w:hAnsi="Times New Roman" w:cs="Times New Roman"/>
          <w:sz w:val="24"/>
          <w:szCs w:val="24"/>
        </w:rPr>
        <w:t>Biosimilars, biotherapeutics, manufacturing, quality control, pharmacopoeial methods</w:t>
      </w:r>
    </w:p>
    <w:p w:rsidR="00542994" w:rsidRPr="0021678C" w:rsidRDefault="00542994" w:rsidP="00115EF8">
      <w:pPr>
        <w:spacing w:after="0" w:line="276" w:lineRule="auto"/>
        <w:jc w:val="both"/>
        <w:rPr>
          <w:rFonts w:ascii="Times New Roman" w:hAnsi="Times New Roman" w:cs="Times New Roman"/>
          <w:b/>
          <w:color w:val="FF0000"/>
          <w:sz w:val="24"/>
          <w:szCs w:val="24"/>
        </w:rPr>
      </w:pPr>
    </w:p>
    <w:p w:rsidR="00030C00" w:rsidRPr="0021678C" w:rsidRDefault="005F7C56" w:rsidP="00115EF8">
      <w:pPr>
        <w:spacing w:after="0" w:line="276" w:lineRule="auto"/>
        <w:jc w:val="both"/>
        <w:rPr>
          <w:rFonts w:ascii="Times New Roman" w:hAnsi="Times New Roman" w:cs="Times New Roman"/>
          <w:b/>
          <w:sz w:val="24"/>
          <w:szCs w:val="24"/>
        </w:rPr>
      </w:pPr>
      <w:r w:rsidRPr="0021678C">
        <w:rPr>
          <w:rFonts w:ascii="Times New Roman" w:hAnsi="Times New Roman" w:cs="Times New Roman"/>
          <w:b/>
          <w:sz w:val="24"/>
          <w:szCs w:val="24"/>
        </w:rPr>
        <w:t>INTRODUCTION</w:t>
      </w:r>
    </w:p>
    <w:bookmarkEnd w:id="3"/>
    <w:p w:rsidR="00332BD6" w:rsidRPr="0021678C" w:rsidRDefault="00565C57" w:rsidP="00115EF8">
      <w:pPr>
        <w:spacing w:after="0" w:line="276" w:lineRule="auto"/>
        <w:jc w:val="both"/>
        <w:rPr>
          <w:rFonts w:ascii="Times New Roman" w:hAnsi="Times New Roman" w:cs="Times New Roman"/>
          <w:color w:val="000000" w:themeColor="text1"/>
          <w:sz w:val="24"/>
          <w:szCs w:val="24"/>
        </w:rPr>
      </w:pPr>
      <w:commentRangeStart w:id="5"/>
      <w:r w:rsidRPr="0021678C">
        <w:rPr>
          <w:rFonts w:ascii="Times New Roman" w:hAnsi="Times New Roman" w:cs="Times New Roman"/>
          <w:color w:val="000000" w:themeColor="text1"/>
          <w:sz w:val="24"/>
          <w:szCs w:val="24"/>
        </w:rPr>
        <w:t xml:space="preserve">Biosimilar medicines are biotherapeutics that are similar in quality, safety and efficacy to previously licensed reference biotherapeutics (1). Since the exact production method of the reference biological product is not known, different processes are mostly used in the production of biosimilar drugs. The slightest change in any stage of production can cause differences in the product. Among the factors, affecting production can be listed as; host cell selection, fermenter type, ambient conditions, broth, substances used for cell culture, fermentation method and purification method (2). Good </w:t>
      </w:r>
      <w:r w:rsidR="002A3741" w:rsidRPr="0021678C">
        <w:rPr>
          <w:rFonts w:ascii="Times New Roman" w:hAnsi="Times New Roman" w:cs="Times New Roman"/>
          <w:color w:val="000000" w:themeColor="text1"/>
          <w:sz w:val="24"/>
          <w:szCs w:val="24"/>
        </w:rPr>
        <w:t>Manufacturing Practices-</w:t>
      </w:r>
      <w:r w:rsidRPr="0021678C">
        <w:rPr>
          <w:rFonts w:ascii="Times New Roman" w:hAnsi="Times New Roman" w:cs="Times New Roman"/>
          <w:color w:val="000000" w:themeColor="text1"/>
          <w:sz w:val="24"/>
          <w:szCs w:val="24"/>
        </w:rPr>
        <w:t xml:space="preserve">GMP requirements for biological and biosimilar products are higher than for small molecules. The similarity should be demonstrated by comparative quality, non-clinical and clinical tests (1,3). While non-clinical tests can be grouped as physicochemical characterization, biological characterization, pre-clinical and </w:t>
      </w:r>
      <w:r w:rsidR="00554CA2" w:rsidRPr="0021678C">
        <w:rPr>
          <w:rFonts w:ascii="Times New Roman" w:hAnsi="Times New Roman" w:cs="Times New Roman"/>
          <w:color w:val="000000" w:themeColor="text1"/>
          <w:sz w:val="24"/>
          <w:szCs w:val="24"/>
        </w:rPr>
        <w:t>pharmacokinetic-PK/</w:t>
      </w:r>
      <w:r w:rsidRPr="0021678C">
        <w:rPr>
          <w:rFonts w:ascii="Times New Roman" w:hAnsi="Times New Roman" w:cs="Times New Roman"/>
          <w:color w:val="000000" w:themeColor="text1"/>
          <w:sz w:val="24"/>
          <w:szCs w:val="24"/>
        </w:rPr>
        <w:t>pharmacodynamic</w:t>
      </w:r>
      <w:r w:rsidR="00554CA2" w:rsidRPr="0021678C">
        <w:rPr>
          <w:rFonts w:ascii="Times New Roman" w:hAnsi="Times New Roman" w:cs="Times New Roman"/>
          <w:color w:val="000000" w:themeColor="text1"/>
          <w:sz w:val="24"/>
          <w:szCs w:val="24"/>
        </w:rPr>
        <w:t>-PD</w:t>
      </w:r>
      <w:r w:rsidRPr="0021678C">
        <w:rPr>
          <w:rFonts w:ascii="Times New Roman" w:hAnsi="Times New Roman" w:cs="Times New Roman"/>
          <w:color w:val="000000" w:themeColor="text1"/>
          <w:sz w:val="24"/>
          <w:szCs w:val="24"/>
        </w:rPr>
        <w:t xml:space="preserve"> tests, clinical tests can be grouped as </w:t>
      </w:r>
      <w:r w:rsidR="00554CA2" w:rsidRPr="0021678C">
        <w:rPr>
          <w:rFonts w:ascii="Times New Roman" w:hAnsi="Times New Roman" w:cs="Times New Roman"/>
          <w:color w:val="000000" w:themeColor="text1"/>
          <w:sz w:val="24"/>
          <w:szCs w:val="24"/>
        </w:rPr>
        <w:t>PK</w:t>
      </w:r>
      <w:r w:rsidRPr="0021678C">
        <w:rPr>
          <w:rFonts w:ascii="Times New Roman" w:hAnsi="Times New Roman" w:cs="Times New Roman"/>
          <w:color w:val="000000" w:themeColor="text1"/>
          <w:sz w:val="24"/>
          <w:szCs w:val="24"/>
        </w:rPr>
        <w:t>-</w:t>
      </w:r>
      <w:r w:rsidR="00554CA2" w:rsidRPr="0021678C">
        <w:rPr>
          <w:rFonts w:ascii="Times New Roman" w:hAnsi="Times New Roman" w:cs="Times New Roman"/>
          <w:color w:val="000000" w:themeColor="text1"/>
          <w:sz w:val="24"/>
          <w:szCs w:val="24"/>
        </w:rPr>
        <w:t xml:space="preserve">PD </w:t>
      </w:r>
      <w:r w:rsidRPr="0021678C">
        <w:rPr>
          <w:rFonts w:ascii="Times New Roman" w:hAnsi="Times New Roman" w:cs="Times New Roman"/>
          <w:color w:val="000000" w:themeColor="text1"/>
          <w:sz w:val="24"/>
          <w:szCs w:val="24"/>
        </w:rPr>
        <w:t xml:space="preserve">tests, all reliability and effectiveness studies and clinical studies. Biosimilar products have high degree of similarity to the reference products, but they </w:t>
      </w:r>
      <w:r w:rsidRPr="0021678C">
        <w:rPr>
          <w:rFonts w:ascii="Times New Roman" w:hAnsi="Times New Roman" w:cs="Times New Roman"/>
          <w:color w:val="000000" w:themeColor="text1"/>
          <w:sz w:val="24"/>
          <w:szCs w:val="24"/>
        </w:rPr>
        <w:lastRenderedPageBreak/>
        <w:t>are not accepted as bioequivalent products (4). Research and development studies in the biopharmaceutical field bring diversity of quality control methods along with the formulation and manufacturing method of the biosimilars under the biological/biotechnological medicines. Although there are some standardized and validated quality control methods given in the internationally recognized pharmacopoeias, there are many in house methods of biopharmaceutical product owners that can only be used as internal quality control methods by them. The main international sources for quality control methods of biopharmaceutics can be given as pharmacopoeias (5-9), International Organization for Standardization-ISO standards (10) and Organization for Economic Co-operation and Development-OECD methods (11).</w:t>
      </w:r>
      <w:r w:rsidR="00456E9B" w:rsidRPr="0021678C">
        <w:rPr>
          <w:rFonts w:ascii="Times New Roman" w:hAnsi="Times New Roman" w:cs="Times New Roman"/>
          <w:color w:val="000000" w:themeColor="text1"/>
          <w:sz w:val="24"/>
          <w:szCs w:val="24"/>
        </w:rPr>
        <w:t xml:space="preserve">Between the pharmacopoeias European Pharmacopoeia, United States Pharmacopoeia, British Pharmacopoeia and Japanese Pharmacopoeia are mostly accepted ones. In the scope of above mentioned pharmacopoeias the analyses of biological and biotechnological medicines can be grouped as physical, chemical, pharmacological and microbiological controls. Those include identity, quantity and potency tests, thermostability, viral control tests, total and bound protein and purity (impurity) controls, sterility test, bacterial endotoxin and pyrogenicity test to prove their efficacy and safety. In </w:t>
      </w:r>
      <w:r w:rsidR="009826EA" w:rsidRPr="0021678C">
        <w:rPr>
          <w:rFonts w:ascii="Times New Roman" w:hAnsi="Times New Roman" w:cs="Times New Roman"/>
          <w:color w:val="000000" w:themeColor="text1"/>
          <w:sz w:val="24"/>
          <w:szCs w:val="24"/>
        </w:rPr>
        <w:t xml:space="preserve">this </w:t>
      </w:r>
      <w:r w:rsidR="00456E9B" w:rsidRPr="0021678C">
        <w:rPr>
          <w:rFonts w:ascii="Times New Roman" w:hAnsi="Times New Roman" w:cs="Times New Roman"/>
          <w:color w:val="000000" w:themeColor="text1"/>
          <w:sz w:val="24"/>
          <w:szCs w:val="24"/>
        </w:rPr>
        <w:t>review, biosimilar medicines are briefly overviewed in the scope of regulations, manufacturing and quality control methods take place in the international standards such as pharmacopoeias</w:t>
      </w:r>
      <w:commentRangeEnd w:id="5"/>
      <w:r w:rsidR="00F06B18">
        <w:rPr>
          <w:rStyle w:val="CommentReference"/>
        </w:rPr>
        <w:commentReference w:id="5"/>
      </w:r>
      <w:r w:rsidR="00D30A12" w:rsidRPr="0021678C">
        <w:rPr>
          <w:rFonts w:ascii="Times New Roman" w:hAnsi="Times New Roman" w:cs="Times New Roman"/>
          <w:color w:val="000000" w:themeColor="text1"/>
          <w:sz w:val="24"/>
          <w:szCs w:val="24"/>
        </w:rPr>
        <w:t>.</w:t>
      </w:r>
    </w:p>
    <w:p w:rsidR="00565C57" w:rsidRPr="0021678C" w:rsidRDefault="00565C57" w:rsidP="00115EF8">
      <w:pPr>
        <w:spacing w:after="0" w:line="276" w:lineRule="auto"/>
        <w:jc w:val="both"/>
        <w:rPr>
          <w:rFonts w:ascii="Times New Roman" w:hAnsi="Times New Roman" w:cs="Times New Roman"/>
          <w:color w:val="000000" w:themeColor="text1"/>
          <w:sz w:val="24"/>
          <w:szCs w:val="24"/>
        </w:rPr>
      </w:pPr>
    </w:p>
    <w:p w:rsidR="003900AF" w:rsidRPr="0021678C" w:rsidRDefault="003900AF" w:rsidP="00115EF8">
      <w:pPr>
        <w:spacing w:after="0" w:line="276" w:lineRule="auto"/>
        <w:jc w:val="both"/>
        <w:rPr>
          <w:rFonts w:ascii="Times New Roman" w:hAnsi="Times New Roman" w:cs="Times New Roman"/>
          <w:color w:val="000000" w:themeColor="text1"/>
          <w:sz w:val="24"/>
          <w:szCs w:val="24"/>
        </w:rPr>
      </w:pPr>
    </w:p>
    <w:p w:rsidR="003900AF" w:rsidRPr="0021678C" w:rsidRDefault="003900AF" w:rsidP="00115EF8">
      <w:pPr>
        <w:spacing w:after="0" w:line="276" w:lineRule="auto"/>
        <w:jc w:val="both"/>
        <w:rPr>
          <w:rFonts w:ascii="Times New Roman" w:hAnsi="Times New Roman" w:cs="Times New Roman"/>
          <w:sz w:val="24"/>
          <w:szCs w:val="24"/>
          <w:lang w:val="en-GB"/>
        </w:rPr>
      </w:pPr>
      <w:r w:rsidRPr="0021678C">
        <w:rPr>
          <w:rFonts w:ascii="Times New Roman" w:hAnsi="Times New Roman" w:cs="Times New Roman"/>
          <w:b/>
          <w:bCs/>
          <w:sz w:val="24"/>
          <w:szCs w:val="24"/>
        </w:rPr>
        <w:t>Regulatory Guidelines for Biosimilars</w:t>
      </w:r>
    </w:p>
    <w:p w:rsidR="003900AF" w:rsidRPr="0021678C" w:rsidRDefault="003900AF" w:rsidP="00115EF8">
      <w:pPr>
        <w:spacing w:after="0" w:line="276" w:lineRule="auto"/>
        <w:jc w:val="both"/>
        <w:rPr>
          <w:rFonts w:ascii="Times New Roman" w:hAnsi="Times New Roman" w:cs="Times New Roman"/>
          <w:sz w:val="24"/>
          <w:szCs w:val="24"/>
        </w:rPr>
      </w:pPr>
      <w:r w:rsidRPr="0021678C">
        <w:rPr>
          <w:rFonts w:ascii="Times New Roman" w:hAnsi="Times New Roman" w:cs="Times New Roman"/>
          <w:sz w:val="24"/>
          <w:szCs w:val="24"/>
        </w:rPr>
        <w:t>Regulatory guidelines for biosimilars released by European Medicines Agency</w:t>
      </w:r>
      <w:r w:rsidR="00554CA2" w:rsidRPr="0021678C">
        <w:rPr>
          <w:rFonts w:ascii="Times New Roman" w:hAnsi="Times New Roman" w:cs="Times New Roman"/>
          <w:sz w:val="24"/>
          <w:szCs w:val="24"/>
        </w:rPr>
        <w:t>-</w:t>
      </w:r>
      <w:r w:rsidRPr="0021678C">
        <w:rPr>
          <w:rFonts w:ascii="Times New Roman" w:hAnsi="Times New Roman" w:cs="Times New Roman"/>
          <w:sz w:val="24"/>
          <w:szCs w:val="24"/>
        </w:rPr>
        <w:t>EMA (1), U.S. Food And Drug Administration</w:t>
      </w:r>
      <w:r w:rsidR="00554CA2" w:rsidRPr="0021678C">
        <w:rPr>
          <w:rFonts w:ascii="Times New Roman" w:hAnsi="Times New Roman" w:cs="Times New Roman"/>
          <w:sz w:val="24"/>
          <w:szCs w:val="24"/>
        </w:rPr>
        <w:t>-</w:t>
      </w:r>
      <w:r w:rsidRPr="0021678C">
        <w:rPr>
          <w:rFonts w:ascii="Times New Roman" w:hAnsi="Times New Roman" w:cs="Times New Roman"/>
          <w:sz w:val="24"/>
          <w:szCs w:val="24"/>
        </w:rPr>
        <w:t>FDA (11) and World Health Organisation</w:t>
      </w:r>
      <w:r w:rsidR="00554CA2" w:rsidRPr="0021678C">
        <w:rPr>
          <w:rFonts w:ascii="Times New Roman" w:hAnsi="Times New Roman" w:cs="Times New Roman"/>
          <w:sz w:val="24"/>
          <w:szCs w:val="24"/>
        </w:rPr>
        <w:t>-</w:t>
      </w:r>
      <w:r w:rsidRPr="0021678C">
        <w:rPr>
          <w:rFonts w:ascii="Times New Roman" w:hAnsi="Times New Roman" w:cs="Times New Roman"/>
          <w:sz w:val="24"/>
          <w:szCs w:val="24"/>
        </w:rPr>
        <w:t>WHO (12) are listed below.</w:t>
      </w:r>
    </w:p>
    <w:p w:rsidR="003900AF" w:rsidRPr="0021678C" w:rsidRDefault="003900AF" w:rsidP="00115EF8">
      <w:pPr>
        <w:spacing w:after="0" w:line="276" w:lineRule="auto"/>
        <w:jc w:val="both"/>
        <w:rPr>
          <w:rFonts w:ascii="Times New Roman" w:hAnsi="Times New Roman" w:cs="Times New Roman"/>
          <w:sz w:val="24"/>
          <w:szCs w:val="24"/>
        </w:rPr>
      </w:pPr>
    </w:p>
    <w:p w:rsidR="003900AF" w:rsidRPr="0021678C" w:rsidRDefault="003900AF" w:rsidP="00115EF8">
      <w:pPr>
        <w:spacing w:after="0" w:line="276" w:lineRule="auto"/>
        <w:jc w:val="both"/>
        <w:rPr>
          <w:rFonts w:ascii="Times New Roman" w:hAnsi="Times New Roman" w:cs="Times New Roman"/>
          <w:i/>
          <w:sz w:val="24"/>
          <w:szCs w:val="24"/>
        </w:rPr>
      </w:pPr>
      <w:commentRangeStart w:id="6"/>
      <w:r w:rsidRPr="0021678C">
        <w:rPr>
          <w:rFonts w:ascii="Times New Roman" w:hAnsi="Times New Roman" w:cs="Times New Roman"/>
          <w:i/>
          <w:sz w:val="24"/>
          <w:szCs w:val="24"/>
        </w:rPr>
        <w:t xml:space="preserve">European Medicines Agency </w:t>
      </w:r>
      <w:commentRangeEnd w:id="6"/>
      <w:r w:rsidR="00055704">
        <w:rPr>
          <w:rStyle w:val="CommentReference"/>
        </w:rPr>
        <w:commentReference w:id="6"/>
      </w:r>
    </w:p>
    <w:p w:rsidR="003900AF" w:rsidRPr="0021678C" w:rsidRDefault="003900AF" w:rsidP="00115EF8">
      <w:pPr>
        <w:pStyle w:val="ListParagraph"/>
        <w:numPr>
          <w:ilvl w:val="0"/>
          <w:numId w:val="11"/>
        </w:numPr>
        <w:spacing w:after="0" w:line="276" w:lineRule="auto"/>
        <w:jc w:val="both"/>
        <w:rPr>
          <w:rFonts w:ascii="Times New Roman" w:hAnsi="Times New Roman" w:cs="Times New Roman"/>
          <w:sz w:val="24"/>
          <w:szCs w:val="24"/>
        </w:rPr>
      </w:pPr>
      <w:r w:rsidRPr="0021678C">
        <w:rPr>
          <w:rFonts w:ascii="Times New Roman" w:hAnsi="Times New Roman" w:cs="Times New Roman"/>
          <w:sz w:val="24"/>
          <w:szCs w:val="24"/>
        </w:rPr>
        <w:t xml:space="preserve">Guidelines on Similar Biological Medicinal Products </w:t>
      </w:r>
    </w:p>
    <w:p w:rsidR="003900AF" w:rsidRPr="0021678C" w:rsidRDefault="003900AF" w:rsidP="00115EF8">
      <w:pPr>
        <w:pStyle w:val="ListParagraph"/>
        <w:numPr>
          <w:ilvl w:val="0"/>
          <w:numId w:val="11"/>
        </w:numPr>
        <w:spacing w:after="0" w:line="276" w:lineRule="auto"/>
        <w:jc w:val="both"/>
        <w:rPr>
          <w:rFonts w:ascii="Times New Roman" w:hAnsi="Times New Roman" w:cs="Times New Roman"/>
          <w:sz w:val="24"/>
          <w:szCs w:val="24"/>
        </w:rPr>
      </w:pPr>
      <w:r w:rsidRPr="0021678C">
        <w:rPr>
          <w:rFonts w:ascii="Times New Roman" w:hAnsi="Times New Roman" w:cs="Times New Roman"/>
          <w:sz w:val="24"/>
          <w:szCs w:val="24"/>
        </w:rPr>
        <w:t xml:space="preserve">Guideline on Similar Biological Medicinal Products Containing Biotechnology-Derived Proteins as Active Substance: Non-Clinical and Clinical Issues </w:t>
      </w:r>
    </w:p>
    <w:p w:rsidR="003900AF" w:rsidRPr="0021678C" w:rsidRDefault="003900AF" w:rsidP="00115EF8">
      <w:pPr>
        <w:pStyle w:val="ListParagraph"/>
        <w:numPr>
          <w:ilvl w:val="0"/>
          <w:numId w:val="11"/>
        </w:numPr>
        <w:spacing w:after="0" w:line="276" w:lineRule="auto"/>
        <w:jc w:val="both"/>
        <w:rPr>
          <w:rFonts w:ascii="Times New Roman" w:hAnsi="Times New Roman" w:cs="Times New Roman"/>
          <w:sz w:val="24"/>
          <w:szCs w:val="24"/>
        </w:rPr>
      </w:pPr>
      <w:r w:rsidRPr="0021678C">
        <w:rPr>
          <w:rFonts w:ascii="Times New Roman" w:hAnsi="Times New Roman" w:cs="Times New Roman"/>
          <w:sz w:val="24"/>
          <w:szCs w:val="24"/>
        </w:rPr>
        <w:t>Guideline on Similar Biological Medicinal Products Containing Biotechnology-Derived Proteins as Active Substances: Quality Issues</w:t>
      </w:r>
    </w:p>
    <w:p w:rsidR="003900AF" w:rsidRPr="0021678C" w:rsidRDefault="003900AF" w:rsidP="00115EF8">
      <w:pPr>
        <w:pStyle w:val="ListParagraph"/>
        <w:numPr>
          <w:ilvl w:val="0"/>
          <w:numId w:val="11"/>
        </w:numPr>
        <w:spacing w:after="0" w:line="276" w:lineRule="auto"/>
        <w:jc w:val="both"/>
        <w:rPr>
          <w:rFonts w:ascii="Times New Roman" w:hAnsi="Times New Roman" w:cs="Times New Roman"/>
          <w:sz w:val="24"/>
          <w:szCs w:val="24"/>
        </w:rPr>
      </w:pPr>
      <w:r w:rsidRPr="0021678C">
        <w:rPr>
          <w:rFonts w:ascii="Times New Roman" w:hAnsi="Times New Roman" w:cs="Times New Roman"/>
          <w:sz w:val="24"/>
          <w:szCs w:val="24"/>
        </w:rPr>
        <w:t>Questions and Answers on Biosimilar Medicines (Similar Biological Medicinal Products.</w:t>
      </w:r>
    </w:p>
    <w:p w:rsidR="003900AF" w:rsidRPr="0021678C" w:rsidRDefault="003900AF" w:rsidP="00115EF8">
      <w:pPr>
        <w:pStyle w:val="ListParagraph"/>
        <w:spacing w:after="0" w:line="276" w:lineRule="auto"/>
        <w:ind w:left="1429"/>
        <w:jc w:val="both"/>
        <w:rPr>
          <w:rFonts w:ascii="Times New Roman" w:hAnsi="Times New Roman" w:cs="Times New Roman"/>
          <w:sz w:val="24"/>
          <w:szCs w:val="24"/>
        </w:rPr>
      </w:pPr>
    </w:p>
    <w:p w:rsidR="003900AF" w:rsidRPr="0021678C" w:rsidRDefault="003900AF" w:rsidP="00115EF8">
      <w:pPr>
        <w:pStyle w:val="ListParagraph"/>
        <w:spacing w:after="0" w:line="276" w:lineRule="auto"/>
        <w:ind w:left="1429"/>
        <w:jc w:val="both"/>
        <w:rPr>
          <w:rFonts w:ascii="Times New Roman" w:hAnsi="Times New Roman" w:cs="Times New Roman"/>
          <w:sz w:val="24"/>
          <w:szCs w:val="24"/>
        </w:rPr>
      </w:pPr>
    </w:p>
    <w:p w:rsidR="003900AF" w:rsidRPr="0021678C" w:rsidRDefault="003900AF" w:rsidP="00115EF8">
      <w:pPr>
        <w:spacing w:after="0" w:line="276" w:lineRule="auto"/>
        <w:jc w:val="both"/>
        <w:rPr>
          <w:rFonts w:ascii="Times New Roman" w:hAnsi="Times New Roman" w:cs="Times New Roman"/>
          <w:i/>
          <w:sz w:val="24"/>
          <w:szCs w:val="24"/>
        </w:rPr>
      </w:pPr>
      <w:commentRangeStart w:id="7"/>
      <w:r w:rsidRPr="0021678C">
        <w:rPr>
          <w:rFonts w:ascii="Times New Roman" w:hAnsi="Times New Roman" w:cs="Times New Roman"/>
          <w:i/>
          <w:sz w:val="24"/>
          <w:szCs w:val="24"/>
        </w:rPr>
        <w:t>U.S. Food And Drug Administration</w:t>
      </w:r>
      <w:commentRangeEnd w:id="7"/>
      <w:r w:rsidR="00055704">
        <w:rPr>
          <w:rStyle w:val="CommentReference"/>
        </w:rPr>
        <w:commentReference w:id="7"/>
      </w:r>
    </w:p>
    <w:p w:rsidR="003900AF" w:rsidRPr="0021678C" w:rsidRDefault="003900AF" w:rsidP="00115EF8">
      <w:pPr>
        <w:pStyle w:val="ListParagraph"/>
        <w:numPr>
          <w:ilvl w:val="0"/>
          <w:numId w:val="12"/>
        </w:numPr>
        <w:spacing w:after="0" w:line="276" w:lineRule="auto"/>
        <w:jc w:val="both"/>
        <w:rPr>
          <w:rFonts w:ascii="Times New Roman" w:hAnsi="Times New Roman" w:cs="Times New Roman"/>
          <w:sz w:val="24"/>
          <w:szCs w:val="24"/>
        </w:rPr>
      </w:pPr>
      <w:r w:rsidRPr="0021678C">
        <w:rPr>
          <w:rFonts w:ascii="Times New Roman" w:hAnsi="Times New Roman" w:cs="Times New Roman"/>
          <w:sz w:val="24"/>
          <w:szCs w:val="24"/>
        </w:rPr>
        <w:t>Guidance for Industry: Scientific Considerations in Demonstrating Biosimilarity to a Reference Product</w:t>
      </w:r>
    </w:p>
    <w:p w:rsidR="003900AF" w:rsidRPr="0021678C" w:rsidRDefault="003900AF" w:rsidP="00115EF8">
      <w:pPr>
        <w:pStyle w:val="ListParagraph"/>
        <w:numPr>
          <w:ilvl w:val="0"/>
          <w:numId w:val="12"/>
        </w:numPr>
        <w:spacing w:after="0" w:line="276" w:lineRule="auto"/>
        <w:jc w:val="both"/>
        <w:rPr>
          <w:rFonts w:ascii="Times New Roman" w:hAnsi="Times New Roman" w:cs="Times New Roman"/>
          <w:sz w:val="24"/>
          <w:szCs w:val="24"/>
        </w:rPr>
      </w:pPr>
      <w:r w:rsidRPr="0021678C">
        <w:rPr>
          <w:rFonts w:ascii="Times New Roman" w:hAnsi="Times New Roman" w:cs="Times New Roman"/>
          <w:sz w:val="24"/>
          <w:szCs w:val="24"/>
        </w:rPr>
        <w:t>Guidance for Industry: Quality Considerations in Demonstrating Biosimilarity to a Reference Product</w:t>
      </w:r>
    </w:p>
    <w:p w:rsidR="003900AF" w:rsidRPr="0021678C" w:rsidRDefault="003900AF" w:rsidP="00115EF8">
      <w:pPr>
        <w:pStyle w:val="ListParagraph"/>
        <w:numPr>
          <w:ilvl w:val="0"/>
          <w:numId w:val="12"/>
        </w:numPr>
        <w:spacing w:after="0" w:line="276" w:lineRule="auto"/>
        <w:jc w:val="both"/>
        <w:rPr>
          <w:rFonts w:ascii="Times New Roman" w:hAnsi="Times New Roman" w:cs="Times New Roman"/>
          <w:sz w:val="24"/>
          <w:szCs w:val="24"/>
        </w:rPr>
      </w:pPr>
      <w:r w:rsidRPr="0021678C">
        <w:rPr>
          <w:rFonts w:ascii="Times New Roman" w:hAnsi="Times New Roman" w:cs="Times New Roman"/>
          <w:sz w:val="24"/>
          <w:szCs w:val="24"/>
        </w:rPr>
        <w:t>Guidance for Industry: Clinical Pharmacology Data to Support a Demonstration of Biosimilarity to a Reference Product.</w:t>
      </w:r>
    </w:p>
    <w:p w:rsidR="003900AF" w:rsidRPr="0021678C" w:rsidRDefault="003900AF" w:rsidP="00115EF8">
      <w:pPr>
        <w:spacing w:after="0" w:line="276" w:lineRule="auto"/>
        <w:jc w:val="both"/>
        <w:rPr>
          <w:rFonts w:ascii="Times New Roman" w:hAnsi="Times New Roman" w:cs="Times New Roman"/>
          <w:sz w:val="24"/>
          <w:szCs w:val="24"/>
        </w:rPr>
      </w:pPr>
    </w:p>
    <w:p w:rsidR="003900AF" w:rsidRPr="0021678C" w:rsidRDefault="003900AF" w:rsidP="00115EF8">
      <w:pPr>
        <w:spacing w:after="0" w:line="276" w:lineRule="auto"/>
        <w:jc w:val="both"/>
        <w:rPr>
          <w:rFonts w:ascii="Times New Roman" w:hAnsi="Times New Roman" w:cs="Times New Roman"/>
          <w:i/>
          <w:sz w:val="24"/>
          <w:szCs w:val="24"/>
        </w:rPr>
      </w:pPr>
      <w:commentRangeStart w:id="8"/>
      <w:r w:rsidRPr="0021678C">
        <w:rPr>
          <w:rFonts w:ascii="Times New Roman" w:hAnsi="Times New Roman" w:cs="Times New Roman"/>
          <w:i/>
          <w:sz w:val="24"/>
          <w:szCs w:val="24"/>
        </w:rPr>
        <w:t>World Health Organisation</w:t>
      </w:r>
      <w:commentRangeEnd w:id="8"/>
      <w:r w:rsidR="00055704">
        <w:rPr>
          <w:rStyle w:val="CommentReference"/>
        </w:rPr>
        <w:commentReference w:id="8"/>
      </w:r>
    </w:p>
    <w:p w:rsidR="00565C57" w:rsidRPr="0021678C" w:rsidRDefault="003900AF" w:rsidP="00115EF8">
      <w:pPr>
        <w:pStyle w:val="ListParagraph"/>
        <w:numPr>
          <w:ilvl w:val="0"/>
          <w:numId w:val="13"/>
        </w:numPr>
        <w:spacing w:after="0" w:line="276" w:lineRule="auto"/>
        <w:jc w:val="both"/>
        <w:rPr>
          <w:rFonts w:ascii="Times New Roman" w:hAnsi="Times New Roman" w:cs="Times New Roman"/>
          <w:sz w:val="24"/>
          <w:szCs w:val="24"/>
        </w:rPr>
      </w:pPr>
      <w:r w:rsidRPr="0021678C">
        <w:rPr>
          <w:rFonts w:ascii="Times New Roman" w:hAnsi="Times New Roman" w:cs="Times New Roman"/>
          <w:sz w:val="24"/>
          <w:szCs w:val="24"/>
        </w:rPr>
        <w:t>Guidelines for Evaluation of Similar Biotherapeutic Products</w:t>
      </w:r>
      <w:r w:rsidR="00554CA2" w:rsidRPr="0021678C">
        <w:rPr>
          <w:rFonts w:ascii="Times New Roman" w:hAnsi="Times New Roman" w:cs="Times New Roman"/>
          <w:sz w:val="24"/>
          <w:szCs w:val="24"/>
        </w:rPr>
        <w:t>-</w:t>
      </w:r>
      <w:r w:rsidRPr="0021678C">
        <w:rPr>
          <w:rFonts w:ascii="Times New Roman" w:hAnsi="Times New Roman" w:cs="Times New Roman"/>
          <w:sz w:val="24"/>
          <w:szCs w:val="24"/>
        </w:rPr>
        <w:t>SBPs.</w:t>
      </w:r>
    </w:p>
    <w:p w:rsidR="003900AF" w:rsidRPr="0021678C" w:rsidRDefault="003900AF" w:rsidP="00115EF8">
      <w:pPr>
        <w:spacing w:after="0" w:line="276" w:lineRule="auto"/>
        <w:jc w:val="both"/>
        <w:rPr>
          <w:rFonts w:ascii="Times New Roman" w:hAnsi="Times New Roman" w:cs="Times New Roman"/>
          <w:sz w:val="24"/>
          <w:szCs w:val="24"/>
        </w:rPr>
      </w:pPr>
    </w:p>
    <w:p w:rsidR="003900AF" w:rsidRPr="0021678C" w:rsidRDefault="003900AF" w:rsidP="00115EF8">
      <w:pPr>
        <w:spacing w:after="0" w:line="276" w:lineRule="auto"/>
        <w:jc w:val="both"/>
        <w:rPr>
          <w:rFonts w:ascii="Times New Roman" w:hAnsi="Times New Roman" w:cs="Times New Roman"/>
          <w:sz w:val="24"/>
          <w:szCs w:val="24"/>
        </w:rPr>
      </w:pPr>
    </w:p>
    <w:p w:rsidR="0093010C" w:rsidRPr="0021678C" w:rsidRDefault="003900AF" w:rsidP="00115EF8">
      <w:pPr>
        <w:spacing w:after="0" w:line="276" w:lineRule="auto"/>
        <w:jc w:val="both"/>
        <w:rPr>
          <w:rFonts w:ascii="Times New Roman" w:hAnsi="Times New Roman" w:cs="Times New Roman"/>
          <w:b/>
          <w:sz w:val="24"/>
          <w:szCs w:val="24"/>
        </w:rPr>
      </w:pPr>
      <w:commentRangeStart w:id="9"/>
      <w:r w:rsidRPr="0021678C">
        <w:rPr>
          <w:rFonts w:ascii="Times New Roman" w:hAnsi="Times New Roman" w:cs="Times New Roman"/>
          <w:b/>
          <w:sz w:val="24"/>
          <w:szCs w:val="24"/>
        </w:rPr>
        <w:t>Manufacturing Process of Biosimilars</w:t>
      </w:r>
    </w:p>
    <w:p w:rsidR="0093010C" w:rsidRPr="0021678C" w:rsidRDefault="0093010C" w:rsidP="00115EF8">
      <w:pPr>
        <w:spacing w:after="0" w:line="276" w:lineRule="auto"/>
        <w:jc w:val="both"/>
        <w:rPr>
          <w:rFonts w:ascii="Times New Roman" w:hAnsi="Times New Roman" w:cs="Times New Roman"/>
          <w:sz w:val="24"/>
          <w:szCs w:val="24"/>
        </w:rPr>
      </w:pPr>
    </w:p>
    <w:p w:rsidR="0093010C" w:rsidRPr="0021678C" w:rsidRDefault="0093010C" w:rsidP="00115EF8">
      <w:pPr>
        <w:spacing w:after="0" w:line="276" w:lineRule="auto"/>
        <w:jc w:val="both"/>
        <w:rPr>
          <w:rFonts w:ascii="Times New Roman" w:hAnsi="Times New Roman" w:cs="Times New Roman"/>
          <w:sz w:val="24"/>
          <w:szCs w:val="24"/>
        </w:rPr>
      </w:pPr>
      <w:r w:rsidRPr="0021678C">
        <w:rPr>
          <w:rFonts w:ascii="Times New Roman" w:hAnsi="Times New Roman" w:cs="Times New Roman"/>
          <w:sz w:val="24"/>
          <w:szCs w:val="24"/>
        </w:rPr>
        <w:t xml:space="preserve">Basic steps for manufacturing process of biosimilars are presented in </w:t>
      </w:r>
      <w:r w:rsidR="00AD4608" w:rsidRPr="0021678C">
        <w:rPr>
          <w:rFonts w:ascii="Times New Roman" w:hAnsi="Times New Roman" w:cs="Times New Roman"/>
          <w:sz w:val="24"/>
          <w:szCs w:val="24"/>
        </w:rPr>
        <w:t>Figure</w:t>
      </w:r>
      <w:r w:rsidRPr="0021678C">
        <w:rPr>
          <w:rFonts w:ascii="Times New Roman" w:hAnsi="Times New Roman" w:cs="Times New Roman"/>
          <w:sz w:val="24"/>
          <w:szCs w:val="24"/>
        </w:rPr>
        <w:t xml:space="preserve"> 1 and the critical factors for these steps are given below (2).</w:t>
      </w:r>
    </w:p>
    <w:p w:rsidR="00AD4608" w:rsidRPr="0021678C" w:rsidRDefault="00AD4608" w:rsidP="00115EF8">
      <w:pPr>
        <w:spacing w:after="0" w:line="276" w:lineRule="auto"/>
        <w:jc w:val="both"/>
        <w:rPr>
          <w:rFonts w:ascii="Times New Roman" w:hAnsi="Times New Roman" w:cs="Times New Roman"/>
          <w:sz w:val="24"/>
          <w:szCs w:val="24"/>
        </w:rPr>
      </w:pPr>
    </w:p>
    <w:p w:rsidR="00AD4608" w:rsidRPr="0021678C" w:rsidRDefault="00AD4608" w:rsidP="00115EF8">
      <w:pPr>
        <w:spacing w:after="0" w:line="276" w:lineRule="auto"/>
        <w:jc w:val="both"/>
        <w:rPr>
          <w:rFonts w:ascii="Times New Roman" w:hAnsi="Times New Roman" w:cs="Times New Roman"/>
          <w:bCs/>
          <w:sz w:val="24"/>
          <w:szCs w:val="24"/>
          <w:lang w:val="en-GB"/>
        </w:rPr>
      </w:pPr>
      <w:r w:rsidRPr="0021678C">
        <w:rPr>
          <w:rFonts w:ascii="Times New Roman" w:hAnsi="Times New Roman" w:cs="Times New Roman"/>
          <w:b/>
          <w:bCs/>
          <w:sz w:val="24"/>
          <w:szCs w:val="24"/>
        </w:rPr>
        <w:t xml:space="preserve">Figure 1. </w:t>
      </w:r>
      <w:r w:rsidRPr="0021678C">
        <w:rPr>
          <w:rFonts w:ascii="Times New Roman" w:hAnsi="Times New Roman" w:cs="Times New Roman"/>
          <w:bCs/>
          <w:sz w:val="24"/>
          <w:szCs w:val="24"/>
        </w:rPr>
        <w:t>Basic steps for manufacturing process of biosimilars.</w:t>
      </w:r>
    </w:p>
    <w:p w:rsidR="0093010C" w:rsidRPr="0021678C" w:rsidRDefault="0093010C" w:rsidP="00115EF8">
      <w:pPr>
        <w:spacing w:after="0" w:line="276" w:lineRule="auto"/>
        <w:jc w:val="both"/>
        <w:rPr>
          <w:rFonts w:ascii="Times New Roman" w:hAnsi="Times New Roman" w:cs="Times New Roman"/>
          <w:b/>
          <w:bCs/>
          <w:sz w:val="24"/>
          <w:szCs w:val="24"/>
          <w:lang w:val="en-US"/>
        </w:rPr>
      </w:pPr>
      <w:r w:rsidRPr="0021678C">
        <w:rPr>
          <w:rFonts w:ascii="Times New Roman" w:hAnsi="Times New Roman" w:cs="Times New Roman"/>
          <w:b/>
          <w:bCs/>
          <w:noProof/>
          <w:sz w:val="24"/>
          <w:szCs w:val="24"/>
          <w:lang w:val="en-US"/>
        </w:rPr>
        <w:drawing>
          <wp:inline distT="0" distB="0" distL="0" distR="0">
            <wp:extent cx="2619375" cy="2200275"/>
            <wp:effectExtent l="19050" t="0" r="9525" b="0"/>
            <wp:docPr id="1" name="Diyagram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C509C750-7950-4F88-843F-DEBC8BEE41F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3010C" w:rsidRPr="0021678C" w:rsidRDefault="0093010C" w:rsidP="00115EF8">
      <w:pPr>
        <w:spacing w:after="0" w:line="276" w:lineRule="auto"/>
        <w:jc w:val="both"/>
        <w:rPr>
          <w:rFonts w:ascii="Times New Roman" w:hAnsi="Times New Roman" w:cs="Times New Roman"/>
          <w:b/>
          <w:bCs/>
          <w:sz w:val="24"/>
          <w:szCs w:val="24"/>
          <w:lang w:val="en-US"/>
        </w:rPr>
      </w:pPr>
    </w:p>
    <w:p w:rsidR="0093010C" w:rsidRPr="0021678C" w:rsidRDefault="0093010C" w:rsidP="00115EF8">
      <w:pPr>
        <w:spacing w:after="0" w:line="276" w:lineRule="auto"/>
        <w:jc w:val="both"/>
        <w:rPr>
          <w:rFonts w:ascii="Times New Roman" w:hAnsi="Times New Roman" w:cs="Times New Roman"/>
          <w:bCs/>
          <w:sz w:val="24"/>
          <w:szCs w:val="24"/>
          <w:lang w:val="en-US"/>
        </w:rPr>
      </w:pPr>
      <w:r w:rsidRPr="0021678C">
        <w:rPr>
          <w:rFonts w:ascii="Times New Roman" w:hAnsi="Times New Roman" w:cs="Times New Roman"/>
          <w:bCs/>
          <w:sz w:val="24"/>
          <w:szCs w:val="24"/>
          <w:lang w:val="en-US"/>
        </w:rPr>
        <w:t xml:space="preserve">Critical factors that are </w:t>
      </w:r>
      <w:commentRangeEnd w:id="9"/>
      <w:r w:rsidR="00A36508">
        <w:rPr>
          <w:rStyle w:val="CommentReference"/>
        </w:rPr>
        <w:commentReference w:id="9"/>
      </w:r>
      <w:r w:rsidRPr="0021678C">
        <w:rPr>
          <w:rFonts w:ascii="Times New Roman" w:hAnsi="Times New Roman" w:cs="Times New Roman"/>
          <w:bCs/>
          <w:sz w:val="24"/>
          <w:szCs w:val="24"/>
          <w:lang w:val="en-US"/>
        </w:rPr>
        <w:t xml:space="preserve">effective on the success of the manufacturing steps are given below. </w:t>
      </w:r>
    </w:p>
    <w:p w:rsidR="0093010C" w:rsidRPr="0021678C" w:rsidRDefault="0093010C" w:rsidP="00115EF8">
      <w:pPr>
        <w:spacing w:after="0" w:line="276" w:lineRule="auto"/>
        <w:jc w:val="both"/>
        <w:rPr>
          <w:rFonts w:ascii="Times New Roman" w:hAnsi="Times New Roman" w:cs="Times New Roman"/>
          <w:b/>
          <w:bCs/>
          <w:sz w:val="24"/>
          <w:szCs w:val="24"/>
          <w:lang w:val="en-US"/>
        </w:rPr>
      </w:pPr>
    </w:p>
    <w:p w:rsidR="0093010C" w:rsidRPr="0021678C" w:rsidRDefault="0093010C" w:rsidP="00115EF8">
      <w:pPr>
        <w:spacing w:after="0" w:line="276" w:lineRule="auto"/>
        <w:jc w:val="both"/>
        <w:rPr>
          <w:rFonts w:ascii="Times New Roman" w:hAnsi="Times New Roman" w:cs="Times New Roman"/>
          <w:i/>
          <w:sz w:val="24"/>
          <w:szCs w:val="24"/>
          <w:lang w:val="en-GB"/>
        </w:rPr>
      </w:pPr>
      <w:commentRangeStart w:id="10"/>
      <w:r w:rsidRPr="0021678C">
        <w:rPr>
          <w:rFonts w:ascii="Times New Roman" w:hAnsi="Times New Roman" w:cs="Times New Roman"/>
          <w:b/>
          <w:bCs/>
          <w:i/>
          <w:sz w:val="24"/>
          <w:szCs w:val="24"/>
          <w:lang w:val="en-US"/>
        </w:rPr>
        <w:t>Cell line selection</w:t>
      </w:r>
      <w:commentRangeEnd w:id="10"/>
      <w:r w:rsidR="00055704">
        <w:rPr>
          <w:rStyle w:val="CommentReference"/>
        </w:rPr>
        <w:commentReference w:id="10"/>
      </w:r>
    </w:p>
    <w:p w:rsidR="004578EE" w:rsidRPr="0021678C" w:rsidRDefault="0093010C" w:rsidP="00115EF8">
      <w:pPr>
        <w:numPr>
          <w:ilvl w:val="0"/>
          <w:numId w:val="14"/>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Mammalian</w:t>
      </w:r>
    </w:p>
    <w:p w:rsidR="004578EE" w:rsidRPr="0021678C" w:rsidRDefault="0093010C" w:rsidP="00115EF8">
      <w:pPr>
        <w:numPr>
          <w:ilvl w:val="0"/>
          <w:numId w:val="14"/>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Bacteria</w:t>
      </w:r>
    </w:p>
    <w:p w:rsidR="004578EE" w:rsidRPr="0021678C" w:rsidRDefault="0080614F" w:rsidP="00115EF8">
      <w:pPr>
        <w:numPr>
          <w:ilvl w:val="0"/>
          <w:numId w:val="14"/>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Yeast</w:t>
      </w:r>
    </w:p>
    <w:p w:rsidR="0093010C" w:rsidRPr="0021678C" w:rsidRDefault="0093010C" w:rsidP="00115EF8">
      <w:pPr>
        <w:spacing w:after="0" w:line="276" w:lineRule="auto"/>
        <w:ind w:left="720"/>
        <w:jc w:val="both"/>
        <w:rPr>
          <w:rFonts w:ascii="Times New Roman" w:hAnsi="Times New Roman" w:cs="Times New Roman"/>
          <w:sz w:val="24"/>
          <w:szCs w:val="24"/>
          <w:lang w:val="en-GB"/>
        </w:rPr>
      </w:pPr>
    </w:p>
    <w:p w:rsidR="0093010C" w:rsidRPr="0021678C" w:rsidRDefault="0093010C" w:rsidP="00115EF8">
      <w:pPr>
        <w:spacing w:after="0" w:line="276" w:lineRule="auto"/>
        <w:jc w:val="both"/>
        <w:rPr>
          <w:rFonts w:ascii="Times New Roman" w:hAnsi="Times New Roman" w:cs="Times New Roman"/>
          <w:i/>
          <w:sz w:val="24"/>
          <w:szCs w:val="24"/>
          <w:lang w:val="en-GB"/>
        </w:rPr>
      </w:pPr>
      <w:commentRangeStart w:id="11"/>
      <w:r w:rsidRPr="0021678C">
        <w:rPr>
          <w:rFonts w:ascii="Times New Roman" w:hAnsi="Times New Roman" w:cs="Times New Roman"/>
          <w:b/>
          <w:bCs/>
          <w:i/>
          <w:sz w:val="24"/>
          <w:szCs w:val="24"/>
          <w:lang w:val="en-US"/>
        </w:rPr>
        <w:t>Cell culture process development</w:t>
      </w:r>
      <w:commentRangeEnd w:id="11"/>
      <w:r w:rsidR="00055704">
        <w:rPr>
          <w:rStyle w:val="CommentReference"/>
        </w:rPr>
        <w:commentReference w:id="11"/>
      </w:r>
    </w:p>
    <w:p w:rsidR="004578EE" w:rsidRPr="0021678C" w:rsidRDefault="0080614F" w:rsidP="00115EF8">
      <w:pPr>
        <w:numPr>
          <w:ilvl w:val="0"/>
          <w:numId w:val="15"/>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O</w:t>
      </w:r>
      <w:r w:rsidR="0093010C" w:rsidRPr="0021678C">
        <w:rPr>
          <w:rFonts w:ascii="Times New Roman" w:hAnsi="Times New Roman" w:cs="Times New Roman"/>
          <w:sz w:val="24"/>
          <w:szCs w:val="24"/>
          <w:lang w:val="en-US"/>
        </w:rPr>
        <w:t>xygen levels</w:t>
      </w:r>
    </w:p>
    <w:p w:rsidR="004578EE" w:rsidRPr="0021678C" w:rsidRDefault="0093010C" w:rsidP="00115EF8">
      <w:pPr>
        <w:numPr>
          <w:ilvl w:val="0"/>
          <w:numId w:val="15"/>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lang w:val="en-US"/>
        </w:rPr>
        <w:t>Lactate production</w:t>
      </w:r>
    </w:p>
    <w:p w:rsidR="004578EE" w:rsidRPr="0021678C" w:rsidRDefault="0093010C" w:rsidP="00115EF8">
      <w:pPr>
        <w:numPr>
          <w:ilvl w:val="0"/>
          <w:numId w:val="15"/>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lang w:val="en-US"/>
        </w:rPr>
        <w:t>Temperature</w:t>
      </w:r>
    </w:p>
    <w:p w:rsidR="004578EE" w:rsidRPr="0021678C" w:rsidRDefault="0093010C" w:rsidP="00115EF8">
      <w:pPr>
        <w:numPr>
          <w:ilvl w:val="0"/>
          <w:numId w:val="15"/>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lang w:val="en-US"/>
        </w:rPr>
        <w:t>pH</w:t>
      </w:r>
    </w:p>
    <w:p w:rsidR="004578EE" w:rsidRPr="0021678C" w:rsidRDefault="0093010C" w:rsidP="00115EF8">
      <w:pPr>
        <w:numPr>
          <w:ilvl w:val="0"/>
          <w:numId w:val="15"/>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lang w:val="en-US"/>
        </w:rPr>
        <w:t xml:space="preserve">Osmolality </w:t>
      </w:r>
    </w:p>
    <w:p w:rsidR="004578EE" w:rsidRPr="0021678C" w:rsidRDefault="0093010C" w:rsidP="00115EF8">
      <w:pPr>
        <w:numPr>
          <w:ilvl w:val="0"/>
          <w:numId w:val="15"/>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lang w:val="en-US"/>
        </w:rPr>
        <w:t>Duration</w:t>
      </w:r>
    </w:p>
    <w:p w:rsidR="0093010C" w:rsidRPr="0021678C" w:rsidRDefault="0093010C" w:rsidP="00115EF8">
      <w:pPr>
        <w:spacing w:after="0" w:line="276" w:lineRule="auto"/>
        <w:ind w:left="720"/>
        <w:jc w:val="both"/>
        <w:rPr>
          <w:rFonts w:ascii="Times New Roman" w:hAnsi="Times New Roman" w:cs="Times New Roman"/>
          <w:sz w:val="24"/>
          <w:szCs w:val="24"/>
          <w:lang w:val="en-GB"/>
        </w:rPr>
      </w:pPr>
    </w:p>
    <w:p w:rsidR="0093010C" w:rsidRPr="0021678C" w:rsidRDefault="0093010C" w:rsidP="00115EF8">
      <w:pPr>
        <w:spacing w:after="0" w:line="276" w:lineRule="auto"/>
        <w:jc w:val="both"/>
        <w:rPr>
          <w:rFonts w:ascii="Times New Roman" w:hAnsi="Times New Roman" w:cs="Times New Roman"/>
          <w:i/>
          <w:sz w:val="24"/>
          <w:szCs w:val="24"/>
          <w:lang w:val="en-GB"/>
        </w:rPr>
      </w:pPr>
      <w:commentRangeStart w:id="12"/>
      <w:r w:rsidRPr="0021678C">
        <w:rPr>
          <w:rFonts w:ascii="Times New Roman" w:hAnsi="Times New Roman" w:cs="Times New Roman"/>
          <w:b/>
          <w:bCs/>
          <w:i/>
          <w:sz w:val="24"/>
          <w:szCs w:val="24"/>
          <w:lang w:val="en-US"/>
        </w:rPr>
        <w:t>Purification process</w:t>
      </w:r>
      <w:commentRangeEnd w:id="12"/>
      <w:r w:rsidR="00055704">
        <w:rPr>
          <w:rStyle w:val="CommentReference"/>
        </w:rPr>
        <w:commentReference w:id="12"/>
      </w:r>
    </w:p>
    <w:p w:rsidR="004578EE" w:rsidRPr="0021678C" w:rsidRDefault="0080614F" w:rsidP="00115EF8">
      <w:pPr>
        <w:numPr>
          <w:ilvl w:val="0"/>
          <w:numId w:val="16"/>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C</w:t>
      </w:r>
      <w:r w:rsidRPr="0021678C">
        <w:rPr>
          <w:rFonts w:ascii="Times New Roman" w:hAnsi="Times New Roman" w:cs="Times New Roman"/>
          <w:sz w:val="24"/>
          <w:szCs w:val="24"/>
          <w:lang w:val="en-US"/>
        </w:rPr>
        <w:t>olumnchromatography</w:t>
      </w:r>
    </w:p>
    <w:p w:rsidR="004578EE" w:rsidRPr="0021678C" w:rsidRDefault="0093010C" w:rsidP="00115EF8">
      <w:pPr>
        <w:numPr>
          <w:ilvl w:val="0"/>
          <w:numId w:val="16"/>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lang w:val="en-US"/>
        </w:rPr>
        <w:t>Filtration</w:t>
      </w:r>
    </w:p>
    <w:p w:rsidR="004578EE" w:rsidRPr="0021678C" w:rsidRDefault="0093010C" w:rsidP="00115EF8">
      <w:pPr>
        <w:numPr>
          <w:ilvl w:val="0"/>
          <w:numId w:val="16"/>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Centrifugation</w:t>
      </w:r>
    </w:p>
    <w:p w:rsidR="0093010C" w:rsidRPr="0021678C" w:rsidRDefault="0093010C" w:rsidP="00115EF8">
      <w:pPr>
        <w:spacing w:after="0" w:line="276" w:lineRule="auto"/>
        <w:ind w:left="720"/>
        <w:jc w:val="both"/>
        <w:rPr>
          <w:rFonts w:ascii="Times New Roman" w:hAnsi="Times New Roman" w:cs="Times New Roman"/>
          <w:sz w:val="24"/>
          <w:szCs w:val="24"/>
          <w:lang w:val="en-GB"/>
        </w:rPr>
      </w:pPr>
    </w:p>
    <w:p w:rsidR="0093010C" w:rsidRPr="0021678C" w:rsidRDefault="0093010C" w:rsidP="00115EF8">
      <w:pPr>
        <w:spacing w:after="0" w:line="276" w:lineRule="auto"/>
        <w:jc w:val="both"/>
        <w:rPr>
          <w:rFonts w:ascii="Times New Roman" w:hAnsi="Times New Roman" w:cs="Times New Roman"/>
          <w:i/>
          <w:sz w:val="24"/>
          <w:szCs w:val="24"/>
          <w:lang w:val="en-GB"/>
        </w:rPr>
      </w:pPr>
      <w:commentRangeStart w:id="13"/>
      <w:r w:rsidRPr="0021678C">
        <w:rPr>
          <w:rFonts w:ascii="Times New Roman" w:hAnsi="Times New Roman" w:cs="Times New Roman"/>
          <w:b/>
          <w:bCs/>
          <w:i/>
          <w:sz w:val="24"/>
          <w:szCs w:val="24"/>
        </w:rPr>
        <w:t>F</w:t>
      </w:r>
      <w:r w:rsidRPr="0021678C">
        <w:rPr>
          <w:rFonts w:ascii="Times New Roman" w:hAnsi="Times New Roman" w:cs="Times New Roman"/>
          <w:b/>
          <w:bCs/>
          <w:i/>
          <w:sz w:val="24"/>
          <w:szCs w:val="24"/>
          <w:lang w:val="en-US"/>
        </w:rPr>
        <w:t>ormulation</w:t>
      </w:r>
      <w:commentRangeEnd w:id="13"/>
      <w:r w:rsidR="00055704">
        <w:rPr>
          <w:rStyle w:val="CommentReference"/>
        </w:rPr>
        <w:commentReference w:id="13"/>
      </w:r>
    </w:p>
    <w:p w:rsidR="004578EE" w:rsidRPr="0021678C" w:rsidRDefault="0080614F" w:rsidP="00115EF8">
      <w:pPr>
        <w:numPr>
          <w:ilvl w:val="0"/>
          <w:numId w:val="17"/>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B</w:t>
      </w:r>
      <w:r w:rsidRPr="0021678C">
        <w:rPr>
          <w:rFonts w:ascii="Times New Roman" w:hAnsi="Times New Roman" w:cs="Times New Roman"/>
          <w:sz w:val="24"/>
          <w:szCs w:val="24"/>
          <w:lang w:val="en-US"/>
        </w:rPr>
        <w:t xml:space="preserve">uffer conditions </w:t>
      </w:r>
    </w:p>
    <w:p w:rsidR="004578EE" w:rsidRPr="0021678C" w:rsidRDefault="0093010C" w:rsidP="00115EF8">
      <w:pPr>
        <w:numPr>
          <w:ilvl w:val="0"/>
          <w:numId w:val="17"/>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lang w:val="en-US"/>
        </w:rPr>
        <w:t>pH</w:t>
      </w:r>
    </w:p>
    <w:p w:rsidR="004578EE" w:rsidRPr="0021678C" w:rsidRDefault="0080614F" w:rsidP="00115EF8">
      <w:pPr>
        <w:numPr>
          <w:ilvl w:val="0"/>
          <w:numId w:val="17"/>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I</w:t>
      </w:r>
      <w:r w:rsidR="0093010C" w:rsidRPr="0021678C">
        <w:rPr>
          <w:rFonts w:ascii="Times New Roman" w:hAnsi="Times New Roman" w:cs="Times New Roman"/>
          <w:sz w:val="24"/>
          <w:szCs w:val="24"/>
          <w:lang w:val="en-US"/>
        </w:rPr>
        <w:t>onic strength</w:t>
      </w:r>
    </w:p>
    <w:p w:rsidR="004578EE" w:rsidRPr="0021678C" w:rsidRDefault="0080614F" w:rsidP="00115EF8">
      <w:pPr>
        <w:numPr>
          <w:ilvl w:val="0"/>
          <w:numId w:val="17"/>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E</w:t>
      </w:r>
      <w:r w:rsidR="0093010C" w:rsidRPr="0021678C">
        <w:rPr>
          <w:rFonts w:ascii="Times New Roman" w:hAnsi="Times New Roman" w:cs="Times New Roman"/>
          <w:sz w:val="24"/>
          <w:szCs w:val="24"/>
          <w:lang w:val="en-US"/>
        </w:rPr>
        <w:t>xcipients amounts</w:t>
      </w:r>
    </w:p>
    <w:p w:rsidR="004578EE" w:rsidRPr="0021678C" w:rsidRDefault="0080614F" w:rsidP="00115EF8">
      <w:pPr>
        <w:numPr>
          <w:ilvl w:val="0"/>
          <w:numId w:val="17"/>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lang w:val="en-US"/>
        </w:rPr>
        <w:t xml:space="preserve">The final </w:t>
      </w:r>
      <w:r w:rsidR="002F19DC" w:rsidRPr="0021678C">
        <w:rPr>
          <w:rFonts w:ascii="Times New Roman" w:hAnsi="Times New Roman" w:cs="Times New Roman"/>
          <w:sz w:val="24"/>
          <w:szCs w:val="24"/>
        </w:rPr>
        <w:t>formulation (</w:t>
      </w:r>
      <w:r w:rsidRPr="0021678C">
        <w:rPr>
          <w:rFonts w:ascii="Times New Roman" w:hAnsi="Times New Roman" w:cs="Times New Roman"/>
          <w:sz w:val="24"/>
          <w:szCs w:val="24"/>
          <w:lang w:val="en-US"/>
        </w:rPr>
        <w:t>liquid, frozen liquid or lyophilisate)</w:t>
      </w:r>
    </w:p>
    <w:p w:rsidR="0093010C" w:rsidRPr="0021678C" w:rsidRDefault="0093010C" w:rsidP="00115EF8">
      <w:pPr>
        <w:spacing w:after="0" w:line="276" w:lineRule="auto"/>
        <w:jc w:val="both"/>
        <w:rPr>
          <w:rFonts w:ascii="Times New Roman" w:hAnsi="Times New Roman" w:cs="Times New Roman"/>
          <w:sz w:val="24"/>
          <w:szCs w:val="24"/>
        </w:rPr>
      </w:pPr>
    </w:p>
    <w:p w:rsidR="00095BD9" w:rsidRPr="0021678C" w:rsidRDefault="00095BD9" w:rsidP="00115EF8">
      <w:pPr>
        <w:spacing w:after="0" w:line="276" w:lineRule="auto"/>
        <w:jc w:val="both"/>
        <w:rPr>
          <w:rFonts w:ascii="Times New Roman" w:hAnsi="Times New Roman" w:cs="Times New Roman"/>
          <w:b/>
          <w:bCs/>
          <w:sz w:val="24"/>
          <w:szCs w:val="24"/>
        </w:rPr>
      </w:pPr>
    </w:p>
    <w:p w:rsidR="00095BD9" w:rsidRPr="0021678C" w:rsidRDefault="00095BD9" w:rsidP="00115EF8">
      <w:pPr>
        <w:spacing w:after="0" w:line="276" w:lineRule="auto"/>
        <w:jc w:val="both"/>
        <w:rPr>
          <w:rFonts w:ascii="Times New Roman" w:hAnsi="Times New Roman" w:cs="Times New Roman"/>
          <w:sz w:val="24"/>
          <w:szCs w:val="24"/>
          <w:lang w:val="en-GB"/>
        </w:rPr>
      </w:pPr>
      <w:r w:rsidRPr="0021678C">
        <w:rPr>
          <w:rFonts w:ascii="Times New Roman" w:hAnsi="Times New Roman" w:cs="Times New Roman"/>
          <w:b/>
          <w:bCs/>
          <w:sz w:val="24"/>
          <w:szCs w:val="24"/>
        </w:rPr>
        <w:t>Quality Control of Biosimilars</w:t>
      </w:r>
    </w:p>
    <w:p w:rsidR="00095BD9" w:rsidRPr="0021678C" w:rsidRDefault="00095BD9" w:rsidP="00115EF8">
      <w:pPr>
        <w:spacing w:after="0" w:line="276" w:lineRule="auto"/>
        <w:jc w:val="both"/>
        <w:rPr>
          <w:rFonts w:ascii="Times New Roman" w:hAnsi="Times New Roman" w:cs="Times New Roman"/>
          <w:b/>
          <w:bCs/>
          <w:sz w:val="24"/>
          <w:szCs w:val="24"/>
          <w:u w:val="single"/>
        </w:rPr>
      </w:pPr>
    </w:p>
    <w:p w:rsidR="00095BD9" w:rsidRPr="0021678C" w:rsidRDefault="00095BD9" w:rsidP="00115EF8">
      <w:pPr>
        <w:spacing w:after="0" w:line="276" w:lineRule="auto"/>
        <w:jc w:val="both"/>
        <w:rPr>
          <w:rFonts w:ascii="Times New Roman" w:hAnsi="Times New Roman" w:cs="Times New Roman"/>
          <w:bCs/>
          <w:sz w:val="24"/>
          <w:szCs w:val="24"/>
        </w:rPr>
      </w:pPr>
      <w:r w:rsidRPr="0021678C">
        <w:rPr>
          <w:rFonts w:ascii="Times New Roman" w:hAnsi="Times New Roman" w:cs="Times New Roman"/>
          <w:bCs/>
          <w:sz w:val="24"/>
          <w:szCs w:val="24"/>
        </w:rPr>
        <w:t>Under the class of biological and biotechnological medicines the biosimilars are analysed for below given tests and surveillance in terms to prove their quality</w:t>
      </w:r>
      <w:r w:rsidR="00B23F90" w:rsidRPr="0021678C">
        <w:rPr>
          <w:rFonts w:ascii="Times New Roman" w:hAnsi="Times New Roman" w:cs="Times New Roman"/>
          <w:bCs/>
          <w:sz w:val="24"/>
          <w:szCs w:val="24"/>
        </w:rPr>
        <w:t xml:space="preserve"> (13)</w:t>
      </w:r>
      <w:r w:rsidRPr="0021678C">
        <w:rPr>
          <w:rFonts w:ascii="Times New Roman" w:hAnsi="Times New Roman" w:cs="Times New Roman"/>
          <w:bCs/>
          <w:sz w:val="24"/>
          <w:szCs w:val="24"/>
        </w:rPr>
        <w:t xml:space="preserve">. </w:t>
      </w:r>
    </w:p>
    <w:p w:rsidR="00095BD9" w:rsidRDefault="00095BD9" w:rsidP="00115EF8">
      <w:pPr>
        <w:spacing w:after="0" w:line="276" w:lineRule="auto"/>
        <w:jc w:val="both"/>
        <w:rPr>
          <w:rFonts w:ascii="Times New Roman" w:hAnsi="Times New Roman" w:cs="Times New Roman"/>
          <w:b/>
          <w:bCs/>
          <w:sz w:val="24"/>
          <w:szCs w:val="24"/>
          <w:u w:val="single"/>
        </w:rPr>
      </w:pPr>
    </w:p>
    <w:p w:rsidR="008C7843" w:rsidRPr="0021678C" w:rsidRDefault="008C7843" w:rsidP="00115EF8">
      <w:pPr>
        <w:spacing w:after="0" w:line="276" w:lineRule="auto"/>
        <w:jc w:val="both"/>
        <w:rPr>
          <w:rFonts w:ascii="Times New Roman" w:hAnsi="Times New Roman" w:cs="Times New Roman"/>
          <w:b/>
          <w:bCs/>
          <w:sz w:val="24"/>
          <w:szCs w:val="24"/>
          <w:u w:val="single"/>
        </w:rPr>
      </w:pPr>
    </w:p>
    <w:p w:rsidR="00B23F90" w:rsidRPr="0021678C" w:rsidRDefault="00095BD9" w:rsidP="00115EF8">
      <w:pPr>
        <w:spacing w:after="0" w:line="276" w:lineRule="auto"/>
        <w:jc w:val="both"/>
        <w:rPr>
          <w:rFonts w:ascii="Times New Roman" w:hAnsi="Times New Roman" w:cs="Times New Roman"/>
          <w:bCs/>
          <w:sz w:val="24"/>
          <w:szCs w:val="24"/>
        </w:rPr>
      </w:pPr>
      <w:commentRangeStart w:id="14"/>
      <w:r w:rsidRPr="0021678C">
        <w:rPr>
          <w:rFonts w:ascii="Times New Roman" w:hAnsi="Times New Roman" w:cs="Times New Roman"/>
          <w:b/>
          <w:bCs/>
          <w:i/>
          <w:sz w:val="24"/>
          <w:szCs w:val="24"/>
        </w:rPr>
        <w:t>Characterization</w:t>
      </w:r>
      <w:commentRangeEnd w:id="14"/>
      <w:r w:rsidR="00055704">
        <w:rPr>
          <w:rStyle w:val="CommentReference"/>
        </w:rPr>
        <w:commentReference w:id="14"/>
      </w:r>
    </w:p>
    <w:p w:rsidR="00095BD9" w:rsidRPr="0021678C" w:rsidRDefault="00B23F90" w:rsidP="00115EF8">
      <w:pPr>
        <w:spacing w:after="0" w:line="276" w:lineRule="auto"/>
        <w:jc w:val="both"/>
        <w:rPr>
          <w:rFonts w:ascii="Times New Roman" w:hAnsi="Times New Roman" w:cs="Times New Roman"/>
          <w:sz w:val="24"/>
          <w:szCs w:val="24"/>
          <w:lang w:val="en-GB"/>
        </w:rPr>
      </w:pPr>
      <w:r w:rsidRPr="0021678C">
        <w:rPr>
          <w:rFonts w:ascii="Times New Roman" w:hAnsi="Times New Roman" w:cs="Times New Roman"/>
          <w:bCs/>
          <w:sz w:val="24"/>
          <w:szCs w:val="24"/>
        </w:rPr>
        <w:t>Characterization of biological and biotechnological medicines are evaluated according to the ICH Q6B guideline (14).</w:t>
      </w:r>
    </w:p>
    <w:p w:rsidR="004578EE" w:rsidRPr="0021678C" w:rsidRDefault="0080614F" w:rsidP="00115EF8">
      <w:pPr>
        <w:pStyle w:val="ListParagraph"/>
        <w:numPr>
          <w:ilvl w:val="1"/>
          <w:numId w:val="25"/>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bCs/>
          <w:sz w:val="24"/>
          <w:szCs w:val="24"/>
        </w:rPr>
        <w:t>Physicochemical Properties</w:t>
      </w:r>
    </w:p>
    <w:p w:rsidR="00095BD9" w:rsidRPr="0021678C" w:rsidRDefault="00095BD9" w:rsidP="00115EF8">
      <w:pPr>
        <w:pStyle w:val="ListParagraph"/>
        <w:numPr>
          <w:ilvl w:val="2"/>
          <w:numId w:val="25"/>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iCs/>
          <w:sz w:val="24"/>
          <w:szCs w:val="24"/>
        </w:rPr>
        <w:t>Composition determination</w:t>
      </w:r>
    </w:p>
    <w:p w:rsidR="00095BD9" w:rsidRPr="0021678C" w:rsidRDefault="00095BD9" w:rsidP="00115EF8">
      <w:pPr>
        <w:pStyle w:val="ListParagraph"/>
        <w:numPr>
          <w:ilvl w:val="2"/>
          <w:numId w:val="25"/>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iCs/>
          <w:sz w:val="24"/>
          <w:szCs w:val="24"/>
        </w:rPr>
        <w:t>Physical determination</w:t>
      </w:r>
    </w:p>
    <w:p w:rsidR="00095BD9" w:rsidRPr="0021678C" w:rsidRDefault="00095BD9" w:rsidP="00115EF8">
      <w:pPr>
        <w:pStyle w:val="ListParagraph"/>
        <w:numPr>
          <w:ilvl w:val="2"/>
          <w:numId w:val="25"/>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iCs/>
          <w:sz w:val="24"/>
          <w:szCs w:val="24"/>
        </w:rPr>
        <w:t>Primarly Structure determination</w:t>
      </w:r>
    </w:p>
    <w:p w:rsidR="00095BD9" w:rsidRPr="0021678C" w:rsidRDefault="00095BD9" w:rsidP="00115EF8">
      <w:pPr>
        <w:pStyle w:val="ListParagraph"/>
        <w:numPr>
          <w:ilvl w:val="2"/>
          <w:numId w:val="25"/>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iCs/>
          <w:sz w:val="24"/>
          <w:szCs w:val="24"/>
        </w:rPr>
        <w:t>Heterogenity (activity, efficacy, safety)</w:t>
      </w:r>
    </w:p>
    <w:p w:rsidR="00095BD9" w:rsidRPr="0021678C" w:rsidRDefault="00095BD9" w:rsidP="00115EF8">
      <w:pPr>
        <w:pStyle w:val="ListParagraph"/>
        <w:spacing w:after="0" w:line="276" w:lineRule="auto"/>
        <w:ind w:left="2138"/>
        <w:jc w:val="both"/>
        <w:rPr>
          <w:rFonts w:ascii="Times New Roman" w:hAnsi="Times New Roman" w:cs="Times New Roman"/>
          <w:sz w:val="24"/>
          <w:szCs w:val="24"/>
          <w:lang w:val="en-GB"/>
        </w:rPr>
      </w:pPr>
    </w:p>
    <w:p w:rsidR="004578EE" w:rsidRPr="0021678C" w:rsidRDefault="0080614F" w:rsidP="00115EF8">
      <w:pPr>
        <w:pStyle w:val="ListParagraph"/>
        <w:numPr>
          <w:ilvl w:val="1"/>
          <w:numId w:val="25"/>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bCs/>
          <w:sz w:val="24"/>
          <w:szCs w:val="24"/>
        </w:rPr>
        <w:t>Biological Activity</w:t>
      </w:r>
    </w:p>
    <w:p w:rsidR="00095BD9" w:rsidRPr="0021678C" w:rsidRDefault="00095BD9" w:rsidP="00115EF8">
      <w:pPr>
        <w:pStyle w:val="ListParagraph"/>
        <w:numPr>
          <w:ilvl w:val="2"/>
          <w:numId w:val="25"/>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iCs/>
          <w:sz w:val="24"/>
          <w:szCs w:val="24"/>
        </w:rPr>
        <w:t>Biological Assay (animal based, cell culture based, biochemical assay)</w:t>
      </w:r>
    </w:p>
    <w:p w:rsidR="00095BD9" w:rsidRPr="0021678C" w:rsidRDefault="00095BD9" w:rsidP="00115EF8">
      <w:pPr>
        <w:pStyle w:val="ListParagraph"/>
        <w:numPr>
          <w:ilvl w:val="2"/>
          <w:numId w:val="25"/>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iCs/>
          <w:sz w:val="24"/>
          <w:szCs w:val="24"/>
        </w:rPr>
        <w:t>Potency</w:t>
      </w:r>
    </w:p>
    <w:p w:rsidR="00095BD9" w:rsidRPr="0021678C" w:rsidRDefault="00095BD9" w:rsidP="00115EF8">
      <w:pPr>
        <w:pStyle w:val="ListParagraph"/>
        <w:spacing w:after="0" w:line="276" w:lineRule="auto"/>
        <w:jc w:val="both"/>
        <w:rPr>
          <w:rFonts w:ascii="Times New Roman" w:hAnsi="Times New Roman" w:cs="Times New Roman"/>
          <w:sz w:val="24"/>
          <w:szCs w:val="24"/>
          <w:lang w:val="en-GB"/>
        </w:rPr>
      </w:pPr>
    </w:p>
    <w:p w:rsidR="004578EE" w:rsidRPr="0021678C" w:rsidRDefault="0080614F" w:rsidP="00115EF8">
      <w:pPr>
        <w:pStyle w:val="ListParagraph"/>
        <w:numPr>
          <w:ilvl w:val="1"/>
          <w:numId w:val="25"/>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bCs/>
          <w:sz w:val="24"/>
          <w:szCs w:val="24"/>
        </w:rPr>
        <w:t>Immunochemical proporties</w:t>
      </w:r>
    </w:p>
    <w:p w:rsidR="00095BD9" w:rsidRPr="0021678C" w:rsidRDefault="00095BD9" w:rsidP="00115EF8">
      <w:pPr>
        <w:pStyle w:val="ListParagraph"/>
        <w:numPr>
          <w:ilvl w:val="2"/>
          <w:numId w:val="25"/>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iCs/>
          <w:sz w:val="24"/>
          <w:szCs w:val="24"/>
        </w:rPr>
        <w:t>Affinity</w:t>
      </w:r>
    </w:p>
    <w:p w:rsidR="00095BD9" w:rsidRPr="0021678C" w:rsidRDefault="00095BD9" w:rsidP="00115EF8">
      <w:pPr>
        <w:pStyle w:val="ListParagraph"/>
        <w:numPr>
          <w:ilvl w:val="2"/>
          <w:numId w:val="25"/>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iCs/>
          <w:sz w:val="24"/>
          <w:szCs w:val="24"/>
        </w:rPr>
        <w:t>Avidity</w:t>
      </w:r>
    </w:p>
    <w:p w:rsidR="00095BD9" w:rsidRPr="0021678C" w:rsidRDefault="00095BD9" w:rsidP="00115EF8">
      <w:pPr>
        <w:pStyle w:val="ListParagraph"/>
        <w:numPr>
          <w:ilvl w:val="2"/>
          <w:numId w:val="25"/>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iCs/>
          <w:sz w:val="24"/>
          <w:szCs w:val="24"/>
        </w:rPr>
        <w:t>Immunoreactivity</w:t>
      </w:r>
    </w:p>
    <w:p w:rsidR="00095BD9" w:rsidRPr="0021678C" w:rsidRDefault="00095BD9" w:rsidP="00115EF8">
      <w:pPr>
        <w:pStyle w:val="ListParagraph"/>
        <w:spacing w:after="0" w:line="276" w:lineRule="auto"/>
        <w:jc w:val="both"/>
        <w:rPr>
          <w:rFonts w:ascii="Times New Roman" w:hAnsi="Times New Roman" w:cs="Times New Roman"/>
          <w:sz w:val="24"/>
          <w:szCs w:val="24"/>
          <w:lang w:val="en-GB"/>
        </w:rPr>
      </w:pPr>
    </w:p>
    <w:p w:rsidR="004578EE" w:rsidRPr="0021678C" w:rsidRDefault="0080614F" w:rsidP="00115EF8">
      <w:pPr>
        <w:pStyle w:val="ListParagraph"/>
        <w:numPr>
          <w:ilvl w:val="1"/>
          <w:numId w:val="25"/>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bCs/>
          <w:sz w:val="24"/>
          <w:szCs w:val="24"/>
        </w:rPr>
        <w:t>Puritiy, impurity, and contaminants</w:t>
      </w:r>
    </w:p>
    <w:p w:rsidR="00095BD9" w:rsidRPr="0021678C" w:rsidRDefault="00095BD9" w:rsidP="00115EF8">
      <w:pPr>
        <w:spacing w:after="0" w:line="276" w:lineRule="auto"/>
        <w:ind w:left="720"/>
        <w:jc w:val="both"/>
        <w:rPr>
          <w:rFonts w:ascii="Times New Roman" w:hAnsi="Times New Roman" w:cs="Times New Roman"/>
          <w:bCs/>
          <w:sz w:val="24"/>
          <w:szCs w:val="24"/>
        </w:rPr>
      </w:pPr>
    </w:p>
    <w:p w:rsidR="004578EE" w:rsidRPr="0021678C" w:rsidRDefault="0080614F" w:rsidP="00115EF8">
      <w:pPr>
        <w:pStyle w:val="ListParagraph"/>
        <w:numPr>
          <w:ilvl w:val="1"/>
          <w:numId w:val="25"/>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bCs/>
          <w:sz w:val="24"/>
          <w:szCs w:val="24"/>
        </w:rPr>
        <w:t>Quantity</w:t>
      </w:r>
    </w:p>
    <w:p w:rsidR="00095BD9" w:rsidRPr="0021678C" w:rsidRDefault="00095BD9" w:rsidP="00115EF8">
      <w:pPr>
        <w:spacing w:after="0" w:line="276" w:lineRule="auto"/>
        <w:jc w:val="both"/>
        <w:rPr>
          <w:rFonts w:ascii="Times New Roman" w:hAnsi="Times New Roman" w:cs="Times New Roman"/>
          <w:bCs/>
          <w:sz w:val="24"/>
          <w:szCs w:val="24"/>
        </w:rPr>
      </w:pPr>
    </w:p>
    <w:p w:rsidR="00095BD9" w:rsidRPr="0021678C" w:rsidRDefault="00095BD9" w:rsidP="00115EF8">
      <w:pPr>
        <w:spacing w:after="0" w:line="276" w:lineRule="auto"/>
        <w:jc w:val="both"/>
        <w:rPr>
          <w:rFonts w:ascii="Times New Roman" w:hAnsi="Times New Roman" w:cs="Times New Roman"/>
          <w:b/>
          <w:bCs/>
          <w:i/>
          <w:sz w:val="24"/>
          <w:szCs w:val="24"/>
        </w:rPr>
      </w:pPr>
      <w:commentRangeStart w:id="15"/>
      <w:r w:rsidRPr="0021678C">
        <w:rPr>
          <w:rFonts w:ascii="Times New Roman" w:hAnsi="Times New Roman" w:cs="Times New Roman"/>
          <w:b/>
          <w:bCs/>
          <w:i/>
          <w:sz w:val="24"/>
          <w:szCs w:val="24"/>
        </w:rPr>
        <w:t>Stability</w:t>
      </w:r>
      <w:commentRangeEnd w:id="15"/>
      <w:r w:rsidR="00055704">
        <w:rPr>
          <w:rStyle w:val="CommentReference"/>
        </w:rPr>
        <w:commentReference w:id="15"/>
      </w:r>
    </w:p>
    <w:p w:rsidR="00DD6A7B" w:rsidRPr="0021678C" w:rsidRDefault="00DD6A7B" w:rsidP="00115EF8">
      <w:pPr>
        <w:spacing w:after="0" w:line="276" w:lineRule="auto"/>
        <w:jc w:val="both"/>
        <w:rPr>
          <w:rFonts w:ascii="Times New Roman" w:hAnsi="Times New Roman" w:cs="Times New Roman"/>
          <w:sz w:val="24"/>
          <w:szCs w:val="24"/>
          <w:lang w:val="en-GB"/>
        </w:rPr>
      </w:pPr>
      <w:r w:rsidRPr="0021678C">
        <w:rPr>
          <w:rFonts w:ascii="Times New Roman" w:hAnsi="Times New Roman" w:cs="Times New Roman"/>
          <w:bCs/>
          <w:sz w:val="24"/>
          <w:szCs w:val="24"/>
        </w:rPr>
        <w:t xml:space="preserve">The effect of </w:t>
      </w:r>
      <w:commentRangeStart w:id="16"/>
      <w:r w:rsidRPr="0021678C">
        <w:rPr>
          <w:rFonts w:ascii="Times New Roman" w:hAnsi="Times New Roman" w:cs="Times New Roman"/>
          <w:bCs/>
          <w:sz w:val="24"/>
          <w:szCs w:val="24"/>
        </w:rPr>
        <w:t>temperature, humudity, accelarated and stress conditions, light, container/ closure system, stability after reconstitution of freeze-dried product variables on stability is evaluated in terms of the following parameters</w:t>
      </w:r>
      <w:r w:rsidR="00B23F90" w:rsidRPr="0021678C">
        <w:rPr>
          <w:rFonts w:ascii="Times New Roman" w:hAnsi="Times New Roman" w:cs="Times New Roman"/>
          <w:bCs/>
          <w:sz w:val="24"/>
          <w:szCs w:val="24"/>
        </w:rPr>
        <w:t>, which are indicated in the ICH Q5C guideline (15)</w:t>
      </w:r>
      <w:r w:rsidRPr="0021678C">
        <w:rPr>
          <w:rFonts w:ascii="Times New Roman" w:hAnsi="Times New Roman" w:cs="Times New Roman"/>
          <w:bCs/>
          <w:sz w:val="24"/>
          <w:szCs w:val="24"/>
        </w:rPr>
        <w:t>;</w:t>
      </w:r>
    </w:p>
    <w:p w:rsidR="000A13C9" w:rsidRPr="0021678C" w:rsidRDefault="000A13C9" w:rsidP="00115EF8">
      <w:pPr>
        <w:spacing w:after="0" w:line="276" w:lineRule="auto"/>
        <w:jc w:val="both"/>
        <w:rPr>
          <w:rFonts w:ascii="Times New Roman" w:hAnsi="Times New Roman" w:cs="Times New Roman"/>
          <w:bCs/>
          <w:sz w:val="24"/>
          <w:szCs w:val="24"/>
        </w:rPr>
      </w:pPr>
    </w:p>
    <w:p w:rsidR="005A3A4A" w:rsidRPr="0021678C" w:rsidRDefault="00D038BD" w:rsidP="00115EF8">
      <w:pPr>
        <w:pStyle w:val="ListParagraph"/>
        <w:numPr>
          <w:ilvl w:val="0"/>
          <w:numId w:val="27"/>
        </w:numPr>
        <w:spacing w:after="0" w:line="276" w:lineRule="auto"/>
        <w:jc w:val="both"/>
        <w:rPr>
          <w:rFonts w:ascii="Times New Roman" w:hAnsi="Times New Roman" w:cs="Times New Roman"/>
          <w:bCs/>
          <w:sz w:val="24"/>
          <w:szCs w:val="24"/>
        </w:rPr>
      </w:pPr>
      <w:r w:rsidRPr="0021678C">
        <w:rPr>
          <w:rFonts w:ascii="Times New Roman" w:hAnsi="Times New Roman" w:cs="Times New Roman"/>
          <w:bCs/>
          <w:sz w:val="24"/>
          <w:szCs w:val="24"/>
        </w:rPr>
        <w:t>P</w:t>
      </w:r>
      <w:r w:rsidR="005A3A4A" w:rsidRPr="0021678C">
        <w:rPr>
          <w:rFonts w:ascii="Times New Roman" w:hAnsi="Times New Roman" w:cs="Times New Roman"/>
          <w:bCs/>
          <w:sz w:val="24"/>
          <w:szCs w:val="24"/>
        </w:rPr>
        <w:t>otency</w:t>
      </w:r>
    </w:p>
    <w:p w:rsidR="00D038BD" w:rsidRPr="0021678C" w:rsidRDefault="005A3A4A" w:rsidP="00115EF8">
      <w:pPr>
        <w:pStyle w:val="ListParagraph"/>
        <w:numPr>
          <w:ilvl w:val="0"/>
          <w:numId w:val="27"/>
        </w:numPr>
        <w:spacing w:after="0" w:line="276" w:lineRule="auto"/>
        <w:jc w:val="both"/>
        <w:rPr>
          <w:rFonts w:ascii="Times New Roman" w:hAnsi="Times New Roman" w:cs="Times New Roman"/>
          <w:bCs/>
          <w:sz w:val="24"/>
          <w:szCs w:val="24"/>
        </w:rPr>
      </w:pPr>
      <w:r w:rsidRPr="0021678C">
        <w:rPr>
          <w:rFonts w:ascii="Times New Roman" w:hAnsi="Times New Roman" w:cs="Times New Roman"/>
          <w:bCs/>
          <w:sz w:val="24"/>
          <w:szCs w:val="24"/>
        </w:rPr>
        <w:t>P</w:t>
      </w:r>
      <w:r w:rsidR="00D038BD" w:rsidRPr="0021678C">
        <w:rPr>
          <w:rFonts w:ascii="Times New Roman" w:hAnsi="Times New Roman" w:cs="Times New Roman"/>
          <w:bCs/>
          <w:sz w:val="24"/>
          <w:szCs w:val="24"/>
        </w:rPr>
        <w:t>urity and Molecular Characterisation</w:t>
      </w:r>
    </w:p>
    <w:p w:rsidR="005A3A4A" w:rsidRPr="0021678C" w:rsidRDefault="005A3A4A" w:rsidP="00115EF8">
      <w:pPr>
        <w:pStyle w:val="ListParagraph"/>
        <w:numPr>
          <w:ilvl w:val="0"/>
          <w:numId w:val="27"/>
        </w:numPr>
        <w:spacing w:after="0" w:line="276" w:lineRule="auto"/>
        <w:jc w:val="both"/>
        <w:rPr>
          <w:rFonts w:ascii="Times New Roman" w:hAnsi="Times New Roman" w:cs="Times New Roman"/>
          <w:bCs/>
          <w:sz w:val="24"/>
          <w:szCs w:val="24"/>
        </w:rPr>
      </w:pPr>
      <w:r w:rsidRPr="0021678C">
        <w:rPr>
          <w:rFonts w:ascii="Times New Roman" w:hAnsi="Times New Roman" w:cs="Times New Roman"/>
          <w:bCs/>
          <w:sz w:val="24"/>
          <w:szCs w:val="24"/>
        </w:rPr>
        <w:t>Other Caracteristics;</w:t>
      </w:r>
    </w:p>
    <w:p w:rsidR="00D038BD" w:rsidRPr="0021678C" w:rsidRDefault="00D038BD" w:rsidP="00115EF8">
      <w:pPr>
        <w:pStyle w:val="ListParagraph"/>
        <w:numPr>
          <w:ilvl w:val="1"/>
          <w:numId w:val="27"/>
        </w:numPr>
        <w:spacing w:after="0" w:line="276" w:lineRule="auto"/>
        <w:jc w:val="both"/>
        <w:rPr>
          <w:rFonts w:ascii="Times New Roman" w:hAnsi="Times New Roman" w:cs="Times New Roman"/>
          <w:bCs/>
          <w:sz w:val="24"/>
          <w:szCs w:val="24"/>
        </w:rPr>
      </w:pPr>
      <w:r w:rsidRPr="0021678C">
        <w:rPr>
          <w:rFonts w:ascii="Times New Roman" w:hAnsi="Times New Roman" w:cs="Times New Roman"/>
          <w:bCs/>
          <w:sz w:val="24"/>
          <w:szCs w:val="24"/>
        </w:rPr>
        <w:t>Visual appearance (colour and opacity for solutions/suspensions; colour, texture and dissolution time for powders)</w:t>
      </w:r>
    </w:p>
    <w:p w:rsidR="00D038BD" w:rsidRPr="0021678C" w:rsidRDefault="00DD6A7B" w:rsidP="00115EF8">
      <w:pPr>
        <w:pStyle w:val="ListParagraph"/>
        <w:numPr>
          <w:ilvl w:val="1"/>
          <w:numId w:val="27"/>
        </w:numPr>
        <w:spacing w:after="0" w:line="276" w:lineRule="auto"/>
        <w:jc w:val="both"/>
        <w:rPr>
          <w:rFonts w:ascii="Times New Roman" w:hAnsi="Times New Roman" w:cs="Times New Roman"/>
          <w:bCs/>
          <w:sz w:val="24"/>
          <w:szCs w:val="24"/>
        </w:rPr>
      </w:pPr>
      <w:r w:rsidRPr="0021678C">
        <w:rPr>
          <w:rFonts w:ascii="Times New Roman" w:hAnsi="Times New Roman" w:cs="Times New Roman"/>
          <w:bCs/>
          <w:sz w:val="24"/>
          <w:szCs w:val="24"/>
        </w:rPr>
        <w:t>V</w:t>
      </w:r>
      <w:r w:rsidR="00D038BD" w:rsidRPr="0021678C">
        <w:rPr>
          <w:rFonts w:ascii="Times New Roman" w:hAnsi="Times New Roman" w:cs="Times New Roman"/>
          <w:bCs/>
          <w:sz w:val="24"/>
          <w:szCs w:val="24"/>
        </w:rPr>
        <w:t xml:space="preserve">isible particulates </w:t>
      </w:r>
      <w:r w:rsidRPr="0021678C">
        <w:rPr>
          <w:rFonts w:ascii="Times New Roman" w:hAnsi="Times New Roman" w:cs="Times New Roman"/>
          <w:bCs/>
          <w:sz w:val="24"/>
          <w:szCs w:val="24"/>
        </w:rPr>
        <w:t>(</w:t>
      </w:r>
      <w:r w:rsidR="00D038BD" w:rsidRPr="0021678C">
        <w:rPr>
          <w:rFonts w:ascii="Times New Roman" w:hAnsi="Times New Roman" w:cs="Times New Roman"/>
          <w:bCs/>
          <w:sz w:val="24"/>
          <w:szCs w:val="24"/>
        </w:rPr>
        <w:t>solutions or after the reconstitution of powders or lyophilised cakes</w:t>
      </w:r>
      <w:r w:rsidRPr="0021678C">
        <w:rPr>
          <w:rFonts w:ascii="Times New Roman" w:hAnsi="Times New Roman" w:cs="Times New Roman"/>
          <w:bCs/>
          <w:sz w:val="24"/>
          <w:szCs w:val="24"/>
        </w:rPr>
        <w:t>)</w:t>
      </w:r>
    </w:p>
    <w:p w:rsidR="00D038BD" w:rsidRPr="0021678C" w:rsidRDefault="00D038BD" w:rsidP="00115EF8">
      <w:pPr>
        <w:pStyle w:val="ListParagraph"/>
        <w:numPr>
          <w:ilvl w:val="1"/>
          <w:numId w:val="27"/>
        </w:numPr>
        <w:spacing w:after="0" w:line="276" w:lineRule="auto"/>
        <w:jc w:val="both"/>
        <w:rPr>
          <w:rFonts w:ascii="Times New Roman" w:hAnsi="Times New Roman" w:cs="Times New Roman"/>
          <w:bCs/>
          <w:sz w:val="24"/>
          <w:szCs w:val="24"/>
        </w:rPr>
      </w:pPr>
      <w:r w:rsidRPr="0021678C">
        <w:rPr>
          <w:rFonts w:ascii="Times New Roman" w:hAnsi="Times New Roman" w:cs="Times New Roman"/>
          <w:bCs/>
          <w:sz w:val="24"/>
          <w:szCs w:val="24"/>
        </w:rPr>
        <w:t xml:space="preserve">pH, </w:t>
      </w:r>
    </w:p>
    <w:p w:rsidR="00D038BD" w:rsidRPr="0021678C" w:rsidRDefault="00DD6A7B" w:rsidP="00115EF8">
      <w:pPr>
        <w:pStyle w:val="ListParagraph"/>
        <w:numPr>
          <w:ilvl w:val="1"/>
          <w:numId w:val="27"/>
        </w:numPr>
        <w:spacing w:after="0" w:line="276" w:lineRule="auto"/>
        <w:jc w:val="both"/>
        <w:rPr>
          <w:rFonts w:ascii="Times New Roman" w:hAnsi="Times New Roman" w:cs="Times New Roman"/>
          <w:bCs/>
          <w:sz w:val="24"/>
          <w:szCs w:val="24"/>
        </w:rPr>
      </w:pPr>
      <w:r w:rsidRPr="0021678C">
        <w:rPr>
          <w:rFonts w:ascii="Times New Roman" w:hAnsi="Times New Roman" w:cs="Times New Roman"/>
          <w:bCs/>
          <w:sz w:val="24"/>
          <w:szCs w:val="24"/>
        </w:rPr>
        <w:t>M</w:t>
      </w:r>
      <w:r w:rsidR="00D038BD" w:rsidRPr="0021678C">
        <w:rPr>
          <w:rFonts w:ascii="Times New Roman" w:hAnsi="Times New Roman" w:cs="Times New Roman"/>
          <w:bCs/>
          <w:sz w:val="24"/>
          <w:szCs w:val="24"/>
        </w:rPr>
        <w:t xml:space="preserve">oisture level </w:t>
      </w:r>
      <w:r w:rsidRPr="0021678C">
        <w:rPr>
          <w:rFonts w:ascii="Times New Roman" w:hAnsi="Times New Roman" w:cs="Times New Roman"/>
          <w:bCs/>
          <w:sz w:val="24"/>
          <w:szCs w:val="24"/>
        </w:rPr>
        <w:t>(</w:t>
      </w:r>
      <w:r w:rsidR="00D038BD" w:rsidRPr="0021678C">
        <w:rPr>
          <w:rFonts w:ascii="Times New Roman" w:hAnsi="Times New Roman" w:cs="Times New Roman"/>
          <w:bCs/>
          <w:sz w:val="24"/>
          <w:szCs w:val="24"/>
        </w:rPr>
        <w:t>powders and lyophilised products</w:t>
      </w:r>
      <w:r w:rsidRPr="0021678C">
        <w:rPr>
          <w:rFonts w:ascii="Times New Roman" w:hAnsi="Times New Roman" w:cs="Times New Roman"/>
          <w:bCs/>
          <w:sz w:val="24"/>
          <w:szCs w:val="24"/>
        </w:rPr>
        <w:t>)</w:t>
      </w:r>
    </w:p>
    <w:p w:rsidR="00D038BD" w:rsidRPr="0021678C" w:rsidRDefault="00D038BD" w:rsidP="00115EF8">
      <w:pPr>
        <w:pStyle w:val="ListParagraph"/>
        <w:numPr>
          <w:ilvl w:val="1"/>
          <w:numId w:val="27"/>
        </w:numPr>
        <w:spacing w:after="0" w:line="276" w:lineRule="auto"/>
        <w:jc w:val="both"/>
        <w:rPr>
          <w:rFonts w:ascii="Times New Roman" w:hAnsi="Times New Roman" w:cs="Times New Roman"/>
          <w:bCs/>
          <w:sz w:val="24"/>
          <w:szCs w:val="24"/>
        </w:rPr>
      </w:pPr>
      <w:r w:rsidRPr="0021678C">
        <w:rPr>
          <w:rFonts w:ascii="Times New Roman" w:hAnsi="Times New Roman" w:cs="Times New Roman"/>
          <w:bCs/>
          <w:sz w:val="24"/>
          <w:szCs w:val="24"/>
        </w:rPr>
        <w:t>Sterility testing or alternatives (e.g., container/closure integrity testing)</w:t>
      </w:r>
    </w:p>
    <w:p w:rsidR="005A3A4A" w:rsidRPr="0021678C" w:rsidRDefault="005A3A4A" w:rsidP="00115EF8">
      <w:pPr>
        <w:pStyle w:val="ListParagraph"/>
        <w:numPr>
          <w:ilvl w:val="1"/>
          <w:numId w:val="27"/>
        </w:numPr>
        <w:spacing w:after="0" w:line="276" w:lineRule="auto"/>
        <w:jc w:val="both"/>
        <w:rPr>
          <w:rFonts w:ascii="Times New Roman" w:hAnsi="Times New Roman" w:cs="Times New Roman"/>
          <w:bCs/>
          <w:sz w:val="24"/>
          <w:szCs w:val="24"/>
        </w:rPr>
      </w:pPr>
      <w:r w:rsidRPr="0021678C">
        <w:rPr>
          <w:rFonts w:ascii="Times New Roman" w:hAnsi="Times New Roman" w:cs="Times New Roman"/>
          <w:bCs/>
          <w:sz w:val="24"/>
          <w:szCs w:val="24"/>
        </w:rPr>
        <w:lastRenderedPageBreak/>
        <w:t>Effect of additives (exipients, stabilisers, preservatives</w:t>
      </w:r>
      <w:r w:rsidR="002E6353" w:rsidRPr="0021678C">
        <w:rPr>
          <w:rFonts w:ascii="Times New Roman" w:hAnsi="Times New Roman" w:cs="Times New Roman"/>
          <w:bCs/>
          <w:sz w:val="24"/>
          <w:szCs w:val="24"/>
        </w:rPr>
        <w:t xml:space="preserve"> etc.) </w:t>
      </w:r>
      <w:r w:rsidRPr="0021678C">
        <w:rPr>
          <w:rFonts w:ascii="Times New Roman" w:hAnsi="Times New Roman" w:cs="Times New Roman"/>
          <w:bCs/>
          <w:sz w:val="24"/>
          <w:szCs w:val="24"/>
        </w:rPr>
        <w:t xml:space="preserve"> have to been evaluated</w:t>
      </w:r>
      <w:r w:rsidR="002E6353" w:rsidRPr="0021678C">
        <w:rPr>
          <w:rFonts w:ascii="Times New Roman" w:hAnsi="Times New Roman" w:cs="Times New Roman"/>
          <w:bCs/>
          <w:sz w:val="24"/>
          <w:szCs w:val="24"/>
        </w:rPr>
        <w:t>.</w:t>
      </w:r>
    </w:p>
    <w:p w:rsidR="005A3A4A" w:rsidRPr="0021678C" w:rsidRDefault="005A3A4A" w:rsidP="00115EF8">
      <w:pPr>
        <w:pStyle w:val="ListParagraph"/>
        <w:numPr>
          <w:ilvl w:val="1"/>
          <w:numId w:val="27"/>
        </w:numPr>
        <w:spacing w:after="0" w:line="276" w:lineRule="auto"/>
        <w:jc w:val="both"/>
        <w:rPr>
          <w:rFonts w:ascii="Times New Roman" w:hAnsi="Times New Roman" w:cs="Times New Roman"/>
          <w:bCs/>
          <w:sz w:val="24"/>
          <w:szCs w:val="24"/>
        </w:rPr>
      </w:pPr>
      <w:r w:rsidRPr="0021678C">
        <w:rPr>
          <w:rFonts w:ascii="Times New Roman" w:hAnsi="Times New Roman" w:cs="Times New Roman"/>
          <w:bCs/>
          <w:sz w:val="24"/>
          <w:szCs w:val="24"/>
        </w:rPr>
        <w:t>Effect of container closure systems should be evaluated</w:t>
      </w:r>
    </w:p>
    <w:commentRangeEnd w:id="16"/>
    <w:p w:rsidR="005A3A4A" w:rsidRPr="0021678C" w:rsidRDefault="00A36508" w:rsidP="00115EF8">
      <w:pPr>
        <w:spacing w:after="0" w:line="276" w:lineRule="auto"/>
        <w:jc w:val="both"/>
        <w:rPr>
          <w:rFonts w:ascii="Times New Roman" w:hAnsi="Times New Roman" w:cs="Times New Roman"/>
          <w:b/>
          <w:bCs/>
          <w:i/>
          <w:sz w:val="24"/>
          <w:szCs w:val="24"/>
        </w:rPr>
      </w:pPr>
      <w:r>
        <w:rPr>
          <w:rStyle w:val="CommentReference"/>
        </w:rPr>
        <w:commentReference w:id="16"/>
      </w:r>
    </w:p>
    <w:p w:rsidR="00EC0892" w:rsidRPr="0021678C" w:rsidRDefault="00EC0892" w:rsidP="00115EF8">
      <w:pPr>
        <w:spacing w:after="0" w:line="276" w:lineRule="auto"/>
        <w:jc w:val="both"/>
        <w:rPr>
          <w:rFonts w:ascii="Times New Roman" w:hAnsi="Times New Roman" w:cs="Times New Roman"/>
          <w:b/>
          <w:bCs/>
          <w:i/>
          <w:sz w:val="24"/>
          <w:szCs w:val="24"/>
        </w:rPr>
      </w:pPr>
      <w:commentRangeStart w:id="17"/>
      <w:r w:rsidRPr="0021678C">
        <w:rPr>
          <w:rFonts w:ascii="Times New Roman" w:hAnsi="Times New Roman" w:cs="Times New Roman"/>
          <w:b/>
          <w:bCs/>
          <w:i/>
          <w:sz w:val="24"/>
          <w:szCs w:val="24"/>
        </w:rPr>
        <w:t>Comparision Studies for Manufacturing Quality</w:t>
      </w:r>
      <w:commentRangeEnd w:id="17"/>
      <w:r w:rsidR="00055704">
        <w:rPr>
          <w:rStyle w:val="CommentReference"/>
        </w:rPr>
        <w:commentReference w:id="17"/>
      </w:r>
    </w:p>
    <w:p w:rsidR="00095BD9" w:rsidRPr="0021678C" w:rsidRDefault="00EC0892" w:rsidP="00115EF8">
      <w:pPr>
        <w:spacing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 xml:space="preserve">Comparability of biotechnological/biological products subject to changes in their manufacturing process </w:t>
      </w:r>
      <w:r w:rsidR="00E06F9F" w:rsidRPr="0021678C">
        <w:rPr>
          <w:rFonts w:ascii="Times New Roman" w:hAnsi="Times New Roman" w:cs="Times New Roman"/>
          <w:sz w:val="24"/>
          <w:szCs w:val="24"/>
        </w:rPr>
        <w:t xml:space="preserve">are presented in </w:t>
      </w:r>
      <w:r w:rsidR="00E06F9F" w:rsidRPr="0021678C">
        <w:rPr>
          <w:rFonts w:ascii="Times New Roman" w:hAnsi="Times New Roman" w:cs="Times New Roman"/>
          <w:bCs/>
          <w:sz w:val="24"/>
          <w:szCs w:val="24"/>
        </w:rPr>
        <w:t>ICH Q5E</w:t>
      </w:r>
      <w:r w:rsidR="00E06F9F" w:rsidRPr="0021678C">
        <w:rPr>
          <w:rFonts w:ascii="Times New Roman" w:hAnsi="Times New Roman" w:cs="Times New Roman"/>
          <w:sz w:val="24"/>
          <w:szCs w:val="24"/>
        </w:rPr>
        <w:t xml:space="preserve"> Guideline interms of n</w:t>
      </w:r>
      <w:r w:rsidR="00095BD9" w:rsidRPr="0021678C">
        <w:rPr>
          <w:rFonts w:ascii="Times New Roman" w:hAnsi="Times New Roman" w:cs="Times New Roman"/>
          <w:bCs/>
          <w:sz w:val="24"/>
          <w:szCs w:val="24"/>
        </w:rPr>
        <w:t>on clinical and clinical studies</w:t>
      </w:r>
      <w:r w:rsidR="000A13C9" w:rsidRPr="0021678C">
        <w:rPr>
          <w:rFonts w:ascii="Times New Roman" w:hAnsi="Times New Roman" w:cs="Times New Roman"/>
          <w:bCs/>
          <w:sz w:val="24"/>
          <w:szCs w:val="24"/>
        </w:rPr>
        <w:t xml:space="preserve"> (</w:t>
      </w:r>
      <w:r w:rsidR="00E06F9F" w:rsidRPr="0021678C">
        <w:rPr>
          <w:rFonts w:ascii="Times New Roman" w:hAnsi="Times New Roman" w:cs="Times New Roman"/>
          <w:bCs/>
          <w:sz w:val="24"/>
          <w:szCs w:val="24"/>
        </w:rPr>
        <w:t>16</w:t>
      </w:r>
      <w:r w:rsidR="000A13C9" w:rsidRPr="0021678C">
        <w:rPr>
          <w:rFonts w:ascii="Times New Roman" w:hAnsi="Times New Roman" w:cs="Times New Roman"/>
          <w:bCs/>
          <w:sz w:val="24"/>
          <w:szCs w:val="24"/>
        </w:rPr>
        <w:t>)</w:t>
      </w:r>
      <w:r w:rsidR="00E06F9F" w:rsidRPr="0021678C">
        <w:rPr>
          <w:rFonts w:ascii="Times New Roman" w:hAnsi="Times New Roman" w:cs="Times New Roman"/>
          <w:bCs/>
          <w:sz w:val="24"/>
          <w:szCs w:val="24"/>
        </w:rPr>
        <w:t>.</w:t>
      </w:r>
    </w:p>
    <w:p w:rsidR="00095BD9" w:rsidRPr="0021678C" w:rsidRDefault="00095BD9" w:rsidP="00115EF8">
      <w:pPr>
        <w:pStyle w:val="ListParagraph"/>
        <w:numPr>
          <w:ilvl w:val="0"/>
          <w:numId w:val="26"/>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iCs/>
          <w:sz w:val="24"/>
          <w:szCs w:val="24"/>
        </w:rPr>
        <w:t>Pharmacokinetic</w:t>
      </w:r>
      <w:r w:rsidR="00B31959" w:rsidRPr="0021678C">
        <w:rPr>
          <w:rFonts w:ascii="Times New Roman" w:hAnsi="Times New Roman" w:cs="Times New Roman"/>
          <w:iCs/>
          <w:sz w:val="24"/>
          <w:szCs w:val="24"/>
        </w:rPr>
        <w:t>-</w:t>
      </w:r>
      <w:r w:rsidRPr="0021678C">
        <w:rPr>
          <w:rFonts w:ascii="Times New Roman" w:hAnsi="Times New Roman" w:cs="Times New Roman"/>
          <w:iCs/>
          <w:sz w:val="24"/>
          <w:szCs w:val="24"/>
        </w:rPr>
        <w:t>PK</w:t>
      </w:r>
    </w:p>
    <w:p w:rsidR="00095BD9" w:rsidRPr="0021678C" w:rsidRDefault="00095BD9" w:rsidP="00115EF8">
      <w:pPr>
        <w:pStyle w:val="ListParagraph"/>
        <w:numPr>
          <w:ilvl w:val="0"/>
          <w:numId w:val="26"/>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iCs/>
          <w:sz w:val="24"/>
          <w:szCs w:val="24"/>
        </w:rPr>
        <w:t>Pharmacodynamic</w:t>
      </w:r>
      <w:r w:rsidR="00B31959" w:rsidRPr="0021678C">
        <w:rPr>
          <w:rFonts w:ascii="Times New Roman" w:hAnsi="Times New Roman" w:cs="Times New Roman"/>
          <w:iCs/>
          <w:sz w:val="24"/>
          <w:szCs w:val="24"/>
        </w:rPr>
        <w:t>-</w:t>
      </w:r>
      <w:r w:rsidRPr="0021678C">
        <w:rPr>
          <w:rFonts w:ascii="Times New Roman" w:hAnsi="Times New Roman" w:cs="Times New Roman"/>
          <w:iCs/>
          <w:sz w:val="24"/>
          <w:szCs w:val="24"/>
        </w:rPr>
        <w:t>PD</w:t>
      </w:r>
    </w:p>
    <w:p w:rsidR="00095BD9" w:rsidRPr="0021678C" w:rsidRDefault="00095BD9" w:rsidP="00115EF8">
      <w:pPr>
        <w:pStyle w:val="ListParagraph"/>
        <w:numPr>
          <w:ilvl w:val="0"/>
          <w:numId w:val="26"/>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iCs/>
          <w:sz w:val="24"/>
          <w:szCs w:val="24"/>
        </w:rPr>
        <w:t xml:space="preserve">PK/PD </w:t>
      </w:r>
    </w:p>
    <w:p w:rsidR="00095BD9" w:rsidRPr="0021678C" w:rsidRDefault="00095BD9" w:rsidP="00115EF8">
      <w:pPr>
        <w:pStyle w:val="ListParagraph"/>
        <w:numPr>
          <w:ilvl w:val="0"/>
          <w:numId w:val="26"/>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iCs/>
          <w:sz w:val="24"/>
          <w:szCs w:val="24"/>
        </w:rPr>
        <w:t>Clinical efficacy</w:t>
      </w:r>
    </w:p>
    <w:p w:rsidR="00095BD9" w:rsidRPr="0021678C" w:rsidRDefault="00095BD9" w:rsidP="00115EF8">
      <w:pPr>
        <w:pStyle w:val="ListParagraph"/>
        <w:numPr>
          <w:ilvl w:val="0"/>
          <w:numId w:val="26"/>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iCs/>
          <w:sz w:val="24"/>
          <w:szCs w:val="24"/>
        </w:rPr>
        <w:t>Specific safety</w:t>
      </w:r>
    </w:p>
    <w:p w:rsidR="00095BD9" w:rsidRPr="0021678C" w:rsidRDefault="00095BD9" w:rsidP="00115EF8">
      <w:pPr>
        <w:pStyle w:val="ListParagraph"/>
        <w:numPr>
          <w:ilvl w:val="0"/>
          <w:numId w:val="26"/>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iCs/>
          <w:sz w:val="24"/>
          <w:szCs w:val="24"/>
        </w:rPr>
        <w:t>Immunogenicity</w:t>
      </w:r>
    </w:p>
    <w:p w:rsidR="0093010C" w:rsidRPr="00191346" w:rsidRDefault="00095BD9" w:rsidP="00115EF8">
      <w:pPr>
        <w:pStyle w:val="ListParagraph"/>
        <w:numPr>
          <w:ilvl w:val="0"/>
          <w:numId w:val="26"/>
        </w:numPr>
        <w:spacing w:after="0" w:line="276" w:lineRule="auto"/>
        <w:jc w:val="both"/>
        <w:rPr>
          <w:rFonts w:ascii="Times New Roman" w:hAnsi="Times New Roman" w:cs="Times New Roman"/>
          <w:sz w:val="24"/>
          <w:szCs w:val="24"/>
          <w:lang w:val="en-GB"/>
        </w:rPr>
      </w:pPr>
      <w:r w:rsidRPr="0021678C">
        <w:rPr>
          <w:rFonts w:ascii="Times New Roman" w:hAnsi="Times New Roman" w:cs="Times New Roman"/>
          <w:iCs/>
          <w:sz w:val="24"/>
          <w:szCs w:val="24"/>
        </w:rPr>
        <w:t>Pharmacovigilance</w:t>
      </w:r>
    </w:p>
    <w:p w:rsidR="004577D8" w:rsidRPr="00191346" w:rsidRDefault="004577D8" w:rsidP="00115EF8">
      <w:pPr>
        <w:spacing w:after="0" w:line="276" w:lineRule="auto"/>
        <w:jc w:val="both"/>
        <w:rPr>
          <w:rFonts w:ascii="Times New Roman" w:hAnsi="Times New Roman" w:cs="Times New Roman"/>
          <w:sz w:val="24"/>
          <w:szCs w:val="24"/>
          <w:lang w:val="en-US"/>
        </w:rPr>
      </w:pPr>
      <w:commentRangeStart w:id="18"/>
      <w:r w:rsidRPr="0021678C">
        <w:rPr>
          <w:rFonts w:ascii="Times New Roman" w:hAnsi="Times New Roman" w:cs="Times New Roman"/>
          <w:sz w:val="24"/>
          <w:szCs w:val="24"/>
          <w:lang w:val="en-US"/>
        </w:rPr>
        <w:t xml:space="preserve">Since the </w:t>
      </w:r>
      <w:r w:rsidR="002E6353" w:rsidRPr="0021678C">
        <w:rPr>
          <w:rFonts w:ascii="Times New Roman" w:hAnsi="Times New Roman" w:cs="Times New Roman"/>
          <w:sz w:val="24"/>
          <w:szCs w:val="24"/>
          <w:lang w:val="en-US"/>
        </w:rPr>
        <w:t>quality,</w:t>
      </w:r>
      <w:r w:rsidRPr="0021678C">
        <w:rPr>
          <w:rFonts w:ascii="Times New Roman" w:hAnsi="Times New Roman" w:cs="Times New Roman"/>
          <w:sz w:val="24"/>
          <w:szCs w:val="24"/>
          <w:lang w:val="en-US"/>
        </w:rPr>
        <w:t xml:space="preserve"> control of biopharmaceutical products has a great prospect in terms of the safe access to treatment that patients need. The quality of them must comply with relevant internationally accepted criteria. Quality in biopharmaceutical products is a broad concept covering all aspects that affect the efficacy and safety of these products. All of the measures that require the assurance of biopharmaceutical quality constitute the quality assurance system. The Quality Assurance system consists of Quality Management</w:t>
      </w:r>
      <w:r w:rsidR="00B31959" w:rsidRPr="0021678C">
        <w:rPr>
          <w:rFonts w:ascii="Times New Roman" w:hAnsi="Times New Roman" w:cs="Times New Roman"/>
          <w:sz w:val="24"/>
          <w:szCs w:val="24"/>
          <w:lang w:val="en-US"/>
        </w:rPr>
        <w:t>-</w:t>
      </w:r>
      <w:r w:rsidRPr="0021678C">
        <w:rPr>
          <w:rFonts w:ascii="Times New Roman" w:hAnsi="Times New Roman" w:cs="Times New Roman"/>
          <w:sz w:val="24"/>
          <w:szCs w:val="24"/>
          <w:lang w:val="en-US"/>
        </w:rPr>
        <w:t>QM, Quality Assurance</w:t>
      </w:r>
      <w:r w:rsidR="00B31959" w:rsidRPr="0021678C">
        <w:rPr>
          <w:rFonts w:ascii="Times New Roman" w:hAnsi="Times New Roman" w:cs="Times New Roman"/>
          <w:sz w:val="24"/>
          <w:szCs w:val="24"/>
          <w:lang w:val="en-US"/>
        </w:rPr>
        <w:t>-</w:t>
      </w:r>
      <w:r w:rsidRPr="0021678C">
        <w:rPr>
          <w:rFonts w:ascii="Times New Roman" w:hAnsi="Times New Roman" w:cs="Times New Roman"/>
          <w:sz w:val="24"/>
          <w:szCs w:val="24"/>
          <w:lang w:val="en-US"/>
        </w:rPr>
        <w:t>QA and Good Manufacturing Practices</w:t>
      </w:r>
      <w:r w:rsidR="002A3741" w:rsidRPr="0021678C">
        <w:rPr>
          <w:rFonts w:ascii="Times New Roman" w:hAnsi="Times New Roman" w:cs="Times New Roman"/>
          <w:sz w:val="24"/>
          <w:szCs w:val="24"/>
          <w:lang w:val="en-US"/>
        </w:rPr>
        <w:t>-</w:t>
      </w:r>
      <w:r w:rsidRPr="0021678C">
        <w:rPr>
          <w:rFonts w:ascii="Times New Roman" w:hAnsi="Times New Roman" w:cs="Times New Roman"/>
          <w:sz w:val="24"/>
          <w:szCs w:val="24"/>
          <w:lang w:val="en-US"/>
        </w:rPr>
        <w:t>GMP and Quality Control</w:t>
      </w:r>
      <w:r w:rsidR="00B02CEF" w:rsidRPr="0021678C">
        <w:rPr>
          <w:rFonts w:ascii="Times New Roman" w:hAnsi="Times New Roman" w:cs="Times New Roman"/>
          <w:sz w:val="24"/>
          <w:szCs w:val="24"/>
          <w:lang w:val="en-US"/>
        </w:rPr>
        <w:t>-</w:t>
      </w:r>
      <w:r w:rsidRPr="0021678C">
        <w:rPr>
          <w:rFonts w:ascii="Times New Roman" w:hAnsi="Times New Roman" w:cs="Times New Roman"/>
          <w:sz w:val="24"/>
          <w:szCs w:val="24"/>
          <w:lang w:val="en-US"/>
        </w:rPr>
        <w:t xml:space="preserve">QC. </w:t>
      </w:r>
      <w:r w:rsidRPr="0021678C">
        <w:rPr>
          <w:rFonts w:ascii="Times New Roman" w:hAnsi="Times New Roman" w:cs="Times New Roman"/>
          <w:sz w:val="24"/>
          <w:szCs w:val="24"/>
        </w:rPr>
        <w:t>As q</w:t>
      </w:r>
      <w:r w:rsidRPr="0021678C">
        <w:rPr>
          <w:rFonts w:ascii="Times New Roman" w:hAnsi="Times New Roman" w:cs="Times New Roman"/>
          <w:sz w:val="24"/>
          <w:szCs w:val="24"/>
          <w:lang w:val="en-US"/>
        </w:rPr>
        <w:t xml:space="preserve">uality control and analysis of biopharmaceutical products are a part of </w:t>
      </w:r>
      <w:r w:rsidR="002A3741" w:rsidRPr="0021678C">
        <w:rPr>
          <w:rFonts w:ascii="Times New Roman" w:hAnsi="Times New Roman" w:cs="Times New Roman"/>
          <w:sz w:val="24"/>
          <w:szCs w:val="24"/>
          <w:lang w:val="en-US"/>
        </w:rPr>
        <w:t>GMP</w:t>
      </w:r>
      <w:r w:rsidRPr="0021678C">
        <w:rPr>
          <w:rFonts w:ascii="Times New Roman" w:hAnsi="Times New Roman" w:cs="Times New Roman"/>
          <w:sz w:val="24"/>
          <w:szCs w:val="24"/>
          <w:lang w:val="en-US"/>
        </w:rPr>
        <w:t>, quality control analy</w:t>
      </w:r>
      <w:r w:rsidRPr="0021678C">
        <w:rPr>
          <w:rFonts w:ascii="Times New Roman" w:hAnsi="Times New Roman" w:cs="Times New Roman"/>
          <w:sz w:val="24"/>
          <w:szCs w:val="24"/>
        </w:rPr>
        <w:t>s</w:t>
      </w:r>
      <w:r w:rsidRPr="0021678C">
        <w:rPr>
          <w:rFonts w:ascii="Times New Roman" w:hAnsi="Times New Roman" w:cs="Times New Roman"/>
          <w:sz w:val="24"/>
          <w:szCs w:val="24"/>
          <w:lang w:val="en-US"/>
        </w:rPr>
        <w:t>es should be carried out using validated methods appropriate</w:t>
      </w:r>
      <w:r w:rsidRPr="0021678C">
        <w:rPr>
          <w:rFonts w:ascii="Times New Roman" w:hAnsi="Times New Roman" w:cs="Times New Roman"/>
          <w:sz w:val="24"/>
          <w:szCs w:val="24"/>
        </w:rPr>
        <w:t>ly</w:t>
      </w:r>
      <w:r w:rsidRPr="0021678C">
        <w:rPr>
          <w:rFonts w:ascii="Times New Roman" w:hAnsi="Times New Roman" w:cs="Times New Roman"/>
          <w:sz w:val="24"/>
          <w:szCs w:val="24"/>
          <w:lang w:val="en-US"/>
        </w:rPr>
        <w:t xml:space="preserve"> to ensure the quality of the product.</w:t>
      </w:r>
      <w:r w:rsidRPr="0021678C">
        <w:rPr>
          <w:rFonts w:ascii="Times New Roman" w:hAnsi="Times New Roman" w:cs="Times New Roman"/>
          <w:sz w:val="24"/>
          <w:szCs w:val="24"/>
        </w:rPr>
        <w:t xml:space="preserve"> Biop</w:t>
      </w:r>
      <w:r w:rsidRPr="0021678C">
        <w:rPr>
          <w:rFonts w:ascii="Times New Roman" w:hAnsi="Times New Roman" w:cs="Times New Roman"/>
          <w:sz w:val="24"/>
          <w:szCs w:val="24"/>
          <w:lang w:val="en-US"/>
        </w:rPr>
        <w:t>harmaceutical products are subjected to quality control criteria and analysis within the scope of internationally accepted standards and guidelines specified or guided, including formulation, place and form of use. The quality control analy</w:t>
      </w:r>
      <w:r w:rsidRPr="0021678C">
        <w:rPr>
          <w:rFonts w:ascii="Times New Roman" w:hAnsi="Times New Roman" w:cs="Times New Roman"/>
          <w:sz w:val="24"/>
          <w:szCs w:val="24"/>
        </w:rPr>
        <w:t>s</w:t>
      </w:r>
      <w:r w:rsidRPr="0021678C">
        <w:rPr>
          <w:rFonts w:ascii="Times New Roman" w:hAnsi="Times New Roman" w:cs="Times New Roman"/>
          <w:sz w:val="24"/>
          <w:szCs w:val="24"/>
          <w:lang w:val="en-US"/>
        </w:rPr>
        <w:t>es made in biopharmaceutical products are mentioned below in the general framework within the scope of biopharmaceutical forms.</w:t>
      </w:r>
      <w:commentRangeEnd w:id="18"/>
      <w:r w:rsidR="00F06B18">
        <w:rPr>
          <w:rStyle w:val="CommentReference"/>
        </w:rPr>
        <w:commentReference w:id="18"/>
      </w:r>
    </w:p>
    <w:p w:rsidR="004577D8" w:rsidRPr="0021678C" w:rsidRDefault="004577D8" w:rsidP="00115EF8">
      <w:pPr>
        <w:spacing w:after="0" w:line="276" w:lineRule="auto"/>
        <w:jc w:val="both"/>
        <w:rPr>
          <w:rFonts w:ascii="Times New Roman" w:hAnsi="Times New Roman" w:cs="Times New Roman"/>
          <w:bCs/>
          <w:sz w:val="24"/>
          <w:szCs w:val="24"/>
          <w:lang w:val="en-US"/>
        </w:rPr>
      </w:pPr>
      <w:commentRangeStart w:id="19"/>
      <w:r w:rsidRPr="0021678C">
        <w:rPr>
          <w:rFonts w:ascii="Times New Roman" w:hAnsi="Times New Roman" w:cs="Times New Roman"/>
          <w:bCs/>
          <w:sz w:val="24"/>
          <w:szCs w:val="24"/>
          <w:lang w:val="en-US"/>
        </w:rPr>
        <w:t>Biological/biotechnological product analysis in pharmacopieas can be grouped as</w:t>
      </w:r>
      <w:r w:rsidR="00AD4608" w:rsidRPr="0021678C">
        <w:rPr>
          <w:rFonts w:ascii="Times New Roman" w:hAnsi="Times New Roman" w:cs="Times New Roman"/>
          <w:bCs/>
          <w:sz w:val="24"/>
          <w:szCs w:val="24"/>
          <w:lang w:val="en-US"/>
        </w:rPr>
        <w:t xml:space="preserve"> below and can be given in detail in Table 1 (5-8)</w:t>
      </w:r>
      <w:r w:rsidRPr="0021678C">
        <w:rPr>
          <w:rFonts w:ascii="Times New Roman" w:hAnsi="Times New Roman" w:cs="Times New Roman"/>
          <w:bCs/>
          <w:sz w:val="24"/>
          <w:szCs w:val="24"/>
          <w:lang w:val="en-US"/>
        </w:rPr>
        <w:t>;</w:t>
      </w:r>
    </w:p>
    <w:p w:rsidR="004577D8" w:rsidRPr="0021678C" w:rsidRDefault="004577D8" w:rsidP="00115EF8">
      <w:pPr>
        <w:spacing w:after="0" w:line="276" w:lineRule="auto"/>
        <w:ind w:left="709"/>
        <w:jc w:val="both"/>
        <w:rPr>
          <w:rFonts w:ascii="Times New Roman" w:hAnsi="Times New Roman" w:cs="Times New Roman"/>
          <w:color w:val="FF0000"/>
          <w:sz w:val="24"/>
          <w:szCs w:val="24"/>
          <w:lang w:val="en-GB"/>
        </w:rPr>
      </w:pPr>
      <w:r w:rsidRPr="0021678C">
        <w:rPr>
          <w:rFonts w:ascii="Times New Roman" w:hAnsi="Times New Roman" w:cs="Times New Roman"/>
          <w:sz w:val="24"/>
          <w:szCs w:val="24"/>
          <w:lang w:val="en-US"/>
        </w:rPr>
        <w:t>• Biological activity by cell culture method,</w:t>
      </w:r>
    </w:p>
    <w:p w:rsidR="004577D8" w:rsidRPr="0021678C" w:rsidRDefault="004577D8" w:rsidP="00115EF8">
      <w:pPr>
        <w:spacing w:after="0" w:line="276" w:lineRule="auto"/>
        <w:ind w:left="709"/>
        <w:jc w:val="both"/>
        <w:rPr>
          <w:rFonts w:ascii="Times New Roman" w:hAnsi="Times New Roman" w:cs="Times New Roman"/>
          <w:sz w:val="24"/>
          <w:szCs w:val="24"/>
          <w:lang w:val="en-GB"/>
        </w:rPr>
      </w:pPr>
      <w:r w:rsidRPr="0021678C">
        <w:rPr>
          <w:rFonts w:ascii="Times New Roman" w:hAnsi="Times New Roman" w:cs="Times New Roman"/>
          <w:sz w:val="24"/>
          <w:szCs w:val="24"/>
          <w:lang w:val="en-US"/>
        </w:rPr>
        <w:t>• Qualification and quantification by</w:t>
      </w:r>
      <w:r w:rsidR="00B02CEF" w:rsidRPr="0021678C">
        <w:rPr>
          <w:rFonts w:ascii="Times New Roman" w:hAnsi="Times New Roman" w:cs="Times New Roman"/>
          <w:sz w:val="24"/>
          <w:szCs w:val="24"/>
          <w:lang w:val="en-US"/>
        </w:rPr>
        <w:t>The Enzyme-Linked Immunosorbent Assay-</w:t>
      </w:r>
      <w:r w:rsidRPr="0021678C">
        <w:rPr>
          <w:rFonts w:ascii="Times New Roman" w:hAnsi="Times New Roman" w:cs="Times New Roman"/>
          <w:sz w:val="24"/>
          <w:szCs w:val="24"/>
          <w:lang w:val="en-US"/>
        </w:rPr>
        <w:t xml:space="preserve">ELISA and </w:t>
      </w:r>
      <w:r w:rsidR="00B02CEF" w:rsidRPr="0021678C">
        <w:rPr>
          <w:rFonts w:ascii="Times New Roman" w:hAnsi="Times New Roman" w:cs="Times New Roman"/>
          <w:sz w:val="24"/>
          <w:szCs w:val="24"/>
          <w:lang w:val="en-US"/>
        </w:rPr>
        <w:t>High Performance Liquid Chromatography-</w:t>
      </w:r>
      <w:r w:rsidRPr="0021678C">
        <w:rPr>
          <w:rFonts w:ascii="Times New Roman" w:hAnsi="Times New Roman" w:cs="Times New Roman"/>
          <w:sz w:val="24"/>
          <w:szCs w:val="24"/>
          <w:lang w:val="en-US"/>
        </w:rPr>
        <w:t>HPLC methods,</w:t>
      </w:r>
    </w:p>
    <w:p w:rsidR="004577D8" w:rsidRPr="0021678C" w:rsidRDefault="004577D8" w:rsidP="00115EF8">
      <w:pPr>
        <w:spacing w:after="0" w:line="276" w:lineRule="auto"/>
        <w:ind w:left="709"/>
        <w:jc w:val="both"/>
        <w:rPr>
          <w:rFonts w:ascii="Times New Roman" w:hAnsi="Times New Roman" w:cs="Times New Roman"/>
          <w:sz w:val="24"/>
          <w:szCs w:val="24"/>
          <w:lang w:val="en-GB"/>
        </w:rPr>
      </w:pPr>
      <w:r w:rsidRPr="0021678C">
        <w:rPr>
          <w:rFonts w:ascii="Times New Roman" w:hAnsi="Times New Roman" w:cs="Times New Roman"/>
          <w:sz w:val="24"/>
          <w:szCs w:val="24"/>
          <w:lang w:val="en-US"/>
        </w:rPr>
        <w:t xml:space="preserve">• Total and free </w:t>
      </w:r>
      <w:r w:rsidR="00A22EA4" w:rsidRPr="0021678C">
        <w:rPr>
          <w:rFonts w:ascii="Times New Roman" w:hAnsi="Times New Roman" w:cs="Times New Roman"/>
          <w:sz w:val="24"/>
          <w:szCs w:val="24"/>
          <w:lang w:val="en-US"/>
        </w:rPr>
        <w:t>polyribosylribitol phosphate-</w:t>
      </w:r>
      <w:r w:rsidRPr="0021678C">
        <w:rPr>
          <w:rFonts w:ascii="Times New Roman" w:hAnsi="Times New Roman" w:cs="Times New Roman"/>
          <w:sz w:val="24"/>
          <w:szCs w:val="24"/>
          <w:lang w:val="en-US"/>
        </w:rPr>
        <w:t xml:space="preserve">PRP quantification with </w:t>
      </w:r>
      <w:r w:rsidR="00A22EA4" w:rsidRPr="0021678C">
        <w:rPr>
          <w:rFonts w:ascii="Times New Roman" w:hAnsi="Times New Roman" w:cs="Times New Roman"/>
          <w:sz w:val="24"/>
          <w:szCs w:val="24"/>
          <w:lang w:val="en-US"/>
        </w:rPr>
        <w:t>Isoelectric Focusing-</w:t>
      </w:r>
      <w:r w:rsidRPr="0021678C">
        <w:rPr>
          <w:rFonts w:ascii="Times New Roman" w:hAnsi="Times New Roman" w:cs="Times New Roman"/>
          <w:sz w:val="24"/>
          <w:szCs w:val="24"/>
          <w:lang w:val="en-US"/>
        </w:rPr>
        <w:t xml:space="preserve">IEF, </w:t>
      </w:r>
      <w:r w:rsidR="00A22EA4" w:rsidRPr="0021678C">
        <w:rPr>
          <w:rFonts w:ascii="Times New Roman" w:hAnsi="Times New Roman" w:cs="Times New Roman"/>
          <w:sz w:val="24"/>
          <w:szCs w:val="24"/>
          <w:lang w:val="en-US"/>
        </w:rPr>
        <w:t>Sodium Dodecyl Sulfate–Polyacrylamide Gel Electrophoresis-</w:t>
      </w:r>
      <w:r w:rsidRPr="0021678C">
        <w:rPr>
          <w:rFonts w:ascii="Times New Roman" w:hAnsi="Times New Roman" w:cs="Times New Roman"/>
          <w:sz w:val="24"/>
          <w:szCs w:val="24"/>
          <w:lang w:val="en-US"/>
        </w:rPr>
        <w:t>SDS PAGE, Western Blotting methods</w:t>
      </w:r>
      <w:r w:rsidRPr="0021678C">
        <w:rPr>
          <w:rFonts w:ascii="Times New Roman" w:hAnsi="Times New Roman" w:cs="Times New Roman"/>
          <w:sz w:val="24"/>
          <w:szCs w:val="24"/>
        </w:rPr>
        <w:t>,</w:t>
      </w:r>
    </w:p>
    <w:p w:rsidR="004577D8" w:rsidRPr="0021678C" w:rsidRDefault="004577D8" w:rsidP="00115EF8">
      <w:pPr>
        <w:spacing w:after="0" w:line="276" w:lineRule="auto"/>
        <w:ind w:left="709"/>
        <w:jc w:val="both"/>
        <w:rPr>
          <w:rFonts w:ascii="Times New Roman" w:hAnsi="Times New Roman" w:cs="Times New Roman"/>
          <w:sz w:val="24"/>
          <w:szCs w:val="24"/>
        </w:rPr>
      </w:pPr>
      <w:r w:rsidRPr="0021678C">
        <w:rPr>
          <w:rFonts w:ascii="Times New Roman" w:hAnsi="Times New Roman" w:cs="Times New Roman"/>
          <w:sz w:val="24"/>
          <w:szCs w:val="24"/>
          <w:lang w:val="en-US"/>
        </w:rPr>
        <w:t xml:space="preserve">• </w:t>
      </w:r>
      <w:r w:rsidRPr="0021678C">
        <w:rPr>
          <w:rFonts w:ascii="Times New Roman" w:hAnsi="Times New Roman" w:cs="Times New Roman"/>
          <w:i/>
          <w:iCs/>
          <w:sz w:val="24"/>
          <w:szCs w:val="24"/>
          <w:lang w:val="en-US"/>
        </w:rPr>
        <w:t xml:space="preserve">In vivo </w:t>
      </w:r>
      <w:r w:rsidRPr="0021678C">
        <w:rPr>
          <w:rFonts w:ascii="Times New Roman" w:hAnsi="Times New Roman" w:cs="Times New Roman"/>
          <w:sz w:val="24"/>
          <w:szCs w:val="24"/>
          <w:lang w:val="en-US"/>
        </w:rPr>
        <w:t>Potency Test</w:t>
      </w:r>
      <w:r w:rsidRPr="0021678C">
        <w:rPr>
          <w:rFonts w:ascii="Times New Roman" w:hAnsi="Times New Roman" w:cs="Times New Roman"/>
          <w:sz w:val="24"/>
          <w:szCs w:val="24"/>
        </w:rPr>
        <w:t>,</w:t>
      </w:r>
    </w:p>
    <w:p w:rsidR="00921299" w:rsidRPr="0021678C" w:rsidRDefault="00921299" w:rsidP="00115EF8">
      <w:pPr>
        <w:spacing w:after="0" w:line="276" w:lineRule="auto"/>
        <w:ind w:left="709"/>
        <w:jc w:val="both"/>
        <w:rPr>
          <w:rFonts w:ascii="Times New Roman" w:hAnsi="Times New Roman" w:cs="Times New Roman"/>
          <w:sz w:val="24"/>
          <w:szCs w:val="24"/>
          <w:lang w:val="en-GB"/>
        </w:rPr>
      </w:pPr>
      <w:r w:rsidRPr="0021678C">
        <w:rPr>
          <w:rFonts w:ascii="Times New Roman" w:hAnsi="Times New Roman" w:cs="Times New Roman"/>
          <w:sz w:val="24"/>
          <w:szCs w:val="24"/>
          <w:lang w:val="en-US"/>
        </w:rPr>
        <w:t xml:space="preserve">• </w:t>
      </w:r>
      <w:r w:rsidRPr="0021678C">
        <w:rPr>
          <w:rFonts w:ascii="Times New Roman" w:hAnsi="Times New Roman" w:cs="Times New Roman"/>
          <w:i/>
          <w:sz w:val="24"/>
          <w:szCs w:val="24"/>
          <w:lang w:val="en-US"/>
        </w:rPr>
        <w:t xml:space="preserve">In vivo </w:t>
      </w:r>
      <w:r w:rsidRPr="0021678C">
        <w:rPr>
          <w:rFonts w:ascii="Times New Roman" w:hAnsi="Times New Roman" w:cs="Times New Roman"/>
          <w:sz w:val="24"/>
          <w:szCs w:val="24"/>
          <w:lang w:val="en-US"/>
        </w:rPr>
        <w:t>Biological Reactivity Test,</w:t>
      </w:r>
    </w:p>
    <w:p w:rsidR="004577D8" w:rsidRPr="0021678C" w:rsidRDefault="004577D8" w:rsidP="00115EF8">
      <w:pPr>
        <w:spacing w:after="0" w:line="276" w:lineRule="auto"/>
        <w:ind w:left="709"/>
        <w:jc w:val="both"/>
        <w:rPr>
          <w:rFonts w:ascii="Times New Roman" w:hAnsi="Times New Roman" w:cs="Times New Roman"/>
          <w:sz w:val="24"/>
          <w:szCs w:val="24"/>
        </w:rPr>
      </w:pPr>
      <w:r w:rsidRPr="0021678C">
        <w:rPr>
          <w:rFonts w:ascii="Times New Roman" w:hAnsi="Times New Roman" w:cs="Times New Roman"/>
          <w:sz w:val="24"/>
          <w:szCs w:val="24"/>
          <w:lang w:val="en-US"/>
        </w:rPr>
        <w:t xml:space="preserve">• Physical tests: </w:t>
      </w:r>
      <w:r w:rsidRPr="0021678C">
        <w:rPr>
          <w:rFonts w:ascii="Times New Roman" w:hAnsi="Times New Roman" w:cs="Times New Roman"/>
          <w:sz w:val="24"/>
          <w:szCs w:val="24"/>
        </w:rPr>
        <w:t>P</w:t>
      </w:r>
      <w:r w:rsidRPr="0021678C">
        <w:rPr>
          <w:rFonts w:ascii="Times New Roman" w:hAnsi="Times New Roman" w:cs="Times New Roman"/>
          <w:sz w:val="24"/>
          <w:szCs w:val="24"/>
          <w:lang w:val="en-US"/>
        </w:rPr>
        <w:t xml:space="preserve">hysical </w:t>
      </w:r>
      <w:r w:rsidRPr="0021678C">
        <w:rPr>
          <w:rFonts w:ascii="Times New Roman" w:hAnsi="Times New Roman" w:cs="Times New Roman"/>
          <w:sz w:val="24"/>
          <w:szCs w:val="24"/>
        </w:rPr>
        <w:t>controls</w:t>
      </w:r>
      <w:r w:rsidRPr="0021678C">
        <w:rPr>
          <w:rFonts w:ascii="Times New Roman" w:hAnsi="Times New Roman" w:cs="Times New Roman"/>
          <w:sz w:val="24"/>
          <w:szCs w:val="24"/>
          <w:lang w:val="en-US"/>
        </w:rPr>
        <w:t>, pH determination, total and bound protein, protein nitrogen, phenol, thimer</w:t>
      </w:r>
      <w:r w:rsidRPr="0021678C">
        <w:rPr>
          <w:rFonts w:ascii="Times New Roman" w:hAnsi="Times New Roman" w:cs="Times New Roman"/>
          <w:sz w:val="24"/>
          <w:szCs w:val="24"/>
        </w:rPr>
        <w:t>o</w:t>
      </w:r>
      <w:r w:rsidRPr="0021678C">
        <w:rPr>
          <w:rFonts w:ascii="Times New Roman" w:hAnsi="Times New Roman" w:cs="Times New Roman"/>
          <w:sz w:val="24"/>
          <w:szCs w:val="24"/>
          <w:lang w:val="en-US"/>
        </w:rPr>
        <w:t>sal, free formaldehyde, alumin</w:t>
      </w:r>
      <w:r w:rsidRPr="0021678C">
        <w:rPr>
          <w:rFonts w:ascii="Times New Roman" w:hAnsi="Times New Roman" w:cs="Times New Roman"/>
          <w:sz w:val="24"/>
          <w:szCs w:val="24"/>
        </w:rPr>
        <w:t>i</w:t>
      </w:r>
      <w:r w:rsidRPr="0021678C">
        <w:rPr>
          <w:rFonts w:ascii="Times New Roman" w:hAnsi="Times New Roman" w:cs="Times New Roman"/>
          <w:sz w:val="24"/>
          <w:szCs w:val="24"/>
          <w:lang w:val="en-US"/>
        </w:rPr>
        <w:t>um, humidity, residual humidity, phosphorus, PRP, sucrose, cresol, tween 80, glycine, ovalbumin, o-acetyl NaCl (salt) and volume</w:t>
      </w:r>
      <w:r w:rsidRPr="0021678C">
        <w:rPr>
          <w:rFonts w:ascii="Times New Roman" w:hAnsi="Times New Roman" w:cs="Times New Roman"/>
          <w:sz w:val="24"/>
          <w:szCs w:val="24"/>
        </w:rPr>
        <w:t>,</w:t>
      </w:r>
    </w:p>
    <w:p w:rsidR="004577D8" w:rsidRPr="0021678C" w:rsidRDefault="004577D8" w:rsidP="00115EF8">
      <w:pPr>
        <w:spacing w:after="0" w:line="276" w:lineRule="auto"/>
        <w:ind w:left="709"/>
        <w:jc w:val="both"/>
        <w:rPr>
          <w:rFonts w:ascii="Times New Roman" w:hAnsi="Times New Roman" w:cs="Times New Roman"/>
          <w:sz w:val="24"/>
          <w:szCs w:val="24"/>
          <w:lang w:val="en-GB"/>
        </w:rPr>
      </w:pPr>
      <w:r w:rsidRPr="0021678C">
        <w:rPr>
          <w:rFonts w:ascii="Times New Roman" w:hAnsi="Times New Roman" w:cs="Times New Roman"/>
          <w:sz w:val="24"/>
          <w:szCs w:val="24"/>
          <w:lang w:val="en-US"/>
        </w:rPr>
        <w:t>• Sterility test (membrane filtration method)</w:t>
      </w:r>
      <w:r w:rsidRPr="0021678C">
        <w:rPr>
          <w:rFonts w:ascii="Times New Roman" w:hAnsi="Times New Roman" w:cs="Times New Roman"/>
          <w:sz w:val="24"/>
          <w:szCs w:val="24"/>
        </w:rPr>
        <w:t>,</w:t>
      </w:r>
    </w:p>
    <w:p w:rsidR="004577D8" w:rsidRPr="0021678C" w:rsidRDefault="004577D8" w:rsidP="00115EF8">
      <w:pPr>
        <w:spacing w:after="0" w:line="276" w:lineRule="auto"/>
        <w:ind w:left="709"/>
        <w:jc w:val="both"/>
        <w:rPr>
          <w:rFonts w:ascii="Times New Roman" w:hAnsi="Times New Roman" w:cs="Times New Roman"/>
          <w:sz w:val="24"/>
          <w:szCs w:val="24"/>
          <w:lang w:val="en-GB"/>
        </w:rPr>
      </w:pPr>
      <w:r w:rsidRPr="0021678C">
        <w:rPr>
          <w:rFonts w:ascii="Times New Roman" w:hAnsi="Times New Roman" w:cs="Times New Roman"/>
          <w:sz w:val="24"/>
          <w:szCs w:val="24"/>
          <w:lang w:val="en-US"/>
        </w:rPr>
        <w:t xml:space="preserve">• </w:t>
      </w:r>
      <w:r w:rsidR="002E6353" w:rsidRPr="0021678C">
        <w:rPr>
          <w:rFonts w:ascii="Times New Roman" w:hAnsi="Times New Roman" w:cs="Times New Roman"/>
          <w:sz w:val="24"/>
          <w:szCs w:val="24"/>
          <w:lang w:val="en-US"/>
        </w:rPr>
        <w:t>Limulus Amebocyte Lysate-</w:t>
      </w:r>
      <w:r w:rsidRPr="0021678C">
        <w:rPr>
          <w:rFonts w:ascii="Times New Roman" w:hAnsi="Times New Roman" w:cs="Times New Roman"/>
          <w:sz w:val="24"/>
          <w:szCs w:val="24"/>
          <w:lang w:val="en-US"/>
        </w:rPr>
        <w:t>LAL test</w:t>
      </w:r>
      <w:r w:rsidRPr="0021678C">
        <w:rPr>
          <w:rFonts w:ascii="Times New Roman" w:hAnsi="Times New Roman" w:cs="Times New Roman"/>
          <w:sz w:val="24"/>
          <w:szCs w:val="24"/>
        </w:rPr>
        <w:t>,</w:t>
      </w:r>
    </w:p>
    <w:p w:rsidR="004577D8" w:rsidRPr="0021678C" w:rsidRDefault="004577D8" w:rsidP="00115EF8">
      <w:pPr>
        <w:spacing w:after="0" w:line="276" w:lineRule="auto"/>
        <w:ind w:left="709"/>
        <w:jc w:val="both"/>
        <w:rPr>
          <w:rFonts w:ascii="Times New Roman" w:hAnsi="Times New Roman" w:cs="Times New Roman"/>
          <w:sz w:val="24"/>
          <w:szCs w:val="24"/>
        </w:rPr>
      </w:pPr>
      <w:r w:rsidRPr="0021678C">
        <w:rPr>
          <w:rFonts w:ascii="Times New Roman" w:hAnsi="Times New Roman" w:cs="Times New Roman"/>
          <w:sz w:val="24"/>
          <w:szCs w:val="24"/>
          <w:lang w:val="en-US"/>
        </w:rPr>
        <w:t xml:space="preserve">• Pyrogen </w:t>
      </w:r>
      <w:r w:rsidRPr="0021678C">
        <w:rPr>
          <w:rFonts w:ascii="Times New Roman" w:hAnsi="Times New Roman" w:cs="Times New Roman"/>
          <w:sz w:val="24"/>
          <w:szCs w:val="24"/>
        </w:rPr>
        <w:t>t</w:t>
      </w:r>
      <w:r w:rsidRPr="0021678C">
        <w:rPr>
          <w:rFonts w:ascii="Times New Roman" w:hAnsi="Times New Roman" w:cs="Times New Roman"/>
          <w:sz w:val="24"/>
          <w:szCs w:val="24"/>
          <w:lang w:val="en-US"/>
        </w:rPr>
        <w:t>est</w:t>
      </w:r>
      <w:r w:rsidRPr="0021678C">
        <w:rPr>
          <w:rFonts w:ascii="Times New Roman" w:hAnsi="Times New Roman" w:cs="Times New Roman"/>
          <w:sz w:val="24"/>
          <w:szCs w:val="24"/>
        </w:rPr>
        <w:t>.</w:t>
      </w:r>
    </w:p>
    <w:commentRangeEnd w:id="19"/>
    <w:p w:rsidR="00AD4608" w:rsidRPr="0021678C" w:rsidRDefault="00F06B18" w:rsidP="00191346">
      <w:pPr>
        <w:spacing w:after="0" w:line="276" w:lineRule="auto"/>
        <w:jc w:val="both"/>
        <w:rPr>
          <w:rFonts w:ascii="Times New Roman" w:hAnsi="Times New Roman" w:cs="Times New Roman"/>
          <w:sz w:val="24"/>
          <w:szCs w:val="24"/>
        </w:rPr>
      </w:pPr>
      <w:r>
        <w:rPr>
          <w:rStyle w:val="CommentReference"/>
        </w:rPr>
        <w:commentReference w:id="19"/>
      </w:r>
    </w:p>
    <w:p w:rsidR="00DD1358" w:rsidRPr="0021678C" w:rsidRDefault="00AD4608" w:rsidP="00115EF8">
      <w:pPr>
        <w:spacing w:after="0" w:line="276" w:lineRule="auto"/>
        <w:ind w:left="709"/>
        <w:jc w:val="both"/>
        <w:rPr>
          <w:rFonts w:ascii="Times New Roman" w:hAnsi="Times New Roman" w:cs="Times New Roman"/>
          <w:sz w:val="24"/>
          <w:szCs w:val="24"/>
          <w:lang w:val="en-GB"/>
        </w:rPr>
      </w:pPr>
      <w:r w:rsidRPr="0021678C">
        <w:rPr>
          <w:rFonts w:ascii="Times New Roman" w:hAnsi="Times New Roman" w:cs="Times New Roman"/>
          <w:b/>
          <w:sz w:val="24"/>
          <w:szCs w:val="24"/>
        </w:rPr>
        <w:lastRenderedPageBreak/>
        <w:t>Table 1.</w:t>
      </w:r>
      <w:r w:rsidRPr="0021678C">
        <w:rPr>
          <w:rFonts w:ascii="Times New Roman" w:hAnsi="Times New Roman" w:cs="Times New Roman"/>
          <w:sz w:val="24"/>
          <w:szCs w:val="24"/>
        </w:rPr>
        <w:t xml:space="preserve"> </w:t>
      </w:r>
      <w:commentRangeStart w:id="20"/>
      <w:r w:rsidRPr="0021678C">
        <w:rPr>
          <w:rFonts w:ascii="Times New Roman" w:hAnsi="Times New Roman" w:cs="Times New Roman"/>
          <w:sz w:val="24"/>
          <w:szCs w:val="24"/>
        </w:rPr>
        <w:t>Pharmacopoeial methods</w:t>
      </w:r>
      <w:r w:rsidR="00DD1358" w:rsidRPr="0021678C">
        <w:rPr>
          <w:rFonts w:ascii="Times New Roman" w:hAnsi="Times New Roman" w:cs="Times New Roman"/>
          <w:sz w:val="24"/>
          <w:szCs w:val="24"/>
        </w:rPr>
        <w:t xml:space="preserve"> for quality control of biopharmaceuticals.</w:t>
      </w:r>
    </w:p>
    <w:tbl>
      <w:tblPr>
        <w:tblW w:w="8994" w:type="dxa"/>
        <w:tblCellMar>
          <w:left w:w="0" w:type="dxa"/>
          <w:right w:w="0" w:type="dxa"/>
        </w:tblCellMar>
        <w:tblLook w:val="0600"/>
      </w:tblPr>
      <w:tblGrid>
        <w:gridCol w:w="2155"/>
        <w:gridCol w:w="2728"/>
        <w:gridCol w:w="4111"/>
      </w:tblGrid>
      <w:tr w:rsidR="00C11E86" w:rsidRPr="0021678C" w:rsidTr="002E6353">
        <w:trPr>
          <w:trHeight w:val="374"/>
        </w:trPr>
        <w:tc>
          <w:tcPr>
            <w:tcW w:w="2155"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p>
        </w:tc>
        <w:tc>
          <w:tcPr>
            <w:tcW w:w="2728"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b/>
                <w:bCs/>
                <w:sz w:val="24"/>
                <w:szCs w:val="24"/>
              </w:rPr>
              <w:t>Spesification</w:t>
            </w:r>
          </w:p>
        </w:tc>
        <w:tc>
          <w:tcPr>
            <w:tcW w:w="4111"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b/>
                <w:bCs/>
                <w:sz w:val="24"/>
                <w:szCs w:val="24"/>
              </w:rPr>
              <w:t>Measurement</w:t>
            </w:r>
          </w:p>
        </w:tc>
      </w:tr>
      <w:tr w:rsidR="00C11E86" w:rsidRPr="0021678C" w:rsidTr="002E6353">
        <w:trPr>
          <w:trHeight w:val="452"/>
        </w:trPr>
        <w:tc>
          <w:tcPr>
            <w:tcW w:w="2155"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b/>
                <w:bCs/>
                <w:sz w:val="24"/>
                <w:szCs w:val="24"/>
              </w:rPr>
              <w:t>General Tests</w:t>
            </w:r>
          </w:p>
        </w:tc>
        <w:tc>
          <w:tcPr>
            <w:tcW w:w="2728"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pH</w:t>
            </w:r>
          </w:p>
        </w:tc>
        <w:tc>
          <w:tcPr>
            <w:tcW w:w="4111"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Calibrated pH meter</w:t>
            </w:r>
          </w:p>
        </w:tc>
      </w:tr>
      <w:tr w:rsidR="00C11E86" w:rsidRPr="0021678C" w:rsidTr="002E6353">
        <w:trPr>
          <w:trHeight w:val="452"/>
        </w:trPr>
        <w:tc>
          <w:tcPr>
            <w:tcW w:w="2155" w:type="dxa"/>
            <w:vMerge w:val="restart"/>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rPr>
                <w:rFonts w:ascii="Times New Roman" w:hAnsi="Times New Roman" w:cs="Times New Roman"/>
                <w:sz w:val="24"/>
                <w:szCs w:val="24"/>
                <w:lang w:val="en-GB"/>
              </w:rPr>
            </w:pPr>
            <w:r w:rsidRPr="0021678C">
              <w:rPr>
                <w:rFonts w:ascii="Times New Roman" w:hAnsi="Times New Roman" w:cs="Times New Roman"/>
                <w:b/>
                <w:bCs/>
                <w:sz w:val="24"/>
                <w:szCs w:val="24"/>
              </w:rPr>
              <w:t>Identitiy and Heterogeneity</w:t>
            </w:r>
          </w:p>
        </w:tc>
        <w:tc>
          <w:tcPr>
            <w:tcW w:w="2728"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rPr>
                <w:rFonts w:ascii="Times New Roman" w:hAnsi="Times New Roman" w:cs="Times New Roman"/>
                <w:sz w:val="24"/>
                <w:szCs w:val="24"/>
                <w:lang w:val="en-GB"/>
              </w:rPr>
            </w:pPr>
            <w:r w:rsidRPr="0021678C">
              <w:rPr>
                <w:rFonts w:ascii="Times New Roman" w:hAnsi="Times New Roman" w:cs="Times New Roman"/>
                <w:sz w:val="24"/>
                <w:szCs w:val="24"/>
              </w:rPr>
              <w:t>Dissolved molecule concentration</w:t>
            </w:r>
          </w:p>
        </w:tc>
        <w:tc>
          <w:tcPr>
            <w:tcW w:w="4111"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Osmolality</w:t>
            </w:r>
          </w:p>
        </w:tc>
      </w:tr>
      <w:tr w:rsidR="00C11E86" w:rsidRPr="0021678C" w:rsidTr="002E6353">
        <w:trPr>
          <w:trHeight w:val="45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p>
        </w:tc>
        <w:tc>
          <w:tcPr>
            <w:tcW w:w="2728"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Charge paternity</w:t>
            </w:r>
          </w:p>
        </w:tc>
        <w:tc>
          <w:tcPr>
            <w:tcW w:w="4111"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Ion</w:t>
            </w:r>
            <w:r w:rsidR="002E6353" w:rsidRPr="0021678C">
              <w:rPr>
                <w:rFonts w:ascii="Times New Roman" w:hAnsi="Times New Roman" w:cs="Times New Roman"/>
                <w:sz w:val="24"/>
                <w:szCs w:val="24"/>
              </w:rPr>
              <w:t>-Exchange Chromatography</w:t>
            </w:r>
          </w:p>
        </w:tc>
      </w:tr>
      <w:tr w:rsidR="00C11E86" w:rsidRPr="0021678C" w:rsidTr="002E6353">
        <w:trPr>
          <w:trHeight w:val="45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p>
        </w:tc>
        <w:tc>
          <w:tcPr>
            <w:tcW w:w="2728"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Molecule weight</w:t>
            </w:r>
          </w:p>
        </w:tc>
        <w:tc>
          <w:tcPr>
            <w:tcW w:w="4111"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 </w:t>
            </w:r>
          </w:p>
        </w:tc>
      </w:tr>
      <w:tr w:rsidR="00C11E86" w:rsidRPr="0021678C" w:rsidTr="002E6353">
        <w:trPr>
          <w:trHeight w:val="45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p>
        </w:tc>
        <w:tc>
          <w:tcPr>
            <w:tcW w:w="2728"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Primer structure</w:t>
            </w:r>
          </w:p>
        </w:tc>
        <w:tc>
          <w:tcPr>
            <w:tcW w:w="4111"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 </w:t>
            </w:r>
          </w:p>
        </w:tc>
      </w:tr>
      <w:tr w:rsidR="00C11E86" w:rsidRPr="0021678C" w:rsidTr="002E6353">
        <w:trPr>
          <w:trHeight w:val="50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p>
        </w:tc>
        <w:tc>
          <w:tcPr>
            <w:tcW w:w="2728"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High level structure</w:t>
            </w:r>
          </w:p>
        </w:tc>
        <w:tc>
          <w:tcPr>
            <w:tcW w:w="4111"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rPr>
                <w:rFonts w:ascii="Times New Roman" w:hAnsi="Times New Roman" w:cs="Times New Roman"/>
                <w:sz w:val="24"/>
                <w:szCs w:val="24"/>
                <w:lang w:val="en-GB"/>
              </w:rPr>
            </w:pPr>
            <w:r w:rsidRPr="0021678C">
              <w:rPr>
                <w:rFonts w:ascii="Times New Roman" w:hAnsi="Times New Roman" w:cs="Times New Roman"/>
                <w:sz w:val="24"/>
                <w:szCs w:val="24"/>
              </w:rPr>
              <w:t xml:space="preserve">Nuclear </w:t>
            </w:r>
            <w:r w:rsidR="002E6353" w:rsidRPr="0021678C">
              <w:rPr>
                <w:rFonts w:ascii="Times New Roman" w:hAnsi="Times New Roman" w:cs="Times New Roman"/>
                <w:sz w:val="24"/>
                <w:szCs w:val="24"/>
              </w:rPr>
              <w:t>Magnetic Rezonanse</w:t>
            </w:r>
            <w:r w:rsidR="00A22EA4" w:rsidRPr="0021678C">
              <w:rPr>
                <w:rFonts w:ascii="Times New Roman" w:hAnsi="Times New Roman" w:cs="Times New Roman"/>
                <w:sz w:val="24"/>
                <w:szCs w:val="24"/>
              </w:rPr>
              <w:t>-</w:t>
            </w:r>
            <w:r w:rsidRPr="0021678C">
              <w:rPr>
                <w:rFonts w:ascii="Times New Roman" w:hAnsi="Times New Roman" w:cs="Times New Roman"/>
                <w:sz w:val="24"/>
                <w:szCs w:val="24"/>
              </w:rPr>
              <w:t>NMR, circular dichroism</w:t>
            </w:r>
          </w:p>
        </w:tc>
      </w:tr>
      <w:tr w:rsidR="00C11E86" w:rsidRPr="0021678C" w:rsidTr="002E6353">
        <w:trPr>
          <w:trHeight w:val="669"/>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p>
        </w:tc>
        <w:tc>
          <w:tcPr>
            <w:tcW w:w="2728"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Glycolysation heterogeneity</w:t>
            </w:r>
          </w:p>
        </w:tc>
        <w:tc>
          <w:tcPr>
            <w:tcW w:w="4111"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rPr>
                <w:rFonts w:ascii="Times New Roman" w:hAnsi="Times New Roman" w:cs="Times New Roman"/>
                <w:sz w:val="24"/>
                <w:szCs w:val="24"/>
                <w:lang w:val="en-GB"/>
              </w:rPr>
            </w:pPr>
            <w:r w:rsidRPr="0021678C">
              <w:rPr>
                <w:rFonts w:ascii="Times New Roman" w:hAnsi="Times New Roman" w:cs="Times New Roman"/>
                <w:sz w:val="24"/>
                <w:szCs w:val="24"/>
              </w:rPr>
              <w:t xml:space="preserve">Gas </w:t>
            </w:r>
            <w:r w:rsidR="002E6353" w:rsidRPr="0021678C">
              <w:rPr>
                <w:rFonts w:ascii="Times New Roman" w:hAnsi="Times New Roman" w:cs="Times New Roman"/>
                <w:sz w:val="24"/>
                <w:szCs w:val="24"/>
              </w:rPr>
              <w:t>C</w:t>
            </w:r>
            <w:r w:rsidRPr="0021678C">
              <w:rPr>
                <w:rFonts w:ascii="Times New Roman" w:hAnsi="Times New Roman" w:cs="Times New Roman"/>
                <w:sz w:val="24"/>
                <w:szCs w:val="24"/>
              </w:rPr>
              <w:t>hromatography</w:t>
            </w:r>
            <w:r w:rsidR="002E6353" w:rsidRPr="0021678C">
              <w:rPr>
                <w:rFonts w:ascii="Times New Roman" w:hAnsi="Times New Roman" w:cs="Times New Roman"/>
                <w:sz w:val="24"/>
                <w:szCs w:val="24"/>
              </w:rPr>
              <w:t>/</w:t>
            </w:r>
            <w:r w:rsidRPr="0021678C">
              <w:rPr>
                <w:rFonts w:ascii="Times New Roman" w:hAnsi="Times New Roman" w:cs="Times New Roman"/>
                <w:sz w:val="24"/>
                <w:szCs w:val="24"/>
              </w:rPr>
              <w:t xml:space="preserve">monosaccharide structure analysis with </w:t>
            </w:r>
            <w:r w:rsidR="002E6353" w:rsidRPr="0021678C">
              <w:rPr>
                <w:rFonts w:ascii="Times New Roman" w:hAnsi="Times New Roman" w:cs="Times New Roman"/>
                <w:sz w:val="24"/>
                <w:szCs w:val="24"/>
              </w:rPr>
              <w:t>Mass Spectrometry</w:t>
            </w:r>
            <w:r w:rsidRPr="0021678C">
              <w:rPr>
                <w:rFonts w:ascii="Times New Roman" w:hAnsi="Times New Roman" w:cs="Times New Roman"/>
                <w:sz w:val="24"/>
                <w:szCs w:val="24"/>
              </w:rPr>
              <w:t>, oligosaccharide analysis</w:t>
            </w:r>
          </w:p>
        </w:tc>
      </w:tr>
      <w:tr w:rsidR="00C11E86" w:rsidRPr="0021678C" w:rsidTr="002E6353">
        <w:trPr>
          <w:trHeight w:val="52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p>
        </w:tc>
        <w:tc>
          <w:tcPr>
            <w:tcW w:w="2728"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lang w:val="en-US"/>
              </w:rPr>
              <w:t>Amino terminal determination of protein</w:t>
            </w:r>
          </w:p>
        </w:tc>
        <w:tc>
          <w:tcPr>
            <w:tcW w:w="4111"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N terminal sequencing and HPLC</w:t>
            </w:r>
          </w:p>
        </w:tc>
      </w:tr>
      <w:tr w:rsidR="00C11E86" w:rsidRPr="0021678C" w:rsidTr="002E6353">
        <w:trPr>
          <w:trHeight w:val="816"/>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p>
        </w:tc>
        <w:tc>
          <w:tcPr>
            <w:tcW w:w="2728"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rPr>
                <w:rFonts w:ascii="Times New Roman" w:hAnsi="Times New Roman" w:cs="Times New Roman"/>
                <w:sz w:val="24"/>
                <w:szCs w:val="24"/>
                <w:lang w:val="en-GB"/>
              </w:rPr>
            </w:pPr>
            <w:r w:rsidRPr="0021678C">
              <w:rPr>
                <w:rFonts w:ascii="Times New Roman" w:hAnsi="Times New Roman" w:cs="Times New Roman"/>
                <w:sz w:val="24"/>
                <w:szCs w:val="24"/>
              </w:rPr>
              <w:t>Carboxy</w:t>
            </w:r>
            <w:r w:rsidRPr="0021678C">
              <w:rPr>
                <w:rFonts w:ascii="Times New Roman" w:hAnsi="Times New Roman" w:cs="Times New Roman"/>
                <w:sz w:val="24"/>
                <w:szCs w:val="24"/>
                <w:lang w:val="en-US"/>
              </w:rPr>
              <w:t xml:space="preserve"> terminal determination of protein</w:t>
            </w:r>
          </w:p>
        </w:tc>
        <w:tc>
          <w:tcPr>
            <w:tcW w:w="4111"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lang w:val="en-US"/>
              </w:rPr>
              <w:t>C-terminal sequencing with a combination of peptide mapping and electrospray ionization-mass spectrometry / mass spectrometry</w:t>
            </w:r>
          </w:p>
        </w:tc>
      </w:tr>
      <w:commentRangeEnd w:id="20"/>
      <w:tr w:rsidR="00C11E86" w:rsidRPr="0021678C" w:rsidTr="002E6353">
        <w:trPr>
          <w:trHeight w:val="747"/>
        </w:trPr>
        <w:tc>
          <w:tcPr>
            <w:tcW w:w="2155" w:type="dxa"/>
            <w:vMerge w:val="restart"/>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2E6353" w:rsidRPr="0021678C" w:rsidRDefault="00A36508" w:rsidP="00115EF8">
            <w:pPr>
              <w:spacing w:before="120" w:after="0" w:line="276" w:lineRule="auto"/>
              <w:jc w:val="both"/>
              <w:rPr>
                <w:rFonts w:ascii="Times New Roman" w:hAnsi="Times New Roman" w:cs="Times New Roman"/>
                <w:b/>
                <w:bCs/>
                <w:sz w:val="24"/>
                <w:szCs w:val="24"/>
              </w:rPr>
            </w:pPr>
            <w:r>
              <w:rPr>
                <w:rStyle w:val="CommentReference"/>
              </w:rPr>
              <w:commentReference w:id="20"/>
            </w:r>
            <w:r w:rsidR="00C11E86" w:rsidRPr="0021678C">
              <w:rPr>
                <w:rFonts w:ascii="Times New Roman" w:hAnsi="Times New Roman" w:cs="Times New Roman"/>
                <w:b/>
                <w:bCs/>
                <w:sz w:val="24"/>
                <w:szCs w:val="24"/>
              </w:rPr>
              <w:t xml:space="preserve">Purity and </w:t>
            </w:r>
          </w:p>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b/>
                <w:bCs/>
                <w:sz w:val="24"/>
                <w:szCs w:val="24"/>
              </w:rPr>
              <w:t>Impurities</w:t>
            </w:r>
          </w:p>
        </w:tc>
        <w:tc>
          <w:tcPr>
            <w:tcW w:w="2728"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Fragments and isoforms</w:t>
            </w:r>
          </w:p>
        </w:tc>
        <w:tc>
          <w:tcPr>
            <w:tcW w:w="4111"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lang w:val="en-US"/>
              </w:rPr>
              <w:t>SDS-PAGE (reduced and non-reduced) HPLC, ultra-HPLC, liquid chromatography / mass spectrometry</w:t>
            </w:r>
          </w:p>
        </w:tc>
      </w:tr>
      <w:tr w:rsidR="00C11E86" w:rsidRPr="0021678C" w:rsidTr="002E6353">
        <w:trPr>
          <w:trHeight w:val="539"/>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p>
        </w:tc>
        <w:tc>
          <w:tcPr>
            <w:tcW w:w="2728"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Deamidation products</w:t>
            </w:r>
          </w:p>
        </w:tc>
        <w:tc>
          <w:tcPr>
            <w:tcW w:w="4111"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A22EA4"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lang w:val="en-US"/>
              </w:rPr>
              <w:t>IEF</w:t>
            </w:r>
            <w:r w:rsidR="00C11E86" w:rsidRPr="0021678C">
              <w:rPr>
                <w:rFonts w:ascii="Times New Roman" w:hAnsi="Times New Roman" w:cs="Times New Roman"/>
                <w:sz w:val="24"/>
                <w:szCs w:val="24"/>
                <w:lang w:val="en-US"/>
              </w:rPr>
              <w:t>, Ion exchange chromatography, peptide mapping</w:t>
            </w:r>
          </w:p>
        </w:tc>
      </w:tr>
      <w:tr w:rsidR="00C11E86" w:rsidRPr="0021678C" w:rsidTr="002E6353">
        <w:trPr>
          <w:trHeight w:val="50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p>
        </w:tc>
        <w:tc>
          <w:tcPr>
            <w:tcW w:w="2728"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Dimers and large aggregates</w:t>
            </w:r>
          </w:p>
        </w:tc>
        <w:tc>
          <w:tcPr>
            <w:tcW w:w="4111"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rPr>
                <w:rFonts w:ascii="Times New Roman" w:hAnsi="Times New Roman" w:cs="Times New Roman"/>
                <w:sz w:val="24"/>
                <w:szCs w:val="24"/>
                <w:lang w:val="en-GB"/>
              </w:rPr>
            </w:pPr>
            <w:r w:rsidRPr="0021678C">
              <w:rPr>
                <w:rFonts w:ascii="Times New Roman" w:hAnsi="Times New Roman" w:cs="Times New Roman"/>
                <w:sz w:val="24"/>
                <w:szCs w:val="24"/>
              </w:rPr>
              <w:t>Size exclusion chromatography, ultracentrifuge, SDS PAGE</w:t>
            </w:r>
          </w:p>
        </w:tc>
      </w:tr>
      <w:tr w:rsidR="00C11E86" w:rsidRPr="0021678C" w:rsidTr="002E6353">
        <w:trPr>
          <w:trHeight w:val="54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p>
        </w:tc>
        <w:tc>
          <w:tcPr>
            <w:tcW w:w="2728"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Post-translational modifications</w:t>
            </w:r>
          </w:p>
        </w:tc>
        <w:tc>
          <w:tcPr>
            <w:tcW w:w="4111"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lang w:val="en-US"/>
              </w:rPr>
              <w:t xml:space="preserve">Peptide mapping, </w:t>
            </w:r>
            <w:r w:rsidR="002E6353" w:rsidRPr="0021678C">
              <w:rPr>
                <w:rFonts w:ascii="Times New Roman" w:hAnsi="Times New Roman" w:cs="Times New Roman"/>
                <w:sz w:val="24"/>
                <w:szCs w:val="24"/>
                <w:lang w:val="en-US"/>
              </w:rPr>
              <w:t xml:space="preserve">Liquid Chromatography-Electrospray </w:t>
            </w:r>
            <w:commentRangeStart w:id="21"/>
            <w:r w:rsidR="002E6353" w:rsidRPr="0021678C">
              <w:rPr>
                <w:rFonts w:ascii="Times New Roman" w:hAnsi="Times New Roman" w:cs="Times New Roman"/>
                <w:sz w:val="24"/>
                <w:szCs w:val="24"/>
                <w:lang w:val="en-US"/>
              </w:rPr>
              <w:t>Ionization / Mass Spectrometry</w:t>
            </w:r>
            <w:commentRangeEnd w:id="21"/>
            <w:r w:rsidR="00936FE6">
              <w:rPr>
                <w:rStyle w:val="CommentReference"/>
              </w:rPr>
              <w:commentReference w:id="21"/>
            </w:r>
          </w:p>
        </w:tc>
      </w:tr>
      <w:tr w:rsidR="00C11E86" w:rsidRPr="0021678C" w:rsidTr="002E6353">
        <w:trPr>
          <w:trHeight w:val="45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p>
        </w:tc>
        <w:tc>
          <w:tcPr>
            <w:tcW w:w="2728"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Host Cell proteins</w:t>
            </w:r>
          </w:p>
        </w:tc>
        <w:tc>
          <w:tcPr>
            <w:tcW w:w="4111"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SDS PAGE, immunological tests</w:t>
            </w:r>
          </w:p>
        </w:tc>
      </w:tr>
      <w:tr w:rsidR="00C11E86" w:rsidRPr="0021678C" w:rsidTr="002E6353">
        <w:trPr>
          <w:trHeight w:val="60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p>
        </w:tc>
        <w:tc>
          <w:tcPr>
            <w:tcW w:w="2728"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Related proteins</w:t>
            </w:r>
          </w:p>
        </w:tc>
        <w:tc>
          <w:tcPr>
            <w:tcW w:w="4111"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 xml:space="preserve">SDS PAGE, immunological tests, HPLC, </w:t>
            </w:r>
            <w:r w:rsidRPr="0021678C">
              <w:rPr>
                <w:rFonts w:ascii="Times New Roman" w:hAnsi="Times New Roman" w:cs="Times New Roman"/>
                <w:sz w:val="24"/>
                <w:szCs w:val="24"/>
                <w:lang w:val="en-US"/>
              </w:rPr>
              <w:t xml:space="preserve">liquid </w:t>
            </w:r>
            <w:commentRangeStart w:id="22"/>
            <w:r w:rsidRPr="0021678C">
              <w:rPr>
                <w:rFonts w:ascii="Times New Roman" w:hAnsi="Times New Roman" w:cs="Times New Roman"/>
                <w:sz w:val="24"/>
                <w:szCs w:val="24"/>
                <w:lang w:val="en-US"/>
              </w:rPr>
              <w:t>chromatography</w:t>
            </w:r>
            <w:r w:rsidRPr="0021678C">
              <w:rPr>
                <w:rFonts w:ascii="Times New Roman" w:hAnsi="Times New Roman" w:cs="Times New Roman"/>
                <w:sz w:val="24"/>
                <w:szCs w:val="24"/>
              </w:rPr>
              <w:t xml:space="preserve">/ </w:t>
            </w:r>
            <w:r w:rsidRPr="0021678C">
              <w:rPr>
                <w:rFonts w:ascii="Times New Roman" w:hAnsi="Times New Roman" w:cs="Times New Roman"/>
                <w:sz w:val="24"/>
                <w:szCs w:val="24"/>
                <w:lang w:val="en-US"/>
              </w:rPr>
              <w:t xml:space="preserve">mass </w:t>
            </w:r>
            <w:commentRangeEnd w:id="22"/>
            <w:r w:rsidR="00936FE6">
              <w:rPr>
                <w:rStyle w:val="CommentReference"/>
              </w:rPr>
              <w:commentReference w:id="22"/>
            </w:r>
            <w:r w:rsidRPr="0021678C">
              <w:rPr>
                <w:rFonts w:ascii="Times New Roman" w:hAnsi="Times New Roman" w:cs="Times New Roman"/>
                <w:sz w:val="24"/>
                <w:szCs w:val="24"/>
                <w:lang w:val="en-US"/>
              </w:rPr>
              <w:t>spectrometry</w:t>
            </w:r>
          </w:p>
        </w:tc>
      </w:tr>
      <w:tr w:rsidR="00C11E86" w:rsidRPr="0021678C" w:rsidTr="002E6353">
        <w:trPr>
          <w:trHeight w:val="436"/>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p>
        </w:tc>
        <w:tc>
          <w:tcPr>
            <w:tcW w:w="2728"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Production-based impurities</w:t>
            </w:r>
          </w:p>
        </w:tc>
        <w:tc>
          <w:tcPr>
            <w:tcW w:w="4111"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 xml:space="preserve">Gas chromatography/ </w:t>
            </w:r>
            <w:r w:rsidRPr="0021678C">
              <w:rPr>
                <w:rFonts w:ascii="Times New Roman" w:hAnsi="Times New Roman" w:cs="Times New Roman"/>
                <w:sz w:val="24"/>
                <w:szCs w:val="24"/>
                <w:lang w:val="en-US"/>
              </w:rPr>
              <w:t>mass spectrometry</w:t>
            </w:r>
          </w:p>
        </w:tc>
      </w:tr>
      <w:tr w:rsidR="00C11E86" w:rsidRPr="0021678C" w:rsidTr="002E6353">
        <w:trPr>
          <w:trHeight w:val="478"/>
        </w:trPr>
        <w:tc>
          <w:tcPr>
            <w:tcW w:w="2155"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b/>
                <w:bCs/>
                <w:sz w:val="24"/>
                <w:szCs w:val="24"/>
              </w:rPr>
              <w:t>Potens</w:t>
            </w:r>
          </w:p>
        </w:tc>
        <w:tc>
          <w:tcPr>
            <w:tcW w:w="2728"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Validated biological potency tests</w:t>
            </w:r>
          </w:p>
        </w:tc>
        <w:tc>
          <w:tcPr>
            <w:tcW w:w="4111"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Potens </w:t>
            </w:r>
          </w:p>
        </w:tc>
      </w:tr>
      <w:tr w:rsidR="00C11E86" w:rsidRPr="0021678C" w:rsidTr="002E6353">
        <w:trPr>
          <w:trHeight w:val="433"/>
        </w:trPr>
        <w:tc>
          <w:tcPr>
            <w:tcW w:w="2155"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b/>
                <w:bCs/>
                <w:sz w:val="24"/>
                <w:szCs w:val="24"/>
              </w:rPr>
              <w:lastRenderedPageBreak/>
              <w:t>Quantity</w:t>
            </w:r>
          </w:p>
        </w:tc>
        <w:tc>
          <w:tcPr>
            <w:tcW w:w="2728"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Protein content</w:t>
            </w:r>
          </w:p>
        </w:tc>
        <w:tc>
          <w:tcPr>
            <w:tcW w:w="4111" w:type="dxa"/>
            <w:tcBorders>
              <w:top w:val="single" w:sz="8" w:space="0" w:color="FFFFFF"/>
              <w:left w:val="single" w:sz="8" w:space="0" w:color="FFFFFF"/>
              <w:bottom w:val="single" w:sz="8" w:space="0" w:color="FFFFFF"/>
              <w:right w:val="single" w:sz="8" w:space="0" w:color="FFFFFF"/>
            </w:tcBorders>
            <w:shd w:val="clear" w:color="auto" w:fill="F3E8EB"/>
            <w:tcMar>
              <w:top w:w="15" w:type="dxa"/>
              <w:left w:w="63" w:type="dxa"/>
              <w:bottom w:w="0" w:type="dxa"/>
              <w:right w:w="63" w:type="dxa"/>
            </w:tcMar>
            <w:hideMark/>
          </w:tcPr>
          <w:p w:rsidR="00C11E86" w:rsidRPr="0021678C" w:rsidRDefault="00C11E86" w:rsidP="00115EF8">
            <w:pPr>
              <w:spacing w:before="120" w:after="0" w:line="276" w:lineRule="auto"/>
              <w:jc w:val="both"/>
              <w:rPr>
                <w:rFonts w:ascii="Times New Roman" w:hAnsi="Times New Roman" w:cs="Times New Roman"/>
                <w:sz w:val="24"/>
                <w:szCs w:val="24"/>
                <w:lang w:val="en-GB"/>
              </w:rPr>
            </w:pPr>
            <w:r w:rsidRPr="0021678C">
              <w:rPr>
                <w:rFonts w:ascii="Times New Roman" w:hAnsi="Times New Roman" w:cs="Times New Roman"/>
                <w:sz w:val="24"/>
                <w:szCs w:val="24"/>
              </w:rPr>
              <w:t>UV scanning </w:t>
            </w:r>
          </w:p>
        </w:tc>
      </w:tr>
    </w:tbl>
    <w:p w:rsidR="004577D8" w:rsidRPr="0021678C" w:rsidRDefault="004577D8" w:rsidP="00115EF8">
      <w:pPr>
        <w:spacing w:after="0" w:line="276" w:lineRule="auto"/>
        <w:jc w:val="both"/>
        <w:rPr>
          <w:rFonts w:ascii="Times New Roman" w:hAnsi="Times New Roman" w:cs="Times New Roman"/>
          <w:sz w:val="24"/>
          <w:szCs w:val="24"/>
        </w:rPr>
      </w:pPr>
    </w:p>
    <w:p w:rsidR="004577D8" w:rsidRPr="0021678C" w:rsidRDefault="004577D8" w:rsidP="00191346">
      <w:pPr>
        <w:spacing w:after="0" w:line="276" w:lineRule="auto"/>
        <w:jc w:val="both"/>
        <w:rPr>
          <w:rFonts w:ascii="Times New Roman" w:hAnsi="Times New Roman" w:cs="Times New Roman"/>
          <w:sz w:val="24"/>
          <w:szCs w:val="24"/>
        </w:rPr>
      </w:pPr>
      <w:commentRangeStart w:id="23"/>
      <w:r w:rsidRPr="0021678C">
        <w:rPr>
          <w:rFonts w:ascii="Times New Roman" w:hAnsi="Times New Roman" w:cs="Times New Roman"/>
          <w:sz w:val="24"/>
          <w:szCs w:val="24"/>
        </w:rPr>
        <w:t xml:space="preserve">It is critical to prove that biopharmaceutical products are continuously produced at the desired quality and meet the specified specifications to ensure effective and safe treatment. Therefore, all quality control analyses of the starting materials to the finished product are required as part of </w:t>
      </w:r>
      <w:r w:rsidR="002A3741" w:rsidRPr="0021678C">
        <w:rPr>
          <w:rFonts w:ascii="Times New Roman" w:hAnsi="Times New Roman" w:cs="Times New Roman"/>
          <w:sz w:val="24"/>
          <w:szCs w:val="24"/>
        </w:rPr>
        <w:t>GMP</w:t>
      </w:r>
      <w:r w:rsidRPr="0021678C">
        <w:rPr>
          <w:rFonts w:ascii="Times New Roman" w:hAnsi="Times New Roman" w:cs="Times New Roman"/>
          <w:sz w:val="24"/>
          <w:szCs w:val="24"/>
        </w:rPr>
        <w:t>. Which analyses are to be made for which biopharmaceutical product is determined according to the guidelines of the International Council for Harmonization of Technical Requirements for Pharmaceuticals for Human Use. With the developments in the pharmaceutical field, quality control tests will also diversify in parallel with newly developed innovative products and devices in addition to the mentioned analysis methods. For example; coulometric moisture determination with Karl Fischer method, particle size distribution and thermal analyses (</w:t>
      </w:r>
      <w:r w:rsidR="00A22EA4" w:rsidRPr="0021678C">
        <w:rPr>
          <w:rFonts w:ascii="Times New Roman" w:hAnsi="Times New Roman" w:cs="Times New Roman"/>
          <w:sz w:val="24"/>
          <w:szCs w:val="24"/>
        </w:rPr>
        <w:t>Thermogravimetric Analysis-</w:t>
      </w:r>
      <w:r w:rsidRPr="0021678C">
        <w:rPr>
          <w:rFonts w:ascii="Times New Roman" w:hAnsi="Times New Roman" w:cs="Times New Roman"/>
          <w:sz w:val="24"/>
          <w:szCs w:val="24"/>
        </w:rPr>
        <w:t xml:space="preserve">TGA, </w:t>
      </w:r>
      <w:r w:rsidR="00A22EA4" w:rsidRPr="0021678C">
        <w:rPr>
          <w:rFonts w:ascii="Times New Roman" w:hAnsi="Times New Roman" w:cs="Times New Roman"/>
          <w:sz w:val="24"/>
          <w:szCs w:val="24"/>
        </w:rPr>
        <w:t>Differential Scanning Calorimetry-</w:t>
      </w:r>
      <w:r w:rsidRPr="0021678C">
        <w:rPr>
          <w:rFonts w:ascii="Times New Roman" w:hAnsi="Times New Roman" w:cs="Times New Roman"/>
          <w:sz w:val="24"/>
          <w:szCs w:val="24"/>
        </w:rPr>
        <w:t>DSC) draws attention among the new tests that may be included in this variety.</w:t>
      </w:r>
      <w:commentRangeEnd w:id="23"/>
      <w:r w:rsidR="00F06B18">
        <w:rPr>
          <w:rStyle w:val="CommentReference"/>
        </w:rPr>
        <w:commentReference w:id="23"/>
      </w:r>
    </w:p>
    <w:p w:rsidR="004F2E5B" w:rsidRPr="0021678C" w:rsidRDefault="00F667EA" w:rsidP="00115EF8">
      <w:pPr>
        <w:spacing w:after="0" w:line="240" w:lineRule="auto"/>
        <w:jc w:val="both"/>
        <w:rPr>
          <w:rFonts w:ascii="Times New Roman" w:hAnsi="Times New Roman" w:cs="Times New Roman"/>
          <w:b/>
          <w:sz w:val="24"/>
          <w:szCs w:val="24"/>
        </w:rPr>
      </w:pPr>
      <w:commentRangeStart w:id="24"/>
      <w:r w:rsidRPr="0021678C">
        <w:rPr>
          <w:rFonts w:ascii="Times New Roman" w:hAnsi="Times New Roman" w:cs="Times New Roman"/>
          <w:b/>
          <w:sz w:val="24"/>
          <w:szCs w:val="24"/>
        </w:rPr>
        <w:t>CONCLUSION</w:t>
      </w:r>
    </w:p>
    <w:p w:rsidR="00B627B5" w:rsidRPr="0021678C" w:rsidRDefault="004577D8" w:rsidP="00115EF8">
      <w:pPr>
        <w:spacing w:after="0" w:line="240" w:lineRule="auto"/>
        <w:jc w:val="both"/>
        <w:rPr>
          <w:rFonts w:ascii="Times New Roman" w:hAnsi="Times New Roman" w:cs="Times New Roman"/>
          <w:sz w:val="24"/>
          <w:szCs w:val="24"/>
        </w:rPr>
      </w:pPr>
      <w:r w:rsidRPr="0021678C">
        <w:rPr>
          <w:rFonts w:ascii="Times New Roman" w:hAnsi="Times New Roman" w:cs="Times New Roman"/>
          <w:sz w:val="24"/>
          <w:szCs w:val="24"/>
        </w:rPr>
        <w:t xml:space="preserve">Biosimilar products are gaining importance day by day, and there are many draft legislation and guidelines prepared by legal authorities for these products. In this direction, it will be useful to follow scientific and technological developments and current legislation during R&amp;D, manufacturing </w:t>
      </w:r>
      <w:commentRangeEnd w:id="24"/>
      <w:r w:rsidR="00191346">
        <w:rPr>
          <w:rStyle w:val="CommentReference"/>
        </w:rPr>
        <w:commentReference w:id="24"/>
      </w:r>
      <w:r w:rsidRPr="0021678C">
        <w:rPr>
          <w:rFonts w:ascii="Times New Roman" w:hAnsi="Times New Roman" w:cs="Times New Roman"/>
          <w:sz w:val="24"/>
          <w:szCs w:val="24"/>
        </w:rPr>
        <w:t>and quality control stages.</w:t>
      </w:r>
    </w:p>
    <w:p w:rsidR="004577D8" w:rsidRPr="0021678C" w:rsidRDefault="004577D8" w:rsidP="00115EF8">
      <w:pPr>
        <w:spacing w:after="0" w:line="240" w:lineRule="auto"/>
        <w:jc w:val="both"/>
        <w:rPr>
          <w:rFonts w:ascii="Times New Roman" w:hAnsi="Times New Roman" w:cs="Times New Roman"/>
          <w:b/>
          <w:sz w:val="24"/>
          <w:szCs w:val="24"/>
        </w:rPr>
      </w:pPr>
    </w:p>
    <w:p w:rsidR="0055574F" w:rsidRPr="0021678C" w:rsidRDefault="00F667EA" w:rsidP="00115EF8">
      <w:pPr>
        <w:spacing w:after="0" w:line="240" w:lineRule="auto"/>
        <w:jc w:val="both"/>
        <w:rPr>
          <w:rFonts w:ascii="Times New Roman" w:hAnsi="Times New Roman" w:cs="Times New Roman"/>
          <w:b/>
          <w:sz w:val="24"/>
          <w:szCs w:val="24"/>
        </w:rPr>
      </w:pPr>
      <w:commentRangeStart w:id="25"/>
      <w:r w:rsidRPr="0021678C">
        <w:rPr>
          <w:rFonts w:ascii="Times New Roman" w:hAnsi="Times New Roman" w:cs="Times New Roman"/>
          <w:b/>
          <w:sz w:val="24"/>
          <w:szCs w:val="24"/>
        </w:rPr>
        <w:t>REFERENCES</w:t>
      </w:r>
      <w:commentRangeEnd w:id="25"/>
      <w:r w:rsidR="00055704">
        <w:rPr>
          <w:rStyle w:val="CommentReference"/>
        </w:rPr>
        <w:commentReference w:id="25"/>
      </w:r>
    </w:p>
    <w:p w:rsidR="00B627B5" w:rsidRPr="0021678C" w:rsidRDefault="00A805E1" w:rsidP="00115EF8">
      <w:pPr>
        <w:pStyle w:val="ListParagraph"/>
        <w:numPr>
          <w:ilvl w:val="0"/>
          <w:numId w:val="10"/>
        </w:numPr>
        <w:spacing w:after="0" w:line="240" w:lineRule="auto"/>
        <w:ind w:left="567" w:hanging="567"/>
        <w:jc w:val="both"/>
        <w:rPr>
          <w:rFonts w:ascii="Times New Roman" w:hAnsi="Times New Roman" w:cs="Times New Roman"/>
          <w:sz w:val="24"/>
          <w:szCs w:val="24"/>
        </w:rPr>
      </w:pPr>
      <w:r w:rsidRPr="0021678C">
        <w:rPr>
          <w:rFonts w:ascii="Times New Roman" w:hAnsi="Times New Roman" w:cs="Times New Roman"/>
          <w:sz w:val="24"/>
          <w:szCs w:val="24"/>
        </w:rPr>
        <w:t xml:space="preserve">https://www.ema.europa.eu/en/human-regulatory/overview/biosimilar-medicines-overview </w:t>
      </w:r>
      <w:r w:rsidRPr="0021678C">
        <w:rPr>
          <w:rFonts w:ascii="Times New Roman" w:hAnsi="Times New Roman" w:cs="Times New Roman"/>
          <w:bCs/>
          <w:sz w:val="24"/>
          <w:szCs w:val="24"/>
        </w:rPr>
        <w:t>accessed on 10.03.2020</w:t>
      </w:r>
      <w:r w:rsidR="00B31959" w:rsidRPr="0021678C">
        <w:rPr>
          <w:rFonts w:ascii="Times New Roman" w:hAnsi="Times New Roman" w:cs="Times New Roman"/>
          <w:bCs/>
          <w:sz w:val="24"/>
          <w:szCs w:val="24"/>
        </w:rPr>
        <w:t>.</w:t>
      </w:r>
    </w:p>
    <w:p w:rsidR="00B627B5" w:rsidRPr="0021678C" w:rsidRDefault="00B627B5" w:rsidP="00115EF8">
      <w:pPr>
        <w:pStyle w:val="ListParagraph"/>
        <w:numPr>
          <w:ilvl w:val="0"/>
          <w:numId w:val="10"/>
        </w:numPr>
        <w:spacing w:after="0" w:line="240" w:lineRule="auto"/>
        <w:ind w:left="567" w:hanging="567"/>
        <w:jc w:val="both"/>
        <w:rPr>
          <w:rFonts w:ascii="Times New Roman" w:hAnsi="Times New Roman" w:cs="Times New Roman"/>
          <w:sz w:val="24"/>
          <w:szCs w:val="24"/>
        </w:rPr>
      </w:pPr>
      <w:r w:rsidRPr="0021678C">
        <w:rPr>
          <w:rFonts w:ascii="Times New Roman" w:hAnsi="Times New Roman" w:cs="Times New Roman"/>
          <w:sz w:val="24"/>
          <w:szCs w:val="24"/>
        </w:rPr>
        <w:t xml:space="preserve">Vulto AG, </w:t>
      </w:r>
      <w:commentRangeStart w:id="27"/>
      <w:r w:rsidRPr="0021678C">
        <w:rPr>
          <w:rFonts w:ascii="Times New Roman" w:hAnsi="Times New Roman" w:cs="Times New Roman"/>
          <w:sz w:val="24"/>
          <w:szCs w:val="24"/>
        </w:rPr>
        <w:t>Jaquez O</w:t>
      </w:r>
      <w:commentRangeEnd w:id="27"/>
      <w:r w:rsidR="00055704">
        <w:rPr>
          <w:rStyle w:val="CommentReference"/>
        </w:rPr>
        <w:commentReference w:id="27"/>
      </w:r>
      <w:r w:rsidRPr="0021678C">
        <w:rPr>
          <w:rFonts w:ascii="Times New Roman" w:hAnsi="Times New Roman" w:cs="Times New Roman"/>
          <w:sz w:val="24"/>
          <w:szCs w:val="24"/>
        </w:rPr>
        <w:t>A. The process defines the product: what really matters in biosimilar design and production. Rheumatology, 2017;56: iv14-iv29.</w:t>
      </w:r>
    </w:p>
    <w:p w:rsidR="00B627B5" w:rsidRPr="0021678C" w:rsidRDefault="00B627B5" w:rsidP="00115EF8">
      <w:pPr>
        <w:pStyle w:val="ListParagraph"/>
        <w:numPr>
          <w:ilvl w:val="0"/>
          <w:numId w:val="10"/>
        </w:numPr>
        <w:spacing w:after="0" w:line="240" w:lineRule="auto"/>
        <w:ind w:left="567" w:hanging="567"/>
        <w:jc w:val="both"/>
        <w:rPr>
          <w:rFonts w:ascii="Times New Roman" w:hAnsi="Times New Roman" w:cs="Times New Roman"/>
          <w:sz w:val="24"/>
          <w:szCs w:val="24"/>
        </w:rPr>
      </w:pPr>
      <w:r w:rsidRPr="0021678C">
        <w:rPr>
          <w:rFonts w:ascii="Times New Roman" w:hAnsi="Times New Roman" w:cs="Times New Roman"/>
          <w:sz w:val="24"/>
          <w:szCs w:val="24"/>
        </w:rPr>
        <w:t>Agbogbo FK, Ecker DM, Farrand A, Han K, Khoury A, Martin A, McCool J, Rasche U, Rau TD, Schmidt D, Sha M, Treuheit N. Current perspectives on biosimilars. Journal of industrial microbiology &amp; biotechnology, 2019; 46(9-10): 1297-1311.</w:t>
      </w:r>
    </w:p>
    <w:p w:rsidR="00B627B5" w:rsidRPr="0021678C" w:rsidRDefault="00B627B5" w:rsidP="00115EF8">
      <w:pPr>
        <w:pStyle w:val="ListParagraph"/>
        <w:numPr>
          <w:ilvl w:val="0"/>
          <w:numId w:val="10"/>
        </w:numPr>
        <w:spacing w:after="0" w:line="240" w:lineRule="auto"/>
        <w:ind w:left="567" w:hanging="567"/>
        <w:jc w:val="both"/>
        <w:rPr>
          <w:rFonts w:ascii="Times New Roman" w:hAnsi="Times New Roman" w:cs="Times New Roman"/>
          <w:sz w:val="24"/>
          <w:szCs w:val="24"/>
        </w:rPr>
      </w:pPr>
      <w:r w:rsidRPr="0021678C">
        <w:rPr>
          <w:rFonts w:ascii="Times New Roman" w:hAnsi="Times New Roman" w:cs="Times New Roman"/>
          <w:sz w:val="24"/>
          <w:szCs w:val="24"/>
        </w:rPr>
        <w:t>Dörner T, Isaacs, J, Gonçalves J, Azevedo V, Castañeda-Hernández, G, Strohal R, McInnes I. Biosimilars already approved and in development. Considerations in Medicine, 2017;1(1): 7-12.</w:t>
      </w:r>
    </w:p>
    <w:p w:rsidR="00B627B5" w:rsidRPr="0021678C" w:rsidRDefault="00B627B5" w:rsidP="00115EF8">
      <w:pPr>
        <w:pStyle w:val="ListParagraph"/>
        <w:numPr>
          <w:ilvl w:val="0"/>
          <w:numId w:val="10"/>
        </w:numPr>
        <w:spacing w:after="0" w:line="240" w:lineRule="auto"/>
        <w:ind w:left="567" w:hanging="567"/>
        <w:jc w:val="both"/>
        <w:rPr>
          <w:rFonts w:ascii="Times New Roman" w:hAnsi="Times New Roman" w:cs="Times New Roman"/>
          <w:sz w:val="24"/>
          <w:szCs w:val="24"/>
        </w:rPr>
      </w:pPr>
      <w:r w:rsidRPr="0021678C">
        <w:rPr>
          <w:rFonts w:ascii="Times New Roman" w:hAnsi="Times New Roman" w:cs="Times New Roman"/>
          <w:sz w:val="24"/>
          <w:szCs w:val="24"/>
        </w:rPr>
        <w:t>European Pharmacopoeia 10.0</w:t>
      </w:r>
      <w:r w:rsidR="00A805E1" w:rsidRPr="0021678C">
        <w:rPr>
          <w:rFonts w:ascii="Times New Roman" w:hAnsi="Times New Roman" w:cs="Times New Roman"/>
          <w:sz w:val="24"/>
          <w:szCs w:val="24"/>
        </w:rPr>
        <w:t>.</w:t>
      </w:r>
    </w:p>
    <w:p w:rsidR="00B627B5" w:rsidRPr="0021678C" w:rsidRDefault="00B627B5" w:rsidP="00115EF8">
      <w:pPr>
        <w:pStyle w:val="ListParagraph"/>
        <w:numPr>
          <w:ilvl w:val="0"/>
          <w:numId w:val="10"/>
        </w:numPr>
        <w:spacing w:after="0" w:line="240" w:lineRule="auto"/>
        <w:ind w:left="567" w:hanging="567"/>
        <w:jc w:val="both"/>
        <w:rPr>
          <w:rFonts w:ascii="Times New Roman" w:hAnsi="Times New Roman" w:cs="Times New Roman"/>
          <w:sz w:val="24"/>
          <w:szCs w:val="24"/>
        </w:rPr>
      </w:pPr>
      <w:r w:rsidRPr="0021678C">
        <w:rPr>
          <w:rFonts w:ascii="Times New Roman" w:hAnsi="Times New Roman" w:cs="Times New Roman"/>
          <w:sz w:val="24"/>
          <w:szCs w:val="24"/>
        </w:rPr>
        <w:t>The United States Pharmacopoeia 42 – National Formulary 37</w:t>
      </w:r>
      <w:r w:rsidR="00A805E1" w:rsidRPr="0021678C">
        <w:rPr>
          <w:rFonts w:ascii="Times New Roman" w:hAnsi="Times New Roman" w:cs="Times New Roman"/>
          <w:sz w:val="24"/>
          <w:szCs w:val="24"/>
        </w:rPr>
        <w:t>.</w:t>
      </w:r>
    </w:p>
    <w:p w:rsidR="00B627B5" w:rsidRPr="0021678C" w:rsidRDefault="00B627B5" w:rsidP="00115EF8">
      <w:pPr>
        <w:pStyle w:val="ListParagraph"/>
        <w:numPr>
          <w:ilvl w:val="0"/>
          <w:numId w:val="10"/>
        </w:numPr>
        <w:spacing w:after="0" w:line="240" w:lineRule="auto"/>
        <w:ind w:left="567" w:hanging="567"/>
        <w:jc w:val="both"/>
        <w:rPr>
          <w:rFonts w:ascii="Times New Roman" w:hAnsi="Times New Roman" w:cs="Times New Roman"/>
          <w:sz w:val="24"/>
          <w:szCs w:val="24"/>
        </w:rPr>
      </w:pPr>
      <w:r w:rsidRPr="0021678C">
        <w:rPr>
          <w:rFonts w:ascii="Times New Roman" w:hAnsi="Times New Roman" w:cs="Times New Roman"/>
          <w:sz w:val="24"/>
          <w:szCs w:val="24"/>
        </w:rPr>
        <w:t>British Pharmacopoeia 2019</w:t>
      </w:r>
      <w:r w:rsidR="00A805E1" w:rsidRPr="0021678C">
        <w:rPr>
          <w:rFonts w:ascii="Times New Roman" w:hAnsi="Times New Roman" w:cs="Times New Roman"/>
          <w:sz w:val="24"/>
          <w:szCs w:val="24"/>
        </w:rPr>
        <w:t>.</w:t>
      </w:r>
    </w:p>
    <w:p w:rsidR="00B627B5" w:rsidRPr="0021678C" w:rsidRDefault="00B627B5" w:rsidP="00115EF8">
      <w:pPr>
        <w:pStyle w:val="ListParagraph"/>
        <w:numPr>
          <w:ilvl w:val="0"/>
          <w:numId w:val="10"/>
        </w:numPr>
        <w:spacing w:after="0" w:line="240" w:lineRule="auto"/>
        <w:ind w:left="567" w:hanging="567"/>
        <w:jc w:val="both"/>
        <w:rPr>
          <w:rFonts w:ascii="Times New Roman" w:hAnsi="Times New Roman" w:cs="Times New Roman"/>
          <w:sz w:val="24"/>
          <w:szCs w:val="24"/>
        </w:rPr>
      </w:pPr>
      <w:r w:rsidRPr="0021678C">
        <w:rPr>
          <w:rFonts w:ascii="Times New Roman" w:hAnsi="Times New Roman" w:cs="Times New Roman"/>
          <w:sz w:val="24"/>
          <w:szCs w:val="24"/>
        </w:rPr>
        <w:t>Japanese Pharmacopoeia 17. Edition</w:t>
      </w:r>
      <w:r w:rsidR="00A805E1" w:rsidRPr="0021678C">
        <w:rPr>
          <w:rFonts w:ascii="Times New Roman" w:hAnsi="Times New Roman" w:cs="Times New Roman"/>
          <w:sz w:val="24"/>
          <w:szCs w:val="24"/>
        </w:rPr>
        <w:t>.</w:t>
      </w:r>
    </w:p>
    <w:p w:rsidR="00B627B5" w:rsidRPr="0021678C" w:rsidRDefault="00B627B5" w:rsidP="00115EF8">
      <w:pPr>
        <w:pStyle w:val="ListParagraph"/>
        <w:numPr>
          <w:ilvl w:val="0"/>
          <w:numId w:val="10"/>
        </w:numPr>
        <w:spacing w:after="0" w:line="240" w:lineRule="auto"/>
        <w:ind w:left="567" w:hanging="567"/>
        <w:jc w:val="both"/>
        <w:rPr>
          <w:rFonts w:ascii="Times New Roman" w:hAnsi="Times New Roman" w:cs="Times New Roman"/>
          <w:sz w:val="24"/>
          <w:szCs w:val="24"/>
        </w:rPr>
      </w:pPr>
      <w:r w:rsidRPr="0021678C">
        <w:rPr>
          <w:rFonts w:ascii="Times New Roman" w:hAnsi="Times New Roman" w:cs="Times New Roman"/>
          <w:sz w:val="24"/>
          <w:szCs w:val="24"/>
        </w:rPr>
        <w:t xml:space="preserve">ISO Standards, </w:t>
      </w:r>
      <w:r w:rsidR="00A805E1" w:rsidRPr="0021678C">
        <w:rPr>
          <w:rFonts w:ascii="Times New Roman" w:hAnsi="Times New Roman" w:cs="Times New Roman"/>
          <w:sz w:val="24"/>
          <w:szCs w:val="24"/>
        </w:rPr>
        <w:t>https://www.iso.org/standards.html</w:t>
      </w:r>
      <w:r w:rsidR="00A805E1" w:rsidRPr="0021678C">
        <w:rPr>
          <w:rFonts w:ascii="Times New Roman" w:hAnsi="Times New Roman" w:cs="Times New Roman"/>
          <w:bCs/>
          <w:sz w:val="24"/>
          <w:szCs w:val="24"/>
        </w:rPr>
        <w:t>accessed on 10.03.2020</w:t>
      </w:r>
      <w:r w:rsidR="00B31959" w:rsidRPr="0021678C">
        <w:rPr>
          <w:rFonts w:ascii="Times New Roman" w:hAnsi="Times New Roman" w:cs="Times New Roman"/>
          <w:bCs/>
          <w:sz w:val="24"/>
          <w:szCs w:val="24"/>
        </w:rPr>
        <w:t>.</w:t>
      </w:r>
    </w:p>
    <w:p w:rsidR="00B627B5" w:rsidRPr="0021678C" w:rsidRDefault="00B627B5" w:rsidP="00115EF8">
      <w:pPr>
        <w:pStyle w:val="ListParagraph"/>
        <w:numPr>
          <w:ilvl w:val="0"/>
          <w:numId w:val="10"/>
        </w:numPr>
        <w:spacing w:after="0" w:line="240" w:lineRule="auto"/>
        <w:ind w:left="567" w:hanging="567"/>
        <w:jc w:val="both"/>
        <w:rPr>
          <w:rFonts w:ascii="Times New Roman" w:hAnsi="Times New Roman" w:cs="Times New Roman"/>
          <w:sz w:val="24"/>
          <w:szCs w:val="24"/>
        </w:rPr>
      </w:pPr>
      <w:r w:rsidRPr="0021678C">
        <w:rPr>
          <w:rFonts w:ascii="Times New Roman" w:hAnsi="Times New Roman" w:cs="Times New Roman"/>
          <w:sz w:val="24"/>
          <w:szCs w:val="24"/>
        </w:rPr>
        <w:t xml:space="preserve">OECD, </w:t>
      </w:r>
      <w:r w:rsidR="00A805E1" w:rsidRPr="0021678C">
        <w:rPr>
          <w:rFonts w:ascii="Times New Roman" w:hAnsi="Times New Roman" w:cs="Times New Roman"/>
          <w:sz w:val="24"/>
          <w:szCs w:val="24"/>
        </w:rPr>
        <w:t>https://www.oecd.org/chemicalsafety/</w:t>
      </w:r>
      <w:r w:rsidR="00A805E1" w:rsidRPr="0021678C">
        <w:rPr>
          <w:rFonts w:ascii="Times New Roman" w:hAnsi="Times New Roman" w:cs="Times New Roman"/>
          <w:bCs/>
          <w:sz w:val="24"/>
          <w:szCs w:val="24"/>
        </w:rPr>
        <w:t>accessed on 10.03.2020</w:t>
      </w:r>
      <w:r w:rsidR="00B31959" w:rsidRPr="0021678C">
        <w:rPr>
          <w:rFonts w:ascii="Times New Roman" w:hAnsi="Times New Roman" w:cs="Times New Roman"/>
          <w:bCs/>
          <w:sz w:val="24"/>
          <w:szCs w:val="24"/>
        </w:rPr>
        <w:t>.</w:t>
      </w:r>
    </w:p>
    <w:p w:rsidR="003900AF" w:rsidRPr="0021678C" w:rsidRDefault="00E06F9F" w:rsidP="00115EF8">
      <w:pPr>
        <w:pStyle w:val="ListParagraph"/>
        <w:numPr>
          <w:ilvl w:val="0"/>
          <w:numId w:val="10"/>
        </w:numPr>
        <w:spacing w:after="0" w:line="240" w:lineRule="auto"/>
        <w:ind w:left="567" w:hanging="567"/>
        <w:jc w:val="both"/>
        <w:rPr>
          <w:rFonts w:ascii="Times New Roman" w:hAnsi="Times New Roman" w:cs="Times New Roman"/>
          <w:sz w:val="24"/>
          <w:szCs w:val="24"/>
        </w:rPr>
      </w:pPr>
      <w:r w:rsidRPr="0021678C">
        <w:rPr>
          <w:rFonts w:ascii="Times New Roman" w:hAnsi="Times New Roman" w:cs="Times New Roman"/>
          <w:sz w:val="24"/>
          <w:szCs w:val="24"/>
        </w:rPr>
        <w:t xml:space="preserve">FDA, </w:t>
      </w:r>
      <w:r w:rsidR="00A805E1" w:rsidRPr="0021678C">
        <w:rPr>
          <w:rFonts w:ascii="Times New Roman" w:hAnsi="Times New Roman" w:cs="Times New Roman"/>
          <w:sz w:val="24"/>
          <w:szCs w:val="24"/>
        </w:rPr>
        <w:t>https://www.fda.gov/</w:t>
      </w:r>
      <w:r w:rsidR="007915B7" w:rsidRPr="0021678C">
        <w:rPr>
          <w:rFonts w:ascii="Times New Roman" w:hAnsi="Times New Roman" w:cs="Times New Roman"/>
          <w:bCs/>
          <w:sz w:val="24"/>
          <w:szCs w:val="24"/>
        </w:rPr>
        <w:t>accessed on 10.03.2020</w:t>
      </w:r>
      <w:r w:rsidR="00B31959" w:rsidRPr="0021678C">
        <w:rPr>
          <w:rFonts w:ascii="Times New Roman" w:hAnsi="Times New Roman" w:cs="Times New Roman"/>
          <w:bCs/>
          <w:sz w:val="24"/>
          <w:szCs w:val="24"/>
        </w:rPr>
        <w:t>.</w:t>
      </w:r>
    </w:p>
    <w:p w:rsidR="003900AF" w:rsidRPr="0021678C" w:rsidRDefault="00E06F9F" w:rsidP="00115EF8">
      <w:pPr>
        <w:pStyle w:val="ListParagraph"/>
        <w:numPr>
          <w:ilvl w:val="0"/>
          <w:numId w:val="10"/>
        </w:numPr>
        <w:spacing w:after="0" w:line="240" w:lineRule="auto"/>
        <w:ind w:left="567" w:hanging="567"/>
        <w:jc w:val="both"/>
        <w:rPr>
          <w:rFonts w:ascii="Times New Roman" w:hAnsi="Times New Roman" w:cs="Times New Roman"/>
          <w:sz w:val="24"/>
          <w:szCs w:val="24"/>
        </w:rPr>
      </w:pPr>
      <w:r w:rsidRPr="0021678C">
        <w:rPr>
          <w:rFonts w:ascii="Times New Roman" w:hAnsi="Times New Roman" w:cs="Times New Roman"/>
          <w:sz w:val="24"/>
          <w:szCs w:val="24"/>
        </w:rPr>
        <w:t xml:space="preserve">WHO, </w:t>
      </w:r>
      <w:r w:rsidR="00A805E1" w:rsidRPr="0021678C">
        <w:rPr>
          <w:rFonts w:ascii="Times New Roman" w:hAnsi="Times New Roman" w:cs="Times New Roman"/>
          <w:sz w:val="24"/>
          <w:szCs w:val="24"/>
        </w:rPr>
        <w:t>https://www.who.int/</w:t>
      </w:r>
      <w:r w:rsidR="007915B7" w:rsidRPr="0021678C">
        <w:rPr>
          <w:rFonts w:ascii="Times New Roman" w:hAnsi="Times New Roman" w:cs="Times New Roman"/>
          <w:bCs/>
          <w:sz w:val="24"/>
          <w:szCs w:val="24"/>
        </w:rPr>
        <w:t>accessed on 10.03.2020</w:t>
      </w:r>
      <w:r w:rsidR="00B31959" w:rsidRPr="0021678C">
        <w:rPr>
          <w:rFonts w:ascii="Times New Roman" w:hAnsi="Times New Roman" w:cs="Times New Roman"/>
          <w:bCs/>
          <w:sz w:val="24"/>
          <w:szCs w:val="24"/>
        </w:rPr>
        <w:t>.</w:t>
      </w:r>
    </w:p>
    <w:p w:rsidR="003900AF" w:rsidRPr="0021678C" w:rsidRDefault="00B23F90" w:rsidP="00115EF8">
      <w:pPr>
        <w:pStyle w:val="ListParagraph"/>
        <w:numPr>
          <w:ilvl w:val="0"/>
          <w:numId w:val="10"/>
        </w:numPr>
        <w:spacing w:after="0" w:line="240" w:lineRule="auto"/>
        <w:ind w:left="567" w:hanging="567"/>
        <w:jc w:val="both"/>
        <w:rPr>
          <w:rFonts w:ascii="Times New Roman" w:hAnsi="Times New Roman" w:cs="Times New Roman"/>
          <w:sz w:val="24"/>
          <w:szCs w:val="24"/>
        </w:rPr>
      </w:pPr>
      <w:r w:rsidRPr="0021678C">
        <w:rPr>
          <w:rFonts w:ascii="Times New Roman" w:hAnsi="Times New Roman" w:cs="Times New Roman"/>
          <w:sz w:val="24"/>
          <w:szCs w:val="24"/>
        </w:rPr>
        <w:t xml:space="preserve">ICH, </w:t>
      </w:r>
      <w:r w:rsidR="00A805E1" w:rsidRPr="0021678C">
        <w:rPr>
          <w:rFonts w:ascii="Times New Roman" w:hAnsi="Times New Roman" w:cs="Times New Roman"/>
          <w:sz w:val="24"/>
          <w:szCs w:val="24"/>
        </w:rPr>
        <w:t>https://www.ich.org/page/quality-guidelines</w:t>
      </w:r>
      <w:r w:rsidR="007915B7" w:rsidRPr="0021678C">
        <w:rPr>
          <w:rFonts w:ascii="Times New Roman" w:hAnsi="Times New Roman" w:cs="Times New Roman"/>
          <w:bCs/>
          <w:sz w:val="24"/>
          <w:szCs w:val="24"/>
        </w:rPr>
        <w:t>accessed on 10.03.2020</w:t>
      </w:r>
      <w:r w:rsidR="00B31959" w:rsidRPr="0021678C">
        <w:rPr>
          <w:rFonts w:ascii="Times New Roman" w:hAnsi="Times New Roman" w:cs="Times New Roman"/>
          <w:bCs/>
          <w:sz w:val="24"/>
          <w:szCs w:val="24"/>
        </w:rPr>
        <w:t>.</w:t>
      </w:r>
    </w:p>
    <w:p w:rsidR="00B23F90" w:rsidRPr="0021678C" w:rsidRDefault="00B23F90" w:rsidP="00115EF8">
      <w:pPr>
        <w:pStyle w:val="ListParagraph"/>
        <w:numPr>
          <w:ilvl w:val="0"/>
          <w:numId w:val="10"/>
        </w:numPr>
        <w:spacing w:after="0" w:line="240" w:lineRule="auto"/>
        <w:ind w:left="567" w:hanging="567"/>
        <w:jc w:val="both"/>
        <w:rPr>
          <w:rFonts w:ascii="Times New Roman" w:hAnsi="Times New Roman" w:cs="Times New Roman"/>
          <w:sz w:val="24"/>
          <w:szCs w:val="24"/>
        </w:rPr>
      </w:pPr>
      <w:r w:rsidRPr="0021678C">
        <w:rPr>
          <w:rFonts w:ascii="Times New Roman" w:hAnsi="Times New Roman" w:cs="Times New Roman"/>
          <w:bCs/>
          <w:sz w:val="24"/>
          <w:szCs w:val="24"/>
        </w:rPr>
        <w:t>ICH Q6B guideline</w:t>
      </w:r>
      <w:r w:rsidR="007915B7" w:rsidRPr="0021678C">
        <w:rPr>
          <w:rFonts w:ascii="Times New Roman" w:hAnsi="Times New Roman" w:cs="Times New Roman"/>
          <w:bCs/>
          <w:sz w:val="24"/>
          <w:szCs w:val="24"/>
        </w:rPr>
        <w:t>,</w:t>
      </w:r>
      <w:r w:rsidR="007915B7" w:rsidRPr="0021678C">
        <w:rPr>
          <w:rFonts w:ascii="Times New Roman" w:hAnsi="Times New Roman" w:cs="Times New Roman"/>
          <w:sz w:val="24"/>
          <w:szCs w:val="24"/>
        </w:rPr>
        <w:t>https://www.ema.europa.eu/en/documents/scientific-guideline/ich-q-6-b-test-procedures-acceptance-criteria-biotechnological/biological-products-step-5_en.pdf</w:t>
      </w:r>
      <w:r w:rsidR="007915B7" w:rsidRPr="0021678C">
        <w:rPr>
          <w:rFonts w:ascii="Times New Roman" w:hAnsi="Times New Roman" w:cs="Times New Roman"/>
          <w:bCs/>
          <w:sz w:val="24"/>
          <w:szCs w:val="24"/>
        </w:rPr>
        <w:t xml:space="preserve"> accessed on 10.03.2020</w:t>
      </w:r>
      <w:r w:rsidR="00B31959" w:rsidRPr="0021678C">
        <w:rPr>
          <w:rFonts w:ascii="Times New Roman" w:hAnsi="Times New Roman" w:cs="Times New Roman"/>
          <w:bCs/>
          <w:sz w:val="24"/>
          <w:szCs w:val="24"/>
        </w:rPr>
        <w:t>.</w:t>
      </w:r>
    </w:p>
    <w:p w:rsidR="00B23F90" w:rsidRPr="0021678C" w:rsidRDefault="00B23F90" w:rsidP="00115EF8">
      <w:pPr>
        <w:pStyle w:val="ListParagraph"/>
        <w:numPr>
          <w:ilvl w:val="0"/>
          <w:numId w:val="10"/>
        </w:numPr>
        <w:spacing w:after="0" w:line="240" w:lineRule="auto"/>
        <w:ind w:left="567" w:hanging="567"/>
        <w:jc w:val="both"/>
        <w:rPr>
          <w:rFonts w:ascii="Times New Roman" w:hAnsi="Times New Roman" w:cs="Times New Roman"/>
          <w:sz w:val="24"/>
          <w:szCs w:val="24"/>
        </w:rPr>
      </w:pPr>
      <w:r w:rsidRPr="0021678C">
        <w:rPr>
          <w:rFonts w:ascii="Times New Roman" w:hAnsi="Times New Roman" w:cs="Times New Roman"/>
          <w:sz w:val="24"/>
          <w:szCs w:val="24"/>
        </w:rPr>
        <w:t>ICH Q5C guideline</w:t>
      </w:r>
      <w:r w:rsidR="007915B7" w:rsidRPr="0021678C">
        <w:rPr>
          <w:rFonts w:ascii="Times New Roman" w:hAnsi="Times New Roman" w:cs="Times New Roman"/>
          <w:sz w:val="24"/>
          <w:szCs w:val="24"/>
        </w:rPr>
        <w:t xml:space="preserve">, </w:t>
      </w:r>
      <w:hyperlink r:id="rId14" w:history="1">
        <w:r w:rsidR="007915B7" w:rsidRPr="0021678C">
          <w:rPr>
            <w:rFonts w:ascii="Times New Roman" w:hAnsi="Times New Roman" w:cs="Times New Roman"/>
            <w:bCs/>
            <w:sz w:val="24"/>
            <w:szCs w:val="24"/>
          </w:rPr>
          <w:t>https://www.ema.europa.eu/en/documents/scientific-guideline/ich-topic-q-5-c-quality-biotechnological-products-stability-testing-biotechnological/biological-products_en.pdf</w:t>
        </w:r>
      </w:hyperlink>
      <w:r w:rsidR="007915B7" w:rsidRPr="0021678C">
        <w:rPr>
          <w:rFonts w:ascii="Times New Roman" w:hAnsi="Times New Roman" w:cs="Times New Roman"/>
          <w:bCs/>
          <w:sz w:val="24"/>
          <w:szCs w:val="24"/>
        </w:rPr>
        <w:t xml:space="preserve"> accessed on 10.03.2020</w:t>
      </w:r>
      <w:r w:rsidR="00B31959" w:rsidRPr="0021678C">
        <w:rPr>
          <w:rFonts w:ascii="Times New Roman" w:hAnsi="Times New Roman" w:cs="Times New Roman"/>
          <w:bCs/>
          <w:sz w:val="24"/>
          <w:szCs w:val="24"/>
        </w:rPr>
        <w:t>.</w:t>
      </w:r>
    </w:p>
    <w:p w:rsidR="00E06F9F" w:rsidRPr="0021678C" w:rsidRDefault="00E06F9F" w:rsidP="00115EF8">
      <w:pPr>
        <w:pStyle w:val="ListParagraph"/>
        <w:numPr>
          <w:ilvl w:val="0"/>
          <w:numId w:val="10"/>
        </w:numPr>
        <w:spacing w:after="0" w:line="240" w:lineRule="auto"/>
        <w:ind w:left="567" w:hanging="567"/>
        <w:jc w:val="both"/>
        <w:rPr>
          <w:rFonts w:ascii="Times New Roman" w:hAnsi="Times New Roman" w:cs="Times New Roman"/>
          <w:sz w:val="24"/>
          <w:szCs w:val="24"/>
        </w:rPr>
      </w:pPr>
      <w:r w:rsidRPr="0021678C">
        <w:rPr>
          <w:rFonts w:ascii="Times New Roman" w:hAnsi="Times New Roman" w:cs="Times New Roman"/>
          <w:bCs/>
          <w:sz w:val="24"/>
          <w:szCs w:val="24"/>
        </w:rPr>
        <w:t>ICH Q5E</w:t>
      </w:r>
      <w:r w:rsidRPr="0021678C">
        <w:rPr>
          <w:rFonts w:ascii="Times New Roman" w:hAnsi="Times New Roman" w:cs="Times New Roman"/>
          <w:sz w:val="24"/>
          <w:szCs w:val="24"/>
        </w:rPr>
        <w:t xml:space="preserve"> Guideline</w:t>
      </w:r>
      <w:r w:rsidR="007915B7" w:rsidRPr="0021678C">
        <w:rPr>
          <w:rFonts w:ascii="Times New Roman" w:hAnsi="Times New Roman" w:cs="Times New Roman"/>
          <w:sz w:val="24"/>
          <w:szCs w:val="24"/>
        </w:rPr>
        <w:t xml:space="preserve">, https://database.ich.org/sites/default/files/Q5E_Guideline.pdf </w:t>
      </w:r>
      <w:r w:rsidR="007915B7" w:rsidRPr="0021678C">
        <w:rPr>
          <w:rFonts w:ascii="Times New Roman" w:hAnsi="Times New Roman" w:cs="Times New Roman"/>
          <w:bCs/>
          <w:sz w:val="24"/>
          <w:szCs w:val="24"/>
        </w:rPr>
        <w:t>accessed on 10.03.2020</w:t>
      </w:r>
      <w:r w:rsidR="00B31959" w:rsidRPr="0021678C">
        <w:rPr>
          <w:rFonts w:ascii="Times New Roman" w:hAnsi="Times New Roman" w:cs="Times New Roman"/>
          <w:bCs/>
          <w:sz w:val="24"/>
          <w:szCs w:val="24"/>
        </w:rPr>
        <w:t>.</w:t>
      </w:r>
    </w:p>
    <w:p w:rsidR="00B627B5" w:rsidRPr="0021678C" w:rsidRDefault="00B627B5" w:rsidP="00115EF8">
      <w:pPr>
        <w:spacing w:after="0" w:line="276" w:lineRule="auto"/>
        <w:jc w:val="both"/>
        <w:rPr>
          <w:rFonts w:ascii="Times New Roman" w:hAnsi="Times New Roman" w:cs="Times New Roman"/>
          <w:sz w:val="24"/>
          <w:szCs w:val="24"/>
        </w:rPr>
      </w:pPr>
    </w:p>
    <w:sectPr w:rsidR="00B627B5" w:rsidRPr="0021678C" w:rsidSect="00115EF8">
      <w:headerReference w:type="even" r:id="rId15"/>
      <w:headerReference w:type="default" r:id="rId16"/>
      <w:footerReference w:type="even" r:id="rId17"/>
      <w:footerReference w:type="default" r:id="rId18"/>
      <w:headerReference w:type="first" r:id="rId19"/>
      <w:footerReference w:type="first" r:id="rId20"/>
      <w:pgSz w:w="11906" w:h="16838" w:code="9"/>
      <w:pgMar w:top="284" w:right="1440" w:bottom="426" w:left="1440"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onu" w:date="2021-05-12T17:13:00Z" w:initials="m">
    <w:p w:rsidR="00055704" w:rsidRDefault="00055704">
      <w:pPr>
        <w:pStyle w:val="CommentText"/>
      </w:pPr>
      <w:r>
        <w:rPr>
          <w:rStyle w:val="CommentReference"/>
        </w:rPr>
        <w:annotationRef/>
      </w:r>
      <w:r w:rsidR="00673601" w:rsidRPr="00673601">
        <w:rPr>
          <w:rFonts w:ascii="Times New Roman" w:hAnsi="Times New Roman" w:cs="Times New Roman"/>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sidRPr="00FC2004">
        <w:rPr>
          <w:rFonts w:ascii="Times New Roman" w:hAnsi="Times New Roman" w:cs="Times New Roman"/>
          <w:highlight w:val="green"/>
        </w:rPr>
        <w:t xml:space="preserve">Similarity Index detected by </w:t>
      </w:r>
      <w:hyperlink r:id="rId2" w:history="1">
        <w:r w:rsidRPr="00FC2004">
          <w:rPr>
            <w:rStyle w:val="Hyperlink"/>
            <w:rFonts w:ascii="Times New Roman" w:hAnsi="Times New Roman" w:cs="Times New Roman"/>
          </w:rPr>
          <w:t>Turnitin</w:t>
        </w:r>
      </w:hyperlink>
      <w:r>
        <w:rPr>
          <w:rFonts w:ascii="Times New Roman" w:hAnsi="Times New Roman" w:cs="Times New Roman"/>
          <w:highlight w:val="green"/>
        </w:rPr>
        <w:t xml:space="preserve">=  </w:t>
      </w:r>
      <w:r w:rsidR="00AA2A48">
        <w:rPr>
          <w:rFonts w:ascii="Times New Roman" w:hAnsi="Times New Roman" w:cs="Times New Roman"/>
          <w:highlight w:val="green"/>
        </w:rPr>
        <w:t>2</w:t>
      </w:r>
      <w:r>
        <w:rPr>
          <w:rFonts w:ascii="Times New Roman" w:hAnsi="Times New Roman" w:cs="Times New Roman"/>
          <w:highlight w:val="green"/>
        </w:rPr>
        <w:t>1</w:t>
      </w:r>
      <w:r w:rsidRPr="00FC2004">
        <w:rPr>
          <w:rFonts w:ascii="Times New Roman" w:hAnsi="Times New Roman" w:cs="Times New Roman"/>
          <w:highlight w:val="green"/>
        </w:rPr>
        <w:t>%</w:t>
      </w:r>
    </w:p>
  </w:comment>
  <w:comment w:id="1" w:author="Kapil" w:date="2021-03-23T21:56:00Z" w:initials="K">
    <w:p w:rsidR="00F06B18" w:rsidRPr="006B3A13" w:rsidRDefault="00F06B18" w:rsidP="00F06B18">
      <w:pPr>
        <w:rPr>
          <w:rFonts w:ascii="Bookman Old Style" w:hAnsi="Bookman Old Style" w:cs="Times New Roman"/>
        </w:rPr>
      </w:pPr>
      <w:r>
        <w:rPr>
          <w:rStyle w:val="CommentReference"/>
        </w:rPr>
        <w:annotationRef/>
      </w:r>
      <w:r w:rsidRPr="006B3A13">
        <w:rPr>
          <w:rFonts w:ascii="Bookman Old Style" w:hAnsi="Bookman Old Style" w:cs="Times New Roman"/>
        </w:rPr>
        <w:t>The paper is well prepared, the work is nourishing. After I receive comments for the points I mention, I recommend to accept submission</w:t>
      </w:r>
    </w:p>
    <w:p w:rsidR="00F06B18" w:rsidRDefault="00F06B18">
      <w:pPr>
        <w:pStyle w:val="CommentText"/>
      </w:pPr>
    </w:p>
  </w:comment>
  <w:comment w:id="4" w:author="Kapil" w:date="2021-03-23T21:56:00Z" w:initials="K">
    <w:p w:rsidR="00F06B18" w:rsidRDefault="00F06B18" w:rsidP="00F06B1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F06B18" w:rsidRDefault="00F06B18">
      <w:pPr>
        <w:pStyle w:val="CommentText"/>
      </w:pPr>
    </w:p>
  </w:comment>
  <w:comment w:id="5" w:author="Kapil" w:date="2021-03-23T21:57:00Z" w:initials="K">
    <w:p w:rsidR="00F06B18" w:rsidRDefault="00F06B18" w:rsidP="00F06B1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F06B18" w:rsidRDefault="00F06B18">
      <w:pPr>
        <w:pStyle w:val="CommentText"/>
      </w:pPr>
    </w:p>
  </w:comment>
  <w:comment w:id="6" w:author="monu" w:date="2020-03-21T15:45:00Z" w:initials="m">
    <w:p w:rsidR="00055704" w:rsidRDefault="00055704">
      <w:pPr>
        <w:pStyle w:val="CommentText"/>
      </w:pPr>
      <w:r>
        <w:rPr>
          <w:rStyle w:val="CommentReference"/>
        </w:rPr>
        <w:annotationRef/>
      </w:r>
      <w:r>
        <w:t>Italic?</w:t>
      </w:r>
    </w:p>
  </w:comment>
  <w:comment w:id="7" w:author="monu" w:date="2020-03-21T15:45:00Z" w:initials="m">
    <w:p w:rsidR="00055704" w:rsidRDefault="00055704">
      <w:pPr>
        <w:pStyle w:val="CommentText"/>
      </w:pPr>
      <w:r>
        <w:rPr>
          <w:rStyle w:val="CommentReference"/>
        </w:rPr>
        <w:annotationRef/>
      </w:r>
      <w:r>
        <w:t>Italic?</w:t>
      </w:r>
    </w:p>
  </w:comment>
  <w:comment w:id="8" w:author="monu" w:date="2020-03-21T15:45:00Z" w:initials="m">
    <w:p w:rsidR="00055704" w:rsidRDefault="00055704">
      <w:pPr>
        <w:pStyle w:val="CommentText"/>
      </w:pPr>
      <w:r>
        <w:rPr>
          <w:rStyle w:val="CommentReference"/>
        </w:rPr>
        <w:annotationRef/>
      </w:r>
      <w:r>
        <w:t>Italic?</w:t>
      </w:r>
    </w:p>
  </w:comment>
  <w:comment w:id="9" w:author="Kapil" w:date="2021-03-23T22:29:00Z" w:initials="K">
    <w:p w:rsidR="00A36508" w:rsidRDefault="00A36508" w:rsidP="00A3650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A36508" w:rsidRDefault="00A36508" w:rsidP="00A36508">
      <w:pPr>
        <w:pStyle w:val="CommentText"/>
      </w:pPr>
    </w:p>
    <w:p w:rsidR="00A36508" w:rsidRDefault="00A36508">
      <w:pPr>
        <w:pStyle w:val="CommentText"/>
      </w:pPr>
    </w:p>
  </w:comment>
  <w:comment w:id="10" w:author="monu" w:date="2020-03-21T15:45:00Z" w:initials="m">
    <w:p w:rsidR="00055704" w:rsidRDefault="00055704">
      <w:pPr>
        <w:pStyle w:val="CommentText"/>
      </w:pPr>
      <w:r>
        <w:rPr>
          <w:rStyle w:val="CommentReference"/>
        </w:rPr>
        <w:annotationRef/>
      </w:r>
      <w:r>
        <w:t>Italic?</w:t>
      </w:r>
    </w:p>
  </w:comment>
  <w:comment w:id="11" w:author="monu" w:date="2020-03-21T15:44:00Z" w:initials="m">
    <w:p w:rsidR="00055704" w:rsidRDefault="00055704">
      <w:pPr>
        <w:pStyle w:val="CommentText"/>
      </w:pPr>
      <w:r>
        <w:rPr>
          <w:rStyle w:val="CommentReference"/>
        </w:rPr>
        <w:annotationRef/>
      </w:r>
      <w:r>
        <w:t>Italic?</w:t>
      </w:r>
    </w:p>
  </w:comment>
  <w:comment w:id="12" w:author="monu" w:date="2020-03-21T15:44:00Z" w:initials="m">
    <w:p w:rsidR="00055704" w:rsidRDefault="00055704">
      <w:pPr>
        <w:pStyle w:val="CommentText"/>
      </w:pPr>
      <w:r>
        <w:rPr>
          <w:rStyle w:val="CommentReference"/>
        </w:rPr>
        <w:annotationRef/>
      </w:r>
      <w:r>
        <w:t>Italic?</w:t>
      </w:r>
    </w:p>
  </w:comment>
  <w:comment w:id="13" w:author="monu" w:date="2020-03-21T15:44:00Z" w:initials="m">
    <w:p w:rsidR="00055704" w:rsidRDefault="00055704">
      <w:pPr>
        <w:pStyle w:val="CommentText"/>
      </w:pPr>
      <w:r>
        <w:rPr>
          <w:rStyle w:val="CommentReference"/>
        </w:rPr>
        <w:annotationRef/>
      </w:r>
      <w:r>
        <w:t>Italic?</w:t>
      </w:r>
    </w:p>
  </w:comment>
  <w:comment w:id="14" w:author="monu" w:date="2020-03-21T15:44:00Z" w:initials="m">
    <w:p w:rsidR="00055704" w:rsidRDefault="00055704">
      <w:pPr>
        <w:pStyle w:val="CommentText"/>
      </w:pPr>
      <w:r>
        <w:rPr>
          <w:rStyle w:val="CommentReference"/>
        </w:rPr>
        <w:annotationRef/>
      </w:r>
      <w:r>
        <w:t>Italic?</w:t>
      </w:r>
    </w:p>
  </w:comment>
  <w:comment w:id="15" w:author="monu" w:date="2020-03-21T15:44:00Z" w:initials="m">
    <w:p w:rsidR="00055704" w:rsidRDefault="00055704">
      <w:pPr>
        <w:pStyle w:val="CommentText"/>
      </w:pPr>
      <w:r>
        <w:rPr>
          <w:rStyle w:val="CommentReference"/>
        </w:rPr>
        <w:annotationRef/>
      </w:r>
      <w:r>
        <w:t>Italic?</w:t>
      </w:r>
    </w:p>
  </w:comment>
  <w:comment w:id="16" w:author="Kapil" w:date="2021-03-23T22:29:00Z" w:initials="K">
    <w:p w:rsidR="00A36508" w:rsidRDefault="00A36508" w:rsidP="00A3650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A36508" w:rsidRDefault="00A36508" w:rsidP="00A36508">
      <w:pPr>
        <w:pStyle w:val="CommentText"/>
      </w:pPr>
    </w:p>
    <w:p w:rsidR="00A36508" w:rsidRDefault="00A36508">
      <w:pPr>
        <w:pStyle w:val="CommentText"/>
      </w:pPr>
    </w:p>
  </w:comment>
  <w:comment w:id="17" w:author="monu" w:date="2020-03-21T15:44:00Z" w:initials="m">
    <w:p w:rsidR="00055704" w:rsidRDefault="00055704">
      <w:pPr>
        <w:pStyle w:val="CommentText"/>
      </w:pPr>
      <w:r>
        <w:rPr>
          <w:rStyle w:val="CommentReference"/>
        </w:rPr>
        <w:annotationRef/>
      </w:r>
      <w:r>
        <w:t>Italic?</w:t>
      </w:r>
    </w:p>
  </w:comment>
  <w:comment w:id="18" w:author="Kapil" w:date="2021-03-23T21:58:00Z" w:initials="K">
    <w:p w:rsidR="00F06B18" w:rsidRDefault="00F06B18" w:rsidP="00F06B1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F06B18" w:rsidRDefault="00F06B18">
      <w:pPr>
        <w:pStyle w:val="CommentText"/>
      </w:pPr>
    </w:p>
  </w:comment>
  <w:comment w:id="19" w:author="Kapil" w:date="2021-03-23T21:58:00Z" w:initials="K">
    <w:p w:rsidR="00F06B18" w:rsidRDefault="00F06B18" w:rsidP="00F06B1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F06B18" w:rsidRDefault="00F06B18">
      <w:pPr>
        <w:pStyle w:val="CommentText"/>
      </w:pPr>
    </w:p>
  </w:comment>
  <w:comment w:id="20" w:author="Kapil" w:date="2021-03-23T22:29:00Z" w:initials="K">
    <w:p w:rsidR="00A36508" w:rsidRDefault="00A36508" w:rsidP="00A3650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A36508" w:rsidRDefault="00A36508" w:rsidP="00A36508">
      <w:pPr>
        <w:pStyle w:val="CommentText"/>
      </w:pPr>
    </w:p>
    <w:p w:rsidR="00A36508" w:rsidRDefault="00A36508">
      <w:pPr>
        <w:pStyle w:val="CommentText"/>
      </w:pPr>
    </w:p>
  </w:comment>
  <w:comment w:id="21" w:author="monu" w:date="2020-05-07T15:47:00Z" w:initials="m">
    <w:p w:rsidR="00936FE6" w:rsidRDefault="00936FE6">
      <w:pPr>
        <w:pStyle w:val="CommentText"/>
      </w:pPr>
      <w:r>
        <w:rPr>
          <w:rStyle w:val="CommentReference"/>
        </w:rPr>
        <w:annotationRef/>
      </w:r>
      <w:r>
        <w:rPr>
          <w:rFonts w:ascii="Times New Roman" w:hAnsi="Times New Roman" w:cs="Times New Roman"/>
          <w:sz w:val="24"/>
          <w:szCs w:val="24"/>
          <w:lang w:val="en-US"/>
        </w:rPr>
        <w:t>Ionization/</w:t>
      </w:r>
      <w:r w:rsidRPr="0021678C">
        <w:rPr>
          <w:rFonts w:ascii="Times New Roman" w:hAnsi="Times New Roman" w:cs="Times New Roman"/>
          <w:sz w:val="24"/>
          <w:szCs w:val="24"/>
          <w:lang w:val="en-US"/>
        </w:rPr>
        <w:t>Mass Spectrometry</w:t>
      </w:r>
    </w:p>
  </w:comment>
  <w:comment w:id="22" w:author="monu" w:date="2020-05-07T15:47:00Z" w:initials="m">
    <w:p w:rsidR="00936FE6" w:rsidRDefault="00936FE6">
      <w:pPr>
        <w:pStyle w:val="CommentText"/>
      </w:pPr>
      <w:r>
        <w:rPr>
          <w:rStyle w:val="CommentReference"/>
        </w:rPr>
        <w:annotationRef/>
      </w:r>
      <w:r w:rsidRPr="0021678C">
        <w:rPr>
          <w:rFonts w:ascii="Times New Roman" w:hAnsi="Times New Roman" w:cs="Times New Roman"/>
          <w:sz w:val="24"/>
          <w:szCs w:val="24"/>
          <w:lang w:val="en-US"/>
        </w:rPr>
        <w:t>chromatography</w:t>
      </w:r>
      <w:r>
        <w:rPr>
          <w:rFonts w:ascii="Times New Roman" w:hAnsi="Times New Roman" w:cs="Times New Roman"/>
          <w:sz w:val="24"/>
          <w:szCs w:val="24"/>
        </w:rPr>
        <w:t>/</w:t>
      </w:r>
      <w:r w:rsidRPr="0021678C">
        <w:rPr>
          <w:rFonts w:ascii="Times New Roman" w:hAnsi="Times New Roman" w:cs="Times New Roman"/>
          <w:sz w:val="24"/>
          <w:szCs w:val="24"/>
          <w:lang w:val="en-US"/>
        </w:rPr>
        <w:t>mass</w:t>
      </w:r>
    </w:p>
  </w:comment>
  <w:comment w:id="23" w:author="Kapil" w:date="2021-03-23T21:58:00Z" w:initials="K">
    <w:p w:rsidR="00F06B18" w:rsidRDefault="00F06B18" w:rsidP="00F06B1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F06B18" w:rsidRDefault="00F06B18">
      <w:pPr>
        <w:pStyle w:val="CommentText"/>
      </w:pPr>
    </w:p>
  </w:comment>
  <w:comment w:id="24" w:author="Kapil" w:date="2021-05-12T18:38:00Z" w:initials="K">
    <w:p w:rsidR="00191346" w:rsidRPr="004E77FF" w:rsidRDefault="00191346" w:rsidP="00191346">
      <w:pPr>
        <w:spacing w:after="0"/>
        <w:rPr>
          <w:rFonts w:ascii="Bookman Old Style" w:hAnsi="Bookman Old Style" w:cs="Times New Roman"/>
        </w:rPr>
      </w:pPr>
      <w:r>
        <w:rPr>
          <w:rStyle w:val="CommentReference"/>
        </w:rPr>
        <w:annotationRef/>
      </w:r>
      <w:r w:rsidRPr="004E77FF">
        <w:rPr>
          <w:rFonts w:ascii="Bookman Old Style" w:hAnsi="Bookman Old Style" w:cs="Times New Roman"/>
        </w:rPr>
        <w:t>Scanty, add some more literature to it.</w:t>
      </w:r>
    </w:p>
    <w:p w:rsidR="00191346" w:rsidRDefault="00191346">
      <w:pPr>
        <w:pStyle w:val="CommentText"/>
      </w:pPr>
    </w:p>
  </w:comment>
  <w:comment w:id="25" w:author="monu" w:date="2020-03-21T15:42:00Z" w:initials="m">
    <w:p w:rsidR="00055704" w:rsidRPr="00FC2004" w:rsidRDefault="00055704" w:rsidP="00055704">
      <w:pPr>
        <w:pStyle w:val="CommentText"/>
      </w:pPr>
      <w:r>
        <w:rPr>
          <w:rStyle w:val="CommentReference"/>
        </w:rPr>
        <w:annotationRef/>
      </w:r>
      <w:r w:rsidRPr="00FC2004">
        <w:t>Please follow journal specifications for it i.e.</w:t>
      </w:r>
    </w:p>
    <w:p w:rsidR="00055704" w:rsidRDefault="00055704" w:rsidP="00055704">
      <w:pPr>
        <w:pStyle w:val="CommentText"/>
      </w:pPr>
      <w:bookmarkStart w:id="26" w:name="_Ref34307853"/>
      <w:r>
        <w:rPr>
          <w:rFonts w:ascii="Times New Roman" w:hAnsi="Times New Roman" w:cs="Times New Roman"/>
          <w:bCs/>
          <w:sz w:val="17"/>
          <w:szCs w:val="17"/>
        </w:rPr>
        <w:t>Alajlan SS, Alsaleh MK, Alshammari A</w:t>
      </w:r>
      <w:r w:rsidRPr="008B55B0">
        <w:rPr>
          <w:rFonts w:ascii="Times New Roman" w:hAnsi="Times New Roman" w:cs="Times New Roman"/>
          <w:bCs/>
          <w:sz w:val="17"/>
          <w:szCs w:val="17"/>
        </w:rPr>
        <w:t xml:space="preserve">F, </w:t>
      </w:r>
      <w:r>
        <w:rPr>
          <w:rFonts w:ascii="Times New Roman" w:hAnsi="Times New Roman" w:cs="Times New Roman"/>
          <w:bCs/>
          <w:sz w:val="17"/>
          <w:szCs w:val="17"/>
        </w:rPr>
        <w:t>Alharbi SM, Alshammari AK, Alshammari R</w:t>
      </w:r>
      <w:r w:rsidRPr="008B55B0">
        <w:rPr>
          <w:rFonts w:ascii="Times New Roman" w:hAnsi="Times New Roman" w:cs="Times New Roman"/>
          <w:bCs/>
          <w:sz w:val="17"/>
          <w:szCs w:val="17"/>
        </w:rPr>
        <w:t>R. The prevalence of malocclusion and orthodontic treatment need of school children in Northern Saudi Arabia. J Orthodont Sci 2019; 8(10): 1-5.</w:t>
      </w:r>
      <w:bookmarkEnd w:id="26"/>
      <w:r w:rsidRPr="008B55B0">
        <w:rPr>
          <w:rFonts w:ascii="Times New Roman" w:hAnsi="Times New Roman" w:cs="Times New Roman"/>
          <w:bCs/>
          <w:sz w:val="17"/>
          <w:szCs w:val="17"/>
        </w:rPr>
        <w:t xml:space="preserve"> </w:t>
      </w:r>
      <w:hyperlink r:id="rId3" w:history="1">
        <w:r w:rsidRPr="00010237">
          <w:rPr>
            <w:rStyle w:val="Hyperlink"/>
            <w:rFonts w:ascii="Times New Roman" w:hAnsi="Times New Roman" w:cs="Times New Roman"/>
            <w:color w:val="44546A" w:themeColor="text2"/>
            <w:sz w:val="17"/>
            <w:szCs w:val="17"/>
          </w:rPr>
          <w:t>https://doi.org/10.4103/jos.JOS_104_18</w:t>
        </w:r>
      </w:hyperlink>
    </w:p>
  </w:comment>
  <w:comment w:id="27" w:author="monu" w:date="2020-03-21T15:42:00Z" w:initials="m">
    <w:p w:rsidR="00055704" w:rsidRDefault="00055704" w:rsidP="00055704">
      <w:pPr>
        <w:pStyle w:val="CommentText"/>
      </w:pPr>
      <w:r>
        <w:rPr>
          <w:rStyle w:val="CommentReference"/>
        </w:rPr>
        <w:annotationRef/>
      </w:r>
      <w:r>
        <w:t>Please add DOI ids to each reference if available like below</w:t>
      </w:r>
    </w:p>
    <w:p w:rsidR="00055704" w:rsidRDefault="00EC213D" w:rsidP="00055704">
      <w:pPr>
        <w:pStyle w:val="CommentText"/>
      </w:pPr>
      <w:hyperlink r:id="rId4" w:history="1">
        <w:r w:rsidR="00055704" w:rsidRPr="00010237">
          <w:rPr>
            <w:rStyle w:val="Hyperlink"/>
            <w:rFonts w:eastAsiaTheme="majorEastAsia"/>
            <w:color w:val="44546A" w:themeColor="text2"/>
            <w:sz w:val="17"/>
            <w:szCs w:val="17"/>
          </w:rPr>
          <w:t>https://doi.org/10.4103/jos.JOS_104_18</w:t>
        </w:r>
      </w:hyperlink>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C04" w:rsidRDefault="00381C04" w:rsidP="00115EF8">
      <w:pPr>
        <w:spacing w:after="0" w:line="240" w:lineRule="auto"/>
      </w:pPr>
      <w:r>
        <w:separator/>
      </w:r>
    </w:p>
  </w:endnote>
  <w:endnote w:type="continuationSeparator" w:id="1">
    <w:p w:rsidR="00381C04" w:rsidRDefault="00381C04" w:rsidP="00115E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EF8" w:rsidRDefault="00115E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EF8" w:rsidRDefault="00115E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EF8" w:rsidRDefault="00115E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C04" w:rsidRDefault="00381C04" w:rsidP="00115EF8">
      <w:pPr>
        <w:spacing w:after="0" w:line="240" w:lineRule="auto"/>
      </w:pPr>
      <w:r>
        <w:separator/>
      </w:r>
    </w:p>
  </w:footnote>
  <w:footnote w:type="continuationSeparator" w:id="1">
    <w:p w:rsidR="00381C04" w:rsidRDefault="00381C04" w:rsidP="00115E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EF8" w:rsidRDefault="00EC213D">
    <w:pPr>
      <w:pStyle w:val="Header"/>
    </w:pPr>
    <w:r w:rsidRPr="00EC213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9250" o:spid="_x0000_s2050" type="#_x0000_t136" style="position:absolute;margin-left:0;margin-top:0;width:398.25pt;height:54pt;rotation:315;z-index:-251654144;mso-position-horizontal:center;mso-position-horizontal-relative:margin;mso-position-vertical:center;mso-position-vertical-relative:margin" o:allowincell="f" fillcolor="#0070c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EF8" w:rsidRDefault="00EC213D">
    <w:pPr>
      <w:pStyle w:val="Header"/>
    </w:pPr>
    <w:r w:rsidRPr="00EC213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9251" o:spid="_x0000_s2051" type="#_x0000_t136" style="position:absolute;margin-left:0;margin-top:0;width:398.25pt;height:54pt;rotation:315;z-index:-251652096;mso-position-horizontal:center;mso-position-horizontal-relative:margin;mso-position-vertical:center;mso-position-vertical-relative:margin" o:allowincell="f" fillcolor="#0070c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EF8" w:rsidRDefault="00EC213D">
    <w:pPr>
      <w:pStyle w:val="Header"/>
    </w:pPr>
    <w:r w:rsidRPr="00EC213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9249" o:spid="_x0000_s2049" type="#_x0000_t136" style="position:absolute;margin-left:0;margin-top:0;width:398.25pt;height:54pt;rotation:315;z-index:-251656192;mso-position-horizontal:center;mso-position-horizontal-relative:margin;mso-position-vertical:center;mso-position-vertical-relative:margin" o:allowincell="f" fillcolor="#0070c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4439"/>
    <w:multiLevelType w:val="hybridMultilevel"/>
    <w:tmpl w:val="10806646"/>
    <w:lvl w:ilvl="0" w:tplc="271EEF4A">
      <w:start w:val="1"/>
      <w:numFmt w:val="bullet"/>
      <w:lvlText w:val="•"/>
      <w:lvlJc w:val="left"/>
      <w:pPr>
        <w:tabs>
          <w:tab w:val="num" w:pos="720"/>
        </w:tabs>
        <w:ind w:left="720" w:hanging="360"/>
      </w:pPr>
      <w:rPr>
        <w:rFonts w:ascii="Arial" w:hAnsi="Arial" w:hint="default"/>
      </w:rPr>
    </w:lvl>
    <w:lvl w:ilvl="1" w:tplc="951CBF5E" w:tentative="1">
      <w:start w:val="1"/>
      <w:numFmt w:val="bullet"/>
      <w:lvlText w:val="•"/>
      <w:lvlJc w:val="left"/>
      <w:pPr>
        <w:tabs>
          <w:tab w:val="num" w:pos="1440"/>
        </w:tabs>
        <w:ind w:left="1440" w:hanging="360"/>
      </w:pPr>
      <w:rPr>
        <w:rFonts w:ascii="Arial" w:hAnsi="Arial" w:hint="default"/>
      </w:rPr>
    </w:lvl>
    <w:lvl w:ilvl="2" w:tplc="1AA20E12" w:tentative="1">
      <w:start w:val="1"/>
      <w:numFmt w:val="bullet"/>
      <w:lvlText w:val="•"/>
      <w:lvlJc w:val="left"/>
      <w:pPr>
        <w:tabs>
          <w:tab w:val="num" w:pos="2160"/>
        </w:tabs>
        <w:ind w:left="2160" w:hanging="360"/>
      </w:pPr>
      <w:rPr>
        <w:rFonts w:ascii="Arial" w:hAnsi="Arial" w:hint="default"/>
      </w:rPr>
    </w:lvl>
    <w:lvl w:ilvl="3" w:tplc="36D022F2" w:tentative="1">
      <w:start w:val="1"/>
      <w:numFmt w:val="bullet"/>
      <w:lvlText w:val="•"/>
      <w:lvlJc w:val="left"/>
      <w:pPr>
        <w:tabs>
          <w:tab w:val="num" w:pos="2880"/>
        </w:tabs>
        <w:ind w:left="2880" w:hanging="360"/>
      </w:pPr>
      <w:rPr>
        <w:rFonts w:ascii="Arial" w:hAnsi="Arial" w:hint="default"/>
      </w:rPr>
    </w:lvl>
    <w:lvl w:ilvl="4" w:tplc="EA181F2C" w:tentative="1">
      <w:start w:val="1"/>
      <w:numFmt w:val="bullet"/>
      <w:lvlText w:val="•"/>
      <w:lvlJc w:val="left"/>
      <w:pPr>
        <w:tabs>
          <w:tab w:val="num" w:pos="3600"/>
        </w:tabs>
        <w:ind w:left="3600" w:hanging="360"/>
      </w:pPr>
      <w:rPr>
        <w:rFonts w:ascii="Arial" w:hAnsi="Arial" w:hint="default"/>
      </w:rPr>
    </w:lvl>
    <w:lvl w:ilvl="5" w:tplc="29109936" w:tentative="1">
      <w:start w:val="1"/>
      <w:numFmt w:val="bullet"/>
      <w:lvlText w:val="•"/>
      <w:lvlJc w:val="left"/>
      <w:pPr>
        <w:tabs>
          <w:tab w:val="num" w:pos="4320"/>
        </w:tabs>
        <w:ind w:left="4320" w:hanging="360"/>
      </w:pPr>
      <w:rPr>
        <w:rFonts w:ascii="Arial" w:hAnsi="Arial" w:hint="default"/>
      </w:rPr>
    </w:lvl>
    <w:lvl w:ilvl="6" w:tplc="1B3AF900" w:tentative="1">
      <w:start w:val="1"/>
      <w:numFmt w:val="bullet"/>
      <w:lvlText w:val="•"/>
      <w:lvlJc w:val="left"/>
      <w:pPr>
        <w:tabs>
          <w:tab w:val="num" w:pos="5040"/>
        </w:tabs>
        <w:ind w:left="5040" w:hanging="360"/>
      </w:pPr>
      <w:rPr>
        <w:rFonts w:ascii="Arial" w:hAnsi="Arial" w:hint="default"/>
      </w:rPr>
    </w:lvl>
    <w:lvl w:ilvl="7" w:tplc="1D0CD8FC" w:tentative="1">
      <w:start w:val="1"/>
      <w:numFmt w:val="bullet"/>
      <w:lvlText w:val="•"/>
      <w:lvlJc w:val="left"/>
      <w:pPr>
        <w:tabs>
          <w:tab w:val="num" w:pos="5760"/>
        </w:tabs>
        <w:ind w:left="5760" w:hanging="360"/>
      </w:pPr>
      <w:rPr>
        <w:rFonts w:ascii="Arial" w:hAnsi="Arial" w:hint="default"/>
      </w:rPr>
    </w:lvl>
    <w:lvl w:ilvl="8" w:tplc="E2FC9ACC" w:tentative="1">
      <w:start w:val="1"/>
      <w:numFmt w:val="bullet"/>
      <w:lvlText w:val="•"/>
      <w:lvlJc w:val="left"/>
      <w:pPr>
        <w:tabs>
          <w:tab w:val="num" w:pos="6480"/>
        </w:tabs>
        <w:ind w:left="6480" w:hanging="360"/>
      </w:pPr>
      <w:rPr>
        <w:rFonts w:ascii="Arial" w:hAnsi="Arial" w:hint="default"/>
      </w:rPr>
    </w:lvl>
  </w:abstractNum>
  <w:abstractNum w:abstractNumId="1">
    <w:nsid w:val="08431237"/>
    <w:multiLevelType w:val="hybridMultilevel"/>
    <w:tmpl w:val="1AF449EC"/>
    <w:lvl w:ilvl="0" w:tplc="041F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82DC7"/>
    <w:multiLevelType w:val="hybridMultilevel"/>
    <w:tmpl w:val="EAE0269A"/>
    <w:lvl w:ilvl="0" w:tplc="041F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
    <w:nsid w:val="0C3E64A5"/>
    <w:multiLevelType w:val="hybridMultilevel"/>
    <w:tmpl w:val="A8903678"/>
    <w:lvl w:ilvl="0" w:tplc="002E2094">
      <w:start w:val="1"/>
      <w:numFmt w:val="bullet"/>
      <w:lvlText w:val="•"/>
      <w:lvlJc w:val="left"/>
      <w:pPr>
        <w:tabs>
          <w:tab w:val="num" w:pos="720"/>
        </w:tabs>
        <w:ind w:left="720" w:hanging="360"/>
      </w:pPr>
      <w:rPr>
        <w:rFonts w:ascii="Arial" w:hAnsi="Arial" w:hint="default"/>
      </w:rPr>
    </w:lvl>
    <w:lvl w:ilvl="1" w:tplc="26DE557A" w:tentative="1">
      <w:start w:val="1"/>
      <w:numFmt w:val="bullet"/>
      <w:lvlText w:val="•"/>
      <w:lvlJc w:val="left"/>
      <w:pPr>
        <w:tabs>
          <w:tab w:val="num" w:pos="1440"/>
        </w:tabs>
        <w:ind w:left="1440" w:hanging="360"/>
      </w:pPr>
      <w:rPr>
        <w:rFonts w:ascii="Arial" w:hAnsi="Arial" w:hint="default"/>
      </w:rPr>
    </w:lvl>
    <w:lvl w:ilvl="2" w:tplc="B93EF232" w:tentative="1">
      <w:start w:val="1"/>
      <w:numFmt w:val="bullet"/>
      <w:lvlText w:val="•"/>
      <w:lvlJc w:val="left"/>
      <w:pPr>
        <w:tabs>
          <w:tab w:val="num" w:pos="2160"/>
        </w:tabs>
        <w:ind w:left="2160" w:hanging="360"/>
      </w:pPr>
      <w:rPr>
        <w:rFonts w:ascii="Arial" w:hAnsi="Arial" w:hint="default"/>
      </w:rPr>
    </w:lvl>
    <w:lvl w:ilvl="3" w:tplc="1726862C" w:tentative="1">
      <w:start w:val="1"/>
      <w:numFmt w:val="bullet"/>
      <w:lvlText w:val="•"/>
      <w:lvlJc w:val="left"/>
      <w:pPr>
        <w:tabs>
          <w:tab w:val="num" w:pos="2880"/>
        </w:tabs>
        <w:ind w:left="2880" w:hanging="360"/>
      </w:pPr>
      <w:rPr>
        <w:rFonts w:ascii="Arial" w:hAnsi="Arial" w:hint="default"/>
      </w:rPr>
    </w:lvl>
    <w:lvl w:ilvl="4" w:tplc="A4501E7C" w:tentative="1">
      <w:start w:val="1"/>
      <w:numFmt w:val="bullet"/>
      <w:lvlText w:val="•"/>
      <w:lvlJc w:val="left"/>
      <w:pPr>
        <w:tabs>
          <w:tab w:val="num" w:pos="3600"/>
        </w:tabs>
        <w:ind w:left="3600" w:hanging="360"/>
      </w:pPr>
      <w:rPr>
        <w:rFonts w:ascii="Arial" w:hAnsi="Arial" w:hint="default"/>
      </w:rPr>
    </w:lvl>
    <w:lvl w:ilvl="5" w:tplc="CDCE026E" w:tentative="1">
      <w:start w:val="1"/>
      <w:numFmt w:val="bullet"/>
      <w:lvlText w:val="•"/>
      <w:lvlJc w:val="left"/>
      <w:pPr>
        <w:tabs>
          <w:tab w:val="num" w:pos="4320"/>
        </w:tabs>
        <w:ind w:left="4320" w:hanging="360"/>
      </w:pPr>
      <w:rPr>
        <w:rFonts w:ascii="Arial" w:hAnsi="Arial" w:hint="default"/>
      </w:rPr>
    </w:lvl>
    <w:lvl w:ilvl="6" w:tplc="9F306F52" w:tentative="1">
      <w:start w:val="1"/>
      <w:numFmt w:val="bullet"/>
      <w:lvlText w:val="•"/>
      <w:lvlJc w:val="left"/>
      <w:pPr>
        <w:tabs>
          <w:tab w:val="num" w:pos="5040"/>
        </w:tabs>
        <w:ind w:left="5040" w:hanging="360"/>
      </w:pPr>
      <w:rPr>
        <w:rFonts w:ascii="Arial" w:hAnsi="Arial" w:hint="default"/>
      </w:rPr>
    </w:lvl>
    <w:lvl w:ilvl="7" w:tplc="FB547538" w:tentative="1">
      <w:start w:val="1"/>
      <w:numFmt w:val="bullet"/>
      <w:lvlText w:val="•"/>
      <w:lvlJc w:val="left"/>
      <w:pPr>
        <w:tabs>
          <w:tab w:val="num" w:pos="5760"/>
        </w:tabs>
        <w:ind w:left="5760" w:hanging="360"/>
      </w:pPr>
      <w:rPr>
        <w:rFonts w:ascii="Arial" w:hAnsi="Arial" w:hint="default"/>
      </w:rPr>
    </w:lvl>
    <w:lvl w:ilvl="8" w:tplc="71CAE2EC" w:tentative="1">
      <w:start w:val="1"/>
      <w:numFmt w:val="bullet"/>
      <w:lvlText w:val="•"/>
      <w:lvlJc w:val="left"/>
      <w:pPr>
        <w:tabs>
          <w:tab w:val="num" w:pos="6480"/>
        </w:tabs>
        <w:ind w:left="6480" w:hanging="360"/>
      </w:pPr>
      <w:rPr>
        <w:rFonts w:ascii="Arial" w:hAnsi="Arial" w:hint="default"/>
      </w:rPr>
    </w:lvl>
  </w:abstractNum>
  <w:abstractNum w:abstractNumId="4">
    <w:nsid w:val="12AA3C63"/>
    <w:multiLevelType w:val="hybridMultilevel"/>
    <w:tmpl w:val="8E84068E"/>
    <w:lvl w:ilvl="0" w:tplc="A3FED9C6">
      <w:start w:val="1"/>
      <w:numFmt w:val="bullet"/>
      <w:lvlText w:val="•"/>
      <w:lvlJc w:val="left"/>
      <w:pPr>
        <w:ind w:left="2850" w:hanging="360"/>
      </w:pPr>
      <w:rPr>
        <w:rFonts w:ascii="Arial" w:hAnsi="Arial" w:hint="default"/>
      </w:rPr>
    </w:lvl>
    <w:lvl w:ilvl="1" w:tplc="08090003" w:tentative="1">
      <w:start w:val="1"/>
      <w:numFmt w:val="bullet"/>
      <w:lvlText w:val="o"/>
      <w:lvlJc w:val="left"/>
      <w:pPr>
        <w:ind w:left="3570" w:hanging="360"/>
      </w:pPr>
      <w:rPr>
        <w:rFonts w:ascii="Courier New" w:hAnsi="Courier New" w:cs="Courier New" w:hint="default"/>
      </w:rPr>
    </w:lvl>
    <w:lvl w:ilvl="2" w:tplc="08090005" w:tentative="1">
      <w:start w:val="1"/>
      <w:numFmt w:val="bullet"/>
      <w:lvlText w:val=""/>
      <w:lvlJc w:val="left"/>
      <w:pPr>
        <w:ind w:left="4290" w:hanging="360"/>
      </w:pPr>
      <w:rPr>
        <w:rFonts w:ascii="Wingdings" w:hAnsi="Wingdings" w:hint="default"/>
      </w:rPr>
    </w:lvl>
    <w:lvl w:ilvl="3" w:tplc="08090001" w:tentative="1">
      <w:start w:val="1"/>
      <w:numFmt w:val="bullet"/>
      <w:lvlText w:val=""/>
      <w:lvlJc w:val="left"/>
      <w:pPr>
        <w:ind w:left="5010" w:hanging="360"/>
      </w:pPr>
      <w:rPr>
        <w:rFonts w:ascii="Symbol" w:hAnsi="Symbol" w:hint="default"/>
      </w:rPr>
    </w:lvl>
    <w:lvl w:ilvl="4" w:tplc="08090003" w:tentative="1">
      <w:start w:val="1"/>
      <w:numFmt w:val="bullet"/>
      <w:lvlText w:val="o"/>
      <w:lvlJc w:val="left"/>
      <w:pPr>
        <w:ind w:left="5730" w:hanging="360"/>
      </w:pPr>
      <w:rPr>
        <w:rFonts w:ascii="Courier New" w:hAnsi="Courier New" w:cs="Courier New" w:hint="default"/>
      </w:rPr>
    </w:lvl>
    <w:lvl w:ilvl="5" w:tplc="08090005" w:tentative="1">
      <w:start w:val="1"/>
      <w:numFmt w:val="bullet"/>
      <w:lvlText w:val=""/>
      <w:lvlJc w:val="left"/>
      <w:pPr>
        <w:ind w:left="6450" w:hanging="360"/>
      </w:pPr>
      <w:rPr>
        <w:rFonts w:ascii="Wingdings" w:hAnsi="Wingdings" w:hint="default"/>
      </w:rPr>
    </w:lvl>
    <w:lvl w:ilvl="6" w:tplc="08090001" w:tentative="1">
      <w:start w:val="1"/>
      <w:numFmt w:val="bullet"/>
      <w:lvlText w:val=""/>
      <w:lvlJc w:val="left"/>
      <w:pPr>
        <w:ind w:left="7170" w:hanging="360"/>
      </w:pPr>
      <w:rPr>
        <w:rFonts w:ascii="Symbol" w:hAnsi="Symbol" w:hint="default"/>
      </w:rPr>
    </w:lvl>
    <w:lvl w:ilvl="7" w:tplc="08090003" w:tentative="1">
      <w:start w:val="1"/>
      <w:numFmt w:val="bullet"/>
      <w:lvlText w:val="o"/>
      <w:lvlJc w:val="left"/>
      <w:pPr>
        <w:ind w:left="7890" w:hanging="360"/>
      </w:pPr>
      <w:rPr>
        <w:rFonts w:ascii="Courier New" w:hAnsi="Courier New" w:cs="Courier New" w:hint="default"/>
      </w:rPr>
    </w:lvl>
    <w:lvl w:ilvl="8" w:tplc="08090005" w:tentative="1">
      <w:start w:val="1"/>
      <w:numFmt w:val="bullet"/>
      <w:lvlText w:val=""/>
      <w:lvlJc w:val="left"/>
      <w:pPr>
        <w:ind w:left="8610" w:hanging="360"/>
      </w:pPr>
      <w:rPr>
        <w:rFonts w:ascii="Wingdings" w:hAnsi="Wingdings" w:hint="default"/>
      </w:rPr>
    </w:lvl>
  </w:abstractNum>
  <w:abstractNum w:abstractNumId="5">
    <w:nsid w:val="142A3513"/>
    <w:multiLevelType w:val="hybridMultilevel"/>
    <w:tmpl w:val="8D74FEE4"/>
    <w:lvl w:ilvl="0" w:tplc="002E2094">
      <w:start w:val="1"/>
      <w:numFmt w:val="bullet"/>
      <w:lvlText w:val="•"/>
      <w:lvlJc w:val="left"/>
      <w:pPr>
        <w:tabs>
          <w:tab w:val="num" w:pos="2847"/>
        </w:tabs>
        <w:ind w:left="2847" w:hanging="360"/>
      </w:pPr>
      <w:rPr>
        <w:rFonts w:ascii="Arial" w:hAnsi="Aria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6">
    <w:nsid w:val="230066F2"/>
    <w:multiLevelType w:val="hybridMultilevel"/>
    <w:tmpl w:val="1C52B70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E4A0B2B"/>
    <w:multiLevelType w:val="hybridMultilevel"/>
    <w:tmpl w:val="2F3801AE"/>
    <w:lvl w:ilvl="0" w:tplc="8678345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1652CBF"/>
    <w:multiLevelType w:val="hybridMultilevel"/>
    <w:tmpl w:val="BA0AC188"/>
    <w:lvl w:ilvl="0" w:tplc="041F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075C81"/>
    <w:multiLevelType w:val="hybridMultilevel"/>
    <w:tmpl w:val="32E04856"/>
    <w:lvl w:ilvl="0" w:tplc="041F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nsid w:val="36A23512"/>
    <w:multiLevelType w:val="hybridMultilevel"/>
    <w:tmpl w:val="6C9C239C"/>
    <w:lvl w:ilvl="0" w:tplc="989079D8">
      <w:start w:val="1"/>
      <w:numFmt w:val="bullet"/>
      <w:lvlText w:val="•"/>
      <w:lvlJc w:val="left"/>
      <w:pPr>
        <w:tabs>
          <w:tab w:val="num" w:pos="720"/>
        </w:tabs>
        <w:ind w:left="720" w:hanging="360"/>
      </w:pPr>
      <w:rPr>
        <w:rFonts w:ascii="Arial" w:hAnsi="Arial" w:hint="default"/>
      </w:rPr>
    </w:lvl>
    <w:lvl w:ilvl="1" w:tplc="DDCC91EA" w:tentative="1">
      <w:start w:val="1"/>
      <w:numFmt w:val="bullet"/>
      <w:lvlText w:val="•"/>
      <w:lvlJc w:val="left"/>
      <w:pPr>
        <w:tabs>
          <w:tab w:val="num" w:pos="1440"/>
        </w:tabs>
        <w:ind w:left="1440" w:hanging="360"/>
      </w:pPr>
      <w:rPr>
        <w:rFonts w:ascii="Arial" w:hAnsi="Arial" w:hint="default"/>
      </w:rPr>
    </w:lvl>
    <w:lvl w:ilvl="2" w:tplc="24FC3176" w:tentative="1">
      <w:start w:val="1"/>
      <w:numFmt w:val="bullet"/>
      <w:lvlText w:val="•"/>
      <w:lvlJc w:val="left"/>
      <w:pPr>
        <w:tabs>
          <w:tab w:val="num" w:pos="2160"/>
        </w:tabs>
        <w:ind w:left="2160" w:hanging="360"/>
      </w:pPr>
      <w:rPr>
        <w:rFonts w:ascii="Arial" w:hAnsi="Arial" w:hint="default"/>
      </w:rPr>
    </w:lvl>
    <w:lvl w:ilvl="3" w:tplc="D6D401B2" w:tentative="1">
      <w:start w:val="1"/>
      <w:numFmt w:val="bullet"/>
      <w:lvlText w:val="•"/>
      <w:lvlJc w:val="left"/>
      <w:pPr>
        <w:tabs>
          <w:tab w:val="num" w:pos="2880"/>
        </w:tabs>
        <w:ind w:left="2880" w:hanging="360"/>
      </w:pPr>
      <w:rPr>
        <w:rFonts w:ascii="Arial" w:hAnsi="Arial" w:hint="default"/>
      </w:rPr>
    </w:lvl>
    <w:lvl w:ilvl="4" w:tplc="8B4448FE" w:tentative="1">
      <w:start w:val="1"/>
      <w:numFmt w:val="bullet"/>
      <w:lvlText w:val="•"/>
      <w:lvlJc w:val="left"/>
      <w:pPr>
        <w:tabs>
          <w:tab w:val="num" w:pos="3600"/>
        </w:tabs>
        <w:ind w:left="3600" w:hanging="360"/>
      </w:pPr>
      <w:rPr>
        <w:rFonts w:ascii="Arial" w:hAnsi="Arial" w:hint="default"/>
      </w:rPr>
    </w:lvl>
    <w:lvl w:ilvl="5" w:tplc="8A348FEE" w:tentative="1">
      <w:start w:val="1"/>
      <w:numFmt w:val="bullet"/>
      <w:lvlText w:val="•"/>
      <w:lvlJc w:val="left"/>
      <w:pPr>
        <w:tabs>
          <w:tab w:val="num" w:pos="4320"/>
        </w:tabs>
        <w:ind w:left="4320" w:hanging="360"/>
      </w:pPr>
      <w:rPr>
        <w:rFonts w:ascii="Arial" w:hAnsi="Arial" w:hint="default"/>
      </w:rPr>
    </w:lvl>
    <w:lvl w:ilvl="6" w:tplc="10503A36" w:tentative="1">
      <w:start w:val="1"/>
      <w:numFmt w:val="bullet"/>
      <w:lvlText w:val="•"/>
      <w:lvlJc w:val="left"/>
      <w:pPr>
        <w:tabs>
          <w:tab w:val="num" w:pos="5040"/>
        </w:tabs>
        <w:ind w:left="5040" w:hanging="360"/>
      </w:pPr>
      <w:rPr>
        <w:rFonts w:ascii="Arial" w:hAnsi="Arial" w:hint="default"/>
      </w:rPr>
    </w:lvl>
    <w:lvl w:ilvl="7" w:tplc="7F2AF452" w:tentative="1">
      <w:start w:val="1"/>
      <w:numFmt w:val="bullet"/>
      <w:lvlText w:val="•"/>
      <w:lvlJc w:val="left"/>
      <w:pPr>
        <w:tabs>
          <w:tab w:val="num" w:pos="5760"/>
        </w:tabs>
        <w:ind w:left="5760" w:hanging="360"/>
      </w:pPr>
      <w:rPr>
        <w:rFonts w:ascii="Arial" w:hAnsi="Arial" w:hint="default"/>
      </w:rPr>
    </w:lvl>
    <w:lvl w:ilvl="8" w:tplc="AE94F474" w:tentative="1">
      <w:start w:val="1"/>
      <w:numFmt w:val="bullet"/>
      <w:lvlText w:val="•"/>
      <w:lvlJc w:val="left"/>
      <w:pPr>
        <w:tabs>
          <w:tab w:val="num" w:pos="6480"/>
        </w:tabs>
        <w:ind w:left="6480" w:hanging="360"/>
      </w:pPr>
      <w:rPr>
        <w:rFonts w:ascii="Arial" w:hAnsi="Arial" w:hint="default"/>
      </w:rPr>
    </w:lvl>
  </w:abstractNum>
  <w:abstractNum w:abstractNumId="11">
    <w:nsid w:val="3D785891"/>
    <w:multiLevelType w:val="hybridMultilevel"/>
    <w:tmpl w:val="14985762"/>
    <w:lvl w:ilvl="0" w:tplc="8678345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5F16086"/>
    <w:multiLevelType w:val="hybridMultilevel"/>
    <w:tmpl w:val="5BA2E1C4"/>
    <w:lvl w:ilvl="0" w:tplc="D410F52A">
      <w:start w:val="1"/>
      <w:numFmt w:val="bullet"/>
      <w:lvlText w:val="•"/>
      <w:lvlJc w:val="left"/>
      <w:pPr>
        <w:tabs>
          <w:tab w:val="num" w:pos="720"/>
        </w:tabs>
        <w:ind w:left="720" w:hanging="360"/>
      </w:pPr>
      <w:rPr>
        <w:rFonts w:ascii="Arial" w:hAnsi="Arial" w:hint="default"/>
      </w:rPr>
    </w:lvl>
    <w:lvl w:ilvl="1" w:tplc="D022425C" w:tentative="1">
      <w:start w:val="1"/>
      <w:numFmt w:val="bullet"/>
      <w:lvlText w:val="•"/>
      <w:lvlJc w:val="left"/>
      <w:pPr>
        <w:tabs>
          <w:tab w:val="num" w:pos="1440"/>
        </w:tabs>
        <w:ind w:left="1440" w:hanging="360"/>
      </w:pPr>
      <w:rPr>
        <w:rFonts w:ascii="Arial" w:hAnsi="Arial" w:hint="default"/>
      </w:rPr>
    </w:lvl>
    <w:lvl w:ilvl="2" w:tplc="562AE5C4" w:tentative="1">
      <w:start w:val="1"/>
      <w:numFmt w:val="bullet"/>
      <w:lvlText w:val="•"/>
      <w:lvlJc w:val="left"/>
      <w:pPr>
        <w:tabs>
          <w:tab w:val="num" w:pos="2160"/>
        </w:tabs>
        <w:ind w:left="2160" w:hanging="360"/>
      </w:pPr>
      <w:rPr>
        <w:rFonts w:ascii="Arial" w:hAnsi="Arial" w:hint="default"/>
      </w:rPr>
    </w:lvl>
    <w:lvl w:ilvl="3" w:tplc="3B0477A8" w:tentative="1">
      <w:start w:val="1"/>
      <w:numFmt w:val="bullet"/>
      <w:lvlText w:val="•"/>
      <w:lvlJc w:val="left"/>
      <w:pPr>
        <w:tabs>
          <w:tab w:val="num" w:pos="2880"/>
        </w:tabs>
        <w:ind w:left="2880" w:hanging="360"/>
      </w:pPr>
      <w:rPr>
        <w:rFonts w:ascii="Arial" w:hAnsi="Arial" w:hint="default"/>
      </w:rPr>
    </w:lvl>
    <w:lvl w:ilvl="4" w:tplc="EF645100" w:tentative="1">
      <w:start w:val="1"/>
      <w:numFmt w:val="bullet"/>
      <w:lvlText w:val="•"/>
      <w:lvlJc w:val="left"/>
      <w:pPr>
        <w:tabs>
          <w:tab w:val="num" w:pos="3600"/>
        </w:tabs>
        <w:ind w:left="3600" w:hanging="360"/>
      </w:pPr>
      <w:rPr>
        <w:rFonts w:ascii="Arial" w:hAnsi="Arial" w:hint="default"/>
      </w:rPr>
    </w:lvl>
    <w:lvl w:ilvl="5" w:tplc="ECC86990" w:tentative="1">
      <w:start w:val="1"/>
      <w:numFmt w:val="bullet"/>
      <w:lvlText w:val="•"/>
      <w:lvlJc w:val="left"/>
      <w:pPr>
        <w:tabs>
          <w:tab w:val="num" w:pos="4320"/>
        </w:tabs>
        <w:ind w:left="4320" w:hanging="360"/>
      </w:pPr>
      <w:rPr>
        <w:rFonts w:ascii="Arial" w:hAnsi="Arial" w:hint="default"/>
      </w:rPr>
    </w:lvl>
    <w:lvl w:ilvl="6" w:tplc="212A90AA" w:tentative="1">
      <w:start w:val="1"/>
      <w:numFmt w:val="bullet"/>
      <w:lvlText w:val="•"/>
      <w:lvlJc w:val="left"/>
      <w:pPr>
        <w:tabs>
          <w:tab w:val="num" w:pos="5040"/>
        </w:tabs>
        <w:ind w:left="5040" w:hanging="360"/>
      </w:pPr>
      <w:rPr>
        <w:rFonts w:ascii="Arial" w:hAnsi="Arial" w:hint="default"/>
      </w:rPr>
    </w:lvl>
    <w:lvl w:ilvl="7" w:tplc="77C08628" w:tentative="1">
      <w:start w:val="1"/>
      <w:numFmt w:val="bullet"/>
      <w:lvlText w:val="•"/>
      <w:lvlJc w:val="left"/>
      <w:pPr>
        <w:tabs>
          <w:tab w:val="num" w:pos="5760"/>
        </w:tabs>
        <w:ind w:left="5760" w:hanging="360"/>
      </w:pPr>
      <w:rPr>
        <w:rFonts w:ascii="Arial" w:hAnsi="Arial" w:hint="default"/>
      </w:rPr>
    </w:lvl>
    <w:lvl w:ilvl="8" w:tplc="2BE07A8E" w:tentative="1">
      <w:start w:val="1"/>
      <w:numFmt w:val="bullet"/>
      <w:lvlText w:val="•"/>
      <w:lvlJc w:val="left"/>
      <w:pPr>
        <w:tabs>
          <w:tab w:val="num" w:pos="6480"/>
        </w:tabs>
        <w:ind w:left="6480" w:hanging="360"/>
      </w:pPr>
      <w:rPr>
        <w:rFonts w:ascii="Arial" w:hAnsi="Arial" w:hint="default"/>
      </w:rPr>
    </w:lvl>
  </w:abstractNum>
  <w:abstractNum w:abstractNumId="13">
    <w:nsid w:val="49A63AF6"/>
    <w:multiLevelType w:val="hybridMultilevel"/>
    <w:tmpl w:val="4BD204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C032B36"/>
    <w:multiLevelType w:val="hybridMultilevel"/>
    <w:tmpl w:val="695A24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C211CC1"/>
    <w:multiLevelType w:val="hybridMultilevel"/>
    <w:tmpl w:val="79A65A44"/>
    <w:lvl w:ilvl="0" w:tplc="041F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5E565CAC"/>
    <w:multiLevelType w:val="hybridMultilevel"/>
    <w:tmpl w:val="5ED481CA"/>
    <w:lvl w:ilvl="0" w:tplc="BDEA42F4">
      <w:start w:val="1"/>
      <w:numFmt w:val="lowerRoman"/>
      <w:lvlText w:val="(%1)"/>
      <w:lvlJc w:val="left"/>
      <w:pPr>
        <w:ind w:left="1080" w:hanging="72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08925A2"/>
    <w:multiLevelType w:val="hybridMultilevel"/>
    <w:tmpl w:val="E6223716"/>
    <w:lvl w:ilvl="0" w:tplc="F3A49CD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3091F42"/>
    <w:multiLevelType w:val="hybridMultilevel"/>
    <w:tmpl w:val="DE2237CA"/>
    <w:lvl w:ilvl="0" w:tplc="A634A05C">
      <w:start w:val="1"/>
      <w:numFmt w:val="bullet"/>
      <w:lvlText w:val="•"/>
      <w:lvlJc w:val="left"/>
      <w:pPr>
        <w:tabs>
          <w:tab w:val="num" w:pos="720"/>
        </w:tabs>
        <w:ind w:left="720" w:hanging="360"/>
      </w:pPr>
      <w:rPr>
        <w:rFonts w:ascii="Arial" w:hAnsi="Arial" w:hint="default"/>
      </w:rPr>
    </w:lvl>
    <w:lvl w:ilvl="1" w:tplc="8B28DFC4" w:tentative="1">
      <w:start w:val="1"/>
      <w:numFmt w:val="bullet"/>
      <w:lvlText w:val="•"/>
      <w:lvlJc w:val="left"/>
      <w:pPr>
        <w:tabs>
          <w:tab w:val="num" w:pos="1440"/>
        </w:tabs>
        <w:ind w:left="1440" w:hanging="360"/>
      </w:pPr>
      <w:rPr>
        <w:rFonts w:ascii="Arial" w:hAnsi="Arial" w:hint="default"/>
      </w:rPr>
    </w:lvl>
    <w:lvl w:ilvl="2" w:tplc="FE8606FC" w:tentative="1">
      <w:start w:val="1"/>
      <w:numFmt w:val="bullet"/>
      <w:lvlText w:val="•"/>
      <w:lvlJc w:val="left"/>
      <w:pPr>
        <w:tabs>
          <w:tab w:val="num" w:pos="2160"/>
        </w:tabs>
        <w:ind w:left="2160" w:hanging="360"/>
      </w:pPr>
      <w:rPr>
        <w:rFonts w:ascii="Arial" w:hAnsi="Arial" w:hint="default"/>
      </w:rPr>
    </w:lvl>
    <w:lvl w:ilvl="3" w:tplc="506A464A" w:tentative="1">
      <w:start w:val="1"/>
      <w:numFmt w:val="bullet"/>
      <w:lvlText w:val="•"/>
      <w:lvlJc w:val="left"/>
      <w:pPr>
        <w:tabs>
          <w:tab w:val="num" w:pos="2880"/>
        </w:tabs>
        <w:ind w:left="2880" w:hanging="360"/>
      </w:pPr>
      <w:rPr>
        <w:rFonts w:ascii="Arial" w:hAnsi="Arial" w:hint="default"/>
      </w:rPr>
    </w:lvl>
    <w:lvl w:ilvl="4" w:tplc="172A0B00" w:tentative="1">
      <w:start w:val="1"/>
      <w:numFmt w:val="bullet"/>
      <w:lvlText w:val="•"/>
      <w:lvlJc w:val="left"/>
      <w:pPr>
        <w:tabs>
          <w:tab w:val="num" w:pos="3600"/>
        </w:tabs>
        <w:ind w:left="3600" w:hanging="360"/>
      </w:pPr>
      <w:rPr>
        <w:rFonts w:ascii="Arial" w:hAnsi="Arial" w:hint="default"/>
      </w:rPr>
    </w:lvl>
    <w:lvl w:ilvl="5" w:tplc="7214E640" w:tentative="1">
      <w:start w:val="1"/>
      <w:numFmt w:val="bullet"/>
      <w:lvlText w:val="•"/>
      <w:lvlJc w:val="left"/>
      <w:pPr>
        <w:tabs>
          <w:tab w:val="num" w:pos="4320"/>
        </w:tabs>
        <w:ind w:left="4320" w:hanging="360"/>
      </w:pPr>
      <w:rPr>
        <w:rFonts w:ascii="Arial" w:hAnsi="Arial" w:hint="default"/>
      </w:rPr>
    </w:lvl>
    <w:lvl w:ilvl="6" w:tplc="D7FED2CA" w:tentative="1">
      <w:start w:val="1"/>
      <w:numFmt w:val="bullet"/>
      <w:lvlText w:val="•"/>
      <w:lvlJc w:val="left"/>
      <w:pPr>
        <w:tabs>
          <w:tab w:val="num" w:pos="5040"/>
        </w:tabs>
        <w:ind w:left="5040" w:hanging="360"/>
      </w:pPr>
      <w:rPr>
        <w:rFonts w:ascii="Arial" w:hAnsi="Arial" w:hint="default"/>
      </w:rPr>
    </w:lvl>
    <w:lvl w:ilvl="7" w:tplc="27E00F4E" w:tentative="1">
      <w:start w:val="1"/>
      <w:numFmt w:val="bullet"/>
      <w:lvlText w:val="•"/>
      <w:lvlJc w:val="left"/>
      <w:pPr>
        <w:tabs>
          <w:tab w:val="num" w:pos="5760"/>
        </w:tabs>
        <w:ind w:left="5760" w:hanging="360"/>
      </w:pPr>
      <w:rPr>
        <w:rFonts w:ascii="Arial" w:hAnsi="Arial" w:hint="default"/>
      </w:rPr>
    </w:lvl>
    <w:lvl w:ilvl="8" w:tplc="820A4816" w:tentative="1">
      <w:start w:val="1"/>
      <w:numFmt w:val="bullet"/>
      <w:lvlText w:val="•"/>
      <w:lvlJc w:val="left"/>
      <w:pPr>
        <w:tabs>
          <w:tab w:val="num" w:pos="6480"/>
        </w:tabs>
        <w:ind w:left="6480" w:hanging="360"/>
      </w:pPr>
      <w:rPr>
        <w:rFonts w:ascii="Arial" w:hAnsi="Arial" w:hint="default"/>
      </w:rPr>
    </w:lvl>
  </w:abstractNum>
  <w:abstractNum w:abstractNumId="19">
    <w:nsid w:val="655363D7"/>
    <w:multiLevelType w:val="hybridMultilevel"/>
    <w:tmpl w:val="DF321774"/>
    <w:lvl w:ilvl="0" w:tplc="129E7D12">
      <w:start w:val="1"/>
      <w:numFmt w:val="bullet"/>
      <w:lvlText w:val="•"/>
      <w:lvlJc w:val="left"/>
      <w:pPr>
        <w:tabs>
          <w:tab w:val="num" w:pos="720"/>
        </w:tabs>
        <w:ind w:left="720" w:hanging="360"/>
      </w:pPr>
      <w:rPr>
        <w:rFonts w:ascii="Arial" w:hAnsi="Arial" w:hint="default"/>
      </w:rPr>
    </w:lvl>
    <w:lvl w:ilvl="1" w:tplc="97DC55B4" w:tentative="1">
      <w:start w:val="1"/>
      <w:numFmt w:val="bullet"/>
      <w:lvlText w:val="•"/>
      <w:lvlJc w:val="left"/>
      <w:pPr>
        <w:tabs>
          <w:tab w:val="num" w:pos="1440"/>
        </w:tabs>
        <w:ind w:left="1440" w:hanging="360"/>
      </w:pPr>
      <w:rPr>
        <w:rFonts w:ascii="Arial" w:hAnsi="Arial" w:hint="default"/>
      </w:rPr>
    </w:lvl>
    <w:lvl w:ilvl="2" w:tplc="41BE7166" w:tentative="1">
      <w:start w:val="1"/>
      <w:numFmt w:val="bullet"/>
      <w:lvlText w:val="•"/>
      <w:lvlJc w:val="left"/>
      <w:pPr>
        <w:tabs>
          <w:tab w:val="num" w:pos="2160"/>
        </w:tabs>
        <w:ind w:left="2160" w:hanging="360"/>
      </w:pPr>
      <w:rPr>
        <w:rFonts w:ascii="Arial" w:hAnsi="Arial" w:hint="default"/>
      </w:rPr>
    </w:lvl>
    <w:lvl w:ilvl="3" w:tplc="CD5868FA" w:tentative="1">
      <w:start w:val="1"/>
      <w:numFmt w:val="bullet"/>
      <w:lvlText w:val="•"/>
      <w:lvlJc w:val="left"/>
      <w:pPr>
        <w:tabs>
          <w:tab w:val="num" w:pos="2880"/>
        </w:tabs>
        <w:ind w:left="2880" w:hanging="360"/>
      </w:pPr>
      <w:rPr>
        <w:rFonts w:ascii="Arial" w:hAnsi="Arial" w:hint="default"/>
      </w:rPr>
    </w:lvl>
    <w:lvl w:ilvl="4" w:tplc="D914679C" w:tentative="1">
      <w:start w:val="1"/>
      <w:numFmt w:val="bullet"/>
      <w:lvlText w:val="•"/>
      <w:lvlJc w:val="left"/>
      <w:pPr>
        <w:tabs>
          <w:tab w:val="num" w:pos="3600"/>
        </w:tabs>
        <w:ind w:left="3600" w:hanging="360"/>
      </w:pPr>
      <w:rPr>
        <w:rFonts w:ascii="Arial" w:hAnsi="Arial" w:hint="default"/>
      </w:rPr>
    </w:lvl>
    <w:lvl w:ilvl="5" w:tplc="288AAE56" w:tentative="1">
      <w:start w:val="1"/>
      <w:numFmt w:val="bullet"/>
      <w:lvlText w:val="•"/>
      <w:lvlJc w:val="left"/>
      <w:pPr>
        <w:tabs>
          <w:tab w:val="num" w:pos="4320"/>
        </w:tabs>
        <w:ind w:left="4320" w:hanging="360"/>
      </w:pPr>
      <w:rPr>
        <w:rFonts w:ascii="Arial" w:hAnsi="Arial" w:hint="default"/>
      </w:rPr>
    </w:lvl>
    <w:lvl w:ilvl="6" w:tplc="87E2846E" w:tentative="1">
      <w:start w:val="1"/>
      <w:numFmt w:val="bullet"/>
      <w:lvlText w:val="•"/>
      <w:lvlJc w:val="left"/>
      <w:pPr>
        <w:tabs>
          <w:tab w:val="num" w:pos="5040"/>
        </w:tabs>
        <w:ind w:left="5040" w:hanging="360"/>
      </w:pPr>
      <w:rPr>
        <w:rFonts w:ascii="Arial" w:hAnsi="Arial" w:hint="default"/>
      </w:rPr>
    </w:lvl>
    <w:lvl w:ilvl="7" w:tplc="F7309120" w:tentative="1">
      <w:start w:val="1"/>
      <w:numFmt w:val="bullet"/>
      <w:lvlText w:val="•"/>
      <w:lvlJc w:val="left"/>
      <w:pPr>
        <w:tabs>
          <w:tab w:val="num" w:pos="5760"/>
        </w:tabs>
        <w:ind w:left="5760" w:hanging="360"/>
      </w:pPr>
      <w:rPr>
        <w:rFonts w:ascii="Arial" w:hAnsi="Arial" w:hint="default"/>
      </w:rPr>
    </w:lvl>
    <w:lvl w:ilvl="8" w:tplc="F2FA1C5C" w:tentative="1">
      <w:start w:val="1"/>
      <w:numFmt w:val="bullet"/>
      <w:lvlText w:val="•"/>
      <w:lvlJc w:val="left"/>
      <w:pPr>
        <w:tabs>
          <w:tab w:val="num" w:pos="6480"/>
        </w:tabs>
        <w:ind w:left="6480" w:hanging="360"/>
      </w:pPr>
      <w:rPr>
        <w:rFonts w:ascii="Arial" w:hAnsi="Arial" w:hint="default"/>
      </w:rPr>
    </w:lvl>
  </w:abstractNum>
  <w:abstractNum w:abstractNumId="20">
    <w:nsid w:val="65692816"/>
    <w:multiLevelType w:val="hybridMultilevel"/>
    <w:tmpl w:val="0A723D12"/>
    <w:lvl w:ilvl="0" w:tplc="876482AC">
      <w:start w:val="1"/>
      <w:numFmt w:val="decimal"/>
      <w:lvlText w:val="(%1)"/>
      <w:lvlJc w:val="left"/>
      <w:pPr>
        <w:ind w:left="720" w:hanging="360"/>
      </w:pPr>
      <w:rPr>
        <w:rFonts w:ascii="Arial" w:eastAsiaTheme="minorHAns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61C1EFE"/>
    <w:multiLevelType w:val="hybridMultilevel"/>
    <w:tmpl w:val="FF120706"/>
    <w:lvl w:ilvl="0" w:tplc="404E4CD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C1B0979"/>
    <w:multiLevelType w:val="hybridMultilevel"/>
    <w:tmpl w:val="4A26FF60"/>
    <w:lvl w:ilvl="0" w:tplc="A3FED9C6">
      <w:start w:val="1"/>
      <w:numFmt w:val="bullet"/>
      <w:lvlText w:val="•"/>
      <w:lvlJc w:val="left"/>
      <w:pPr>
        <w:ind w:left="2138" w:hanging="360"/>
      </w:pPr>
      <w:rPr>
        <w:rFonts w:ascii="Arial" w:hAnsi="Aria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nsid w:val="6DD0123B"/>
    <w:multiLevelType w:val="hybridMultilevel"/>
    <w:tmpl w:val="27F416D8"/>
    <w:lvl w:ilvl="0" w:tplc="041F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nsid w:val="738A50FC"/>
    <w:multiLevelType w:val="hybridMultilevel"/>
    <w:tmpl w:val="13C6ED6A"/>
    <w:lvl w:ilvl="0" w:tplc="A3FED9C6">
      <w:start w:val="1"/>
      <w:numFmt w:val="bullet"/>
      <w:lvlText w:val="•"/>
      <w:lvlJc w:val="left"/>
      <w:pPr>
        <w:tabs>
          <w:tab w:val="num" w:pos="720"/>
        </w:tabs>
        <w:ind w:left="720" w:hanging="360"/>
      </w:pPr>
      <w:rPr>
        <w:rFonts w:ascii="Arial" w:hAnsi="Arial" w:hint="default"/>
      </w:rPr>
    </w:lvl>
    <w:lvl w:ilvl="1" w:tplc="291EBC80" w:tentative="1">
      <w:start w:val="1"/>
      <w:numFmt w:val="bullet"/>
      <w:lvlText w:val="•"/>
      <w:lvlJc w:val="left"/>
      <w:pPr>
        <w:tabs>
          <w:tab w:val="num" w:pos="1440"/>
        </w:tabs>
        <w:ind w:left="1440" w:hanging="360"/>
      </w:pPr>
      <w:rPr>
        <w:rFonts w:ascii="Arial" w:hAnsi="Arial" w:hint="default"/>
      </w:rPr>
    </w:lvl>
    <w:lvl w:ilvl="2" w:tplc="23D62724" w:tentative="1">
      <w:start w:val="1"/>
      <w:numFmt w:val="bullet"/>
      <w:lvlText w:val="•"/>
      <w:lvlJc w:val="left"/>
      <w:pPr>
        <w:tabs>
          <w:tab w:val="num" w:pos="2160"/>
        </w:tabs>
        <w:ind w:left="2160" w:hanging="360"/>
      </w:pPr>
      <w:rPr>
        <w:rFonts w:ascii="Arial" w:hAnsi="Arial" w:hint="default"/>
      </w:rPr>
    </w:lvl>
    <w:lvl w:ilvl="3" w:tplc="E4E4A716" w:tentative="1">
      <w:start w:val="1"/>
      <w:numFmt w:val="bullet"/>
      <w:lvlText w:val="•"/>
      <w:lvlJc w:val="left"/>
      <w:pPr>
        <w:tabs>
          <w:tab w:val="num" w:pos="2880"/>
        </w:tabs>
        <w:ind w:left="2880" w:hanging="360"/>
      </w:pPr>
      <w:rPr>
        <w:rFonts w:ascii="Arial" w:hAnsi="Arial" w:hint="default"/>
      </w:rPr>
    </w:lvl>
    <w:lvl w:ilvl="4" w:tplc="7C483962" w:tentative="1">
      <w:start w:val="1"/>
      <w:numFmt w:val="bullet"/>
      <w:lvlText w:val="•"/>
      <w:lvlJc w:val="left"/>
      <w:pPr>
        <w:tabs>
          <w:tab w:val="num" w:pos="3600"/>
        </w:tabs>
        <w:ind w:left="3600" w:hanging="360"/>
      </w:pPr>
      <w:rPr>
        <w:rFonts w:ascii="Arial" w:hAnsi="Arial" w:hint="default"/>
      </w:rPr>
    </w:lvl>
    <w:lvl w:ilvl="5" w:tplc="BA169532" w:tentative="1">
      <w:start w:val="1"/>
      <w:numFmt w:val="bullet"/>
      <w:lvlText w:val="•"/>
      <w:lvlJc w:val="left"/>
      <w:pPr>
        <w:tabs>
          <w:tab w:val="num" w:pos="4320"/>
        </w:tabs>
        <w:ind w:left="4320" w:hanging="360"/>
      </w:pPr>
      <w:rPr>
        <w:rFonts w:ascii="Arial" w:hAnsi="Arial" w:hint="default"/>
      </w:rPr>
    </w:lvl>
    <w:lvl w:ilvl="6" w:tplc="060415FE" w:tentative="1">
      <w:start w:val="1"/>
      <w:numFmt w:val="bullet"/>
      <w:lvlText w:val="•"/>
      <w:lvlJc w:val="left"/>
      <w:pPr>
        <w:tabs>
          <w:tab w:val="num" w:pos="5040"/>
        </w:tabs>
        <w:ind w:left="5040" w:hanging="360"/>
      </w:pPr>
      <w:rPr>
        <w:rFonts w:ascii="Arial" w:hAnsi="Arial" w:hint="default"/>
      </w:rPr>
    </w:lvl>
    <w:lvl w:ilvl="7" w:tplc="28C21212" w:tentative="1">
      <w:start w:val="1"/>
      <w:numFmt w:val="bullet"/>
      <w:lvlText w:val="•"/>
      <w:lvlJc w:val="left"/>
      <w:pPr>
        <w:tabs>
          <w:tab w:val="num" w:pos="5760"/>
        </w:tabs>
        <w:ind w:left="5760" w:hanging="360"/>
      </w:pPr>
      <w:rPr>
        <w:rFonts w:ascii="Arial" w:hAnsi="Arial" w:hint="default"/>
      </w:rPr>
    </w:lvl>
    <w:lvl w:ilvl="8" w:tplc="7C320E80" w:tentative="1">
      <w:start w:val="1"/>
      <w:numFmt w:val="bullet"/>
      <w:lvlText w:val="•"/>
      <w:lvlJc w:val="left"/>
      <w:pPr>
        <w:tabs>
          <w:tab w:val="num" w:pos="6480"/>
        </w:tabs>
        <w:ind w:left="6480" w:hanging="360"/>
      </w:pPr>
      <w:rPr>
        <w:rFonts w:ascii="Arial" w:hAnsi="Arial" w:hint="default"/>
      </w:rPr>
    </w:lvl>
  </w:abstractNum>
  <w:abstractNum w:abstractNumId="25">
    <w:nsid w:val="76C07A60"/>
    <w:multiLevelType w:val="hybridMultilevel"/>
    <w:tmpl w:val="00F88862"/>
    <w:lvl w:ilvl="0" w:tplc="7C986C22">
      <w:start w:val="1"/>
      <w:numFmt w:val="bullet"/>
      <w:lvlText w:val="•"/>
      <w:lvlJc w:val="left"/>
      <w:pPr>
        <w:tabs>
          <w:tab w:val="num" w:pos="720"/>
        </w:tabs>
        <w:ind w:left="720" w:hanging="360"/>
      </w:pPr>
      <w:rPr>
        <w:rFonts w:ascii="Arial" w:hAnsi="Arial" w:hint="default"/>
      </w:rPr>
    </w:lvl>
    <w:lvl w:ilvl="1" w:tplc="CE681A5C" w:tentative="1">
      <w:start w:val="1"/>
      <w:numFmt w:val="bullet"/>
      <w:lvlText w:val="•"/>
      <w:lvlJc w:val="left"/>
      <w:pPr>
        <w:tabs>
          <w:tab w:val="num" w:pos="1440"/>
        </w:tabs>
        <w:ind w:left="1440" w:hanging="360"/>
      </w:pPr>
      <w:rPr>
        <w:rFonts w:ascii="Arial" w:hAnsi="Arial" w:hint="default"/>
      </w:rPr>
    </w:lvl>
    <w:lvl w:ilvl="2" w:tplc="80829720" w:tentative="1">
      <w:start w:val="1"/>
      <w:numFmt w:val="bullet"/>
      <w:lvlText w:val="•"/>
      <w:lvlJc w:val="left"/>
      <w:pPr>
        <w:tabs>
          <w:tab w:val="num" w:pos="2160"/>
        </w:tabs>
        <w:ind w:left="2160" w:hanging="360"/>
      </w:pPr>
      <w:rPr>
        <w:rFonts w:ascii="Arial" w:hAnsi="Arial" w:hint="default"/>
      </w:rPr>
    </w:lvl>
    <w:lvl w:ilvl="3" w:tplc="0BD2BD74" w:tentative="1">
      <w:start w:val="1"/>
      <w:numFmt w:val="bullet"/>
      <w:lvlText w:val="•"/>
      <w:lvlJc w:val="left"/>
      <w:pPr>
        <w:tabs>
          <w:tab w:val="num" w:pos="2880"/>
        </w:tabs>
        <w:ind w:left="2880" w:hanging="360"/>
      </w:pPr>
      <w:rPr>
        <w:rFonts w:ascii="Arial" w:hAnsi="Arial" w:hint="default"/>
      </w:rPr>
    </w:lvl>
    <w:lvl w:ilvl="4" w:tplc="B09AB3BE" w:tentative="1">
      <w:start w:val="1"/>
      <w:numFmt w:val="bullet"/>
      <w:lvlText w:val="•"/>
      <w:lvlJc w:val="left"/>
      <w:pPr>
        <w:tabs>
          <w:tab w:val="num" w:pos="3600"/>
        </w:tabs>
        <w:ind w:left="3600" w:hanging="360"/>
      </w:pPr>
      <w:rPr>
        <w:rFonts w:ascii="Arial" w:hAnsi="Arial" w:hint="default"/>
      </w:rPr>
    </w:lvl>
    <w:lvl w:ilvl="5" w:tplc="F29264CA" w:tentative="1">
      <w:start w:val="1"/>
      <w:numFmt w:val="bullet"/>
      <w:lvlText w:val="•"/>
      <w:lvlJc w:val="left"/>
      <w:pPr>
        <w:tabs>
          <w:tab w:val="num" w:pos="4320"/>
        </w:tabs>
        <w:ind w:left="4320" w:hanging="360"/>
      </w:pPr>
      <w:rPr>
        <w:rFonts w:ascii="Arial" w:hAnsi="Arial" w:hint="default"/>
      </w:rPr>
    </w:lvl>
    <w:lvl w:ilvl="6" w:tplc="36B2C1B0" w:tentative="1">
      <w:start w:val="1"/>
      <w:numFmt w:val="bullet"/>
      <w:lvlText w:val="•"/>
      <w:lvlJc w:val="left"/>
      <w:pPr>
        <w:tabs>
          <w:tab w:val="num" w:pos="5040"/>
        </w:tabs>
        <w:ind w:left="5040" w:hanging="360"/>
      </w:pPr>
      <w:rPr>
        <w:rFonts w:ascii="Arial" w:hAnsi="Arial" w:hint="default"/>
      </w:rPr>
    </w:lvl>
    <w:lvl w:ilvl="7" w:tplc="28468E58" w:tentative="1">
      <w:start w:val="1"/>
      <w:numFmt w:val="bullet"/>
      <w:lvlText w:val="•"/>
      <w:lvlJc w:val="left"/>
      <w:pPr>
        <w:tabs>
          <w:tab w:val="num" w:pos="5760"/>
        </w:tabs>
        <w:ind w:left="5760" w:hanging="360"/>
      </w:pPr>
      <w:rPr>
        <w:rFonts w:ascii="Arial" w:hAnsi="Arial" w:hint="default"/>
      </w:rPr>
    </w:lvl>
    <w:lvl w:ilvl="8" w:tplc="32DC8E1A" w:tentative="1">
      <w:start w:val="1"/>
      <w:numFmt w:val="bullet"/>
      <w:lvlText w:val="•"/>
      <w:lvlJc w:val="left"/>
      <w:pPr>
        <w:tabs>
          <w:tab w:val="num" w:pos="6480"/>
        </w:tabs>
        <w:ind w:left="6480" w:hanging="360"/>
      </w:pPr>
      <w:rPr>
        <w:rFonts w:ascii="Arial" w:hAnsi="Arial" w:hint="default"/>
      </w:rPr>
    </w:lvl>
  </w:abstractNum>
  <w:abstractNum w:abstractNumId="26">
    <w:nsid w:val="7E0D1F54"/>
    <w:multiLevelType w:val="multilevel"/>
    <w:tmpl w:val="6100ACB8"/>
    <w:lvl w:ilvl="0">
      <w:start w:val="1"/>
      <w:numFmt w:val="decimal"/>
      <w:lvlText w:val="(%1)"/>
      <w:lvlJc w:val="left"/>
      <w:pPr>
        <w:ind w:left="720" w:hanging="360"/>
      </w:pPr>
      <w:rPr>
        <w:rFonts w:ascii="Arial" w:eastAsiaTheme="minorHAns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7"/>
  </w:num>
  <w:num w:numId="3">
    <w:abstractNumId w:val="13"/>
  </w:num>
  <w:num w:numId="4">
    <w:abstractNumId w:val="14"/>
  </w:num>
  <w:num w:numId="5">
    <w:abstractNumId w:val="16"/>
  </w:num>
  <w:num w:numId="6">
    <w:abstractNumId w:val="8"/>
  </w:num>
  <w:num w:numId="7">
    <w:abstractNumId w:val="20"/>
  </w:num>
  <w:num w:numId="8">
    <w:abstractNumId w:val="11"/>
  </w:num>
  <w:num w:numId="9">
    <w:abstractNumId w:val="26"/>
  </w:num>
  <w:num w:numId="10">
    <w:abstractNumId w:val="7"/>
  </w:num>
  <w:num w:numId="11">
    <w:abstractNumId w:val="23"/>
  </w:num>
  <w:num w:numId="12">
    <w:abstractNumId w:val="15"/>
  </w:num>
  <w:num w:numId="13">
    <w:abstractNumId w:val="9"/>
  </w:num>
  <w:num w:numId="14">
    <w:abstractNumId w:val="24"/>
  </w:num>
  <w:num w:numId="15">
    <w:abstractNumId w:val="18"/>
  </w:num>
  <w:num w:numId="16">
    <w:abstractNumId w:val="10"/>
  </w:num>
  <w:num w:numId="17">
    <w:abstractNumId w:val="19"/>
  </w:num>
  <w:num w:numId="18">
    <w:abstractNumId w:val="25"/>
  </w:num>
  <w:num w:numId="19">
    <w:abstractNumId w:val="12"/>
  </w:num>
  <w:num w:numId="20">
    <w:abstractNumId w:val="0"/>
  </w:num>
  <w:num w:numId="21">
    <w:abstractNumId w:val="3"/>
  </w:num>
  <w:num w:numId="22">
    <w:abstractNumId w:val="22"/>
  </w:num>
  <w:num w:numId="23">
    <w:abstractNumId w:val="4"/>
  </w:num>
  <w:num w:numId="24">
    <w:abstractNumId w:val="5"/>
  </w:num>
  <w:num w:numId="25">
    <w:abstractNumId w:val="1"/>
  </w:num>
  <w:num w:numId="26">
    <w:abstractNumId w:val="2"/>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9"/>
  <w:hyphenationZone w:val="425"/>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2asfsr05xdvffe2rzlpppr2fedxrted59xp&quot;&gt;My EndNote Library&lt;record-ids&gt;&lt;item&gt;431&lt;/item&gt;&lt;item&gt;432&lt;/item&gt;&lt;item&gt;433&lt;/item&gt;&lt;item&gt;434&lt;/item&gt;&lt;item&gt;435&lt;/item&gt;&lt;item&gt;436&lt;/item&gt;&lt;item&gt;437&lt;/item&gt;&lt;item&gt;438&lt;/item&gt;&lt;item&gt;439&lt;/item&gt;&lt;item&gt;440&lt;/item&gt;&lt;item&gt;441&lt;/item&gt;&lt;item&gt;442&lt;/item&gt;&lt;item&gt;443&lt;/item&gt;&lt;item&gt;444&lt;/item&gt;&lt;item&gt;445&lt;/item&gt;&lt;item&gt;446&lt;/item&gt;&lt;item&gt;447&lt;/item&gt;&lt;item&gt;448&lt;/item&gt;&lt;item&gt;449&lt;/item&gt;&lt;item&gt;450&lt;/item&gt;&lt;item&gt;451&lt;/item&gt;&lt;item&gt;452&lt;/item&gt;&lt;item&gt;453&lt;/item&gt;&lt;item&gt;454&lt;/item&gt;&lt;item&gt;455&lt;/item&gt;&lt;item&gt;456&lt;/item&gt;&lt;item&gt;457&lt;/item&gt;&lt;item&gt;458&lt;/item&gt;&lt;item&gt;459&lt;/item&gt;&lt;item&gt;461&lt;/item&gt;&lt;item&gt;462&lt;/item&gt;&lt;item&gt;463&lt;/item&gt;&lt;item&gt;464&lt;/item&gt;&lt;item&gt;465&lt;/item&gt;&lt;item&gt;467&lt;/item&gt;&lt;item&gt;468&lt;/item&gt;&lt;item&gt;469&lt;/item&gt;&lt;item&gt;470&lt;/item&gt;&lt;item&gt;471&lt;/item&gt;&lt;item&gt;472&lt;/item&gt;&lt;item&gt;473&lt;/item&gt;&lt;item&gt;474&lt;/item&gt;&lt;item&gt;475&lt;/item&gt;&lt;item&gt;476&lt;/item&gt;&lt;item&gt;477&lt;/item&gt;&lt;item&gt;478&lt;/item&gt;&lt;item&gt;479&lt;/item&gt;&lt;item&gt;480&lt;/item&gt;&lt;/record-ids&gt;&lt;/item&gt;&lt;/Libraries&gt;"/>
  </w:docVars>
  <w:rsids>
    <w:rsidRoot w:val="00C736E9"/>
    <w:rsid w:val="00001A90"/>
    <w:rsid w:val="000022B2"/>
    <w:rsid w:val="000027DD"/>
    <w:rsid w:val="00004535"/>
    <w:rsid w:val="00006A6D"/>
    <w:rsid w:val="00013AAD"/>
    <w:rsid w:val="000219D9"/>
    <w:rsid w:val="00024B3E"/>
    <w:rsid w:val="0002515C"/>
    <w:rsid w:val="000257A4"/>
    <w:rsid w:val="00030C00"/>
    <w:rsid w:val="00033E1F"/>
    <w:rsid w:val="0004055A"/>
    <w:rsid w:val="0004076E"/>
    <w:rsid w:val="00046E35"/>
    <w:rsid w:val="00050B2B"/>
    <w:rsid w:val="00055704"/>
    <w:rsid w:val="000617C6"/>
    <w:rsid w:val="000653E7"/>
    <w:rsid w:val="00067EF2"/>
    <w:rsid w:val="000734C9"/>
    <w:rsid w:val="00073E52"/>
    <w:rsid w:val="00077BC6"/>
    <w:rsid w:val="00081E0E"/>
    <w:rsid w:val="0008404E"/>
    <w:rsid w:val="000862A9"/>
    <w:rsid w:val="0008668F"/>
    <w:rsid w:val="00087CF3"/>
    <w:rsid w:val="000903D2"/>
    <w:rsid w:val="00090CC7"/>
    <w:rsid w:val="00094018"/>
    <w:rsid w:val="00094DBE"/>
    <w:rsid w:val="00095BD9"/>
    <w:rsid w:val="00096144"/>
    <w:rsid w:val="000979E2"/>
    <w:rsid w:val="000A025E"/>
    <w:rsid w:val="000A10F2"/>
    <w:rsid w:val="000A13C9"/>
    <w:rsid w:val="000A29A9"/>
    <w:rsid w:val="000A6D52"/>
    <w:rsid w:val="000A7008"/>
    <w:rsid w:val="000B04A3"/>
    <w:rsid w:val="000B1D5F"/>
    <w:rsid w:val="000B2525"/>
    <w:rsid w:val="000B6816"/>
    <w:rsid w:val="000C0C82"/>
    <w:rsid w:val="000C34DF"/>
    <w:rsid w:val="000C67CE"/>
    <w:rsid w:val="000C75CD"/>
    <w:rsid w:val="000C7FD2"/>
    <w:rsid w:val="000D5A16"/>
    <w:rsid w:val="000D7731"/>
    <w:rsid w:val="000E2B27"/>
    <w:rsid w:val="000E2E09"/>
    <w:rsid w:val="000F353D"/>
    <w:rsid w:val="000F5F74"/>
    <w:rsid w:val="00105080"/>
    <w:rsid w:val="001057B1"/>
    <w:rsid w:val="00112FF7"/>
    <w:rsid w:val="00115EF8"/>
    <w:rsid w:val="001162F7"/>
    <w:rsid w:val="001337F6"/>
    <w:rsid w:val="00141640"/>
    <w:rsid w:val="00141752"/>
    <w:rsid w:val="00142709"/>
    <w:rsid w:val="001447D6"/>
    <w:rsid w:val="0014483F"/>
    <w:rsid w:val="00146EA4"/>
    <w:rsid w:val="0015106D"/>
    <w:rsid w:val="00151F8C"/>
    <w:rsid w:val="001524F4"/>
    <w:rsid w:val="00155E8A"/>
    <w:rsid w:val="00157B00"/>
    <w:rsid w:val="0016247C"/>
    <w:rsid w:val="00164284"/>
    <w:rsid w:val="001645A9"/>
    <w:rsid w:val="0016509A"/>
    <w:rsid w:val="001679BD"/>
    <w:rsid w:val="00167C6E"/>
    <w:rsid w:val="0017082C"/>
    <w:rsid w:val="00170D25"/>
    <w:rsid w:val="00176669"/>
    <w:rsid w:val="0017721A"/>
    <w:rsid w:val="00182788"/>
    <w:rsid w:val="00183108"/>
    <w:rsid w:val="001856B2"/>
    <w:rsid w:val="00191346"/>
    <w:rsid w:val="001914C7"/>
    <w:rsid w:val="001934D1"/>
    <w:rsid w:val="00193572"/>
    <w:rsid w:val="0019618D"/>
    <w:rsid w:val="001A114C"/>
    <w:rsid w:val="001A2117"/>
    <w:rsid w:val="001B152A"/>
    <w:rsid w:val="001B31B2"/>
    <w:rsid w:val="001B31D5"/>
    <w:rsid w:val="001B4BE4"/>
    <w:rsid w:val="001B7CD4"/>
    <w:rsid w:val="001C722F"/>
    <w:rsid w:val="001D1166"/>
    <w:rsid w:val="001D1A4C"/>
    <w:rsid w:val="001D4AB6"/>
    <w:rsid w:val="001D4F0E"/>
    <w:rsid w:val="001D6928"/>
    <w:rsid w:val="001E53DB"/>
    <w:rsid w:val="001F7E2E"/>
    <w:rsid w:val="00200C80"/>
    <w:rsid w:val="0020668B"/>
    <w:rsid w:val="0020766C"/>
    <w:rsid w:val="0021364C"/>
    <w:rsid w:val="00213EF1"/>
    <w:rsid w:val="00215EF7"/>
    <w:rsid w:val="0021678C"/>
    <w:rsid w:val="00225141"/>
    <w:rsid w:val="002272C1"/>
    <w:rsid w:val="00230554"/>
    <w:rsid w:val="00237FBA"/>
    <w:rsid w:val="00240E90"/>
    <w:rsid w:val="002445DF"/>
    <w:rsid w:val="00247F6B"/>
    <w:rsid w:val="0027330B"/>
    <w:rsid w:val="002768F2"/>
    <w:rsid w:val="002801C0"/>
    <w:rsid w:val="00281095"/>
    <w:rsid w:val="00282A02"/>
    <w:rsid w:val="00283029"/>
    <w:rsid w:val="002844CB"/>
    <w:rsid w:val="00286724"/>
    <w:rsid w:val="00297DDA"/>
    <w:rsid w:val="002A3741"/>
    <w:rsid w:val="002A48A6"/>
    <w:rsid w:val="002A68D2"/>
    <w:rsid w:val="002B15EB"/>
    <w:rsid w:val="002B2DAD"/>
    <w:rsid w:val="002B43B3"/>
    <w:rsid w:val="002B6107"/>
    <w:rsid w:val="002C386F"/>
    <w:rsid w:val="002C7E27"/>
    <w:rsid w:val="002D45AA"/>
    <w:rsid w:val="002D6E16"/>
    <w:rsid w:val="002D79AA"/>
    <w:rsid w:val="002E4EC7"/>
    <w:rsid w:val="002E4EFD"/>
    <w:rsid w:val="002E6353"/>
    <w:rsid w:val="002F19DC"/>
    <w:rsid w:val="002F1B16"/>
    <w:rsid w:val="00302E66"/>
    <w:rsid w:val="00312740"/>
    <w:rsid w:val="00313861"/>
    <w:rsid w:val="00320667"/>
    <w:rsid w:val="00321561"/>
    <w:rsid w:val="0032232F"/>
    <w:rsid w:val="00322ED7"/>
    <w:rsid w:val="00325F92"/>
    <w:rsid w:val="00332BD6"/>
    <w:rsid w:val="003349ED"/>
    <w:rsid w:val="00342E5D"/>
    <w:rsid w:val="00346897"/>
    <w:rsid w:val="00347A5D"/>
    <w:rsid w:val="003626F4"/>
    <w:rsid w:val="00363596"/>
    <w:rsid w:val="00370305"/>
    <w:rsid w:val="00372450"/>
    <w:rsid w:val="00373630"/>
    <w:rsid w:val="00380AC5"/>
    <w:rsid w:val="00380E90"/>
    <w:rsid w:val="0038176F"/>
    <w:rsid w:val="00381C04"/>
    <w:rsid w:val="00384070"/>
    <w:rsid w:val="00387291"/>
    <w:rsid w:val="003900AF"/>
    <w:rsid w:val="003902F7"/>
    <w:rsid w:val="00394D4C"/>
    <w:rsid w:val="003A0A4F"/>
    <w:rsid w:val="003A35DE"/>
    <w:rsid w:val="003A67F5"/>
    <w:rsid w:val="003B4B03"/>
    <w:rsid w:val="003C1FB8"/>
    <w:rsid w:val="003D210B"/>
    <w:rsid w:val="003D5C48"/>
    <w:rsid w:val="003D7098"/>
    <w:rsid w:val="003E4D13"/>
    <w:rsid w:val="003E71B4"/>
    <w:rsid w:val="003E7FDC"/>
    <w:rsid w:val="003F3B80"/>
    <w:rsid w:val="004006ED"/>
    <w:rsid w:val="0040228B"/>
    <w:rsid w:val="0040319F"/>
    <w:rsid w:val="004063F0"/>
    <w:rsid w:val="00420E83"/>
    <w:rsid w:val="0042236D"/>
    <w:rsid w:val="004331C7"/>
    <w:rsid w:val="00433225"/>
    <w:rsid w:val="004343D4"/>
    <w:rsid w:val="00442FDB"/>
    <w:rsid w:val="0044316A"/>
    <w:rsid w:val="0044392C"/>
    <w:rsid w:val="004451C7"/>
    <w:rsid w:val="00446622"/>
    <w:rsid w:val="00450C46"/>
    <w:rsid w:val="004569F3"/>
    <w:rsid w:val="00456E9B"/>
    <w:rsid w:val="004577D8"/>
    <w:rsid w:val="004578EE"/>
    <w:rsid w:val="00461E7A"/>
    <w:rsid w:val="004633B1"/>
    <w:rsid w:val="00464F54"/>
    <w:rsid w:val="00466DE6"/>
    <w:rsid w:val="00472B20"/>
    <w:rsid w:val="00474180"/>
    <w:rsid w:val="004805D9"/>
    <w:rsid w:val="00480F42"/>
    <w:rsid w:val="004814CE"/>
    <w:rsid w:val="00482EEC"/>
    <w:rsid w:val="00493203"/>
    <w:rsid w:val="004978E4"/>
    <w:rsid w:val="004A07EF"/>
    <w:rsid w:val="004A126C"/>
    <w:rsid w:val="004B1598"/>
    <w:rsid w:val="004B161F"/>
    <w:rsid w:val="004B2DBD"/>
    <w:rsid w:val="004C2E83"/>
    <w:rsid w:val="004C6559"/>
    <w:rsid w:val="004D310D"/>
    <w:rsid w:val="004D3E47"/>
    <w:rsid w:val="004E4478"/>
    <w:rsid w:val="004F0771"/>
    <w:rsid w:val="004F2530"/>
    <w:rsid w:val="004F2E5B"/>
    <w:rsid w:val="004F42B4"/>
    <w:rsid w:val="004F7175"/>
    <w:rsid w:val="00501472"/>
    <w:rsid w:val="00501E7E"/>
    <w:rsid w:val="00506CBB"/>
    <w:rsid w:val="00510F6A"/>
    <w:rsid w:val="00512B62"/>
    <w:rsid w:val="0051453D"/>
    <w:rsid w:val="00516CDE"/>
    <w:rsid w:val="00520CC9"/>
    <w:rsid w:val="00522559"/>
    <w:rsid w:val="005229B1"/>
    <w:rsid w:val="005239AE"/>
    <w:rsid w:val="0052418B"/>
    <w:rsid w:val="00531003"/>
    <w:rsid w:val="00533489"/>
    <w:rsid w:val="00535181"/>
    <w:rsid w:val="00536EC1"/>
    <w:rsid w:val="00540554"/>
    <w:rsid w:val="00542994"/>
    <w:rsid w:val="00554632"/>
    <w:rsid w:val="00554CA2"/>
    <w:rsid w:val="0055574F"/>
    <w:rsid w:val="00560045"/>
    <w:rsid w:val="005619E0"/>
    <w:rsid w:val="005628B7"/>
    <w:rsid w:val="00564C6C"/>
    <w:rsid w:val="00565842"/>
    <w:rsid w:val="00565C57"/>
    <w:rsid w:val="00570943"/>
    <w:rsid w:val="005714DF"/>
    <w:rsid w:val="0058368A"/>
    <w:rsid w:val="0059022F"/>
    <w:rsid w:val="0059052A"/>
    <w:rsid w:val="0059287E"/>
    <w:rsid w:val="00592FCF"/>
    <w:rsid w:val="00597166"/>
    <w:rsid w:val="005A14F5"/>
    <w:rsid w:val="005A3A4A"/>
    <w:rsid w:val="005B0184"/>
    <w:rsid w:val="005B2A1E"/>
    <w:rsid w:val="005B3C62"/>
    <w:rsid w:val="005B40D3"/>
    <w:rsid w:val="005B6707"/>
    <w:rsid w:val="005C4C71"/>
    <w:rsid w:val="005C7D33"/>
    <w:rsid w:val="005D053B"/>
    <w:rsid w:val="005D63C3"/>
    <w:rsid w:val="005E2BB8"/>
    <w:rsid w:val="005F1D3C"/>
    <w:rsid w:val="005F4B67"/>
    <w:rsid w:val="005F6489"/>
    <w:rsid w:val="005F6856"/>
    <w:rsid w:val="005F7C56"/>
    <w:rsid w:val="00600369"/>
    <w:rsid w:val="00600EE4"/>
    <w:rsid w:val="00601689"/>
    <w:rsid w:val="006135B5"/>
    <w:rsid w:val="00613EBA"/>
    <w:rsid w:val="006144AE"/>
    <w:rsid w:val="006259AF"/>
    <w:rsid w:val="006268E2"/>
    <w:rsid w:val="00632BE6"/>
    <w:rsid w:val="00645E51"/>
    <w:rsid w:val="0065020B"/>
    <w:rsid w:val="00653E9A"/>
    <w:rsid w:val="00654D26"/>
    <w:rsid w:val="00656064"/>
    <w:rsid w:val="00662372"/>
    <w:rsid w:val="00664459"/>
    <w:rsid w:val="00665E5B"/>
    <w:rsid w:val="00665FDA"/>
    <w:rsid w:val="006665AD"/>
    <w:rsid w:val="00671781"/>
    <w:rsid w:val="00673601"/>
    <w:rsid w:val="00673F24"/>
    <w:rsid w:val="0067419E"/>
    <w:rsid w:val="00674B56"/>
    <w:rsid w:val="00676251"/>
    <w:rsid w:val="006836DC"/>
    <w:rsid w:val="006874FC"/>
    <w:rsid w:val="006937A0"/>
    <w:rsid w:val="0069620E"/>
    <w:rsid w:val="00696278"/>
    <w:rsid w:val="00697539"/>
    <w:rsid w:val="006A1CEA"/>
    <w:rsid w:val="006A286F"/>
    <w:rsid w:val="006B0E5F"/>
    <w:rsid w:val="006B33F4"/>
    <w:rsid w:val="006B3F34"/>
    <w:rsid w:val="006B44C2"/>
    <w:rsid w:val="006B6965"/>
    <w:rsid w:val="006C2E2B"/>
    <w:rsid w:val="006C6C40"/>
    <w:rsid w:val="006D3B8C"/>
    <w:rsid w:val="006D3BB3"/>
    <w:rsid w:val="006D5244"/>
    <w:rsid w:val="006D7530"/>
    <w:rsid w:val="006E0065"/>
    <w:rsid w:val="006E1926"/>
    <w:rsid w:val="006E4A84"/>
    <w:rsid w:val="006E7B8F"/>
    <w:rsid w:val="006F26EC"/>
    <w:rsid w:val="006F2E1A"/>
    <w:rsid w:val="006F6301"/>
    <w:rsid w:val="0070157D"/>
    <w:rsid w:val="00701FD4"/>
    <w:rsid w:val="00704535"/>
    <w:rsid w:val="00710CEF"/>
    <w:rsid w:val="00714CED"/>
    <w:rsid w:val="0072023A"/>
    <w:rsid w:val="00723224"/>
    <w:rsid w:val="00725E8B"/>
    <w:rsid w:val="00743798"/>
    <w:rsid w:val="00744DF0"/>
    <w:rsid w:val="00745BFC"/>
    <w:rsid w:val="0075183C"/>
    <w:rsid w:val="00760379"/>
    <w:rsid w:val="007734E4"/>
    <w:rsid w:val="00774B46"/>
    <w:rsid w:val="00774FDA"/>
    <w:rsid w:val="00775B56"/>
    <w:rsid w:val="0078255A"/>
    <w:rsid w:val="007833F3"/>
    <w:rsid w:val="00784BC2"/>
    <w:rsid w:val="00784FE9"/>
    <w:rsid w:val="007915B7"/>
    <w:rsid w:val="00796E43"/>
    <w:rsid w:val="007A0267"/>
    <w:rsid w:val="007A0A51"/>
    <w:rsid w:val="007A23B2"/>
    <w:rsid w:val="007A3790"/>
    <w:rsid w:val="007A4A97"/>
    <w:rsid w:val="007A6B14"/>
    <w:rsid w:val="007A6EA1"/>
    <w:rsid w:val="007B3944"/>
    <w:rsid w:val="007B6478"/>
    <w:rsid w:val="007C0CA7"/>
    <w:rsid w:val="007C5FB7"/>
    <w:rsid w:val="007C658D"/>
    <w:rsid w:val="007C746F"/>
    <w:rsid w:val="007D648B"/>
    <w:rsid w:val="007D73EC"/>
    <w:rsid w:val="007D7A56"/>
    <w:rsid w:val="007F52E7"/>
    <w:rsid w:val="0080614F"/>
    <w:rsid w:val="008079BD"/>
    <w:rsid w:val="008115C0"/>
    <w:rsid w:val="00811CE3"/>
    <w:rsid w:val="0081572C"/>
    <w:rsid w:val="008159D3"/>
    <w:rsid w:val="00820089"/>
    <w:rsid w:val="008206D5"/>
    <w:rsid w:val="008229C7"/>
    <w:rsid w:val="00824B3B"/>
    <w:rsid w:val="00833603"/>
    <w:rsid w:val="00840170"/>
    <w:rsid w:val="00840528"/>
    <w:rsid w:val="008418DD"/>
    <w:rsid w:val="00845BD6"/>
    <w:rsid w:val="00845F6E"/>
    <w:rsid w:val="00846FCA"/>
    <w:rsid w:val="00847C00"/>
    <w:rsid w:val="00852904"/>
    <w:rsid w:val="00853092"/>
    <w:rsid w:val="00855C88"/>
    <w:rsid w:val="00857B5F"/>
    <w:rsid w:val="00861966"/>
    <w:rsid w:val="00861F97"/>
    <w:rsid w:val="008625A1"/>
    <w:rsid w:val="008672D2"/>
    <w:rsid w:val="00870990"/>
    <w:rsid w:val="00870EA4"/>
    <w:rsid w:val="008768F0"/>
    <w:rsid w:val="00876A64"/>
    <w:rsid w:val="00877A42"/>
    <w:rsid w:val="0088107D"/>
    <w:rsid w:val="00885848"/>
    <w:rsid w:val="008862E5"/>
    <w:rsid w:val="008870FD"/>
    <w:rsid w:val="0089222C"/>
    <w:rsid w:val="008928F5"/>
    <w:rsid w:val="00892AEE"/>
    <w:rsid w:val="00894282"/>
    <w:rsid w:val="00894D7E"/>
    <w:rsid w:val="008951E6"/>
    <w:rsid w:val="008977BB"/>
    <w:rsid w:val="008A1472"/>
    <w:rsid w:val="008A1DDF"/>
    <w:rsid w:val="008A45F9"/>
    <w:rsid w:val="008A6A90"/>
    <w:rsid w:val="008B57FB"/>
    <w:rsid w:val="008C194F"/>
    <w:rsid w:val="008C24B5"/>
    <w:rsid w:val="008C4C41"/>
    <w:rsid w:val="008C7843"/>
    <w:rsid w:val="008C789B"/>
    <w:rsid w:val="008D1EF0"/>
    <w:rsid w:val="008D3E26"/>
    <w:rsid w:val="008D6BCA"/>
    <w:rsid w:val="008D7939"/>
    <w:rsid w:val="008E3764"/>
    <w:rsid w:val="008F37E8"/>
    <w:rsid w:val="008F6A02"/>
    <w:rsid w:val="00907184"/>
    <w:rsid w:val="009114FC"/>
    <w:rsid w:val="00911BA7"/>
    <w:rsid w:val="00921299"/>
    <w:rsid w:val="009236CE"/>
    <w:rsid w:val="00923905"/>
    <w:rsid w:val="00925AAF"/>
    <w:rsid w:val="0093010C"/>
    <w:rsid w:val="00936FE6"/>
    <w:rsid w:val="00941F0F"/>
    <w:rsid w:val="00942344"/>
    <w:rsid w:val="009544FC"/>
    <w:rsid w:val="009623E4"/>
    <w:rsid w:val="00966C71"/>
    <w:rsid w:val="009712EE"/>
    <w:rsid w:val="00972474"/>
    <w:rsid w:val="009739B4"/>
    <w:rsid w:val="00974A7C"/>
    <w:rsid w:val="00977643"/>
    <w:rsid w:val="00980C0E"/>
    <w:rsid w:val="009826EA"/>
    <w:rsid w:val="009830BD"/>
    <w:rsid w:val="00991CBE"/>
    <w:rsid w:val="009956B7"/>
    <w:rsid w:val="00996D8E"/>
    <w:rsid w:val="009A13EF"/>
    <w:rsid w:val="009A2FD6"/>
    <w:rsid w:val="009B0818"/>
    <w:rsid w:val="009B0D93"/>
    <w:rsid w:val="009C69E5"/>
    <w:rsid w:val="009D5123"/>
    <w:rsid w:val="009E105F"/>
    <w:rsid w:val="009E6802"/>
    <w:rsid w:val="009F25E3"/>
    <w:rsid w:val="009F3E34"/>
    <w:rsid w:val="009F4587"/>
    <w:rsid w:val="009F4C2E"/>
    <w:rsid w:val="009F55C9"/>
    <w:rsid w:val="00A0296A"/>
    <w:rsid w:val="00A17778"/>
    <w:rsid w:val="00A2001B"/>
    <w:rsid w:val="00A22786"/>
    <w:rsid w:val="00A22EA4"/>
    <w:rsid w:val="00A25562"/>
    <w:rsid w:val="00A32E9D"/>
    <w:rsid w:val="00A33FCE"/>
    <w:rsid w:val="00A36508"/>
    <w:rsid w:val="00A37E64"/>
    <w:rsid w:val="00A42A47"/>
    <w:rsid w:val="00A5122B"/>
    <w:rsid w:val="00A5706A"/>
    <w:rsid w:val="00A63F9A"/>
    <w:rsid w:val="00A64E90"/>
    <w:rsid w:val="00A7185A"/>
    <w:rsid w:val="00A805E1"/>
    <w:rsid w:val="00A84E8D"/>
    <w:rsid w:val="00A9158F"/>
    <w:rsid w:val="00A916D0"/>
    <w:rsid w:val="00A93CBF"/>
    <w:rsid w:val="00A96098"/>
    <w:rsid w:val="00AA0260"/>
    <w:rsid w:val="00AA17B0"/>
    <w:rsid w:val="00AA1A24"/>
    <w:rsid w:val="00AA2A48"/>
    <w:rsid w:val="00AC138C"/>
    <w:rsid w:val="00AC2352"/>
    <w:rsid w:val="00AC29CF"/>
    <w:rsid w:val="00AC74F9"/>
    <w:rsid w:val="00AD1C8D"/>
    <w:rsid w:val="00AD4608"/>
    <w:rsid w:val="00AF04F2"/>
    <w:rsid w:val="00AF11DA"/>
    <w:rsid w:val="00B02CEF"/>
    <w:rsid w:val="00B034EF"/>
    <w:rsid w:val="00B0639C"/>
    <w:rsid w:val="00B07C9A"/>
    <w:rsid w:val="00B23F90"/>
    <w:rsid w:val="00B31959"/>
    <w:rsid w:val="00B4569F"/>
    <w:rsid w:val="00B45B68"/>
    <w:rsid w:val="00B46114"/>
    <w:rsid w:val="00B538C2"/>
    <w:rsid w:val="00B627B5"/>
    <w:rsid w:val="00B67F5F"/>
    <w:rsid w:val="00B7160A"/>
    <w:rsid w:val="00B74EE6"/>
    <w:rsid w:val="00B847DF"/>
    <w:rsid w:val="00B903AF"/>
    <w:rsid w:val="00B90ADE"/>
    <w:rsid w:val="00B91968"/>
    <w:rsid w:val="00B929BF"/>
    <w:rsid w:val="00B944A7"/>
    <w:rsid w:val="00B94E92"/>
    <w:rsid w:val="00B96962"/>
    <w:rsid w:val="00BA2363"/>
    <w:rsid w:val="00BA4BCD"/>
    <w:rsid w:val="00BB0214"/>
    <w:rsid w:val="00BB1DF5"/>
    <w:rsid w:val="00BB4CE0"/>
    <w:rsid w:val="00BB5ECC"/>
    <w:rsid w:val="00BC2625"/>
    <w:rsid w:val="00BC536A"/>
    <w:rsid w:val="00BC6A46"/>
    <w:rsid w:val="00BC78C4"/>
    <w:rsid w:val="00BD3BA2"/>
    <w:rsid w:val="00BE69DB"/>
    <w:rsid w:val="00BE6F29"/>
    <w:rsid w:val="00BF1069"/>
    <w:rsid w:val="00BF7E79"/>
    <w:rsid w:val="00BF7F1D"/>
    <w:rsid w:val="00C1191D"/>
    <w:rsid w:val="00C11E86"/>
    <w:rsid w:val="00C15875"/>
    <w:rsid w:val="00C17A93"/>
    <w:rsid w:val="00C20A9D"/>
    <w:rsid w:val="00C20C5A"/>
    <w:rsid w:val="00C2221A"/>
    <w:rsid w:val="00C23F10"/>
    <w:rsid w:val="00C26298"/>
    <w:rsid w:val="00C332B7"/>
    <w:rsid w:val="00C35012"/>
    <w:rsid w:val="00C461D0"/>
    <w:rsid w:val="00C46EE5"/>
    <w:rsid w:val="00C475A3"/>
    <w:rsid w:val="00C51AF1"/>
    <w:rsid w:val="00C52BE4"/>
    <w:rsid w:val="00C646A8"/>
    <w:rsid w:val="00C736E9"/>
    <w:rsid w:val="00C76BB9"/>
    <w:rsid w:val="00C806F9"/>
    <w:rsid w:val="00C81829"/>
    <w:rsid w:val="00C83ED6"/>
    <w:rsid w:val="00C93653"/>
    <w:rsid w:val="00CA4989"/>
    <w:rsid w:val="00CA4BF9"/>
    <w:rsid w:val="00CA6ACB"/>
    <w:rsid w:val="00CA706E"/>
    <w:rsid w:val="00CB078C"/>
    <w:rsid w:val="00CB0AE8"/>
    <w:rsid w:val="00CB1028"/>
    <w:rsid w:val="00CB38EB"/>
    <w:rsid w:val="00CB5929"/>
    <w:rsid w:val="00CB6BC3"/>
    <w:rsid w:val="00CC4816"/>
    <w:rsid w:val="00CC7107"/>
    <w:rsid w:val="00CD39E8"/>
    <w:rsid w:val="00CE3B26"/>
    <w:rsid w:val="00CF12E2"/>
    <w:rsid w:val="00CF21DF"/>
    <w:rsid w:val="00D02739"/>
    <w:rsid w:val="00D038BD"/>
    <w:rsid w:val="00D1051F"/>
    <w:rsid w:val="00D1424E"/>
    <w:rsid w:val="00D15E29"/>
    <w:rsid w:val="00D15ECD"/>
    <w:rsid w:val="00D21312"/>
    <w:rsid w:val="00D275BE"/>
    <w:rsid w:val="00D27A39"/>
    <w:rsid w:val="00D27C0D"/>
    <w:rsid w:val="00D30A12"/>
    <w:rsid w:val="00D3511F"/>
    <w:rsid w:val="00D400DC"/>
    <w:rsid w:val="00D44A23"/>
    <w:rsid w:val="00D45233"/>
    <w:rsid w:val="00D458DD"/>
    <w:rsid w:val="00D45906"/>
    <w:rsid w:val="00D509CE"/>
    <w:rsid w:val="00D51762"/>
    <w:rsid w:val="00D538C4"/>
    <w:rsid w:val="00D57EB1"/>
    <w:rsid w:val="00D63BF3"/>
    <w:rsid w:val="00D75106"/>
    <w:rsid w:val="00D772BC"/>
    <w:rsid w:val="00D873F6"/>
    <w:rsid w:val="00D948C3"/>
    <w:rsid w:val="00DA15E5"/>
    <w:rsid w:val="00DA2FF9"/>
    <w:rsid w:val="00DA4212"/>
    <w:rsid w:val="00DB3422"/>
    <w:rsid w:val="00DB472D"/>
    <w:rsid w:val="00DB6EDD"/>
    <w:rsid w:val="00DC1B4E"/>
    <w:rsid w:val="00DC419A"/>
    <w:rsid w:val="00DD06A8"/>
    <w:rsid w:val="00DD1358"/>
    <w:rsid w:val="00DD1E3B"/>
    <w:rsid w:val="00DD4F1F"/>
    <w:rsid w:val="00DD59DB"/>
    <w:rsid w:val="00DD6A7B"/>
    <w:rsid w:val="00DD72E5"/>
    <w:rsid w:val="00DD7A1A"/>
    <w:rsid w:val="00DE2922"/>
    <w:rsid w:val="00DE300A"/>
    <w:rsid w:val="00DE62C0"/>
    <w:rsid w:val="00DE6821"/>
    <w:rsid w:val="00DF0319"/>
    <w:rsid w:val="00DF7351"/>
    <w:rsid w:val="00E05F4D"/>
    <w:rsid w:val="00E06740"/>
    <w:rsid w:val="00E069C2"/>
    <w:rsid w:val="00E06F9F"/>
    <w:rsid w:val="00E114B5"/>
    <w:rsid w:val="00E246AF"/>
    <w:rsid w:val="00E42D00"/>
    <w:rsid w:val="00E46362"/>
    <w:rsid w:val="00E46D0D"/>
    <w:rsid w:val="00E47AF2"/>
    <w:rsid w:val="00E50171"/>
    <w:rsid w:val="00E503E2"/>
    <w:rsid w:val="00E5050C"/>
    <w:rsid w:val="00E63E26"/>
    <w:rsid w:val="00E673FF"/>
    <w:rsid w:val="00E74825"/>
    <w:rsid w:val="00E82A20"/>
    <w:rsid w:val="00E84017"/>
    <w:rsid w:val="00E85858"/>
    <w:rsid w:val="00E93E37"/>
    <w:rsid w:val="00EA3D57"/>
    <w:rsid w:val="00EA4B61"/>
    <w:rsid w:val="00EA72FA"/>
    <w:rsid w:val="00EB2C26"/>
    <w:rsid w:val="00EB4F8B"/>
    <w:rsid w:val="00EB5AFC"/>
    <w:rsid w:val="00EB6A37"/>
    <w:rsid w:val="00EB7A32"/>
    <w:rsid w:val="00EC0892"/>
    <w:rsid w:val="00EC0F66"/>
    <w:rsid w:val="00EC213D"/>
    <w:rsid w:val="00ED0F9A"/>
    <w:rsid w:val="00ED2DB2"/>
    <w:rsid w:val="00ED3D5E"/>
    <w:rsid w:val="00EE200E"/>
    <w:rsid w:val="00EE3DF3"/>
    <w:rsid w:val="00EE4F73"/>
    <w:rsid w:val="00EF11ED"/>
    <w:rsid w:val="00EF1313"/>
    <w:rsid w:val="00EF6E6D"/>
    <w:rsid w:val="00EF7DA4"/>
    <w:rsid w:val="00F02996"/>
    <w:rsid w:val="00F06725"/>
    <w:rsid w:val="00F06B18"/>
    <w:rsid w:val="00F11EFF"/>
    <w:rsid w:val="00F13C55"/>
    <w:rsid w:val="00F14F2C"/>
    <w:rsid w:val="00F16711"/>
    <w:rsid w:val="00F23DA0"/>
    <w:rsid w:val="00F24BF3"/>
    <w:rsid w:val="00F411A4"/>
    <w:rsid w:val="00F4298D"/>
    <w:rsid w:val="00F47EEB"/>
    <w:rsid w:val="00F60975"/>
    <w:rsid w:val="00F6320A"/>
    <w:rsid w:val="00F63C06"/>
    <w:rsid w:val="00F64E15"/>
    <w:rsid w:val="00F654B9"/>
    <w:rsid w:val="00F6653C"/>
    <w:rsid w:val="00F667EA"/>
    <w:rsid w:val="00F73E86"/>
    <w:rsid w:val="00F76DE7"/>
    <w:rsid w:val="00F804D6"/>
    <w:rsid w:val="00F9241C"/>
    <w:rsid w:val="00F939F7"/>
    <w:rsid w:val="00FA63CD"/>
    <w:rsid w:val="00FB1C50"/>
    <w:rsid w:val="00FC1E82"/>
    <w:rsid w:val="00FD5806"/>
    <w:rsid w:val="00FE114D"/>
    <w:rsid w:val="00FE3C27"/>
    <w:rsid w:val="00FE4312"/>
    <w:rsid w:val="00FE4D1B"/>
    <w:rsid w:val="00FF045B"/>
    <w:rsid w:val="00FF1956"/>
    <w:rsid w:val="00FF44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B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725"/>
    <w:pPr>
      <w:ind w:left="720"/>
      <w:contextualSpacing/>
    </w:pPr>
  </w:style>
  <w:style w:type="paragraph" w:customStyle="1" w:styleId="EndNoteBibliographyTitle">
    <w:name w:val="EndNote Bibliography Title"/>
    <w:basedOn w:val="Normal"/>
    <w:link w:val="EndNoteBibliographyTitleChar"/>
    <w:rsid w:val="00D57EB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57EB1"/>
    <w:rPr>
      <w:rFonts w:ascii="Calibri" w:hAnsi="Calibri" w:cs="Calibri"/>
      <w:noProof/>
      <w:lang w:val="en-US"/>
    </w:rPr>
  </w:style>
  <w:style w:type="paragraph" w:customStyle="1" w:styleId="EndNoteBibliography">
    <w:name w:val="EndNote Bibliography"/>
    <w:basedOn w:val="Normal"/>
    <w:link w:val="EndNoteBibliographyChar"/>
    <w:rsid w:val="00D57EB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57EB1"/>
    <w:rPr>
      <w:rFonts w:ascii="Calibri" w:hAnsi="Calibri" w:cs="Calibri"/>
      <w:noProof/>
      <w:lang w:val="en-US"/>
    </w:rPr>
  </w:style>
  <w:style w:type="table" w:styleId="TableGrid">
    <w:name w:val="Table Grid"/>
    <w:basedOn w:val="TableNormal"/>
    <w:uiPriority w:val="39"/>
    <w:rsid w:val="00ED3D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569F3"/>
    <w:rPr>
      <w:color w:val="0563C1" w:themeColor="hyperlink"/>
      <w:u w:val="single"/>
    </w:rPr>
  </w:style>
  <w:style w:type="character" w:customStyle="1" w:styleId="zmlenmeyenBahsetme1">
    <w:name w:val="Çözümlenmeyen Bahsetme1"/>
    <w:basedOn w:val="DefaultParagraphFont"/>
    <w:uiPriority w:val="99"/>
    <w:semiHidden/>
    <w:unhideWhenUsed/>
    <w:rsid w:val="004569F3"/>
    <w:rPr>
      <w:color w:val="808080"/>
      <w:shd w:val="clear" w:color="auto" w:fill="E6E6E6"/>
    </w:rPr>
  </w:style>
  <w:style w:type="character" w:styleId="Emphasis">
    <w:name w:val="Emphasis"/>
    <w:basedOn w:val="DefaultParagraphFont"/>
    <w:uiPriority w:val="20"/>
    <w:qFormat/>
    <w:rsid w:val="00090CC7"/>
    <w:rPr>
      <w:i/>
      <w:iCs/>
    </w:rPr>
  </w:style>
  <w:style w:type="character" w:styleId="CommentReference">
    <w:name w:val="annotation reference"/>
    <w:basedOn w:val="DefaultParagraphFont"/>
    <w:uiPriority w:val="99"/>
    <w:semiHidden/>
    <w:unhideWhenUsed/>
    <w:rsid w:val="008D3E26"/>
    <w:rPr>
      <w:sz w:val="16"/>
      <w:szCs w:val="16"/>
    </w:rPr>
  </w:style>
  <w:style w:type="paragraph" w:styleId="CommentText">
    <w:name w:val="annotation text"/>
    <w:basedOn w:val="Normal"/>
    <w:link w:val="CommentTextChar"/>
    <w:uiPriority w:val="99"/>
    <w:unhideWhenUsed/>
    <w:rsid w:val="008D3E26"/>
    <w:pPr>
      <w:spacing w:line="240" w:lineRule="auto"/>
    </w:pPr>
    <w:rPr>
      <w:sz w:val="20"/>
      <w:szCs w:val="20"/>
    </w:rPr>
  </w:style>
  <w:style w:type="character" w:customStyle="1" w:styleId="CommentTextChar">
    <w:name w:val="Comment Text Char"/>
    <w:basedOn w:val="DefaultParagraphFont"/>
    <w:link w:val="CommentText"/>
    <w:uiPriority w:val="99"/>
    <w:rsid w:val="008D3E26"/>
    <w:rPr>
      <w:sz w:val="20"/>
      <w:szCs w:val="20"/>
    </w:rPr>
  </w:style>
  <w:style w:type="paragraph" w:styleId="CommentSubject">
    <w:name w:val="annotation subject"/>
    <w:basedOn w:val="CommentText"/>
    <w:next w:val="CommentText"/>
    <w:link w:val="CommentSubjectChar"/>
    <w:uiPriority w:val="99"/>
    <w:semiHidden/>
    <w:unhideWhenUsed/>
    <w:rsid w:val="008D3E26"/>
    <w:rPr>
      <w:b/>
      <w:bCs/>
    </w:rPr>
  </w:style>
  <w:style w:type="character" w:customStyle="1" w:styleId="CommentSubjectChar">
    <w:name w:val="Comment Subject Char"/>
    <w:basedOn w:val="CommentTextChar"/>
    <w:link w:val="CommentSubject"/>
    <w:uiPriority w:val="99"/>
    <w:semiHidden/>
    <w:rsid w:val="008D3E26"/>
    <w:rPr>
      <w:b/>
      <w:bCs/>
      <w:sz w:val="20"/>
      <w:szCs w:val="20"/>
    </w:rPr>
  </w:style>
  <w:style w:type="paragraph" w:styleId="BalloonText">
    <w:name w:val="Balloon Text"/>
    <w:basedOn w:val="Normal"/>
    <w:link w:val="BalloonTextChar"/>
    <w:uiPriority w:val="99"/>
    <w:semiHidden/>
    <w:unhideWhenUsed/>
    <w:rsid w:val="008D3E2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3E26"/>
    <w:rPr>
      <w:rFonts w:ascii="Times New Roman" w:hAnsi="Times New Roman" w:cs="Times New Roman"/>
      <w:sz w:val="18"/>
      <w:szCs w:val="18"/>
    </w:rPr>
  </w:style>
  <w:style w:type="character" w:styleId="LineNumber">
    <w:name w:val="line number"/>
    <w:basedOn w:val="DefaultParagraphFont"/>
    <w:uiPriority w:val="99"/>
    <w:semiHidden/>
    <w:unhideWhenUsed/>
    <w:rsid w:val="0081572C"/>
  </w:style>
  <w:style w:type="character" w:styleId="FollowedHyperlink">
    <w:name w:val="FollowedHyperlink"/>
    <w:basedOn w:val="DefaultParagraphFont"/>
    <w:uiPriority w:val="99"/>
    <w:semiHidden/>
    <w:unhideWhenUsed/>
    <w:rsid w:val="00870990"/>
    <w:rPr>
      <w:color w:val="954F72" w:themeColor="followedHyperlink"/>
      <w:u w:val="single"/>
    </w:rPr>
  </w:style>
  <w:style w:type="paragraph" w:styleId="Revision">
    <w:name w:val="Revision"/>
    <w:hidden/>
    <w:uiPriority w:val="99"/>
    <w:semiHidden/>
    <w:rsid w:val="009F55C9"/>
    <w:pPr>
      <w:spacing w:after="0" w:line="240" w:lineRule="auto"/>
    </w:pPr>
  </w:style>
  <w:style w:type="paragraph" w:styleId="NormalWeb">
    <w:name w:val="Normal (Web)"/>
    <w:basedOn w:val="Normal"/>
    <w:uiPriority w:val="99"/>
    <w:semiHidden/>
    <w:unhideWhenUsed/>
    <w:rsid w:val="009212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eader">
    <w:name w:val="header"/>
    <w:basedOn w:val="Normal"/>
    <w:link w:val="HeaderChar"/>
    <w:uiPriority w:val="99"/>
    <w:semiHidden/>
    <w:unhideWhenUsed/>
    <w:rsid w:val="00115E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15EF8"/>
  </w:style>
  <w:style w:type="paragraph" w:styleId="Footer">
    <w:name w:val="footer"/>
    <w:basedOn w:val="Normal"/>
    <w:link w:val="FooterChar"/>
    <w:uiPriority w:val="99"/>
    <w:semiHidden/>
    <w:unhideWhenUsed/>
    <w:rsid w:val="00115E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15EF8"/>
  </w:style>
</w:styles>
</file>

<file path=word/webSettings.xml><?xml version="1.0" encoding="utf-8"?>
<w:webSettings xmlns:r="http://schemas.openxmlformats.org/officeDocument/2006/relationships" xmlns:w="http://schemas.openxmlformats.org/wordprocessingml/2006/main">
  <w:divs>
    <w:div w:id="186718365">
      <w:bodyDiv w:val="1"/>
      <w:marLeft w:val="0"/>
      <w:marRight w:val="0"/>
      <w:marTop w:val="0"/>
      <w:marBottom w:val="0"/>
      <w:divBdr>
        <w:top w:val="none" w:sz="0" w:space="0" w:color="auto"/>
        <w:left w:val="none" w:sz="0" w:space="0" w:color="auto"/>
        <w:bottom w:val="none" w:sz="0" w:space="0" w:color="auto"/>
        <w:right w:val="none" w:sz="0" w:space="0" w:color="auto"/>
      </w:divBdr>
    </w:div>
    <w:div w:id="427390677">
      <w:bodyDiv w:val="1"/>
      <w:marLeft w:val="0"/>
      <w:marRight w:val="0"/>
      <w:marTop w:val="0"/>
      <w:marBottom w:val="0"/>
      <w:divBdr>
        <w:top w:val="none" w:sz="0" w:space="0" w:color="auto"/>
        <w:left w:val="none" w:sz="0" w:space="0" w:color="auto"/>
        <w:bottom w:val="none" w:sz="0" w:space="0" w:color="auto"/>
        <w:right w:val="none" w:sz="0" w:space="0" w:color="auto"/>
      </w:divBdr>
      <w:divsChild>
        <w:div w:id="1136332074">
          <w:marLeft w:val="0"/>
          <w:marRight w:val="0"/>
          <w:marTop w:val="0"/>
          <w:marBottom w:val="0"/>
          <w:divBdr>
            <w:top w:val="none" w:sz="0" w:space="0" w:color="auto"/>
            <w:left w:val="none" w:sz="0" w:space="0" w:color="auto"/>
            <w:bottom w:val="none" w:sz="0" w:space="0" w:color="auto"/>
            <w:right w:val="none" w:sz="0" w:space="0" w:color="auto"/>
          </w:divBdr>
          <w:divsChild>
            <w:div w:id="308215866">
              <w:marLeft w:val="0"/>
              <w:marRight w:val="0"/>
              <w:marTop w:val="0"/>
              <w:marBottom w:val="0"/>
              <w:divBdr>
                <w:top w:val="none" w:sz="0" w:space="0" w:color="auto"/>
                <w:left w:val="none" w:sz="0" w:space="0" w:color="auto"/>
                <w:bottom w:val="none" w:sz="0" w:space="0" w:color="auto"/>
                <w:right w:val="none" w:sz="0" w:space="0" w:color="auto"/>
              </w:divBdr>
              <w:divsChild>
                <w:div w:id="857087532">
                  <w:marLeft w:val="0"/>
                  <w:marRight w:val="0"/>
                  <w:marTop w:val="0"/>
                  <w:marBottom w:val="0"/>
                  <w:divBdr>
                    <w:top w:val="none" w:sz="0" w:space="0" w:color="auto"/>
                    <w:left w:val="none" w:sz="0" w:space="0" w:color="auto"/>
                    <w:bottom w:val="none" w:sz="0" w:space="0" w:color="auto"/>
                    <w:right w:val="none" w:sz="0" w:space="0" w:color="auto"/>
                  </w:divBdr>
                  <w:divsChild>
                    <w:div w:id="1596010531">
                      <w:marLeft w:val="0"/>
                      <w:marRight w:val="0"/>
                      <w:marTop w:val="0"/>
                      <w:marBottom w:val="0"/>
                      <w:divBdr>
                        <w:top w:val="none" w:sz="0" w:space="0" w:color="auto"/>
                        <w:left w:val="none" w:sz="0" w:space="0" w:color="auto"/>
                        <w:bottom w:val="none" w:sz="0" w:space="0" w:color="auto"/>
                        <w:right w:val="none" w:sz="0" w:space="0" w:color="auto"/>
                      </w:divBdr>
                      <w:divsChild>
                        <w:div w:id="20119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58374">
          <w:marLeft w:val="0"/>
          <w:marRight w:val="0"/>
          <w:marTop w:val="0"/>
          <w:marBottom w:val="0"/>
          <w:divBdr>
            <w:top w:val="none" w:sz="0" w:space="0" w:color="auto"/>
            <w:left w:val="none" w:sz="0" w:space="0" w:color="auto"/>
            <w:bottom w:val="none" w:sz="0" w:space="0" w:color="auto"/>
            <w:right w:val="none" w:sz="0" w:space="0" w:color="auto"/>
          </w:divBdr>
          <w:divsChild>
            <w:div w:id="771975785">
              <w:marLeft w:val="0"/>
              <w:marRight w:val="0"/>
              <w:marTop w:val="0"/>
              <w:marBottom w:val="0"/>
              <w:divBdr>
                <w:top w:val="none" w:sz="0" w:space="0" w:color="auto"/>
                <w:left w:val="none" w:sz="0" w:space="0" w:color="auto"/>
                <w:bottom w:val="none" w:sz="0" w:space="0" w:color="auto"/>
                <w:right w:val="none" w:sz="0" w:space="0" w:color="auto"/>
              </w:divBdr>
              <w:divsChild>
                <w:div w:id="1536961613">
                  <w:marLeft w:val="0"/>
                  <w:marRight w:val="0"/>
                  <w:marTop w:val="0"/>
                  <w:marBottom w:val="0"/>
                  <w:divBdr>
                    <w:top w:val="none" w:sz="0" w:space="0" w:color="auto"/>
                    <w:left w:val="none" w:sz="0" w:space="0" w:color="auto"/>
                    <w:bottom w:val="none" w:sz="0" w:space="0" w:color="auto"/>
                    <w:right w:val="none" w:sz="0" w:space="0" w:color="auto"/>
                  </w:divBdr>
                  <w:divsChild>
                    <w:div w:id="764157032">
                      <w:marLeft w:val="0"/>
                      <w:marRight w:val="0"/>
                      <w:marTop w:val="0"/>
                      <w:marBottom w:val="0"/>
                      <w:divBdr>
                        <w:top w:val="none" w:sz="0" w:space="0" w:color="auto"/>
                        <w:left w:val="none" w:sz="0" w:space="0" w:color="auto"/>
                        <w:bottom w:val="none" w:sz="0" w:space="0" w:color="auto"/>
                        <w:right w:val="none" w:sz="0" w:space="0" w:color="auto"/>
                      </w:divBdr>
                      <w:divsChild>
                        <w:div w:id="338821402">
                          <w:marLeft w:val="0"/>
                          <w:marRight w:val="0"/>
                          <w:marTop w:val="0"/>
                          <w:marBottom w:val="0"/>
                          <w:divBdr>
                            <w:top w:val="none" w:sz="0" w:space="0" w:color="auto"/>
                            <w:left w:val="none" w:sz="0" w:space="0" w:color="auto"/>
                            <w:bottom w:val="none" w:sz="0" w:space="0" w:color="auto"/>
                            <w:right w:val="none" w:sz="0" w:space="0" w:color="auto"/>
                          </w:divBdr>
                        </w:div>
                        <w:div w:id="925579419">
                          <w:marLeft w:val="0"/>
                          <w:marRight w:val="0"/>
                          <w:marTop w:val="0"/>
                          <w:marBottom w:val="0"/>
                          <w:divBdr>
                            <w:top w:val="none" w:sz="0" w:space="0" w:color="auto"/>
                            <w:left w:val="none" w:sz="0" w:space="0" w:color="auto"/>
                            <w:bottom w:val="none" w:sz="0" w:space="0" w:color="auto"/>
                            <w:right w:val="none" w:sz="0" w:space="0" w:color="auto"/>
                          </w:divBdr>
                          <w:divsChild>
                            <w:div w:id="165827541">
                              <w:marLeft w:val="0"/>
                              <w:marRight w:val="300"/>
                              <w:marTop w:val="180"/>
                              <w:marBottom w:val="0"/>
                              <w:divBdr>
                                <w:top w:val="none" w:sz="0" w:space="0" w:color="auto"/>
                                <w:left w:val="none" w:sz="0" w:space="0" w:color="auto"/>
                                <w:bottom w:val="none" w:sz="0" w:space="0" w:color="auto"/>
                                <w:right w:val="none" w:sz="0" w:space="0" w:color="auto"/>
                              </w:divBdr>
                              <w:divsChild>
                                <w:div w:id="14741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829272">
              <w:marLeft w:val="0"/>
              <w:marRight w:val="0"/>
              <w:marTop w:val="0"/>
              <w:marBottom w:val="0"/>
              <w:divBdr>
                <w:top w:val="none" w:sz="0" w:space="0" w:color="auto"/>
                <w:left w:val="none" w:sz="0" w:space="0" w:color="auto"/>
                <w:bottom w:val="none" w:sz="0" w:space="0" w:color="auto"/>
                <w:right w:val="none" w:sz="0" w:space="0" w:color="auto"/>
              </w:divBdr>
              <w:divsChild>
                <w:div w:id="1063529218">
                  <w:marLeft w:val="0"/>
                  <w:marRight w:val="0"/>
                  <w:marTop w:val="0"/>
                  <w:marBottom w:val="0"/>
                  <w:divBdr>
                    <w:top w:val="none" w:sz="0" w:space="0" w:color="auto"/>
                    <w:left w:val="none" w:sz="0" w:space="0" w:color="auto"/>
                    <w:bottom w:val="none" w:sz="0" w:space="0" w:color="auto"/>
                    <w:right w:val="none" w:sz="0" w:space="0" w:color="auto"/>
                  </w:divBdr>
                  <w:divsChild>
                    <w:div w:id="875003694">
                      <w:marLeft w:val="0"/>
                      <w:marRight w:val="0"/>
                      <w:marTop w:val="0"/>
                      <w:marBottom w:val="0"/>
                      <w:divBdr>
                        <w:top w:val="none" w:sz="0" w:space="0" w:color="auto"/>
                        <w:left w:val="none" w:sz="0" w:space="0" w:color="auto"/>
                        <w:bottom w:val="none" w:sz="0" w:space="0" w:color="auto"/>
                        <w:right w:val="none" w:sz="0" w:space="0" w:color="auto"/>
                      </w:divBdr>
                    </w:div>
                  </w:divsChild>
                </w:div>
                <w:div w:id="1800536200">
                  <w:marLeft w:val="0"/>
                  <w:marRight w:val="0"/>
                  <w:marTop w:val="0"/>
                  <w:marBottom w:val="0"/>
                  <w:divBdr>
                    <w:top w:val="none" w:sz="0" w:space="0" w:color="auto"/>
                    <w:left w:val="none" w:sz="0" w:space="0" w:color="auto"/>
                    <w:bottom w:val="none" w:sz="0" w:space="0" w:color="auto"/>
                    <w:right w:val="none" w:sz="0" w:space="0" w:color="auto"/>
                  </w:divBdr>
                  <w:divsChild>
                    <w:div w:id="531844851">
                      <w:marLeft w:val="375"/>
                      <w:marRight w:val="0"/>
                      <w:marTop w:val="0"/>
                      <w:marBottom w:val="0"/>
                      <w:divBdr>
                        <w:top w:val="none" w:sz="0" w:space="0" w:color="auto"/>
                        <w:left w:val="none" w:sz="0" w:space="0" w:color="auto"/>
                        <w:bottom w:val="none" w:sz="0" w:space="0" w:color="auto"/>
                        <w:right w:val="none" w:sz="0" w:space="0" w:color="auto"/>
                      </w:divBdr>
                      <w:divsChild>
                        <w:div w:id="20073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623053">
      <w:bodyDiv w:val="1"/>
      <w:marLeft w:val="0"/>
      <w:marRight w:val="0"/>
      <w:marTop w:val="0"/>
      <w:marBottom w:val="0"/>
      <w:divBdr>
        <w:top w:val="none" w:sz="0" w:space="0" w:color="auto"/>
        <w:left w:val="none" w:sz="0" w:space="0" w:color="auto"/>
        <w:bottom w:val="none" w:sz="0" w:space="0" w:color="auto"/>
        <w:right w:val="none" w:sz="0" w:space="0" w:color="auto"/>
      </w:divBdr>
      <w:divsChild>
        <w:div w:id="1216426448">
          <w:marLeft w:val="0"/>
          <w:marRight w:val="0"/>
          <w:marTop w:val="0"/>
          <w:marBottom w:val="0"/>
          <w:divBdr>
            <w:top w:val="none" w:sz="0" w:space="0" w:color="auto"/>
            <w:left w:val="none" w:sz="0" w:space="0" w:color="auto"/>
            <w:bottom w:val="none" w:sz="0" w:space="0" w:color="auto"/>
            <w:right w:val="none" w:sz="0" w:space="0" w:color="auto"/>
          </w:divBdr>
          <w:divsChild>
            <w:div w:id="524755048">
              <w:marLeft w:val="0"/>
              <w:marRight w:val="0"/>
              <w:marTop w:val="0"/>
              <w:marBottom w:val="0"/>
              <w:divBdr>
                <w:top w:val="none" w:sz="0" w:space="0" w:color="auto"/>
                <w:left w:val="none" w:sz="0" w:space="0" w:color="auto"/>
                <w:bottom w:val="none" w:sz="0" w:space="0" w:color="auto"/>
                <w:right w:val="none" w:sz="0" w:space="0" w:color="auto"/>
              </w:divBdr>
              <w:divsChild>
                <w:div w:id="13141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4132">
      <w:bodyDiv w:val="1"/>
      <w:marLeft w:val="0"/>
      <w:marRight w:val="0"/>
      <w:marTop w:val="0"/>
      <w:marBottom w:val="0"/>
      <w:divBdr>
        <w:top w:val="none" w:sz="0" w:space="0" w:color="auto"/>
        <w:left w:val="none" w:sz="0" w:space="0" w:color="auto"/>
        <w:bottom w:val="none" w:sz="0" w:space="0" w:color="auto"/>
        <w:right w:val="none" w:sz="0" w:space="0" w:color="auto"/>
      </w:divBdr>
    </w:div>
    <w:div w:id="851722448">
      <w:bodyDiv w:val="1"/>
      <w:marLeft w:val="0"/>
      <w:marRight w:val="0"/>
      <w:marTop w:val="0"/>
      <w:marBottom w:val="0"/>
      <w:divBdr>
        <w:top w:val="none" w:sz="0" w:space="0" w:color="auto"/>
        <w:left w:val="none" w:sz="0" w:space="0" w:color="auto"/>
        <w:bottom w:val="none" w:sz="0" w:space="0" w:color="auto"/>
        <w:right w:val="none" w:sz="0" w:space="0" w:color="auto"/>
      </w:divBdr>
      <w:divsChild>
        <w:div w:id="112093640">
          <w:marLeft w:val="648"/>
          <w:marRight w:val="0"/>
          <w:marTop w:val="0"/>
          <w:marBottom w:val="0"/>
          <w:divBdr>
            <w:top w:val="none" w:sz="0" w:space="0" w:color="auto"/>
            <w:left w:val="none" w:sz="0" w:space="0" w:color="auto"/>
            <w:bottom w:val="none" w:sz="0" w:space="0" w:color="auto"/>
            <w:right w:val="none" w:sz="0" w:space="0" w:color="auto"/>
          </w:divBdr>
        </w:div>
        <w:div w:id="351147073">
          <w:marLeft w:val="648"/>
          <w:marRight w:val="0"/>
          <w:marTop w:val="0"/>
          <w:marBottom w:val="0"/>
          <w:divBdr>
            <w:top w:val="none" w:sz="0" w:space="0" w:color="auto"/>
            <w:left w:val="none" w:sz="0" w:space="0" w:color="auto"/>
            <w:bottom w:val="none" w:sz="0" w:space="0" w:color="auto"/>
            <w:right w:val="none" w:sz="0" w:space="0" w:color="auto"/>
          </w:divBdr>
        </w:div>
        <w:div w:id="795098183">
          <w:marLeft w:val="648"/>
          <w:marRight w:val="0"/>
          <w:marTop w:val="0"/>
          <w:marBottom w:val="0"/>
          <w:divBdr>
            <w:top w:val="none" w:sz="0" w:space="0" w:color="auto"/>
            <w:left w:val="none" w:sz="0" w:space="0" w:color="auto"/>
            <w:bottom w:val="none" w:sz="0" w:space="0" w:color="auto"/>
            <w:right w:val="none" w:sz="0" w:space="0" w:color="auto"/>
          </w:divBdr>
        </w:div>
        <w:div w:id="595284802">
          <w:marLeft w:val="648"/>
          <w:marRight w:val="0"/>
          <w:marTop w:val="0"/>
          <w:marBottom w:val="0"/>
          <w:divBdr>
            <w:top w:val="none" w:sz="0" w:space="0" w:color="auto"/>
            <w:left w:val="none" w:sz="0" w:space="0" w:color="auto"/>
            <w:bottom w:val="none" w:sz="0" w:space="0" w:color="auto"/>
            <w:right w:val="none" w:sz="0" w:space="0" w:color="auto"/>
          </w:divBdr>
        </w:div>
        <w:div w:id="2119833903">
          <w:marLeft w:val="648"/>
          <w:marRight w:val="0"/>
          <w:marTop w:val="0"/>
          <w:marBottom w:val="0"/>
          <w:divBdr>
            <w:top w:val="none" w:sz="0" w:space="0" w:color="auto"/>
            <w:left w:val="none" w:sz="0" w:space="0" w:color="auto"/>
            <w:bottom w:val="none" w:sz="0" w:space="0" w:color="auto"/>
            <w:right w:val="none" w:sz="0" w:space="0" w:color="auto"/>
          </w:divBdr>
        </w:div>
      </w:divsChild>
    </w:div>
    <w:div w:id="992560094">
      <w:bodyDiv w:val="1"/>
      <w:marLeft w:val="0"/>
      <w:marRight w:val="0"/>
      <w:marTop w:val="0"/>
      <w:marBottom w:val="0"/>
      <w:divBdr>
        <w:top w:val="none" w:sz="0" w:space="0" w:color="auto"/>
        <w:left w:val="none" w:sz="0" w:space="0" w:color="auto"/>
        <w:bottom w:val="none" w:sz="0" w:space="0" w:color="auto"/>
        <w:right w:val="none" w:sz="0" w:space="0" w:color="auto"/>
      </w:divBdr>
    </w:div>
    <w:div w:id="1303997984">
      <w:bodyDiv w:val="1"/>
      <w:marLeft w:val="0"/>
      <w:marRight w:val="0"/>
      <w:marTop w:val="0"/>
      <w:marBottom w:val="0"/>
      <w:divBdr>
        <w:top w:val="none" w:sz="0" w:space="0" w:color="auto"/>
        <w:left w:val="none" w:sz="0" w:space="0" w:color="auto"/>
        <w:bottom w:val="none" w:sz="0" w:space="0" w:color="auto"/>
        <w:right w:val="none" w:sz="0" w:space="0" w:color="auto"/>
      </w:divBdr>
    </w:div>
    <w:div w:id="1536037731">
      <w:bodyDiv w:val="1"/>
      <w:marLeft w:val="0"/>
      <w:marRight w:val="0"/>
      <w:marTop w:val="0"/>
      <w:marBottom w:val="0"/>
      <w:divBdr>
        <w:top w:val="none" w:sz="0" w:space="0" w:color="auto"/>
        <w:left w:val="none" w:sz="0" w:space="0" w:color="auto"/>
        <w:bottom w:val="none" w:sz="0" w:space="0" w:color="auto"/>
        <w:right w:val="none" w:sz="0" w:space="0" w:color="auto"/>
      </w:divBdr>
    </w:div>
    <w:div w:id="1565412930">
      <w:bodyDiv w:val="1"/>
      <w:marLeft w:val="0"/>
      <w:marRight w:val="0"/>
      <w:marTop w:val="0"/>
      <w:marBottom w:val="0"/>
      <w:divBdr>
        <w:top w:val="none" w:sz="0" w:space="0" w:color="auto"/>
        <w:left w:val="none" w:sz="0" w:space="0" w:color="auto"/>
        <w:bottom w:val="none" w:sz="0" w:space="0" w:color="auto"/>
        <w:right w:val="none" w:sz="0" w:space="0" w:color="auto"/>
      </w:divBdr>
      <w:divsChild>
        <w:div w:id="1851135765">
          <w:marLeft w:val="648"/>
          <w:marRight w:val="0"/>
          <w:marTop w:val="0"/>
          <w:marBottom w:val="0"/>
          <w:divBdr>
            <w:top w:val="none" w:sz="0" w:space="0" w:color="auto"/>
            <w:left w:val="none" w:sz="0" w:space="0" w:color="auto"/>
            <w:bottom w:val="none" w:sz="0" w:space="0" w:color="auto"/>
            <w:right w:val="none" w:sz="0" w:space="0" w:color="auto"/>
          </w:divBdr>
        </w:div>
        <w:div w:id="800920041">
          <w:marLeft w:val="648"/>
          <w:marRight w:val="0"/>
          <w:marTop w:val="0"/>
          <w:marBottom w:val="0"/>
          <w:divBdr>
            <w:top w:val="none" w:sz="0" w:space="0" w:color="auto"/>
            <w:left w:val="none" w:sz="0" w:space="0" w:color="auto"/>
            <w:bottom w:val="none" w:sz="0" w:space="0" w:color="auto"/>
            <w:right w:val="none" w:sz="0" w:space="0" w:color="auto"/>
          </w:divBdr>
        </w:div>
        <w:div w:id="59445719">
          <w:marLeft w:val="648"/>
          <w:marRight w:val="0"/>
          <w:marTop w:val="0"/>
          <w:marBottom w:val="0"/>
          <w:divBdr>
            <w:top w:val="none" w:sz="0" w:space="0" w:color="auto"/>
            <w:left w:val="none" w:sz="0" w:space="0" w:color="auto"/>
            <w:bottom w:val="none" w:sz="0" w:space="0" w:color="auto"/>
            <w:right w:val="none" w:sz="0" w:space="0" w:color="auto"/>
          </w:divBdr>
        </w:div>
        <w:div w:id="118033717">
          <w:marLeft w:val="648"/>
          <w:marRight w:val="0"/>
          <w:marTop w:val="0"/>
          <w:marBottom w:val="0"/>
          <w:divBdr>
            <w:top w:val="none" w:sz="0" w:space="0" w:color="auto"/>
            <w:left w:val="none" w:sz="0" w:space="0" w:color="auto"/>
            <w:bottom w:val="none" w:sz="0" w:space="0" w:color="auto"/>
            <w:right w:val="none" w:sz="0" w:space="0" w:color="auto"/>
          </w:divBdr>
        </w:div>
        <w:div w:id="1881935264">
          <w:marLeft w:val="648"/>
          <w:marRight w:val="0"/>
          <w:marTop w:val="0"/>
          <w:marBottom w:val="0"/>
          <w:divBdr>
            <w:top w:val="none" w:sz="0" w:space="0" w:color="auto"/>
            <w:left w:val="none" w:sz="0" w:space="0" w:color="auto"/>
            <w:bottom w:val="none" w:sz="0" w:space="0" w:color="auto"/>
            <w:right w:val="none" w:sz="0" w:space="0" w:color="auto"/>
          </w:divBdr>
        </w:div>
        <w:div w:id="713894940">
          <w:marLeft w:val="648"/>
          <w:marRight w:val="0"/>
          <w:marTop w:val="0"/>
          <w:marBottom w:val="0"/>
          <w:divBdr>
            <w:top w:val="none" w:sz="0" w:space="0" w:color="auto"/>
            <w:left w:val="none" w:sz="0" w:space="0" w:color="auto"/>
            <w:bottom w:val="none" w:sz="0" w:space="0" w:color="auto"/>
            <w:right w:val="none" w:sz="0" w:space="0" w:color="auto"/>
          </w:divBdr>
        </w:div>
        <w:div w:id="1946304318">
          <w:marLeft w:val="648"/>
          <w:marRight w:val="0"/>
          <w:marTop w:val="0"/>
          <w:marBottom w:val="0"/>
          <w:divBdr>
            <w:top w:val="none" w:sz="0" w:space="0" w:color="auto"/>
            <w:left w:val="none" w:sz="0" w:space="0" w:color="auto"/>
            <w:bottom w:val="none" w:sz="0" w:space="0" w:color="auto"/>
            <w:right w:val="none" w:sz="0" w:space="0" w:color="auto"/>
          </w:divBdr>
        </w:div>
        <w:div w:id="1412190594">
          <w:marLeft w:val="648"/>
          <w:marRight w:val="0"/>
          <w:marTop w:val="0"/>
          <w:marBottom w:val="0"/>
          <w:divBdr>
            <w:top w:val="none" w:sz="0" w:space="0" w:color="auto"/>
            <w:left w:val="none" w:sz="0" w:space="0" w:color="auto"/>
            <w:bottom w:val="none" w:sz="0" w:space="0" w:color="auto"/>
            <w:right w:val="none" w:sz="0" w:space="0" w:color="auto"/>
          </w:divBdr>
        </w:div>
        <w:div w:id="1732920618">
          <w:marLeft w:val="648"/>
          <w:marRight w:val="0"/>
          <w:marTop w:val="0"/>
          <w:marBottom w:val="0"/>
          <w:divBdr>
            <w:top w:val="none" w:sz="0" w:space="0" w:color="auto"/>
            <w:left w:val="none" w:sz="0" w:space="0" w:color="auto"/>
            <w:bottom w:val="none" w:sz="0" w:space="0" w:color="auto"/>
            <w:right w:val="none" w:sz="0" w:space="0" w:color="auto"/>
          </w:divBdr>
        </w:div>
        <w:div w:id="1044016388">
          <w:marLeft w:val="648"/>
          <w:marRight w:val="0"/>
          <w:marTop w:val="0"/>
          <w:marBottom w:val="0"/>
          <w:divBdr>
            <w:top w:val="none" w:sz="0" w:space="0" w:color="auto"/>
            <w:left w:val="none" w:sz="0" w:space="0" w:color="auto"/>
            <w:bottom w:val="none" w:sz="0" w:space="0" w:color="auto"/>
            <w:right w:val="none" w:sz="0" w:space="0" w:color="auto"/>
          </w:divBdr>
        </w:div>
        <w:div w:id="468203847">
          <w:marLeft w:val="648"/>
          <w:marRight w:val="0"/>
          <w:marTop w:val="0"/>
          <w:marBottom w:val="0"/>
          <w:divBdr>
            <w:top w:val="none" w:sz="0" w:space="0" w:color="auto"/>
            <w:left w:val="none" w:sz="0" w:space="0" w:color="auto"/>
            <w:bottom w:val="none" w:sz="0" w:space="0" w:color="auto"/>
            <w:right w:val="none" w:sz="0" w:space="0" w:color="auto"/>
          </w:divBdr>
        </w:div>
        <w:div w:id="33585938">
          <w:marLeft w:val="648"/>
          <w:marRight w:val="0"/>
          <w:marTop w:val="0"/>
          <w:marBottom w:val="0"/>
          <w:divBdr>
            <w:top w:val="none" w:sz="0" w:space="0" w:color="auto"/>
            <w:left w:val="none" w:sz="0" w:space="0" w:color="auto"/>
            <w:bottom w:val="none" w:sz="0" w:space="0" w:color="auto"/>
            <w:right w:val="none" w:sz="0" w:space="0" w:color="auto"/>
          </w:divBdr>
        </w:div>
        <w:div w:id="1550722789">
          <w:marLeft w:val="648"/>
          <w:marRight w:val="0"/>
          <w:marTop w:val="0"/>
          <w:marBottom w:val="0"/>
          <w:divBdr>
            <w:top w:val="none" w:sz="0" w:space="0" w:color="auto"/>
            <w:left w:val="none" w:sz="0" w:space="0" w:color="auto"/>
            <w:bottom w:val="none" w:sz="0" w:space="0" w:color="auto"/>
            <w:right w:val="none" w:sz="0" w:space="0" w:color="auto"/>
          </w:divBdr>
        </w:div>
        <w:div w:id="45297388">
          <w:marLeft w:val="648"/>
          <w:marRight w:val="0"/>
          <w:marTop w:val="0"/>
          <w:marBottom w:val="0"/>
          <w:divBdr>
            <w:top w:val="none" w:sz="0" w:space="0" w:color="auto"/>
            <w:left w:val="none" w:sz="0" w:space="0" w:color="auto"/>
            <w:bottom w:val="none" w:sz="0" w:space="0" w:color="auto"/>
            <w:right w:val="none" w:sz="0" w:space="0" w:color="auto"/>
          </w:divBdr>
        </w:div>
        <w:div w:id="1107232524">
          <w:marLeft w:val="648"/>
          <w:marRight w:val="0"/>
          <w:marTop w:val="0"/>
          <w:marBottom w:val="0"/>
          <w:divBdr>
            <w:top w:val="none" w:sz="0" w:space="0" w:color="auto"/>
            <w:left w:val="none" w:sz="0" w:space="0" w:color="auto"/>
            <w:bottom w:val="none" w:sz="0" w:space="0" w:color="auto"/>
            <w:right w:val="none" w:sz="0" w:space="0" w:color="auto"/>
          </w:divBdr>
        </w:div>
        <w:div w:id="1507011872">
          <w:marLeft w:val="648"/>
          <w:marRight w:val="0"/>
          <w:marTop w:val="0"/>
          <w:marBottom w:val="0"/>
          <w:divBdr>
            <w:top w:val="none" w:sz="0" w:space="0" w:color="auto"/>
            <w:left w:val="none" w:sz="0" w:space="0" w:color="auto"/>
            <w:bottom w:val="none" w:sz="0" w:space="0" w:color="auto"/>
            <w:right w:val="none" w:sz="0" w:space="0" w:color="auto"/>
          </w:divBdr>
        </w:div>
        <w:div w:id="1958565353">
          <w:marLeft w:val="648"/>
          <w:marRight w:val="0"/>
          <w:marTop w:val="0"/>
          <w:marBottom w:val="0"/>
          <w:divBdr>
            <w:top w:val="none" w:sz="0" w:space="0" w:color="auto"/>
            <w:left w:val="none" w:sz="0" w:space="0" w:color="auto"/>
            <w:bottom w:val="none" w:sz="0" w:space="0" w:color="auto"/>
            <w:right w:val="none" w:sz="0" w:space="0" w:color="auto"/>
          </w:divBdr>
        </w:div>
      </w:divsChild>
    </w:div>
    <w:div w:id="1619558052">
      <w:bodyDiv w:val="1"/>
      <w:marLeft w:val="0"/>
      <w:marRight w:val="0"/>
      <w:marTop w:val="0"/>
      <w:marBottom w:val="0"/>
      <w:divBdr>
        <w:top w:val="none" w:sz="0" w:space="0" w:color="auto"/>
        <w:left w:val="none" w:sz="0" w:space="0" w:color="auto"/>
        <w:bottom w:val="none" w:sz="0" w:space="0" w:color="auto"/>
        <w:right w:val="none" w:sz="0" w:space="0" w:color="auto"/>
      </w:divBdr>
      <w:divsChild>
        <w:div w:id="412775019">
          <w:marLeft w:val="648"/>
          <w:marRight w:val="0"/>
          <w:marTop w:val="0"/>
          <w:marBottom w:val="0"/>
          <w:divBdr>
            <w:top w:val="none" w:sz="0" w:space="0" w:color="auto"/>
            <w:left w:val="none" w:sz="0" w:space="0" w:color="auto"/>
            <w:bottom w:val="none" w:sz="0" w:space="0" w:color="auto"/>
            <w:right w:val="none" w:sz="0" w:space="0" w:color="auto"/>
          </w:divBdr>
        </w:div>
        <w:div w:id="136186570">
          <w:marLeft w:val="648"/>
          <w:marRight w:val="0"/>
          <w:marTop w:val="0"/>
          <w:marBottom w:val="0"/>
          <w:divBdr>
            <w:top w:val="none" w:sz="0" w:space="0" w:color="auto"/>
            <w:left w:val="none" w:sz="0" w:space="0" w:color="auto"/>
            <w:bottom w:val="none" w:sz="0" w:space="0" w:color="auto"/>
            <w:right w:val="none" w:sz="0" w:space="0" w:color="auto"/>
          </w:divBdr>
        </w:div>
        <w:div w:id="1856386011">
          <w:marLeft w:val="648"/>
          <w:marRight w:val="0"/>
          <w:marTop w:val="0"/>
          <w:marBottom w:val="0"/>
          <w:divBdr>
            <w:top w:val="none" w:sz="0" w:space="0" w:color="auto"/>
            <w:left w:val="none" w:sz="0" w:space="0" w:color="auto"/>
            <w:bottom w:val="none" w:sz="0" w:space="0" w:color="auto"/>
            <w:right w:val="none" w:sz="0" w:space="0" w:color="auto"/>
          </w:divBdr>
        </w:div>
        <w:div w:id="1244485775">
          <w:marLeft w:val="648"/>
          <w:marRight w:val="0"/>
          <w:marTop w:val="0"/>
          <w:marBottom w:val="0"/>
          <w:divBdr>
            <w:top w:val="none" w:sz="0" w:space="0" w:color="auto"/>
            <w:left w:val="none" w:sz="0" w:space="0" w:color="auto"/>
            <w:bottom w:val="none" w:sz="0" w:space="0" w:color="auto"/>
            <w:right w:val="none" w:sz="0" w:space="0" w:color="auto"/>
          </w:divBdr>
        </w:div>
        <w:div w:id="368915633">
          <w:marLeft w:val="648"/>
          <w:marRight w:val="0"/>
          <w:marTop w:val="0"/>
          <w:marBottom w:val="0"/>
          <w:divBdr>
            <w:top w:val="none" w:sz="0" w:space="0" w:color="auto"/>
            <w:left w:val="none" w:sz="0" w:space="0" w:color="auto"/>
            <w:bottom w:val="none" w:sz="0" w:space="0" w:color="auto"/>
            <w:right w:val="none" w:sz="0" w:space="0" w:color="auto"/>
          </w:divBdr>
        </w:div>
        <w:div w:id="2029327769">
          <w:marLeft w:val="648"/>
          <w:marRight w:val="0"/>
          <w:marTop w:val="0"/>
          <w:marBottom w:val="0"/>
          <w:divBdr>
            <w:top w:val="none" w:sz="0" w:space="0" w:color="auto"/>
            <w:left w:val="none" w:sz="0" w:space="0" w:color="auto"/>
            <w:bottom w:val="none" w:sz="0" w:space="0" w:color="auto"/>
            <w:right w:val="none" w:sz="0" w:space="0" w:color="auto"/>
          </w:divBdr>
        </w:div>
        <w:div w:id="828835555">
          <w:marLeft w:val="648"/>
          <w:marRight w:val="0"/>
          <w:marTop w:val="0"/>
          <w:marBottom w:val="0"/>
          <w:divBdr>
            <w:top w:val="none" w:sz="0" w:space="0" w:color="auto"/>
            <w:left w:val="none" w:sz="0" w:space="0" w:color="auto"/>
            <w:bottom w:val="none" w:sz="0" w:space="0" w:color="auto"/>
            <w:right w:val="none" w:sz="0" w:space="0" w:color="auto"/>
          </w:divBdr>
        </w:div>
        <w:div w:id="219900702">
          <w:marLeft w:val="648"/>
          <w:marRight w:val="0"/>
          <w:marTop w:val="0"/>
          <w:marBottom w:val="0"/>
          <w:divBdr>
            <w:top w:val="none" w:sz="0" w:space="0" w:color="auto"/>
            <w:left w:val="none" w:sz="0" w:space="0" w:color="auto"/>
            <w:bottom w:val="none" w:sz="0" w:space="0" w:color="auto"/>
            <w:right w:val="none" w:sz="0" w:space="0" w:color="auto"/>
          </w:divBdr>
        </w:div>
        <w:div w:id="965770203">
          <w:marLeft w:val="648"/>
          <w:marRight w:val="0"/>
          <w:marTop w:val="0"/>
          <w:marBottom w:val="0"/>
          <w:divBdr>
            <w:top w:val="none" w:sz="0" w:space="0" w:color="auto"/>
            <w:left w:val="none" w:sz="0" w:space="0" w:color="auto"/>
            <w:bottom w:val="none" w:sz="0" w:space="0" w:color="auto"/>
            <w:right w:val="none" w:sz="0" w:space="0" w:color="auto"/>
          </w:divBdr>
        </w:div>
        <w:div w:id="478037635">
          <w:marLeft w:val="648"/>
          <w:marRight w:val="0"/>
          <w:marTop w:val="0"/>
          <w:marBottom w:val="0"/>
          <w:divBdr>
            <w:top w:val="none" w:sz="0" w:space="0" w:color="auto"/>
            <w:left w:val="none" w:sz="0" w:space="0" w:color="auto"/>
            <w:bottom w:val="none" w:sz="0" w:space="0" w:color="auto"/>
            <w:right w:val="none" w:sz="0" w:space="0" w:color="auto"/>
          </w:divBdr>
        </w:div>
        <w:div w:id="919290359">
          <w:marLeft w:val="648"/>
          <w:marRight w:val="0"/>
          <w:marTop w:val="0"/>
          <w:marBottom w:val="0"/>
          <w:divBdr>
            <w:top w:val="none" w:sz="0" w:space="0" w:color="auto"/>
            <w:left w:val="none" w:sz="0" w:space="0" w:color="auto"/>
            <w:bottom w:val="none" w:sz="0" w:space="0" w:color="auto"/>
            <w:right w:val="none" w:sz="0" w:space="0" w:color="auto"/>
          </w:divBdr>
        </w:div>
        <w:div w:id="770514028">
          <w:marLeft w:val="648"/>
          <w:marRight w:val="0"/>
          <w:marTop w:val="0"/>
          <w:marBottom w:val="0"/>
          <w:divBdr>
            <w:top w:val="none" w:sz="0" w:space="0" w:color="auto"/>
            <w:left w:val="none" w:sz="0" w:space="0" w:color="auto"/>
            <w:bottom w:val="none" w:sz="0" w:space="0" w:color="auto"/>
            <w:right w:val="none" w:sz="0" w:space="0" w:color="auto"/>
          </w:divBdr>
        </w:div>
        <w:div w:id="541941112">
          <w:marLeft w:val="648"/>
          <w:marRight w:val="0"/>
          <w:marTop w:val="0"/>
          <w:marBottom w:val="0"/>
          <w:divBdr>
            <w:top w:val="none" w:sz="0" w:space="0" w:color="auto"/>
            <w:left w:val="none" w:sz="0" w:space="0" w:color="auto"/>
            <w:bottom w:val="none" w:sz="0" w:space="0" w:color="auto"/>
            <w:right w:val="none" w:sz="0" w:space="0" w:color="auto"/>
          </w:divBdr>
        </w:div>
        <w:div w:id="2051110027">
          <w:marLeft w:val="648"/>
          <w:marRight w:val="0"/>
          <w:marTop w:val="0"/>
          <w:marBottom w:val="0"/>
          <w:divBdr>
            <w:top w:val="none" w:sz="0" w:space="0" w:color="auto"/>
            <w:left w:val="none" w:sz="0" w:space="0" w:color="auto"/>
            <w:bottom w:val="none" w:sz="0" w:space="0" w:color="auto"/>
            <w:right w:val="none" w:sz="0" w:space="0" w:color="auto"/>
          </w:divBdr>
        </w:div>
        <w:div w:id="1224833666">
          <w:marLeft w:val="648"/>
          <w:marRight w:val="0"/>
          <w:marTop w:val="0"/>
          <w:marBottom w:val="0"/>
          <w:divBdr>
            <w:top w:val="none" w:sz="0" w:space="0" w:color="auto"/>
            <w:left w:val="none" w:sz="0" w:space="0" w:color="auto"/>
            <w:bottom w:val="none" w:sz="0" w:space="0" w:color="auto"/>
            <w:right w:val="none" w:sz="0" w:space="0" w:color="auto"/>
          </w:divBdr>
        </w:div>
        <w:div w:id="78646365">
          <w:marLeft w:val="648"/>
          <w:marRight w:val="0"/>
          <w:marTop w:val="0"/>
          <w:marBottom w:val="0"/>
          <w:divBdr>
            <w:top w:val="none" w:sz="0" w:space="0" w:color="auto"/>
            <w:left w:val="none" w:sz="0" w:space="0" w:color="auto"/>
            <w:bottom w:val="none" w:sz="0" w:space="0" w:color="auto"/>
            <w:right w:val="none" w:sz="0" w:space="0" w:color="auto"/>
          </w:divBdr>
        </w:div>
        <w:div w:id="571619431">
          <w:marLeft w:val="648"/>
          <w:marRight w:val="0"/>
          <w:marTop w:val="0"/>
          <w:marBottom w:val="0"/>
          <w:divBdr>
            <w:top w:val="none" w:sz="0" w:space="0" w:color="auto"/>
            <w:left w:val="none" w:sz="0" w:space="0" w:color="auto"/>
            <w:bottom w:val="none" w:sz="0" w:space="0" w:color="auto"/>
            <w:right w:val="none" w:sz="0" w:space="0" w:color="auto"/>
          </w:divBdr>
        </w:div>
      </w:divsChild>
    </w:div>
    <w:div w:id="1966236158">
      <w:bodyDiv w:val="1"/>
      <w:marLeft w:val="0"/>
      <w:marRight w:val="0"/>
      <w:marTop w:val="0"/>
      <w:marBottom w:val="0"/>
      <w:divBdr>
        <w:top w:val="none" w:sz="0" w:space="0" w:color="auto"/>
        <w:left w:val="none" w:sz="0" w:space="0" w:color="auto"/>
        <w:bottom w:val="none" w:sz="0" w:space="0" w:color="auto"/>
        <w:right w:val="none" w:sz="0" w:space="0" w:color="auto"/>
      </w:divBdr>
    </w:div>
    <w:div w:id="208236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4103/jos.JOS_104_18" TargetMode="External"/><Relationship Id="rId2" Type="http://schemas.openxmlformats.org/officeDocument/2006/relationships/hyperlink" Target="https://www.turnitin.com/" TargetMode="External"/><Relationship Id="rId1" Type="http://schemas.openxmlformats.org/officeDocument/2006/relationships/image" Target="media/image1.png"/><Relationship Id="rId4" Type="http://schemas.openxmlformats.org/officeDocument/2006/relationships/hyperlink" Target="https://doi.org/10.4103/jos.JOS_104_1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diagramDrawing" Target="diagrams/drawing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ma.europa.eu/en/documents/scientific-guideline/ich-topic-q-5-c-quality-biotechnological-products-stability-testing-biotechnological/biological-products_en.pdf"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EF6A82-529B-4DFD-9ADB-B2030DA3EBD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tr-TR"/>
        </a:p>
      </dgm:t>
    </dgm:pt>
    <dgm:pt modelId="{5318D39E-7D8A-4CCE-9348-A75271EB50AC}">
      <dgm:prSet phldrT="[Metin]" custT="1"/>
      <dgm:spPr/>
      <dgm:t>
        <a:bodyPr/>
        <a:lstStyle/>
        <a:p>
          <a:r>
            <a:rPr lang="tr-TR" sz="1100" dirty="0">
              <a:latin typeface="Arial" panose="020B0604020202020204" pitchFamily="34" charset="0"/>
              <a:ea typeface="Cambria" panose="02040503050406030204" pitchFamily="18" charset="0"/>
              <a:cs typeface="Arial" panose="020B0604020202020204" pitchFamily="34" charset="0"/>
            </a:rPr>
            <a:t> </a:t>
          </a:r>
        </a:p>
      </dgm:t>
    </dgm:pt>
    <dgm:pt modelId="{70E010BA-BB9F-4E16-9694-98AF5EAB0765}" type="parTrans" cxnId="{04E8C58C-77AF-4B3A-85FF-24E6DC6DF0FE}">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7B0A9A03-F86E-4338-8B74-E1945CBB54F8}" type="sibTrans" cxnId="{04E8C58C-77AF-4B3A-85FF-24E6DC6DF0FE}">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F96A629A-5A20-4344-AAD8-67D0E337C73A}">
      <dgm:prSet phldrT="[Metin]" custT="1"/>
      <dgm:spPr/>
      <dgm:t>
        <a:bodyPr/>
        <a:lstStyle/>
        <a:p>
          <a:r>
            <a:rPr lang="tr-TR" sz="1100" dirty="0">
              <a:latin typeface="Times New Roman" panose="02020603050405020304" pitchFamily="18" charset="0"/>
              <a:ea typeface="Cambria" panose="02040503050406030204" pitchFamily="18" charset="0"/>
              <a:cs typeface="Times New Roman" panose="02020603050405020304" pitchFamily="18" charset="0"/>
            </a:rPr>
            <a:t>Cell Line</a:t>
          </a:r>
        </a:p>
      </dgm:t>
    </dgm:pt>
    <dgm:pt modelId="{AF940044-1A9D-4772-952E-3D97015C90C3}" type="parTrans" cxnId="{B4DEE3B4-E30D-4BC6-A0AC-9898CD3300E8}">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0647EF0F-ADD1-4850-BBBE-F40610C81762}" type="sibTrans" cxnId="{B4DEE3B4-E30D-4BC6-A0AC-9898CD3300E8}">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7F8DA694-6A54-42F0-A28D-FF320D233958}">
      <dgm:prSet phldrT="[Metin]" custT="1"/>
      <dgm:spPr/>
      <dgm:t>
        <a:bodyPr/>
        <a:lstStyle/>
        <a:p>
          <a:r>
            <a:rPr lang="tr-TR" sz="1100" dirty="0">
              <a:latin typeface="Arial" panose="020B0604020202020204" pitchFamily="34" charset="0"/>
              <a:ea typeface="Cambria" panose="02040503050406030204" pitchFamily="18" charset="0"/>
              <a:cs typeface="Arial" panose="020B0604020202020204" pitchFamily="34" charset="0"/>
            </a:rPr>
            <a:t> </a:t>
          </a:r>
        </a:p>
      </dgm:t>
    </dgm:pt>
    <dgm:pt modelId="{D3897BF5-A5C9-454F-9C61-31E0F2EA2F0C}" type="parTrans" cxnId="{12EC84C9-CE24-4836-A2F4-BF4882EEE81F}">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B50096D6-7ABF-4D42-85B9-B1BBCDE0B8A2}" type="sibTrans" cxnId="{12EC84C9-CE24-4836-A2F4-BF4882EEE81F}">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01C87B7C-62F1-4BA5-8986-5DE6C978AC0F}">
      <dgm:prSet phldrT="[Metin]" custT="1"/>
      <dgm:spPr/>
      <dgm:t>
        <a:bodyPr/>
        <a:lstStyle/>
        <a:p>
          <a:r>
            <a:rPr lang="tr-TR" sz="1100" dirty="0">
              <a:latin typeface="Times New Roman" panose="02020603050405020304" pitchFamily="18" charset="0"/>
              <a:ea typeface="Cambria" panose="02040503050406030204" pitchFamily="18" charset="0"/>
              <a:cs typeface="Times New Roman" panose="02020603050405020304" pitchFamily="18" charset="0"/>
            </a:rPr>
            <a:t>Cell Volume Expension</a:t>
          </a:r>
        </a:p>
      </dgm:t>
    </dgm:pt>
    <dgm:pt modelId="{CC3DAC10-D01B-4DC5-8511-49635EDE2DAF}" type="parTrans" cxnId="{ED67EC83-CFAB-447B-882B-321315D55C90}">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BA16BA19-2A4A-4C72-AAC0-3226A79703AF}" type="sibTrans" cxnId="{ED67EC83-CFAB-447B-882B-321315D55C90}">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B67BECAD-D167-40F5-9035-105D3D076BAF}">
      <dgm:prSet custT="1"/>
      <dgm:spPr/>
      <dgm:t>
        <a:bodyPr/>
        <a:lstStyle/>
        <a:p>
          <a:endParaRPr lang="tr-TR" sz="1100" dirty="0">
            <a:latin typeface="Arial" panose="020B0604020202020204" pitchFamily="34" charset="0"/>
            <a:ea typeface="Cambria" panose="02040503050406030204" pitchFamily="18" charset="0"/>
            <a:cs typeface="Arial" panose="020B0604020202020204" pitchFamily="34" charset="0"/>
          </a:endParaRPr>
        </a:p>
      </dgm:t>
    </dgm:pt>
    <dgm:pt modelId="{91632E78-A022-4486-9E88-1689FCA05A5D}" type="parTrans" cxnId="{BC0399F2-2896-42E9-8B38-98A731E2FA67}">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AF209CF7-0A40-43EE-BA48-FA6CC5DEDEFE}" type="sibTrans" cxnId="{BC0399F2-2896-42E9-8B38-98A731E2FA67}">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44582FFE-F43A-465C-92A3-88FDF7B3202D}">
      <dgm:prSet custT="1"/>
      <dgm:spPr/>
      <dgm:t>
        <a:bodyPr/>
        <a:lstStyle/>
        <a:p>
          <a:endParaRPr lang="tr-TR" sz="1100" dirty="0">
            <a:latin typeface="Arial" panose="020B0604020202020204" pitchFamily="34" charset="0"/>
            <a:ea typeface="Cambria" panose="02040503050406030204" pitchFamily="18" charset="0"/>
            <a:cs typeface="Arial" panose="020B0604020202020204" pitchFamily="34" charset="0"/>
          </a:endParaRPr>
        </a:p>
      </dgm:t>
    </dgm:pt>
    <dgm:pt modelId="{43C9B570-9F93-4C74-B5E4-625D18D3E7CE}" type="parTrans" cxnId="{ABDFEF6F-4563-49C6-96A3-DD0EF50BADF5}">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0545A8FC-8255-4447-9AB2-ECA926A4F4B9}" type="sibTrans" cxnId="{ABDFEF6F-4563-49C6-96A3-DD0EF50BADF5}">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52205C45-E676-4671-BB89-00BEFA9F8E24}">
      <dgm:prSet custT="1"/>
      <dgm:spPr/>
      <dgm:t>
        <a:bodyPr/>
        <a:lstStyle/>
        <a:p>
          <a:endParaRPr lang="tr-TR" sz="1100" dirty="0">
            <a:latin typeface="Arial" panose="020B0604020202020204" pitchFamily="34" charset="0"/>
            <a:ea typeface="Cambria" panose="02040503050406030204" pitchFamily="18" charset="0"/>
            <a:cs typeface="Arial" panose="020B0604020202020204" pitchFamily="34" charset="0"/>
          </a:endParaRPr>
        </a:p>
      </dgm:t>
    </dgm:pt>
    <dgm:pt modelId="{8AA8E248-A24E-4AB7-9D25-26B38E5A6C10}" type="parTrans" cxnId="{496D21DC-DE33-4D39-9D5E-FF18275F47EA}">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8498E559-966C-4EE1-BF88-C273F74881D8}" type="sibTrans" cxnId="{496D21DC-DE33-4D39-9D5E-FF18275F47EA}">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F1B80B29-BE50-4511-BE77-DB9AFBBCBE86}">
      <dgm:prSet custT="1"/>
      <dgm:spPr/>
      <dgm:t>
        <a:bodyPr/>
        <a:lstStyle/>
        <a:p>
          <a:endParaRPr lang="tr-TR" sz="1100" dirty="0">
            <a:latin typeface="Arial" panose="020B0604020202020204" pitchFamily="34" charset="0"/>
            <a:ea typeface="Cambria" panose="02040503050406030204" pitchFamily="18" charset="0"/>
            <a:cs typeface="Arial" panose="020B0604020202020204" pitchFamily="34" charset="0"/>
          </a:endParaRPr>
        </a:p>
      </dgm:t>
    </dgm:pt>
    <dgm:pt modelId="{5FAF821D-ED18-4017-BB4F-1FB4895EDA79}" type="parTrans" cxnId="{96AED986-FA8F-43AD-89AA-FD14DCA71B14}">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47320333-EE91-4367-A336-A80A6CF7570C}" type="sibTrans" cxnId="{96AED986-FA8F-43AD-89AA-FD14DCA71B14}">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7E9EB932-E0A7-4ABA-ADBC-0D3E246FB8D3}">
      <dgm:prSet custT="1"/>
      <dgm:spPr/>
      <dgm:t>
        <a:bodyPr/>
        <a:lstStyle/>
        <a:p>
          <a:r>
            <a:rPr lang="tr-TR" sz="1100" dirty="0">
              <a:latin typeface="Times New Roman" panose="02020603050405020304" pitchFamily="18" charset="0"/>
              <a:ea typeface="Cambria" panose="02040503050406030204" pitchFamily="18" charset="0"/>
              <a:cs typeface="Times New Roman" panose="02020603050405020304" pitchFamily="18" charset="0"/>
            </a:rPr>
            <a:t>Production Culture</a:t>
          </a:r>
        </a:p>
      </dgm:t>
    </dgm:pt>
    <dgm:pt modelId="{0E3A4E6F-EE3E-41F5-BCAE-A6759392736F}" type="parTrans" cxnId="{DAC3515E-F7B7-4A0C-9D77-0B85878BE1FF}">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F8309B8B-7DCE-443D-8D48-C2458A751080}" type="sibTrans" cxnId="{DAC3515E-F7B7-4A0C-9D77-0B85878BE1FF}">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950677E2-ABFB-4A80-BCAC-5DDF712053CA}">
      <dgm:prSet custT="1"/>
      <dgm:spPr/>
      <dgm:t>
        <a:bodyPr/>
        <a:lstStyle/>
        <a:p>
          <a:r>
            <a:rPr lang="tr-TR" sz="1100" dirty="0">
              <a:latin typeface="Times New Roman" panose="02020603050405020304" pitchFamily="18" charset="0"/>
              <a:ea typeface="Cambria" panose="02040503050406030204" pitchFamily="18" charset="0"/>
              <a:cs typeface="Times New Roman" panose="02020603050405020304" pitchFamily="18" charset="0"/>
            </a:rPr>
            <a:t>Centrifugation / Deep Filtration</a:t>
          </a:r>
        </a:p>
      </dgm:t>
    </dgm:pt>
    <dgm:pt modelId="{98C8F894-FCD5-4A1B-AA68-65F72A5440D7}" type="parTrans" cxnId="{357F0802-E410-4EE7-BB46-4D671CC8F025}">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9AE9CEDF-37B9-46BF-BF66-C91414518569}" type="sibTrans" cxnId="{357F0802-E410-4EE7-BB46-4D671CC8F025}">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FF6E0E61-D997-40D3-8512-4A609559D6BD}">
      <dgm:prSet custT="1"/>
      <dgm:spPr/>
      <dgm:t>
        <a:bodyPr/>
        <a:lstStyle/>
        <a:p>
          <a:r>
            <a:rPr lang="tr-TR" sz="1100" dirty="0">
              <a:latin typeface="Times New Roman" panose="02020603050405020304" pitchFamily="18" charset="0"/>
              <a:ea typeface="Cambria" panose="02040503050406030204" pitchFamily="18" charset="0"/>
              <a:cs typeface="Times New Roman" panose="02020603050405020304" pitchFamily="18" charset="0"/>
            </a:rPr>
            <a:t>Chromatographic purification</a:t>
          </a:r>
        </a:p>
      </dgm:t>
    </dgm:pt>
    <dgm:pt modelId="{27123607-A836-43DA-BBDB-4DB651828CE9}" type="parTrans" cxnId="{3436ED2D-8591-4C62-B66A-3C69864FFE6C}">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3C3CE168-9402-4E62-85F1-FC7CB212FDD5}" type="sibTrans" cxnId="{3436ED2D-8591-4C62-B66A-3C69864FFE6C}">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5D029541-DF3D-42D5-8B47-6A0A1B31297A}">
      <dgm:prSet custT="1"/>
      <dgm:spPr/>
      <dgm:t>
        <a:bodyPr/>
        <a:lstStyle/>
        <a:p>
          <a:r>
            <a:rPr lang="tr-TR" sz="1100" dirty="0">
              <a:latin typeface="Times New Roman" panose="02020603050405020304" pitchFamily="18" charset="0"/>
              <a:ea typeface="Cambria" panose="02040503050406030204" pitchFamily="18" charset="0"/>
              <a:cs typeface="Times New Roman" panose="02020603050405020304" pitchFamily="18" charset="0"/>
            </a:rPr>
            <a:t>Virus filtration</a:t>
          </a:r>
        </a:p>
      </dgm:t>
    </dgm:pt>
    <dgm:pt modelId="{E6DEB0BB-1BAE-4188-81ED-4511D559201A}" type="parTrans" cxnId="{34A170EB-2010-42B6-BA60-60FFA94DBF60}">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798DD0F6-EF8B-4DA6-AFC7-6E8B98FFA85D}" type="sibTrans" cxnId="{34A170EB-2010-42B6-BA60-60FFA94DBF60}">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F1AA6078-6A79-4576-BB6C-CF835CC8A152}">
      <dgm:prSet custT="1"/>
      <dgm:spPr/>
      <dgm:t>
        <a:bodyPr/>
        <a:lstStyle/>
        <a:p>
          <a:endParaRPr lang="tr-TR" sz="1100" dirty="0">
            <a:latin typeface="Arial" panose="020B0604020202020204" pitchFamily="34" charset="0"/>
            <a:ea typeface="Cambria" panose="02040503050406030204" pitchFamily="18" charset="0"/>
            <a:cs typeface="Arial" panose="020B0604020202020204" pitchFamily="34" charset="0"/>
          </a:endParaRPr>
        </a:p>
      </dgm:t>
    </dgm:pt>
    <dgm:pt modelId="{2DB6AD08-F566-408C-AE8A-2A91315BA00D}" type="parTrans" cxnId="{DC9570F0-AF36-4BC6-B482-76A89D9A25BB}">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8A2C07BE-7B78-40F4-99A8-B8CF08B9BA85}" type="sibTrans" cxnId="{DC9570F0-AF36-4BC6-B482-76A89D9A25BB}">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30B55A63-0303-4F31-B5E5-4F427FFC495C}">
      <dgm:prSet custT="1"/>
      <dgm:spPr/>
      <dgm:t>
        <a:bodyPr/>
        <a:lstStyle/>
        <a:p>
          <a:r>
            <a:rPr lang="tr-TR" sz="1100" dirty="0">
              <a:latin typeface="Times New Roman" panose="02020603050405020304" pitchFamily="18" charset="0"/>
              <a:ea typeface="Cambria" panose="02040503050406030204" pitchFamily="18" charset="0"/>
              <a:cs typeface="Times New Roman" panose="02020603050405020304" pitchFamily="18" charset="0"/>
            </a:rPr>
            <a:t>Consantration and formulation</a:t>
          </a:r>
        </a:p>
      </dgm:t>
    </dgm:pt>
    <dgm:pt modelId="{586420EA-109B-40D9-B331-1FC3379650CA}" type="parTrans" cxnId="{E7505EF0-D737-4D7B-88AB-5CB7F15E0DBA}">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886E6574-4938-4438-80D1-A765A8E34AC0}" type="sibTrans" cxnId="{E7505EF0-D737-4D7B-88AB-5CB7F15E0DBA}">
      <dgm:prSet/>
      <dgm:spPr/>
      <dgm:t>
        <a:bodyPr/>
        <a:lstStyle/>
        <a:p>
          <a:endParaRPr lang="tr-TR" sz="1100">
            <a:latin typeface="Arial" panose="020B0604020202020204" pitchFamily="34" charset="0"/>
            <a:ea typeface="Cambria" panose="02040503050406030204" pitchFamily="18" charset="0"/>
            <a:cs typeface="Arial" panose="020B0604020202020204" pitchFamily="34" charset="0"/>
          </a:endParaRPr>
        </a:p>
      </dgm:t>
    </dgm:pt>
    <dgm:pt modelId="{2C5B58F5-765E-4E4B-BF4D-CC3581B676D1}" type="pres">
      <dgm:prSet presAssocID="{76EF6A82-529B-4DFD-9ADB-B2030DA3EBD3}" presName="linearFlow" presStyleCnt="0">
        <dgm:presLayoutVars>
          <dgm:dir/>
          <dgm:animLvl val="lvl"/>
          <dgm:resizeHandles val="exact"/>
        </dgm:presLayoutVars>
      </dgm:prSet>
      <dgm:spPr/>
      <dgm:t>
        <a:bodyPr/>
        <a:lstStyle/>
        <a:p>
          <a:endParaRPr lang="tr-TR"/>
        </a:p>
      </dgm:t>
    </dgm:pt>
    <dgm:pt modelId="{EAB940B6-32C9-4EE0-8768-AFA2F59B1241}" type="pres">
      <dgm:prSet presAssocID="{5318D39E-7D8A-4CCE-9348-A75271EB50AC}" presName="composite" presStyleCnt="0"/>
      <dgm:spPr/>
    </dgm:pt>
    <dgm:pt modelId="{CF1FE327-B234-4EA7-8FBF-3311A9895827}" type="pres">
      <dgm:prSet presAssocID="{5318D39E-7D8A-4CCE-9348-A75271EB50AC}" presName="parentText" presStyleLbl="alignNode1" presStyleIdx="0" presStyleCnt="7" custLinFactNeighborX="-204" custLinFactNeighborY="-384">
        <dgm:presLayoutVars>
          <dgm:chMax val="1"/>
          <dgm:bulletEnabled val="1"/>
        </dgm:presLayoutVars>
      </dgm:prSet>
      <dgm:spPr/>
      <dgm:t>
        <a:bodyPr/>
        <a:lstStyle/>
        <a:p>
          <a:endParaRPr lang="tr-TR"/>
        </a:p>
      </dgm:t>
    </dgm:pt>
    <dgm:pt modelId="{8B68D596-986E-4C95-8980-17C0CD8A7DCB}" type="pres">
      <dgm:prSet presAssocID="{5318D39E-7D8A-4CCE-9348-A75271EB50AC}" presName="descendantText" presStyleLbl="alignAcc1" presStyleIdx="0" presStyleCnt="7">
        <dgm:presLayoutVars>
          <dgm:bulletEnabled val="1"/>
        </dgm:presLayoutVars>
      </dgm:prSet>
      <dgm:spPr/>
      <dgm:t>
        <a:bodyPr/>
        <a:lstStyle/>
        <a:p>
          <a:endParaRPr lang="tr-TR"/>
        </a:p>
      </dgm:t>
    </dgm:pt>
    <dgm:pt modelId="{1B47C4F4-8713-4D23-8581-1B68305B3055}" type="pres">
      <dgm:prSet presAssocID="{7B0A9A03-F86E-4338-8B74-E1945CBB54F8}" presName="sp" presStyleCnt="0"/>
      <dgm:spPr/>
    </dgm:pt>
    <dgm:pt modelId="{DDFC5BDA-961A-4AE0-89E7-E0FF0C5F4FA4}" type="pres">
      <dgm:prSet presAssocID="{7F8DA694-6A54-42F0-A28D-FF320D233958}" presName="composite" presStyleCnt="0"/>
      <dgm:spPr/>
    </dgm:pt>
    <dgm:pt modelId="{99711B15-05D7-456C-A59B-341BA57FCA9A}" type="pres">
      <dgm:prSet presAssocID="{7F8DA694-6A54-42F0-A28D-FF320D233958}" presName="parentText" presStyleLbl="alignNode1" presStyleIdx="1" presStyleCnt="7">
        <dgm:presLayoutVars>
          <dgm:chMax val="1"/>
          <dgm:bulletEnabled val="1"/>
        </dgm:presLayoutVars>
      </dgm:prSet>
      <dgm:spPr/>
      <dgm:t>
        <a:bodyPr/>
        <a:lstStyle/>
        <a:p>
          <a:endParaRPr lang="tr-TR"/>
        </a:p>
      </dgm:t>
    </dgm:pt>
    <dgm:pt modelId="{FD4FEADA-B742-48D4-89D6-14518DB2E846}" type="pres">
      <dgm:prSet presAssocID="{7F8DA694-6A54-42F0-A28D-FF320D233958}" presName="descendantText" presStyleLbl="alignAcc1" presStyleIdx="1" presStyleCnt="7">
        <dgm:presLayoutVars>
          <dgm:bulletEnabled val="1"/>
        </dgm:presLayoutVars>
      </dgm:prSet>
      <dgm:spPr/>
      <dgm:t>
        <a:bodyPr/>
        <a:lstStyle/>
        <a:p>
          <a:endParaRPr lang="tr-TR"/>
        </a:p>
      </dgm:t>
    </dgm:pt>
    <dgm:pt modelId="{2CB5C1F1-1A8D-48BD-A4C1-C780E99C3A84}" type="pres">
      <dgm:prSet presAssocID="{B50096D6-7ABF-4D42-85B9-B1BBCDE0B8A2}" presName="sp" presStyleCnt="0"/>
      <dgm:spPr/>
    </dgm:pt>
    <dgm:pt modelId="{2132EDDE-4076-4A74-B3E9-1BB9E87BC9F1}" type="pres">
      <dgm:prSet presAssocID="{B67BECAD-D167-40F5-9035-105D3D076BAF}" presName="composite" presStyleCnt="0"/>
      <dgm:spPr/>
    </dgm:pt>
    <dgm:pt modelId="{55A9CE2F-9C9D-467F-BB87-5CF9369394FB}" type="pres">
      <dgm:prSet presAssocID="{B67BECAD-D167-40F5-9035-105D3D076BAF}" presName="parentText" presStyleLbl="alignNode1" presStyleIdx="2" presStyleCnt="7">
        <dgm:presLayoutVars>
          <dgm:chMax val="1"/>
          <dgm:bulletEnabled val="1"/>
        </dgm:presLayoutVars>
      </dgm:prSet>
      <dgm:spPr/>
      <dgm:t>
        <a:bodyPr/>
        <a:lstStyle/>
        <a:p>
          <a:endParaRPr lang="tr-TR"/>
        </a:p>
      </dgm:t>
    </dgm:pt>
    <dgm:pt modelId="{5D47FE92-70C6-40CD-B769-8B95314B9517}" type="pres">
      <dgm:prSet presAssocID="{B67BECAD-D167-40F5-9035-105D3D076BAF}" presName="descendantText" presStyleLbl="alignAcc1" presStyleIdx="2" presStyleCnt="7">
        <dgm:presLayoutVars>
          <dgm:bulletEnabled val="1"/>
        </dgm:presLayoutVars>
      </dgm:prSet>
      <dgm:spPr/>
      <dgm:t>
        <a:bodyPr/>
        <a:lstStyle/>
        <a:p>
          <a:endParaRPr lang="tr-TR"/>
        </a:p>
      </dgm:t>
    </dgm:pt>
    <dgm:pt modelId="{8A98BFAF-B6DB-4A95-9923-7341D3622B71}" type="pres">
      <dgm:prSet presAssocID="{AF209CF7-0A40-43EE-BA48-FA6CC5DEDEFE}" presName="sp" presStyleCnt="0"/>
      <dgm:spPr/>
    </dgm:pt>
    <dgm:pt modelId="{17D3857A-C333-4110-AE9C-214A96F62C72}" type="pres">
      <dgm:prSet presAssocID="{44582FFE-F43A-465C-92A3-88FDF7B3202D}" presName="composite" presStyleCnt="0"/>
      <dgm:spPr/>
    </dgm:pt>
    <dgm:pt modelId="{76800DD2-D897-4BC2-9FBC-BDC9098DF5F5}" type="pres">
      <dgm:prSet presAssocID="{44582FFE-F43A-465C-92A3-88FDF7B3202D}" presName="parentText" presStyleLbl="alignNode1" presStyleIdx="3" presStyleCnt="7">
        <dgm:presLayoutVars>
          <dgm:chMax val="1"/>
          <dgm:bulletEnabled val="1"/>
        </dgm:presLayoutVars>
      </dgm:prSet>
      <dgm:spPr/>
      <dgm:t>
        <a:bodyPr/>
        <a:lstStyle/>
        <a:p>
          <a:endParaRPr lang="tr-TR"/>
        </a:p>
      </dgm:t>
    </dgm:pt>
    <dgm:pt modelId="{12AE66B6-04FD-4C08-9D2A-41A64051C4D1}" type="pres">
      <dgm:prSet presAssocID="{44582FFE-F43A-465C-92A3-88FDF7B3202D}" presName="descendantText" presStyleLbl="alignAcc1" presStyleIdx="3" presStyleCnt="7">
        <dgm:presLayoutVars>
          <dgm:bulletEnabled val="1"/>
        </dgm:presLayoutVars>
      </dgm:prSet>
      <dgm:spPr/>
      <dgm:t>
        <a:bodyPr/>
        <a:lstStyle/>
        <a:p>
          <a:endParaRPr lang="tr-TR"/>
        </a:p>
      </dgm:t>
    </dgm:pt>
    <dgm:pt modelId="{3786D090-A7D4-4613-B59E-43347E9ADDE0}" type="pres">
      <dgm:prSet presAssocID="{0545A8FC-8255-4447-9AB2-ECA926A4F4B9}" presName="sp" presStyleCnt="0"/>
      <dgm:spPr/>
    </dgm:pt>
    <dgm:pt modelId="{72023C8E-6B25-40E0-99ED-9F572272E61B}" type="pres">
      <dgm:prSet presAssocID="{52205C45-E676-4671-BB89-00BEFA9F8E24}" presName="composite" presStyleCnt="0"/>
      <dgm:spPr/>
    </dgm:pt>
    <dgm:pt modelId="{6F1AAB2D-8B54-447A-AF0F-E1AD1A76F47F}" type="pres">
      <dgm:prSet presAssocID="{52205C45-E676-4671-BB89-00BEFA9F8E24}" presName="parentText" presStyleLbl="alignNode1" presStyleIdx="4" presStyleCnt="7">
        <dgm:presLayoutVars>
          <dgm:chMax val="1"/>
          <dgm:bulletEnabled val="1"/>
        </dgm:presLayoutVars>
      </dgm:prSet>
      <dgm:spPr/>
      <dgm:t>
        <a:bodyPr/>
        <a:lstStyle/>
        <a:p>
          <a:endParaRPr lang="tr-TR"/>
        </a:p>
      </dgm:t>
    </dgm:pt>
    <dgm:pt modelId="{1402CDFD-C5E9-4E23-BFD4-595613484FAB}" type="pres">
      <dgm:prSet presAssocID="{52205C45-E676-4671-BB89-00BEFA9F8E24}" presName="descendantText" presStyleLbl="alignAcc1" presStyleIdx="4" presStyleCnt="7">
        <dgm:presLayoutVars>
          <dgm:bulletEnabled val="1"/>
        </dgm:presLayoutVars>
      </dgm:prSet>
      <dgm:spPr/>
      <dgm:t>
        <a:bodyPr/>
        <a:lstStyle/>
        <a:p>
          <a:endParaRPr lang="tr-TR"/>
        </a:p>
      </dgm:t>
    </dgm:pt>
    <dgm:pt modelId="{22C9164F-AB4D-4A0E-8A31-B5CD68DB3716}" type="pres">
      <dgm:prSet presAssocID="{8498E559-966C-4EE1-BF88-C273F74881D8}" presName="sp" presStyleCnt="0"/>
      <dgm:spPr/>
    </dgm:pt>
    <dgm:pt modelId="{65407612-D79F-4C00-9E0B-7B6D7A83DFBE}" type="pres">
      <dgm:prSet presAssocID="{F1B80B29-BE50-4511-BE77-DB9AFBBCBE86}" presName="composite" presStyleCnt="0"/>
      <dgm:spPr/>
    </dgm:pt>
    <dgm:pt modelId="{F63A0570-D532-4D22-892B-C214D1D3806E}" type="pres">
      <dgm:prSet presAssocID="{F1B80B29-BE50-4511-BE77-DB9AFBBCBE86}" presName="parentText" presStyleLbl="alignNode1" presStyleIdx="5" presStyleCnt="7">
        <dgm:presLayoutVars>
          <dgm:chMax val="1"/>
          <dgm:bulletEnabled val="1"/>
        </dgm:presLayoutVars>
      </dgm:prSet>
      <dgm:spPr/>
      <dgm:t>
        <a:bodyPr/>
        <a:lstStyle/>
        <a:p>
          <a:endParaRPr lang="tr-TR"/>
        </a:p>
      </dgm:t>
    </dgm:pt>
    <dgm:pt modelId="{2B192869-65B3-41B3-8475-5D9C9FA776C4}" type="pres">
      <dgm:prSet presAssocID="{F1B80B29-BE50-4511-BE77-DB9AFBBCBE86}" presName="descendantText" presStyleLbl="alignAcc1" presStyleIdx="5" presStyleCnt="7">
        <dgm:presLayoutVars>
          <dgm:bulletEnabled val="1"/>
        </dgm:presLayoutVars>
      </dgm:prSet>
      <dgm:spPr/>
      <dgm:t>
        <a:bodyPr/>
        <a:lstStyle/>
        <a:p>
          <a:endParaRPr lang="tr-TR"/>
        </a:p>
      </dgm:t>
    </dgm:pt>
    <dgm:pt modelId="{EA67FC3C-CAF4-4209-8FCE-17A465CC6C58}" type="pres">
      <dgm:prSet presAssocID="{47320333-EE91-4367-A336-A80A6CF7570C}" presName="sp" presStyleCnt="0"/>
      <dgm:spPr/>
    </dgm:pt>
    <dgm:pt modelId="{A0C1C05F-A22A-4A52-9897-0FFF58BDF3BD}" type="pres">
      <dgm:prSet presAssocID="{F1AA6078-6A79-4576-BB6C-CF835CC8A152}" presName="composite" presStyleCnt="0"/>
      <dgm:spPr/>
    </dgm:pt>
    <dgm:pt modelId="{E17ABED6-B28B-4734-87A4-FF5F35F7AEF3}" type="pres">
      <dgm:prSet presAssocID="{F1AA6078-6A79-4576-BB6C-CF835CC8A152}" presName="parentText" presStyleLbl="alignNode1" presStyleIdx="6" presStyleCnt="7">
        <dgm:presLayoutVars>
          <dgm:chMax val="1"/>
          <dgm:bulletEnabled val="1"/>
        </dgm:presLayoutVars>
      </dgm:prSet>
      <dgm:spPr/>
      <dgm:t>
        <a:bodyPr/>
        <a:lstStyle/>
        <a:p>
          <a:endParaRPr lang="tr-TR"/>
        </a:p>
      </dgm:t>
    </dgm:pt>
    <dgm:pt modelId="{75FDFAAD-618C-4DE0-8F92-46518D7377B2}" type="pres">
      <dgm:prSet presAssocID="{F1AA6078-6A79-4576-BB6C-CF835CC8A152}" presName="descendantText" presStyleLbl="alignAcc1" presStyleIdx="6" presStyleCnt="7">
        <dgm:presLayoutVars>
          <dgm:bulletEnabled val="1"/>
        </dgm:presLayoutVars>
      </dgm:prSet>
      <dgm:spPr/>
      <dgm:t>
        <a:bodyPr/>
        <a:lstStyle/>
        <a:p>
          <a:endParaRPr lang="tr-TR"/>
        </a:p>
      </dgm:t>
    </dgm:pt>
  </dgm:ptLst>
  <dgm:cxnLst>
    <dgm:cxn modelId="{D322F972-EC69-4BB7-AEC7-DCF5C8CE8B02}" type="presOf" srcId="{FF6E0E61-D997-40D3-8512-4A609559D6BD}" destId="{1402CDFD-C5E9-4E23-BFD4-595613484FAB}" srcOrd="0" destOrd="0" presId="urn:microsoft.com/office/officeart/2005/8/layout/chevron2"/>
    <dgm:cxn modelId="{BA9E2DFB-662F-4555-9FB6-D1DEDB025681}" type="presOf" srcId="{01C87B7C-62F1-4BA5-8986-5DE6C978AC0F}" destId="{FD4FEADA-B742-48D4-89D6-14518DB2E846}" srcOrd="0" destOrd="0" presId="urn:microsoft.com/office/officeart/2005/8/layout/chevron2"/>
    <dgm:cxn modelId="{3436ED2D-8591-4C62-B66A-3C69864FFE6C}" srcId="{52205C45-E676-4671-BB89-00BEFA9F8E24}" destId="{FF6E0E61-D997-40D3-8512-4A609559D6BD}" srcOrd="0" destOrd="0" parTransId="{27123607-A836-43DA-BBDB-4DB651828CE9}" sibTransId="{3C3CE168-9402-4E62-85F1-FC7CB212FDD5}"/>
    <dgm:cxn modelId="{ED67EC83-CFAB-447B-882B-321315D55C90}" srcId="{7F8DA694-6A54-42F0-A28D-FF320D233958}" destId="{01C87B7C-62F1-4BA5-8986-5DE6C978AC0F}" srcOrd="0" destOrd="0" parTransId="{CC3DAC10-D01B-4DC5-8511-49635EDE2DAF}" sibTransId="{BA16BA19-2A4A-4C72-AAC0-3226A79703AF}"/>
    <dgm:cxn modelId="{357F0802-E410-4EE7-BB46-4D671CC8F025}" srcId="{44582FFE-F43A-465C-92A3-88FDF7B3202D}" destId="{950677E2-ABFB-4A80-BCAC-5DDF712053CA}" srcOrd="0" destOrd="0" parTransId="{98C8F894-FCD5-4A1B-AA68-65F72A5440D7}" sibTransId="{9AE9CEDF-37B9-46BF-BF66-C91414518569}"/>
    <dgm:cxn modelId="{496D21DC-DE33-4D39-9D5E-FF18275F47EA}" srcId="{76EF6A82-529B-4DFD-9ADB-B2030DA3EBD3}" destId="{52205C45-E676-4671-BB89-00BEFA9F8E24}" srcOrd="4" destOrd="0" parTransId="{8AA8E248-A24E-4AB7-9D25-26B38E5A6C10}" sibTransId="{8498E559-966C-4EE1-BF88-C273F74881D8}"/>
    <dgm:cxn modelId="{ABDFEF6F-4563-49C6-96A3-DD0EF50BADF5}" srcId="{76EF6A82-529B-4DFD-9ADB-B2030DA3EBD3}" destId="{44582FFE-F43A-465C-92A3-88FDF7B3202D}" srcOrd="3" destOrd="0" parTransId="{43C9B570-9F93-4C74-B5E4-625D18D3E7CE}" sibTransId="{0545A8FC-8255-4447-9AB2-ECA926A4F4B9}"/>
    <dgm:cxn modelId="{1666292D-4414-4AE3-91FC-873A25962B80}" type="presOf" srcId="{7F8DA694-6A54-42F0-A28D-FF320D233958}" destId="{99711B15-05D7-456C-A59B-341BA57FCA9A}" srcOrd="0" destOrd="0" presId="urn:microsoft.com/office/officeart/2005/8/layout/chevron2"/>
    <dgm:cxn modelId="{34A170EB-2010-42B6-BA60-60FFA94DBF60}" srcId="{F1B80B29-BE50-4511-BE77-DB9AFBBCBE86}" destId="{5D029541-DF3D-42D5-8B47-6A0A1B31297A}" srcOrd="0" destOrd="0" parTransId="{E6DEB0BB-1BAE-4188-81ED-4511D559201A}" sibTransId="{798DD0F6-EF8B-4DA6-AFC7-6E8B98FFA85D}"/>
    <dgm:cxn modelId="{3113F42B-D614-43A0-91A3-797F7F69D388}" type="presOf" srcId="{F96A629A-5A20-4344-AAD8-67D0E337C73A}" destId="{8B68D596-986E-4C95-8980-17C0CD8A7DCB}" srcOrd="0" destOrd="0" presId="urn:microsoft.com/office/officeart/2005/8/layout/chevron2"/>
    <dgm:cxn modelId="{E7505EF0-D737-4D7B-88AB-5CB7F15E0DBA}" srcId="{F1AA6078-6A79-4576-BB6C-CF835CC8A152}" destId="{30B55A63-0303-4F31-B5E5-4F427FFC495C}" srcOrd="0" destOrd="0" parTransId="{586420EA-109B-40D9-B331-1FC3379650CA}" sibTransId="{886E6574-4938-4438-80D1-A765A8E34AC0}"/>
    <dgm:cxn modelId="{2149BD2E-271B-42D6-BBC0-01669D397A17}" type="presOf" srcId="{7E9EB932-E0A7-4ABA-ADBC-0D3E246FB8D3}" destId="{5D47FE92-70C6-40CD-B769-8B95314B9517}" srcOrd="0" destOrd="0" presId="urn:microsoft.com/office/officeart/2005/8/layout/chevron2"/>
    <dgm:cxn modelId="{DAC3515E-F7B7-4A0C-9D77-0B85878BE1FF}" srcId="{B67BECAD-D167-40F5-9035-105D3D076BAF}" destId="{7E9EB932-E0A7-4ABA-ADBC-0D3E246FB8D3}" srcOrd="0" destOrd="0" parTransId="{0E3A4E6F-EE3E-41F5-BCAE-A6759392736F}" sibTransId="{F8309B8B-7DCE-443D-8D48-C2458A751080}"/>
    <dgm:cxn modelId="{04E8C58C-77AF-4B3A-85FF-24E6DC6DF0FE}" srcId="{76EF6A82-529B-4DFD-9ADB-B2030DA3EBD3}" destId="{5318D39E-7D8A-4CCE-9348-A75271EB50AC}" srcOrd="0" destOrd="0" parTransId="{70E010BA-BB9F-4E16-9694-98AF5EAB0765}" sibTransId="{7B0A9A03-F86E-4338-8B74-E1945CBB54F8}"/>
    <dgm:cxn modelId="{96AED986-FA8F-43AD-89AA-FD14DCA71B14}" srcId="{76EF6A82-529B-4DFD-9ADB-B2030DA3EBD3}" destId="{F1B80B29-BE50-4511-BE77-DB9AFBBCBE86}" srcOrd="5" destOrd="0" parTransId="{5FAF821D-ED18-4017-BB4F-1FB4895EDA79}" sibTransId="{47320333-EE91-4367-A336-A80A6CF7570C}"/>
    <dgm:cxn modelId="{7CD5B7E2-C461-47C7-A32E-45E3A3B916EB}" type="presOf" srcId="{F1B80B29-BE50-4511-BE77-DB9AFBBCBE86}" destId="{F63A0570-D532-4D22-892B-C214D1D3806E}" srcOrd="0" destOrd="0" presId="urn:microsoft.com/office/officeart/2005/8/layout/chevron2"/>
    <dgm:cxn modelId="{CAB477B1-19D2-423E-83BA-793D65083455}" type="presOf" srcId="{B67BECAD-D167-40F5-9035-105D3D076BAF}" destId="{55A9CE2F-9C9D-467F-BB87-5CF9369394FB}" srcOrd="0" destOrd="0" presId="urn:microsoft.com/office/officeart/2005/8/layout/chevron2"/>
    <dgm:cxn modelId="{A81E752F-D045-4BB7-BFBF-FFA54DABF576}" type="presOf" srcId="{5D029541-DF3D-42D5-8B47-6A0A1B31297A}" destId="{2B192869-65B3-41B3-8475-5D9C9FA776C4}" srcOrd="0" destOrd="0" presId="urn:microsoft.com/office/officeart/2005/8/layout/chevron2"/>
    <dgm:cxn modelId="{A59B5E72-270C-498A-8544-5B7FA7C30776}" type="presOf" srcId="{30B55A63-0303-4F31-B5E5-4F427FFC495C}" destId="{75FDFAAD-618C-4DE0-8F92-46518D7377B2}" srcOrd="0" destOrd="0" presId="urn:microsoft.com/office/officeart/2005/8/layout/chevron2"/>
    <dgm:cxn modelId="{8CB89FBE-6EAE-42C4-9D8C-C66E8DB0B477}" type="presOf" srcId="{76EF6A82-529B-4DFD-9ADB-B2030DA3EBD3}" destId="{2C5B58F5-765E-4E4B-BF4D-CC3581B676D1}" srcOrd="0" destOrd="0" presId="urn:microsoft.com/office/officeart/2005/8/layout/chevron2"/>
    <dgm:cxn modelId="{E1925B96-EDE9-43E7-B0D5-6E5F19509CFC}" type="presOf" srcId="{44582FFE-F43A-465C-92A3-88FDF7B3202D}" destId="{76800DD2-D897-4BC2-9FBC-BDC9098DF5F5}" srcOrd="0" destOrd="0" presId="urn:microsoft.com/office/officeart/2005/8/layout/chevron2"/>
    <dgm:cxn modelId="{DC9570F0-AF36-4BC6-B482-76A89D9A25BB}" srcId="{76EF6A82-529B-4DFD-9ADB-B2030DA3EBD3}" destId="{F1AA6078-6A79-4576-BB6C-CF835CC8A152}" srcOrd="6" destOrd="0" parTransId="{2DB6AD08-F566-408C-AE8A-2A91315BA00D}" sibTransId="{8A2C07BE-7B78-40F4-99A8-B8CF08B9BA85}"/>
    <dgm:cxn modelId="{12EC84C9-CE24-4836-A2F4-BF4882EEE81F}" srcId="{76EF6A82-529B-4DFD-9ADB-B2030DA3EBD3}" destId="{7F8DA694-6A54-42F0-A28D-FF320D233958}" srcOrd="1" destOrd="0" parTransId="{D3897BF5-A5C9-454F-9C61-31E0F2EA2F0C}" sibTransId="{B50096D6-7ABF-4D42-85B9-B1BBCDE0B8A2}"/>
    <dgm:cxn modelId="{BC0399F2-2896-42E9-8B38-98A731E2FA67}" srcId="{76EF6A82-529B-4DFD-9ADB-B2030DA3EBD3}" destId="{B67BECAD-D167-40F5-9035-105D3D076BAF}" srcOrd="2" destOrd="0" parTransId="{91632E78-A022-4486-9E88-1689FCA05A5D}" sibTransId="{AF209CF7-0A40-43EE-BA48-FA6CC5DEDEFE}"/>
    <dgm:cxn modelId="{B4DEE3B4-E30D-4BC6-A0AC-9898CD3300E8}" srcId="{5318D39E-7D8A-4CCE-9348-A75271EB50AC}" destId="{F96A629A-5A20-4344-AAD8-67D0E337C73A}" srcOrd="0" destOrd="0" parTransId="{AF940044-1A9D-4772-952E-3D97015C90C3}" sibTransId="{0647EF0F-ADD1-4850-BBBE-F40610C81762}"/>
    <dgm:cxn modelId="{69C0810C-0DBA-47BF-BD75-10DEF86C82E1}" type="presOf" srcId="{F1AA6078-6A79-4576-BB6C-CF835CC8A152}" destId="{E17ABED6-B28B-4734-87A4-FF5F35F7AEF3}" srcOrd="0" destOrd="0" presId="urn:microsoft.com/office/officeart/2005/8/layout/chevron2"/>
    <dgm:cxn modelId="{AA2DB1EC-58E8-4C3A-AF14-723E498D55AA}" type="presOf" srcId="{5318D39E-7D8A-4CCE-9348-A75271EB50AC}" destId="{CF1FE327-B234-4EA7-8FBF-3311A9895827}" srcOrd="0" destOrd="0" presId="urn:microsoft.com/office/officeart/2005/8/layout/chevron2"/>
    <dgm:cxn modelId="{4A4A3D27-4B60-47A3-A47B-5782C20CA540}" type="presOf" srcId="{950677E2-ABFB-4A80-BCAC-5DDF712053CA}" destId="{12AE66B6-04FD-4C08-9D2A-41A64051C4D1}" srcOrd="0" destOrd="0" presId="urn:microsoft.com/office/officeart/2005/8/layout/chevron2"/>
    <dgm:cxn modelId="{1CCC5944-1A27-4B79-B7CB-30778D90695A}" type="presOf" srcId="{52205C45-E676-4671-BB89-00BEFA9F8E24}" destId="{6F1AAB2D-8B54-447A-AF0F-E1AD1A76F47F}" srcOrd="0" destOrd="0" presId="urn:microsoft.com/office/officeart/2005/8/layout/chevron2"/>
    <dgm:cxn modelId="{A6608D61-0CB6-4351-A053-F6BFEEC6542E}" type="presParOf" srcId="{2C5B58F5-765E-4E4B-BF4D-CC3581B676D1}" destId="{EAB940B6-32C9-4EE0-8768-AFA2F59B1241}" srcOrd="0" destOrd="0" presId="urn:microsoft.com/office/officeart/2005/8/layout/chevron2"/>
    <dgm:cxn modelId="{E2ECE4C9-1A87-4923-9259-2789F5B3A843}" type="presParOf" srcId="{EAB940B6-32C9-4EE0-8768-AFA2F59B1241}" destId="{CF1FE327-B234-4EA7-8FBF-3311A9895827}" srcOrd="0" destOrd="0" presId="urn:microsoft.com/office/officeart/2005/8/layout/chevron2"/>
    <dgm:cxn modelId="{5339BBF0-BCA6-493D-A681-001B9AC08910}" type="presParOf" srcId="{EAB940B6-32C9-4EE0-8768-AFA2F59B1241}" destId="{8B68D596-986E-4C95-8980-17C0CD8A7DCB}" srcOrd="1" destOrd="0" presId="urn:microsoft.com/office/officeart/2005/8/layout/chevron2"/>
    <dgm:cxn modelId="{55FFDA3D-61C9-434E-A716-EC654DB56278}" type="presParOf" srcId="{2C5B58F5-765E-4E4B-BF4D-CC3581B676D1}" destId="{1B47C4F4-8713-4D23-8581-1B68305B3055}" srcOrd="1" destOrd="0" presId="urn:microsoft.com/office/officeart/2005/8/layout/chevron2"/>
    <dgm:cxn modelId="{3A64CE44-8D7C-4914-9E25-ADE1F124E320}" type="presParOf" srcId="{2C5B58F5-765E-4E4B-BF4D-CC3581B676D1}" destId="{DDFC5BDA-961A-4AE0-89E7-E0FF0C5F4FA4}" srcOrd="2" destOrd="0" presId="urn:microsoft.com/office/officeart/2005/8/layout/chevron2"/>
    <dgm:cxn modelId="{D2024CA5-8FE6-451D-BCAE-DDFC534B13E5}" type="presParOf" srcId="{DDFC5BDA-961A-4AE0-89E7-E0FF0C5F4FA4}" destId="{99711B15-05D7-456C-A59B-341BA57FCA9A}" srcOrd="0" destOrd="0" presId="urn:microsoft.com/office/officeart/2005/8/layout/chevron2"/>
    <dgm:cxn modelId="{E471DF43-32B9-4B1A-9392-3194840F3B7F}" type="presParOf" srcId="{DDFC5BDA-961A-4AE0-89E7-E0FF0C5F4FA4}" destId="{FD4FEADA-B742-48D4-89D6-14518DB2E846}" srcOrd="1" destOrd="0" presId="urn:microsoft.com/office/officeart/2005/8/layout/chevron2"/>
    <dgm:cxn modelId="{7E9C8DF2-CFE6-4B47-8AAC-60140780F58A}" type="presParOf" srcId="{2C5B58F5-765E-4E4B-BF4D-CC3581B676D1}" destId="{2CB5C1F1-1A8D-48BD-A4C1-C780E99C3A84}" srcOrd="3" destOrd="0" presId="urn:microsoft.com/office/officeart/2005/8/layout/chevron2"/>
    <dgm:cxn modelId="{A1792B93-F8C7-455E-89DE-0B9109F12475}" type="presParOf" srcId="{2C5B58F5-765E-4E4B-BF4D-CC3581B676D1}" destId="{2132EDDE-4076-4A74-B3E9-1BB9E87BC9F1}" srcOrd="4" destOrd="0" presId="urn:microsoft.com/office/officeart/2005/8/layout/chevron2"/>
    <dgm:cxn modelId="{464C8CB7-63E0-41A6-BA04-A993F2423384}" type="presParOf" srcId="{2132EDDE-4076-4A74-B3E9-1BB9E87BC9F1}" destId="{55A9CE2F-9C9D-467F-BB87-5CF9369394FB}" srcOrd="0" destOrd="0" presId="urn:microsoft.com/office/officeart/2005/8/layout/chevron2"/>
    <dgm:cxn modelId="{96722E44-C331-476E-94DB-C0DC00C13B6A}" type="presParOf" srcId="{2132EDDE-4076-4A74-B3E9-1BB9E87BC9F1}" destId="{5D47FE92-70C6-40CD-B769-8B95314B9517}" srcOrd="1" destOrd="0" presId="urn:microsoft.com/office/officeart/2005/8/layout/chevron2"/>
    <dgm:cxn modelId="{C5458111-2FD3-432C-88B7-3FB8C729E45B}" type="presParOf" srcId="{2C5B58F5-765E-4E4B-BF4D-CC3581B676D1}" destId="{8A98BFAF-B6DB-4A95-9923-7341D3622B71}" srcOrd="5" destOrd="0" presId="urn:microsoft.com/office/officeart/2005/8/layout/chevron2"/>
    <dgm:cxn modelId="{9A93DD1A-5E4F-4BC1-B953-DBB6554EBA0D}" type="presParOf" srcId="{2C5B58F5-765E-4E4B-BF4D-CC3581B676D1}" destId="{17D3857A-C333-4110-AE9C-214A96F62C72}" srcOrd="6" destOrd="0" presId="urn:microsoft.com/office/officeart/2005/8/layout/chevron2"/>
    <dgm:cxn modelId="{323A36C7-DF36-4942-B3CE-13B9D63CAA25}" type="presParOf" srcId="{17D3857A-C333-4110-AE9C-214A96F62C72}" destId="{76800DD2-D897-4BC2-9FBC-BDC9098DF5F5}" srcOrd="0" destOrd="0" presId="urn:microsoft.com/office/officeart/2005/8/layout/chevron2"/>
    <dgm:cxn modelId="{89535A68-5C75-4C01-A991-375BBC84D72C}" type="presParOf" srcId="{17D3857A-C333-4110-AE9C-214A96F62C72}" destId="{12AE66B6-04FD-4C08-9D2A-41A64051C4D1}" srcOrd="1" destOrd="0" presId="urn:microsoft.com/office/officeart/2005/8/layout/chevron2"/>
    <dgm:cxn modelId="{F8941DEA-3A48-4E93-86E2-CB82680BD550}" type="presParOf" srcId="{2C5B58F5-765E-4E4B-BF4D-CC3581B676D1}" destId="{3786D090-A7D4-4613-B59E-43347E9ADDE0}" srcOrd="7" destOrd="0" presId="urn:microsoft.com/office/officeart/2005/8/layout/chevron2"/>
    <dgm:cxn modelId="{EAE6566F-B4F6-4339-A5DF-B9BD8F269978}" type="presParOf" srcId="{2C5B58F5-765E-4E4B-BF4D-CC3581B676D1}" destId="{72023C8E-6B25-40E0-99ED-9F572272E61B}" srcOrd="8" destOrd="0" presId="urn:microsoft.com/office/officeart/2005/8/layout/chevron2"/>
    <dgm:cxn modelId="{78A97B0F-228A-4357-8577-34E391D236C2}" type="presParOf" srcId="{72023C8E-6B25-40E0-99ED-9F572272E61B}" destId="{6F1AAB2D-8B54-447A-AF0F-E1AD1A76F47F}" srcOrd="0" destOrd="0" presId="urn:microsoft.com/office/officeart/2005/8/layout/chevron2"/>
    <dgm:cxn modelId="{37638688-466B-4289-B8A1-FA0BD09ED65C}" type="presParOf" srcId="{72023C8E-6B25-40E0-99ED-9F572272E61B}" destId="{1402CDFD-C5E9-4E23-BFD4-595613484FAB}" srcOrd="1" destOrd="0" presId="urn:microsoft.com/office/officeart/2005/8/layout/chevron2"/>
    <dgm:cxn modelId="{A2660E11-15F4-49B4-AFE8-FD061BD892FA}" type="presParOf" srcId="{2C5B58F5-765E-4E4B-BF4D-CC3581B676D1}" destId="{22C9164F-AB4D-4A0E-8A31-B5CD68DB3716}" srcOrd="9" destOrd="0" presId="urn:microsoft.com/office/officeart/2005/8/layout/chevron2"/>
    <dgm:cxn modelId="{53A5AA99-CCF3-412B-82D6-23546FEBA145}" type="presParOf" srcId="{2C5B58F5-765E-4E4B-BF4D-CC3581B676D1}" destId="{65407612-D79F-4C00-9E0B-7B6D7A83DFBE}" srcOrd="10" destOrd="0" presId="urn:microsoft.com/office/officeart/2005/8/layout/chevron2"/>
    <dgm:cxn modelId="{1A63F30B-7FFD-4E4E-8376-99A477A584BF}" type="presParOf" srcId="{65407612-D79F-4C00-9E0B-7B6D7A83DFBE}" destId="{F63A0570-D532-4D22-892B-C214D1D3806E}" srcOrd="0" destOrd="0" presId="urn:microsoft.com/office/officeart/2005/8/layout/chevron2"/>
    <dgm:cxn modelId="{2B0E6AA9-65B4-406E-8A9B-6F2E77FA7275}" type="presParOf" srcId="{65407612-D79F-4C00-9E0B-7B6D7A83DFBE}" destId="{2B192869-65B3-41B3-8475-5D9C9FA776C4}" srcOrd="1" destOrd="0" presId="urn:microsoft.com/office/officeart/2005/8/layout/chevron2"/>
    <dgm:cxn modelId="{A97ECD68-5716-4550-A1D4-D578BDE54BD3}" type="presParOf" srcId="{2C5B58F5-765E-4E4B-BF4D-CC3581B676D1}" destId="{EA67FC3C-CAF4-4209-8FCE-17A465CC6C58}" srcOrd="11" destOrd="0" presId="urn:microsoft.com/office/officeart/2005/8/layout/chevron2"/>
    <dgm:cxn modelId="{C669E93A-5B52-437D-9890-BF62E2373036}" type="presParOf" srcId="{2C5B58F5-765E-4E4B-BF4D-CC3581B676D1}" destId="{A0C1C05F-A22A-4A52-9897-0FFF58BDF3BD}" srcOrd="12" destOrd="0" presId="urn:microsoft.com/office/officeart/2005/8/layout/chevron2"/>
    <dgm:cxn modelId="{76AD2A48-9E32-4695-91E4-B9AF75FF4030}" type="presParOf" srcId="{A0C1C05F-A22A-4A52-9897-0FFF58BDF3BD}" destId="{E17ABED6-B28B-4734-87A4-FF5F35F7AEF3}" srcOrd="0" destOrd="0" presId="urn:microsoft.com/office/officeart/2005/8/layout/chevron2"/>
    <dgm:cxn modelId="{86A3601C-F090-4F45-BDEF-0D9CC181F0D9}" type="presParOf" srcId="{A0C1C05F-A22A-4A52-9897-0FFF58BDF3BD}" destId="{75FDFAAD-618C-4DE0-8F92-46518D7377B2}" srcOrd="1" destOrd="0" presId="urn:microsoft.com/office/officeart/2005/8/layout/chevron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1FE327-B234-4EA7-8FBF-3311A9895827}">
      <dsp:nvSpPr>
        <dsp:cNvPr id="0" name=""/>
        <dsp:cNvSpPr/>
      </dsp:nvSpPr>
      <dsp:spPr>
        <a:xfrm rot="5400000">
          <a:off x="-59487" y="59711"/>
          <a:ext cx="396585" cy="27761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dirty="0">
              <a:latin typeface="Arial" panose="020B0604020202020204" pitchFamily="34" charset="0"/>
              <a:ea typeface="Cambria" panose="02040503050406030204" pitchFamily="18" charset="0"/>
              <a:cs typeface="Arial" panose="020B0604020202020204" pitchFamily="34" charset="0"/>
            </a:rPr>
            <a:t> </a:t>
          </a:r>
        </a:p>
      </dsp:txBody>
      <dsp:txXfrm rot="-5400000">
        <a:off x="1" y="139028"/>
        <a:ext cx="277610" cy="118975"/>
      </dsp:txXfrm>
    </dsp:sp>
    <dsp:sp modelId="{8B68D596-986E-4C95-8980-17C0CD8A7DCB}">
      <dsp:nvSpPr>
        <dsp:cNvPr id="0" name=""/>
        <dsp:cNvSpPr/>
      </dsp:nvSpPr>
      <dsp:spPr>
        <a:xfrm rot="5400000">
          <a:off x="1319534" y="-1040178"/>
          <a:ext cx="257916" cy="234176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dirty="0">
              <a:latin typeface="Times New Roman" panose="02020603050405020304" pitchFamily="18" charset="0"/>
              <a:ea typeface="Cambria" panose="02040503050406030204" pitchFamily="18" charset="0"/>
              <a:cs typeface="Times New Roman" panose="02020603050405020304" pitchFamily="18" charset="0"/>
            </a:rPr>
            <a:t>Cell Line</a:t>
          </a:r>
        </a:p>
      </dsp:txBody>
      <dsp:txXfrm rot="-5400000">
        <a:off x="277610" y="14336"/>
        <a:ext cx="2329174" cy="232736"/>
      </dsp:txXfrm>
    </dsp:sp>
    <dsp:sp modelId="{99711B15-05D7-456C-A59B-341BA57FCA9A}">
      <dsp:nvSpPr>
        <dsp:cNvPr id="0" name=""/>
        <dsp:cNvSpPr/>
      </dsp:nvSpPr>
      <dsp:spPr>
        <a:xfrm rot="5400000">
          <a:off x="-59487" y="361266"/>
          <a:ext cx="396585" cy="27761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dirty="0">
              <a:latin typeface="Arial" panose="020B0604020202020204" pitchFamily="34" charset="0"/>
              <a:ea typeface="Cambria" panose="02040503050406030204" pitchFamily="18" charset="0"/>
              <a:cs typeface="Arial" panose="020B0604020202020204" pitchFamily="34" charset="0"/>
            </a:rPr>
            <a:t> </a:t>
          </a:r>
        </a:p>
      </dsp:txBody>
      <dsp:txXfrm rot="-5400000">
        <a:off x="1" y="440583"/>
        <a:ext cx="277610" cy="118975"/>
      </dsp:txXfrm>
    </dsp:sp>
    <dsp:sp modelId="{FD4FEADA-B742-48D4-89D6-14518DB2E846}">
      <dsp:nvSpPr>
        <dsp:cNvPr id="0" name=""/>
        <dsp:cNvSpPr/>
      </dsp:nvSpPr>
      <dsp:spPr>
        <a:xfrm rot="5400000">
          <a:off x="1319602" y="-740213"/>
          <a:ext cx="257780" cy="234176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dirty="0">
              <a:latin typeface="Times New Roman" panose="02020603050405020304" pitchFamily="18" charset="0"/>
              <a:ea typeface="Cambria" panose="02040503050406030204" pitchFamily="18" charset="0"/>
              <a:cs typeface="Times New Roman" panose="02020603050405020304" pitchFamily="18" charset="0"/>
            </a:rPr>
            <a:t>Cell Volume Expension</a:t>
          </a:r>
        </a:p>
      </dsp:txBody>
      <dsp:txXfrm rot="-5400000">
        <a:off x="277610" y="314363"/>
        <a:ext cx="2329180" cy="232612"/>
      </dsp:txXfrm>
    </dsp:sp>
    <dsp:sp modelId="{55A9CE2F-9C9D-467F-BB87-5CF9369394FB}">
      <dsp:nvSpPr>
        <dsp:cNvPr id="0" name=""/>
        <dsp:cNvSpPr/>
      </dsp:nvSpPr>
      <dsp:spPr>
        <a:xfrm rot="5400000">
          <a:off x="-59487" y="661299"/>
          <a:ext cx="396585" cy="27761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tr-TR" sz="1100" kern="1200" dirty="0">
            <a:latin typeface="Arial" panose="020B0604020202020204" pitchFamily="34" charset="0"/>
            <a:ea typeface="Cambria" panose="02040503050406030204" pitchFamily="18" charset="0"/>
            <a:cs typeface="Arial" panose="020B0604020202020204" pitchFamily="34" charset="0"/>
          </a:endParaRPr>
        </a:p>
      </dsp:txBody>
      <dsp:txXfrm rot="-5400000">
        <a:off x="1" y="740616"/>
        <a:ext cx="277610" cy="118975"/>
      </dsp:txXfrm>
    </dsp:sp>
    <dsp:sp modelId="{5D47FE92-70C6-40CD-B769-8B95314B9517}">
      <dsp:nvSpPr>
        <dsp:cNvPr id="0" name=""/>
        <dsp:cNvSpPr/>
      </dsp:nvSpPr>
      <dsp:spPr>
        <a:xfrm rot="5400000">
          <a:off x="1319602" y="-440180"/>
          <a:ext cx="257780" cy="234176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dirty="0">
              <a:latin typeface="Times New Roman" panose="02020603050405020304" pitchFamily="18" charset="0"/>
              <a:ea typeface="Cambria" panose="02040503050406030204" pitchFamily="18" charset="0"/>
              <a:cs typeface="Times New Roman" panose="02020603050405020304" pitchFamily="18" charset="0"/>
            </a:rPr>
            <a:t>Production Culture</a:t>
          </a:r>
        </a:p>
      </dsp:txBody>
      <dsp:txXfrm rot="-5400000">
        <a:off x="277610" y="614396"/>
        <a:ext cx="2329180" cy="232612"/>
      </dsp:txXfrm>
    </dsp:sp>
    <dsp:sp modelId="{76800DD2-D897-4BC2-9FBC-BDC9098DF5F5}">
      <dsp:nvSpPr>
        <dsp:cNvPr id="0" name=""/>
        <dsp:cNvSpPr/>
      </dsp:nvSpPr>
      <dsp:spPr>
        <a:xfrm rot="5400000">
          <a:off x="-59487" y="961332"/>
          <a:ext cx="396585" cy="27761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tr-TR" sz="1100" kern="1200" dirty="0">
            <a:latin typeface="Arial" panose="020B0604020202020204" pitchFamily="34" charset="0"/>
            <a:ea typeface="Cambria" panose="02040503050406030204" pitchFamily="18" charset="0"/>
            <a:cs typeface="Arial" panose="020B0604020202020204" pitchFamily="34" charset="0"/>
          </a:endParaRPr>
        </a:p>
      </dsp:txBody>
      <dsp:txXfrm rot="-5400000">
        <a:off x="1" y="1040649"/>
        <a:ext cx="277610" cy="118975"/>
      </dsp:txXfrm>
    </dsp:sp>
    <dsp:sp modelId="{12AE66B6-04FD-4C08-9D2A-41A64051C4D1}">
      <dsp:nvSpPr>
        <dsp:cNvPr id="0" name=""/>
        <dsp:cNvSpPr/>
      </dsp:nvSpPr>
      <dsp:spPr>
        <a:xfrm rot="5400000">
          <a:off x="1319602" y="-140147"/>
          <a:ext cx="257780" cy="234176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dirty="0">
              <a:latin typeface="Times New Roman" panose="02020603050405020304" pitchFamily="18" charset="0"/>
              <a:ea typeface="Cambria" panose="02040503050406030204" pitchFamily="18" charset="0"/>
              <a:cs typeface="Times New Roman" panose="02020603050405020304" pitchFamily="18" charset="0"/>
            </a:rPr>
            <a:t>Centrifugation / Deep Filtration</a:t>
          </a:r>
        </a:p>
      </dsp:txBody>
      <dsp:txXfrm rot="-5400000">
        <a:off x="277610" y="914429"/>
        <a:ext cx="2329180" cy="232612"/>
      </dsp:txXfrm>
    </dsp:sp>
    <dsp:sp modelId="{6F1AAB2D-8B54-447A-AF0F-E1AD1A76F47F}">
      <dsp:nvSpPr>
        <dsp:cNvPr id="0" name=""/>
        <dsp:cNvSpPr/>
      </dsp:nvSpPr>
      <dsp:spPr>
        <a:xfrm rot="5400000">
          <a:off x="-59487" y="1261365"/>
          <a:ext cx="396585" cy="27761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tr-TR" sz="1100" kern="1200" dirty="0">
            <a:latin typeface="Arial" panose="020B0604020202020204" pitchFamily="34" charset="0"/>
            <a:ea typeface="Cambria" panose="02040503050406030204" pitchFamily="18" charset="0"/>
            <a:cs typeface="Arial" panose="020B0604020202020204" pitchFamily="34" charset="0"/>
          </a:endParaRPr>
        </a:p>
      </dsp:txBody>
      <dsp:txXfrm rot="-5400000">
        <a:off x="1" y="1340682"/>
        <a:ext cx="277610" cy="118975"/>
      </dsp:txXfrm>
    </dsp:sp>
    <dsp:sp modelId="{1402CDFD-C5E9-4E23-BFD4-595613484FAB}">
      <dsp:nvSpPr>
        <dsp:cNvPr id="0" name=""/>
        <dsp:cNvSpPr/>
      </dsp:nvSpPr>
      <dsp:spPr>
        <a:xfrm rot="5400000">
          <a:off x="1319602" y="159885"/>
          <a:ext cx="257780" cy="234176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dirty="0">
              <a:latin typeface="Times New Roman" panose="02020603050405020304" pitchFamily="18" charset="0"/>
              <a:ea typeface="Cambria" panose="02040503050406030204" pitchFamily="18" charset="0"/>
              <a:cs typeface="Times New Roman" panose="02020603050405020304" pitchFamily="18" charset="0"/>
            </a:rPr>
            <a:t>Chromatographic purification</a:t>
          </a:r>
        </a:p>
      </dsp:txBody>
      <dsp:txXfrm rot="-5400000">
        <a:off x="277610" y="1214461"/>
        <a:ext cx="2329180" cy="232612"/>
      </dsp:txXfrm>
    </dsp:sp>
    <dsp:sp modelId="{F63A0570-D532-4D22-892B-C214D1D3806E}">
      <dsp:nvSpPr>
        <dsp:cNvPr id="0" name=""/>
        <dsp:cNvSpPr/>
      </dsp:nvSpPr>
      <dsp:spPr>
        <a:xfrm rot="5400000">
          <a:off x="-59487" y="1561398"/>
          <a:ext cx="396585" cy="27761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tr-TR" sz="1100" kern="1200" dirty="0">
            <a:latin typeface="Arial" panose="020B0604020202020204" pitchFamily="34" charset="0"/>
            <a:ea typeface="Cambria" panose="02040503050406030204" pitchFamily="18" charset="0"/>
            <a:cs typeface="Arial" panose="020B0604020202020204" pitchFamily="34" charset="0"/>
          </a:endParaRPr>
        </a:p>
      </dsp:txBody>
      <dsp:txXfrm rot="-5400000">
        <a:off x="1" y="1640715"/>
        <a:ext cx="277610" cy="118975"/>
      </dsp:txXfrm>
    </dsp:sp>
    <dsp:sp modelId="{2B192869-65B3-41B3-8475-5D9C9FA776C4}">
      <dsp:nvSpPr>
        <dsp:cNvPr id="0" name=""/>
        <dsp:cNvSpPr/>
      </dsp:nvSpPr>
      <dsp:spPr>
        <a:xfrm rot="5400000">
          <a:off x="1319602" y="459918"/>
          <a:ext cx="257780" cy="234176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dirty="0">
              <a:latin typeface="Times New Roman" panose="02020603050405020304" pitchFamily="18" charset="0"/>
              <a:ea typeface="Cambria" panose="02040503050406030204" pitchFamily="18" charset="0"/>
              <a:cs typeface="Times New Roman" panose="02020603050405020304" pitchFamily="18" charset="0"/>
            </a:rPr>
            <a:t>Virus filtration</a:t>
          </a:r>
        </a:p>
      </dsp:txBody>
      <dsp:txXfrm rot="-5400000">
        <a:off x="277610" y="1514494"/>
        <a:ext cx="2329180" cy="232612"/>
      </dsp:txXfrm>
    </dsp:sp>
    <dsp:sp modelId="{E17ABED6-B28B-4734-87A4-FF5F35F7AEF3}">
      <dsp:nvSpPr>
        <dsp:cNvPr id="0" name=""/>
        <dsp:cNvSpPr/>
      </dsp:nvSpPr>
      <dsp:spPr>
        <a:xfrm rot="5400000">
          <a:off x="-59487" y="1861430"/>
          <a:ext cx="396585" cy="27761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tr-TR" sz="1100" kern="1200" dirty="0">
            <a:latin typeface="Arial" panose="020B0604020202020204" pitchFamily="34" charset="0"/>
            <a:ea typeface="Cambria" panose="02040503050406030204" pitchFamily="18" charset="0"/>
            <a:cs typeface="Arial" panose="020B0604020202020204" pitchFamily="34" charset="0"/>
          </a:endParaRPr>
        </a:p>
      </dsp:txBody>
      <dsp:txXfrm rot="-5400000">
        <a:off x="1" y="1940747"/>
        <a:ext cx="277610" cy="118975"/>
      </dsp:txXfrm>
    </dsp:sp>
    <dsp:sp modelId="{75FDFAAD-618C-4DE0-8F92-46518D7377B2}">
      <dsp:nvSpPr>
        <dsp:cNvPr id="0" name=""/>
        <dsp:cNvSpPr/>
      </dsp:nvSpPr>
      <dsp:spPr>
        <a:xfrm rot="5400000">
          <a:off x="1319602" y="759950"/>
          <a:ext cx="257780" cy="234176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dirty="0">
              <a:latin typeface="Times New Roman" panose="02020603050405020304" pitchFamily="18" charset="0"/>
              <a:ea typeface="Cambria" panose="02040503050406030204" pitchFamily="18" charset="0"/>
              <a:cs typeface="Times New Roman" panose="02020603050405020304" pitchFamily="18" charset="0"/>
            </a:rPr>
            <a:t>Consantration and formulation</a:t>
          </a:r>
        </a:p>
      </dsp:txBody>
      <dsp:txXfrm rot="-5400000">
        <a:off x="277610" y="1814526"/>
        <a:ext cx="2329180" cy="23261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E703F-9BA6-4BD8-8E8C-1651BCA8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2214</Words>
  <Characters>12623</Characters>
  <Application>Microsoft Office Word</Application>
  <DocSecurity>0</DocSecurity>
  <Lines>105</Lines>
  <Paragraphs>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Evren ALĞIN YAPAR</dc:creator>
  <cp:keywords/>
  <dc:description/>
  <cp:lastModifiedBy>Kapil</cp:lastModifiedBy>
  <cp:revision>14</cp:revision>
  <dcterms:created xsi:type="dcterms:W3CDTF">2020-03-10T14:16:00Z</dcterms:created>
  <dcterms:modified xsi:type="dcterms:W3CDTF">2021-05-13T01:39:00Z</dcterms:modified>
</cp:coreProperties>
</file>