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6A" w:rsidRPr="006C1E68" w:rsidRDefault="00880F6A" w:rsidP="00880F6A">
      <w:pPr>
        <w:shd w:val="clear" w:color="auto" w:fill="C45911" w:themeFill="accent2" w:themeFillShade="BF"/>
        <w:jc w:val="center"/>
        <w:rPr>
          <w:rFonts w:ascii="Times New Roman" w:hAnsi="Times New Roman" w:cs="Times New Roman"/>
          <w:b/>
          <w:bCs/>
          <w:color w:val="FFFFFF"/>
          <w:sz w:val="28"/>
          <w:szCs w:val="28"/>
        </w:rPr>
      </w:pPr>
      <w:bookmarkStart w:id="0" w:name="__DdeLink__83_995988988"/>
      <w:r w:rsidRPr="006C1E68">
        <w:rPr>
          <w:rFonts w:ascii="Times New Roman" w:hAnsi="Times New Roman" w:cs="Times New Roman"/>
          <w:b/>
          <w:bCs/>
          <w:color w:val="FFFFFF"/>
          <w:sz w:val="28"/>
          <w:szCs w:val="28"/>
        </w:rPr>
        <w:t>Reviewer’s Comments</w:t>
      </w:r>
    </w:p>
    <w:p w:rsidR="008C3381" w:rsidRDefault="008C3381" w:rsidP="00192446">
      <w:pPr>
        <w:pStyle w:val="Testopreformattato"/>
        <w:spacing w:line="276" w:lineRule="auto"/>
        <w:jc w:val="center"/>
        <w:rPr>
          <w:rFonts w:ascii="Times New Roman" w:hAnsi="Times New Roman"/>
          <w:b/>
          <w:bCs/>
          <w:sz w:val="28"/>
          <w:szCs w:val="28"/>
          <w:lang w:val="en-US"/>
        </w:rPr>
      </w:pPr>
      <w:commentRangeStart w:id="1"/>
      <w:r>
        <w:rPr>
          <w:rFonts w:ascii="Times New Roman" w:hAnsi="Times New Roman"/>
          <w:b/>
          <w:bCs/>
          <w:noProof/>
          <w:sz w:val="28"/>
          <w:szCs w:val="28"/>
          <w:lang w:val="en-US" w:eastAsia="en-US" w:bidi="ar-SA"/>
        </w:rPr>
        <w:drawing>
          <wp:inline distT="0" distB="0" distL="0" distR="0">
            <wp:extent cx="6120130" cy="19635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1963570"/>
                    </a:xfrm>
                    <a:prstGeom prst="rect">
                      <a:avLst/>
                    </a:prstGeom>
                    <a:noFill/>
                    <a:ln w="9525">
                      <a:noFill/>
                      <a:miter lim="800000"/>
                      <a:headEnd/>
                      <a:tailEnd/>
                    </a:ln>
                  </pic:spPr>
                </pic:pic>
              </a:graphicData>
            </a:graphic>
          </wp:inline>
        </w:drawing>
      </w:r>
      <w:commentRangeEnd w:id="1"/>
      <w:r>
        <w:rPr>
          <w:rStyle w:val="CommentReference"/>
          <w:rFonts w:ascii="Liberation Serif" w:eastAsia="SimSun" w:hAnsi="Liberation Serif" w:cs="Mangal"/>
        </w:rPr>
        <w:commentReference w:id="1"/>
      </w:r>
    </w:p>
    <w:p w:rsidR="00965345" w:rsidRDefault="00CF5210" w:rsidP="00192446">
      <w:pPr>
        <w:pStyle w:val="Testopreformattato"/>
        <w:spacing w:line="276" w:lineRule="auto"/>
        <w:jc w:val="center"/>
        <w:rPr>
          <w:rFonts w:ascii="Arial" w:hAnsi="Arial"/>
          <w:i/>
          <w:iCs/>
          <w:lang w:val="en-US"/>
        </w:rPr>
      </w:pPr>
      <w:r>
        <w:rPr>
          <w:rFonts w:ascii="Times New Roman" w:hAnsi="Times New Roman"/>
          <w:b/>
          <w:bCs/>
          <w:sz w:val="28"/>
          <w:szCs w:val="28"/>
          <w:lang w:val="en-US"/>
        </w:rPr>
        <w:t>Colchicine and SARS-</w:t>
      </w:r>
      <w:commentRangeStart w:id="2"/>
      <w:r>
        <w:rPr>
          <w:rFonts w:ascii="Times New Roman" w:hAnsi="Times New Roman"/>
          <w:b/>
          <w:bCs/>
          <w:sz w:val="28"/>
          <w:szCs w:val="28"/>
          <w:lang w:val="en-US"/>
        </w:rPr>
        <w:t xml:space="preserve">CoV-2 prospects for clinical management of the inflammatory </w:t>
      </w:r>
      <w:commentRangeEnd w:id="2"/>
      <w:r w:rsidR="00A30D1F">
        <w:rPr>
          <w:rStyle w:val="CommentReference"/>
          <w:rFonts w:ascii="Liberation Serif" w:eastAsia="SimSun" w:hAnsi="Liberation Serif" w:cs="Mangal"/>
        </w:rPr>
        <w:commentReference w:id="2"/>
      </w:r>
      <w:r>
        <w:rPr>
          <w:rFonts w:ascii="Times New Roman" w:hAnsi="Times New Roman"/>
          <w:b/>
          <w:bCs/>
          <w:sz w:val="28"/>
          <w:szCs w:val="28"/>
          <w:lang w:val="en-US"/>
        </w:rPr>
        <w:t>stat</w:t>
      </w:r>
      <w:bookmarkEnd w:id="0"/>
      <w:r>
        <w:rPr>
          <w:rFonts w:ascii="Times New Roman" w:hAnsi="Times New Roman"/>
          <w:b/>
          <w:bCs/>
          <w:sz w:val="28"/>
          <w:szCs w:val="28"/>
          <w:lang w:val="en-US"/>
        </w:rPr>
        <w:t>e</w:t>
      </w:r>
    </w:p>
    <w:p w:rsidR="00965345" w:rsidRDefault="00965345" w:rsidP="00192446">
      <w:pPr>
        <w:spacing w:line="276" w:lineRule="auto"/>
        <w:rPr>
          <w:lang w:val="pt-BR"/>
        </w:rPr>
      </w:pPr>
    </w:p>
    <w:p w:rsidR="00965345" w:rsidRDefault="00CF5210" w:rsidP="00192446">
      <w:pPr>
        <w:spacing w:line="276" w:lineRule="auto"/>
        <w:rPr>
          <w:rFonts w:ascii="Times New Roman" w:hAnsi="Times New Roman"/>
          <w:lang w:val="en-US"/>
        </w:rPr>
      </w:pPr>
      <w:r>
        <w:rPr>
          <w:rFonts w:ascii="Times New Roman" w:hAnsi="Times New Roman"/>
          <w:b/>
          <w:bCs/>
          <w:lang w:val="en-US"/>
        </w:rPr>
        <w:t>Abstract</w:t>
      </w:r>
    </w:p>
    <w:p w:rsidR="00965345" w:rsidRDefault="00CF5210" w:rsidP="00192446">
      <w:pPr>
        <w:spacing w:line="276" w:lineRule="auto"/>
        <w:jc w:val="both"/>
        <w:rPr>
          <w:rFonts w:ascii="Times New Roman" w:eastAsia="Liberation Serif" w:hAnsi="Times New Roman"/>
          <w:color w:val="000000"/>
          <w:lang w:val="en-US"/>
        </w:rPr>
      </w:pPr>
      <w:commentRangeStart w:id="3"/>
      <w:r>
        <w:rPr>
          <w:rFonts w:ascii="Times New Roman" w:hAnsi="Times New Roman"/>
          <w:iCs/>
          <w:lang w:val="en-US"/>
        </w:rPr>
        <w:t>At</w:t>
      </w:r>
      <w:r>
        <w:rPr>
          <w:rFonts w:ascii="Times New Roman" w:eastAsia="Liberation Serif" w:hAnsi="Times New Roman"/>
          <w:color w:val="000000"/>
          <w:lang w:val="en-US"/>
        </w:rPr>
        <w:t xml:space="preserve"> date, research is moving for a direct SARS-CoV-2 antiviral, which will be, probably, the ideal solution to defeat the virus. In the meantime, evidences have shown that effective improvements for health status of infected patients can be found in the decrease or stop of the hyper inflammatory state. Experts have divided the </w:t>
      </w:r>
      <w:bookmarkStart w:id="4" w:name="__DdeLink__2415_2265509940"/>
      <w:r>
        <w:rPr>
          <w:rFonts w:ascii="Times New Roman" w:eastAsia="Liberation Serif" w:hAnsi="Times New Roman"/>
          <w:color w:val="000000"/>
          <w:lang w:val="en-US"/>
        </w:rPr>
        <w:t>SARS-CoV-2</w:t>
      </w:r>
      <w:bookmarkEnd w:id="4"/>
      <w:r>
        <w:rPr>
          <w:rFonts w:ascii="Times New Roman" w:eastAsia="Liberation Serif" w:hAnsi="Times New Roman"/>
          <w:color w:val="000000"/>
          <w:lang w:val="en-US"/>
        </w:rPr>
        <w:t xml:space="preserve"> infection in three phases. In the last one, phase 3, the most severe, the immune system goes an overdrive status and, as consequence, it launches a large-scale assault versus all the tissues. This phenomenon is known as “cytokine storm” and it can lead to a damage of organs and, in some cases to death. Several studies showed that blocking the cytokine storm or acting advance with a prevention of the phenomenon, can be effective; studies are ongoing to evaluate agents that can be able to reduce this hyperinflammatory state, as, for example, IL-6 or IL-1 inhibitors. However, other drugs that are able to block the cytokine cascade can also be considered. In this article is reported the scientific and molecular motivation related to the use of colchicine as monotherapy or in association in all three phases of infection by SARS-CoV-2 modulating the inflammatory state. Colchicine can be considered safe and effective for the treatment and prevention of Cytokine Storm in patients affected by SARS-CoV-2 infection, in particular as a remedy added to other therapeutical agents. In fact, colchicine, probably, provides a bigger benefit to all current </w:t>
      </w:r>
      <w:commentRangeEnd w:id="3"/>
      <w:r w:rsidR="008C3381">
        <w:rPr>
          <w:rStyle w:val="CommentReference"/>
          <w:rFonts w:cs="Mangal"/>
        </w:rPr>
        <w:commentReference w:id="3"/>
      </w:r>
      <w:r>
        <w:rPr>
          <w:rFonts w:ascii="Times New Roman" w:eastAsia="Liberation Serif" w:hAnsi="Times New Roman"/>
          <w:color w:val="000000"/>
          <w:lang w:val="en-US"/>
        </w:rPr>
        <w:t xml:space="preserve">agents and its safety profile is superior to the one provided by other drugs, such as corticosteroids and immunosuppressive drugs. </w:t>
      </w:r>
    </w:p>
    <w:p w:rsidR="00965345" w:rsidRDefault="00CF5210" w:rsidP="00192446">
      <w:pPr>
        <w:spacing w:line="276" w:lineRule="auto"/>
        <w:jc w:val="both"/>
        <w:rPr>
          <w:rFonts w:ascii="Times New Roman" w:hAnsi="Times New Roman"/>
          <w:lang w:val="en-US"/>
        </w:rPr>
      </w:pPr>
      <w:r>
        <w:rPr>
          <w:rFonts w:ascii="Times New Roman" w:eastAsia="Liberation Serif" w:hAnsi="Times New Roman"/>
          <w:b/>
          <w:color w:val="000000"/>
          <w:lang w:val="en-US"/>
        </w:rPr>
        <w:t>Keywords</w:t>
      </w:r>
      <w:r>
        <w:rPr>
          <w:rFonts w:ascii="Times New Roman" w:eastAsia="Liberation Serif" w:hAnsi="Times New Roman"/>
          <w:color w:val="000000"/>
          <w:lang w:val="en-US"/>
        </w:rPr>
        <w:t xml:space="preserve">: </w:t>
      </w:r>
      <w:commentRangeStart w:id="5"/>
      <w:r>
        <w:rPr>
          <w:rFonts w:ascii="Times New Roman" w:eastAsia="Liberation Serif" w:hAnsi="Times New Roman"/>
          <w:color w:val="000000"/>
          <w:lang w:val="en-US"/>
        </w:rPr>
        <w:t>colchicine, sars-cov-2, cytokine, interleukin, coronavirus, pneumonia</w:t>
      </w:r>
      <w:commentRangeEnd w:id="5"/>
      <w:r w:rsidR="00A30D1F">
        <w:rPr>
          <w:rStyle w:val="CommentReference"/>
          <w:rFonts w:cs="Mangal"/>
        </w:rPr>
        <w:commentReference w:id="5"/>
      </w:r>
    </w:p>
    <w:p w:rsidR="00965345" w:rsidRDefault="00CF5210" w:rsidP="00192446">
      <w:pPr>
        <w:spacing w:line="276" w:lineRule="auto"/>
        <w:jc w:val="both"/>
        <w:rPr>
          <w:rFonts w:ascii="Times New Roman" w:hAnsi="Times New Roman"/>
          <w:lang w:val="en-US"/>
        </w:rPr>
      </w:pPr>
      <w:r>
        <w:rPr>
          <w:rFonts w:ascii="Times New Roman" w:eastAsia="Liberation Serif" w:hAnsi="Times New Roman"/>
          <w:color w:val="000000"/>
          <w:lang w:val="en-US"/>
        </w:rPr>
        <w:br/>
      </w:r>
      <w:r>
        <w:rPr>
          <w:rFonts w:ascii="Times New Roman" w:hAnsi="Times New Roman"/>
          <w:b/>
          <w:bCs/>
          <w:lang w:val="en-US"/>
        </w:rPr>
        <w:t>Introduction</w:t>
      </w:r>
    </w:p>
    <w:p w:rsidR="00965345" w:rsidRDefault="00965345" w:rsidP="00192446">
      <w:pPr>
        <w:spacing w:line="276" w:lineRule="auto"/>
        <w:jc w:val="both"/>
        <w:rPr>
          <w:rFonts w:eastAsia="Liberation Serif"/>
          <w:color w:val="000000"/>
          <w:lang w:val="en-US"/>
        </w:rPr>
      </w:pPr>
    </w:p>
    <w:p w:rsidR="00965345" w:rsidRDefault="00CF5210" w:rsidP="00192446">
      <w:pPr>
        <w:spacing w:line="276" w:lineRule="auto"/>
        <w:jc w:val="both"/>
        <w:rPr>
          <w:rFonts w:ascii="Times New Roman" w:hAnsi="Times New Roman"/>
          <w:lang w:val="en-US"/>
        </w:rPr>
      </w:pPr>
      <w:commentRangeStart w:id="6"/>
      <w:r>
        <w:rPr>
          <w:rFonts w:ascii="Times New Roman" w:eastAsia="Liberation Serif" w:hAnsi="Times New Roman"/>
          <w:color w:val="000000"/>
          <w:lang w:val="en-US"/>
        </w:rPr>
        <w:t xml:space="preserve">In </w:t>
      </w:r>
      <w:commentRangeStart w:id="7"/>
      <w:r>
        <w:rPr>
          <w:rFonts w:ascii="Times New Roman" w:eastAsia="Liberation Serif" w:hAnsi="Times New Roman"/>
          <w:color w:val="000000"/>
          <w:lang w:val="en-US"/>
        </w:rPr>
        <w:t xml:space="preserve">December 2019, an excessive number of cases of pneumonia caused by a new coronavirus identified as SARS-CoV-2 </w:t>
      </w:r>
      <w:commentRangeStart w:id="8"/>
      <w:r>
        <w:rPr>
          <w:rFonts w:ascii="Times New Roman" w:eastAsia="Liberation Serif" w:hAnsi="Times New Roman"/>
          <w:color w:val="000000"/>
          <w:lang w:val="en-US"/>
        </w:rPr>
        <w:t>occurred in Wuhan, China. This coronavirus has shown a rapid spread in China and also in other countries. It was found that the genomic sequence of SARS-CoV-2 is 79.5% the same as SARS</w:t>
      </w:r>
      <w:commentRangeEnd w:id="7"/>
      <w:r w:rsidR="006E7C07">
        <w:rPr>
          <w:rStyle w:val="CommentReference"/>
          <w:rFonts w:cs="Mangal"/>
        </w:rPr>
        <w:commentReference w:id="7"/>
      </w:r>
      <w:r>
        <w:rPr>
          <w:rFonts w:ascii="Times New Roman" w:eastAsia="Liberation Serif" w:hAnsi="Times New Roman"/>
          <w:color w:val="000000"/>
          <w:lang w:val="en-US"/>
        </w:rPr>
        <w:t xml:space="preserve">-CoV-2. Scientists have learned a lot about SARS-CoV-2 and its pathogenesis in recent months and it has been found that not all exposed people are infected and not all infected patients develop serious respiratory diseases.  </w:t>
      </w:r>
    </w:p>
    <w:p w:rsidR="00965345" w:rsidRDefault="00CF5210" w:rsidP="00192446">
      <w:pPr>
        <w:spacing w:line="276" w:lineRule="auto"/>
        <w:jc w:val="both"/>
        <w:rPr>
          <w:lang w:val="en-US"/>
        </w:rPr>
      </w:pPr>
      <w:r>
        <w:rPr>
          <w:rFonts w:ascii="Times New Roman" w:eastAsia="Liberation Serif" w:hAnsi="Times New Roman"/>
          <w:color w:val="000000"/>
          <w:lang w:val="en-US"/>
        </w:rPr>
        <w:t xml:space="preserve">Based on this, SARS-CoV-2 infection can be divided into three phases: phase 1, asymptomatic or mildly symptomatic incubation period that does not require hospitalization with or without detectable virus; phase 2, non-severely symptomatic period with the presence of the virus; phase 3, severe respiratory symptomatic phase with high viral load and generalized hyperinflammatory state. Phase 3 is the most severe and dangerous phase;  the generalized hyperinflammatory state is caused by a sudden release of cytokines into the </w:t>
      </w:r>
      <w:commentRangeEnd w:id="8"/>
      <w:r w:rsidR="008C3381">
        <w:rPr>
          <w:rStyle w:val="CommentReference"/>
          <w:rFonts w:cs="Mangal"/>
        </w:rPr>
        <w:commentReference w:id="8"/>
      </w:r>
      <w:r>
        <w:rPr>
          <w:rFonts w:ascii="Times New Roman" w:eastAsia="Liberation Serif" w:hAnsi="Times New Roman"/>
          <w:color w:val="000000"/>
          <w:lang w:val="en-US"/>
        </w:rPr>
        <w:t>circulation defined as "cytokinic storm"(CS).</w:t>
      </w:r>
    </w:p>
    <w:commentRangeEnd w:id="6"/>
    <w:p w:rsidR="00965345" w:rsidRDefault="008C3381" w:rsidP="00192446">
      <w:pPr>
        <w:spacing w:line="276" w:lineRule="auto"/>
        <w:jc w:val="both"/>
        <w:rPr>
          <w:rFonts w:ascii="Times New Roman" w:hAnsi="Times New Roman"/>
          <w:b/>
          <w:bCs/>
          <w:lang w:val="en-US"/>
        </w:rPr>
      </w:pPr>
      <w:r>
        <w:rPr>
          <w:rStyle w:val="CommentReference"/>
          <w:rFonts w:cs="Mangal"/>
        </w:rPr>
        <w:commentReference w:id="6"/>
      </w:r>
    </w:p>
    <w:p w:rsidR="006E7C07" w:rsidRDefault="006E7C07" w:rsidP="00192446">
      <w:pPr>
        <w:spacing w:line="276" w:lineRule="auto"/>
        <w:jc w:val="both"/>
        <w:rPr>
          <w:rFonts w:ascii="Times New Roman" w:hAnsi="Times New Roman"/>
          <w:b/>
          <w:bCs/>
          <w:lang w:val="en-US"/>
        </w:rPr>
      </w:pPr>
    </w:p>
    <w:p w:rsidR="006E7C07" w:rsidRDefault="006E7C07" w:rsidP="00192446">
      <w:pPr>
        <w:spacing w:line="276" w:lineRule="auto"/>
        <w:jc w:val="both"/>
        <w:rPr>
          <w:rFonts w:ascii="Times New Roman" w:hAnsi="Times New Roman"/>
          <w:b/>
          <w:bCs/>
          <w:lang w:val="en-US"/>
        </w:rPr>
      </w:pPr>
    </w:p>
    <w:p w:rsidR="00965345" w:rsidRDefault="00CF5210" w:rsidP="00192446">
      <w:pPr>
        <w:spacing w:line="276" w:lineRule="auto"/>
        <w:jc w:val="both"/>
        <w:rPr>
          <w:rFonts w:ascii="Times New Roman" w:hAnsi="Times New Roman"/>
          <w:lang w:val="en-US"/>
        </w:rPr>
      </w:pPr>
      <w:r>
        <w:rPr>
          <w:rFonts w:ascii="Times New Roman" w:hAnsi="Times New Roman"/>
          <w:b/>
          <w:bCs/>
          <w:lang w:val="en-US"/>
        </w:rPr>
        <w:lastRenderedPageBreak/>
        <w:t xml:space="preserve">Phases of </w:t>
      </w:r>
      <w:r>
        <w:rPr>
          <w:rFonts w:ascii="Times New Roman" w:eastAsia="Liberation Serif" w:hAnsi="Times New Roman"/>
          <w:b/>
          <w:bCs/>
          <w:color w:val="000000"/>
          <w:lang w:val="en-US"/>
        </w:rPr>
        <w:t>SARS-CoV-2 infection</w:t>
      </w:r>
    </w:p>
    <w:p w:rsidR="00965345" w:rsidRDefault="00965345" w:rsidP="00192446">
      <w:pPr>
        <w:spacing w:line="276" w:lineRule="auto"/>
        <w:jc w:val="both"/>
        <w:rPr>
          <w:rFonts w:ascii="Times New Roman" w:hAnsi="Times New Roman"/>
          <w:lang w:val="en-US"/>
        </w:rPr>
      </w:pPr>
      <w:commentRangeStart w:id="9"/>
    </w:p>
    <w:p w:rsidR="00965345" w:rsidRDefault="00CF5210" w:rsidP="00192446">
      <w:pPr>
        <w:spacing w:line="276" w:lineRule="auto"/>
        <w:jc w:val="both"/>
        <w:rPr>
          <w:rFonts w:ascii="Times New Roman" w:hAnsi="Times New Roman"/>
          <w:lang w:val="en-US"/>
        </w:rPr>
      </w:pPr>
      <w:r>
        <w:rPr>
          <w:rFonts w:ascii="Times New Roman" w:hAnsi="Times New Roman"/>
          <w:lang w:val="en-US"/>
        </w:rPr>
        <w:t>As described above, the infection can be divided into three phases of increasing severity; for each one a specific therapeutic treatment could be indicated or avoided. It should be noted that the brief description below may vary from patient to patient, and therefore also the specific treatment.</w:t>
      </w:r>
    </w:p>
    <w:p w:rsidR="00965345" w:rsidRDefault="00965345" w:rsidP="00192446">
      <w:pPr>
        <w:spacing w:line="276" w:lineRule="auto"/>
        <w:jc w:val="both"/>
        <w:rPr>
          <w:rFonts w:ascii="Times New Roman" w:hAnsi="Times New Roman"/>
          <w:i/>
          <w:iCs/>
          <w:lang w:val="en-US"/>
        </w:rPr>
      </w:pPr>
    </w:p>
    <w:p w:rsidR="00965345" w:rsidRDefault="00CF5210" w:rsidP="00192446">
      <w:pPr>
        <w:spacing w:line="276" w:lineRule="auto"/>
        <w:jc w:val="both"/>
        <w:rPr>
          <w:rFonts w:ascii="Times New Roman" w:hAnsi="Times New Roman"/>
        </w:rPr>
      </w:pPr>
      <w:commentRangeStart w:id="10"/>
      <w:r>
        <w:rPr>
          <w:rFonts w:ascii="Times New Roman" w:hAnsi="Times New Roman"/>
          <w:i/>
          <w:iCs/>
          <w:lang w:val="en-US"/>
        </w:rPr>
        <w:t>Phase 1 (or non-severe phase)</w:t>
      </w:r>
      <w:commentRangeEnd w:id="10"/>
      <w:r w:rsidR="00A30D1F">
        <w:rPr>
          <w:rStyle w:val="CommentReference"/>
          <w:rFonts w:cs="Mangal"/>
        </w:rPr>
        <w:commentReference w:id="10"/>
      </w:r>
    </w:p>
    <w:p w:rsidR="00965345" w:rsidRDefault="00965345" w:rsidP="00192446">
      <w:pPr>
        <w:spacing w:line="276" w:lineRule="auto"/>
        <w:jc w:val="both"/>
        <w:rPr>
          <w:rFonts w:ascii="Times New Roman" w:hAnsi="Times New Roman"/>
          <w:lang w:val="en-US"/>
        </w:rPr>
      </w:pPr>
    </w:p>
    <w:p w:rsidR="00965345" w:rsidRDefault="00CF5210" w:rsidP="00192446">
      <w:pPr>
        <w:spacing w:line="276" w:lineRule="auto"/>
        <w:jc w:val="both"/>
        <w:rPr>
          <w:rFonts w:ascii="Times New Roman" w:hAnsi="Times New Roman"/>
          <w:lang w:val="pt-BR"/>
        </w:rPr>
      </w:pPr>
      <w:commentRangeStart w:id="11"/>
      <w:r>
        <w:rPr>
          <w:rFonts w:ascii="Times New Roman" w:hAnsi="Times New Roman"/>
          <w:lang w:val="en-US"/>
        </w:rPr>
        <w:t>In this phase</w:t>
      </w:r>
      <w:commentRangeStart w:id="12"/>
      <w:r>
        <w:rPr>
          <w:rFonts w:ascii="Times New Roman" w:hAnsi="Times New Roman"/>
          <w:lang w:val="en-US"/>
        </w:rPr>
        <w:t xml:space="preserve">, patient has contracted SARS-CoV-2, the infection starts and the immune system reacts against the virus. Initial symptoms can be cough, fatigue, fever, nausea and diarrhea. </w:t>
      </w:r>
    </w:p>
    <w:p w:rsidR="00965345" w:rsidRDefault="00CF5210" w:rsidP="00192446">
      <w:pPr>
        <w:spacing w:line="276" w:lineRule="auto"/>
        <w:jc w:val="both"/>
        <w:rPr>
          <w:rFonts w:ascii="Times New Roman" w:hAnsi="Times New Roman"/>
          <w:lang w:val="en-US"/>
        </w:rPr>
      </w:pPr>
      <w:r>
        <w:rPr>
          <w:rFonts w:ascii="Times New Roman" w:hAnsi="Times New Roman"/>
          <w:lang w:val="en-US"/>
        </w:rPr>
        <w:t xml:space="preserve">The duration of this phase can be three-seven days. During this non-severe stage, a speciﬁc adaptive immune response is required to break down the virus and to avoid the disease progression in the severe stages. Therefore, strategies to increase the immune responses could be certainly important. At this stage it can be helpful an antiviral to inhibit the viral load and avoid complications with the prevention of virus replication. Probably, an antiviral could be effective to stimulate the immune system even more at this stage, avoiding the use of steroid or non-steroid anti-inflammatory drugs, and being able to take into </w:t>
      </w:r>
      <w:commentRangeEnd w:id="9"/>
      <w:r w:rsidR="006E7C07">
        <w:rPr>
          <w:rStyle w:val="CommentReference"/>
          <w:rFonts w:cs="Mangal"/>
        </w:rPr>
        <w:commentReference w:id="9"/>
      </w:r>
      <w:r>
        <w:rPr>
          <w:rFonts w:ascii="Times New Roman" w:hAnsi="Times New Roman"/>
          <w:lang w:val="en-US"/>
        </w:rPr>
        <w:t xml:space="preserve">consideration the administration of immunostimulants or plasma derived from cured patients. </w:t>
      </w:r>
    </w:p>
    <w:p w:rsidR="00965345" w:rsidRDefault="00CF5210" w:rsidP="00192446">
      <w:pPr>
        <w:spacing w:line="276" w:lineRule="auto"/>
        <w:jc w:val="both"/>
        <w:rPr>
          <w:rFonts w:ascii="Times New Roman" w:hAnsi="Times New Roman"/>
          <w:lang w:val="pt-BR"/>
        </w:rPr>
      </w:pPr>
      <w:r>
        <w:rPr>
          <w:rFonts w:ascii="Times New Roman" w:hAnsi="Times New Roman"/>
          <w:lang w:val="en-US"/>
        </w:rPr>
        <w:t xml:space="preserve">Currently, there is evidence of efficacy as antivirals for the drugs remdesivir, lopinavir/ritonavir, chloroquine and hydroxychloroquine.  </w:t>
      </w:r>
    </w:p>
    <w:p w:rsidR="00965345" w:rsidRDefault="00CF5210" w:rsidP="00192446">
      <w:pPr>
        <w:spacing w:line="276" w:lineRule="auto"/>
        <w:jc w:val="both"/>
        <w:rPr>
          <w:rFonts w:ascii="Times New Roman" w:hAnsi="Times New Roman"/>
          <w:lang w:val="pt-BR"/>
        </w:rPr>
      </w:pPr>
      <w:r>
        <w:rPr>
          <w:rFonts w:ascii="Times New Roman" w:hAnsi="Times New Roman"/>
          <w:lang w:val="en-US"/>
        </w:rPr>
        <w:t xml:space="preserve">If the infection is contained </w:t>
      </w:r>
      <w:commentRangeEnd w:id="12"/>
      <w:r w:rsidR="008C3381">
        <w:rPr>
          <w:rStyle w:val="CommentReference"/>
          <w:rFonts w:cs="Mangal"/>
        </w:rPr>
        <w:commentReference w:id="12"/>
      </w:r>
      <w:r>
        <w:rPr>
          <w:rFonts w:ascii="Times New Roman" w:hAnsi="Times New Roman"/>
          <w:lang w:val="en-US"/>
        </w:rPr>
        <w:t>in this stage and the virus defeated, this can be a very good chance of recovery without further complications.</w:t>
      </w:r>
    </w:p>
    <w:commentRangeEnd w:id="11"/>
    <w:p w:rsidR="00965345" w:rsidRDefault="008C3381" w:rsidP="00192446">
      <w:pPr>
        <w:spacing w:line="276" w:lineRule="auto"/>
        <w:jc w:val="both"/>
        <w:rPr>
          <w:rFonts w:ascii="Times New Roman" w:hAnsi="Times New Roman"/>
          <w:lang w:val="pt-BR"/>
        </w:rPr>
      </w:pPr>
      <w:r>
        <w:rPr>
          <w:rStyle w:val="CommentReference"/>
          <w:rFonts w:cs="Mangal"/>
        </w:rPr>
        <w:commentReference w:id="11"/>
      </w:r>
    </w:p>
    <w:p w:rsidR="00965345" w:rsidRDefault="00CF5210" w:rsidP="00192446">
      <w:pPr>
        <w:spacing w:line="276" w:lineRule="auto"/>
        <w:jc w:val="both"/>
        <w:rPr>
          <w:rFonts w:ascii="Times New Roman" w:hAnsi="Times New Roman"/>
          <w:lang w:val="pt-BR"/>
        </w:rPr>
      </w:pPr>
      <w:commentRangeStart w:id="13"/>
      <w:r>
        <w:rPr>
          <w:rFonts w:ascii="Times New Roman" w:hAnsi="Times New Roman"/>
          <w:i/>
          <w:iCs/>
          <w:lang w:val="en-US"/>
        </w:rPr>
        <w:t>Phase 2 (moderate)</w:t>
      </w:r>
      <w:commentRangeEnd w:id="13"/>
      <w:r w:rsidR="00A30D1F">
        <w:rPr>
          <w:rStyle w:val="CommentReference"/>
          <w:rFonts w:cs="Mangal"/>
        </w:rPr>
        <w:commentReference w:id="13"/>
      </w:r>
    </w:p>
    <w:p w:rsidR="00965345" w:rsidRDefault="00965345" w:rsidP="00192446">
      <w:pPr>
        <w:spacing w:line="276" w:lineRule="auto"/>
        <w:jc w:val="both"/>
        <w:rPr>
          <w:rFonts w:ascii="Times New Roman" w:hAnsi="Times New Roman"/>
          <w:lang w:val="en-US"/>
        </w:rPr>
      </w:pPr>
    </w:p>
    <w:p w:rsidR="00965345" w:rsidRDefault="00CF5210" w:rsidP="00192446">
      <w:pPr>
        <w:spacing w:line="276" w:lineRule="auto"/>
        <w:jc w:val="both"/>
        <w:rPr>
          <w:rFonts w:ascii="Times New Roman" w:hAnsi="Times New Roman"/>
          <w:lang w:val="en-US"/>
        </w:rPr>
      </w:pPr>
      <w:commentRangeStart w:id="14"/>
      <w:commentRangeStart w:id="15"/>
      <w:r>
        <w:rPr>
          <w:rFonts w:ascii="Times New Roman" w:hAnsi="Times New Roman"/>
          <w:lang w:val="en-US"/>
        </w:rPr>
        <w:t xml:space="preserve">The </w:t>
      </w:r>
      <w:commentRangeStart w:id="16"/>
      <w:r>
        <w:rPr>
          <w:rFonts w:ascii="Times New Roman" w:hAnsi="Times New Roman"/>
          <w:lang w:val="en-US"/>
        </w:rPr>
        <w:t>second phase of infection begins between the tenth and fourteenth day. A protective immune response is impaired, the immune system was not able to defeat the virus and this had a reproduction and an invasion of the deep respiratory tract, as the lungs.</w:t>
      </w:r>
    </w:p>
    <w:p w:rsidR="00965345" w:rsidRDefault="00CF5210" w:rsidP="00192446">
      <w:pPr>
        <w:spacing w:line="276" w:lineRule="auto"/>
        <w:jc w:val="both"/>
        <w:rPr>
          <w:rFonts w:ascii="Times New Roman" w:hAnsi="Times New Roman"/>
        </w:rPr>
      </w:pPr>
      <w:r>
        <w:rPr>
          <w:rFonts w:ascii="Times New Roman" w:hAnsi="Times New Roman"/>
          <w:lang w:val="en-US"/>
        </w:rPr>
        <w:t>The hypoxic phase starts; in this phase hospitalization and oxygen administration can be required.</w:t>
      </w:r>
    </w:p>
    <w:p w:rsidR="00965345" w:rsidRDefault="00CF5210" w:rsidP="00192446">
      <w:pPr>
        <w:spacing w:line="276" w:lineRule="auto"/>
        <w:jc w:val="both"/>
        <w:rPr>
          <w:rFonts w:ascii="Times New Roman" w:hAnsi="Times New Roman"/>
        </w:rPr>
      </w:pPr>
      <w:r>
        <w:rPr>
          <w:rFonts w:ascii="Times New Roman" w:hAnsi="Times New Roman"/>
          <w:lang w:val="en-US"/>
        </w:rPr>
        <w:t xml:space="preserve">Cardiac involvement and clotting problems could take place in this phase and patients with underlying heart disease could have a greater risk of entering the serious clinical picture.  Laboratory tests show a decrease in lymphocytes, an increase in transaminases and a moderate increase in pro-inflammatory markers. </w:t>
      </w:r>
    </w:p>
    <w:p w:rsidR="00965345" w:rsidRDefault="00CF5210" w:rsidP="00192446">
      <w:pPr>
        <w:spacing w:line="276" w:lineRule="auto"/>
        <w:jc w:val="both"/>
        <w:rPr>
          <w:rFonts w:ascii="Times New Roman" w:hAnsi="Times New Roman"/>
        </w:rPr>
      </w:pPr>
      <w:r>
        <w:rPr>
          <w:rFonts w:ascii="Times New Roman" w:hAnsi="Times New Roman"/>
          <w:lang w:val="en-US"/>
        </w:rPr>
        <w:t>The treatment that could be indicated is a continuous use of anti-viral drugs and, when the respiratory situation worsens, need to be started the support of oxygen and/or use of anti-inflammatory drugs</w:t>
      </w:r>
      <w:commentRangeEnd w:id="16"/>
      <w:r w:rsidR="006E7C07">
        <w:rPr>
          <w:rStyle w:val="CommentReference"/>
          <w:rFonts w:cs="Mangal"/>
        </w:rPr>
        <w:commentReference w:id="16"/>
      </w:r>
      <w:r>
        <w:rPr>
          <w:rFonts w:ascii="Times New Roman" w:hAnsi="Times New Roman"/>
          <w:lang w:val="en-US"/>
        </w:rPr>
        <w:t>, antibiotics and the administration of LMWH-(Low-molecular-weight-heparin) to prevent thromboembolic events</w:t>
      </w:r>
      <w:commentRangeEnd w:id="14"/>
      <w:r w:rsidR="008C3381">
        <w:rPr>
          <w:rStyle w:val="CommentReference"/>
          <w:rFonts w:cs="Mangal"/>
        </w:rPr>
        <w:commentReference w:id="14"/>
      </w:r>
      <w:r>
        <w:rPr>
          <w:rFonts w:ascii="Times New Roman" w:hAnsi="Times New Roman"/>
          <w:lang w:val="en-US"/>
        </w:rPr>
        <w:t xml:space="preserve">. </w:t>
      </w:r>
    </w:p>
    <w:commentRangeEnd w:id="15"/>
    <w:p w:rsidR="00965345" w:rsidRDefault="008C3381" w:rsidP="00192446">
      <w:pPr>
        <w:spacing w:line="276" w:lineRule="auto"/>
        <w:jc w:val="both"/>
        <w:rPr>
          <w:rFonts w:ascii="Times New Roman" w:hAnsi="Times New Roman"/>
          <w:lang w:val="en-US"/>
        </w:rPr>
      </w:pPr>
      <w:r>
        <w:rPr>
          <w:rStyle w:val="CommentReference"/>
          <w:rFonts w:cs="Mangal"/>
        </w:rPr>
        <w:commentReference w:id="15"/>
      </w:r>
    </w:p>
    <w:p w:rsidR="00965345" w:rsidRDefault="00CF5210" w:rsidP="00192446">
      <w:pPr>
        <w:spacing w:line="276" w:lineRule="auto"/>
        <w:jc w:val="both"/>
        <w:rPr>
          <w:i/>
          <w:iCs/>
          <w:lang w:val="en-US"/>
        </w:rPr>
      </w:pPr>
      <w:commentRangeStart w:id="17"/>
      <w:commentRangeStart w:id="18"/>
      <w:r>
        <w:rPr>
          <w:rFonts w:ascii="Times New Roman" w:hAnsi="Times New Roman"/>
          <w:i/>
          <w:iCs/>
          <w:lang w:val="en-US"/>
        </w:rPr>
        <w:t>Phase 3 (severe)</w:t>
      </w:r>
      <w:commentRangeEnd w:id="17"/>
      <w:r w:rsidR="00A30D1F">
        <w:rPr>
          <w:rStyle w:val="CommentReference"/>
          <w:rFonts w:cs="Mangal"/>
        </w:rPr>
        <w:commentReference w:id="17"/>
      </w:r>
    </w:p>
    <w:p w:rsidR="00965345" w:rsidRDefault="00965345" w:rsidP="00192446">
      <w:pPr>
        <w:spacing w:line="276" w:lineRule="auto"/>
        <w:jc w:val="both"/>
        <w:rPr>
          <w:rFonts w:ascii="Times New Roman" w:hAnsi="Times New Roman"/>
          <w:lang w:val="en-US"/>
        </w:rPr>
      </w:pPr>
    </w:p>
    <w:p w:rsidR="00965345" w:rsidRDefault="00CF5210" w:rsidP="00192446">
      <w:pPr>
        <w:spacing w:line="276" w:lineRule="auto"/>
        <w:jc w:val="both"/>
        <w:rPr>
          <w:rFonts w:ascii="Times New Roman" w:hAnsi="Times New Roman"/>
        </w:rPr>
      </w:pPr>
      <w:commentRangeStart w:id="19"/>
      <w:r>
        <w:rPr>
          <w:rFonts w:ascii="Times New Roman" w:hAnsi="Times New Roman"/>
          <w:lang w:val="en-US"/>
        </w:rPr>
        <w:t xml:space="preserve">The third stage is the most serious, which can lead to the death of the patient. In this phase there is a hyperactive and systemic (not only lung) inflammatory state which is called Cytokine Storm (CS) and that can appear in the patient and, briefly, lead to respiratory distress syndrome (ARDS). In this phase inflammation marker values (IL-2, IL-6, GCSF, TNF-alpha, D-dimer, ferritin, etc.) are very high. </w:t>
      </w:r>
    </w:p>
    <w:p w:rsidR="00965345" w:rsidRDefault="00CF5210" w:rsidP="00192446">
      <w:pPr>
        <w:spacing w:line="276" w:lineRule="auto"/>
        <w:jc w:val="both"/>
        <w:rPr>
          <w:rFonts w:ascii="Times New Roman" w:hAnsi="Times New Roman"/>
        </w:rPr>
      </w:pPr>
      <w:r>
        <w:rPr>
          <w:rFonts w:ascii="Times New Roman" w:hAnsi="Times New Roman"/>
          <w:lang w:val="en-US"/>
        </w:rPr>
        <w:t xml:space="preserve">The patient may have severe respiratory failure and cardiac shock. </w:t>
      </w:r>
    </w:p>
    <w:p w:rsidR="00965345" w:rsidRDefault="00CF5210" w:rsidP="00192446">
      <w:pPr>
        <w:spacing w:line="276" w:lineRule="auto"/>
        <w:jc w:val="both"/>
        <w:rPr>
          <w:rFonts w:ascii="Times New Roman" w:hAnsi="Times New Roman"/>
          <w:lang w:val="pt-BR"/>
        </w:rPr>
      </w:pPr>
      <w:r>
        <w:rPr>
          <w:rFonts w:ascii="Times New Roman" w:hAnsi="Times New Roman"/>
          <w:lang w:val="en-US"/>
        </w:rPr>
        <w:t xml:space="preserve">All the organs may see a worsened condition. Immunological therapies (corticosteroids, anti-interleukin 6, such as tocilizumab and sarilumab, IL-1 receptor antagonists such as anakinra or canakinumab, JAK-inhibitors, convalescent plasma) are necessaries at this stage to attempt the reduction of </w:t>
      </w:r>
      <w:commentRangeEnd w:id="18"/>
      <w:r w:rsidR="006E7C07">
        <w:rPr>
          <w:rStyle w:val="CommentReference"/>
          <w:rFonts w:cs="Mangal"/>
        </w:rPr>
        <w:commentReference w:id="18"/>
      </w:r>
      <w:r>
        <w:rPr>
          <w:rFonts w:ascii="Times New Roman" w:hAnsi="Times New Roman"/>
          <w:lang w:val="en-US"/>
        </w:rPr>
        <w:t>an aberrant storm cytokinic response. The prognosis for patients at this stage of disease is very severe (1-13)</w:t>
      </w:r>
    </w:p>
    <w:commentRangeEnd w:id="19"/>
    <w:p w:rsidR="00965345" w:rsidRDefault="008C3381" w:rsidP="00192446">
      <w:pPr>
        <w:spacing w:line="276" w:lineRule="auto"/>
        <w:jc w:val="both"/>
        <w:rPr>
          <w:rFonts w:ascii="Times New Roman" w:hAnsi="Times New Roman"/>
          <w:b/>
          <w:bCs/>
          <w:lang w:val="en-US"/>
        </w:rPr>
      </w:pPr>
      <w:r>
        <w:rPr>
          <w:rStyle w:val="CommentReference"/>
          <w:rFonts w:cs="Mangal"/>
        </w:rPr>
        <w:lastRenderedPageBreak/>
        <w:commentReference w:id="19"/>
      </w:r>
    </w:p>
    <w:p w:rsidR="00965345" w:rsidRDefault="00CF5210" w:rsidP="00192446">
      <w:pPr>
        <w:spacing w:line="276" w:lineRule="auto"/>
        <w:jc w:val="both"/>
        <w:rPr>
          <w:lang w:val="en-US"/>
        </w:rPr>
      </w:pPr>
      <w:r>
        <w:rPr>
          <w:rFonts w:ascii="Times New Roman" w:hAnsi="Times New Roman"/>
          <w:b/>
          <w:bCs/>
          <w:lang w:val="en-US"/>
        </w:rPr>
        <w:t>Colchicine</w:t>
      </w:r>
    </w:p>
    <w:p w:rsidR="00965345" w:rsidRDefault="00965345" w:rsidP="00192446">
      <w:pPr>
        <w:spacing w:line="276" w:lineRule="auto"/>
        <w:jc w:val="both"/>
        <w:rPr>
          <w:rFonts w:ascii="Times New Roman" w:hAnsi="Times New Roman"/>
          <w:color w:val="000000"/>
          <w:lang w:val="en-US"/>
        </w:rPr>
      </w:pPr>
    </w:p>
    <w:p w:rsidR="00965345" w:rsidRDefault="00CF5210" w:rsidP="00192446">
      <w:pPr>
        <w:spacing w:line="276" w:lineRule="auto"/>
        <w:jc w:val="both"/>
        <w:rPr>
          <w:lang w:val="en-US"/>
        </w:rPr>
      </w:pPr>
      <w:commentRangeStart w:id="20"/>
      <w:commentRangeStart w:id="21"/>
      <w:r>
        <w:rPr>
          <w:rFonts w:ascii="Times New Roman" w:hAnsi="Times New Roman"/>
          <w:color w:val="000000"/>
          <w:lang w:val="en-US"/>
        </w:rPr>
        <w:t xml:space="preserve">Colchicine </w:t>
      </w:r>
      <w:commentRangeStart w:id="22"/>
      <w:r>
        <w:rPr>
          <w:rFonts w:ascii="Times New Roman" w:hAnsi="Times New Roman"/>
          <w:color w:val="000000"/>
          <w:lang w:val="en-US"/>
        </w:rPr>
        <w:t xml:space="preserve">was used for long time as a drug; today it is indicated (in some cases as off-label) in the treatment of gout, Behçet's disease and for the prevention of pericarditis, Family Mediterranean Fever (FMF), Sweet syndrome, scleroderma, amyloidosis due to FMF uncontrolled.  </w:t>
      </w:r>
    </w:p>
    <w:p w:rsidR="00965345" w:rsidRDefault="00CF5210" w:rsidP="00192446">
      <w:pPr>
        <w:spacing w:line="276" w:lineRule="auto"/>
        <w:jc w:val="both"/>
        <w:rPr>
          <w:lang w:val="en-US"/>
        </w:rPr>
      </w:pPr>
      <w:r>
        <w:rPr>
          <w:rFonts w:ascii="Times New Roman" w:hAnsi="Times New Roman"/>
          <w:color w:val="000000"/>
          <w:lang w:val="en-US"/>
        </w:rPr>
        <w:t>Probably in these years, the drug obtained the largest clinical success in the treatment of Family Mediterranean Fever (FMF) prophylaxis, on top of traditional use as anti-gout first line treatment. Recently, was also published a very important trial supporting the use of colchicine in secondary prevention post IMA (Acute Myocardial Infarction) and a lot of new papers are available exploring the potential role of colchicine as anti-atherothrombotic inflammatory drug.</w:t>
      </w:r>
    </w:p>
    <w:p w:rsidR="00965345" w:rsidRDefault="00CF5210" w:rsidP="00192446">
      <w:pPr>
        <w:spacing w:line="276" w:lineRule="auto"/>
        <w:jc w:val="both"/>
      </w:pPr>
      <w:r>
        <w:rPr>
          <w:rFonts w:ascii="Times New Roman" w:hAnsi="Times New Roman"/>
          <w:color w:val="000000"/>
          <w:lang w:val="en-US"/>
        </w:rPr>
        <w:t xml:space="preserve">The scientific hypothesis of the use of colchicine in </w:t>
      </w:r>
      <w:r>
        <w:rPr>
          <w:rFonts w:ascii="Times New Roman" w:eastAsia="Liberation Serif" w:hAnsi="Times New Roman"/>
          <w:color w:val="000000"/>
          <w:lang w:val="en-US"/>
        </w:rPr>
        <w:t>SARS-CoV-2</w:t>
      </w:r>
      <w:r>
        <w:rPr>
          <w:rFonts w:ascii="Times New Roman" w:hAnsi="Times New Roman"/>
          <w:color w:val="000000"/>
          <w:lang w:val="en-US"/>
        </w:rPr>
        <w:t xml:space="preserve"> infection is based on the anti-inflammatory properties of the drug. </w:t>
      </w:r>
    </w:p>
    <w:p w:rsidR="00965345" w:rsidRDefault="00CF5210" w:rsidP="00192446">
      <w:pPr>
        <w:spacing w:line="276" w:lineRule="auto"/>
        <w:jc w:val="both"/>
        <w:rPr>
          <w:lang w:val="en-US"/>
        </w:rPr>
      </w:pPr>
      <w:r>
        <w:rPr>
          <w:rFonts w:ascii="Times New Roman" w:hAnsi="Times New Roman"/>
          <w:color w:val="000000"/>
          <w:lang w:val="en-US"/>
        </w:rPr>
        <w:t xml:space="preserve">Recent published data on colchicine seem to suggest a potential synergy in the treatment of cytokine cascade at different levels. In fact, colchicine acts by decreasing inflammation through multiple mechanisms. The principal action mechanism is to bind the tubulin molecule and then inhibit its polymerization as microtubules in neutrophils, with the subsequent inhibition of the migration. In addition, colchicine can alter the distribution of the adhesion molecules on the surface of neutrophils and endothelial cells, leading to a significant inhibition of the interaction between white blood cells and endothelial </w:t>
      </w:r>
      <w:commentRangeEnd w:id="22"/>
      <w:r w:rsidR="006E7C07">
        <w:rPr>
          <w:rStyle w:val="CommentReference"/>
          <w:rFonts w:cs="Mangal"/>
        </w:rPr>
        <w:commentReference w:id="22"/>
      </w:r>
      <w:r>
        <w:rPr>
          <w:rFonts w:ascii="Times New Roman" w:hAnsi="Times New Roman"/>
          <w:color w:val="000000"/>
          <w:lang w:val="en-US"/>
        </w:rPr>
        <w:t xml:space="preserve">cells interfering with their transmigration. Considering the above-mentioned facts, there is an increasing evidence that the anti-inflammatory effect of colchicine is multiform. However, the main mechanism of action for CS reduction in patients with SARS-CoV-2 is, probably, the inhibition of IL-1, IL-6 and IL-18 due to the fact that it can interfere with the inflammatory protein complex NLRP3 which plays a central role in the CS. </w:t>
      </w:r>
    </w:p>
    <w:p w:rsidR="00965345" w:rsidRDefault="00CF5210" w:rsidP="00192446">
      <w:pPr>
        <w:spacing w:line="276" w:lineRule="auto"/>
        <w:jc w:val="both"/>
        <w:rPr>
          <w:lang w:val="en-US"/>
        </w:rPr>
      </w:pPr>
      <w:r>
        <w:rPr>
          <w:rFonts w:ascii="Times New Roman" w:hAnsi="Times New Roman"/>
          <w:color w:val="000000"/>
          <w:lang w:val="en-US"/>
        </w:rPr>
        <w:t>Colchicine, in addition, inhibits the production of superoxide anion and inhibits the degranulation of mast cells. It is important to note that studies have shown that viroporin E, a component of the SARS associated coronavirus (SARS-CoV), creates Ca2C-permeable ion channels and activates inflammation of NLRP3. In addition, another viroporin 3a induces activation of NLRP3 inflammation. The mechanisms are unclear. Inflammasome NLRP3 can be activated through different mechanisms and it plays an important role in the development of cytokinin storm phase three from SARS-CoV-2. The upstream inhibition of inflammation NLRP3 can be considered as new approach for the prevention or treatment of SARS-CoV-2 infection</w:t>
      </w:r>
      <w:commentRangeEnd w:id="20"/>
      <w:r w:rsidR="008C3381">
        <w:rPr>
          <w:rStyle w:val="CommentReference"/>
          <w:rFonts w:cs="Mangal"/>
        </w:rPr>
        <w:commentReference w:id="20"/>
      </w:r>
      <w:r>
        <w:rPr>
          <w:rFonts w:ascii="Times New Roman" w:hAnsi="Times New Roman"/>
          <w:color w:val="000000"/>
          <w:lang w:val="en-US"/>
        </w:rPr>
        <w:t xml:space="preserve">. Several clinical trials are currently moving to study the </w:t>
      </w:r>
      <w:commentRangeEnd w:id="21"/>
      <w:r w:rsidR="008C3381">
        <w:rPr>
          <w:rStyle w:val="CommentReference"/>
          <w:rFonts w:cs="Mangal"/>
        </w:rPr>
        <w:commentReference w:id="21"/>
      </w:r>
      <w:r>
        <w:rPr>
          <w:rFonts w:ascii="Times New Roman" w:hAnsi="Times New Roman"/>
          <w:color w:val="000000"/>
          <w:lang w:val="en-US"/>
        </w:rPr>
        <w:t>efficacy of colchicine in patients with SARS-Cov-2 infection, as detailed in Table 1.</w:t>
      </w:r>
    </w:p>
    <w:p w:rsidR="00965345" w:rsidRDefault="00965345" w:rsidP="00192446">
      <w:pPr>
        <w:tabs>
          <w:tab w:val="left" w:pos="3301"/>
          <w:tab w:val="left" w:pos="7557"/>
        </w:tabs>
        <w:spacing w:before="215" w:line="276" w:lineRule="auto"/>
        <w:ind w:left="460"/>
        <w:jc w:val="both"/>
        <w:rPr>
          <w:b/>
          <w:sz w:val="20"/>
        </w:rPr>
      </w:pPr>
    </w:p>
    <w:tbl>
      <w:tblPr>
        <w:tblW w:w="9714" w:type="dxa"/>
        <w:tblInd w:w="346" w:type="dxa"/>
        <w:tblLook w:val="04A0"/>
      </w:tblPr>
      <w:tblGrid>
        <w:gridCol w:w="638"/>
        <w:gridCol w:w="5532"/>
        <w:gridCol w:w="3544"/>
      </w:tblGrid>
      <w:tr w:rsidR="00965345">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Row</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StudyTitle</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Conditions</w:t>
            </w:r>
          </w:p>
        </w:tc>
      </w:tr>
      <w:tr w:rsidR="00965345">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1</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pPr>
            <w:r>
              <w:rPr>
                <w:sz w:val="20"/>
              </w:rPr>
              <w:t>Colchicine Coronavirus SARS-CoV2Trial(COLCORONA)</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position w:val="14"/>
                <w:sz w:val="20"/>
              </w:rPr>
              <w:t xml:space="preserve">Corona </w:t>
            </w:r>
            <w:r>
              <w:rPr>
                <w:spacing w:val="-3"/>
                <w:position w:val="14"/>
                <w:sz w:val="20"/>
              </w:rPr>
              <w:t xml:space="preserve">Virus </w:t>
            </w:r>
            <w:r>
              <w:rPr>
                <w:position w:val="14"/>
                <w:sz w:val="20"/>
              </w:rPr>
              <w:t>Infection</w:t>
            </w:r>
          </w:p>
        </w:tc>
      </w:tr>
      <w:tr w:rsidR="00965345">
        <w:trPr>
          <w:trHeight w:val="789"/>
        </w:trPr>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2</w:t>
            </w:r>
          </w:p>
        </w:tc>
        <w:tc>
          <w:tcPr>
            <w:tcW w:w="5532" w:type="dxa"/>
            <w:shd w:val="clear" w:color="auto" w:fill="auto"/>
            <w:tcMar>
              <w:left w:w="108" w:type="dxa"/>
            </w:tcMar>
          </w:tcPr>
          <w:p w:rsidR="00965345" w:rsidRDefault="00CF5210" w:rsidP="00192446">
            <w:pPr>
              <w:tabs>
                <w:tab w:val="left" w:pos="1247"/>
                <w:tab w:val="left" w:pos="1248"/>
              </w:tabs>
              <w:spacing w:before="238" w:line="276" w:lineRule="auto"/>
            </w:pPr>
            <w:r>
              <w:rPr>
                <w:sz w:val="20"/>
              </w:rPr>
              <w:t>The GReekStudy in the Effects of Colchicine inCovid-19</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sz w:val="20"/>
              </w:rPr>
              <w:t>Corona Virus Disease 19 (SARS-Cov 2)</w:t>
            </w:r>
          </w:p>
        </w:tc>
      </w:tr>
      <w:tr w:rsidR="00965345">
        <w:trPr>
          <w:trHeight w:val="798"/>
        </w:trPr>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3</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pPr>
            <w:r>
              <w:rPr>
                <w:sz w:val="20"/>
              </w:rPr>
              <w:t>Colchicine Efficacy inCOVID-19Pneumonia</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position w:val="18"/>
                <w:sz w:val="20"/>
              </w:rPr>
              <w:t>Corona VirusInfections Pneumonia Viral</w:t>
            </w:r>
          </w:p>
        </w:tc>
      </w:tr>
      <w:tr w:rsidR="00965345">
        <w:trPr>
          <w:trHeight w:val="537"/>
        </w:trPr>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4</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pPr>
            <w:r>
              <w:rPr>
                <w:sz w:val="20"/>
              </w:rPr>
              <w:t>The ECLA PHRICOLCOVIDTRIAL</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sz w:val="20"/>
              </w:rPr>
              <w:t>SARS-Cov-2infection</w:t>
            </w:r>
          </w:p>
        </w:tc>
      </w:tr>
      <w:tr w:rsidR="00965345">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5</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pPr>
            <w:r>
              <w:rPr>
                <w:sz w:val="20"/>
              </w:rPr>
              <w:t>Colchicine CounteractingInflammation in COVID-19 Pneumonia (ColCOVID-19)</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sz w:val="20"/>
              </w:rPr>
              <w:t>SARS-Cov-2</w:t>
            </w:r>
          </w:p>
        </w:tc>
      </w:tr>
      <w:tr w:rsidR="00965345">
        <w:trPr>
          <w:trHeight w:val="867"/>
        </w:trPr>
        <w:tc>
          <w:tcPr>
            <w:tcW w:w="638" w:type="dxa"/>
            <w:shd w:val="clear" w:color="auto" w:fill="auto"/>
            <w:tcMar>
              <w:left w:w="108" w:type="dxa"/>
            </w:tcMar>
          </w:tcPr>
          <w:p w:rsidR="00965345" w:rsidRDefault="00CF5210" w:rsidP="00192446">
            <w:pPr>
              <w:tabs>
                <w:tab w:val="left" w:pos="3301"/>
                <w:tab w:val="left" w:pos="7557"/>
              </w:tabs>
              <w:spacing w:before="215" w:line="276" w:lineRule="auto"/>
              <w:jc w:val="center"/>
            </w:pPr>
            <w:r>
              <w:rPr>
                <w:b/>
                <w:sz w:val="20"/>
              </w:rPr>
              <w:t>6</w:t>
            </w:r>
          </w:p>
        </w:tc>
        <w:tc>
          <w:tcPr>
            <w:tcW w:w="5532" w:type="dxa"/>
            <w:shd w:val="clear" w:color="auto" w:fill="auto"/>
            <w:tcMar>
              <w:left w:w="108" w:type="dxa"/>
            </w:tcMar>
          </w:tcPr>
          <w:p w:rsidR="00965345" w:rsidRDefault="00CF5210" w:rsidP="00192446">
            <w:pPr>
              <w:tabs>
                <w:tab w:val="left" w:pos="3301"/>
                <w:tab w:val="left" w:pos="7557"/>
              </w:tabs>
              <w:spacing w:before="215" w:line="276" w:lineRule="auto"/>
            </w:pPr>
            <w:r>
              <w:rPr>
                <w:sz w:val="20"/>
              </w:rPr>
              <w:t>Treatment with colchicine of patientsaffected by Covid-19:a pilotStudy”</w:t>
            </w:r>
          </w:p>
        </w:tc>
        <w:tc>
          <w:tcPr>
            <w:tcW w:w="3544" w:type="dxa"/>
            <w:shd w:val="clear" w:color="auto" w:fill="auto"/>
            <w:tcMar>
              <w:left w:w="108" w:type="dxa"/>
            </w:tcMar>
          </w:tcPr>
          <w:p w:rsidR="00965345" w:rsidRDefault="00CF5210" w:rsidP="00192446">
            <w:pPr>
              <w:tabs>
                <w:tab w:val="left" w:pos="3301"/>
                <w:tab w:val="left" w:pos="7557"/>
              </w:tabs>
              <w:spacing w:before="215" w:line="276" w:lineRule="auto"/>
            </w:pPr>
            <w:r>
              <w:rPr>
                <w:sz w:val="20"/>
              </w:rPr>
              <w:t>SARS-Cov-2</w:t>
            </w:r>
          </w:p>
        </w:tc>
      </w:tr>
    </w:tbl>
    <w:p w:rsidR="00965345" w:rsidRDefault="00965345" w:rsidP="00192446">
      <w:pPr>
        <w:pStyle w:val="BodyText"/>
        <w:spacing w:after="0"/>
        <w:jc w:val="both"/>
        <w:rPr>
          <w:sz w:val="22"/>
        </w:rPr>
      </w:pPr>
    </w:p>
    <w:p w:rsidR="00965345" w:rsidRDefault="00CF5210" w:rsidP="00192446">
      <w:pPr>
        <w:spacing w:before="182" w:line="276" w:lineRule="auto"/>
        <w:jc w:val="center"/>
      </w:pPr>
      <w:r>
        <w:rPr>
          <w:rFonts w:ascii="Times New Roman" w:hAnsi="Times New Roman"/>
          <w:b/>
          <w:i/>
          <w:iCs/>
          <w:color w:val="000000"/>
          <w:sz w:val="20"/>
          <w:szCs w:val="20"/>
          <w:lang w:val="en-US"/>
        </w:rPr>
        <w:t>Table 1</w:t>
      </w:r>
      <w:r>
        <w:rPr>
          <w:rFonts w:ascii="Times New Roman" w:hAnsi="Times New Roman"/>
          <w:i/>
          <w:iCs/>
          <w:color w:val="000000"/>
          <w:sz w:val="20"/>
          <w:szCs w:val="20"/>
          <w:lang w:val="en-US"/>
        </w:rPr>
        <w:t xml:space="preserve">: </w:t>
      </w:r>
      <w:commentRangeStart w:id="23"/>
      <w:r>
        <w:rPr>
          <w:rFonts w:ascii="Times New Roman" w:hAnsi="Times New Roman"/>
          <w:i/>
          <w:iCs/>
          <w:color w:val="000000"/>
          <w:sz w:val="20"/>
          <w:szCs w:val="20"/>
          <w:lang w:val="en-US"/>
        </w:rPr>
        <w:t>Trials on going with colchicine in SARS-Cov-2 patients.(Clinicaltrials.gov)</w:t>
      </w:r>
      <w:commentRangeEnd w:id="23"/>
      <w:r w:rsidR="00A30D1F">
        <w:rPr>
          <w:rStyle w:val="CommentReference"/>
          <w:rFonts w:cs="Mangal"/>
        </w:rPr>
        <w:commentReference w:id="23"/>
      </w:r>
    </w:p>
    <w:p w:rsidR="00965345" w:rsidRDefault="00965345" w:rsidP="00192446">
      <w:pPr>
        <w:spacing w:line="276" w:lineRule="auto"/>
        <w:jc w:val="both"/>
        <w:rPr>
          <w:rFonts w:ascii="Times New Roman" w:hAnsi="Times New Roman"/>
          <w:lang w:val="en-US"/>
        </w:rPr>
      </w:pPr>
    </w:p>
    <w:p w:rsidR="00965345" w:rsidRDefault="00CF5210" w:rsidP="00192446">
      <w:pPr>
        <w:spacing w:line="276" w:lineRule="auto"/>
        <w:jc w:val="both"/>
        <w:rPr>
          <w:lang w:val="en-US"/>
        </w:rPr>
      </w:pPr>
      <w:commentRangeStart w:id="24"/>
      <w:r>
        <w:rPr>
          <w:rFonts w:ascii="Times New Roman" w:hAnsi="Times New Roman"/>
          <w:lang w:val="en-US"/>
        </w:rPr>
        <w:t xml:space="preserve">Since 1972 colchicine (at the dose of 0.5-2 mg/day) is the drug used in the prophylaxis of FMF attacks. The idea and </w:t>
      </w:r>
      <w:commentRangeStart w:id="25"/>
      <w:r>
        <w:rPr>
          <w:rFonts w:ascii="Times New Roman" w:hAnsi="Times New Roman"/>
          <w:lang w:val="en-US"/>
        </w:rPr>
        <w:t>hypothesis of extending the use of colchicine in SARS-Cov2 infection is closely related to its use in FMF, i.e. a hereditary autoinflammatory disease characterized by recurrent febrile episodes (attacks) and acute inflammation. For these considerations, the mechanism of action is similar; in fact, the use of colchicine up to a maximum dose of 3 mg/day is effective in preventing the onset of inflammatory attacks in 60-65% of FMF cases.</w:t>
      </w:r>
      <w:r>
        <w:rPr>
          <w:rFonts w:ascii="Times New Roman" w:hAnsi="Times New Roman"/>
          <w:lang w:val="en-US"/>
        </w:rPr>
        <w:br/>
        <w:t xml:space="preserve">Considering the pharmacodynamic properties of colchicine and based on knowledge of its tolerability profile (derived </w:t>
      </w:r>
      <w:commentRangeEnd w:id="25"/>
      <w:r w:rsidR="006E7C07">
        <w:rPr>
          <w:rStyle w:val="CommentReference"/>
          <w:rFonts w:cs="Mangal"/>
        </w:rPr>
        <w:commentReference w:id="25"/>
      </w:r>
      <w:r>
        <w:rPr>
          <w:rFonts w:ascii="Times New Roman" w:hAnsi="Times New Roman"/>
          <w:lang w:val="en-US"/>
        </w:rPr>
        <w:t>from the use of drugs for many years), the use of this drug could be considered in monotherapy or in combination in all three phases of coronavirus infection, in the first phase as prophylaxis, in the second and third phase as a CS blocker as shown in Table 2 and described below.</w:t>
      </w:r>
      <w:commentRangeEnd w:id="24"/>
      <w:r w:rsidR="008C3381">
        <w:rPr>
          <w:rStyle w:val="CommentReference"/>
          <w:rFonts w:cs="Mangal"/>
        </w:rPr>
        <w:commentReference w:id="24"/>
      </w:r>
    </w:p>
    <w:p w:rsidR="00965345" w:rsidRDefault="00965345" w:rsidP="00192446">
      <w:pPr>
        <w:spacing w:line="276" w:lineRule="auto"/>
        <w:jc w:val="both"/>
        <w:rPr>
          <w:rFonts w:ascii="Times New Roman" w:hAnsi="Times New Roman"/>
          <w:lang w:val="en-US"/>
        </w:rPr>
      </w:pPr>
    </w:p>
    <w:p w:rsidR="00965345" w:rsidRDefault="00CF5210" w:rsidP="00192446">
      <w:pPr>
        <w:spacing w:line="276" w:lineRule="auto"/>
        <w:rPr>
          <w:rFonts w:ascii="Times New Roman" w:hAnsi="Times New Roman"/>
          <w:b/>
          <w:bCs/>
          <w:sz w:val="22"/>
          <w:szCs w:val="22"/>
          <w:lang w:val="en-US"/>
        </w:rPr>
      </w:pPr>
      <w:commentRangeStart w:id="26"/>
      <w:r>
        <w:rPr>
          <w:rFonts w:ascii="Times New Roman" w:hAnsi="Times New Roman"/>
          <w:b/>
          <w:bCs/>
          <w:noProof/>
          <w:sz w:val="22"/>
          <w:szCs w:val="22"/>
          <w:lang w:val="en-US" w:eastAsia="en-US" w:bidi="ar-SA"/>
        </w:rPr>
        <w:drawing>
          <wp:anchor distT="0" distB="0" distL="0" distR="0" simplePos="0" relativeHeight="3" behindDoc="0" locked="0" layoutInCell="1" allowOverlap="1">
            <wp:simplePos x="0" y="0"/>
            <wp:positionH relativeFrom="column">
              <wp:posOffset>-26035</wp:posOffset>
            </wp:positionH>
            <wp:positionV relativeFrom="paragraph">
              <wp:posOffset>161290</wp:posOffset>
            </wp:positionV>
            <wp:extent cx="6096635" cy="2454275"/>
            <wp:effectExtent l="0" t="0" r="0" b="0"/>
            <wp:wrapSquare wrapText="largest"/>
            <wp:docPr id="1"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pic:cNvPicPr>
                      <a:picLocks noChangeAspect="1" noChangeArrowheads="1"/>
                    </pic:cNvPicPr>
                  </pic:nvPicPr>
                  <pic:blipFill>
                    <a:blip r:embed="rId10"/>
                    <a:stretch>
                      <a:fillRect/>
                    </a:stretch>
                  </pic:blipFill>
                  <pic:spPr bwMode="auto">
                    <a:xfrm>
                      <a:off x="0" y="0"/>
                      <a:ext cx="6096635" cy="2454275"/>
                    </a:xfrm>
                    <a:prstGeom prst="rect">
                      <a:avLst/>
                    </a:prstGeom>
                  </pic:spPr>
                </pic:pic>
              </a:graphicData>
            </a:graphic>
          </wp:anchor>
        </w:drawing>
      </w:r>
      <w:commentRangeEnd w:id="26"/>
      <w:r w:rsidR="00A30D1F">
        <w:rPr>
          <w:rStyle w:val="CommentReference"/>
          <w:rFonts w:cs="Mangal"/>
        </w:rPr>
        <w:commentReference w:id="26"/>
      </w:r>
    </w:p>
    <w:p w:rsidR="00965345" w:rsidRDefault="00CF5210" w:rsidP="00192446">
      <w:pPr>
        <w:spacing w:line="276" w:lineRule="auto"/>
        <w:jc w:val="center"/>
      </w:pPr>
      <w:r>
        <w:rPr>
          <w:rFonts w:ascii="Times New Roman" w:hAnsi="Times New Roman"/>
          <w:b/>
          <w:bCs/>
          <w:sz w:val="20"/>
          <w:szCs w:val="20"/>
          <w:lang w:val="en-US"/>
        </w:rPr>
        <w:t>Table 2</w:t>
      </w:r>
      <w:r>
        <w:rPr>
          <w:rFonts w:ascii="Times New Roman" w:hAnsi="Times New Roman"/>
          <w:sz w:val="20"/>
          <w:szCs w:val="20"/>
          <w:lang w:val="en-US"/>
        </w:rPr>
        <w:t>:</w:t>
      </w:r>
      <w:commentRangeStart w:id="27"/>
      <w:r>
        <w:rPr>
          <w:rFonts w:ascii="Times New Roman" w:hAnsi="Times New Roman"/>
          <w:i/>
          <w:iCs/>
          <w:sz w:val="20"/>
          <w:szCs w:val="20"/>
          <w:lang w:val="en-US"/>
        </w:rPr>
        <w:t>Hypothetical timing of clinical pharmacological management of the inflammatory state in the SARS-Cov-2 patient</w:t>
      </w:r>
      <w:commentRangeEnd w:id="27"/>
      <w:r w:rsidR="00A30D1F">
        <w:rPr>
          <w:rStyle w:val="CommentReference"/>
          <w:rFonts w:cs="Mangal"/>
        </w:rPr>
        <w:commentReference w:id="27"/>
      </w:r>
      <w:r>
        <w:rPr>
          <w:rFonts w:ascii="Times New Roman" w:hAnsi="Times New Roman"/>
          <w:sz w:val="22"/>
          <w:szCs w:val="22"/>
          <w:lang w:val="en-US"/>
        </w:rPr>
        <w:br/>
      </w:r>
    </w:p>
    <w:p w:rsidR="00965345" w:rsidRDefault="00965345" w:rsidP="00192446">
      <w:pPr>
        <w:spacing w:line="276" w:lineRule="auto"/>
        <w:jc w:val="both"/>
        <w:rPr>
          <w:rFonts w:ascii="Times New Roman" w:hAnsi="Times New Roman"/>
          <w:i/>
          <w:iCs/>
          <w:color w:val="000000"/>
          <w:lang w:val="en-US"/>
        </w:rPr>
      </w:pPr>
    </w:p>
    <w:p w:rsidR="00965345" w:rsidRDefault="00CF5210" w:rsidP="00192446">
      <w:pPr>
        <w:spacing w:line="276" w:lineRule="auto"/>
        <w:jc w:val="both"/>
        <w:rPr>
          <w:lang w:val="en-US"/>
        </w:rPr>
      </w:pPr>
      <w:commentRangeStart w:id="28"/>
      <w:r>
        <w:rPr>
          <w:rFonts w:ascii="Times New Roman" w:hAnsi="Times New Roman"/>
          <w:i/>
          <w:iCs/>
          <w:color w:val="000000"/>
          <w:lang w:val="en-US"/>
        </w:rPr>
        <w:t>Colchicine as monotherapy in phase 1 and for complications prevention in phase 2 or 3</w:t>
      </w:r>
      <w:commentRangeEnd w:id="28"/>
      <w:r w:rsidR="00A30D1F">
        <w:rPr>
          <w:rStyle w:val="CommentReference"/>
          <w:rFonts w:cs="Mangal"/>
        </w:rPr>
        <w:commentReference w:id="28"/>
      </w:r>
    </w:p>
    <w:p w:rsidR="00965345" w:rsidRDefault="00965345" w:rsidP="00192446">
      <w:pPr>
        <w:spacing w:line="276" w:lineRule="auto"/>
        <w:jc w:val="both"/>
        <w:rPr>
          <w:rFonts w:ascii="Times New Roman" w:hAnsi="Times New Roman"/>
          <w:color w:val="000000"/>
          <w:lang w:val="en-US"/>
        </w:rPr>
      </w:pPr>
    </w:p>
    <w:p w:rsidR="00965345" w:rsidRDefault="00965345" w:rsidP="00192446">
      <w:pPr>
        <w:spacing w:line="276" w:lineRule="auto"/>
        <w:sectPr w:rsidR="00965345" w:rsidSect="00192446">
          <w:headerReference w:type="even" r:id="rId11"/>
          <w:headerReference w:type="default" r:id="rId12"/>
          <w:footerReference w:type="even" r:id="rId13"/>
          <w:footerReference w:type="default" r:id="rId14"/>
          <w:headerReference w:type="first" r:id="rId15"/>
          <w:footerReference w:type="first" r:id="rId16"/>
          <w:pgSz w:w="11906" w:h="16838"/>
          <w:pgMar w:top="90" w:right="1134" w:bottom="270" w:left="1134" w:header="0" w:footer="0" w:gutter="0"/>
          <w:cols w:space="720"/>
          <w:formProt w:val="0"/>
          <w:docGrid w:linePitch="600" w:charSpace="32768"/>
        </w:sectPr>
      </w:pPr>
    </w:p>
    <w:p w:rsidR="00965345" w:rsidRDefault="00CF5210" w:rsidP="00192446">
      <w:pPr>
        <w:spacing w:line="276" w:lineRule="auto"/>
        <w:jc w:val="both"/>
      </w:pPr>
      <w:commentRangeStart w:id="29"/>
      <w:r>
        <w:rPr>
          <w:rFonts w:ascii="Times New Roman" w:hAnsi="Times New Roman"/>
          <w:color w:val="000000"/>
          <w:lang w:val="en-US"/>
        </w:rPr>
        <w:lastRenderedPageBreak/>
        <w:t xml:space="preserve">Based on the large </w:t>
      </w:r>
      <w:commentRangeStart w:id="30"/>
      <w:r>
        <w:rPr>
          <w:rFonts w:ascii="Times New Roman" w:hAnsi="Times New Roman"/>
          <w:color w:val="000000"/>
          <w:lang w:val="en-US"/>
        </w:rPr>
        <w:t xml:space="preserve">number of data available on the efficacy of colchicine as monotherapy in the prevention of FMF and in the prevention of recurrent pericarditis, we believe that the drug can be used at common doses used for these diseases. In this phase 1, a practical approach could be to use low initial doses (0.5 mg/day) as a preventive method to avoid moving to phase two and/or three and at the same time give the possibility to use this therapy also in combination with antivirals to decrease the viral load and wait for the immune system reaction against the infection. Used at standard doses, colchicine shows a good tolerability profile and no immunosuppressive effect is expected. This is very </w:t>
      </w:r>
      <w:commentRangeEnd w:id="30"/>
      <w:r w:rsidR="006E7C07">
        <w:rPr>
          <w:rStyle w:val="CommentReference"/>
          <w:rFonts w:cs="Mangal"/>
        </w:rPr>
        <w:commentReference w:id="30"/>
      </w:r>
      <w:r>
        <w:rPr>
          <w:rFonts w:ascii="Times New Roman" w:hAnsi="Times New Roman"/>
          <w:color w:val="000000"/>
          <w:lang w:val="en-US"/>
        </w:rPr>
        <w:t>important to fight the first phase. In addition, in this phase, the non-administration of immunosuppressants or glucocorticoids may be useful to avoid a decrease of the immune system.</w:t>
      </w:r>
      <w:commentRangeEnd w:id="29"/>
      <w:r w:rsidR="008C3381">
        <w:rPr>
          <w:rStyle w:val="CommentReference"/>
          <w:rFonts w:cs="Mangal"/>
        </w:rPr>
        <w:commentReference w:id="29"/>
      </w:r>
    </w:p>
    <w:p w:rsidR="00965345" w:rsidRDefault="00965345" w:rsidP="00192446">
      <w:pPr>
        <w:spacing w:line="276" w:lineRule="auto"/>
        <w:jc w:val="both"/>
        <w:rPr>
          <w:rFonts w:ascii="Times New Roman" w:hAnsi="Times New Roman"/>
          <w:color w:val="000000"/>
          <w:lang w:val="en-US"/>
        </w:rPr>
      </w:pPr>
    </w:p>
    <w:p w:rsidR="00965345" w:rsidRDefault="00CF5210" w:rsidP="00192446">
      <w:pPr>
        <w:spacing w:line="276" w:lineRule="auto"/>
        <w:jc w:val="both"/>
        <w:rPr>
          <w:i/>
          <w:iCs/>
        </w:rPr>
      </w:pPr>
      <w:commentRangeStart w:id="31"/>
      <w:r>
        <w:rPr>
          <w:rFonts w:ascii="Times New Roman" w:hAnsi="Times New Roman"/>
          <w:i/>
          <w:iCs/>
          <w:color w:val="000000"/>
          <w:lang w:val="en-US"/>
        </w:rPr>
        <w:t xml:space="preserve">Colchicine as monotherapy or in combination for phase 2 treatment </w:t>
      </w:r>
      <w:commentRangeEnd w:id="31"/>
      <w:r w:rsidR="00A30D1F">
        <w:rPr>
          <w:rStyle w:val="CommentReference"/>
          <w:rFonts w:cs="Mangal"/>
        </w:rPr>
        <w:commentReference w:id="31"/>
      </w:r>
    </w:p>
    <w:p w:rsidR="00965345" w:rsidRDefault="00965345" w:rsidP="00192446">
      <w:pPr>
        <w:spacing w:line="276" w:lineRule="auto"/>
        <w:jc w:val="both"/>
        <w:rPr>
          <w:rFonts w:ascii="Times New Roman" w:hAnsi="Times New Roman"/>
          <w:color w:val="000000"/>
          <w:lang w:val="en-US"/>
        </w:rPr>
      </w:pPr>
    </w:p>
    <w:p w:rsidR="00965345" w:rsidRDefault="00CF5210" w:rsidP="00192446">
      <w:pPr>
        <w:spacing w:line="276" w:lineRule="auto"/>
        <w:jc w:val="both"/>
      </w:pPr>
      <w:commentRangeStart w:id="32"/>
      <w:r>
        <w:rPr>
          <w:rFonts w:ascii="Times New Roman" w:hAnsi="Times New Roman"/>
          <w:color w:val="000000"/>
          <w:lang w:val="en-US"/>
        </w:rPr>
        <w:t xml:space="preserve">This phase is a crucial time for therapy. It may be important to continue treatment with antivirals even at this stage, monitoring the patient's condition and avoiding adverse reactions due to drug </w:t>
      </w:r>
      <w:r>
        <w:rPr>
          <w:rFonts w:ascii="Times New Roman" w:hAnsi="Times New Roman"/>
          <w:color w:val="000000"/>
          <w:lang w:val="en-US"/>
        </w:rPr>
        <w:lastRenderedPageBreak/>
        <w:t>interactions. Based on clinical and laboratory parameters and inflammatory markers, a change in colchicine doses is considered.</w:t>
      </w:r>
    </w:p>
    <w:p w:rsidR="00965345" w:rsidRDefault="00CF5210" w:rsidP="00192446">
      <w:pPr>
        <w:spacing w:line="276" w:lineRule="auto"/>
        <w:jc w:val="both"/>
        <w:rPr>
          <w:lang w:val="en-US"/>
        </w:rPr>
      </w:pPr>
      <w:r>
        <w:rPr>
          <w:rFonts w:ascii="Times New Roman" w:hAnsi="Times New Roman"/>
          <w:color w:val="000000"/>
          <w:lang w:val="en-US"/>
        </w:rPr>
        <w:t xml:space="preserve">During phase 2, </w:t>
      </w:r>
      <w:commentRangeStart w:id="33"/>
      <w:r>
        <w:rPr>
          <w:rFonts w:ascii="Times New Roman" w:hAnsi="Times New Roman"/>
          <w:color w:val="000000"/>
          <w:lang w:val="en-US"/>
        </w:rPr>
        <w:t xml:space="preserve">a practical approach could be based on the use of colchicine increasing up to 0.5 mg twice daily if the patient is an adult with a body weight greater than 70 kg. Attention is needed to avoid the accumulation of toxic doses by monitoring liver and kidney health conditions and considering all possible interactions between colchicine and other agents in use. </w:t>
      </w:r>
    </w:p>
    <w:p w:rsidR="00965345" w:rsidRDefault="00CF5210" w:rsidP="00192446">
      <w:pPr>
        <w:spacing w:line="276" w:lineRule="auto"/>
        <w:jc w:val="both"/>
        <w:rPr>
          <w:lang w:val="en-US"/>
        </w:rPr>
      </w:pPr>
      <w:r>
        <w:rPr>
          <w:rFonts w:ascii="Times New Roman" w:hAnsi="Times New Roman"/>
          <w:color w:val="000000"/>
          <w:lang w:val="en-US"/>
        </w:rPr>
        <w:t xml:space="preserve">Another therapeutic approach at this stage could be the use of a 0.5 mg dose of colchicine (as step 1) in combination with hydroxychloroquine. From a pharmacodynamic point of view, colchicine and hydroxychloroquine can act in sinergism modulating two fundamental objectives of inflammation. Hydroxychloroquine reduces the secretion of proinflammatory cytokines and in particular TNF by stimulated monocytes-macrophages and in addition to having antiviral effects, colchicine acts instead on inflammatory </w:t>
      </w:r>
      <w:commentRangeEnd w:id="33"/>
      <w:r w:rsidR="006E7C07">
        <w:rPr>
          <w:rStyle w:val="CommentReference"/>
          <w:rFonts w:cs="Mangal"/>
        </w:rPr>
        <w:commentReference w:id="33"/>
      </w:r>
      <w:r>
        <w:rPr>
          <w:rFonts w:ascii="Times New Roman" w:hAnsi="Times New Roman"/>
          <w:color w:val="000000"/>
          <w:lang w:val="en-US"/>
        </w:rPr>
        <w:t>NLP3 as described above</w:t>
      </w:r>
      <w:commentRangeEnd w:id="32"/>
      <w:r w:rsidR="008C3381">
        <w:rPr>
          <w:rStyle w:val="CommentReference"/>
          <w:rFonts w:cs="Mangal"/>
        </w:rPr>
        <w:commentReference w:id="32"/>
      </w:r>
      <w:r>
        <w:rPr>
          <w:rFonts w:ascii="Times New Roman" w:hAnsi="Times New Roman"/>
          <w:color w:val="000000"/>
          <w:lang w:val="en-US"/>
        </w:rPr>
        <w:t>. (Figure 1)</w:t>
      </w:r>
    </w:p>
    <w:p w:rsidR="00965345" w:rsidRDefault="00CF5210" w:rsidP="00192446">
      <w:pPr>
        <w:spacing w:line="276" w:lineRule="auto"/>
        <w:jc w:val="both"/>
        <w:rPr>
          <w:rFonts w:ascii="Times New Roman" w:hAnsi="Times New Roman"/>
          <w:color w:val="000000"/>
          <w:lang w:val="en-US"/>
        </w:rPr>
      </w:pPr>
      <w:r>
        <w:rPr>
          <w:rFonts w:ascii="Times New Roman" w:hAnsi="Times New Roman"/>
          <w:color w:val="000000"/>
          <w:lang w:val="en-US"/>
        </w:rPr>
        <w:t xml:space="preserve">The initiation of the use of anti IL6 or anti IL1 or glucocorticoids or other specific treatments able to interrupt the progression of the cytokine storm, including the right time to start LMWH or administer antibiotics, should be considered according to the patient's clinical condition. </w:t>
      </w:r>
    </w:p>
    <w:p w:rsidR="00965345" w:rsidRDefault="00965345" w:rsidP="00192446">
      <w:pPr>
        <w:spacing w:line="276" w:lineRule="auto"/>
        <w:jc w:val="both"/>
        <w:rPr>
          <w:rFonts w:ascii="Times New Roman" w:hAnsi="Times New Roman"/>
          <w:color w:val="000000"/>
          <w:lang w:val="en-US"/>
        </w:rPr>
      </w:pPr>
    </w:p>
    <w:p w:rsidR="00965345" w:rsidRDefault="00CF5210" w:rsidP="00192446">
      <w:pPr>
        <w:spacing w:line="276" w:lineRule="auto"/>
        <w:jc w:val="center"/>
      </w:pPr>
      <w:r>
        <w:rPr>
          <w:rFonts w:ascii="Times New Roman" w:hAnsi="Times New Roman"/>
          <w:b/>
          <w:iCs/>
          <w:sz w:val="20"/>
          <w:lang w:val="en-US"/>
        </w:rPr>
        <w:t>Figure 1</w:t>
      </w:r>
      <w:commentRangeStart w:id="34"/>
      <w:r>
        <w:rPr>
          <w:rFonts w:ascii="Times New Roman" w:hAnsi="Times New Roman"/>
          <w:i/>
          <w:iCs/>
          <w:sz w:val="20"/>
          <w:lang w:val="en-US"/>
        </w:rPr>
        <w:t>: Pharmacological synergism of the association colchicine-</w:t>
      </w:r>
      <w:commentRangeStart w:id="35"/>
      <w:r>
        <w:rPr>
          <w:noProof/>
          <w:lang w:val="en-US" w:eastAsia="en-US" w:bidi="ar-SA"/>
        </w:rPr>
        <w:drawing>
          <wp:anchor distT="0" distB="0" distL="0" distR="0" simplePos="0" relativeHeight="4" behindDoc="0" locked="0" layoutInCell="1" allowOverlap="1">
            <wp:simplePos x="0" y="0"/>
            <wp:positionH relativeFrom="column">
              <wp:posOffset>-635</wp:posOffset>
            </wp:positionH>
            <wp:positionV relativeFrom="paragraph">
              <wp:posOffset>90170</wp:posOffset>
            </wp:positionV>
            <wp:extent cx="6166485" cy="2634615"/>
            <wp:effectExtent l="0" t="0" r="0" b="0"/>
            <wp:wrapSquare wrapText="largest"/>
            <wp:docPr id="2"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17"/>
                    <a:stretch>
                      <a:fillRect/>
                    </a:stretch>
                  </pic:blipFill>
                  <pic:spPr bwMode="auto">
                    <a:xfrm>
                      <a:off x="0" y="0"/>
                      <a:ext cx="6166485" cy="2634615"/>
                    </a:xfrm>
                    <a:prstGeom prst="rect">
                      <a:avLst/>
                    </a:prstGeom>
                  </pic:spPr>
                </pic:pic>
              </a:graphicData>
            </a:graphic>
          </wp:anchor>
        </w:drawing>
      </w:r>
      <w:commentRangeEnd w:id="35"/>
      <w:r w:rsidR="00A30D1F">
        <w:rPr>
          <w:rStyle w:val="CommentReference"/>
          <w:rFonts w:cs="Mangal"/>
        </w:rPr>
        <w:commentReference w:id="35"/>
      </w:r>
      <w:r>
        <w:rPr>
          <w:rFonts w:ascii="Times New Roman" w:hAnsi="Times New Roman"/>
          <w:i/>
          <w:iCs/>
          <w:color w:val="000000"/>
          <w:sz w:val="20"/>
          <w:lang w:val="en-US"/>
        </w:rPr>
        <w:t>chloroquine</w:t>
      </w:r>
      <w:commentRangeEnd w:id="34"/>
      <w:r w:rsidR="00A30D1F">
        <w:rPr>
          <w:rStyle w:val="CommentReference"/>
          <w:rFonts w:cs="Mangal"/>
        </w:rPr>
        <w:commentReference w:id="34"/>
      </w:r>
    </w:p>
    <w:p w:rsidR="00965345" w:rsidRDefault="00965345" w:rsidP="00192446">
      <w:pPr>
        <w:spacing w:line="276" w:lineRule="auto"/>
        <w:jc w:val="both"/>
        <w:rPr>
          <w:rFonts w:ascii="Times New Roman" w:hAnsi="Times New Roman"/>
          <w:b/>
          <w:bCs/>
          <w:lang w:val="en-US"/>
        </w:rPr>
      </w:pPr>
    </w:p>
    <w:p w:rsidR="00965345" w:rsidRDefault="00965345" w:rsidP="00192446">
      <w:pPr>
        <w:spacing w:line="276" w:lineRule="auto"/>
        <w:jc w:val="both"/>
        <w:rPr>
          <w:rFonts w:ascii="Times New Roman" w:hAnsi="Times New Roman"/>
          <w:b/>
          <w:bCs/>
          <w:lang w:val="en-US"/>
        </w:rPr>
      </w:pPr>
    </w:p>
    <w:p w:rsidR="00965345" w:rsidRDefault="00965345" w:rsidP="00192446">
      <w:pPr>
        <w:spacing w:line="276" w:lineRule="auto"/>
        <w:jc w:val="both"/>
        <w:rPr>
          <w:rFonts w:ascii="Times New Roman" w:hAnsi="Times New Roman"/>
          <w:b/>
          <w:bCs/>
          <w:lang w:val="en-US"/>
        </w:rPr>
      </w:pPr>
    </w:p>
    <w:p w:rsidR="00965345" w:rsidRDefault="00CF5210" w:rsidP="00192446">
      <w:pPr>
        <w:spacing w:line="276" w:lineRule="auto"/>
        <w:jc w:val="both"/>
        <w:rPr>
          <w:b/>
          <w:bCs/>
          <w:lang w:val="en-US"/>
        </w:rPr>
      </w:pPr>
      <w:commentRangeStart w:id="36"/>
      <w:r>
        <w:rPr>
          <w:rFonts w:ascii="Times New Roman" w:hAnsi="Times New Roman"/>
          <w:i/>
          <w:iCs/>
          <w:lang w:val="en-US"/>
        </w:rPr>
        <w:t xml:space="preserve">Colchicine in association for phase 3 treatment </w:t>
      </w:r>
      <w:commentRangeEnd w:id="36"/>
      <w:r w:rsidR="00A30D1F">
        <w:rPr>
          <w:rStyle w:val="CommentReference"/>
          <w:rFonts w:cs="Mangal"/>
        </w:rPr>
        <w:commentReference w:id="36"/>
      </w:r>
    </w:p>
    <w:p w:rsidR="00965345" w:rsidRDefault="00965345" w:rsidP="00192446">
      <w:pPr>
        <w:spacing w:line="276" w:lineRule="auto"/>
        <w:jc w:val="both"/>
        <w:rPr>
          <w:rFonts w:ascii="Times New Roman" w:hAnsi="Times New Roman"/>
          <w:b/>
          <w:bCs/>
          <w:lang w:val="en-US"/>
        </w:rPr>
      </w:pPr>
    </w:p>
    <w:p w:rsidR="00965345" w:rsidRDefault="00CF5210" w:rsidP="00192446">
      <w:pPr>
        <w:spacing w:line="276" w:lineRule="auto"/>
        <w:jc w:val="both"/>
        <w:rPr>
          <w:rFonts w:ascii="Times New Roman" w:hAnsi="Times New Roman"/>
          <w:lang w:val="en-US"/>
        </w:rPr>
      </w:pPr>
      <w:commentRangeStart w:id="37"/>
      <w:r>
        <w:rPr>
          <w:rFonts w:ascii="Times New Roman" w:hAnsi="Times New Roman"/>
          <w:highlight w:val="white"/>
          <w:lang w:val="en-US"/>
        </w:rPr>
        <w:t xml:space="preserve">The CS influences the </w:t>
      </w:r>
      <w:commentRangeStart w:id="38"/>
      <w:r>
        <w:rPr>
          <w:rFonts w:ascii="Times New Roman" w:hAnsi="Times New Roman"/>
          <w:highlight w:val="white"/>
          <w:lang w:val="en-US"/>
        </w:rPr>
        <w:t>patients state of health and it makes the clinical picture severe. At this stage it is evident that the most important therapeutic strategy to be implemented is to slow down or block the uncontrolled inflammatory response.</w:t>
      </w:r>
    </w:p>
    <w:p w:rsidR="00965345" w:rsidRDefault="00CF5210" w:rsidP="00192446">
      <w:pPr>
        <w:spacing w:line="276" w:lineRule="auto"/>
        <w:jc w:val="both"/>
        <w:rPr>
          <w:rFonts w:ascii="Times New Roman" w:hAnsi="Times New Roman"/>
        </w:rPr>
      </w:pPr>
      <w:r>
        <w:rPr>
          <w:rFonts w:ascii="Times New Roman" w:hAnsi="Times New Roman"/>
          <w:highlight w:val="white"/>
          <w:lang w:val="en-US"/>
        </w:rPr>
        <w:t xml:space="preserve">Antiviral treatments continue to be important even if we remember that now there is still a big confusion in terms of the greatest effects that this class of drugs can have. However, since CS has proved to be common in phase 3, anti-inflammatory therapy can help prevent further complications, multi-organ dysfunction and </w:t>
      </w:r>
      <w:commentRangeEnd w:id="38"/>
      <w:r w:rsidR="006E7C07">
        <w:rPr>
          <w:rStyle w:val="CommentReference"/>
          <w:rFonts w:cs="Mangal"/>
        </w:rPr>
        <w:commentReference w:id="38"/>
      </w:r>
      <w:r>
        <w:rPr>
          <w:rFonts w:ascii="Times New Roman" w:hAnsi="Times New Roman"/>
          <w:highlight w:val="white"/>
          <w:lang w:val="en-US"/>
        </w:rPr>
        <w:t xml:space="preserve">patient death. </w:t>
      </w:r>
    </w:p>
    <w:p w:rsidR="00965345" w:rsidRDefault="00CF5210" w:rsidP="00192446">
      <w:pPr>
        <w:spacing w:line="276" w:lineRule="auto"/>
        <w:jc w:val="both"/>
        <w:rPr>
          <w:rFonts w:ascii="Times New Roman" w:hAnsi="Times New Roman"/>
        </w:rPr>
      </w:pPr>
      <w:r>
        <w:rPr>
          <w:rFonts w:ascii="Times New Roman" w:hAnsi="Times New Roman"/>
          <w:highlight w:val="white"/>
          <w:lang w:val="en-US"/>
        </w:rPr>
        <w:t>As we know, there is a variety of anti-inflammatory drugs, including non-steroidal anti-inflammatory drugs, glucocorticoids, immunomodulators.</w:t>
      </w:r>
    </w:p>
    <w:commentRangeEnd w:id="37"/>
    <w:p w:rsidR="00965345" w:rsidRDefault="008C3381" w:rsidP="00192446">
      <w:pPr>
        <w:spacing w:line="276" w:lineRule="auto"/>
        <w:jc w:val="both"/>
        <w:rPr>
          <w:rFonts w:ascii="Times New Roman" w:hAnsi="Times New Roman"/>
          <w:lang w:val="en-US"/>
        </w:rPr>
      </w:pPr>
      <w:r>
        <w:rPr>
          <w:rStyle w:val="CommentReference"/>
          <w:rFonts w:cs="Mangal"/>
        </w:rPr>
        <w:lastRenderedPageBreak/>
        <w:commentReference w:id="37"/>
      </w:r>
      <w:commentRangeStart w:id="39"/>
      <w:r w:rsidR="00CF5210">
        <w:rPr>
          <w:rFonts w:ascii="Times New Roman" w:hAnsi="Times New Roman"/>
          <w:highlight w:val="white"/>
          <w:lang w:val="en-US"/>
        </w:rPr>
        <w:t xml:space="preserve">The use of glucocorticoids is still a matter of discussion, in particular the doses to be used and the time when can be </w:t>
      </w:r>
      <w:commentRangeStart w:id="40"/>
      <w:r w:rsidR="00CF5210">
        <w:rPr>
          <w:rFonts w:ascii="Times New Roman" w:hAnsi="Times New Roman"/>
          <w:highlight w:val="white"/>
          <w:lang w:val="en-US"/>
        </w:rPr>
        <w:t xml:space="preserve">used. In contrast, the use of cytokine inhibitors such as tocilizumab (IL-6 inhibitor) or anakinra (IL-1 receptor antagonist) has shown good efficacy, and several studies are underway to test them. However, as with glucocorticoids, there are still many open questions, when to use immunomodulators, what doses, to which patients? Only valid clinical trial protocols can answer these questions. All these questions are still the subject of intense debate and an uncommon answer in scientific opinion. The main concern, of course, is that immunomodulatory drugs can delay the elimination of the virus by the immune system and, worse still, increase the risk of secondary infections, especially of the respiratory tract. The biological agents that have shown good efficacy, and for which several trials are underway, are the inhibitors IL-6 tocilizumab and sarilumab, which are indicated for the treatment of rheumatoid arthritis. In addition, on August 30, 2017, Tocilizumab was approved in the United States for life-threatening cytokine release syndrome caused by chimeric T cell antigen receptor immunotherapy (CAR-T), and studies are now underway to evaluate its efficacy in the treatment of FMF and pericarditis, just like colchicine. At this stage 3, it may be useful to administer colchicine (0.5 mg once or twice daily), in monotherapy or in combination with IL6 inhibitors to control CS. The advantage of colchicine over IL-6 inhibitors is that it acts upstream of the cytokine </w:t>
      </w:r>
      <w:commentRangeEnd w:id="40"/>
      <w:r w:rsidR="006E7C07">
        <w:rPr>
          <w:rStyle w:val="CommentReference"/>
          <w:rFonts w:cs="Mangal"/>
        </w:rPr>
        <w:commentReference w:id="40"/>
      </w:r>
      <w:r w:rsidR="00CF5210">
        <w:rPr>
          <w:rFonts w:ascii="Times New Roman" w:hAnsi="Times New Roman"/>
          <w:highlight w:val="white"/>
          <w:lang w:val="en-US"/>
        </w:rPr>
        <w:t>cascade and not only on one cytokine in particular, it also appears to have a higher safety profile than immunomodulants and glucocorticoids. In addition, in the most critical phase a combination of colchicine and IL-6 inhibitors could be considered, which could show a pharmacological synergism, as shown in Figure 2. At this stage we could also consider a triple therapy hydroxychloroquine colchicine and IL-6 inhibitors to block the inflammatory cascade on multiple points.</w:t>
      </w:r>
      <w:commentRangeEnd w:id="39"/>
      <w:r>
        <w:rPr>
          <w:rStyle w:val="CommentReference"/>
          <w:rFonts w:cs="Mangal"/>
        </w:rPr>
        <w:commentReference w:id="39"/>
      </w:r>
    </w:p>
    <w:p w:rsidR="00965345" w:rsidRDefault="00965345" w:rsidP="00192446">
      <w:pPr>
        <w:spacing w:line="276" w:lineRule="auto"/>
        <w:jc w:val="both"/>
        <w:rPr>
          <w:rFonts w:ascii="HelveticaNeue-Bold" w:hAnsi="HelveticaNeue-Bold" w:hint="eastAsia"/>
          <w:b/>
          <w:bCs/>
          <w:sz w:val="20"/>
          <w:lang w:val="en-US"/>
        </w:rPr>
      </w:pPr>
    </w:p>
    <w:p w:rsidR="00965345" w:rsidRDefault="00CF5210" w:rsidP="00192446">
      <w:pPr>
        <w:spacing w:line="276" w:lineRule="auto"/>
        <w:jc w:val="center"/>
        <w:rPr>
          <w:rFonts w:ascii="HelveticaNeue-Bold" w:hAnsi="HelveticaNeue-Bold" w:hint="eastAsia"/>
          <w:b/>
          <w:bCs/>
          <w:sz w:val="20"/>
          <w:lang w:val="en-US"/>
        </w:rPr>
      </w:pPr>
      <w:commentRangeStart w:id="41"/>
      <w:r>
        <w:rPr>
          <w:noProof/>
          <w:lang w:val="en-US" w:eastAsia="en-US" w:bidi="ar-SA"/>
        </w:rPr>
        <w:drawing>
          <wp:anchor distT="0" distB="0" distL="0" distR="0" simplePos="0" relativeHeight="2" behindDoc="0" locked="0" layoutInCell="1" allowOverlap="1">
            <wp:simplePos x="0" y="0"/>
            <wp:positionH relativeFrom="column">
              <wp:posOffset>38100</wp:posOffset>
            </wp:positionH>
            <wp:positionV relativeFrom="paragraph">
              <wp:posOffset>-6350</wp:posOffset>
            </wp:positionV>
            <wp:extent cx="6120130" cy="2527300"/>
            <wp:effectExtent l="0" t="0" r="0" b="0"/>
            <wp:wrapSquare wrapText="largest"/>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8"/>
                    <a:stretch>
                      <a:fillRect/>
                    </a:stretch>
                  </pic:blipFill>
                  <pic:spPr bwMode="auto">
                    <a:xfrm>
                      <a:off x="0" y="0"/>
                      <a:ext cx="6120130" cy="2527300"/>
                    </a:xfrm>
                    <a:prstGeom prst="rect">
                      <a:avLst/>
                    </a:prstGeom>
                  </pic:spPr>
                </pic:pic>
              </a:graphicData>
            </a:graphic>
          </wp:anchor>
        </w:drawing>
      </w:r>
      <w:commentRangeEnd w:id="41"/>
      <w:r w:rsidR="00A30D1F">
        <w:rPr>
          <w:rStyle w:val="CommentReference"/>
          <w:rFonts w:cs="Mangal"/>
        </w:rPr>
        <w:commentReference w:id="41"/>
      </w:r>
      <w:r>
        <w:rPr>
          <w:rFonts w:ascii="Times New Roman" w:hAnsi="Times New Roman"/>
          <w:b/>
          <w:bCs/>
          <w:sz w:val="20"/>
          <w:lang w:val="en-US"/>
        </w:rPr>
        <w:t xml:space="preserve">Figure 2: </w:t>
      </w:r>
      <w:commentRangeStart w:id="42"/>
      <w:r>
        <w:rPr>
          <w:rFonts w:ascii="Times New Roman" w:hAnsi="Times New Roman"/>
          <w:i/>
          <w:iCs/>
          <w:sz w:val="20"/>
          <w:lang w:val="en-US"/>
        </w:rPr>
        <w:t>Pharmacological synergism of the association colchicine-</w:t>
      </w:r>
      <w:r>
        <w:rPr>
          <w:rFonts w:ascii="Times New Roman" w:hAnsi="Times New Roman"/>
          <w:i/>
          <w:iCs/>
          <w:color w:val="000000"/>
          <w:sz w:val="20"/>
          <w:lang w:val="en-US"/>
        </w:rPr>
        <w:t>inibhitors IL-6</w:t>
      </w:r>
      <w:commentRangeEnd w:id="42"/>
      <w:r w:rsidR="00A30D1F">
        <w:rPr>
          <w:rStyle w:val="CommentReference"/>
          <w:rFonts w:cs="Mangal"/>
        </w:rPr>
        <w:commentReference w:id="42"/>
      </w:r>
    </w:p>
    <w:p w:rsidR="00965345" w:rsidRDefault="00965345" w:rsidP="00192446">
      <w:pPr>
        <w:spacing w:line="276" w:lineRule="auto"/>
        <w:rPr>
          <w:rFonts w:ascii="HelveticaNeue-Bold" w:hAnsi="HelveticaNeue-Bold" w:hint="eastAsia"/>
          <w:b/>
          <w:bCs/>
          <w:sz w:val="20"/>
          <w:lang w:val="en-US"/>
        </w:rPr>
      </w:pPr>
    </w:p>
    <w:p w:rsidR="00965345" w:rsidRDefault="00CF5210" w:rsidP="00192446">
      <w:pPr>
        <w:spacing w:line="276" w:lineRule="auto"/>
        <w:jc w:val="both"/>
        <w:rPr>
          <w:lang w:val="pt-BR"/>
        </w:rPr>
      </w:pPr>
      <w:r>
        <w:rPr>
          <w:rFonts w:ascii="Times New Roman" w:hAnsi="Times New Roman"/>
          <w:b/>
          <w:bCs/>
          <w:lang w:val="en-US"/>
        </w:rPr>
        <w:t xml:space="preserve">Aspects of clinical pharmacology and safety considerations </w:t>
      </w:r>
    </w:p>
    <w:p w:rsidR="00965345" w:rsidRDefault="00CF5210" w:rsidP="00192446">
      <w:pPr>
        <w:pStyle w:val="BodyText"/>
        <w:spacing w:after="0"/>
        <w:jc w:val="both"/>
      </w:pPr>
      <w:commentRangeStart w:id="43"/>
      <w:r>
        <w:rPr>
          <w:rFonts w:ascii="Times New Roman" w:hAnsi="Times New Roman"/>
          <w:highlight w:val="white"/>
          <w:lang w:val="en-US"/>
        </w:rPr>
        <w:t>Although colchicine at low doses (0.5-1 mg per day) was found to be safe even if administered continuously for decades, there are possible side effects, more common, as the gastrointestinal ones found in 5-10% of cases, less common to consider as the bone marrow suppression, hepatotoxicity, myotoxicity. The dose in the three stages of SARS-CoV-2 infection in patients should however be modified depending on the clinical condition of the patient, especially renal and hepatic function. The simultaneous administration of colchicine and cytochrome P450 3A4 (CYP3A4) or glycoprotein P (P-gp) inhibitors increases the potential toxicity of colchicine. A patient with SARS-</w:t>
      </w:r>
      <w:r>
        <w:rPr>
          <w:rFonts w:ascii="Times New Roman" w:hAnsi="Times New Roman"/>
          <w:highlight w:val="white"/>
          <w:lang w:val="en-US"/>
        </w:rPr>
        <w:lastRenderedPageBreak/>
        <w:t xml:space="preserve">CoV-2 infection is a </w:t>
      </w:r>
      <w:commentRangeStart w:id="44"/>
      <w:r>
        <w:rPr>
          <w:rFonts w:ascii="Times New Roman" w:hAnsi="Times New Roman"/>
          <w:highlight w:val="white"/>
          <w:lang w:val="en-US"/>
        </w:rPr>
        <w:t xml:space="preserve">complex patient who may have various organ dysfunctions and take several medications. A patient with SARS-CoV-2 infection could be on therapy with cytochrome P450 3A4 (CYP3A4) inhibitors such as macrolides, this interaction may decrease the metabolization and excretion of colchicine, increasing the risk of severe adverse reactions, currently it seems reasonable to avoid co-administration of colchicine and macrolides. The macrolides as the clarithromycin are P-gp inhibitors, for this, concomitant administration with such as could increase the risk of toxicity. A SARS-CoV-2 patient may be in therapeutic treatment with antivirals such as Ritonavir lopinavirdarunavir and ribavirin. Due to inhibition of P-gp and/or CYP3A4 by ritonavir/lopinavir, a reduction in colchicine dose or discontinuation of treatment (in patients with regular renal or hepatic function) would be appropriate to avoid accumulation of toxic doses and serious adverse reactions such </w:t>
      </w:r>
      <w:commentRangeEnd w:id="44"/>
      <w:r w:rsidR="006E7C07">
        <w:rPr>
          <w:rStyle w:val="CommentReference"/>
          <w:rFonts w:cs="Mangal"/>
        </w:rPr>
        <w:commentReference w:id="44"/>
      </w:r>
      <w:r>
        <w:rPr>
          <w:rFonts w:ascii="Times New Roman" w:hAnsi="Times New Roman"/>
          <w:highlight w:val="white"/>
          <w:lang w:val="en-US"/>
        </w:rPr>
        <w:t xml:space="preserve">as rhabdomyolysis. Same interactions also for darunavir. Ribavirin does not inhibit cytochrome P450 enzymes. There is no evidence from toxicity studies that ribavirin induces liver enzymes or interferes with gl-P, so there is a minimal possibility of P450 and gl-P-based interactions with colchicine. The expression of CYP450 liver enzymes is suppressed by cytokines, such as IL-6, which stimulate chronic inflammation. </w:t>
      </w:r>
      <w:commentRangeEnd w:id="43"/>
      <w:r w:rsidR="008C3381">
        <w:rPr>
          <w:rStyle w:val="CommentReference"/>
          <w:rFonts w:cs="Mangal"/>
        </w:rPr>
        <w:commentReference w:id="43"/>
      </w:r>
      <w:r>
        <w:rPr>
          <w:rFonts w:ascii="Times New Roman" w:hAnsi="Times New Roman"/>
          <w:highlight w:val="white"/>
          <w:lang w:val="en-US"/>
        </w:rPr>
        <w:t xml:space="preserve">Therefore, the expression of CYP450 can be reversed when used a powerful cytokine inhibition therapy with tocilizumab or sarilumab. </w:t>
      </w:r>
      <w:commentRangeStart w:id="45"/>
      <w:r>
        <w:rPr>
          <w:rFonts w:ascii="Times New Roman" w:hAnsi="Times New Roman"/>
          <w:highlight w:val="white"/>
          <w:lang w:val="en-US"/>
        </w:rPr>
        <w:t xml:space="preserve">In vitro </w:t>
      </w:r>
      <w:commentRangeEnd w:id="45"/>
      <w:r w:rsidR="00E97099">
        <w:rPr>
          <w:rStyle w:val="CommentReference"/>
          <w:rFonts w:cs="Mangal"/>
        </w:rPr>
        <w:commentReference w:id="45"/>
      </w:r>
      <w:r>
        <w:rPr>
          <w:rFonts w:ascii="Times New Roman" w:hAnsi="Times New Roman"/>
          <w:highlight w:val="white"/>
          <w:lang w:val="en-US"/>
        </w:rPr>
        <w:t xml:space="preserve">studies with cultured human hepatocytes have shown that IL-6 causes a reduction in </w:t>
      </w:r>
      <w:commentRangeStart w:id="46"/>
      <w:r>
        <w:rPr>
          <w:rFonts w:ascii="Times New Roman" w:hAnsi="Times New Roman"/>
          <w:highlight w:val="white"/>
          <w:lang w:val="en-US"/>
        </w:rPr>
        <w:t xml:space="preserve">expression of the enzymes CYP1A2, CYP2C9, CYP2C19 and CYP3A4. In phase three, IL-6 is present at high levels. Tocilizumab or sarilumab can normalize the expression of these enzymes by inhibiting IL-6. Based on this, if colchicine is administered in phase three in combination with Tocilizumab or sarilumab, a decrease in colchicine concentrations may occur compared to when tocilizumab or sarilumab is not administered. No particular pharmacokinetic interaction seems instead to be found between colchicine and the following drugs, LWHM, immunostimulants, </w:t>
      </w:r>
      <w:commentRangeStart w:id="47"/>
      <w:r>
        <w:rPr>
          <w:rFonts w:ascii="Times New Roman" w:hAnsi="Times New Roman"/>
          <w:highlight w:val="white"/>
          <w:lang w:val="en-US"/>
        </w:rPr>
        <w:t xml:space="preserve">plasma derivatives or hydroxychloroquine. However, in any polytherapy it is always important to refer to the RCP of medicines to avoid unpleasant interactions. The most common adverse reactions with colchicine are related to the gastrointestinal tract, diarrhea is the most commonly reported symptom, followed by vomiting and nausea.  Adverse events of the gastrointestinal tract can be a problem for the patient SARS-CoV-2 which can presents symptoms such as diarrhea, nausea and vomiting due to infection, in these patients a decrease in the dose of colchicine could be considered to avoid electrolyte imbalance. In addition, drugs such as hydroxychloroquine, ritonavir/lopinavir or macrolides can cause gastrointestinal symptoms such as diarrhea with common or very common frequency, this could be a problem with possible co-administration between these drugs and colchicine. In addition, concomitant therapy with colchicine hydroxychloroquine and darunavir or lopinavir / ritonavir could increase the risk of serious adverse reactions affecting the musculoskeletal system and connective tissue. Finally, in a polytherapy with colchicine, IL-6 inhibitors, hydroxychloroquine, and possibly glucocorticoids it should be monitored continuously the patient's inflammatory/immune status and to verify laboratory parameters. However, each patient should be carefully monitored for possible side effects, including blood tests (transaminases, serum creatinine, creatin kinase, creatin kinase and blood cell count), renal and liver function and possible </w:t>
      </w:r>
      <w:commentRangeEnd w:id="47"/>
      <w:r w:rsidR="006E7C07">
        <w:rPr>
          <w:rStyle w:val="CommentReference"/>
          <w:rFonts w:cs="Mangal"/>
        </w:rPr>
        <w:commentReference w:id="47"/>
      </w:r>
      <w:r>
        <w:rPr>
          <w:rFonts w:ascii="Times New Roman" w:hAnsi="Times New Roman"/>
          <w:highlight w:val="white"/>
          <w:lang w:val="en-US"/>
        </w:rPr>
        <w:t>drug interactions</w:t>
      </w:r>
      <w:commentRangeEnd w:id="46"/>
      <w:r w:rsidR="008C3381">
        <w:rPr>
          <w:rStyle w:val="CommentReference"/>
          <w:rFonts w:cs="Mangal"/>
        </w:rPr>
        <w:commentReference w:id="46"/>
      </w:r>
      <w:r>
        <w:rPr>
          <w:rFonts w:ascii="Times New Roman" w:hAnsi="Times New Roman"/>
          <w:highlight w:val="white"/>
          <w:lang w:val="en-US"/>
        </w:rPr>
        <w:t xml:space="preserve"> The SARS-CoV-2patient is to be considered a complex patient, the benefit-risk ratio in that specific patient with those specific clinical conditions should always be considered in any politherapy. Colchicine does not have a wide therapeutic window, treatment with this drug should be managed well, however, clinical studies and stronger evidence are needed to validate the use of colchicine in SARS-CoV-2 infection. (14-27</w:t>
      </w:r>
      <w:r>
        <w:rPr>
          <w:rFonts w:ascii="Times New Roman" w:hAnsi="Times New Roman"/>
          <w:lang w:val="en-US"/>
        </w:rPr>
        <w:t>)</w:t>
      </w: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965345" w:rsidP="00192446">
      <w:pPr>
        <w:spacing w:line="276" w:lineRule="auto"/>
        <w:jc w:val="both"/>
        <w:rPr>
          <w:b/>
          <w:bCs/>
          <w:color w:val="000000"/>
          <w:highlight w:val="white"/>
          <w:lang w:val="en-US"/>
        </w:rPr>
      </w:pPr>
    </w:p>
    <w:p w:rsidR="00965345" w:rsidRDefault="00965345" w:rsidP="00192446">
      <w:pPr>
        <w:numPr>
          <w:ilvl w:val="1"/>
          <w:numId w:val="1"/>
        </w:numPr>
        <w:spacing w:line="276" w:lineRule="auto"/>
        <w:jc w:val="both"/>
        <w:rPr>
          <w:b/>
          <w:bCs/>
          <w:color w:val="000000"/>
          <w:highlight w:val="white"/>
          <w:lang w:val="en-US"/>
        </w:rPr>
      </w:pPr>
    </w:p>
    <w:p w:rsidR="00965345" w:rsidRDefault="00CF5210" w:rsidP="00192446">
      <w:pPr>
        <w:numPr>
          <w:ilvl w:val="1"/>
          <w:numId w:val="1"/>
        </w:numPr>
        <w:spacing w:line="276" w:lineRule="auto"/>
        <w:jc w:val="both"/>
      </w:pPr>
      <w:r>
        <w:rPr>
          <w:b/>
          <w:bCs/>
          <w:color w:val="000000"/>
          <w:highlight w:val="white"/>
          <w:lang w:val="en-US"/>
        </w:rPr>
        <w:lastRenderedPageBreak/>
        <w:t>CONCLUSIONS</w:t>
      </w:r>
    </w:p>
    <w:p w:rsidR="00965345" w:rsidRDefault="00965345" w:rsidP="00192446">
      <w:pPr>
        <w:spacing w:line="276" w:lineRule="auto"/>
        <w:jc w:val="both"/>
        <w:rPr>
          <w:rFonts w:ascii="Times New Roman" w:eastAsia="Liberation Serif" w:hAnsi="Times New Roman"/>
          <w:color w:val="000000"/>
          <w:highlight w:val="white"/>
          <w:lang w:val="en-US"/>
        </w:rPr>
      </w:pPr>
    </w:p>
    <w:p w:rsidR="00965345" w:rsidRDefault="00CF5210" w:rsidP="00192446">
      <w:pPr>
        <w:pStyle w:val="Testopreformattato"/>
        <w:spacing w:line="276" w:lineRule="auto"/>
        <w:jc w:val="both"/>
        <w:rPr>
          <w:lang w:val="en-US"/>
        </w:rPr>
      </w:pPr>
      <w:bookmarkStart w:id="48" w:name="__DdeLink__474_2198915763"/>
      <w:r>
        <w:rPr>
          <w:rFonts w:ascii="Times New Roman" w:hAnsi="Times New Roman"/>
          <w:sz w:val="24"/>
          <w:szCs w:val="24"/>
          <w:lang w:val="en-US"/>
        </w:rPr>
        <w:t>SARS-CoV-2</w:t>
      </w:r>
      <w:bookmarkEnd w:id="48"/>
      <w:r>
        <w:rPr>
          <w:rFonts w:ascii="Times New Roman" w:hAnsi="Times New Roman"/>
          <w:sz w:val="24"/>
          <w:szCs w:val="24"/>
          <w:lang w:val="en-US"/>
        </w:rPr>
        <w:t xml:space="preserve"> </w:t>
      </w:r>
      <w:commentRangeStart w:id="49"/>
      <w:r>
        <w:rPr>
          <w:rFonts w:ascii="Times New Roman" w:hAnsi="Times New Roman"/>
          <w:sz w:val="24"/>
          <w:szCs w:val="24"/>
          <w:lang w:val="en-US"/>
        </w:rPr>
        <w:t xml:space="preserve">infection can be divided into three phases: phase 1, an asymptomatic or slightly symptomatic incubation period with or without detectable virus; phase 2, slightly symptomatic period with presence of virus; phase 3, severely symptomatic respiratory phase with high viral load and generalized hyperinflammatory state. The third is the most severe and dangerous described by a generalized hyperinflammatory state, a sudden release of cytokines into the circulation defined as "cytokine storm" (CS). Waiting to find antivirals directed against SARS-CoV-2, evidence has shown that reducing or stopping the hyperinflammatory state that occurs in some infected patients is effective in improving health. We believe that it is of utmost importance to properly manage the inflammatory/immune status of the infected patient. The use of colchicine, as well as its proven efficacy in the prophylaxis and treatment of autoinflammatory diseases such as FMF or pericarditis, could be considered in all three stages of SARS-CoV-2 infection, especially in those patients at high risk of developing serious lung complications in a dramatically short time, in monotherapy or in combination, carefully monitoring possible drug interactions. Colchicine, if used in the recommended doses, could be in monotherapy or in combination a safe and effective treatment for the prevention or reduction of </w:t>
      </w:r>
      <w:commentRangeEnd w:id="49"/>
      <w:r w:rsidR="006E7C07">
        <w:rPr>
          <w:rStyle w:val="CommentReference"/>
          <w:rFonts w:ascii="Liberation Serif" w:eastAsia="SimSun" w:hAnsi="Liberation Serif" w:cs="Mangal"/>
        </w:rPr>
        <w:commentReference w:id="49"/>
      </w:r>
      <w:r>
        <w:rPr>
          <w:rFonts w:ascii="Times New Roman" w:hAnsi="Times New Roman"/>
          <w:sz w:val="24"/>
          <w:szCs w:val="24"/>
          <w:lang w:val="en-US"/>
        </w:rPr>
        <w:t>cytokine storm in patients with SARS-CoV-2. However, we believe that a combination of several drugs, each at a lower dosage than monotherapy, may be the most effective and tolerable solution to manage the patient's inflammatory state, particularly in phases two and three.</w:t>
      </w: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965345" w:rsidP="00192446">
      <w:pPr>
        <w:pStyle w:val="BodyText"/>
        <w:spacing w:after="0"/>
        <w:rPr>
          <w:lang w:val="en-US"/>
        </w:rPr>
      </w:pPr>
      <w:bookmarkStart w:id="50" w:name="tw-target-rmn1"/>
      <w:bookmarkStart w:id="51" w:name="tw-target-rmn-container"/>
      <w:bookmarkEnd w:id="50"/>
      <w:bookmarkEnd w:id="51"/>
    </w:p>
    <w:p w:rsidR="00965345" w:rsidRDefault="00CF5210" w:rsidP="00192446">
      <w:pPr>
        <w:numPr>
          <w:ilvl w:val="1"/>
          <w:numId w:val="1"/>
        </w:numPr>
        <w:spacing w:line="276" w:lineRule="auto"/>
        <w:jc w:val="center"/>
      </w:pPr>
      <w:commentRangeStart w:id="52"/>
      <w:r>
        <w:rPr>
          <w:b/>
          <w:bCs/>
          <w:color w:val="000000"/>
          <w:lang w:val="en-US"/>
        </w:rPr>
        <w:t>MAIN STATEMENTS</w:t>
      </w: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965345" w:rsidP="00192446">
      <w:pPr>
        <w:pStyle w:val="Testopreformattato"/>
        <w:spacing w:line="276" w:lineRule="auto"/>
        <w:rPr>
          <w:rFonts w:ascii="Times New Roman" w:hAnsi="Times New Roman" w:cs="Times New Roman"/>
          <w:sz w:val="24"/>
          <w:szCs w:val="24"/>
          <w:lang w:val="en-US"/>
        </w:rPr>
      </w:pPr>
      <w:bookmarkStart w:id="53" w:name="tw-target-text"/>
      <w:bookmarkEnd w:id="53"/>
    </w:p>
    <w:p w:rsidR="00965345" w:rsidRDefault="00CF5210" w:rsidP="00192446">
      <w:pPr>
        <w:pStyle w:val="Testopreformattato"/>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 the undersigned, Francesco Ferrara and any other author, declare that:</w:t>
      </w:r>
    </w:p>
    <w:p w:rsidR="00965345" w:rsidRDefault="00CF5210" w:rsidP="00192446">
      <w:pPr>
        <w:pStyle w:val="Testopreformattato"/>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lang w:val="en-US"/>
        </w:rPr>
        <w:t>We have no conflict of interest;</w:t>
      </w:r>
    </w:p>
    <w:p w:rsidR="00965345" w:rsidRDefault="00CF5210" w:rsidP="00192446">
      <w:pPr>
        <w:pStyle w:val="Testopreformattato"/>
        <w:numPr>
          <w:ilvl w:val="0"/>
          <w:numId w:val="3"/>
        </w:numPr>
        <w:spacing w:line="276" w:lineRule="auto"/>
        <w:rPr>
          <w:rFonts w:ascii="Times New Roman" w:hAnsi="Times New Roman" w:cs="Times New Roman"/>
          <w:sz w:val="24"/>
          <w:szCs w:val="24"/>
          <w:lang w:val="pt-BR"/>
        </w:rPr>
      </w:pPr>
      <w:r>
        <w:rPr>
          <w:rFonts w:ascii="Times New Roman" w:hAnsi="Times New Roman" w:cs="Times New Roman"/>
          <w:sz w:val="24"/>
          <w:szCs w:val="24"/>
          <w:lang w:val="en-US"/>
        </w:rPr>
        <w:t>We have not received funding;</w:t>
      </w:r>
    </w:p>
    <w:p w:rsidR="00965345" w:rsidRDefault="00CF5210" w:rsidP="00192446">
      <w:pPr>
        <w:pStyle w:val="Testopreformattato"/>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lang w:val="en-US"/>
        </w:rPr>
        <w:t xml:space="preserve">There are no sensitive data and no patients were recruited for this study; </w:t>
      </w:r>
    </w:p>
    <w:p w:rsidR="00965345" w:rsidRDefault="00CF5210" w:rsidP="00192446">
      <w:pPr>
        <w:pStyle w:val="Testopreformattato"/>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lang w:val="en-US"/>
        </w:rPr>
        <w:t>The document does not conflict with ethical legislation.</w:t>
      </w:r>
    </w:p>
    <w:p w:rsidR="00965345" w:rsidRDefault="00965345" w:rsidP="00192446">
      <w:pPr>
        <w:pStyle w:val="Testopreformattato"/>
        <w:spacing w:line="276" w:lineRule="auto"/>
        <w:rPr>
          <w:rFonts w:ascii="Times New Roman" w:hAnsi="Times New Roman" w:cs="Times New Roman"/>
          <w:sz w:val="24"/>
          <w:szCs w:val="24"/>
        </w:rPr>
      </w:pPr>
    </w:p>
    <w:commentRangeEnd w:id="52"/>
    <w:p w:rsidR="00965345" w:rsidRDefault="006E7C07" w:rsidP="00192446">
      <w:pPr>
        <w:pStyle w:val="Testopreformattato"/>
        <w:spacing w:line="276" w:lineRule="auto"/>
        <w:rPr>
          <w:rFonts w:ascii="Times New Roman" w:hAnsi="Times New Roman" w:cs="Times New Roman"/>
          <w:sz w:val="24"/>
          <w:szCs w:val="24"/>
        </w:rPr>
      </w:pPr>
      <w:r>
        <w:rPr>
          <w:rStyle w:val="CommentReference"/>
          <w:rFonts w:ascii="Liberation Serif" w:eastAsia="SimSun" w:hAnsi="Liberation Serif" w:cs="Mangal"/>
        </w:rPr>
        <w:commentReference w:id="52"/>
      </w:r>
      <w:r w:rsidR="00CF5210">
        <w:rPr>
          <w:rFonts w:ascii="Times New Roman" w:hAnsi="Times New Roman" w:cs="Times New Roman"/>
          <w:sz w:val="24"/>
          <w:szCs w:val="24"/>
          <w:lang w:val="en-US"/>
        </w:rPr>
        <w:t>Regards</w:t>
      </w:r>
    </w:p>
    <w:p w:rsidR="00965345" w:rsidRDefault="00CF5210" w:rsidP="00192446">
      <w:pPr>
        <w:pStyle w:val="Testopreformattato"/>
        <w:spacing w:line="276" w:lineRule="auto"/>
        <w:rPr>
          <w:rFonts w:ascii="Times New Roman" w:hAnsi="Times New Roman" w:cs="Times New Roman"/>
          <w:sz w:val="24"/>
          <w:szCs w:val="24"/>
        </w:rPr>
      </w:pPr>
      <w:r>
        <w:rPr>
          <w:rFonts w:ascii="Times New Roman" w:hAnsi="Times New Roman" w:cs="Times New Roman"/>
          <w:sz w:val="24"/>
          <w:szCs w:val="24"/>
          <w:lang w:val="en-US"/>
        </w:rPr>
        <w:t>The authors</w:t>
      </w: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965345" w:rsidP="00192446">
      <w:pPr>
        <w:spacing w:line="276" w:lineRule="auto"/>
        <w:rPr>
          <w:rFonts w:ascii="Arial" w:hAnsi="Arial"/>
          <w:b/>
          <w:lang w:val="en-US"/>
        </w:rPr>
      </w:pPr>
    </w:p>
    <w:p w:rsidR="00965345" w:rsidRDefault="00965345" w:rsidP="00192446">
      <w:pPr>
        <w:spacing w:line="276" w:lineRule="auto"/>
        <w:jc w:val="center"/>
        <w:rPr>
          <w:rFonts w:ascii="Arial" w:hAnsi="Arial"/>
          <w:b/>
          <w:lang w:val="en-US"/>
        </w:rPr>
      </w:pPr>
    </w:p>
    <w:p w:rsidR="00965345" w:rsidRDefault="00CF5210" w:rsidP="00192446">
      <w:pPr>
        <w:spacing w:line="276" w:lineRule="auto"/>
        <w:jc w:val="center"/>
      </w:pPr>
      <w:commentRangeStart w:id="54"/>
      <w:r>
        <w:rPr>
          <w:rFonts w:ascii="Arial" w:hAnsi="Arial"/>
          <w:b/>
          <w:lang w:val="en-US"/>
        </w:rPr>
        <w:t>References</w:t>
      </w:r>
      <w:commentRangeEnd w:id="54"/>
      <w:r w:rsidR="00A30D1F">
        <w:rPr>
          <w:rStyle w:val="CommentReference"/>
          <w:rFonts w:cs="Mangal"/>
        </w:rPr>
        <w:commentReference w:id="54"/>
      </w:r>
    </w:p>
    <w:p w:rsidR="00965345" w:rsidRDefault="00965345" w:rsidP="00192446">
      <w:pPr>
        <w:spacing w:line="276" w:lineRule="auto"/>
        <w:jc w:val="both"/>
        <w:rPr>
          <w:rFonts w:ascii="Arial" w:hAnsi="Arial"/>
          <w:b/>
          <w:lang w:val="en-US"/>
        </w:rPr>
      </w:pP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 Ware LB, Matthay MA. </w:t>
      </w:r>
      <w:commentRangeStart w:id="55"/>
      <w:r>
        <w:rPr>
          <w:rFonts w:ascii="Times New Roman" w:eastAsia="Liberation Serif" w:hAnsi="Times New Roman"/>
          <w:i/>
          <w:iCs/>
          <w:color w:val="000000"/>
          <w:lang w:val="en-US"/>
        </w:rPr>
        <w:t>The acute respiratory distress syndrome</w:t>
      </w:r>
      <w:commentRangeEnd w:id="55"/>
      <w:r w:rsidR="00A30D1F">
        <w:rPr>
          <w:rStyle w:val="CommentReference"/>
          <w:rFonts w:cs="Mangal"/>
        </w:rPr>
        <w:commentReference w:id="55"/>
      </w:r>
      <w:r>
        <w:rPr>
          <w:rFonts w:ascii="Times New Roman" w:eastAsia="Liberation Serif" w:hAnsi="Times New Roman"/>
          <w:i/>
          <w:iCs/>
          <w:color w:val="000000"/>
          <w:lang w:val="en-US"/>
        </w:rPr>
        <w:t>.</w:t>
      </w:r>
      <w:r>
        <w:rPr>
          <w:rFonts w:ascii="Times New Roman" w:eastAsia="Liberation Serif" w:hAnsi="Times New Roman"/>
          <w:color w:val="000000"/>
        </w:rPr>
        <w:t xml:space="preserve">N Engl J Med 2000;342:1334–49. </w:t>
      </w:r>
    </w:p>
    <w:p w:rsidR="00965345" w:rsidRDefault="00965345" w:rsidP="00192446">
      <w:pPr>
        <w:spacing w:line="276" w:lineRule="auto"/>
        <w:jc w:val="both"/>
        <w:rPr>
          <w:rFonts w:ascii="Times New Roman" w:eastAsia="Liberation Serif" w:hAnsi="Times New Roman"/>
          <w:color w:val="000000"/>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t xml:space="preserve"> Cell Death &amp; Differentiation </w:t>
      </w:r>
      <w:r>
        <w:rPr>
          <w:rFonts w:ascii="Times New Roman" w:eastAsia="Liberation Serif" w:hAnsi="Times New Roman"/>
          <w:i/>
          <w:iCs/>
          <w:color w:val="000000"/>
          <w:lang w:val="en-US"/>
        </w:rPr>
        <w:t xml:space="preserve">COVID-19 </w:t>
      </w:r>
      <w:commentRangeStart w:id="56"/>
      <w:r>
        <w:rPr>
          <w:rFonts w:ascii="Times New Roman" w:eastAsia="Liberation Serif" w:hAnsi="Times New Roman"/>
          <w:i/>
          <w:iCs/>
          <w:color w:val="000000"/>
          <w:lang w:val="en-US"/>
        </w:rPr>
        <w:t xml:space="preserve">infection: the perspectives on immune responses </w:t>
      </w:r>
      <w:commentRangeEnd w:id="56"/>
      <w:r w:rsidR="00A30D1F">
        <w:rPr>
          <w:rStyle w:val="CommentReference"/>
          <w:rFonts w:cs="Mangal"/>
        </w:rPr>
        <w:commentReference w:id="56"/>
      </w:r>
      <w:r>
        <w:rPr>
          <w:rFonts w:ascii="Times New Roman" w:eastAsia="Liberation Serif" w:hAnsi="Times New Roman"/>
          <w:color w:val="000000"/>
          <w:lang w:val="en-US"/>
        </w:rPr>
        <w:t>Yufang Shi1, Ying Wang Changshun Shao, Jianan Huang, JianheGan, Xiaoping Huang, Enrico Bucci, Mauro Piacentini, Giuseppe Ippolito, Gerry Melino</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pPr>
      <w:r>
        <w:rPr>
          <w:rFonts w:ascii="Times New Roman" w:eastAsia="Liberation Serif" w:hAnsi="Times New Roman"/>
          <w:color w:val="000000"/>
        </w:rPr>
        <w:t xml:space="preserve">Baggiolini M, Walz A, Kunkel SL. </w:t>
      </w:r>
      <w:commentRangeStart w:id="57"/>
      <w:r>
        <w:rPr>
          <w:rFonts w:ascii="Times New Roman" w:eastAsia="Liberation Serif" w:hAnsi="Times New Roman"/>
          <w:i/>
          <w:iCs/>
          <w:color w:val="000000"/>
          <w:lang w:val="en-US"/>
        </w:rPr>
        <w:t>Neutrophil-activating peptide-1/ interleukin-8: a novel cytokine that activates neutrophils</w:t>
      </w:r>
      <w:commentRangeEnd w:id="57"/>
      <w:r w:rsidR="00A30D1F">
        <w:rPr>
          <w:rStyle w:val="CommentReference"/>
          <w:rFonts w:cs="Mangal"/>
        </w:rPr>
        <w:commentReference w:id="57"/>
      </w:r>
      <w:r>
        <w:rPr>
          <w:rFonts w:ascii="Times New Roman" w:eastAsia="Liberation Serif" w:hAnsi="Times New Roman"/>
          <w:i/>
          <w:iCs/>
          <w:color w:val="000000"/>
          <w:lang w:val="en-US"/>
        </w:rPr>
        <w:t>.</w:t>
      </w:r>
      <w:r>
        <w:rPr>
          <w:rFonts w:ascii="Times New Roman" w:eastAsia="Liberation Serif" w:hAnsi="Times New Roman"/>
          <w:color w:val="000000"/>
        </w:rPr>
        <w:t>J ClinInvest 1989;84:1045–9.</w:t>
      </w:r>
    </w:p>
    <w:p w:rsidR="00965345" w:rsidRDefault="00965345" w:rsidP="00192446">
      <w:pPr>
        <w:spacing w:line="276" w:lineRule="auto"/>
        <w:jc w:val="both"/>
        <w:rPr>
          <w:rFonts w:ascii="Times New Roman" w:eastAsia="Liberation Serif" w:hAnsi="Times New Roman"/>
          <w:color w:val="000000"/>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lastRenderedPageBreak/>
        <w:t xml:space="preserve">Standiford TJ, Rolfe MW, Kunkel SL, </w:t>
      </w:r>
      <w:commentRangeStart w:id="58"/>
      <w:r>
        <w:rPr>
          <w:rFonts w:ascii="Times New Roman" w:eastAsia="Liberation Serif" w:hAnsi="Times New Roman"/>
          <w:color w:val="000000"/>
          <w:lang w:val="en-US"/>
        </w:rPr>
        <w:t xml:space="preserve">et al. </w:t>
      </w:r>
      <w:commentRangeEnd w:id="58"/>
      <w:r w:rsidR="00E97099">
        <w:rPr>
          <w:rStyle w:val="CommentReference"/>
          <w:rFonts w:cs="Mangal"/>
        </w:rPr>
        <w:commentReference w:id="58"/>
      </w:r>
      <w:commentRangeStart w:id="59"/>
      <w:r>
        <w:rPr>
          <w:rFonts w:ascii="Times New Roman" w:eastAsia="Liberation Serif" w:hAnsi="Times New Roman"/>
          <w:i/>
          <w:iCs/>
          <w:color w:val="000000"/>
          <w:lang w:val="en-US"/>
        </w:rPr>
        <w:t>Macrophage in</w:t>
      </w:r>
      <w:r>
        <w:rPr>
          <w:rFonts w:ascii="Times New Roman" w:eastAsia="Liberation Serif" w:hAnsi="Times New Roman"/>
          <w:i/>
          <w:iCs/>
          <w:color w:val="000000"/>
        </w:rPr>
        <w:t>ﬂ</w:t>
      </w:r>
      <w:r>
        <w:rPr>
          <w:rFonts w:ascii="Times New Roman" w:eastAsia="Liberation Serif" w:hAnsi="Times New Roman"/>
          <w:i/>
          <w:iCs/>
          <w:color w:val="000000"/>
          <w:lang w:val="en-US"/>
        </w:rPr>
        <w:t>ammatory protein-1: expression in interstitial lung disease.</w:t>
      </w:r>
      <w:r>
        <w:rPr>
          <w:rFonts w:ascii="Times New Roman" w:eastAsia="Liberation Serif" w:hAnsi="Times New Roman"/>
          <w:color w:val="000000"/>
          <w:lang w:val="en-US"/>
        </w:rPr>
        <w:t xml:space="preserve"> </w:t>
      </w:r>
      <w:commentRangeEnd w:id="59"/>
      <w:r w:rsidR="00A30D1F">
        <w:rPr>
          <w:rStyle w:val="CommentReference"/>
          <w:rFonts w:cs="Mangal"/>
        </w:rPr>
        <w:commentReference w:id="59"/>
      </w:r>
      <w:r>
        <w:rPr>
          <w:rFonts w:ascii="Times New Roman" w:eastAsia="Liberation Serif" w:hAnsi="Times New Roman"/>
          <w:color w:val="000000"/>
          <w:lang w:val="en-US"/>
        </w:rPr>
        <w:t xml:space="preserve">J Immunol 1993;151:2852–63. </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t xml:space="preserve"> Suter PM, Suter S, Girardin E, Roux-Lombard P, Grau GE, Dayer JM. </w:t>
      </w:r>
      <w:commentRangeStart w:id="60"/>
      <w:r>
        <w:rPr>
          <w:rFonts w:ascii="Times New Roman" w:eastAsia="Liberation Serif" w:hAnsi="Times New Roman"/>
          <w:i/>
          <w:iCs/>
          <w:color w:val="000000"/>
          <w:lang w:val="en-US"/>
        </w:rPr>
        <w:t>High bronchoalveolar levels of tumor necrosis factor and its inhibitors, interkeukin-1, interferon, and elastase, in patients with respiratory distress syndrome after trauma, shock, or sepsis</w:t>
      </w:r>
      <w:r>
        <w:rPr>
          <w:rFonts w:ascii="Times New Roman" w:eastAsia="Liberation Serif" w:hAnsi="Times New Roman"/>
          <w:color w:val="000000"/>
          <w:lang w:val="en-US"/>
        </w:rPr>
        <w:t>.</w:t>
      </w:r>
      <w:commentRangeEnd w:id="60"/>
      <w:r w:rsidR="00A30D1F">
        <w:rPr>
          <w:rStyle w:val="CommentReference"/>
          <w:rFonts w:cs="Mangal"/>
        </w:rPr>
        <w:commentReference w:id="60"/>
      </w:r>
      <w:r>
        <w:rPr>
          <w:rFonts w:ascii="Times New Roman" w:eastAsia="Liberation Serif" w:hAnsi="Times New Roman"/>
          <w:color w:val="000000"/>
          <w:lang w:val="en-US"/>
        </w:rPr>
        <w:t xml:space="preserve"> Am Rev Respir Dis 1992;145:1016–22. </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t xml:space="preserve"> Siler TM, Swierkosz JE, Hyers TM, Fowler AA, Webster RO. </w:t>
      </w:r>
      <w:commentRangeStart w:id="61"/>
      <w:r>
        <w:rPr>
          <w:rFonts w:ascii="Times New Roman" w:eastAsia="Liberation Serif" w:hAnsi="Times New Roman"/>
          <w:i/>
          <w:iCs/>
          <w:color w:val="000000"/>
          <w:lang w:val="en-US"/>
        </w:rPr>
        <w:t xml:space="preserve">Immunoreactive interleukin-1 in bronchoalveolar lavage </w:t>
      </w:r>
      <w:r>
        <w:rPr>
          <w:rFonts w:ascii="Times New Roman" w:eastAsia="Liberation Serif" w:hAnsi="Times New Roman"/>
          <w:i/>
          <w:iCs/>
          <w:color w:val="000000"/>
        </w:rPr>
        <w:t>ﬂ</w:t>
      </w:r>
      <w:r>
        <w:rPr>
          <w:rFonts w:ascii="Times New Roman" w:eastAsia="Liberation Serif" w:hAnsi="Times New Roman"/>
          <w:i/>
          <w:iCs/>
          <w:color w:val="000000"/>
          <w:lang w:val="en-US"/>
        </w:rPr>
        <w:t>uid of high-risk patients and patients with the adult respiratory distr</w:t>
      </w:r>
      <w:commentRangeEnd w:id="61"/>
      <w:r w:rsidR="00A30D1F">
        <w:rPr>
          <w:rStyle w:val="CommentReference"/>
          <w:rFonts w:cs="Mangal"/>
        </w:rPr>
        <w:commentReference w:id="61"/>
      </w:r>
      <w:r>
        <w:rPr>
          <w:rFonts w:ascii="Times New Roman" w:eastAsia="Liberation Serif" w:hAnsi="Times New Roman"/>
          <w:i/>
          <w:iCs/>
          <w:color w:val="000000"/>
          <w:lang w:val="en-US"/>
        </w:rPr>
        <w:t xml:space="preserve">ess syndrome. </w:t>
      </w:r>
      <w:r>
        <w:rPr>
          <w:rFonts w:ascii="Times New Roman" w:eastAsia="Liberation Serif" w:hAnsi="Times New Roman"/>
          <w:color w:val="000000"/>
          <w:lang w:val="en-US"/>
        </w:rPr>
        <w:t xml:space="preserve">Exp Lung Res 1989;15:881–94. </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t xml:space="preserve"> Goodman RB, Strieter RM, Martin DP, </w:t>
      </w:r>
      <w:commentRangeStart w:id="62"/>
      <w:r>
        <w:rPr>
          <w:rFonts w:ascii="Times New Roman" w:eastAsia="Liberation Serif" w:hAnsi="Times New Roman"/>
          <w:color w:val="000000"/>
          <w:lang w:val="en-US"/>
        </w:rPr>
        <w:t xml:space="preserve">et al. </w:t>
      </w:r>
      <w:commentRangeEnd w:id="62"/>
      <w:r w:rsidR="00E97099">
        <w:rPr>
          <w:rStyle w:val="CommentReference"/>
          <w:rFonts w:cs="Mangal"/>
        </w:rPr>
        <w:commentReference w:id="62"/>
      </w:r>
      <w:commentRangeStart w:id="63"/>
      <w:r>
        <w:rPr>
          <w:rFonts w:ascii="Times New Roman" w:eastAsia="Liberation Serif" w:hAnsi="Times New Roman"/>
          <w:i/>
          <w:iCs/>
          <w:color w:val="000000"/>
          <w:lang w:val="en-US"/>
        </w:rPr>
        <w:t>In</w:t>
      </w:r>
      <w:r>
        <w:rPr>
          <w:rFonts w:ascii="Times New Roman" w:eastAsia="Liberation Serif" w:hAnsi="Times New Roman"/>
          <w:i/>
          <w:iCs/>
          <w:color w:val="000000"/>
        </w:rPr>
        <w:t>ﬂ</w:t>
      </w:r>
      <w:r>
        <w:rPr>
          <w:rFonts w:ascii="Times New Roman" w:eastAsia="Liberation Serif" w:hAnsi="Times New Roman"/>
          <w:i/>
          <w:iCs/>
          <w:color w:val="000000"/>
          <w:lang w:val="en-US"/>
        </w:rPr>
        <w:t>ammatory cytokines in patients with persistence of the acute respiratory distress syndrom</w:t>
      </w:r>
      <w:commentRangeEnd w:id="63"/>
      <w:r w:rsidR="00A30D1F">
        <w:rPr>
          <w:rStyle w:val="CommentReference"/>
          <w:rFonts w:cs="Mangal"/>
        </w:rPr>
        <w:commentReference w:id="63"/>
      </w:r>
      <w:r>
        <w:rPr>
          <w:rFonts w:ascii="Times New Roman" w:eastAsia="Liberation Serif" w:hAnsi="Times New Roman"/>
          <w:i/>
          <w:iCs/>
          <w:color w:val="000000"/>
          <w:lang w:val="en-US"/>
        </w:rPr>
        <w:t>e.</w:t>
      </w:r>
      <w:r>
        <w:rPr>
          <w:rFonts w:ascii="Times New Roman" w:eastAsia="Liberation Serif" w:hAnsi="Times New Roman"/>
          <w:color w:val="000000"/>
          <w:lang w:val="en-US"/>
        </w:rPr>
        <w:t xml:space="preserve"> Am J RespirCrit Care Med 1996;154:602–11. </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rPr>
          <w:lang w:val="en-US"/>
        </w:rPr>
      </w:pPr>
      <w:r>
        <w:rPr>
          <w:rFonts w:ascii="Times New Roman" w:eastAsia="Liberation Serif" w:hAnsi="Times New Roman"/>
          <w:color w:val="000000"/>
          <w:lang w:val="en-US"/>
        </w:rPr>
        <w:t xml:space="preserve"> Park WY, Goodman RB, Steinberg KP, </w:t>
      </w:r>
      <w:commentRangeStart w:id="64"/>
      <w:r>
        <w:rPr>
          <w:rFonts w:ascii="Times New Roman" w:eastAsia="Liberation Serif" w:hAnsi="Times New Roman"/>
          <w:color w:val="000000"/>
          <w:lang w:val="en-US"/>
        </w:rPr>
        <w:t>et al</w:t>
      </w:r>
      <w:commentRangeEnd w:id="64"/>
      <w:r w:rsidR="00E97099">
        <w:rPr>
          <w:rStyle w:val="CommentReference"/>
          <w:rFonts w:cs="Mangal"/>
        </w:rPr>
        <w:commentReference w:id="64"/>
      </w:r>
      <w:r>
        <w:rPr>
          <w:rFonts w:ascii="Times New Roman" w:eastAsia="Liberation Serif" w:hAnsi="Times New Roman"/>
          <w:color w:val="000000"/>
          <w:lang w:val="en-US"/>
        </w:rPr>
        <w:t xml:space="preserve">. </w:t>
      </w:r>
      <w:r>
        <w:rPr>
          <w:rFonts w:ascii="Times New Roman" w:eastAsia="Liberation Serif" w:hAnsi="Times New Roman"/>
          <w:i/>
          <w:iCs/>
          <w:color w:val="000000"/>
          <w:lang w:val="en-US"/>
        </w:rPr>
        <w:t>Cytokine balance in the lungs of patients with acute respiratory distress syndrome.</w:t>
      </w:r>
      <w:r>
        <w:rPr>
          <w:rFonts w:ascii="Times New Roman" w:eastAsia="Liberation Serif" w:hAnsi="Times New Roman"/>
          <w:color w:val="000000"/>
          <w:lang w:val="en-US"/>
        </w:rPr>
        <w:t xml:space="preserve"> Am J RespirCrit Care Med 2001;164:1896–903. </w:t>
      </w:r>
    </w:p>
    <w:p w:rsidR="00965345" w:rsidRDefault="00965345" w:rsidP="00192446">
      <w:pPr>
        <w:spacing w:line="276" w:lineRule="auto"/>
        <w:jc w:val="both"/>
        <w:rPr>
          <w:rFonts w:ascii="Times New Roman" w:eastAsia="Liberation Serif" w:hAnsi="Times New Roman"/>
          <w:color w:val="000000"/>
          <w:lang w:val="en-US"/>
        </w:rPr>
      </w:pP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 Donnelly SC, Strieter RM, Reid PT, </w:t>
      </w:r>
      <w:commentRangeStart w:id="65"/>
      <w:r>
        <w:rPr>
          <w:rFonts w:ascii="Times New Roman" w:eastAsia="Liberation Serif" w:hAnsi="Times New Roman"/>
          <w:color w:val="000000"/>
          <w:lang w:val="en-US"/>
        </w:rPr>
        <w:t>et al.</w:t>
      </w:r>
      <w:commentRangeEnd w:id="65"/>
      <w:r w:rsidR="00E97099">
        <w:rPr>
          <w:rStyle w:val="CommentReference"/>
          <w:rFonts w:cs="Mangal"/>
        </w:rPr>
        <w:commentReference w:id="65"/>
      </w:r>
      <w:r>
        <w:rPr>
          <w:rFonts w:ascii="Times New Roman" w:eastAsia="Liberation Serif" w:hAnsi="Times New Roman"/>
          <w:color w:val="000000"/>
          <w:lang w:val="en-US"/>
        </w:rPr>
        <w:t xml:space="preserve"> </w:t>
      </w:r>
      <w:commentRangeStart w:id="66"/>
      <w:r>
        <w:rPr>
          <w:rFonts w:ascii="Times New Roman" w:eastAsia="Liberation Serif" w:hAnsi="Times New Roman"/>
          <w:i/>
          <w:iCs/>
          <w:color w:val="000000"/>
          <w:lang w:val="en-US"/>
        </w:rPr>
        <w:t xml:space="preserve">The association between mortality rates and decreased concentrations of interleukin-10 and interleukin-1 receptor antagonist in the lung </w:t>
      </w:r>
      <w:r>
        <w:rPr>
          <w:rFonts w:ascii="Times New Roman" w:eastAsia="Liberation Serif" w:hAnsi="Times New Roman"/>
          <w:i/>
          <w:iCs/>
          <w:color w:val="000000"/>
        </w:rPr>
        <w:t>ﬂ</w:t>
      </w:r>
      <w:r>
        <w:rPr>
          <w:rFonts w:ascii="Times New Roman" w:eastAsia="Liberation Serif" w:hAnsi="Times New Roman"/>
          <w:i/>
          <w:iCs/>
          <w:color w:val="000000"/>
          <w:lang w:val="en-US"/>
        </w:rPr>
        <w:t>uids of patients with the adult respiratory distress syndrome</w:t>
      </w:r>
      <w:commentRangeEnd w:id="66"/>
      <w:r w:rsidR="00A30D1F">
        <w:rPr>
          <w:rStyle w:val="CommentReference"/>
          <w:rFonts w:cs="Mangal"/>
        </w:rPr>
        <w:commentReference w:id="66"/>
      </w:r>
      <w:r>
        <w:rPr>
          <w:rFonts w:ascii="Times New Roman" w:eastAsia="Liberation Serif" w:hAnsi="Times New Roman"/>
          <w:i/>
          <w:iCs/>
          <w:color w:val="000000"/>
          <w:lang w:val="en-US"/>
        </w:rPr>
        <w:t>.</w:t>
      </w:r>
      <w:r>
        <w:rPr>
          <w:rFonts w:ascii="Times New Roman" w:eastAsia="Liberation Serif" w:hAnsi="Times New Roman"/>
          <w:color w:val="000000"/>
        </w:rPr>
        <w:t xml:space="preserve">AnnInternMed 1996;125:191–6. </w:t>
      </w:r>
    </w:p>
    <w:p w:rsidR="00965345" w:rsidRDefault="00965345" w:rsidP="00192446">
      <w:pPr>
        <w:spacing w:line="276" w:lineRule="auto"/>
        <w:jc w:val="both"/>
        <w:rPr>
          <w:rFonts w:ascii="Times New Roman" w:eastAsia="Liberation Serif" w:hAnsi="Times New Roman"/>
          <w:color w:val="000000"/>
        </w:rPr>
      </w:pP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Arend WP, Joslin FG, Thompson RC, Hannum CH. </w:t>
      </w:r>
      <w:r>
        <w:rPr>
          <w:rFonts w:ascii="Times New Roman" w:eastAsia="Liberation Serif" w:hAnsi="Times New Roman"/>
          <w:i/>
          <w:iCs/>
          <w:color w:val="000000"/>
          <w:lang w:val="en-US"/>
        </w:rPr>
        <w:t xml:space="preserve">An IL-1 </w:t>
      </w:r>
      <w:commentRangeStart w:id="67"/>
      <w:r>
        <w:rPr>
          <w:rFonts w:ascii="Times New Roman" w:eastAsia="Liberation Serif" w:hAnsi="Times New Roman"/>
          <w:i/>
          <w:iCs/>
          <w:color w:val="000000"/>
          <w:lang w:val="en-US"/>
        </w:rPr>
        <w:t>inhibitor from human monocytes: production and characterization of biologic propertie</w:t>
      </w:r>
      <w:commentRangeEnd w:id="67"/>
      <w:r w:rsidR="00A30D1F">
        <w:rPr>
          <w:rStyle w:val="CommentReference"/>
          <w:rFonts w:cs="Mangal"/>
        </w:rPr>
        <w:commentReference w:id="67"/>
      </w:r>
      <w:r>
        <w:rPr>
          <w:rFonts w:ascii="Times New Roman" w:eastAsia="Liberation Serif" w:hAnsi="Times New Roman"/>
          <w:i/>
          <w:iCs/>
          <w:color w:val="000000"/>
          <w:lang w:val="en-US"/>
        </w:rPr>
        <w:t>s.</w:t>
      </w:r>
      <w:r>
        <w:rPr>
          <w:rFonts w:ascii="Times New Roman" w:eastAsia="Liberation Serif" w:hAnsi="Times New Roman"/>
          <w:color w:val="000000"/>
        </w:rPr>
        <w:t xml:space="preserve">J Immunol 1989;143:1851–8. </w:t>
      </w:r>
    </w:p>
    <w:p w:rsidR="00965345" w:rsidRDefault="00965345" w:rsidP="00192446">
      <w:pPr>
        <w:spacing w:line="276" w:lineRule="auto"/>
        <w:jc w:val="both"/>
        <w:rPr>
          <w:rFonts w:ascii="Times New Roman" w:eastAsia="Liberation Serif" w:hAnsi="Times New Roman"/>
          <w:color w:val="000000"/>
        </w:rPr>
      </w:pP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Arend WP. </w:t>
      </w:r>
      <w:r>
        <w:rPr>
          <w:rFonts w:ascii="Times New Roman" w:eastAsia="Liberation Serif" w:hAnsi="Times New Roman"/>
          <w:i/>
          <w:iCs/>
          <w:color w:val="000000"/>
          <w:lang w:val="en-US"/>
        </w:rPr>
        <w:t>Interleukin-1 receptor antagonist.</w:t>
      </w:r>
      <w:r>
        <w:rPr>
          <w:rFonts w:ascii="Times New Roman" w:eastAsia="Liberation Serif" w:hAnsi="Times New Roman"/>
          <w:color w:val="000000"/>
        </w:rPr>
        <w:t xml:space="preserve">AdvImmunol 1993;54:167–227. </w:t>
      </w:r>
    </w:p>
    <w:p w:rsidR="00965345" w:rsidRDefault="00965345" w:rsidP="00192446">
      <w:pPr>
        <w:spacing w:line="276" w:lineRule="auto"/>
        <w:jc w:val="both"/>
        <w:rPr>
          <w:rFonts w:ascii="Times New Roman" w:eastAsia="Liberation Serif" w:hAnsi="Times New Roman"/>
          <w:color w:val="000000"/>
        </w:rPr>
      </w:pP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 Burger D, Chicheportiche R, Giri JG, Dayer JM. </w:t>
      </w:r>
      <w:commentRangeStart w:id="68"/>
      <w:r>
        <w:rPr>
          <w:rFonts w:ascii="Times New Roman" w:eastAsia="Liberation Serif" w:hAnsi="Times New Roman"/>
          <w:i/>
          <w:iCs/>
          <w:color w:val="000000"/>
          <w:lang w:val="en-US"/>
        </w:rPr>
        <w:t>The inhibitory activity of human interleukin-1 receptor antagonist is enhanced by type II interleukin-1 soluble receptor and hindered by type I interleukin-1 soluble receptor</w:t>
      </w:r>
      <w:commentRangeEnd w:id="68"/>
      <w:r w:rsidR="00A30D1F">
        <w:rPr>
          <w:rStyle w:val="CommentReference"/>
          <w:rFonts w:cs="Mangal"/>
        </w:rPr>
        <w:commentReference w:id="68"/>
      </w:r>
      <w:r>
        <w:rPr>
          <w:rFonts w:ascii="Times New Roman" w:eastAsia="Liberation Serif" w:hAnsi="Times New Roman"/>
          <w:i/>
          <w:iCs/>
          <w:color w:val="000000"/>
          <w:lang w:val="en-US"/>
        </w:rPr>
        <w:t>.</w:t>
      </w:r>
      <w:r>
        <w:rPr>
          <w:rFonts w:ascii="Times New Roman" w:eastAsia="Liberation Serif" w:hAnsi="Times New Roman"/>
          <w:color w:val="000000"/>
        </w:rPr>
        <w:t xml:space="preserve">J ClinInvest 1995;96:38–41. </w:t>
      </w:r>
    </w:p>
    <w:p w:rsidR="00965345" w:rsidRDefault="00965345" w:rsidP="00192446">
      <w:pPr>
        <w:spacing w:line="276" w:lineRule="auto"/>
        <w:jc w:val="both"/>
        <w:rPr>
          <w:rFonts w:ascii="Times New Roman" w:eastAsia="Liberation Serif" w:hAnsi="Times New Roman"/>
          <w:color w:val="000000"/>
        </w:rPr>
      </w:pP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C279D7" w:rsidP="00192446">
      <w:pPr>
        <w:numPr>
          <w:ilvl w:val="0"/>
          <w:numId w:val="2"/>
        </w:numPr>
        <w:spacing w:line="276" w:lineRule="auto"/>
        <w:jc w:val="both"/>
      </w:pPr>
      <w:hyperlink r:id="rId19">
        <w:r w:rsidR="00CF5210">
          <w:rPr>
            <w:rStyle w:val="CollegamentoInternet"/>
            <w:rFonts w:ascii="Times New Roman" w:eastAsia="Liberation Serif" w:hAnsi="Times New Roman"/>
            <w:color w:val="000000"/>
            <w:u w:val="none"/>
          </w:rPr>
          <w:t>Conti P</w:t>
        </w:r>
      </w:hyperlink>
      <w:hyperlink r:id="rId20">
        <w:r w:rsidR="00CF5210">
          <w:rPr>
            <w:rStyle w:val="CollegamentoInternet"/>
            <w:rFonts w:ascii="Times New Roman" w:eastAsia="Liberation Serif" w:hAnsi="Times New Roman"/>
            <w:color w:val="000000"/>
            <w:u w:val="none"/>
          </w:rPr>
          <w:t>Ronconi G</w:t>
        </w:r>
      </w:hyperlink>
      <w:hyperlink r:id="rId21">
        <w:r w:rsidR="00CF5210">
          <w:rPr>
            <w:rStyle w:val="CollegamentoInternet"/>
            <w:rFonts w:ascii="Times New Roman" w:eastAsia="Liberation Serif" w:hAnsi="Times New Roman"/>
            <w:color w:val="000000"/>
            <w:u w:val="none"/>
          </w:rPr>
          <w:t>Caraffa A</w:t>
        </w:r>
      </w:hyperlink>
      <w:hyperlink r:id="rId22">
        <w:r w:rsidR="00CF5210">
          <w:rPr>
            <w:rStyle w:val="CollegamentoInternet"/>
            <w:rFonts w:ascii="Times New Roman" w:eastAsia="Liberation Serif" w:hAnsi="Times New Roman"/>
            <w:color w:val="000000"/>
            <w:u w:val="none"/>
          </w:rPr>
          <w:t>Gallenga CE</w:t>
        </w:r>
      </w:hyperlink>
      <w:hyperlink r:id="rId23">
        <w:r w:rsidR="00CF5210">
          <w:rPr>
            <w:rStyle w:val="CollegamentoInternet"/>
            <w:rFonts w:ascii="Times New Roman" w:eastAsia="Liberation Serif" w:hAnsi="Times New Roman"/>
            <w:color w:val="000000"/>
            <w:u w:val="none"/>
          </w:rPr>
          <w:t>RossR</w:t>
        </w:r>
      </w:hyperlink>
      <w:hyperlink r:id="rId24">
        <w:r w:rsidR="00CF5210">
          <w:rPr>
            <w:rStyle w:val="CollegamentoInternet"/>
            <w:rFonts w:ascii="Times New Roman" w:eastAsia="Liberation Serif" w:hAnsi="Times New Roman"/>
            <w:color w:val="000000"/>
            <w:u w:val="none"/>
          </w:rPr>
          <w:t>Frydas I</w:t>
        </w:r>
      </w:hyperlink>
      <w:hyperlink r:id="rId25">
        <w:r w:rsidR="00CF5210">
          <w:rPr>
            <w:rStyle w:val="CollegamentoInternet"/>
            <w:rFonts w:ascii="Times New Roman" w:eastAsia="Liberation Serif" w:hAnsi="Times New Roman"/>
            <w:color w:val="000000"/>
            <w:u w:val="none"/>
          </w:rPr>
          <w:t>Kritas SK</w:t>
        </w:r>
      </w:hyperlink>
      <w:r w:rsidR="00CF5210">
        <w:rPr>
          <w:rStyle w:val="CollegamentoInternet"/>
          <w:rFonts w:ascii="Times New Roman" w:eastAsia="Liberation Serif" w:hAnsi="Times New Roman"/>
          <w:color w:val="000000"/>
          <w:u w:val="none"/>
        </w:rPr>
        <w:t xml:space="preserve">. </w:t>
      </w:r>
      <w:commentRangeStart w:id="69"/>
      <w:r w:rsidR="00CF5210">
        <w:rPr>
          <w:rFonts w:ascii="Times New Roman" w:eastAsia="Liberation Serif" w:hAnsi="Times New Roman"/>
          <w:i/>
          <w:iCs/>
          <w:color w:val="000000"/>
          <w:lang w:val="en-US"/>
        </w:rPr>
        <w:t>Induction of pro-inflammatory cytokines (IL-1 and IL-6) and lung inflammation by Coronavirus-19 (COVI-19 or SARS-CoV-2): anti-inflammatory strategies.</w:t>
      </w:r>
      <w:commentRangeEnd w:id="69"/>
      <w:r w:rsidR="00A30D1F">
        <w:rPr>
          <w:rStyle w:val="CommentReference"/>
          <w:rFonts w:cs="Mangal"/>
        </w:rPr>
        <w:commentReference w:id="69"/>
      </w:r>
      <w:r w:rsidR="00CF5210">
        <w:rPr>
          <w:rFonts w:ascii="Times New Roman" w:eastAsia="Liberation Serif" w:hAnsi="Times New Roman"/>
          <w:i/>
          <w:iCs/>
          <w:color w:val="000000"/>
          <w:lang w:val="en-US"/>
        </w:rPr>
        <w:t xml:space="preserve"> </w:t>
      </w:r>
      <w:r w:rsidR="00CF5210">
        <w:rPr>
          <w:rFonts w:ascii="Times New Roman" w:eastAsia="Liberation Serif" w:hAnsi="Times New Roman"/>
          <w:color w:val="000000"/>
          <w:lang w:val="en-US"/>
        </w:rPr>
        <w:t xml:space="preserve">Masters PS, Perlman, S (2013) Coronaviridae. In: Knipe DM, Howley P (eds) Fields Virology. </w:t>
      </w:r>
      <w:r w:rsidR="00CF5210">
        <w:rPr>
          <w:rFonts w:ascii="Times New Roman" w:eastAsia="Liberation Serif" w:hAnsi="Times New Roman"/>
          <w:color w:val="000000"/>
        </w:rPr>
        <w:t>Lippincott Williams and Wilkins, Philadelphia, PA, pp 825–858.</w:t>
      </w:r>
    </w:p>
    <w:p w:rsidR="00965345" w:rsidRDefault="00CF5210" w:rsidP="00192446">
      <w:pPr>
        <w:numPr>
          <w:ilvl w:val="0"/>
          <w:numId w:val="2"/>
        </w:numPr>
        <w:spacing w:line="276" w:lineRule="auto"/>
        <w:jc w:val="both"/>
      </w:pPr>
      <w:r>
        <w:rPr>
          <w:rFonts w:ascii="Times New Roman" w:eastAsia="Liberation Serif" w:hAnsi="Times New Roman"/>
          <w:color w:val="000000"/>
          <w:lang w:val="en-US"/>
        </w:rPr>
        <w:t xml:space="preserve"> THE LANCET Infectious Diseases Vol 3  November 2003 </w:t>
      </w:r>
      <w:commentRangeStart w:id="70"/>
      <w:r>
        <w:rPr>
          <w:rFonts w:ascii="Times New Roman" w:eastAsia="Liberation Serif" w:hAnsi="Times New Roman"/>
          <w:i/>
          <w:iCs/>
          <w:color w:val="000000"/>
          <w:lang w:val="en-US"/>
        </w:rPr>
        <w:t>Effects of chloroquine on viral infections: an old drug against today’s diseases</w:t>
      </w:r>
      <w:commentRangeEnd w:id="70"/>
      <w:r w:rsidR="00A30D1F">
        <w:rPr>
          <w:rStyle w:val="CommentReference"/>
          <w:rFonts w:cs="Mangal"/>
        </w:rPr>
        <w:commentReference w:id="70"/>
      </w:r>
      <w:r>
        <w:rPr>
          <w:rFonts w:ascii="Times New Roman" w:eastAsia="Liberation Serif" w:hAnsi="Times New Roman"/>
          <w:i/>
          <w:iCs/>
          <w:color w:val="000000"/>
          <w:lang w:val="en-US"/>
        </w:rPr>
        <w:t>?</w:t>
      </w:r>
      <w:r>
        <w:rPr>
          <w:rFonts w:ascii="Times New Roman" w:eastAsia="Liberation Serif" w:hAnsi="Times New Roman"/>
          <w:color w:val="000000"/>
        </w:rPr>
        <w:t>Andrea Savarino, Johan R Boelaert, Antonio Cassone, Giancarlo Majori, and Roberto Cauda.</w:t>
      </w:r>
    </w:p>
    <w:p w:rsidR="00965345" w:rsidRDefault="00C279D7" w:rsidP="00192446">
      <w:pPr>
        <w:numPr>
          <w:ilvl w:val="0"/>
          <w:numId w:val="2"/>
        </w:numPr>
        <w:spacing w:line="276" w:lineRule="auto"/>
        <w:jc w:val="both"/>
      </w:pPr>
      <w:hyperlink r:id="rId26">
        <w:r w:rsidR="00CF5210">
          <w:rPr>
            <w:rStyle w:val="CollegamentoInternet"/>
            <w:rFonts w:ascii="Times New Roman" w:hAnsi="Times New Roman"/>
            <w:color w:val="000000"/>
            <w:u w:val="none"/>
            <w:lang w:val="en-US"/>
          </w:rPr>
          <w:t>J.Benhamou, Ori-Michael</w:t>
        </w:r>
      </w:hyperlink>
      <w:r w:rsidR="00CF5210">
        <w:rPr>
          <w:rFonts w:ascii="Times New Roman" w:hAnsi="Times New Roman"/>
          <w:color w:val="000000"/>
          <w:lang w:val="en-US"/>
        </w:rPr>
        <w:t>; </w:t>
      </w:r>
      <w:hyperlink r:id="rId27">
        <w:r w:rsidR="00CF5210">
          <w:rPr>
            <w:rStyle w:val="CollegamentoInternet"/>
            <w:rFonts w:ascii="Times New Roman" w:hAnsi="Times New Roman"/>
            <w:color w:val="000000"/>
            <w:u w:val="none"/>
            <w:lang w:val="en-US"/>
          </w:rPr>
          <w:t>Geva, Shahar</w:t>
        </w:r>
      </w:hyperlink>
      <w:r w:rsidR="00CF5210">
        <w:rPr>
          <w:rFonts w:ascii="Times New Roman" w:hAnsi="Times New Roman"/>
          <w:color w:val="000000"/>
          <w:lang w:val="en-US"/>
        </w:rPr>
        <w:t>; </w:t>
      </w:r>
      <w:hyperlink r:id="rId28">
        <w:r w:rsidR="00CF5210">
          <w:rPr>
            <w:rStyle w:val="CollegamentoInternet"/>
            <w:rFonts w:ascii="Times New Roman" w:hAnsi="Times New Roman"/>
            <w:color w:val="000000"/>
            <w:u w:val="none"/>
            <w:lang w:val="en-US"/>
          </w:rPr>
          <w:t>Jacobs, Miriam</w:t>
        </w:r>
      </w:hyperlink>
      <w:r w:rsidR="00CF5210">
        <w:rPr>
          <w:rFonts w:ascii="Times New Roman" w:hAnsi="Times New Roman"/>
          <w:color w:val="000000"/>
          <w:lang w:val="en-US"/>
        </w:rPr>
        <w:t>; </w:t>
      </w:r>
      <w:hyperlink r:id="rId29">
        <w:r w:rsidR="00CF5210">
          <w:rPr>
            <w:rStyle w:val="CollegamentoInternet"/>
            <w:rFonts w:ascii="Times New Roman" w:hAnsi="Times New Roman"/>
            <w:color w:val="000000"/>
            <w:u w:val="none"/>
            <w:lang w:val="en-US"/>
          </w:rPr>
          <w:t>Drew, Jonathan</w:t>
        </w:r>
      </w:hyperlink>
      <w:r w:rsidR="00CF5210">
        <w:rPr>
          <w:rFonts w:ascii="Times New Roman" w:hAnsi="Times New Roman"/>
          <w:color w:val="000000"/>
          <w:lang w:val="en-US"/>
        </w:rPr>
        <w:t>; </w:t>
      </w:r>
      <w:hyperlink r:id="rId30">
        <w:r w:rsidR="00CF5210">
          <w:rPr>
            <w:rStyle w:val="CollegamentoInternet"/>
            <w:rFonts w:ascii="Times New Roman" w:hAnsi="Times New Roman"/>
            <w:color w:val="000000"/>
            <w:u w:val="none"/>
            <w:lang w:val="en-US"/>
          </w:rPr>
          <w:t>Waldman, Maor</w:t>
        </w:r>
      </w:hyperlink>
      <w:r w:rsidR="00CF5210">
        <w:rPr>
          <w:rFonts w:ascii="Times New Roman" w:hAnsi="Times New Roman"/>
          <w:color w:val="000000"/>
          <w:lang w:val="en-US"/>
        </w:rPr>
        <w:t>; </w:t>
      </w:r>
      <w:hyperlink r:id="rId31">
        <w:r w:rsidR="00CF5210">
          <w:rPr>
            <w:rStyle w:val="CollegamentoInternet"/>
            <w:rFonts w:ascii="Times New Roman" w:hAnsi="Times New Roman"/>
            <w:color w:val="000000"/>
            <w:u w:val="none"/>
            <w:lang w:val="en-US"/>
          </w:rPr>
          <w:t xml:space="preserve">Kalchiem-Dekel, </w:t>
        </w:r>
      </w:hyperlink>
      <w:commentRangeStart w:id="71"/>
      <w:r w:rsidR="00CF5210">
        <w:rPr>
          <w:rFonts w:ascii="Times New Roman" w:hAnsi="Times New Roman"/>
          <w:i/>
          <w:iCs/>
          <w:color w:val="000000"/>
          <w:lang w:val="en-US"/>
        </w:rPr>
        <w:t>The Use of Colchicine in Respiratory Diseases</w:t>
      </w:r>
      <w:r w:rsidR="00A30D1F">
        <w:rPr>
          <w:rFonts w:ascii="Times New Roman" w:hAnsi="Times New Roman"/>
          <w:i/>
          <w:iCs/>
          <w:color w:val="000000"/>
          <w:lang w:val="en-US"/>
        </w:rPr>
        <w:t xml:space="preserve"> </w:t>
      </w:r>
      <w:commentRangeEnd w:id="71"/>
      <w:r w:rsidR="00A30D1F">
        <w:rPr>
          <w:rStyle w:val="CommentReference"/>
          <w:rFonts w:cs="Mangal"/>
        </w:rPr>
        <w:commentReference w:id="71"/>
      </w:r>
      <w:hyperlink r:id="rId32">
        <w:r w:rsidR="00CF5210">
          <w:rPr>
            <w:rStyle w:val="CollegamentoInternet"/>
            <w:rFonts w:ascii="Times New Roman" w:hAnsi="Times New Roman"/>
            <w:color w:val="000000"/>
            <w:u w:val="none"/>
            <w:lang w:val="en-US"/>
          </w:rPr>
          <w:t>Or</w:t>
        </w:r>
      </w:hyperlink>
      <w:hyperlink r:id="rId33">
        <w:r w:rsidR="00CF5210">
          <w:rPr>
            <w:rStyle w:val="CollegamentoInternet"/>
            <w:rFonts w:ascii="Times New Roman" w:hAnsi="Times New Roman"/>
            <w:color w:val="000000"/>
            <w:u w:val="none"/>
            <w:lang w:val="en-US"/>
          </w:rPr>
          <w:t>Current Respiratory Medicine Reviews</w:t>
        </w:r>
      </w:hyperlink>
      <w:r w:rsidR="00CF5210">
        <w:rPr>
          <w:rFonts w:ascii="Times New Roman" w:hAnsi="Times New Roman"/>
          <w:color w:val="000000"/>
          <w:lang w:val="en-US"/>
        </w:rPr>
        <w:t>, Volume 9, Number 5, 2013, pp. 300-304(5)</w:t>
      </w:r>
    </w:p>
    <w:p w:rsidR="00965345" w:rsidRDefault="00965345" w:rsidP="00192446">
      <w:pPr>
        <w:spacing w:line="276" w:lineRule="auto"/>
        <w:sectPr w:rsidR="00965345">
          <w:type w:val="continuous"/>
          <w:pgSz w:w="11906" w:h="16838"/>
          <w:pgMar w:top="1134" w:right="1134" w:bottom="1134" w:left="1134" w:header="0" w:footer="0" w:gutter="0"/>
          <w:cols w:space="720"/>
          <w:formProt w:val="0"/>
          <w:docGrid w:linePitch="600" w:charSpace="32768"/>
        </w:sectPr>
      </w:pPr>
    </w:p>
    <w:p w:rsidR="00965345" w:rsidRDefault="00CF5210" w:rsidP="00192446">
      <w:pPr>
        <w:numPr>
          <w:ilvl w:val="0"/>
          <w:numId w:val="2"/>
        </w:numPr>
        <w:spacing w:line="276" w:lineRule="auto"/>
        <w:jc w:val="both"/>
        <w:rPr>
          <w:lang w:val="en-US"/>
        </w:rPr>
      </w:pPr>
      <w:r>
        <w:rPr>
          <w:rFonts w:ascii="Times New Roman" w:hAnsi="Times New Roman"/>
          <w:color w:val="000000"/>
          <w:lang w:val="en-US"/>
        </w:rPr>
        <w:lastRenderedPageBreak/>
        <w:t xml:space="preserve"> Front. Pharmacol., 16 August 2019The Association Between Usage of Colchicine and Pneumonia: A Nationwide, Population-Based Cohort Study</w:t>
      </w:r>
    </w:p>
    <w:p w:rsidR="00965345" w:rsidRDefault="00965345" w:rsidP="00192446">
      <w:pPr>
        <w:spacing w:line="276" w:lineRule="auto"/>
        <w:jc w:val="both"/>
        <w:rPr>
          <w:rFonts w:ascii="Times New Roman" w:hAnsi="Times New Roman"/>
          <w:color w:val="000000"/>
          <w:lang w:val="en-US"/>
        </w:rPr>
      </w:pPr>
    </w:p>
    <w:commentRangeStart w:id="72"/>
    <w:p w:rsidR="00965345" w:rsidRDefault="00C279D7" w:rsidP="00192446">
      <w:pPr>
        <w:numPr>
          <w:ilvl w:val="0"/>
          <w:numId w:val="2"/>
        </w:numPr>
        <w:spacing w:line="276" w:lineRule="auto"/>
        <w:jc w:val="both"/>
      </w:pPr>
      <w:r>
        <w:lastRenderedPageBreak/>
        <w:fldChar w:fldCharType="begin"/>
      </w:r>
      <w:r w:rsidR="00A505E1">
        <w:instrText>HYPERLINK "https://www.drugs.com/monograph/colchicine.html" \h</w:instrText>
      </w:r>
      <w:r>
        <w:fldChar w:fldCharType="separate"/>
      </w:r>
      <w:bookmarkStart w:id="73" w:name="cite_note-AHFS2019-2"/>
      <w:bookmarkEnd w:id="73"/>
      <w:r w:rsidR="00CF5210">
        <w:rPr>
          <w:rStyle w:val="Citazione1"/>
          <w:rFonts w:ascii="Times New Roman" w:hAnsi="Times New Roman"/>
          <w:color w:val="000000"/>
          <w:lang w:val="en-US"/>
        </w:rPr>
        <w:t>"Colchicine Monograph for Professionals"</w:t>
      </w:r>
      <w:r>
        <w:fldChar w:fldCharType="end"/>
      </w:r>
      <w:commentRangeEnd w:id="72"/>
      <w:r w:rsidR="00A30D1F">
        <w:rPr>
          <w:rStyle w:val="CommentReference"/>
          <w:rFonts w:cs="Mangal"/>
        </w:rPr>
        <w:commentReference w:id="72"/>
      </w:r>
      <w:r w:rsidR="00CF5210">
        <w:rPr>
          <w:rStyle w:val="Citazione1"/>
          <w:rFonts w:ascii="Times New Roman" w:hAnsi="Times New Roman"/>
          <w:i w:val="0"/>
          <w:iCs w:val="0"/>
          <w:color w:val="000000"/>
          <w:lang w:val="en-US"/>
        </w:rPr>
        <w:t>. Drugs.com. American Society of Health-System Pharmacists. Retrieved 27 March 2019.</w:t>
      </w:r>
    </w:p>
    <w:p w:rsidR="00965345" w:rsidRDefault="00965345" w:rsidP="00192446">
      <w:pPr>
        <w:spacing w:line="276" w:lineRule="auto"/>
        <w:jc w:val="both"/>
        <w:rPr>
          <w:rFonts w:ascii="Times New Roman" w:hAnsi="Times New Roman"/>
          <w:color w:val="000000"/>
          <w:lang w:val="en-US"/>
        </w:rPr>
      </w:pPr>
    </w:p>
    <w:p w:rsidR="00965345" w:rsidRDefault="00CF5210" w:rsidP="00192446">
      <w:pPr>
        <w:numPr>
          <w:ilvl w:val="0"/>
          <w:numId w:val="2"/>
        </w:numPr>
        <w:spacing w:line="276" w:lineRule="auto"/>
        <w:jc w:val="both"/>
      </w:pPr>
      <w:bookmarkStart w:id="74" w:name="cite_note-3"/>
      <w:bookmarkEnd w:id="74"/>
      <w:r>
        <w:rPr>
          <w:rStyle w:val="Citazione1"/>
          <w:rFonts w:ascii="Times New Roman" w:hAnsi="Times New Roman"/>
          <w:i w:val="0"/>
          <w:iCs w:val="0"/>
          <w:color w:val="000000"/>
          <w:lang w:val="en-US"/>
        </w:rPr>
        <w:t xml:space="preserve">Schachner, Lawrence A.; Hansen, Ronald C. (2011). </w:t>
      </w:r>
      <w:hyperlink r:id="rId34">
        <w:r>
          <w:rPr>
            <w:rStyle w:val="Citazione1"/>
            <w:rFonts w:ascii="Times New Roman" w:hAnsi="Times New Roman"/>
            <w:color w:val="000000"/>
          </w:rPr>
          <w:t>PediatricDermatology E-Book</w:t>
        </w:r>
      </w:hyperlink>
      <w:r>
        <w:rPr>
          <w:rStyle w:val="Citazione1"/>
          <w:rFonts w:ascii="Times New Roman" w:hAnsi="Times New Roman"/>
          <w:color w:val="000000"/>
        </w:rPr>
        <w:t xml:space="preserve">. </w:t>
      </w:r>
      <w:r>
        <w:rPr>
          <w:rStyle w:val="Citazione1"/>
          <w:rFonts w:ascii="Times New Roman" w:hAnsi="Times New Roman"/>
          <w:i w:val="0"/>
          <w:iCs w:val="0"/>
          <w:color w:val="000000"/>
        </w:rPr>
        <w:t xml:space="preserve">ElsevierHealthSciences. p. 177. </w:t>
      </w:r>
      <w:hyperlink r:id="rId35">
        <w:r>
          <w:rPr>
            <w:rStyle w:val="Citazione1"/>
            <w:rFonts w:ascii="Times New Roman" w:hAnsi="Times New Roman"/>
            <w:i w:val="0"/>
            <w:iCs w:val="0"/>
            <w:color w:val="000000"/>
          </w:rPr>
          <w:t>ISBN</w:t>
        </w:r>
      </w:hyperlink>
      <w:r>
        <w:rPr>
          <w:rStyle w:val="Citazione1"/>
          <w:rFonts w:ascii="Times New Roman" w:hAnsi="Times New Roman"/>
          <w:i w:val="0"/>
          <w:iCs w:val="0"/>
          <w:color w:val="000000"/>
        </w:rPr>
        <w:t> </w:t>
      </w:r>
      <w:hyperlink r:id="rId36">
        <w:r>
          <w:rPr>
            <w:rStyle w:val="Citazione1"/>
            <w:rFonts w:ascii="Times New Roman" w:hAnsi="Times New Roman"/>
            <w:i w:val="0"/>
            <w:iCs w:val="0"/>
            <w:color w:val="000000"/>
          </w:rPr>
          <w:t>9780723436652</w:t>
        </w:r>
      </w:hyperlink>
      <w:r>
        <w:rPr>
          <w:rStyle w:val="Citazione1"/>
          <w:rFonts w:ascii="Times New Roman" w:hAnsi="Times New Roman"/>
          <w:i w:val="0"/>
          <w:iCs w:val="0"/>
          <w:color w:val="000000"/>
        </w:rPr>
        <w:t>.</w:t>
      </w:r>
    </w:p>
    <w:p w:rsidR="00965345" w:rsidRDefault="00965345" w:rsidP="00192446">
      <w:pPr>
        <w:spacing w:line="276" w:lineRule="auto"/>
        <w:jc w:val="both"/>
        <w:rPr>
          <w:rFonts w:ascii="Times New Roman" w:hAnsi="Times New Roman"/>
          <w:color w:val="000000"/>
        </w:rPr>
      </w:pPr>
    </w:p>
    <w:p w:rsidR="00965345" w:rsidRDefault="00CF5210" w:rsidP="00192446">
      <w:pPr>
        <w:numPr>
          <w:ilvl w:val="0"/>
          <w:numId w:val="2"/>
        </w:numPr>
        <w:spacing w:line="276" w:lineRule="auto"/>
        <w:jc w:val="both"/>
      </w:pPr>
      <w:r>
        <w:rPr>
          <w:rStyle w:val="Citazione1"/>
          <w:rFonts w:ascii="Times New Roman" w:hAnsi="Times New Roman"/>
          <w:i w:val="0"/>
          <w:iCs w:val="0"/>
          <w:color w:val="000000"/>
          <w:lang w:val="en-US"/>
        </w:rPr>
        <w:t xml:space="preserve"> Hutchison, Stuart J. (2009). </w:t>
      </w:r>
      <w:hyperlink r:id="rId37">
        <w:r>
          <w:rPr>
            <w:rStyle w:val="Citazione1"/>
            <w:rFonts w:ascii="Times New Roman" w:hAnsi="Times New Roman"/>
            <w:color w:val="000000"/>
            <w:lang w:val="en-US"/>
          </w:rPr>
          <w:t>Pericardial Diseases: Clinical Diagnostic Imaging Atlas with DVD</w:t>
        </w:r>
      </w:hyperlink>
      <w:r>
        <w:rPr>
          <w:rStyle w:val="Citazione1"/>
          <w:rFonts w:ascii="Times New Roman" w:hAnsi="Times New Roman"/>
          <w:color w:val="000000"/>
          <w:lang w:val="en-US"/>
        </w:rPr>
        <w:t>.</w:t>
      </w:r>
      <w:r>
        <w:rPr>
          <w:rStyle w:val="Citazione1"/>
          <w:rFonts w:ascii="Times New Roman" w:hAnsi="Times New Roman"/>
          <w:i w:val="0"/>
          <w:iCs w:val="0"/>
          <w:color w:val="000000"/>
          <w:lang w:val="pt-BR"/>
        </w:rPr>
        <w:t xml:space="preserve">Elsevier Health Sciences. p. 58. </w:t>
      </w:r>
      <w:hyperlink r:id="rId38">
        <w:r>
          <w:rPr>
            <w:rStyle w:val="Citazione1"/>
            <w:rFonts w:ascii="Times New Roman" w:hAnsi="Times New Roman"/>
            <w:i w:val="0"/>
            <w:iCs w:val="0"/>
            <w:color w:val="000000"/>
          </w:rPr>
          <w:t>ISBN</w:t>
        </w:r>
      </w:hyperlink>
      <w:r>
        <w:rPr>
          <w:rStyle w:val="Citazione1"/>
          <w:rFonts w:ascii="Times New Roman" w:hAnsi="Times New Roman"/>
          <w:i w:val="0"/>
          <w:iCs w:val="0"/>
          <w:color w:val="000000"/>
        </w:rPr>
        <w:t> </w:t>
      </w:r>
      <w:hyperlink r:id="rId39">
        <w:r>
          <w:rPr>
            <w:rStyle w:val="Citazione1"/>
            <w:rFonts w:ascii="Times New Roman" w:hAnsi="Times New Roman"/>
            <w:i w:val="0"/>
            <w:iCs w:val="0"/>
            <w:color w:val="000000"/>
          </w:rPr>
          <w:t>9781416052746</w:t>
        </w:r>
      </w:hyperlink>
      <w:r>
        <w:rPr>
          <w:rStyle w:val="Citazione1"/>
          <w:rFonts w:ascii="Times New Roman" w:hAnsi="Times New Roman"/>
          <w:i w:val="0"/>
          <w:iCs w:val="0"/>
          <w:color w:val="000000"/>
        </w:rPr>
        <w:t>.</w:t>
      </w:r>
    </w:p>
    <w:p w:rsidR="00965345" w:rsidRDefault="00965345" w:rsidP="00192446">
      <w:pPr>
        <w:spacing w:line="276" w:lineRule="auto"/>
        <w:jc w:val="both"/>
        <w:rPr>
          <w:rFonts w:ascii="Times New Roman" w:hAnsi="Times New Roman"/>
          <w:color w:val="000000"/>
        </w:rPr>
      </w:pPr>
    </w:p>
    <w:commentRangeStart w:id="75"/>
    <w:p w:rsidR="00965345" w:rsidRDefault="00C279D7" w:rsidP="00192446">
      <w:pPr>
        <w:numPr>
          <w:ilvl w:val="0"/>
          <w:numId w:val="2"/>
        </w:numPr>
        <w:spacing w:line="276" w:lineRule="auto"/>
        <w:jc w:val="both"/>
      </w:pPr>
      <w:r>
        <w:fldChar w:fldCharType="begin"/>
      </w:r>
      <w:r w:rsidR="00A505E1">
        <w:instrText>HYPERLINK "https://web.archive.org/web/20120630173701/http://www.nps.org.au/health_professionals/publications/nps_radar/2010/may_2010/brief_item_colchicine" \h</w:instrText>
      </w:r>
      <w:r>
        <w:fldChar w:fldCharType="separate"/>
      </w:r>
      <w:r w:rsidR="00CF5210">
        <w:rPr>
          <w:rStyle w:val="Citazione1"/>
          <w:rFonts w:ascii="Times New Roman" w:hAnsi="Times New Roman"/>
          <w:color w:val="000000"/>
          <w:lang w:val="en-US"/>
        </w:rPr>
        <w:t>"Colchicine for acute gout: updated information about dosing and drug interactions"</w:t>
      </w:r>
      <w:r>
        <w:fldChar w:fldCharType="end"/>
      </w:r>
      <w:commentRangeEnd w:id="75"/>
      <w:r w:rsidR="00A30D1F">
        <w:rPr>
          <w:rStyle w:val="CommentReference"/>
          <w:rFonts w:cs="Mangal"/>
        </w:rPr>
        <w:commentReference w:id="75"/>
      </w:r>
      <w:r w:rsidR="00CF5210">
        <w:rPr>
          <w:rStyle w:val="Citazione1"/>
          <w:rFonts w:ascii="Times New Roman" w:hAnsi="Times New Roman"/>
          <w:color w:val="000000"/>
          <w:lang w:val="en-US"/>
        </w:rPr>
        <w:t xml:space="preserve">. </w:t>
      </w:r>
      <w:r w:rsidR="00CF5210">
        <w:rPr>
          <w:rStyle w:val="Citazione1"/>
          <w:rFonts w:ascii="Times New Roman" w:hAnsi="Times New Roman"/>
          <w:i w:val="0"/>
          <w:iCs w:val="0"/>
          <w:color w:val="000000"/>
          <w:lang w:val="en-US"/>
        </w:rPr>
        <w:t xml:space="preserve">National Prescribing Service, Australia. 14 May 2010. Archived from </w:t>
      </w:r>
      <w:hyperlink r:id="rId40">
        <w:r w:rsidR="00CF5210">
          <w:rPr>
            <w:rStyle w:val="Citazione1"/>
            <w:rFonts w:ascii="Times New Roman" w:hAnsi="Times New Roman"/>
            <w:i w:val="0"/>
            <w:iCs w:val="0"/>
            <w:color w:val="000000"/>
            <w:lang w:val="en-US"/>
          </w:rPr>
          <w:t>the original</w:t>
        </w:r>
      </w:hyperlink>
      <w:r w:rsidR="00CF5210">
        <w:rPr>
          <w:rStyle w:val="Citazione1"/>
          <w:rFonts w:ascii="Times New Roman" w:hAnsi="Times New Roman"/>
          <w:i w:val="0"/>
          <w:iCs w:val="0"/>
          <w:color w:val="000000"/>
          <w:lang w:val="en-US"/>
        </w:rPr>
        <w:t xml:space="preserve"> on 30 June 2012. </w:t>
      </w:r>
      <w:r w:rsidR="00CF5210">
        <w:rPr>
          <w:rStyle w:val="Citazione1"/>
          <w:rFonts w:ascii="Times New Roman" w:hAnsi="Times New Roman"/>
          <w:i w:val="0"/>
          <w:iCs w:val="0"/>
          <w:color w:val="000000"/>
        </w:rPr>
        <w:t>Retrieved 14 May 2010.</w:t>
      </w:r>
    </w:p>
    <w:p w:rsidR="00965345" w:rsidRDefault="00965345" w:rsidP="00192446">
      <w:pPr>
        <w:spacing w:line="276" w:lineRule="auto"/>
        <w:jc w:val="both"/>
        <w:rPr>
          <w:rFonts w:ascii="Times New Roman" w:hAnsi="Times New Roman"/>
          <w:color w:val="000000"/>
        </w:rPr>
      </w:pPr>
    </w:p>
    <w:p w:rsidR="00965345" w:rsidRDefault="00CF5210" w:rsidP="00192446">
      <w:pPr>
        <w:numPr>
          <w:ilvl w:val="0"/>
          <w:numId w:val="2"/>
        </w:numPr>
        <w:spacing w:line="276" w:lineRule="auto"/>
        <w:jc w:val="both"/>
      </w:pPr>
      <w:bookmarkStart w:id="76" w:name="cite_note-Dal2014-7"/>
      <w:bookmarkEnd w:id="76"/>
      <w:r>
        <w:rPr>
          <w:rStyle w:val="Citazione1"/>
          <w:rFonts w:ascii="Times New Roman" w:hAnsi="Times New Roman"/>
          <w:i w:val="0"/>
          <w:iCs w:val="0"/>
          <w:color w:val="000000"/>
          <w:lang w:val="en-US"/>
        </w:rPr>
        <w:t xml:space="preserve">Dalbeth N, Lauterio TJ, Wolfe HR (October 2014). </w:t>
      </w:r>
      <w:commentRangeStart w:id="77"/>
      <w:r w:rsidR="00C279D7">
        <w:fldChar w:fldCharType="begin"/>
      </w:r>
      <w:r w:rsidR="00A505E1">
        <w:instrText>HYPERLINK "https://www.clinicaltherapeutics.com/article/S0149-2918(14)00457-3/fulltext" \h</w:instrText>
      </w:r>
      <w:r w:rsidR="00C279D7">
        <w:fldChar w:fldCharType="separate"/>
      </w:r>
      <w:r>
        <w:rPr>
          <w:rStyle w:val="Citazione1"/>
          <w:rFonts w:ascii="Times New Roman" w:hAnsi="Times New Roman"/>
          <w:color w:val="000000"/>
          <w:lang w:val="en-US"/>
        </w:rPr>
        <w:t>"Mechanism of action of colchicine in the treatment of gout"</w:t>
      </w:r>
      <w:r w:rsidR="00C279D7">
        <w:fldChar w:fldCharType="end"/>
      </w:r>
      <w:commentRangeEnd w:id="77"/>
      <w:r w:rsidR="00A30D1F">
        <w:rPr>
          <w:rStyle w:val="CommentReference"/>
          <w:rFonts w:cs="Mangal"/>
        </w:rPr>
        <w:commentReference w:id="77"/>
      </w:r>
      <w:r>
        <w:rPr>
          <w:rStyle w:val="Citazione1"/>
          <w:rFonts w:ascii="Times New Roman" w:hAnsi="Times New Roman"/>
          <w:color w:val="000000"/>
          <w:lang w:val="en-US"/>
        </w:rPr>
        <w:t>.</w:t>
      </w:r>
      <w:r>
        <w:rPr>
          <w:rStyle w:val="Citazione1"/>
          <w:rFonts w:ascii="Times New Roman" w:hAnsi="Times New Roman"/>
          <w:i w:val="0"/>
          <w:iCs w:val="0"/>
          <w:color w:val="000000"/>
        </w:rPr>
        <w:t xml:space="preserve">ClinicalTherapeutics. </w:t>
      </w:r>
      <w:r>
        <w:rPr>
          <w:rStyle w:val="Citazione1"/>
          <w:rFonts w:ascii="Times New Roman" w:hAnsi="Times New Roman"/>
          <w:b/>
          <w:i w:val="0"/>
          <w:iCs w:val="0"/>
          <w:color w:val="000000"/>
        </w:rPr>
        <w:t>36</w:t>
      </w:r>
      <w:r>
        <w:rPr>
          <w:rStyle w:val="Citazione1"/>
          <w:rFonts w:ascii="Times New Roman" w:hAnsi="Times New Roman"/>
          <w:i w:val="0"/>
          <w:iCs w:val="0"/>
          <w:color w:val="000000"/>
        </w:rPr>
        <w:t xml:space="preserve"> (10): 1465–79. </w:t>
      </w:r>
    </w:p>
    <w:p w:rsidR="00965345" w:rsidRDefault="00965345" w:rsidP="00192446">
      <w:pPr>
        <w:spacing w:line="276" w:lineRule="auto"/>
        <w:jc w:val="both"/>
        <w:rPr>
          <w:rFonts w:ascii="Times New Roman" w:hAnsi="Times New Roman"/>
          <w:color w:val="000000"/>
        </w:rPr>
      </w:pPr>
    </w:p>
    <w:p w:rsidR="00965345" w:rsidRDefault="00CF5210" w:rsidP="00192446">
      <w:pPr>
        <w:numPr>
          <w:ilvl w:val="0"/>
          <w:numId w:val="2"/>
        </w:numPr>
        <w:spacing w:line="276" w:lineRule="auto"/>
        <w:jc w:val="both"/>
      </w:pPr>
      <w:bookmarkStart w:id="78" w:name="cite_note-Review08-12"/>
      <w:bookmarkEnd w:id="78"/>
      <w:r>
        <w:rPr>
          <w:rStyle w:val="Citazione1"/>
          <w:rFonts w:ascii="Times New Roman" w:hAnsi="Times New Roman"/>
          <w:i w:val="0"/>
          <w:iCs w:val="0"/>
          <w:color w:val="000000"/>
          <w:lang w:val="en-US"/>
        </w:rPr>
        <w:t xml:space="preserve">Chen LX, Schumacher HR (October 2008). </w:t>
      </w:r>
      <w:r>
        <w:rPr>
          <w:rStyle w:val="Citazione1"/>
          <w:rFonts w:ascii="Times New Roman" w:hAnsi="Times New Roman"/>
          <w:color w:val="000000"/>
          <w:lang w:val="en-US"/>
        </w:rPr>
        <w:t>"</w:t>
      </w:r>
      <w:commentRangeStart w:id="79"/>
      <w:r>
        <w:rPr>
          <w:rStyle w:val="Citazione1"/>
          <w:rFonts w:ascii="Times New Roman" w:hAnsi="Times New Roman"/>
          <w:color w:val="000000"/>
          <w:lang w:val="en-US"/>
        </w:rPr>
        <w:t>Gout: an evidence-based review</w:t>
      </w:r>
      <w:commentRangeEnd w:id="79"/>
      <w:r w:rsidR="00A30D1F">
        <w:rPr>
          <w:rStyle w:val="CommentReference"/>
          <w:rFonts w:cs="Mangal"/>
        </w:rPr>
        <w:commentReference w:id="79"/>
      </w:r>
      <w:r>
        <w:rPr>
          <w:rStyle w:val="Citazione1"/>
          <w:rFonts w:ascii="Times New Roman" w:hAnsi="Times New Roman"/>
          <w:color w:val="000000"/>
          <w:lang w:val="en-US"/>
        </w:rPr>
        <w:t>".</w:t>
      </w:r>
      <w:r>
        <w:rPr>
          <w:rStyle w:val="Citazione1"/>
          <w:rFonts w:ascii="Times New Roman" w:hAnsi="Times New Roman"/>
          <w:i w:val="0"/>
          <w:iCs w:val="0"/>
          <w:color w:val="000000"/>
          <w:lang w:val="en-US"/>
        </w:rPr>
        <w:t xml:space="preserve"> Journal of Clinical Rheumatology. </w:t>
      </w:r>
      <w:r>
        <w:rPr>
          <w:rStyle w:val="Citazione1"/>
          <w:rFonts w:ascii="Times New Roman" w:hAnsi="Times New Roman"/>
          <w:b/>
          <w:i w:val="0"/>
          <w:iCs w:val="0"/>
          <w:color w:val="000000"/>
          <w:lang w:val="en-US"/>
        </w:rPr>
        <w:t>14</w:t>
      </w:r>
      <w:r>
        <w:rPr>
          <w:rStyle w:val="Citazione1"/>
          <w:rFonts w:ascii="Times New Roman" w:hAnsi="Times New Roman"/>
          <w:i w:val="0"/>
          <w:iCs w:val="0"/>
          <w:color w:val="000000"/>
          <w:lang w:val="en-US"/>
        </w:rPr>
        <w:t xml:space="preserve"> (5 Suppl): S55-62. </w:t>
      </w:r>
    </w:p>
    <w:p w:rsidR="00965345" w:rsidRDefault="00965345" w:rsidP="00192446">
      <w:pPr>
        <w:spacing w:line="276" w:lineRule="auto"/>
        <w:jc w:val="both"/>
        <w:rPr>
          <w:rFonts w:ascii="Times New Roman" w:hAnsi="Times New Roman"/>
          <w:color w:val="000000"/>
          <w:lang w:val="en-US"/>
        </w:rPr>
      </w:pPr>
    </w:p>
    <w:commentRangeStart w:id="80"/>
    <w:p w:rsidR="00965345" w:rsidRDefault="00C279D7" w:rsidP="00192446">
      <w:pPr>
        <w:numPr>
          <w:ilvl w:val="0"/>
          <w:numId w:val="2"/>
        </w:numPr>
        <w:spacing w:line="276" w:lineRule="auto"/>
        <w:jc w:val="both"/>
      </w:pPr>
      <w:r>
        <w:fldChar w:fldCharType="begin"/>
      </w:r>
      <w:r w:rsidR="00A505E1">
        <w:instrText>HYPERLINK "https://www.accessdata.fda.gov/drugsatfda_docs/nda/2009/022352_colcrys_toc.cfm" \h</w:instrText>
      </w:r>
      <w:r>
        <w:fldChar w:fldCharType="separate"/>
      </w:r>
      <w:bookmarkStart w:id="81" w:name="cite_note-fda-dap-13"/>
      <w:bookmarkEnd w:id="81"/>
      <w:r w:rsidR="00CF5210">
        <w:rPr>
          <w:rStyle w:val="Citazione1"/>
          <w:rFonts w:ascii="Times New Roman" w:hAnsi="Times New Roman"/>
          <w:color w:val="000000"/>
          <w:lang w:val="en-US"/>
        </w:rPr>
        <w:t>"Colcrys (colchicine, USP) tablets 0.6 mg. Drug Approval Package"</w:t>
      </w:r>
      <w:r>
        <w:fldChar w:fldCharType="end"/>
      </w:r>
      <w:commentRangeEnd w:id="80"/>
      <w:r w:rsidR="00A30D1F">
        <w:rPr>
          <w:rStyle w:val="CommentReference"/>
          <w:rFonts w:cs="Mangal"/>
        </w:rPr>
        <w:commentReference w:id="80"/>
      </w:r>
      <w:r w:rsidR="00CF5210">
        <w:rPr>
          <w:rStyle w:val="Citazione1"/>
          <w:rFonts w:ascii="Times New Roman" w:hAnsi="Times New Roman"/>
          <w:color w:val="000000"/>
          <w:lang w:val="en-US"/>
        </w:rPr>
        <w:t>.</w:t>
      </w:r>
      <w:r w:rsidR="00CF5210">
        <w:rPr>
          <w:rStyle w:val="Citazione1"/>
          <w:rFonts w:ascii="Times New Roman" w:hAnsi="Times New Roman"/>
          <w:i w:val="0"/>
          <w:iCs w:val="0"/>
          <w:color w:val="000000"/>
          <w:lang w:val="en-US"/>
        </w:rPr>
        <w:t xml:space="preserve"> US Food and Drug Administration. 17 February 2010. Retrieved 19 August 2018.</w:t>
      </w:r>
    </w:p>
    <w:p w:rsidR="00965345" w:rsidRDefault="00965345" w:rsidP="00192446">
      <w:pPr>
        <w:spacing w:line="276" w:lineRule="auto"/>
        <w:jc w:val="both"/>
        <w:rPr>
          <w:rFonts w:ascii="Times New Roman" w:hAnsi="Times New Roman"/>
          <w:color w:val="000000"/>
          <w:lang w:val="en-US"/>
        </w:rPr>
      </w:pPr>
    </w:p>
    <w:commentRangeStart w:id="82"/>
    <w:p w:rsidR="00965345" w:rsidRDefault="00C279D7" w:rsidP="00192446">
      <w:pPr>
        <w:numPr>
          <w:ilvl w:val="0"/>
          <w:numId w:val="2"/>
        </w:numPr>
        <w:spacing w:line="276" w:lineRule="auto"/>
        <w:jc w:val="both"/>
      </w:pPr>
      <w:r>
        <w:fldChar w:fldCharType="begin"/>
      </w:r>
      <w:r w:rsidR="00A505E1">
        <w:instrText>HYPERLINK "https://www.fda.gov/Drugs/DrugSafety/PostmarketDrugSafetyInformationforPatientsandProviders/DrugSafetyInformationforHeathcareProfessionals/ucm174315.htm" \h</w:instrText>
      </w:r>
      <w:r>
        <w:fldChar w:fldCharType="separate"/>
      </w:r>
      <w:bookmarkStart w:id="83" w:name="cite_note-FDA_Warning-14"/>
      <w:bookmarkEnd w:id="83"/>
      <w:r w:rsidR="00CF5210">
        <w:rPr>
          <w:rStyle w:val="Citazione1"/>
          <w:rFonts w:ascii="Times New Roman" w:hAnsi="Times New Roman"/>
          <w:color w:val="000000"/>
          <w:lang w:val="en-US"/>
        </w:rPr>
        <w:t>"Information for Healthcare Professionals: New Safety Information for Colchicine (marketed as Colcrys)"</w:t>
      </w:r>
      <w:r>
        <w:fldChar w:fldCharType="end"/>
      </w:r>
      <w:commentRangeEnd w:id="82"/>
      <w:r w:rsidR="00A30D1F">
        <w:rPr>
          <w:rStyle w:val="CommentReference"/>
          <w:rFonts w:cs="Mangal"/>
        </w:rPr>
        <w:commentReference w:id="82"/>
      </w:r>
      <w:r w:rsidR="00CF5210">
        <w:rPr>
          <w:rStyle w:val="Citazione1"/>
          <w:rFonts w:ascii="Times New Roman" w:hAnsi="Times New Roman"/>
          <w:i w:val="0"/>
          <w:iCs w:val="0"/>
          <w:color w:val="000000"/>
          <w:lang w:val="en-US"/>
        </w:rPr>
        <w:t xml:space="preserve">. </w:t>
      </w:r>
      <w:hyperlink r:id="rId41">
        <w:r w:rsidR="00CF5210">
          <w:rPr>
            <w:rStyle w:val="Citazione1"/>
            <w:rFonts w:ascii="Times New Roman" w:hAnsi="Times New Roman"/>
            <w:i w:val="0"/>
            <w:iCs w:val="0"/>
            <w:color w:val="000000"/>
          </w:rPr>
          <w:t>U.S. Food and Drug Administration</w:t>
        </w:r>
      </w:hyperlink>
      <w:r w:rsidR="00CF5210">
        <w:rPr>
          <w:rStyle w:val="Citazione1"/>
          <w:rFonts w:ascii="Times New Roman" w:hAnsi="Times New Roman"/>
          <w:i w:val="0"/>
          <w:iCs w:val="0"/>
          <w:color w:val="000000"/>
        </w:rPr>
        <w:t>.</w:t>
      </w:r>
    </w:p>
    <w:p w:rsidR="00965345" w:rsidRDefault="00965345" w:rsidP="00192446">
      <w:pPr>
        <w:spacing w:line="276" w:lineRule="auto"/>
        <w:jc w:val="both"/>
        <w:rPr>
          <w:rFonts w:ascii="Times New Roman" w:hAnsi="Times New Roman"/>
          <w:color w:val="000000"/>
        </w:rPr>
      </w:pPr>
    </w:p>
    <w:p w:rsidR="00965345" w:rsidRDefault="00CF5210" w:rsidP="00192446">
      <w:pPr>
        <w:numPr>
          <w:ilvl w:val="0"/>
          <w:numId w:val="2"/>
        </w:numPr>
        <w:spacing w:line="276" w:lineRule="auto"/>
        <w:jc w:val="both"/>
      </w:pPr>
      <w:bookmarkStart w:id="84" w:name="cite_note-coch14-16"/>
      <w:bookmarkEnd w:id="84"/>
      <w:r>
        <w:rPr>
          <w:rStyle w:val="Citazione1"/>
          <w:rFonts w:ascii="Times New Roman" w:hAnsi="Times New Roman"/>
          <w:i w:val="0"/>
          <w:iCs w:val="0"/>
          <w:color w:val="000000"/>
          <w:lang w:val="en-US"/>
        </w:rPr>
        <w:t xml:space="preserve"> Van Echteld I, Wechalekar MD, Schlesinger N, Buchbinder R, Aletaha D (August 2014). </w:t>
      </w:r>
      <w:r>
        <w:rPr>
          <w:rStyle w:val="Citazione1"/>
          <w:rFonts w:ascii="Times New Roman" w:hAnsi="Times New Roman"/>
          <w:color w:val="000000"/>
          <w:lang w:val="en-US"/>
        </w:rPr>
        <w:t>"Colchicine for acute gout".</w:t>
      </w:r>
      <w:r>
        <w:rPr>
          <w:rStyle w:val="Citazione1"/>
          <w:rFonts w:ascii="Times New Roman" w:hAnsi="Times New Roman"/>
          <w:i w:val="0"/>
          <w:iCs w:val="0"/>
          <w:color w:val="000000"/>
          <w:lang w:val="en-US"/>
        </w:rPr>
        <w:t xml:space="preserve"> The Cochrane Database of Systematic Reviews. </w:t>
      </w:r>
      <w:r>
        <w:rPr>
          <w:rStyle w:val="Citazione1"/>
          <w:rFonts w:ascii="Times New Roman" w:hAnsi="Times New Roman"/>
          <w:b/>
          <w:i w:val="0"/>
          <w:iCs w:val="0"/>
          <w:color w:val="000000"/>
        </w:rPr>
        <w:t>8</w:t>
      </w:r>
      <w:r>
        <w:rPr>
          <w:rStyle w:val="Citazione1"/>
          <w:rFonts w:ascii="Times New Roman" w:hAnsi="Times New Roman"/>
          <w:i w:val="0"/>
          <w:iCs w:val="0"/>
          <w:color w:val="000000"/>
        </w:rPr>
        <w:t xml:space="preserve"> (8): CD006190. </w:t>
      </w:r>
    </w:p>
    <w:p w:rsidR="00965345" w:rsidRDefault="00965345" w:rsidP="00192446">
      <w:pPr>
        <w:spacing w:line="276" w:lineRule="auto"/>
        <w:jc w:val="both"/>
        <w:rPr>
          <w:rFonts w:ascii="Times New Roman" w:hAnsi="Times New Roman"/>
          <w:color w:val="000000"/>
          <w:lang w:val="en-US"/>
        </w:rPr>
      </w:pPr>
    </w:p>
    <w:p w:rsidR="00965345" w:rsidRDefault="00CF5210" w:rsidP="00192446">
      <w:pPr>
        <w:numPr>
          <w:ilvl w:val="0"/>
          <w:numId w:val="2"/>
        </w:numPr>
        <w:spacing w:line="276" w:lineRule="auto"/>
        <w:jc w:val="both"/>
      </w:pPr>
      <w:bookmarkStart w:id="85" w:name="cite_note-23"/>
      <w:bookmarkEnd w:id="85"/>
      <w:r>
        <w:rPr>
          <w:rStyle w:val="Citazione1"/>
          <w:rFonts w:ascii="Times New Roman" w:hAnsi="Times New Roman"/>
          <w:i w:val="0"/>
          <w:iCs w:val="0"/>
          <w:color w:val="000000"/>
          <w:lang w:val="en-US"/>
        </w:rPr>
        <w:t xml:space="preserve">Alabed S, Cabello JB, Irving GJ, Qintar M, Burls A (August 2014). </w:t>
      </w:r>
      <w:commentRangeStart w:id="86"/>
      <w:r w:rsidR="00C279D7">
        <w:fldChar w:fldCharType="begin"/>
      </w:r>
      <w:r w:rsidR="00A505E1">
        <w:instrText>HYPERLINK "http://openaccess.city.ac.uk/4043/5/Colchicine%20for%20pericarditis.pdf" \h</w:instrText>
      </w:r>
      <w:r w:rsidR="00C279D7">
        <w:fldChar w:fldCharType="separate"/>
      </w:r>
      <w:r>
        <w:rPr>
          <w:rStyle w:val="Citazione1"/>
          <w:rFonts w:ascii="Times New Roman" w:hAnsi="Times New Roman"/>
          <w:color w:val="000000"/>
          <w:lang w:val="en-US"/>
        </w:rPr>
        <w:t>"Colchicine for pericarditis"</w:t>
      </w:r>
      <w:r w:rsidR="00C279D7">
        <w:fldChar w:fldCharType="end"/>
      </w:r>
      <w:commentRangeEnd w:id="86"/>
      <w:r w:rsidR="00A30D1F">
        <w:rPr>
          <w:rStyle w:val="CommentReference"/>
          <w:rFonts w:cs="Mangal"/>
        </w:rPr>
        <w:commentReference w:id="86"/>
      </w:r>
      <w:r>
        <w:rPr>
          <w:rStyle w:val="Citazione1"/>
          <w:rFonts w:ascii="Times New Roman" w:hAnsi="Times New Roman"/>
          <w:color w:val="000000"/>
          <w:lang w:val="en-US"/>
        </w:rPr>
        <w:t xml:space="preserve"> . </w:t>
      </w:r>
      <w:r>
        <w:rPr>
          <w:rStyle w:val="Citazione1"/>
          <w:rFonts w:ascii="Times New Roman" w:hAnsi="Times New Roman"/>
          <w:i w:val="0"/>
          <w:iCs w:val="0"/>
          <w:color w:val="000000"/>
          <w:lang w:val="en-US"/>
        </w:rPr>
        <w:t xml:space="preserve">The Cochrane Database of Systematic Reviews. </w:t>
      </w:r>
      <w:r>
        <w:rPr>
          <w:rStyle w:val="Citazione1"/>
          <w:rFonts w:ascii="Times New Roman" w:hAnsi="Times New Roman"/>
          <w:b/>
          <w:i w:val="0"/>
          <w:iCs w:val="0"/>
          <w:color w:val="000000"/>
          <w:lang w:val="pt-BR"/>
        </w:rPr>
        <w:t>8</w:t>
      </w:r>
      <w:r>
        <w:rPr>
          <w:rStyle w:val="Citazione1"/>
          <w:rFonts w:ascii="Times New Roman" w:hAnsi="Times New Roman"/>
          <w:i w:val="0"/>
          <w:iCs w:val="0"/>
          <w:color w:val="000000"/>
          <w:lang w:val="pt-BR"/>
        </w:rPr>
        <w:t xml:space="preserve"> (8): CD010652. </w:t>
      </w:r>
    </w:p>
    <w:p w:rsidR="00965345" w:rsidRDefault="00965345" w:rsidP="00192446">
      <w:pPr>
        <w:spacing w:line="276" w:lineRule="auto"/>
        <w:jc w:val="both"/>
        <w:rPr>
          <w:rFonts w:ascii="Times New Roman" w:hAnsi="Times New Roman"/>
          <w:color w:val="000000"/>
          <w:lang w:val="pt-BR"/>
        </w:rPr>
      </w:pPr>
    </w:p>
    <w:p w:rsidR="00965345" w:rsidRDefault="00CF5210" w:rsidP="00192446">
      <w:pPr>
        <w:numPr>
          <w:ilvl w:val="0"/>
          <w:numId w:val="2"/>
        </w:numPr>
        <w:spacing w:line="276" w:lineRule="auto"/>
        <w:jc w:val="both"/>
      </w:pPr>
      <w:bookmarkStart w:id="87" w:name="cite_note-25"/>
      <w:bookmarkEnd w:id="87"/>
      <w:r>
        <w:rPr>
          <w:rStyle w:val="Citazione1"/>
          <w:rFonts w:ascii="Times New Roman" w:hAnsi="Times New Roman"/>
          <w:i w:val="0"/>
          <w:iCs w:val="0"/>
          <w:color w:val="000000"/>
          <w:lang w:val="en-US"/>
        </w:rPr>
        <w:t xml:space="preserve">Portincasa P (2016). </w:t>
      </w:r>
      <w:r>
        <w:rPr>
          <w:rStyle w:val="Citazione1"/>
          <w:rFonts w:ascii="Times New Roman" w:hAnsi="Times New Roman"/>
          <w:color w:val="000000"/>
          <w:lang w:val="en-US"/>
        </w:rPr>
        <w:t>"</w:t>
      </w:r>
      <w:commentRangeStart w:id="88"/>
      <w:r>
        <w:rPr>
          <w:rStyle w:val="Citazione1"/>
          <w:rFonts w:ascii="Times New Roman" w:hAnsi="Times New Roman"/>
          <w:color w:val="000000"/>
          <w:lang w:val="en-US"/>
        </w:rPr>
        <w:t>Colchicine, Biologic Agents and More for the Treatment of Familial Mediterranean Fever. The Old, the New, and the Rare</w:t>
      </w:r>
      <w:commentRangeEnd w:id="88"/>
      <w:r w:rsidR="00A30D1F">
        <w:rPr>
          <w:rStyle w:val="CommentReference"/>
          <w:rFonts w:cs="Mangal"/>
        </w:rPr>
        <w:commentReference w:id="88"/>
      </w:r>
      <w:r>
        <w:rPr>
          <w:rStyle w:val="Citazione1"/>
          <w:rFonts w:ascii="Times New Roman" w:hAnsi="Times New Roman"/>
          <w:color w:val="000000"/>
          <w:lang w:val="en-US"/>
        </w:rPr>
        <w:t>".</w:t>
      </w:r>
      <w:r>
        <w:rPr>
          <w:rStyle w:val="Citazione1"/>
          <w:rFonts w:ascii="Times New Roman" w:hAnsi="Times New Roman"/>
          <w:i w:val="0"/>
          <w:iCs w:val="0"/>
          <w:color w:val="000000"/>
          <w:lang w:val="en-US"/>
        </w:rPr>
        <w:t xml:space="preserve"> Current Medicinal Chemistry. </w:t>
      </w:r>
      <w:r>
        <w:rPr>
          <w:rStyle w:val="Citazione1"/>
          <w:rFonts w:ascii="Times New Roman" w:hAnsi="Times New Roman"/>
          <w:b/>
          <w:i w:val="0"/>
          <w:iCs w:val="0"/>
          <w:color w:val="000000"/>
        </w:rPr>
        <w:t>23</w:t>
      </w:r>
      <w:r>
        <w:rPr>
          <w:rStyle w:val="Citazione1"/>
          <w:rFonts w:ascii="Times New Roman" w:hAnsi="Times New Roman"/>
          <w:i w:val="0"/>
          <w:iCs w:val="0"/>
          <w:color w:val="000000"/>
        </w:rPr>
        <w:t xml:space="preserve"> (1): 60–86. </w:t>
      </w:r>
    </w:p>
    <w:p w:rsidR="00965345" w:rsidRDefault="00965345" w:rsidP="00192446">
      <w:pPr>
        <w:spacing w:line="276" w:lineRule="auto"/>
        <w:jc w:val="both"/>
        <w:rPr>
          <w:rFonts w:ascii="Times New Roman" w:hAnsi="Times New Roman"/>
          <w:color w:val="000000"/>
        </w:rPr>
      </w:pPr>
    </w:p>
    <w:p w:rsidR="00965345" w:rsidRDefault="00965345" w:rsidP="00192446">
      <w:pPr>
        <w:spacing w:line="276" w:lineRule="auto"/>
        <w:jc w:val="both"/>
      </w:pPr>
    </w:p>
    <w:sectPr w:rsidR="00965345" w:rsidSect="004A2CD8">
      <w:type w:val="continuous"/>
      <w:pgSz w:w="11906" w:h="16838"/>
      <w:pgMar w:top="1134" w:right="1134" w:bottom="1134" w:left="1134" w:header="0" w:footer="0" w:gutter="0"/>
      <w:cols w:space="720"/>
      <w:formProt w:val="0"/>
      <w:docGrid w:linePitch="600" w:charSpace="3276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12T21:49:00Z" w:initials="K">
    <w:p w:rsidR="008C3381" w:rsidRDefault="008C3381">
      <w:pPr>
        <w:pStyle w:val="CommentText"/>
      </w:pPr>
      <w:r>
        <w:rPr>
          <w:rStyle w:val="CommentReference"/>
        </w:rPr>
        <w:annotationRef/>
      </w:r>
      <w:r w:rsidR="00880F6A" w:rsidRPr="00880F6A">
        <w:rPr>
          <w:noProof/>
          <w:lang w:val="en-US" w:eastAsia="en-US" w:bidi="ar-SA"/>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FC2004">
        <w:rPr>
          <w:highlight w:val="green"/>
        </w:rPr>
        <w:t xml:space="preserve">Similarity Index detected by </w:t>
      </w:r>
      <w:hyperlink r:id="rId2" w:history="1">
        <w:r w:rsidRPr="00FC2004">
          <w:rPr>
            <w:rStyle w:val="Hyperlink"/>
          </w:rPr>
          <w:t>Turnitin</w:t>
        </w:r>
      </w:hyperlink>
      <w:r>
        <w:rPr>
          <w:highlight w:val="green"/>
        </w:rPr>
        <w:t>=  23</w:t>
      </w:r>
      <w:r w:rsidRPr="00FC2004">
        <w:rPr>
          <w:highlight w:val="green"/>
        </w:rPr>
        <w:t>%</w:t>
      </w:r>
      <w:r w:rsidRPr="00FC2004">
        <w:t xml:space="preserve"> </w:t>
      </w:r>
      <w:r>
        <w:t>Please update your article according to Turnitin report</w:t>
      </w:r>
    </w:p>
  </w:comment>
  <w:comment w:id="2" w:author="monu" w:date="2020-06-04T12:52:00Z" w:initials="m">
    <w:p w:rsidR="00A30D1F" w:rsidRDefault="00A30D1F">
      <w:pPr>
        <w:pStyle w:val="CommentText"/>
      </w:pPr>
      <w:r>
        <w:rPr>
          <w:rStyle w:val="CommentReference"/>
        </w:rPr>
        <w:annotationRef/>
      </w:r>
      <w:r>
        <w:t>Article is suitable for publication after some minor changes.</w:t>
      </w:r>
    </w:p>
  </w:comment>
  <w:comment w:id="3" w:author="Kapil" w:date="2021-05-13T16:42:00Z" w:initials="K">
    <w:p w:rsidR="006E7C07" w:rsidRPr="00BB0FA3" w:rsidRDefault="008C3381" w:rsidP="006E7C07">
      <w:pPr>
        <w:rPr>
          <w:rFonts w:ascii="Bookman Old Style" w:hAnsi="Bookman Old Style" w:cs="Times New Roman"/>
        </w:rPr>
      </w:pPr>
      <w:r>
        <w:rPr>
          <w:rStyle w:val="CommentReference"/>
        </w:rPr>
        <w:annotationRef/>
      </w:r>
      <w:r w:rsidR="006E7C07" w:rsidRPr="00BB0FA3">
        <w:rPr>
          <w:rFonts w:ascii="Bookman Old Style" w:hAnsi="Bookman Old Style" w:cs="Times New Roman"/>
        </w:rPr>
        <w:t>The contribution of this study in terms of new knowledge is actually innovative and constructive.</w:t>
      </w:r>
    </w:p>
    <w:p w:rsidR="008C3381" w:rsidRDefault="008C3381" w:rsidP="006E7C07"/>
  </w:comment>
  <w:comment w:id="5" w:author="monu" w:date="2020-06-04T12:51:00Z" w:initials="m">
    <w:p w:rsidR="00A30D1F" w:rsidRDefault="00A30D1F">
      <w:pPr>
        <w:pStyle w:val="CommentText"/>
      </w:pPr>
      <w:r>
        <w:rPr>
          <w:rStyle w:val="CommentReference"/>
        </w:rPr>
        <w:annotationRef/>
      </w:r>
      <w:r>
        <w:t>Arrange alphabetically</w:t>
      </w:r>
    </w:p>
  </w:comment>
  <w:comment w:id="7" w:author="Kapil" w:date="2021-05-13T16:43:00Z" w:initials="K">
    <w:p w:rsidR="006E7C07" w:rsidRPr="00780F05" w:rsidRDefault="006E7C07" w:rsidP="006E7C07">
      <w:pPr>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 (some minor corrections see the wo</w:t>
      </w:r>
      <w:r>
        <w:rPr>
          <w:rFonts w:ascii="Bookman Old Style" w:hAnsi="Bookman Old Style" w:cs="Times New Roman"/>
        </w:rPr>
        <w:t>rk tracing</w:t>
      </w:r>
      <w:r w:rsidRPr="00780F05">
        <w:rPr>
          <w:rFonts w:ascii="Bookman Old Style" w:hAnsi="Bookman Old Style" w:cs="Times New Roman"/>
        </w:rPr>
        <w:t>)</w:t>
      </w:r>
      <w:r>
        <w:rPr>
          <w:rFonts w:ascii="Bookman Old Style" w:hAnsi="Bookman Old Style" w:cs="Times New Roman"/>
        </w:rPr>
        <w:t>.</w:t>
      </w:r>
    </w:p>
    <w:p w:rsidR="006E7C07" w:rsidRDefault="006E7C07">
      <w:pPr>
        <w:pStyle w:val="CommentText"/>
      </w:pPr>
    </w:p>
  </w:comment>
  <w:comment w:id="8"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6"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10" w:author="monu" w:date="2020-06-04T12:51:00Z" w:initials="m">
    <w:p w:rsidR="00A30D1F" w:rsidRDefault="00A30D1F">
      <w:pPr>
        <w:pStyle w:val="CommentText"/>
      </w:pPr>
      <w:r>
        <w:rPr>
          <w:rStyle w:val="CommentReference"/>
        </w:rPr>
        <w:annotationRef/>
      </w:r>
      <w:r>
        <w:t>Italic?</w:t>
      </w:r>
    </w:p>
  </w:comment>
  <w:comment w:id="9" w:author="Kapil" w:date="2021-05-13T16:43:00Z" w:initials="K">
    <w:p w:rsidR="006E7C07" w:rsidRDefault="006E7C07" w:rsidP="006E7C07">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6E7C07" w:rsidRDefault="006E7C07">
      <w:pPr>
        <w:pStyle w:val="CommentText"/>
      </w:pPr>
    </w:p>
  </w:comment>
  <w:comment w:id="12"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11"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13" w:author="monu" w:date="2020-06-04T12:50:00Z" w:initials="m">
    <w:p w:rsidR="00A30D1F" w:rsidRDefault="00A30D1F">
      <w:pPr>
        <w:pStyle w:val="CommentText"/>
      </w:pPr>
      <w:r>
        <w:rPr>
          <w:rStyle w:val="CommentReference"/>
        </w:rPr>
        <w:annotationRef/>
      </w:r>
      <w:r>
        <w:t>Italic?</w:t>
      </w:r>
    </w:p>
  </w:comment>
  <w:comment w:id="16" w:author="Kapil" w:date="2021-05-13T16:43:00Z" w:initials="K">
    <w:p w:rsidR="006E7C07" w:rsidRDefault="006E7C07" w:rsidP="006E7C07">
      <w:pPr>
        <w:rPr>
          <w:rFonts w:ascii="Bookman Old Style" w:hAnsi="Bookman Old Style" w:cs="Times New Roman"/>
        </w:rPr>
      </w:pPr>
      <w:r>
        <w:rPr>
          <w:rStyle w:val="CommentReference"/>
        </w:rPr>
        <w:annotationRef/>
      </w:r>
      <w:r>
        <w:rPr>
          <w:rFonts w:ascii="Bookman Old Style" w:hAnsi="Bookman Old Style" w:cs="Times New Roman"/>
        </w:rPr>
        <w:t>Introduction is b</w:t>
      </w:r>
      <w:r w:rsidRPr="00C63BB9">
        <w:rPr>
          <w:rFonts w:ascii="Bookman Old Style" w:hAnsi="Bookman Old Style" w:cs="Times New Roman"/>
        </w:rPr>
        <w:t>ased on obvious knowledge known in the literature</w:t>
      </w:r>
      <w:r>
        <w:rPr>
          <w:rFonts w:ascii="Bookman Old Style" w:hAnsi="Bookman Old Style" w:cs="Times New Roman"/>
        </w:rPr>
        <w:t xml:space="preserve"> and is impressive</w:t>
      </w:r>
      <w:r w:rsidRPr="00C63BB9">
        <w:rPr>
          <w:rFonts w:ascii="Bookman Old Style" w:hAnsi="Bookman Old Style" w:cs="Times New Roman"/>
        </w:rPr>
        <w:t>.</w:t>
      </w:r>
    </w:p>
    <w:p w:rsidR="006E7C07" w:rsidRDefault="006E7C07">
      <w:pPr>
        <w:pStyle w:val="CommentText"/>
      </w:pPr>
    </w:p>
  </w:comment>
  <w:comment w:id="14"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15"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17" w:author="monu" w:date="2020-06-04T12:50:00Z" w:initials="m">
    <w:p w:rsidR="00A30D1F" w:rsidRDefault="00A30D1F">
      <w:pPr>
        <w:pStyle w:val="CommentText"/>
      </w:pPr>
      <w:r>
        <w:rPr>
          <w:rStyle w:val="CommentReference"/>
        </w:rPr>
        <w:annotationRef/>
      </w:r>
      <w:r>
        <w:t>Italic?</w:t>
      </w:r>
    </w:p>
  </w:comment>
  <w:comment w:id="18" w:author="Kapil" w:date="2021-05-13T16:44:00Z" w:initials="K">
    <w:p w:rsidR="006E7C07" w:rsidRPr="00073C62"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E7C07" w:rsidRDefault="006E7C07">
      <w:pPr>
        <w:pStyle w:val="CommentText"/>
      </w:pPr>
    </w:p>
  </w:comment>
  <w:comment w:id="19"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22" w:author="Kapil" w:date="2021-05-13T16:44:00Z" w:initials="K">
    <w:p w:rsidR="006E7C07"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6E7C07" w:rsidRDefault="006E7C07">
      <w:pPr>
        <w:pStyle w:val="CommentText"/>
      </w:pPr>
    </w:p>
  </w:comment>
  <w:comment w:id="20"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21"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23" w:author="monu" w:date="2020-06-04T12:50:00Z" w:initials="m">
    <w:p w:rsidR="00A30D1F" w:rsidRDefault="00A30D1F">
      <w:pPr>
        <w:pStyle w:val="CommentText"/>
      </w:pPr>
      <w:r>
        <w:rPr>
          <w:rStyle w:val="CommentReference"/>
        </w:rPr>
        <w:annotationRef/>
      </w:r>
      <w:r>
        <w:t>Italic?</w:t>
      </w:r>
    </w:p>
  </w:comment>
  <w:comment w:id="25" w:author="Kapil" w:date="2021-05-13T16:44:00Z" w:initials="K">
    <w:p w:rsidR="006E7C07"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xml:space="preserve">. </w:t>
      </w:r>
    </w:p>
    <w:p w:rsidR="006E7C07" w:rsidRDefault="006E7C07">
      <w:pPr>
        <w:pStyle w:val="CommentText"/>
      </w:pPr>
    </w:p>
  </w:comment>
  <w:comment w:id="24" w:author="Kapil" w:date="2021-03-24T22:13: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26" w:author="monu" w:date="2020-06-04T12:52:00Z" w:initials="m">
    <w:p w:rsidR="00A30D1F" w:rsidRDefault="00A30D1F">
      <w:pPr>
        <w:pStyle w:val="CommentText"/>
      </w:pPr>
      <w:r>
        <w:rPr>
          <w:rStyle w:val="CommentReference"/>
        </w:rPr>
        <w:annotationRef/>
      </w:r>
      <w:r>
        <w:t>Please provide original table. It is image of the table</w:t>
      </w:r>
    </w:p>
  </w:comment>
  <w:comment w:id="27" w:author="monu" w:date="2020-06-04T12:50:00Z" w:initials="m">
    <w:p w:rsidR="00A30D1F" w:rsidRDefault="00A30D1F">
      <w:pPr>
        <w:pStyle w:val="CommentText"/>
      </w:pPr>
      <w:r>
        <w:rPr>
          <w:rStyle w:val="CommentReference"/>
        </w:rPr>
        <w:annotationRef/>
      </w:r>
      <w:r>
        <w:t>Italic?</w:t>
      </w:r>
    </w:p>
  </w:comment>
  <w:comment w:id="28" w:author="monu" w:date="2020-06-04T12:50:00Z" w:initials="m">
    <w:p w:rsidR="00A30D1F" w:rsidRDefault="00A30D1F">
      <w:pPr>
        <w:pStyle w:val="CommentText"/>
      </w:pPr>
      <w:r>
        <w:rPr>
          <w:rStyle w:val="CommentReference"/>
        </w:rPr>
        <w:annotationRef/>
      </w:r>
      <w:r>
        <w:t>Italic?</w:t>
      </w:r>
    </w:p>
  </w:comment>
  <w:comment w:id="30" w:author="Kapil" w:date="2021-05-13T16:45:00Z" w:initials="K">
    <w:p w:rsidR="006E7C07" w:rsidRPr="00073C62"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E7C07" w:rsidRDefault="006E7C07">
      <w:pPr>
        <w:pStyle w:val="CommentText"/>
      </w:pPr>
    </w:p>
  </w:comment>
  <w:comment w:id="29" w:author="Kapil" w:date="2021-03-24T22:14: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31" w:author="monu" w:date="2020-06-04T12:55:00Z" w:initials="m">
    <w:p w:rsidR="00A30D1F" w:rsidRDefault="00A30D1F">
      <w:pPr>
        <w:pStyle w:val="CommentText"/>
      </w:pPr>
      <w:r>
        <w:rPr>
          <w:rStyle w:val="CommentReference"/>
        </w:rPr>
        <w:annotationRef/>
      </w:r>
      <w:r>
        <w:t>Italic?</w:t>
      </w:r>
    </w:p>
  </w:comment>
  <w:comment w:id="33" w:author="Kapil" w:date="2021-05-13T16:45:00Z" w:initials="K">
    <w:p w:rsidR="006E7C07" w:rsidRPr="00073C62"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E7C07" w:rsidRDefault="006E7C07">
      <w:pPr>
        <w:pStyle w:val="CommentText"/>
      </w:pPr>
    </w:p>
  </w:comment>
  <w:comment w:id="32"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35" w:author="monu" w:date="2020-06-04T12:53:00Z" w:initials="m">
    <w:p w:rsidR="00A30D1F" w:rsidRDefault="00A30D1F">
      <w:pPr>
        <w:pStyle w:val="CommentText"/>
      </w:pPr>
      <w:r>
        <w:rPr>
          <w:rStyle w:val="CommentReference"/>
        </w:rPr>
        <w:annotationRef/>
      </w:r>
      <w:r>
        <w:t>Please confirm, this image is not having any copyright issue</w:t>
      </w:r>
    </w:p>
  </w:comment>
  <w:comment w:id="34" w:author="monu" w:date="2020-06-04T12:50:00Z" w:initials="m">
    <w:p w:rsidR="00A30D1F" w:rsidRDefault="00A30D1F">
      <w:pPr>
        <w:pStyle w:val="CommentText"/>
      </w:pPr>
      <w:r>
        <w:rPr>
          <w:rStyle w:val="CommentReference"/>
        </w:rPr>
        <w:annotationRef/>
      </w:r>
      <w:r>
        <w:t>Italic?</w:t>
      </w:r>
    </w:p>
  </w:comment>
  <w:comment w:id="36" w:author="monu" w:date="2020-06-04T12:50:00Z" w:initials="m">
    <w:p w:rsidR="00A30D1F" w:rsidRDefault="00A30D1F">
      <w:pPr>
        <w:pStyle w:val="CommentText"/>
      </w:pPr>
      <w:r>
        <w:rPr>
          <w:rStyle w:val="CommentReference"/>
        </w:rPr>
        <w:annotationRef/>
      </w:r>
      <w:r>
        <w:t>Italic?</w:t>
      </w:r>
    </w:p>
  </w:comment>
  <w:comment w:id="38" w:author="Kapil" w:date="2021-05-13T16:45:00Z" w:initials="K">
    <w:p w:rsidR="006E7C07" w:rsidRPr="00073C62" w:rsidRDefault="006E7C07" w:rsidP="006E7C07">
      <w:pPr>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E7C07" w:rsidRDefault="006E7C07">
      <w:pPr>
        <w:pStyle w:val="CommentText"/>
      </w:pPr>
    </w:p>
  </w:comment>
  <w:comment w:id="37" w:author="Kapil" w:date="2021-03-24T22:15: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40" w:author="Kapil" w:date="2021-05-13T16:45:00Z" w:initials="K">
    <w:p w:rsidR="006E7C07" w:rsidRPr="002718AD" w:rsidRDefault="006E7C07" w:rsidP="006E7C07">
      <w:pPr>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6E7C07" w:rsidRDefault="006E7C07">
      <w:pPr>
        <w:pStyle w:val="CommentText"/>
      </w:pPr>
    </w:p>
  </w:comment>
  <w:comment w:id="39" w:author="Kapil" w:date="2021-03-24T22:14: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41" w:author="monu" w:date="2020-06-04T12:53:00Z" w:initials="m">
    <w:p w:rsidR="00A30D1F" w:rsidRDefault="00A30D1F">
      <w:pPr>
        <w:pStyle w:val="CommentText"/>
      </w:pPr>
      <w:r>
        <w:rPr>
          <w:rStyle w:val="CommentReference"/>
        </w:rPr>
        <w:annotationRef/>
      </w:r>
      <w:r>
        <w:t>Please confirm, this image is not having any copyright issue</w:t>
      </w:r>
    </w:p>
  </w:comment>
  <w:comment w:id="42" w:author="monu" w:date="2020-06-04T12:50:00Z" w:initials="m">
    <w:p w:rsidR="00A30D1F" w:rsidRDefault="00A30D1F">
      <w:pPr>
        <w:pStyle w:val="CommentText"/>
      </w:pPr>
      <w:r>
        <w:rPr>
          <w:rStyle w:val="CommentReference"/>
        </w:rPr>
        <w:annotationRef/>
      </w:r>
      <w:r>
        <w:t>Italic?</w:t>
      </w:r>
    </w:p>
  </w:comment>
  <w:comment w:id="44" w:author="Kapil" w:date="2021-05-13T16:45:00Z" w:initials="K">
    <w:p w:rsidR="006E7C07" w:rsidRPr="002718AD" w:rsidRDefault="006E7C07" w:rsidP="006E7C07">
      <w:pPr>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6E7C07" w:rsidRDefault="006E7C07">
      <w:pPr>
        <w:pStyle w:val="CommentText"/>
      </w:pPr>
    </w:p>
  </w:comment>
  <w:comment w:id="43" w:author="Kapil" w:date="2021-03-24T22:14:00Z" w:initials="K">
    <w:p w:rsidR="008C3381" w:rsidRDefault="008C3381" w:rsidP="008C3381">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C3381" w:rsidRDefault="008C3381">
      <w:pPr>
        <w:pStyle w:val="CommentText"/>
      </w:pPr>
    </w:p>
  </w:comment>
  <w:comment w:id="45" w:author="monu" w:date="2020-06-04T12:58:00Z" w:initials="m">
    <w:p w:rsidR="00E97099" w:rsidRPr="00E97099" w:rsidRDefault="00E97099">
      <w:pPr>
        <w:pStyle w:val="CommentText"/>
        <w:rPr>
          <w:i/>
        </w:rPr>
      </w:pPr>
      <w:r>
        <w:rPr>
          <w:rStyle w:val="CommentReference"/>
        </w:rPr>
        <w:annotationRef/>
      </w:r>
      <w:r w:rsidRPr="00E97099">
        <w:rPr>
          <w:i/>
        </w:rPr>
        <w:t>In vitro</w:t>
      </w:r>
    </w:p>
  </w:comment>
  <w:comment w:id="47" w:author="Kapil" w:date="2021-05-13T16:45:00Z" w:initials="K">
    <w:p w:rsidR="006E7C07" w:rsidRDefault="006E7C07" w:rsidP="006E7C07">
      <w:pPr>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very well interpreted and mapped study for the current situation in medicine field. </w:t>
      </w:r>
    </w:p>
    <w:p w:rsidR="006E7C07" w:rsidRDefault="006E7C07">
      <w:pPr>
        <w:pStyle w:val="CommentText"/>
      </w:pPr>
    </w:p>
  </w:comment>
  <w:comment w:id="46" w:author="Kapil" w:date="2021-03-24T22:14:00Z" w:initials="K">
    <w:p w:rsidR="008C3381" w:rsidRPr="00EE2A57" w:rsidRDefault="008C3381" w:rsidP="008C3381">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C3381" w:rsidRDefault="008C3381">
      <w:pPr>
        <w:pStyle w:val="CommentText"/>
      </w:pPr>
    </w:p>
  </w:comment>
  <w:comment w:id="49" w:author="Kapil" w:date="2021-05-13T16:46:00Z" w:initials="K">
    <w:p w:rsidR="006E7C07" w:rsidRPr="00C91010" w:rsidRDefault="006E7C07" w:rsidP="006E7C07">
      <w:pPr>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p>
    <w:p w:rsidR="006E7C07" w:rsidRDefault="006E7C07">
      <w:pPr>
        <w:pStyle w:val="CommentText"/>
      </w:pPr>
    </w:p>
  </w:comment>
  <w:comment w:id="52" w:author="Kapil" w:date="2021-05-13T16:46:00Z" w:initials="K">
    <w:p w:rsidR="006E7C07" w:rsidRDefault="006E7C07">
      <w:pPr>
        <w:pStyle w:val="CommentText"/>
      </w:pPr>
      <w:r>
        <w:rPr>
          <w:rStyle w:val="CommentReference"/>
        </w:rPr>
        <w:annotationRef/>
      </w:r>
      <w:r>
        <w:t>No need of this section</w:t>
      </w:r>
    </w:p>
  </w:comment>
  <w:comment w:id="54" w:author="monu" w:date="2020-06-04T12:47:00Z" w:initials="m">
    <w:p w:rsidR="00A30D1F" w:rsidRDefault="00A30D1F" w:rsidP="00A30D1F">
      <w:pPr>
        <w:spacing w:line="276" w:lineRule="auto"/>
        <w:jc w:val="both"/>
      </w:pPr>
      <w:r>
        <w:rPr>
          <w:rStyle w:val="CommentReference"/>
        </w:rPr>
        <w:annotationRef/>
      </w:r>
      <w:r w:rsidRPr="00FC2004">
        <w:t xml:space="preserve">Please follow journal </w:t>
      </w:r>
      <w:r>
        <w:t>the reference for this article</w:t>
      </w:r>
      <w:r w:rsidRPr="00FC2004">
        <w:t xml:space="preserve"> specifications for it i.e.</w:t>
      </w:r>
      <w:r>
        <w:t xml:space="preserve">: </w:t>
      </w:r>
    </w:p>
    <w:p w:rsidR="00A30D1F" w:rsidRPr="00FD4F27" w:rsidRDefault="00A30D1F" w:rsidP="00A30D1F">
      <w:pPr>
        <w:spacing w:line="276" w:lineRule="auto"/>
        <w:jc w:val="both"/>
        <w:rPr>
          <w:color w:val="C00000"/>
          <w:sz w:val="20"/>
          <w:szCs w:val="20"/>
        </w:rPr>
      </w:pPr>
      <w:r w:rsidRPr="00FD4F27">
        <w:rPr>
          <w:color w:val="C00000"/>
          <w:sz w:val="20"/>
          <w:szCs w:val="20"/>
        </w:rPr>
        <w:t>Ramesh, S., Ramakrishnan, R., Bharathi, M.J., Amuthan, M., Viswanathan, S, Prevalence of bacterial pathogens causing ocular infections in South India, Indian J Pathol Microbiol 2010; 53(2):281-286.</w:t>
      </w:r>
    </w:p>
    <w:p w:rsidR="00A30D1F" w:rsidRDefault="00A30D1F" w:rsidP="00A30D1F">
      <w:pPr>
        <w:spacing w:line="276" w:lineRule="auto"/>
        <w:jc w:val="both"/>
        <w:rPr>
          <w:sz w:val="20"/>
          <w:szCs w:val="20"/>
        </w:rPr>
      </w:pPr>
    </w:p>
    <w:p w:rsidR="00A30D1F" w:rsidRDefault="00A30D1F" w:rsidP="00A30D1F">
      <w:pPr>
        <w:pStyle w:val="CommentText"/>
      </w:pPr>
      <w:r>
        <w:t>Please add DOI ids to each reference if available like below</w:t>
      </w:r>
    </w:p>
    <w:p w:rsidR="00A30D1F" w:rsidRDefault="00A30D1F" w:rsidP="00A30D1F">
      <w:pPr>
        <w:pStyle w:val="CommentText"/>
      </w:pPr>
    </w:p>
    <w:p w:rsidR="00A30D1F" w:rsidRDefault="00C279D7" w:rsidP="00A30D1F">
      <w:pPr>
        <w:pStyle w:val="CommentText"/>
      </w:pPr>
      <w:hyperlink r:id="rId3" w:history="1">
        <w:r w:rsidR="00A30D1F" w:rsidRPr="00010237">
          <w:rPr>
            <w:rStyle w:val="Hyperlink"/>
            <w:color w:val="1F497D"/>
            <w:sz w:val="17"/>
            <w:szCs w:val="17"/>
          </w:rPr>
          <w:t>https://doi.org/10.4103/jos.JOS_104_18</w:t>
        </w:r>
      </w:hyperlink>
    </w:p>
    <w:p w:rsidR="00A30D1F" w:rsidRDefault="00A30D1F">
      <w:pPr>
        <w:pStyle w:val="CommentText"/>
      </w:pPr>
    </w:p>
  </w:comment>
  <w:comment w:id="55" w:author="monu" w:date="2020-06-04T12:47:00Z" w:initials="m">
    <w:p w:rsidR="00A30D1F" w:rsidRDefault="00A30D1F">
      <w:pPr>
        <w:pStyle w:val="CommentText"/>
      </w:pPr>
      <w:r>
        <w:rPr>
          <w:rStyle w:val="CommentReference"/>
        </w:rPr>
        <w:annotationRef/>
      </w:r>
      <w:r>
        <w:t>Italic?</w:t>
      </w:r>
    </w:p>
  </w:comment>
  <w:comment w:id="56" w:author="monu" w:date="2020-06-04T12:48:00Z" w:initials="m">
    <w:p w:rsidR="00A30D1F" w:rsidRDefault="00A30D1F">
      <w:pPr>
        <w:pStyle w:val="CommentText"/>
      </w:pPr>
      <w:r>
        <w:rPr>
          <w:rStyle w:val="CommentReference"/>
        </w:rPr>
        <w:annotationRef/>
      </w:r>
      <w:r>
        <w:t>Italic?</w:t>
      </w:r>
    </w:p>
  </w:comment>
  <w:comment w:id="57" w:author="monu" w:date="2020-06-04T12:48:00Z" w:initials="m">
    <w:p w:rsidR="00A30D1F" w:rsidRDefault="00A30D1F">
      <w:pPr>
        <w:pStyle w:val="CommentText"/>
      </w:pPr>
      <w:r>
        <w:rPr>
          <w:rStyle w:val="CommentReference"/>
        </w:rPr>
        <w:annotationRef/>
      </w:r>
      <w:r>
        <w:t>Italic?</w:t>
      </w:r>
    </w:p>
  </w:comment>
  <w:comment w:id="58" w:author="monu" w:date="2020-06-04T12:56:00Z" w:initials="m">
    <w:p w:rsidR="00E97099" w:rsidRPr="00E97099" w:rsidRDefault="00E97099">
      <w:pPr>
        <w:pStyle w:val="CommentText"/>
        <w:rPr>
          <w:i/>
        </w:rPr>
      </w:pPr>
      <w:r>
        <w:rPr>
          <w:rStyle w:val="CommentReference"/>
        </w:rPr>
        <w:annotationRef/>
      </w:r>
      <w:r w:rsidRPr="00E97099">
        <w:rPr>
          <w:i/>
        </w:rPr>
        <w:t>et al.</w:t>
      </w:r>
    </w:p>
  </w:comment>
  <w:comment w:id="59" w:author="monu" w:date="2020-06-04T12:48:00Z" w:initials="m">
    <w:p w:rsidR="00A30D1F" w:rsidRDefault="00A30D1F">
      <w:pPr>
        <w:pStyle w:val="CommentText"/>
      </w:pPr>
      <w:r>
        <w:rPr>
          <w:rStyle w:val="CommentReference"/>
        </w:rPr>
        <w:annotationRef/>
      </w:r>
      <w:r>
        <w:t>Italic?</w:t>
      </w:r>
    </w:p>
  </w:comment>
  <w:comment w:id="60" w:author="monu" w:date="2020-06-04T12:48:00Z" w:initials="m">
    <w:p w:rsidR="00A30D1F" w:rsidRDefault="00A30D1F">
      <w:pPr>
        <w:pStyle w:val="CommentText"/>
      </w:pPr>
      <w:r>
        <w:rPr>
          <w:rStyle w:val="CommentReference"/>
        </w:rPr>
        <w:annotationRef/>
      </w:r>
      <w:r>
        <w:t>Italic?</w:t>
      </w:r>
    </w:p>
  </w:comment>
  <w:comment w:id="61" w:author="monu" w:date="2020-06-04T12:48:00Z" w:initials="m">
    <w:p w:rsidR="00A30D1F" w:rsidRDefault="00A30D1F">
      <w:pPr>
        <w:pStyle w:val="CommentText"/>
      </w:pPr>
      <w:r>
        <w:rPr>
          <w:rStyle w:val="CommentReference"/>
        </w:rPr>
        <w:annotationRef/>
      </w:r>
      <w:r>
        <w:t>Italic?</w:t>
      </w:r>
    </w:p>
  </w:comment>
  <w:comment w:id="62" w:author="monu" w:date="2020-06-04T12:56:00Z" w:initials="m">
    <w:p w:rsidR="00E97099" w:rsidRDefault="00E97099">
      <w:pPr>
        <w:pStyle w:val="CommentText"/>
      </w:pPr>
      <w:r>
        <w:rPr>
          <w:rStyle w:val="CommentReference"/>
        </w:rPr>
        <w:annotationRef/>
      </w:r>
      <w:r w:rsidRPr="00E97099">
        <w:rPr>
          <w:i/>
        </w:rPr>
        <w:t>et al.</w:t>
      </w:r>
    </w:p>
  </w:comment>
  <w:comment w:id="63" w:author="monu" w:date="2020-06-04T12:48:00Z" w:initials="m">
    <w:p w:rsidR="00A30D1F" w:rsidRDefault="00A30D1F">
      <w:pPr>
        <w:pStyle w:val="CommentText"/>
      </w:pPr>
      <w:r>
        <w:rPr>
          <w:rStyle w:val="CommentReference"/>
        </w:rPr>
        <w:annotationRef/>
      </w:r>
      <w:r>
        <w:t>Italic?</w:t>
      </w:r>
    </w:p>
  </w:comment>
  <w:comment w:id="64" w:author="monu" w:date="2020-06-04T12:57:00Z" w:initials="m">
    <w:p w:rsidR="00E97099" w:rsidRDefault="00E97099">
      <w:pPr>
        <w:pStyle w:val="CommentText"/>
      </w:pPr>
      <w:r>
        <w:rPr>
          <w:rStyle w:val="CommentReference"/>
        </w:rPr>
        <w:annotationRef/>
      </w:r>
      <w:r w:rsidRPr="00E97099">
        <w:rPr>
          <w:i/>
        </w:rPr>
        <w:t>et al.</w:t>
      </w:r>
    </w:p>
  </w:comment>
  <w:comment w:id="65" w:author="monu" w:date="2020-06-04T12:56:00Z" w:initials="m">
    <w:p w:rsidR="00E97099" w:rsidRDefault="00E97099">
      <w:pPr>
        <w:pStyle w:val="CommentText"/>
      </w:pPr>
      <w:r>
        <w:rPr>
          <w:rStyle w:val="CommentReference"/>
        </w:rPr>
        <w:annotationRef/>
      </w:r>
      <w:r w:rsidRPr="00E97099">
        <w:rPr>
          <w:i/>
        </w:rPr>
        <w:t>et al.</w:t>
      </w:r>
    </w:p>
  </w:comment>
  <w:comment w:id="66" w:author="monu" w:date="2020-06-04T12:48:00Z" w:initials="m">
    <w:p w:rsidR="00A30D1F" w:rsidRDefault="00A30D1F">
      <w:pPr>
        <w:pStyle w:val="CommentText"/>
      </w:pPr>
      <w:r>
        <w:rPr>
          <w:rStyle w:val="CommentReference"/>
        </w:rPr>
        <w:annotationRef/>
      </w:r>
      <w:r>
        <w:t>Italic?</w:t>
      </w:r>
    </w:p>
  </w:comment>
  <w:comment w:id="67" w:author="monu" w:date="2020-06-04T12:48:00Z" w:initials="m">
    <w:p w:rsidR="00A30D1F" w:rsidRDefault="00A30D1F">
      <w:pPr>
        <w:pStyle w:val="CommentText"/>
      </w:pPr>
      <w:r>
        <w:rPr>
          <w:rStyle w:val="CommentReference"/>
        </w:rPr>
        <w:annotationRef/>
      </w:r>
      <w:r>
        <w:t>Italic?</w:t>
      </w:r>
    </w:p>
  </w:comment>
  <w:comment w:id="68" w:author="monu" w:date="2020-06-04T12:48:00Z" w:initials="m">
    <w:p w:rsidR="00A30D1F" w:rsidRDefault="00A30D1F">
      <w:pPr>
        <w:pStyle w:val="CommentText"/>
      </w:pPr>
      <w:r>
        <w:rPr>
          <w:rStyle w:val="CommentReference"/>
        </w:rPr>
        <w:annotationRef/>
      </w:r>
      <w:r>
        <w:t>Italic?</w:t>
      </w:r>
    </w:p>
  </w:comment>
  <w:comment w:id="69" w:author="monu" w:date="2020-06-04T12:48:00Z" w:initials="m">
    <w:p w:rsidR="00A30D1F" w:rsidRDefault="00A30D1F">
      <w:pPr>
        <w:pStyle w:val="CommentText"/>
      </w:pPr>
      <w:r>
        <w:rPr>
          <w:rStyle w:val="CommentReference"/>
        </w:rPr>
        <w:annotationRef/>
      </w:r>
      <w:r>
        <w:t>Italic?</w:t>
      </w:r>
    </w:p>
  </w:comment>
  <w:comment w:id="70" w:author="monu" w:date="2020-06-04T12:48:00Z" w:initials="m">
    <w:p w:rsidR="00A30D1F" w:rsidRDefault="00A30D1F">
      <w:pPr>
        <w:pStyle w:val="CommentText"/>
      </w:pPr>
      <w:r>
        <w:rPr>
          <w:rStyle w:val="CommentReference"/>
        </w:rPr>
        <w:annotationRef/>
      </w:r>
      <w:r>
        <w:t>Italic?</w:t>
      </w:r>
    </w:p>
  </w:comment>
  <w:comment w:id="71" w:author="monu" w:date="2020-06-04T12:49:00Z" w:initials="m">
    <w:p w:rsidR="00A30D1F" w:rsidRDefault="00A30D1F">
      <w:pPr>
        <w:pStyle w:val="CommentText"/>
      </w:pPr>
      <w:r>
        <w:rPr>
          <w:rStyle w:val="CommentReference"/>
        </w:rPr>
        <w:annotationRef/>
      </w:r>
      <w:r>
        <w:t>Italic?</w:t>
      </w:r>
    </w:p>
  </w:comment>
  <w:comment w:id="72" w:author="monu" w:date="2020-06-04T12:49:00Z" w:initials="m">
    <w:p w:rsidR="00A30D1F" w:rsidRDefault="00A30D1F">
      <w:pPr>
        <w:pStyle w:val="CommentText"/>
      </w:pPr>
      <w:r>
        <w:rPr>
          <w:rStyle w:val="CommentReference"/>
        </w:rPr>
        <w:annotationRef/>
      </w:r>
      <w:r>
        <w:t>Italic?</w:t>
      </w:r>
    </w:p>
  </w:comment>
  <w:comment w:id="75" w:author="monu" w:date="2020-06-04T12:49:00Z" w:initials="m">
    <w:p w:rsidR="00A30D1F" w:rsidRDefault="00A30D1F">
      <w:pPr>
        <w:pStyle w:val="CommentText"/>
      </w:pPr>
      <w:r>
        <w:rPr>
          <w:rStyle w:val="CommentReference"/>
        </w:rPr>
        <w:annotationRef/>
      </w:r>
      <w:r>
        <w:t>Italic?</w:t>
      </w:r>
    </w:p>
  </w:comment>
  <w:comment w:id="77" w:author="monu" w:date="2020-06-04T12:49:00Z" w:initials="m">
    <w:p w:rsidR="00A30D1F" w:rsidRDefault="00A30D1F">
      <w:pPr>
        <w:pStyle w:val="CommentText"/>
      </w:pPr>
      <w:r>
        <w:rPr>
          <w:rStyle w:val="CommentReference"/>
        </w:rPr>
        <w:annotationRef/>
      </w:r>
      <w:r>
        <w:t>Italic?</w:t>
      </w:r>
    </w:p>
  </w:comment>
  <w:comment w:id="79" w:author="monu" w:date="2020-06-04T12:49:00Z" w:initials="m">
    <w:p w:rsidR="00A30D1F" w:rsidRDefault="00A30D1F">
      <w:pPr>
        <w:pStyle w:val="CommentText"/>
      </w:pPr>
      <w:r>
        <w:rPr>
          <w:rStyle w:val="CommentReference"/>
        </w:rPr>
        <w:annotationRef/>
      </w:r>
      <w:r>
        <w:t>Italic?</w:t>
      </w:r>
    </w:p>
  </w:comment>
  <w:comment w:id="80" w:author="monu" w:date="2020-06-04T12:49:00Z" w:initials="m">
    <w:p w:rsidR="00A30D1F" w:rsidRDefault="00A30D1F">
      <w:pPr>
        <w:pStyle w:val="CommentText"/>
      </w:pPr>
      <w:r>
        <w:rPr>
          <w:rStyle w:val="CommentReference"/>
        </w:rPr>
        <w:annotationRef/>
      </w:r>
      <w:r>
        <w:t>Italic?</w:t>
      </w:r>
    </w:p>
  </w:comment>
  <w:comment w:id="82" w:author="monu" w:date="2020-06-04T12:49:00Z" w:initials="m">
    <w:p w:rsidR="00A30D1F" w:rsidRDefault="00A30D1F">
      <w:pPr>
        <w:pStyle w:val="CommentText"/>
      </w:pPr>
      <w:r>
        <w:rPr>
          <w:rStyle w:val="CommentReference"/>
        </w:rPr>
        <w:annotationRef/>
      </w:r>
      <w:r>
        <w:t>Italic?</w:t>
      </w:r>
    </w:p>
  </w:comment>
  <w:comment w:id="86" w:author="monu" w:date="2020-06-04T12:49:00Z" w:initials="m">
    <w:p w:rsidR="00A30D1F" w:rsidRDefault="00A30D1F">
      <w:pPr>
        <w:pStyle w:val="CommentText"/>
      </w:pPr>
      <w:r>
        <w:rPr>
          <w:rStyle w:val="CommentReference"/>
        </w:rPr>
        <w:annotationRef/>
      </w:r>
      <w:r>
        <w:t>Italic?</w:t>
      </w:r>
    </w:p>
  </w:comment>
  <w:comment w:id="88" w:author="monu" w:date="2020-06-04T12:49:00Z" w:initials="m">
    <w:p w:rsidR="00A30D1F" w:rsidRDefault="00A30D1F">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196" w:rsidRDefault="00D46196" w:rsidP="00192446">
      <w:r>
        <w:separator/>
      </w:r>
    </w:p>
  </w:endnote>
  <w:endnote w:type="continuationSeparator" w:id="1">
    <w:p w:rsidR="00D46196" w:rsidRDefault="00D46196" w:rsidP="00192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Neue-Bold">
    <w:altName w:val="Times New Roman"/>
    <w:charset w:val="00"/>
    <w:family w:val="roman"/>
    <w:pitch w:val="variable"/>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192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1924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1924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196" w:rsidRDefault="00D46196" w:rsidP="00192446">
      <w:r>
        <w:separator/>
      </w:r>
    </w:p>
  </w:footnote>
  <w:footnote w:type="continuationSeparator" w:id="1">
    <w:p w:rsidR="00D46196" w:rsidRDefault="00D46196" w:rsidP="00192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C279D7">
    <w:pPr>
      <w:pStyle w:val="Header"/>
    </w:pPr>
    <w:r w:rsidRPr="00C279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1426" o:spid="_x0000_s3074" type="#_x0000_t136" style="position:absolute;margin-left:0;margin-top:0;width:398.25pt;height:54pt;rotation:315;z-index:-251654144;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C279D7">
    <w:pPr>
      <w:pStyle w:val="Header"/>
    </w:pPr>
    <w:r w:rsidRPr="00C279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1427" o:spid="_x0000_s3075" type="#_x0000_t136" style="position:absolute;margin-left:0;margin-top:0;width:398.25pt;height:54pt;rotation:315;z-index:-251652096;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46" w:rsidRDefault="00C279D7">
    <w:pPr>
      <w:pStyle w:val="Header"/>
    </w:pPr>
    <w:r w:rsidRPr="00C279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1425" o:spid="_x0000_s3073" type="#_x0000_t136" style="position:absolute;margin-left:0;margin-top:0;width:398.25pt;height:54pt;rotation:315;z-index:-251656192;mso-position-horizontal:center;mso-position-horizontal-relative:margin;mso-position-vertical:center;mso-position-vertical-relative:margin" o:allowincell="f" fillcolor="#00b0f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7848"/>
    <w:multiLevelType w:val="multilevel"/>
    <w:tmpl w:val="704CB2B0"/>
    <w:lvl w:ilvl="0">
      <w:start w:val="1"/>
      <w:numFmt w:val="decimal"/>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32B7185"/>
    <w:multiLevelType w:val="multilevel"/>
    <w:tmpl w:val="B4B6362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93754B8"/>
    <w:multiLevelType w:val="multilevel"/>
    <w:tmpl w:val="9FACF9BC"/>
    <w:lvl w:ilvl="0">
      <w:start w:val="1"/>
      <w:numFmt w:val="decimal"/>
      <w:suff w:val="nothing"/>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A3571DC"/>
    <w:multiLevelType w:val="multilevel"/>
    <w:tmpl w:val="91E44D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1266"/>
    <o:shapelayout v:ext="edit">
      <o:idmap v:ext="edit" data="3"/>
    </o:shapelayout>
  </w:hdrShapeDefaults>
  <w:footnotePr>
    <w:footnote w:id="0"/>
    <w:footnote w:id="1"/>
  </w:footnotePr>
  <w:endnotePr>
    <w:endnote w:id="0"/>
    <w:endnote w:id="1"/>
  </w:endnotePr>
  <w:compat>
    <w:useFELayout/>
  </w:compat>
  <w:rsids>
    <w:rsidRoot w:val="00965345"/>
    <w:rsid w:val="000341E1"/>
    <w:rsid w:val="00056BAA"/>
    <w:rsid w:val="001578FE"/>
    <w:rsid w:val="00192446"/>
    <w:rsid w:val="002C2A75"/>
    <w:rsid w:val="004A2CD8"/>
    <w:rsid w:val="00502E88"/>
    <w:rsid w:val="006E7C07"/>
    <w:rsid w:val="00880F6A"/>
    <w:rsid w:val="008C3381"/>
    <w:rsid w:val="00965345"/>
    <w:rsid w:val="00A30D1F"/>
    <w:rsid w:val="00A505E1"/>
    <w:rsid w:val="00A5091E"/>
    <w:rsid w:val="00C279D7"/>
    <w:rsid w:val="00C317DB"/>
    <w:rsid w:val="00C569E1"/>
    <w:rsid w:val="00CF5210"/>
    <w:rsid w:val="00D46196"/>
    <w:rsid w:val="00DF5DC1"/>
    <w:rsid w:val="00E97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D8"/>
    <w:rPr>
      <w:color w:val="00000A"/>
      <w:sz w:val="24"/>
    </w:rPr>
  </w:style>
  <w:style w:type="paragraph" w:styleId="Heading1">
    <w:name w:val="heading 1"/>
    <w:basedOn w:val="Normal"/>
    <w:uiPriority w:val="9"/>
    <w:qFormat/>
    <w:rsid w:val="004A2CD8"/>
    <w:pPr>
      <w:outlineLvl w:val="0"/>
    </w:pPr>
    <w:rPr>
      <w:b/>
      <w:bCs/>
      <w:sz w:val="48"/>
      <w:szCs w:val="48"/>
    </w:rPr>
  </w:style>
  <w:style w:type="paragraph" w:styleId="Heading2">
    <w:name w:val="heading 2"/>
    <w:basedOn w:val="Normal"/>
    <w:uiPriority w:val="9"/>
    <w:semiHidden/>
    <w:unhideWhenUsed/>
    <w:qFormat/>
    <w:rsid w:val="004A2CD8"/>
    <w:pPr>
      <w:spacing w:before="200" w:after="120"/>
      <w:outlineLvl w:val="1"/>
    </w:pPr>
    <w:rPr>
      <w:b/>
      <w:bCs/>
      <w:sz w:val="36"/>
      <w:szCs w:val="36"/>
    </w:rPr>
  </w:style>
  <w:style w:type="paragraph" w:styleId="Heading3">
    <w:name w:val="heading 3"/>
    <w:basedOn w:val="Normal"/>
    <w:uiPriority w:val="9"/>
    <w:semiHidden/>
    <w:unhideWhenUsed/>
    <w:qFormat/>
    <w:rsid w:val="004A2CD8"/>
    <w:pPr>
      <w:spacing w:before="140" w:after="120"/>
      <w:outlineLvl w:val="2"/>
    </w:pPr>
    <w:rPr>
      <w:b/>
      <w:bCs/>
      <w:sz w:val="28"/>
      <w:szCs w:val="28"/>
    </w:rPr>
  </w:style>
  <w:style w:type="paragraph" w:styleId="Heading4">
    <w:name w:val="heading 4"/>
    <w:basedOn w:val="Normal"/>
    <w:uiPriority w:val="9"/>
    <w:semiHidden/>
    <w:unhideWhenUsed/>
    <w:qFormat/>
    <w:rsid w:val="004A2CD8"/>
    <w:pPr>
      <w:spacing w:before="120" w:after="120"/>
      <w:outlineLvl w:val="3"/>
    </w:pPr>
    <w:rPr>
      <w:b/>
      <w:bCs/>
    </w:rPr>
  </w:style>
  <w:style w:type="paragraph" w:styleId="Heading5">
    <w:name w:val="heading 5"/>
    <w:basedOn w:val="Normal"/>
    <w:uiPriority w:val="9"/>
    <w:semiHidden/>
    <w:unhideWhenUsed/>
    <w:qFormat/>
    <w:rsid w:val="004A2CD8"/>
    <w:pPr>
      <w:spacing w:before="120" w:after="6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idinumerazione">
    <w:name w:val="Caratteri di numerazione"/>
    <w:qFormat/>
    <w:rsid w:val="004A2CD8"/>
  </w:style>
  <w:style w:type="character" w:customStyle="1" w:styleId="Citazione1">
    <w:name w:val="Citazione1"/>
    <w:qFormat/>
    <w:rsid w:val="004A2CD8"/>
    <w:rPr>
      <w:i/>
      <w:iCs/>
    </w:rPr>
  </w:style>
  <w:style w:type="character" w:customStyle="1" w:styleId="Enfasiforte">
    <w:name w:val="Enfasi forte"/>
    <w:qFormat/>
    <w:rsid w:val="004A2CD8"/>
    <w:rPr>
      <w:b/>
      <w:bCs/>
    </w:rPr>
  </w:style>
  <w:style w:type="character" w:customStyle="1" w:styleId="Enfasi">
    <w:name w:val="Enfasi"/>
    <w:qFormat/>
    <w:rsid w:val="004A2CD8"/>
    <w:rPr>
      <w:i/>
      <w:iCs/>
    </w:rPr>
  </w:style>
  <w:style w:type="character" w:customStyle="1" w:styleId="Punti">
    <w:name w:val="Punti"/>
    <w:qFormat/>
    <w:rsid w:val="004A2CD8"/>
    <w:rPr>
      <w:rFonts w:ascii="OpenSymbol" w:eastAsia="OpenSymbol" w:hAnsi="OpenSymbol" w:cs="OpenSymbol"/>
    </w:rPr>
  </w:style>
  <w:style w:type="character" w:customStyle="1" w:styleId="CollegamentoInternet">
    <w:name w:val="Collegamento Internet"/>
    <w:rsid w:val="004A2CD8"/>
    <w:rPr>
      <w:color w:val="000080"/>
      <w:u w:val="single"/>
    </w:rPr>
  </w:style>
  <w:style w:type="character" w:customStyle="1" w:styleId="BalloonTextChar">
    <w:name w:val="Balloon Text Char"/>
    <w:basedOn w:val="DefaultParagraphFont"/>
    <w:link w:val="BalloonText"/>
    <w:uiPriority w:val="99"/>
    <w:semiHidden/>
    <w:qFormat/>
    <w:rsid w:val="00C45FB7"/>
    <w:rPr>
      <w:rFonts w:ascii="Segoe UI" w:hAnsi="Segoe UI" w:cs="Mangal"/>
      <w:sz w:val="18"/>
      <w:szCs w:val="16"/>
    </w:rPr>
  </w:style>
  <w:style w:type="character" w:styleId="CommentReference">
    <w:name w:val="annotation reference"/>
    <w:basedOn w:val="DefaultParagraphFont"/>
    <w:uiPriority w:val="99"/>
    <w:semiHidden/>
    <w:unhideWhenUsed/>
    <w:qFormat/>
    <w:rsid w:val="00C45FB7"/>
    <w:rPr>
      <w:sz w:val="16"/>
      <w:szCs w:val="16"/>
    </w:rPr>
  </w:style>
  <w:style w:type="character" w:customStyle="1" w:styleId="CommentTextChar">
    <w:name w:val="Comment Text Char"/>
    <w:basedOn w:val="DefaultParagraphFont"/>
    <w:link w:val="CommentText"/>
    <w:uiPriority w:val="99"/>
    <w:qFormat/>
    <w:rsid w:val="00C45FB7"/>
    <w:rPr>
      <w:rFonts w:cs="Mangal"/>
      <w:szCs w:val="18"/>
    </w:rPr>
  </w:style>
  <w:style w:type="character" w:customStyle="1" w:styleId="CommentSubjectChar">
    <w:name w:val="Comment Subject Char"/>
    <w:basedOn w:val="CommentTextChar"/>
    <w:link w:val="CommentSubject"/>
    <w:uiPriority w:val="99"/>
    <w:semiHidden/>
    <w:qFormat/>
    <w:rsid w:val="00C45FB7"/>
    <w:rPr>
      <w:rFonts w:cs="Mangal"/>
      <w:b/>
      <w:bCs/>
      <w:szCs w:val="18"/>
    </w:rPr>
  </w:style>
  <w:style w:type="character" w:customStyle="1" w:styleId="ListLabel1">
    <w:name w:val="ListLabel 1"/>
    <w:qFormat/>
    <w:rsid w:val="004A2CD8"/>
    <w:rPr>
      <w:rFonts w:cs="Courier New"/>
    </w:rPr>
  </w:style>
  <w:style w:type="character" w:customStyle="1" w:styleId="ListLabel2">
    <w:name w:val="ListLabel 2"/>
    <w:qFormat/>
    <w:rsid w:val="004A2CD8"/>
    <w:rPr>
      <w:rFonts w:cs="Courier New"/>
    </w:rPr>
  </w:style>
  <w:style w:type="character" w:customStyle="1" w:styleId="ListLabel3">
    <w:name w:val="ListLabel 3"/>
    <w:qFormat/>
    <w:rsid w:val="004A2CD8"/>
    <w:rPr>
      <w:rFonts w:cs="Courier New"/>
    </w:rPr>
  </w:style>
  <w:style w:type="character" w:customStyle="1" w:styleId="ListLabel4">
    <w:name w:val="ListLabel 4"/>
    <w:qFormat/>
    <w:rsid w:val="004A2CD8"/>
    <w:rPr>
      <w:rFonts w:ascii="Times New Roman" w:hAnsi="Times New Roman"/>
      <w:color w:val="000000"/>
      <w:sz w:val="20"/>
      <w:szCs w:val="20"/>
      <w:u w:val="none"/>
      <w:lang w:val="en-US"/>
    </w:rPr>
  </w:style>
  <w:style w:type="character" w:customStyle="1" w:styleId="ListLabel5">
    <w:name w:val="ListLabel 5"/>
    <w:qFormat/>
    <w:rsid w:val="004A2CD8"/>
    <w:rPr>
      <w:rFonts w:ascii="Times New Roman" w:eastAsia="Liberation Serif" w:hAnsi="Times New Roman"/>
      <w:color w:val="000000"/>
      <w:u w:val="none"/>
    </w:rPr>
  </w:style>
  <w:style w:type="character" w:customStyle="1" w:styleId="ListLabel6">
    <w:name w:val="ListLabel 6"/>
    <w:qFormat/>
    <w:rsid w:val="004A2CD8"/>
    <w:rPr>
      <w:rFonts w:ascii="Times New Roman" w:hAnsi="Times New Roman"/>
      <w:color w:val="000000"/>
      <w:u w:val="none"/>
      <w:lang w:val="en-US"/>
    </w:rPr>
  </w:style>
  <w:style w:type="character" w:customStyle="1" w:styleId="ListLabel7">
    <w:name w:val="ListLabel 7"/>
    <w:qFormat/>
    <w:rsid w:val="004A2CD8"/>
    <w:rPr>
      <w:rFonts w:ascii="Times New Roman" w:hAnsi="Times New Roman"/>
      <w:color w:val="000000"/>
      <w:lang w:val="en-US"/>
    </w:rPr>
  </w:style>
  <w:style w:type="character" w:customStyle="1" w:styleId="ListLabel8">
    <w:name w:val="ListLabel 8"/>
    <w:qFormat/>
    <w:rsid w:val="004A2CD8"/>
    <w:rPr>
      <w:rFonts w:ascii="Times New Roman" w:hAnsi="Times New Roman"/>
      <w:color w:val="000000"/>
    </w:rPr>
  </w:style>
  <w:style w:type="character" w:customStyle="1" w:styleId="ListLabel9">
    <w:name w:val="ListLabel 9"/>
    <w:qFormat/>
    <w:rsid w:val="004A2CD8"/>
    <w:rPr>
      <w:rFonts w:ascii="Times New Roman" w:hAnsi="Times New Roman"/>
      <w:i w:val="0"/>
      <w:iCs w:val="0"/>
      <w:color w:val="000000"/>
    </w:rPr>
  </w:style>
  <w:style w:type="character" w:customStyle="1" w:styleId="ListLabel10">
    <w:name w:val="ListLabel 10"/>
    <w:qFormat/>
    <w:rsid w:val="004A2CD8"/>
    <w:rPr>
      <w:rFonts w:ascii="Times New Roman" w:hAnsi="Times New Roman"/>
      <w:i w:val="0"/>
      <w:iCs w:val="0"/>
      <w:color w:val="000000"/>
      <w:lang w:val="en-US"/>
    </w:rPr>
  </w:style>
  <w:style w:type="character" w:customStyle="1" w:styleId="ListLabel11">
    <w:name w:val="ListLabel 11"/>
    <w:qFormat/>
    <w:rsid w:val="004A2CD8"/>
    <w:rPr>
      <w:rFonts w:ascii="Times New Roman" w:hAnsi="Times New Roman" w:cs="Symbol"/>
      <w:sz w:val="24"/>
    </w:rPr>
  </w:style>
  <w:style w:type="character" w:customStyle="1" w:styleId="ListLabel12">
    <w:name w:val="ListLabel 12"/>
    <w:qFormat/>
    <w:rsid w:val="004A2CD8"/>
    <w:rPr>
      <w:rFonts w:cs="Courier New"/>
    </w:rPr>
  </w:style>
  <w:style w:type="character" w:customStyle="1" w:styleId="ListLabel13">
    <w:name w:val="ListLabel 13"/>
    <w:qFormat/>
    <w:rsid w:val="004A2CD8"/>
    <w:rPr>
      <w:rFonts w:cs="Wingdings"/>
    </w:rPr>
  </w:style>
  <w:style w:type="character" w:customStyle="1" w:styleId="ListLabel14">
    <w:name w:val="ListLabel 14"/>
    <w:qFormat/>
    <w:rsid w:val="004A2CD8"/>
    <w:rPr>
      <w:rFonts w:cs="Symbol"/>
    </w:rPr>
  </w:style>
  <w:style w:type="character" w:customStyle="1" w:styleId="ListLabel15">
    <w:name w:val="ListLabel 15"/>
    <w:qFormat/>
    <w:rsid w:val="004A2CD8"/>
    <w:rPr>
      <w:rFonts w:cs="Courier New"/>
    </w:rPr>
  </w:style>
  <w:style w:type="character" w:customStyle="1" w:styleId="ListLabel16">
    <w:name w:val="ListLabel 16"/>
    <w:qFormat/>
    <w:rsid w:val="004A2CD8"/>
    <w:rPr>
      <w:rFonts w:cs="Wingdings"/>
    </w:rPr>
  </w:style>
  <w:style w:type="character" w:customStyle="1" w:styleId="ListLabel17">
    <w:name w:val="ListLabel 17"/>
    <w:qFormat/>
    <w:rsid w:val="004A2CD8"/>
    <w:rPr>
      <w:rFonts w:cs="Symbol"/>
    </w:rPr>
  </w:style>
  <w:style w:type="character" w:customStyle="1" w:styleId="ListLabel18">
    <w:name w:val="ListLabel 18"/>
    <w:qFormat/>
    <w:rsid w:val="004A2CD8"/>
    <w:rPr>
      <w:rFonts w:cs="Courier New"/>
    </w:rPr>
  </w:style>
  <w:style w:type="character" w:customStyle="1" w:styleId="ListLabel19">
    <w:name w:val="ListLabel 19"/>
    <w:qFormat/>
    <w:rsid w:val="004A2CD8"/>
    <w:rPr>
      <w:rFonts w:cs="Wingdings"/>
    </w:rPr>
  </w:style>
  <w:style w:type="paragraph" w:customStyle="1" w:styleId="Titolo1">
    <w:name w:val="Titolo1"/>
    <w:basedOn w:val="Normal"/>
    <w:next w:val="BodyText"/>
    <w:qFormat/>
    <w:rsid w:val="004A2CD8"/>
    <w:pPr>
      <w:keepNext/>
      <w:spacing w:before="240" w:after="120"/>
    </w:pPr>
    <w:rPr>
      <w:rFonts w:ascii="Liberation Sans" w:eastAsia="Microsoft YaHei" w:hAnsi="Liberation Sans"/>
      <w:sz w:val="28"/>
      <w:szCs w:val="28"/>
    </w:rPr>
  </w:style>
  <w:style w:type="paragraph" w:styleId="BodyText">
    <w:name w:val="Body Text"/>
    <w:basedOn w:val="Normal"/>
    <w:rsid w:val="004A2CD8"/>
    <w:pPr>
      <w:spacing w:after="140" w:line="276" w:lineRule="auto"/>
    </w:pPr>
  </w:style>
  <w:style w:type="paragraph" w:styleId="List">
    <w:name w:val="List"/>
    <w:basedOn w:val="BodyText"/>
    <w:rsid w:val="004A2CD8"/>
  </w:style>
  <w:style w:type="paragraph" w:styleId="Caption">
    <w:name w:val="caption"/>
    <w:basedOn w:val="Normal"/>
    <w:qFormat/>
    <w:rsid w:val="004A2CD8"/>
    <w:pPr>
      <w:suppressLineNumbers/>
      <w:spacing w:before="120" w:after="120"/>
    </w:pPr>
    <w:rPr>
      <w:i/>
      <w:iCs/>
    </w:rPr>
  </w:style>
  <w:style w:type="paragraph" w:customStyle="1" w:styleId="Indice">
    <w:name w:val="Indice"/>
    <w:basedOn w:val="Normal"/>
    <w:qFormat/>
    <w:rsid w:val="004A2CD8"/>
    <w:pPr>
      <w:suppressLineNumbers/>
    </w:pPr>
  </w:style>
  <w:style w:type="paragraph" w:styleId="Title">
    <w:name w:val="Title"/>
    <w:basedOn w:val="Normal"/>
    <w:uiPriority w:val="10"/>
    <w:qFormat/>
    <w:rsid w:val="004A2CD8"/>
    <w:pPr>
      <w:keepNext/>
      <w:spacing w:before="240" w:after="120"/>
    </w:pPr>
    <w:rPr>
      <w:rFonts w:ascii="Liberation Sans" w:eastAsia="Microsoft YaHei" w:hAnsi="Liberation Sans"/>
      <w:sz w:val="28"/>
      <w:szCs w:val="28"/>
    </w:rPr>
  </w:style>
  <w:style w:type="paragraph" w:customStyle="1" w:styleId="Testopreformattato">
    <w:name w:val="Testo preformattato"/>
    <w:basedOn w:val="Normal"/>
    <w:qFormat/>
    <w:rsid w:val="004A2CD8"/>
    <w:rPr>
      <w:rFonts w:ascii="Liberation Mono" w:eastAsia="NSimSun" w:hAnsi="Liberation Mono" w:cs="Liberation Mono"/>
      <w:sz w:val="20"/>
      <w:szCs w:val="20"/>
    </w:rPr>
  </w:style>
  <w:style w:type="paragraph" w:styleId="BalloonText">
    <w:name w:val="Balloon Text"/>
    <w:basedOn w:val="Normal"/>
    <w:link w:val="BalloonTextChar"/>
    <w:uiPriority w:val="99"/>
    <w:semiHidden/>
    <w:unhideWhenUsed/>
    <w:qFormat/>
    <w:rsid w:val="00C45FB7"/>
    <w:rPr>
      <w:rFonts w:ascii="Segoe UI" w:hAnsi="Segoe UI" w:cs="Mangal"/>
      <w:sz w:val="18"/>
      <w:szCs w:val="16"/>
    </w:rPr>
  </w:style>
  <w:style w:type="paragraph" w:styleId="CommentText">
    <w:name w:val="annotation text"/>
    <w:basedOn w:val="Normal"/>
    <w:link w:val="CommentTextChar"/>
    <w:uiPriority w:val="99"/>
    <w:unhideWhenUsed/>
    <w:qFormat/>
    <w:rsid w:val="00C45FB7"/>
    <w:rPr>
      <w:rFonts w:cs="Mangal"/>
      <w:sz w:val="20"/>
      <w:szCs w:val="18"/>
    </w:rPr>
  </w:style>
  <w:style w:type="paragraph" w:styleId="CommentSubject">
    <w:name w:val="annotation subject"/>
    <w:basedOn w:val="CommentText"/>
    <w:link w:val="CommentSubjectChar"/>
    <w:uiPriority w:val="99"/>
    <w:semiHidden/>
    <w:unhideWhenUsed/>
    <w:qFormat/>
    <w:rsid w:val="00C45FB7"/>
    <w:rPr>
      <w:b/>
      <w:bCs/>
    </w:rPr>
  </w:style>
  <w:style w:type="paragraph" w:styleId="Header">
    <w:name w:val="header"/>
    <w:basedOn w:val="Normal"/>
    <w:link w:val="HeaderChar"/>
    <w:uiPriority w:val="99"/>
    <w:semiHidden/>
    <w:unhideWhenUsed/>
    <w:rsid w:val="00192446"/>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192446"/>
    <w:rPr>
      <w:rFonts w:cs="Mangal"/>
      <w:color w:val="00000A"/>
      <w:sz w:val="24"/>
      <w:szCs w:val="21"/>
    </w:rPr>
  </w:style>
  <w:style w:type="paragraph" w:styleId="Footer">
    <w:name w:val="footer"/>
    <w:basedOn w:val="Normal"/>
    <w:link w:val="FooterChar"/>
    <w:uiPriority w:val="99"/>
    <w:semiHidden/>
    <w:unhideWhenUsed/>
    <w:rsid w:val="00192446"/>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192446"/>
    <w:rPr>
      <w:rFonts w:cs="Mangal"/>
      <w:color w:val="00000A"/>
      <w:sz w:val="24"/>
      <w:szCs w:val="21"/>
    </w:rPr>
  </w:style>
  <w:style w:type="character" w:styleId="Hyperlink">
    <w:name w:val="Hyperlink"/>
    <w:uiPriority w:val="99"/>
    <w:unhideWhenUsed/>
    <w:rsid w:val="00A30D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color w:val="00000A"/>
      <w:sz w:val="24"/>
    </w:rPr>
  </w:style>
  <w:style w:type="paragraph" w:styleId="Titolo1">
    <w:name w:val="heading 1"/>
    <w:basedOn w:val="Normale"/>
    <w:uiPriority w:val="9"/>
    <w:qFormat/>
    <w:pPr>
      <w:outlineLvl w:val="0"/>
    </w:pPr>
    <w:rPr>
      <w:b/>
      <w:bCs/>
      <w:sz w:val="48"/>
      <w:szCs w:val="48"/>
    </w:rPr>
  </w:style>
  <w:style w:type="paragraph" w:styleId="Titolo2">
    <w:name w:val="heading 2"/>
    <w:basedOn w:val="Normale"/>
    <w:uiPriority w:val="9"/>
    <w:semiHidden/>
    <w:unhideWhenUsed/>
    <w:qFormat/>
    <w:pPr>
      <w:spacing w:before="200" w:after="120"/>
      <w:outlineLvl w:val="1"/>
    </w:pPr>
    <w:rPr>
      <w:b/>
      <w:bCs/>
      <w:sz w:val="36"/>
      <w:szCs w:val="36"/>
    </w:rPr>
  </w:style>
  <w:style w:type="paragraph" w:styleId="Titolo3">
    <w:name w:val="heading 3"/>
    <w:basedOn w:val="Normale"/>
    <w:uiPriority w:val="9"/>
    <w:semiHidden/>
    <w:unhideWhenUsed/>
    <w:qFormat/>
    <w:pPr>
      <w:spacing w:before="140" w:after="120"/>
      <w:outlineLvl w:val="2"/>
    </w:pPr>
    <w:rPr>
      <w:b/>
      <w:bCs/>
      <w:sz w:val="28"/>
      <w:szCs w:val="28"/>
    </w:rPr>
  </w:style>
  <w:style w:type="paragraph" w:styleId="Titolo4">
    <w:name w:val="heading 4"/>
    <w:basedOn w:val="Normale"/>
    <w:uiPriority w:val="9"/>
    <w:semiHidden/>
    <w:unhideWhenUsed/>
    <w:qFormat/>
    <w:pPr>
      <w:spacing w:before="120" w:after="120"/>
      <w:outlineLvl w:val="3"/>
    </w:pPr>
    <w:rPr>
      <w:b/>
      <w:bCs/>
    </w:rPr>
  </w:style>
  <w:style w:type="paragraph" w:styleId="Titolo5">
    <w:name w:val="heading 5"/>
    <w:basedOn w:val="Normale"/>
    <w:uiPriority w:val="9"/>
    <w:semiHidden/>
    <w:unhideWhenUsed/>
    <w:qFormat/>
    <w:pPr>
      <w:spacing w:before="120" w:after="60"/>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Citazione1">
    <w:name w:val="Citazione1"/>
    <w:qFormat/>
    <w:rPr>
      <w:i/>
      <w:iCs/>
    </w:rPr>
  </w:style>
  <w:style w:type="character" w:customStyle="1" w:styleId="Enfasiforte">
    <w:name w:val="Enfasi forte"/>
    <w:qFormat/>
    <w:rPr>
      <w:b/>
      <w:bCs/>
    </w:rPr>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CollegamentoInternet">
    <w:name w:val="Collegamento Internet"/>
    <w:rPr>
      <w:color w:val="000080"/>
      <w:u w:val="single"/>
    </w:rPr>
  </w:style>
  <w:style w:type="character" w:customStyle="1" w:styleId="TestofumettoCarattere">
    <w:name w:val="Testo fumetto Carattere"/>
    <w:basedOn w:val="Carpredefinitoparagrafo"/>
    <w:link w:val="Testofumetto"/>
    <w:uiPriority w:val="99"/>
    <w:semiHidden/>
    <w:qFormat/>
    <w:rsid w:val="00C45FB7"/>
    <w:rPr>
      <w:rFonts w:ascii="Segoe UI" w:hAnsi="Segoe UI" w:cs="Mangal"/>
      <w:sz w:val="18"/>
      <w:szCs w:val="16"/>
    </w:rPr>
  </w:style>
  <w:style w:type="character" w:styleId="Rimandocommento">
    <w:name w:val="annotation reference"/>
    <w:basedOn w:val="Carpredefinitoparagrafo"/>
    <w:uiPriority w:val="99"/>
    <w:semiHidden/>
    <w:unhideWhenUsed/>
    <w:qFormat/>
    <w:rsid w:val="00C45FB7"/>
    <w:rPr>
      <w:sz w:val="16"/>
      <w:szCs w:val="16"/>
    </w:rPr>
  </w:style>
  <w:style w:type="character" w:customStyle="1" w:styleId="TestocommentoCarattere">
    <w:name w:val="Testo commento Carattere"/>
    <w:basedOn w:val="Carpredefinitoparagrafo"/>
    <w:link w:val="Testocommento"/>
    <w:uiPriority w:val="99"/>
    <w:semiHidden/>
    <w:qFormat/>
    <w:rsid w:val="00C45FB7"/>
    <w:rPr>
      <w:rFonts w:cs="Mangal"/>
      <w:szCs w:val="18"/>
    </w:rPr>
  </w:style>
  <w:style w:type="character" w:customStyle="1" w:styleId="SoggettocommentoCarattere">
    <w:name w:val="Soggetto commento Carattere"/>
    <w:basedOn w:val="TestocommentoCarattere"/>
    <w:link w:val="Soggettocommento"/>
    <w:uiPriority w:val="99"/>
    <w:semiHidden/>
    <w:qFormat/>
    <w:rsid w:val="00C45FB7"/>
    <w:rPr>
      <w:rFonts w:cs="Mangal"/>
      <w:b/>
      <w:bCs/>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olor w:val="000000"/>
      <w:sz w:val="20"/>
      <w:szCs w:val="20"/>
      <w:u w:val="none"/>
      <w:lang w:val="en-US"/>
    </w:rPr>
  </w:style>
  <w:style w:type="character" w:customStyle="1" w:styleId="ListLabel5">
    <w:name w:val="ListLabel 5"/>
    <w:qFormat/>
    <w:rPr>
      <w:rFonts w:ascii="Times New Roman" w:eastAsia="Liberation Serif" w:hAnsi="Times New Roman"/>
      <w:color w:val="000000"/>
      <w:u w:val="none"/>
    </w:rPr>
  </w:style>
  <w:style w:type="character" w:customStyle="1" w:styleId="ListLabel6">
    <w:name w:val="ListLabel 6"/>
    <w:qFormat/>
    <w:rPr>
      <w:rFonts w:ascii="Times New Roman" w:hAnsi="Times New Roman"/>
      <w:color w:val="000000"/>
      <w:u w:val="none"/>
      <w:lang w:val="en-US"/>
    </w:rPr>
  </w:style>
  <w:style w:type="character" w:customStyle="1" w:styleId="ListLabel7">
    <w:name w:val="ListLabel 7"/>
    <w:qFormat/>
    <w:rPr>
      <w:rFonts w:ascii="Times New Roman" w:hAnsi="Times New Roman"/>
      <w:color w:val="000000"/>
      <w:lang w:val="en-US"/>
    </w:rPr>
  </w:style>
  <w:style w:type="character" w:customStyle="1" w:styleId="ListLabel8">
    <w:name w:val="ListLabel 8"/>
    <w:qFormat/>
    <w:rPr>
      <w:rFonts w:ascii="Times New Roman" w:hAnsi="Times New Roman"/>
      <w:color w:val="000000"/>
    </w:rPr>
  </w:style>
  <w:style w:type="character" w:customStyle="1" w:styleId="ListLabel9">
    <w:name w:val="ListLabel 9"/>
    <w:qFormat/>
    <w:rPr>
      <w:rFonts w:ascii="Times New Roman" w:hAnsi="Times New Roman"/>
      <w:i w:val="0"/>
      <w:iCs w:val="0"/>
      <w:color w:val="000000"/>
    </w:rPr>
  </w:style>
  <w:style w:type="character" w:customStyle="1" w:styleId="ListLabel10">
    <w:name w:val="ListLabel 10"/>
    <w:qFormat/>
    <w:rPr>
      <w:rFonts w:ascii="Times New Roman" w:hAnsi="Times New Roman"/>
      <w:i w:val="0"/>
      <w:iCs w:val="0"/>
      <w:color w:val="000000"/>
      <w:lang w:val="en-US"/>
    </w:rPr>
  </w:style>
  <w:style w:type="character" w:customStyle="1" w:styleId="ListLabel11">
    <w:name w:val="ListLabel 11"/>
    <w:qFormat/>
    <w:rPr>
      <w:rFonts w:ascii="Times New Roman" w:hAnsi="Times New Roman" w:cs="Symbol"/>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customStyle="1" w:styleId="Titolo10">
    <w:name w:val="Titolo1"/>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itolo">
    <w:name w:val="Title"/>
    <w:basedOn w:val="Normale"/>
    <w:uiPriority w:val="10"/>
    <w:qFormat/>
    <w:pPr>
      <w:keepNext/>
      <w:spacing w:before="240" w:after="120"/>
    </w:pPr>
    <w:rPr>
      <w:rFonts w:ascii="Liberation Sans" w:eastAsia="Microsoft YaHei" w:hAnsi="Liberation Sans"/>
      <w:sz w:val="28"/>
      <w:szCs w:val="28"/>
    </w:rPr>
  </w:style>
  <w:style w:type="paragraph" w:customStyle="1" w:styleId="Testopreformattato">
    <w:name w:val="Testo preformattato"/>
    <w:basedOn w:val="Normale"/>
    <w:qFormat/>
    <w:rPr>
      <w:rFonts w:ascii="Liberation Mono" w:eastAsia="NSimSun" w:hAnsi="Liberation Mono" w:cs="Liberation Mono"/>
      <w:sz w:val="20"/>
      <w:szCs w:val="20"/>
    </w:rPr>
  </w:style>
  <w:style w:type="paragraph" w:styleId="Testofumetto">
    <w:name w:val="Balloon Text"/>
    <w:basedOn w:val="Normale"/>
    <w:link w:val="TestofumettoCarattere"/>
    <w:uiPriority w:val="99"/>
    <w:semiHidden/>
    <w:unhideWhenUsed/>
    <w:qFormat/>
    <w:rsid w:val="00C45FB7"/>
    <w:rPr>
      <w:rFonts w:ascii="Segoe UI" w:hAnsi="Segoe UI" w:cs="Mangal"/>
      <w:sz w:val="18"/>
      <w:szCs w:val="16"/>
    </w:rPr>
  </w:style>
  <w:style w:type="paragraph" w:styleId="Testocommento">
    <w:name w:val="annotation text"/>
    <w:basedOn w:val="Normale"/>
    <w:link w:val="TestocommentoCarattere"/>
    <w:uiPriority w:val="99"/>
    <w:semiHidden/>
    <w:unhideWhenUsed/>
    <w:qFormat/>
    <w:rsid w:val="00C45FB7"/>
    <w:rPr>
      <w:rFonts w:cs="Mangal"/>
      <w:sz w:val="20"/>
      <w:szCs w:val="18"/>
    </w:rPr>
  </w:style>
  <w:style w:type="paragraph" w:styleId="Soggettocommento">
    <w:name w:val="annotation subject"/>
    <w:basedOn w:val="Testocommento"/>
    <w:link w:val="SoggettocommentoCarattere"/>
    <w:uiPriority w:val="99"/>
    <w:semiHidden/>
    <w:unhideWhenUsed/>
    <w:qFormat/>
    <w:rsid w:val="00C45FB7"/>
    <w:rPr>
      <w:b/>
      <w:bCs/>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ingentaconnect.com/search?option2=author&amp;value2=J.+Benhamou,+Ori-Michael" TargetMode="External"/><Relationship Id="rId39" Type="http://schemas.openxmlformats.org/officeDocument/2006/relationships/hyperlink" Target="https://en.wikipedia.org/wiki/Special:BookSources/9781416052746" TargetMode="External"/><Relationship Id="rId3" Type="http://schemas.openxmlformats.org/officeDocument/2006/relationships/styles" Target="styles.xml"/><Relationship Id="rId21" Type="http://schemas.openxmlformats.org/officeDocument/2006/relationships/hyperlink" Target="https://www.ncbi.nlm.nih.gov/pubmed/?term=Caraffa%20A%5BAuthor%5D&amp;cauthor=true&amp;cauthor_uid=32171193" TargetMode="External"/><Relationship Id="rId34" Type="http://schemas.openxmlformats.org/officeDocument/2006/relationships/hyperlink" Target="https://books.google.de/books?id=tAlGLYplkacC&amp;pg=PA17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hyperlink" Target="https://www.ncbi.nlm.nih.gov/pubmed/?term=Kritas%20SK%5BAuthor%5D&amp;cauthor=true&amp;cauthor_uid=32171193" TargetMode="External"/><Relationship Id="rId33" Type="http://schemas.openxmlformats.org/officeDocument/2006/relationships/hyperlink" Target="https://www.ingentaconnect.com/content/ben/crmr" TargetMode="External"/><Relationship Id="rId38" Type="http://schemas.openxmlformats.org/officeDocument/2006/relationships/hyperlink" Target="https://en.wikipedia.org/wiki/International_Standard_Book_Numbe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ncbi.nlm.nih.gov/pubmed/?term=Ronconi%20G%5BAuthor%5D&amp;cauthor=true&amp;cauthor_uid=32171193" TargetMode="External"/><Relationship Id="rId29" Type="http://schemas.openxmlformats.org/officeDocument/2006/relationships/hyperlink" Target="https://www.ingentaconnect.com/search?option2=author&amp;value2=Drew,+Jonathan" TargetMode="External"/><Relationship Id="rId41" Type="http://schemas.openxmlformats.org/officeDocument/2006/relationships/hyperlink" Target="https://en.wikipedia.org/wiki/U.S._Food_and_Drug_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term=Frydas%20I%5BAuthor%5D&amp;cauthor=true&amp;cauthor_uid=32171193" TargetMode="External"/><Relationship Id="rId32" Type="http://schemas.openxmlformats.org/officeDocument/2006/relationships/hyperlink" Target="https://www.ingentaconnect.com/search?option2=author&amp;value2=Kalchiem-Dekel,+Or" TargetMode="External"/><Relationship Id="rId37" Type="http://schemas.openxmlformats.org/officeDocument/2006/relationships/hyperlink" Target="https://books.google.de/books?id=7mZS5PS97X4C&amp;pg=PA58" TargetMode="External"/><Relationship Id="rId40" Type="http://schemas.openxmlformats.org/officeDocument/2006/relationships/hyperlink" Target="http://www.nps.org.au/health_professionals/publications/nps_radar/2010/may_2010/brief_item_colchicin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ncbi.nlm.nih.gov/pubmed/?term=Ross%20R%5BAuthor%5D&amp;cauthor=true&amp;cauthor_uid=32171193" TargetMode="External"/><Relationship Id="rId28" Type="http://schemas.openxmlformats.org/officeDocument/2006/relationships/hyperlink" Target="https://www.ingentaconnect.com/search?option2=author&amp;value2=Jacobs,+Miriam" TargetMode="External"/><Relationship Id="rId36" Type="http://schemas.openxmlformats.org/officeDocument/2006/relationships/hyperlink" Target="https://en.wikipedia.org/wiki/Special:BookSources/9780723436652" TargetMode="External"/><Relationship Id="rId10" Type="http://schemas.openxmlformats.org/officeDocument/2006/relationships/image" Target="media/image3.png"/><Relationship Id="rId19" Type="http://schemas.openxmlformats.org/officeDocument/2006/relationships/hyperlink" Target="https://www.ncbi.nlm.nih.gov/pubmed/?term=Conti%20P%5BAuthor%5D&amp;cauthor=true&amp;cauthor_uid=32171193" TargetMode="External"/><Relationship Id="rId31" Type="http://schemas.openxmlformats.org/officeDocument/2006/relationships/hyperlink" Target="https://www.ingentaconnect.com/search?option2=author&amp;value2=Kalchiem-Dekel,+Or"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hyperlink" Target="https://www.ncbi.nlm.nih.gov/pubmed/?term=Gallenga%20CE%5BAuthor%5D&amp;cauthor=true&amp;cauthor_uid=32171193" TargetMode="External"/><Relationship Id="rId27" Type="http://schemas.openxmlformats.org/officeDocument/2006/relationships/hyperlink" Target="https://www.ingentaconnect.com/search?option2=author&amp;value2=Geva,+Shahar" TargetMode="External"/><Relationship Id="rId30" Type="http://schemas.openxmlformats.org/officeDocument/2006/relationships/hyperlink" Target="https://www.ingentaconnect.com/search?option2=author&amp;value2=Waldman,+Maor" TargetMode="External"/><Relationship Id="rId35" Type="http://schemas.openxmlformats.org/officeDocument/2006/relationships/hyperlink" Target="https://en.wikipedia.org/wiki/International_Standard_Book_Number"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F979-0C06-40F0-B0C4-83D5329C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lepore</dc:creator>
  <cp:lastModifiedBy>Kapil</cp:lastModifiedBy>
  <cp:revision>6</cp:revision>
  <cp:lastPrinted>2020-04-19T19:18:00Z</cp:lastPrinted>
  <dcterms:created xsi:type="dcterms:W3CDTF">2020-06-03T08:08:00Z</dcterms:created>
  <dcterms:modified xsi:type="dcterms:W3CDTF">2021-05-13T23:46:00Z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