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B8E" w:rsidRPr="006C1E68" w:rsidRDefault="00301B8E" w:rsidP="00301B8E">
      <w:pPr>
        <w:shd w:val="clear" w:color="auto" w:fill="00B0F0"/>
        <w:spacing w:after="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301B8E" w:rsidRDefault="00301B8E" w:rsidP="00301B8E">
      <w:pPr>
        <w:shd w:val="clear" w:color="auto" w:fill="FFFFFF"/>
        <w:spacing w:after="0"/>
        <w:jc w:val="right"/>
        <w:outlineLvl w:val="2"/>
        <w:rPr>
          <w:rFonts w:asciiTheme="majorBidi" w:hAnsiTheme="majorBidi" w:cstheme="majorBidi"/>
          <w:b/>
          <w:bCs/>
          <w:sz w:val="24"/>
          <w:szCs w:val="24"/>
          <w:highlight w:val="lightGray"/>
        </w:rPr>
      </w:pPr>
    </w:p>
    <w:p w:rsidR="006C64AB" w:rsidRDefault="007D35BE" w:rsidP="006C64AB">
      <w:pPr>
        <w:shd w:val="clear" w:color="auto" w:fill="FFFFFF"/>
        <w:spacing w:after="0"/>
        <w:outlineLvl w:val="2"/>
        <w:rPr>
          <w:rFonts w:asciiTheme="majorBidi" w:hAnsiTheme="majorBidi" w:cstheme="majorBidi"/>
          <w:b/>
          <w:bCs/>
          <w:sz w:val="24"/>
          <w:szCs w:val="24"/>
        </w:rPr>
      </w:pPr>
      <w:commentRangeStart w:id="0"/>
      <w:r>
        <w:rPr>
          <w:rFonts w:asciiTheme="majorBidi" w:hAnsiTheme="majorBidi" w:cstheme="majorBidi"/>
          <w:b/>
          <w:bCs/>
          <w:noProof/>
          <w:sz w:val="24"/>
          <w:szCs w:val="24"/>
        </w:rPr>
        <w:drawing>
          <wp:inline distT="0" distB="0" distL="0" distR="0">
            <wp:extent cx="6151880" cy="1998180"/>
            <wp:effectExtent l="1905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151880" cy="1998180"/>
                    </a:xfrm>
                    <a:prstGeom prst="rect">
                      <a:avLst/>
                    </a:prstGeom>
                    <a:noFill/>
                    <a:ln w="9525">
                      <a:noFill/>
                      <a:miter lim="800000"/>
                      <a:headEnd/>
                      <a:tailEnd/>
                    </a:ln>
                  </pic:spPr>
                </pic:pic>
              </a:graphicData>
            </a:graphic>
          </wp:inline>
        </w:drawing>
      </w:r>
      <w:commentRangeEnd w:id="0"/>
      <w:r>
        <w:rPr>
          <w:rStyle w:val="CommentReference"/>
        </w:rPr>
        <w:commentReference w:id="0"/>
      </w:r>
    </w:p>
    <w:p w:rsidR="0050216C" w:rsidRPr="0079707F" w:rsidRDefault="0050216C" w:rsidP="006C64AB">
      <w:pPr>
        <w:shd w:val="clear" w:color="auto" w:fill="FFFFFF"/>
        <w:spacing w:after="0"/>
        <w:jc w:val="center"/>
        <w:outlineLvl w:val="2"/>
        <w:rPr>
          <w:rFonts w:asciiTheme="majorBidi" w:hAnsiTheme="majorBidi" w:cstheme="majorBidi"/>
          <w:b/>
          <w:bCs/>
          <w:sz w:val="24"/>
          <w:szCs w:val="24"/>
          <w:lang w:bidi="ar-YE"/>
        </w:rPr>
      </w:pPr>
      <w:commentRangeStart w:id="1"/>
      <w:r w:rsidRPr="0079707F">
        <w:rPr>
          <w:rFonts w:asciiTheme="majorBidi" w:hAnsiTheme="majorBidi" w:cstheme="majorBidi"/>
          <w:b/>
          <w:bCs/>
          <w:sz w:val="24"/>
          <w:szCs w:val="24"/>
        </w:rPr>
        <w:t>F</w:t>
      </w:r>
      <w:r w:rsidR="00522536" w:rsidRPr="0079707F">
        <w:rPr>
          <w:rFonts w:asciiTheme="majorBidi" w:hAnsiTheme="majorBidi" w:cstheme="majorBidi"/>
          <w:b/>
          <w:bCs/>
          <w:sz w:val="24"/>
          <w:szCs w:val="24"/>
        </w:rPr>
        <w:t>REQUENCY</w:t>
      </w:r>
      <w:r w:rsidR="00C56592">
        <w:rPr>
          <w:rFonts w:asciiTheme="majorBidi" w:hAnsiTheme="majorBidi" w:cstheme="majorBidi"/>
          <w:b/>
          <w:bCs/>
          <w:sz w:val="24"/>
          <w:szCs w:val="24"/>
        </w:rPr>
        <w:t xml:space="preserve"> </w:t>
      </w:r>
      <w:r w:rsidR="00522536" w:rsidRPr="0079707F">
        <w:rPr>
          <w:rFonts w:asciiTheme="majorBidi" w:hAnsiTheme="majorBidi" w:cstheme="majorBidi"/>
          <w:b/>
          <w:bCs/>
          <w:sz w:val="24"/>
          <w:szCs w:val="24"/>
        </w:rPr>
        <w:t>THE</w:t>
      </w:r>
      <w:r w:rsidR="00C56592">
        <w:rPr>
          <w:rFonts w:asciiTheme="majorBidi" w:hAnsiTheme="majorBidi" w:cstheme="majorBidi"/>
          <w:b/>
          <w:bCs/>
          <w:sz w:val="24"/>
          <w:szCs w:val="24"/>
        </w:rPr>
        <w:t xml:space="preserve"> </w:t>
      </w:r>
      <w:r w:rsidR="00522536" w:rsidRPr="0079707F">
        <w:rPr>
          <w:rFonts w:asciiTheme="majorBidi" w:hAnsiTheme="majorBidi" w:cstheme="majorBidi"/>
          <w:b/>
          <w:bCs/>
          <w:sz w:val="24"/>
          <w:szCs w:val="24"/>
        </w:rPr>
        <w:t>SEROPOSITIVITY</w:t>
      </w:r>
      <w:r w:rsidR="00C56592">
        <w:rPr>
          <w:rFonts w:asciiTheme="majorBidi" w:hAnsiTheme="majorBidi" w:cstheme="majorBidi"/>
          <w:b/>
          <w:bCs/>
          <w:sz w:val="24"/>
          <w:szCs w:val="24"/>
        </w:rPr>
        <w:t xml:space="preserve"> </w:t>
      </w:r>
      <w:r w:rsidR="00522536" w:rsidRPr="0079707F">
        <w:rPr>
          <w:rFonts w:asciiTheme="majorBidi" w:hAnsiTheme="majorBidi" w:cstheme="majorBidi"/>
          <w:b/>
          <w:bCs/>
          <w:sz w:val="24"/>
          <w:szCs w:val="24"/>
        </w:rPr>
        <w:t>OF HELICIBACTER</w:t>
      </w:r>
      <w:r w:rsidR="00C56592">
        <w:rPr>
          <w:rFonts w:asciiTheme="majorBidi" w:hAnsiTheme="majorBidi" w:cstheme="majorBidi"/>
          <w:b/>
          <w:bCs/>
          <w:sz w:val="24"/>
          <w:szCs w:val="24"/>
        </w:rPr>
        <w:t xml:space="preserve"> </w:t>
      </w:r>
      <w:r w:rsidR="00522536" w:rsidRPr="0079707F">
        <w:rPr>
          <w:rFonts w:asciiTheme="majorBidi" w:hAnsiTheme="majorBidi" w:cstheme="majorBidi"/>
          <w:b/>
          <w:bCs/>
          <w:sz w:val="24"/>
          <w:szCs w:val="24"/>
        </w:rPr>
        <w:t>PYLORI AND ASSOCIATED RISK</w:t>
      </w:r>
      <w:r w:rsidR="00C56592">
        <w:rPr>
          <w:rFonts w:asciiTheme="majorBidi" w:hAnsiTheme="majorBidi" w:cstheme="majorBidi"/>
          <w:b/>
          <w:bCs/>
          <w:sz w:val="24"/>
          <w:szCs w:val="24"/>
        </w:rPr>
        <w:t xml:space="preserve"> </w:t>
      </w:r>
      <w:r w:rsidR="00522536" w:rsidRPr="0079707F">
        <w:rPr>
          <w:rFonts w:asciiTheme="majorBidi" w:hAnsiTheme="majorBidi" w:cstheme="majorBidi"/>
          <w:b/>
          <w:bCs/>
          <w:sz w:val="24"/>
          <w:szCs w:val="24"/>
        </w:rPr>
        <w:t xml:space="preserve">FACTORS WITH </w:t>
      </w:r>
      <w:r w:rsidR="00C56592">
        <w:rPr>
          <w:rFonts w:asciiTheme="majorBidi" w:hAnsiTheme="majorBidi" w:cstheme="majorBidi"/>
          <w:b/>
          <w:bCs/>
          <w:sz w:val="24"/>
          <w:szCs w:val="24"/>
        </w:rPr>
        <w:t xml:space="preserve"> </w:t>
      </w:r>
      <w:r w:rsidR="00522536" w:rsidRPr="0079707F">
        <w:rPr>
          <w:rFonts w:asciiTheme="majorBidi" w:hAnsiTheme="majorBidi" w:cstheme="majorBidi"/>
          <w:b/>
          <w:bCs/>
          <w:sz w:val="24"/>
          <w:szCs w:val="24"/>
        </w:rPr>
        <w:t>INFECTION</w:t>
      </w:r>
      <w:r w:rsidR="00C56592">
        <w:rPr>
          <w:rFonts w:asciiTheme="majorBidi" w:hAnsiTheme="majorBidi" w:cstheme="majorBidi"/>
          <w:b/>
          <w:bCs/>
          <w:sz w:val="24"/>
          <w:szCs w:val="24"/>
        </w:rPr>
        <w:t xml:space="preserve"> </w:t>
      </w:r>
      <w:r w:rsidR="00522536" w:rsidRPr="0079707F">
        <w:rPr>
          <w:rFonts w:asciiTheme="majorBidi" w:hAnsiTheme="majorBidi" w:cstheme="majorBidi"/>
          <w:b/>
          <w:bCs/>
          <w:sz w:val="24"/>
          <w:szCs w:val="24"/>
        </w:rPr>
        <w:t>AMONG DYSPEPETIC PATIENTS</w:t>
      </w:r>
      <w:commentRangeEnd w:id="1"/>
      <w:r w:rsidR="00A117A7">
        <w:rPr>
          <w:rStyle w:val="CommentReference"/>
        </w:rPr>
        <w:commentReference w:id="1"/>
      </w:r>
    </w:p>
    <w:p w:rsidR="00A117A7" w:rsidRDefault="00A117A7" w:rsidP="00A117A7">
      <w:pPr>
        <w:shd w:val="clear" w:color="auto" w:fill="FFFFFF"/>
        <w:spacing w:after="0"/>
        <w:jc w:val="center"/>
        <w:outlineLvl w:val="2"/>
        <w:rPr>
          <w:rFonts w:asciiTheme="majorBidi" w:hAnsiTheme="majorBidi" w:cstheme="majorBidi"/>
          <w:b/>
          <w:bCs/>
          <w:sz w:val="24"/>
          <w:szCs w:val="24"/>
        </w:rPr>
      </w:pPr>
    </w:p>
    <w:p w:rsidR="00EC648A" w:rsidRPr="0079707F" w:rsidRDefault="00EC648A" w:rsidP="006C64AB">
      <w:pPr>
        <w:shd w:val="clear" w:color="auto" w:fill="FFFFFF"/>
        <w:spacing w:after="0"/>
        <w:jc w:val="both"/>
        <w:outlineLvl w:val="2"/>
        <w:rPr>
          <w:rFonts w:asciiTheme="majorBidi" w:hAnsiTheme="majorBidi" w:cstheme="majorBidi"/>
          <w:b/>
          <w:bCs/>
          <w:sz w:val="24"/>
          <w:szCs w:val="24"/>
        </w:rPr>
      </w:pPr>
      <w:r w:rsidRPr="0079707F">
        <w:rPr>
          <w:rFonts w:asciiTheme="majorBidi" w:hAnsiTheme="majorBidi" w:cstheme="majorBidi"/>
          <w:b/>
          <w:bCs/>
          <w:sz w:val="24"/>
          <w:szCs w:val="24"/>
          <w:lang w:bidi="ar-YE"/>
        </w:rPr>
        <w:t>A</w:t>
      </w:r>
      <w:r w:rsidR="00522536" w:rsidRPr="0079707F">
        <w:rPr>
          <w:rFonts w:asciiTheme="majorBidi" w:hAnsiTheme="majorBidi" w:cstheme="majorBidi"/>
          <w:b/>
          <w:bCs/>
          <w:sz w:val="24"/>
          <w:szCs w:val="24"/>
          <w:lang w:bidi="ar-YE"/>
        </w:rPr>
        <w:t>BSTRACT</w:t>
      </w:r>
    </w:p>
    <w:p w:rsidR="00917500" w:rsidRPr="0079707F" w:rsidRDefault="00546F21" w:rsidP="002E3805">
      <w:pPr>
        <w:shd w:val="clear" w:color="auto" w:fill="FFFFFF"/>
        <w:spacing w:after="0"/>
        <w:jc w:val="both"/>
        <w:outlineLvl w:val="2"/>
        <w:rPr>
          <w:rFonts w:asciiTheme="majorBidi" w:hAnsiTheme="majorBidi" w:cstheme="majorBidi"/>
          <w:b/>
          <w:bCs/>
          <w:sz w:val="24"/>
          <w:szCs w:val="24"/>
        </w:rPr>
      </w:pPr>
      <w:r w:rsidRPr="0079707F">
        <w:rPr>
          <w:rFonts w:asciiTheme="majorBidi" w:eastAsia="Times New Roman" w:hAnsiTheme="majorBidi" w:cstheme="majorBidi"/>
          <w:b/>
          <w:bCs/>
          <w:sz w:val="24"/>
          <w:szCs w:val="24"/>
        </w:rPr>
        <w:t>Background</w:t>
      </w:r>
      <w:r w:rsidR="00BB46C5" w:rsidRPr="0079707F">
        <w:rPr>
          <w:rFonts w:asciiTheme="majorBidi" w:eastAsia="Times New Roman" w:hAnsiTheme="majorBidi" w:cstheme="majorBidi"/>
          <w:b/>
          <w:bCs/>
          <w:sz w:val="24"/>
          <w:szCs w:val="24"/>
        </w:rPr>
        <w:t xml:space="preserve"> and O</w:t>
      </w:r>
      <w:r w:rsidR="00931C2E" w:rsidRPr="0079707F">
        <w:rPr>
          <w:rFonts w:asciiTheme="majorBidi" w:eastAsia="Times New Roman" w:hAnsiTheme="majorBidi" w:cstheme="majorBidi"/>
          <w:b/>
          <w:bCs/>
          <w:sz w:val="24"/>
          <w:szCs w:val="24"/>
        </w:rPr>
        <w:t>bjectives:</w:t>
      </w:r>
      <w:r w:rsidR="002E3805">
        <w:rPr>
          <w:rFonts w:asciiTheme="majorBidi" w:eastAsia="Times New Roman" w:hAnsiTheme="majorBidi" w:cstheme="majorBidi"/>
          <w:b/>
          <w:bCs/>
          <w:sz w:val="24"/>
          <w:szCs w:val="24"/>
        </w:rPr>
        <w:t xml:space="preserve"> </w:t>
      </w:r>
      <w:commentRangeStart w:id="2"/>
      <w:r w:rsidR="007E0919" w:rsidRPr="0079707F">
        <w:rPr>
          <w:rFonts w:asciiTheme="majorBidi" w:hAnsiTheme="majorBidi" w:cstheme="majorBidi"/>
          <w:sz w:val="24"/>
          <w:szCs w:val="24"/>
          <w:lang w:bidi="ar-YE"/>
        </w:rPr>
        <w:t xml:space="preserve">Prevalence of </w:t>
      </w:r>
      <w:r w:rsidR="007E0919" w:rsidRPr="0079707F">
        <w:rPr>
          <w:rFonts w:asciiTheme="majorBidi" w:hAnsiTheme="majorBidi" w:cstheme="majorBidi"/>
          <w:i/>
          <w:iCs/>
          <w:sz w:val="24"/>
          <w:szCs w:val="24"/>
        </w:rPr>
        <w:t>Helicobacter pylori</w:t>
      </w:r>
      <w:r w:rsidR="007E0919" w:rsidRPr="0079707F">
        <w:rPr>
          <w:rFonts w:asciiTheme="majorBidi" w:hAnsiTheme="majorBidi" w:cstheme="majorBidi"/>
          <w:sz w:val="24"/>
          <w:szCs w:val="24"/>
        </w:rPr>
        <w:t xml:space="preserve"> infection is the most common worldwide</w:t>
      </w:r>
      <w:r w:rsidR="007E0919" w:rsidRPr="0079707F">
        <w:rPr>
          <w:rFonts w:asciiTheme="majorBidi" w:hAnsiTheme="majorBidi" w:cstheme="majorBidi"/>
          <w:sz w:val="24"/>
          <w:szCs w:val="24"/>
          <w:lang w:bidi="ar-YE"/>
        </w:rPr>
        <w:t>, and the s</w:t>
      </w:r>
      <w:r w:rsidR="00B8052B" w:rsidRPr="0079707F">
        <w:rPr>
          <w:rFonts w:asciiTheme="majorBidi" w:hAnsiTheme="majorBidi" w:cstheme="majorBidi"/>
          <w:sz w:val="24"/>
          <w:szCs w:val="24"/>
        </w:rPr>
        <w:t>eroprevalence</w:t>
      </w:r>
      <w:r w:rsidR="00E12AE6" w:rsidRPr="0079707F">
        <w:rPr>
          <w:rFonts w:asciiTheme="majorBidi" w:hAnsiTheme="majorBidi" w:cstheme="majorBidi"/>
          <w:sz w:val="24"/>
          <w:szCs w:val="24"/>
        </w:rPr>
        <w:t xml:space="preserve"> of </w:t>
      </w:r>
      <w:r w:rsidR="00E12AE6" w:rsidRPr="0079707F">
        <w:rPr>
          <w:rFonts w:asciiTheme="majorBidi" w:hAnsiTheme="majorBidi" w:cstheme="majorBidi"/>
          <w:i/>
          <w:iCs/>
          <w:sz w:val="24"/>
          <w:szCs w:val="24"/>
        </w:rPr>
        <w:t>H. pylori</w:t>
      </w:r>
      <w:r w:rsidR="00B8052B" w:rsidRPr="0079707F">
        <w:rPr>
          <w:rFonts w:asciiTheme="majorBidi" w:hAnsiTheme="majorBidi" w:cstheme="majorBidi"/>
          <w:sz w:val="24"/>
          <w:szCs w:val="24"/>
        </w:rPr>
        <w:t xml:space="preserve"> infection varies greatly among societies and geographical locations.</w:t>
      </w:r>
      <w:r w:rsidR="009103C9">
        <w:rPr>
          <w:rFonts w:asciiTheme="majorBidi" w:hAnsiTheme="majorBidi" w:cstheme="majorBidi"/>
          <w:sz w:val="24"/>
          <w:szCs w:val="24"/>
        </w:rPr>
        <w:t xml:space="preserve"> </w:t>
      </w:r>
      <w:r w:rsidR="00B8052B" w:rsidRPr="0079707F">
        <w:rPr>
          <w:rFonts w:asciiTheme="majorBidi" w:hAnsiTheme="majorBidi" w:cstheme="majorBidi"/>
          <w:sz w:val="24"/>
          <w:szCs w:val="24"/>
        </w:rPr>
        <w:t xml:space="preserve">This study aimed </w:t>
      </w:r>
      <w:r w:rsidR="00E12AE6" w:rsidRPr="0079707F">
        <w:rPr>
          <w:rFonts w:asciiTheme="majorBidi" w:hAnsiTheme="majorBidi" w:cstheme="majorBidi"/>
          <w:sz w:val="24"/>
          <w:szCs w:val="24"/>
        </w:rPr>
        <w:t xml:space="preserve">to </w:t>
      </w:r>
      <w:r w:rsidR="00B8052B" w:rsidRPr="0079707F">
        <w:rPr>
          <w:rFonts w:asciiTheme="majorBidi" w:hAnsiTheme="majorBidi" w:cstheme="majorBidi"/>
          <w:sz w:val="24"/>
          <w:szCs w:val="24"/>
        </w:rPr>
        <w:t xml:space="preserve">determine the seroprevalence of </w:t>
      </w:r>
      <w:r w:rsidR="00B8052B" w:rsidRPr="0079707F">
        <w:rPr>
          <w:rFonts w:asciiTheme="majorBidi" w:hAnsiTheme="majorBidi" w:cstheme="majorBidi"/>
          <w:i/>
          <w:iCs/>
          <w:sz w:val="24"/>
          <w:szCs w:val="24"/>
        </w:rPr>
        <w:t>H. pylori</w:t>
      </w:r>
      <w:r w:rsidR="00B8052B" w:rsidRPr="0079707F">
        <w:rPr>
          <w:rFonts w:asciiTheme="majorBidi" w:hAnsiTheme="majorBidi" w:cstheme="majorBidi"/>
          <w:sz w:val="24"/>
          <w:szCs w:val="24"/>
        </w:rPr>
        <w:t xml:space="preserve"> infection among dyspeptic patients in Mukalla city-Hadhramout/Yemen.</w:t>
      </w:r>
      <w:commentRangeEnd w:id="2"/>
      <w:r w:rsidR="00D543F2">
        <w:rPr>
          <w:rStyle w:val="CommentReference"/>
        </w:rPr>
        <w:commentReference w:id="2"/>
      </w:r>
    </w:p>
    <w:p w:rsidR="00917500" w:rsidRPr="0079707F" w:rsidRDefault="00BB46C5" w:rsidP="005E5C34">
      <w:pPr>
        <w:shd w:val="clear" w:color="auto" w:fill="FFFFFF"/>
        <w:spacing w:after="0"/>
        <w:jc w:val="both"/>
        <w:outlineLvl w:val="2"/>
        <w:rPr>
          <w:rFonts w:asciiTheme="majorBidi" w:hAnsiTheme="majorBidi" w:cstheme="majorBidi"/>
          <w:b/>
          <w:bCs/>
          <w:sz w:val="24"/>
          <w:szCs w:val="24"/>
        </w:rPr>
      </w:pPr>
      <w:r w:rsidRPr="0079707F">
        <w:rPr>
          <w:rFonts w:asciiTheme="majorBidi" w:hAnsiTheme="majorBidi" w:cstheme="majorBidi"/>
          <w:b/>
          <w:bCs/>
          <w:sz w:val="24"/>
          <w:szCs w:val="24"/>
        </w:rPr>
        <w:t>Methods</w:t>
      </w:r>
      <w:r w:rsidR="00931C2E" w:rsidRPr="0079707F">
        <w:rPr>
          <w:rFonts w:asciiTheme="majorBidi" w:hAnsiTheme="majorBidi" w:cstheme="majorBidi"/>
          <w:b/>
          <w:bCs/>
          <w:sz w:val="24"/>
          <w:szCs w:val="24"/>
        </w:rPr>
        <w:t>:</w:t>
      </w:r>
      <w:r w:rsidR="005E5C34">
        <w:rPr>
          <w:rFonts w:asciiTheme="majorBidi" w:hAnsiTheme="majorBidi" w:cstheme="majorBidi"/>
          <w:b/>
          <w:bCs/>
          <w:sz w:val="24"/>
          <w:szCs w:val="24"/>
        </w:rPr>
        <w:t xml:space="preserve"> </w:t>
      </w:r>
      <w:commentRangeStart w:id="3"/>
      <w:r w:rsidR="009B5220" w:rsidRPr="0079707F">
        <w:rPr>
          <w:rFonts w:asciiTheme="majorBidi" w:hAnsiTheme="majorBidi" w:cstheme="majorBidi"/>
          <w:sz w:val="24"/>
          <w:szCs w:val="24"/>
        </w:rPr>
        <w:t xml:space="preserve">A </w:t>
      </w:r>
      <w:r w:rsidR="00BE75AF" w:rsidRPr="0079707F">
        <w:rPr>
          <w:rFonts w:asciiTheme="majorBidi" w:hAnsiTheme="majorBidi" w:cstheme="majorBidi"/>
          <w:sz w:val="24"/>
          <w:szCs w:val="24"/>
        </w:rPr>
        <w:t xml:space="preserve">cross-sectional </w:t>
      </w:r>
      <w:r w:rsidR="009B5220" w:rsidRPr="0079707F">
        <w:rPr>
          <w:rFonts w:asciiTheme="majorBidi" w:hAnsiTheme="majorBidi" w:cstheme="majorBidi"/>
          <w:sz w:val="24"/>
          <w:szCs w:val="24"/>
        </w:rPr>
        <w:t>study was conducted for 100 suspected patien</w:t>
      </w:r>
      <w:r w:rsidR="009408F4" w:rsidRPr="0079707F">
        <w:rPr>
          <w:rFonts w:asciiTheme="majorBidi" w:hAnsiTheme="majorBidi" w:cstheme="majorBidi"/>
          <w:sz w:val="24"/>
          <w:szCs w:val="24"/>
        </w:rPr>
        <w:t xml:space="preserve">ts complaining of </w:t>
      </w:r>
      <w:r w:rsidR="009B5220" w:rsidRPr="0079707F">
        <w:rPr>
          <w:rFonts w:asciiTheme="majorBidi" w:hAnsiTheme="majorBidi" w:cstheme="majorBidi"/>
          <w:sz w:val="24"/>
          <w:szCs w:val="24"/>
        </w:rPr>
        <w:t>dyspeptic disorders. Serum anti-</w:t>
      </w:r>
      <w:r w:rsidR="009B5220" w:rsidRPr="0079707F">
        <w:rPr>
          <w:rFonts w:asciiTheme="majorBidi" w:hAnsiTheme="majorBidi" w:cstheme="majorBidi"/>
          <w:i/>
          <w:iCs/>
          <w:sz w:val="24"/>
          <w:szCs w:val="24"/>
        </w:rPr>
        <w:t>H. pylori</w:t>
      </w:r>
      <w:r w:rsidR="009B5220" w:rsidRPr="0079707F">
        <w:rPr>
          <w:rFonts w:asciiTheme="majorBidi" w:hAnsiTheme="majorBidi" w:cstheme="majorBidi"/>
          <w:sz w:val="24"/>
          <w:szCs w:val="24"/>
        </w:rPr>
        <w:t xml:space="preserve"> was detected using </w:t>
      </w:r>
      <w:r w:rsidR="009B5220" w:rsidRPr="0079707F">
        <w:rPr>
          <w:rFonts w:asciiTheme="majorBidi" w:hAnsiTheme="majorBidi" w:cstheme="majorBidi"/>
          <w:i/>
          <w:iCs/>
          <w:sz w:val="24"/>
          <w:szCs w:val="24"/>
        </w:rPr>
        <w:t xml:space="preserve">H. pylori </w:t>
      </w:r>
      <w:r w:rsidR="009B5220" w:rsidRPr="0079707F">
        <w:rPr>
          <w:rFonts w:asciiTheme="majorBidi" w:hAnsiTheme="majorBidi" w:cstheme="majorBidi"/>
          <w:sz w:val="24"/>
          <w:szCs w:val="24"/>
        </w:rPr>
        <w:t>antibody test cassette rapid immunochromatographic assay. A structured questionnaire developed to collect socio</w:t>
      </w:r>
      <w:r w:rsidR="009408F4" w:rsidRPr="0079707F">
        <w:rPr>
          <w:rFonts w:asciiTheme="majorBidi" w:hAnsiTheme="majorBidi" w:cstheme="majorBidi"/>
          <w:sz w:val="24"/>
          <w:szCs w:val="24"/>
        </w:rPr>
        <w:t>-</w:t>
      </w:r>
      <w:r w:rsidR="009B5220" w:rsidRPr="0079707F">
        <w:rPr>
          <w:rFonts w:asciiTheme="majorBidi" w:hAnsiTheme="majorBidi" w:cstheme="majorBidi"/>
          <w:sz w:val="24"/>
          <w:szCs w:val="24"/>
        </w:rPr>
        <w:t>demographic characteristics</w:t>
      </w:r>
      <w:r w:rsidR="00546F21" w:rsidRPr="0079707F">
        <w:rPr>
          <w:rFonts w:asciiTheme="majorBidi" w:hAnsiTheme="majorBidi" w:cstheme="majorBidi"/>
          <w:sz w:val="24"/>
          <w:szCs w:val="24"/>
        </w:rPr>
        <w:t xml:space="preserve">, personal hygienic status </w:t>
      </w:r>
      <w:r w:rsidR="009408F4" w:rsidRPr="0079707F">
        <w:rPr>
          <w:rFonts w:asciiTheme="majorBidi" w:hAnsiTheme="majorBidi" w:cstheme="majorBidi"/>
          <w:sz w:val="24"/>
          <w:szCs w:val="24"/>
        </w:rPr>
        <w:t>and</w:t>
      </w:r>
      <w:r w:rsidR="002E3805">
        <w:rPr>
          <w:rFonts w:asciiTheme="majorBidi" w:hAnsiTheme="majorBidi" w:cstheme="majorBidi"/>
          <w:sz w:val="24"/>
          <w:szCs w:val="24"/>
        </w:rPr>
        <w:t xml:space="preserve"> </w:t>
      </w:r>
      <w:r w:rsidR="00E12AE6" w:rsidRPr="0079707F">
        <w:rPr>
          <w:rFonts w:asciiTheme="majorBidi" w:hAnsiTheme="majorBidi" w:cstheme="majorBidi"/>
          <w:sz w:val="24"/>
          <w:szCs w:val="24"/>
        </w:rPr>
        <w:t>some</w:t>
      </w:r>
      <w:r w:rsidR="002E3805">
        <w:rPr>
          <w:rFonts w:asciiTheme="majorBidi" w:hAnsiTheme="majorBidi" w:cstheme="majorBidi"/>
          <w:sz w:val="24"/>
          <w:szCs w:val="24"/>
        </w:rPr>
        <w:t xml:space="preserve"> </w:t>
      </w:r>
      <w:r w:rsidR="00546F21" w:rsidRPr="0079707F">
        <w:rPr>
          <w:rFonts w:asciiTheme="majorBidi" w:hAnsiTheme="majorBidi" w:cstheme="majorBidi"/>
          <w:sz w:val="24"/>
          <w:szCs w:val="24"/>
        </w:rPr>
        <w:t>clinical signs</w:t>
      </w:r>
      <w:r w:rsidR="009B5220" w:rsidRPr="0079707F">
        <w:rPr>
          <w:rFonts w:asciiTheme="majorBidi" w:hAnsiTheme="majorBidi" w:cstheme="majorBidi"/>
          <w:sz w:val="24"/>
          <w:szCs w:val="24"/>
        </w:rPr>
        <w:t>.</w:t>
      </w:r>
      <w:commentRangeEnd w:id="3"/>
      <w:r w:rsidR="005E5C34">
        <w:rPr>
          <w:rStyle w:val="CommentReference"/>
        </w:rPr>
        <w:commentReference w:id="3"/>
      </w:r>
    </w:p>
    <w:p w:rsidR="00917500" w:rsidRDefault="00917500" w:rsidP="005C31E0">
      <w:pPr>
        <w:shd w:val="clear" w:color="auto" w:fill="FFFFFF"/>
        <w:spacing w:after="0"/>
        <w:jc w:val="both"/>
        <w:outlineLvl w:val="2"/>
        <w:rPr>
          <w:rFonts w:asciiTheme="majorBidi" w:eastAsia="Times New Roman" w:hAnsiTheme="majorBidi" w:cstheme="majorBidi"/>
          <w:sz w:val="24"/>
          <w:szCs w:val="24"/>
        </w:rPr>
      </w:pPr>
      <w:r w:rsidRPr="0079707F">
        <w:rPr>
          <w:rFonts w:asciiTheme="majorBidi" w:hAnsiTheme="majorBidi" w:cstheme="majorBidi"/>
          <w:b/>
          <w:bCs/>
          <w:sz w:val="24"/>
          <w:szCs w:val="24"/>
        </w:rPr>
        <w:t xml:space="preserve">Results: </w:t>
      </w:r>
      <w:commentRangeStart w:id="4"/>
      <w:r w:rsidR="00BB46C5" w:rsidRPr="0079707F">
        <w:rPr>
          <w:rFonts w:asciiTheme="majorBidi" w:hAnsiTheme="majorBidi" w:cstheme="majorBidi"/>
          <w:sz w:val="24"/>
          <w:szCs w:val="24"/>
        </w:rPr>
        <w:t>The s</w:t>
      </w:r>
      <w:r w:rsidR="00EC648A" w:rsidRPr="0079707F">
        <w:rPr>
          <w:rFonts w:asciiTheme="majorBidi" w:hAnsiTheme="majorBidi" w:cstheme="majorBidi"/>
          <w:sz w:val="24"/>
          <w:szCs w:val="24"/>
        </w:rPr>
        <w:t>erop</w:t>
      </w:r>
      <w:r w:rsidR="001F4149" w:rsidRPr="0079707F">
        <w:rPr>
          <w:rFonts w:asciiTheme="majorBidi" w:hAnsiTheme="majorBidi" w:cstheme="majorBidi"/>
          <w:sz w:val="24"/>
          <w:szCs w:val="24"/>
        </w:rPr>
        <w:t>ositivity</w:t>
      </w:r>
      <w:r w:rsidR="005E5C34">
        <w:rPr>
          <w:rFonts w:asciiTheme="majorBidi" w:hAnsiTheme="majorBidi" w:cstheme="majorBidi"/>
          <w:sz w:val="24"/>
          <w:szCs w:val="24"/>
        </w:rPr>
        <w:t xml:space="preserve"> </w:t>
      </w:r>
      <w:r w:rsidR="008D19F4" w:rsidRPr="0079707F">
        <w:rPr>
          <w:rFonts w:asciiTheme="majorBidi" w:hAnsiTheme="majorBidi" w:cstheme="majorBidi"/>
          <w:sz w:val="24"/>
          <w:szCs w:val="24"/>
        </w:rPr>
        <w:t xml:space="preserve">prevalence </w:t>
      </w:r>
      <w:r w:rsidR="00EC648A" w:rsidRPr="0079707F">
        <w:rPr>
          <w:rFonts w:asciiTheme="majorBidi" w:hAnsiTheme="majorBidi" w:cstheme="majorBidi"/>
          <w:sz w:val="24"/>
          <w:szCs w:val="24"/>
        </w:rPr>
        <w:t>of</w:t>
      </w:r>
      <w:r w:rsidR="00EC648A" w:rsidRPr="0079707F">
        <w:rPr>
          <w:rFonts w:asciiTheme="majorBidi" w:hAnsiTheme="majorBidi" w:cstheme="majorBidi"/>
          <w:i/>
          <w:iCs/>
          <w:sz w:val="24"/>
          <w:szCs w:val="24"/>
          <w:lang w:bidi="ar-YE"/>
        </w:rPr>
        <w:t xml:space="preserve"> H. pylori</w:t>
      </w:r>
      <w:r w:rsidR="00EC648A" w:rsidRPr="0079707F">
        <w:rPr>
          <w:rFonts w:asciiTheme="majorBidi" w:hAnsiTheme="majorBidi" w:cstheme="majorBidi"/>
          <w:sz w:val="24"/>
          <w:szCs w:val="24"/>
          <w:lang w:bidi="ar-YE"/>
        </w:rPr>
        <w:t xml:space="preserve"> infection was </w:t>
      </w:r>
      <w:r w:rsidR="001F4149" w:rsidRPr="0079707F">
        <w:rPr>
          <w:rFonts w:asciiTheme="majorBidi" w:hAnsiTheme="majorBidi" w:cstheme="majorBidi"/>
          <w:sz w:val="24"/>
          <w:szCs w:val="24"/>
          <w:lang w:bidi="ar-YE"/>
        </w:rPr>
        <w:t>37%</w:t>
      </w:r>
      <w:r w:rsidR="003A2D22" w:rsidRPr="0079707F">
        <w:rPr>
          <w:rFonts w:asciiTheme="majorBidi" w:hAnsiTheme="majorBidi" w:cstheme="majorBidi"/>
          <w:sz w:val="24"/>
          <w:szCs w:val="24"/>
          <w:lang w:bidi="ar-YE"/>
        </w:rPr>
        <w:t xml:space="preserve"> with </w:t>
      </w:r>
      <w:r w:rsidR="00EC3601" w:rsidRPr="0079707F">
        <w:rPr>
          <w:rFonts w:asciiTheme="majorBidi" w:hAnsiTheme="majorBidi" w:cstheme="majorBidi"/>
          <w:sz w:val="24"/>
          <w:szCs w:val="24"/>
          <w:lang w:bidi="ar-YE"/>
        </w:rPr>
        <w:t>statistically</w:t>
      </w:r>
      <w:r w:rsidR="003A2D22" w:rsidRPr="0079707F">
        <w:rPr>
          <w:rFonts w:asciiTheme="majorBidi" w:hAnsiTheme="majorBidi" w:cstheme="majorBidi"/>
          <w:sz w:val="24"/>
          <w:szCs w:val="24"/>
          <w:lang w:bidi="ar-YE"/>
        </w:rPr>
        <w:t xml:space="preserve"> significant value (</w:t>
      </w:r>
      <w:r w:rsidR="003A2D22" w:rsidRPr="0079707F">
        <w:rPr>
          <w:rFonts w:asciiTheme="majorBidi" w:hAnsiTheme="majorBidi" w:cstheme="majorBidi"/>
          <w:i/>
          <w:iCs/>
          <w:sz w:val="24"/>
          <w:szCs w:val="24"/>
          <w:lang w:bidi="ar-YE"/>
        </w:rPr>
        <w:t>P</w:t>
      </w:r>
      <w:r w:rsidR="007E530F" w:rsidRPr="0079707F">
        <w:rPr>
          <w:rFonts w:asciiTheme="majorBidi" w:hAnsiTheme="majorBidi" w:cstheme="majorBidi"/>
          <w:i/>
          <w:iCs/>
          <w:sz w:val="24"/>
          <w:szCs w:val="24"/>
          <w:lang w:bidi="ar-YE"/>
        </w:rPr>
        <w:t>-value</w:t>
      </w:r>
      <w:r w:rsidR="003A2D22" w:rsidRPr="0079707F">
        <w:rPr>
          <w:rFonts w:asciiTheme="majorBidi" w:hAnsiTheme="majorBidi" w:cstheme="majorBidi"/>
          <w:sz w:val="24"/>
          <w:szCs w:val="24"/>
          <w:lang w:bidi="ar-YE"/>
        </w:rPr>
        <w:t xml:space="preserve"> = </w:t>
      </w:r>
      <w:r w:rsidR="003A2D22" w:rsidRPr="0079707F">
        <w:rPr>
          <w:rFonts w:asciiTheme="majorBidi" w:hAnsiTheme="majorBidi" w:cstheme="majorBidi"/>
          <w:sz w:val="24"/>
          <w:szCs w:val="24"/>
        </w:rPr>
        <w:t>0.000)</w:t>
      </w:r>
      <w:r w:rsidR="00EC648A" w:rsidRPr="0079707F">
        <w:rPr>
          <w:rFonts w:asciiTheme="majorBidi" w:hAnsiTheme="majorBidi" w:cstheme="majorBidi"/>
          <w:sz w:val="24"/>
          <w:szCs w:val="24"/>
        </w:rPr>
        <w:t xml:space="preserve">. High prevalence of </w:t>
      </w:r>
      <w:r w:rsidR="00EC648A" w:rsidRPr="0079707F">
        <w:rPr>
          <w:rFonts w:asciiTheme="majorBidi" w:hAnsiTheme="majorBidi" w:cstheme="majorBidi"/>
          <w:i/>
          <w:iCs/>
          <w:sz w:val="24"/>
          <w:szCs w:val="24"/>
        </w:rPr>
        <w:t>H. pylori</w:t>
      </w:r>
      <w:r w:rsidR="00EC648A" w:rsidRPr="0079707F">
        <w:rPr>
          <w:rFonts w:asciiTheme="majorBidi" w:hAnsiTheme="majorBidi" w:cstheme="majorBidi"/>
          <w:sz w:val="24"/>
          <w:szCs w:val="24"/>
        </w:rPr>
        <w:t xml:space="preserve"> infection was detected among males than females. The age groups 19-32 years and 33-46 years showed the highest rate prevalence of </w:t>
      </w:r>
      <w:r w:rsidR="00EC648A" w:rsidRPr="0079707F">
        <w:rPr>
          <w:rFonts w:asciiTheme="majorBidi" w:hAnsiTheme="majorBidi" w:cstheme="majorBidi"/>
          <w:i/>
          <w:iCs/>
          <w:sz w:val="24"/>
          <w:szCs w:val="24"/>
        </w:rPr>
        <w:t>H. pylori</w:t>
      </w:r>
      <w:r w:rsidR="00EC648A" w:rsidRPr="0079707F">
        <w:rPr>
          <w:rFonts w:asciiTheme="majorBidi" w:hAnsiTheme="majorBidi" w:cstheme="majorBidi"/>
          <w:sz w:val="24"/>
          <w:szCs w:val="24"/>
        </w:rPr>
        <w:t xml:space="preserve"> infection, while </w:t>
      </w:r>
      <w:r w:rsidR="00EC648A" w:rsidRPr="0079707F">
        <w:rPr>
          <w:rFonts w:asciiTheme="majorBidi" w:hAnsiTheme="majorBidi" w:cstheme="majorBidi"/>
          <w:i/>
          <w:iCs/>
          <w:sz w:val="24"/>
          <w:szCs w:val="24"/>
        </w:rPr>
        <w:t>H. pylori</w:t>
      </w:r>
      <w:r w:rsidR="00EC648A" w:rsidRPr="0079707F">
        <w:rPr>
          <w:rFonts w:asciiTheme="majorBidi" w:hAnsiTheme="majorBidi" w:cstheme="majorBidi"/>
          <w:sz w:val="24"/>
          <w:szCs w:val="24"/>
        </w:rPr>
        <w:t xml:space="preserve"> infection decreased with advancing age of 47-60 year. </w:t>
      </w:r>
      <w:r w:rsidR="00EC648A" w:rsidRPr="0079707F">
        <w:rPr>
          <w:rFonts w:asciiTheme="majorBidi" w:eastAsia="Times New Roman" w:hAnsiTheme="majorBidi" w:cstheme="majorBidi"/>
          <w:sz w:val="24"/>
          <w:szCs w:val="24"/>
        </w:rPr>
        <w:t>There was no significant</w:t>
      </w:r>
      <w:r w:rsidR="00340C82">
        <w:rPr>
          <w:rFonts w:asciiTheme="majorBidi" w:eastAsia="Times New Roman" w:hAnsiTheme="majorBidi" w:cstheme="majorBidi"/>
          <w:sz w:val="24"/>
          <w:szCs w:val="24"/>
        </w:rPr>
        <w:t xml:space="preserve"> </w:t>
      </w:r>
      <w:r w:rsidR="003A2D22" w:rsidRPr="0079707F">
        <w:rPr>
          <w:rFonts w:asciiTheme="majorBidi" w:hAnsiTheme="majorBidi" w:cstheme="majorBidi"/>
          <w:sz w:val="24"/>
          <w:szCs w:val="24"/>
        </w:rPr>
        <w:t>correlation</w:t>
      </w:r>
      <w:r w:rsidR="00EC648A" w:rsidRPr="0079707F">
        <w:rPr>
          <w:rFonts w:asciiTheme="majorBidi" w:eastAsia="Times New Roman" w:hAnsiTheme="majorBidi" w:cstheme="majorBidi"/>
          <w:sz w:val="24"/>
          <w:szCs w:val="24"/>
        </w:rPr>
        <w:t xml:space="preserve"> of </w:t>
      </w:r>
      <w:r w:rsidR="00EC648A" w:rsidRPr="0079707F">
        <w:rPr>
          <w:rFonts w:asciiTheme="majorBidi" w:eastAsia="Times New Roman" w:hAnsiTheme="majorBidi" w:cstheme="majorBidi"/>
          <w:i/>
          <w:iCs/>
          <w:sz w:val="24"/>
          <w:szCs w:val="24"/>
        </w:rPr>
        <w:t>H. pylori</w:t>
      </w:r>
      <w:r w:rsidR="00EC648A" w:rsidRPr="0079707F">
        <w:rPr>
          <w:rFonts w:asciiTheme="majorBidi" w:eastAsia="Times New Roman" w:hAnsiTheme="majorBidi" w:cstheme="majorBidi"/>
          <w:sz w:val="24"/>
          <w:szCs w:val="24"/>
        </w:rPr>
        <w:t xml:space="preserve"> infection with </w:t>
      </w:r>
      <w:r w:rsidR="009408F4" w:rsidRPr="0079707F">
        <w:rPr>
          <w:rFonts w:asciiTheme="majorBidi" w:hAnsiTheme="majorBidi" w:cstheme="majorBidi"/>
          <w:sz w:val="24"/>
          <w:szCs w:val="24"/>
        </w:rPr>
        <w:t>socio-demographic</w:t>
      </w:r>
      <w:r w:rsidR="003A2D22" w:rsidRPr="0079707F">
        <w:rPr>
          <w:rFonts w:asciiTheme="majorBidi" w:eastAsia="Times New Roman" w:hAnsiTheme="majorBidi" w:cstheme="majorBidi"/>
          <w:sz w:val="24"/>
          <w:szCs w:val="24"/>
        </w:rPr>
        <w:t xml:space="preserve">, </w:t>
      </w:r>
      <w:r w:rsidR="00EC648A" w:rsidRPr="0079707F">
        <w:rPr>
          <w:rFonts w:asciiTheme="majorBidi" w:hAnsiTheme="majorBidi" w:cstheme="majorBidi"/>
          <w:sz w:val="24"/>
          <w:szCs w:val="24"/>
        </w:rPr>
        <w:t>behaviors and hygienic variables</w:t>
      </w:r>
      <w:r w:rsidR="0079707F" w:rsidRPr="0079707F">
        <w:rPr>
          <w:rFonts w:asciiTheme="majorBidi" w:eastAsia="Times New Roman" w:hAnsiTheme="majorBidi" w:cstheme="majorBidi"/>
          <w:sz w:val="24"/>
          <w:szCs w:val="24"/>
        </w:rPr>
        <w:t>(</w:t>
      </w:r>
      <w:r w:rsidR="0079707F" w:rsidRPr="0079707F">
        <w:rPr>
          <w:rFonts w:asciiTheme="majorBidi" w:eastAsia="Times New Roman" w:hAnsiTheme="majorBidi" w:cstheme="majorBidi"/>
          <w:i/>
          <w:iCs/>
          <w:sz w:val="24"/>
          <w:szCs w:val="24"/>
        </w:rPr>
        <w:t>P-value</w:t>
      </w:r>
      <w:r w:rsidR="0079707F" w:rsidRPr="0079707F">
        <w:rPr>
          <w:rFonts w:asciiTheme="majorBidi" w:eastAsia="Times New Roman" w:hAnsiTheme="majorBidi" w:cstheme="majorBidi"/>
          <w:sz w:val="24"/>
          <w:szCs w:val="24"/>
        </w:rPr>
        <w:t>&gt; 0.05)</w:t>
      </w:r>
      <w:r w:rsidR="00EC648A" w:rsidRPr="0079707F">
        <w:rPr>
          <w:rFonts w:asciiTheme="majorBidi" w:hAnsiTheme="majorBidi" w:cstheme="majorBidi"/>
          <w:sz w:val="24"/>
          <w:szCs w:val="24"/>
        </w:rPr>
        <w:t>.</w:t>
      </w:r>
      <w:r w:rsidR="003A2D22" w:rsidRPr="0079707F">
        <w:rPr>
          <w:rFonts w:asciiTheme="majorBidi" w:eastAsia="Times New Roman" w:hAnsiTheme="majorBidi" w:cstheme="majorBidi"/>
          <w:sz w:val="24"/>
          <w:szCs w:val="24"/>
        </w:rPr>
        <w:t xml:space="preserve">Clinical signs of heartburn and </w:t>
      </w:r>
      <w:r w:rsidR="003A2D22" w:rsidRPr="0079707F">
        <w:rPr>
          <w:rFonts w:asciiTheme="majorBidi" w:hAnsiTheme="majorBidi" w:cstheme="majorBidi"/>
          <w:sz w:val="24"/>
          <w:szCs w:val="24"/>
        </w:rPr>
        <w:t>regurgitation</w:t>
      </w:r>
      <w:r w:rsidR="003A2D22" w:rsidRPr="0079707F">
        <w:rPr>
          <w:rFonts w:asciiTheme="majorBidi" w:eastAsia="Times New Roman" w:hAnsiTheme="majorBidi" w:cstheme="majorBidi"/>
          <w:sz w:val="24"/>
          <w:szCs w:val="24"/>
        </w:rPr>
        <w:t xml:space="preserve"> were found to be significant risk factors associated with </w:t>
      </w:r>
      <w:r w:rsidR="003A2D22" w:rsidRPr="0079707F">
        <w:rPr>
          <w:rFonts w:asciiTheme="majorBidi" w:eastAsia="Times New Roman" w:hAnsiTheme="majorBidi" w:cstheme="majorBidi"/>
          <w:i/>
          <w:iCs/>
          <w:sz w:val="24"/>
          <w:szCs w:val="24"/>
        </w:rPr>
        <w:t>H. pylori</w:t>
      </w:r>
      <w:r w:rsidR="003A2D22" w:rsidRPr="0079707F">
        <w:rPr>
          <w:rFonts w:asciiTheme="majorBidi" w:eastAsia="Times New Roman" w:hAnsiTheme="majorBidi" w:cstheme="majorBidi"/>
          <w:sz w:val="24"/>
          <w:szCs w:val="24"/>
        </w:rPr>
        <w:t> infection (</w:t>
      </w:r>
      <w:r w:rsidR="003A2D22" w:rsidRPr="0079707F">
        <w:rPr>
          <w:rFonts w:asciiTheme="majorBidi" w:eastAsia="Times New Roman" w:hAnsiTheme="majorBidi" w:cstheme="majorBidi"/>
          <w:i/>
          <w:iCs/>
          <w:sz w:val="24"/>
          <w:szCs w:val="24"/>
        </w:rPr>
        <w:t>P</w:t>
      </w:r>
      <w:r w:rsidR="007E530F" w:rsidRPr="0079707F">
        <w:rPr>
          <w:rFonts w:asciiTheme="majorBidi" w:eastAsia="Times New Roman" w:hAnsiTheme="majorBidi" w:cstheme="majorBidi"/>
          <w:i/>
          <w:iCs/>
          <w:sz w:val="24"/>
          <w:szCs w:val="24"/>
        </w:rPr>
        <w:t>-value</w:t>
      </w:r>
      <w:r w:rsidR="003A2D22" w:rsidRPr="0079707F">
        <w:rPr>
          <w:rFonts w:asciiTheme="majorBidi" w:eastAsia="Times New Roman" w:hAnsiTheme="majorBidi" w:cstheme="majorBidi"/>
          <w:sz w:val="24"/>
          <w:szCs w:val="24"/>
        </w:rPr>
        <w:t xml:space="preserve"> = </w:t>
      </w:r>
      <w:r w:rsidR="003A2D22" w:rsidRPr="0079707F">
        <w:rPr>
          <w:rFonts w:asciiTheme="majorBidi" w:hAnsiTheme="majorBidi" w:cstheme="majorBidi"/>
          <w:sz w:val="24"/>
          <w:szCs w:val="24"/>
        </w:rPr>
        <w:t>0.014)</w:t>
      </w:r>
      <w:r w:rsidR="003A2D22" w:rsidRPr="0079707F">
        <w:rPr>
          <w:rFonts w:asciiTheme="majorBidi" w:eastAsia="Times New Roman" w:hAnsiTheme="majorBidi" w:cstheme="majorBidi"/>
          <w:sz w:val="24"/>
          <w:szCs w:val="24"/>
        </w:rPr>
        <w:t>.</w:t>
      </w:r>
      <w:commentRangeEnd w:id="4"/>
      <w:r w:rsidR="005C31E0">
        <w:rPr>
          <w:rStyle w:val="CommentReference"/>
        </w:rPr>
        <w:commentReference w:id="4"/>
      </w:r>
    </w:p>
    <w:p w:rsidR="00EC648A" w:rsidRPr="0079707F" w:rsidRDefault="00BB46C5" w:rsidP="00FB6D0C">
      <w:pPr>
        <w:shd w:val="clear" w:color="auto" w:fill="FFFFFF"/>
        <w:spacing w:after="0"/>
        <w:jc w:val="both"/>
        <w:outlineLvl w:val="2"/>
        <w:rPr>
          <w:rFonts w:asciiTheme="majorBidi" w:hAnsiTheme="majorBidi" w:cstheme="majorBidi"/>
          <w:b/>
          <w:bCs/>
          <w:sz w:val="24"/>
          <w:szCs w:val="24"/>
        </w:rPr>
      </w:pPr>
      <w:r w:rsidRPr="0079707F">
        <w:rPr>
          <w:rFonts w:asciiTheme="majorBidi" w:hAnsiTheme="majorBidi" w:cstheme="majorBidi"/>
          <w:b/>
          <w:bCs/>
          <w:sz w:val="24"/>
          <w:szCs w:val="24"/>
        </w:rPr>
        <w:t>Conclusions</w:t>
      </w:r>
      <w:r w:rsidR="00931C2E" w:rsidRPr="0079707F">
        <w:rPr>
          <w:rFonts w:asciiTheme="majorBidi" w:hAnsiTheme="majorBidi" w:cstheme="majorBidi"/>
          <w:b/>
          <w:bCs/>
          <w:sz w:val="24"/>
          <w:szCs w:val="24"/>
        </w:rPr>
        <w:t>:</w:t>
      </w:r>
      <w:r w:rsidR="00FB6D0C">
        <w:rPr>
          <w:rFonts w:asciiTheme="majorBidi" w:hAnsiTheme="majorBidi" w:cstheme="majorBidi"/>
          <w:b/>
          <w:bCs/>
          <w:sz w:val="24"/>
          <w:szCs w:val="24"/>
        </w:rPr>
        <w:t xml:space="preserve"> </w:t>
      </w:r>
      <w:commentRangeStart w:id="5"/>
      <w:r w:rsidR="009B5220" w:rsidRPr="0079707F">
        <w:rPr>
          <w:rFonts w:asciiTheme="majorBidi" w:hAnsiTheme="majorBidi" w:cstheme="majorBidi"/>
          <w:i/>
          <w:iCs/>
          <w:sz w:val="24"/>
          <w:szCs w:val="24"/>
          <w:lang w:bidi="ar-YE"/>
        </w:rPr>
        <w:t>H. pylori</w:t>
      </w:r>
      <w:r w:rsidR="005C31E0">
        <w:rPr>
          <w:rFonts w:asciiTheme="majorBidi" w:hAnsiTheme="majorBidi" w:cstheme="majorBidi"/>
          <w:i/>
          <w:iCs/>
          <w:sz w:val="24"/>
          <w:szCs w:val="24"/>
          <w:lang w:bidi="ar-YE"/>
        </w:rPr>
        <w:t xml:space="preserve"> </w:t>
      </w:r>
      <w:r w:rsidR="00751F8F" w:rsidRPr="0079707F">
        <w:rPr>
          <w:rFonts w:asciiTheme="majorBidi" w:hAnsiTheme="majorBidi" w:cstheme="majorBidi"/>
          <w:sz w:val="24"/>
          <w:szCs w:val="24"/>
        </w:rPr>
        <w:t xml:space="preserve">seroprevalence </w:t>
      </w:r>
      <w:r w:rsidR="009B5220" w:rsidRPr="0079707F">
        <w:rPr>
          <w:rFonts w:asciiTheme="majorBidi" w:hAnsiTheme="majorBidi" w:cstheme="majorBidi"/>
          <w:sz w:val="24"/>
          <w:szCs w:val="24"/>
          <w:lang w:bidi="ar-YE"/>
        </w:rPr>
        <w:t xml:space="preserve">infection </w:t>
      </w:r>
      <w:r w:rsidR="009B5220" w:rsidRPr="0079707F">
        <w:rPr>
          <w:rFonts w:asciiTheme="majorBidi" w:hAnsiTheme="majorBidi" w:cstheme="majorBidi"/>
          <w:sz w:val="24"/>
          <w:szCs w:val="24"/>
        </w:rPr>
        <w:t>found to have associated with dyspepsia.</w:t>
      </w:r>
      <w:r w:rsidR="005C31E0">
        <w:rPr>
          <w:rFonts w:asciiTheme="majorBidi" w:hAnsiTheme="majorBidi" w:cstheme="majorBidi"/>
          <w:sz w:val="24"/>
          <w:szCs w:val="24"/>
        </w:rPr>
        <w:t xml:space="preserve"> </w:t>
      </w:r>
      <w:r w:rsidR="00994949" w:rsidRPr="0079707F">
        <w:rPr>
          <w:rFonts w:asciiTheme="majorBidi" w:eastAsia="Times New Roman" w:hAnsiTheme="majorBidi" w:cstheme="majorBidi"/>
          <w:sz w:val="24"/>
          <w:szCs w:val="24"/>
        </w:rPr>
        <w:t xml:space="preserve">Heartburn and </w:t>
      </w:r>
      <w:r w:rsidR="00994949" w:rsidRPr="0079707F">
        <w:rPr>
          <w:rFonts w:asciiTheme="majorBidi" w:hAnsiTheme="majorBidi" w:cstheme="majorBidi"/>
          <w:sz w:val="24"/>
          <w:szCs w:val="24"/>
        </w:rPr>
        <w:t>regurgitation</w:t>
      </w:r>
      <w:r w:rsidR="00994949" w:rsidRPr="0079707F">
        <w:rPr>
          <w:rFonts w:asciiTheme="majorBidi" w:eastAsia="Times New Roman" w:hAnsiTheme="majorBidi" w:cstheme="majorBidi"/>
          <w:sz w:val="24"/>
          <w:szCs w:val="24"/>
        </w:rPr>
        <w:t xml:space="preserve"> as clinical symptoms were found to be significant risk factors associated with </w:t>
      </w:r>
      <w:r w:rsidR="00994949" w:rsidRPr="0079707F">
        <w:rPr>
          <w:rFonts w:asciiTheme="majorBidi" w:eastAsia="Times New Roman" w:hAnsiTheme="majorBidi" w:cstheme="majorBidi"/>
          <w:i/>
          <w:iCs/>
          <w:sz w:val="24"/>
          <w:szCs w:val="24"/>
        </w:rPr>
        <w:t>H. pylori</w:t>
      </w:r>
      <w:r w:rsidR="00994949" w:rsidRPr="0079707F">
        <w:rPr>
          <w:rFonts w:asciiTheme="majorBidi" w:eastAsia="Times New Roman" w:hAnsiTheme="majorBidi" w:cstheme="majorBidi"/>
          <w:sz w:val="24"/>
          <w:szCs w:val="24"/>
        </w:rPr>
        <w:t> infection.</w:t>
      </w:r>
      <w:r w:rsidR="00FB6D0C">
        <w:rPr>
          <w:rFonts w:asciiTheme="majorBidi" w:eastAsia="Times New Roman" w:hAnsiTheme="majorBidi" w:cstheme="majorBidi"/>
          <w:sz w:val="24"/>
          <w:szCs w:val="24"/>
        </w:rPr>
        <w:t xml:space="preserve"> </w:t>
      </w:r>
      <w:r w:rsidRPr="0079707F">
        <w:rPr>
          <w:rStyle w:val="Emphasis"/>
          <w:rFonts w:asciiTheme="majorBidi" w:hAnsiTheme="majorBidi" w:cstheme="majorBidi"/>
          <w:i w:val="0"/>
          <w:iCs w:val="0"/>
          <w:sz w:val="24"/>
          <w:szCs w:val="24"/>
        </w:rPr>
        <w:t xml:space="preserve">Non-invasive </w:t>
      </w:r>
      <w:r w:rsidRPr="0079707F">
        <w:rPr>
          <w:rStyle w:val="Emphasis"/>
          <w:rFonts w:asciiTheme="majorBidi" w:hAnsiTheme="majorBidi" w:cstheme="majorBidi"/>
          <w:sz w:val="24"/>
          <w:szCs w:val="24"/>
        </w:rPr>
        <w:t>anti-H. pylori</w:t>
      </w:r>
      <w:r w:rsidRPr="0079707F">
        <w:rPr>
          <w:rFonts w:asciiTheme="majorBidi" w:hAnsiTheme="majorBidi" w:cstheme="majorBidi"/>
          <w:sz w:val="24"/>
          <w:szCs w:val="24"/>
        </w:rPr>
        <w:t> test card was rapid and easy method for detection of </w:t>
      </w:r>
      <w:r w:rsidRPr="0079707F">
        <w:rPr>
          <w:rStyle w:val="Emphasis"/>
          <w:rFonts w:asciiTheme="majorBidi" w:hAnsiTheme="majorBidi" w:cstheme="majorBidi"/>
          <w:sz w:val="24"/>
          <w:szCs w:val="24"/>
        </w:rPr>
        <w:t>H. pylori</w:t>
      </w:r>
      <w:r w:rsidRPr="0079707F">
        <w:rPr>
          <w:rFonts w:asciiTheme="majorBidi" w:hAnsiTheme="majorBidi" w:cstheme="majorBidi"/>
          <w:sz w:val="24"/>
          <w:szCs w:val="24"/>
        </w:rPr>
        <w:t> infection.</w:t>
      </w:r>
      <w:commentRangeEnd w:id="5"/>
      <w:r w:rsidR="00FB6D0C">
        <w:rPr>
          <w:rStyle w:val="CommentReference"/>
        </w:rPr>
        <w:commentReference w:id="5"/>
      </w:r>
    </w:p>
    <w:p w:rsidR="005C31E0" w:rsidRDefault="005C31E0" w:rsidP="006C64AB">
      <w:pPr>
        <w:shd w:val="clear" w:color="auto" w:fill="FFFFFF"/>
        <w:spacing w:after="0"/>
        <w:jc w:val="both"/>
        <w:outlineLvl w:val="2"/>
        <w:rPr>
          <w:rFonts w:asciiTheme="majorBidi" w:hAnsiTheme="majorBidi" w:cstheme="majorBidi"/>
          <w:b/>
          <w:bCs/>
          <w:sz w:val="24"/>
          <w:szCs w:val="24"/>
        </w:rPr>
      </w:pPr>
    </w:p>
    <w:p w:rsidR="00EC648A" w:rsidRPr="0079707F" w:rsidRDefault="0066484B" w:rsidP="00B87ACE">
      <w:pPr>
        <w:shd w:val="clear" w:color="auto" w:fill="FFFFFF"/>
        <w:spacing w:after="0"/>
        <w:outlineLvl w:val="2"/>
        <w:rPr>
          <w:rFonts w:asciiTheme="majorBidi" w:hAnsiTheme="majorBidi" w:cstheme="majorBidi"/>
          <w:b/>
          <w:bCs/>
          <w:sz w:val="24"/>
          <w:szCs w:val="24"/>
        </w:rPr>
      </w:pPr>
      <w:r w:rsidRPr="0079707F">
        <w:rPr>
          <w:rFonts w:asciiTheme="majorBidi" w:hAnsiTheme="majorBidi" w:cstheme="majorBidi"/>
          <w:b/>
          <w:bCs/>
          <w:sz w:val="24"/>
          <w:szCs w:val="24"/>
        </w:rPr>
        <w:t>Key words:</w:t>
      </w:r>
      <w:r w:rsidR="00B87ACE">
        <w:rPr>
          <w:rFonts w:asciiTheme="majorBidi" w:hAnsiTheme="majorBidi" w:cstheme="majorBidi"/>
          <w:b/>
          <w:bCs/>
          <w:sz w:val="24"/>
          <w:szCs w:val="24"/>
        </w:rPr>
        <w:t xml:space="preserve"> </w:t>
      </w:r>
      <w:commentRangeStart w:id="6"/>
      <w:commentRangeStart w:id="7"/>
      <w:r w:rsidR="00330CD1" w:rsidRPr="0079707F">
        <w:rPr>
          <w:rFonts w:asciiTheme="majorBidi" w:hAnsiTheme="majorBidi" w:cstheme="majorBidi"/>
          <w:sz w:val="24"/>
          <w:szCs w:val="24"/>
        </w:rPr>
        <w:t xml:space="preserve">Seropositivity, </w:t>
      </w:r>
      <w:commentRangeEnd w:id="6"/>
      <w:r w:rsidR="00F1519E">
        <w:rPr>
          <w:rStyle w:val="CommentReference"/>
        </w:rPr>
        <w:commentReference w:id="6"/>
      </w:r>
      <w:r w:rsidR="00330CD1" w:rsidRPr="0079707F">
        <w:rPr>
          <w:rFonts w:asciiTheme="majorBidi" w:hAnsiTheme="majorBidi" w:cstheme="majorBidi"/>
          <w:i/>
          <w:iCs/>
          <w:sz w:val="24"/>
          <w:szCs w:val="24"/>
        </w:rPr>
        <w:t>Helicobacter pylori</w:t>
      </w:r>
      <w:r w:rsidR="00330CD1" w:rsidRPr="0079707F">
        <w:rPr>
          <w:rFonts w:asciiTheme="majorBidi" w:hAnsiTheme="majorBidi" w:cstheme="majorBidi"/>
          <w:sz w:val="24"/>
          <w:szCs w:val="24"/>
        </w:rPr>
        <w:t>, Risk factors, Infection, Dyspeptic patients</w:t>
      </w:r>
      <w:commentRangeEnd w:id="7"/>
      <w:r w:rsidR="00B87ACE">
        <w:rPr>
          <w:rStyle w:val="CommentReference"/>
        </w:rPr>
        <w:commentReference w:id="7"/>
      </w:r>
    </w:p>
    <w:p w:rsidR="004278E7" w:rsidRPr="0079707F" w:rsidRDefault="004278E7" w:rsidP="006C64AB">
      <w:pPr>
        <w:shd w:val="clear" w:color="auto" w:fill="FFFFFF"/>
        <w:spacing w:after="0"/>
        <w:jc w:val="both"/>
        <w:outlineLvl w:val="2"/>
        <w:rPr>
          <w:rFonts w:asciiTheme="majorBidi" w:hAnsiTheme="majorBidi" w:cstheme="majorBidi"/>
          <w:b/>
          <w:bCs/>
          <w:sz w:val="24"/>
          <w:szCs w:val="24"/>
        </w:rPr>
      </w:pPr>
    </w:p>
    <w:p w:rsidR="004278E7" w:rsidRPr="0079707F" w:rsidRDefault="004278E7" w:rsidP="006C64AB">
      <w:pPr>
        <w:shd w:val="clear" w:color="auto" w:fill="FFFFFF"/>
        <w:spacing w:after="0"/>
        <w:jc w:val="both"/>
        <w:outlineLvl w:val="2"/>
        <w:rPr>
          <w:rFonts w:asciiTheme="majorBidi" w:hAnsiTheme="majorBidi" w:cstheme="majorBidi"/>
          <w:b/>
          <w:bCs/>
          <w:sz w:val="24"/>
          <w:szCs w:val="24"/>
        </w:rPr>
      </w:pPr>
    </w:p>
    <w:p w:rsidR="00EC648A" w:rsidRPr="0079707F" w:rsidRDefault="00FD4484" w:rsidP="006C64AB">
      <w:pPr>
        <w:shd w:val="clear" w:color="auto" w:fill="FFFFFF"/>
        <w:spacing w:after="0"/>
        <w:jc w:val="both"/>
        <w:outlineLvl w:val="2"/>
        <w:rPr>
          <w:rFonts w:asciiTheme="majorBidi" w:hAnsiTheme="majorBidi" w:cstheme="majorBidi"/>
          <w:b/>
          <w:bCs/>
          <w:sz w:val="24"/>
          <w:szCs w:val="24"/>
        </w:rPr>
      </w:pPr>
      <w:r w:rsidRPr="0079707F">
        <w:rPr>
          <w:rFonts w:asciiTheme="majorBidi" w:hAnsiTheme="majorBidi" w:cstheme="majorBidi"/>
          <w:b/>
          <w:bCs/>
          <w:sz w:val="24"/>
          <w:szCs w:val="24"/>
        </w:rPr>
        <w:t>I</w:t>
      </w:r>
      <w:r w:rsidR="00522536" w:rsidRPr="0079707F">
        <w:rPr>
          <w:rFonts w:asciiTheme="majorBidi" w:hAnsiTheme="majorBidi" w:cstheme="majorBidi"/>
          <w:b/>
          <w:bCs/>
          <w:sz w:val="24"/>
          <w:szCs w:val="24"/>
        </w:rPr>
        <w:t>NTRODUCTION</w:t>
      </w:r>
    </w:p>
    <w:p w:rsidR="00EC648A" w:rsidRPr="0079707F" w:rsidRDefault="00FD4484" w:rsidP="006C64AB">
      <w:pPr>
        <w:shd w:val="clear" w:color="auto" w:fill="FFFFFF"/>
        <w:spacing w:after="0"/>
        <w:jc w:val="both"/>
        <w:outlineLvl w:val="2"/>
        <w:rPr>
          <w:rFonts w:asciiTheme="majorBidi" w:hAnsiTheme="majorBidi" w:cstheme="majorBidi"/>
          <w:b/>
          <w:bCs/>
          <w:sz w:val="24"/>
          <w:szCs w:val="24"/>
        </w:rPr>
      </w:pPr>
      <w:commentRangeStart w:id="8"/>
      <w:r w:rsidRPr="0079707F">
        <w:rPr>
          <w:rFonts w:asciiTheme="majorBidi" w:hAnsiTheme="majorBidi" w:cstheme="majorBidi"/>
          <w:i/>
          <w:iCs/>
          <w:sz w:val="24"/>
          <w:szCs w:val="24"/>
        </w:rPr>
        <w:t>Helicobacter pylori</w:t>
      </w:r>
      <w:r w:rsidRPr="0079707F">
        <w:rPr>
          <w:rFonts w:asciiTheme="majorBidi" w:hAnsiTheme="majorBidi" w:cstheme="majorBidi"/>
          <w:sz w:val="24"/>
          <w:szCs w:val="24"/>
        </w:rPr>
        <w:t xml:space="preserve"> (</w:t>
      </w:r>
      <w:r w:rsidRPr="0079707F">
        <w:rPr>
          <w:rFonts w:asciiTheme="majorBidi" w:hAnsiTheme="majorBidi" w:cstheme="majorBidi"/>
          <w:i/>
          <w:iCs/>
          <w:sz w:val="24"/>
          <w:szCs w:val="24"/>
        </w:rPr>
        <w:t>H. pylori</w:t>
      </w:r>
      <w:r w:rsidRPr="0079707F">
        <w:rPr>
          <w:rFonts w:asciiTheme="majorBidi" w:hAnsiTheme="majorBidi" w:cstheme="majorBidi"/>
          <w:sz w:val="24"/>
          <w:szCs w:val="24"/>
        </w:rPr>
        <w:t>)is a Gram-negative microaerophilic spiral shaped flagellated bacillus</w:t>
      </w:r>
      <w:r w:rsidR="00A508BE" w:rsidRPr="0079707F">
        <w:rPr>
          <w:rFonts w:asciiTheme="majorBidi" w:hAnsiTheme="majorBidi" w:cstheme="majorBidi"/>
          <w:sz w:val="24"/>
          <w:szCs w:val="24"/>
        </w:rPr>
        <w:t>bacterium</w:t>
      </w:r>
      <w:r w:rsidR="00E51E43" w:rsidRPr="0079707F">
        <w:rPr>
          <w:rFonts w:asciiTheme="majorBidi" w:hAnsiTheme="majorBidi" w:cstheme="majorBidi"/>
          <w:sz w:val="24"/>
          <w:szCs w:val="24"/>
          <w:vertAlign w:val="superscript"/>
        </w:rPr>
        <w:t>1</w:t>
      </w:r>
      <w:r w:rsidR="009F3DC4" w:rsidRPr="0079707F">
        <w:rPr>
          <w:rFonts w:asciiTheme="majorBidi" w:hAnsiTheme="majorBidi" w:cstheme="majorBidi"/>
          <w:sz w:val="24"/>
          <w:szCs w:val="24"/>
        </w:rPr>
        <w:t>,</w:t>
      </w:r>
      <w:r w:rsidR="005849FD">
        <w:rPr>
          <w:rFonts w:asciiTheme="majorBidi" w:hAnsiTheme="majorBidi" w:cstheme="majorBidi"/>
          <w:sz w:val="24"/>
          <w:szCs w:val="24"/>
        </w:rPr>
        <w:t xml:space="preserve"> </w:t>
      </w:r>
      <w:r w:rsidR="009F3DC4" w:rsidRPr="0079707F">
        <w:rPr>
          <w:rFonts w:asciiTheme="majorBidi" w:hAnsiTheme="majorBidi" w:cstheme="majorBidi"/>
          <w:sz w:val="24"/>
          <w:szCs w:val="24"/>
        </w:rPr>
        <w:t>found deep in the gastric epithelial cells that secrete mucus in the human stomach</w:t>
      </w:r>
      <w:r w:rsidR="00931C2E" w:rsidRPr="0079707F">
        <w:rPr>
          <w:rFonts w:asciiTheme="majorBidi" w:hAnsiTheme="majorBidi" w:cstheme="majorBidi"/>
          <w:sz w:val="24"/>
          <w:szCs w:val="24"/>
        </w:rPr>
        <w:t xml:space="preserve"> where neutral pH is prevalent</w:t>
      </w:r>
      <w:r w:rsidR="000D5B48" w:rsidRPr="0079707F">
        <w:rPr>
          <w:rFonts w:asciiTheme="majorBidi" w:hAnsiTheme="majorBidi" w:cstheme="majorBidi"/>
          <w:sz w:val="24"/>
          <w:szCs w:val="24"/>
          <w:vertAlign w:val="superscript"/>
        </w:rPr>
        <w:t>2</w:t>
      </w:r>
      <w:r w:rsidR="009F3DC4" w:rsidRPr="0079707F">
        <w:rPr>
          <w:rFonts w:asciiTheme="majorBidi" w:hAnsiTheme="majorBidi" w:cstheme="majorBidi"/>
          <w:sz w:val="24"/>
          <w:szCs w:val="24"/>
        </w:rPr>
        <w:t>.</w:t>
      </w:r>
      <w:r w:rsidR="005849FD">
        <w:rPr>
          <w:rFonts w:asciiTheme="majorBidi" w:hAnsiTheme="majorBidi" w:cstheme="majorBidi"/>
          <w:sz w:val="24"/>
          <w:szCs w:val="24"/>
        </w:rPr>
        <w:t xml:space="preserve"> </w:t>
      </w:r>
      <w:r w:rsidR="009B5E34" w:rsidRPr="0079707F">
        <w:rPr>
          <w:rFonts w:asciiTheme="majorBidi" w:hAnsiTheme="majorBidi" w:cstheme="majorBidi"/>
          <w:sz w:val="24"/>
          <w:szCs w:val="24"/>
        </w:rPr>
        <w:t xml:space="preserve">It </w:t>
      </w:r>
      <w:r w:rsidR="00A94E83" w:rsidRPr="0079707F">
        <w:rPr>
          <w:rFonts w:asciiTheme="majorBidi" w:hAnsiTheme="majorBidi" w:cstheme="majorBidi"/>
          <w:sz w:val="24"/>
          <w:szCs w:val="24"/>
        </w:rPr>
        <w:t>infect</w:t>
      </w:r>
      <w:r w:rsidR="00A508BE" w:rsidRPr="0079707F">
        <w:rPr>
          <w:rFonts w:asciiTheme="majorBidi" w:hAnsiTheme="majorBidi" w:cstheme="majorBidi"/>
          <w:sz w:val="24"/>
          <w:szCs w:val="24"/>
        </w:rPr>
        <w:t>s</w:t>
      </w:r>
      <w:r w:rsidR="005849FD">
        <w:rPr>
          <w:rFonts w:asciiTheme="majorBidi" w:hAnsiTheme="majorBidi" w:cstheme="majorBidi"/>
          <w:sz w:val="24"/>
          <w:szCs w:val="24"/>
        </w:rPr>
        <w:t xml:space="preserve"> </w:t>
      </w:r>
      <w:r w:rsidR="00A41A31" w:rsidRPr="0079707F">
        <w:rPr>
          <w:rFonts w:asciiTheme="majorBidi" w:hAnsiTheme="majorBidi" w:cstheme="majorBidi"/>
          <w:sz w:val="24"/>
          <w:szCs w:val="24"/>
        </w:rPr>
        <w:t>30-50% of the general population world</w:t>
      </w:r>
      <w:r w:rsidR="009B5E34" w:rsidRPr="0079707F">
        <w:rPr>
          <w:rFonts w:asciiTheme="majorBidi" w:hAnsiTheme="majorBidi" w:cstheme="majorBidi"/>
          <w:sz w:val="24"/>
          <w:szCs w:val="24"/>
        </w:rPr>
        <w:t>wide</w:t>
      </w:r>
      <w:r w:rsidR="00931C2E" w:rsidRPr="0079707F">
        <w:rPr>
          <w:rFonts w:asciiTheme="majorBidi" w:hAnsiTheme="majorBidi" w:cstheme="majorBidi"/>
          <w:sz w:val="24"/>
          <w:szCs w:val="24"/>
          <w:vertAlign w:val="superscript"/>
        </w:rPr>
        <w:t>3</w:t>
      </w:r>
      <w:r w:rsidR="00867276" w:rsidRPr="0079707F">
        <w:rPr>
          <w:rFonts w:asciiTheme="majorBidi" w:hAnsiTheme="majorBidi" w:cstheme="majorBidi"/>
          <w:sz w:val="24"/>
          <w:szCs w:val="24"/>
        </w:rPr>
        <w:t>.</w:t>
      </w:r>
    </w:p>
    <w:p w:rsidR="00EC648A" w:rsidRPr="0079707F" w:rsidRDefault="00FC4EF2" w:rsidP="006C64AB">
      <w:pPr>
        <w:shd w:val="clear" w:color="auto" w:fill="FFFFFF"/>
        <w:spacing w:after="0"/>
        <w:jc w:val="both"/>
        <w:outlineLvl w:val="2"/>
        <w:rPr>
          <w:rFonts w:asciiTheme="majorBidi" w:hAnsiTheme="majorBidi" w:cstheme="majorBidi"/>
          <w:b/>
          <w:bCs/>
          <w:sz w:val="24"/>
          <w:szCs w:val="24"/>
        </w:rPr>
      </w:pPr>
      <w:r w:rsidRPr="0079707F">
        <w:rPr>
          <w:rFonts w:asciiTheme="majorBidi" w:hAnsiTheme="majorBidi" w:cstheme="majorBidi"/>
          <w:i/>
          <w:iCs/>
          <w:sz w:val="24"/>
          <w:szCs w:val="24"/>
        </w:rPr>
        <w:t>H. pylori</w:t>
      </w:r>
      <w:r w:rsidR="00FD4484" w:rsidRPr="0079707F">
        <w:rPr>
          <w:rFonts w:asciiTheme="majorBidi" w:hAnsiTheme="majorBidi" w:cstheme="majorBidi"/>
          <w:sz w:val="24"/>
          <w:szCs w:val="24"/>
        </w:rPr>
        <w:t xml:space="preserve"> has </w:t>
      </w:r>
      <w:r w:rsidR="00A508BE" w:rsidRPr="0079707F">
        <w:rPr>
          <w:rFonts w:asciiTheme="majorBidi" w:hAnsiTheme="majorBidi" w:cstheme="majorBidi"/>
          <w:sz w:val="24"/>
          <w:szCs w:val="24"/>
        </w:rPr>
        <w:t>several</w:t>
      </w:r>
      <w:r w:rsidR="00FD4484" w:rsidRPr="0079707F">
        <w:rPr>
          <w:rFonts w:asciiTheme="majorBidi" w:hAnsiTheme="majorBidi" w:cstheme="majorBidi"/>
          <w:sz w:val="24"/>
          <w:szCs w:val="24"/>
        </w:rPr>
        <w:t xml:space="preserve"> virulence factors that cause the infection</w:t>
      </w:r>
      <w:r w:rsidR="00A508BE" w:rsidRPr="0079707F">
        <w:rPr>
          <w:rFonts w:asciiTheme="majorBidi" w:hAnsiTheme="majorBidi" w:cstheme="majorBidi"/>
          <w:sz w:val="24"/>
          <w:szCs w:val="24"/>
        </w:rPr>
        <w:t>, some of these factors</w:t>
      </w:r>
      <w:r w:rsidR="00FD4484" w:rsidRPr="0079707F">
        <w:rPr>
          <w:rFonts w:asciiTheme="majorBidi" w:hAnsiTheme="majorBidi" w:cstheme="majorBidi"/>
          <w:sz w:val="24"/>
          <w:szCs w:val="24"/>
        </w:rPr>
        <w:t xml:space="preserve"> cont</w:t>
      </w:r>
      <w:r w:rsidR="00931C2E" w:rsidRPr="0079707F">
        <w:rPr>
          <w:rFonts w:asciiTheme="majorBidi" w:hAnsiTheme="majorBidi" w:cstheme="majorBidi"/>
          <w:sz w:val="24"/>
          <w:szCs w:val="24"/>
        </w:rPr>
        <w:t xml:space="preserve">ributes to </w:t>
      </w:r>
      <w:r w:rsidR="002E1503" w:rsidRPr="0079707F">
        <w:rPr>
          <w:rFonts w:asciiTheme="majorBidi" w:hAnsiTheme="majorBidi" w:cstheme="majorBidi"/>
          <w:sz w:val="24"/>
          <w:szCs w:val="24"/>
        </w:rPr>
        <w:t xml:space="preserve">cause </w:t>
      </w:r>
      <w:r w:rsidR="00931C2E" w:rsidRPr="0079707F">
        <w:rPr>
          <w:rFonts w:asciiTheme="majorBidi" w:hAnsiTheme="majorBidi" w:cstheme="majorBidi"/>
          <w:sz w:val="24"/>
          <w:szCs w:val="24"/>
        </w:rPr>
        <w:t>gastric inflammation</w:t>
      </w:r>
      <w:r w:rsidR="00931C2E" w:rsidRPr="0079707F">
        <w:rPr>
          <w:rFonts w:asciiTheme="majorBidi" w:hAnsiTheme="majorBidi" w:cstheme="majorBidi"/>
          <w:sz w:val="24"/>
          <w:szCs w:val="24"/>
          <w:vertAlign w:val="superscript"/>
        </w:rPr>
        <w:t>4</w:t>
      </w:r>
      <w:r w:rsidR="00FD4484" w:rsidRPr="0079707F">
        <w:rPr>
          <w:rFonts w:asciiTheme="majorBidi" w:hAnsiTheme="majorBidi" w:cstheme="majorBidi"/>
          <w:sz w:val="24"/>
          <w:szCs w:val="24"/>
        </w:rPr>
        <w:t>.</w:t>
      </w:r>
      <w:r w:rsidR="00A508BE" w:rsidRPr="0079707F">
        <w:rPr>
          <w:rFonts w:asciiTheme="majorBidi" w:hAnsiTheme="majorBidi" w:cstheme="majorBidi"/>
          <w:sz w:val="24"/>
          <w:szCs w:val="24"/>
        </w:rPr>
        <w:t xml:space="preserve"> Also, </w:t>
      </w:r>
      <w:r w:rsidR="00A41A31" w:rsidRPr="0079707F">
        <w:rPr>
          <w:rFonts w:asciiTheme="majorBidi" w:hAnsiTheme="majorBidi" w:cstheme="majorBidi"/>
          <w:i/>
          <w:iCs/>
          <w:sz w:val="24"/>
          <w:szCs w:val="24"/>
        </w:rPr>
        <w:t>H. pylori</w:t>
      </w:r>
      <w:r w:rsidR="00FD4484" w:rsidRPr="0079707F">
        <w:rPr>
          <w:rFonts w:asciiTheme="majorBidi" w:hAnsiTheme="majorBidi" w:cstheme="majorBidi"/>
          <w:sz w:val="24"/>
          <w:szCs w:val="24"/>
        </w:rPr>
        <w:t xml:space="preserve"> recognized play a causative role in pathogenesis of various gastrointestinal diseases, chronic gastritis, peptic ulcer, gastroduodenal ulcer and </w:t>
      </w:r>
      <w:r w:rsidRPr="0079707F">
        <w:rPr>
          <w:rFonts w:asciiTheme="majorBidi" w:hAnsiTheme="majorBidi" w:cstheme="majorBidi"/>
          <w:sz w:val="24"/>
          <w:szCs w:val="24"/>
        </w:rPr>
        <w:t xml:space="preserve">it </w:t>
      </w:r>
      <w:r w:rsidR="00FD4484" w:rsidRPr="0079707F">
        <w:rPr>
          <w:rFonts w:asciiTheme="majorBidi" w:hAnsiTheme="majorBidi" w:cstheme="majorBidi"/>
          <w:sz w:val="24"/>
          <w:szCs w:val="24"/>
        </w:rPr>
        <w:t xml:space="preserve">has been </w:t>
      </w:r>
      <w:r w:rsidR="00FD4484" w:rsidRPr="0079707F">
        <w:rPr>
          <w:rFonts w:asciiTheme="majorBidi" w:hAnsiTheme="majorBidi" w:cstheme="majorBidi"/>
          <w:sz w:val="24"/>
          <w:szCs w:val="24"/>
        </w:rPr>
        <w:lastRenderedPageBreak/>
        <w:t>associated with</w:t>
      </w:r>
      <w:r w:rsidRPr="0079707F">
        <w:rPr>
          <w:rFonts w:asciiTheme="majorBidi" w:hAnsiTheme="majorBidi" w:cstheme="majorBidi"/>
          <w:sz w:val="24"/>
          <w:szCs w:val="24"/>
        </w:rPr>
        <w:t xml:space="preserve"> the</w:t>
      </w:r>
      <w:r w:rsidR="00FD4484" w:rsidRPr="0079707F">
        <w:rPr>
          <w:rFonts w:asciiTheme="majorBidi" w:hAnsiTheme="majorBidi" w:cstheme="majorBidi"/>
          <w:sz w:val="24"/>
          <w:szCs w:val="24"/>
        </w:rPr>
        <w:t xml:space="preserve"> mucosa-associated lymphoid tissue (MALT) lymphoma and gas</w:t>
      </w:r>
      <w:r w:rsidR="00931C2E" w:rsidRPr="0079707F">
        <w:rPr>
          <w:rFonts w:asciiTheme="majorBidi" w:hAnsiTheme="majorBidi" w:cstheme="majorBidi"/>
          <w:sz w:val="24"/>
          <w:szCs w:val="24"/>
        </w:rPr>
        <w:t>tric carcinoma</w:t>
      </w:r>
      <w:r w:rsidR="00931C2E" w:rsidRPr="0079707F">
        <w:rPr>
          <w:rFonts w:asciiTheme="majorBidi" w:hAnsiTheme="majorBidi" w:cstheme="majorBidi"/>
          <w:sz w:val="24"/>
          <w:szCs w:val="24"/>
          <w:vertAlign w:val="superscript"/>
        </w:rPr>
        <w:t>2,4,5</w:t>
      </w:r>
      <w:r w:rsidR="00FD4484" w:rsidRPr="0079707F">
        <w:rPr>
          <w:rFonts w:asciiTheme="majorBidi" w:hAnsiTheme="majorBidi" w:cstheme="majorBidi"/>
          <w:sz w:val="24"/>
          <w:szCs w:val="24"/>
        </w:rPr>
        <w:t>.</w:t>
      </w:r>
    </w:p>
    <w:p w:rsidR="00EC648A" w:rsidRPr="0079707F" w:rsidRDefault="009B5E34" w:rsidP="00BA50E2">
      <w:pPr>
        <w:shd w:val="clear" w:color="auto" w:fill="FFFFFF"/>
        <w:spacing w:after="0"/>
        <w:jc w:val="both"/>
        <w:outlineLvl w:val="2"/>
        <w:rPr>
          <w:rFonts w:asciiTheme="majorBidi" w:hAnsiTheme="majorBidi" w:cstheme="majorBidi"/>
          <w:b/>
          <w:bCs/>
          <w:sz w:val="24"/>
          <w:szCs w:val="24"/>
        </w:rPr>
      </w:pPr>
      <w:r w:rsidRPr="0079707F">
        <w:rPr>
          <w:rFonts w:asciiTheme="majorBidi" w:hAnsiTheme="majorBidi" w:cstheme="majorBidi"/>
          <w:sz w:val="24"/>
          <w:szCs w:val="24"/>
        </w:rPr>
        <w:t xml:space="preserve">Some </w:t>
      </w:r>
      <w:r w:rsidR="000D29C6" w:rsidRPr="0079707F">
        <w:rPr>
          <w:rFonts w:asciiTheme="majorBidi" w:hAnsiTheme="majorBidi" w:cstheme="majorBidi"/>
          <w:sz w:val="24"/>
          <w:szCs w:val="24"/>
        </w:rPr>
        <w:t xml:space="preserve">risk factors associated with </w:t>
      </w:r>
      <w:r w:rsidR="000D29C6" w:rsidRPr="0079707F">
        <w:rPr>
          <w:rFonts w:asciiTheme="majorBidi" w:hAnsiTheme="majorBidi" w:cstheme="majorBidi"/>
          <w:i/>
          <w:iCs/>
          <w:sz w:val="24"/>
          <w:szCs w:val="24"/>
        </w:rPr>
        <w:t>H. pylori</w:t>
      </w:r>
      <w:r w:rsidR="000D29C6" w:rsidRPr="0079707F">
        <w:rPr>
          <w:rFonts w:asciiTheme="majorBidi" w:hAnsiTheme="majorBidi" w:cstheme="majorBidi"/>
          <w:sz w:val="24"/>
          <w:szCs w:val="24"/>
        </w:rPr>
        <w:t xml:space="preserve"> infection include residence in developing countries, health status,</w:t>
      </w:r>
      <w:r w:rsidR="00931C2E" w:rsidRPr="0079707F">
        <w:rPr>
          <w:rFonts w:asciiTheme="majorBidi" w:hAnsiTheme="majorBidi" w:cstheme="majorBidi"/>
          <w:sz w:val="24"/>
          <w:szCs w:val="24"/>
        </w:rPr>
        <w:t xml:space="preserve"> improper and handling of swage</w:t>
      </w:r>
      <w:r w:rsidR="004F0902" w:rsidRPr="0079707F">
        <w:rPr>
          <w:rFonts w:asciiTheme="majorBidi" w:hAnsiTheme="majorBidi" w:cstheme="majorBidi"/>
          <w:sz w:val="24"/>
          <w:szCs w:val="24"/>
        </w:rPr>
        <w:t>s</w:t>
      </w:r>
      <w:r w:rsidR="00931C2E" w:rsidRPr="0079707F">
        <w:rPr>
          <w:rFonts w:asciiTheme="majorBidi" w:hAnsiTheme="majorBidi" w:cstheme="majorBidi"/>
          <w:sz w:val="24"/>
          <w:szCs w:val="24"/>
          <w:vertAlign w:val="superscript"/>
        </w:rPr>
        <w:t>6,7</w:t>
      </w:r>
      <w:r w:rsidR="004F0902" w:rsidRPr="0079707F">
        <w:rPr>
          <w:rFonts w:asciiTheme="majorBidi" w:hAnsiTheme="majorBidi" w:cstheme="majorBidi"/>
          <w:sz w:val="24"/>
          <w:szCs w:val="24"/>
        </w:rPr>
        <w:t>.</w:t>
      </w:r>
      <w:r w:rsidR="00BA50E2">
        <w:rPr>
          <w:rFonts w:asciiTheme="majorBidi" w:hAnsiTheme="majorBidi" w:cstheme="majorBidi"/>
          <w:sz w:val="24"/>
          <w:szCs w:val="24"/>
        </w:rPr>
        <w:t xml:space="preserve"> </w:t>
      </w:r>
      <w:r w:rsidR="000D29C6" w:rsidRPr="0079707F">
        <w:rPr>
          <w:rFonts w:asciiTheme="majorBidi" w:hAnsiTheme="majorBidi" w:cstheme="majorBidi"/>
          <w:i/>
          <w:iCs/>
          <w:sz w:val="24"/>
          <w:szCs w:val="24"/>
        </w:rPr>
        <w:t>H.pylori</w:t>
      </w:r>
      <w:r w:rsidR="000D29C6" w:rsidRPr="0079707F">
        <w:rPr>
          <w:rFonts w:asciiTheme="majorBidi" w:hAnsiTheme="majorBidi" w:cstheme="majorBidi"/>
          <w:sz w:val="24"/>
          <w:szCs w:val="24"/>
        </w:rPr>
        <w:t xml:space="preserve"> infection is more </w:t>
      </w:r>
      <w:r w:rsidR="00A508BE" w:rsidRPr="0079707F">
        <w:rPr>
          <w:rFonts w:asciiTheme="majorBidi" w:hAnsiTheme="majorBidi" w:cstheme="majorBidi"/>
          <w:sz w:val="24"/>
          <w:szCs w:val="24"/>
        </w:rPr>
        <w:t xml:space="preserve">frequently and </w:t>
      </w:r>
      <w:r w:rsidR="000D29C6" w:rsidRPr="0079707F">
        <w:rPr>
          <w:rFonts w:asciiTheme="majorBidi" w:hAnsiTheme="majorBidi" w:cstheme="majorBidi"/>
          <w:sz w:val="24"/>
          <w:szCs w:val="24"/>
        </w:rPr>
        <w:t>commonly found in gastroenterologists, endoscopy staff, intensive care nurses, groups of healthcare workers and those caring for devel</w:t>
      </w:r>
      <w:r w:rsidR="00931C2E" w:rsidRPr="0079707F">
        <w:rPr>
          <w:rFonts w:asciiTheme="majorBidi" w:hAnsiTheme="majorBidi" w:cstheme="majorBidi"/>
          <w:sz w:val="24"/>
          <w:szCs w:val="24"/>
        </w:rPr>
        <w:t>opment disabled individuals</w:t>
      </w:r>
      <w:r w:rsidR="00931C2E" w:rsidRPr="0079707F">
        <w:rPr>
          <w:rFonts w:asciiTheme="majorBidi" w:hAnsiTheme="majorBidi" w:cstheme="majorBidi"/>
          <w:sz w:val="24"/>
          <w:szCs w:val="24"/>
          <w:vertAlign w:val="superscript"/>
        </w:rPr>
        <w:t>8</w:t>
      </w:r>
      <w:r w:rsidR="000D5B48" w:rsidRPr="0079707F">
        <w:rPr>
          <w:rFonts w:asciiTheme="majorBidi" w:hAnsiTheme="majorBidi" w:cstheme="majorBidi"/>
          <w:sz w:val="24"/>
          <w:szCs w:val="24"/>
          <w:lang w:bidi="ar-YE"/>
        </w:rPr>
        <w:t>.</w:t>
      </w:r>
    </w:p>
    <w:p w:rsidR="00EC648A" w:rsidRPr="0079707F" w:rsidRDefault="00BD3C4A" w:rsidP="006C64AB">
      <w:pPr>
        <w:shd w:val="clear" w:color="auto" w:fill="FFFFFF"/>
        <w:spacing w:after="0"/>
        <w:jc w:val="both"/>
        <w:outlineLvl w:val="2"/>
        <w:rPr>
          <w:rFonts w:asciiTheme="majorBidi" w:hAnsiTheme="majorBidi" w:cstheme="majorBidi"/>
          <w:b/>
          <w:bCs/>
          <w:sz w:val="24"/>
          <w:szCs w:val="24"/>
        </w:rPr>
      </w:pPr>
      <w:r w:rsidRPr="0079707F">
        <w:rPr>
          <w:rFonts w:asciiTheme="majorBidi" w:hAnsiTheme="majorBidi" w:cstheme="majorBidi"/>
          <w:sz w:val="24"/>
          <w:szCs w:val="24"/>
        </w:rPr>
        <w:t xml:space="preserve">Non-invasive </w:t>
      </w:r>
      <w:r w:rsidR="00D46E77" w:rsidRPr="0079707F">
        <w:rPr>
          <w:rFonts w:asciiTheme="majorBidi" w:hAnsiTheme="majorBidi" w:cstheme="majorBidi"/>
          <w:sz w:val="24"/>
          <w:szCs w:val="24"/>
        </w:rPr>
        <w:t>diagnostic</w:t>
      </w:r>
      <w:r w:rsidR="00BA50E2">
        <w:rPr>
          <w:rFonts w:asciiTheme="majorBidi" w:hAnsiTheme="majorBidi" w:cstheme="majorBidi"/>
          <w:sz w:val="24"/>
          <w:szCs w:val="24"/>
        </w:rPr>
        <w:t xml:space="preserve"> </w:t>
      </w:r>
      <w:r w:rsidR="004F0902" w:rsidRPr="0079707F">
        <w:rPr>
          <w:rFonts w:asciiTheme="majorBidi" w:hAnsiTheme="majorBidi" w:cstheme="majorBidi"/>
          <w:sz w:val="24"/>
          <w:szCs w:val="24"/>
        </w:rPr>
        <w:t xml:space="preserve">and screening </w:t>
      </w:r>
      <w:r w:rsidR="00D46E77" w:rsidRPr="0079707F">
        <w:rPr>
          <w:rFonts w:asciiTheme="majorBidi" w:hAnsiTheme="majorBidi" w:cstheme="majorBidi"/>
          <w:sz w:val="24"/>
          <w:szCs w:val="24"/>
        </w:rPr>
        <w:t>tests</w:t>
      </w:r>
      <w:r w:rsidR="00CA5EED" w:rsidRPr="0079707F">
        <w:rPr>
          <w:rFonts w:asciiTheme="majorBidi" w:hAnsiTheme="majorBidi" w:cstheme="majorBidi"/>
          <w:sz w:val="24"/>
          <w:szCs w:val="24"/>
        </w:rPr>
        <w:t xml:space="preserve"> for detection of antibody directed against </w:t>
      </w:r>
      <w:r w:rsidR="00CA5EED" w:rsidRPr="0079707F">
        <w:rPr>
          <w:rFonts w:asciiTheme="majorBidi" w:hAnsiTheme="majorBidi" w:cstheme="majorBidi"/>
          <w:i/>
          <w:iCs/>
          <w:sz w:val="24"/>
          <w:szCs w:val="24"/>
        </w:rPr>
        <w:t>H. pylori</w:t>
      </w:r>
      <w:r w:rsidR="00FC4EF2" w:rsidRPr="0079707F">
        <w:rPr>
          <w:rFonts w:asciiTheme="majorBidi" w:hAnsiTheme="majorBidi" w:cstheme="majorBidi"/>
          <w:sz w:val="24"/>
          <w:szCs w:val="24"/>
        </w:rPr>
        <w:t xml:space="preserve"> are now available. </w:t>
      </w:r>
      <w:r w:rsidR="00CA5EED" w:rsidRPr="0079707F">
        <w:rPr>
          <w:rFonts w:asciiTheme="majorBidi" w:hAnsiTheme="majorBidi" w:cstheme="majorBidi"/>
          <w:sz w:val="24"/>
          <w:szCs w:val="24"/>
        </w:rPr>
        <w:t xml:space="preserve">Because IgG or IgA </w:t>
      </w:r>
      <w:r w:rsidR="002760D6" w:rsidRPr="0079707F">
        <w:rPr>
          <w:rFonts w:asciiTheme="majorBidi" w:hAnsiTheme="majorBidi" w:cstheme="majorBidi"/>
          <w:sz w:val="24"/>
          <w:szCs w:val="24"/>
        </w:rPr>
        <w:t xml:space="preserve">antibodies </w:t>
      </w:r>
      <w:r w:rsidR="00CA5EED" w:rsidRPr="0079707F">
        <w:rPr>
          <w:rFonts w:asciiTheme="majorBidi" w:hAnsiTheme="majorBidi" w:cstheme="majorBidi"/>
          <w:sz w:val="24"/>
          <w:szCs w:val="24"/>
        </w:rPr>
        <w:t>remain elevated as long as the infection persists</w:t>
      </w:r>
      <w:r w:rsidR="00FC4EF2" w:rsidRPr="0079707F">
        <w:rPr>
          <w:rFonts w:asciiTheme="majorBidi" w:hAnsiTheme="majorBidi" w:cstheme="majorBidi"/>
          <w:sz w:val="24"/>
          <w:szCs w:val="24"/>
        </w:rPr>
        <w:t xml:space="preserve"> of </w:t>
      </w:r>
      <w:r w:rsidR="00FC4EF2" w:rsidRPr="0079707F">
        <w:rPr>
          <w:rFonts w:asciiTheme="majorBidi" w:hAnsiTheme="majorBidi" w:cstheme="majorBidi"/>
          <w:i/>
          <w:iCs/>
          <w:sz w:val="24"/>
          <w:szCs w:val="24"/>
        </w:rPr>
        <w:t>H. pylori</w:t>
      </w:r>
      <w:r w:rsidR="00A508BE" w:rsidRPr="0079707F">
        <w:rPr>
          <w:rFonts w:asciiTheme="majorBidi" w:hAnsiTheme="majorBidi" w:cstheme="majorBidi"/>
          <w:sz w:val="24"/>
          <w:szCs w:val="24"/>
        </w:rPr>
        <w:t>.</w:t>
      </w:r>
      <w:r w:rsidR="00BA50E2">
        <w:rPr>
          <w:rFonts w:asciiTheme="majorBidi" w:hAnsiTheme="majorBidi" w:cstheme="majorBidi"/>
          <w:sz w:val="24"/>
          <w:szCs w:val="24"/>
        </w:rPr>
        <w:t xml:space="preserve"> </w:t>
      </w:r>
      <w:r w:rsidR="00A508BE" w:rsidRPr="0079707F">
        <w:rPr>
          <w:rFonts w:asciiTheme="majorBidi" w:hAnsiTheme="majorBidi" w:cstheme="majorBidi"/>
          <w:sz w:val="24"/>
          <w:szCs w:val="24"/>
        </w:rPr>
        <w:t>T</w:t>
      </w:r>
      <w:r w:rsidR="00CA5EED" w:rsidRPr="0079707F">
        <w:rPr>
          <w:rFonts w:asciiTheme="majorBidi" w:hAnsiTheme="majorBidi" w:cstheme="majorBidi"/>
          <w:sz w:val="24"/>
          <w:szCs w:val="24"/>
        </w:rPr>
        <w:t>hese</w:t>
      </w:r>
      <w:r w:rsidR="00BA50E2">
        <w:rPr>
          <w:rFonts w:asciiTheme="majorBidi" w:hAnsiTheme="majorBidi" w:cstheme="majorBidi"/>
          <w:sz w:val="24"/>
          <w:szCs w:val="24"/>
        </w:rPr>
        <w:t xml:space="preserve"> </w:t>
      </w:r>
      <w:r w:rsidR="00CA5EED" w:rsidRPr="0079707F">
        <w:rPr>
          <w:rFonts w:asciiTheme="majorBidi" w:hAnsiTheme="majorBidi" w:cstheme="majorBidi"/>
          <w:sz w:val="24"/>
          <w:szCs w:val="24"/>
        </w:rPr>
        <w:t xml:space="preserve">tests are valuable for </w:t>
      </w:r>
      <w:r w:rsidR="002760D6" w:rsidRPr="0079707F">
        <w:rPr>
          <w:rFonts w:asciiTheme="majorBidi" w:hAnsiTheme="majorBidi" w:cstheme="majorBidi"/>
          <w:sz w:val="24"/>
          <w:szCs w:val="24"/>
        </w:rPr>
        <w:t xml:space="preserve">both </w:t>
      </w:r>
      <w:r w:rsidR="00CA5EED" w:rsidRPr="0079707F">
        <w:rPr>
          <w:rFonts w:asciiTheme="majorBidi" w:hAnsiTheme="majorBidi" w:cstheme="majorBidi"/>
          <w:sz w:val="24"/>
          <w:szCs w:val="24"/>
        </w:rPr>
        <w:t>scre</w:t>
      </w:r>
      <w:r w:rsidR="00931C2E" w:rsidRPr="0079707F">
        <w:rPr>
          <w:rFonts w:asciiTheme="majorBidi" w:hAnsiTheme="majorBidi" w:cstheme="majorBidi"/>
          <w:sz w:val="24"/>
          <w:szCs w:val="24"/>
        </w:rPr>
        <w:t>ening and evaluati</w:t>
      </w:r>
      <w:r w:rsidR="00A508BE" w:rsidRPr="0079707F">
        <w:rPr>
          <w:rFonts w:asciiTheme="majorBidi" w:hAnsiTheme="majorBidi" w:cstheme="majorBidi"/>
          <w:sz w:val="24"/>
          <w:szCs w:val="24"/>
        </w:rPr>
        <w:t>ng</w:t>
      </w:r>
      <w:r w:rsidR="00931C2E" w:rsidRPr="0079707F">
        <w:rPr>
          <w:rFonts w:asciiTheme="majorBidi" w:hAnsiTheme="majorBidi" w:cstheme="majorBidi"/>
          <w:sz w:val="24"/>
          <w:szCs w:val="24"/>
        </w:rPr>
        <w:t xml:space="preserve"> therapy</w:t>
      </w:r>
      <w:r w:rsidR="002760D6" w:rsidRPr="0079707F">
        <w:rPr>
          <w:rFonts w:asciiTheme="majorBidi" w:hAnsiTheme="majorBidi" w:cstheme="majorBidi"/>
          <w:sz w:val="24"/>
          <w:szCs w:val="24"/>
        </w:rPr>
        <w:t xml:space="preserve"> of </w:t>
      </w:r>
      <w:r w:rsidR="002760D6" w:rsidRPr="0079707F">
        <w:rPr>
          <w:rFonts w:asciiTheme="majorBidi" w:hAnsiTheme="majorBidi" w:cstheme="majorBidi"/>
          <w:i/>
          <w:iCs/>
          <w:sz w:val="24"/>
          <w:szCs w:val="24"/>
        </w:rPr>
        <w:t xml:space="preserve">H. </w:t>
      </w:r>
      <w:r w:rsidR="004F0902" w:rsidRPr="0079707F">
        <w:rPr>
          <w:rFonts w:asciiTheme="majorBidi" w:hAnsiTheme="majorBidi" w:cstheme="majorBidi"/>
          <w:i/>
          <w:iCs/>
          <w:sz w:val="24"/>
          <w:szCs w:val="24"/>
        </w:rPr>
        <w:t>p</w:t>
      </w:r>
      <w:r w:rsidR="002760D6" w:rsidRPr="0079707F">
        <w:rPr>
          <w:rFonts w:asciiTheme="majorBidi" w:hAnsiTheme="majorBidi" w:cstheme="majorBidi"/>
          <w:i/>
          <w:iCs/>
          <w:sz w:val="24"/>
          <w:szCs w:val="24"/>
        </w:rPr>
        <w:t>ylori</w:t>
      </w:r>
      <w:r w:rsidR="002760D6" w:rsidRPr="0079707F">
        <w:rPr>
          <w:rFonts w:asciiTheme="majorBidi" w:hAnsiTheme="majorBidi" w:cstheme="majorBidi"/>
          <w:sz w:val="24"/>
          <w:szCs w:val="24"/>
        </w:rPr>
        <w:t xml:space="preserve"> infection</w:t>
      </w:r>
      <w:r w:rsidR="00931C2E" w:rsidRPr="0079707F">
        <w:rPr>
          <w:rFonts w:asciiTheme="majorBidi" w:hAnsiTheme="majorBidi" w:cstheme="majorBidi"/>
          <w:sz w:val="24"/>
          <w:szCs w:val="24"/>
          <w:vertAlign w:val="superscript"/>
        </w:rPr>
        <w:t>9</w:t>
      </w:r>
      <w:commentRangeEnd w:id="8"/>
      <w:r w:rsidR="007D35BE">
        <w:rPr>
          <w:rStyle w:val="CommentReference"/>
        </w:rPr>
        <w:commentReference w:id="8"/>
      </w:r>
      <w:r w:rsidR="006F77AF" w:rsidRPr="0079707F">
        <w:rPr>
          <w:rFonts w:asciiTheme="majorBidi" w:eastAsia="Times New Roman" w:hAnsiTheme="majorBidi" w:cstheme="majorBidi"/>
          <w:sz w:val="24"/>
          <w:szCs w:val="24"/>
        </w:rPr>
        <w:t>.</w:t>
      </w:r>
    </w:p>
    <w:p w:rsidR="00BA50E2" w:rsidRDefault="00BA50E2" w:rsidP="006C64AB">
      <w:pPr>
        <w:shd w:val="clear" w:color="auto" w:fill="FFFFFF"/>
        <w:spacing w:after="0"/>
        <w:jc w:val="both"/>
        <w:outlineLvl w:val="2"/>
        <w:rPr>
          <w:rFonts w:asciiTheme="majorBidi" w:hAnsiTheme="majorBidi" w:cstheme="majorBidi"/>
          <w:sz w:val="24"/>
          <w:szCs w:val="24"/>
        </w:rPr>
      </w:pPr>
    </w:p>
    <w:p w:rsidR="00BA50E2" w:rsidRDefault="00BA50E2" w:rsidP="006C64AB">
      <w:pPr>
        <w:shd w:val="clear" w:color="auto" w:fill="FFFFFF"/>
        <w:spacing w:after="0"/>
        <w:jc w:val="both"/>
        <w:outlineLvl w:val="2"/>
        <w:rPr>
          <w:rFonts w:asciiTheme="majorBidi" w:hAnsiTheme="majorBidi" w:cstheme="majorBidi"/>
          <w:sz w:val="24"/>
          <w:szCs w:val="24"/>
        </w:rPr>
      </w:pPr>
    </w:p>
    <w:p w:rsidR="00BA50E2" w:rsidRPr="00BA50E2" w:rsidRDefault="00BA50E2" w:rsidP="00BA50E2">
      <w:pPr>
        <w:pStyle w:val="HTMLPreformatted"/>
        <w:shd w:val="clear" w:color="auto" w:fill="F8F9FA"/>
        <w:spacing w:line="360" w:lineRule="auto"/>
        <w:rPr>
          <w:rFonts w:ascii="inherit" w:hAnsi="inherit"/>
          <w:color w:val="222222"/>
        </w:rPr>
      </w:pPr>
    </w:p>
    <w:p w:rsidR="00BA50E2" w:rsidRDefault="00BA50E2" w:rsidP="006C64AB">
      <w:pPr>
        <w:shd w:val="clear" w:color="auto" w:fill="FFFFFF"/>
        <w:spacing w:after="0"/>
        <w:jc w:val="both"/>
        <w:outlineLvl w:val="2"/>
        <w:rPr>
          <w:rFonts w:asciiTheme="majorBidi" w:hAnsiTheme="majorBidi" w:cstheme="majorBidi"/>
          <w:sz w:val="24"/>
          <w:szCs w:val="24"/>
        </w:rPr>
      </w:pPr>
    </w:p>
    <w:p w:rsidR="00EC648A" w:rsidRPr="0079707F" w:rsidRDefault="00B959F3" w:rsidP="002A5096">
      <w:pPr>
        <w:shd w:val="clear" w:color="auto" w:fill="FFFFFF"/>
        <w:spacing w:after="0"/>
        <w:jc w:val="both"/>
        <w:outlineLvl w:val="2"/>
        <w:rPr>
          <w:rFonts w:asciiTheme="majorBidi" w:hAnsiTheme="majorBidi" w:cstheme="majorBidi"/>
          <w:b/>
          <w:bCs/>
          <w:sz w:val="24"/>
          <w:szCs w:val="24"/>
        </w:rPr>
      </w:pPr>
      <w:commentRangeStart w:id="9"/>
      <w:r w:rsidRPr="0079707F">
        <w:rPr>
          <w:rFonts w:asciiTheme="majorBidi" w:hAnsiTheme="majorBidi" w:cstheme="majorBidi"/>
          <w:sz w:val="24"/>
          <w:szCs w:val="24"/>
        </w:rPr>
        <w:t xml:space="preserve">In Yemen, </w:t>
      </w:r>
      <w:r w:rsidR="00507091" w:rsidRPr="0079707F">
        <w:rPr>
          <w:rFonts w:asciiTheme="majorBidi" w:hAnsiTheme="majorBidi" w:cstheme="majorBidi"/>
          <w:sz w:val="24"/>
          <w:szCs w:val="24"/>
        </w:rPr>
        <w:t>some</w:t>
      </w:r>
      <w:r w:rsidRPr="0079707F">
        <w:rPr>
          <w:rFonts w:asciiTheme="majorBidi" w:hAnsiTheme="majorBidi" w:cstheme="majorBidi"/>
          <w:sz w:val="24"/>
          <w:szCs w:val="24"/>
        </w:rPr>
        <w:t xml:space="preserve"> previous studies are known about the </w:t>
      </w:r>
      <w:r w:rsidR="00507091" w:rsidRPr="0079707F">
        <w:rPr>
          <w:rFonts w:asciiTheme="majorBidi" w:hAnsiTheme="majorBidi" w:cstheme="majorBidi"/>
          <w:sz w:val="24"/>
          <w:szCs w:val="24"/>
        </w:rPr>
        <w:t>ser</w:t>
      </w:r>
      <w:r w:rsidR="004F0902" w:rsidRPr="0079707F">
        <w:rPr>
          <w:rFonts w:asciiTheme="majorBidi" w:hAnsiTheme="majorBidi" w:cstheme="majorBidi"/>
          <w:sz w:val="24"/>
          <w:szCs w:val="24"/>
        </w:rPr>
        <w:t>o</w:t>
      </w:r>
      <w:r w:rsidRPr="0079707F">
        <w:rPr>
          <w:rFonts w:asciiTheme="majorBidi" w:hAnsiTheme="majorBidi" w:cstheme="majorBidi"/>
          <w:sz w:val="24"/>
          <w:szCs w:val="24"/>
        </w:rPr>
        <w:t xml:space="preserve">prevalence of </w:t>
      </w:r>
      <w:r w:rsidRPr="0079707F">
        <w:rPr>
          <w:rFonts w:asciiTheme="majorBidi" w:hAnsiTheme="majorBidi" w:cstheme="majorBidi"/>
          <w:i/>
          <w:iCs/>
          <w:sz w:val="24"/>
          <w:szCs w:val="24"/>
        </w:rPr>
        <w:t>H. pylori</w:t>
      </w:r>
      <w:r w:rsidRPr="0079707F">
        <w:rPr>
          <w:rFonts w:asciiTheme="majorBidi" w:hAnsiTheme="majorBidi" w:cstheme="majorBidi"/>
          <w:sz w:val="24"/>
          <w:szCs w:val="24"/>
        </w:rPr>
        <w:t xml:space="preserve"> infection, but t</w:t>
      </w:r>
      <w:r w:rsidRPr="0079707F">
        <w:rPr>
          <w:rFonts w:asciiTheme="majorBidi" w:hAnsiTheme="majorBidi" w:cstheme="majorBidi"/>
          <w:sz w:val="24"/>
          <w:szCs w:val="24"/>
          <w:shd w:val="clear" w:color="auto" w:fill="FFFFFF"/>
        </w:rPr>
        <w:t xml:space="preserve">here have been no studies addressing environmental and dietary risk factors </w:t>
      </w:r>
      <w:r w:rsidRPr="0079707F">
        <w:rPr>
          <w:rFonts w:asciiTheme="majorBidi" w:hAnsiTheme="majorBidi" w:cstheme="majorBidi"/>
          <w:sz w:val="24"/>
          <w:szCs w:val="24"/>
        </w:rPr>
        <w:t xml:space="preserve">are known to have been conducted on the </w:t>
      </w:r>
      <w:r w:rsidR="00507091" w:rsidRPr="0079707F">
        <w:rPr>
          <w:rFonts w:asciiTheme="majorBidi" w:hAnsiTheme="majorBidi" w:cstheme="majorBidi"/>
          <w:sz w:val="24"/>
          <w:szCs w:val="24"/>
        </w:rPr>
        <w:t>sero</w:t>
      </w:r>
      <w:r w:rsidRPr="0079707F">
        <w:rPr>
          <w:rFonts w:asciiTheme="majorBidi" w:hAnsiTheme="majorBidi" w:cstheme="majorBidi"/>
          <w:sz w:val="24"/>
          <w:szCs w:val="24"/>
        </w:rPr>
        <w:t xml:space="preserve">prevalence of </w:t>
      </w:r>
      <w:r w:rsidRPr="0079707F">
        <w:rPr>
          <w:rFonts w:asciiTheme="majorBidi" w:hAnsiTheme="majorBidi" w:cstheme="majorBidi"/>
          <w:i/>
          <w:iCs/>
          <w:sz w:val="24"/>
          <w:szCs w:val="24"/>
        </w:rPr>
        <w:t>H. pylori</w:t>
      </w:r>
      <w:r w:rsidRPr="0079707F">
        <w:rPr>
          <w:rFonts w:asciiTheme="majorBidi" w:hAnsiTheme="majorBidi" w:cstheme="majorBidi"/>
          <w:sz w:val="24"/>
          <w:szCs w:val="24"/>
        </w:rPr>
        <w:t xml:space="preserve"> infection either among children or adults</w:t>
      </w:r>
      <w:r w:rsidRPr="0079707F">
        <w:rPr>
          <w:rFonts w:asciiTheme="majorBidi" w:hAnsiTheme="majorBidi" w:cstheme="majorBidi"/>
          <w:sz w:val="24"/>
          <w:szCs w:val="24"/>
          <w:shd w:val="clear" w:color="auto" w:fill="FFFFFF"/>
        </w:rPr>
        <w:t xml:space="preserve"> in</w:t>
      </w:r>
      <w:r w:rsidR="00BA50E2">
        <w:rPr>
          <w:rFonts w:asciiTheme="majorBidi" w:hAnsiTheme="majorBidi" w:cstheme="majorBidi"/>
          <w:sz w:val="24"/>
          <w:szCs w:val="24"/>
          <w:shd w:val="clear" w:color="auto" w:fill="FFFFFF"/>
        </w:rPr>
        <w:t xml:space="preserve"> </w:t>
      </w:r>
      <w:r w:rsidRPr="0079707F">
        <w:rPr>
          <w:rFonts w:asciiTheme="majorBidi" w:hAnsiTheme="majorBidi" w:cstheme="majorBidi"/>
          <w:sz w:val="24"/>
          <w:szCs w:val="24"/>
        </w:rPr>
        <w:t>Hadhramout</w:t>
      </w:r>
      <w:r w:rsidR="00BA50E2">
        <w:rPr>
          <w:rFonts w:asciiTheme="majorBidi" w:hAnsiTheme="majorBidi" w:cstheme="majorBidi"/>
          <w:sz w:val="24"/>
          <w:szCs w:val="24"/>
        </w:rPr>
        <w:t xml:space="preserve"> </w:t>
      </w:r>
      <w:r w:rsidR="00E12AE6" w:rsidRPr="0079707F">
        <w:rPr>
          <w:rFonts w:asciiTheme="majorBidi" w:hAnsiTheme="majorBidi" w:cstheme="majorBidi"/>
          <w:sz w:val="24"/>
          <w:szCs w:val="24"/>
        </w:rPr>
        <w:t>Governorate</w:t>
      </w:r>
      <w:r w:rsidR="004F0902" w:rsidRPr="0079707F">
        <w:rPr>
          <w:rFonts w:asciiTheme="majorBidi" w:hAnsiTheme="majorBidi" w:cstheme="majorBidi"/>
          <w:sz w:val="24"/>
          <w:szCs w:val="24"/>
        </w:rPr>
        <w:t>-Yemen</w:t>
      </w:r>
      <w:r w:rsidR="00E12AE6" w:rsidRPr="0079707F">
        <w:rPr>
          <w:rFonts w:asciiTheme="majorBidi" w:hAnsiTheme="majorBidi" w:cstheme="majorBidi"/>
          <w:sz w:val="24"/>
          <w:szCs w:val="24"/>
        </w:rPr>
        <w:t>.</w:t>
      </w:r>
      <w:commentRangeEnd w:id="9"/>
      <w:r w:rsidR="00BA50E2">
        <w:rPr>
          <w:rStyle w:val="CommentReference"/>
        </w:rPr>
        <w:commentReference w:id="9"/>
      </w:r>
      <w:r w:rsidR="00E12AE6" w:rsidRPr="0079707F">
        <w:rPr>
          <w:rFonts w:asciiTheme="majorBidi" w:hAnsiTheme="majorBidi" w:cstheme="majorBidi"/>
          <w:sz w:val="24"/>
          <w:szCs w:val="24"/>
        </w:rPr>
        <w:t xml:space="preserve"> </w:t>
      </w:r>
      <w:r w:rsidR="002A5096">
        <w:rPr>
          <w:rFonts w:asciiTheme="majorBidi" w:hAnsiTheme="majorBidi" w:cstheme="majorBidi"/>
          <w:sz w:val="24"/>
          <w:szCs w:val="24"/>
        </w:rPr>
        <w:t xml:space="preserve"> </w:t>
      </w:r>
      <w:commentRangeStart w:id="10"/>
      <w:r w:rsidR="00E12AE6" w:rsidRPr="0079707F">
        <w:rPr>
          <w:rFonts w:asciiTheme="majorBidi" w:hAnsiTheme="majorBidi" w:cstheme="majorBidi"/>
          <w:sz w:val="24"/>
          <w:szCs w:val="24"/>
        </w:rPr>
        <w:t>Therefore,</w:t>
      </w:r>
      <w:r w:rsidR="00BA50E2">
        <w:rPr>
          <w:rFonts w:asciiTheme="majorBidi" w:hAnsiTheme="majorBidi" w:cstheme="majorBidi"/>
          <w:sz w:val="24"/>
          <w:szCs w:val="24"/>
        </w:rPr>
        <w:t xml:space="preserve"> </w:t>
      </w:r>
      <w:r w:rsidR="00507091" w:rsidRPr="0079707F">
        <w:rPr>
          <w:rFonts w:asciiTheme="majorBidi" w:hAnsiTheme="majorBidi" w:cstheme="majorBidi"/>
          <w:sz w:val="24"/>
          <w:szCs w:val="24"/>
        </w:rPr>
        <w:t xml:space="preserve">the current </w:t>
      </w:r>
      <w:r w:rsidR="006F77AF" w:rsidRPr="0079707F">
        <w:rPr>
          <w:rFonts w:asciiTheme="majorBidi" w:hAnsiTheme="majorBidi" w:cstheme="majorBidi"/>
          <w:sz w:val="24"/>
          <w:szCs w:val="24"/>
        </w:rPr>
        <w:t xml:space="preserve">study </w:t>
      </w:r>
      <w:r w:rsidR="00507091" w:rsidRPr="0079707F">
        <w:rPr>
          <w:rFonts w:asciiTheme="majorBidi" w:hAnsiTheme="majorBidi" w:cstheme="majorBidi"/>
          <w:sz w:val="24"/>
          <w:szCs w:val="24"/>
        </w:rPr>
        <w:t xml:space="preserve">was </w:t>
      </w:r>
      <w:r w:rsidR="00F80103" w:rsidRPr="0079707F">
        <w:rPr>
          <w:rFonts w:asciiTheme="majorBidi" w:hAnsiTheme="majorBidi" w:cstheme="majorBidi"/>
          <w:sz w:val="24"/>
          <w:szCs w:val="24"/>
        </w:rPr>
        <w:t xml:space="preserve">aimed </w:t>
      </w:r>
      <w:r w:rsidR="00507091" w:rsidRPr="0079707F">
        <w:rPr>
          <w:rFonts w:asciiTheme="majorBidi" w:hAnsiTheme="majorBidi" w:cstheme="majorBidi"/>
          <w:sz w:val="24"/>
          <w:szCs w:val="24"/>
        </w:rPr>
        <w:t xml:space="preserve">to </w:t>
      </w:r>
      <w:r w:rsidR="006F77AF" w:rsidRPr="0079707F">
        <w:rPr>
          <w:rFonts w:asciiTheme="majorBidi" w:hAnsiTheme="majorBidi" w:cstheme="majorBidi"/>
          <w:sz w:val="24"/>
          <w:szCs w:val="24"/>
        </w:rPr>
        <w:t>d</w:t>
      </w:r>
      <w:r w:rsidR="00FD4484" w:rsidRPr="0079707F">
        <w:rPr>
          <w:rFonts w:asciiTheme="majorBidi" w:hAnsiTheme="majorBidi" w:cstheme="majorBidi"/>
          <w:sz w:val="24"/>
          <w:szCs w:val="24"/>
        </w:rPr>
        <w:t xml:space="preserve">etermine the </w:t>
      </w:r>
      <w:r w:rsidR="006F77AF" w:rsidRPr="0079707F">
        <w:rPr>
          <w:rFonts w:asciiTheme="majorBidi" w:hAnsiTheme="majorBidi" w:cstheme="majorBidi"/>
          <w:sz w:val="24"/>
          <w:szCs w:val="24"/>
        </w:rPr>
        <w:t>sero</w:t>
      </w:r>
      <w:r w:rsidR="00FD4484" w:rsidRPr="0079707F">
        <w:rPr>
          <w:rFonts w:asciiTheme="majorBidi" w:hAnsiTheme="majorBidi" w:cstheme="majorBidi"/>
          <w:sz w:val="24"/>
          <w:szCs w:val="24"/>
        </w:rPr>
        <w:t xml:space="preserve">prevalence of </w:t>
      </w:r>
      <w:r w:rsidR="00FD4484" w:rsidRPr="0079707F">
        <w:rPr>
          <w:rFonts w:asciiTheme="majorBidi" w:hAnsiTheme="majorBidi" w:cstheme="majorBidi"/>
          <w:i/>
          <w:iCs/>
          <w:sz w:val="24"/>
          <w:szCs w:val="24"/>
        </w:rPr>
        <w:t>H. pylori</w:t>
      </w:r>
      <w:r w:rsidR="00FD4484" w:rsidRPr="0079707F">
        <w:rPr>
          <w:rFonts w:asciiTheme="majorBidi" w:hAnsiTheme="majorBidi" w:cstheme="majorBidi"/>
          <w:sz w:val="24"/>
          <w:szCs w:val="24"/>
        </w:rPr>
        <w:t xml:space="preserve"> infection </w:t>
      </w:r>
      <w:r w:rsidR="00E12AE6" w:rsidRPr="0079707F">
        <w:rPr>
          <w:rFonts w:asciiTheme="majorBidi" w:hAnsiTheme="majorBidi" w:cstheme="majorBidi"/>
          <w:sz w:val="24"/>
          <w:szCs w:val="24"/>
        </w:rPr>
        <w:t>by</w:t>
      </w:r>
      <w:r w:rsidR="0056577C" w:rsidRPr="0079707F">
        <w:rPr>
          <w:rFonts w:asciiTheme="majorBidi" w:hAnsiTheme="majorBidi" w:cstheme="majorBidi"/>
          <w:sz w:val="24"/>
          <w:szCs w:val="24"/>
        </w:rPr>
        <w:t xml:space="preserve"> detection </w:t>
      </w:r>
      <w:r w:rsidR="006F77AF" w:rsidRPr="0079707F">
        <w:rPr>
          <w:rFonts w:asciiTheme="majorBidi" w:hAnsiTheme="majorBidi" w:cstheme="majorBidi"/>
          <w:sz w:val="24"/>
          <w:szCs w:val="24"/>
        </w:rPr>
        <w:t xml:space="preserve">of </w:t>
      </w:r>
      <w:r w:rsidR="00B238EC" w:rsidRPr="0079707F">
        <w:rPr>
          <w:rFonts w:asciiTheme="majorBidi" w:hAnsiTheme="majorBidi" w:cstheme="majorBidi"/>
          <w:sz w:val="24"/>
          <w:szCs w:val="24"/>
        </w:rPr>
        <w:t>antibody</w:t>
      </w:r>
      <w:r w:rsidR="00FD4484" w:rsidRPr="0079707F">
        <w:rPr>
          <w:rFonts w:asciiTheme="majorBidi" w:hAnsiTheme="majorBidi" w:cstheme="majorBidi"/>
          <w:sz w:val="24"/>
          <w:szCs w:val="24"/>
        </w:rPr>
        <w:t xml:space="preserve"> among </w:t>
      </w:r>
      <w:r w:rsidR="007D4F84" w:rsidRPr="0079707F">
        <w:rPr>
          <w:rFonts w:asciiTheme="majorBidi" w:hAnsiTheme="majorBidi" w:cstheme="majorBidi"/>
          <w:sz w:val="24"/>
          <w:szCs w:val="24"/>
        </w:rPr>
        <w:t xml:space="preserve">dyspeptic </w:t>
      </w:r>
      <w:r w:rsidR="00FD4484" w:rsidRPr="0079707F">
        <w:rPr>
          <w:rFonts w:asciiTheme="majorBidi" w:hAnsiTheme="majorBidi" w:cstheme="majorBidi"/>
          <w:sz w:val="24"/>
          <w:szCs w:val="24"/>
        </w:rPr>
        <w:t xml:space="preserve">patients </w:t>
      </w:r>
      <w:r w:rsidR="00B238EC" w:rsidRPr="0079707F">
        <w:rPr>
          <w:rFonts w:asciiTheme="majorBidi" w:hAnsiTheme="majorBidi" w:cstheme="majorBidi"/>
          <w:sz w:val="24"/>
          <w:szCs w:val="24"/>
        </w:rPr>
        <w:t>referred to</w:t>
      </w:r>
      <w:r w:rsidR="00E12AE6" w:rsidRPr="0079707F">
        <w:rPr>
          <w:rFonts w:asciiTheme="majorBidi" w:hAnsiTheme="majorBidi" w:cstheme="majorBidi"/>
          <w:sz w:val="24"/>
          <w:szCs w:val="24"/>
        </w:rPr>
        <w:t xml:space="preserve"> some hospitals in</w:t>
      </w:r>
      <w:r w:rsidR="00F80103" w:rsidRPr="0079707F">
        <w:rPr>
          <w:rFonts w:asciiTheme="majorBidi" w:hAnsiTheme="majorBidi" w:cstheme="majorBidi"/>
          <w:sz w:val="24"/>
          <w:szCs w:val="24"/>
        </w:rPr>
        <w:t xml:space="preserve"> Mukalla city-</w:t>
      </w:r>
      <w:r w:rsidR="00FD4484" w:rsidRPr="0079707F">
        <w:rPr>
          <w:rFonts w:asciiTheme="majorBidi" w:hAnsiTheme="majorBidi" w:cstheme="majorBidi"/>
          <w:sz w:val="24"/>
          <w:szCs w:val="24"/>
        </w:rPr>
        <w:t>Hadhramout</w:t>
      </w:r>
      <w:r w:rsidR="00F80103" w:rsidRPr="0079707F">
        <w:rPr>
          <w:rFonts w:asciiTheme="majorBidi" w:hAnsiTheme="majorBidi" w:cstheme="majorBidi"/>
          <w:sz w:val="24"/>
          <w:szCs w:val="24"/>
        </w:rPr>
        <w:t>/Yemen</w:t>
      </w:r>
      <w:r w:rsidR="00FD4484" w:rsidRPr="0079707F">
        <w:rPr>
          <w:rFonts w:asciiTheme="majorBidi" w:hAnsiTheme="majorBidi" w:cstheme="majorBidi"/>
          <w:sz w:val="24"/>
          <w:szCs w:val="24"/>
        </w:rPr>
        <w:t xml:space="preserve">, as well as to </w:t>
      </w:r>
      <w:r w:rsidR="00ED13FF" w:rsidRPr="0079707F">
        <w:rPr>
          <w:rFonts w:asciiTheme="majorBidi" w:hAnsiTheme="majorBidi" w:cstheme="majorBidi"/>
          <w:sz w:val="24"/>
          <w:szCs w:val="24"/>
        </w:rPr>
        <w:t>study</w:t>
      </w:r>
      <w:r w:rsidR="00FD4484" w:rsidRPr="0079707F">
        <w:rPr>
          <w:rFonts w:asciiTheme="majorBidi" w:hAnsiTheme="majorBidi" w:cstheme="majorBidi"/>
          <w:sz w:val="24"/>
          <w:szCs w:val="24"/>
        </w:rPr>
        <w:t xml:space="preserve"> the potential risk factors associated with </w:t>
      </w:r>
      <w:r w:rsidR="00FD4484" w:rsidRPr="0079707F">
        <w:rPr>
          <w:rFonts w:asciiTheme="majorBidi" w:hAnsiTheme="majorBidi" w:cstheme="majorBidi"/>
          <w:i/>
          <w:iCs/>
          <w:sz w:val="24"/>
          <w:szCs w:val="24"/>
        </w:rPr>
        <w:t>H. pylori</w:t>
      </w:r>
      <w:r w:rsidR="00FD4484" w:rsidRPr="0079707F">
        <w:rPr>
          <w:rFonts w:asciiTheme="majorBidi" w:hAnsiTheme="majorBidi" w:cstheme="majorBidi"/>
          <w:sz w:val="24"/>
          <w:szCs w:val="24"/>
        </w:rPr>
        <w:t xml:space="preserve"> infection.</w:t>
      </w:r>
      <w:commentRangeEnd w:id="10"/>
      <w:r w:rsidR="002A5096">
        <w:rPr>
          <w:rStyle w:val="CommentReference"/>
        </w:rPr>
        <w:commentReference w:id="10"/>
      </w:r>
    </w:p>
    <w:p w:rsidR="00185BFC" w:rsidRDefault="00185BFC" w:rsidP="006C64AB">
      <w:pPr>
        <w:shd w:val="clear" w:color="auto" w:fill="FFFFFF"/>
        <w:spacing w:after="0"/>
        <w:jc w:val="both"/>
        <w:outlineLvl w:val="2"/>
        <w:rPr>
          <w:rFonts w:asciiTheme="majorBidi" w:hAnsiTheme="majorBidi" w:cstheme="majorBidi"/>
          <w:b/>
          <w:bCs/>
          <w:sz w:val="24"/>
          <w:szCs w:val="24"/>
        </w:rPr>
      </w:pPr>
    </w:p>
    <w:p w:rsidR="00EC648A" w:rsidRPr="0079707F" w:rsidRDefault="00FD4484" w:rsidP="006C64AB">
      <w:pPr>
        <w:shd w:val="clear" w:color="auto" w:fill="FFFFFF"/>
        <w:spacing w:after="0"/>
        <w:jc w:val="both"/>
        <w:outlineLvl w:val="2"/>
        <w:rPr>
          <w:rFonts w:asciiTheme="majorBidi" w:hAnsiTheme="majorBidi" w:cstheme="majorBidi"/>
          <w:b/>
          <w:bCs/>
          <w:sz w:val="24"/>
          <w:szCs w:val="24"/>
        </w:rPr>
      </w:pPr>
      <w:r w:rsidRPr="0079707F">
        <w:rPr>
          <w:rFonts w:asciiTheme="majorBidi" w:hAnsiTheme="majorBidi" w:cstheme="majorBidi"/>
          <w:b/>
          <w:bCs/>
          <w:sz w:val="24"/>
          <w:szCs w:val="24"/>
        </w:rPr>
        <w:t>M</w:t>
      </w:r>
      <w:r w:rsidR="00522536" w:rsidRPr="0079707F">
        <w:rPr>
          <w:rFonts w:asciiTheme="majorBidi" w:hAnsiTheme="majorBidi" w:cstheme="majorBidi"/>
          <w:b/>
          <w:bCs/>
          <w:sz w:val="24"/>
          <w:szCs w:val="24"/>
        </w:rPr>
        <w:t>ATERIALS AND METHODS</w:t>
      </w:r>
    </w:p>
    <w:p w:rsidR="00917500" w:rsidRPr="0079707F" w:rsidRDefault="008E5A0D" w:rsidP="006C64AB">
      <w:pPr>
        <w:shd w:val="clear" w:color="auto" w:fill="FFFFFF"/>
        <w:spacing w:after="0"/>
        <w:jc w:val="both"/>
        <w:outlineLvl w:val="2"/>
        <w:rPr>
          <w:rFonts w:asciiTheme="majorBidi" w:hAnsiTheme="majorBidi" w:cstheme="majorBidi"/>
          <w:sz w:val="24"/>
          <w:szCs w:val="24"/>
        </w:rPr>
      </w:pPr>
      <w:r w:rsidRPr="0079707F">
        <w:rPr>
          <w:rFonts w:asciiTheme="majorBidi" w:hAnsiTheme="majorBidi" w:cstheme="majorBidi"/>
          <w:b/>
          <w:bCs/>
          <w:sz w:val="24"/>
          <w:szCs w:val="24"/>
        </w:rPr>
        <w:t>Study d</w:t>
      </w:r>
      <w:r w:rsidR="00A5060D" w:rsidRPr="0079707F">
        <w:rPr>
          <w:rFonts w:asciiTheme="majorBidi" w:hAnsiTheme="majorBidi" w:cstheme="majorBidi"/>
          <w:b/>
          <w:bCs/>
          <w:sz w:val="24"/>
          <w:szCs w:val="24"/>
        </w:rPr>
        <w:t>esign</w:t>
      </w:r>
    </w:p>
    <w:p w:rsidR="00A5060D" w:rsidRPr="0079707F" w:rsidRDefault="0001352F" w:rsidP="006C64AB">
      <w:pPr>
        <w:shd w:val="clear" w:color="auto" w:fill="FFFFFF"/>
        <w:spacing w:after="0"/>
        <w:jc w:val="both"/>
        <w:outlineLvl w:val="2"/>
        <w:rPr>
          <w:rFonts w:asciiTheme="majorBidi" w:hAnsiTheme="majorBidi" w:cstheme="majorBidi"/>
          <w:sz w:val="24"/>
          <w:szCs w:val="24"/>
        </w:rPr>
      </w:pPr>
      <w:commentRangeStart w:id="11"/>
      <w:r w:rsidRPr="0079707F">
        <w:rPr>
          <w:rFonts w:asciiTheme="majorBidi" w:hAnsiTheme="majorBidi" w:cstheme="majorBidi"/>
          <w:sz w:val="24"/>
          <w:szCs w:val="24"/>
        </w:rPr>
        <w:t>This a</w:t>
      </w:r>
      <w:r w:rsidR="001F2F2E" w:rsidRPr="0079707F">
        <w:rPr>
          <w:rFonts w:asciiTheme="majorBidi" w:hAnsiTheme="majorBidi" w:cstheme="majorBidi"/>
          <w:sz w:val="24"/>
          <w:szCs w:val="24"/>
        </w:rPr>
        <w:t xml:space="preserve"> cross-sectional </w:t>
      </w:r>
      <w:r w:rsidR="00FD4484" w:rsidRPr="0079707F">
        <w:rPr>
          <w:rFonts w:asciiTheme="majorBidi" w:hAnsiTheme="majorBidi" w:cstheme="majorBidi"/>
          <w:sz w:val="24"/>
          <w:szCs w:val="24"/>
        </w:rPr>
        <w:t>stud</w:t>
      </w:r>
      <w:r w:rsidR="00B8052B" w:rsidRPr="0079707F">
        <w:rPr>
          <w:rFonts w:asciiTheme="majorBidi" w:hAnsiTheme="majorBidi" w:cstheme="majorBidi"/>
          <w:sz w:val="24"/>
          <w:szCs w:val="24"/>
        </w:rPr>
        <w:t>y was conducted in Mukalla city-</w:t>
      </w:r>
      <w:r w:rsidR="00FD4484" w:rsidRPr="0079707F">
        <w:rPr>
          <w:rFonts w:asciiTheme="majorBidi" w:hAnsiTheme="majorBidi" w:cstheme="majorBidi"/>
          <w:sz w:val="24"/>
          <w:szCs w:val="24"/>
        </w:rPr>
        <w:t>Hadhramout</w:t>
      </w:r>
      <w:r w:rsidR="00414402">
        <w:rPr>
          <w:rFonts w:asciiTheme="majorBidi" w:hAnsiTheme="majorBidi" w:cstheme="majorBidi"/>
          <w:sz w:val="24"/>
          <w:szCs w:val="24"/>
        </w:rPr>
        <w:t xml:space="preserve"> </w:t>
      </w:r>
      <w:r w:rsidR="00B8052B" w:rsidRPr="0079707F">
        <w:rPr>
          <w:rFonts w:asciiTheme="majorBidi" w:hAnsiTheme="majorBidi" w:cstheme="majorBidi"/>
          <w:sz w:val="24"/>
          <w:szCs w:val="24"/>
        </w:rPr>
        <w:t>/Yemen</w:t>
      </w:r>
      <w:r w:rsidR="00454D8B" w:rsidRPr="0079707F">
        <w:rPr>
          <w:rFonts w:asciiTheme="majorBidi" w:hAnsiTheme="majorBidi" w:cstheme="majorBidi"/>
          <w:sz w:val="24"/>
          <w:szCs w:val="24"/>
        </w:rPr>
        <w:t>.</w:t>
      </w:r>
      <w:r w:rsidR="00414402">
        <w:rPr>
          <w:rFonts w:asciiTheme="majorBidi" w:hAnsiTheme="majorBidi" w:cstheme="majorBidi"/>
          <w:sz w:val="24"/>
          <w:szCs w:val="24"/>
        </w:rPr>
        <w:t xml:space="preserve"> </w:t>
      </w:r>
      <w:r w:rsidR="00B8052B" w:rsidRPr="0079707F">
        <w:rPr>
          <w:rFonts w:asciiTheme="majorBidi" w:hAnsiTheme="majorBidi" w:cstheme="majorBidi"/>
          <w:sz w:val="24"/>
          <w:szCs w:val="24"/>
        </w:rPr>
        <w:t>A total of 100</w:t>
      </w:r>
      <w:r w:rsidR="006454D2" w:rsidRPr="0079707F">
        <w:rPr>
          <w:rFonts w:asciiTheme="majorBidi" w:hAnsiTheme="majorBidi" w:cstheme="majorBidi"/>
          <w:sz w:val="24"/>
          <w:szCs w:val="24"/>
        </w:rPr>
        <w:t xml:space="preserve"> suspected </w:t>
      </w:r>
      <w:r w:rsidR="00EF072F" w:rsidRPr="0079707F">
        <w:rPr>
          <w:rFonts w:asciiTheme="majorBidi" w:hAnsiTheme="majorBidi" w:cstheme="majorBidi"/>
          <w:sz w:val="24"/>
          <w:szCs w:val="24"/>
        </w:rPr>
        <w:t>patients</w:t>
      </w:r>
      <w:r w:rsidR="00414402">
        <w:rPr>
          <w:rFonts w:asciiTheme="majorBidi" w:hAnsiTheme="majorBidi" w:cstheme="majorBidi"/>
          <w:sz w:val="24"/>
          <w:szCs w:val="24"/>
        </w:rPr>
        <w:t xml:space="preserve"> </w:t>
      </w:r>
      <w:r w:rsidR="00B8052B" w:rsidRPr="0079707F">
        <w:rPr>
          <w:rFonts w:asciiTheme="majorBidi" w:hAnsiTheme="majorBidi" w:cstheme="majorBidi"/>
          <w:sz w:val="24"/>
          <w:szCs w:val="24"/>
        </w:rPr>
        <w:t xml:space="preserve">complaining of dyspeptic disorders which </w:t>
      </w:r>
      <w:r w:rsidR="00D96EB2" w:rsidRPr="0079707F">
        <w:rPr>
          <w:rFonts w:asciiTheme="majorBidi" w:hAnsiTheme="majorBidi" w:cstheme="majorBidi"/>
          <w:sz w:val="24"/>
          <w:szCs w:val="24"/>
        </w:rPr>
        <w:t>referred</w:t>
      </w:r>
      <w:r w:rsidR="00FD4484" w:rsidRPr="0079707F">
        <w:rPr>
          <w:rFonts w:asciiTheme="majorBidi" w:hAnsiTheme="majorBidi" w:cstheme="majorBidi"/>
          <w:sz w:val="24"/>
          <w:szCs w:val="24"/>
        </w:rPr>
        <w:t xml:space="preserve"> to some</w:t>
      </w:r>
      <w:r w:rsidR="003F0F6E" w:rsidRPr="0079707F">
        <w:rPr>
          <w:rFonts w:asciiTheme="majorBidi" w:hAnsiTheme="majorBidi" w:cstheme="majorBidi"/>
          <w:sz w:val="24"/>
          <w:szCs w:val="24"/>
        </w:rPr>
        <w:t xml:space="preserve"> main hospitals in Mukalla city-</w:t>
      </w:r>
      <w:r w:rsidR="00FD4484" w:rsidRPr="0079707F">
        <w:rPr>
          <w:rFonts w:asciiTheme="majorBidi" w:hAnsiTheme="majorBidi" w:cstheme="majorBidi"/>
          <w:sz w:val="24"/>
          <w:szCs w:val="24"/>
        </w:rPr>
        <w:t>Hadhramout</w:t>
      </w:r>
      <w:r w:rsidR="00B8052B" w:rsidRPr="0079707F">
        <w:rPr>
          <w:rFonts w:asciiTheme="majorBidi" w:hAnsiTheme="majorBidi" w:cstheme="majorBidi"/>
          <w:sz w:val="24"/>
          <w:szCs w:val="24"/>
        </w:rPr>
        <w:t xml:space="preserve"> were included. Patients excluded when were they are without dyspeptic disorders.</w:t>
      </w:r>
      <w:commentRangeEnd w:id="11"/>
      <w:r w:rsidR="0063083F">
        <w:rPr>
          <w:rStyle w:val="CommentReference"/>
        </w:rPr>
        <w:commentReference w:id="11"/>
      </w:r>
    </w:p>
    <w:p w:rsidR="00B24E13" w:rsidRDefault="00931C2E" w:rsidP="00B24E13">
      <w:pPr>
        <w:shd w:val="clear" w:color="auto" w:fill="FFFFFF"/>
        <w:spacing w:after="0"/>
        <w:jc w:val="both"/>
        <w:outlineLvl w:val="2"/>
        <w:rPr>
          <w:rFonts w:asciiTheme="majorBidi" w:hAnsiTheme="majorBidi" w:cstheme="majorBidi"/>
          <w:b/>
          <w:bCs/>
          <w:sz w:val="24"/>
          <w:szCs w:val="24"/>
        </w:rPr>
      </w:pPr>
      <w:r w:rsidRPr="0079707F">
        <w:rPr>
          <w:rFonts w:asciiTheme="majorBidi" w:hAnsiTheme="majorBidi" w:cstheme="majorBidi"/>
          <w:b/>
          <w:bCs/>
          <w:sz w:val="24"/>
          <w:szCs w:val="24"/>
        </w:rPr>
        <w:t>Data collection tool</w:t>
      </w:r>
    </w:p>
    <w:p w:rsidR="00DE2216" w:rsidRPr="0079707F" w:rsidRDefault="00DE2216" w:rsidP="006C64AB">
      <w:pPr>
        <w:shd w:val="clear" w:color="auto" w:fill="FFFFFF"/>
        <w:spacing w:after="0"/>
        <w:jc w:val="both"/>
        <w:outlineLvl w:val="2"/>
        <w:rPr>
          <w:rFonts w:asciiTheme="majorBidi" w:hAnsiTheme="majorBidi" w:cstheme="majorBidi"/>
          <w:sz w:val="24"/>
          <w:szCs w:val="24"/>
        </w:rPr>
      </w:pPr>
      <w:commentRangeStart w:id="12"/>
      <w:r w:rsidRPr="0079707F">
        <w:rPr>
          <w:rFonts w:asciiTheme="majorBidi" w:hAnsiTheme="majorBidi" w:cstheme="majorBidi"/>
          <w:sz w:val="24"/>
          <w:szCs w:val="24"/>
        </w:rPr>
        <w:t>Prior to s</w:t>
      </w:r>
      <w:r w:rsidR="008D19F4" w:rsidRPr="0079707F">
        <w:rPr>
          <w:rFonts w:asciiTheme="majorBidi" w:hAnsiTheme="majorBidi" w:cstheme="majorBidi"/>
          <w:sz w:val="24"/>
          <w:szCs w:val="24"/>
        </w:rPr>
        <w:t>am</w:t>
      </w:r>
      <w:r w:rsidRPr="0079707F">
        <w:rPr>
          <w:rFonts w:asciiTheme="majorBidi" w:hAnsiTheme="majorBidi" w:cstheme="majorBidi"/>
          <w:sz w:val="24"/>
          <w:szCs w:val="24"/>
        </w:rPr>
        <w:t>p</w:t>
      </w:r>
      <w:r w:rsidR="008D19F4" w:rsidRPr="0079707F">
        <w:rPr>
          <w:rFonts w:asciiTheme="majorBidi" w:hAnsiTheme="majorBidi" w:cstheme="majorBidi"/>
          <w:sz w:val="24"/>
          <w:szCs w:val="24"/>
        </w:rPr>
        <w:t>l</w:t>
      </w:r>
      <w:r w:rsidRPr="0079707F">
        <w:rPr>
          <w:rFonts w:asciiTheme="majorBidi" w:hAnsiTheme="majorBidi" w:cstheme="majorBidi"/>
          <w:sz w:val="24"/>
          <w:szCs w:val="24"/>
        </w:rPr>
        <w:t>e</w:t>
      </w:r>
      <w:r w:rsidR="008D19F4" w:rsidRPr="0079707F">
        <w:rPr>
          <w:rFonts w:asciiTheme="majorBidi" w:hAnsiTheme="majorBidi" w:cstheme="majorBidi"/>
          <w:sz w:val="24"/>
          <w:szCs w:val="24"/>
        </w:rPr>
        <w:t>s</w:t>
      </w:r>
      <w:r w:rsidRPr="0079707F">
        <w:rPr>
          <w:rFonts w:asciiTheme="majorBidi" w:hAnsiTheme="majorBidi" w:cstheme="majorBidi"/>
          <w:sz w:val="24"/>
          <w:szCs w:val="24"/>
        </w:rPr>
        <w:t xml:space="preserve"> collection, socio-demographic characteristics, hygienic status and clinical symptoms information of the participants were obtained using a structured questionnaire.</w:t>
      </w:r>
      <w:commentRangeEnd w:id="12"/>
      <w:r w:rsidR="00B24E13">
        <w:rPr>
          <w:rStyle w:val="CommentReference"/>
        </w:rPr>
        <w:commentReference w:id="12"/>
      </w:r>
    </w:p>
    <w:p w:rsidR="00917500" w:rsidRPr="0079707F" w:rsidRDefault="00A5060D" w:rsidP="006C64AB">
      <w:pPr>
        <w:shd w:val="clear" w:color="auto" w:fill="FFFFFF"/>
        <w:spacing w:after="0"/>
        <w:jc w:val="both"/>
        <w:outlineLvl w:val="2"/>
        <w:rPr>
          <w:rFonts w:asciiTheme="majorBidi" w:hAnsiTheme="majorBidi" w:cstheme="majorBidi"/>
          <w:sz w:val="24"/>
          <w:szCs w:val="24"/>
        </w:rPr>
      </w:pPr>
      <w:r w:rsidRPr="0079707F">
        <w:rPr>
          <w:rFonts w:asciiTheme="majorBidi" w:hAnsiTheme="majorBidi" w:cstheme="majorBidi"/>
          <w:b/>
          <w:bCs/>
          <w:sz w:val="24"/>
          <w:szCs w:val="24"/>
        </w:rPr>
        <w:t>Laboratory method</w:t>
      </w:r>
    </w:p>
    <w:p w:rsidR="00426B0A" w:rsidRDefault="008C70E8" w:rsidP="006C64AB">
      <w:pPr>
        <w:shd w:val="clear" w:color="auto" w:fill="FFFFFF"/>
        <w:spacing w:after="0"/>
        <w:jc w:val="both"/>
        <w:outlineLvl w:val="2"/>
        <w:rPr>
          <w:rFonts w:asciiTheme="majorBidi" w:hAnsiTheme="majorBidi" w:cstheme="majorBidi"/>
          <w:sz w:val="24"/>
          <w:szCs w:val="24"/>
        </w:rPr>
      </w:pPr>
      <w:commentRangeStart w:id="13"/>
      <w:r w:rsidRPr="0079707F">
        <w:rPr>
          <w:rFonts w:asciiTheme="majorBidi" w:hAnsiTheme="majorBidi" w:cstheme="majorBidi"/>
          <w:sz w:val="24"/>
          <w:szCs w:val="24"/>
        </w:rPr>
        <w:t>Serum anti-</w:t>
      </w:r>
      <w:r w:rsidRPr="0079707F">
        <w:rPr>
          <w:rFonts w:asciiTheme="majorBidi" w:hAnsiTheme="majorBidi" w:cstheme="majorBidi"/>
          <w:i/>
          <w:iCs/>
          <w:sz w:val="24"/>
          <w:szCs w:val="24"/>
        </w:rPr>
        <w:t>H. pylori</w:t>
      </w:r>
      <w:r w:rsidRPr="0079707F">
        <w:rPr>
          <w:rFonts w:asciiTheme="majorBidi" w:hAnsiTheme="majorBidi" w:cstheme="majorBidi"/>
          <w:sz w:val="24"/>
          <w:szCs w:val="24"/>
        </w:rPr>
        <w:t xml:space="preserve"> was detected using a one-step </w:t>
      </w:r>
      <w:r w:rsidRPr="0079707F">
        <w:rPr>
          <w:rFonts w:asciiTheme="majorBidi" w:hAnsiTheme="majorBidi" w:cstheme="majorBidi"/>
          <w:i/>
          <w:iCs/>
          <w:sz w:val="24"/>
          <w:szCs w:val="24"/>
        </w:rPr>
        <w:t xml:space="preserve">H. pylori </w:t>
      </w:r>
      <w:r w:rsidRPr="0079707F">
        <w:rPr>
          <w:rFonts w:asciiTheme="majorBidi" w:hAnsiTheme="majorBidi" w:cstheme="majorBidi"/>
          <w:sz w:val="24"/>
          <w:szCs w:val="24"/>
        </w:rPr>
        <w:t>antibody test cassette supplied by</w:t>
      </w:r>
      <w:r w:rsidR="00D304B7">
        <w:rPr>
          <w:rFonts w:asciiTheme="majorBidi" w:hAnsiTheme="majorBidi" w:cstheme="majorBidi"/>
          <w:sz w:val="24"/>
          <w:szCs w:val="24"/>
        </w:rPr>
        <w:t xml:space="preserve"> </w:t>
      </w:r>
      <w:r w:rsidR="005432FD" w:rsidRPr="0079707F">
        <w:rPr>
          <w:rFonts w:asciiTheme="majorBidi" w:hAnsiTheme="majorBidi" w:cstheme="majorBidi"/>
          <w:sz w:val="24"/>
          <w:szCs w:val="24"/>
        </w:rPr>
        <w:t>In</w:t>
      </w:r>
      <w:r w:rsidR="00D304B7">
        <w:rPr>
          <w:rFonts w:asciiTheme="majorBidi" w:hAnsiTheme="majorBidi" w:cstheme="majorBidi"/>
          <w:sz w:val="24"/>
          <w:szCs w:val="24"/>
        </w:rPr>
        <w:t xml:space="preserve"> </w:t>
      </w:r>
      <w:r w:rsidR="005432FD" w:rsidRPr="0079707F">
        <w:rPr>
          <w:rFonts w:asciiTheme="majorBidi" w:hAnsiTheme="majorBidi" w:cstheme="majorBidi"/>
          <w:sz w:val="24"/>
          <w:szCs w:val="24"/>
        </w:rPr>
        <w:t>Tec Products, INC, USA. The advanced quality rapid Anti-</w:t>
      </w:r>
      <w:r w:rsidR="005432FD" w:rsidRPr="0079707F">
        <w:rPr>
          <w:rFonts w:asciiTheme="majorBidi" w:hAnsiTheme="majorBidi" w:cstheme="majorBidi"/>
          <w:i/>
          <w:iCs/>
          <w:sz w:val="24"/>
          <w:szCs w:val="24"/>
        </w:rPr>
        <w:t>H. pylori</w:t>
      </w:r>
      <w:r w:rsidR="005432FD" w:rsidRPr="0079707F">
        <w:rPr>
          <w:rFonts w:asciiTheme="majorBidi" w:hAnsiTheme="majorBidi" w:cstheme="majorBidi"/>
          <w:sz w:val="24"/>
          <w:szCs w:val="24"/>
        </w:rPr>
        <w:t xml:space="preserve"> test is a colloidal gold enhanced test detect antibodies in human. The test is based on immunochromatography and can give a result within 20 mi</w:t>
      </w:r>
      <w:r w:rsidR="00A55436" w:rsidRPr="0079707F">
        <w:rPr>
          <w:rFonts w:asciiTheme="majorBidi" w:hAnsiTheme="majorBidi" w:cstheme="majorBidi"/>
          <w:sz w:val="24"/>
          <w:szCs w:val="24"/>
        </w:rPr>
        <w:t>nutes with a high sensitivity 94.88% and specificity 95.21</w:t>
      </w:r>
      <w:r w:rsidR="005432FD" w:rsidRPr="0079707F">
        <w:rPr>
          <w:rFonts w:asciiTheme="majorBidi" w:hAnsiTheme="majorBidi" w:cstheme="majorBidi"/>
          <w:sz w:val="24"/>
          <w:szCs w:val="24"/>
        </w:rPr>
        <w:t>% as per manufacturer’s specifications.</w:t>
      </w:r>
      <w:r w:rsidR="00D304B7">
        <w:rPr>
          <w:rFonts w:asciiTheme="majorBidi" w:hAnsiTheme="majorBidi" w:cstheme="majorBidi"/>
          <w:sz w:val="24"/>
          <w:szCs w:val="24"/>
        </w:rPr>
        <w:t xml:space="preserve"> </w:t>
      </w:r>
      <w:r w:rsidR="00507091" w:rsidRPr="0079707F">
        <w:rPr>
          <w:rFonts w:asciiTheme="majorBidi" w:hAnsiTheme="majorBidi" w:cstheme="majorBidi"/>
          <w:sz w:val="24"/>
          <w:szCs w:val="24"/>
        </w:rPr>
        <w:t xml:space="preserve">The test used </w:t>
      </w:r>
      <w:r w:rsidR="00EB5431" w:rsidRPr="0079707F">
        <w:rPr>
          <w:rFonts w:asciiTheme="majorBidi" w:hAnsiTheme="majorBidi" w:cstheme="majorBidi"/>
          <w:sz w:val="24"/>
          <w:szCs w:val="24"/>
        </w:rPr>
        <w:t xml:space="preserve">for the </w:t>
      </w:r>
      <w:r w:rsidR="005432FD" w:rsidRPr="0079707F">
        <w:rPr>
          <w:rFonts w:asciiTheme="majorBidi" w:hAnsiTheme="majorBidi" w:cstheme="majorBidi"/>
          <w:sz w:val="24"/>
          <w:szCs w:val="24"/>
        </w:rPr>
        <w:t xml:space="preserve">rapid </w:t>
      </w:r>
      <w:r w:rsidR="00EB5431" w:rsidRPr="0079707F">
        <w:rPr>
          <w:rFonts w:asciiTheme="majorBidi" w:hAnsiTheme="majorBidi" w:cstheme="majorBidi"/>
          <w:sz w:val="24"/>
          <w:szCs w:val="24"/>
        </w:rPr>
        <w:t xml:space="preserve">visual qualitative detection of antibodies to </w:t>
      </w:r>
      <w:r w:rsidR="00EB5431" w:rsidRPr="0079707F">
        <w:rPr>
          <w:rFonts w:asciiTheme="majorBidi" w:hAnsiTheme="majorBidi" w:cstheme="majorBidi"/>
          <w:i/>
          <w:iCs/>
          <w:sz w:val="24"/>
          <w:szCs w:val="24"/>
        </w:rPr>
        <w:t>H. pylori</w:t>
      </w:r>
      <w:r w:rsidR="00EB5431" w:rsidRPr="0079707F">
        <w:rPr>
          <w:rFonts w:asciiTheme="majorBidi" w:hAnsiTheme="majorBidi" w:cstheme="majorBidi"/>
          <w:sz w:val="24"/>
          <w:szCs w:val="24"/>
        </w:rPr>
        <w:t xml:space="preserve"> in human whole blood, serum or plasma. </w:t>
      </w:r>
      <w:r w:rsidRPr="0079707F">
        <w:rPr>
          <w:rFonts w:asciiTheme="majorBidi" w:hAnsiTheme="majorBidi" w:cstheme="majorBidi"/>
          <w:sz w:val="24"/>
          <w:szCs w:val="24"/>
        </w:rPr>
        <w:t>The procedure</w:t>
      </w:r>
      <w:r w:rsidR="00507091" w:rsidRPr="0079707F">
        <w:rPr>
          <w:rFonts w:asciiTheme="majorBidi" w:hAnsiTheme="majorBidi" w:cstheme="majorBidi"/>
          <w:sz w:val="24"/>
          <w:szCs w:val="24"/>
        </w:rPr>
        <w:t>s</w:t>
      </w:r>
      <w:r w:rsidRPr="0079707F">
        <w:rPr>
          <w:rFonts w:asciiTheme="majorBidi" w:hAnsiTheme="majorBidi" w:cstheme="majorBidi"/>
          <w:sz w:val="24"/>
          <w:szCs w:val="24"/>
        </w:rPr>
        <w:t xml:space="preserve"> followed the manufacturer’s instructions. In brief, </w:t>
      </w:r>
      <w:r w:rsidR="004A562E" w:rsidRPr="0079707F">
        <w:rPr>
          <w:rFonts w:asciiTheme="majorBidi" w:hAnsiTheme="majorBidi" w:cstheme="majorBidi"/>
          <w:sz w:val="24"/>
          <w:szCs w:val="24"/>
        </w:rPr>
        <w:t>100µl</w:t>
      </w:r>
      <w:r w:rsidR="003F0F6E" w:rsidRPr="0079707F">
        <w:rPr>
          <w:rFonts w:asciiTheme="majorBidi" w:hAnsiTheme="majorBidi" w:cstheme="majorBidi"/>
          <w:sz w:val="24"/>
          <w:szCs w:val="24"/>
        </w:rPr>
        <w:t xml:space="preserve"> of sample or control dispensed into the circular sample well on the card, then the test results interpreted at 15-20 minutes.</w:t>
      </w:r>
      <w:commentRangeEnd w:id="13"/>
      <w:r w:rsidR="007D35BE">
        <w:rPr>
          <w:rStyle w:val="CommentReference"/>
        </w:rPr>
        <w:commentReference w:id="13"/>
      </w:r>
    </w:p>
    <w:p w:rsidR="00426B0A" w:rsidRPr="00AC291F" w:rsidRDefault="00426B0A" w:rsidP="006C64AB">
      <w:pPr>
        <w:shd w:val="clear" w:color="auto" w:fill="FFFFFF"/>
        <w:spacing w:after="0"/>
        <w:jc w:val="both"/>
        <w:outlineLvl w:val="2"/>
        <w:rPr>
          <w:rFonts w:asciiTheme="majorBidi" w:hAnsiTheme="majorBidi" w:cstheme="majorBidi"/>
          <w:sz w:val="24"/>
          <w:szCs w:val="24"/>
          <w:highlight w:val="yellow"/>
        </w:rPr>
      </w:pPr>
      <w:commentRangeStart w:id="14"/>
      <w:r w:rsidRPr="00AC291F">
        <w:rPr>
          <w:rFonts w:asciiTheme="majorBidi" w:hAnsiTheme="majorBidi" w:cstheme="majorBidi"/>
          <w:b/>
          <w:bCs/>
          <w:sz w:val="24"/>
          <w:szCs w:val="24"/>
          <w:highlight w:val="yellow"/>
        </w:rPr>
        <w:t xml:space="preserve">Evaluation of diagnostic test for </w:t>
      </w:r>
      <w:r w:rsidRPr="00AC291F">
        <w:rPr>
          <w:rFonts w:asciiTheme="majorBidi" w:hAnsiTheme="majorBidi" w:cstheme="majorBidi"/>
          <w:b/>
          <w:bCs/>
          <w:i/>
          <w:iCs/>
          <w:sz w:val="24"/>
          <w:szCs w:val="24"/>
          <w:highlight w:val="yellow"/>
        </w:rPr>
        <w:t>H. pylori</w:t>
      </w:r>
      <w:r w:rsidRPr="00AC291F">
        <w:rPr>
          <w:rFonts w:asciiTheme="majorBidi" w:hAnsiTheme="majorBidi" w:cstheme="majorBidi"/>
          <w:b/>
          <w:bCs/>
          <w:sz w:val="24"/>
          <w:szCs w:val="24"/>
          <w:highlight w:val="yellow"/>
        </w:rPr>
        <w:t xml:space="preserve"> detection</w:t>
      </w:r>
    </w:p>
    <w:p w:rsidR="00426B0A" w:rsidRPr="0079707F" w:rsidRDefault="00426B0A" w:rsidP="006C64AB">
      <w:pPr>
        <w:shd w:val="clear" w:color="auto" w:fill="FFFFFF"/>
        <w:spacing w:after="0"/>
        <w:jc w:val="both"/>
        <w:outlineLvl w:val="2"/>
        <w:rPr>
          <w:rFonts w:asciiTheme="majorBidi" w:hAnsiTheme="majorBidi" w:cstheme="majorBidi"/>
          <w:sz w:val="24"/>
          <w:szCs w:val="24"/>
        </w:rPr>
      </w:pPr>
      <w:r w:rsidRPr="00AC291F">
        <w:rPr>
          <w:rFonts w:asciiTheme="majorBidi" w:hAnsiTheme="majorBidi" w:cstheme="majorBidi"/>
          <w:sz w:val="24"/>
          <w:szCs w:val="24"/>
          <w:highlight w:val="yellow"/>
        </w:rPr>
        <w:t>Evaluation of anti-</w:t>
      </w:r>
      <w:r w:rsidRPr="00AC291F">
        <w:rPr>
          <w:rFonts w:asciiTheme="majorBidi" w:hAnsiTheme="majorBidi" w:cstheme="majorBidi"/>
          <w:i/>
          <w:iCs/>
          <w:sz w:val="24"/>
          <w:szCs w:val="24"/>
          <w:highlight w:val="yellow"/>
        </w:rPr>
        <w:t>H. pylori</w:t>
      </w:r>
      <w:r w:rsidR="00D304B7" w:rsidRPr="00AC291F">
        <w:rPr>
          <w:rFonts w:asciiTheme="majorBidi" w:hAnsiTheme="majorBidi" w:cstheme="majorBidi"/>
          <w:i/>
          <w:iCs/>
          <w:sz w:val="24"/>
          <w:szCs w:val="24"/>
          <w:highlight w:val="yellow"/>
        </w:rPr>
        <w:t xml:space="preserve"> </w:t>
      </w:r>
      <w:r w:rsidRPr="00AC291F">
        <w:rPr>
          <w:rFonts w:asciiTheme="majorBidi" w:hAnsiTheme="majorBidi" w:cstheme="majorBidi"/>
          <w:sz w:val="24"/>
          <w:szCs w:val="24"/>
          <w:highlight w:val="yellow"/>
        </w:rPr>
        <w:t>diagnostic test was carried out by measurement of sensitivity, specificity, positive predictive value (PPV) and negative predictive value (NPV).</w:t>
      </w:r>
    </w:p>
    <w:commentRangeEnd w:id="14"/>
    <w:p w:rsidR="00832AE0" w:rsidRDefault="00832AE0" w:rsidP="006C64AB">
      <w:pPr>
        <w:shd w:val="clear" w:color="auto" w:fill="FFFFFF"/>
        <w:spacing w:after="0"/>
        <w:jc w:val="both"/>
        <w:outlineLvl w:val="2"/>
        <w:rPr>
          <w:rFonts w:asciiTheme="majorBidi" w:hAnsiTheme="majorBidi" w:cstheme="majorBidi"/>
          <w:b/>
          <w:bCs/>
          <w:sz w:val="24"/>
          <w:szCs w:val="24"/>
        </w:rPr>
      </w:pPr>
      <w:r>
        <w:rPr>
          <w:rStyle w:val="CommentReference"/>
        </w:rPr>
        <w:commentReference w:id="14"/>
      </w:r>
    </w:p>
    <w:p w:rsidR="00917500" w:rsidRPr="0079707F" w:rsidRDefault="00931C2E" w:rsidP="006C64AB">
      <w:pPr>
        <w:shd w:val="clear" w:color="auto" w:fill="FFFFFF"/>
        <w:spacing w:after="0"/>
        <w:jc w:val="both"/>
        <w:outlineLvl w:val="2"/>
        <w:rPr>
          <w:rFonts w:asciiTheme="majorBidi" w:hAnsiTheme="majorBidi" w:cstheme="majorBidi"/>
          <w:sz w:val="24"/>
          <w:szCs w:val="24"/>
        </w:rPr>
      </w:pPr>
      <w:commentRangeStart w:id="15"/>
      <w:r w:rsidRPr="0079707F">
        <w:rPr>
          <w:rFonts w:asciiTheme="majorBidi" w:hAnsiTheme="majorBidi" w:cstheme="majorBidi"/>
          <w:b/>
          <w:bCs/>
          <w:sz w:val="24"/>
          <w:szCs w:val="24"/>
        </w:rPr>
        <w:t>Data analysis</w:t>
      </w:r>
    </w:p>
    <w:p w:rsidR="00EC648A" w:rsidRPr="0079707F" w:rsidRDefault="00A91807" w:rsidP="006C64AB">
      <w:pPr>
        <w:shd w:val="clear" w:color="auto" w:fill="FFFFFF"/>
        <w:spacing w:after="0"/>
        <w:jc w:val="both"/>
        <w:outlineLvl w:val="2"/>
        <w:rPr>
          <w:rFonts w:asciiTheme="majorBidi" w:hAnsiTheme="majorBidi" w:cstheme="majorBidi"/>
          <w:sz w:val="24"/>
          <w:szCs w:val="24"/>
        </w:rPr>
      </w:pPr>
      <w:r w:rsidRPr="0079707F">
        <w:rPr>
          <w:rFonts w:asciiTheme="majorBidi" w:hAnsiTheme="majorBidi" w:cstheme="majorBidi"/>
          <w:sz w:val="24"/>
          <w:szCs w:val="24"/>
        </w:rPr>
        <w:t xml:space="preserve">Statistical Package for Social Sciences (SPSS) version 20 was used for data analysis. </w:t>
      </w:r>
      <w:r w:rsidR="00F204D5" w:rsidRPr="0079707F">
        <w:rPr>
          <w:rFonts w:asciiTheme="majorBidi" w:hAnsiTheme="majorBidi" w:cstheme="majorBidi"/>
          <w:sz w:val="24"/>
          <w:szCs w:val="24"/>
        </w:rPr>
        <w:t xml:space="preserve">The association </w:t>
      </w:r>
      <w:commentRangeEnd w:id="15"/>
      <w:r w:rsidR="00D04B94">
        <w:rPr>
          <w:rStyle w:val="CommentReference"/>
        </w:rPr>
        <w:commentReference w:id="15"/>
      </w:r>
      <w:r w:rsidR="00F204D5" w:rsidRPr="0079707F">
        <w:rPr>
          <w:rFonts w:asciiTheme="majorBidi" w:hAnsiTheme="majorBidi" w:cstheme="majorBidi"/>
          <w:sz w:val="24"/>
          <w:szCs w:val="24"/>
        </w:rPr>
        <w:t xml:space="preserve">between different variables and outcome the </w:t>
      </w:r>
      <w:r w:rsidR="00994949" w:rsidRPr="0079707F">
        <w:rPr>
          <w:rFonts w:asciiTheme="majorBidi" w:hAnsiTheme="majorBidi" w:cstheme="majorBidi"/>
          <w:sz w:val="24"/>
          <w:szCs w:val="24"/>
        </w:rPr>
        <w:t>sero</w:t>
      </w:r>
      <w:r w:rsidR="00F204D5" w:rsidRPr="0079707F">
        <w:rPr>
          <w:rFonts w:asciiTheme="majorBidi" w:hAnsiTheme="majorBidi" w:cstheme="majorBidi"/>
          <w:sz w:val="24"/>
          <w:szCs w:val="24"/>
        </w:rPr>
        <w:t xml:space="preserve">prevalence of </w:t>
      </w:r>
      <w:r w:rsidR="00F204D5" w:rsidRPr="0079707F">
        <w:rPr>
          <w:rStyle w:val="Emphasis"/>
          <w:rFonts w:asciiTheme="majorBidi" w:hAnsiTheme="majorBidi" w:cstheme="majorBidi"/>
          <w:sz w:val="24"/>
          <w:szCs w:val="24"/>
        </w:rPr>
        <w:t>H. pylori</w:t>
      </w:r>
      <w:r w:rsidR="00F204D5" w:rsidRPr="0079707F">
        <w:rPr>
          <w:rFonts w:asciiTheme="majorBidi" w:hAnsiTheme="majorBidi" w:cstheme="majorBidi"/>
          <w:sz w:val="24"/>
          <w:szCs w:val="24"/>
        </w:rPr>
        <w:t xml:space="preserve"> infection was </w:t>
      </w:r>
      <w:r w:rsidR="00F204D5" w:rsidRPr="0079707F">
        <w:rPr>
          <w:rFonts w:asciiTheme="majorBidi" w:hAnsiTheme="majorBidi" w:cstheme="majorBidi"/>
          <w:sz w:val="24"/>
          <w:szCs w:val="24"/>
        </w:rPr>
        <w:lastRenderedPageBreak/>
        <w:t xml:space="preserve">measured and compared using Pearson chi-square (χ2) test. The level of statistical significance was set at </w:t>
      </w:r>
      <w:r w:rsidR="00F204D5" w:rsidRPr="0079707F">
        <w:rPr>
          <w:rFonts w:asciiTheme="majorBidi" w:hAnsiTheme="majorBidi" w:cstheme="majorBidi"/>
          <w:i/>
          <w:iCs/>
          <w:sz w:val="24"/>
          <w:szCs w:val="24"/>
        </w:rPr>
        <w:t>P-value</w:t>
      </w:r>
      <w:r w:rsidR="00F204D5" w:rsidRPr="0079707F">
        <w:rPr>
          <w:rFonts w:asciiTheme="majorBidi" w:hAnsiTheme="majorBidi" w:cstheme="majorBidi"/>
          <w:sz w:val="24"/>
          <w:szCs w:val="24"/>
        </w:rPr>
        <w:t>&gt; 0.05.</w:t>
      </w:r>
    </w:p>
    <w:p w:rsidR="008D19F4" w:rsidRPr="0079707F" w:rsidRDefault="00DE2216" w:rsidP="006C64AB">
      <w:pPr>
        <w:shd w:val="clear" w:color="auto" w:fill="FFFFFF"/>
        <w:spacing w:after="0"/>
        <w:jc w:val="both"/>
        <w:outlineLvl w:val="2"/>
        <w:rPr>
          <w:rFonts w:asciiTheme="majorBidi" w:hAnsiTheme="majorBidi" w:cstheme="majorBidi"/>
          <w:sz w:val="24"/>
          <w:szCs w:val="24"/>
        </w:rPr>
      </w:pPr>
      <w:r w:rsidRPr="0079707F">
        <w:rPr>
          <w:rFonts w:asciiTheme="majorBidi" w:hAnsiTheme="majorBidi" w:cstheme="majorBidi"/>
          <w:b/>
          <w:bCs/>
          <w:sz w:val="24"/>
          <w:szCs w:val="24"/>
        </w:rPr>
        <w:t xml:space="preserve">Ethical </w:t>
      </w:r>
      <w:commentRangeStart w:id="16"/>
      <w:r w:rsidRPr="0079707F">
        <w:rPr>
          <w:rFonts w:asciiTheme="majorBidi" w:hAnsiTheme="majorBidi" w:cstheme="majorBidi"/>
          <w:b/>
          <w:bCs/>
          <w:sz w:val="24"/>
          <w:szCs w:val="24"/>
        </w:rPr>
        <w:t>consideration</w:t>
      </w:r>
    </w:p>
    <w:p w:rsidR="00DA2631" w:rsidRPr="0079707F" w:rsidRDefault="00917500" w:rsidP="00AC291F">
      <w:pPr>
        <w:shd w:val="clear" w:color="auto" w:fill="FFFFFF"/>
        <w:spacing w:after="0"/>
        <w:jc w:val="both"/>
        <w:outlineLvl w:val="2"/>
        <w:rPr>
          <w:rFonts w:asciiTheme="majorBidi" w:hAnsiTheme="majorBidi" w:cstheme="majorBidi"/>
          <w:color w:val="FF0000"/>
          <w:sz w:val="24"/>
          <w:szCs w:val="24"/>
        </w:rPr>
      </w:pPr>
      <w:r w:rsidRPr="0079707F">
        <w:rPr>
          <w:rFonts w:asciiTheme="majorBidi" w:hAnsiTheme="majorBidi" w:cstheme="majorBidi"/>
          <w:sz w:val="24"/>
          <w:szCs w:val="24"/>
        </w:rPr>
        <w:t xml:space="preserve">We obtained written consent </w:t>
      </w:r>
      <w:r w:rsidR="00A508BE" w:rsidRPr="0079707F">
        <w:rPr>
          <w:rFonts w:asciiTheme="majorBidi" w:hAnsiTheme="majorBidi" w:cstheme="majorBidi"/>
          <w:sz w:val="24"/>
          <w:szCs w:val="24"/>
        </w:rPr>
        <w:t>of</w:t>
      </w:r>
      <w:r w:rsidRPr="0079707F">
        <w:rPr>
          <w:rFonts w:asciiTheme="majorBidi" w:hAnsiTheme="majorBidi" w:cstheme="majorBidi"/>
          <w:sz w:val="24"/>
          <w:szCs w:val="24"/>
        </w:rPr>
        <w:t xml:space="preserve"> all cases. Approval was obtained from the participants prior to collection of </w:t>
      </w:r>
      <w:r w:rsidR="008D19F4" w:rsidRPr="0079707F">
        <w:rPr>
          <w:rFonts w:asciiTheme="majorBidi" w:hAnsiTheme="majorBidi" w:cstheme="majorBidi"/>
          <w:sz w:val="24"/>
          <w:szCs w:val="24"/>
        </w:rPr>
        <w:t xml:space="preserve">blood </w:t>
      </w:r>
      <w:commentRangeEnd w:id="16"/>
      <w:r w:rsidR="00D04B94">
        <w:rPr>
          <w:rStyle w:val="CommentReference"/>
        </w:rPr>
        <w:commentReference w:id="16"/>
      </w:r>
      <w:r w:rsidRPr="0079707F">
        <w:rPr>
          <w:rFonts w:asciiTheme="majorBidi" w:hAnsiTheme="majorBidi" w:cstheme="majorBidi"/>
          <w:sz w:val="24"/>
          <w:szCs w:val="24"/>
        </w:rPr>
        <w:t xml:space="preserve">samples. The study proposal was evaluated and approved </w:t>
      </w:r>
      <w:r w:rsidR="008D19F4" w:rsidRPr="0079707F">
        <w:rPr>
          <w:rFonts w:asciiTheme="majorBidi" w:hAnsiTheme="majorBidi" w:cstheme="majorBidi"/>
          <w:sz w:val="24"/>
          <w:szCs w:val="24"/>
        </w:rPr>
        <w:t>from</w:t>
      </w:r>
      <w:r w:rsidR="00AC291F">
        <w:rPr>
          <w:rFonts w:asciiTheme="majorBidi" w:hAnsiTheme="majorBidi" w:cstheme="majorBidi"/>
          <w:sz w:val="24"/>
          <w:szCs w:val="24"/>
        </w:rPr>
        <w:t xml:space="preserve"> </w:t>
      </w:r>
      <w:commentRangeStart w:id="17"/>
      <w:commentRangeStart w:id="18"/>
      <w:r w:rsidR="00AC291F">
        <w:rPr>
          <w:rFonts w:asciiTheme="majorBidi" w:hAnsiTheme="majorBidi" w:cstheme="majorBidi"/>
          <w:sz w:val="24"/>
          <w:szCs w:val="24"/>
        </w:rPr>
        <w:t>the F</w:t>
      </w:r>
      <w:r w:rsidRPr="0079707F">
        <w:rPr>
          <w:rFonts w:asciiTheme="majorBidi" w:hAnsiTheme="majorBidi" w:cstheme="majorBidi"/>
          <w:sz w:val="24"/>
          <w:szCs w:val="24"/>
        </w:rPr>
        <w:t xml:space="preserve">aculty </w:t>
      </w:r>
      <w:commentRangeEnd w:id="17"/>
      <w:r w:rsidR="00AC291F">
        <w:rPr>
          <w:rStyle w:val="CommentReference"/>
        </w:rPr>
        <w:commentReference w:id="17"/>
      </w:r>
      <w:r w:rsidRPr="0079707F">
        <w:rPr>
          <w:rFonts w:asciiTheme="majorBidi" w:hAnsiTheme="majorBidi" w:cstheme="majorBidi"/>
          <w:sz w:val="24"/>
          <w:szCs w:val="24"/>
        </w:rPr>
        <w:t xml:space="preserve">of </w:t>
      </w:r>
      <w:r w:rsidR="00AC291F">
        <w:rPr>
          <w:rFonts w:asciiTheme="majorBidi" w:hAnsiTheme="majorBidi" w:cstheme="majorBidi"/>
          <w:sz w:val="24"/>
          <w:szCs w:val="24"/>
        </w:rPr>
        <w:t>S</w:t>
      </w:r>
      <w:r w:rsidRPr="0079707F">
        <w:rPr>
          <w:rFonts w:asciiTheme="majorBidi" w:hAnsiTheme="majorBidi" w:cstheme="majorBidi"/>
          <w:sz w:val="24"/>
          <w:szCs w:val="24"/>
        </w:rPr>
        <w:t xml:space="preserve">ciences, </w:t>
      </w:r>
      <w:r w:rsidR="008D19F4" w:rsidRPr="0079707F">
        <w:rPr>
          <w:rFonts w:asciiTheme="majorBidi" w:hAnsiTheme="majorBidi" w:cstheme="majorBidi"/>
          <w:sz w:val="24"/>
          <w:szCs w:val="24"/>
        </w:rPr>
        <w:t>Hadhramout</w:t>
      </w:r>
      <w:r w:rsidR="00AC291F">
        <w:rPr>
          <w:rFonts w:asciiTheme="majorBidi" w:hAnsiTheme="majorBidi" w:cstheme="majorBidi"/>
          <w:sz w:val="24"/>
          <w:szCs w:val="24"/>
        </w:rPr>
        <w:t xml:space="preserve"> U</w:t>
      </w:r>
      <w:r w:rsidRPr="0079707F">
        <w:rPr>
          <w:rFonts w:asciiTheme="majorBidi" w:hAnsiTheme="majorBidi" w:cstheme="majorBidi"/>
          <w:sz w:val="24"/>
          <w:szCs w:val="24"/>
        </w:rPr>
        <w:t>niversity</w:t>
      </w:r>
      <w:commentRangeEnd w:id="18"/>
      <w:r w:rsidR="00AC291F">
        <w:rPr>
          <w:rStyle w:val="CommentReference"/>
        </w:rPr>
        <w:commentReference w:id="18"/>
      </w:r>
      <w:r w:rsidRPr="0079707F">
        <w:rPr>
          <w:rFonts w:asciiTheme="majorBidi" w:hAnsiTheme="majorBidi" w:cstheme="majorBidi"/>
          <w:sz w:val="24"/>
          <w:szCs w:val="24"/>
        </w:rPr>
        <w:t>.</w:t>
      </w:r>
      <w:r w:rsidR="008D19F4" w:rsidRPr="0079707F">
        <w:rPr>
          <w:rFonts w:asciiTheme="majorBidi" w:hAnsiTheme="majorBidi" w:cstheme="majorBidi"/>
          <w:sz w:val="24"/>
          <w:szCs w:val="24"/>
        </w:rPr>
        <w:t xml:space="preserve">The objectives, benefits and procedure for the study was made very clear to the participants and they </w:t>
      </w:r>
      <w:bookmarkStart w:id="19" w:name="_GoBack"/>
      <w:bookmarkEnd w:id="19"/>
      <w:r w:rsidR="008D19F4" w:rsidRPr="0079707F">
        <w:rPr>
          <w:rFonts w:asciiTheme="majorBidi" w:hAnsiTheme="majorBidi" w:cstheme="majorBidi"/>
          <w:sz w:val="24"/>
          <w:szCs w:val="24"/>
        </w:rPr>
        <w:t>were assured of the confidentiality associated with the study.</w:t>
      </w:r>
    </w:p>
    <w:p w:rsidR="00DA2631" w:rsidRPr="0079707F" w:rsidRDefault="001429D5" w:rsidP="006C64AB">
      <w:pPr>
        <w:shd w:val="clear" w:color="auto" w:fill="FFFFFF"/>
        <w:spacing w:after="0"/>
        <w:jc w:val="both"/>
        <w:outlineLvl w:val="2"/>
        <w:rPr>
          <w:rFonts w:asciiTheme="majorBidi" w:hAnsiTheme="majorBidi" w:cstheme="majorBidi"/>
          <w:color w:val="FF0000"/>
          <w:sz w:val="24"/>
          <w:szCs w:val="24"/>
        </w:rPr>
      </w:pPr>
      <w:r w:rsidRPr="0079707F">
        <w:rPr>
          <w:rFonts w:asciiTheme="majorBidi" w:hAnsiTheme="majorBidi" w:cstheme="majorBidi"/>
          <w:b/>
          <w:bCs/>
          <w:sz w:val="24"/>
          <w:szCs w:val="24"/>
        </w:rPr>
        <w:t>R</w:t>
      </w:r>
      <w:r w:rsidR="00522536" w:rsidRPr="0079707F">
        <w:rPr>
          <w:rFonts w:asciiTheme="majorBidi" w:hAnsiTheme="majorBidi" w:cstheme="majorBidi"/>
          <w:b/>
          <w:bCs/>
          <w:sz w:val="24"/>
          <w:szCs w:val="24"/>
        </w:rPr>
        <w:t>ESULTS</w:t>
      </w:r>
    </w:p>
    <w:p w:rsidR="008E5A0D" w:rsidRPr="0079707F" w:rsidRDefault="00B01AEE" w:rsidP="006C64AB">
      <w:pPr>
        <w:shd w:val="clear" w:color="auto" w:fill="FFFFFF"/>
        <w:spacing w:after="0"/>
        <w:jc w:val="both"/>
        <w:outlineLvl w:val="2"/>
        <w:rPr>
          <w:rFonts w:asciiTheme="majorBidi" w:hAnsiTheme="majorBidi" w:cstheme="majorBidi"/>
          <w:sz w:val="24"/>
          <w:szCs w:val="24"/>
        </w:rPr>
      </w:pPr>
      <w:r w:rsidRPr="0079707F">
        <w:rPr>
          <w:rFonts w:asciiTheme="majorBidi" w:hAnsiTheme="majorBidi" w:cstheme="majorBidi"/>
          <w:sz w:val="24"/>
          <w:szCs w:val="24"/>
        </w:rPr>
        <w:t>The overall estimated seropositivity</w:t>
      </w:r>
      <w:r w:rsidR="00DA2631" w:rsidRPr="0079707F">
        <w:rPr>
          <w:rFonts w:asciiTheme="majorBidi" w:hAnsiTheme="majorBidi" w:cstheme="majorBidi"/>
          <w:sz w:val="24"/>
          <w:szCs w:val="24"/>
        </w:rPr>
        <w:t xml:space="preserve"> prevalence</w:t>
      </w:r>
      <w:r w:rsidRPr="0079707F">
        <w:rPr>
          <w:rFonts w:asciiTheme="majorBidi" w:hAnsiTheme="majorBidi" w:cstheme="majorBidi"/>
          <w:sz w:val="24"/>
          <w:szCs w:val="24"/>
        </w:rPr>
        <w:t xml:space="preserve"> of </w:t>
      </w:r>
      <w:r w:rsidRPr="0079707F">
        <w:rPr>
          <w:rFonts w:asciiTheme="majorBidi" w:hAnsiTheme="majorBidi" w:cstheme="majorBidi"/>
          <w:i/>
          <w:iCs/>
          <w:sz w:val="24"/>
          <w:szCs w:val="24"/>
        </w:rPr>
        <w:t>H. pylori</w:t>
      </w:r>
      <w:r w:rsidRPr="0079707F">
        <w:rPr>
          <w:rFonts w:asciiTheme="majorBidi" w:hAnsiTheme="majorBidi" w:cstheme="majorBidi"/>
          <w:sz w:val="24"/>
          <w:szCs w:val="24"/>
        </w:rPr>
        <w:t xml:space="preserve"> infection</w:t>
      </w:r>
      <w:r w:rsidRPr="0079707F">
        <w:rPr>
          <w:rFonts w:asciiTheme="majorBidi" w:hAnsiTheme="majorBidi" w:cstheme="majorBidi"/>
          <w:sz w:val="24"/>
          <w:szCs w:val="24"/>
          <w:lang w:bidi="ar-DZ"/>
        </w:rPr>
        <w:t xml:space="preserve"> among </w:t>
      </w:r>
      <w:r w:rsidRPr="0079707F">
        <w:rPr>
          <w:rFonts w:asciiTheme="majorBidi" w:hAnsiTheme="majorBidi" w:cstheme="majorBidi"/>
          <w:sz w:val="24"/>
          <w:szCs w:val="24"/>
          <w:lang w:bidi="ar-EG"/>
        </w:rPr>
        <w:t>dyspeptic patients</w:t>
      </w:r>
      <w:r w:rsidR="00832AE0">
        <w:rPr>
          <w:rFonts w:asciiTheme="majorBidi" w:hAnsiTheme="majorBidi" w:cstheme="majorBidi"/>
          <w:sz w:val="24"/>
          <w:szCs w:val="24"/>
          <w:lang w:bidi="ar-EG"/>
        </w:rPr>
        <w:t xml:space="preserve"> </w:t>
      </w:r>
      <w:r w:rsidRPr="0079707F">
        <w:rPr>
          <w:rFonts w:asciiTheme="majorBidi" w:hAnsiTheme="majorBidi" w:cstheme="majorBidi"/>
          <w:sz w:val="24"/>
          <w:szCs w:val="24"/>
        </w:rPr>
        <w:t>was 37(37%) with significant statistical analysis (</w:t>
      </w:r>
      <w:r w:rsidRPr="0079707F">
        <w:rPr>
          <w:rFonts w:asciiTheme="majorBidi" w:hAnsiTheme="majorBidi" w:cstheme="majorBidi"/>
          <w:i/>
          <w:iCs/>
          <w:sz w:val="24"/>
          <w:szCs w:val="24"/>
        </w:rPr>
        <w:t>P-value</w:t>
      </w:r>
      <w:r w:rsidRPr="0079707F">
        <w:rPr>
          <w:rFonts w:asciiTheme="majorBidi" w:hAnsiTheme="majorBidi" w:cstheme="majorBidi"/>
          <w:sz w:val="24"/>
          <w:szCs w:val="24"/>
        </w:rPr>
        <w:t xml:space="preserve"> = 0.000)</w:t>
      </w:r>
      <w:r w:rsidR="007A2E24" w:rsidRPr="0079707F">
        <w:rPr>
          <w:rFonts w:asciiTheme="majorBidi" w:hAnsiTheme="majorBidi" w:cstheme="majorBidi"/>
          <w:sz w:val="24"/>
          <w:szCs w:val="24"/>
          <w:lang w:bidi="ar-EG"/>
        </w:rPr>
        <w:t xml:space="preserve"> as shown in</w:t>
      </w:r>
      <w:r w:rsidR="00832AE0">
        <w:rPr>
          <w:rFonts w:asciiTheme="majorBidi" w:hAnsiTheme="majorBidi" w:cstheme="majorBidi"/>
          <w:sz w:val="24"/>
          <w:szCs w:val="24"/>
          <w:lang w:bidi="ar-EG"/>
        </w:rPr>
        <w:t xml:space="preserve"> </w:t>
      </w:r>
      <w:r w:rsidR="007A2E24" w:rsidRPr="0079707F">
        <w:rPr>
          <w:rFonts w:asciiTheme="majorBidi" w:hAnsiTheme="majorBidi" w:cstheme="majorBidi"/>
          <w:sz w:val="24"/>
          <w:szCs w:val="24"/>
        </w:rPr>
        <w:t>T</w:t>
      </w:r>
      <w:r w:rsidRPr="0079707F">
        <w:rPr>
          <w:rFonts w:asciiTheme="majorBidi" w:hAnsiTheme="majorBidi" w:cstheme="majorBidi"/>
          <w:sz w:val="24"/>
          <w:szCs w:val="24"/>
        </w:rPr>
        <w:t>able 1.</w:t>
      </w:r>
      <w:r w:rsidR="000C4A5E" w:rsidRPr="0079707F">
        <w:rPr>
          <w:rFonts w:asciiTheme="majorBidi" w:hAnsiTheme="majorBidi" w:cstheme="majorBidi"/>
          <w:sz w:val="24"/>
          <w:szCs w:val="24"/>
        </w:rPr>
        <w:t xml:space="preserve"> </w:t>
      </w:r>
      <w:commentRangeStart w:id="20"/>
      <w:r w:rsidR="000C4A5E" w:rsidRPr="0079707F">
        <w:rPr>
          <w:rFonts w:asciiTheme="majorBidi" w:hAnsiTheme="majorBidi" w:cstheme="majorBidi"/>
          <w:sz w:val="24"/>
          <w:szCs w:val="24"/>
        </w:rPr>
        <w:t xml:space="preserve">For evaluation of non-invasive diagnostic methods for </w:t>
      </w:r>
      <w:r w:rsidR="000C4A5E" w:rsidRPr="0079707F">
        <w:rPr>
          <w:rFonts w:asciiTheme="majorBidi" w:hAnsiTheme="majorBidi" w:cstheme="majorBidi"/>
          <w:i/>
          <w:iCs/>
          <w:sz w:val="24"/>
          <w:szCs w:val="24"/>
        </w:rPr>
        <w:t>H. pylori</w:t>
      </w:r>
      <w:r w:rsidR="000C4A5E" w:rsidRPr="0079707F">
        <w:rPr>
          <w:rFonts w:asciiTheme="majorBidi" w:hAnsiTheme="majorBidi" w:cstheme="majorBidi"/>
          <w:sz w:val="24"/>
          <w:szCs w:val="24"/>
        </w:rPr>
        <w:t xml:space="preserve"> infection detection, the sensitivity, specificity, PPV, and NPV of blood test for antibody detection were 34%, 71%, 84% and 24% respectively.</w:t>
      </w:r>
      <w:commentRangeEnd w:id="20"/>
      <w:r w:rsidR="00AF530D">
        <w:rPr>
          <w:rStyle w:val="CommentReference"/>
        </w:rPr>
        <w:commentReference w:id="20"/>
      </w:r>
    </w:p>
    <w:p w:rsidR="00FC702C" w:rsidRDefault="00FC702C" w:rsidP="006C64AB">
      <w:pPr>
        <w:shd w:val="clear" w:color="auto" w:fill="FFFFFF"/>
        <w:spacing w:after="0"/>
        <w:jc w:val="both"/>
        <w:outlineLvl w:val="2"/>
        <w:rPr>
          <w:rFonts w:asciiTheme="majorBidi" w:hAnsiTheme="majorBidi" w:cstheme="majorBidi"/>
          <w:sz w:val="24"/>
          <w:szCs w:val="24"/>
          <w:shd w:val="clear" w:color="auto" w:fill="FFFFFF"/>
        </w:rPr>
      </w:pPr>
    </w:p>
    <w:p w:rsidR="007A2E24" w:rsidRPr="0079707F" w:rsidRDefault="00FE7127" w:rsidP="006C64AB">
      <w:pPr>
        <w:shd w:val="clear" w:color="auto" w:fill="FFFFFF"/>
        <w:spacing w:after="0"/>
        <w:jc w:val="both"/>
        <w:outlineLvl w:val="2"/>
        <w:rPr>
          <w:rFonts w:asciiTheme="majorBidi" w:hAnsiTheme="majorBidi" w:cstheme="majorBidi"/>
          <w:sz w:val="24"/>
          <w:szCs w:val="24"/>
          <w:shd w:val="clear" w:color="auto" w:fill="FFFFFF"/>
        </w:rPr>
      </w:pPr>
      <w:commentRangeStart w:id="21"/>
      <w:r w:rsidRPr="0079707F">
        <w:rPr>
          <w:rFonts w:asciiTheme="majorBidi" w:hAnsiTheme="majorBidi" w:cstheme="majorBidi"/>
          <w:sz w:val="24"/>
          <w:szCs w:val="24"/>
          <w:shd w:val="clear" w:color="auto" w:fill="FFFFFF"/>
        </w:rPr>
        <w:t xml:space="preserve">Among the participants,47% of them were males and 53% were females, </w:t>
      </w:r>
      <w:r w:rsidR="000461E1" w:rsidRPr="0079707F">
        <w:rPr>
          <w:rFonts w:asciiTheme="majorBidi" w:hAnsiTheme="majorBidi" w:cstheme="majorBidi"/>
          <w:sz w:val="24"/>
          <w:szCs w:val="24"/>
          <w:shd w:val="clear" w:color="auto" w:fill="FFFFFF"/>
        </w:rPr>
        <w:t>t</w:t>
      </w:r>
      <w:r w:rsidR="007A2E24" w:rsidRPr="0079707F">
        <w:rPr>
          <w:rFonts w:asciiTheme="majorBidi" w:hAnsiTheme="majorBidi" w:cstheme="majorBidi"/>
          <w:sz w:val="24"/>
          <w:szCs w:val="24"/>
          <w:shd w:val="clear" w:color="auto" w:fill="FFFFFF"/>
        </w:rPr>
        <w:t>he range age was 5-60 years</w:t>
      </w:r>
      <w:r w:rsidRPr="0079707F">
        <w:rPr>
          <w:rFonts w:asciiTheme="majorBidi" w:hAnsiTheme="majorBidi" w:cstheme="majorBidi"/>
          <w:sz w:val="24"/>
          <w:szCs w:val="24"/>
          <w:shd w:val="clear" w:color="auto" w:fill="FFFFFF"/>
        </w:rPr>
        <w:t>.</w:t>
      </w:r>
      <w:r w:rsidR="007A2E24" w:rsidRPr="0079707F">
        <w:rPr>
          <w:rFonts w:asciiTheme="majorBidi" w:hAnsiTheme="majorBidi" w:cstheme="majorBidi"/>
          <w:sz w:val="24"/>
          <w:szCs w:val="24"/>
          <w:shd w:val="clear" w:color="auto" w:fill="FFFFFF"/>
        </w:rPr>
        <w:t xml:space="preserve"> 22% </w:t>
      </w:r>
      <w:r w:rsidRPr="0079707F">
        <w:rPr>
          <w:rFonts w:asciiTheme="majorBidi" w:hAnsiTheme="majorBidi" w:cstheme="majorBidi"/>
          <w:sz w:val="24"/>
          <w:szCs w:val="24"/>
          <w:shd w:val="clear" w:color="auto" w:fill="FFFFFF"/>
        </w:rPr>
        <w:t xml:space="preserve">of them </w:t>
      </w:r>
      <w:r w:rsidR="007A2E24" w:rsidRPr="0079707F">
        <w:rPr>
          <w:rFonts w:asciiTheme="majorBidi" w:hAnsiTheme="majorBidi" w:cstheme="majorBidi"/>
          <w:sz w:val="24"/>
          <w:szCs w:val="24"/>
          <w:shd w:val="clear" w:color="auto" w:fill="FFFFFF"/>
        </w:rPr>
        <w:t>were illiterate, 35% had primary education, 26% had completed high school</w:t>
      </w:r>
      <w:r w:rsidRPr="0079707F">
        <w:rPr>
          <w:rFonts w:asciiTheme="majorBidi" w:hAnsiTheme="majorBidi" w:cstheme="majorBidi"/>
          <w:sz w:val="24"/>
          <w:szCs w:val="24"/>
          <w:shd w:val="clear" w:color="auto" w:fill="FFFFFF"/>
        </w:rPr>
        <w:t>, whereas</w:t>
      </w:r>
      <w:r w:rsidR="007A2E24" w:rsidRPr="0079707F">
        <w:rPr>
          <w:rFonts w:asciiTheme="majorBidi" w:hAnsiTheme="majorBidi" w:cstheme="majorBidi"/>
          <w:sz w:val="24"/>
          <w:szCs w:val="24"/>
          <w:shd w:val="clear" w:color="auto" w:fill="FFFFFF"/>
        </w:rPr>
        <w:t xml:space="preserve"> 16% had university level education</w:t>
      </w:r>
      <w:r w:rsidRPr="0079707F">
        <w:rPr>
          <w:rFonts w:asciiTheme="majorBidi" w:hAnsiTheme="majorBidi" w:cstheme="majorBidi"/>
          <w:sz w:val="24"/>
          <w:szCs w:val="24"/>
          <w:shd w:val="clear" w:color="auto" w:fill="FFFFFF"/>
        </w:rPr>
        <w:t xml:space="preserve"> and </w:t>
      </w:r>
      <w:r w:rsidR="007A2E24" w:rsidRPr="0079707F">
        <w:rPr>
          <w:rFonts w:asciiTheme="majorBidi" w:hAnsiTheme="majorBidi" w:cstheme="majorBidi"/>
          <w:sz w:val="24"/>
          <w:szCs w:val="24"/>
          <w:shd w:val="clear" w:color="auto" w:fill="FFFFFF"/>
        </w:rPr>
        <w:t xml:space="preserve">1% had postgraduate education as </w:t>
      </w:r>
      <w:r w:rsidR="000461E1" w:rsidRPr="0079707F">
        <w:rPr>
          <w:rFonts w:asciiTheme="majorBidi" w:hAnsiTheme="majorBidi" w:cstheme="majorBidi"/>
          <w:sz w:val="24"/>
          <w:szCs w:val="24"/>
          <w:shd w:val="clear" w:color="auto" w:fill="FFFFFF"/>
        </w:rPr>
        <w:t xml:space="preserve">given </w:t>
      </w:r>
      <w:r w:rsidR="007A2E24" w:rsidRPr="0079707F">
        <w:rPr>
          <w:rFonts w:asciiTheme="majorBidi" w:hAnsiTheme="majorBidi" w:cstheme="majorBidi"/>
          <w:sz w:val="24"/>
          <w:szCs w:val="24"/>
          <w:shd w:val="clear" w:color="auto" w:fill="FFFFFF"/>
        </w:rPr>
        <w:t>in Table 2.</w:t>
      </w:r>
      <w:commentRangeEnd w:id="21"/>
      <w:r w:rsidR="00E866AF">
        <w:rPr>
          <w:rStyle w:val="CommentReference"/>
        </w:rPr>
        <w:commentReference w:id="21"/>
      </w:r>
    </w:p>
    <w:p w:rsidR="003736A3" w:rsidRDefault="003736A3" w:rsidP="006C64AB">
      <w:pPr>
        <w:shd w:val="clear" w:color="auto" w:fill="FFFFFF"/>
        <w:spacing w:after="0"/>
        <w:jc w:val="both"/>
        <w:outlineLvl w:val="2"/>
        <w:rPr>
          <w:rFonts w:asciiTheme="majorBidi" w:hAnsiTheme="majorBidi" w:cstheme="majorBidi"/>
          <w:sz w:val="24"/>
          <w:szCs w:val="24"/>
        </w:rPr>
      </w:pPr>
    </w:p>
    <w:p w:rsidR="0009119C" w:rsidRPr="0079707F" w:rsidRDefault="00994949" w:rsidP="006C64AB">
      <w:pPr>
        <w:shd w:val="clear" w:color="auto" w:fill="FFFFFF"/>
        <w:spacing w:after="0"/>
        <w:jc w:val="both"/>
        <w:outlineLvl w:val="2"/>
        <w:rPr>
          <w:rFonts w:asciiTheme="majorBidi" w:eastAsia="Times New Roman" w:hAnsiTheme="majorBidi" w:cstheme="majorBidi"/>
          <w:sz w:val="24"/>
          <w:szCs w:val="24"/>
        </w:rPr>
      </w:pPr>
      <w:commentRangeStart w:id="22"/>
      <w:r w:rsidRPr="0079707F">
        <w:rPr>
          <w:rFonts w:asciiTheme="majorBidi" w:hAnsiTheme="majorBidi" w:cstheme="majorBidi"/>
          <w:sz w:val="24"/>
          <w:szCs w:val="24"/>
        </w:rPr>
        <w:t>Sero</w:t>
      </w:r>
      <w:r w:rsidR="00EA442D" w:rsidRPr="0079707F">
        <w:rPr>
          <w:rFonts w:asciiTheme="majorBidi" w:hAnsiTheme="majorBidi" w:cstheme="majorBidi"/>
          <w:sz w:val="24"/>
          <w:szCs w:val="24"/>
        </w:rPr>
        <w:t xml:space="preserve">prevalence of </w:t>
      </w:r>
      <w:r w:rsidR="00EA442D" w:rsidRPr="0079707F">
        <w:rPr>
          <w:rFonts w:asciiTheme="majorBidi" w:hAnsiTheme="majorBidi" w:cstheme="majorBidi"/>
          <w:i/>
          <w:iCs/>
          <w:sz w:val="24"/>
          <w:szCs w:val="24"/>
        </w:rPr>
        <w:t>H. pylori</w:t>
      </w:r>
      <w:r w:rsidR="00EA442D" w:rsidRPr="0079707F">
        <w:rPr>
          <w:rFonts w:asciiTheme="majorBidi" w:hAnsiTheme="majorBidi" w:cstheme="majorBidi"/>
          <w:sz w:val="24"/>
          <w:szCs w:val="24"/>
        </w:rPr>
        <w:t xml:space="preserve"> infection was high in males than females. </w:t>
      </w:r>
      <w:r w:rsidRPr="0079707F">
        <w:rPr>
          <w:rFonts w:asciiTheme="majorBidi" w:hAnsiTheme="majorBidi" w:cstheme="majorBidi"/>
          <w:sz w:val="24"/>
          <w:szCs w:val="24"/>
        </w:rPr>
        <w:t>H</w:t>
      </w:r>
      <w:r w:rsidR="00EA442D" w:rsidRPr="0079707F">
        <w:rPr>
          <w:rFonts w:asciiTheme="majorBidi" w:hAnsiTheme="majorBidi" w:cstheme="majorBidi"/>
          <w:sz w:val="24"/>
          <w:szCs w:val="24"/>
        </w:rPr>
        <w:t>igh</w:t>
      </w:r>
      <w:r w:rsidR="00832AE0">
        <w:rPr>
          <w:rFonts w:asciiTheme="majorBidi" w:hAnsiTheme="majorBidi" w:cstheme="majorBidi"/>
          <w:sz w:val="24"/>
          <w:szCs w:val="24"/>
        </w:rPr>
        <w:t xml:space="preserve"> </w:t>
      </w:r>
      <w:r w:rsidR="00EA442D" w:rsidRPr="0079707F">
        <w:rPr>
          <w:rFonts w:asciiTheme="majorBidi" w:hAnsiTheme="majorBidi" w:cstheme="majorBidi"/>
          <w:sz w:val="24"/>
          <w:szCs w:val="24"/>
        </w:rPr>
        <w:t xml:space="preserve">rate of </w:t>
      </w:r>
      <w:r w:rsidR="00EA442D" w:rsidRPr="0079707F">
        <w:rPr>
          <w:rFonts w:asciiTheme="majorBidi" w:hAnsiTheme="majorBidi" w:cstheme="majorBidi"/>
          <w:i/>
          <w:iCs/>
          <w:sz w:val="24"/>
          <w:szCs w:val="24"/>
        </w:rPr>
        <w:t>H. pylori</w:t>
      </w:r>
      <w:r w:rsidR="00EA442D" w:rsidRPr="0079707F">
        <w:rPr>
          <w:rFonts w:asciiTheme="majorBidi" w:hAnsiTheme="majorBidi" w:cstheme="majorBidi"/>
          <w:sz w:val="24"/>
          <w:szCs w:val="24"/>
        </w:rPr>
        <w:t xml:space="preserve"> infection was found among the age groups of 19-32 years and 33-46 years and decreased w</w:t>
      </w:r>
      <w:r w:rsidRPr="0079707F">
        <w:rPr>
          <w:rFonts w:asciiTheme="majorBidi" w:hAnsiTheme="majorBidi" w:cstheme="majorBidi"/>
          <w:sz w:val="24"/>
          <w:szCs w:val="24"/>
        </w:rPr>
        <w:t>ith the age group of 47-60 year, also</w:t>
      </w:r>
      <w:r w:rsidR="00EA442D" w:rsidRPr="0079707F">
        <w:rPr>
          <w:rFonts w:asciiTheme="majorBidi" w:hAnsiTheme="majorBidi" w:cstheme="majorBidi"/>
          <w:sz w:val="24"/>
          <w:szCs w:val="24"/>
        </w:rPr>
        <w:t xml:space="preserve"> high rate </w:t>
      </w:r>
      <w:r w:rsidRPr="0079707F">
        <w:rPr>
          <w:rFonts w:asciiTheme="majorBidi" w:hAnsiTheme="majorBidi" w:cstheme="majorBidi"/>
          <w:sz w:val="24"/>
          <w:szCs w:val="24"/>
        </w:rPr>
        <w:t>sero</w:t>
      </w:r>
      <w:r w:rsidR="00EA442D" w:rsidRPr="0079707F">
        <w:rPr>
          <w:rFonts w:asciiTheme="majorBidi" w:hAnsiTheme="majorBidi" w:cstheme="majorBidi"/>
          <w:sz w:val="24"/>
          <w:szCs w:val="24"/>
        </w:rPr>
        <w:t xml:space="preserve">prevalence of </w:t>
      </w:r>
      <w:r w:rsidR="00EA442D" w:rsidRPr="0079707F">
        <w:rPr>
          <w:rFonts w:asciiTheme="majorBidi" w:hAnsiTheme="majorBidi" w:cstheme="majorBidi"/>
          <w:i/>
          <w:iCs/>
          <w:sz w:val="24"/>
          <w:szCs w:val="24"/>
        </w:rPr>
        <w:t>H. pylori</w:t>
      </w:r>
      <w:r w:rsidR="00EA442D" w:rsidRPr="0079707F">
        <w:rPr>
          <w:rFonts w:asciiTheme="majorBidi" w:hAnsiTheme="majorBidi" w:cstheme="majorBidi"/>
          <w:sz w:val="24"/>
          <w:szCs w:val="24"/>
        </w:rPr>
        <w:t xml:space="preserve"> infection was found in</w:t>
      </w:r>
      <w:r w:rsidRPr="0079707F">
        <w:rPr>
          <w:rFonts w:asciiTheme="majorBidi" w:hAnsiTheme="majorBidi" w:cstheme="majorBidi"/>
          <w:sz w:val="24"/>
          <w:szCs w:val="24"/>
        </w:rPr>
        <w:t xml:space="preserve"> primary education level</w:t>
      </w:r>
      <w:r w:rsidR="00EA442D" w:rsidRPr="0079707F">
        <w:rPr>
          <w:rFonts w:asciiTheme="majorBidi" w:hAnsiTheme="majorBidi" w:cstheme="majorBidi"/>
          <w:sz w:val="24"/>
          <w:szCs w:val="24"/>
        </w:rPr>
        <w:t>.</w:t>
      </w:r>
      <w:r w:rsidR="00832AE0">
        <w:rPr>
          <w:rFonts w:asciiTheme="majorBidi" w:hAnsiTheme="majorBidi" w:cstheme="majorBidi"/>
          <w:sz w:val="24"/>
          <w:szCs w:val="24"/>
        </w:rPr>
        <w:t xml:space="preserve"> </w:t>
      </w:r>
      <w:r w:rsidR="00B01AEE" w:rsidRPr="0079707F">
        <w:rPr>
          <w:rFonts w:asciiTheme="majorBidi" w:eastAsia="Times New Roman" w:hAnsiTheme="majorBidi" w:cstheme="majorBidi"/>
          <w:sz w:val="24"/>
          <w:szCs w:val="24"/>
        </w:rPr>
        <w:t>Statistically, there was no significant associated with </w:t>
      </w:r>
      <w:r w:rsidR="00B01AEE" w:rsidRPr="0079707F">
        <w:rPr>
          <w:rFonts w:asciiTheme="majorBidi" w:eastAsia="Times New Roman" w:hAnsiTheme="majorBidi" w:cstheme="majorBidi"/>
          <w:i/>
          <w:iCs/>
          <w:sz w:val="24"/>
          <w:szCs w:val="24"/>
        </w:rPr>
        <w:t>H. pylori</w:t>
      </w:r>
      <w:r w:rsidR="00B01AEE" w:rsidRPr="0079707F">
        <w:rPr>
          <w:rFonts w:asciiTheme="majorBidi" w:eastAsia="Times New Roman" w:hAnsiTheme="majorBidi" w:cstheme="majorBidi"/>
          <w:sz w:val="24"/>
          <w:szCs w:val="24"/>
        </w:rPr>
        <w:t xml:space="preserve"> infection and </w:t>
      </w:r>
      <w:r w:rsidR="009408F4" w:rsidRPr="0079707F">
        <w:rPr>
          <w:rFonts w:asciiTheme="majorBidi" w:hAnsiTheme="majorBidi" w:cstheme="majorBidi"/>
          <w:sz w:val="24"/>
          <w:szCs w:val="24"/>
        </w:rPr>
        <w:t>socio-demographic</w:t>
      </w:r>
      <w:r w:rsidR="00B01AEE" w:rsidRPr="0079707F">
        <w:rPr>
          <w:rFonts w:asciiTheme="majorBidi" w:eastAsia="Times New Roman" w:hAnsiTheme="majorBidi" w:cstheme="majorBidi"/>
          <w:sz w:val="24"/>
          <w:szCs w:val="24"/>
        </w:rPr>
        <w:t xml:space="preserve"> variables (</w:t>
      </w:r>
      <w:r w:rsidR="00B01AEE" w:rsidRPr="0079707F">
        <w:rPr>
          <w:rFonts w:asciiTheme="majorBidi" w:eastAsia="Times New Roman" w:hAnsiTheme="majorBidi" w:cstheme="majorBidi"/>
          <w:i/>
          <w:iCs/>
          <w:sz w:val="24"/>
          <w:szCs w:val="24"/>
        </w:rPr>
        <w:t>P-value</w:t>
      </w:r>
      <w:r w:rsidR="00B01AEE" w:rsidRPr="0079707F">
        <w:rPr>
          <w:rFonts w:asciiTheme="majorBidi" w:eastAsia="Times New Roman" w:hAnsiTheme="majorBidi" w:cstheme="majorBidi"/>
          <w:sz w:val="24"/>
          <w:szCs w:val="24"/>
        </w:rPr>
        <w:t>&gt; 0.05).</w:t>
      </w:r>
      <w:r w:rsidR="00EA442D" w:rsidRPr="0079707F">
        <w:rPr>
          <w:rFonts w:asciiTheme="majorBidi" w:hAnsiTheme="majorBidi" w:cstheme="majorBidi"/>
          <w:i/>
          <w:iCs/>
          <w:sz w:val="24"/>
          <w:szCs w:val="24"/>
        </w:rPr>
        <w:t xml:space="preserve">H. pylori </w:t>
      </w:r>
      <w:r w:rsidR="00DA2631" w:rsidRPr="0079707F">
        <w:rPr>
          <w:rFonts w:asciiTheme="majorBidi" w:hAnsiTheme="majorBidi" w:cstheme="majorBidi"/>
          <w:sz w:val="24"/>
          <w:szCs w:val="24"/>
        </w:rPr>
        <w:t xml:space="preserve">seroprevalence </w:t>
      </w:r>
      <w:r w:rsidR="00EA442D" w:rsidRPr="0079707F">
        <w:rPr>
          <w:rFonts w:asciiTheme="majorBidi" w:hAnsiTheme="majorBidi" w:cstheme="majorBidi"/>
          <w:sz w:val="24"/>
          <w:szCs w:val="24"/>
        </w:rPr>
        <w:t xml:space="preserve">infection </w:t>
      </w:r>
      <w:r w:rsidR="00B01AEE" w:rsidRPr="0079707F">
        <w:rPr>
          <w:rFonts w:asciiTheme="majorBidi" w:hAnsiTheme="majorBidi" w:cstheme="majorBidi"/>
          <w:sz w:val="24"/>
          <w:szCs w:val="24"/>
        </w:rPr>
        <w:t xml:space="preserve">showed </w:t>
      </w:r>
      <w:r w:rsidR="00B01AEE" w:rsidRPr="0079707F">
        <w:rPr>
          <w:rFonts w:asciiTheme="majorBidi" w:eastAsia="Times New Roman" w:hAnsiTheme="majorBidi" w:cstheme="majorBidi"/>
          <w:sz w:val="24"/>
          <w:szCs w:val="24"/>
        </w:rPr>
        <w:t>no significantly association</w:t>
      </w:r>
      <w:r w:rsidR="00EA442D" w:rsidRPr="0079707F">
        <w:rPr>
          <w:rFonts w:asciiTheme="majorBidi" w:hAnsiTheme="majorBidi" w:cstheme="majorBidi"/>
          <w:sz w:val="24"/>
          <w:szCs w:val="24"/>
        </w:rPr>
        <w:t xml:space="preserve">with personal habits </w:t>
      </w:r>
      <w:r w:rsidR="00330CD1" w:rsidRPr="0079707F">
        <w:rPr>
          <w:rFonts w:asciiTheme="majorBidi" w:hAnsiTheme="majorBidi" w:cstheme="majorBidi"/>
          <w:sz w:val="24"/>
          <w:szCs w:val="24"/>
        </w:rPr>
        <w:t>like food pattern</w:t>
      </w:r>
      <w:r w:rsidRPr="0079707F">
        <w:rPr>
          <w:rFonts w:asciiTheme="majorBidi" w:hAnsiTheme="majorBidi" w:cstheme="majorBidi"/>
          <w:sz w:val="24"/>
          <w:szCs w:val="24"/>
        </w:rPr>
        <w:t>s and</w:t>
      </w:r>
      <w:r w:rsidR="00330CD1" w:rsidRPr="0079707F">
        <w:rPr>
          <w:rFonts w:asciiTheme="majorBidi" w:hAnsiTheme="majorBidi" w:cstheme="majorBidi"/>
          <w:sz w:val="24"/>
          <w:szCs w:val="24"/>
        </w:rPr>
        <w:t xml:space="preserve"> water sources, </w:t>
      </w:r>
      <w:r w:rsidR="007A2E24" w:rsidRPr="0079707F">
        <w:rPr>
          <w:rFonts w:asciiTheme="majorBidi" w:eastAsia="Times New Roman" w:hAnsiTheme="majorBidi" w:cstheme="majorBidi"/>
          <w:sz w:val="24"/>
          <w:szCs w:val="24"/>
        </w:rPr>
        <w:t>as well as, antibiotics drug used(</w:t>
      </w:r>
      <w:r w:rsidR="007A2E24" w:rsidRPr="0079707F">
        <w:rPr>
          <w:rFonts w:asciiTheme="majorBidi" w:eastAsia="Times New Roman" w:hAnsiTheme="majorBidi" w:cstheme="majorBidi"/>
          <w:i/>
          <w:iCs/>
          <w:sz w:val="24"/>
          <w:szCs w:val="24"/>
        </w:rPr>
        <w:t>P-value</w:t>
      </w:r>
      <w:r w:rsidR="007A2E24" w:rsidRPr="0079707F">
        <w:rPr>
          <w:rFonts w:asciiTheme="majorBidi" w:eastAsia="Times New Roman" w:hAnsiTheme="majorBidi" w:cstheme="majorBidi"/>
          <w:sz w:val="24"/>
          <w:szCs w:val="24"/>
        </w:rPr>
        <w:t>&gt; 0.05)</w:t>
      </w:r>
      <w:r w:rsidR="007A2E24" w:rsidRPr="0079707F">
        <w:rPr>
          <w:rFonts w:asciiTheme="majorBidi" w:hAnsiTheme="majorBidi" w:cstheme="majorBidi"/>
          <w:sz w:val="24"/>
          <w:szCs w:val="24"/>
        </w:rPr>
        <w:t xml:space="preserve">, </w:t>
      </w:r>
      <w:r w:rsidR="00330CD1" w:rsidRPr="0079707F">
        <w:rPr>
          <w:rFonts w:asciiTheme="majorBidi" w:hAnsiTheme="majorBidi" w:cstheme="majorBidi"/>
          <w:sz w:val="24"/>
          <w:szCs w:val="24"/>
        </w:rPr>
        <w:t>whereas c</w:t>
      </w:r>
      <w:r w:rsidR="00330CD1" w:rsidRPr="0079707F">
        <w:rPr>
          <w:rFonts w:asciiTheme="majorBidi" w:eastAsia="Times New Roman" w:hAnsiTheme="majorBidi" w:cstheme="majorBidi"/>
          <w:sz w:val="24"/>
          <w:szCs w:val="24"/>
        </w:rPr>
        <w:t xml:space="preserve">linical symptoms status of the participants complaining heartburn and </w:t>
      </w:r>
      <w:r w:rsidR="00330CD1" w:rsidRPr="0079707F">
        <w:rPr>
          <w:rFonts w:asciiTheme="majorBidi" w:hAnsiTheme="majorBidi" w:cstheme="majorBidi"/>
          <w:sz w:val="24"/>
          <w:szCs w:val="24"/>
        </w:rPr>
        <w:t>regurgitation</w:t>
      </w:r>
      <w:r w:rsidR="00330CD1" w:rsidRPr="0079707F">
        <w:rPr>
          <w:rFonts w:asciiTheme="majorBidi" w:eastAsia="Times New Roman" w:hAnsiTheme="majorBidi" w:cstheme="majorBidi"/>
          <w:sz w:val="24"/>
          <w:szCs w:val="24"/>
        </w:rPr>
        <w:t xml:space="preserve"> were significantly associated with their </w:t>
      </w:r>
      <w:r w:rsidR="00330CD1" w:rsidRPr="0079707F">
        <w:rPr>
          <w:rFonts w:asciiTheme="majorBidi" w:eastAsia="Times New Roman" w:hAnsiTheme="majorBidi" w:cstheme="majorBidi"/>
          <w:i/>
          <w:iCs/>
          <w:sz w:val="24"/>
          <w:szCs w:val="24"/>
        </w:rPr>
        <w:t>H. pylori</w:t>
      </w:r>
      <w:r w:rsidR="00330CD1" w:rsidRPr="0079707F">
        <w:rPr>
          <w:rFonts w:asciiTheme="majorBidi" w:eastAsia="Times New Roman" w:hAnsiTheme="majorBidi" w:cstheme="majorBidi"/>
          <w:sz w:val="24"/>
          <w:szCs w:val="24"/>
        </w:rPr>
        <w:t> infection (</w:t>
      </w:r>
      <w:r w:rsidR="00330CD1" w:rsidRPr="0079707F">
        <w:rPr>
          <w:rFonts w:asciiTheme="majorBidi" w:eastAsia="Times New Roman" w:hAnsiTheme="majorBidi" w:cstheme="majorBidi"/>
          <w:i/>
          <w:iCs/>
          <w:sz w:val="24"/>
          <w:szCs w:val="24"/>
        </w:rPr>
        <w:t>P-value</w:t>
      </w:r>
      <w:r w:rsidR="00330CD1" w:rsidRPr="0079707F">
        <w:rPr>
          <w:rFonts w:asciiTheme="majorBidi" w:eastAsia="Times New Roman" w:hAnsiTheme="majorBidi" w:cstheme="majorBidi"/>
          <w:sz w:val="24"/>
          <w:szCs w:val="24"/>
        </w:rPr>
        <w:t xml:space="preserve"> = 0.014)</w:t>
      </w:r>
      <w:r w:rsidR="00DA2631" w:rsidRPr="0079707F">
        <w:rPr>
          <w:rFonts w:asciiTheme="majorBidi" w:eastAsia="Times New Roman" w:hAnsiTheme="majorBidi" w:cstheme="majorBidi"/>
          <w:sz w:val="24"/>
          <w:szCs w:val="24"/>
        </w:rPr>
        <w:t>,</w:t>
      </w:r>
      <w:r w:rsidR="007A2E24" w:rsidRPr="0079707F">
        <w:rPr>
          <w:rStyle w:val="A9"/>
          <w:rFonts w:asciiTheme="majorBidi" w:hAnsiTheme="majorBidi" w:cstheme="majorBidi"/>
          <w:color w:val="auto"/>
          <w:sz w:val="24"/>
          <w:szCs w:val="24"/>
        </w:rPr>
        <w:t xml:space="preserve">as it is shown by the results presented in </w:t>
      </w:r>
      <w:r w:rsidR="007A2E24" w:rsidRPr="0079707F">
        <w:rPr>
          <w:rFonts w:asciiTheme="majorBidi" w:hAnsiTheme="majorBidi" w:cstheme="majorBidi"/>
          <w:sz w:val="24"/>
          <w:szCs w:val="24"/>
        </w:rPr>
        <w:t>Table 3</w:t>
      </w:r>
      <w:r w:rsidR="00330CD1" w:rsidRPr="0079707F">
        <w:rPr>
          <w:rFonts w:asciiTheme="majorBidi" w:eastAsia="Times New Roman" w:hAnsiTheme="majorBidi" w:cstheme="majorBidi"/>
          <w:sz w:val="24"/>
          <w:szCs w:val="24"/>
        </w:rPr>
        <w:t>.</w:t>
      </w:r>
      <w:commentRangeEnd w:id="22"/>
      <w:r w:rsidR="00FC702C">
        <w:rPr>
          <w:rStyle w:val="CommentReference"/>
        </w:rPr>
        <w:commentReference w:id="22"/>
      </w:r>
    </w:p>
    <w:p w:rsidR="00FC702C" w:rsidRDefault="00FC702C" w:rsidP="00FC702C">
      <w:pPr>
        <w:pStyle w:val="HTMLPreformatted"/>
        <w:shd w:val="clear" w:color="auto" w:fill="F8F9FA"/>
        <w:spacing w:line="387" w:lineRule="atLeast"/>
        <w:rPr>
          <w:rFonts w:ascii="inherit" w:hAnsi="inherit"/>
          <w:color w:val="222222"/>
          <w:sz w:val="30"/>
          <w:szCs w:val="30"/>
        </w:rPr>
      </w:pPr>
      <w:r>
        <w:rPr>
          <w:rFonts w:ascii="inherit" w:hAnsi="inherit"/>
          <w:color w:val="222222"/>
          <w:sz w:val="30"/>
          <w:szCs w:val="30"/>
        </w:rPr>
        <w:t>.</w:t>
      </w:r>
    </w:p>
    <w:p w:rsidR="00DE1D39" w:rsidRDefault="00DE1D39" w:rsidP="006C64AB">
      <w:pPr>
        <w:shd w:val="clear" w:color="auto" w:fill="FFFFFF"/>
        <w:spacing w:after="0"/>
        <w:jc w:val="both"/>
        <w:outlineLvl w:val="2"/>
        <w:rPr>
          <w:rFonts w:asciiTheme="majorBidi" w:hAnsiTheme="majorBidi" w:cstheme="majorBidi"/>
          <w:b/>
          <w:bCs/>
          <w:sz w:val="24"/>
          <w:szCs w:val="24"/>
        </w:rPr>
      </w:pPr>
    </w:p>
    <w:p w:rsidR="0009119C" w:rsidRPr="0079707F" w:rsidRDefault="004342CD" w:rsidP="006C64AB">
      <w:pPr>
        <w:shd w:val="clear" w:color="auto" w:fill="FFFFFF"/>
        <w:spacing w:after="0"/>
        <w:jc w:val="both"/>
        <w:outlineLvl w:val="2"/>
        <w:rPr>
          <w:rFonts w:asciiTheme="majorBidi" w:eastAsia="Times New Roman" w:hAnsiTheme="majorBidi" w:cstheme="majorBidi"/>
          <w:sz w:val="24"/>
          <w:szCs w:val="24"/>
        </w:rPr>
      </w:pPr>
      <w:commentRangeStart w:id="23"/>
      <w:r w:rsidRPr="0079707F">
        <w:rPr>
          <w:rFonts w:asciiTheme="majorBidi" w:hAnsiTheme="majorBidi" w:cstheme="majorBidi"/>
          <w:b/>
          <w:bCs/>
          <w:sz w:val="24"/>
          <w:szCs w:val="24"/>
        </w:rPr>
        <w:t>D</w:t>
      </w:r>
      <w:r w:rsidR="00522536" w:rsidRPr="0079707F">
        <w:rPr>
          <w:rFonts w:asciiTheme="majorBidi" w:hAnsiTheme="majorBidi" w:cstheme="majorBidi"/>
          <w:b/>
          <w:bCs/>
          <w:sz w:val="24"/>
          <w:szCs w:val="24"/>
        </w:rPr>
        <w:t>ISCUSSION</w:t>
      </w:r>
      <w:commentRangeEnd w:id="23"/>
      <w:r w:rsidR="00897CB4">
        <w:rPr>
          <w:rStyle w:val="CommentReference"/>
        </w:rPr>
        <w:commentReference w:id="23"/>
      </w:r>
    </w:p>
    <w:p w:rsidR="0009119C" w:rsidRPr="0079707F" w:rsidRDefault="00EC648A" w:rsidP="006C64AB">
      <w:pPr>
        <w:shd w:val="clear" w:color="auto" w:fill="FFFFFF"/>
        <w:spacing w:after="0"/>
        <w:jc w:val="both"/>
        <w:outlineLvl w:val="2"/>
        <w:rPr>
          <w:rFonts w:asciiTheme="majorBidi" w:eastAsia="Times New Roman" w:hAnsiTheme="majorBidi" w:cstheme="majorBidi"/>
          <w:sz w:val="24"/>
          <w:szCs w:val="24"/>
        </w:rPr>
      </w:pPr>
      <w:commentRangeStart w:id="24"/>
      <w:r w:rsidRPr="0079707F">
        <w:rPr>
          <w:rFonts w:asciiTheme="majorBidi" w:hAnsiTheme="majorBidi" w:cstheme="majorBidi"/>
          <w:sz w:val="24"/>
          <w:szCs w:val="24"/>
        </w:rPr>
        <w:t>This study showed</w:t>
      </w:r>
      <w:r w:rsidR="004342CD" w:rsidRPr="0079707F">
        <w:rPr>
          <w:rFonts w:asciiTheme="majorBidi" w:hAnsiTheme="majorBidi" w:cstheme="majorBidi"/>
          <w:sz w:val="24"/>
          <w:szCs w:val="24"/>
        </w:rPr>
        <w:t xml:space="preserve"> the overall estimated </w:t>
      </w:r>
      <w:r w:rsidR="004F0902" w:rsidRPr="0079707F">
        <w:rPr>
          <w:rFonts w:asciiTheme="majorBidi" w:hAnsiTheme="majorBidi" w:cstheme="majorBidi"/>
          <w:sz w:val="24"/>
          <w:szCs w:val="24"/>
        </w:rPr>
        <w:t>sero</w:t>
      </w:r>
      <w:r w:rsidR="004342CD" w:rsidRPr="0079707F">
        <w:rPr>
          <w:rFonts w:asciiTheme="majorBidi" w:hAnsiTheme="majorBidi" w:cstheme="majorBidi"/>
          <w:sz w:val="24"/>
          <w:szCs w:val="24"/>
        </w:rPr>
        <w:t xml:space="preserve">prevalence of </w:t>
      </w:r>
      <w:r w:rsidR="004342CD" w:rsidRPr="0079707F">
        <w:rPr>
          <w:rFonts w:asciiTheme="majorBidi" w:hAnsiTheme="majorBidi" w:cstheme="majorBidi"/>
          <w:i/>
          <w:iCs/>
          <w:sz w:val="24"/>
          <w:szCs w:val="24"/>
        </w:rPr>
        <w:t>H. pylori</w:t>
      </w:r>
      <w:r w:rsidR="004342CD" w:rsidRPr="0079707F">
        <w:rPr>
          <w:rFonts w:asciiTheme="majorBidi" w:hAnsiTheme="majorBidi" w:cstheme="majorBidi"/>
          <w:sz w:val="24"/>
          <w:szCs w:val="24"/>
        </w:rPr>
        <w:t xml:space="preserve"> infection</w:t>
      </w:r>
      <w:r w:rsidR="004342CD" w:rsidRPr="0079707F">
        <w:rPr>
          <w:rFonts w:asciiTheme="majorBidi" w:hAnsiTheme="majorBidi" w:cstheme="majorBidi"/>
          <w:sz w:val="24"/>
          <w:szCs w:val="24"/>
          <w:lang w:bidi="ar-DZ"/>
        </w:rPr>
        <w:t xml:space="preserve"> among </w:t>
      </w:r>
      <w:r w:rsidR="00087AAA" w:rsidRPr="0079707F">
        <w:rPr>
          <w:rFonts w:asciiTheme="majorBidi" w:hAnsiTheme="majorBidi" w:cstheme="majorBidi"/>
          <w:sz w:val="24"/>
          <w:szCs w:val="24"/>
          <w:lang w:bidi="ar-EG"/>
        </w:rPr>
        <w:t>dyspeptic</w:t>
      </w:r>
      <w:r w:rsidR="004342CD" w:rsidRPr="0079707F">
        <w:rPr>
          <w:rFonts w:asciiTheme="majorBidi" w:hAnsiTheme="majorBidi" w:cstheme="majorBidi"/>
          <w:sz w:val="24"/>
          <w:szCs w:val="24"/>
          <w:lang w:bidi="ar-EG"/>
        </w:rPr>
        <w:t xml:space="preserve"> patients</w:t>
      </w:r>
      <w:r w:rsidR="004970DC">
        <w:rPr>
          <w:rFonts w:asciiTheme="majorBidi" w:hAnsiTheme="majorBidi" w:cstheme="majorBidi"/>
          <w:sz w:val="24"/>
          <w:szCs w:val="24"/>
          <w:lang w:bidi="ar-EG"/>
        </w:rPr>
        <w:t xml:space="preserve"> </w:t>
      </w:r>
      <w:r w:rsidR="004342CD" w:rsidRPr="0079707F">
        <w:rPr>
          <w:rFonts w:asciiTheme="majorBidi" w:hAnsiTheme="majorBidi" w:cstheme="majorBidi"/>
          <w:sz w:val="24"/>
          <w:szCs w:val="24"/>
        </w:rPr>
        <w:t xml:space="preserve">was </w:t>
      </w:r>
      <w:r w:rsidR="00F231BC" w:rsidRPr="0079707F">
        <w:rPr>
          <w:rFonts w:asciiTheme="majorBidi" w:hAnsiTheme="majorBidi" w:cstheme="majorBidi"/>
          <w:sz w:val="24"/>
          <w:szCs w:val="24"/>
        </w:rPr>
        <w:t>37%</w:t>
      </w:r>
      <w:r w:rsidR="004A562E" w:rsidRPr="0079707F">
        <w:rPr>
          <w:rFonts w:asciiTheme="majorBidi" w:hAnsiTheme="majorBidi" w:cstheme="majorBidi"/>
          <w:sz w:val="24"/>
          <w:szCs w:val="24"/>
          <w:lang w:bidi="ar-EG"/>
        </w:rPr>
        <w:t>, s</w:t>
      </w:r>
      <w:r w:rsidR="004342CD" w:rsidRPr="0079707F">
        <w:rPr>
          <w:rFonts w:asciiTheme="majorBidi" w:hAnsiTheme="majorBidi" w:cstheme="majorBidi"/>
          <w:sz w:val="24"/>
          <w:szCs w:val="24"/>
          <w:lang w:bidi="ar-EG"/>
        </w:rPr>
        <w:t xml:space="preserve">imilar results of </w:t>
      </w:r>
      <w:r w:rsidR="00087AAA" w:rsidRPr="0079707F">
        <w:rPr>
          <w:rFonts w:asciiTheme="majorBidi" w:hAnsiTheme="majorBidi" w:cstheme="majorBidi"/>
          <w:sz w:val="24"/>
          <w:szCs w:val="24"/>
          <w:lang w:bidi="ar-EG"/>
        </w:rPr>
        <w:t xml:space="preserve">seroprevalence </w:t>
      </w:r>
      <w:r w:rsidR="004342CD" w:rsidRPr="0079707F">
        <w:rPr>
          <w:rFonts w:asciiTheme="majorBidi" w:hAnsiTheme="majorBidi" w:cstheme="majorBidi"/>
          <w:i/>
          <w:iCs/>
          <w:sz w:val="24"/>
          <w:szCs w:val="24"/>
          <w:lang w:bidi="ar-EG"/>
        </w:rPr>
        <w:t>H. pylori</w:t>
      </w:r>
      <w:r w:rsidR="004342CD" w:rsidRPr="0079707F">
        <w:rPr>
          <w:rFonts w:asciiTheme="majorBidi" w:hAnsiTheme="majorBidi" w:cstheme="majorBidi"/>
          <w:sz w:val="24"/>
          <w:szCs w:val="24"/>
          <w:lang w:bidi="ar-EG"/>
        </w:rPr>
        <w:t xml:space="preserve"> infection </w:t>
      </w:r>
      <w:r w:rsidR="0019259B" w:rsidRPr="0079707F">
        <w:rPr>
          <w:rFonts w:asciiTheme="majorBidi" w:hAnsiTheme="majorBidi" w:cstheme="majorBidi"/>
          <w:sz w:val="24"/>
          <w:szCs w:val="24"/>
        </w:rPr>
        <w:t xml:space="preserve">in patients with </w:t>
      </w:r>
      <w:r w:rsidR="004970DC">
        <w:rPr>
          <w:rFonts w:asciiTheme="majorBidi" w:hAnsiTheme="majorBidi" w:cstheme="majorBidi"/>
          <w:sz w:val="24"/>
          <w:szCs w:val="24"/>
        </w:rPr>
        <w:t xml:space="preserve">dyspepsia </w:t>
      </w:r>
      <w:r w:rsidR="0019259B" w:rsidRPr="0079707F">
        <w:rPr>
          <w:rFonts w:asciiTheme="majorBidi" w:hAnsiTheme="majorBidi" w:cstheme="majorBidi"/>
          <w:sz w:val="24"/>
          <w:szCs w:val="24"/>
        </w:rPr>
        <w:t>a</w:t>
      </w:r>
      <w:r w:rsidR="004342CD" w:rsidRPr="0079707F">
        <w:rPr>
          <w:rFonts w:asciiTheme="majorBidi" w:hAnsiTheme="majorBidi" w:cstheme="majorBidi"/>
          <w:sz w:val="24"/>
          <w:szCs w:val="24"/>
          <w:lang w:bidi="ar-EG"/>
        </w:rPr>
        <w:t>s</w:t>
      </w:r>
      <w:r w:rsidR="004970DC">
        <w:rPr>
          <w:rFonts w:asciiTheme="majorBidi" w:hAnsiTheme="majorBidi" w:cstheme="majorBidi"/>
          <w:sz w:val="24"/>
          <w:szCs w:val="24"/>
          <w:lang w:bidi="ar-EG"/>
        </w:rPr>
        <w:t xml:space="preserve"> s</w:t>
      </w:r>
      <w:r w:rsidR="004342CD" w:rsidRPr="0079707F">
        <w:rPr>
          <w:rFonts w:asciiTheme="majorBidi" w:hAnsiTheme="majorBidi" w:cstheme="majorBidi"/>
          <w:sz w:val="24"/>
          <w:szCs w:val="24"/>
          <w:lang w:bidi="ar-EG"/>
        </w:rPr>
        <w:t xml:space="preserve">howed in </w:t>
      </w:r>
      <w:r w:rsidR="004A562E" w:rsidRPr="0079707F">
        <w:rPr>
          <w:rFonts w:asciiTheme="majorBidi" w:hAnsiTheme="majorBidi" w:cstheme="majorBidi"/>
          <w:sz w:val="24"/>
          <w:szCs w:val="24"/>
          <w:lang w:bidi="ar-EG"/>
        </w:rPr>
        <w:t>studies carried out</w:t>
      </w:r>
      <w:r w:rsidR="00897CB4">
        <w:rPr>
          <w:rFonts w:asciiTheme="majorBidi" w:hAnsiTheme="majorBidi" w:cstheme="majorBidi"/>
          <w:sz w:val="24"/>
          <w:szCs w:val="24"/>
          <w:lang w:bidi="ar-EG"/>
        </w:rPr>
        <w:t xml:space="preserve"> </w:t>
      </w:r>
      <w:r w:rsidR="004A562E" w:rsidRPr="0079707F">
        <w:rPr>
          <w:rFonts w:asciiTheme="majorBidi" w:hAnsiTheme="majorBidi" w:cstheme="majorBidi"/>
          <w:sz w:val="24"/>
          <w:szCs w:val="24"/>
        </w:rPr>
        <w:t>in Iran</w:t>
      </w:r>
      <w:r w:rsidR="006C3413" w:rsidRPr="0079707F">
        <w:rPr>
          <w:rFonts w:asciiTheme="majorBidi" w:hAnsiTheme="majorBidi" w:cstheme="majorBidi"/>
          <w:sz w:val="24"/>
          <w:szCs w:val="24"/>
        </w:rPr>
        <w:t xml:space="preserve"> 34%</w:t>
      </w:r>
      <w:r w:rsidR="006C3413" w:rsidRPr="0079707F">
        <w:rPr>
          <w:rFonts w:asciiTheme="majorBidi" w:hAnsiTheme="majorBidi" w:cstheme="majorBidi"/>
          <w:sz w:val="24"/>
          <w:szCs w:val="24"/>
          <w:vertAlign w:val="superscript"/>
        </w:rPr>
        <w:t>10</w:t>
      </w:r>
      <w:r w:rsidR="004B1C36" w:rsidRPr="0079707F">
        <w:rPr>
          <w:rFonts w:asciiTheme="majorBidi" w:hAnsiTheme="majorBidi" w:cstheme="majorBidi"/>
          <w:sz w:val="24"/>
          <w:szCs w:val="24"/>
        </w:rPr>
        <w:t xml:space="preserve">, </w:t>
      </w:r>
      <w:r w:rsidR="006C3413" w:rsidRPr="0079707F">
        <w:rPr>
          <w:rFonts w:asciiTheme="majorBidi" w:eastAsia="Times New Roman" w:hAnsiTheme="majorBidi" w:cstheme="majorBidi"/>
          <w:sz w:val="24"/>
          <w:szCs w:val="24"/>
        </w:rPr>
        <w:t>India 35.6%</w:t>
      </w:r>
      <w:r w:rsidR="006C3413" w:rsidRPr="0079707F">
        <w:rPr>
          <w:rFonts w:asciiTheme="majorBidi" w:hAnsiTheme="majorBidi" w:cstheme="majorBidi"/>
          <w:sz w:val="24"/>
          <w:szCs w:val="24"/>
          <w:vertAlign w:val="superscript"/>
        </w:rPr>
        <w:t>11</w:t>
      </w:r>
      <w:r w:rsidR="004A562E" w:rsidRPr="0079707F">
        <w:rPr>
          <w:rFonts w:asciiTheme="majorBidi" w:eastAsia="Times New Roman" w:hAnsiTheme="majorBidi" w:cstheme="majorBidi"/>
          <w:sz w:val="24"/>
          <w:szCs w:val="24"/>
        </w:rPr>
        <w:t xml:space="preserve">, </w:t>
      </w:r>
      <w:r w:rsidR="004A562E" w:rsidRPr="0079707F">
        <w:rPr>
          <w:rFonts w:asciiTheme="majorBidi" w:hAnsiTheme="majorBidi" w:cstheme="majorBidi"/>
          <w:sz w:val="24"/>
          <w:szCs w:val="24"/>
          <w:shd w:val="clear" w:color="auto" w:fill="FFFFFF"/>
        </w:rPr>
        <w:t xml:space="preserve">Vietnam </w:t>
      </w:r>
      <w:r w:rsidR="006C3413" w:rsidRPr="0079707F">
        <w:rPr>
          <w:rFonts w:asciiTheme="majorBidi" w:hAnsiTheme="majorBidi" w:cstheme="majorBidi"/>
          <w:sz w:val="24"/>
          <w:szCs w:val="24"/>
        </w:rPr>
        <w:t>48.8%</w:t>
      </w:r>
      <w:r w:rsidR="006C3413" w:rsidRPr="0079707F">
        <w:rPr>
          <w:rFonts w:asciiTheme="majorBidi" w:hAnsiTheme="majorBidi" w:cstheme="majorBidi"/>
          <w:sz w:val="24"/>
          <w:szCs w:val="24"/>
          <w:vertAlign w:val="superscript"/>
        </w:rPr>
        <w:t>12</w:t>
      </w:r>
      <w:r w:rsidR="004A562E" w:rsidRPr="0079707F">
        <w:rPr>
          <w:rFonts w:asciiTheme="majorBidi" w:hAnsiTheme="majorBidi" w:cstheme="majorBidi"/>
          <w:sz w:val="24"/>
          <w:szCs w:val="24"/>
          <w:shd w:val="clear" w:color="auto" w:fill="FFFFFF"/>
        </w:rPr>
        <w:t>.</w:t>
      </w:r>
      <w:r w:rsidR="00897CB4">
        <w:rPr>
          <w:rFonts w:asciiTheme="majorBidi" w:hAnsiTheme="majorBidi" w:cstheme="majorBidi"/>
          <w:sz w:val="24"/>
          <w:szCs w:val="24"/>
          <w:shd w:val="clear" w:color="auto" w:fill="FFFFFF"/>
        </w:rPr>
        <w:t xml:space="preserve"> </w:t>
      </w:r>
      <w:r w:rsidR="004A562E" w:rsidRPr="0079707F">
        <w:rPr>
          <w:rFonts w:asciiTheme="majorBidi" w:hAnsiTheme="majorBidi" w:cstheme="majorBidi"/>
          <w:sz w:val="24"/>
          <w:szCs w:val="24"/>
        </w:rPr>
        <w:t xml:space="preserve">Another </w:t>
      </w:r>
      <w:r w:rsidR="004342CD" w:rsidRPr="0079707F">
        <w:rPr>
          <w:rFonts w:asciiTheme="majorBidi" w:hAnsiTheme="majorBidi" w:cstheme="majorBidi"/>
          <w:sz w:val="24"/>
          <w:szCs w:val="24"/>
        </w:rPr>
        <w:t xml:space="preserve">study showed the </w:t>
      </w:r>
      <w:r w:rsidR="00994949" w:rsidRPr="0079707F">
        <w:rPr>
          <w:rFonts w:asciiTheme="majorBidi" w:hAnsiTheme="majorBidi" w:cstheme="majorBidi"/>
          <w:sz w:val="24"/>
          <w:szCs w:val="24"/>
        </w:rPr>
        <w:t>anti-</w:t>
      </w:r>
      <w:r w:rsidR="004342CD" w:rsidRPr="0079707F">
        <w:rPr>
          <w:rFonts w:asciiTheme="majorBidi" w:hAnsiTheme="majorBidi" w:cstheme="majorBidi"/>
          <w:i/>
          <w:iCs/>
          <w:sz w:val="24"/>
          <w:szCs w:val="24"/>
        </w:rPr>
        <w:t>H. pylori</w:t>
      </w:r>
      <w:r w:rsidR="004342CD" w:rsidRPr="0079707F">
        <w:rPr>
          <w:rFonts w:asciiTheme="majorBidi" w:hAnsiTheme="majorBidi" w:cstheme="majorBidi"/>
          <w:sz w:val="24"/>
          <w:szCs w:val="24"/>
        </w:rPr>
        <w:t xml:space="preserve"> IgG positive</w:t>
      </w:r>
      <w:r w:rsidR="004A562E" w:rsidRPr="0079707F">
        <w:rPr>
          <w:rFonts w:asciiTheme="majorBidi" w:hAnsiTheme="majorBidi" w:cstheme="majorBidi"/>
          <w:sz w:val="24"/>
          <w:szCs w:val="24"/>
        </w:rPr>
        <w:t xml:space="preserve"> was</w:t>
      </w:r>
      <w:r w:rsidR="006C3413" w:rsidRPr="0079707F">
        <w:rPr>
          <w:rFonts w:asciiTheme="majorBidi" w:hAnsiTheme="majorBidi" w:cstheme="majorBidi"/>
          <w:sz w:val="24"/>
          <w:szCs w:val="24"/>
        </w:rPr>
        <w:t xml:space="preserve"> 69.0%</w:t>
      </w:r>
      <w:r w:rsidR="000D5B48" w:rsidRPr="0079707F">
        <w:rPr>
          <w:rFonts w:asciiTheme="majorBidi" w:hAnsiTheme="majorBidi" w:cstheme="majorBidi"/>
          <w:sz w:val="24"/>
          <w:szCs w:val="24"/>
          <w:vertAlign w:val="superscript"/>
        </w:rPr>
        <w:t>13</w:t>
      </w:r>
      <w:r w:rsidR="004A562E" w:rsidRPr="0079707F">
        <w:rPr>
          <w:rFonts w:asciiTheme="majorBidi" w:hAnsiTheme="majorBidi" w:cstheme="majorBidi"/>
          <w:sz w:val="24"/>
          <w:szCs w:val="24"/>
        </w:rPr>
        <w:t>.</w:t>
      </w:r>
    </w:p>
    <w:p w:rsidR="004970DC" w:rsidRDefault="004970DC" w:rsidP="006C64AB">
      <w:pPr>
        <w:shd w:val="clear" w:color="auto" w:fill="FFFFFF"/>
        <w:spacing w:after="0"/>
        <w:jc w:val="both"/>
        <w:outlineLvl w:val="2"/>
        <w:rPr>
          <w:rFonts w:asciiTheme="majorBidi" w:hAnsiTheme="majorBidi" w:cstheme="majorBidi"/>
          <w:sz w:val="24"/>
          <w:szCs w:val="24"/>
        </w:rPr>
      </w:pPr>
    </w:p>
    <w:p w:rsidR="005A6076" w:rsidRDefault="000D5304" w:rsidP="006C64AB">
      <w:pPr>
        <w:shd w:val="clear" w:color="auto" w:fill="FFFFFF"/>
        <w:spacing w:after="0"/>
        <w:jc w:val="both"/>
        <w:outlineLvl w:val="2"/>
        <w:rPr>
          <w:rFonts w:asciiTheme="majorBidi" w:hAnsiTheme="majorBidi" w:cstheme="majorBidi"/>
          <w:sz w:val="24"/>
          <w:szCs w:val="24"/>
        </w:rPr>
      </w:pPr>
      <w:r w:rsidRPr="0079707F">
        <w:rPr>
          <w:rFonts w:asciiTheme="majorBidi" w:hAnsiTheme="majorBidi" w:cstheme="majorBidi"/>
          <w:sz w:val="24"/>
          <w:szCs w:val="24"/>
        </w:rPr>
        <w:t xml:space="preserve">However, the prevalence in </w:t>
      </w:r>
      <w:commentRangeStart w:id="25"/>
      <w:r w:rsidRPr="005750A3">
        <w:rPr>
          <w:rFonts w:asciiTheme="majorBidi" w:hAnsiTheme="majorBidi" w:cstheme="majorBidi"/>
          <w:strike/>
          <w:sz w:val="24"/>
          <w:szCs w:val="24"/>
        </w:rPr>
        <w:t>our</w:t>
      </w:r>
      <w:commentRangeEnd w:id="25"/>
      <w:r w:rsidR="005750A3">
        <w:rPr>
          <w:rStyle w:val="CommentReference"/>
        </w:rPr>
        <w:commentReference w:id="25"/>
      </w:r>
      <w:r w:rsidRPr="0079707F">
        <w:rPr>
          <w:rFonts w:asciiTheme="majorBidi" w:hAnsiTheme="majorBidi" w:cstheme="majorBidi"/>
          <w:sz w:val="24"/>
          <w:szCs w:val="24"/>
        </w:rPr>
        <w:t xml:space="preserve"> study was lower than that reported </w:t>
      </w:r>
      <w:r w:rsidR="00F57DAD" w:rsidRPr="0079707F">
        <w:rPr>
          <w:rFonts w:asciiTheme="majorBidi" w:hAnsiTheme="majorBidi" w:cstheme="majorBidi"/>
          <w:sz w:val="24"/>
          <w:szCs w:val="24"/>
        </w:rPr>
        <w:t>in</w:t>
      </w:r>
      <w:r w:rsidR="0019259B" w:rsidRPr="0079707F">
        <w:rPr>
          <w:rFonts w:asciiTheme="majorBidi" w:hAnsiTheme="majorBidi" w:cstheme="majorBidi"/>
          <w:sz w:val="24"/>
          <w:szCs w:val="24"/>
        </w:rPr>
        <w:t>other</w:t>
      </w:r>
      <w:r w:rsidR="006C3413" w:rsidRPr="0079707F">
        <w:rPr>
          <w:rFonts w:asciiTheme="majorBidi" w:hAnsiTheme="majorBidi" w:cstheme="majorBidi"/>
          <w:sz w:val="24"/>
          <w:szCs w:val="24"/>
        </w:rPr>
        <w:t xml:space="preserve"> studies, Ethiopia 98%</w:t>
      </w:r>
      <w:r w:rsidR="006C3413" w:rsidRPr="0079707F">
        <w:rPr>
          <w:rFonts w:asciiTheme="majorBidi" w:hAnsiTheme="majorBidi" w:cstheme="majorBidi"/>
          <w:sz w:val="24"/>
          <w:szCs w:val="24"/>
          <w:vertAlign w:val="superscript"/>
        </w:rPr>
        <w:t>14</w:t>
      </w:r>
      <w:r w:rsidR="004342CD" w:rsidRPr="0079707F">
        <w:rPr>
          <w:rFonts w:asciiTheme="majorBidi" w:hAnsiTheme="majorBidi" w:cstheme="majorBidi"/>
          <w:sz w:val="24"/>
          <w:szCs w:val="24"/>
          <w:lang w:bidi="ar-EG"/>
        </w:rPr>
        <w:t>,</w:t>
      </w:r>
      <w:r w:rsidR="008370ED" w:rsidRPr="0079707F">
        <w:rPr>
          <w:rFonts w:asciiTheme="majorBidi" w:hAnsiTheme="majorBidi" w:cstheme="majorBidi"/>
          <w:sz w:val="24"/>
          <w:szCs w:val="24"/>
        </w:rPr>
        <w:t xml:space="preserve"> Kuwait</w:t>
      </w:r>
      <w:r w:rsidR="006C3413" w:rsidRPr="0079707F">
        <w:rPr>
          <w:rFonts w:asciiTheme="majorBidi" w:hAnsiTheme="majorBidi" w:cstheme="majorBidi"/>
          <w:sz w:val="24"/>
          <w:szCs w:val="24"/>
        </w:rPr>
        <w:t>88.5%</w:t>
      </w:r>
      <w:r w:rsidR="006C3413" w:rsidRPr="0079707F">
        <w:rPr>
          <w:rFonts w:asciiTheme="majorBidi" w:hAnsiTheme="majorBidi" w:cstheme="majorBidi"/>
          <w:sz w:val="24"/>
          <w:szCs w:val="24"/>
          <w:vertAlign w:val="superscript"/>
        </w:rPr>
        <w:t>15</w:t>
      </w:r>
      <w:r w:rsidR="005008E0" w:rsidRPr="0079707F">
        <w:rPr>
          <w:rFonts w:asciiTheme="majorBidi" w:hAnsiTheme="majorBidi" w:cstheme="majorBidi"/>
          <w:sz w:val="24"/>
          <w:szCs w:val="24"/>
        </w:rPr>
        <w:t xml:space="preserve">, </w:t>
      </w:r>
      <w:r w:rsidR="00F57DAD" w:rsidRPr="0079707F">
        <w:rPr>
          <w:rFonts w:asciiTheme="majorBidi" w:hAnsiTheme="majorBidi" w:cstheme="majorBidi"/>
          <w:sz w:val="24"/>
          <w:szCs w:val="24"/>
        </w:rPr>
        <w:t>Afghanistan</w:t>
      </w:r>
      <w:r w:rsidR="006C3413" w:rsidRPr="0079707F">
        <w:rPr>
          <w:rFonts w:asciiTheme="majorBidi" w:hAnsiTheme="majorBidi" w:cstheme="majorBidi"/>
          <w:sz w:val="24"/>
          <w:szCs w:val="24"/>
        </w:rPr>
        <w:t xml:space="preserve"> 75.6%</w:t>
      </w:r>
      <w:r w:rsidR="006C3413" w:rsidRPr="0079707F">
        <w:rPr>
          <w:rFonts w:asciiTheme="majorBidi" w:hAnsiTheme="majorBidi" w:cstheme="majorBidi"/>
          <w:sz w:val="24"/>
          <w:szCs w:val="24"/>
          <w:vertAlign w:val="superscript"/>
        </w:rPr>
        <w:t>16</w:t>
      </w:r>
      <w:r w:rsidR="00600855" w:rsidRPr="0079707F">
        <w:rPr>
          <w:rStyle w:val="Hyperlink"/>
          <w:rFonts w:asciiTheme="majorBidi" w:hAnsiTheme="majorBidi" w:cstheme="majorBidi"/>
          <w:color w:val="auto"/>
          <w:sz w:val="24"/>
          <w:szCs w:val="24"/>
          <w:u w:val="none"/>
        </w:rPr>
        <w:t xml:space="preserve">, </w:t>
      </w:r>
      <w:r w:rsidR="00087AAA" w:rsidRPr="0079707F">
        <w:rPr>
          <w:rFonts w:asciiTheme="majorBidi" w:eastAsia="Times New Roman" w:hAnsiTheme="majorBidi" w:cstheme="majorBidi"/>
          <w:sz w:val="24"/>
          <w:szCs w:val="24"/>
        </w:rPr>
        <w:t xml:space="preserve">Cameroon </w:t>
      </w:r>
      <w:r w:rsidR="006C3413" w:rsidRPr="0079707F">
        <w:rPr>
          <w:rFonts w:asciiTheme="majorBidi" w:eastAsia="Times New Roman" w:hAnsiTheme="majorBidi" w:cstheme="majorBidi"/>
          <w:sz w:val="24"/>
          <w:szCs w:val="24"/>
        </w:rPr>
        <w:t>51.5%</w:t>
      </w:r>
      <w:r w:rsidR="006C3413" w:rsidRPr="0079707F">
        <w:rPr>
          <w:rFonts w:asciiTheme="majorBidi" w:hAnsiTheme="majorBidi" w:cstheme="majorBidi"/>
          <w:sz w:val="24"/>
          <w:szCs w:val="24"/>
          <w:vertAlign w:val="superscript"/>
        </w:rPr>
        <w:t>8</w:t>
      </w:r>
      <w:r w:rsidR="0019259B" w:rsidRPr="0079707F">
        <w:rPr>
          <w:rFonts w:asciiTheme="majorBidi" w:eastAsia="Times New Roman" w:hAnsiTheme="majorBidi" w:cstheme="majorBidi"/>
          <w:sz w:val="24"/>
          <w:szCs w:val="24"/>
        </w:rPr>
        <w:t>.</w:t>
      </w:r>
      <w:r w:rsidR="0019259B" w:rsidRPr="0079707F">
        <w:rPr>
          <w:rFonts w:asciiTheme="majorBidi" w:hAnsiTheme="majorBidi" w:cstheme="majorBidi"/>
          <w:sz w:val="24"/>
          <w:szCs w:val="24"/>
          <w:lang w:bidi="ar-EG"/>
        </w:rPr>
        <w:t>Other studies</w:t>
      </w:r>
      <w:r w:rsidR="004342CD" w:rsidRPr="0079707F">
        <w:rPr>
          <w:rFonts w:asciiTheme="majorBidi" w:hAnsiTheme="majorBidi" w:cstheme="majorBidi"/>
          <w:sz w:val="24"/>
          <w:szCs w:val="24"/>
          <w:lang w:bidi="ar-EG"/>
        </w:rPr>
        <w:t xml:space="preserve"> showed </w:t>
      </w:r>
      <w:r w:rsidR="004342CD" w:rsidRPr="0079707F">
        <w:rPr>
          <w:rFonts w:asciiTheme="majorBidi" w:hAnsiTheme="majorBidi" w:cstheme="majorBidi"/>
          <w:i/>
          <w:iCs/>
          <w:sz w:val="24"/>
          <w:szCs w:val="24"/>
        </w:rPr>
        <w:t>H. pylori</w:t>
      </w:r>
      <w:r w:rsidR="004342CD" w:rsidRPr="0079707F">
        <w:rPr>
          <w:rFonts w:asciiTheme="majorBidi" w:hAnsiTheme="majorBidi" w:cstheme="majorBidi"/>
          <w:sz w:val="24"/>
          <w:szCs w:val="24"/>
        </w:rPr>
        <w:t xml:space="preserve"> infection rate 78.1%</w:t>
      </w:r>
      <w:r w:rsidR="0019259B" w:rsidRPr="0079707F">
        <w:rPr>
          <w:rFonts w:asciiTheme="majorBidi" w:hAnsiTheme="majorBidi" w:cstheme="majorBidi"/>
          <w:sz w:val="24"/>
          <w:szCs w:val="24"/>
        </w:rPr>
        <w:t>, 64.39% and</w:t>
      </w:r>
      <w:r w:rsidR="006C3413" w:rsidRPr="0079707F">
        <w:rPr>
          <w:rFonts w:asciiTheme="majorBidi" w:hAnsiTheme="majorBidi" w:cstheme="majorBidi"/>
          <w:sz w:val="24"/>
          <w:szCs w:val="24"/>
        </w:rPr>
        <w:t>73.9%</w:t>
      </w:r>
      <w:r w:rsidR="006C3413" w:rsidRPr="0079707F">
        <w:rPr>
          <w:rFonts w:asciiTheme="majorBidi" w:hAnsiTheme="majorBidi" w:cstheme="majorBidi"/>
          <w:sz w:val="24"/>
          <w:szCs w:val="24"/>
          <w:vertAlign w:val="superscript"/>
        </w:rPr>
        <w:t>17,18,</w:t>
      </w:r>
      <w:r w:rsidR="000D5B48" w:rsidRPr="0079707F">
        <w:rPr>
          <w:rFonts w:asciiTheme="majorBidi" w:hAnsiTheme="majorBidi" w:cstheme="majorBidi"/>
          <w:sz w:val="24"/>
          <w:szCs w:val="24"/>
          <w:vertAlign w:val="superscript"/>
        </w:rPr>
        <w:t>19</w:t>
      </w:r>
      <w:r w:rsidR="0019259B" w:rsidRPr="0079707F">
        <w:rPr>
          <w:rFonts w:asciiTheme="majorBidi" w:hAnsiTheme="majorBidi" w:cstheme="majorBidi"/>
          <w:sz w:val="24"/>
          <w:szCs w:val="24"/>
        </w:rPr>
        <w:t xml:space="preserve"> respectively</w:t>
      </w:r>
      <w:r w:rsidR="004342CD" w:rsidRPr="0079707F">
        <w:rPr>
          <w:rStyle w:val="text"/>
          <w:rFonts w:asciiTheme="majorBidi" w:hAnsiTheme="majorBidi" w:cstheme="majorBidi"/>
          <w:sz w:val="24"/>
          <w:szCs w:val="24"/>
        </w:rPr>
        <w:t>.</w:t>
      </w:r>
      <w:r w:rsidR="004970DC">
        <w:rPr>
          <w:rStyle w:val="text"/>
          <w:rFonts w:asciiTheme="majorBidi" w:hAnsiTheme="majorBidi" w:cstheme="majorBidi"/>
          <w:sz w:val="24"/>
          <w:szCs w:val="24"/>
        </w:rPr>
        <w:t xml:space="preserve"> </w:t>
      </w:r>
      <w:r w:rsidR="00246B25" w:rsidRPr="0079707F">
        <w:rPr>
          <w:rFonts w:asciiTheme="majorBidi" w:hAnsiTheme="majorBidi" w:cstheme="majorBidi"/>
          <w:sz w:val="24"/>
          <w:szCs w:val="24"/>
          <w:lang w:bidi="ar-EG"/>
        </w:rPr>
        <w:t>On the other hand, some</w:t>
      </w:r>
      <w:r w:rsidR="004342CD" w:rsidRPr="0079707F">
        <w:rPr>
          <w:rFonts w:asciiTheme="majorBidi" w:hAnsiTheme="majorBidi" w:cstheme="majorBidi"/>
          <w:sz w:val="24"/>
          <w:szCs w:val="24"/>
          <w:lang w:bidi="ar-EG"/>
        </w:rPr>
        <w:t xml:space="preserve"> studies showed low </w:t>
      </w:r>
      <w:r w:rsidR="00F57DAD" w:rsidRPr="0079707F">
        <w:rPr>
          <w:rFonts w:asciiTheme="majorBidi" w:hAnsiTheme="majorBidi" w:cstheme="majorBidi"/>
          <w:sz w:val="24"/>
          <w:szCs w:val="24"/>
        </w:rPr>
        <w:t xml:space="preserve">positivity </w:t>
      </w:r>
      <w:r w:rsidR="00F57DAD" w:rsidRPr="0079707F">
        <w:rPr>
          <w:rFonts w:asciiTheme="majorBidi" w:hAnsiTheme="majorBidi" w:cstheme="majorBidi"/>
          <w:i/>
          <w:iCs/>
          <w:sz w:val="24"/>
          <w:szCs w:val="24"/>
        </w:rPr>
        <w:t>H. pylori</w:t>
      </w:r>
      <w:r w:rsidR="00F57DAD" w:rsidRPr="0079707F">
        <w:rPr>
          <w:rFonts w:asciiTheme="majorBidi" w:hAnsiTheme="majorBidi" w:cstheme="majorBidi"/>
          <w:sz w:val="24"/>
          <w:szCs w:val="24"/>
        </w:rPr>
        <w:t xml:space="preserve"> serum antibody test</w:t>
      </w:r>
      <w:r w:rsidR="006C3413" w:rsidRPr="0079707F">
        <w:rPr>
          <w:rFonts w:asciiTheme="majorBidi" w:hAnsiTheme="majorBidi" w:cstheme="majorBidi"/>
          <w:sz w:val="24"/>
          <w:szCs w:val="24"/>
        </w:rPr>
        <w:t>28.0%</w:t>
      </w:r>
      <w:r w:rsidR="000D5B48" w:rsidRPr="0079707F">
        <w:rPr>
          <w:rFonts w:asciiTheme="majorBidi" w:hAnsiTheme="majorBidi" w:cstheme="majorBidi"/>
          <w:sz w:val="24"/>
          <w:szCs w:val="24"/>
          <w:vertAlign w:val="superscript"/>
        </w:rPr>
        <w:t>20</w:t>
      </w:r>
      <w:r w:rsidR="00F57DAD" w:rsidRPr="0079707F">
        <w:rPr>
          <w:rFonts w:asciiTheme="majorBidi" w:hAnsiTheme="majorBidi" w:cstheme="majorBidi"/>
          <w:sz w:val="24"/>
          <w:szCs w:val="24"/>
        </w:rPr>
        <w:t>and 24.3%</w:t>
      </w:r>
      <w:r w:rsidR="000D5B48" w:rsidRPr="0079707F">
        <w:rPr>
          <w:rFonts w:asciiTheme="majorBidi" w:hAnsiTheme="majorBidi" w:cstheme="majorBidi"/>
          <w:sz w:val="24"/>
          <w:szCs w:val="24"/>
          <w:vertAlign w:val="superscript"/>
        </w:rPr>
        <w:t>21</w:t>
      </w:r>
      <w:r w:rsidR="004342CD" w:rsidRPr="0079707F">
        <w:rPr>
          <w:rFonts w:asciiTheme="majorBidi" w:hAnsiTheme="majorBidi" w:cstheme="majorBidi"/>
          <w:sz w:val="24"/>
          <w:szCs w:val="24"/>
        </w:rPr>
        <w:t>.</w:t>
      </w:r>
      <w:r w:rsidRPr="0079707F">
        <w:rPr>
          <w:rFonts w:asciiTheme="majorBidi" w:hAnsiTheme="majorBidi" w:cstheme="majorBidi"/>
          <w:sz w:val="24"/>
          <w:szCs w:val="24"/>
          <w:lang w:bidi="ar-EG"/>
        </w:rPr>
        <w:t>T</w:t>
      </w:r>
      <w:r w:rsidR="008370ED" w:rsidRPr="0079707F">
        <w:rPr>
          <w:rFonts w:asciiTheme="majorBidi" w:hAnsiTheme="majorBidi" w:cstheme="majorBidi"/>
          <w:sz w:val="24"/>
          <w:szCs w:val="24"/>
        </w:rPr>
        <w:t xml:space="preserve">his difference in the </w:t>
      </w:r>
      <w:r w:rsidR="00F57DAD" w:rsidRPr="0079707F">
        <w:rPr>
          <w:rFonts w:asciiTheme="majorBidi" w:hAnsiTheme="majorBidi" w:cstheme="majorBidi"/>
          <w:sz w:val="24"/>
          <w:szCs w:val="24"/>
        </w:rPr>
        <w:t>sero</w:t>
      </w:r>
      <w:r w:rsidR="008370ED" w:rsidRPr="0079707F">
        <w:rPr>
          <w:rFonts w:asciiTheme="majorBidi" w:hAnsiTheme="majorBidi" w:cstheme="majorBidi"/>
          <w:sz w:val="24"/>
          <w:szCs w:val="24"/>
        </w:rPr>
        <w:t xml:space="preserve">prevalence of </w:t>
      </w:r>
      <w:r w:rsidR="008370ED" w:rsidRPr="0079707F">
        <w:rPr>
          <w:rFonts w:asciiTheme="majorBidi" w:hAnsiTheme="majorBidi" w:cstheme="majorBidi"/>
          <w:i/>
          <w:iCs/>
          <w:sz w:val="24"/>
          <w:szCs w:val="24"/>
        </w:rPr>
        <w:t>H. pylori</w:t>
      </w:r>
      <w:r w:rsidR="008370ED" w:rsidRPr="0079707F">
        <w:rPr>
          <w:rFonts w:asciiTheme="majorBidi" w:hAnsiTheme="majorBidi" w:cstheme="majorBidi"/>
          <w:sz w:val="24"/>
          <w:szCs w:val="24"/>
        </w:rPr>
        <w:t xml:space="preserve"> infection could be due to the differences in living conditions or low levels of exposure to the risk factors other than that included in </w:t>
      </w:r>
      <w:commentRangeStart w:id="26"/>
      <w:r w:rsidR="008370ED" w:rsidRPr="0079707F">
        <w:rPr>
          <w:rFonts w:asciiTheme="majorBidi" w:hAnsiTheme="majorBidi" w:cstheme="majorBidi"/>
          <w:sz w:val="24"/>
          <w:szCs w:val="24"/>
        </w:rPr>
        <w:t>our</w:t>
      </w:r>
      <w:commentRangeEnd w:id="26"/>
      <w:r w:rsidR="005750A3">
        <w:rPr>
          <w:rStyle w:val="CommentReference"/>
        </w:rPr>
        <w:commentReference w:id="26"/>
      </w:r>
      <w:r w:rsidR="008370ED" w:rsidRPr="0079707F">
        <w:rPr>
          <w:rFonts w:asciiTheme="majorBidi" w:hAnsiTheme="majorBidi" w:cstheme="majorBidi"/>
          <w:sz w:val="24"/>
          <w:szCs w:val="24"/>
        </w:rPr>
        <w:t xml:space="preserve"> study.</w:t>
      </w:r>
    </w:p>
    <w:commentRangeEnd w:id="24"/>
    <w:p w:rsidR="008C1137" w:rsidRPr="0079707F" w:rsidRDefault="007D35BE" w:rsidP="006C64AB">
      <w:pPr>
        <w:shd w:val="clear" w:color="auto" w:fill="FFFFFF"/>
        <w:spacing w:after="0"/>
        <w:jc w:val="both"/>
        <w:outlineLvl w:val="2"/>
        <w:rPr>
          <w:rFonts w:asciiTheme="majorBidi" w:eastAsia="Times New Roman" w:hAnsiTheme="majorBidi" w:cstheme="majorBidi"/>
          <w:sz w:val="24"/>
          <w:szCs w:val="24"/>
        </w:rPr>
      </w:pPr>
      <w:r>
        <w:rPr>
          <w:rStyle w:val="CommentReference"/>
        </w:rPr>
        <w:commentReference w:id="24"/>
      </w:r>
    </w:p>
    <w:p w:rsidR="005A6076" w:rsidRPr="0079707F" w:rsidRDefault="005A6076" w:rsidP="006C64AB">
      <w:pPr>
        <w:shd w:val="clear" w:color="auto" w:fill="FFFFFF"/>
        <w:spacing w:after="0"/>
        <w:jc w:val="both"/>
        <w:outlineLvl w:val="2"/>
        <w:rPr>
          <w:rFonts w:asciiTheme="majorBidi" w:eastAsia="Times New Roman" w:hAnsiTheme="majorBidi" w:cstheme="majorBidi"/>
          <w:sz w:val="24"/>
          <w:szCs w:val="24"/>
        </w:rPr>
      </w:pPr>
      <w:commentRangeStart w:id="27"/>
      <w:r w:rsidRPr="0079707F">
        <w:rPr>
          <w:rFonts w:asciiTheme="majorBidi" w:hAnsiTheme="majorBidi" w:cstheme="majorBidi"/>
          <w:sz w:val="24"/>
          <w:szCs w:val="24"/>
        </w:rPr>
        <w:t>Many clinical tests are used to confirm the presence of a disease or further the diagnostic process. In our validation of non-invasive anti-</w:t>
      </w:r>
      <w:r w:rsidRPr="0079707F">
        <w:rPr>
          <w:rFonts w:asciiTheme="majorBidi" w:hAnsiTheme="majorBidi" w:cstheme="majorBidi"/>
          <w:i/>
          <w:iCs/>
          <w:sz w:val="24"/>
          <w:szCs w:val="24"/>
        </w:rPr>
        <w:t>H. pylori</w:t>
      </w:r>
      <w:r w:rsidRPr="0079707F">
        <w:rPr>
          <w:rFonts w:asciiTheme="majorBidi" w:hAnsiTheme="majorBidi" w:cstheme="majorBidi"/>
          <w:sz w:val="24"/>
          <w:szCs w:val="24"/>
        </w:rPr>
        <w:t xml:space="preserve"> diagnostic test, the sensitivity, specificity, PPV, and NPV of blood test for antibody detection were 34%, 71%, 84% and 24% respectively. Such tests correctly identify all patients with disease and similarly correctly identify all patients who are disease free. In other words, a perfect test is never positive in a patient who is disease free and is </w:t>
      </w:r>
      <w:r w:rsidRPr="0079707F">
        <w:rPr>
          <w:rFonts w:asciiTheme="majorBidi" w:hAnsiTheme="majorBidi" w:cstheme="majorBidi"/>
          <w:sz w:val="24"/>
          <w:szCs w:val="24"/>
        </w:rPr>
        <w:lastRenderedPageBreak/>
        <w:t>never negative in a patient who is in fact diseased</w:t>
      </w:r>
      <w:r w:rsidRPr="0079707F">
        <w:rPr>
          <w:rFonts w:asciiTheme="majorBidi" w:hAnsiTheme="majorBidi" w:cstheme="majorBidi"/>
          <w:sz w:val="24"/>
          <w:szCs w:val="24"/>
          <w:vertAlign w:val="superscript"/>
        </w:rPr>
        <w:t>22</w:t>
      </w:r>
      <w:r w:rsidRPr="0079707F">
        <w:rPr>
          <w:rFonts w:asciiTheme="majorBidi" w:hAnsiTheme="majorBidi" w:cstheme="majorBidi"/>
          <w:sz w:val="24"/>
          <w:szCs w:val="24"/>
        </w:rPr>
        <w:t>. Prevalence affects PPV and NPV differently, PPV is increasing, while NPV decreases with the increase of the prevalence of the disease in a population, whereas change in PPV is more substantial, NPV is somewhat weaker influenced by the disease prevalence</w:t>
      </w:r>
      <w:r w:rsidRPr="0079707F">
        <w:rPr>
          <w:rFonts w:asciiTheme="majorBidi" w:hAnsiTheme="majorBidi" w:cstheme="majorBidi"/>
          <w:sz w:val="24"/>
          <w:szCs w:val="24"/>
          <w:vertAlign w:val="superscript"/>
        </w:rPr>
        <w:t>23</w:t>
      </w:r>
      <w:r w:rsidRPr="0079707F">
        <w:rPr>
          <w:rFonts w:asciiTheme="majorBidi" w:hAnsiTheme="majorBidi" w:cstheme="majorBidi"/>
          <w:sz w:val="24"/>
          <w:szCs w:val="24"/>
        </w:rPr>
        <w:t>. A test with a high sensitivity but low specificity results in many patients who are disease free being told of the possibility that they have the disease, these patients should be undergo to further investigation</w:t>
      </w:r>
      <w:r w:rsidRPr="0079707F">
        <w:rPr>
          <w:rFonts w:asciiTheme="majorBidi" w:hAnsiTheme="majorBidi" w:cstheme="majorBidi"/>
          <w:sz w:val="24"/>
          <w:szCs w:val="24"/>
          <w:vertAlign w:val="superscript"/>
        </w:rPr>
        <w:t>22</w:t>
      </w:r>
      <w:r w:rsidRPr="0079707F">
        <w:rPr>
          <w:rFonts w:asciiTheme="majorBidi" w:hAnsiTheme="majorBidi" w:cstheme="majorBidi"/>
          <w:sz w:val="24"/>
          <w:szCs w:val="24"/>
        </w:rPr>
        <w:t xml:space="preserve">. Therefore, </w:t>
      </w:r>
      <w:r w:rsidRPr="0079707F">
        <w:rPr>
          <w:rFonts w:asciiTheme="majorBidi" w:hAnsiTheme="majorBidi" w:cstheme="majorBidi"/>
          <w:sz w:val="24"/>
          <w:szCs w:val="24"/>
          <w:lang w:bidi="ar-EG"/>
        </w:rPr>
        <w:t xml:space="preserve">several studies seroprevalence of </w:t>
      </w:r>
      <w:r w:rsidRPr="0079707F">
        <w:rPr>
          <w:rFonts w:asciiTheme="majorBidi" w:hAnsiTheme="majorBidi" w:cstheme="majorBidi"/>
          <w:i/>
          <w:iCs/>
          <w:sz w:val="24"/>
          <w:szCs w:val="24"/>
          <w:lang w:bidi="ar-EG"/>
        </w:rPr>
        <w:t>H. pylori</w:t>
      </w:r>
      <w:r w:rsidRPr="0079707F">
        <w:rPr>
          <w:rFonts w:asciiTheme="majorBidi" w:hAnsiTheme="majorBidi" w:cstheme="majorBidi"/>
          <w:sz w:val="24"/>
          <w:szCs w:val="24"/>
          <w:lang w:bidi="ar-EG"/>
        </w:rPr>
        <w:t xml:space="preserve"> infection showed differen</w:t>
      </w:r>
      <w:r w:rsidR="00333A0D">
        <w:rPr>
          <w:rFonts w:asciiTheme="majorBidi" w:hAnsiTheme="majorBidi" w:cstheme="majorBidi"/>
          <w:sz w:val="24"/>
          <w:szCs w:val="24"/>
          <w:lang w:bidi="ar-EG"/>
        </w:rPr>
        <w:t xml:space="preserve">t results of tests evaluations. </w:t>
      </w:r>
      <w:r w:rsidRPr="0079707F">
        <w:rPr>
          <w:rFonts w:asciiTheme="majorBidi" w:hAnsiTheme="majorBidi" w:cstheme="majorBidi"/>
          <w:sz w:val="24"/>
          <w:szCs w:val="24"/>
          <w:lang w:bidi="ar-EG"/>
        </w:rPr>
        <w:t xml:space="preserve">A test </w:t>
      </w:r>
      <w:r w:rsidRPr="0079707F">
        <w:rPr>
          <w:rFonts w:asciiTheme="majorBidi" w:hAnsiTheme="majorBidi" w:cstheme="majorBidi"/>
          <w:sz w:val="24"/>
          <w:szCs w:val="24"/>
        </w:rPr>
        <w:t>serology had high sensitivity but low specificity</w:t>
      </w:r>
      <w:r w:rsidRPr="0079707F">
        <w:rPr>
          <w:rFonts w:asciiTheme="majorBidi" w:hAnsiTheme="majorBidi" w:cstheme="majorBidi"/>
          <w:sz w:val="24"/>
          <w:szCs w:val="24"/>
          <w:vertAlign w:val="superscript"/>
        </w:rPr>
        <w:t>24</w:t>
      </w:r>
      <w:r w:rsidRPr="0079707F">
        <w:rPr>
          <w:rFonts w:asciiTheme="majorBidi" w:hAnsiTheme="majorBidi" w:cstheme="majorBidi"/>
          <w:sz w:val="24"/>
          <w:szCs w:val="24"/>
        </w:rPr>
        <w:t xml:space="preserve">.Infection of </w:t>
      </w:r>
      <w:r w:rsidRPr="0079707F">
        <w:rPr>
          <w:rFonts w:asciiTheme="majorBidi" w:hAnsiTheme="majorBidi" w:cstheme="majorBidi"/>
          <w:i/>
          <w:iCs/>
          <w:sz w:val="24"/>
          <w:szCs w:val="24"/>
        </w:rPr>
        <w:t xml:space="preserve">H. pylori </w:t>
      </w:r>
      <w:r w:rsidRPr="0079707F">
        <w:rPr>
          <w:rFonts w:asciiTheme="majorBidi" w:hAnsiTheme="majorBidi" w:cstheme="majorBidi"/>
          <w:sz w:val="24"/>
          <w:szCs w:val="24"/>
        </w:rPr>
        <w:t>diagnosed by measuring IgG levels by ELISA method has a sensitivity 94% and specificity 98%</w:t>
      </w:r>
      <w:r w:rsidRPr="0079707F">
        <w:rPr>
          <w:rFonts w:asciiTheme="majorBidi" w:hAnsiTheme="majorBidi" w:cstheme="majorBidi"/>
          <w:sz w:val="24"/>
          <w:szCs w:val="24"/>
          <w:vertAlign w:val="superscript"/>
        </w:rPr>
        <w:t>25</w:t>
      </w:r>
      <w:r w:rsidRPr="0079707F">
        <w:rPr>
          <w:rFonts w:asciiTheme="majorBidi" w:hAnsiTheme="majorBidi" w:cstheme="majorBidi"/>
          <w:sz w:val="24"/>
          <w:szCs w:val="24"/>
        </w:rPr>
        <w:t>.Also, an enzyme immunoassay test showed sensitivity and specificity of 90% and 89% respectively</w:t>
      </w:r>
      <w:r w:rsidRPr="0079707F">
        <w:rPr>
          <w:rFonts w:asciiTheme="majorBidi" w:hAnsiTheme="majorBidi" w:cstheme="majorBidi"/>
          <w:sz w:val="24"/>
          <w:szCs w:val="24"/>
          <w:vertAlign w:val="superscript"/>
        </w:rPr>
        <w:t>26</w:t>
      </w:r>
      <w:r w:rsidRPr="0079707F">
        <w:rPr>
          <w:rFonts w:asciiTheme="majorBidi" w:hAnsiTheme="majorBidi" w:cstheme="majorBidi"/>
          <w:sz w:val="24"/>
          <w:szCs w:val="24"/>
        </w:rPr>
        <w:t>.</w:t>
      </w:r>
      <w:commentRangeEnd w:id="27"/>
      <w:r w:rsidR="00333A0D">
        <w:rPr>
          <w:rStyle w:val="CommentReference"/>
        </w:rPr>
        <w:commentReference w:id="27"/>
      </w:r>
    </w:p>
    <w:p w:rsidR="0009119C" w:rsidRPr="0079707F" w:rsidRDefault="004342CD" w:rsidP="006C64AB">
      <w:pPr>
        <w:shd w:val="clear" w:color="auto" w:fill="FFFFFF"/>
        <w:spacing w:after="0"/>
        <w:jc w:val="both"/>
        <w:outlineLvl w:val="2"/>
        <w:rPr>
          <w:rFonts w:asciiTheme="majorBidi" w:eastAsia="Times New Roman" w:hAnsiTheme="majorBidi" w:cstheme="majorBidi"/>
          <w:sz w:val="24"/>
          <w:szCs w:val="24"/>
        </w:rPr>
      </w:pPr>
      <w:r w:rsidRPr="0079707F">
        <w:rPr>
          <w:rFonts w:asciiTheme="majorBidi" w:hAnsiTheme="majorBidi" w:cstheme="majorBidi"/>
          <w:sz w:val="24"/>
          <w:szCs w:val="24"/>
        </w:rPr>
        <w:t xml:space="preserve">In this </w:t>
      </w:r>
      <w:commentRangeStart w:id="28"/>
      <w:r w:rsidRPr="0079707F">
        <w:rPr>
          <w:rFonts w:asciiTheme="majorBidi" w:hAnsiTheme="majorBidi" w:cstheme="majorBidi"/>
          <w:sz w:val="24"/>
          <w:szCs w:val="24"/>
        </w:rPr>
        <w:t xml:space="preserve">study, </w:t>
      </w:r>
      <w:r w:rsidR="0019259B" w:rsidRPr="0079707F">
        <w:rPr>
          <w:rFonts w:asciiTheme="majorBidi" w:hAnsiTheme="majorBidi" w:cstheme="majorBidi"/>
          <w:sz w:val="24"/>
          <w:szCs w:val="24"/>
        </w:rPr>
        <w:t>sero</w:t>
      </w:r>
      <w:r w:rsidRPr="0079707F">
        <w:rPr>
          <w:rFonts w:asciiTheme="majorBidi" w:hAnsiTheme="majorBidi" w:cstheme="majorBidi"/>
          <w:sz w:val="24"/>
          <w:szCs w:val="24"/>
        </w:rPr>
        <w:t xml:space="preserve">prevalence of </w:t>
      </w:r>
      <w:r w:rsidRPr="0079707F">
        <w:rPr>
          <w:rFonts w:asciiTheme="majorBidi" w:hAnsiTheme="majorBidi" w:cstheme="majorBidi"/>
          <w:i/>
          <w:iCs/>
          <w:sz w:val="24"/>
          <w:szCs w:val="24"/>
        </w:rPr>
        <w:t>H. pylori</w:t>
      </w:r>
      <w:r w:rsidRPr="0079707F">
        <w:rPr>
          <w:rFonts w:asciiTheme="majorBidi" w:hAnsiTheme="majorBidi" w:cstheme="majorBidi"/>
          <w:sz w:val="24"/>
          <w:szCs w:val="24"/>
        </w:rPr>
        <w:t xml:space="preserve"> infection</w:t>
      </w:r>
      <w:r w:rsidR="0019259B" w:rsidRPr="0079707F">
        <w:rPr>
          <w:rFonts w:asciiTheme="majorBidi" w:hAnsiTheme="majorBidi" w:cstheme="majorBidi"/>
          <w:sz w:val="24"/>
          <w:szCs w:val="24"/>
        </w:rPr>
        <w:t xml:space="preserve"> was high in males than females, w</w:t>
      </w:r>
      <w:r w:rsidRPr="0079707F">
        <w:rPr>
          <w:rFonts w:asciiTheme="majorBidi" w:hAnsiTheme="majorBidi" w:cstheme="majorBidi"/>
          <w:sz w:val="24"/>
          <w:szCs w:val="24"/>
        </w:rPr>
        <w:t xml:space="preserve">hile high rate </w:t>
      </w:r>
      <w:r w:rsidRPr="0079707F">
        <w:rPr>
          <w:rFonts w:asciiTheme="majorBidi" w:hAnsiTheme="majorBidi" w:cstheme="majorBidi"/>
          <w:i/>
          <w:iCs/>
          <w:sz w:val="24"/>
          <w:szCs w:val="24"/>
        </w:rPr>
        <w:t>H. pylori</w:t>
      </w:r>
      <w:r w:rsidRPr="0079707F">
        <w:rPr>
          <w:rFonts w:asciiTheme="majorBidi" w:hAnsiTheme="majorBidi" w:cstheme="majorBidi"/>
          <w:sz w:val="24"/>
          <w:szCs w:val="24"/>
        </w:rPr>
        <w:t xml:space="preserve"> infection showed among the age groups of 19-32 years and 33-46 years and decreased with the age group of 7</w:t>
      </w:r>
      <w:r w:rsidR="0019259B" w:rsidRPr="0079707F">
        <w:rPr>
          <w:rFonts w:asciiTheme="majorBidi" w:hAnsiTheme="majorBidi" w:cstheme="majorBidi"/>
          <w:sz w:val="24"/>
          <w:szCs w:val="24"/>
        </w:rPr>
        <w:t>4-60 year, as well as</w:t>
      </w:r>
      <w:r w:rsidRPr="0079707F">
        <w:rPr>
          <w:rFonts w:asciiTheme="majorBidi" w:hAnsiTheme="majorBidi" w:cstheme="majorBidi"/>
          <w:sz w:val="24"/>
          <w:szCs w:val="24"/>
        </w:rPr>
        <w:t xml:space="preserve"> the high rate </w:t>
      </w:r>
      <w:r w:rsidR="0019259B" w:rsidRPr="0079707F">
        <w:rPr>
          <w:rFonts w:asciiTheme="majorBidi" w:hAnsiTheme="majorBidi" w:cstheme="majorBidi"/>
          <w:sz w:val="24"/>
          <w:szCs w:val="24"/>
        </w:rPr>
        <w:t>sero</w:t>
      </w:r>
      <w:r w:rsidRPr="0079707F">
        <w:rPr>
          <w:rFonts w:asciiTheme="majorBidi" w:hAnsiTheme="majorBidi" w:cstheme="majorBidi"/>
          <w:sz w:val="24"/>
          <w:szCs w:val="24"/>
        </w:rPr>
        <w:t xml:space="preserve">prevalence of </w:t>
      </w:r>
      <w:r w:rsidRPr="0079707F">
        <w:rPr>
          <w:rFonts w:asciiTheme="majorBidi" w:hAnsiTheme="majorBidi" w:cstheme="majorBidi"/>
          <w:i/>
          <w:iCs/>
          <w:sz w:val="24"/>
          <w:szCs w:val="24"/>
        </w:rPr>
        <w:t>H. pylori</w:t>
      </w:r>
      <w:r w:rsidRPr="0079707F">
        <w:rPr>
          <w:rFonts w:asciiTheme="majorBidi" w:hAnsiTheme="majorBidi" w:cstheme="majorBidi"/>
          <w:sz w:val="24"/>
          <w:szCs w:val="24"/>
        </w:rPr>
        <w:t xml:space="preserve"> infection </w:t>
      </w:r>
      <w:r w:rsidR="006D37C4" w:rsidRPr="0079707F">
        <w:rPr>
          <w:rFonts w:asciiTheme="majorBidi" w:hAnsiTheme="majorBidi" w:cstheme="majorBidi"/>
          <w:sz w:val="24"/>
          <w:szCs w:val="24"/>
        </w:rPr>
        <w:t>found</w:t>
      </w:r>
      <w:r w:rsidRPr="0079707F">
        <w:rPr>
          <w:rFonts w:asciiTheme="majorBidi" w:hAnsiTheme="majorBidi" w:cstheme="majorBidi"/>
          <w:sz w:val="24"/>
          <w:szCs w:val="24"/>
        </w:rPr>
        <w:t xml:space="preserve"> among </w:t>
      </w:r>
      <w:r w:rsidR="006D37C4" w:rsidRPr="0079707F">
        <w:rPr>
          <w:rFonts w:asciiTheme="majorBidi" w:hAnsiTheme="majorBidi" w:cstheme="majorBidi"/>
          <w:sz w:val="24"/>
          <w:szCs w:val="24"/>
        </w:rPr>
        <w:t xml:space="preserve">primary and high </w:t>
      </w:r>
      <w:r w:rsidRPr="0079707F">
        <w:rPr>
          <w:rFonts w:asciiTheme="majorBidi" w:hAnsiTheme="majorBidi" w:cstheme="majorBidi"/>
          <w:sz w:val="24"/>
          <w:szCs w:val="24"/>
        </w:rPr>
        <w:t>school education level</w:t>
      </w:r>
      <w:r w:rsidR="006D37C4" w:rsidRPr="0079707F">
        <w:rPr>
          <w:rFonts w:asciiTheme="majorBidi" w:hAnsiTheme="majorBidi" w:cstheme="majorBidi"/>
          <w:sz w:val="24"/>
          <w:szCs w:val="24"/>
        </w:rPr>
        <w:t>s</w:t>
      </w:r>
      <w:r w:rsidRPr="0079707F">
        <w:rPr>
          <w:rFonts w:asciiTheme="majorBidi" w:hAnsiTheme="majorBidi" w:cstheme="majorBidi"/>
          <w:sz w:val="24"/>
          <w:szCs w:val="24"/>
        </w:rPr>
        <w:t>.</w:t>
      </w:r>
      <w:r w:rsidR="00FF796D" w:rsidRPr="0079707F">
        <w:rPr>
          <w:rFonts w:asciiTheme="majorBidi" w:hAnsiTheme="majorBidi" w:cstheme="majorBidi"/>
          <w:sz w:val="24"/>
          <w:szCs w:val="24"/>
        </w:rPr>
        <w:t xml:space="preserve">Other more </w:t>
      </w:r>
      <w:r w:rsidR="00D964D5" w:rsidRPr="0079707F">
        <w:rPr>
          <w:rFonts w:asciiTheme="majorBidi" w:hAnsiTheme="majorBidi" w:cstheme="majorBidi"/>
          <w:sz w:val="24"/>
          <w:szCs w:val="24"/>
        </w:rPr>
        <w:t>sero</w:t>
      </w:r>
      <w:r w:rsidR="00FF796D" w:rsidRPr="0079707F">
        <w:rPr>
          <w:rFonts w:asciiTheme="majorBidi" w:hAnsiTheme="majorBidi" w:cstheme="majorBidi"/>
          <w:sz w:val="24"/>
          <w:szCs w:val="24"/>
        </w:rPr>
        <w:t xml:space="preserve">prevalent of </w:t>
      </w:r>
      <w:r w:rsidR="00FF796D" w:rsidRPr="0079707F">
        <w:rPr>
          <w:rFonts w:asciiTheme="majorBidi" w:hAnsiTheme="majorBidi" w:cstheme="majorBidi"/>
          <w:i/>
          <w:iCs/>
          <w:sz w:val="24"/>
          <w:szCs w:val="24"/>
        </w:rPr>
        <w:t>H. pylori</w:t>
      </w:r>
      <w:r w:rsidR="00FF796D" w:rsidRPr="0079707F">
        <w:rPr>
          <w:rFonts w:asciiTheme="majorBidi" w:hAnsiTheme="majorBidi" w:cstheme="majorBidi"/>
          <w:sz w:val="24"/>
          <w:szCs w:val="24"/>
        </w:rPr>
        <w:t xml:space="preserve"> infection </w:t>
      </w:r>
      <w:r w:rsidR="006D37C4" w:rsidRPr="0079707F">
        <w:rPr>
          <w:rFonts w:asciiTheme="majorBidi" w:hAnsiTheme="majorBidi" w:cstheme="majorBidi"/>
          <w:sz w:val="24"/>
          <w:szCs w:val="24"/>
        </w:rPr>
        <w:t xml:space="preserve">in India </w:t>
      </w:r>
      <w:r w:rsidR="00FF796D" w:rsidRPr="0079707F">
        <w:rPr>
          <w:rFonts w:asciiTheme="majorBidi" w:hAnsiTheme="majorBidi" w:cstheme="majorBidi"/>
          <w:sz w:val="24"/>
          <w:szCs w:val="24"/>
        </w:rPr>
        <w:t xml:space="preserve">showed in males 78% and the majority of the </w:t>
      </w:r>
      <w:r w:rsidR="00FF796D" w:rsidRPr="0079707F">
        <w:rPr>
          <w:rFonts w:asciiTheme="majorBidi" w:hAnsiTheme="majorBidi" w:cstheme="majorBidi"/>
          <w:i/>
          <w:iCs/>
          <w:sz w:val="24"/>
          <w:szCs w:val="24"/>
        </w:rPr>
        <w:t>H. pylori</w:t>
      </w:r>
      <w:r w:rsidR="006D37C4" w:rsidRPr="0079707F">
        <w:rPr>
          <w:rFonts w:asciiTheme="majorBidi" w:hAnsiTheme="majorBidi" w:cstheme="majorBidi"/>
          <w:sz w:val="24"/>
          <w:szCs w:val="24"/>
        </w:rPr>
        <w:t xml:space="preserve">infected </w:t>
      </w:r>
      <w:r w:rsidR="00FF796D" w:rsidRPr="0079707F">
        <w:rPr>
          <w:rFonts w:asciiTheme="majorBidi" w:hAnsiTheme="majorBidi" w:cstheme="majorBidi"/>
          <w:sz w:val="24"/>
          <w:szCs w:val="24"/>
        </w:rPr>
        <w:t xml:space="preserve">patients were in the age group of 31-60 years </w:t>
      </w:r>
      <w:r w:rsidR="006C3413" w:rsidRPr="0079707F">
        <w:rPr>
          <w:rFonts w:asciiTheme="majorBidi" w:hAnsiTheme="majorBidi" w:cstheme="majorBidi"/>
          <w:sz w:val="24"/>
          <w:szCs w:val="24"/>
        </w:rPr>
        <w:t>61.6%</w:t>
      </w:r>
      <w:r w:rsidR="006C3413" w:rsidRPr="0079707F">
        <w:rPr>
          <w:rFonts w:asciiTheme="majorBidi" w:hAnsiTheme="majorBidi" w:cstheme="majorBidi"/>
          <w:sz w:val="24"/>
          <w:szCs w:val="24"/>
          <w:vertAlign w:val="superscript"/>
        </w:rPr>
        <w:t>5</w:t>
      </w:r>
      <w:r w:rsidR="00F231BC" w:rsidRPr="0079707F">
        <w:rPr>
          <w:rFonts w:asciiTheme="majorBidi" w:hAnsiTheme="majorBidi" w:cstheme="majorBidi"/>
          <w:sz w:val="24"/>
          <w:szCs w:val="24"/>
        </w:rPr>
        <w:t>.</w:t>
      </w:r>
      <w:r w:rsidR="006D37C4" w:rsidRPr="0079707F">
        <w:rPr>
          <w:rFonts w:asciiTheme="majorBidi" w:hAnsiTheme="majorBidi" w:cstheme="majorBidi"/>
          <w:sz w:val="24"/>
          <w:szCs w:val="24"/>
        </w:rPr>
        <w:t xml:space="preserve">On the other hand, 42.6% of female students tested by serum antibody found to be positive for </w:t>
      </w:r>
      <w:r w:rsidR="006D37C4" w:rsidRPr="0079707F">
        <w:rPr>
          <w:rFonts w:asciiTheme="majorBidi" w:hAnsiTheme="majorBidi" w:cstheme="majorBidi"/>
          <w:i/>
          <w:iCs/>
          <w:sz w:val="24"/>
          <w:szCs w:val="24"/>
        </w:rPr>
        <w:t>H. pylori</w:t>
      </w:r>
      <w:r w:rsidR="006D37C4" w:rsidRPr="0079707F">
        <w:rPr>
          <w:rFonts w:asciiTheme="majorBidi" w:hAnsiTheme="majorBidi" w:cstheme="majorBidi"/>
          <w:sz w:val="24"/>
          <w:szCs w:val="24"/>
        </w:rPr>
        <w:t xml:space="preserve"> infecti</w:t>
      </w:r>
      <w:r w:rsidR="000F71E5" w:rsidRPr="0079707F">
        <w:rPr>
          <w:rFonts w:asciiTheme="majorBidi" w:hAnsiTheme="majorBidi" w:cstheme="majorBidi"/>
          <w:sz w:val="24"/>
          <w:szCs w:val="24"/>
        </w:rPr>
        <w:t>on</w:t>
      </w:r>
      <w:r w:rsidR="006C3413" w:rsidRPr="0079707F">
        <w:rPr>
          <w:rFonts w:asciiTheme="majorBidi" w:hAnsiTheme="majorBidi" w:cstheme="majorBidi"/>
          <w:sz w:val="24"/>
          <w:szCs w:val="24"/>
        </w:rPr>
        <w:t xml:space="preserve"> with statistically significant</w:t>
      </w:r>
      <w:r w:rsidR="006C3413" w:rsidRPr="0079707F">
        <w:rPr>
          <w:rFonts w:asciiTheme="majorBidi" w:hAnsiTheme="majorBidi" w:cstheme="majorBidi"/>
          <w:sz w:val="24"/>
          <w:szCs w:val="24"/>
          <w:vertAlign w:val="superscript"/>
        </w:rPr>
        <w:t>20</w:t>
      </w:r>
      <w:r w:rsidR="00D964D5" w:rsidRPr="0079707F">
        <w:rPr>
          <w:rFonts w:asciiTheme="majorBidi" w:hAnsiTheme="majorBidi" w:cstheme="majorBidi"/>
          <w:sz w:val="24"/>
          <w:szCs w:val="24"/>
        </w:rPr>
        <w:t>. Other studies showed</w:t>
      </w:r>
      <w:r w:rsidR="006D37C4" w:rsidRPr="0079707F">
        <w:rPr>
          <w:rFonts w:asciiTheme="majorBidi" w:hAnsiTheme="majorBidi" w:cstheme="majorBidi"/>
          <w:sz w:val="24"/>
          <w:szCs w:val="24"/>
        </w:rPr>
        <w:t xml:space="preserve"> overall 62% </w:t>
      </w:r>
      <w:r w:rsidR="00894EB2" w:rsidRPr="0079707F">
        <w:rPr>
          <w:rFonts w:asciiTheme="majorBidi" w:hAnsiTheme="majorBidi" w:cstheme="majorBidi"/>
          <w:sz w:val="24"/>
          <w:szCs w:val="24"/>
        </w:rPr>
        <w:t xml:space="preserve">and </w:t>
      </w:r>
      <w:r w:rsidR="00894EB2" w:rsidRPr="0079707F">
        <w:rPr>
          <w:rFonts w:asciiTheme="majorBidi" w:eastAsia="Times New Roman" w:hAnsiTheme="majorBidi" w:cstheme="majorBidi"/>
          <w:sz w:val="24"/>
          <w:szCs w:val="24"/>
        </w:rPr>
        <w:t xml:space="preserve">63.6% </w:t>
      </w:r>
      <w:r w:rsidR="006D37C4" w:rsidRPr="0079707F">
        <w:rPr>
          <w:rFonts w:asciiTheme="majorBidi" w:hAnsiTheme="majorBidi" w:cstheme="majorBidi"/>
          <w:sz w:val="24"/>
          <w:szCs w:val="24"/>
        </w:rPr>
        <w:t xml:space="preserve">of women were infected with </w:t>
      </w:r>
      <w:r w:rsidR="006D37C4" w:rsidRPr="0079707F">
        <w:rPr>
          <w:rStyle w:val="Emphasis"/>
          <w:rFonts w:asciiTheme="majorBidi" w:hAnsiTheme="majorBidi" w:cstheme="majorBidi"/>
          <w:sz w:val="24"/>
          <w:szCs w:val="24"/>
        </w:rPr>
        <w:t>H. pylori</w:t>
      </w:r>
      <w:r w:rsidR="006C3413" w:rsidRPr="0079707F">
        <w:rPr>
          <w:rFonts w:asciiTheme="majorBidi" w:hAnsiTheme="majorBidi" w:cstheme="majorBidi"/>
          <w:sz w:val="24"/>
          <w:szCs w:val="24"/>
          <w:vertAlign w:val="superscript"/>
        </w:rPr>
        <w:t>8,</w:t>
      </w:r>
      <w:r w:rsidR="000D5B48" w:rsidRPr="0079707F">
        <w:rPr>
          <w:rFonts w:asciiTheme="majorBidi" w:hAnsiTheme="majorBidi" w:cstheme="majorBidi"/>
          <w:sz w:val="24"/>
          <w:szCs w:val="24"/>
          <w:vertAlign w:val="superscript"/>
        </w:rPr>
        <w:t>18</w:t>
      </w:r>
      <w:r w:rsidR="00D964D5" w:rsidRPr="0079707F">
        <w:rPr>
          <w:rFonts w:asciiTheme="majorBidi" w:eastAsia="Times New Roman" w:hAnsiTheme="majorBidi" w:cstheme="majorBidi"/>
          <w:sz w:val="24"/>
          <w:szCs w:val="24"/>
        </w:rPr>
        <w:t>.</w:t>
      </w:r>
      <w:r w:rsidR="00894EB2" w:rsidRPr="0079707F">
        <w:rPr>
          <w:rFonts w:asciiTheme="majorBidi" w:hAnsiTheme="majorBidi" w:cstheme="majorBidi"/>
          <w:sz w:val="24"/>
          <w:szCs w:val="24"/>
        </w:rPr>
        <w:t xml:space="preserve">Also, </w:t>
      </w:r>
      <w:r w:rsidR="006D37C4" w:rsidRPr="0079707F">
        <w:rPr>
          <w:rFonts w:asciiTheme="majorBidi" w:hAnsiTheme="majorBidi" w:cstheme="majorBidi"/>
          <w:sz w:val="24"/>
          <w:szCs w:val="24"/>
        </w:rPr>
        <w:t xml:space="preserve">the seroprevalence of </w:t>
      </w:r>
      <w:r w:rsidR="0009119C" w:rsidRPr="0079707F">
        <w:rPr>
          <w:rFonts w:asciiTheme="majorBidi" w:hAnsiTheme="majorBidi" w:cstheme="majorBidi"/>
          <w:i/>
          <w:iCs/>
          <w:sz w:val="24"/>
          <w:szCs w:val="24"/>
        </w:rPr>
        <w:t xml:space="preserve">H. </w:t>
      </w:r>
      <w:r w:rsidR="006D37C4" w:rsidRPr="0079707F">
        <w:rPr>
          <w:rFonts w:asciiTheme="majorBidi" w:hAnsiTheme="majorBidi" w:cstheme="majorBidi"/>
          <w:i/>
          <w:iCs/>
          <w:sz w:val="24"/>
          <w:szCs w:val="24"/>
        </w:rPr>
        <w:t>pylori</w:t>
      </w:r>
      <w:r w:rsidR="006D37C4" w:rsidRPr="0079707F">
        <w:rPr>
          <w:rFonts w:asciiTheme="majorBidi" w:hAnsiTheme="majorBidi" w:cstheme="majorBidi"/>
          <w:sz w:val="24"/>
          <w:szCs w:val="24"/>
        </w:rPr>
        <w:t xml:space="preserve"> infection were higher in women than in</w:t>
      </w:r>
      <w:r w:rsidR="006C3413" w:rsidRPr="0079707F">
        <w:rPr>
          <w:rFonts w:asciiTheme="majorBidi" w:hAnsiTheme="majorBidi" w:cstheme="majorBidi"/>
          <w:sz w:val="24"/>
          <w:szCs w:val="24"/>
        </w:rPr>
        <w:t xml:space="preserve"> men</w:t>
      </w:r>
      <w:r w:rsidR="000D5B48" w:rsidRPr="0079707F">
        <w:rPr>
          <w:rFonts w:asciiTheme="majorBidi" w:hAnsiTheme="majorBidi" w:cstheme="majorBidi"/>
          <w:sz w:val="24"/>
          <w:szCs w:val="24"/>
          <w:vertAlign w:val="superscript"/>
        </w:rPr>
        <w:t>13</w:t>
      </w:r>
      <w:r w:rsidR="00894EB2" w:rsidRPr="0079707F">
        <w:rPr>
          <w:rFonts w:asciiTheme="majorBidi" w:hAnsiTheme="majorBidi" w:cstheme="majorBidi"/>
          <w:sz w:val="24"/>
          <w:szCs w:val="24"/>
        </w:rPr>
        <w:t>.</w:t>
      </w:r>
    </w:p>
    <w:p w:rsidR="0009119C" w:rsidRPr="0079707F" w:rsidRDefault="000F71E5" w:rsidP="006C64AB">
      <w:pPr>
        <w:shd w:val="clear" w:color="auto" w:fill="FFFFFF"/>
        <w:spacing w:after="0"/>
        <w:jc w:val="both"/>
        <w:outlineLvl w:val="2"/>
        <w:rPr>
          <w:rFonts w:asciiTheme="majorBidi" w:eastAsia="Times New Roman" w:hAnsiTheme="majorBidi" w:cstheme="majorBidi"/>
          <w:sz w:val="24"/>
          <w:szCs w:val="24"/>
        </w:rPr>
      </w:pPr>
      <w:r w:rsidRPr="0079707F">
        <w:rPr>
          <w:rFonts w:asciiTheme="majorBidi" w:hAnsiTheme="majorBidi" w:cstheme="majorBidi"/>
          <w:sz w:val="24"/>
          <w:szCs w:val="24"/>
        </w:rPr>
        <w:t>T</w:t>
      </w:r>
      <w:r w:rsidR="004342CD" w:rsidRPr="0079707F">
        <w:rPr>
          <w:rFonts w:asciiTheme="majorBidi" w:hAnsiTheme="majorBidi" w:cstheme="majorBidi"/>
          <w:sz w:val="24"/>
          <w:szCs w:val="24"/>
        </w:rPr>
        <w:t>he</w:t>
      </w:r>
      <w:r w:rsidR="00333A0D">
        <w:rPr>
          <w:rFonts w:asciiTheme="majorBidi" w:hAnsiTheme="majorBidi" w:cstheme="majorBidi"/>
          <w:sz w:val="24"/>
          <w:szCs w:val="24"/>
        </w:rPr>
        <w:t xml:space="preserve"> </w:t>
      </w:r>
      <w:r w:rsidR="004342CD" w:rsidRPr="0079707F">
        <w:rPr>
          <w:rFonts w:asciiTheme="majorBidi" w:hAnsiTheme="majorBidi" w:cstheme="majorBidi"/>
          <w:sz w:val="24"/>
          <w:szCs w:val="24"/>
        </w:rPr>
        <w:t xml:space="preserve">infection of </w:t>
      </w:r>
      <w:r w:rsidR="004342CD" w:rsidRPr="0079707F">
        <w:rPr>
          <w:rStyle w:val="Emphasis"/>
          <w:rFonts w:asciiTheme="majorBidi" w:hAnsiTheme="majorBidi" w:cstheme="majorBidi"/>
          <w:sz w:val="24"/>
          <w:szCs w:val="24"/>
        </w:rPr>
        <w:t>H. pylori</w:t>
      </w:r>
      <w:r w:rsidR="004342CD" w:rsidRPr="0079707F">
        <w:rPr>
          <w:rFonts w:asciiTheme="majorBidi" w:hAnsiTheme="majorBidi" w:cstheme="majorBidi"/>
          <w:sz w:val="24"/>
          <w:szCs w:val="24"/>
        </w:rPr>
        <w:t xml:space="preserve"> takes place early in childhood and adolescence and reaches its peak</w:t>
      </w:r>
      <w:r w:rsidR="006C3413" w:rsidRPr="0079707F">
        <w:rPr>
          <w:rFonts w:asciiTheme="majorBidi" w:hAnsiTheme="majorBidi" w:cstheme="majorBidi"/>
          <w:sz w:val="24"/>
          <w:szCs w:val="24"/>
        </w:rPr>
        <w:t xml:space="preserve"> at adulthood at 35 to 44 years</w:t>
      </w:r>
      <w:r w:rsidR="000D5B48" w:rsidRPr="0079707F">
        <w:rPr>
          <w:rFonts w:asciiTheme="majorBidi" w:hAnsiTheme="majorBidi" w:cstheme="majorBidi"/>
          <w:sz w:val="24"/>
          <w:szCs w:val="24"/>
          <w:vertAlign w:val="superscript"/>
        </w:rPr>
        <w:t>18</w:t>
      </w:r>
      <w:r w:rsidR="005008E0" w:rsidRPr="0079707F">
        <w:rPr>
          <w:rStyle w:val="authorname"/>
          <w:rFonts w:asciiTheme="majorBidi" w:hAnsiTheme="majorBidi" w:cstheme="majorBidi"/>
          <w:sz w:val="24"/>
          <w:szCs w:val="24"/>
        </w:rPr>
        <w:t>.</w:t>
      </w:r>
      <w:r w:rsidR="004342CD" w:rsidRPr="0079707F">
        <w:rPr>
          <w:rFonts w:asciiTheme="majorBidi" w:hAnsiTheme="majorBidi" w:cstheme="majorBidi"/>
          <w:sz w:val="24"/>
          <w:szCs w:val="24"/>
        </w:rPr>
        <w:t xml:space="preserve">Other study showed </w:t>
      </w:r>
      <w:r w:rsidR="004342CD" w:rsidRPr="0079707F">
        <w:rPr>
          <w:rFonts w:asciiTheme="majorBidi" w:hAnsiTheme="majorBidi" w:cstheme="majorBidi"/>
          <w:i/>
          <w:iCs/>
          <w:sz w:val="24"/>
          <w:szCs w:val="24"/>
        </w:rPr>
        <w:t>H. pylori</w:t>
      </w:r>
      <w:r w:rsidR="004342CD" w:rsidRPr="0079707F">
        <w:rPr>
          <w:rFonts w:asciiTheme="majorBidi" w:hAnsiTheme="majorBidi" w:cstheme="majorBidi"/>
          <w:sz w:val="24"/>
          <w:szCs w:val="24"/>
        </w:rPr>
        <w:t xml:space="preserve"> infection was more prevalent at the age of 30–39 years 90.8% with significant difference between sexes and women had a</w:t>
      </w:r>
      <w:r w:rsidR="006C3413" w:rsidRPr="0079707F">
        <w:rPr>
          <w:rFonts w:asciiTheme="majorBidi" w:hAnsiTheme="majorBidi" w:cstheme="majorBidi"/>
          <w:sz w:val="24"/>
          <w:szCs w:val="24"/>
        </w:rPr>
        <w:t xml:space="preserve"> higher infection rate than men</w:t>
      </w:r>
      <w:r w:rsidR="00345C96" w:rsidRPr="0079707F">
        <w:rPr>
          <w:rFonts w:asciiTheme="majorBidi" w:hAnsiTheme="majorBidi" w:cstheme="majorBidi"/>
          <w:sz w:val="24"/>
          <w:szCs w:val="24"/>
          <w:vertAlign w:val="superscript"/>
        </w:rPr>
        <w:t>27</w:t>
      </w:r>
      <w:r w:rsidR="00F231BC" w:rsidRPr="0079707F">
        <w:rPr>
          <w:rFonts w:asciiTheme="majorBidi" w:hAnsiTheme="majorBidi" w:cstheme="majorBidi"/>
          <w:sz w:val="24"/>
          <w:szCs w:val="24"/>
        </w:rPr>
        <w:t>, w</w:t>
      </w:r>
      <w:r w:rsidR="003E47EB" w:rsidRPr="0079707F">
        <w:rPr>
          <w:rFonts w:asciiTheme="majorBidi" w:hAnsiTheme="majorBidi" w:cstheme="majorBidi"/>
          <w:sz w:val="24"/>
          <w:szCs w:val="24"/>
        </w:rPr>
        <w:t>hile the predictor of seroprevalence of </w:t>
      </w:r>
      <w:r w:rsidR="003E47EB" w:rsidRPr="0079707F">
        <w:rPr>
          <w:rStyle w:val="Emphasis"/>
          <w:rFonts w:asciiTheme="majorBidi" w:hAnsiTheme="majorBidi" w:cstheme="majorBidi"/>
          <w:sz w:val="24"/>
          <w:szCs w:val="24"/>
        </w:rPr>
        <w:t>H. pylori</w:t>
      </w:r>
      <w:r w:rsidR="006C3413" w:rsidRPr="0079707F">
        <w:rPr>
          <w:rFonts w:asciiTheme="majorBidi" w:hAnsiTheme="majorBidi" w:cstheme="majorBidi"/>
          <w:sz w:val="24"/>
          <w:szCs w:val="24"/>
        </w:rPr>
        <w:t> was found to be the illiteracy</w:t>
      </w:r>
      <w:r w:rsidR="006C3413" w:rsidRPr="0079707F">
        <w:rPr>
          <w:rFonts w:asciiTheme="majorBidi" w:hAnsiTheme="majorBidi" w:cstheme="majorBidi"/>
          <w:sz w:val="24"/>
          <w:szCs w:val="24"/>
          <w:vertAlign w:val="superscript"/>
        </w:rPr>
        <w:t>16</w:t>
      </w:r>
      <w:r w:rsidR="003E47EB" w:rsidRPr="0079707F">
        <w:rPr>
          <w:rStyle w:val="Hyperlink"/>
          <w:rFonts w:asciiTheme="majorBidi" w:hAnsiTheme="majorBidi" w:cstheme="majorBidi"/>
          <w:color w:val="auto"/>
          <w:sz w:val="24"/>
          <w:szCs w:val="24"/>
          <w:u w:val="none"/>
        </w:rPr>
        <w:t>.</w:t>
      </w:r>
      <w:r w:rsidR="004342CD" w:rsidRPr="0079707F">
        <w:rPr>
          <w:rFonts w:asciiTheme="majorBidi" w:hAnsiTheme="majorBidi" w:cstheme="majorBidi"/>
          <w:sz w:val="24"/>
          <w:szCs w:val="24"/>
        </w:rPr>
        <w:t xml:space="preserve">The level of education was statistically related to </w:t>
      </w:r>
      <w:r w:rsidR="004342CD" w:rsidRPr="0079707F">
        <w:rPr>
          <w:rFonts w:asciiTheme="majorBidi" w:hAnsiTheme="majorBidi" w:cstheme="majorBidi"/>
          <w:i/>
          <w:iCs/>
          <w:sz w:val="24"/>
          <w:szCs w:val="24"/>
        </w:rPr>
        <w:t xml:space="preserve">H. pylori </w:t>
      </w:r>
      <w:r w:rsidR="004342CD" w:rsidRPr="0079707F">
        <w:rPr>
          <w:rFonts w:asciiTheme="majorBidi" w:hAnsiTheme="majorBidi" w:cstheme="majorBidi"/>
          <w:sz w:val="24"/>
          <w:szCs w:val="24"/>
        </w:rPr>
        <w:t>infection in the group with high school</w:t>
      </w:r>
      <w:r w:rsidR="0006766A" w:rsidRPr="0079707F">
        <w:rPr>
          <w:rFonts w:asciiTheme="majorBidi" w:hAnsiTheme="majorBidi" w:cstheme="majorBidi"/>
          <w:sz w:val="24"/>
          <w:szCs w:val="24"/>
        </w:rPr>
        <w:t xml:space="preserve"> level</w:t>
      </w:r>
      <w:r w:rsidR="006C3413" w:rsidRPr="0079707F">
        <w:rPr>
          <w:rFonts w:asciiTheme="majorBidi" w:hAnsiTheme="majorBidi" w:cstheme="majorBidi"/>
          <w:sz w:val="24"/>
          <w:szCs w:val="24"/>
          <w:vertAlign w:val="superscript"/>
        </w:rPr>
        <w:t>10</w:t>
      </w:r>
      <w:r w:rsidR="004342CD" w:rsidRPr="0079707F">
        <w:rPr>
          <w:rFonts w:asciiTheme="majorBidi" w:hAnsiTheme="majorBidi" w:cstheme="majorBidi"/>
          <w:sz w:val="24"/>
          <w:szCs w:val="24"/>
        </w:rPr>
        <w:t xml:space="preserve">. </w:t>
      </w:r>
      <w:r w:rsidR="00F231BC" w:rsidRPr="0079707F">
        <w:rPr>
          <w:rFonts w:asciiTheme="majorBidi" w:hAnsiTheme="majorBidi" w:cstheme="majorBidi"/>
          <w:sz w:val="24"/>
          <w:szCs w:val="24"/>
        </w:rPr>
        <w:t>Other study showed that i</w:t>
      </w:r>
      <w:r w:rsidR="002417B9" w:rsidRPr="0079707F">
        <w:rPr>
          <w:rFonts w:asciiTheme="majorBidi" w:hAnsiTheme="majorBidi" w:cstheme="majorBidi"/>
          <w:sz w:val="24"/>
          <w:szCs w:val="24"/>
        </w:rPr>
        <w:t>nfection of</w:t>
      </w:r>
      <w:r w:rsidR="004342CD" w:rsidRPr="0079707F">
        <w:rPr>
          <w:rFonts w:asciiTheme="majorBidi" w:hAnsiTheme="majorBidi" w:cstheme="majorBidi"/>
          <w:i/>
          <w:iCs/>
          <w:sz w:val="24"/>
          <w:szCs w:val="24"/>
        </w:rPr>
        <w:t>H. pylori</w:t>
      </w:r>
      <w:r w:rsidR="004342CD" w:rsidRPr="0079707F">
        <w:rPr>
          <w:rFonts w:asciiTheme="majorBidi" w:hAnsiTheme="majorBidi" w:cstheme="majorBidi"/>
          <w:sz w:val="24"/>
          <w:szCs w:val="24"/>
        </w:rPr>
        <w:t xml:space="preserve"> was higher among school going chi</w:t>
      </w:r>
      <w:r w:rsidR="002417B9" w:rsidRPr="0079707F">
        <w:rPr>
          <w:rFonts w:asciiTheme="majorBidi" w:hAnsiTheme="majorBidi" w:cstheme="majorBidi"/>
          <w:sz w:val="24"/>
          <w:szCs w:val="24"/>
        </w:rPr>
        <w:t xml:space="preserve">ldren with significant </w:t>
      </w:r>
      <w:commentRangeEnd w:id="28"/>
      <w:r w:rsidR="00D04B94">
        <w:rPr>
          <w:rStyle w:val="CommentReference"/>
        </w:rPr>
        <w:commentReference w:id="28"/>
      </w:r>
      <w:r w:rsidR="002417B9" w:rsidRPr="0079707F">
        <w:rPr>
          <w:rFonts w:asciiTheme="majorBidi" w:hAnsiTheme="majorBidi" w:cstheme="majorBidi"/>
          <w:sz w:val="24"/>
          <w:szCs w:val="24"/>
        </w:rPr>
        <w:t>value</w:t>
      </w:r>
      <w:r w:rsidR="000D5B48" w:rsidRPr="0079707F">
        <w:rPr>
          <w:rFonts w:asciiTheme="majorBidi" w:hAnsiTheme="majorBidi" w:cstheme="majorBidi"/>
          <w:sz w:val="24"/>
          <w:szCs w:val="24"/>
          <w:vertAlign w:val="superscript"/>
        </w:rPr>
        <w:t>21</w:t>
      </w:r>
      <w:r w:rsidR="00775B64" w:rsidRPr="0079707F">
        <w:rPr>
          <w:rFonts w:asciiTheme="majorBidi" w:hAnsiTheme="majorBidi" w:cstheme="majorBidi"/>
          <w:sz w:val="24"/>
          <w:szCs w:val="24"/>
        </w:rPr>
        <w:t>.</w:t>
      </w:r>
    </w:p>
    <w:p w:rsidR="0009119C" w:rsidRPr="0079707F" w:rsidRDefault="004342CD" w:rsidP="006C64AB">
      <w:pPr>
        <w:shd w:val="clear" w:color="auto" w:fill="FFFFFF"/>
        <w:spacing w:after="0"/>
        <w:jc w:val="both"/>
        <w:outlineLvl w:val="2"/>
        <w:rPr>
          <w:rFonts w:asciiTheme="majorBidi" w:eastAsia="Times New Roman" w:hAnsiTheme="majorBidi" w:cstheme="majorBidi"/>
          <w:sz w:val="24"/>
          <w:szCs w:val="24"/>
        </w:rPr>
      </w:pPr>
      <w:commentRangeStart w:id="29"/>
      <w:r w:rsidRPr="0079707F">
        <w:rPr>
          <w:rFonts w:asciiTheme="majorBidi" w:hAnsiTheme="majorBidi" w:cstheme="majorBidi"/>
          <w:sz w:val="24"/>
          <w:szCs w:val="24"/>
        </w:rPr>
        <w:t xml:space="preserve">In this study, </w:t>
      </w:r>
      <w:r w:rsidR="00955D19" w:rsidRPr="0079707F">
        <w:rPr>
          <w:rFonts w:asciiTheme="majorBidi" w:hAnsiTheme="majorBidi" w:cstheme="majorBidi"/>
          <w:sz w:val="24"/>
          <w:szCs w:val="24"/>
        </w:rPr>
        <w:t xml:space="preserve">the </w:t>
      </w:r>
      <w:r w:rsidRPr="0079707F">
        <w:rPr>
          <w:rFonts w:asciiTheme="majorBidi" w:hAnsiTheme="majorBidi" w:cstheme="majorBidi"/>
          <w:sz w:val="24"/>
          <w:szCs w:val="24"/>
        </w:rPr>
        <w:t xml:space="preserve">relationship </w:t>
      </w:r>
      <w:r w:rsidR="00955D19" w:rsidRPr="0079707F">
        <w:rPr>
          <w:rFonts w:asciiTheme="majorBidi" w:hAnsiTheme="majorBidi" w:cstheme="majorBidi"/>
          <w:sz w:val="24"/>
          <w:szCs w:val="24"/>
        </w:rPr>
        <w:t xml:space="preserve">of </w:t>
      </w:r>
      <w:r w:rsidRPr="0079707F">
        <w:rPr>
          <w:rFonts w:asciiTheme="majorBidi" w:hAnsiTheme="majorBidi" w:cstheme="majorBidi"/>
          <w:sz w:val="24"/>
          <w:szCs w:val="24"/>
        </w:rPr>
        <w:t xml:space="preserve">the prevalence </w:t>
      </w:r>
      <w:r w:rsidRPr="0079707F">
        <w:rPr>
          <w:rFonts w:asciiTheme="majorBidi" w:hAnsiTheme="majorBidi" w:cstheme="majorBidi"/>
          <w:i/>
          <w:iCs/>
          <w:sz w:val="24"/>
          <w:szCs w:val="24"/>
        </w:rPr>
        <w:t xml:space="preserve">H. pylori </w:t>
      </w:r>
      <w:r w:rsidRPr="0079707F">
        <w:rPr>
          <w:rFonts w:asciiTheme="majorBidi" w:hAnsiTheme="majorBidi" w:cstheme="majorBidi"/>
          <w:sz w:val="24"/>
          <w:szCs w:val="24"/>
        </w:rPr>
        <w:t xml:space="preserve">infection with personal habits and hygienic behaviors variables </w:t>
      </w:r>
      <w:r w:rsidRPr="0079707F">
        <w:rPr>
          <w:rFonts w:asciiTheme="majorBidi" w:eastAsia="Times New Roman" w:hAnsiTheme="majorBidi" w:cstheme="majorBidi"/>
          <w:sz w:val="24"/>
          <w:szCs w:val="24"/>
        </w:rPr>
        <w:t>were not associated with </w:t>
      </w:r>
      <w:r w:rsidRPr="0079707F">
        <w:rPr>
          <w:rFonts w:asciiTheme="majorBidi" w:eastAsia="Times New Roman" w:hAnsiTheme="majorBidi" w:cstheme="majorBidi"/>
          <w:i/>
          <w:iCs/>
          <w:sz w:val="24"/>
          <w:szCs w:val="24"/>
        </w:rPr>
        <w:t>H. pylori</w:t>
      </w:r>
      <w:r w:rsidRPr="0079707F">
        <w:rPr>
          <w:rFonts w:asciiTheme="majorBidi" w:eastAsia="Times New Roman" w:hAnsiTheme="majorBidi" w:cstheme="majorBidi"/>
          <w:sz w:val="24"/>
          <w:szCs w:val="24"/>
        </w:rPr>
        <w:t> </w:t>
      </w:r>
      <w:r w:rsidR="00955D19" w:rsidRPr="0079707F">
        <w:rPr>
          <w:rFonts w:asciiTheme="majorBidi" w:eastAsia="Times New Roman" w:hAnsiTheme="majorBidi" w:cstheme="majorBidi"/>
          <w:sz w:val="24"/>
          <w:szCs w:val="24"/>
        </w:rPr>
        <w:t>infection</w:t>
      </w:r>
      <w:r w:rsidR="00EC648A" w:rsidRPr="0079707F">
        <w:rPr>
          <w:rFonts w:asciiTheme="majorBidi" w:eastAsia="Times New Roman" w:hAnsiTheme="majorBidi" w:cstheme="majorBidi"/>
          <w:sz w:val="24"/>
          <w:szCs w:val="24"/>
        </w:rPr>
        <w:t>.</w:t>
      </w:r>
      <w:r w:rsidR="00333A0D">
        <w:rPr>
          <w:rFonts w:asciiTheme="majorBidi" w:eastAsia="Times New Roman" w:hAnsiTheme="majorBidi" w:cstheme="majorBidi"/>
          <w:sz w:val="24"/>
          <w:szCs w:val="24"/>
        </w:rPr>
        <w:t xml:space="preserve"> </w:t>
      </w:r>
      <w:commentRangeEnd w:id="29"/>
      <w:r w:rsidR="00333A0D">
        <w:rPr>
          <w:rStyle w:val="CommentReference"/>
        </w:rPr>
        <w:commentReference w:id="29"/>
      </w:r>
      <w:r w:rsidRPr="0079707F">
        <w:rPr>
          <w:rFonts w:asciiTheme="majorBidi" w:hAnsiTheme="majorBidi" w:cstheme="majorBidi"/>
          <w:sz w:val="24"/>
          <w:szCs w:val="24"/>
        </w:rPr>
        <w:t>A study</w:t>
      </w:r>
      <w:r w:rsidR="0078700C" w:rsidRPr="0079707F">
        <w:rPr>
          <w:rFonts w:asciiTheme="majorBidi" w:hAnsiTheme="majorBidi" w:cstheme="majorBidi"/>
          <w:sz w:val="24"/>
          <w:szCs w:val="24"/>
        </w:rPr>
        <w:t xml:space="preserve"> conducted</w:t>
      </w:r>
      <w:r w:rsidRPr="0079707F">
        <w:rPr>
          <w:rFonts w:asciiTheme="majorBidi" w:hAnsiTheme="majorBidi" w:cstheme="majorBidi"/>
          <w:sz w:val="24"/>
          <w:szCs w:val="24"/>
        </w:rPr>
        <w:t xml:space="preserve"> in China showed that the prevalence </w:t>
      </w:r>
      <w:commentRangeStart w:id="30"/>
      <w:r w:rsidRPr="0079707F">
        <w:rPr>
          <w:rFonts w:asciiTheme="majorBidi" w:hAnsiTheme="majorBidi" w:cstheme="majorBidi"/>
          <w:sz w:val="24"/>
          <w:szCs w:val="24"/>
        </w:rPr>
        <w:t>of </w:t>
      </w:r>
      <w:r w:rsidRPr="0079707F">
        <w:rPr>
          <w:rFonts w:asciiTheme="majorBidi" w:hAnsiTheme="majorBidi" w:cstheme="majorBidi"/>
          <w:i/>
          <w:iCs/>
          <w:sz w:val="24"/>
          <w:szCs w:val="24"/>
        </w:rPr>
        <w:t>H. pylori</w:t>
      </w:r>
      <w:r w:rsidRPr="0079707F">
        <w:rPr>
          <w:rFonts w:asciiTheme="majorBidi" w:hAnsiTheme="majorBidi" w:cstheme="majorBidi"/>
          <w:sz w:val="24"/>
          <w:szCs w:val="24"/>
        </w:rPr>
        <w:t> infection was associated with</w:t>
      </w:r>
      <w:r w:rsidR="00955D19" w:rsidRPr="0079707F">
        <w:rPr>
          <w:rFonts w:asciiTheme="majorBidi" w:hAnsiTheme="majorBidi" w:cstheme="majorBidi"/>
          <w:sz w:val="24"/>
          <w:szCs w:val="24"/>
        </w:rPr>
        <w:t xml:space="preserve"> some foods as</w:t>
      </w:r>
      <w:r w:rsidR="006C3413" w:rsidRPr="0079707F">
        <w:rPr>
          <w:rFonts w:asciiTheme="majorBidi" w:hAnsiTheme="majorBidi" w:cstheme="majorBidi"/>
          <w:sz w:val="24"/>
          <w:szCs w:val="24"/>
        </w:rPr>
        <w:t xml:space="preserve"> eating kipper and fried food</w:t>
      </w:r>
      <w:r w:rsidR="00345C96" w:rsidRPr="0079707F">
        <w:rPr>
          <w:rFonts w:asciiTheme="majorBidi" w:hAnsiTheme="majorBidi" w:cstheme="majorBidi"/>
          <w:sz w:val="24"/>
          <w:szCs w:val="24"/>
          <w:vertAlign w:val="superscript"/>
        </w:rPr>
        <w:t>27</w:t>
      </w:r>
      <w:r w:rsidRPr="0079707F">
        <w:rPr>
          <w:rFonts w:asciiTheme="majorBidi" w:hAnsiTheme="majorBidi" w:cstheme="majorBidi"/>
          <w:sz w:val="24"/>
          <w:szCs w:val="24"/>
        </w:rPr>
        <w:t xml:space="preserve">, </w:t>
      </w:r>
      <w:r w:rsidR="005008E0" w:rsidRPr="0079707F">
        <w:rPr>
          <w:rFonts w:asciiTheme="majorBidi" w:hAnsiTheme="majorBidi" w:cstheme="majorBidi"/>
          <w:sz w:val="24"/>
          <w:szCs w:val="24"/>
        </w:rPr>
        <w:t>o</w:t>
      </w:r>
      <w:r w:rsidR="006F3203" w:rsidRPr="0079707F">
        <w:rPr>
          <w:rFonts w:asciiTheme="majorBidi" w:hAnsiTheme="majorBidi" w:cstheme="majorBidi"/>
          <w:sz w:val="24"/>
          <w:szCs w:val="24"/>
        </w:rPr>
        <w:t xml:space="preserve">ther study revealed that </w:t>
      </w:r>
      <w:r w:rsidR="006F3203" w:rsidRPr="0079707F">
        <w:rPr>
          <w:rFonts w:asciiTheme="majorBidi" w:hAnsiTheme="majorBidi" w:cstheme="majorBidi"/>
          <w:i/>
          <w:iCs/>
          <w:sz w:val="24"/>
          <w:szCs w:val="24"/>
        </w:rPr>
        <w:t xml:space="preserve">H. pylori </w:t>
      </w:r>
      <w:r w:rsidR="006F3203" w:rsidRPr="0079707F">
        <w:rPr>
          <w:rFonts w:asciiTheme="majorBidi" w:hAnsiTheme="majorBidi" w:cstheme="majorBidi"/>
          <w:sz w:val="24"/>
          <w:szCs w:val="24"/>
        </w:rPr>
        <w:t xml:space="preserve">has a close association with acid peptic disease, it facilitates the fact that individuals who consumes junk food and beverages are predisposed towards both acid peptic disease and </w:t>
      </w:r>
      <w:r w:rsidR="006F3203" w:rsidRPr="0079707F">
        <w:rPr>
          <w:rFonts w:asciiTheme="majorBidi" w:hAnsiTheme="majorBidi" w:cstheme="majorBidi"/>
          <w:i/>
          <w:iCs/>
          <w:sz w:val="24"/>
          <w:szCs w:val="24"/>
        </w:rPr>
        <w:t>H. pylori</w:t>
      </w:r>
      <w:r w:rsidR="00345C96" w:rsidRPr="0079707F">
        <w:rPr>
          <w:rFonts w:asciiTheme="majorBidi" w:hAnsiTheme="majorBidi" w:cstheme="majorBidi"/>
          <w:sz w:val="24"/>
          <w:szCs w:val="24"/>
          <w:vertAlign w:val="superscript"/>
        </w:rPr>
        <w:t>28</w:t>
      </w:r>
      <w:r w:rsidR="006F3203" w:rsidRPr="0079707F">
        <w:rPr>
          <w:rFonts w:asciiTheme="majorBidi" w:hAnsiTheme="majorBidi" w:cstheme="majorBidi"/>
          <w:sz w:val="24"/>
          <w:szCs w:val="24"/>
        </w:rPr>
        <w:t xml:space="preserve">.On contrast, </w:t>
      </w:r>
      <w:r w:rsidR="005008E0" w:rsidRPr="0079707F">
        <w:rPr>
          <w:rFonts w:asciiTheme="majorBidi" w:hAnsiTheme="majorBidi" w:cstheme="majorBidi"/>
          <w:sz w:val="24"/>
          <w:szCs w:val="24"/>
        </w:rPr>
        <w:t>s</w:t>
      </w:r>
      <w:r w:rsidR="00FC22C8" w:rsidRPr="0079707F">
        <w:rPr>
          <w:rFonts w:asciiTheme="majorBidi" w:hAnsiTheme="majorBidi" w:cstheme="majorBidi"/>
          <w:sz w:val="24"/>
          <w:szCs w:val="24"/>
        </w:rPr>
        <w:t xml:space="preserve">imilar results of </w:t>
      </w:r>
      <w:r w:rsidRPr="0079707F">
        <w:rPr>
          <w:rFonts w:asciiTheme="majorBidi" w:hAnsiTheme="majorBidi" w:cstheme="majorBidi"/>
          <w:sz w:val="24"/>
          <w:szCs w:val="24"/>
        </w:rPr>
        <w:t xml:space="preserve">the prevalence </w:t>
      </w:r>
      <w:r w:rsidRPr="0079707F">
        <w:rPr>
          <w:rStyle w:val="Emphasis"/>
          <w:rFonts w:asciiTheme="majorBidi" w:hAnsiTheme="majorBidi" w:cstheme="majorBidi"/>
          <w:sz w:val="24"/>
          <w:szCs w:val="24"/>
        </w:rPr>
        <w:t>H</w:t>
      </w:r>
      <w:r w:rsidRPr="0079707F">
        <w:rPr>
          <w:rFonts w:asciiTheme="majorBidi" w:hAnsiTheme="majorBidi" w:cstheme="majorBidi"/>
          <w:sz w:val="24"/>
          <w:szCs w:val="24"/>
        </w:rPr>
        <w:t>. </w:t>
      </w:r>
      <w:r w:rsidRPr="0079707F">
        <w:rPr>
          <w:rStyle w:val="Emphasis"/>
          <w:rFonts w:asciiTheme="majorBidi" w:hAnsiTheme="majorBidi" w:cstheme="majorBidi"/>
          <w:sz w:val="24"/>
          <w:szCs w:val="24"/>
        </w:rPr>
        <w:t>pylori</w:t>
      </w:r>
      <w:r w:rsidRPr="0079707F">
        <w:rPr>
          <w:rFonts w:asciiTheme="majorBidi" w:hAnsiTheme="majorBidi" w:cstheme="majorBidi"/>
          <w:sz w:val="24"/>
          <w:szCs w:val="24"/>
        </w:rPr>
        <w:t xml:space="preserve"> infection </w:t>
      </w:r>
      <w:r w:rsidR="00EC3601" w:rsidRPr="0079707F">
        <w:rPr>
          <w:rFonts w:asciiTheme="majorBidi" w:hAnsiTheme="majorBidi" w:cstheme="majorBidi"/>
          <w:sz w:val="24"/>
          <w:szCs w:val="24"/>
        </w:rPr>
        <w:t>were</w:t>
      </w:r>
      <w:r w:rsidRPr="0079707F">
        <w:rPr>
          <w:rFonts w:asciiTheme="majorBidi" w:hAnsiTheme="majorBidi" w:cstheme="majorBidi"/>
          <w:sz w:val="24"/>
          <w:szCs w:val="24"/>
        </w:rPr>
        <w:t xml:space="preserve"> significantly higher among individuals with consumption of unboiling water </w:t>
      </w:r>
      <w:r w:rsidR="006F3203" w:rsidRPr="0079707F">
        <w:rPr>
          <w:rFonts w:asciiTheme="majorBidi" w:hAnsiTheme="majorBidi" w:cstheme="majorBidi"/>
          <w:sz w:val="24"/>
          <w:szCs w:val="24"/>
        </w:rPr>
        <w:t xml:space="preserve">showed in </w:t>
      </w:r>
      <w:r w:rsidR="00F57DAD" w:rsidRPr="0079707F">
        <w:rPr>
          <w:rFonts w:asciiTheme="majorBidi" w:hAnsiTheme="majorBidi" w:cstheme="majorBidi"/>
          <w:sz w:val="24"/>
          <w:szCs w:val="24"/>
        </w:rPr>
        <w:t>Thailand</w:t>
      </w:r>
      <w:r w:rsidR="00345C96" w:rsidRPr="0079707F">
        <w:rPr>
          <w:rFonts w:asciiTheme="majorBidi" w:hAnsiTheme="majorBidi" w:cstheme="majorBidi"/>
          <w:sz w:val="24"/>
          <w:szCs w:val="24"/>
          <w:vertAlign w:val="superscript"/>
        </w:rPr>
        <w:t>29</w:t>
      </w:r>
      <w:r w:rsidR="005008E0" w:rsidRPr="0079707F">
        <w:rPr>
          <w:rFonts w:asciiTheme="majorBidi" w:hAnsiTheme="majorBidi" w:cstheme="majorBidi"/>
          <w:sz w:val="24"/>
          <w:szCs w:val="24"/>
        </w:rPr>
        <w:t xml:space="preserve">. </w:t>
      </w:r>
      <w:r w:rsidRPr="0079707F">
        <w:rPr>
          <w:rFonts w:asciiTheme="majorBidi" w:hAnsiTheme="majorBidi" w:cstheme="majorBidi"/>
          <w:sz w:val="24"/>
          <w:szCs w:val="24"/>
        </w:rPr>
        <w:t>A study</w:t>
      </w:r>
      <w:r w:rsidR="00FC22C8" w:rsidRPr="0079707F">
        <w:rPr>
          <w:rFonts w:asciiTheme="majorBidi" w:hAnsiTheme="majorBidi" w:cstheme="majorBidi"/>
          <w:sz w:val="24"/>
          <w:szCs w:val="24"/>
        </w:rPr>
        <w:t xml:space="preserve"> conducted in Uganda revealed that </w:t>
      </w:r>
      <w:r w:rsidRPr="0079707F">
        <w:rPr>
          <w:rFonts w:asciiTheme="majorBidi" w:hAnsiTheme="majorBidi" w:cstheme="majorBidi"/>
          <w:sz w:val="24"/>
          <w:szCs w:val="24"/>
        </w:rPr>
        <w:t xml:space="preserve">infection rate of </w:t>
      </w:r>
      <w:r w:rsidRPr="0079707F">
        <w:rPr>
          <w:rFonts w:asciiTheme="majorBidi" w:hAnsiTheme="majorBidi" w:cstheme="majorBidi"/>
          <w:i/>
          <w:iCs/>
          <w:sz w:val="24"/>
          <w:szCs w:val="24"/>
        </w:rPr>
        <w:t>H. pylori</w:t>
      </w:r>
      <w:r w:rsidRPr="0079707F">
        <w:rPr>
          <w:rFonts w:asciiTheme="majorBidi" w:hAnsiTheme="majorBidi" w:cstheme="majorBidi"/>
          <w:sz w:val="24"/>
          <w:szCs w:val="24"/>
        </w:rPr>
        <w:t xml:space="preserve"> was higher among unsafe source of drinking water with significant value</w:t>
      </w:r>
      <w:r w:rsidR="006C3413" w:rsidRPr="0079707F">
        <w:rPr>
          <w:rFonts w:asciiTheme="majorBidi" w:hAnsiTheme="majorBidi" w:cstheme="majorBidi"/>
          <w:sz w:val="24"/>
          <w:szCs w:val="24"/>
          <w:vertAlign w:val="superscript"/>
        </w:rPr>
        <w:t>21</w:t>
      </w:r>
      <w:r w:rsidR="006F3203" w:rsidRPr="0079707F">
        <w:rPr>
          <w:rFonts w:asciiTheme="majorBidi" w:hAnsiTheme="majorBidi" w:cstheme="majorBidi"/>
          <w:sz w:val="24"/>
          <w:szCs w:val="24"/>
        </w:rPr>
        <w:t>.</w:t>
      </w:r>
    </w:p>
    <w:p w:rsidR="0009119C" w:rsidRPr="0079707F" w:rsidRDefault="004342CD" w:rsidP="00473BF6">
      <w:pPr>
        <w:shd w:val="clear" w:color="auto" w:fill="FFFFFF"/>
        <w:spacing w:after="0"/>
        <w:jc w:val="both"/>
        <w:outlineLvl w:val="2"/>
        <w:rPr>
          <w:rFonts w:asciiTheme="majorBidi" w:eastAsia="Times New Roman" w:hAnsiTheme="majorBidi" w:cstheme="majorBidi"/>
          <w:sz w:val="24"/>
          <w:szCs w:val="24"/>
        </w:rPr>
      </w:pPr>
      <w:commentRangeStart w:id="31"/>
      <w:r w:rsidRPr="0079707F">
        <w:rPr>
          <w:rFonts w:asciiTheme="majorBidi" w:hAnsiTheme="majorBidi" w:cstheme="majorBidi"/>
          <w:sz w:val="24"/>
          <w:szCs w:val="24"/>
        </w:rPr>
        <w:t xml:space="preserve">In </w:t>
      </w:r>
      <w:commentRangeStart w:id="32"/>
      <w:r w:rsidRPr="005750A3">
        <w:rPr>
          <w:rFonts w:asciiTheme="majorBidi" w:hAnsiTheme="majorBidi" w:cstheme="majorBidi"/>
          <w:strike/>
          <w:sz w:val="24"/>
          <w:szCs w:val="24"/>
        </w:rPr>
        <w:t xml:space="preserve">our </w:t>
      </w:r>
      <w:commentRangeEnd w:id="32"/>
      <w:r w:rsidR="005750A3">
        <w:rPr>
          <w:rStyle w:val="CommentReference"/>
        </w:rPr>
        <w:commentReference w:id="32"/>
      </w:r>
      <w:r w:rsidRPr="0079707F">
        <w:rPr>
          <w:rFonts w:asciiTheme="majorBidi" w:hAnsiTheme="majorBidi" w:cstheme="majorBidi"/>
          <w:sz w:val="24"/>
          <w:szCs w:val="24"/>
        </w:rPr>
        <w:t xml:space="preserve">results, </w:t>
      </w:r>
      <w:r w:rsidR="006F3203" w:rsidRPr="0079707F">
        <w:rPr>
          <w:rFonts w:asciiTheme="majorBidi" w:hAnsiTheme="majorBidi" w:cstheme="majorBidi"/>
          <w:sz w:val="24"/>
          <w:szCs w:val="24"/>
        </w:rPr>
        <w:t xml:space="preserve">the </w:t>
      </w:r>
      <w:r w:rsidRPr="0079707F">
        <w:rPr>
          <w:rFonts w:asciiTheme="majorBidi" w:hAnsiTheme="majorBidi" w:cstheme="majorBidi"/>
          <w:sz w:val="24"/>
          <w:szCs w:val="24"/>
        </w:rPr>
        <w:t xml:space="preserve">relationship the prevalence of </w:t>
      </w:r>
      <w:r w:rsidRPr="0079707F">
        <w:rPr>
          <w:rFonts w:asciiTheme="majorBidi" w:hAnsiTheme="majorBidi" w:cstheme="majorBidi"/>
          <w:i/>
          <w:iCs/>
          <w:sz w:val="24"/>
          <w:szCs w:val="24"/>
        </w:rPr>
        <w:t xml:space="preserve">H. pylori </w:t>
      </w:r>
      <w:r w:rsidRPr="0079707F">
        <w:rPr>
          <w:rFonts w:asciiTheme="majorBidi" w:hAnsiTheme="majorBidi" w:cstheme="majorBidi"/>
          <w:sz w:val="24"/>
          <w:szCs w:val="24"/>
        </w:rPr>
        <w:t xml:space="preserve">infection with clinical </w:t>
      </w:r>
      <w:r w:rsidRPr="0079707F">
        <w:rPr>
          <w:rFonts w:asciiTheme="majorBidi" w:eastAsia="Times New Roman" w:hAnsiTheme="majorBidi" w:cstheme="majorBidi"/>
          <w:sz w:val="24"/>
          <w:szCs w:val="24"/>
        </w:rPr>
        <w:t>symptoms of the participants complaining heartburn</w:t>
      </w:r>
      <w:r w:rsidR="00473BF6">
        <w:rPr>
          <w:rFonts w:asciiTheme="majorBidi" w:eastAsia="Times New Roman" w:hAnsiTheme="majorBidi" w:cstheme="majorBidi"/>
          <w:sz w:val="24"/>
          <w:szCs w:val="24"/>
        </w:rPr>
        <w:t xml:space="preserve"> </w:t>
      </w:r>
      <w:r w:rsidRPr="0079707F">
        <w:rPr>
          <w:rFonts w:asciiTheme="majorBidi" w:eastAsia="Times New Roman" w:hAnsiTheme="majorBidi" w:cstheme="majorBidi"/>
          <w:sz w:val="24"/>
          <w:szCs w:val="24"/>
        </w:rPr>
        <w:t xml:space="preserve">and </w:t>
      </w:r>
      <w:r w:rsidRPr="0079707F">
        <w:rPr>
          <w:rFonts w:asciiTheme="majorBidi" w:hAnsiTheme="majorBidi" w:cstheme="majorBidi"/>
          <w:sz w:val="24"/>
          <w:szCs w:val="24"/>
        </w:rPr>
        <w:t>regurgitation</w:t>
      </w:r>
      <w:r w:rsidR="00473BF6">
        <w:rPr>
          <w:rFonts w:asciiTheme="majorBidi" w:hAnsiTheme="majorBidi" w:cstheme="majorBidi"/>
          <w:sz w:val="24"/>
          <w:szCs w:val="24"/>
        </w:rPr>
        <w:t xml:space="preserve"> </w:t>
      </w:r>
      <w:r w:rsidR="00473BF6">
        <w:rPr>
          <w:rFonts w:asciiTheme="majorBidi" w:eastAsia="Times New Roman" w:hAnsiTheme="majorBidi" w:cstheme="majorBidi"/>
          <w:sz w:val="24"/>
          <w:szCs w:val="24"/>
        </w:rPr>
        <w:t>(56.8%)</w:t>
      </w:r>
      <w:r w:rsidR="00473BF6" w:rsidRPr="0079707F">
        <w:rPr>
          <w:rFonts w:asciiTheme="majorBidi" w:eastAsia="Times New Roman" w:hAnsiTheme="majorBidi" w:cstheme="majorBidi"/>
          <w:sz w:val="24"/>
          <w:szCs w:val="24"/>
        </w:rPr>
        <w:t xml:space="preserve"> </w:t>
      </w:r>
      <w:r w:rsidRPr="0079707F">
        <w:rPr>
          <w:rFonts w:asciiTheme="majorBidi" w:eastAsia="Times New Roman" w:hAnsiTheme="majorBidi" w:cstheme="majorBidi"/>
          <w:sz w:val="24"/>
          <w:szCs w:val="24"/>
        </w:rPr>
        <w:t xml:space="preserve"> w</w:t>
      </w:r>
      <w:r w:rsidR="00473BF6">
        <w:rPr>
          <w:rFonts w:asciiTheme="majorBidi" w:eastAsia="Times New Roman" w:hAnsiTheme="majorBidi" w:cstheme="majorBidi"/>
          <w:sz w:val="24"/>
          <w:szCs w:val="24"/>
        </w:rPr>
        <w:t>as</w:t>
      </w:r>
      <w:r w:rsidRPr="0079707F">
        <w:rPr>
          <w:rFonts w:asciiTheme="majorBidi" w:eastAsia="Times New Roman" w:hAnsiTheme="majorBidi" w:cstheme="majorBidi"/>
          <w:sz w:val="24"/>
          <w:szCs w:val="24"/>
        </w:rPr>
        <w:t xml:space="preserve"> significantly associated with </w:t>
      </w:r>
      <w:r w:rsidRPr="0079707F">
        <w:rPr>
          <w:rFonts w:asciiTheme="majorBidi" w:eastAsia="Times New Roman" w:hAnsiTheme="majorBidi" w:cstheme="majorBidi"/>
          <w:i/>
          <w:iCs/>
          <w:sz w:val="24"/>
          <w:szCs w:val="24"/>
        </w:rPr>
        <w:t>H. pylori</w:t>
      </w:r>
      <w:r w:rsidR="00EC648A" w:rsidRPr="0079707F">
        <w:rPr>
          <w:rFonts w:asciiTheme="majorBidi" w:eastAsia="Times New Roman" w:hAnsiTheme="majorBidi" w:cstheme="majorBidi"/>
          <w:sz w:val="24"/>
          <w:szCs w:val="24"/>
        </w:rPr>
        <w:t> infection</w:t>
      </w:r>
      <w:r w:rsidRPr="0079707F">
        <w:rPr>
          <w:rFonts w:asciiTheme="majorBidi" w:eastAsia="Times New Roman" w:hAnsiTheme="majorBidi" w:cstheme="majorBidi"/>
          <w:sz w:val="24"/>
          <w:szCs w:val="24"/>
        </w:rPr>
        <w:t xml:space="preserve">, </w:t>
      </w:r>
      <w:commentRangeEnd w:id="31"/>
      <w:r w:rsidR="00473BF6">
        <w:rPr>
          <w:rStyle w:val="CommentReference"/>
        </w:rPr>
        <w:commentReference w:id="31"/>
      </w:r>
      <w:r w:rsidR="00EC648A" w:rsidRPr="0079707F">
        <w:rPr>
          <w:rFonts w:asciiTheme="majorBidi" w:eastAsia="Times New Roman" w:hAnsiTheme="majorBidi" w:cstheme="majorBidi"/>
          <w:sz w:val="24"/>
          <w:szCs w:val="24"/>
        </w:rPr>
        <w:t xml:space="preserve">while </w:t>
      </w:r>
      <w:r w:rsidRPr="0079707F">
        <w:rPr>
          <w:rFonts w:asciiTheme="majorBidi" w:eastAsia="Times New Roman" w:hAnsiTheme="majorBidi" w:cstheme="majorBidi"/>
          <w:sz w:val="24"/>
          <w:szCs w:val="24"/>
        </w:rPr>
        <w:t>antibiotics drug used was associated with </w:t>
      </w:r>
      <w:r w:rsidRPr="0079707F">
        <w:rPr>
          <w:rFonts w:asciiTheme="majorBidi" w:eastAsia="Times New Roman" w:hAnsiTheme="majorBidi" w:cstheme="majorBidi"/>
          <w:i/>
          <w:iCs/>
          <w:sz w:val="24"/>
          <w:szCs w:val="24"/>
        </w:rPr>
        <w:t>H. pylori</w:t>
      </w:r>
      <w:r w:rsidRPr="0079707F">
        <w:rPr>
          <w:rFonts w:asciiTheme="majorBidi" w:eastAsia="Times New Roman" w:hAnsiTheme="majorBidi" w:cstheme="majorBidi"/>
          <w:sz w:val="24"/>
          <w:szCs w:val="24"/>
        </w:rPr>
        <w:t> </w:t>
      </w:r>
      <w:r w:rsidR="006F3203" w:rsidRPr="0079707F">
        <w:rPr>
          <w:rFonts w:asciiTheme="majorBidi" w:eastAsia="Times New Roman" w:hAnsiTheme="majorBidi" w:cstheme="majorBidi"/>
          <w:sz w:val="24"/>
          <w:szCs w:val="24"/>
        </w:rPr>
        <w:t>infection</w:t>
      </w:r>
      <w:r w:rsidRPr="0079707F">
        <w:rPr>
          <w:rFonts w:asciiTheme="majorBidi" w:eastAsia="Times New Roman" w:hAnsiTheme="majorBidi" w:cstheme="majorBidi"/>
          <w:sz w:val="24"/>
          <w:szCs w:val="24"/>
        </w:rPr>
        <w:t xml:space="preserve">. Moreover, </w:t>
      </w:r>
      <w:r w:rsidR="006F3203" w:rsidRPr="0079707F">
        <w:rPr>
          <w:rFonts w:asciiTheme="majorBidi" w:eastAsia="Times New Roman" w:hAnsiTheme="majorBidi" w:cstheme="majorBidi"/>
          <w:sz w:val="24"/>
          <w:szCs w:val="24"/>
        </w:rPr>
        <w:t xml:space="preserve">the </w:t>
      </w:r>
      <w:r w:rsidRPr="0079707F">
        <w:rPr>
          <w:rFonts w:asciiTheme="majorBidi" w:eastAsia="Times New Roman" w:hAnsiTheme="majorBidi" w:cstheme="majorBidi"/>
          <w:sz w:val="24"/>
          <w:szCs w:val="24"/>
        </w:rPr>
        <w:t>parasitic inf</w:t>
      </w:r>
      <w:r w:rsidR="00FC22C8" w:rsidRPr="0079707F">
        <w:rPr>
          <w:rFonts w:asciiTheme="majorBidi" w:eastAsia="Times New Roman" w:hAnsiTheme="majorBidi" w:cstheme="majorBidi"/>
          <w:sz w:val="24"/>
          <w:szCs w:val="24"/>
        </w:rPr>
        <w:t>ec</w:t>
      </w:r>
      <w:r w:rsidRPr="0079707F">
        <w:rPr>
          <w:rFonts w:asciiTheme="majorBidi" w:eastAsia="Times New Roman" w:hAnsiTheme="majorBidi" w:cstheme="majorBidi"/>
          <w:sz w:val="24"/>
          <w:szCs w:val="24"/>
        </w:rPr>
        <w:t>tions were not associated with </w:t>
      </w:r>
      <w:r w:rsidRPr="0079707F">
        <w:rPr>
          <w:rFonts w:asciiTheme="majorBidi" w:eastAsia="Times New Roman" w:hAnsiTheme="majorBidi" w:cstheme="majorBidi"/>
          <w:i/>
          <w:iCs/>
          <w:sz w:val="24"/>
          <w:szCs w:val="24"/>
        </w:rPr>
        <w:t>H. pylori</w:t>
      </w:r>
      <w:r w:rsidRPr="0079707F">
        <w:rPr>
          <w:rFonts w:asciiTheme="majorBidi" w:eastAsia="Times New Roman" w:hAnsiTheme="majorBidi" w:cstheme="majorBidi"/>
          <w:sz w:val="24"/>
          <w:szCs w:val="24"/>
        </w:rPr>
        <w:t> </w:t>
      </w:r>
      <w:r w:rsidR="006F3203" w:rsidRPr="0079707F">
        <w:rPr>
          <w:rFonts w:asciiTheme="majorBidi" w:eastAsia="Times New Roman" w:hAnsiTheme="majorBidi" w:cstheme="majorBidi"/>
          <w:sz w:val="24"/>
          <w:szCs w:val="24"/>
        </w:rPr>
        <w:t>infection</w:t>
      </w:r>
      <w:r w:rsidRPr="0079707F">
        <w:rPr>
          <w:rFonts w:asciiTheme="majorBidi" w:eastAsia="Times New Roman" w:hAnsiTheme="majorBidi" w:cstheme="majorBidi"/>
          <w:sz w:val="24"/>
          <w:szCs w:val="24"/>
        </w:rPr>
        <w:t>.</w:t>
      </w:r>
      <w:r w:rsidR="006F3203" w:rsidRPr="0079707F">
        <w:rPr>
          <w:rFonts w:asciiTheme="majorBidi" w:hAnsiTheme="majorBidi" w:cstheme="majorBidi"/>
          <w:sz w:val="24"/>
          <w:szCs w:val="24"/>
        </w:rPr>
        <w:t xml:space="preserve">Similar results showed </w:t>
      </w:r>
      <w:r w:rsidRPr="0079707F">
        <w:rPr>
          <w:rFonts w:asciiTheme="majorBidi" w:hAnsiTheme="majorBidi" w:cstheme="majorBidi"/>
          <w:sz w:val="24"/>
          <w:szCs w:val="24"/>
        </w:rPr>
        <w:t xml:space="preserve">the predictor </w:t>
      </w:r>
      <w:commentRangeStart w:id="33"/>
      <w:r w:rsidRPr="0079707F">
        <w:rPr>
          <w:rFonts w:asciiTheme="majorBidi" w:hAnsiTheme="majorBidi" w:cstheme="majorBidi"/>
          <w:sz w:val="24"/>
          <w:szCs w:val="24"/>
        </w:rPr>
        <w:t>of seroprevalence of </w:t>
      </w:r>
      <w:r w:rsidRPr="0079707F">
        <w:rPr>
          <w:rStyle w:val="Emphasis"/>
          <w:rFonts w:asciiTheme="majorBidi" w:hAnsiTheme="majorBidi" w:cstheme="majorBidi"/>
          <w:sz w:val="24"/>
          <w:szCs w:val="24"/>
        </w:rPr>
        <w:t>H. pylori</w:t>
      </w:r>
      <w:r w:rsidRPr="0079707F">
        <w:rPr>
          <w:rFonts w:asciiTheme="majorBidi" w:hAnsiTheme="majorBidi" w:cstheme="majorBidi"/>
          <w:sz w:val="24"/>
          <w:szCs w:val="24"/>
        </w:rPr>
        <w:t> was found to be epigastric pain</w:t>
      </w:r>
      <w:r w:rsidR="006C3413" w:rsidRPr="0079707F">
        <w:rPr>
          <w:rFonts w:asciiTheme="majorBidi" w:hAnsiTheme="majorBidi" w:cstheme="majorBidi"/>
          <w:sz w:val="24"/>
          <w:szCs w:val="24"/>
          <w:vertAlign w:val="superscript"/>
        </w:rPr>
        <w:t>16</w:t>
      </w:r>
      <w:r w:rsidRPr="0079707F">
        <w:rPr>
          <w:rStyle w:val="Hyperlink"/>
          <w:rFonts w:asciiTheme="majorBidi" w:hAnsiTheme="majorBidi" w:cstheme="majorBidi"/>
          <w:color w:val="auto"/>
          <w:sz w:val="24"/>
          <w:szCs w:val="24"/>
          <w:u w:val="none"/>
        </w:rPr>
        <w:t xml:space="preserve">. </w:t>
      </w:r>
      <w:r w:rsidRPr="0079707F">
        <w:rPr>
          <w:rFonts w:asciiTheme="majorBidi" w:hAnsiTheme="majorBidi" w:cstheme="majorBidi"/>
          <w:sz w:val="24"/>
          <w:szCs w:val="24"/>
        </w:rPr>
        <w:t>Other study showed all pat</w:t>
      </w:r>
      <w:r w:rsidR="00C24ABE" w:rsidRPr="0079707F">
        <w:rPr>
          <w:rFonts w:asciiTheme="majorBidi" w:hAnsiTheme="majorBidi" w:cstheme="majorBidi"/>
          <w:sz w:val="24"/>
          <w:szCs w:val="24"/>
        </w:rPr>
        <w:t>ients with upper abdominal pain</w:t>
      </w:r>
      <w:r w:rsidRPr="0079707F">
        <w:rPr>
          <w:rFonts w:asciiTheme="majorBidi" w:hAnsiTheme="majorBidi" w:cstheme="majorBidi"/>
          <w:sz w:val="24"/>
          <w:szCs w:val="24"/>
        </w:rPr>
        <w:t xml:space="preserve"> and frequent burping were </w:t>
      </w:r>
      <w:r w:rsidRPr="0079707F">
        <w:rPr>
          <w:rStyle w:val="Emphasis"/>
          <w:rFonts w:asciiTheme="majorBidi" w:hAnsiTheme="majorBidi" w:cstheme="majorBidi"/>
          <w:sz w:val="24"/>
          <w:szCs w:val="24"/>
        </w:rPr>
        <w:t>H. pylori</w:t>
      </w:r>
      <w:r w:rsidR="006C3413" w:rsidRPr="0079707F">
        <w:rPr>
          <w:rFonts w:asciiTheme="majorBidi" w:hAnsiTheme="majorBidi" w:cstheme="majorBidi"/>
          <w:sz w:val="24"/>
          <w:szCs w:val="24"/>
        </w:rPr>
        <w:t> seropositive</w:t>
      </w:r>
      <w:r w:rsidR="006C3413" w:rsidRPr="0079707F">
        <w:rPr>
          <w:rFonts w:asciiTheme="majorBidi" w:hAnsiTheme="majorBidi" w:cstheme="majorBidi"/>
          <w:sz w:val="24"/>
          <w:szCs w:val="24"/>
          <w:vertAlign w:val="superscript"/>
        </w:rPr>
        <w:t>18</w:t>
      </w:r>
      <w:r w:rsidRPr="0079707F">
        <w:rPr>
          <w:rStyle w:val="authorname"/>
          <w:rFonts w:asciiTheme="majorBidi" w:hAnsiTheme="majorBidi" w:cstheme="majorBidi"/>
          <w:sz w:val="24"/>
          <w:szCs w:val="24"/>
        </w:rPr>
        <w:t xml:space="preserve">. </w:t>
      </w:r>
      <w:r w:rsidRPr="0079707F">
        <w:rPr>
          <w:rFonts w:asciiTheme="majorBidi" w:hAnsiTheme="majorBidi" w:cstheme="majorBidi"/>
          <w:sz w:val="24"/>
          <w:szCs w:val="24"/>
        </w:rPr>
        <w:t>Another study revealed that symptomatic participants complained mostly of heart burn, followed by loss of appetite, abdominal pain, nausea</w:t>
      </w:r>
      <w:commentRangeEnd w:id="30"/>
      <w:r w:rsidR="00D04B94">
        <w:rPr>
          <w:rStyle w:val="CommentReference"/>
        </w:rPr>
        <w:commentReference w:id="30"/>
      </w:r>
      <w:r w:rsidRPr="0079707F">
        <w:rPr>
          <w:rFonts w:asciiTheme="majorBidi" w:hAnsiTheme="majorBidi" w:cstheme="majorBidi"/>
          <w:sz w:val="24"/>
          <w:szCs w:val="24"/>
        </w:rPr>
        <w:t>, dark foul- smelling stool and vomiting</w:t>
      </w:r>
      <w:r w:rsidR="000D5B48" w:rsidRPr="0079707F">
        <w:rPr>
          <w:rFonts w:asciiTheme="majorBidi" w:hAnsiTheme="majorBidi" w:cstheme="majorBidi"/>
          <w:sz w:val="24"/>
          <w:szCs w:val="24"/>
          <w:vertAlign w:val="superscript"/>
        </w:rPr>
        <w:t>20</w:t>
      </w:r>
      <w:r w:rsidR="004C4B28" w:rsidRPr="0079707F">
        <w:rPr>
          <w:rFonts w:asciiTheme="majorBidi" w:hAnsiTheme="majorBidi" w:cstheme="majorBidi"/>
          <w:sz w:val="24"/>
          <w:szCs w:val="24"/>
        </w:rPr>
        <w:t xml:space="preserve">. Other </w:t>
      </w:r>
      <w:r w:rsidR="00894EB2" w:rsidRPr="0079707F">
        <w:rPr>
          <w:rFonts w:asciiTheme="majorBidi" w:hAnsiTheme="majorBidi" w:cstheme="majorBidi"/>
          <w:sz w:val="24"/>
          <w:szCs w:val="24"/>
        </w:rPr>
        <w:t>dis</w:t>
      </w:r>
      <w:r w:rsidR="004C4B28" w:rsidRPr="0079707F">
        <w:rPr>
          <w:rFonts w:asciiTheme="majorBidi" w:hAnsiTheme="majorBidi" w:cstheme="majorBidi"/>
          <w:sz w:val="24"/>
          <w:szCs w:val="24"/>
        </w:rPr>
        <w:t xml:space="preserve">agreeresults </w:t>
      </w:r>
      <w:r w:rsidRPr="0079707F">
        <w:rPr>
          <w:rFonts w:asciiTheme="majorBidi" w:hAnsiTheme="majorBidi" w:cstheme="majorBidi"/>
          <w:sz w:val="24"/>
          <w:szCs w:val="24"/>
          <w:shd w:val="clear" w:color="auto" w:fill="FFFFFF"/>
        </w:rPr>
        <w:t xml:space="preserve">showed </w:t>
      </w:r>
      <w:r w:rsidR="004C4B28" w:rsidRPr="0079707F">
        <w:rPr>
          <w:rFonts w:asciiTheme="majorBidi" w:hAnsiTheme="majorBidi" w:cstheme="majorBidi"/>
          <w:sz w:val="24"/>
          <w:szCs w:val="24"/>
          <w:shd w:val="clear" w:color="auto" w:fill="FFFFFF"/>
        </w:rPr>
        <w:t xml:space="preserve">that the </w:t>
      </w:r>
      <w:r w:rsidRPr="0079707F">
        <w:rPr>
          <w:rFonts w:asciiTheme="majorBidi" w:hAnsiTheme="majorBidi" w:cstheme="majorBidi"/>
          <w:sz w:val="24"/>
          <w:szCs w:val="24"/>
        </w:rPr>
        <w:t>ant</w:t>
      </w:r>
      <w:r w:rsidR="00367314" w:rsidRPr="0079707F">
        <w:rPr>
          <w:rFonts w:asciiTheme="majorBidi" w:hAnsiTheme="majorBidi" w:cstheme="majorBidi"/>
          <w:sz w:val="24"/>
          <w:szCs w:val="24"/>
        </w:rPr>
        <w:t>ibiotic</w:t>
      </w:r>
      <w:r w:rsidR="004C4B28" w:rsidRPr="0079707F">
        <w:rPr>
          <w:rFonts w:asciiTheme="majorBidi" w:hAnsiTheme="majorBidi" w:cstheme="majorBidi"/>
          <w:sz w:val="24"/>
          <w:szCs w:val="24"/>
        </w:rPr>
        <w:t>s</w:t>
      </w:r>
      <w:r w:rsidR="00367314" w:rsidRPr="0079707F">
        <w:rPr>
          <w:rFonts w:asciiTheme="majorBidi" w:hAnsiTheme="majorBidi" w:cstheme="majorBidi"/>
          <w:sz w:val="24"/>
          <w:szCs w:val="24"/>
        </w:rPr>
        <w:t xml:space="preserve"> used was found to be si</w:t>
      </w:r>
      <w:r w:rsidRPr="0079707F">
        <w:rPr>
          <w:rFonts w:asciiTheme="majorBidi" w:hAnsiTheme="majorBidi" w:cstheme="majorBidi"/>
          <w:sz w:val="24"/>
          <w:szCs w:val="24"/>
        </w:rPr>
        <w:t xml:space="preserve">gnificant risk factor for </w:t>
      </w:r>
      <w:r w:rsidRPr="0079707F">
        <w:rPr>
          <w:rFonts w:asciiTheme="majorBidi" w:hAnsiTheme="majorBidi" w:cstheme="majorBidi"/>
          <w:i/>
          <w:iCs/>
          <w:sz w:val="24"/>
          <w:szCs w:val="24"/>
        </w:rPr>
        <w:t>H. pylori</w:t>
      </w:r>
      <w:r w:rsidR="00082AD4" w:rsidRPr="0079707F">
        <w:rPr>
          <w:rFonts w:asciiTheme="majorBidi" w:hAnsiTheme="majorBidi" w:cstheme="majorBidi"/>
          <w:sz w:val="24"/>
          <w:szCs w:val="24"/>
        </w:rPr>
        <w:t>seroprevalent</w:t>
      </w:r>
      <w:r w:rsidRPr="0079707F">
        <w:rPr>
          <w:rFonts w:asciiTheme="majorBidi" w:hAnsiTheme="majorBidi" w:cstheme="majorBidi"/>
          <w:sz w:val="24"/>
          <w:szCs w:val="24"/>
        </w:rPr>
        <w:t>infection</w:t>
      </w:r>
      <w:r w:rsidR="006C3413" w:rsidRPr="0079707F">
        <w:rPr>
          <w:rFonts w:asciiTheme="majorBidi" w:hAnsiTheme="majorBidi" w:cstheme="majorBidi"/>
          <w:sz w:val="24"/>
          <w:szCs w:val="24"/>
          <w:vertAlign w:val="superscript"/>
        </w:rPr>
        <w:t>12</w:t>
      </w:r>
      <w:r w:rsidRPr="0079707F">
        <w:rPr>
          <w:rFonts w:asciiTheme="majorBidi" w:hAnsiTheme="majorBidi" w:cstheme="majorBidi"/>
          <w:sz w:val="24"/>
          <w:szCs w:val="24"/>
        </w:rPr>
        <w:t>.</w:t>
      </w:r>
      <w:commentRangeEnd w:id="33"/>
      <w:r w:rsidR="007D35BE">
        <w:rPr>
          <w:rStyle w:val="CommentReference"/>
        </w:rPr>
        <w:commentReference w:id="33"/>
      </w:r>
    </w:p>
    <w:p w:rsidR="00D04B94" w:rsidRDefault="00D04B94" w:rsidP="006C64AB">
      <w:pPr>
        <w:shd w:val="clear" w:color="auto" w:fill="FFFFFF"/>
        <w:spacing w:after="0"/>
        <w:jc w:val="both"/>
        <w:outlineLvl w:val="2"/>
        <w:rPr>
          <w:rFonts w:asciiTheme="majorBidi" w:hAnsiTheme="majorBidi" w:cstheme="majorBidi"/>
          <w:b/>
          <w:bCs/>
          <w:sz w:val="24"/>
          <w:szCs w:val="24"/>
        </w:rPr>
      </w:pPr>
    </w:p>
    <w:p w:rsidR="005B5EB6" w:rsidRPr="0079707F" w:rsidRDefault="004342CD" w:rsidP="006C64AB">
      <w:pPr>
        <w:shd w:val="clear" w:color="auto" w:fill="FFFFFF"/>
        <w:spacing w:after="0"/>
        <w:jc w:val="both"/>
        <w:outlineLvl w:val="2"/>
        <w:rPr>
          <w:rFonts w:asciiTheme="majorBidi" w:eastAsia="Times New Roman" w:hAnsiTheme="majorBidi" w:cstheme="majorBidi"/>
          <w:sz w:val="24"/>
          <w:szCs w:val="24"/>
        </w:rPr>
      </w:pPr>
      <w:r w:rsidRPr="0079707F">
        <w:rPr>
          <w:rFonts w:asciiTheme="majorBidi" w:hAnsiTheme="majorBidi" w:cstheme="majorBidi"/>
          <w:b/>
          <w:bCs/>
          <w:sz w:val="24"/>
          <w:szCs w:val="24"/>
        </w:rPr>
        <w:lastRenderedPageBreak/>
        <w:t>C</w:t>
      </w:r>
      <w:r w:rsidR="00522536" w:rsidRPr="0079707F">
        <w:rPr>
          <w:rFonts w:asciiTheme="majorBidi" w:hAnsiTheme="majorBidi" w:cstheme="majorBidi"/>
          <w:b/>
          <w:bCs/>
          <w:sz w:val="24"/>
          <w:szCs w:val="24"/>
        </w:rPr>
        <w:t>ONCLUSIONS</w:t>
      </w:r>
    </w:p>
    <w:p w:rsidR="00EC648A" w:rsidRPr="0079707F" w:rsidRDefault="00F57DAD" w:rsidP="006C64AB">
      <w:pPr>
        <w:shd w:val="clear" w:color="auto" w:fill="FFFFFF"/>
        <w:spacing w:after="0"/>
        <w:jc w:val="both"/>
        <w:outlineLvl w:val="2"/>
        <w:rPr>
          <w:rFonts w:asciiTheme="majorBidi" w:hAnsiTheme="majorBidi" w:cstheme="majorBidi"/>
          <w:sz w:val="24"/>
          <w:szCs w:val="24"/>
        </w:rPr>
      </w:pPr>
      <w:commentRangeStart w:id="34"/>
      <w:r w:rsidRPr="0079707F">
        <w:rPr>
          <w:rFonts w:asciiTheme="majorBidi" w:hAnsiTheme="majorBidi" w:cstheme="majorBidi"/>
          <w:sz w:val="24"/>
          <w:szCs w:val="24"/>
        </w:rPr>
        <w:t>The study revealed that s</w:t>
      </w:r>
      <w:r w:rsidR="006F77AF" w:rsidRPr="0079707F">
        <w:rPr>
          <w:rFonts w:asciiTheme="majorBidi" w:hAnsiTheme="majorBidi" w:cstheme="majorBidi"/>
          <w:sz w:val="24"/>
          <w:szCs w:val="24"/>
        </w:rPr>
        <w:t>erop</w:t>
      </w:r>
      <w:r w:rsidR="006B5E5B" w:rsidRPr="0079707F">
        <w:rPr>
          <w:rFonts w:asciiTheme="majorBidi" w:hAnsiTheme="majorBidi" w:cstheme="majorBidi"/>
          <w:sz w:val="24"/>
          <w:szCs w:val="24"/>
        </w:rPr>
        <w:t>revalence of</w:t>
      </w:r>
      <w:r w:rsidR="00E22433">
        <w:rPr>
          <w:rFonts w:asciiTheme="majorBidi" w:hAnsiTheme="majorBidi" w:cstheme="majorBidi"/>
          <w:sz w:val="24"/>
          <w:szCs w:val="24"/>
        </w:rPr>
        <w:t xml:space="preserve"> </w:t>
      </w:r>
      <w:r w:rsidR="005A05EA" w:rsidRPr="0079707F">
        <w:rPr>
          <w:rFonts w:asciiTheme="majorBidi" w:hAnsiTheme="majorBidi" w:cstheme="majorBidi"/>
          <w:i/>
          <w:iCs/>
          <w:sz w:val="24"/>
          <w:szCs w:val="24"/>
          <w:lang w:bidi="ar-YE"/>
        </w:rPr>
        <w:t>H. pylori</w:t>
      </w:r>
      <w:r w:rsidR="005A05EA" w:rsidRPr="0079707F">
        <w:rPr>
          <w:rFonts w:asciiTheme="majorBidi" w:hAnsiTheme="majorBidi" w:cstheme="majorBidi"/>
          <w:sz w:val="24"/>
          <w:szCs w:val="24"/>
          <w:lang w:bidi="ar-YE"/>
        </w:rPr>
        <w:t xml:space="preserve"> infection was </w:t>
      </w:r>
      <w:r w:rsidR="006B5E5B" w:rsidRPr="0079707F">
        <w:rPr>
          <w:rFonts w:asciiTheme="majorBidi" w:hAnsiTheme="majorBidi" w:cstheme="majorBidi"/>
          <w:sz w:val="24"/>
          <w:szCs w:val="24"/>
        </w:rPr>
        <w:t xml:space="preserve">found to </w:t>
      </w:r>
      <w:r w:rsidR="005B5EB6" w:rsidRPr="0079707F">
        <w:rPr>
          <w:rFonts w:asciiTheme="majorBidi" w:hAnsiTheme="majorBidi" w:cstheme="majorBidi"/>
          <w:sz w:val="24"/>
          <w:szCs w:val="24"/>
        </w:rPr>
        <w:t xml:space="preserve">have associated with dyspepsia. </w:t>
      </w:r>
      <w:r w:rsidR="0006766A" w:rsidRPr="0079707F">
        <w:rPr>
          <w:rFonts w:asciiTheme="majorBidi" w:eastAsia="Times New Roman" w:hAnsiTheme="majorBidi" w:cstheme="majorBidi"/>
          <w:sz w:val="24"/>
          <w:szCs w:val="24"/>
        </w:rPr>
        <w:t xml:space="preserve">Heartburn and </w:t>
      </w:r>
      <w:r w:rsidR="0006766A" w:rsidRPr="0079707F">
        <w:rPr>
          <w:rFonts w:asciiTheme="majorBidi" w:hAnsiTheme="majorBidi" w:cstheme="majorBidi"/>
          <w:sz w:val="24"/>
          <w:szCs w:val="24"/>
        </w:rPr>
        <w:t>regurgitation</w:t>
      </w:r>
      <w:r w:rsidR="0006766A" w:rsidRPr="0079707F">
        <w:rPr>
          <w:rFonts w:asciiTheme="majorBidi" w:eastAsia="Times New Roman" w:hAnsiTheme="majorBidi" w:cstheme="majorBidi"/>
          <w:sz w:val="24"/>
          <w:szCs w:val="24"/>
        </w:rPr>
        <w:t xml:space="preserve"> as clinical symptoms were found to be significant risk factors associated with </w:t>
      </w:r>
      <w:r w:rsidR="0006766A" w:rsidRPr="0079707F">
        <w:rPr>
          <w:rFonts w:asciiTheme="majorBidi" w:eastAsia="Times New Roman" w:hAnsiTheme="majorBidi" w:cstheme="majorBidi"/>
          <w:i/>
          <w:iCs/>
          <w:sz w:val="24"/>
          <w:szCs w:val="24"/>
        </w:rPr>
        <w:t>H. pylori</w:t>
      </w:r>
      <w:r w:rsidR="0006766A" w:rsidRPr="0079707F">
        <w:rPr>
          <w:rFonts w:asciiTheme="majorBidi" w:eastAsia="Times New Roman" w:hAnsiTheme="majorBidi" w:cstheme="majorBidi"/>
          <w:sz w:val="24"/>
          <w:szCs w:val="24"/>
        </w:rPr>
        <w:t> infection.</w:t>
      </w:r>
      <w:r w:rsidR="00E22433">
        <w:rPr>
          <w:rFonts w:asciiTheme="majorBidi" w:eastAsia="Times New Roman" w:hAnsiTheme="majorBidi" w:cstheme="majorBidi"/>
          <w:sz w:val="24"/>
          <w:szCs w:val="24"/>
        </w:rPr>
        <w:t xml:space="preserve"> </w:t>
      </w:r>
      <w:r w:rsidR="003535CB" w:rsidRPr="0079707F">
        <w:rPr>
          <w:rStyle w:val="Emphasis"/>
          <w:rFonts w:asciiTheme="majorBidi" w:hAnsiTheme="majorBidi" w:cstheme="majorBidi"/>
          <w:i w:val="0"/>
          <w:iCs w:val="0"/>
          <w:sz w:val="24"/>
          <w:szCs w:val="24"/>
        </w:rPr>
        <w:t xml:space="preserve">Non-invasive </w:t>
      </w:r>
      <w:r w:rsidR="005B5EB6" w:rsidRPr="0079707F">
        <w:rPr>
          <w:rStyle w:val="Emphasis"/>
          <w:rFonts w:asciiTheme="majorBidi" w:hAnsiTheme="majorBidi" w:cstheme="majorBidi"/>
          <w:i w:val="0"/>
          <w:iCs w:val="0"/>
          <w:sz w:val="24"/>
          <w:szCs w:val="24"/>
        </w:rPr>
        <w:t>anti-</w:t>
      </w:r>
      <w:r w:rsidR="004342CD" w:rsidRPr="0079707F">
        <w:rPr>
          <w:rStyle w:val="Emphasis"/>
          <w:rFonts w:asciiTheme="majorBidi" w:hAnsiTheme="majorBidi" w:cstheme="majorBidi"/>
          <w:sz w:val="24"/>
          <w:szCs w:val="24"/>
        </w:rPr>
        <w:t>H. pylori</w:t>
      </w:r>
      <w:r w:rsidR="004342CD" w:rsidRPr="0079707F">
        <w:rPr>
          <w:rFonts w:asciiTheme="majorBidi" w:hAnsiTheme="majorBidi" w:cstheme="majorBidi"/>
          <w:sz w:val="24"/>
          <w:szCs w:val="24"/>
        </w:rPr>
        <w:t> test</w:t>
      </w:r>
      <w:r w:rsidR="003535CB" w:rsidRPr="0079707F">
        <w:rPr>
          <w:rFonts w:asciiTheme="majorBidi" w:hAnsiTheme="majorBidi" w:cstheme="majorBidi"/>
          <w:sz w:val="24"/>
          <w:szCs w:val="24"/>
        </w:rPr>
        <w:t xml:space="preserve"> card</w:t>
      </w:r>
      <w:r w:rsidR="00E22433">
        <w:rPr>
          <w:rFonts w:asciiTheme="majorBidi" w:hAnsiTheme="majorBidi" w:cstheme="majorBidi"/>
          <w:sz w:val="24"/>
          <w:szCs w:val="24"/>
        </w:rPr>
        <w:t xml:space="preserve"> </w:t>
      </w:r>
      <w:r w:rsidR="003535CB" w:rsidRPr="0079707F">
        <w:rPr>
          <w:rFonts w:asciiTheme="majorBidi" w:hAnsiTheme="majorBidi" w:cstheme="majorBidi"/>
          <w:sz w:val="24"/>
          <w:szCs w:val="24"/>
        </w:rPr>
        <w:t>wa</w:t>
      </w:r>
      <w:r w:rsidR="00370C31" w:rsidRPr="0079707F">
        <w:rPr>
          <w:rFonts w:asciiTheme="majorBidi" w:hAnsiTheme="majorBidi" w:cstheme="majorBidi"/>
          <w:sz w:val="24"/>
          <w:szCs w:val="24"/>
        </w:rPr>
        <w:t xml:space="preserve">s rapid, easy, </w:t>
      </w:r>
      <w:r w:rsidR="005B5EB6" w:rsidRPr="0079707F">
        <w:rPr>
          <w:rFonts w:asciiTheme="majorBidi" w:hAnsiTheme="majorBidi" w:cstheme="majorBidi"/>
          <w:sz w:val="24"/>
          <w:szCs w:val="24"/>
        </w:rPr>
        <w:t>inexpensive method</w:t>
      </w:r>
      <w:r w:rsidR="004342CD" w:rsidRPr="0079707F">
        <w:rPr>
          <w:rFonts w:asciiTheme="majorBidi" w:hAnsiTheme="majorBidi" w:cstheme="majorBidi"/>
          <w:sz w:val="24"/>
          <w:szCs w:val="24"/>
        </w:rPr>
        <w:t xml:space="preserve"> for detection </w:t>
      </w:r>
      <w:r w:rsidR="004342CD" w:rsidRPr="0079707F">
        <w:rPr>
          <w:rStyle w:val="Emphasis"/>
          <w:rFonts w:asciiTheme="majorBidi" w:hAnsiTheme="majorBidi" w:cstheme="majorBidi"/>
          <w:sz w:val="24"/>
          <w:szCs w:val="24"/>
        </w:rPr>
        <w:t>H. pylori</w:t>
      </w:r>
      <w:r w:rsidR="004342CD" w:rsidRPr="0079707F">
        <w:rPr>
          <w:rFonts w:asciiTheme="majorBidi" w:hAnsiTheme="majorBidi" w:cstheme="majorBidi"/>
          <w:sz w:val="24"/>
          <w:szCs w:val="24"/>
        </w:rPr>
        <w:t> infection</w:t>
      </w:r>
      <w:r w:rsidR="00370C31" w:rsidRPr="0079707F">
        <w:rPr>
          <w:rFonts w:asciiTheme="majorBidi" w:hAnsiTheme="majorBidi" w:cstheme="majorBidi"/>
          <w:sz w:val="24"/>
          <w:szCs w:val="24"/>
        </w:rPr>
        <w:t>.</w:t>
      </w:r>
      <w:commentRangeEnd w:id="34"/>
      <w:r w:rsidR="008B4E31">
        <w:rPr>
          <w:rStyle w:val="CommentReference"/>
        </w:rPr>
        <w:commentReference w:id="34"/>
      </w:r>
    </w:p>
    <w:p w:rsidR="0006766A" w:rsidRPr="0079707F" w:rsidRDefault="00307B25" w:rsidP="006C64AB">
      <w:pPr>
        <w:shd w:val="clear" w:color="auto" w:fill="FFFFFF"/>
        <w:spacing w:after="0"/>
        <w:jc w:val="both"/>
        <w:outlineLvl w:val="2"/>
        <w:rPr>
          <w:rFonts w:asciiTheme="majorBidi" w:eastAsia="Times New Roman" w:hAnsiTheme="majorBidi" w:cstheme="majorBidi"/>
          <w:b/>
          <w:bCs/>
          <w:sz w:val="24"/>
          <w:szCs w:val="24"/>
        </w:rPr>
      </w:pPr>
      <w:r w:rsidRPr="0079707F">
        <w:rPr>
          <w:rFonts w:asciiTheme="majorBidi" w:eastAsia="Times New Roman" w:hAnsiTheme="majorBidi" w:cstheme="majorBidi"/>
          <w:b/>
          <w:bCs/>
          <w:sz w:val="24"/>
          <w:szCs w:val="24"/>
        </w:rPr>
        <w:t>A</w:t>
      </w:r>
      <w:r w:rsidR="002F50C1" w:rsidRPr="0079707F">
        <w:rPr>
          <w:rFonts w:asciiTheme="majorBidi" w:eastAsia="Times New Roman" w:hAnsiTheme="majorBidi" w:cstheme="majorBidi"/>
          <w:b/>
          <w:bCs/>
          <w:sz w:val="24"/>
          <w:szCs w:val="24"/>
        </w:rPr>
        <w:t>CKNOWLEDGMENTS</w:t>
      </w:r>
    </w:p>
    <w:p w:rsidR="00307B25" w:rsidRPr="0079707F" w:rsidRDefault="004B1286" w:rsidP="006C64AB">
      <w:pPr>
        <w:shd w:val="clear" w:color="auto" w:fill="FFFFFF"/>
        <w:spacing w:after="0"/>
        <w:jc w:val="both"/>
        <w:outlineLvl w:val="2"/>
        <w:rPr>
          <w:rFonts w:asciiTheme="majorBidi" w:hAnsiTheme="majorBidi" w:cstheme="majorBidi"/>
          <w:sz w:val="24"/>
          <w:szCs w:val="24"/>
        </w:rPr>
      </w:pPr>
      <w:r w:rsidRPr="0079707F">
        <w:rPr>
          <w:rFonts w:asciiTheme="majorBidi" w:eastAsia="Times New Roman" w:hAnsiTheme="majorBidi" w:cstheme="majorBidi"/>
          <w:sz w:val="24"/>
          <w:szCs w:val="24"/>
        </w:rPr>
        <w:t>Special thanks</w:t>
      </w:r>
      <w:r w:rsidR="00E22433">
        <w:rPr>
          <w:rFonts w:asciiTheme="majorBidi" w:eastAsia="Times New Roman" w:hAnsiTheme="majorBidi" w:cstheme="majorBidi"/>
          <w:sz w:val="24"/>
          <w:szCs w:val="24"/>
        </w:rPr>
        <w:t xml:space="preserve"> </w:t>
      </w:r>
      <w:r w:rsidRPr="0079707F">
        <w:rPr>
          <w:rFonts w:asciiTheme="majorBidi" w:eastAsia="Times New Roman" w:hAnsiTheme="majorBidi" w:cstheme="majorBidi"/>
          <w:sz w:val="24"/>
          <w:szCs w:val="24"/>
        </w:rPr>
        <w:t>to all the participants in the research work.</w:t>
      </w:r>
      <w:r w:rsidR="00E22433">
        <w:rPr>
          <w:rFonts w:asciiTheme="majorBidi" w:eastAsia="Times New Roman" w:hAnsiTheme="majorBidi" w:cstheme="majorBidi"/>
          <w:sz w:val="24"/>
          <w:szCs w:val="24"/>
        </w:rPr>
        <w:t xml:space="preserve"> </w:t>
      </w:r>
      <w:r w:rsidR="00CC1243" w:rsidRPr="0079707F">
        <w:rPr>
          <w:rFonts w:asciiTheme="majorBidi" w:hAnsiTheme="majorBidi" w:cstheme="majorBidi"/>
          <w:sz w:val="24"/>
          <w:szCs w:val="24"/>
        </w:rPr>
        <w:t>Great thanks expressed to department of biology, faculty of science, Hadhramout university/Yemen for their efforts in developing scientific research.</w:t>
      </w:r>
    </w:p>
    <w:p w:rsidR="00E36C0A" w:rsidRPr="0079707F" w:rsidRDefault="00E36C0A" w:rsidP="006C64AB">
      <w:pPr>
        <w:shd w:val="clear" w:color="auto" w:fill="FFFFFF"/>
        <w:spacing w:after="0"/>
        <w:jc w:val="both"/>
        <w:outlineLvl w:val="2"/>
        <w:rPr>
          <w:rFonts w:asciiTheme="majorBidi" w:hAnsiTheme="majorBidi" w:cstheme="majorBidi"/>
          <w:b/>
          <w:bCs/>
          <w:sz w:val="24"/>
          <w:szCs w:val="24"/>
        </w:rPr>
      </w:pPr>
      <w:r w:rsidRPr="0079707F">
        <w:rPr>
          <w:rFonts w:asciiTheme="majorBidi" w:hAnsiTheme="majorBidi" w:cstheme="majorBidi"/>
          <w:b/>
          <w:bCs/>
          <w:sz w:val="24"/>
          <w:szCs w:val="24"/>
        </w:rPr>
        <w:t>C</w:t>
      </w:r>
      <w:r w:rsidR="002F50C1" w:rsidRPr="0079707F">
        <w:rPr>
          <w:rFonts w:asciiTheme="majorBidi" w:hAnsiTheme="majorBidi" w:cstheme="majorBidi"/>
          <w:b/>
          <w:bCs/>
          <w:sz w:val="24"/>
          <w:szCs w:val="24"/>
        </w:rPr>
        <w:t>ONFLICT OF INTEREST</w:t>
      </w:r>
    </w:p>
    <w:p w:rsidR="00E36C0A" w:rsidRPr="0079707F" w:rsidRDefault="00557FE0" w:rsidP="006C64AB">
      <w:pPr>
        <w:shd w:val="clear" w:color="auto" w:fill="FFFFFF"/>
        <w:spacing w:after="0"/>
        <w:jc w:val="both"/>
        <w:outlineLvl w:val="2"/>
        <w:rPr>
          <w:rFonts w:asciiTheme="majorBidi" w:hAnsiTheme="majorBidi" w:cstheme="majorBidi"/>
          <w:sz w:val="24"/>
          <w:szCs w:val="24"/>
        </w:rPr>
      </w:pPr>
      <w:r w:rsidRPr="0079707F">
        <w:rPr>
          <w:rFonts w:asciiTheme="majorBidi" w:hAnsiTheme="majorBidi" w:cstheme="majorBidi"/>
          <w:sz w:val="24"/>
          <w:szCs w:val="24"/>
        </w:rPr>
        <w:t>No conflict of interest associated with this work.</w:t>
      </w:r>
    </w:p>
    <w:p w:rsidR="00A5412B" w:rsidRPr="0079707F" w:rsidRDefault="00A5412B" w:rsidP="006C64AB">
      <w:pPr>
        <w:shd w:val="clear" w:color="auto" w:fill="FFFFFF"/>
        <w:spacing w:after="0"/>
        <w:jc w:val="both"/>
        <w:outlineLvl w:val="2"/>
        <w:rPr>
          <w:rFonts w:asciiTheme="majorBidi" w:hAnsiTheme="majorBidi" w:cstheme="majorBidi"/>
          <w:b/>
          <w:bCs/>
          <w:sz w:val="24"/>
          <w:szCs w:val="24"/>
        </w:rPr>
      </w:pPr>
      <w:r w:rsidRPr="0079707F">
        <w:rPr>
          <w:rFonts w:asciiTheme="majorBidi" w:hAnsiTheme="majorBidi" w:cstheme="majorBidi"/>
          <w:b/>
          <w:bCs/>
          <w:sz w:val="24"/>
          <w:szCs w:val="24"/>
        </w:rPr>
        <w:t>A</w:t>
      </w:r>
      <w:r w:rsidR="002F50C1" w:rsidRPr="0079707F">
        <w:rPr>
          <w:rFonts w:asciiTheme="majorBidi" w:hAnsiTheme="majorBidi" w:cstheme="majorBidi"/>
          <w:b/>
          <w:bCs/>
          <w:sz w:val="24"/>
          <w:szCs w:val="24"/>
        </w:rPr>
        <w:t>UTHORSCONTRIBUTION</w:t>
      </w:r>
    </w:p>
    <w:p w:rsidR="00A5412B" w:rsidRPr="0079707F" w:rsidRDefault="00A5412B" w:rsidP="006C64AB">
      <w:pPr>
        <w:shd w:val="clear" w:color="auto" w:fill="FFFFFF"/>
        <w:spacing w:after="0"/>
        <w:jc w:val="both"/>
        <w:outlineLvl w:val="2"/>
        <w:rPr>
          <w:rFonts w:asciiTheme="majorBidi" w:hAnsiTheme="majorBidi" w:cstheme="majorBidi"/>
          <w:sz w:val="24"/>
          <w:szCs w:val="24"/>
          <w:rtl/>
          <w:lang w:bidi="ar-YE"/>
        </w:rPr>
      </w:pPr>
      <w:r w:rsidRPr="0079707F">
        <w:rPr>
          <w:rFonts w:asciiTheme="majorBidi" w:hAnsiTheme="majorBidi" w:cstheme="majorBidi"/>
          <w:sz w:val="24"/>
          <w:szCs w:val="24"/>
        </w:rPr>
        <w:t>The manuscript was carried out, written and approved in collaboration with all authors.</w:t>
      </w:r>
    </w:p>
    <w:p w:rsidR="00A6066D" w:rsidRPr="0079707F" w:rsidRDefault="00AE762B" w:rsidP="006C64AB">
      <w:pPr>
        <w:shd w:val="clear" w:color="auto" w:fill="FFFFFF"/>
        <w:spacing w:after="0"/>
        <w:jc w:val="both"/>
        <w:outlineLvl w:val="2"/>
        <w:rPr>
          <w:rFonts w:asciiTheme="majorBidi" w:hAnsiTheme="majorBidi" w:cstheme="majorBidi"/>
          <w:b/>
          <w:bCs/>
          <w:sz w:val="24"/>
          <w:szCs w:val="24"/>
        </w:rPr>
      </w:pPr>
      <w:commentRangeStart w:id="35"/>
      <w:r w:rsidRPr="0079707F">
        <w:rPr>
          <w:rFonts w:asciiTheme="majorBidi" w:hAnsiTheme="majorBidi" w:cstheme="majorBidi"/>
          <w:b/>
          <w:bCs/>
          <w:sz w:val="24"/>
          <w:szCs w:val="24"/>
        </w:rPr>
        <w:t>R</w:t>
      </w:r>
      <w:r w:rsidR="002F50C1" w:rsidRPr="0079707F">
        <w:rPr>
          <w:rFonts w:asciiTheme="majorBidi" w:hAnsiTheme="majorBidi" w:cstheme="majorBidi"/>
          <w:b/>
          <w:bCs/>
          <w:sz w:val="24"/>
          <w:szCs w:val="24"/>
        </w:rPr>
        <w:t>EFERENCES</w:t>
      </w:r>
      <w:commentRangeEnd w:id="35"/>
      <w:r w:rsidR="00B01237">
        <w:rPr>
          <w:rStyle w:val="CommentReference"/>
        </w:rPr>
        <w:commentReference w:id="35"/>
      </w:r>
    </w:p>
    <w:p w:rsidR="00255616" w:rsidRPr="0079707F" w:rsidRDefault="00255616" w:rsidP="006C64AB">
      <w:pPr>
        <w:pStyle w:val="ListParagraph"/>
        <w:numPr>
          <w:ilvl w:val="0"/>
          <w:numId w:val="17"/>
        </w:numPr>
        <w:shd w:val="clear" w:color="auto" w:fill="FFFFFF"/>
        <w:bidi w:val="0"/>
        <w:spacing w:after="0"/>
        <w:ind w:left="450" w:hanging="450"/>
        <w:jc w:val="both"/>
        <w:outlineLvl w:val="2"/>
        <w:rPr>
          <w:rFonts w:asciiTheme="majorBidi" w:hAnsiTheme="majorBidi" w:cstheme="majorBidi"/>
          <w:b/>
          <w:bCs/>
          <w:sz w:val="24"/>
          <w:szCs w:val="24"/>
        </w:rPr>
      </w:pPr>
      <w:r w:rsidRPr="0079707F">
        <w:rPr>
          <w:rFonts w:asciiTheme="majorBidi" w:hAnsiTheme="majorBidi" w:cstheme="majorBidi"/>
          <w:sz w:val="24"/>
          <w:szCs w:val="24"/>
        </w:rPr>
        <w:t xml:space="preserve">Bolanle </w:t>
      </w:r>
      <w:r w:rsidR="00B47D38" w:rsidRPr="0079707F">
        <w:rPr>
          <w:rFonts w:asciiTheme="majorBidi" w:hAnsiTheme="majorBidi" w:cstheme="majorBidi"/>
          <w:sz w:val="24"/>
          <w:szCs w:val="24"/>
        </w:rPr>
        <w:t>A,</w:t>
      </w:r>
      <w:r w:rsidRPr="0079707F">
        <w:rPr>
          <w:rFonts w:asciiTheme="majorBidi" w:hAnsiTheme="majorBidi" w:cstheme="majorBidi"/>
          <w:sz w:val="24"/>
          <w:szCs w:val="24"/>
        </w:rPr>
        <w:t>Jesse</w:t>
      </w:r>
      <w:r w:rsidR="00A6066D" w:rsidRPr="0079707F">
        <w:rPr>
          <w:rFonts w:asciiTheme="majorBidi" w:hAnsiTheme="majorBidi" w:cstheme="majorBidi"/>
          <w:sz w:val="24"/>
          <w:szCs w:val="24"/>
        </w:rPr>
        <w:t xml:space="preserve"> O,</w:t>
      </w:r>
      <w:r w:rsidRPr="0079707F">
        <w:rPr>
          <w:rFonts w:asciiTheme="majorBidi" w:hAnsiTheme="majorBidi" w:cstheme="majorBidi"/>
          <w:sz w:val="24"/>
          <w:szCs w:val="24"/>
        </w:rPr>
        <w:t xml:space="preserve"> Temitope</w:t>
      </w:r>
      <w:r w:rsidR="00A6066D" w:rsidRPr="0079707F">
        <w:rPr>
          <w:rFonts w:asciiTheme="majorBidi" w:hAnsiTheme="majorBidi" w:cstheme="majorBidi"/>
          <w:sz w:val="24"/>
          <w:szCs w:val="24"/>
        </w:rPr>
        <w:t xml:space="preserve"> L,</w:t>
      </w:r>
      <w:r w:rsidRPr="0079707F">
        <w:rPr>
          <w:rFonts w:asciiTheme="majorBidi" w:hAnsiTheme="majorBidi" w:cstheme="majorBidi"/>
          <w:sz w:val="24"/>
          <w:szCs w:val="24"/>
        </w:rPr>
        <w:t>Abideen</w:t>
      </w:r>
      <w:r w:rsidR="00A6066D" w:rsidRPr="0079707F">
        <w:rPr>
          <w:rFonts w:asciiTheme="majorBidi" w:hAnsiTheme="majorBidi" w:cstheme="majorBidi"/>
          <w:sz w:val="24"/>
          <w:szCs w:val="24"/>
        </w:rPr>
        <w:t xml:space="preserve"> O,</w:t>
      </w:r>
      <w:r w:rsidRPr="0079707F">
        <w:rPr>
          <w:rFonts w:asciiTheme="majorBidi" w:hAnsiTheme="majorBidi" w:cstheme="majorBidi"/>
          <w:sz w:val="24"/>
          <w:szCs w:val="24"/>
        </w:rPr>
        <w:t xml:space="preserve"> Georgina</w:t>
      </w:r>
      <w:r w:rsidR="00A6066D" w:rsidRPr="0079707F">
        <w:rPr>
          <w:rFonts w:asciiTheme="majorBidi" w:hAnsiTheme="majorBidi" w:cstheme="majorBidi"/>
          <w:sz w:val="24"/>
          <w:szCs w:val="24"/>
        </w:rPr>
        <w:t xml:space="preserve"> O,</w:t>
      </w:r>
      <w:r w:rsidRPr="0079707F">
        <w:rPr>
          <w:rFonts w:asciiTheme="majorBidi" w:hAnsiTheme="majorBidi" w:cstheme="majorBidi"/>
          <w:sz w:val="24"/>
          <w:szCs w:val="24"/>
        </w:rPr>
        <w:t xml:space="preserve"> Clement</w:t>
      </w:r>
      <w:r w:rsidR="00A6066D" w:rsidRPr="0079707F">
        <w:rPr>
          <w:rFonts w:asciiTheme="majorBidi" w:hAnsiTheme="majorBidi" w:cstheme="majorBidi"/>
          <w:sz w:val="24"/>
          <w:szCs w:val="24"/>
        </w:rPr>
        <w:t xml:space="preserve"> O,</w:t>
      </w:r>
      <w:r w:rsidRPr="0079707F">
        <w:rPr>
          <w:rFonts w:asciiTheme="majorBidi" w:hAnsiTheme="majorBidi" w:cstheme="majorBidi"/>
          <w:sz w:val="24"/>
          <w:szCs w:val="24"/>
        </w:rPr>
        <w:t xml:space="preserve"> Samuel</w:t>
      </w:r>
      <w:r w:rsidR="00A6066D" w:rsidRPr="0079707F">
        <w:rPr>
          <w:rFonts w:asciiTheme="majorBidi" w:hAnsiTheme="majorBidi" w:cstheme="majorBidi"/>
          <w:sz w:val="24"/>
          <w:szCs w:val="24"/>
        </w:rPr>
        <w:t xml:space="preserve"> O,</w:t>
      </w:r>
      <w:r w:rsidRPr="0079707F">
        <w:rPr>
          <w:rFonts w:asciiTheme="majorBidi" w:hAnsiTheme="majorBidi" w:cstheme="majorBidi"/>
          <w:sz w:val="24"/>
          <w:szCs w:val="24"/>
        </w:rPr>
        <w:t xml:space="preserve"> Philip</w:t>
      </w:r>
      <w:r w:rsidR="00A6066D" w:rsidRPr="0079707F">
        <w:rPr>
          <w:rFonts w:asciiTheme="majorBidi" w:hAnsiTheme="majorBidi" w:cstheme="majorBidi"/>
          <w:sz w:val="24"/>
          <w:szCs w:val="24"/>
        </w:rPr>
        <w:t xml:space="preserve"> I,</w:t>
      </w:r>
      <w:r w:rsidRPr="0079707F">
        <w:rPr>
          <w:rFonts w:asciiTheme="majorBidi" w:hAnsiTheme="majorBidi" w:cstheme="majorBidi"/>
          <w:sz w:val="24"/>
          <w:szCs w:val="24"/>
        </w:rPr>
        <w:t>Adegboyega</w:t>
      </w:r>
      <w:r w:rsidR="00A6066D" w:rsidRPr="0079707F">
        <w:rPr>
          <w:rFonts w:asciiTheme="majorBidi" w:hAnsiTheme="majorBidi" w:cstheme="majorBidi"/>
          <w:sz w:val="24"/>
          <w:szCs w:val="24"/>
        </w:rPr>
        <w:t xml:space="preserve"> A,</w:t>
      </w:r>
      <w:r w:rsidRPr="0079707F">
        <w:rPr>
          <w:rFonts w:asciiTheme="majorBidi" w:hAnsiTheme="majorBidi" w:cstheme="majorBidi"/>
          <w:sz w:val="24"/>
          <w:szCs w:val="24"/>
        </w:rPr>
        <w:t>Aderemi</w:t>
      </w:r>
      <w:r w:rsidR="00A6066D" w:rsidRPr="0079707F">
        <w:rPr>
          <w:rFonts w:asciiTheme="majorBidi" w:hAnsiTheme="majorBidi" w:cstheme="majorBidi"/>
          <w:sz w:val="24"/>
          <w:szCs w:val="24"/>
        </w:rPr>
        <w:t xml:space="preserve"> K. </w:t>
      </w:r>
      <w:r w:rsidRPr="0079707F">
        <w:rPr>
          <w:rFonts w:asciiTheme="majorBidi" w:hAnsiTheme="majorBidi" w:cstheme="majorBidi"/>
          <w:sz w:val="24"/>
          <w:szCs w:val="24"/>
        </w:rPr>
        <w:t>Prevalence of Helicobacter pylori infection among dyspepsia patients in Ibadan, South west Nigeria</w:t>
      </w:r>
      <w:r w:rsidR="007A6278" w:rsidRPr="0079707F">
        <w:rPr>
          <w:rFonts w:asciiTheme="majorBidi" w:eastAsia="Times New Roman" w:hAnsiTheme="majorBidi" w:cstheme="majorBidi"/>
          <w:sz w:val="24"/>
          <w:szCs w:val="24"/>
        </w:rPr>
        <w:t>.</w:t>
      </w:r>
      <w:r w:rsidR="00E211C7" w:rsidRPr="0079707F">
        <w:rPr>
          <w:rFonts w:asciiTheme="majorBidi" w:hAnsiTheme="majorBidi" w:cstheme="majorBidi"/>
          <w:sz w:val="24"/>
          <w:szCs w:val="24"/>
        </w:rPr>
        <w:t>Afr. J. Microbiol. Res.</w:t>
      </w:r>
      <w:r w:rsidR="00A6066D" w:rsidRPr="0079707F">
        <w:rPr>
          <w:rFonts w:asciiTheme="majorBidi" w:hAnsiTheme="majorBidi" w:cstheme="majorBidi"/>
          <w:sz w:val="24"/>
          <w:szCs w:val="24"/>
        </w:rPr>
        <w:t xml:space="preserve"> 2012:</w:t>
      </w:r>
      <w:r w:rsidR="007A6278" w:rsidRPr="0079707F">
        <w:rPr>
          <w:rFonts w:asciiTheme="majorBidi" w:hAnsiTheme="majorBidi" w:cstheme="majorBidi"/>
          <w:sz w:val="24"/>
          <w:szCs w:val="24"/>
        </w:rPr>
        <w:t xml:space="preserve"> 6(</w:t>
      </w:r>
      <w:commentRangeStart w:id="36"/>
      <w:r w:rsidR="007A6278" w:rsidRPr="0079707F">
        <w:rPr>
          <w:rFonts w:asciiTheme="majorBidi" w:hAnsiTheme="majorBidi" w:cstheme="majorBidi"/>
          <w:sz w:val="24"/>
          <w:szCs w:val="24"/>
        </w:rPr>
        <w:t>14): 3399-3402</w:t>
      </w:r>
      <w:r w:rsidRPr="0079707F">
        <w:rPr>
          <w:rFonts w:asciiTheme="majorBidi" w:hAnsiTheme="majorBidi" w:cstheme="majorBidi"/>
          <w:sz w:val="24"/>
          <w:szCs w:val="24"/>
        </w:rPr>
        <w:t>.</w:t>
      </w:r>
      <w:commentRangeEnd w:id="36"/>
      <w:r w:rsidR="00B01237">
        <w:rPr>
          <w:rStyle w:val="CommentReference"/>
        </w:rPr>
        <w:commentReference w:id="36"/>
      </w:r>
    </w:p>
    <w:p w:rsidR="00255616" w:rsidRPr="0079707F" w:rsidRDefault="00255616" w:rsidP="006C64AB">
      <w:pPr>
        <w:pStyle w:val="ListParagraph"/>
        <w:numPr>
          <w:ilvl w:val="0"/>
          <w:numId w:val="17"/>
        </w:numPr>
        <w:shd w:val="clear" w:color="auto" w:fill="FFFFFF"/>
        <w:bidi w:val="0"/>
        <w:spacing w:after="0"/>
        <w:ind w:left="450" w:hanging="450"/>
        <w:jc w:val="both"/>
        <w:outlineLvl w:val="2"/>
        <w:rPr>
          <w:rFonts w:asciiTheme="majorBidi" w:eastAsia="Times New Roman" w:hAnsiTheme="majorBidi" w:cstheme="majorBidi"/>
          <w:sz w:val="24"/>
          <w:szCs w:val="24"/>
        </w:rPr>
      </w:pPr>
      <w:r w:rsidRPr="0079707F">
        <w:rPr>
          <w:rFonts w:asciiTheme="majorBidi" w:hAnsiTheme="majorBidi" w:cstheme="majorBidi"/>
          <w:sz w:val="24"/>
          <w:szCs w:val="24"/>
        </w:rPr>
        <w:t>Nevoa</w:t>
      </w:r>
      <w:r w:rsidR="007A6278" w:rsidRPr="0079707F">
        <w:rPr>
          <w:rFonts w:asciiTheme="majorBidi" w:hAnsiTheme="majorBidi" w:cstheme="majorBidi"/>
          <w:sz w:val="24"/>
          <w:szCs w:val="24"/>
        </w:rPr>
        <w:t xml:space="preserve">JC, </w:t>
      </w:r>
      <w:r w:rsidRPr="0079707F">
        <w:rPr>
          <w:rFonts w:asciiTheme="majorBidi" w:hAnsiTheme="majorBidi" w:cstheme="majorBidi"/>
          <w:sz w:val="24"/>
          <w:szCs w:val="24"/>
        </w:rPr>
        <w:t>Rodrigues</w:t>
      </w:r>
      <w:r w:rsidR="00A6066D" w:rsidRPr="0079707F">
        <w:rPr>
          <w:rFonts w:asciiTheme="majorBidi" w:hAnsiTheme="majorBidi" w:cstheme="majorBidi"/>
          <w:sz w:val="24"/>
          <w:szCs w:val="24"/>
        </w:rPr>
        <w:t xml:space="preserve"> RL</w:t>
      </w:r>
      <w:r w:rsidRPr="0079707F">
        <w:rPr>
          <w:rFonts w:asciiTheme="majorBidi" w:hAnsiTheme="majorBidi" w:cstheme="majorBidi"/>
          <w:sz w:val="24"/>
          <w:szCs w:val="24"/>
        </w:rPr>
        <w:t>, Menezes</w:t>
      </w:r>
      <w:r w:rsidR="00A6066D" w:rsidRPr="0079707F">
        <w:rPr>
          <w:rFonts w:asciiTheme="majorBidi" w:hAnsiTheme="majorBidi" w:cstheme="majorBidi"/>
          <w:sz w:val="24"/>
          <w:szCs w:val="24"/>
        </w:rPr>
        <w:t xml:space="preserve"> GL</w:t>
      </w:r>
      <w:r w:rsidRPr="0079707F">
        <w:rPr>
          <w:rFonts w:asciiTheme="majorBidi" w:hAnsiTheme="majorBidi" w:cstheme="majorBidi"/>
          <w:sz w:val="24"/>
          <w:szCs w:val="24"/>
        </w:rPr>
        <w:t>, Lopes</w:t>
      </w:r>
      <w:r w:rsidR="00A6066D" w:rsidRPr="0079707F">
        <w:rPr>
          <w:rFonts w:asciiTheme="majorBidi" w:hAnsiTheme="majorBidi" w:cstheme="majorBidi"/>
          <w:sz w:val="24"/>
          <w:szCs w:val="24"/>
        </w:rPr>
        <w:t xml:space="preserve"> AR</w:t>
      </w:r>
      <w:r w:rsidRPr="0079707F">
        <w:rPr>
          <w:rFonts w:asciiTheme="majorBidi" w:hAnsiTheme="majorBidi" w:cstheme="majorBidi"/>
          <w:sz w:val="24"/>
          <w:szCs w:val="24"/>
        </w:rPr>
        <w:t>, Nascimento</w:t>
      </w:r>
      <w:r w:rsidR="00A6066D" w:rsidRPr="0079707F">
        <w:rPr>
          <w:rFonts w:asciiTheme="majorBidi" w:hAnsiTheme="majorBidi" w:cstheme="majorBidi"/>
          <w:sz w:val="24"/>
          <w:szCs w:val="24"/>
        </w:rPr>
        <w:t xml:space="preserve"> HF</w:t>
      </w:r>
      <w:r w:rsidRPr="0079707F">
        <w:rPr>
          <w:rFonts w:asciiTheme="majorBidi" w:hAnsiTheme="majorBidi" w:cstheme="majorBidi"/>
          <w:sz w:val="24"/>
          <w:szCs w:val="24"/>
        </w:rPr>
        <w:t>, Santiago</w:t>
      </w:r>
      <w:r w:rsidR="00A6066D" w:rsidRPr="0079707F">
        <w:rPr>
          <w:rFonts w:asciiTheme="majorBidi" w:hAnsiTheme="majorBidi" w:cstheme="majorBidi"/>
          <w:sz w:val="24"/>
          <w:szCs w:val="24"/>
        </w:rPr>
        <w:t xml:space="preserve"> SB</w:t>
      </w:r>
      <w:r w:rsidRPr="0079707F">
        <w:rPr>
          <w:rFonts w:asciiTheme="majorBidi" w:hAnsiTheme="majorBidi" w:cstheme="majorBidi"/>
          <w:sz w:val="24"/>
          <w:szCs w:val="24"/>
        </w:rPr>
        <w:t>, Morelli</w:t>
      </w:r>
      <w:r w:rsidR="00A6066D" w:rsidRPr="0079707F">
        <w:rPr>
          <w:rFonts w:asciiTheme="majorBidi" w:hAnsiTheme="majorBidi" w:cstheme="majorBidi"/>
          <w:sz w:val="24"/>
          <w:szCs w:val="24"/>
        </w:rPr>
        <w:t xml:space="preserve"> ML</w:t>
      </w:r>
      <w:r w:rsidRPr="0079707F">
        <w:rPr>
          <w:rFonts w:asciiTheme="majorBidi" w:hAnsiTheme="majorBidi" w:cstheme="majorBidi"/>
          <w:sz w:val="24"/>
          <w:szCs w:val="24"/>
        </w:rPr>
        <w:t>, Barbosa</w:t>
      </w:r>
      <w:r w:rsidR="00A6066D" w:rsidRPr="0079707F">
        <w:rPr>
          <w:rFonts w:asciiTheme="majorBidi" w:hAnsiTheme="majorBidi" w:cstheme="majorBidi"/>
          <w:sz w:val="24"/>
          <w:szCs w:val="24"/>
        </w:rPr>
        <w:t xml:space="preserve"> MS</w:t>
      </w:r>
      <w:r w:rsidR="007A6278" w:rsidRPr="0079707F">
        <w:rPr>
          <w:rFonts w:asciiTheme="majorBidi" w:hAnsiTheme="majorBidi" w:cstheme="majorBidi"/>
          <w:sz w:val="24"/>
          <w:szCs w:val="24"/>
        </w:rPr>
        <w:t xml:space="preserve">. </w:t>
      </w:r>
      <w:r w:rsidRPr="0079707F">
        <w:rPr>
          <w:rFonts w:asciiTheme="majorBidi" w:hAnsiTheme="majorBidi" w:cstheme="majorBidi"/>
          <w:sz w:val="24"/>
          <w:szCs w:val="24"/>
        </w:rPr>
        <w:t>Molecular technique for detection and identification of Helicobacter pylori in clinical specimens: a comparison with the classical diagnostic method</w:t>
      </w:r>
      <w:r w:rsidR="007A6278" w:rsidRPr="0079707F">
        <w:rPr>
          <w:rFonts w:asciiTheme="majorBidi" w:hAnsiTheme="majorBidi" w:cstheme="majorBidi"/>
          <w:sz w:val="24"/>
          <w:szCs w:val="24"/>
        </w:rPr>
        <w:t>.</w:t>
      </w:r>
      <w:r w:rsidRPr="0079707F">
        <w:rPr>
          <w:rFonts w:asciiTheme="majorBidi" w:hAnsiTheme="majorBidi" w:cstheme="majorBidi"/>
          <w:sz w:val="24"/>
          <w:szCs w:val="24"/>
        </w:rPr>
        <w:t xml:space="preserve"> Journal Brasileiro de PatologiaeMedicina Laboratorial</w:t>
      </w:r>
      <w:r w:rsidR="00A6066D" w:rsidRPr="0079707F">
        <w:rPr>
          <w:rFonts w:asciiTheme="majorBidi" w:hAnsiTheme="majorBidi" w:cstheme="majorBidi"/>
          <w:sz w:val="24"/>
          <w:szCs w:val="24"/>
        </w:rPr>
        <w:t>. 2017;</w:t>
      </w:r>
      <w:r w:rsidR="007A6278" w:rsidRPr="0079707F">
        <w:rPr>
          <w:rFonts w:asciiTheme="majorBidi" w:hAnsiTheme="majorBidi" w:cstheme="majorBidi"/>
          <w:sz w:val="24"/>
          <w:szCs w:val="24"/>
        </w:rPr>
        <w:t xml:space="preserve"> 53(1): 13-19</w:t>
      </w:r>
      <w:r w:rsidRPr="0079707F">
        <w:rPr>
          <w:rFonts w:asciiTheme="majorBidi" w:hAnsiTheme="majorBidi" w:cstheme="majorBidi"/>
          <w:sz w:val="24"/>
          <w:szCs w:val="24"/>
        </w:rPr>
        <w:t>.</w:t>
      </w:r>
    </w:p>
    <w:p w:rsidR="00255616" w:rsidRPr="0079707F" w:rsidRDefault="00255616" w:rsidP="006C64AB">
      <w:pPr>
        <w:pStyle w:val="ListParagraph"/>
        <w:numPr>
          <w:ilvl w:val="0"/>
          <w:numId w:val="17"/>
        </w:numPr>
        <w:shd w:val="clear" w:color="auto" w:fill="FFFFFF"/>
        <w:bidi w:val="0"/>
        <w:spacing w:after="0"/>
        <w:ind w:left="450" w:hanging="450"/>
        <w:jc w:val="both"/>
        <w:outlineLvl w:val="2"/>
        <w:rPr>
          <w:rFonts w:asciiTheme="majorBidi" w:eastAsia="Times New Roman" w:hAnsiTheme="majorBidi" w:cstheme="majorBidi"/>
          <w:sz w:val="24"/>
          <w:szCs w:val="24"/>
        </w:rPr>
      </w:pPr>
      <w:r w:rsidRPr="0079707F">
        <w:rPr>
          <w:rFonts w:asciiTheme="majorBidi" w:hAnsiTheme="majorBidi" w:cstheme="majorBidi"/>
          <w:sz w:val="24"/>
          <w:szCs w:val="24"/>
        </w:rPr>
        <w:t xml:space="preserve">Liu </w:t>
      </w:r>
      <w:r w:rsidR="007A6278" w:rsidRPr="0079707F">
        <w:rPr>
          <w:rFonts w:asciiTheme="majorBidi" w:hAnsiTheme="majorBidi" w:cstheme="majorBidi"/>
          <w:sz w:val="24"/>
          <w:szCs w:val="24"/>
        </w:rPr>
        <w:t xml:space="preserve">X, </w:t>
      </w:r>
      <w:r w:rsidRPr="0079707F">
        <w:rPr>
          <w:rFonts w:asciiTheme="majorBidi" w:hAnsiTheme="majorBidi" w:cstheme="majorBidi"/>
          <w:sz w:val="24"/>
          <w:szCs w:val="24"/>
        </w:rPr>
        <w:t>Nie</w:t>
      </w:r>
      <w:r w:rsidR="00EC257B" w:rsidRPr="0079707F">
        <w:rPr>
          <w:rFonts w:asciiTheme="majorBidi" w:hAnsiTheme="majorBidi" w:cstheme="majorBidi"/>
          <w:sz w:val="24"/>
          <w:szCs w:val="24"/>
        </w:rPr>
        <w:t xml:space="preserve"> W</w:t>
      </w:r>
      <w:r w:rsidRPr="0079707F">
        <w:rPr>
          <w:rFonts w:asciiTheme="majorBidi" w:hAnsiTheme="majorBidi" w:cstheme="majorBidi"/>
          <w:sz w:val="24"/>
          <w:szCs w:val="24"/>
        </w:rPr>
        <w:t>, Liang</w:t>
      </w:r>
      <w:r w:rsidR="00EC257B" w:rsidRPr="0079707F">
        <w:rPr>
          <w:rFonts w:asciiTheme="majorBidi" w:hAnsiTheme="majorBidi" w:cstheme="majorBidi"/>
          <w:sz w:val="24"/>
          <w:szCs w:val="24"/>
        </w:rPr>
        <w:t xml:space="preserve"> J</w:t>
      </w:r>
      <w:r w:rsidRPr="0079707F">
        <w:rPr>
          <w:rFonts w:asciiTheme="majorBidi" w:hAnsiTheme="majorBidi" w:cstheme="majorBidi"/>
          <w:sz w:val="24"/>
          <w:szCs w:val="24"/>
        </w:rPr>
        <w:t>, Li</w:t>
      </w:r>
      <w:r w:rsidR="00EC257B" w:rsidRPr="0079707F">
        <w:rPr>
          <w:rFonts w:asciiTheme="majorBidi" w:hAnsiTheme="majorBidi" w:cstheme="majorBidi"/>
          <w:sz w:val="24"/>
          <w:szCs w:val="24"/>
        </w:rPr>
        <w:t xml:space="preserve"> Y</w:t>
      </w:r>
      <w:r w:rsidR="007A6278" w:rsidRPr="0079707F">
        <w:rPr>
          <w:rFonts w:asciiTheme="majorBidi" w:hAnsiTheme="majorBidi" w:cstheme="majorBidi"/>
          <w:sz w:val="24"/>
          <w:szCs w:val="24"/>
        </w:rPr>
        <w:t>.</w:t>
      </w:r>
      <w:r w:rsidRPr="0079707F">
        <w:rPr>
          <w:rFonts w:asciiTheme="majorBidi" w:hAnsiTheme="majorBidi" w:cstheme="majorBidi"/>
          <w:sz w:val="24"/>
          <w:szCs w:val="24"/>
        </w:rPr>
        <w:t>Interaction of Helicobacter pylori with Other Microbiota Species in the Development of Gastric Cancer</w:t>
      </w:r>
      <w:r w:rsidR="007A6278" w:rsidRPr="0079707F">
        <w:rPr>
          <w:rFonts w:asciiTheme="majorBidi" w:hAnsiTheme="majorBidi" w:cstheme="majorBidi"/>
          <w:sz w:val="24"/>
          <w:szCs w:val="24"/>
        </w:rPr>
        <w:t>.</w:t>
      </w:r>
      <w:r w:rsidRPr="0079707F">
        <w:rPr>
          <w:rFonts w:asciiTheme="majorBidi" w:hAnsiTheme="majorBidi" w:cstheme="majorBidi"/>
          <w:sz w:val="24"/>
          <w:szCs w:val="24"/>
        </w:rPr>
        <w:t xml:space="preserve"> Arch Clin Micro</w:t>
      </w:r>
      <w:r w:rsidR="007A6278" w:rsidRPr="0079707F">
        <w:rPr>
          <w:rFonts w:asciiTheme="majorBidi" w:hAnsiTheme="majorBidi" w:cstheme="majorBidi"/>
          <w:sz w:val="24"/>
          <w:szCs w:val="24"/>
        </w:rPr>
        <w:t>biol</w:t>
      </w:r>
      <w:r w:rsidR="00EC257B" w:rsidRPr="0079707F">
        <w:rPr>
          <w:rFonts w:asciiTheme="majorBidi" w:hAnsiTheme="majorBidi" w:cstheme="majorBidi"/>
          <w:sz w:val="24"/>
          <w:szCs w:val="24"/>
        </w:rPr>
        <w:t>. 2017;</w:t>
      </w:r>
      <w:r w:rsidR="007A6278" w:rsidRPr="0079707F">
        <w:rPr>
          <w:rFonts w:asciiTheme="majorBidi" w:hAnsiTheme="majorBidi" w:cstheme="majorBidi"/>
          <w:sz w:val="24"/>
          <w:szCs w:val="24"/>
        </w:rPr>
        <w:t xml:space="preserve"> 8(2): 37</w:t>
      </w:r>
      <w:r w:rsidRPr="0079707F">
        <w:rPr>
          <w:rFonts w:asciiTheme="majorBidi" w:hAnsiTheme="majorBidi" w:cstheme="majorBidi"/>
          <w:sz w:val="24"/>
          <w:szCs w:val="24"/>
        </w:rPr>
        <w:t>.</w:t>
      </w:r>
    </w:p>
    <w:bookmarkStart w:id="37" w:name="baut0010"/>
    <w:p w:rsidR="00255616" w:rsidRPr="0079707F" w:rsidRDefault="00942CE3" w:rsidP="006C64AB">
      <w:pPr>
        <w:pStyle w:val="ListParagraph"/>
        <w:numPr>
          <w:ilvl w:val="0"/>
          <w:numId w:val="17"/>
        </w:numPr>
        <w:shd w:val="clear" w:color="auto" w:fill="FFFFFF"/>
        <w:bidi w:val="0"/>
        <w:spacing w:after="0"/>
        <w:ind w:left="450" w:hanging="450"/>
        <w:jc w:val="both"/>
        <w:outlineLvl w:val="2"/>
        <w:rPr>
          <w:rFonts w:asciiTheme="majorBidi" w:eastAsia="Times New Roman" w:hAnsiTheme="majorBidi" w:cstheme="majorBidi"/>
          <w:sz w:val="24"/>
          <w:szCs w:val="24"/>
        </w:rPr>
      </w:pPr>
      <w:r w:rsidRPr="00942CE3">
        <w:fldChar w:fldCharType="begin"/>
      </w:r>
      <w:r w:rsidR="004F03B7" w:rsidRPr="0079707F">
        <w:rPr>
          <w:rFonts w:asciiTheme="majorBidi" w:hAnsiTheme="majorBidi" w:cstheme="majorBidi"/>
          <w:sz w:val="24"/>
          <w:szCs w:val="24"/>
        </w:rPr>
        <w:instrText xml:space="preserve"> HYPERLINK "file:///D:\\Sceintific%20papers%20and%20researches\\Master%20theses\\%D9%87%D8%AF%D9%89\\%D9%85%D8%B1%D8%A7%D8%AC%D8%B9%20%D8%A7%D9%84%D9%85%D9%86%D8%A7%D9%82%D8%B4%D8%A9\\H.%20pylori%202019\\Investigation%20of%20Helicobacter%20pylori%20antigen%20in%20stool%20samples%20of%20patients%20with%20upper%20gastrointestinal%20complaints%20-%20ScienceDirect.htm" \l "!" </w:instrText>
      </w:r>
      <w:r w:rsidRPr="00942CE3">
        <w:fldChar w:fldCharType="separate"/>
      </w:r>
      <w:r w:rsidR="00255616" w:rsidRPr="0079707F">
        <w:rPr>
          <w:rStyle w:val="text"/>
          <w:rFonts w:asciiTheme="majorBidi" w:hAnsiTheme="majorBidi" w:cstheme="majorBidi"/>
          <w:sz w:val="24"/>
          <w:szCs w:val="24"/>
        </w:rPr>
        <w:t>Calik</w:t>
      </w:r>
      <w:r w:rsidRPr="0079707F">
        <w:rPr>
          <w:rStyle w:val="text"/>
          <w:rFonts w:asciiTheme="majorBidi" w:hAnsiTheme="majorBidi" w:cstheme="majorBidi"/>
          <w:sz w:val="24"/>
          <w:szCs w:val="24"/>
        </w:rPr>
        <w:fldChar w:fldCharType="end"/>
      </w:r>
      <w:bookmarkStart w:id="38" w:name="baut0015"/>
      <w:bookmarkEnd w:id="37"/>
      <w:r w:rsidR="007A6278" w:rsidRPr="0079707F">
        <w:rPr>
          <w:rFonts w:asciiTheme="majorBidi" w:hAnsiTheme="majorBidi" w:cstheme="majorBidi"/>
          <w:sz w:val="24"/>
          <w:szCs w:val="24"/>
        </w:rPr>
        <w:t xml:space="preserve">Z, </w:t>
      </w:r>
      <w:hyperlink r:id="rId9" w:anchor="!" w:history="1">
        <w:r w:rsidR="00255616" w:rsidRPr="0079707F">
          <w:rPr>
            <w:rStyle w:val="text"/>
            <w:rFonts w:asciiTheme="majorBidi" w:hAnsiTheme="majorBidi" w:cstheme="majorBidi"/>
            <w:sz w:val="24"/>
            <w:szCs w:val="24"/>
          </w:rPr>
          <w:t>Karamese</w:t>
        </w:r>
      </w:hyperlink>
      <w:r w:rsidR="00EC257B" w:rsidRPr="0079707F">
        <w:rPr>
          <w:rFonts w:asciiTheme="majorBidi" w:hAnsiTheme="majorBidi" w:cstheme="majorBidi"/>
          <w:sz w:val="24"/>
          <w:szCs w:val="24"/>
        </w:rPr>
        <w:t>M</w:t>
      </w:r>
      <w:r w:rsidR="00255616" w:rsidRPr="0079707F">
        <w:rPr>
          <w:rFonts w:asciiTheme="majorBidi" w:hAnsiTheme="majorBidi" w:cstheme="majorBidi"/>
          <w:sz w:val="24"/>
          <w:szCs w:val="24"/>
        </w:rPr>
        <w:t xml:space="preserve">, </w:t>
      </w:r>
      <w:bookmarkStart w:id="39" w:name="baut0020"/>
      <w:bookmarkEnd w:id="38"/>
      <w:r w:rsidRPr="00942CE3">
        <w:fldChar w:fldCharType="begin"/>
      </w:r>
      <w:r w:rsidR="004F03B7" w:rsidRPr="0079707F">
        <w:rPr>
          <w:rFonts w:asciiTheme="majorBidi" w:hAnsiTheme="majorBidi" w:cstheme="majorBidi"/>
          <w:sz w:val="24"/>
          <w:szCs w:val="24"/>
        </w:rPr>
        <w:instrText xml:space="preserve"> HYPERLINK "file:///D:\\Sceintific%20papers%20and%20researches\\Master%20theses\\%D9%87%D8%AF%D9%89\\%D9%85%D8%B1%D8%A7%D8%AC%D8%B9%20%D8%A7%D9%84%D9%85%D9%86%D8%A7%D9%82%D8%B4%D8%A9\\H.%20pylori%202019\\Investigation%20of%20Helicobacter%20pylori%20antigen%20in%20stool%20samples%20of%20patients%20with%20upper%20gastrointestinal%20complaints%20-%20ScienceDirect.htm" \l "!" </w:instrText>
      </w:r>
      <w:r w:rsidRPr="00942CE3">
        <w:fldChar w:fldCharType="separate"/>
      </w:r>
      <w:r w:rsidR="00255616" w:rsidRPr="0079707F">
        <w:rPr>
          <w:rStyle w:val="text"/>
          <w:rFonts w:asciiTheme="majorBidi" w:hAnsiTheme="majorBidi" w:cstheme="majorBidi"/>
          <w:sz w:val="24"/>
          <w:szCs w:val="24"/>
        </w:rPr>
        <w:t>Acar</w:t>
      </w:r>
      <w:r w:rsidRPr="0079707F">
        <w:rPr>
          <w:rStyle w:val="text"/>
          <w:rFonts w:asciiTheme="majorBidi" w:hAnsiTheme="majorBidi" w:cstheme="majorBidi"/>
          <w:sz w:val="24"/>
          <w:szCs w:val="24"/>
        </w:rPr>
        <w:fldChar w:fldCharType="end"/>
      </w:r>
      <w:r w:rsidR="00EC257B" w:rsidRPr="0079707F">
        <w:rPr>
          <w:rFonts w:asciiTheme="majorBidi" w:hAnsiTheme="majorBidi" w:cstheme="majorBidi"/>
          <w:sz w:val="24"/>
          <w:szCs w:val="24"/>
        </w:rPr>
        <w:t>O</w:t>
      </w:r>
      <w:r w:rsidR="00255616" w:rsidRPr="0079707F">
        <w:rPr>
          <w:rFonts w:asciiTheme="majorBidi" w:hAnsiTheme="majorBidi" w:cstheme="majorBidi"/>
          <w:sz w:val="24"/>
          <w:szCs w:val="24"/>
        </w:rPr>
        <w:t xml:space="preserve">, </w:t>
      </w:r>
      <w:bookmarkStart w:id="40" w:name="baut0025"/>
      <w:bookmarkEnd w:id="39"/>
      <w:r w:rsidRPr="00942CE3">
        <w:fldChar w:fldCharType="begin"/>
      </w:r>
      <w:r w:rsidR="004F03B7" w:rsidRPr="0079707F">
        <w:rPr>
          <w:rFonts w:asciiTheme="majorBidi" w:hAnsiTheme="majorBidi" w:cstheme="majorBidi"/>
          <w:sz w:val="24"/>
          <w:szCs w:val="24"/>
        </w:rPr>
        <w:instrText xml:space="preserve"> HYPERLINK "file:///D:\\Sceintific%20papers%20and%20researches\\Master%20theses\\%D9%87%D8%AF%D9%89\\%D9%85%D8%B1%D8%A7%D8%AC%D8%B9%20%D8%A7%D9%84%D9%85%D9%86%D8%A7%D9%82%D8%B4%D8%A9\\H.%20pylori%202019\\Investigation%20of%20Helicobacter%20pylori%20antigen%20in%20stool%20samples%20of%20patients%20with%20upper%20gastrointestinal%20complaints%20-%20ScienceDirect.htm" \l "!" </w:instrText>
      </w:r>
      <w:r w:rsidRPr="00942CE3">
        <w:fldChar w:fldCharType="separate"/>
      </w:r>
      <w:r w:rsidR="00255616" w:rsidRPr="0079707F">
        <w:rPr>
          <w:rStyle w:val="text"/>
          <w:rFonts w:asciiTheme="majorBidi" w:hAnsiTheme="majorBidi" w:cstheme="majorBidi"/>
          <w:sz w:val="24"/>
          <w:szCs w:val="24"/>
        </w:rPr>
        <w:t>Karamese</w:t>
      </w:r>
      <w:r w:rsidRPr="0079707F">
        <w:rPr>
          <w:rStyle w:val="text"/>
          <w:rFonts w:asciiTheme="majorBidi" w:hAnsiTheme="majorBidi" w:cstheme="majorBidi"/>
          <w:sz w:val="24"/>
          <w:szCs w:val="24"/>
        </w:rPr>
        <w:fldChar w:fldCharType="end"/>
      </w:r>
      <w:r w:rsidR="00EC257B" w:rsidRPr="0079707F">
        <w:rPr>
          <w:rFonts w:asciiTheme="majorBidi" w:hAnsiTheme="majorBidi" w:cstheme="majorBidi"/>
          <w:sz w:val="24"/>
          <w:szCs w:val="24"/>
        </w:rPr>
        <w:t>SA</w:t>
      </w:r>
      <w:r w:rsidR="00255616" w:rsidRPr="0079707F">
        <w:rPr>
          <w:rFonts w:asciiTheme="majorBidi" w:hAnsiTheme="majorBidi" w:cstheme="majorBidi"/>
          <w:sz w:val="24"/>
          <w:szCs w:val="24"/>
        </w:rPr>
        <w:t xml:space="preserve">, </w:t>
      </w:r>
      <w:bookmarkStart w:id="41" w:name="baut0030"/>
      <w:bookmarkEnd w:id="40"/>
      <w:r w:rsidRPr="00942CE3">
        <w:fldChar w:fldCharType="begin"/>
      </w:r>
      <w:r w:rsidR="004F03B7" w:rsidRPr="0079707F">
        <w:rPr>
          <w:rFonts w:asciiTheme="majorBidi" w:hAnsiTheme="majorBidi" w:cstheme="majorBidi"/>
          <w:sz w:val="24"/>
          <w:szCs w:val="24"/>
        </w:rPr>
        <w:instrText xml:space="preserve"> HYPERLINK "file:///D:\\Sceintific%20papers%20and%20researches\\Master%20theses\\%D9%87%D8%AF%D9%89\\%D9%85%D8%B1%D8%A7%D8%AC%D8%B9%20%D8%A7%D9%84%D9%85%D9%86%D8%A7%D9%82%D8%B4%D8%A9\\H.%20pylori%202019\\Investigation%20of%20Helicobacter%20pylori%20antigen%20in%20stool%20samples%20of%20patients%20with%20upper%20gastrointestinal%20complaints%20-%20ScienceDirect.htm" \l "!" </w:instrText>
      </w:r>
      <w:r w:rsidRPr="00942CE3">
        <w:fldChar w:fldCharType="separate"/>
      </w:r>
      <w:r w:rsidR="00255616" w:rsidRPr="0079707F">
        <w:rPr>
          <w:rStyle w:val="text"/>
          <w:rFonts w:asciiTheme="majorBidi" w:hAnsiTheme="majorBidi" w:cstheme="majorBidi"/>
          <w:sz w:val="24"/>
          <w:szCs w:val="24"/>
        </w:rPr>
        <w:t>Dicle</w:t>
      </w:r>
      <w:r w:rsidRPr="0079707F">
        <w:rPr>
          <w:rStyle w:val="text"/>
          <w:rFonts w:asciiTheme="majorBidi" w:hAnsiTheme="majorBidi" w:cstheme="majorBidi"/>
          <w:sz w:val="24"/>
          <w:szCs w:val="24"/>
        </w:rPr>
        <w:fldChar w:fldCharType="end"/>
      </w:r>
      <w:r w:rsidR="00EC257B" w:rsidRPr="0079707F">
        <w:rPr>
          <w:rFonts w:asciiTheme="majorBidi" w:hAnsiTheme="majorBidi" w:cstheme="majorBidi"/>
          <w:sz w:val="24"/>
          <w:szCs w:val="24"/>
        </w:rPr>
        <w:t>Y</w:t>
      </w:r>
      <w:r w:rsidR="00255616" w:rsidRPr="0079707F">
        <w:rPr>
          <w:rFonts w:asciiTheme="majorBidi" w:hAnsiTheme="majorBidi" w:cstheme="majorBidi"/>
          <w:sz w:val="24"/>
          <w:szCs w:val="24"/>
        </w:rPr>
        <w:t xml:space="preserve">, </w:t>
      </w:r>
      <w:bookmarkStart w:id="42" w:name="baut0035"/>
      <w:bookmarkEnd w:id="41"/>
      <w:r w:rsidRPr="00942CE3">
        <w:fldChar w:fldCharType="begin"/>
      </w:r>
      <w:r w:rsidR="004F03B7" w:rsidRPr="0079707F">
        <w:rPr>
          <w:rFonts w:asciiTheme="majorBidi" w:hAnsiTheme="majorBidi" w:cstheme="majorBidi"/>
          <w:sz w:val="24"/>
          <w:szCs w:val="24"/>
        </w:rPr>
        <w:instrText xml:space="preserve"> HYPERLINK "file:///D:\\Sceintific%20papers%20and%20researches\\Master%20theses\\%D9%87%D8%AF%D9%89\\%D9%85%D8%B1%D8%A7%D8%AC%D8%B9%20%D8%A7%D9%84%D9%85%D9%86%D8%A7%D9%82%D8%B4%D8%A9\\H.%20pylori%202019\\Investigation%20of%20Helicobacter%20pylori%20antigen%20in%20stool%20samples%20of%20patients%20with%20upper%20gastrointestinal%20complaints%20-%20ScienceDirect.htm" \l "!" </w:instrText>
      </w:r>
      <w:r w:rsidRPr="00942CE3">
        <w:fldChar w:fldCharType="separate"/>
      </w:r>
      <w:r w:rsidR="00255616" w:rsidRPr="0079707F">
        <w:rPr>
          <w:rStyle w:val="text"/>
          <w:rFonts w:asciiTheme="majorBidi" w:hAnsiTheme="majorBidi" w:cstheme="majorBidi"/>
          <w:sz w:val="24"/>
          <w:szCs w:val="24"/>
        </w:rPr>
        <w:t>Albayrak</w:t>
      </w:r>
      <w:r w:rsidRPr="0079707F">
        <w:rPr>
          <w:rStyle w:val="text"/>
          <w:rFonts w:asciiTheme="majorBidi" w:hAnsiTheme="majorBidi" w:cstheme="majorBidi"/>
          <w:sz w:val="24"/>
          <w:szCs w:val="24"/>
        </w:rPr>
        <w:fldChar w:fldCharType="end"/>
      </w:r>
      <w:r w:rsidR="00EC257B" w:rsidRPr="0079707F">
        <w:rPr>
          <w:rFonts w:asciiTheme="majorBidi" w:hAnsiTheme="majorBidi" w:cstheme="majorBidi"/>
          <w:sz w:val="24"/>
          <w:szCs w:val="24"/>
        </w:rPr>
        <w:t>F</w:t>
      </w:r>
      <w:r w:rsidR="00255616" w:rsidRPr="0079707F">
        <w:rPr>
          <w:rFonts w:asciiTheme="majorBidi" w:hAnsiTheme="majorBidi" w:cstheme="majorBidi"/>
          <w:sz w:val="24"/>
          <w:szCs w:val="24"/>
        </w:rPr>
        <w:t xml:space="preserve">, </w:t>
      </w:r>
      <w:bookmarkStart w:id="43" w:name="baut0040"/>
      <w:bookmarkEnd w:id="42"/>
      <w:r w:rsidRPr="00942CE3">
        <w:fldChar w:fldCharType="begin"/>
      </w:r>
      <w:r w:rsidR="004F03B7" w:rsidRPr="0079707F">
        <w:rPr>
          <w:rFonts w:asciiTheme="majorBidi" w:hAnsiTheme="majorBidi" w:cstheme="majorBidi"/>
          <w:sz w:val="24"/>
          <w:szCs w:val="24"/>
        </w:rPr>
        <w:instrText xml:space="preserve"> HYPERLINK "file:///D:\\Sceintific%20papers%20and%20researches\\Master%20theses\\%D9%87%D8%AF%D9%89\\%D9%85%D8%B1%D8%A7%D8%AC%D8%B9%20%D8%A7%D9%84%D9%85%D9%86%D8%A7%D9%82%D8%B4%D8%A9\\H.%20pylori%202019\\Investigation%20of%20Helicobacter%20pylori%20antigen%20in%20stool%20samples%20of%20patients%20with%20upper%20gastrointestinal%20complaints%20-%20ScienceDirect.htm" \l "!" </w:instrText>
      </w:r>
      <w:r w:rsidRPr="00942CE3">
        <w:fldChar w:fldCharType="separate"/>
      </w:r>
      <w:r w:rsidR="00255616" w:rsidRPr="0079707F">
        <w:rPr>
          <w:rStyle w:val="text"/>
          <w:rFonts w:asciiTheme="majorBidi" w:hAnsiTheme="majorBidi" w:cstheme="majorBidi"/>
          <w:sz w:val="24"/>
          <w:szCs w:val="24"/>
        </w:rPr>
        <w:t>Can</w:t>
      </w:r>
      <w:r w:rsidRPr="0079707F">
        <w:rPr>
          <w:rStyle w:val="text"/>
          <w:rFonts w:asciiTheme="majorBidi" w:hAnsiTheme="majorBidi" w:cstheme="majorBidi"/>
          <w:sz w:val="24"/>
          <w:szCs w:val="24"/>
        </w:rPr>
        <w:fldChar w:fldCharType="end"/>
      </w:r>
      <w:r w:rsidR="00EC257B" w:rsidRPr="0079707F">
        <w:rPr>
          <w:rFonts w:asciiTheme="majorBidi" w:hAnsiTheme="majorBidi" w:cstheme="majorBidi"/>
          <w:sz w:val="24"/>
          <w:szCs w:val="24"/>
        </w:rPr>
        <w:t>S</w:t>
      </w:r>
      <w:r w:rsidR="00255616" w:rsidRPr="0079707F">
        <w:rPr>
          <w:rFonts w:asciiTheme="majorBidi" w:hAnsiTheme="majorBidi" w:cstheme="majorBidi"/>
          <w:sz w:val="24"/>
          <w:szCs w:val="24"/>
        </w:rPr>
        <w:t xml:space="preserve">, </w:t>
      </w:r>
      <w:bookmarkStart w:id="44" w:name="baut0045"/>
      <w:bookmarkEnd w:id="43"/>
      <w:r w:rsidRPr="00942CE3">
        <w:fldChar w:fldCharType="begin"/>
      </w:r>
      <w:r w:rsidR="004F03B7" w:rsidRPr="0079707F">
        <w:rPr>
          <w:rFonts w:asciiTheme="majorBidi" w:hAnsiTheme="majorBidi" w:cstheme="majorBidi"/>
          <w:sz w:val="24"/>
          <w:szCs w:val="24"/>
        </w:rPr>
        <w:instrText xml:space="preserve"> HYPERLINK "file:///D:\\Sceintific%20papers%20and%20researches\\Master%20theses\\%D9%87%D8%AF%D9%89\\%D9%85%D8%B1%D8%A7%D8%AC%D8%B9%20%D8%A7%D9%84%D9%85%D9%86%D8%A7%D9%82%D8%B4%D8%A9\\H.%20pylori%202019\\Investigation%20of%20Helicobacter%20pylori%20antigen%20in%20stool%20samples%20of%20patients%20with%20upper%20gastrointestinal%20complaints%20-%20ScienceDirect.htm" \l "!" </w:instrText>
      </w:r>
      <w:r w:rsidRPr="00942CE3">
        <w:fldChar w:fldCharType="separate"/>
      </w:r>
      <w:r w:rsidR="00255616" w:rsidRPr="0079707F">
        <w:rPr>
          <w:rStyle w:val="text"/>
          <w:rFonts w:asciiTheme="majorBidi" w:hAnsiTheme="majorBidi" w:cstheme="majorBidi"/>
          <w:sz w:val="24"/>
          <w:szCs w:val="24"/>
        </w:rPr>
        <w:t>Guvendi</w:t>
      </w:r>
      <w:r w:rsidRPr="0079707F">
        <w:rPr>
          <w:rStyle w:val="text"/>
          <w:rFonts w:asciiTheme="majorBidi" w:hAnsiTheme="majorBidi" w:cstheme="majorBidi"/>
          <w:sz w:val="24"/>
          <w:szCs w:val="24"/>
        </w:rPr>
        <w:fldChar w:fldCharType="end"/>
      </w:r>
      <w:r w:rsidR="00EC257B" w:rsidRPr="0079707F">
        <w:rPr>
          <w:rFonts w:asciiTheme="majorBidi" w:hAnsiTheme="majorBidi" w:cstheme="majorBidi"/>
          <w:sz w:val="24"/>
          <w:szCs w:val="24"/>
        </w:rPr>
        <w:t>B</w:t>
      </w:r>
      <w:r w:rsidR="00255616" w:rsidRPr="0079707F">
        <w:rPr>
          <w:rFonts w:asciiTheme="majorBidi" w:hAnsiTheme="majorBidi" w:cstheme="majorBidi"/>
          <w:sz w:val="24"/>
          <w:szCs w:val="24"/>
        </w:rPr>
        <w:t>,</w:t>
      </w:r>
      <w:hyperlink r:id="rId10" w:anchor="!" w:history="1">
        <w:r w:rsidR="00255616" w:rsidRPr="0079707F">
          <w:rPr>
            <w:rStyle w:val="text"/>
            <w:rFonts w:asciiTheme="majorBidi" w:hAnsiTheme="majorBidi" w:cstheme="majorBidi"/>
            <w:sz w:val="24"/>
            <w:szCs w:val="24"/>
          </w:rPr>
          <w:t xml:space="preserve"> Turgut</w:t>
        </w:r>
      </w:hyperlink>
      <w:bookmarkStart w:id="45" w:name="baut0050"/>
      <w:bookmarkEnd w:id="44"/>
      <w:r w:rsidR="00EC257B" w:rsidRPr="0079707F">
        <w:rPr>
          <w:rStyle w:val="text"/>
          <w:rFonts w:asciiTheme="majorBidi" w:hAnsiTheme="majorBidi" w:cstheme="majorBidi"/>
          <w:sz w:val="24"/>
          <w:szCs w:val="24"/>
        </w:rPr>
        <w:t xml:space="preserve"> A</w:t>
      </w:r>
      <w:r w:rsidR="00255616" w:rsidRPr="0079707F">
        <w:rPr>
          <w:rFonts w:asciiTheme="majorBidi" w:hAnsiTheme="majorBidi" w:cstheme="majorBidi"/>
          <w:sz w:val="24"/>
          <w:szCs w:val="24"/>
        </w:rPr>
        <w:t xml:space="preserve">, </w:t>
      </w:r>
      <w:bookmarkStart w:id="46" w:name="baut0055"/>
      <w:bookmarkEnd w:id="45"/>
      <w:r w:rsidRPr="00942CE3">
        <w:fldChar w:fldCharType="begin"/>
      </w:r>
      <w:r w:rsidR="004F03B7" w:rsidRPr="0079707F">
        <w:rPr>
          <w:rFonts w:asciiTheme="majorBidi" w:hAnsiTheme="majorBidi" w:cstheme="majorBidi"/>
          <w:sz w:val="24"/>
          <w:szCs w:val="24"/>
        </w:rPr>
        <w:instrText xml:space="preserve"> HYPERLINK "file:///D:\\Sceintific%20papers%20and%20researches\\Master%20theses\\%D9%87%D8%AF%D9%89\\%D9%85%D8%B1%D8%A7%D8%AC%D8%B9%20%D8%A7%D9%84%D9%85%D9%86%D8%A7%D9%82%D8%B4%D8%A9\\H.%20pylori%202019\\Investigation%20of%20Helicobacter%20pylori%20antigen%20in%20stool%20samples%20of%20patients%20with%20upper%20gastrointestinal%20complaints%20-%20ScienceDirect.htm" \l "!" </w:instrText>
      </w:r>
      <w:r w:rsidRPr="00942CE3">
        <w:fldChar w:fldCharType="separate"/>
      </w:r>
      <w:r w:rsidR="00255616" w:rsidRPr="0079707F">
        <w:rPr>
          <w:rStyle w:val="text"/>
          <w:rFonts w:asciiTheme="majorBidi" w:hAnsiTheme="majorBidi" w:cstheme="majorBidi"/>
          <w:sz w:val="24"/>
          <w:szCs w:val="24"/>
        </w:rPr>
        <w:t>Cicek</w:t>
      </w:r>
      <w:r w:rsidRPr="0079707F">
        <w:rPr>
          <w:rStyle w:val="text"/>
          <w:rFonts w:asciiTheme="majorBidi" w:hAnsiTheme="majorBidi" w:cstheme="majorBidi"/>
          <w:sz w:val="24"/>
          <w:szCs w:val="24"/>
        </w:rPr>
        <w:fldChar w:fldCharType="end"/>
      </w:r>
      <w:r w:rsidR="00EC257B" w:rsidRPr="0079707F">
        <w:rPr>
          <w:rFonts w:asciiTheme="majorBidi" w:hAnsiTheme="majorBidi" w:cstheme="majorBidi"/>
          <w:sz w:val="24"/>
          <w:szCs w:val="24"/>
        </w:rPr>
        <w:t>M</w:t>
      </w:r>
      <w:r w:rsidR="00255616" w:rsidRPr="0079707F">
        <w:rPr>
          <w:rFonts w:asciiTheme="majorBidi" w:hAnsiTheme="majorBidi" w:cstheme="majorBidi"/>
          <w:sz w:val="24"/>
          <w:szCs w:val="24"/>
        </w:rPr>
        <w:t xml:space="preserve">, </w:t>
      </w:r>
      <w:bookmarkEnd w:id="46"/>
      <w:commentRangeStart w:id="47"/>
      <w:r w:rsidRPr="00942CE3">
        <w:fldChar w:fldCharType="begin"/>
      </w:r>
      <w:r w:rsidR="004F03B7" w:rsidRPr="0079707F">
        <w:rPr>
          <w:rFonts w:asciiTheme="majorBidi" w:hAnsiTheme="majorBidi" w:cstheme="majorBidi"/>
          <w:sz w:val="24"/>
          <w:szCs w:val="24"/>
        </w:rPr>
        <w:instrText xml:space="preserve"> HYPERLINK "file:///D:\\Sceintific%20papers%20and%20researches\\Master%20theses\\%D9%87%D8%AF%D9%89\\%D9%85%D8%B1%D8%A7%D8%AC%D8%B9%20%D8%A7%D9%84%D9%85%D9%86%D8%A7%D9%82%D8%B4%D8%A9\\H.%20pylori%202019\\Investigation%20of%20Helicobacter%20pylori%20antigen%20in%20stool%20samples%20of%20patients%20with%20upper%20gastrointestinal%20complaints%20-%20ScienceDirect.htm" \l "!" </w:instrText>
      </w:r>
      <w:r w:rsidRPr="00942CE3">
        <w:fldChar w:fldCharType="separate"/>
      </w:r>
      <w:r w:rsidR="00C61C7D" w:rsidRPr="0079707F">
        <w:rPr>
          <w:rStyle w:val="text"/>
          <w:rFonts w:asciiTheme="majorBidi" w:hAnsiTheme="majorBidi" w:cstheme="majorBidi"/>
          <w:sz w:val="24"/>
          <w:szCs w:val="24"/>
        </w:rPr>
        <w:t>et al</w:t>
      </w:r>
      <w:r w:rsidR="00EC257B" w:rsidRPr="0079707F">
        <w:rPr>
          <w:rFonts w:asciiTheme="majorBidi" w:hAnsiTheme="majorBidi" w:cstheme="majorBidi"/>
          <w:sz w:val="24"/>
          <w:szCs w:val="24"/>
        </w:rPr>
        <w:t>.</w:t>
      </w:r>
      <w:r w:rsidRPr="0079707F">
        <w:rPr>
          <w:rStyle w:val="text"/>
          <w:rFonts w:asciiTheme="majorBidi" w:hAnsiTheme="majorBidi" w:cstheme="majorBidi"/>
          <w:sz w:val="24"/>
          <w:szCs w:val="24"/>
        </w:rPr>
        <w:fldChar w:fldCharType="end"/>
      </w:r>
      <w:commentRangeEnd w:id="47"/>
      <w:r w:rsidR="00B01237">
        <w:rPr>
          <w:rStyle w:val="CommentReference"/>
        </w:rPr>
        <w:commentReference w:id="47"/>
      </w:r>
      <w:r w:rsidR="00255616" w:rsidRPr="0079707F">
        <w:rPr>
          <w:rStyle w:val="title-text"/>
          <w:rFonts w:asciiTheme="majorBidi" w:hAnsiTheme="majorBidi" w:cstheme="majorBidi"/>
          <w:sz w:val="24"/>
          <w:szCs w:val="24"/>
        </w:rPr>
        <w:t>Investigation of </w:t>
      </w:r>
      <w:r w:rsidR="00255616" w:rsidRPr="0079707F">
        <w:rPr>
          <w:rStyle w:val="Emphasis"/>
          <w:rFonts w:asciiTheme="majorBidi" w:hAnsiTheme="majorBidi" w:cstheme="majorBidi"/>
          <w:i w:val="0"/>
          <w:iCs w:val="0"/>
          <w:sz w:val="24"/>
          <w:szCs w:val="24"/>
        </w:rPr>
        <w:t>Helicobacter pylori</w:t>
      </w:r>
      <w:r w:rsidR="00255616" w:rsidRPr="0079707F">
        <w:rPr>
          <w:rStyle w:val="title-text"/>
          <w:rFonts w:asciiTheme="majorBidi" w:hAnsiTheme="majorBidi" w:cstheme="majorBidi"/>
          <w:sz w:val="24"/>
          <w:szCs w:val="24"/>
        </w:rPr>
        <w:t> antigen in stool samples of patients with upper gastrointestinal complaints</w:t>
      </w:r>
      <w:r w:rsidR="007D044A" w:rsidRPr="0079707F">
        <w:rPr>
          <w:rStyle w:val="title-text"/>
          <w:rFonts w:asciiTheme="majorBidi" w:hAnsiTheme="majorBidi" w:cstheme="majorBidi"/>
          <w:sz w:val="24"/>
          <w:szCs w:val="24"/>
        </w:rPr>
        <w:t xml:space="preserve">. </w:t>
      </w:r>
      <w:hyperlink r:id="rId11" w:tooltip="Go to Brazilian Journal of Microbiology on ScienceDirect" w:history="1">
        <w:r w:rsidR="00255616" w:rsidRPr="0079707F">
          <w:rPr>
            <w:rStyle w:val="Hyperlink"/>
            <w:rFonts w:asciiTheme="majorBidi" w:hAnsiTheme="majorBidi" w:cstheme="majorBidi"/>
            <w:color w:val="auto"/>
            <w:sz w:val="24"/>
            <w:szCs w:val="24"/>
            <w:u w:val="none"/>
          </w:rPr>
          <w:t>Braz J Microbiol</w:t>
        </w:r>
      </w:hyperlink>
      <w:r w:rsidR="00EC257B" w:rsidRPr="0079707F">
        <w:rPr>
          <w:rFonts w:asciiTheme="majorBidi" w:hAnsiTheme="majorBidi" w:cstheme="majorBidi"/>
          <w:sz w:val="24"/>
          <w:szCs w:val="24"/>
        </w:rPr>
        <w:t>. 2016;</w:t>
      </w:r>
      <w:hyperlink r:id="rId12" w:tooltip="Go to table of contents for this volume/issue" w:history="1">
        <w:r w:rsidR="00255616" w:rsidRPr="0079707F">
          <w:rPr>
            <w:rStyle w:val="Hyperlink"/>
            <w:rFonts w:asciiTheme="majorBidi" w:hAnsiTheme="majorBidi" w:cstheme="majorBidi"/>
            <w:color w:val="auto"/>
            <w:sz w:val="24"/>
            <w:szCs w:val="24"/>
            <w:u w:val="none"/>
          </w:rPr>
          <w:t>47</w:t>
        </w:r>
        <w:r w:rsidR="007D044A" w:rsidRPr="0079707F">
          <w:rPr>
            <w:rStyle w:val="Hyperlink"/>
            <w:rFonts w:asciiTheme="majorBidi" w:hAnsiTheme="majorBidi" w:cstheme="majorBidi"/>
            <w:color w:val="auto"/>
            <w:sz w:val="24"/>
            <w:szCs w:val="24"/>
            <w:u w:val="none"/>
          </w:rPr>
          <w:t>(</w:t>
        </w:r>
        <w:r w:rsidR="00255616" w:rsidRPr="0079707F">
          <w:rPr>
            <w:rStyle w:val="Hyperlink"/>
            <w:rFonts w:asciiTheme="majorBidi" w:hAnsiTheme="majorBidi" w:cstheme="majorBidi"/>
            <w:color w:val="auto"/>
            <w:sz w:val="24"/>
            <w:szCs w:val="24"/>
            <w:u w:val="none"/>
          </w:rPr>
          <w:t>1</w:t>
        </w:r>
      </w:hyperlink>
      <w:r w:rsidR="007D044A" w:rsidRPr="0079707F">
        <w:rPr>
          <w:rStyle w:val="Hyperlink"/>
          <w:rFonts w:asciiTheme="majorBidi" w:hAnsiTheme="majorBidi" w:cstheme="majorBidi"/>
          <w:color w:val="auto"/>
          <w:sz w:val="24"/>
          <w:szCs w:val="24"/>
          <w:u w:val="none"/>
        </w:rPr>
        <w:t>)</w:t>
      </w:r>
      <w:r w:rsidR="007D044A" w:rsidRPr="0079707F">
        <w:rPr>
          <w:rFonts w:asciiTheme="majorBidi" w:hAnsiTheme="majorBidi" w:cstheme="majorBidi"/>
          <w:sz w:val="24"/>
          <w:szCs w:val="24"/>
        </w:rPr>
        <w:t>: 167-171</w:t>
      </w:r>
      <w:r w:rsidR="00255616" w:rsidRPr="0079707F">
        <w:rPr>
          <w:rFonts w:asciiTheme="majorBidi" w:hAnsiTheme="majorBidi" w:cstheme="majorBidi"/>
          <w:sz w:val="24"/>
          <w:szCs w:val="24"/>
        </w:rPr>
        <w:t>.</w:t>
      </w:r>
    </w:p>
    <w:p w:rsidR="00255616" w:rsidRPr="0079707F" w:rsidRDefault="00255616" w:rsidP="006C64AB">
      <w:pPr>
        <w:pStyle w:val="ListParagraph"/>
        <w:numPr>
          <w:ilvl w:val="0"/>
          <w:numId w:val="17"/>
        </w:numPr>
        <w:shd w:val="clear" w:color="auto" w:fill="FFFFFF"/>
        <w:bidi w:val="0"/>
        <w:spacing w:after="0"/>
        <w:ind w:left="450" w:hanging="450"/>
        <w:jc w:val="both"/>
        <w:outlineLvl w:val="2"/>
        <w:rPr>
          <w:rFonts w:asciiTheme="majorBidi" w:eastAsia="Times New Roman" w:hAnsiTheme="majorBidi" w:cstheme="majorBidi"/>
          <w:sz w:val="24"/>
          <w:szCs w:val="24"/>
        </w:rPr>
      </w:pPr>
      <w:r w:rsidRPr="0079707F">
        <w:rPr>
          <w:rFonts w:asciiTheme="majorBidi" w:hAnsiTheme="majorBidi" w:cstheme="majorBidi"/>
          <w:sz w:val="24"/>
          <w:szCs w:val="24"/>
        </w:rPr>
        <w:t xml:space="preserve">Chandrababu </w:t>
      </w:r>
      <w:r w:rsidR="007D044A" w:rsidRPr="0079707F">
        <w:rPr>
          <w:rFonts w:asciiTheme="majorBidi" w:hAnsiTheme="majorBidi" w:cstheme="majorBidi"/>
          <w:sz w:val="24"/>
          <w:szCs w:val="24"/>
        </w:rPr>
        <w:t xml:space="preserve">D, </w:t>
      </w:r>
      <w:r w:rsidRPr="0079707F">
        <w:rPr>
          <w:rFonts w:asciiTheme="majorBidi" w:hAnsiTheme="majorBidi" w:cstheme="majorBidi"/>
          <w:sz w:val="24"/>
          <w:szCs w:val="24"/>
        </w:rPr>
        <w:t>Nandeesh</w:t>
      </w:r>
      <w:r w:rsidR="00EC257B" w:rsidRPr="0079707F">
        <w:rPr>
          <w:rFonts w:asciiTheme="majorBidi" w:hAnsiTheme="majorBidi" w:cstheme="majorBidi"/>
          <w:sz w:val="24"/>
          <w:szCs w:val="24"/>
        </w:rPr>
        <w:t xml:space="preserve"> HP</w:t>
      </w:r>
      <w:r w:rsidRPr="0079707F">
        <w:rPr>
          <w:rFonts w:asciiTheme="majorBidi" w:hAnsiTheme="majorBidi" w:cstheme="majorBidi"/>
          <w:sz w:val="24"/>
          <w:szCs w:val="24"/>
        </w:rPr>
        <w:t>, Suvarna</w:t>
      </w:r>
      <w:r w:rsidR="00EC257B" w:rsidRPr="0079707F">
        <w:rPr>
          <w:rFonts w:asciiTheme="majorBidi" w:hAnsiTheme="majorBidi" w:cstheme="majorBidi"/>
          <w:sz w:val="24"/>
          <w:szCs w:val="24"/>
        </w:rPr>
        <w:t xml:space="preserve"> D</w:t>
      </w:r>
      <w:r w:rsidRPr="0079707F">
        <w:rPr>
          <w:rFonts w:asciiTheme="majorBidi" w:hAnsiTheme="majorBidi" w:cstheme="majorBidi"/>
          <w:sz w:val="24"/>
          <w:szCs w:val="24"/>
        </w:rPr>
        <w:t>, Aradya</w:t>
      </w:r>
      <w:r w:rsidR="00EC257B" w:rsidRPr="0079707F">
        <w:rPr>
          <w:rFonts w:asciiTheme="majorBidi" w:hAnsiTheme="majorBidi" w:cstheme="majorBidi"/>
          <w:sz w:val="24"/>
          <w:szCs w:val="24"/>
        </w:rPr>
        <w:t xml:space="preserve"> HV</w:t>
      </w:r>
      <w:r w:rsidRPr="0079707F">
        <w:rPr>
          <w:rFonts w:asciiTheme="majorBidi" w:hAnsiTheme="majorBidi" w:cstheme="majorBidi"/>
          <w:sz w:val="24"/>
          <w:szCs w:val="24"/>
        </w:rPr>
        <w:t>, Vijaykumar</w:t>
      </w:r>
      <w:r w:rsidR="00EC257B" w:rsidRPr="0079707F">
        <w:rPr>
          <w:rFonts w:asciiTheme="majorBidi" w:hAnsiTheme="majorBidi" w:cstheme="majorBidi"/>
          <w:sz w:val="24"/>
          <w:szCs w:val="24"/>
        </w:rPr>
        <w:t xml:space="preserve"> TR</w:t>
      </w:r>
      <w:r w:rsidRPr="0079707F">
        <w:rPr>
          <w:rFonts w:asciiTheme="majorBidi" w:hAnsiTheme="majorBidi" w:cstheme="majorBidi"/>
          <w:sz w:val="24"/>
          <w:szCs w:val="24"/>
        </w:rPr>
        <w:t>, Suresh</w:t>
      </w:r>
      <w:r w:rsidR="00EC257B" w:rsidRPr="0079707F">
        <w:rPr>
          <w:rFonts w:asciiTheme="majorBidi" w:hAnsiTheme="majorBidi" w:cstheme="majorBidi"/>
          <w:sz w:val="24"/>
          <w:szCs w:val="24"/>
        </w:rPr>
        <w:t xml:space="preserve"> I</w:t>
      </w:r>
      <w:r w:rsidRPr="0079707F">
        <w:rPr>
          <w:rFonts w:asciiTheme="majorBidi" w:hAnsiTheme="majorBidi" w:cstheme="majorBidi"/>
          <w:sz w:val="24"/>
          <w:szCs w:val="24"/>
        </w:rPr>
        <w:t>, Kothe</w:t>
      </w:r>
      <w:r w:rsidR="00EC257B" w:rsidRPr="0079707F">
        <w:rPr>
          <w:rFonts w:asciiTheme="majorBidi" w:hAnsiTheme="majorBidi" w:cstheme="majorBidi"/>
          <w:sz w:val="24"/>
          <w:szCs w:val="24"/>
        </w:rPr>
        <w:t xml:space="preserve"> S.R.</w:t>
      </w:r>
      <w:r w:rsidRPr="0079707F">
        <w:rPr>
          <w:rFonts w:asciiTheme="majorBidi" w:hAnsiTheme="majorBidi" w:cstheme="majorBidi"/>
          <w:sz w:val="24"/>
          <w:szCs w:val="24"/>
        </w:rPr>
        <w:t xml:space="preserve"> Association of H. pylori Infection </w:t>
      </w:r>
      <w:r w:rsidR="00EC3601" w:rsidRPr="0079707F">
        <w:rPr>
          <w:rFonts w:asciiTheme="majorBidi" w:hAnsiTheme="majorBidi" w:cstheme="majorBidi"/>
          <w:sz w:val="24"/>
          <w:szCs w:val="24"/>
        </w:rPr>
        <w:t>with</w:t>
      </w:r>
      <w:r w:rsidRPr="0079707F">
        <w:rPr>
          <w:rFonts w:asciiTheme="majorBidi" w:hAnsiTheme="majorBidi" w:cstheme="majorBidi"/>
          <w:sz w:val="24"/>
          <w:szCs w:val="24"/>
        </w:rPr>
        <w:t xml:space="preserve"> Gastroduodenal Disease: A cross Sectional Study </w:t>
      </w:r>
      <w:r w:rsidR="00EC3601" w:rsidRPr="0079707F">
        <w:rPr>
          <w:rFonts w:asciiTheme="majorBidi" w:hAnsiTheme="majorBidi" w:cstheme="majorBidi"/>
          <w:sz w:val="24"/>
          <w:szCs w:val="24"/>
        </w:rPr>
        <w:t>from</w:t>
      </w:r>
      <w:r w:rsidRPr="0079707F">
        <w:rPr>
          <w:rFonts w:asciiTheme="majorBidi" w:hAnsiTheme="majorBidi" w:cstheme="majorBidi"/>
          <w:sz w:val="24"/>
          <w:szCs w:val="24"/>
        </w:rPr>
        <w:t xml:space="preserve"> Mysuru, Indi</w:t>
      </w:r>
      <w:r w:rsidR="007D044A" w:rsidRPr="0079707F">
        <w:rPr>
          <w:rFonts w:asciiTheme="majorBidi" w:hAnsiTheme="majorBidi" w:cstheme="majorBidi"/>
          <w:sz w:val="24"/>
          <w:szCs w:val="24"/>
        </w:rPr>
        <w:t>.</w:t>
      </w:r>
      <w:r w:rsidRPr="0079707F">
        <w:rPr>
          <w:rFonts w:asciiTheme="majorBidi" w:hAnsiTheme="majorBidi" w:cstheme="majorBidi"/>
          <w:sz w:val="24"/>
          <w:szCs w:val="24"/>
        </w:rPr>
        <w:t xml:space="preserve"> Nat J Med Res</w:t>
      </w:r>
      <w:r w:rsidR="00EC257B" w:rsidRPr="0079707F">
        <w:rPr>
          <w:rFonts w:asciiTheme="majorBidi" w:hAnsiTheme="majorBidi" w:cstheme="majorBidi"/>
          <w:sz w:val="24"/>
          <w:szCs w:val="24"/>
        </w:rPr>
        <w:t xml:space="preserve">. </w:t>
      </w:r>
      <w:r w:rsidR="00EC257B" w:rsidRPr="0079707F">
        <w:rPr>
          <w:rFonts w:asciiTheme="majorBidi" w:eastAsia="Times New Roman" w:hAnsiTheme="majorBidi" w:cstheme="majorBidi"/>
          <w:sz w:val="24"/>
          <w:szCs w:val="24"/>
        </w:rPr>
        <w:t>2016;</w:t>
      </w:r>
      <w:r w:rsidRPr="0079707F">
        <w:rPr>
          <w:rFonts w:asciiTheme="majorBidi" w:hAnsiTheme="majorBidi" w:cstheme="majorBidi"/>
          <w:sz w:val="24"/>
          <w:szCs w:val="24"/>
        </w:rPr>
        <w:t xml:space="preserve"> 6</w:t>
      </w:r>
      <w:r w:rsidR="007D044A" w:rsidRPr="0079707F">
        <w:rPr>
          <w:rFonts w:asciiTheme="majorBidi" w:hAnsiTheme="majorBidi" w:cstheme="majorBidi"/>
          <w:sz w:val="24"/>
          <w:szCs w:val="24"/>
        </w:rPr>
        <w:t>(</w:t>
      </w:r>
      <w:r w:rsidRPr="0079707F">
        <w:rPr>
          <w:rFonts w:asciiTheme="majorBidi" w:hAnsiTheme="majorBidi" w:cstheme="majorBidi"/>
          <w:sz w:val="24"/>
          <w:szCs w:val="24"/>
        </w:rPr>
        <w:t>3</w:t>
      </w:r>
      <w:r w:rsidR="007D044A" w:rsidRPr="0079707F">
        <w:rPr>
          <w:rFonts w:asciiTheme="majorBidi" w:hAnsiTheme="majorBidi" w:cstheme="majorBidi"/>
          <w:sz w:val="24"/>
          <w:szCs w:val="24"/>
        </w:rPr>
        <w:t xml:space="preserve">): </w:t>
      </w:r>
      <w:r w:rsidRPr="0079707F">
        <w:rPr>
          <w:rFonts w:asciiTheme="majorBidi" w:hAnsiTheme="majorBidi" w:cstheme="majorBidi"/>
          <w:sz w:val="24"/>
          <w:szCs w:val="24"/>
        </w:rPr>
        <w:t>292-295.</w:t>
      </w:r>
    </w:p>
    <w:p w:rsidR="00255616" w:rsidRPr="0079707F" w:rsidRDefault="00255616" w:rsidP="006C64AB">
      <w:pPr>
        <w:pStyle w:val="ListParagraph"/>
        <w:numPr>
          <w:ilvl w:val="0"/>
          <w:numId w:val="17"/>
        </w:numPr>
        <w:shd w:val="clear" w:color="auto" w:fill="FFFFFF"/>
        <w:bidi w:val="0"/>
        <w:spacing w:after="0"/>
        <w:ind w:left="450" w:hanging="450"/>
        <w:jc w:val="both"/>
        <w:outlineLvl w:val="2"/>
        <w:rPr>
          <w:rFonts w:asciiTheme="majorBidi" w:eastAsia="Times New Roman" w:hAnsiTheme="majorBidi" w:cstheme="majorBidi"/>
          <w:sz w:val="24"/>
          <w:szCs w:val="24"/>
        </w:rPr>
      </w:pPr>
      <w:r w:rsidRPr="0079707F">
        <w:rPr>
          <w:rFonts w:asciiTheme="majorBidi" w:hAnsiTheme="majorBidi" w:cstheme="majorBidi"/>
          <w:sz w:val="24"/>
          <w:szCs w:val="24"/>
        </w:rPr>
        <w:t xml:space="preserve">David </w:t>
      </w:r>
      <w:r w:rsidR="007D044A" w:rsidRPr="0079707F">
        <w:rPr>
          <w:rFonts w:asciiTheme="majorBidi" w:hAnsiTheme="majorBidi" w:cstheme="majorBidi"/>
          <w:sz w:val="24"/>
          <w:szCs w:val="24"/>
        </w:rPr>
        <w:t>YG, Lee</w:t>
      </w:r>
      <w:r w:rsidR="00ED7A17" w:rsidRPr="0079707F">
        <w:rPr>
          <w:rFonts w:asciiTheme="majorBidi" w:hAnsiTheme="majorBidi" w:cstheme="majorBidi"/>
          <w:sz w:val="24"/>
          <w:szCs w:val="24"/>
        </w:rPr>
        <w:t xml:space="preserve"> YC</w:t>
      </w:r>
      <w:r w:rsidR="007D044A" w:rsidRPr="0079707F">
        <w:rPr>
          <w:rFonts w:asciiTheme="majorBidi" w:hAnsiTheme="majorBidi" w:cstheme="majorBidi"/>
          <w:sz w:val="24"/>
          <w:szCs w:val="24"/>
        </w:rPr>
        <w:t>, Wu</w:t>
      </w:r>
      <w:r w:rsidR="00ED7A17" w:rsidRPr="0079707F">
        <w:rPr>
          <w:rFonts w:asciiTheme="majorBidi" w:hAnsiTheme="majorBidi" w:cstheme="majorBidi"/>
          <w:sz w:val="24"/>
          <w:szCs w:val="24"/>
        </w:rPr>
        <w:t xml:space="preserve"> M.S.</w:t>
      </w:r>
      <w:r w:rsidRPr="0079707F">
        <w:rPr>
          <w:rFonts w:asciiTheme="majorBidi" w:hAnsiTheme="majorBidi" w:cstheme="majorBidi"/>
          <w:sz w:val="24"/>
          <w:szCs w:val="24"/>
        </w:rPr>
        <w:t>Rational Helicobacter pylori Therapy: Evidence-Based Medicine Rather Than Medicine-Based Evidence</w:t>
      </w:r>
      <w:r w:rsidR="007D044A" w:rsidRPr="0079707F">
        <w:rPr>
          <w:rFonts w:asciiTheme="majorBidi" w:eastAsia="Times New Roman" w:hAnsiTheme="majorBidi" w:cstheme="majorBidi"/>
          <w:sz w:val="24"/>
          <w:szCs w:val="24"/>
        </w:rPr>
        <w:t>.</w:t>
      </w:r>
      <w:r w:rsidRPr="0079707F">
        <w:rPr>
          <w:rFonts w:asciiTheme="majorBidi" w:hAnsiTheme="majorBidi" w:cstheme="majorBidi"/>
          <w:sz w:val="24"/>
          <w:szCs w:val="24"/>
        </w:rPr>
        <w:t xml:space="preserve"> Clin Gastro Hepat</w:t>
      </w:r>
      <w:r w:rsidR="00ED7A17" w:rsidRPr="0079707F">
        <w:rPr>
          <w:rFonts w:asciiTheme="majorBidi" w:hAnsiTheme="majorBidi" w:cstheme="majorBidi"/>
          <w:sz w:val="24"/>
          <w:szCs w:val="24"/>
        </w:rPr>
        <w:t>. 2014;</w:t>
      </w:r>
      <w:r w:rsidRPr="0079707F">
        <w:rPr>
          <w:rFonts w:asciiTheme="majorBidi" w:hAnsiTheme="majorBidi" w:cstheme="majorBidi"/>
          <w:sz w:val="24"/>
          <w:szCs w:val="24"/>
        </w:rPr>
        <w:t xml:space="preserve"> 12</w:t>
      </w:r>
      <w:r w:rsidR="007D044A" w:rsidRPr="0079707F">
        <w:rPr>
          <w:rFonts w:asciiTheme="majorBidi" w:hAnsiTheme="majorBidi" w:cstheme="majorBidi"/>
          <w:sz w:val="24"/>
          <w:szCs w:val="24"/>
        </w:rPr>
        <w:t>:</w:t>
      </w:r>
      <w:r w:rsidRPr="0079707F">
        <w:rPr>
          <w:rFonts w:asciiTheme="majorBidi" w:hAnsiTheme="majorBidi" w:cstheme="majorBidi"/>
          <w:sz w:val="24"/>
          <w:szCs w:val="24"/>
        </w:rPr>
        <w:t xml:space="preserve"> 177–186.</w:t>
      </w:r>
    </w:p>
    <w:p w:rsidR="00255616" w:rsidRPr="0079707F" w:rsidRDefault="00255616" w:rsidP="006C64AB">
      <w:pPr>
        <w:pStyle w:val="ListParagraph"/>
        <w:numPr>
          <w:ilvl w:val="0"/>
          <w:numId w:val="17"/>
        </w:numPr>
        <w:shd w:val="clear" w:color="auto" w:fill="FFFFFF"/>
        <w:bidi w:val="0"/>
        <w:spacing w:after="0"/>
        <w:ind w:left="450" w:hanging="450"/>
        <w:jc w:val="both"/>
        <w:outlineLvl w:val="2"/>
        <w:rPr>
          <w:rFonts w:asciiTheme="majorBidi" w:hAnsiTheme="majorBidi" w:cstheme="majorBidi"/>
          <w:sz w:val="24"/>
          <w:szCs w:val="24"/>
        </w:rPr>
      </w:pPr>
      <w:r w:rsidRPr="0079707F">
        <w:rPr>
          <w:rFonts w:asciiTheme="majorBidi" w:hAnsiTheme="majorBidi" w:cstheme="majorBidi"/>
          <w:sz w:val="24"/>
          <w:szCs w:val="24"/>
        </w:rPr>
        <w:t xml:space="preserve">Bello </w:t>
      </w:r>
      <w:r w:rsidR="007D044A" w:rsidRPr="0079707F">
        <w:rPr>
          <w:rFonts w:asciiTheme="majorBidi" w:hAnsiTheme="majorBidi" w:cstheme="majorBidi"/>
          <w:sz w:val="24"/>
          <w:szCs w:val="24"/>
        </w:rPr>
        <w:t>AK</w:t>
      </w:r>
      <w:r w:rsidR="00ED7A17" w:rsidRPr="0079707F">
        <w:rPr>
          <w:rFonts w:asciiTheme="majorBidi" w:hAnsiTheme="majorBidi" w:cstheme="majorBidi"/>
          <w:sz w:val="24"/>
          <w:szCs w:val="24"/>
        </w:rPr>
        <w:t>,</w:t>
      </w:r>
      <w:r w:rsidRPr="0079707F">
        <w:rPr>
          <w:rFonts w:asciiTheme="majorBidi" w:hAnsiTheme="majorBidi" w:cstheme="majorBidi"/>
          <w:sz w:val="24"/>
          <w:szCs w:val="24"/>
        </w:rPr>
        <w:t>Umar</w:t>
      </w:r>
      <w:r w:rsidR="00ED7A17" w:rsidRPr="0079707F">
        <w:rPr>
          <w:rFonts w:asciiTheme="majorBidi" w:hAnsiTheme="majorBidi" w:cstheme="majorBidi"/>
          <w:sz w:val="24"/>
          <w:szCs w:val="24"/>
        </w:rPr>
        <w:t xml:space="preserve"> AB</w:t>
      </w:r>
      <w:r w:rsidRPr="0079707F">
        <w:rPr>
          <w:rFonts w:asciiTheme="majorBidi" w:hAnsiTheme="majorBidi" w:cstheme="majorBidi"/>
          <w:sz w:val="24"/>
          <w:szCs w:val="24"/>
        </w:rPr>
        <w:t>, Borodo</w:t>
      </w:r>
      <w:r w:rsidR="00ED7A17" w:rsidRPr="0079707F">
        <w:rPr>
          <w:rFonts w:asciiTheme="majorBidi" w:hAnsiTheme="majorBidi" w:cstheme="majorBidi"/>
          <w:sz w:val="24"/>
          <w:szCs w:val="24"/>
        </w:rPr>
        <w:t xml:space="preserve"> M.M.</w:t>
      </w:r>
      <w:r w:rsidRPr="0079707F">
        <w:rPr>
          <w:rFonts w:asciiTheme="majorBidi" w:hAnsiTheme="majorBidi" w:cstheme="majorBidi"/>
          <w:sz w:val="24"/>
          <w:szCs w:val="24"/>
        </w:rPr>
        <w:t xml:space="preserve"> Prevalence and risk factors for Helicobacter pylori infection in gastroduodenal diseases in Kano, Nigeria</w:t>
      </w:r>
      <w:r w:rsidR="007D044A" w:rsidRPr="0079707F">
        <w:rPr>
          <w:rFonts w:asciiTheme="majorBidi" w:hAnsiTheme="majorBidi" w:cstheme="majorBidi"/>
          <w:sz w:val="24"/>
          <w:szCs w:val="24"/>
        </w:rPr>
        <w:t xml:space="preserve">. </w:t>
      </w:r>
      <w:r w:rsidR="00E211C7" w:rsidRPr="0079707F">
        <w:rPr>
          <w:rFonts w:asciiTheme="majorBidi" w:hAnsiTheme="majorBidi" w:cstheme="majorBidi"/>
          <w:sz w:val="24"/>
          <w:szCs w:val="24"/>
        </w:rPr>
        <w:t>Afr. J. Med. Health Sci</w:t>
      </w:r>
      <w:r w:rsidR="00ED7A17" w:rsidRPr="0079707F">
        <w:rPr>
          <w:rFonts w:asciiTheme="majorBidi" w:hAnsiTheme="majorBidi" w:cstheme="majorBidi"/>
          <w:sz w:val="24"/>
          <w:szCs w:val="24"/>
        </w:rPr>
        <w:t xml:space="preserve"> 2018;</w:t>
      </w:r>
      <w:r w:rsidR="007D044A" w:rsidRPr="0079707F">
        <w:rPr>
          <w:rFonts w:asciiTheme="majorBidi" w:hAnsiTheme="majorBidi" w:cstheme="majorBidi"/>
          <w:sz w:val="24"/>
          <w:szCs w:val="24"/>
        </w:rPr>
        <w:t xml:space="preserve"> 17: 41-61</w:t>
      </w:r>
      <w:r w:rsidRPr="0079707F">
        <w:rPr>
          <w:rFonts w:asciiTheme="majorBidi" w:hAnsiTheme="majorBidi" w:cstheme="majorBidi"/>
          <w:sz w:val="24"/>
          <w:szCs w:val="24"/>
        </w:rPr>
        <w:t>.</w:t>
      </w:r>
    </w:p>
    <w:p w:rsidR="00255616" w:rsidRPr="0079707F" w:rsidRDefault="00255616" w:rsidP="006C64AB">
      <w:pPr>
        <w:pStyle w:val="ListParagraph"/>
        <w:numPr>
          <w:ilvl w:val="0"/>
          <w:numId w:val="17"/>
        </w:numPr>
        <w:shd w:val="clear" w:color="auto" w:fill="FFFFFF"/>
        <w:bidi w:val="0"/>
        <w:spacing w:after="0"/>
        <w:ind w:left="450" w:hanging="450"/>
        <w:jc w:val="both"/>
        <w:outlineLvl w:val="2"/>
        <w:rPr>
          <w:rFonts w:asciiTheme="majorBidi" w:eastAsia="Times New Roman" w:hAnsiTheme="majorBidi" w:cstheme="majorBidi"/>
          <w:sz w:val="24"/>
          <w:szCs w:val="24"/>
        </w:rPr>
      </w:pPr>
      <w:r w:rsidRPr="0079707F">
        <w:rPr>
          <w:rFonts w:asciiTheme="majorBidi" w:eastAsia="Times New Roman" w:hAnsiTheme="majorBidi" w:cstheme="majorBidi"/>
          <w:sz w:val="24"/>
          <w:szCs w:val="24"/>
        </w:rPr>
        <w:t>Aminde</w:t>
      </w:r>
      <w:hyperlink r:id="rId13" w:history="1">
        <w:r w:rsidR="007D044A" w:rsidRPr="0079707F">
          <w:rPr>
            <w:rFonts w:asciiTheme="majorBidi" w:eastAsia="Times New Roman" w:hAnsiTheme="majorBidi" w:cstheme="majorBidi"/>
            <w:sz w:val="24"/>
            <w:szCs w:val="24"/>
          </w:rPr>
          <w:t>JA</w:t>
        </w:r>
      </w:hyperlink>
      <w:r w:rsidR="007D044A" w:rsidRPr="0079707F">
        <w:rPr>
          <w:rFonts w:asciiTheme="majorBidi" w:eastAsia="Times New Roman" w:hAnsiTheme="majorBidi" w:cstheme="majorBidi"/>
          <w:sz w:val="24"/>
          <w:szCs w:val="24"/>
        </w:rPr>
        <w:t xml:space="preserve">, </w:t>
      </w:r>
      <w:r w:rsidRPr="0079707F">
        <w:rPr>
          <w:rFonts w:asciiTheme="majorBidi" w:eastAsia="Times New Roman" w:hAnsiTheme="majorBidi" w:cstheme="majorBidi"/>
          <w:sz w:val="24"/>
          <w:szCs w:val="24"/>
        </w:rPr>
        <w:t>Dedino</w:t>
      </w:r>
      <w:hyperlink r:id="rId14" w:history="1">
        <w:r w:rsidR="00ED7A17" w:rsidRPr="0079707F">
          <w:rPr>
            <w:rFonts w:asciiTheme="majorBidi" w:eastAsia="Times New Roman" w:hAnsiTheme="majorBidi" w:cstheme="majorBidi"/>
            <w:sz w:val="24"/>
            <w:szCs w:val="24"/>
          </w:rPr>
          <w:t>GA</w:t>
        </w:r>
      </w:hyperlink>
      <w:r w:rsidRPr="0079707F">
        <w:rPr>
          <w:rFonts w:asciiTheme="majorBidi" w:eastAsia="Times New Roman" w:hAnsiTheme="majorBidi" w:cstheme="majorBidi"/>
          <w:sz w:val="24"/>
          <w:szCs w:val="24"/>
        </w:rPr>
        <w:t>, Ngwasiri</w:t>
      </w:r>
      <w:hyperlink r:id="rId15" w:history="1">
        <w:r w:rsidR="00ED7A17" w:rsidRPr="0079707F">
          <w:rPr>
            <w:rFonts w:asciiTheme="majorBidi" w:eastAsia="Times New Roman" w:hAnsiTheme="majorBidi" w:cstheme="majorBidi"/>
            <w:sz w:val="24"/>
            <w:szCs w:val="24"/>
          </w:rPr>
          <w:t>CA</w:t>
        </w:r>
      </w:hyperlink>
      <w:r w:rsidRPr="0079707F">
        <w:rPr>
          <w:rFonts w:asciiTheme="majorBidi" w:eastAsia="Times New Roman" w:hAnsiTheme="majorBidi" w:cstheme="majorBidi"/>
          <w:sz w:val="24"/>
          <w:szCs w:val="24"/>
        </w:rPr>
        <w:t>, Ombaku</w:t>
      </w:r>
      <w:hyperlink r:id="rId16" w:history="1">
        <w:r w:rsidR="00ED7A17" w:rsidRPr="0079707F">
          <w:rPr>
            <w:rFonts w:asciiTheme="majorBidi" w:eastAsia="Times New Roman" w:hAnsiTheme="majorBidi" w:cstheme="majorBidi"/>
            <w:sz w:val="24"/>
            <w:szCs w:val="24"/>
          </w:rPr>
          <w:t>KS</w:t>
        </w:r>
      </w:hyperlink>
      <w:r w:rsidRPr="0079707F">
        <w:rPr>
          <w:rFonts w:asciiTheme="majorBidi" w:eastAsia="Times New Roman" w:hAnsiTheme="majorBidi" w:cstheme="majorBidi"/>
          <w:sz w:val="24"/>
          <w:szCs w:val="24"/>
        </w:rPr>
        <w:t>, Mahop</w:t>
      </w:r>
      <w:hyperlink r:id="rId17" w:history="1">
        <w:r w:rsidR="00ED7A17" w:rsidRPr="0079707F">
          <w:rPr>
            <w:rFonts w:asciiTheme="majorBidi" w:eastAsia="Times New Roman" w:hAnsiTheme="majorBidi" w:cstheme="majorBidi"/>
            <w:sz w:val="24"/>
            <w:szCs w:val="24"/>
          </w:rPr>
          <w:t>MCA</w:t>
        </w:r>
      </w:hyperlink>
      <w:r w:rsidRPr="0079707F">
        <w:rPr>
          <w:rFonts w:asciiTheme="majorBidi" w:eastAsia="Times New Roman" w:hAnsiTheme="majorBidi" w:cstheme="majorBidi"/>
          <w:sz w:val="24"/>
          <w:szCs w:val="24"/>
        </w:rPr>
        <w:t xml:space="preserve">, </w:t>
      </w:r>
      <w:r w:rsidR="007D044A" w:rsidRPr="0079707F">
        <w:rPr>
          <w:rFonts w:asciiTheme="majorBidi" w:eastAsia="Times New Roman" w:hAnsiTheme="majorBidi" w:cstheme="majorBidi"/>
          <w:sz w:val="24"/>
          <w:szCs w:val="24"/>
        </w:rPr>
        <w:t>Aminde</w:t>
      </w:r>
      <w:hyperlink r:id="rId18" w:history="1">
        <w:r w:rsidR="00ED7A17" w:rsidRPr="0079707F">
          <w:rPr>
            <w:rFonts w:asciiTheme="majorBidi" w:eastAsia="Times New Roman" w:hAnsiTheme="majorBidi" w:cstheme="majorBidi"/>
            <w:sz w:val="24"/>
            <w:szCs w:val="24"/>
          </w:rPr>
          <w:t>LN</w:t>
        </w:r>
      </w:hyperlink>
      <w:r w:rsidR="00ED7A17" w:rsidRPr="0079707F">
        <w:rPr>
          <w:rFonts w:asciiTheme="majorBidi" w:eastAsia="Times New Roman" w:hAnsiTheme="majorBidi" w:cstheme="majorBidi"/>
          <w:sz w:val="24"/>
          <w:szCs w:val="24"/>
        </w:rPr>
        <w:t>.</w:t>
      </w:r>
      <w:r w:rsidRPr="0079707F">
        <w:rPr>
          <w:rFonts w:asciiTheme="majorBidi" w:eastAsia="Times New Roman" w:hAnsiTheme="majorBidi" w:cstheme="majorBidi"/>
          <w:kern w:val="36"/>
          <w:sz w:val="24"/>
          <w:szCs w:val="24"/>
        </w:rPr>
        <w:t>Helicobacter pylori infection among patients presenting with dyspepsia at a primary care setting in Cameroon: seroprevalence, five-year trend and predictors</w:t>
      </w:r>
      <w:r w:rsidR="007D044A" w:rsidRPr="0079707F">
        <w:rPr>
          <w:rFonts w:asciiTheme="majorBidi" w:eastAsia="Times New Roman" w:hAnsiTheme="majorBidi" w:cstheme="majorBidi"/>
          <w:sz w:val="24"/>
          <w:szCs w:val="24"/>
        </w:rPr>
        <w:t>.</w:t>
      </w:r>
      <w:hyperlink r:id="rId19" w:tooltip="BMC infectious diseases." w:history="1">
        <w:r w:rsidRPr="0079707F">
          <w:rPr>
            <w:rFonts w:asciiTheme="majorBidi" w:eastAsia="Times New Roman" w:hAnsiTheme="majorBidi" w:cstheme="majorBidi"/>
            <w:sz w:val="24"/>
            <w:szCs w:val="24"/>
          </w:rPr>
          <w:t>BMC Infect Dis</w:t>
        </w:r>
        <w:r w:rsidR="00ED7A17" w:rsidRPr="0079707F">
          <w:rPr>
            <w:rFonts w:asciiTheme="majorBidi" w:eastAsia="Times New Roman" w:hAnsiTheme="majorBidi" w:cstheme="majorBidi"/>
            <w:sz w:val="24"/>
            <w:szCs w:val="24"/>
          </w:rPr>
          <w:t>.</w:t>
        </w:r>
      </w:hyperlink>
      <w:r w:rsidR="00ED7A17" w:rsidRPr="0079707F">
        <w:rPr>
          <w:rFonts w:asciiTheme="majorBidi" w:eastAsia="Times New Roman" w:hAnsiTheme="majorBidi" w:cstheme="majorBidi"/>
          <w:sz w:val="24"/>
          <w:szCs w:val="24"/>
        </w:rPr>
        <w:t xml:space="preserve"> 2019; </w:t>
      </w:r>
      <w:r w:rsidRPr="0079707F">
        <w:rPr>
          <w:rFonts w:asciiTheme="majorBidi" w:eastAsia="Times New Roman" w:hAnsiTheme="majorBidi" w:cstheme="majorBidi"/>
          <w:sz w:val="24"/>
          <w:szCs w:val="24"/>
        </w:rPr>
        <w:t>19</w:t>
      </w:r>
      <w:r w:rsidR="007D044A" w:rsidRPr="0079707F">
        <w:rPr>
          <w:rFonts w:asciiTheme="majorBidi" w:eastAsia="Times New Roman" w:hAnsiTheme="majorBidi" w:cstheme="majorBidi"/>
          <w:sz w:val="24"/>
          <w:szCs w:val="24"/>
        </w:rPr>
        <w:t>(</w:t>
      </w:r>
      <w:r w:rsidRPr="0079707F">
        <w:rPr>
          <w:rFonts w:asciiTheme="majorBidi" w:eastAsia="Times New Roman" w:hAnsiTheme="majorBidi" w:cstheme="majorBidi"/>
          <w:sz w:val="24"/>
          <w:szCs w:val="24"/>
        </w:rPr>
        <w:t>1</w:t>
      </w:r>
      <w:r w:rsidR="007D044A" w:rsidRPr="0079707F">
        <w:rPr>
          <w:rFonts w:asciiTheme="majorBidi" w:eastAsia="Times New Roman" w:hAnsiTheme="majorBidi" w:cstheme="majorBidi"/>
          <w:sz w:val="24"/>
          <w:szCs w:val="24"/>
        </w:rPr>
        <w:t>): 30</w:t>
      </w:r>
      <w:r w:rsidRPr="0079707F">
        <w:rPr>
          <w:rFonts w:asciiTheme="majorBidi" w:eastAsia="Times New Roman" w:hAnsiTheme="majorBidi" w:cstheme="majorBidi"/>
          <w:sz w:val="24"/>
          <w:szCs w:val="24"/>
        </w:rPr>
        <w:t>.</w:t>
      </w:r>
    </w:p>
    <w:p w:rsidR="00255616" w:rsidRPr="0079707F" w:rsidRDefault="00255616" w:rsidP="006C64AB">
      <w:pPr>
        <w:pStyle w:val="ListParagraph"/>
        <w:numPr>
          <w:ilvl w:val="0"/>
          <w:numId w:val="17"/>
        </w:numPr>
        <w:shd w:val="clear" w:color="auto" w:fill="FFFFFF"/>
        <w:bidi w:val="0"/>
        <w:spacing w:after="0"/>
        <w:ind w:left="450" w:hanging="450"/>
        <w:jc w:val="both"/>
        <w:outlineLvl w:val="2"/>
        <w:rPr>
          <w:rFonts w:asciiTheme="majorBidi" w:eastAsia="Times New Roman" w:hAnsiTheme="majorBidi" w:cstheme="majorBidi"/>
          <w:sz w:val="24"/>
          <w:szCs w:val="24"/>
        </w:rPr>
      </w:pPr>
      <w:r w:rsidRPr="0079707F">
        <w:rPr>
          <w:rFonts w:asciiTheme="majorBidi" w:eastAsia="Times New Roman" w:hAnsiTheme="majorBidi" w:cstheme="majorBidi"/>
          <w:sz w:val="24"/>
          <w:szCs w:val="24"/>
        </w:rPr>
        <w:t xml:space="preserve">Lee </w:t>
      </w:r>
      <w:r w:rsidR="007D044A" w:rsidRPr="0079707F">
        <w:rPr>
          <w:rFonts w:asciiTheme="majorBidi" w:eastAsia="Times New Roman" w:hAnsiTheme="majorBidi" w:cstheme="majorBidi"/>
          <w:sz w:val="24"/>
          <w:szCs w:val="24"/>
        </w:rPr>
        <w:t xml:space="preserve">HC, </w:t>
      </w:r>
      <w:r w:rsidRPr="0079707F">
        <w:rPr>
          <w:rFonts w:asciiTheme="majorBidi" w:eastAsia="Times New Roman" w:hAnsiTheme="majorBidi" w:cstheme="majorBidi"/>
          <w:sz w:val="24"/>
          <w:szCs w:val="24"/>
        </w:rPr>
        <w:t>Huang</w:t>
      </w:r>
      <w:r w:rsidR="004F03B7" w:rsidRPr="0079707F">
        <w:rPr>
          <w:rFonts w:asciiTheme="majorBidi" w:eastAsia="Times New Roman" w:hAnsiTheme="majorBidi" w:cstheme="majorBidi"/>
          <w:sz w:val="24"/>
          <w:szCs w:val="24"/>
        </w:rPr>
        <w:t xml:space="preserve"> TC</w:t>
      </w:r>
      <w:r w:rsidRPr="0079707F">
        <w:rPr>
          <w:rFonts w:asciiTheme="majorBidi" w:eastAsia="Times New Roman" w:hAnsiTheme="majorBidi" w:cstheme="majorBidi"/>
          <w:sz w:val="24"/>
          <w:szCs w:val="24"/>
        </w:rPr>
        <w:t>, Lin</w:t>
      </w:r>
      <w:r w:rsidR="004F03B7" w:rsidRPr="0079707F">
        <w:rPr>
          <w:rFonts w:asciiTheme="majorBidi" w:eastAsia="Times New Roman" w:hAnsiTheme="majorBidi" w:cstheme="majorBidi"/>
          <w:sz w:val="24"/>
          <w:szCs w:val="24"/>
        </w:rPr>
        <w:t xml:space="preserve"> CL</w:t>
      </w:r>
      <w:r w:rsidRPr="0079707F">
        <w:rPr>
          <w:rFonts w:asciiTheme="majorBidi" w:eastAsia="Times New Roman" w:hAnsiTheme="majorBidi" w:cstheme="majorBidi"/>
          <w:sz w:val="24"/>
          <w:szCs w:val="24"/>
        </w:rPr>
        <w:t xml:space="preserve">, </w:t>
      </w:r>
      <w:r w:rsidR="007D044A" w:rsidRPr="0079707F">
        <w:rPr>
          <w:rFonts w:asciiTheme="majorBidi" w:eastAsia="Times New Roman" w:hAnsiTheme="majorBidi" w:cstheme="majorBidi"/>
          <w:sz w:val="24"/>
          <w:szCs w:val="24"/>
        </w:rPr>
        <w:t>Chen</w:t>
      </w:r>
      <w:r w:rsidR="004F03B7" w:rsidRPr="0079707F">
        <w:rPr>
          <w:rFonts w:asciiTheme="majorBidi" w:eastAsia="Times New Roman" w:hAnsiTheme="majorBidi" w:cstheme="majorBidi"/>
          <w:sz w:val="24"/>
          <w:szCs w:val="24"/>
        </w:rPr>
        <w:t xml:space="preserve"> KY</w:t>
      </w:r>
      <w:r w:rsidR="007D044A" w:rsidRPr="0079707F">
        <w:rPr>
          <w:rFonts w:asciiTheme="majorBidi" w:eastAsia="Times New Roman" w:hAnsiTheme="majorBidi" w:cstheme="majorBidi"/>
          <w:sz w:val="24"/>
          <w:szCs w:val="24"/>
        </w:rPr>
        <w:t>, Wang</w:t>
      </w:r>
      <w:r w:rsidR="004F03B7" w:rsidRPr="0079707F">
        <w:rPr>
          <w:rFonts w:asciiTheme="majorBidi" w:eastAsia="Times New Roman" w:hAnsiTheme="majorBidi" w:cstheme="majorBidi"/>
          <w:sz w:val="24"/>
          <w:szCs w:val="24"/>
        </w:rPr>
        <w:t xml:space="preserve"> CK</w:t>
      </w:r>
      <w:r w:rsidR="007D044A" w:rsidRPr="0079707F">
        <w:rPr>
          <w:rFonts w:asciiTheme="majorBidi" w:eastAsia="Times New Roman" w:hAnsiTheme="majorBidi" w:cstheme="majorBidi"/>
          <w:sz w:val="24"/>
          <w:szCs w:val="24"/>
        </w:rPr>
        <w:t>, Wu</w:t>
      </w:r>
      <w:r w:rsidR="004F03B7" w:rsidRPr="0079707F">
        <w:rPr>
          <w:rFonts w:asciiTheme="majorBidi" w:eastAsia="Times New Roman" w:hAnsiTheme="majorBidi" w:cstheme="majorBidi"/>
          <w:sz w:val="24"/>
          <w:szCs w:val="24"/>
        </w:rPr>
        <w:t xml:space="preserve"> DC.</w:t>
      </w:r>
      <w:r w:rsidRPr="0079707F">
        <w:rPr>
          <w:rFonts w:asciiTheme="majorBidi" w:eastAsia="Times New Roman" w:hAnsiTheme="majorBidi" w:cstheme="majorBidi"/>
          <w:sz w:val="24"/>
          <w:szCs w:val="24"/>
        </w:rPr>
        <w:t>Performance of Routine Helicobacter pylori Invasive Tests in Patients with Dyspepsia</w:t>
      </w:r>
      <w:r w:rsidR="007D044A" w:rsidRPr="0079707F">
        <w:rPr>
          <w:rFonts w:asciiTheme="majorBidi" w:eastAsia="Times New Roman" w:hAnsiTheme="majorBidi" w:cstheme="majorBidi"/>
          <w:sz w:val="24"/>
          <w:szCs w:val="24"/>
        </w:rPr>
        <w:t>.</w:t>
      </w:r>
      <w:r w:rsidRPr="0079707F">
        <w:rPr>
          <w:rFonts w:asciiTheme="majorBidi" w:eastAsia="Times New Roman" w:hAnsiTheme="majorBidi" w:cstheme="majorBidi"/>
          <w:sz w:val="24"/>
          <w:szCs w:val="24"/>
        </w:rPr>
        <w:t>Gastro Res Prac</w:t>
      </w:r>
      <w:r w:rsidR="00741DB5" w:rsidRPr="0079707F">
        <w:rPr>
          <w:rFonts w:asciiTheme="majorBidi" w:eastAsia="Times New Roman" w:hAnsiTheme="majorBidi" w:cstheme="majorBidi"/>
          <w:sz w:val="24"/>
          <w:szCs w:val="24"/>
        </w:rPr>
        <w:t>t</w:t>
      </w:r>
      <w:r w:rsidR="004F03B7" w:rsidRPr="0079707F">
        <w:rPr>
          <w:rFonts w:asciiTheme="majorBidi" w:eastAsia="Times New Roman" w:hAnsiTheme="majorBidi" w:cstheme="majorBidi"/>
          <w:sz w:val="24"/>
          <w:szCs w:val="24"/>
        </w:rPr>
        <w:t>. 2013;</w:t>
      </w:r>
      <w:r w:rsidRPr="0079707F">
        <w:rPr>
          <w:rFonts w:asciiTheme="majorBidi" w:eastAsia="Times New Roman" w:hAnsiTheme="majorBidi" w:cstheme="majorBidi"/>
          <w:sz w:val="24"/>
          <w:szCs w:val="24"/>
        </w:rPr>
        <w:t xml:space="preserve"> 1</w:t>
      </w:r>
      <w:r w:rsidR="007D044A" w:rsidRPr="0079707F">
        <w:rPr>
          <w:rFonts w:asciiTheme="majorBidi" w:eastAsia="Times New Roman" w:hAnsiTheme="majorBidi" w:cstheme="majorBidi"/>
          <w:sz w:val="24"/>
          <w:szCs w:val="24"/>
        </w:rPr>
        <w:t>84806. DOI: 10.1155/2013/184806</w:t>
      </w:r>
      <w:r w:rsidRPr="0079707F">
        <w:rPr>
          <w:rFonts w:asciiTheme="majorBidi" w:eastAsia="Times New Roman" w:hAnsiTheme="majorBidi" w:cstheme="majorBidi"/>
          <w:sz w:val="24"/>
          <w:szCs w:val="24"/>
        </w:rPr>
        <w:t>.</w:t>
      </w:r>
    </w:p>
    <w:p w:rsidR="00255616" w:rsidRPr="0079707F" w:rsidRDefault="00255616" w:rsidP="006C64AB">
      <w:pPr>
        <w:pStyle w:val="ListParagraph"/>
        <w:numPr>
          <w:ilvl w:val="0"/>
          <w:numId w:val="17"/>
        </w:numPr>
        <w:shd w:val="clear" w:color="auto" w:fill="FFFFFF"/>
        <w:bidi w:val="0"/>
        <w:spacing w:after="0"/>
        <w:ind w:left="450" w:hanging="450"/>
        <w:jc w:val="both"/>
        <w:outlineLvl w:val="2"/>
        <w:rPr>
          <w:rFonts w:asciiTheme="majorBidi" w:eastAsia="Times New Roman" w:hAnsiTheme="majorBidi" w:cstheme="majorBidi"/>
          <w:sz w:val="24"/>
          <w:szCs w:val="24"/>
        </w:rPr>
      </w:pPr>
      <w:r w:rsidRPr="0079707F">
        <w:rPr>
          <w:rFonts w:asciiTheme="majorBidi" w:hAnsiTheme="majorBidi" w:cstheme="majorBidi"/>
          <w:sz w:val="24"/>
          <w:szCs w:val="24"/>
        </w:rPr>
        <w:t>Metanat</w:t>
      </w:r>
      <w:r w:rsidR="007D044A" w:rsidRPr="0079707F">
        <w:rPr>
          <w:rFonts w:asciiTheme="majorBidi" w:hAnsiTheme="majorBidi" w:cstheme="majorBidi"/>
          <w:sz w:val="24"/>
          <w:szCs w:val="24"/>
        </w:rPr>
        <w:t xml:space="preserve">M, </w:t>
      </w:r>
      <w:r w:rsidRPr="0079707F">
        <w:rPr>
          <w:rFonts w:asciiTheme="majorBidi" w:hAnsiTheme="majorBidi" w:cstheme="majorBidi"/>
          <w:sz w:val="24"/>
          <w:szCs w:val="24"/>
        </w:rPr>
        <w:t>Sharifi-Mood</w:t>
      </w:r>
      <w:r w:rsidR="004F03B7" w:rsidRPr="0079707F">
        <w:rPr>
          <w:rFonts w:asciiTheme="majorBidi" w:hAnsiTheme="majorBidi" w:cstheme="majorBidi"/>
          <w:sz w:val="24"/>
          <w:szCs w:val="24"/>
        </w:rPr>
        <w:t xml:space="preserve"> B</w:t>
      </w:r>
      <w:r w:rsidRPr="0079707F">
        <w:rPr>
          <w:rFonts w:asciiTheme="majorBidi" w:hAnsiTheme="majorBidi" w:cstheme="majorBidi"/>
          <w:sz w:val="24"/>
          <w:szCs w:val="24"/>
        </w:rPr>
        <w:t>, Izadi</w:t>
      </w:r>
      <w:r w:rsidR="004F03B7" w:rsidRPr="0079707F">
        <w:rPr>
          <w:rFonts w:asciiTheme="majorBidi" w:hAnsiTheme="majorBidi" w:cstheme="majorBidi"/>
          <w:sz w:val="24"/>
          <w:szCs w:val="24"/>
        </w:rPr>
        <w:t xml:space="preserve"> S</w:t>
      </w:r>
      <w:r w:rsidR="007D044A" w:rsidRPr="0079707F">
        <w:rPr>
          <w:rFonts w:asciiTheme="majorBidi" w:hAnsiTheme="majorBidi" w:cstheme="majorBidi"/>
          <w:sz w:val="24"/>
          <w:szCs w:val="24"/>
        </w:rPr>
        <w:t xml:space="preserve">. </w:t>
      </w:r>
      <w:r w:rsidRPr="0079707F">
        <w:rPr>
          <w:rFonts w:asciiTheme="majorBidi" w:hAnsiTheme="majorBidi" w:cstheme="majorBidi"/>
          <w:sz w:val="24"/>
          <w:szCs w:val="24"/>
        </w:rPr>
        <w:t xml:space="preserve">Prevalence of </w:t>
      </w:r>
      <w:commentRangeStart w:id="48"/>
      <w:r w:rsidRPr="0079707F">
        <w:rPr>
          <w:rFonts w:asciiTheme="majorBidi" w:hAnsiTheme="majorBidi" w:cstheme="majorBidi"/>
          <w:sz w:val="24"/>
          <w:szCs w:val="24"/>
        </w:rPr>
        <w:t xml:space="preserve">Helicobacter pylori </w:t>
      </w:r>
      <w:commentRangeEnd w:id="48"/>
      <w:r w:rsidR="00D04B94">
        <w:rPr>
          <w:rStyle w:val="CommentReference"/>
        </w:rPr>
        <w:commentReference w:id="48"/>
      </w:r>
      <w:r w:rsidRPr="0079707F">
        <w:rPr>
          <w:rFonts w:asciiTheme="majorBidi" w:hAnsiTheme="majorBidi" w:cstheme="majorBidi"/>
          <w:sz w:val="24"/>
          <w:szCs w:val="24"/>
        </w:rPr>
        <w:t>infection in healthcare workers</w:t>
      </w:r>
      <w:r w:rsidR="007D044A" w:rsidRPr="0079707F">
        <w:rPr>
          <w:rFonts w:asciiTheme="majorBidi" w:eastAsia="Times New Roman" w:hAnsiTheme="majorBidi" w:cstheme="majorBidi"/>
          <w:sz w:val="24"/>
          <w:szCs w:val="24"/>
        </w:rPr>
        <w:t>.</w:t>
      </w:r>
      <w:r w:rsidRPr="0079707F">
        <w:rPr>
          <w:rFonts w:asciiTheme="majorBidi" w:hAnsiTheme="majorBidi" w:cstheme="majorBidi"/>
          <w:sz w:val="24"/>
          <w:szCs w:val="24"/>
        </w:rPr>
        <w:t xml:space="preserve"> Turkey J Med Sci</w:t>
      </w:r>
      <w:r w:rsidR="004F03B7" w:rsidRPr="0079707F">
        <w:rPr>
          <w:rFonts w:asciiTheme="majorBidi" w:hAnsiTheme="majorBidi" w:cstheme="majorBidi"/>
          <w:sz w:val="24"/>
          <w:szCs w:val="24"/>
        </w:rPr>
        <w:t>. 2010;</w:t>
      </w:r>
      <w:r w:rsidRPr="0079707F">
        <w:rPr>
          <w:rFonts w:asciiTheme="majorBidi" w:hAnsiTheme="majorBidi" w:cstheme="majorBidi"/>
          <w:sz w:val="24"/>
          <w:szCs w:val="24"/>
        </w:rPr>
        <w:t xml:space="preserve"> 40</w:t>
      </w:r>
      <w:r w:rsidR="007D044A" w:rsidRPr="0079707F">
        <w:rPr>
          <w:rFonts w:asciiTheme="majorBidi" w:hAnsiTheme="majorBidi" w:cstheme="majorBidi"/>
          <w:sz w:val="24"/>
          <w:szCs w:val="24"/>
        </w:rPr>
        <w:t>(</w:t>
      </w:r>
      <w:r w:rsidRPr="0079707F">
        <w:rPr>
          <w:rFonts w:asciiTheme="majorBidi" w:hAnsiTheme="majorBidi" w:cstheme="majorBidi"/>
          <w:sz w:val="24"/>
          <w:szCs w:val="24"/>
        </w:rPr>
        <w:t>6</w:t>
      </w:r>
      <w:r w:rsidR="007D044A" w:rsidRPr="0079707F">
        <w:rPr>
          <w:rFonts w:asciiTheme="majorBidi" w:hAnsiTheme="majorBidi" w:cstheme="majorBidi"/>
          <w:sz w:val="24"/>
          <w:szCs w:val="24"/>
        </w:rPr>
        <w:t>): 965-969</w:t>
      </w:r>
      <w:r w:rsidRPr="0079707F">
        <w:rPr>
          <w:rFonts w:asciiTheme="majorBidi" w:hAnsiTheme="majorBidi" w:cstheme="majorBidi"/>
          <w:sz w:val="24"/>
          <w:szCs w:val="24"/>
        </w:rPr>
        <w:t>.</w:t>
      </w:r>
    </w:p>
    <w:p w:rsidR="00255616" w:rsidRPr="0079707F" w:rsidRDefault="00255616" w:rsidP="006C64AB">
      <w:pPr>
        <w:pStyle w:val="ListParagraph"/>
        <w:numPr>
          <w:ilvl w:val="0"/>
          <w:numId w:val="17"/>
        </w:numPr>
        <w:shd w:val="clear" w:color="auto" w:fill="FFFFFF"/>
        <w:bidi w:val="0"/>
        <w:spacing w:after="0"/>
        <w:ind w:left="450" w:hanging="450"/>
        <w:jc w:val="both"/>
        <w:outlineLvl w:val="2"/>
        <w:rPr>
          <w:rFonts w:asciiTheme="majorBidi" w:eastAsia="Times New Roman" w:hAnsiTheme="majorBidi" w:cstheme="majorBidi"/>
          <w:sz w:val="24"/>
          <w:szCs w:val="24"/>
        </w:rPr>
      </w:pPr>
      <w:r w:rsidRPr="0079707F">
        <w:rPr>
          <w:rFonts w:asciiTheme="majorBidi" w:eastAsia="Times New Roman" w:hAnsiTheme="majorBidi" w:cstheme="majorBidi"/>
          <w:sz w:val="24"/>
          <w:szCs w:val="24"/>
        </w:rPr>
        <w:t xml:space="preserve">Paul </w:t>
      </w:r>
      <w:r w:rsidR="007D044A" w:rsidRPr="0079707F">
        <w:rPr>
          <w:rFonts w:asciiTheme="majorBidi" w:eastAsia="Times New Roman" w:hAnsiTheme="majorBidi" w:cstheme="majorBidi"/>
          <w:sz w:val="24"/>
          <w:szCs w:val="24"/>
        </w:rPr>
        <w:t xml:space="preserve">N, </w:t>
      </w:r>
      <w:r w:rsidRPr="0079707F">
        <w:rPr>
          <w:rFonts w:asciiTheme="majorBidi" w:eastAsia="Times New Roman" w:hAnsiTheme="majorBidi" w:cstheme="majorBidi"/>
          <w:sz w:val="24"/>
          <w:szCs w:val="24"/>
        </w:rPr>
        <w:t>Rajahamsan</w:t>
      </w:r>
      <w:r w:rsidR="004F03B7" w:rsidRPr="0079707F">
        <w:rPr>
          <w:rFonts w:asciiTheme="majorBidi" w:eastAsia="Times New Roman" w:hAnsiTheme="majorBidi" w:cstheme="majorBidi"/>
          <w:sz w:val="24"/>
          <w:szCs w:val="24"/>
        </w:rPr>
        <w:t xml:space="preserve"> J</w:t>
      </w:r>
      <w:r w:rsidRPr="0079707F">
        <w:rPr>
          <w:rFonts w:asciiTheme="majorBidi" w:eastAsia="Times New Roman" w:hAnsiTheme="majorBidi" w:cstheme="majorBidi"/>
          <w:sz w:val="24"/>
          <w:szCs w:val="24"/>
        </w:rPr>
        <w:t>,</w:t>
      </w:r>
      <w:r w:rsidR="007D044A" w:rsidRPr="0079707F">
        <w:rPr>
          <w:rFonts w:asciiTheme="majorBidi" w:eastAsia="Times New Roman" w:hAnsiTheme="majorBidi" w:cstheme="majorBidi"/>
          <w:sz w:val="24"/>
          <w:szCs w:val="24"/>
        </w:rPr>
        <w:t xml:space="preserve"> Theodore</w:t>
      </w:r>
      <w:r w:rsidR="004F03B7" w:rsidRPr="0079707F">
        <w:rPr>
          <w:rFonts w:asciiTheme="majorBidi" w:eastAsia="Times New Roman" w:hAnsiTheme="majorBidi" w:cstheme="majorBidi"/>
          <w:sz w:val="24"/>
          <w:szCs w:val="24"/>
        </w:rPr>
        <w:t xml:space="preserve"> RB</w:t>
      </w:r>
      <w:r w:rsidR="007D044A" w:rsidRPr="0079707F">
        <w:rPr>
          <w:rFonts w:asciiTheme="majorBidi" w:eastAsia="Times New Roman" w:hAnsiTheme="majorBidi" w:cstheme="majorBidi"/>
          <w:sz w:val="24"/>
          <w:szCs w:val="24"/>
        </w:rPr>
        <w:t xml:space="preserve">. </w:t>
      </w:r>
      <w:r w:rsidRPr="0079707F">
        <w:rPr>
          <w:rFonts w:asciiTheme="majorBidi" w:eastAsia="Times New Roman" w:hAnsiTheme="majorBidi" w:cstheme="majorBidi"/>
          <w:sz w:val="24"/>
          <w:szCs w:val="24"/>
        </w:rPr>
        <w:t xml:space="preserve">Prevalence of </w:t>
      </w:r>
      <w:commentRangeStart w:id="49"/>
      <w:r w:rsidRPr="0079707F">
        <w:rPr>
          <w:rFonts w:asciiTheme="majorBidi" w:eastAsia="Times New Roman" w:hAnsiTheme="majorBidi" w:cstheme="majorBidi"/>
          <w:sz w:val="24"/>
          <w:szCs w:val="24"/>
        </w:rPr>
        <w:t xml:space="preserve">Helicobacter pylori </w:t>
      </w:r>
      <w:commentRangeEnd w:id="49"/>
      <w:r w:rsidR="00D04B94">
        <w:rPr>
          <w:rStyle w:val="CommentReference"/>
        </w:rPr>
        <w:commentReference w:id="49"/>
      </w:r>
      <w:r w:rsidRPr="0079707F">
        <w:rPr>
          <w:rFonts w:asciiTheme="majorBidi" w:eastAsia="Times New Roman" w:hAnsiTheme="majorBidi" w:cstheme="majorBidi"/>
          <w:sz w:val="24"/>
          <w:szCs w:val="24"/>
        </w:rPr>
        <w:t>among dyspeptic patients in a tertiary care centre in South Kerala, India</w:t>
      </w:r>
      <w:r w:rsidR="007D044A" w:rsidRPr="0079707F">
        <w:rPr>
          <w:rFonts w:asciiTheme="majorBidi" w:eastAsia="Times New Roman" w:hAnsiTheme="majorBidi" w:cstheme="majorBidi"/>
          <w:sz w:val="24"/>
          <w:szCs w:val="24"/>
        </w:rPr>
        <w:t>.</w:t>
      </w:r>
      <w:r w:rsidRPr="0079707F">
        <w:rPr>
          <w:rFonts w:asciiTheme="majorBidi" w:eastAsia="Times New Roman" w:hAnsiTheme="majorBidi" w:cstheme="majorBidi"/>
          <w:sz w:val="24"/>
          <w:szCs w:val="24"/>
        </w:rPr>
        <w:t xml:space="preserve"> J Acad Clin Microbiol</w:t>
      </w:r>
      <w:r w:rsidR="004F03B7" w:rsidRPr="0079707F">
        <w:rPr>
          <w:rFonts w:asciiTheme="majorBidi" w:eastAsia="Times New Roman" w:hAnsiTheme="majorBidi" w:cstheme="majorBidi"/>
          <w:sz w:val="24"/>
          <w:szCs w:val="24"/>
        </w:rPr>
        <w:t>. 2016;</w:t>
      </w:r>
      <w:r w:rsidRPr="0079707F">
        <w:rPr>
          <w:rFonts w:asciiTheme="majorBidi" w:eastAsia="Times New Roman" w:hAnsiTheme="majorBidi" w:cstheme="majorBidi"/>
          <w:sz w:val="24"/>
          <w:szCs w:val="24"/>
        </w:rPr>
        <w:t xml:space="preserve"> 18</w:t>
      </w:r>
      <w:r w:rsidR="007D044A" w:rsidRPr="0079707F">
        <w:rPr>
          <w:rFonts w:asciiTheme="majorBidi" w:eastAsia="Times New Roman" w:hAnsiTheme="majorBidi" w:cstheme="majorBidi"/>
          <w:sz w:val="24"/>
          <w:szCs w:val="24"/>
        </w:rPr>
        <w:t>:</w:t>
      </w:r>
      <w:r w:rsidRPr="0079707F">
        <w:rPr>
          <w:rFonts w:asciiTheme="majorBidi" w:eastAsia="Times New Roman" w:hAnsiTheme="majorBidi" w:cstheme="majorBidi"/>
          <w:sz w:val="24"/>
          <w:szCs w:val="24"/>
        </w:rPr>
        <w:t xml:space="preserve"> 105-109.</w:t>
      </w:r>
    </w:p>
    <w:p w:rsidR="00255616" w:rsidRPr="0079707F" w:rsidRDefault="00255616" w:rsidP="006C64AB">
      <w:pPr>
        <w:pStyle w:val="ListParagraph"/>
        <w:numPr>
          <w:ilvl w:val="0"/>
          <w:numId w:val="17"/>
        </w:numPr>
        <w:shd w:val="clear" w:color="auto" w:fill="FFFFFF"/>
        <w:bidi w:val="0"/>
        <w:spacing w:after="0"/>
        <w:ind w:left="450" w:hanging="450"/>
        <w:jc w:val="both"/>
        <w:outlineLvl w:val="2"/>
        <w:rPr>
          <w:rFonts w:asciiTheme="majorBidi" w:eastAsia="Times New Roman" w:hAnsiTheme="majorBidi" w:cstheme="majorBidi"/>
          <w:sz w:val="24"/>
          <w:szCs w:val="24"/>
        </w:rPr>
      </w:pPr>
      <w:r w:rsidRPr="0079707F">
        <w:rPr>
          <w:rFonts w:asciiTheme="majorBidi" w:hAnsiTheme="majorBidi" w:cstheme="majorBidi"/>
          <w:sz w:val="24"/>
          <w:szCs w:val="24"/>
          <w:lang w:bidi="ar-YE"/>
        </w:rPr>
        <w:lastRenderedPageBreak/>
        <w:t xml:space="preserve">Nguyen </w:t>
      </w:r>
      <w:r w:rsidR="007D044A" w:rsidRPr="0079707F">
        <w:rPr>
          <w:rFonts w:asciiTheme="majorBidi" w:hAnsiTheme="majorBidi" w:cstheme="majorBidi"/>
          <w:sz w:val="24"/>
          <w:szCs w:val="24"/>
          <w:lang w:bidi="ar-YE"/>
        </w:rPr>
        <w:t xml:space="preserve">TH, </w:t>
      </w:r>
      <w:r w:rsidRPr="0079707F">
        <w:rPr>
          <w:rFonts w:asciiTheme="majorBidi" w:hAnsiTheme="majorBidi" w:cstheme="majorBidi"/>
          <w:sz w:val="24"/>
          <w:szCs w:val="24"/>
          <w:lang w:bidi="ar-YE"/>
        </w:rPr>
        <w:t>Phan</w:t>
      </w:r>
      <w:r w:rsidR="004F03B7" w:rsidRPr="0079707F">
        <w:rPr>
          <w:rFonts w:asciiTheme="majorBidi" w:hAnsiTheme="majorBidi" w:cstheme="majorBidi"/>
          <w:sz w:val="24"/>
          <w:szCs w:val="24"/>
          <w:lang w:bidi="ar-YE"/>
        </w:rPr>
        <w:t xml:space="preserve"> TB</w:t>
      </w:r>
      <w:r w:rsidRPr="0079707F">
        <w:rPr>
          <w:rFonts w:asciiTheme="majorBidi" w:hAnsiTheme="majorBidi" w:cstheme="majorBidi"/>
          <w:sz w:val="24"/>
          <w:szCs w:val="24"/>
          <w:lang w:bidi="ar-YE"/>
        </w:rPr>
        <w:t>, Nguyen</w:t>
      </w:r>
      <w:r w:rsidR="004F03B7" w:rsidRPr="0079707F">
        <w:rPr>
          <w:rFonts w:asciiTheme="majorBidi" w:hAnsiTheme="majorBidi" w:cstheme="majorBidi"/>
          <w:sz w:val="24"/>
          <w:szCs w:val="24"/>
          <w:lang w:bidi="ar-YE"/>
        </w:rPr>
        <w:t xml:space="preserve"> VB</w:t>
      </w:r>
      <w:r w:rsidRPr="0079707F">
        <w:rPr>
          <w:rFonts w:asciiTheme="majorBidi" w:hAnsiTheme="majorBidi" w:cstheme="majorBidi"/>
          <w:sz w:val="24"/>
          <w:szCs w:val="24"/>
          <w:lang w:bidi="ar-YE"/>
        </w:rPr>
        <w:t>, Nguyen</w:t>
      </w:r>
      <w:r w:rsidR="004F03B7" w:rsidRPr="0079707F">
        <w:rPr>
          <w:rFonts w:asciiTheme="majorBidi" w:hAnsiTheme="majorBidi" w:cstheme="majorBidi"/>
          <w:sz w:val="24"/>
          <w:szCs w:val="24"/>
          <w:lang w:bidi="ar-YE"/>
        </w:rPr>
        <w:t xml:space="preserve"> TVH</w:t>
      </w:r>
      <w:r w:rsidRPr="0079707F">
        <w:rPr>
          <w:rFonts w:asciiTheme="majorBidi" w:hAnsiTheme="majorBidi" w:cstheme="majorBidi"/>
          <w:sz w:val="24"/>
          <w:szCs w:val="24"/>
          <w:lang w:bidi="ar-YE"/>
        </w:rPr>
        <w:t>, Phan</w:t>
      </w:r>
      <w:r w:rsidR="004F03B7" w:rsidRPr="0079707F">
        <w:rPr>
          <w:rFonts w:asciiTheme="majorBidi" w:hAnsiTheme="majorBidi" w:cstheme="majorBidi"/>
          <w:sz w:val="24"/>
          <w:szCs w:val="24"/>
          <w:lang w:bidi="ar-YE"/>
        </w:rPr>
        <w:t xml:space="preserve"> TTB</w:t>
      </w:r>
      <w:r w:rsidRPr="0079707F">
        <w:rPr>
          <w:rFonts w:asciiTheme="majorBidi" w:hAnsiTheme="majorBidi" w:cstheme="majorBidi"/>
          <w:sz w:val="24"/>
          <w:szCs w:val="24"/>
          <w:lang w:bidi="ar-YE"/>
        </w:rPr>
        <w:t>, Nguyen</w:t>
      </w:r>
      <w:r w:rsidR="004F03B7" w:rsidRPr="0079707F">
        <w:rPr>
          <w:rFonts w:asciiTheme="majorBidi" w:hAnsiTheme="majorBidi" w:cstheme="majorBidi"/>
          <w:sz w:val="24"/>
          <w:szCs w:val="24"/>
          <w:lang w:bidi="ar-YE"/>
        </w:rPr>
        <w:t xml:space="preserve"> VB</w:t>
      </w:r>
      <w:r w:rsidRPr="0079707F">
        <w:rPr>
          <w:rFonts w:asciiTheme="majorBidi" w:hAnsiTheme="majorBidi" w:cstheme="majorBidi"/>
          <w:sz w:val="24"/>
          <w:szCs w:val="24"/>
          <w:lang w:bidi="ar-YE"/>
        </w:rPr>
        <w:t>, Hoang</w:t>
      </w:r>
      <w:r w:rsidR="004F03B7" w:rsidRPr="0079707F">
        <w:rPr>
          <w:rFonts w:asciiTheme="majorBidi" w:hAnsiTheme="majorBidi" w:cstheme="majorBidi"/>
          <w:sz w:val="24"/>
          <w:szCs w:val="24"/>
          <w:lang w:bidi="ar-YE"/>
        </w:rPr>
        <w:t xml:space="preserve"> TTH</w:t>
      </w:r>
      <w:r w:rsidRPr="0079707F">
        <w:rPr>
          <w:rFonts w:asciiTheme="majorBidi" w:hAnsiTheme="majorBidi" w:cstheme="majorBidi"/>
          <w:sz w:val="24"/>
          <w:szCs w:val="24"/>
          <w:lang w:bidi="ar-YE"/>
        </w:rPr>
        <w:t>, Le</w:t>
      </w:r>
      <w:r w:rsidR="004F03B7" w:rsidRPr="0079707F">
        <w:rPr>
          <w:rFonts w:asciiTheme="majorBidi" w:hAnsiTheme="majorBidi" w:cstheme="majorBidi"/>
          <w:sz w:val="24"/>
          <w:szCs w:val="24"/>
          <w:lang w:bidi="ar-YE"/>
        </w:rPr>
        <w:t xml:space="preserve"> TLA</w:t>
      </w:r>
      <w:r w:rsidRPr="0079707F">
        <w:rPr>
          <w:rFonts w:asciiTheme="majorBidi" w:hAnsiTheme="majorBidi" w:cstheme="majorBidi"/>
          <w:sz w:val="24"/>
          <w:szCs w:val="24"/>
          <w:lang w:bidi="ar-YE"/>
        </w:rPr>
        <w:t>, Nguyen</w:t>
      </w:r>
      <w:r w:rsidR="004F03B7" w:rsidRPr="0079707F">
        <w:rPr>
          <w:rFonts w:asciiTheme="majorBidi" w:hAnsiTheme="majorBidi" w:cstheme="majorBidi"/>
          <w:sz w:val="24"/>
          <w:szCs w:val="24"/>
          <w:lang w:bidi="ar-YE"/>
        </w:rPr>
        <w:t xml:space="preserve"> TTM</w:t>
      </w:r>
      <w:r w:rsidRPr="0079707F">
        <w:rPr>
          <w:rFonts w:asciiTheme="majorBidi" w:hAnsiTheme="majorBidi" w:cstheme="majorBidi"/>
          <w:sz w:val="24"/>
          <w:szCs w:val="24"/>
          <w:lang w:bidi="ar-YE"/>
        </w:rPr>
        <w:t>, Vu</w:t>
      </w:r>
      <w:r w:rsidR="004F03B7" w:rsidRPr="0079707F">
        <w:rPr>
          <w:rFonts w:asciiTheme="majorBidi" w:hAnsiTheme="majorBidi" w:cstheme="majorBidi"/>
          <w:sz w:val="24"/>
          <w:szCs w:val="24"/>
          <w:lang w:bidi="ar-YE"/>
        </w:rPr>
        <w:t xml:space="preserve"> SN</w:t>
      </w:r>
      <w:r w:rsidR="007D044A" w:rsidRPr="0079707F">
        <w:rPr>
          <w:rFonts w:asciiTheme="majorBidi" w:hAnsiTheme="majorBidi" w:cstheme="majorBidi"/>
          <w:sz w:val="24"/>
          <w:szCs w:val="24"/>
          <w:lang w:bidi="ar-YE"/>
        </w:rPr>
        <w:t xml:space="preserve">. </w:t>
      </w:r>
      <w:r w:rsidRPr="0079707F">
        <w:rPr>
          <w:rFonts w:asciiTheme="majorBidi" w:hAnsiTheme="majorBidi" w:cstheme="majorBidi"/>
          <w:sz w:val="24"/>
          <w:szCs w:val="24"/>
          <w:lang w:bidi="ar-YE"/>
        </w:rPr>
        <w:t xml:space="preserve">Prevalence and Risk Factors of </w:t>
      </w:r>
      <w:commentRangeStart w:id="50"/>
      <w:r w:rsidRPr="0079707F">
        <w:rPr>
          <w:rFonts w:asciiTheme="majorBidi" w:hAnsiTheme="majorBidi" w:cstheme="majorBidi"/>
          <w:sz w:val="24"/>
          <w:szCs w:val="24"/>
          <w:lang w:bidi="ar-YE"/>
        </w:rPr>
        <w:t>Helicobacter pylori</w:t>
      </w:r>
      <w:commentRangeEnd w:id="50"/>
      <w:r w:rsidR="00D04B94">
        <w:rPr>
          <w:rStyle w:val="CommentReference"/>
        </w:rPr>
        <w:commentReference w:id="50"/>
      </w:r>
      <w:r w:rsidRPr="0079707F">
        <w:rPr>
          <w:rFonts w:asciiTheme="majorBidi" w:hAnsiTheme="majorBidi" w:cstheme="majorBidi"/>
          <w:sz w:val="24"/>
          <w:szCs w:val="24"/>
          <w:lang w:bidi="ar-YE"/>
        </w:rPr>
        <w:t xml:space="preserve"> Infection in Muong Children in Vietnam</w:t>
      </w:r>
      <w:r w:rsidR="007D044A" w:rsidRPr="0079707F">
        <w:rPr>
          <w:rFonts w:asciiTheme="majorBidi" w:eastAsia="Times New Roman" w:hAnsiTheme="majorBidi" w:cstheme="majorBidi"/>
          <w:sz w:val="24"/>
          <w:szCs w:val="24"/>
        </w:rPr>
        <w:t xml:space="preserve">. </w:t>
      </w:r>
      <w:r w:rsidRPr="0079707F">
        <w:rPr>
          <w:rFonts w:asciiTheme="majorBidi" w:hAnsiTheme="majorBidi" w:cstheme="majorBidi"/>
          <w:sz w:val="24"/>
          <w:szCs w:val="24"/>
          <w:lang w:bidi="ar-YE"/>
        </w:rPr>
        <w:t>Ann Clin Lab Res</w:t>
      </w:r>
      <w:r w:rsidR="004F03B7" w:rsidRPr="0079707F">
        <w:rPr>
          <w:rFonts w:asciiTheme="majorBidi" w:hAnsiTheme="majorBidi" w:cstheme="majorBidi"/>
          <w:sz w:val="24"/>
          <w:szCs w:val="24"/>
          <w:lang w:bidi="ar-YE"/>
        </w:rPr>
        <w:t>. 2017;</w:t>
      </w:r>
      <w:r w:rsidRPr="0079707F">
        <w:rPr>
          <w:rFonts w:asciiTheme="majorBidi" w:hAnsiTheme="majorBidi" w:cstheme="majorBidi"/>
          <w:sz w:val="24"/>
          <w:szCs w:val="24"/>
          <w:lang w:bidi="ar-YE"/>
        </w:rPr>
        <w:t xml:space="preserve"> 5</w:t>
      </w:r>
      <w:r w:rsidR="007D044A" w:rsidRPr="0079707F">
        <w:rPr>
          <w:rFonts w:asciiTheme="majorBidi" w:hAnsiTheme="majorBidi" w:cstheme="majorBidi"/>
          <w:sz w:val="24"/>
          <w:szCs w:val="24"/>
          <w:lang w:bidi="ar-YE"/>
        </w:rPr>
        <w:t>(</w:t>
      </w:r>
      <w:r w:rsidRPr="0079707F">
        <w:rPr>
          <w:rFonts w:asciiTheme="majorBidi" w:hAnsiTheme="majorBidi" w:cstheme="majorBidi"/>
          <w:sz w:val="24"/>
          <w:szCs w:val="24"/>
          <w:lang w:bidi="ar-YE"/>
        </w:rPr>
        <w:t>1</w:t>
      </w:r>
      <w:r w:rsidR="007D044A" w:rsidRPr="0079707F">
        <w:rPr>
          <w:rFonts w:asciiTheme="majorBidi" w:hAnsiTheme="majorBidi" w:cstheme="majorBidi"/>
          <w:sz w:val="24"/>
          <w:szCs w:val="24"/>
          <w:lang w:bidi="ar-YE"/>
        </w:rPr>
        <w:t>)</w:t>
      </w:r>
      <w:r w:rsidRPr="0079707F">
        <w:rPr>
          <w:rFonts w:asciiTheme="majorBidi" w:hAnsiTheme="majorBidi" w:cstheme="majorBidi"/>
          <w:sz w:val="24"/>
          <w:szCs w:val="24"/>
          <w:lang w:bidi="ar-YE"/>
        </w:rPr>
        <w:t>.</w:t>
      </w:r>
    </w:p>
    <w:p w:rsidR="00255616" w:rsidRPr="0079707F" w:rsidRDefault="00255616" w:rsidP="006C64AB">
      <w:pPr>
        <w:pStyle w:val="ListParagraph"/>
        <w:numPr>
          <w:ilvl w:val="0"/>
          <w:numId w:val="17"/>
        </w:numPr>
        <w:shd w:val="clear" w:color="auto" w:fill="FFFFFF"/>
        <w:bidi w:val="0"/>
        <w:spacing w:after="0"/>
        <w:ind w:left="450" w:hanging="450"/>
        <w:jc w:val="both"/>
        <w:outlineLvl w:val="2"/>
        <w:rPr>
          <w:rFonts w:asciiTheme="majorBidi" w:eastAsia="Times New Roman" w:hAnsiTheme="majorBidi" w:cstheme="majorBidi"/>
          <w:sz w:val="24"/>
          <w:szCs w:val="24"/>
        </w:rPr>
      </w:pPr>
      <w:r w:rsidRPr="0079707F">
        <w:rPr>
          <w:rFonts w:asciiTheme="majorBidi" w:hAnsiTheme="majorBidi" w:cstheme="majorBidi"/>
          <w:sz w:val="24"/>
          <w:szCs w:val="24"/>
        </w:rPr>
        <w:t>Alim</w:t>
      </w:r>
      <w:r w:rsidR="007D044A" w:rsidRPr="0079707F">
        <w:rPr>
          <w:rFonts w:asciiTheme="majorBidi" w:hAnsiTheme="majorBidi" w:cstheme="majorBidi"/>
          <w:sz w:val="24"/>
          <w:szCs w:val="24"/>
        </w:rPr>
        <w:t xml:space="preserve">A, </w:t>
      </w:r>
      <w:r w:rsidRPr="0079707F">
        <w:rPr>
          <w:rFonts w:asciiTheme="majorBidi" w:hAnsiTheme="majorBidi" w:cstheme="majorBidi"/>
          <w:sz w:val="24"/>
          <w:szCs w:val="24"/>
        </w:rPr>
        <w:t>Ataş</w:t>
      </w:r>
      <w:r w:rsidR="004F03B7" w:rsidRPr="0079707F">
        <w:rPr>
          <w:rFonts w:asciiTheme="majorBidi" w:hAnsiTheme="majorBidi" w:cstheme="majorBidi"/>
          <w:sz w:val="24"/>
          <w:szCs w:val="24"/>
        </w:rPr>
        <w:t xml:space="preserve"> M</w:t>
      </w:r>
      <w:r w:rsidRPr="0079707F">
        <w:rPr>
          <w:rFonts w:asciiTheme="majorBidi" w:hAnsiTheme="majorBidi" w:cstheme="majorBidi"/>
          <w:sz w:val="24"/>
          <w:szCs w:val="24"/>
        </w:rPr>
        <w:t xml:space="preserve">, </w:t>
      </w:r>
      <w:r w:rsidR="007D044A" w:rsidRPr="0079707F">
        <w:rPr>
          <w:rFonts w:asciiTheme="majorBidi" w:hAnsiTheme="majorBidi" w:cstheme="majorBidi"/>
          <w:sz w:val="24"/>
          <w:szCs w:val="24"/>
        </w:rPr>
        <w:t>Güneş</w:t>
      </w:r>
      <w:r w:rsidR="004F03B7" w:rsidRPr="0079707F">
        <w:rPr>
          <w:rFonts w:asciiTheme="majorBidi" w:hAnsiTheme="majorBidi" w:cstheme="majorBidi"/>
          <w:sz w:val="24"/>
          <w:szCs w:val="24"/>
        </w:rPr>
        <w:t xml:space="preserve"> T</w:t>
      </w:r>
      <w:r w:rsidR="007D044A" w:rsidRPr="0079707F">
        <w:rPr>
          <w:rFonts w:asciiTheme="majorBidi" w:hAnsiTheme="majorBidi" w:cstheme="majorBidi"/>
          <w:sz w:val="24"/>
          <w:szCs w:val="24"/>
        </w:rPr>
        <w:t>, Özkan</w:t>
      </w:r>
      <w:r w:rsidR="004F03B7" w:rsidRPr="0079707F">
        <w:rPr>
          <w:rFonts w:asciiTheme="majorBidi" w:hAnsiTheme="majorBidi" w:cstheme="majorBidi"/>
          <w:sz w:val="24"/>
          <w:szCs w:val="24"/>
        </w:rPr>
        <w:t xml:space="preserve"> S</w:t>
      </w:r>
      <w:r w:rsidR="007D044A" w:rsidRPr="0079707F">
        <w:rPr>
          <w:rFonts w:asciiTheme="majorBidi" w:hAnsiTheme="majorBidi" w:cstheme="majorBidi"/>
          <w:sz w:val="24"/>
          <w:szCs w:val="24"/>
        </w:rPr>
        <w:t>, Dündar</w:t>
      </w:r>
      <w:r w:rsidR="004F03B7" w:rsidRPr="0079707F">
        <w:rPr>
          <w:rFonts w:asciiTheme="majorBidi" w:hAnsiTheme="majorBidi" w:cstheme="majorBidi"/>
          <w:sz w:val="24"/>
          <w:szCs w:val="24"/>
        </w:rPr>
        <w:t xml:space="preserve"> N</w:t>
      </w:r>
      <w:r w:rsidR="007D044A" w:rsidRPr="0079707F">
        <w:rPr>
          <w:rFonts w:asciiTheme="majorBidi" w:hAnsiTheme="majorBidi" w:cstheme="majorBidi"/>
          <w:sz w:val="24"/>
          <w:szCs w:val="24"/>
        </w:rPr>
        <w:t xml:space="preserve">. </w:t>
      </w:r>
      <w:r w:rsidRPr="0079707F">
        <w:rPr>
          <w:rFonts w:asciiTheme="majorBidi" w:hAnsiTheme="majorBidi" w:cstheme="majorBidi"/>
          <w:sz w:val="24"/>
          <w:szCs w:val="24"/>
        </w:rPr>
        <w:t xml:space="preserve">Comparison of antigen and antibody detection tests used for diagnosing the </w:t>
      </w:r>
      <w:commentRangeStart w:id="51"/>
      <w:r w:rsidRPr="0079707F">
        <w:rPr>
          <w:rFonts w:asciiTheme="majorBidi" w:hAnsiTheme="majorBidi" w:cstheme="majorBidi"/>
          <w:sz w:val="24"/>
          <w:szCs w:val="24"/>
        </w:rPr>
        <w:t xml:space="preserve">Helicobacter pylori </w:t>
      </w:r>
      <w:commentRangeEnd w:id="51"/>
      <w:r w:rsidR="00D04B94">
        <w:rPr>
          <w:rStyle w:val="CommentReference"/>
        </w:rPr>
        <w:commentReference w:id="51"/>
      </w:r>
      <w:r w:rsidRPr="0079707F">
        <w:rPr>
          <w:rFonts w:asciiTheme="majorBidi" w:hAnsiTheme="majorBidi" w:cstheme="majorBidi"/>
          <w:sz w:val="24"/>
          <w:szCs w:val="24"/>
        </w:rPr>
        <w:t>infection in symptomatic patients</w:t>
      </w:r>
      <w:r w:rsidR="007D044A" w:rsidRPr="0079707F">
        <w:rPr>
          <w:rFonts w:asciiTheme="majorBidi" w:eastAsia="Times New Roman" w:hAnsiTheme="majorBidi" w:cstheme="majorBidi"/>
          <w:sz w:val="24"/>
          <w:szCs w:val="24"/>
        </w:rPr>
        <w:t>.</w:t>
      </w:r>
      <w:r w:rsidRPr="0079707F">
        <w:rPr>
          <w:rFonts w:asciiTheme="majorBidi" w:hAnsiTheme="majorBidi" w:cstheme="majorBidi"/>
          <w:sz w:val="24"/>
          <w:szCs w:val="24"/>
        </w:rPr>
        <w:t xml:space="preserve"> Bas Clin Sci</w:t>
      </w:r>
      <w:r w:rsidR="004F03B7" w:rsidRPr="0079707F">
        <w:rPr>
          <w:rFonts w:asciiTheme="majorBidi" w:hAnsiTheme="majorBidi" w:cstheme="majorBidi"/>
          <w:sz w:val="24"/>
          <w:szCs w:val="24"/>
        </w:rPr>
        <w:t>. 2010;</w:t>
      </w:r>
      <w:r w:rsidRPr="0079707F">
        <w:rPr>
          <w:rFonts w:asciiTheme="majorBidi" w:hAnsiTheme="majorBidi" w:cstheme="majorBidi"/>
          <w:sz w:val="24"/>
          <w:szCs w:val="24"/>
        </w:rPr>
        <w:t xml:space="preserve"> 1</w:t>
      </w:r>
      <w:r w:rsidR="007D044A" w:rsidRPr="0079707F">
        <w:rPr>
          <w:rFonts w:asciiTheme="majorBidi" w:hAnsiTheme="majorBidi" w:cstheme="majorBidi"/>
          <w:sz w:val="24"/>
          <w:szCs w:val="24"/>
        </w:rPr>
        <w:t>(</w:t>
      </w:r>
      <w:r w:rsidRPr="0079707F">
        <w:rPr>
          <w:rFonts w:asciiTheme="majorBidi" w:hAnsiTheme="majorBidi" w:cstheme="majorBidi"/>
          <w:sz w:val="24"/>
          <w:szCs w:val="24"/>
        </w:rPr>
        <w:t>4</w:t>
      </w:r>
      <w:r w:rsidR="007D044A" w:rsidRPr="0079707F">
        <w:rPr>
          <w:rFonts w:asciiTheme="majorBidi" w:hAnsiTheme="majorBidi" w:cstheme="majorBidi"/>
          <w:sz w:val="24"/>
          <w:szCs w:val="24"/>
        </w:rPr>
        <w:t>):</w:t>
      </w:r>
      <w:r w:rsidRPr="0079707F">
        <w:rPr>
          <w:rFonts w:asciiTheme="majorBidi" w:hAnsiTheme="majorBidi" w:cstheme="majorBidi"/>
          <w:sz w:val="24"/>
          <w:szCs w:val="24"/>
        </w:rPr>
        <w:t xml:space="preserve"> 61-70.</w:t>
      </w:r>
    </w:p>
    <w:p w:rsidR="00255616" w:rsidRPr="0079707F" w:rsidRDefault="00255616" w:rsidP="006C64AB">
      <w:pPr>
        <w:pStyle w:val="ListParagraph"/>
        <w:numPr>
          <w:ilvl w:val="0"/>
          <w:numId w:val="17"/>
        </w:numPr>
        <w:shd w:val="clear" w:color="auto" w:fill="FFFFFF"/>
        <w:bidi w:val="0"/>
        <w:spacing w:after="0"/>
        <w:ind w:left="450" w:hanging="450"/>
        <w:jc w:val="both"/>
        <w:outlineLvl w:val="2"/>
        <w:rPr>
          <w:rFonts w:asciiTheme="majorBidi" w:eastAsia="Times New Roman" w:hAnsiTheme="majorBidi" w:cstheme="majorBidi"/>
          <w:sz w:val="24"/>
          <w:szCs w:val="24"/>
        </w:rPr>
      </w:pPr>
      <w:r w:rsidRPr="0079707F">
        <w:rPr>
          <w:rFonts w:asciiTheme="majorBidi" w:hAnsiTheme="majorBidi" w:cstheme="majorBidi"/>
          <w:sz w:val="24"/>
          <w:szCs w:val="24"/>
        </w:rPr>
        <w:t>Misganaw</w:t>
      </w:r>
      <w:r w:rsidR="00D32217" w:rsidRPr="0079707F">
        <w:rPr>
          <w:rFonts w:asciiTheme="majorBidi" w:hAnsiTheme="majorBidi" w:cstheme="majorBidi"/>
          <w:sz w:val="24"/>
          <w:szCs w:val="24"/>
        </w:rPr>
        <w:t>B,</w:t>
      </w:r>
      <w:r w:rsidRPr="0079707F">
        <w:rPr>
          <w:rFonts w:asciiTheme="majorBidi" w:hAnsiTheme="majorBidi" w:cstheme="majorBidi"/>
          <w:sz w:val="24"/>
          <w:szCs w:val="24"/>
        </w:rPr>
        <w:t>Abera</w:t>
      </w:r>
      <w:r w:rsidR="004F03B7" w:rsidRPr="0079707F">
        <w:rPr>
          <w:rFonts w:asciiTheme="majorBidi" w:hAnsiTheme="majorBidi" w:cstheme="majorBidi"/>
          <w:sz w:val="24"/>
          <w:szCs w:val="24"/>
        </w:rPr>
        <w:t xml:space="preserve"> A</w:t>
      </w:r>
      <w:r w:rsidR="00D32217" w:rsidRPr="0079707F">
        <w:rPr>
          <w:rFonts w:asciiTheme="majorBidi" w:hAnsiTheme="majorBidi" w:cstheme="majorBidi"/>
          <w:sz w:val="24"/>
          <w:szCs w:val="24"/>
        </w:rPr>
        <w:t xml:space="preserve">. </w:t>
      </w:r>
      <w:r w:rsidRPr="0079707F">
        <w:rPr>
          <w:rFonts w:asciiTheme="majorBidi" w:hAnsiTheme="majorBidi" w:cstheme="majorBidi"/>
          <w:sz w:val="24"/>
          <w:szCs w:val="24"/>
        </w:rPr>
        <w:t xml:space="preserve">The relationship between dyspepsia and </w:t>
      </w:r>
      <w:commentRangeStart w:id="52"/>
      <w:r w:rsidRPr="0079707F">
        <w:rPr>
          <w:rFonts w:asciiTheme="majorBidi" w:hAnsiTheme="majorBidi" w:cstheme="majorBidi"/>
          <w:sz w:val="24"/>
          <w:szCs w:val="24"/>
        </w:rPr>
        <w:t xml:space="preserve">H. pylori </w:t>
      </w:r>
      <w:commentRangeEnd w:id="52"/>
      <w:r w:rsidR="00D04B94">
        <w:rPr>
          <w:rStyle w:val="CommentReference"/>
        </w:rPr>
        <w:commentReference w:id="52"/>
      </w:r>
      <w:r w:rsidRPr="0079707F">
        <w:rPr>
          <w:rFonts w:asciiTheme="majorBidi" w:hAnsiTheme="majorBidi" w:cstheme="majorBidi"/>
          <w:sz w:val="24"/>
          <w:szCs w:val="24"/>
        </w:rPr>
        <w:t>infection in Southern Ethiopia</w:t>
      </w:r>
      <w:r w:rsidR="00D32217" w:rsidRPr="0079707F">
        <w:rPr>
          <w:rFonts w:asciiTheme="majorBidi" w:eastAsia="Times New Roman" w:hAnsiTheme="majorBidi" w:cstheme="majorBidi"/>
          <w:sz w:val="24"/>
          <w:szCs w:val="24"/>
        </w:rPr>
        <w:t>.</w:t>
      </w:r>
      <w:r w:rsidRPr="0079707F">
        <w:rPr>
          <w:rFonts w:asciiTheme="majorBidi" w:hAnsiTheme="majorBidi" w:cstheme="majorBidi"/>
          <w:sz w:val="24"/>
          <w:szCs w:val="24"/>
        </w:rPr>
        <w:t xml:space="preserve"> J</w:t>
      </w:r>
      <w:r w:rsidR="00741DB5" w:rsidRPr="0079707F">
        <w:rPr>
          <w:rFonts w:asciiTheme="majorBidi" w:hAnsiTheme="majorBidi" w:cstheme="majorBidi"/>
          <w:sz w:val="24"/>
          <w:szCs w:val="24"/>
        </w:rPr>
        <w:t xml:space="preserve"> Med</w:t>
      </w:r>
      <w:r w:rsidRPr="0079707F">
        <w:rPr>
          <w:rFonts w:asciiTheme="majorBidi" w:hAnsiTheme="majorBidi" w:cstheme="majorBidi"/>
          <w:sz w:val="24"/>
          <w:szCs w:val="24"/>
        </w:rPr>
        <w:t xml:space="preserve"> and Med Sci</w:t>
      </w:r>
      <w:r w:rsidR="004F03B7" w:rsidRPr="0079707F">
        <w:rPr>
          <w:rFonts w:asciiTheme="majorBidi" w:hAnsiTheme="majorBidi" w:cstheme="majorBidi"/>
          <w:sz w:val="24"/>
          <w:szCs w:val="24"/>
        </w:rPr>
        <w:t xml:space="preserve">. 2017; </w:t>
      </w:r>
      <w:r w:rsidRPr="0079707F">
        <w:rPr>
          <w:rFonts w:asciiTheme="majorBidi" w:hAnsiTheme="majorBidi" w:cstheme="majorBidi"/>
          <w:sz w:val="24"/>
          <w:szCs w:val="24"/>
        </w:rPr>
        <w:t>6</w:t>
      </w:r>
      <w:r w:rsidR="00D32217" w:rsidRPr="0079707F">
        <w:rPr>
          <w:rFonts w:asciiTheme="majorBidi" w:hAnsiTheme="majorBidi" w:cstheme="majorBidi"/>
          <w:sz w:val="24"/>
          <w:szCs w:val="24"/>
        </w:rPr>
        <w:t>(</w:t>
      </w:r>
      <w:r w:rsidRPr="0079707F">
        <w:rPr>
          <w:rFonts w:asciiTheme="majorBidi" w:hAnsiTheme="majorBidi" w:cstheme="majorBidi"/>
          <w:sz w:val="24"/>
          <w:szCs w:val="24"/>
        </w:rPr>
        <w:t>5</w:t>
      </w:r>
      <w:r w:rsidR="00D32217" w:rsidRPr="0079707F">
        <w:rPr>
          <w:rFonts w:asciiTheme="majorBidi" w:hAnsiTheme="majorBidi" w:cstheme="majorBidi"/>
          <w:sz w:val="24"/>
          <w:szCs w:val="24"/>
        </w:rPr>
        <w:t>):</w:t>
      </w:r>
      <w:r w:rsidRPr="0079707F">
        <w:rPr>
          <w:rFonts w:asciiTheme="majorBidi" w:hAnsiTheme="majorBidi" w:cstheme="majorBidi"/>
          <w:sz w:val="24"/>
          <w:szCs w:val="24"/>
        </w:rPr>
        <w:t xml:space="preserve"> 086-090.</w:t>
      </w:r>
    </w:p>
    <w:p w:rsidR="00255616" w:rsidRPr="0079707F" w:rsidRDefault="00255616" w:rsidP="006C64AB">
      <w:pPr>
        <w:pStyle w:val="ListParagraph"/>
        <w:numPr>
          <w:ilvl w:val="0"/>
          <w:numId w:val="17"/>
        </w:numPr>
        <w:shd w:val="clear" w:color="auto" w:fill="FFFFFF"/>
        <w:bidi w:val="0"/>
        <w:spacing w:after="0"/>
        <w:ind w:left="450" w:hanging="450"/>
        <w:jc w:val="both"/>
        <w:outlineLvl w:val="2"/>
        <w:rPr>
          <w:rFonts w:asciiTheme="majorBidi" w:eastAsia="Times New Roman" w:hAnsiTheme="majorBidi" w:cstheme="majorBidi"/>
          <w:sz w:val="24"/>
          <w:szCs w:val="24"/>
        </w:rPr>
      </w:pPr>
      <w:r w:rsidRPr="0079707F">
        <w:rPr>
          <w:rFonts w:asciiTheme="majorBidi" w:hAnsiTheme="majorBidi" w:cstheme="majorBidi"/>
          <w:sz w:val="24"/>
          <w:szCs w:val="24"/>
        </w:rPr>
        <w:t xml:space="preserve">Waleed </w:t>
      </w:r>
      <w:r w:rsidR="00D32217" w:rsidRPr="0079707F">
        <w:rPr>
          <w:rFonts w:asciiTheme="majorBidi" w:hAnsiTheme="majorBidi" w:cstheme="majorBidi"/>
          <w:sz w:val="24"/>
          <w:szCs w:val="24"/>
        </w:rPr>
        <w:t xml:space="preserve">M, </w:t>
      </w:r>
      <w:r w:rsidRPr="0079707F">
        <w:rPr>
          <w:rFonts w:asciiTheme="majorBidi" w:hAnsiTheme="majorBidi" w:cstheme="majorBidi"/>
          <w:sz w:val="24"/>
          <w:szCs w:val="24"/>
        </w:rPr>
        <w:t>Alazmi</w:t>
      </w:r>
      <w:r w:rsidR="004F03B7" w:rsidRPr="0079707F">
        <w:rPr>
          <w:rFonts w:asciiTheme="majorBidi" w:hAnsiTheme="majorBidi" w:cstheme="majorBidi"/>
          <w:sz w:val="24"/>
          <w:szCs w:val="24"/>
        </w:rPr>
        <w:t xml:space="preserve"> IS</w:t>
      </w:r>
      <w:r w:rsidRPr="0079707F">
        <w:rPr>
          <w:rFonts w:asciiTheme="majorBidi" w:hAnsiTheme="majorBidi" w:cstheme="majorBidi"/>
          <w:sz w:val="24"/>
          <w:szCs w:val="24"/>
        </w:rPr>
        <w:t>, Alateeqi</w:t>
      </w:r>
      <w:r w:rsidR="004F03B7" w:rsidRPr="0079707F">
        <w:rPr>
          <w:rFonts w:asciiTheme="majorBidi" w:hAnsiTheme="majorBidi" w:cstheme="majorBidi"/>
          <w:sz w:val="24"/>
          <w:szCs w:val="24"/>
        </w:rPr>
        <w:t xml:space="preserve"> N</w:t>
      </w:r>
      <w:r w:rsidRPr="0079707F">
        <w:rPr>
          <w:rFonts w:asciiTheme="majorBidi" w:hAnsiTheme="majorBidi" w:cstheme="majorBidi"/>
          <w:sz w:val="24"/>
          <w:szCs w:val="24"/>
        </w:rPr>
        <w:t>, Al-Nakib</w:t>
      </w:r>
      <w:r w:rsidR="004F03B7" w:rsidRPr="0079707F">
        <w:rPr>
          <w:rFonts w:asciiTheme="majorBidi" w:hAnsiTheme="majorBidi" w:cstheme="majorBidi"/>
          <w:sz w:val="24"/>
          <w:szCs w:val="24"/>
        </w:rPr>
        <w:t xml:space="preserve"> B</w:t>
      </w:r>
      <w:r w:rsidR="00D32217" w:rsidRPr="0079707F">
        <w:rPr>
          <w:rFonts w:asciiTheme="majorBidi" w:eastAsia="Times New Roman" w:hAnsiTheme="majorBidi" w:cstheme="majorBidi"/>
          <w:sz w:val="24"/>
          <w:szCs w:val="24"/>
        </w:rPr>
        <w:t xml:space="preserve">. </w:t>
      </w:r>
      <w:r w:rsidRPr="0079707F">
        <w:rPr>
          <w:rFonts w:asciiTheme="majorBidi" w:hAnsiTheme="majorBidi" w:cstheme="majorBidi"/>
          <w:sz w:val="24"/>
          <w:szCs w:val="24"/>
        </w:rPr>
        <w:t xml:space="preserve">Prevalence of </w:t>
      </w:r>
      <w:commentRangeStart w:id="53"/>
      <w:r w:rsidRPr="0079707F">
        <w:rPr>
          <w:rFonts w:asciiTheme="majorBidi" w:hAnsiTheme="majorBidi" w:cstheme="majorBidi"/>
          <w:sz w:val="24"/>
          <w:szCs w:val="24"/>
        </w:rPr>
        <w:t xml:space="preserve">Helicobacter pylori </w:t>
      </w:r>
      <w:commentRangeEnd w:id="53"/>
      <w:r w:rsidR="00D04B94">
        <w:rPr>
          <w:rStyle w:val="CommentReference"/>
        </w:rPr>
        <w:commentReference w:id="53"/>
      </w:r>
      <w:r w:rsidRPr="0079707F">
        <w:rPr>
          <w:rFonts w:asciiTheme="majorBidi" w:hAnsiTheme="majorBidi" w:cstheme="majorBidi"/>
          <w:sz w:val="24"/>
          <w:szCs w:val="24"/>
        </w:rPr>
        <w:t>infection among new outpatients with dyspepsia in Kuwait</w:t>
      </w:r>
      <w:r w:rsidR="00D32217" w:rsidRPr="0079707F">
        <w:rPr>
          <w:rFonts w:asciiTheme="majorBidi" w:eastAsia="Times New Roman" w:hAnsiTheme="majorBidi" w:cstheme="majorBidi"/>
          <w:sz w:val="24"/>
          <w:szCs w:val="24"/>
        </w:rPr>
        <w:t>.</w:t>
      </w:r>
      <w:r w:rsidRPr="0079707F">
        <w:rPr>
          <w:rFonts w:asciiTheme="majorBidi" w:hAnsiTheme="majorBidi" w:cstheme="majorBidi"/>
          <w:sz w:val="24"/>
          <w:szCs w:val="24"/>
        </w:rPr>
        <w:t xml:space="preserve"> BMC Gastroenterology</w:t>
      </w:r>
      <w:r w:rsidR="004F03B7" w:rsidRPr="0079707F">
        <w:rPr>
          <w:rFonts w:asciiTheme="majorBidi" w:hAnsiTheme="majorBidi" w:cstheme="majorBidi"/>
          <w:sz w:val="24"/>
          <w:szCs w:val="24"/>
        </w:rPr>
        <w:t xml:space="preserve">. </w:t>
      </w:r>
      <w:r w:rsidR="004F03B7" w:rsidRPr="0079707F">
        <w:rPr>
          <w:rFonts w:asciiTheme="majorBidi" w:eastAsia="Times New Roman" w:hAnsiTheme="majorBidi" w:cstheme="majorBidi"/>
          <w:sz w:val="24"/>
          <w:szCs w:val="24"/>
        </w:rPr>
        <w:t>2010;</w:t>
      </w:r>
      <w:r w:rsidRPr="0079707F">
        <w:rPr>
          <w:rFonts w:asciiTheme="majorBidi" w:hAnsiTheme="majorBidi" w:cstheme="majorBidi"/>
          <w:sz w:val="24"/>
          <w:szCs w:val="24"/>
        </w:rPr>
        <w:t xml:space="preserve"> 10</w:t>
      </w:r>
      <w:r w:rsidR="00D32217" w:rsidRPr="0079707F">
        <w:rPr>
          <w:rFonts w:asciiTheme="majorBidi" w:hAnsiTheme="majorBidi" w:cstheme="majorBidi"/>
          <w:sz w:val="24"/>
          <w:szCs w:val="24"/>
        </w:rPr>
        <w:t>:</w:t>
      </w:r>
      <w:r w:rsidRPr="0079707F">
        <w:rPr>
          <w:rFonts w:asciiTheme="majorBidi" w:hAnsiTheme="majorBidi" w:cstheme="majorBidi"/>
          <w:sz w:val="24"/>
          <w:szCs w:val="24"/>
        </w:rPr>
        <w:t xml:space="preserve"> 14.</w:t>
      </w:r>
    </w:p>
    <w:p w:rsidR="00255616" w:rsidRPr="0079707F" w:rsidRDefault="00942CE3" w:rsidP="006C64AB">
      <w:pPr>
        <w:pStyle w:val="ListParagraph"/>
        <w:numPr>
          <w:ilvl w:val="0"/>
          <w:numId w:val="17"/>
        </w:numPr>
        <w:shd w:val="clear" w:color="auto" w:fill="FFFFFF"/>
        <w:bidi w:val="0"/>
        <w:spacing w:after="0"/>
        <w:ind w:left="450" w:hanging="450"/>
        <w:jc w:val="both"/>
        <w:outlineLvl w:val="2"/>
        <w:rPr>
          <w:rFonts w:asciiTheme="majorBidi" w:eastAsia="Times New Roman" w:hAnsiTheme="majorBidi" w:cstheme="majorBidi"/>
          <w:sz w:val="24"/>
          <w:szCs w:val="24"/>
        </w:rPr>
      </w:pPr>
      <w:hyperlink r:id="rId20" w:history="1">
        <w:r w:rsidR="00255616" w:rsidRPr="0079707F">
          <w:rPr>
            <w:rStyle w:val="Hyperlink"/>
            <w:rFonts w:asciiTheme="majorBidi" w:hAnsiTheme="majorBidi" w:cstheme="majorBidi"/>
            <w:color w:val="auto"/>
            <w:sz w:val="24"/>
            <w:szCs w:val="24"/>
            <w:u w:val="none"/>
          </w:rPr>
          <w:t>Hamrah</w:t>
        </w:r>
      </w:hyperlink>
      <w:hyperlink r:id="rId21" w:history="1">
        <w:r w:rsidR="00D32217" w:rsidRPr="0079707F">
          <w:rPr>
            <w:rFonts w:asciiTheme="majorBidi" w:hAnsiTheme="majorBidi" w:cstheme="majorBidi"/>
            <w:sz w:val="24"/>
            <w:szCs w:val="24"/>
          </w:rPr>
          <w:t xml:space="preserve">MH, </w:t>
        </w:r>
        <w:r w:rsidR="00255616" w:rsidRPr="0079707F">
          <w:rPr>
            <w:rStyle w:val="Hyperlink"/>
            <w:rFonts w:asciiTheme="majorBidi" w:hAnsiTheme="majorBidi" w:cstheme="majorBidi"/>
            <w:color w:val="auto"/>
            <w:sz w:val="24"/>
            <w:szCs w:val="24"/>
            <w:u w:val="none"/>
          </w:rPr>
          <w:t>Hamrah</w:t>
        </w:r>
      </w:hyperlink>
      <w:r w:rsidR="004F03B7" w:rsidRPr="0079707F">
        <w:rPr>
          <w:rStyle w:val="Hyperlink"/>
          <w:rFonts w:asciiTheme="majorBidi" w:hAnsiTheme="majorBidi" w:cstheme="majorBidi"/>
          <w:color w:val="auto"/>
          <w:sz w:val="24"/>
          <w:szCs w:val="24"/>
          <w:u w:val="none"/>
        </w:rPr>
        <w:t xml:space="preserve"> MS,</w:t>
      </w:r>
      <w:hyperlink r:id="rId22" w:history="1">
        <w:r w:rsidR="00255616" w:rsidRPr="0079707F">
          <w:rPr>
            <w:rStyle w:val="Hyperlink"/>
            <w:rFonts w:asciiTheme="majorBidi" w:hAnsiTheme="majorBidi" w:cstheme="majorBidi"/>
            <w:color w:val="auto"/>
            <w:sz w:val="24"/>
            <w:szCs w:val="24"/>
            <w:u w:val="none"/>
          </w:rPr>
          <w:t>Hamrah</w:t>
        </w:r>
      </w:hyperlink>
      <w:r w:rsidR="004F03B7" w:rsidRPr="0079707F">
        <w:rPr>
          <w:rFonts w:asciiTheme="majorBidi" w:hAnsiTheme="majorBidi" w:cstheme="majorBidi"/>
          <w:sz w:val="24"/>
          <w:szCs w:val="24"/>
        </w:rPr>
        <w:t>MH</w:t>
      </w:r>
      <w:r w:rsidR="00255616" w:rsidRPr="0079707F">
        <w:rPr>
          <w:rFonts w:asciiTheme="majorBidi" w:hAnsiTheme="majorBidi" w:cstheme="majorBidi"/>
          <w:sz w:val="24"/>
          <w:szCs w:val="24"/>
        </w:rPr>
        <w:t>,</w:t>
      </w:r>
      <w:hyperlink r:id="rId23" w:history="1">
        <w:r w:rsidR="00255616" w:rsidRPr="0079707F">
          <w:rPr>
            <w:rStyle w:val="Hyperlink"/>
            <w:rFonts w:asciiTheme="majorBidi" w:hAnsiTheme="majorBidi" w:cstheme="majorBidi"/>
            <w:color w:val="auto"/>
            <w:sz w:val="24"/>
            <w:szCs w:val="24"/>
            <w:u w:val="none"/>
          </w:rPr>
          <w:t xml:space="preserve"> Kanda</w:t>
        </w:r>
      </w:hyperlink>
      <w:r w:rsidR="004F03B7" w:rsidRPr="0079707F">
        <w:rPr>
          <w:rStyle w:val="Hyperlink"/>
          <w:rFonts w:asciiTheme="majorBidi" w:hAnsiTheme="majorBidi" w:cstheme="majorBidi"/>
          <w:color w:val="auto"/>
          <w:sz w:val="24"/>
          <w:szCs w:val="24"/>
          <w:u w:val="none"/>
        </w:rPr>
        <w:t xml:space="preserve"> M</w:t>
      </w:r>
      <w:r w:rsidR="00255616" w:rsidRPr="0079707F">
        <w:rPr>
          <w:rFonts w:asciiTheme="majorBidi" w:hAnsiTheme="majorBidi" w:cstheme="majorBidi"/>
          <w:sz w:val="24"/>
          <w:szCs w:val="24"/>
        </w:rPr>
        <w:t xml:space="preserve">,  </w:t>
      </w:r>
      <w:hyperlink r:id="rId24" w:history="1">
        <w:r w:rsidR="00255616" w:rsidRPr="0079707F">
          <w:rPr>
            <w:rStyle w:val="Hyperlink"/>
            <w:rFonts w:asciiTheme="majorBidi" w:hAnsiTheme="majorBidi" w:cstheme="majorBidi"/>
            <w:color w:val="auto"/>
            <w:sz w:val="24"/>
            <w:szCs w:val="24"/>
            <w:u w:val="none"/>
          </w:rPr>
          <w:t>Hamrah</w:t>
        </w:r>
      </w:hyperlink>
      <w:r w:rsidR="004F03B7" w:rsidRPr="0079707F">
        <w:rPr>
          <w:rFonts w:asciiTheme="majorBidi" w:hAnsiTheme="majorBidi" w:cstheme="majorBidi"/>
          <w:sz w:val="24"/>
          <w:szCs w:val="24"/>
        </w:rPr>
        <w:t>AE</w:t>
      </w:r>
      <w:r w:rsidR="00255616" w:rsidRPr="0079707F">
        <w:rPr>
          <w:rFonts w:asciiTheme="majorBidi" w:hAnsiTheme="majorBidi" w:cstheme="majorBidi"/>
          <w:sz w:val="24"/>
          <w:szCs w:val="24"/>
        </w:rPr>
        <w:t xml:space="preserve">,  </w:t>
      </w:r>
      <w:hyperlink r:id="rId25" w:history="1">
        <w:r w:rsidR="00255616" w:rsidRPr="0079707F">
          <w:rPr>
            <w:rStyle w:val="Hyperlink"/>
            <w:rFonts w:asciiTheme="majorBidi" w:hAnsiTheme="majorBidi" w:cstheme="majorBidi"/>
            <w:color w:val="auto"/>
            <w:sz w:val="24"/>
            <w:szCs w:val="24"/>
            <w:u w:val="none"/>
          </w:rPr>
          <w:t>Dahi</w:t>
        </w:r>
      </w:hyperlink>
      <w:r w:rsidR="004F03B7" w:rsidRPr="0079707F">
        <w:rPr>
          <w:rFonts w:asciiTheme="majorBidi" w:hAnsiTheme="majorBidi" w:cstheme="majorBidi"/>
          <w:sz w:val="24"/>
          <w:szCs w:val="24"/>
        </w:rPr>
        <w:t>AE</w:t>
      </w:r>
      <w:r w:rsidR="00255616" w:rsidRPr="0079707F">
        <w:rPr>
          <w:rFonts w:asciiTheme="majorBidi" w:hAnsiTheme="majorBidi" w:cstheme="majorBidi"/>
          <w:sz w:val="24"/>
          <w:szCs w:val="24"/>
        </w:rPr>
        <w:t>,</w:t>
      </w:r>
      <w:hyperlink r:id="rId26" w:history="1">
        <w:r w:rsidR="00255616" w:rsidRPr="0079707F">
          <w:rPr>
            <w:rStyle w:val="Hyperlink"/>
            <w:rFonts w:asciiTheme="majorBidi" w:hAnsiTheme="majorBidi" w:cstheme="majorBidi"/>
            <w:color w:val="auto"/>
            <w:sz w:val="24"/>
            <w:szCs w:val="24"/>
            <w:u w:val="none"/>
          </w:rPr>
          <w:t xml:space="preserve"> Homayoun</w:t>
        </w:r>
      </w:hyperlink>
      <w:r w:rsidR="004F03B7" w:rsidRPr="0079707F">
        <w:rPr>
          <w:rStyle w:val="Hyperlink"/>
          <w:rFonts w:asciiTheme="majorBidi" w:hAnsiTheme="majorBidi" w:cstheme="majorBidi"/>
          <w:color w:val="auto"/>
          <w:sz w:val="24"/>
          <w:szCs w:val="24"/>
          <w:u w:val="none"/>
        </w:rPr>
        <w:t xml:space="preserve"> F</w:t>
      </w:r>
      <w:r w:rsidR="00255616" w:rsidRPr="0079707F">
        <w:rPr>
          <w:rFonts w:asciiTheme="majorBidi" w:hAnsiTheme="majorBidi" w:cstheme="majorBidi"/>
          <w:sz w:val="24"/>
          <w:szCs w:val="24"/>
        </w:rPr>
        <w:t>,</w:t>
      </w:r>
      <w:hyperlink r:id="rId27" w:history="1">
        <w:r w:rsidR="00255616" w:rsidRPr="0079707F">
          <w:rPr>
            <w:rStyle w:val="Hyperlink"/>
            <w:rFonts w:asciiTheme="majorBidi" w:hAnsiTheme="majorBidi" w:cstheme="majorBidi"/>
            <w:color w:val="auto"/>
            <w:sz w:val="24"/>
            <w:szCs w:val="24"/>
            <w:u w:val="none"/>
          </w:rPr>
          <w:t>Hamrah</w:t>
        </w:r>
      </w:hyperlink>
      <w:r w:rsidR="004F03B7" w:rsidRPr="0079707F">
        <w:rPr>
          <w:rFonts w:asciiTheme="majorBidi" w:hAnsiTheme="majorBidi" w:cstheme="majorBidi"/>
          <w:sz w:val="24"/>
          <w:szCs w:val="24"/>
        </w:rPr>
        <w:t>MH</w:t>
      </w:r>
      <w:r w:rsidR="00255616" w:rsidRPr="0079707F">
        <w:rPr>
          <w:rFonts w:asciiTheme="majorBidi" w:hAnsiTheme="majorBidi" w:cstheme="majorBidi"/>
          <w:sz w:val="24"/>
          <w:szCs w:val="24"/>
        </w:rPr>
        <w:t xml:space="preserve">, </w:t>
      </w:r>
      <w:hyperlink r:id="rId28" w:history="1">
        <w:r w:rsidR="00255616" w:rsidRPr="0079707F">
          <w:rPr>
            <w:rStyle w:val="Hyperlink"/>
            <w:rFonts w:asciiTheme="majorBidi" w:hAnsiTheme="majorBidi" w:cstheme="majorBidi"/>
            <w:color w:val="auto"/>
            <w:sz w:val="24"/>
            <w:szCs w:val="24"/>
            <w:u w:val="none"/>
          </w:rPr>
          <w:t>Fotouhi</w:t>
        </w:r>
      </w:hyperlink>
      <w:r w:rsidR="004F03B7" w:rsidRPr="0079707F">
        <w:rPr>
          <w:rFonts w:asciiTheme="majorBidi" w:hAnsiTheme="majorBidi" w:cstheme="majorBidi"/>
          <w:sz w:val="24"/>
          <w:szCs w:val="24"/>
        </w:rPr>
        <w:t>A</w:t>
      </w:r>
      <w:r w:rsidR="00255616" w:rsidRPr="0079707F">
        <w:rPr>
          <w:rFonts w:asciiTheme="majorBidi" w:hAnsiTheme="majorBidi" w:cstheme="majorBidi"/>
          <w:sz w:val="24"/>
          <w:szCs w:val="24"/>
        </w:rPr>
        <w:t>, </w:t>
      </w:r>
      <w:hyperlink r:id="rId29" w:history="1">
        <w:r w:rsidR="00255616" w:rsidRPr="0079707F">
          <w:rPr>
            <w:rStyle w:val="Hyperlink"/>
            <w:rFonts w:asciiTheme="majorBidi" w:hAnsiTheme="majorBidi" w:cstheme="majorBidi"/>
            <w:color w:val="auto"/>
            <w:sz w:val="24"/>
            <w:szCs w:val="24"/>
            <w:u w:val="none"/>
          </w:rPr>
          <w:t>Sakamoto</w:t>
        </w:r>
      </w:hyperlink>
      <w:r w:rsidR="004F03B7" w:rsidRPr="0079707F">
        <w:rPr>
          <w:rFonts w:asciiTheme="majorBidi" w:hAnsiTheme="majorBidi" w:cstheme="majorBidi"/>
          <w:sz w:val="24"/>
          <w:szCs w:val="24"/>
        </w:rPr>
        <w:t>J</w:t>
      </w:r>
      <w:r w:rsidR="00D32217" w:rsidRPr="0079707F">
        <w:rPr>
          <w:rFonts w:asciiTheme="majorBidi" w:hAnsiTheme="majorBidi" w:cstheme="majorBidi"/>
          <w:sz w:val="24"/>
          <w:szCs w:val="24"/>
        </w:rPr>
        <w:t xml:space="preserve">. </w:t>
      </w:r>
      <w:r w:rsidR="00255616" w:rsidRPr="0079707F">
        <w:rPr>
          <w:rFonts w:asciiTheme="majorBidi" w:hAnsiTheme="majorBidi" w:cstheme="majorBidi"/>
          <w:sz w:val="24"/>
          <w:szCs w:val="24"/>
        </w:rPr>
        <w:t>Prevalence of </w:t>
      </w:r>
      <w:r w:rsidR="00255616" w:rsidRPr="0079707F">
        <w:rPr>
          <w:rStyle w:val="Emphasis"/>
          <w:rFonts w:asciiTheme="majorBidi" w:hAnsiTheme="majorBidi" w:cstheme="majorBidi"/>
          <w:i w:val="0"/>
          <w:iCs w:val="0"/>
          <w:sz w:val="24"/>
          <w:szCs w:val="24"/>
        </w:rPr>
        <w:t>Helicobacter Pylori</w:t>
      </w:r>
      <w:r w:rsidR="00255616" w:rsidRPr="0079707F">
        <w:rPr>
          <w:rFonts w:asciiTheme="majorBidi" w:hAnsiTheme="majorBidi" w:cstheme="majorBidi"/>
          <w:sz w:val="24"/>
          <w:szCs w:val="24"/>
        </w:rPr>
        <w:t> Infection in Dyspeptic Patients in Andkhoy Afghanistan</w:t>
      </w:r>
      <w:r w:rsidR="00D32217" w:rsidRPr="0079707F">
        <w:rPr>
          <w:rFonts w:asciiTheme="majorBidi" w:eastAsia="Times New Roman" w:hAnsiTheme="majorBidi" w:cstheme="majorBidi"/>
          <w:sz w:val="24"/>
          <w:szCs w:val="24"/>
        </w:rPr>
        <w:t>.</w:t>
      </w:r>
      <w:r w:rsidR="00255616" w:rsidRPr="0079707F">
        <w:rPr>
          <w:rStyle w:val="cit"/>
          <w:rFonts w:asciiTheme="majorBidi" w:hAnsiTheme="majorBidi" w:cstheme="majorBidi"/>
          <w:sz w:val="24"/>
          <w:szCs w:val="24"/>
        </w:rPr>
        <w:t>As Pac J Can Prev</w:t>
      </w:r>
      <w:r w:rsidR="004F03B7" w:rsidRPr="0079707F">
        <w:rPr>
          <w:rStyle w:val="cit"/>
          <w:rFonts w:asciiTheme="majorBidi" w:hAnsiTheme="majorBidi" w:cstheme="majorBidi"/>
          <w:sz w:val="24"/>
          <w:szCs w:val="24"/>
        </w:rPr>
        <w:t xml:space="preserve">. </w:t>
      </w:r>
      <w:r w:rsidR="004F03B7" w:rsidRPr="0079707F">
        <w:rPr>
          <w:rFonts w:asciiTheme="majorBidi" w:hAnsiTheme="majorBidi" w:cstheme="majorBidi"/>
          <w:sz w:val="24"/>
          <w:szCs w:val="24"/>
        </w:rPr>
        <w:t>2017;</w:t>
      </w:r>
      <w:r w:rsidR="00255616" w:rsidRPr="0079707F">
        <w:rPr>
          <w:rStyle w:val="cit"/>
          <w:rFonts w:asciiTheme="majorBidi" w:hAnsiTheme="majorBidi" w:cstheme="majorBidi"/>
          <w:sz w:val="24"/>
          <w:szCs w:val="24"/>
        </w:rPr>
        <w:t xml:space="preserve"> 18</w:t>
      </w:r>
      <w:r w:rsidR="00D32217" w:rsidRPr="0079707F">
        <w:rPr>
          <w:rStyle w:val="cit"/>
          <w:rFonts w:asciiTheme="majorBidi" w:hAnsiTheme="majorBidi" w:cstheme="majorBidi"/>
          <w:sz w:val="24"/>
          <w:szCs w:val="24"/>
        </w:rPr>
        <w:t>(</w:t>
      </w:r>
      <w:r w:rsidR="00255616" w:rsidRPr="0079707F">
        <w:rPr>
          <w:rStyle w:val="cit"/>
          <w:rFonts w:asciiTheme="majorBidi" w:hAnsiTheme="majorBidi" w:cstheme="majorBidi"/>
          <w:sz w:val="24"/>
          <w:szCs w:val="24"/>
        </w:rPr>
        <w:t>11</w:t>
      </w:r>
      <w:r w:rsidR="00D32217" w:rsidRPr="0079707F">
        <w:rPr>
          <w:rStyle w:val="cit"/>
          <w:rFonts w:asciiTheme="majorBidi" w:hAnsiTheme="majorBidi" w:cstheme="majorBidi"/>
          <w:sz w:val="24"/>
          <w:szCs w:val="24"/>
        </w:rPr>
        <w:t xml:space="preserve">): </w:t>
      </w:r>
      <w:r w:rsidR="00255616" w:rsidRPr="0079707F">
        <w:rPr>
          <w:rStyle w:val="cit"/>
          <w:rFonts w:asciiTheme="majorBidi" w:hAnsiTheme="majorBidi" w:cstheme="majorBidi"/>
          <w:sz w:val="24"/>
          <w:szCs w:val="24"/>
        </w:rPr>
        <w:t>3123–3127.</w:t>
      </w:r>
    </w:p>
    <w:p w:rsidR="00255616" w:rsidRPr="0079707F" w:rsidRDefault="00255616" w:rsidP="006C64AB">
      <w:pPr>
        <w:pStyle w:val="ListParagraph"/>
        <w:numPr>
          <w:ilvl w:val="0"/>
          <w:numId w:val="17"/>
        </w:numPr>
        <w:shd w:val="clear" w:color="auto" w:fill="FFFFFF"/>
        <w:bidi w:val="0"/>
        <w:spacing w:after="0"/>
        <w:ind w:left="450" w:hanging="450"/>
        <w:jc w:val="both"/>
        <w:outlineLvl w:val="2"/>
        <w:rPr>
          <w:rFonts w:asciiTheme="majorBidi" w:eastAsia="Times New Roman" w:hAnsiTheme="majorBidi" w:cstheme="majorBidi"/>
          <w:sz w:val="24"/>
          <w:szCs w:val="24"/>
        </w:rPr>
      </w:pPr>
      <w:r w:rsidRPr="0079707F">
        <w:rPr>
          <w:rFonts w:asciiTheme="majorBidi" w:hAnsiTheme="majorBidi" w:cstheme="majorBidi"/>
          <w:sz w:val="24"/>
          <w:szCs w:val="24"/>
        </w:rPr>
        <w:t>Nobakht</w:t>
      </w:r>
      <w:r w:rsidR="00D32217" w:rsidRPr="0079707F">
        <w:rPr>
          <w:rFonts w:asciiTheme="majorBidi" w:hAnsiTheme="majorBidi" w:cstheme="majorBidi"/>
          <w:sz w:val="24"/>
          <w:szCs w:val="24"/>
        </w:rPr>
        <w:t xml:space="preserve">H, </w:t>
      </w:r>
      <w:r w:rsidRPr="0079707F">
        <w:rPr>
          <w:rFonts w:asciiTheme="majorBidi" w:hAnsiTheme="majorBidi" w:cstheme="majorBidi"/>
          <w:sz w:val="24"/>
          <w:szCs w:val="24"/>
        </w:rPr>
        <w:t>Boghratian</w:t>
      </w:r>
      <w:r w:rsidR="004F03B7" w:rsidRPr="0079707F">
        <w:rPr>
          <w:rFonts w:asciiTheme="majorBidi" w:hAnsiTheme="majorBidi" w:cstheme="majorBidi"/>
          <w:sz w:val="24"/>
          <w:szCs w:val="24"/>
        </w:rPr>
        <w:t xml:space="preserve"> AH</w:t>
      </w:r>
      <w:r w:rsidRPr="0079707F">
        <w:rPr>
          <w:rFonts w:asciiTheme="majorBidi" w:hAnsiTheme="majorBidi" w:cstheme="majorBidi"/>
          <w:sz w:val="24"/>
          <w:szCs w:val="24"/>
        </w:rPr>
        <w:t>, Sohrabi</w:t>
      </w:r>
      <w:r w:rsidR="004F03B7" w:rsidRPr="0079707F">
        <w:rPr>
          <w:rFonts w:asciiTheme="majorBidi" w:hAnsiTheme="majorBidi" w:cstheme="majorBidi"/>
          <w:sz w:val="24"/>
          <w:szCs w:val="24"/>
        </w:rPr>
        <w:t xml:space="preserve"> MR</w:t>
      </w:r>
      <w:r w:rsidRPr="0079707F">
        <w:rPr>
          <w:rFonts w:asciiTheme="majorBidi" w:hAnsiTheme="majorBidi" w:cstheme="majorBidi"/>
          <w:sz w:val="24"/>
          <w:szCs w:val="24"/>
        </w:rPr>
        <w:t>, Panahian</w:t>
      </w:r>
      <w:r w:rsidR="004F03B7" w:rsidRPr="0079707F">
        <w:rPr>
          <w:rFonts w:asciiTheme="majorBidi" w:hAnsiTheme="majorBidi" w:cstheme="majorBidi"/>
          <w:sz w:val="24"/>
          <w:szCs w:val="24"/>
        </w:rPr>
        <w:t xml:space="preserve"> M</w:t>
      </w:r>
      <w:r w:rsidRPr="0079707F">
        <w:rPr>
          <w:rFonts w:asciiTheme="majorBidi" w:hAnsiTheme="majorBidi" w:cstheme="majorBidi"/>
          <w:sz w:val="24"/>
          <w:szCs w:val="24"/>
        </w:rPr>
        <w:t>, Rakhshani</w:t>
      </w:r>
      <w:r w:rsidR="004F03B7" w:rsidRPr="0079707F">
        <w:rPr>
          <w:rFonts w:asciiTheme="majorBidi" w:hAnsiTheme="majorBidi" w:cstheme="majorBidi"/>
          <w:sz w:val="24"/>
          <w:szCs w:val="24"/>
        </w:rPr>
        <w:t xml:space="preserve"> N</w:t>
      </w:r>
      <w:r w:rsidRPr="0079707F">
        <w:rPr>
          <w:rFonts w:asciiTheme="majorBidi" w:hAnsiTheme="majorBidi" w:cstheme="majorBidi"/>
          <w:sz w:val="24"/>
          <w:szCs w:val="24"/>
        </w:rPr>
        <w:t>, Nikkhah</w:t>
      </w:r>
      <w:r w:rsidR="004F03B7" w:rsidRPr="0079707F">
        <w:rPr>
          <w:rFonts w:asciiTheme="majorBidi" w:hAnsiTheme="majorBidi" w:cstheme="majorBidi"/>
          <w:sz w:val="24"/>
          <w:szCs w:val="24"/>
        </w:rPr>
        <w:t xml:space="preserve"> M</w:t>
      </w:r>
      <w:r w:rsidRPr="0079707F">
        <w:rPr>
          <w:rFonts w:asciiTheme="majorBidi" w:hAnsiTheme="majorBidi" w:cstheme="majorBidi"/>
          <w:sz w:val="24"/>
          <w:szCs w:val="24"/>
        </w:rPr>
        <w:t>, Ajdarkosh</w:t>
      </w:r>
      <w:r w:rsidR="004F03B7" w:rsidRPr="0079707F">
        <w:rPr>
          <w:rFonts w:asciiTheme="majorBidi" w:hAnsiTheme="majorBidi" w:cstheme="majorBidi"/>
          <w:sz w:val="24"/>
          <w:szCs w:val="24"/>
        </w:rPr>
        <w:t xml:space="preserve"> H</w:t>
      </w:r>
      <w:r w:rsidRPr="0079707F">
        <w:rPr>
          <w:rFonts w:asciiTheme="majorBidi" w:hAnsiTheme="majorBidi" w:cstheme="majorBidi"/>
          <w:sz w:val="24"/>
          <w:szCs w:val="24"/>
        </w:rPr>
        <w:t>, Gholami</w:t>
      </w:r>
      <w:r w:rsidR="004F03B7" w:rsidRPr="0079707F">
        <w:rPr>
          <w:rFonts w:asciiTheme="majorBidi" w:hAnsiTheme="majorBidi" w:cstheme="majorBidi"/>
          <w:sz w:val="24"/>
          <w:szCs w:val="24"/>
        </w:rPr>
        <w:t xml:space="preserve"> A</w:t>
      </w:r>
      <w:r w:rsidRPr="0079707F">
        <w:rPr>
          <w:rFonts w:asciiTheme="majorBidi" w:hAnsiTheme="majorBidi" w:cstheme="majorBidi"/>
          <w:sz w:val="24"/>
          <w:szCs w:val="24"/>
        </w:rPr>
        <w:t>, Hemmasi</w:t>
      </w:r>
      <w:r w:rsidR="004F03B7" w:rsidRPr="0079707F">
        <w:rPr>
          <w:rFonts w:asciiTheme="majorBidi" w:hAnsiTheme="majorBidi" w:cstheme="majorBidi"/>
          <w:sz w:val="24"/>
          <w:szCs w:val="24"/>
        </w:rPr>
        <w:t xml:space="preserve"> GR</w:t>
      </w:r>
      <w:r w:rsidRPr="0079707F">
        <w:rPr>
          <w:rFonts w:asciiTheme="majorBidi" w:hAnsiTheme="majorBidi" w:cstheme="majorBidi"/>
          <w:sz w:val="24"/>
          <w:szCs w:val="24"/>
        </w:rPr>
        <w:t>, Khonsari</w:t>
      </w:r>
      <w:r w:rsidR="004F03B7" w:rsidRPr="0079707F">
        <w:rPr>
          <w:rFonts w:asciiTheme="majorBidi" w:hAnsiTheme="majorBidi" w:cstheme="majorBidi"/>
          <w:sz w:val="24"/>
          <w:szCs w:val="24"/>
        </w:rPr>
        <w:t xml:space="preserve"> MR</w:t>
      </w:r>
      <w:r w:rsidRPr="0079707F">
        <w:rPr>
          <w:rFonts w:asciiTheme="majorBidi" w:hAnsiTheme="majorBidi" w:cstheme="majorBidi"/>
          <w:sz w:val="24"/>
          <w:szCs w:val="24"/>
        </w:rPr>
        <w:t xml:space="preserve">, </w:t>
      </w:r>
      <w:commentRangeStart w:id="54"/>
      <w:r w:rsidR="00C61C7D" w:rsidRPr="0079707F">
        <w:rPr>
          <w:rFonts w:asciiTheme="majorBidi" w:hAnsiTheme="majorBidi" w:cstheme="majorBidi"/>
          <w:sz w:val="24"/>
          <w:szCs w:val="24"/>
        </w:rPr>
        <w:t>et al</w:t>
      </w:r>
      <w:commentRangeEnd w:id="54"/>
      <w:r w:rsidR="00B01237">
        <w:rPr>
          <w:rStyle w:val="CommentReference"/>
        </w:rPr>
        <w:commentReference w:id="54"/>
      </w:r>
      <w:r w:rsidR="004F03B7" w:rsidRPr="0079707F">
        <w:rPr>
          <w:rFonts w:asciiTheme="majorBidi" w:hAnsiTheme="majorBidi" w:cstheme="majorBidi"/>
          <w:sz w:val="24"/>
          <w:szCs w:val="24"/>
        </w:rPr>
        <w:t>.</w:t>
      </w:r>
      <w:r w:rsidRPr="0079707F">
        <w:rPr>
          <w:rFonts w:asciiTheme="majorBidi" w:hAnsiTheme="majorBidi" w:cstheme="majorBidi"/>
          <w:sz w:val="24"/>
          <w:szCs w:val="24"/>
        </w:rPr>
        <w:t xml:space="preserve">Association between Pattern of Gastritis and Gastroesophageal Reflux Disease in Patients with </w:t>
      </w:r>
      <w:commentRangeStart w:id="55"/>
      <w:r w:rsidRPr="0079707F">
        <w:rPr>
          <w:rFonts w:asciiTheme="majorBidi" w:hAnsiTheme="majorBidi" w:cstheme="majorBidi"/>
          <w:sz w:val="24"/>
          <w:szCs w:val="24"/>
        </w:rPr>
        <w:t xml:space="preserve">Helicobacter pylori </w:t>
      </w:r>
      <w:commentRangeEnd w:id="55"/>
      <w:r w:rsidR="00D04B94">
        <w:rPr>
          <w:rStyle w:val="CommentReference"/>
        </w:rPr>
        <w:commentReference w:id="55"/>
      </w:r>
      <w:r w:rsidRPr="0079707F">
        <w:rPr>
          <w:rFonts w:asciiTheme="majorBidi" w:hAnsiTheme="majorBidi" w:cstheme="majorBidi"/>
          <w:sz w:val="24"/>
          <w:szCs w:val="24"/>
        </w:rPr>
        <w:t>Infection</w:t>
      </w:r>
      <w:r w:rsidR="00D32217" w:rsidRPr="0079707F">
        <w:rPr>
          <w:rFonts w:asciiTheme="majorBidi" w:eastAsia="Times New Roman" w:hAnsiTheme="majorBidi" w:cstheme="majorBidi"/>
          <w:sz w:val="24"/>
          <w:szCs w:val="24"/>
        </w:rPr>
        <w:t>.</w:t>
      </w:r>
      <w:r w:rsidRPr="0079707F">
        <w:rPr>
          <w:rFonts w:asciiTheme="majorBidi" w:hAnsiTheme="majorBidi" w:cstheme="majorBidi"/>
          <w:sz w:val="24"/>
          <w:szCs w:val="24"/>
        </w:rPr>
        <w:t>Mid East J Diag Dis</w:t>
      </w:r>
      <w:r w:rsidR="004F03B7" w:rsidRPr="0079707F">
        <w:rPr>
          <w:rFonts w:asciiTheme="majorBidi" w:hAnsiTheme="majorBidi" w:cstheme="majorBidi"/>
          <w:sz w:val="24"/>
          <w:szCs w:val="24"/>
        </w:rPr>
        <w:t xml:space="preserve">. </w:t>
      </w:r>
      <w:r w:rsidR="004F03B7" w:rsidRPr="0079707F">
        <w:rPr>
          <w:rFonts w:asciiTheme="majorBidi" w:eastAsia="Times New Roman" w:hAnsiTheme="majorBidi" w:cstheme="majorBidi"/>
          <w:sz w:val="24"/>
          <w:szCs w:val="24"/>
        </w:rPr>
        <w:t>2016;</w:t>
      </w:r>
      <w:r w:rsidRPr="0079707F">
        <w:rPr>
          <w:rFonts w:asciiTheme="majorBidi" w:hAnsiTheme="majorBidi" w:cstheme="majorBidi"/>
          <w:sz w:val="24"/>
          <w:szCs w:val="24"/>
        </w:rPr>
        <w:t xml:space="preserve"> 8</w:t>
      </w:r>
      <w:r w:rsidR="00D32217" w:rsidRPr="0079707F">
        <w:rPr>
          <w:rFonts w:asciiTheme="majorBidi" w:hAnsiTheme="majorBidi" w:cstheme="majorBidi"/>
          <w:sz w:val="24"/>
          <w:szCs w:val="24"/>
        </w:rPr>
        <w:t>(</w:t>
      </w:r>
      <w:r w:rsidRPr="0079707F">
        <w:rPr>
          <w:rFonts w:asciiTheme="majorBidi" w:hAnsiTheme="majorBidi" w:cstheme="majorBidi"/>
          <w:sz w:val="24"/>
          <w:szCs w:val="24"/>
        </w:rPr>
        <w:t>3</w:t>
      </w:r>
      <w:r w:rsidR="00D32217" w:rsidRPr="0079707F">
        <w:rPr>
          <w:rFonts w:asciiTheme="majorBidi" w:hAnsiTheme="majorBidi" w:cstheme="majorBidi"/>
          <w:sz w:val="24"/>
          <w:szCs w:val="24"/>
        </w:rPr>
        <w:t>):</w:t>
      </w:r>
      <w:r w:rsidRPr="0079707F">
        <w:rPr>
          <w:rFonts w:asciiTheme="majorBidi" w:hAnsiTheme="majorBidi" w:cstheme="majorBidi"/>
          <w:sz w:val="24"/>
          <w:szCs w:val="24"/>
        </w:rPr>
        <w:t xml:space="preserve"> 206-211.</w:t>
      </w:r>
    </w:p>
    <w:p w:rsidR="00255616" w:rsidRPr="0079707F" w:rsidRDefault="00255616" w:rsidP="006C64AB">
      <w:pPr>
        <w:pStyle w:val="ListParagraph"/>
        <w:numPr>
          <w:ilvl w:val="0"/>
          <w:numId w:val="17"/>
        </w:numPr>
        <w:shd w:val="clear" w:color="auto" w:fill="FFFFFF"/>
        <w:bidi w:val="0"/>
        <w:spacing w:after="0"/>
        <w:ind w:left="450" w:hanging="450"/>
        <w:jc w:val="both"/>
        <w:outlineLvl w:val="2"/>
        <w:rPr>
          <w:rFonts w:asciiTheme="majorBidi" w:eastAsia="Times New Roman" w:hAnsiTheme="majorBidi" w:cstheme="majorBidi"/>
          <w:sz w:val="24"/>
          <w:szCs w:val="24"/>
        </w:rPr>
      </w:pPr>
      <w:r w:rsidRPr="0079707F">
        <w:rPr>
          <w:rStyle w:val="authorname"/>
          <w:rFonts w:asciiTheme="majorBidi" w:hAnsiTheme="majorBidi" w:cstheme="majorBidi"/>
          <w:sz w:val="24"/>
          <w:szCs w:val="24"/>
        </w:rPr>
        <w:t>Mabeku</w:t>
      </w:r>
      <w:r w:rsidR="00D32217" w:rsidRPr="0079707F">
        <w:rPr>
          <w:rStyle w:val="authorname"/>
          <w:rFonts w:asciiTheme="majorBidi" w:hAnsiTheme="majorBidi" w:cstheme="majorBidi"/>
          <w:sz w:val="24"/>
          <w:szCs w:val="24"/>
        </w:rPr>
        <w:t xml:space="preserve">LBK, </w:t>
      </w:r>
      <w:r w:rsidRPr="0079707F">
        <w:rPr>
          <w:rStyle w:val="authorname"/>
          <w:rFonts w:asciiTheme="majorBidi" w:hAnsiTheme="majorBidi" w:cstheme="majorBidi"/>
          <w:sz w:val="24"/>
          <w:szCs w:val="24"/>
        </w:rPr>
        <w:t>Ngamga</w:t>
      </w:r>
      <w:r w:rsidR="004F03B7" w:rsidRPr="0079707F">
        <w:rPr>
          <w:rStyle w:val="authorname"/>
          <w:rFonts w:asciiTheme="majorBidi" w:hAnsiTheme="majorBidi" w:cstheme="majorBidi"/>
          <w:sz w:val="24"/>
          <w:szCs w:val="24"/>
        </w:rPr>
        <w:t xml:space="preserve"> MLN</w:t>
      </w:r>
      <w:r w:rsidRPr="0079707F">
        <w:rPr>
          <w:rStyle w:val="authorname"/>
          <w:rFonts w:asciiTheme="majorBidi" w:hAnsiTheme="majorBidi" w:cstheme="majorBidi"/>
          <w:sz w:val="24"/>
          <w:szCs w:val="24"/>
        </w:rPr>
        <w:t>, Leundji</w:t>
      </w:r>
      <w:r w:rsidR="004F03B7" w:rsidRPr="0079707F">
        <w:rPr>
          <w:rStyle w:val="authorname"/>
          <w:rFonts w:asciiTheme="majorBidi" w:hAnsiTheme="majorBidi" w:cstheme="majorBidi"/>
          <w:sz w:val="24"/>
          <w:szCs w:val="24"/>
        </w:rPr>
        <w:t xml:space="preserve"> H.</w:t>
      </w:r>
      <w:r w:rsidRPr="0079707F">
        <w:rPr>
          <w:rFonts w:asciiTheme="majorBidi" w:hAnsiTheme="majorBidi" w:cstheme="majorBidi"/>
          <w:sz w:val="24"/>
          <w:szCs w:val="24"/>
        </w:rPr>
        <w:t>Potential risk factors and prevalence of </w:t>
      </w:r>
      <w:r w:rsidRPr="0079707F">
        <w:rPr>
          <w:rStyle w:val="Emphasis"/>
          <w:rFonts w:asciiTheme="majorBidi" w:hAnsiTheme="majorBidi" w:cstheme="majorBidi"/>
          <w:i w:val="0"/>
          <w:iCs w:val="0"/>
          <w:sz w:val="24"/>
          <w:szCs w:val="24"/>
        </w:rPr>
        <w:t>Helicobacter pylori</w:t>
      </w:r>
      <w:r w:rsidRPr="0079707F">
        <w:rPr>
          <w:rFonts w:asciiTheme="majorBidi" w:hAnsiTheme="majorBidi" w:cstheme="majorBidi"/>
          <w:sz w:val="24"/>
          <w:szCs w:val="24"/>
        </w:rPr>
        <w:t> infection among adult patients with dyspepsia symptoms in Cameroon</w:t>
      </w:r>
      <w:r w:rsidR="00D32217" w:rsidRPr="0079707F">
        <w:rPr>
          <w:rFonts w:asciiTheme="majorBidi" w:eastAsia="Times New Roman" w:hAnsiTheme="majorBidi" w:cstheme="majorBidi"/>
          <w:sz w:val="24"/>
          <w:szCs w:val="24"/>
        </w:rPr>
        <w:t>.</w:t>
      </w:r>
      <w:r w:rsidRPr="0079707F">
        <w:rPr>
          <w:rStyle w:val="journaltitle"/>
          <w:rFonts w:asciiTheme="majorBidi" w:hAnsiTheme="majorBidi" w:cstheme="majorBidi"/>
          <w:sz w:val="24"/>
          <w:szCs w:val="24"/>
        </w:rPr>
        <w:t>BMC Infect Dis</w:t>
      </w:r>
      <w:r w:rsidR="00E73AAD" w:rsidRPr="0079707F">
        <w:rPr>
          <w:rStyle w:val="journaltitle"/>
          <w:rFonts w:asciiTheme="majorBidi" w:hAnsiTheme="majorBidi" w:cstheme="majorBidi"/>
          <w:sz w:val="24"/>
          <w:szCs w:val="24"/>
        </w:rPr>
        <w:t xml:space="preserve">. </w:t>
      </w:r>
      <w:r w:rsidR="00E73AAD" w:rsidRPr="0079707F">
        <w:rPr>
          <w:rFonts w:asciiTheme="majorBidi" w:eastAsia="Times New Roman" w:hAnsiTheme="majorBidi" w:cstheme="majorBidi"/>
          <w:sz w:val="24"/>
          <w:szCs w:val="24"/>
        </w:rPr>
        <w:t>2018;</w:t>
      </w:r>
      <w:r w:rsidRPr="0079707F">
        <w:rPr>
          <w:rStyle w:val="Strong"/>
          <w:rFonts w:asciiTheme="majorBidi" w:hAnsiTheme="majorBidi" w:cstheme="majorBidi"/>
          <w:b w:val="0"/>
          <w:bCs w:val="0"/>
          <w:sz w:val="24"/>
          <w:szCs w:val="24"/>
        </w:rPr>
        <w:t>18</w:t>
      </w:r>
      <w:r w:rsidR="00D32217" w:rsidRPr="0079707F">
        <w:rPr>
          <w:rStyle w:val="articlecitationvolume"/>
          <w:rFonts w:asciiTheme="majorBidi" w:hAnsiTheme="majorBidi" w:cstheme="majorBidi"/>
          <w:sz w:val="24"/>
          <w:szCs w:val="24"/>
        </w:rPr>
        <w:t>:</w:t>
      </w:r>
      <w:r w:rsidRPr="0079707F">
        <w:rPr>
          <w:rStyle w:val="articlecitationvolume"/>
          <w:rFonts w:asciiTheme="majorBidi" w:hAnsiTheme="majorBidi" w:cstheme="majorBidi"/>
          <w:sz w:val="24"/>
          <w:szCs w:val="24"/>
        </w:rPr>
        <w:t xml:space="preserve"> 278.</w:t>
      </w:r>
    </w:p>
    <w:p w:rsidR="00255616" w:rsidRPr="0079707F" w:rsidRDefault="00255616" w:rsidP="006C64AB">
      <w:pPr>
        <w:pStyle w:val="ListParagraph"/>
        <w:numPr>
          <w:ilvl w:val="0"/>
          <w:numId w:val="17"/>
        </w:numPr>
        <w:shd w:val="clear" w:color="auto" w:fill="FFFFFF"/>
        <w:bidi w:val="0"/>
        <w:spacing w:after="0"/>
        <w:ind w:left="450" w:hanging="450"/>
        <w:jc w:val="both"/>
        <w:outlineLvl w:val="2"/>
        <w:rPr>
          <w:rFonts w:asciiTheme="majorBidi" w:eastAsia="Times New Roman" w:hAnsiTheme="majorBidi" w:cstheme="majorBidi"/>
          <w:sz w:val="24"/>
          <w:szCs w:val="24"/>
        </w:rPr>
      </w:pPr>
      <w:r w:rsidRPr="0079707F">
        <w:rPr>
          <w:rFonts w:asciiTheme="majorBidi" w:hAnsiTheme="majorBidi" w:cstheme="majorBidi"/>
          <w:sz w:val="24"/>
          <w:szCs w:val="24"/>
        </w:rPr>
        <w:t>Naz</w:t>
      </w:r>
      <w:r w:rsidR="00D32217" w:rsidRPr="0079707F">
        <w:rPr>
          <w:rFonts w:asciiTheme="majorBidi" w:hAnsiTheme="majorBidi" w:cstheme="majorBidi"/>
          <w:sz w:val="24"/>
          <w:szCs w:val="24"/>
        </w:rPr>
        <w:t xml:space="preserve"> F,</w:t>
      </w:r>
      <w:r w:rsidRPr="0079707F">
        <w:rPr>
          <w:rFonts w:asciiTheme="majorBidi" w:hAnsiTheme="majorBidi" w:cstheme="majorBidi"/>
          <w:sz w:val="24"/>
          <w:szCs w:val="24"/>
        </w:rPr>
        <w:t xml:space="preserve"> Malik</w:t>
      </w:r>
      <w:r w:rsidR="00E73AAD" w:rsidRPr="0079707F">
        <w:rPr>
          <w:rFonts w:asciiTheme="majorBidi" w:hAnsiTheme="majorBidi" w:cstheme="majorBidi"/>
          <w:sz w:val="24"/>
          <w:szCs w:val="24"/>
        </w:rPr>
        <w:t xml:space="preserve"> S</w:t>
      </w:r>
      <w:r w:rsidRPr="0079707F">
        <w:rPr>
          <w:rFonts w:asciiTheme="majorBidi" w:hAnsiTheme="majorBidi" w:cstheme="majorBidi"/>
          <w:sz w:val="24"/>
          <w:szCs w:val="24"/>
        </w:rPr>
        <w:t>, Afzal</w:t>
      </w:r>
      <w:r w:rsidR="00E73AAD" w:rsidRPr="0079707F">
        <w:rPr>
          <w:rFonts w:asciiTheme="majorBidi" w:hAnsiTheme="majorBidi" w:cstheme="majorBidi"/>
          <w:sz w:val="24"/>
          <w:szCs w:val="24"/>
        </w:rPr>
        <w:t xml:space="preserve"> S</w:t>
      </w:r>
      <w:r w:rsidRPr="0079707F">
        <w:rPr>
          <w:rFonts w:asciiTheme="majorBidi" w:hAnsiTheme="majorBidi" w:cstheme="majorBidi"/>
          <w:sz w:val="24"/>
          <w:szCs w:val="24"/>
        </w:rPr>
        <w:t>, Anwar</w:t>
      </w:r>
      <w:r w:rsidR="00E73AAD" w:rsidRPr="0079707F">
        <w:rPr>
          <w:rFonts w:asciiTheme="majorBidi" w:hAnsiTheme="majorBidi" w:cstheme="majorBidi"/>
          <w:sz w:val="24"/>
          <w:szCs w:val="24"/>
        </w:rPr>
        <w:t xml:space="preserve"> SA.</w:t>
      </w:r>
      <w:r w:rsidRPr="0079707F">
        <w:rPr>
          <w:rFonts w:asciiTheme="majorBidi" w:hAnsiTheme="majorBidi" w:cstheme="majorBidi"/>
          <w:sz w:val="24"/>
          <w:szCs w:val="24"/>
        </w:rPr>
        <w:t xml:space="preserve"> Frequency of Seropositivity of </w:t>
      </w:r>
      <w:commentRangeStart w:id="56"/>
      <w:r w:rsidRPr="0079707F">
        <w:rPr>
          <w:rFonts w:asciiTheme="majorBidi" w:hAnsiTheme="majorBidi" w:cstheme="majorBidi"/>
          <w:sz w:val="24"/>
          <w:szCs w:val="24"/>
        </w:rPr>
        <w:t xml:space="preserve">Helicobacter pylori </w:t>
      </w:r>
      <w:commentRangeEnd w:id="56"/>
      <w:r w:rsidR="00D04B94">
        <w:rPr>
          <w:rStyle w:val="CommentReference"/>
        </w:rPr>
        <w:commentReference w:id="56"/>
      </w:r>
      <w:r w:rsidRPr="0079707F">
        <w:rPr>
          <w:rFonts w:asciiTheme="majorBidi" w:hAnsiTheme="majorBidi" w:cstheme="majorBidi"/>
          <w:sz w:val="24"/>
          <w:szCs w:val="24"/>
        </w:rPr>
        <w:t xml:space="preserve">in Patients Presenting </w:t>
      </w:r>
      <w:r w:rsidR="00EC3601" w:rsidRPr="0079707F">
        <w:rPr>
          <w:rFonts w:asciiTheme="majorBidi" w:hAnsiTheme="majorBidi" w:cstheme="majorBidi"/>
          <w:sz w:val="24"/>
          <w:szCs w:val="24"/>
        </w:rPr>
        <w:t>with</w:t>
      </w:r>
      <w:r w:rsidRPr="0079707F">
        <w:rPr>
          <w:rFonts w:asciiTheme="majorBidi" w:hAnsiTheme="majorBidi" w:cstheme="majorBidi"/>
          <w:sz w:val="24"/>
          <w:szCs w:val="24"/>
        </w:rPr>
        <w:t xml:space="preserve"> Dyspepsia</w:t>
      </w:r>
      <w:r w:rsidR="00D32217" w:rsidRPr="0079707F">
        <w:rPr>
          <w:rFonts w:asciiTheme="majorBidi" w:eastAsia="Times New Roman" w:hAnsiTheme="majorBidi" w:cstheme="majorBidi"/>
          <w:sz w:val="24"/>
          <w:szCs w:val="24"/>
        </w:rPr>
        <w:t>.</w:t>
      </w:r>
      <w:r w:rsidRPr="0079707F">
        <w:rPr>
          <w:rFonts w:asciiTheme="majorBidi" w:hAnsiTheme="majorBidi" w:cstheme="majorBidi"/>
          <w:sz w:val="24"/>
          <w:szCs w:val="24"/>
        </w:rPr>
        <w:t xml:space="preserve"> Journal Ayub Med CollAbb</w:t>
      </w:r>
      <w:r w:rsidR="00E73AAD" w:rsidRPr="0079707F">
        <w:rPr>
          <w:rFonts w:asciiTheme="majorBidi" w:hAnsiTheme="majorBidi" w:cstheme="majorBidi"/>
          <w:sz w:val="24"/>
          <w:szCs w:val="24"/>
        </w:rPr>
        <w:t>. 2013;</w:t>
      </w:r>
      <w:r w:rsidR="00D32217" w:rsidRPr="0079707F">
        <w:rPr>
          <w:rFonts w:asciiTheme="majorBidi" w:hAnsiTheme="majorBidi" w:cstheme="majorBidi"/>
          <w:sz w:val="24"/>
          <w:szCs w:val="24"/>
        </w:rPr>
        <w:t xml:space="preserve"> 25(3-4): 50-54</w:t>
      </w:r>
      <w:r w:rsidRPr="0079707F">
        <w:rPr>
          <w:rFonts w:asciiTheme="majorBidi" w:hAnsiTheme="majorBidi" w:cstheme="majorBidi"/>
          <w:sz w:val="24"/>
          <w:szCs w:val="24"/>
        </w:rPr>
        <w:t>.</w:t>
      </w:r>
    </w:p>
    <w:p w:rsidR="00255616" w:rsidRPr="0079707F" w:rsidRDefault="00D32217" w:rsidP="006C64AB">
      <w:pPr>
        <w:pStyle w:val="ListParagraph"/>
        <w:numPr>
          <w:ilvl w:val="0"/>
          <w:numId w:val="17"/>
        </w:numPr>
        <w:shd w:val="clear" w:color="auto" w:fill="FFFFFF"/>
        <w:bidi w:val="0"/>
        <w:spacing w:after="0"/>
        <w:ind w:left="450" w:hanging="450"/>
        <w:jc w:val="both"/>
        <w:outlineLvl w:val="2"/>
        <w:rPr>
          <w:rFonts w:asciiTheme="majorBidi" w:eastAsia="Times New Roman" w:hAnsiTheme="majorBidi" w:cstheme="majorBidi"/>
          <w:sz w:val="24"/>
          <w:szCs w:val="24"/>
        </w:rPr>
      </w:pPr>
      <w:r w:rsidRPr="0079707F">
        <w:rPr>
          <w:rFonts w:asciiTheme="majorBidi" w:hAnsiTheme="majorBidi" w:cstheme="majorBidi"/>
          <w:sz w:val="24"/>
          <w:szCs w:val="24"/>
        </w:rPr>
        <w:t xml:space="preserve">Samson ES, </w:t>
      </w:r>
      <w:r w:rsidR="00255616" w:rsidRPr="0079707F">
        <w:rPr>
          <w:rFonts w:asciiTheme="majorBidi" w:hAnsiTheme="majorBidi" w:cstheme="majorBidi"/>
          <w:sz w:val="24"/>
          <w:szCs w:val="24"/>
        </w:rPr>
        <w:t>Okeleke</w:t>
      </w:r>
      <w:r w:rsidR="00E73AAD" w:rsidRPr="0079707F">
        <w:rPr>
          <w:rFonts w:asciiTheme="majorBidi" w:hAnsiTheme="majorBidi" w:cstheme="majorBidi"/>
          <w:sz w:val="24"/>
          <w:szCs w:val="24"/>
        </w:rPr>
        <w:t xml:space="preserve"> OJ</w:t>
      </w:r>
      <w:r w:rsidR="00255616" w:rsidRPr="0079707F">
        <w:rPr>
          <w:rFonts w:asciiTheme="majorBidi" w:hAnsiTheme="majorBidi" w:cstheme="majorBidi"/>
          <w:sz w:val="24"/>
          <w:szCs w:val="24"/>
        </w:rPr>
        <w:t>, Richard</w:t>
      </w:r>
      <w:r w:rsidR="00E73AAD" w:rsidRPr="0079707F">
        <w:rPr>
          <w:rFonts w:asciiTheme="majorBidi" w:hAnsiTheme="majorBidi" w:cstheme="majorBidi"/>
          <w:sz w:val="24"/>
          <w:szCs w:val="24"/>
        </w:rPr>
        <w:t xml:space="preserve"> AY</w:t>
      </w:r>
      <w:r w:rsidR="00255616" w:rsidRPr="0079707F">
        <w:rPr>
          <w:rFonts w:asciiTheme="majorBidi" w:hAnsiTheme="majorBidi" w:cstheme="majorBidi"/>
          <w:sz w:val="24"/>
          <w:szCs w:val="24"/>
        </w:rPr>
        <w:t>, Gideon</w:t>
      </w:r>
      <w:r w:rsidR="00E73AAD" w:rsidRPr="0079707F">
        <w:rPr>
          <w:rFonts w:asciiTheme="majorBidi" w:hAnsiTheme="majorBidi" w:cstheme="majorBidi"/>
          <w:sz w:val="24"/>
          <w:szCs w:val="24"/>
        </w:rPr>
        <w:t xml:space="preserve"> FT</w:t>
      </w:r>
      <w:r w:rsidR="00255616" w:rsidRPr="0079707F">
        <w:rPr>
          <w:rFonts w:asciiTheme="majorBidi" w:hAnsiTheme="majorBidi" w:cstheme="majorBidi"/>
          <w:sz w:val="24"/>
          <w:szCs w:val="24"/>
        </w:rPr>
        <w:t>, Olutoyosi</w:t>
      </w:r>
      <w:r w:rsidR="00E73AAD" w:rsidRPr="0079707F">
        <w:rPr>
          <w:rFonts w:asciiTheme="majorBidi" w:hAnsiTheme="majorBidi" w:cstheme="majorBidi"/>
          <w:sz w:val="24"/>
          <w:szCs w:val="24"/>
        </w:rPr>
        <w:t xml:space="preserve"> AL</w:t>
      </w:r>
      <w:r w:rsidR="00255616" w:rsidRPr="0079707F">
        <w:rPr>
          <w:rFonts w:asciiTheme="majorBidi" w:hAnsiTheme="majorBidi" w:cstheme="majorBidi"/>
          <w:sz w:val="24"/>
          <w:szCs w:val="24"/>
        </w:rPr>
        <w:t>, Damilola</w:t>
      </w:r>
      <w:r w:rsidR="00E73AAD" w:rsidRPr="0079707F">
        <w:rPr>
          <w:rFonts w:asciiTheme="majorBidi" w:hAnsiTheme="majorBidi" w:cstheme="majorBidi"/>
          <w:sz w:val="24"/>
          <w:szCs w:val="24"/>
        </w:rPr>
        <w:t xml:space="preserve"> O</w:t>
      </w:r>
      <w:r w:rsidRPr="0079707F">
        <w:rPr>
          <w:rFonts w:asciiTheme="majorBidi" w:hAnsiTheme="majorBidi" w:cstheme="majorBidi"/>
          <w:sz w:val="24"/>
          <w:szCs w:val="24"/>
        </w:rPr>
        <w:t>.</w:t>
      </w:r>
      <w:r w:rsidR="00255616" w:rsidRPr="0079707F">
        <w:rPr>
          <w:rFonts w:asciiTheme="majorBidi" w:hAnsiTheme="majorBidi" w:cstheme="majorBidi"/>
          <w:sz w:val="24"/>
          <w:szCs w:val="24"/>
        </w:rPr>
        <w:t xml:space="preserve"> Screening for </w:t>
      </w:r>
      <w:commentRangeStart w:id="57"/>
      <w:r w:rsidR="00255616" w:rsidRPr="0079707F">
        <w:rPr>
          <w:rFonts w:asciiTheme="majorBidi" w:hAnsiTheme="majorBidi" w:cstheme="majorBidi"/>
          <w:sz w:val="24"/>
          <w:szCs w:val="24"/>
        </w:rPr>
        <w:t xml:space="preserve">Helicobacter pylori </w:t>
      </w:r>
      <w:commentRangeEnd w:id="57"/>
      <w:r w:rsidR="00D04B94">
        <w:rPr>
          <w:rStyle w:val="CommentReference"/>
        </w:rPr>
        <w:commentReference w:id="57"/>
      </w:r>
      <w:r w:rsidR="00255616" w:rsidRPr="0079707F">
        <w:rPr>
          <w:rFonts w:asciiTheme="majorBidi" w:hAnsiTheme="majorBidi" w:cstheme="majorBidi"/>
          <w:sz w:val="24"/>
          <w:szCs w:val="24"/>
        </w:rPr>
        <w:t>Infection among Undergraduate Students of a Tertiary Institution using serum Antibody and Stool Antigen Detection Methods</w:t>
      </w:r>
      <w:r w:rsidRPr="0079707F">
        <w:rPr>
          <w:rFonts w:asciiTheme="majorBidi" w:eastAsia="Times New Roman" w:hAnsiTheme="majorBidi" w:cstheme="majorBidi"/>
          <w:sz w:val="24"/>
          <w:szCs w:val="24"/>
        </w:rPr>
        <w:t>.</w:t>
      </w:r>
      <w:r w:rsidR="00255616" w:rsidRPr="0079707F">
        <w:rPr>
          <w:rFonts w:asciiTheme="majorBidi" w:hAnsiTheme="majorBidi" w:cstheme="majorBidi"/>
          <w:sz w:val="24"/>
          <w:szCs w:val="24"/>
        </w:rPr>
        <w:t xml:space="preserve"> Sci Tech </w:t>
      </w:r>
      <w:r w:rsidRPr="0079707F">
        <w:rPr>
          <w:rFonts w:asciiTheme="majorBidi" w:hAnsiTheme="majorBidi" w:cstheme="majorBidi"/>
          <w:sz w:val="24"/>
          <w:szCs w:val="24"/>
        </w:rPr>
        <w:t>Res</w:t>
      </w:r>
      <w:r w:rsidR="00E73AAD" w:rsidRPr="0079707F">
        <w:rPr>
          <w:rFonts w:asciiTheme="majorBidi" w:hAnsiTheme="majorBidi" w:cstheme="majorBidi"/>
          <w:sz w:val="24"/>
          <w:szCs w:val="24"/>
        </w:rPr>
        <w:t>. 2018;</w:t>
      </w:r>
      <w:r w:rsidRPr="0079707F">
        <w:rPr>
          <w:rFonts w:asciiTheme="majorBidi" w:hAnsiTheme="majorBidi" w:cstheme="majorBidi"/>
          <w:sz w:val="24"/>
          <w:szCs w:val="24"/>
        </w:rPr>
        <w:t xml:space="preserve"> 3(2): 10</w:t>
      </w:r>
      <w:r w:rsidR="00255616" w:rsidRPr="0079707F">
        <w:rPr>
          <w:rFonts w:asciiTheme="majorBidi" w:hAnsiTheme="majorBidi" w:cstheme="majorBidi"/>
          <w:sz w:val="24"/>
          <w:szCs w:val="24"/>
        </w:rPr>
        <w:t>.</w:t>
      </w:r>
    </w:p>
    <w:p w:rsidR="0025578C" w:rsidRPr="0079707F" w:rsidRDefault="00255616" w:rsidP="006C64AB">
      <w:pPr>
        <w:pStyle w:val="ListParagraph"/>
        <w:numPr>
          <w:ilvl w:val="0"/>
          <w:numId w:val="17"/>
        </w:numPr>
        <w:shd w:val="clear" w:color="auto" w:fill="FFFFFF"/>
        <w:bidi w:val="0"/>
        <w:spacing w:after="0"/>
        <w:ind w:left="450" w:hanging="450"/>
        <w:jc w:val="both"/>
        <w:outlineLvl w:val="2"/>
        <w:rPr>
          <w:rFonts w:asciiTheme="majorBidi" w:eastAsia="Times New Roman" w:hAnsiTheme="majorBidi" w:cstheme="majorBidi"/>
          <w:sz w:val="24"/>
          <w:szCs w:val="24"/>
        </w:rPr>
      </w:pPr>
      <w:r w:rsidRPr="0079707F">
        <w:rPr>
          <w:rFonts w:asciiTheme="majorBidi" w:hAnsiTheme="majorBidi" w:cstheme="majorBidi"/>
          <w:sz w:val="24"/>
          <w:szCs w:val="24"/>
        </w:rPr>
        <w:t>Aitila</w:t>
      </w:r>
      <w:r w:rsidR="00D32217" w:rsidRPr="0079707F">
        <w:rPr>
          <w:rFonts w:asciiTheme="majorBidi" w:hAnsiTheme="majorBidi" w:cstheme="majorBidi"/>
          <w:sz w:val="24"/>
          <w:szCs w:val="24"/>
        </w:rPr>
        <w:t xml:space="preserve">P, </w:t>
      </w:r>
      <w:r w:rsidRPr="0079707F">
        <w:rPr>
          <w:rFonts w:asciiTheme="majorBidi" w:hAnsiTheme="majorBidi" w:cstheme="majorBidi"/>
          <w:sz w:val="24"/>
          <w:szCs w:val="24"/>
        </w:rPr>
        <w:t>Mutyaba</w:t>
      </w:r>
      <w:r w:rsidR="00E73AAD" w:rsidRPr="0079707F">
        <w:rPr>
          <w:rFonts w:asciiTheme="majorBidi" w:hAnsiTheme="majorBidi" w:cstheme="majorBidi"/>
          <w:sz w:val="24"/>
          <w:szCs w:val="24"/>
        </w:rPr>
        <w:t xml:space="preserve"> M</w:t>
      </w:r>
      <w:r w:rsidRPr="0079707F">
        <w:rPr>
          <w:rFonts w:asciiTheme="majorBidi" w:hAnsiTheme="majorBidi" w:cstheme="majorBidi"/>
          <w:sz w:val="24"/>
          <w:szCs w:val="24"/>
        </w:rPr>
        <w:t>, Okeny</w:t>
      </w:r>
      <w:r w:rsidR="00E73AAD" w:rsidRPr="0079707F">
        <w:rPr>
          <w:rFonts w:asciiTheme="majorBidi" w:hAnsiTheme="majorBidi" w:cstheme="majorBidi"/>
          <w:sz w:val="24"/>
          <w:szCs w:val="24"/>
        </w:rPr>
        <w:t xml:space="preserve"> S</w:t>
      </w:r>
      <w:r w:rsidRPr="0079707F">
        <w:rPr>
          <w:rFonts w:asciiTheme="majorBidi" w:hAnsiTheme="majorBidi" w:cstheme="majorBidi"/>
          <w:sz w:val="24"/>
          <w:szCs w:val="24"/>
        </w:rPr>
        <w:t>, Kasule</w:t>
      </w:r>
      <w:r w:rsidR="00E73AAD" w:rsidRPr="0079707F">
        <w:rPr>
          <w:rFonts w:asciiTheme="majorBidi" w:hAnsiTheme="majorBidi" w:cstheme="majorBidi"/>
          <w:sz w:val="24"/>
          <w:szCs w:val="24"/>
        </w:rPr>
        <w:t xml:space="preserve"> MN</w:t>
      </w:r>
      <w:r w:rsidRPr="0079707F">
        <w:rPr>
          <w:rFonts w:asciiTheme="majorBidi" w:hAnsiTheme="majorBidi" w:cstheme="majorBidi"/>
          <w:sz w:val="24"/>
          <w:szCs w:val="24"/>
        </w:rPr>
        <w:t>, Kasule</w:t>
      </w:r>
      <w:r w:rsidR="00E73AAD" w:rsidRPr="0079707F">
        <w:rPr>
          <w:rFonts w:asciiTheme="majorBidi" w:hAnsiTheme="majorBidi" w:cstheme="majorBidi"/>
          <w:sz w:val="24"/>
          <w:szCs w:val="24"/>
        </w:rPr>
        <w:t xml:space="preserve"> R</w:t>
      </w:r>
      <w:r w:rsidRPr="0079707F">
        <w:rPr>
          <w:rFonts w:asciiTheme="majorBidi" w:hAnsiTheme="majorBidi" w:cstheme="majorBidi"/>
          <w:sz w:val="24"/>
          <w:szCs w:val="24"/>
        </w:rPr>
        <w:t>, Ssedyabane</w:t>
      </w:r>
      <w:r w:rsidR="00E73AAD" w:rsidRPr="0079707F">
        <w:rPr>
          <w:rFonts w:asciiTheme="majorBidi" w:hAnsiTheme="majorBidi" w:cstheme="majorBidi"/>
          <w:sz w:val="24"/>
          <w:szCs w:val="24"/>
        </w:rPr>
        <w:t xml:space="preserve"> F</w:t>
      </w:r>
      <w:r w:rsidRPr="0079707F">
        <w:rPr>
          <w:rFonts w:asciiTheme="majorBidi" w:hAnsiTheme="majorBidi" w:cstheme="majorBidi"/>
          <w:sz w:val="24"/>
          <w:szCs w:val="24"/>
        </w:rPr>
        <w:t>, Okongo</w:t>
      </w:r>
      <w:r w:rsidR="00E73AAD" w:rsidRPr="0079707F">
        <w:rPr>
          <w:rFonts w:asciiTheme="majorBidi" w:hAnsiTheme="majorBidi" w:cstheme="majorBidi"/>
          <w:sz w:val="24"/>
          <w:szCs w:val="24"/>
        </w:rPr>
        <w:t xml:space="preserve"> B</w:t>
      </w:r>
      <w:r w:rsidR="00D32217" w:rsidRPr="0079707F">
        <w:rPr>
          <w:rStyle w:val="Hyperlink"/>
          <w:rFonts w:asciiTheme="majorBidi" w:hAnsiTheme="majorBidi" w:cstheme="majorBidi"/>
          <w:color w:val="auto"/>
          <w:sz w:val="24"/>
          <w:szCs w:val="24"/>
          <w:u w:val="none"/>
        </w:rPr>
        <w:t>.</w:t>
      </w:r>
      <w:r w:rsidRPr="0079707F">
        <w:rPr>
          <w:rFonts w:asciiTheme="majorBidi" w:hAnsiTheme="majorBidi" w:cstheme="majorBidi"/>
          <w:sz w:val="24"/>
          <w:szCs w:val="24"/>
        </w:rPr>
        <w:t xml:space="preserve"> Prevalence and Risk Factors of </w:t>
      </w:r>
      <w:commentRangeStart w:id="58"/>
      <w:r w:rsidRPr="0079707F">
        <w:rPr>
          <w:rFonts w:asciiTheme="majorBidi" w:hAnsiTheme="majorBidi" w:cstheme="majorBidi"/>
          <w:sz w:val="24"/>
          <w:szCs w:val="24"/>
        </w:rPr>
        <w:t xml:space="preserve">Helicobacter pylori </w:t>
      </w:r>
      <w:commentRangeEnd w:id="58"/>
      <w:r w:rsidR="00D04B94">
        <w:rPr>
          <w:rStyle w:val="CommentReference"/>
        </w:rPr>
        <w:commentReference w:id="58"/>
      </w:r>
      <w:r w:rsidRPr="0079707F">
        <w:rPr>
          <w:rFonts w:asciiTheme="majorBidi" w:hAnsiTheme="majorBidi" w:cstheme="majorBidi"/>
          <w:sz w:val="24"/>
          <w:szCs w:val="24"/>
        </w:rPr>
        <w:t>Infection among Children Aged 1 to 15 Years at Holy Innocents Children’s Hospital, Mbarara, South Western Uganda</w:t>
      </w:r>
      <w:r w:rsidR="00CE456E" w:rsidRPr="0079707F">
        <w:rPr>
          <w:rFonts w:asciiTheme="majorBidi" w:hAnsiTheme="majorBidi" w:cstheme="majorBidi"/>
          <w:sz w:val="24"/>
          <w:szCs w:val="24"/>
        </w:rPr>
        <w:t>.</w:t>
      </w:r>
      <w:r w:rsidRPr="0079707F">
        <w:rPr>
          <w:rFonts w:asciiTheme="majorBidi" w:hAnsiTheme="majorBidi" w:cstheme="majorBidi"/>
          <w:sz w:val="24"/>
          <w:szCs w:val="24"/>
        </w:rPr>
        <w:t xml:space="preserve"> J Trop Medic</w:t>
      </w:r>
      <w:r w:rsidR="00E73AAD" w:rsidRPr="0079707F">
        <w:rPr>
          <w:rFonts w:asciiTheme="majorBidi" w:hAnsiTheme="majorBidi" w:cstheme="majorBidi"/>
          <w:sz w:val="24"/>
          <w:szCs w:val="24"/>
        </w:rPr>
        <w:t xml:space="preserve">. </w:t>
      </w:r>
      <w:r w:rsidR="00E73AAD" w:rsidRPr="0079707F">
        <w:rPr>
          <w:rStyle w:val="Hyperlink"/>
          <w:rFonts w:asciiTheme="majorBidi" w:hAnsiTheme="majorBidi" w:cstheme="majorBidi"/>
          <w:color w:val="auto"/>
          <w:sz w:val="24"/>
          <w:szCs w:val="24"/>
          <w:u w:val="none"/>
        </w:rPr>
        <w:t>2019;</w:t>
      </w:r>
      <w:r w:rsidRPr="0079707F">
        <w:rPr>
          <w:rFonts w:asciiTheme="majorBidi" w:hAnsiTheme="majorBidi" w:cstheme="majorBidi"/>
          <w:sz w:val="24"/>
          <w:szCs w:val="24"/>
        </w:rPr>
        <w:t xml:space="preserve"> ID 9303072, </w:t>
      </w:r>
      <w:hyperlink r:id="rId30" w:history="1">
        <w:r w:rsidRPr="0079707F">
          <w:rPr>
            <w:rStyle w:val="Hyperlink"/>
            <w:rFonts w:asciiTheme="majorBidi" w:hAnsiTheme="majorBidi" w:cstheme="majorBidi"/>
            <w:color w:val="auto"/>
            <w:sz w:val="24"/>
            <w:szCs w:val="24"/>
            <w:u w:val="none"/>
          </w:rPr>
          <w:t>https://doi.org/10.1155/2019/9303072</w:t>
        </w:r>
      </w:hyperlink>
      <w:r w:rsidRPr="0079707F">
        <w:rPr>
          <w:rFonts w:asciiTheme="majorBidi" w:hAnsiTheme="majorBidi" w:cstheme="majorBidi"/>
          <w:sz w:val="24"/>
          <w:szCs w:val="24"/>
        </w:rPr>
        <w:t>.</w:t>
      </w:r>
    </w:p>
    <w:p w:rsidR="0025578C" w:rsidRPr="0079707F" w:rsidRDefault="002D6296" w:rsidP="006C64AB">
      <w:pPr>
        <w:pStyle w:val="ListParagraph"/>
        <w:numPr>
          <w:ilvl w:val="0"/>
          <w:numId w:val="17"/>
        </w:numPr>
        <w:shd w:val="clear" w:color="auto" w:fill="FFFFFF"/>
        <w:bidi w:val="0"/>
        <w:spacing w:after="0"/>
        <w:ind w:left="450" w:hanging="450"/>
        <w:jc w:val="both"/>
        <w:outlineLvl w:val="2"/>
        <w:rPr>
          <w:rFonts w:asciiTheme="majorBidi" w:eastAsia="Times New Roman" w:hAnsiTheme="majorBidi" w:cstheme="majorBidi"/>
          <w:sz w:val="24"/>
          <w:szCs w:val="24"/>
        </w:rPr>
      </w:pPr>
      <w:r w:rsidRPr="0079707F">
        <w:rPr>
          <w:rFonts w:asciiTheme="majorBidi" w:hAnsiTheme="majorBidi" w:cstheme="majorBidi"/>
          <w:sz w:val="24"/>
          <w:szCs w:val="24"/>
        </w:rPr>
        <w:t>Lalkhen</w:t>
      </w:r>
      <w:r w:rsidR="0025578C" w:rsidRPr="0079707F">
        <w:rPr>
          <w:rFonts w:asciiTheme="majorBidi" w:hAnsiTheme="majorBidi" w:cstheme="majorBidi"/>
          <w:sz w:val="24"/>
          <w:szCs w:val="24"/>
        </w:rPr>
        <w:t>A,</w:t>
      </w:r>
      <w:r w:rsidRPr="0079707F">
        <w:rPr>
          <w:rFonts w:asciiTheme="majorBidi" w:hAnsiTheme="majorBidi" w:cstheme="majorBidi"/>
          <w:sz w:val="24"/>
          <w:szCs w:val="24"/>
        </w:rPr>
        <w:t xml:space="preserve"> McCluskey</w:t>
      </w:r>
      <w:r w:rsidR="0025578C" w:rsidRPr="0079707F">
        <w:rPr>
          <w:rFonts w:asciiTheme="majorBidi" w:hAnsiTheme="majorBidi" w:cstheme="majorBidi"/>
          <w:sz w:val="24"/>
          <w:szCs w:val="24"/>
        </w:rPr>
        <w:t xml:space="preserve"> A</w:t>
      </w:r>
      <w:r w:rsidRPr="0079707F">
        <w:rPr>
          <w:rFonts w:asciiTheme="majorBidi" w:hAnsiTheme="majorBidi" w:cstheme="majorBidi"/>
          <w:sz w:val="24"/>
          <w:szCs w:val="24"/>
        </w:rPr>
        <w:t>.</w:t>
      </w:r>
      <w:r w:rsidR="0025578C" w:rsidRPr="0079707F">
        <w:rPr>
          <w:rFonts w:asciiTheme="majorBidi" w:eastAsia="Times New Roman" w:hAnsiTheme="majorBidi" w:cstheme="majorBidi"/>
          <w:kern w:val="36"/>
          <w:sz w:val="24"/>
          <w:szCs w:val="24"/>
        </w:rPr>
        <w:t>Clinical tests: sensitivity and specificity.</w:t>
      </w:r>
      <w:r w:rsidR="0025578C" w:rsidRPr="0079707F">
        <w:rPr>
          <w:rFonts w:asciiTheme="majorBidi" w:eastAsia="Times New Roman" w:hAnsiTheme="majorBidi" w:cstheme="majorBidi"/>
          <w:sz w:val="24"/>
          <w:szCs w:val="24"/>
          <w:bdr w:val="none" w:sz="0" w:space="0" w:color="auto" w:frame="1"/>
        </w:rPr>
        <w:t xml:space="preserve"> Continuing Education in Anaesthesia Critical Care and Pain</w:t>
      </w:r>
      <w:r w:rsidR="0025578C" w:rsidRPr="0079707F">
        <w:rPr>
          <w:rFonts w:asciiTheme="majorBidi" w:eastAsia="Times New Roman" w:hAnsiTheme="majorBidi" w:cstheme="majorBidi"/>
          <w:sz w:val="24"/>
          <w:szCs w:val="24"/>
        </w:rPr>
        <w:t xml:space="preserve">. </w:t>
      </w:r>
      <w:r w:rsidR="0025578C" w:rsidRPr="0079707F">
        <w:rPr>
          <w:rFonts w:asciiTheme="majorBidi" w:hAnsiTheme="majorBidi" w:cstheme="majorBidi"/>
          <w:sz w:val="24"/>
          <w:szCs w:val="24"/>
        </w:rPr>
        <w:t>2008;</w:t>
      </w:r>
      <w:r w:rsidR="0025578C" w:rsidRPr="0079707F">
        <w:rPr>
          <w:rFonts w:asciiTheme="majorBidi" w:eastAsia="Times New Roman" w:hAnsiTheme="majorBidi" w:cstheme="majorBidi"/>
          <w:sz w:val="24"/>
          <w:szCs w:val="24"/>
        </w:rPr>
        <w:t xml:space="preserve"> 8(6), 221–223.</w:t>
      </w:r>
    </w:p>
    <w:p w:rsidR="00CF29C5" w:rsidRPr="0079707F" w:rsidRDefault="0025578C" w:rsidP="006C64AB">
      <w:pPr>
        <w:pStyle w:val="ListParagraph"/>
        <w:numPr>
          <w:ilvl w:val="0"/>
          <w:numId w:val="17"/>
        </w:numPr>
        <w:shd w:val="clear" w:color="auto" w:fill="FFFFFF"/>
        <w:bidi w:val="0"/>
        <w:spacing w:after="0"/>
        <w:ind w:left="450" w:hanging="450"/>
        <w:jc w:val="both"/>
        <w:outlineLvl w:val="2"/>
        <w:rPr>
          <w:rFonts w:asciiTheme="majorBidi" w:eastAsia="Times New Roman" w:hAnsiTheme="majorBidi" w:cstheme="majorBidi"/>
          <w:sz w:val="24"/>
          <w:szCs w:val="24"/>
        </w:rPr>
      </w:pPr>
      <w:r w:rsidRPr="0079707F">
        <w:rPr>
          <w:rFonts w:asciiTheme="majorBidi" w:hAnsiTheme="majorBidi" w:cstheme="majorBidi"/>
          <w:sz w:val="24"/>
          <w:szCs w:val="24"/>
        </w:rPr>
        <w:t>Šimundić, A.M. Measures of diagnostic accuracy: basic definitions. Electr J Intern Fed ClinicChemis Lab Medic. 2008; 19(4); 203-211.</w:t>
      </w:r>
    </w:p>
    <w:p w:rsidR="00CF29C5" w:rsidRPr="0079707F" w:rsidRDefault="0025578C" w:rsidP="006C64AB">
      <w:pPr>
        <w:pStyle w:val="ListParagraph"/>
        <w:numPr>
          <w:ilvl w:val="0"/>
          <w:numId w:val="17"/>
        </w:numPr>
        <w:shd w:val="clear" w:color="auto" w:fill="FFFFFF"/>
        <w:bidi w:val="0"/>
        <w:spacing w:after="0"/>
        <w:ind w:left="450" w:hanging="450"/>
        <w:jc w:val="both"/>
        <w:outlineLvl w:val="2"/>
        <w:rPr>
          <w:rFonts w:asciiTheme="majorBidi" w:eastAsia="Times New Roman" w:hAnsiTheme="majorBidi" w:cstheme="majorBidi"/>
          <w:sz w:val="24"/>
          <w:szCs w:val="24"/>
        </w:rPr>
      </w:pPr>
      <w:r w:rsidRPr="0079707F">
        <w:rPr>
          <w:rFonts w:asciiTheme="majorBidi" w:hAnsiTheme="majorBidi" w:cstheme="majorBidi"/>
          <w:sz w:val="24"/>
          <w:szCs w:val="24"/>
        </w:rPr>
        <w:t>Choi J, Kim CH, Kim D, Chung SJ, Song JH, Kang JM</w:t>
      </w:r>
      <w:r w:rsidR="00CF29C5" w:rsidRPr="0079707F">
        <w:rPr>
          <w:rFonts w:asciiTheme="majorBidi" w:hAnsiTheme="majorBidi" w:cstheme="majorBidi"/>
          <w:sz w:val="24"/>
          <w:szCs w:val="24"/>
        </w:rPr>
        <w:t>,</w:t>
      </w:r>
      <w:r w:rsidRPr="0079707F">
        <w:rPr>
          <w:rFonts w:asciiTheme="majorBidi" w:hAnsiTheme="majorBidi" w:cstheme="majorBidi"/>
          <w:sz w:val="24"/>
          <w:szCs w:val="24"/>
        </w:rPr>
        <w:t xml:space="preserve"> Yang JI, Park MJ, Kim YS, Yim JY, </w:t>
      </w:r>
      <w:commentRangeStart w:id="59"/>
      <w:r w:rsidR="00C61C7D" w:rsidRPr="0079707F">
        <w:rPr>
          <w:rFonts w:asciiTheme="majorBidi" w:hAnsiTheme="majorBidi" w:cstheme="majorBidi"/>
          <w:sz w:val="24"/>
          <w:szCs w:val="24"/>
        </w:rPr>
        <w:t>et al</w:t>
      </w:r>
      <w:r w:rsidRPr="0079707F">
        <w:rPr>
          <w:rFonts w:asciiTheme="majorBidi" w:hAnsiTheme="majorBidi" w:cstheme="majorBidi"/>
          <w:sz w:val="24"/>
          <w:szCs w:val="24"/>
        </w:rPr>
        <w:t>.</w:t>
      </w:r>
      <w:commentRangeEnd w:id="59"/>
      <w:r w:rsidR="00B01237">
        <w:rPr>
          <w:rStyle w:val="CommentReference"/>
        </w:rPr>
        <w:commentReference w:id="59"/>
      </w:r>
      <w:r w:rsidRPr="0079707F">
        <w:rPr>
          <w:rFonts w:asciiTheme="majorBidi" w:hAnsiTheme="majorBidi" w:cstheme="majorBidi"/>
          <w:sz w:val="24"/>
          <w:szCs w:val="24"/>
        </w:rPr>
        <w:t xml:space="preserve"> Prospective Evaluation of a New Stool Antigen Test for the Detection of </w:t>
      </w:r>
      <w:commentRangeStart w:id="60"/>
      <w:r w:rsidRPr="0079707F">
        <w:rPr>
          <w:rStyle w:val="Emphasis"/>
          <w:rFonts w:asciiTheme="majorBidi" w:hAnsiTheme="majorBidi" w:cstheme="majorBidi"/>
          <w:i w:val="0"/>
          <w:iCs w:val="0"/>
          <w:sz w:val="24"/>
          <w:szCs w:val="24"/>
        </w:rPr>
        <w:t>Helicobacter pylori</w:t>
      </w:r>
      <w:commentRangeEnd w:id="60"/>
      <w:r w:rsidR="00D04B94">
        <w:rPr>
          <w:rStyle w:val="CommentReference"/>
        </w:rPr>
        <w:commentReference w:id="60"/>
      </w:r>
      <w:r w:rsidRPr="0079707F">
        <w:rPr>
          <w:rFonts w:asciiTheme="majorBidi" w:hAnsiTheme="majorBidi" w:cstheme="majorBidi"/>
          <w:sz w:val="24"/>
          <w:szCs w:val="24"/>
        </w:rPr>
        <w:t>, in Comparison with Histology, Rapid Urease Test, </w:t>
      </w:r>
      <w:r w:rsidRPr="0079707F">
        <w:rPr>
          <w:rFonts w:asciiTheme="majorBidi" w:hAnsiTheme="majorBidi" w:cstheme="majorBidi"/>
          <w:sz w:val="24"/>
          <w:szCs w:val="24"/>
          <w:vertAlign w:val="superscript"/>
        </w:rPr>
        <w:t>13</w:t>
      </w:r>
      <w:r w:rsidRPr="0079707F">
        <w:rPr>
          <w:rFonts w:asciiTheme="majorBidi" w:hAnsiTheme="majorBidi" w:cstheme="majorBidi"/>
          <w:sz w:val="24"/>
          <w:szCs w:val="24"/>
        </w:rPr>
        <w:t xml:space="preserve">C-urea Breath Test, and Serology. </w:t>
      </w:r>
      <w:hyperlink r:id="rId31" w:history="1">
        <w:r w:rsidRPr="0079707F">
          <w:rPr>
            <w:rStyle w:val="Hyperlink"/>
            <w:rFonts w:asciiTheme="majorBidi" w:hAnsiTheme="majorBidi" w:cstheme="majorBidi"/>
            <w:color w:val="auto"/>
            <w:sz w:val="24"/>
            <w:szCs w:val="24"/>
            <w:u w:val="none"/>
          </w:rPr>
          <w:t>J GastroenteroHepat</w:t>
        </w:r>
      </w:hyperlink>
      <w:r w:rsidR="00CF29C5" w:rsidRPr="0079707F">
        <w:rPr>
          <w:rStyle w:val="Hyperlink"/>
          <w:rFonts w:asciiTheme="majorBidi" w:hAnsiTheme="majorBidi" w:cstheme="majorBidi"/>
          <w:color w:val="auto"/>
          <w:sz w:val="24"/>
          <w:szCs w:val="24"/>
          <w:u w:val="none"/>
        </w:rPr>
        <w:t>o</w:t>
      </w:r>
      <w:r w:rsidR="00CF29C5" w:rsidRPr="0079707F">
        <w:rPr>
          <w:rFonts w:asciiTheme="majorBidi" w:hAnsiTheme="majorBidi" w:cstheme="majorBidi"/>
          <w:sz w:val="24"/>
          <w:szCs w:val="24"/>
        </w:rPr>
        <w:t>. 2011;</w:t>
      </w:r>
      <w:r w:rsidRPr="0079707F">
        <w:rPr>
          <w:rFonts w:asciiTheme="majorBidi" w:hAnsiTheme="majorBidi" w:cstheme="majorBidi"/>
          <w:sz w:val="24"/>
          <w:szCs w:val="24"/>
        </w:rPr>
        <w:t xml:space="preserve"> 26(6); 1053-1059.</w:t>
      </w:r>
    </w:p>
    <w:p w:rsidR="00CF29C5" w:rsidRPr="0079707F" w:rsidRDefault="0025578C" w:rsidP="006C64AB">
      <w:pPr>
        <w:pStyle w:val="ListParagraph"/>
        <w:numPr>
          <w:ilvl w:val="0"/>
          <w:numId w:val="17"/>
        </w:numPr>
        <w:shd w:val="clear" w:color="auto" w:fill="FFFFFF"/>
        <w:bidi w:val="0"/>
        <w:spacing w:after="0"/>
        <w:ind w:left="450" w:hanging="450"/>
        <w:jc w:val="both"/>
        <w:outlineLvl w:val="2"/>
        <w:rPr>
          <w:rFonts w:asciiTheme="majorBidi" w:eastAsia="Times New Roman" w:hAnsiTheme="majorBidi" w:cstheme="majorBidi"/>
          <w:sz w:val="24"/>
          <w:szCs w:val="24"/>
        </w:rPr>
      </w:pPr>
      <w:r w:rsidRPr="0079707F">
        <w:rPr>
          <w:rFonts w:asciiTheme="majorBidi" w:hAnsiTheme="majorBidi" w:cstheme="majorBidi"/>
          <w:sz w:val="24"/>
          <w:szCs w:val="24"/>
        </w:rPr>
        <w:t>Metanat M, Sharifi-Mood B, Izadi S. Prevalence of Helicobacter pylori infection in healthcare workers. Turkey J Medic Scien</w:t>
      </w:r>
      <w:r w:rsidR="00CF29C5" w:rsidRPr="0079707F">
        <w:rPr>
          <w:rFonts w:asciiTheme="majorBidi" w:hAnsiTheme="majorBidi" w:cstheme="majorBidi"/>
          <w:sz w:val="24"/>
          <w:szCs w:val="24"/>
        </w:rPr>
        <w:t>. 2010;</w:t>
      </w:r>
      <w:r w:rsidRPr="0079707F">
        <w:rPr>
          <w:rFonts w:asciiTheme="majorBidi" w:hAnsiTheme="majorBidi" w:cstheme="majorBidi"/>
          <w:sz w:val="24"/>
          <w:szCs w:val="24"/>
        </w:rPr>
        <w:t xml:space="preserve"> 40(6); 965-969.</w:t>
      </w:r>
    </w:p>
    <w:p w:rsidR="00CF29C5" w:rsidRPr="0079707F" w:rsidRDefault="0025578C" w:rsidP="006C64AB">
      <w:pPr>
        <w:pStyle w:val="ListParagraph"/>
        <w:numPr>
          <w:ilvl w:val="0"/>
          <w:numId w:val="17"/>
        </w:numPr>
        <w:shd w:val="clear" w:color="auto" w:fill="FFFFFF"/>
        <w:bidi w:val="0"/>
        <w:spacing w:after="0"/>
        <w:ind w:left="450" w:hanging="450"/>
        <w:jc w:val="both"/>
        <w:outlineLvl w:val="2"/>
        <w:rPr>
          <w:rFonts w:asciiTheme="majorBidi" w:eastAsia="Times New Roman" w:hAnsiTheme="majorBidi" w:cstheme="majorBidi"/>
          <w:sz w:val="24"/>
          <w:szCs w:val="24"/>
        </w:rPr>
      </w:pPr>
      <w:r w:rsidRPr="0079707F">
        <w:rPr>
          <w:rFonts w:asciiTheme="majorBidi" w:hAnsiTheme="majorBidi" w:cstheme="majorBidi"/>
          <w:sz w:val="24"/>
          <w:szCs w:val="24"/>
        </w:rPr>
        <w:t xml:space="preserve">Calvet X, Lario S, Ramı´rez-La´zaro MJ, Montserrat A, Quesada M, Reeves L, Masters H, Sua´rez-Lamas D, Gallach M, Sa´nchez-Delgado J, </w:t>
      </w:r>
      <w:commentRangeStart w:id="61"/>
      <w:r w:rsidR="00C61C7D" w:rsidRPr="0079707F">
        <w:rPr>
          <w:rFonts w:asciiTheme="majorBidi" w:hAnsiTheme="majorBidi" w:cstheme="majorBidi"/>
          <w:sz w:val="24"/>
          <w:szCs w:val="24"/>
        </w:rPr>
        <w:t>et al</w:t>
      </w:r>
      <w:commentRangeEnd w:id="61"/>
      <w:r w:rsidR="00B01237">
        <w:rPr>
          <w:rStyle w:val="CommentReference"/>
        </w:rPr>
        <w:commentReference w:id="61"/>
      </w:r>
      <w:r w:rsidRPr="0079707F">
        <w:rPr>
          <w:rFonts w:asciiTheme="majorBidi" w:hAnsiTheme="majorBidi" w:cstheme="majorBidi"/>
          <w:sz w:val="24"/>
          <w:szCs w:val="24"/>
        </w:rPr>
        <w:t xml:space="preserve">. Comparative Accuracy of 3 Monoclonal Stool Tests for Diagnosis of </w:t>
      </w:r>
      <w:commentRangeStart w:id="62"/>
      <w:r w:rsidRPr="0079707F">
        <w:rPr>
          <w:rFonts w:asciiTheme="majorBidi" w:hAnsiTheme="majorBidi" w:cstheme="majorBidi"/>
          <w:sz w:val="24"/>
          <w:szCs w:val="24"/>
        </w:rPr>
        <w:t xml:space="preserve">Helicobacter pylori </w:t>
      </w:r>
      <w:commentRangeEnd w:id="62"/>
      <w:r w:rsidR="00D04B94">
        <w:rPr>
          <w:rStyle w:val="CommentReference"/>
        </w:rPr>
        <w:commentReference w:id="62"/>
      </w:r>
      <w:r w:rsidRPr="0079707F">
        <w:rPr>
          <w:rFonts w:asciiTheme="majorBidi" w:hAnsiTheme="majorBidi" w:cstheme="majorBidi"/>
          <w:sz w:val="24"/>
          <w:szCs w:val="24"/>
        </w:rPr>
        <w:t>Infection among Patients with Dyspepsia. Clin Infect Dis</w:t>
      </w:r>
      <w:r w:rsidR="00CF29C5" w:rsidRPr="0079707F">
        <w:rPr>
          <w:rFonts w:asciiTheme="majorBidi" w:hAnsiTheme="majorBidi" w:cstheme="majorBidi"/>
          <w:sz w:val="24"/>
          <w:szCs w:val="24"/>
        </w:rPr>
        <w:t xml:space="preserve">.2010; </w:t>
      </w:r>
      <w:r w:rsidRPr="0079707F">
        <w:rPr>
          <w:rFonts w:asciiTheme="majorBidi" w:hAnsiTheme="majorBidi" w:cstheme="majorBidi"/>
          <w:sz w:val="24"/>
          <w:szCs w:val="24"/>
        </w:rPr>
        <w:t>50; 323–328.</w:t>
      </w:r>
    </w:p>
    <w:p w:rsidR="00255616" w:rsidRPr="0079707F" w:rsidRDefault="00942CE3" w:rsidP="006C64AB">
      <w:pPr>
        <w:pStyle w:val="ListParagraph"/>
        <w:numPr>
          <w:ilvl w:val="0"/>
          <w:numId w:val="17"/>
        </w:numPr>
        <w:shd w:val="clear" w:color="auto" w:fill="FFFFFF"/>
        <w:bidi w:val="0"/>
        <w:spacing w:after="0"/>
        <w:ind w:left="450" w:hanging="450"/>
        <w:jc w:val="both"/>
        <w:outlineLvl w:val="2"/>
        <w:rPr>
          <w:rFonts w:asciiTheme="majorBidi" w:eastAsia="Times New Roman" w:hAnsiTheme="majorBidi" w:cstheme="majorBidi"/>
          <w:sz w:val="24"/>
          <w:szCs w:val="24"/>
        </w:rPr>
      </w:pPr>
      <w:hyperlink r:id="rId32" w:history="1">
        <w:r w:rsidR="00255616" w:rsidRPr="0079707F">
          <w:rPr>
            <w:rFonts w:asciiTheme="majorBidi" w:eastAsia="Times New Roman" w:hAnsiTheme="majorBidi" w:cstheme="majorBidi"/>
            <w:sz w:val="24"/>
            <w:szCs w:val="24"/>
          </w:rPr>
          <w:t>Zhu</w:t>
        </w:r>
      </w:hyperlink>
      <w:r w:rsidR="00255616" w:rsidRPr="0079707F">
        <w:rPr>
          <w:rFonts w:asciiTheme="majorBidi" w:eastAsia="Times New Roman" w:hAnsiTheme="majorBidi" w:cstheme="majorBidi"/>
          <w:sz w:val="24"/>
          <w:szCs w:val="24"/>
        </w:rPr>
        <w:t> </w:t>
      </w:r>
      <w:r w:rsidR="00CE456E" w:rsidRPr="0079707F">
        <w:rPr>
          <w:rFonts w:asciiTheme="majorBidi" w:eastAsia="Times New Roman" w:hAnsiTheme="majorBidi" w:cstheme="majorBidi"/>
          <w:sz w:val="24"/>
          <w:szCs w:val="24"/>
        </w:rPr>
        <w:t>Y,</w:t>
      </w:r>
      <w:hyperlink r:id="rId33" w:history="1">
        <w:r w:rsidR="00255616" w:rsidRPr="0079707F">
          <w:rPr>
            <w:rFonts w:asciiTheme="majorBidi" w:eastAsia="Times New Roman" w:hAnsiTheme="majorBidi" w:cstheme="majorBidi"/>
            <w:sz w:val="24"/>
            <w:szCs w:val="24"/>
          </w:rPr>
          <w:t>Zhou</w:t>
        </w:r>
      </w:hyperlink>
      <w:r w:rsidR="00E73AAD" w:rsidRPr="0079707F">
        <w:rPr>
          <w:rFonts w:asciiTheme="majorBidi" w:eastAsia="Times New Roman" w:hAnsiTheme="majorBidi" w:cstheme="majorBidi"/>
          <w:sz w:val="24"/>
          <w:szCs w:val="24"/>
        </w:rPr>
        <w:t xml:space="preserve"> X</w:t>
      </w:r>
      <w:r w:rsidR="00255616" w:rsidRPr="0079707F">
        <w:rPr>
          <w:rFonts w:asciiTheme="majorBidi" w:eastAsia="Times New Roman" w:hAnsiTheme="majorBidi" w:cstheme="majorBidi"/>
          <w:sz w:val="24"/>
          <w:szCs w:val="24"/>
        </w:rPr>
        <w:t xml:space="preserve">,  </w:t>
      </w:r>
      <w:hyperlink r:id="rId34" w:history="1">
        <w:r w:rsidR="00255616" w:rsidRPr="0079707F">
          <w:rPr>
            <w:rFonts w:asciiTheme="majorBidi" w:eastAsia="Times New Roman" w:hAnsiTheme="majorBidi" w:cstheme="majorBidi"/>
            <w:sz w:val="24"/>
            <w:szCs w:val="24"/>
          </w:rPr>
          <w:t>Wu</w:t>
        </w:r>
      </w:hyperlink>
      <w:r w:rsidR="00E73AAD" w:rsidRPr="0079707F">
        <w:rPr>
          <w:rFonts w:asciiTheme="majorBidi" w:eastAsia="Times New Roman" w:hAnsiTheme="majorBidi" w:cstheme="majorBidi"/>
          <w:sz w:val="24"/>
          <w:szCs w:val="24"/>
        </w:rPr>
        <w:t xml:space="preserve"> J</w:t>
      </w:r>
      <w:r w:rsidR="00255616" w:rsidRPr="0079707F">
        <w:rPr>
          <w:rFonts w:asciiTheme="majorBidi" w:eastAsia="Times New Roman" w:hAnsiTheme="majorBidi" w:cstheme="majorBidi"/>
          <w:sz w:val="24"/>
          <w:szCs w:val="24"/>
        </w:rPr>
        <w:t xml:space="preserve">,  </w:t>
      </w:r>
      <w:hyperlink r:id="rId35" w:history="1">
        <w:r w:rsidR="00255616" w:rsidRPr="0079707F">
          <w:rPr>
            <w:rFonts w:asciiTheme="majorBidi" w:eastAsia="Times New Roman" w:hAnsiTheme="majorBidi" w:cstheme="majorBidi"/>
            <w:sz w:val="24"/>
            <w:szCs w:val="24"/>
          </w:rPr>
          <w:t>Su</w:t>
        </w:r>
      </w:hyperlink>
      <w:r w:rsidR="00E73AAD" w:rsidRPr="0079707F">
        <w:rPr>
          <w:rFonts w:asciiTheme="majorBidi" w:eastAsia="Times New Roman" w:hAnsiTheme="majorBidi" w:cstheme="majorBidi"/>
          <w:sz w:val="24"/>
          <w:szCs w:val="24"/>
        </w:rPr>
        <w:t xml:space="preserve"> J</w:t>
      </w:r>
      <w:r w:rsidR="00255616" w:rsidRPr="0079707F">
        <w:rPr>
          <w:rFonts w:asciiTheme="majorBidi" w:eastAsia="Times New Roman" w:hAnsiTheme="majorBidi" w:cstheme="majorBidi"/>
          <w:sz w:val="24"/>
          <w:szCs w:val="24"/>
        </w:rPr>
        <w:t xml:space="preserve">, </w:t>
      </w:r>
      <w:hyperlink r:id="rId36" w:history="1">
        <w:r w:rsidR="00255616" w:rsidRPr="0079707F">
          <w:rPr>
            <w:rFonts w:asciiTheme="majorBidi" w:eastAsia="Times New Roman" w:hAnsiTheme="majorBidi" w:cstheme="majorBidi"/>
            <w:sz w:val="24"/>
            <w:szCs w:val="24"/>
          </w:rPr>
          <w:t>Zhang</w:t>
        </w:r>
      </w:hyperlink>
      <w:r w:rsidR="00E73AAD" w:rsidRPr="0079707F">
        <w:rPr>
          <w:rFonts w:asciiTheme="majorBidi" w:eastAsia="Times New Roman" w:hAnsiTheme="majorBidi" w:cstheme="majorBidi"/>
          <w:sz w:val="24"/>
          <w:szCs w:val="24"/>
        </w:rPr>
        <w:t xml:space="preserve"> G.</w:t>
      </w:r>
      <w:r w:rsidR="00255616" w:rsidRPr="0079707F">
        <w:rPr>
          <w:rFonts w:asciiTheme="majorBidi" w:eastAsia="Times New Roman" w:hAnsiTheme="majorBidi" w:cstheme="majorBidi"/>
          <w:sz w:val="24"/>
          <w:szCs w:val="24"/>
        </w:rPr>
        <w:t>Risk Factors and Prevalence of </w:t>
      </w:r>
      <w:commentRangeStart w:id="63"/>
      <w:r w:rsidR="00255616" w:rsidRPr="0079707F">
        <w:rPr>
          <w:rFonts w:asciiTheme="majorBidi" w:eastAsia="Times New Roman" w:hAnsiTheme="majorBidi" w:cstheme="majorBidi"/>
          <w:sz w:val="24"/>
          <w:szCs w:val="24"/>
        </w:rPr>
        <w:t>Helicobacter pylori </w:t>
      </w:r>
      <w:commentRangeEnd w:id="63"/>
      <w:r w:rsidR="00D04B94">
        <w:rPr>
          <w:rStyle w:val="CommentReference"/>
        </w:rPr>
        <w:commentReference w:id="63"/>
      </w:r>
      <w:r w:rsidR="00255616" w:rsidRPr="0079707F">
        <w:rPr>
          <w:rFonts w:asciiTheme="majorBidi" w:eastAsia="Times New Roman" w:hAnsiTheme="majorBidi" w:cstheme="majorBidi"/>
          <w:sz w:val="24"/>
          <w:szCs w:val="24"/>
        </w:rPr>
        <w:t>Infection in Persistent High Incidence Area of Gastric Carcinoma in Yangzhong City</w:t>
      </w:r>
      <w:r w:rsidR="00CE456E" w:rsidRPr="0079707F">
        <w:rPr>
          <w:rFonts w:asciiTheme="majorBidi" w:eastAsia="Times New Roman" w:hAnsiTheme="majorBidi" w:cstheme="majorBidi"/>
          <w:sz w:val="24"/>
          <w:szCs w:val="24"/>
        </w:rPr>
        <w:t>.</w:t>
      </w:r>
      <w:r w:rsidR="00255616" w:rsidRPr="0079707F">
        <w:rPr>
          <w:rFonts w:asciiTheme="majorBidi" w:eastAsia="Times New Roman" w:hAnsiTheme="majorBidi" w:cstheme="majorBidi"/>
          <w:sz w:val="24"/>
          <w:szCs w:val="24"/>
        </w:rPr>
        <w:t xml:space="preserve"> Gastro Res Prac</w:t>
      </w:r>
      <w:r w:rsidR="00E73AAD" w:rsidRPr="0079707F">
        <w:rPr>
          <w:rFonts w:asciiTheme="majorBidi" w:eastAsia="Times New Roman" w:hAnsiTheme="majorBidi" w:cstheme="majorBidi"/>
          <w:sz w:val="24"/>
          <w:szCs w:val="24"/>
        </w:rPr>
        <w:t>. 2014;</w:t>
      </w:r>
      <w:r w:rsidR="00255616" w:rsidRPr="0079707F">
        <w:rPr>
          <w:rFonts w:asciiTheme="majorBidi" w:eastAsia="Times New Roman" w:hAnsiTheme="majorBidi" w:cstheme="majorBidi"/>
          <w:sz w:val="24"/>
          <w:szCs w:val="24"/>
        </w:rPr>
        <w:t xml:space="preserve"> Article ID 481365</w:t>
      </w:r>
      <w:r w:rsidR="00CE456E" w:rsidRPr="0079707F">
        <w:rPr>
          <w:rFonts w:asciiTheme="majorBidi" w:eastAsia="Times New Roman" w:hAnsiTheme="majorBidi" w:cstheme="majorBidi"/>
          <w:sz w:val="24"/>
          <w:szCs w:val="24"/>
        </w:rPr>
        <w:t>: 10</w:t>
      </w:r>
      <w:r w:rsidR="00255616" w:rsidRPr="0079707F">
        <w:rPr>
          <w:rFonts w:asciiTheme="majorBidi" w:eastAsia="Times New Roman" w:hAnsiTheme="majorBidi" w:cstheme="majorBidi"/>
          <w:sz w:val="24"/>
          <w:szCs w:val="24"/>
        </w:rPr>
        <w:t>.</w:t>
      </w:r>
    </w:p>
    <w:p w:rsidR="00255616" w:rsidRPr="0079707F" w:rsidRDefault="00255616" w:rsidP="006C64AB">
      <w:pPr>
        <w:pStyle w:val="ListParagraph"/>
        <w:numPr>
          <w:ilvl w:val="0"/>
          <w:numId w:val="17"/>
        </w:numPr>
        <w:shd w:val="clear" w:color="auto" w:fill="FFFFFF"/>
        <w:bidi w:val="0"/>
        <w:spacing w:after="0"/>
        <w:ind w:left="450" w:hanging="450"/>
        <w:jc w:val="both"/>
        <w:outlineLvl w:val="2"/>
        <w:rPr>
          <w:rFonts w:asciiTheme="majorBidi" w:eastAsia="Times New Roman" w:hAnsiTheme="majorBidi" w:cstheme="majorBidi"/>
          <w:sz w:val="24"/>
          <w:szCs w:val="24"/>
        </w:rPr>
      </w:pPr>
      <w:r w:rsidRPr="0079707F">
        <w:rPr>
          <w:rFonts w:asciiTheme="majorBidi" w:hAnsiTheme="majorBidi" w:cstheme="majorBidi"/>
          <w:sz w:val="24"/>
          <w:szCs w:val="24"/>
        </w:rPr>
        <w:lastRenderedPageBreak/>
        <w:t xml:space="preserve">Gul </w:t>
      </w:r>
      <w:r w:rsidR="00CE456E" w:rsidRPr="0079707F">
        <w:rPr>
          <w:rFonts w:asciiTheme="majorBidi" w:hAnsiTheme="majorBidi" w:cstheme="majorBidi"/>
          <w:sz w:val="24"/>
          <w:szCs w:val="24"/>
        </w:rPr>
        <w:t xml:space="preserve">S, </w:t>
      </w:r>
      <w:r w:rsidRPr="0079707F">
        <w:rPr>
          <w:rFonts w:asciiTheme="majorBidi" w:hAnsiTheme="majorBidi" w:cstheme="majorBidi"/>
          <w:sz w:val="24"/>
          <w:szCs w:val="24"/>
        </w:rPr>
        <w:t>Jawed</w:t>
      </w:r>
      <w:r w:rsidR="00E73AAD" w:rsidRPr="0079707F">
        <w:rPr>
          <w:rFonts w:asciiTheme="majorBidi" w:hAnsiTheme="majorBidi" w:cstheme="majorBidi"/>
          <w:sz w:val="24"/>
          <w:szCs w:val="24"/>
        </w:rPr>
        <w:t xml:space="preserve"> L</w:t>
      </w:r>
      <w:r w:rsidRPr="0079707F">
        <w:rPr>
          <w:rFonts w:asciiTheme="majorBidi" w:hAnsiTheme="majorBidi" w:cstheme="majorBidi"/>
          <w:sz w:val="24"/>
          <w:szCs w:val="24"/>
        </w:rPr>
        <w:t>, Tariq</w:t>
      </w:r>
      <w:r w:rsidR="00E73AAD" w:rsidRPr="0079707F">
        <w:rPr>
          <w:rFonts w:asciiTheme="majorBidi" w:hAnsiTheme="majorBidi" w:cstheme="majorBidi"/>
          <w:sz w:val="24"/>
          <w:szCs w:val="24"/>
        </w:rPr>
        <w:t xml:space="preserve"> S</w:t>
      </w:r>
      <w:r w:rsidRPr="0079707F">
        <w:rPr>
          <w:rFonts w:asciiTheme="majorBidi" w:hAnsiTheme="majorBidi" w:cstheme="majorBidi"/>
          <w:sz w:val="24"/>
          <w:szCs w:val="24"/>
        </w:rPr>
        <w:t>, Aziz</w:t>
      </w:r>
      <w:r w:rsidR="00E73AAD" w:rsidRPr="0079707F">
        <w:rPr>
          <w:rFonts w:asciiTheme="majorBidi" w:hAnsiTheme="majorBidi" w:cstheme="majorBidi"/>
          <w:sz w:val="24"/>
          <w:szCs w:val="24"/>
        </w:rPr>
        <w:t xml:space="preserve"> S</w:t>
      </w:r>
      <w:r w:rsidR="00CE456E" w:rsidRPr="0079707F">
        <w:rPr>
          <w:rFonts w:asciiTheme="majorBidi" w:eastAsia="Times New Roman" w:hAnsiTheme="majorBidi" w:cstheme="majorBidi"/>
          <w:sz w:val="24"/>
          <w:szCs w:val="24"/>
        </w:rPr>
        <w:t xml:space="preserve">. </w:t>
      </w:r>
      <w:commentRangeStart w:id="64"/>
      <w:r w:rsidRPr="0079707F">
        <w:rPr>
          <w:rFonts w:asciiTheme="majorBidi" w:hAnsiTheme="majorBidi" w:cstheme="majorBidi"/>
          <w:sz w:val="24"/>
          <w:szCs w:val="24"/>
        </w:rPr>
        <w:t xml:space="preserve">Helicobacter pylori </w:t>
      </w:r>
      <w:commentRangeEnd w:id="64"/>
      <w:r w:rsidR="00D04B94">
        <w:rPr>
          <w:rStyle w:val="CommentReference"/>
        </w:rPr>
        <w:commentReference w:id="64"/>
      </w:r>
      <w:r w:rsidRPr="0079707F">
        <w:rPr>
          <w:rFonts w:asciiTheme="majorBidi" w:hAnsiTheme="majorBidi" w:cstheme="majorBidi"/>
          <w:sz w:val="24"/>
          <w:szCs w:val="24"/>
        </w:rPr>
        <w:t>Association with Acid Peptic Disease: It’s Incidence in Population Having Increase Junk Food Intake</w:t>
      </w:r>
      <w:r w:rsidR="00CE456E" w:rsidRPr="0079707F">
        <w:rPr>
          <w:rFonts w:asciiTheme="majorBidi" w:eastAsia="Times New Roman" w:hAnsiTheme="majorBidi" w:cstheme="majorBidi"/>
          <w:sz w:val="24"/>
          <w:szCs w:val="24"/>
        </w:rPr>
        <w:t>.</w:t>
      </w:r>
      <w:r w:rsidRPr="0079707F">
        <w:rPr>
          <w:rFonts w:asciiTheme="majorBidi" w:hAnsiTheme="majorBidi" w:cstheme="majorBidi"/>
          <w:sz w:val="24"/>
          <w:szCs w:val="24"/>
        </w:rPr>
        <w:t xml:space="preserve"> Trans Biom</w:t>
      </w:r>
      <w:r w:rsidR="00E73AAD" w:rsidRPr="0079707F">
        <w:rPr>
          <w:rFonts w:asciiTheme="majorBidi" w:hAnsiTheme="majorBidi" w:cstheme="majorBidi"/>
          <w:sz w:val="24"/>
          <w:szCs w:val="24"/>
        </w:rPr>
        <w:t xml:space="preserve">. </w:t>
      </w:r>
      <w:r w:rsidR="00E73AAD" w:rsidRPr="0079707F">
        <w:rPr>
          <w:rFonts w:asciiTheme="majorBidi" w:eastAsia="Times New Roman" w:hAnsiTheme="majorBidi" w:cstheme="majorBidi"/>
          <w:sz w:val="24"/>
          <w:szCs w:val="24"/>
        </w:rPr>
        <w:t>2016;</w:t>
      </w:r>
      <w:r w:rsidRPr="0079707F">
        <w:rPr>
          <w:rFonts w:asciiTheme="majorBidi" w:hAnsiTheme="majorBidi" w:cstheme="majorBidi"/>
          <w:sz w:val="24"/>
          <w:szCs w:val="24"/>
        </w:rPr>
        <w:t xml:space="preserve"> 7</w:t>
      </w:r>
      <w:r w:rsidR="00CE456E" w:rsidRPr="0079707F">
        <w:rPr>
          <w:rFonts w:asciiTheme="majorBidi" w:hAnsiTheme="majorBidi" w:cstheme="majorBidi"/>
          <w:sz w:val="24"/>
          <w:szCs w:val="24"/>
        </w:rPr>
        <w:t>(</w:t>
      </w:r>
      <w:r w:rsidRPr="0079707F">
        <w:rPr>
          <w:rFonts w:asciiTheme="majorBidi" w:hAnsiTheme="majorBidi" w:cstheme="majorBidi"/>
          <w:sz w:val="24"/>
          <w:szCs w:val="24"/>
        </w:rPr>
        <w:t>4</w:t>
      </w:r>
      <w:r w:rsidR="00CE456E" w:rsidRPr="0079707F">
        <w:rPr>
          <w:rFonts w:asciiTheme="majorBidi" w:hAnsiTheme="majorBidi" w:cstheme="majorBidi"/>
          <w:sz w:val="24"/>
          <w:szCs w:val="24"/>
        </w:rPr>
        <w:t>): 90</w:t>
      </w:r>
      <w:r w:rsidRPr="0079707F">
        <w:rPr>
          <w:rFonts w:asciiTheme="majorBidi" w:hAnsiTheme="majorBidi" w:cstheme="majorBidi"/>
          <w:sz w:val="24"/>
          <w:szCs w:val="24"/>
        </w:rPr>
        <w:t>.</w:t>
      </w:r>
    </w:p>
    <w:p w:rsidR="00AA425B" w:rsidRPr="0079707F" w:rsidRDefault="00255616" w:rsidP="006C64AB">
      <w:pPr>
        <w:pStyle w:val="ListParagraph"/>
        <w:numPr>
          <w:ilvl w:val="0"/>
          <w:numId w:val="17"/>
        </w:numPr>
        <w:shd w:val="clear" w:color="auto" w:fill="FFFFFF"/>
        <w:bidi w:val="0"/>
        <w:spacing w:after="0"/>
        <w:ind w:left="450" w:hanging="450"/>
        <w:jc w:val="both"/>
        <w:outlineLvl w:val="2"/>
        <w:rPr>
          <w:rFonts w:asciiTheme="majorBidi" w:hAnsiTheme="majorBidi" w:cstheme="majorBidi"/>
          <w:sz w:val="24"/>
          <w:szCs w:val="24"/>
        </w:rPr>
      </w:pPr>
      <w:r w:rsidRPr="0079707F">
        <w:rPr>
          <w:rFonts w:asciiTheme="majorBidi" w:hAnsiTheme="majorBidi" w:cstheme="majorBidi"/>
          <w:sz w:val="24"/>
          <w:szCs w:val="24"/>
        </w:rPr>
        <w:t>Subsomwong </w:t>
      </w:r>
      <w:r w:rsidR="00CE456E" w:rsidRPr="0079707F">
        <w:rPr>
          <w:rFonts w:asciiTheme="majorBidi" w:hAnsiTheme="majorBidi" w:cstheme="majorBidi"/>
          <w:sz w:val="24"/>
          <w:szCs w:val="24"/>
        </w:rPr>
        <w:t>P,</w:t>
      </w:r>
      <w:r w:rsidRPr="0079707F">
        <w:rPr>
          <w:rFonts w:asciiTheme="majorBidi" w:hAnsiTheme="majorBidi" w:cstheme="majorBidi"/>
          <w:sz w:val="24"/>
          <w:szCs w:val="24"/>
        </w:rPr>
        <w:t> Miftahussurur</w:t>
      </w:r>
      <w:r w:rsidR="00E73AAD" w:rsidRPr="0079707F">
        <w:rPr>
          <w:rFonts w:asciiTheme="majorBidi" w:hAnsiTheme="majorBidi" w:cstheme="majorBidi"/>
          <w:sz w:val="24"/>
          <w:szCs w:val="24"/>
        </w:rPr>
        <w:t xml:space="preserve"> M</w:t>
      </w:r>
      <w:r w:rsidRPr="0079707F">
        <w:rPr>
          <w:rFonts w:asciiTheme="majorBidi" w:hAnsiTheme="majorBidi" w:cstheme="majorBidi"/>
          <w:sz w:val="24"/>
          <w:szCs w:val="24"/>
        </w:rPr>
        <w:t>, Uchida</w:t>
      </w:r>
      <w:r w:rsidR="00B268A1" w:rsidRPr="0079707F">
        <w:rPr>
          <w:rFonts w:asciiTheme="majorBidi" w:hAnsiTheme="majorBidi" w:cstheme="majorBidi"/>
          <w:sz w:val="24"/>
          <w:szCs w:val="24"/>
        </w:rPr>
        <w:t>T, Vilaichone</w:t>
      </w:r>
      <w:r w:rsidR="00E73AAD" w:rsidRPr="0079707F">
        <w:rPr>
          <w:rFonts w:asciiTheme="majorBidi" w:hAnsiTheme="majorBidi" w:cstheme="majorBidi"/>
          <w:sz w:val="24"/>
          <w:szCs w:val="24"/>
        </w:rPr>
        <w:t xml:space="preserve"> RK</w:t>
      </w:r>
      <w:r w:rsidRPr="0079707F">
        <w:rPr>
          <w:rFonts w:asciiTheme="majorBidi" w:hAnsiTheme="majorBidi" w:cstheme="majorBidi"/>
          <w:sz w:val="24"/>
          <w:szCs w:val="24"/>
        </w:rPr>
        <w:t>, Ratanachuek</w:t>
      </w:r>
      <w:r w:rsidR="00E73AAD" w:rsidRPr="0079707F">
        <w:rPr>
          <w:rFonts w:asciiTheme="majorBidi" w:hAnsiTheme="majorBidi" w:cstheme="majorBidi"/>
          <w:sz w:val="24"/>
          <w:szCs w:val="24"/>
        </w:rPr>
        <w:t xml:space="preserve"> T.</w:t>
      </w:r>
      <w:r w:rsidRPr="0079707F">
        <w:rPr>
          <w:rFonts w:asciiTheme="majorBidi" w:hAnsiTheme="majorBidi" w:cstheme="majorBidi"/>
          <w:sz w:val="24"/>
          <w:szCs w:val="24"/>
        </w:rPr>
        <w:t>Prevalence, risk factors and virulence genes of </w:t>
      </w:r>
      <w:commentRangeStart w:id="65"/>
      <w:r w:rsidRPr="0079707F">
        <w:rPr>
          <w:rFonts w:asciiTheme="majorBidi" w:hAnsiTheme="majorBidi" w:cstheme="majorBidi"/>
          <w:sz w:val="24"/>
          <w:szCs w:val="24"/>
        </w:rPr>
        <w:t>Helicobacter pylori </w:t>
      </w:r>
      <w:commentRangeEnd w:id="65"/>
      <w:r w:rsidR="00D04B94">
        <w:rPr>
          <w:rStyle w:val="CommentReference"/>
        </w:rPr>
        <w:commentReference w:id="65"/>
      </w:r>
      <w:r w:rsidRPr="0079707F">
        <w:rPr>
          <w:rFonts w:asciiTheme="majorBidi" w:hAnsiTheme="majorBidi" w:cstheme="majorBidi"/>
          <w:sz w:val="24"/>
          <w:szCs w:val="24"/>
        </w:rPr>
        <w:t>among dyspeptic patients in two different gastric cancer risk regions of Thailand</w:t>
      </w:r>
      <w:r w:rsidR="00CE456E" w:rsidRPr="0079707F">
        <w:rPr>
          <w:rFonts w:asciiTheme="majorBidi" w:eastAsia="Times New Roman" w:hAnsiTheme="majorBidi" w:cstheme="majorBidi"/>
          <w:sz w:val="24"/>
          <w:szCs w:val="24"/>
        </w:rPr>
        <w:t>.</w:t>
      </w:r>
      <w:r w:rsidRPr="0079707F">
        <w:rPr>
          <w:rFonts w:asciiTheme="majorBidi" w:hAnsiTheme="majorBidi" w:cstheme="majorBidi"/>
          <w:sz w:val="24"/>
          <w:szCs w:val="24"/>
        </w:rPr>
        <w:t xml:space="preserve"> PLOS ONE</w:t>
      </w:r>
      <w:r w:rsidR="00E73AAD" w:rsidRPr="0079707F">
        <w:rPr>
          <w:rFonts w:asciiTheme="majorBidi" w:hAnsiTheme="majorBidi" w:cstheme="majorBidi"/>
          <w:sz w:val="24"/>
          <w:szCs w:val="24"/>
        </w:rPr>
        <w:t xml:space="preserve">. </w:t>
      </w:r>
      <w:r w:rsidR="00E73AAD" w:rsidRPr="0079707F">
        <w:rPr>
          <w:rFonts w:asciiTheme="majorBidi" w:eastAsia="Times New Roman" w:hAnsiTheme="majorBidi" w:cstheme="majorBidi"/>
          <w:sz w:val="24"/>
          <w:szCs w:val="24"/>
        </w:rPr>
        <w:t>2017;</w:t>
      </w:r>
      <w:r w:rsidR="00CE456E" w:rsidRPr="0079707F">
        <w:rPr>
          <w:rFonts w:asciiTheme="majorBidi" w:hAnsiTheme="majorBidi" w:cstheme="majorBidi"/>
          <w:sz w:val="24"/>
          <w:szCs w:val="24"/>
        </w:rPr>
        <w:t>30</w:t>
      </w:r>
      <w:r w:rsidRPr="0079707F">
        <w:rPr>
          <w:rFonts w:asciiTheme="majorBidi" w:hAnsiTheme="majorBidi" w:cstheme="majorBidi"/>
          <w:sz w:val="24"/>
          <w:szCs w:val="24"/>
        </w:rPr>
        <w:t>.</w:t>
      </w:r>
    </w:p>
    <w:p w:rsidR="00187687" w:rsidRPr="0079707F" w:rsidRDefault="00187687" w:rsidP="006C64AB">
      <w:pPr>
        <w:shd w:val="clear" w:color="auto" w:fill="FFFFFF"/>
        <w:spacing w:after="0"/>
        <w:jc w:val="both"/>
        <w:outlineLvl w:val="2"/>
        <w:rPr>
          <w:rFonts w:asciiTheme="majorBidi" w:hAnsiTheme="majorBidi" w:cstheme="majorBidi"/>
          <w:sz w:val="24"/>
          <w:szCs w:val="24"/>
        </w:rPr>
      </w:pPr>
    </w:p>
    <w:p w:rsidR="00FB26CF" w:rsidRPr="0079707F" w:rsidRDefault="00FB26CF" w:rsidP="006C64AB">
      <w:pPr>
        <w:spacing w:after="0"/>
        <w:jc w:val="center"/>
        <w:rPr>
          <w:rFonts w:asciiTheme="majorBidi" w:hAnsiTheme="majorBidi" w:cstheme="majorBidi"/>
          <w:sz w:val="24"/>
          <w:szCs w:val="24"/>
        </w:rPr>
      </w:pPr>
      <w:r w:rsidRPr="0079707F">
        <w:rPr>
          <w:rFonts w:asciiTheme="majorBidi" w:hAnsiTheme="majorBidi" w:cstheme="majorBidi"/>
          <w:sz w:val="24"/>
          <w:szCs w:val="24"/>
        </w:rPr>
        <w:t>Table 1</w:t>
      </w:r>
      <w:r w:rsidR="002F50C1" w:rsidRPr="0079707F">
        <w:rPr>
          <w:rFonts w:asciiTheme="majorBidi" w:hAnsiTheme="majorBidi" w:cstheme="majorBidi"/>
          <w:sz w:val="24"/>
          <w:szCs w:val="24"/>
        </w:rPr>
        <w:t>:</w:t>
      </w:r>
      <w:r w:rsidRPr="0079707F">
        <w:rPr>
          <w:rFonts w:asciiTheme="majorBidi" w:hAnsiTheme="majorBidi" w:cstheme="majorBidi"/>
          <w:sz w:val="24"/>
          <w:szCs w:val="24"/>
        </w:rPr>
        <w:t xml:space="preserve"> Frequency </w:t>
      </w:r>
      <w:commentRangeStart w:id="66"/>
      <w:r w:rsidRPr="0079707F">
        <w:rPr>
          <w:rFonts w:asciiTheme="majorBidi" w:hAnsiTheme="majorBidi" w:cstheme="majorBidi"/>
          <w:sz w:val="24"/>
          <w:szCs w:val="24"/>
        </w:rPr>
        <w:t xml:space="preserve">the seropositivity of </w:t>
      </w:r>
      <w:r w:rsidRPr="0079707F">
        <w:rPr>
          <w:rFonts w:asciiTheme="majorBidi" w:hAnsiTheme="majorBidi" w:cstheme="majorBidi"/>
          <w:i/>
          <w:iCs/>
          <w:sz w:val="24"/>
          <w:szCs w:val="24"/>
        </w:rPr>
        <w:t xml:space="preserve">H. pylori </w:t>
      </w:r>
      <w:r w:rsidRPr="0079707F">
        <w:rPr>
          <w:rFonts w:asciiTheme="majorBidi" w:hAnsiTheme="majorBidi" w:cstheme="majorBidi"/>
          <w:sz w:val="24"/>
          <w:szCs w:val="24"/>
        </w:rPr>
        <w:t>infection among dyspeptic patients</w:t>
      </w:r>
    </w:p>
    <w:tbl>
      <w:tblPr>
        <w:tblStyle w:val="LightShading"/>
        <w:tblW w:w="0" w:type="auto"/>
        <w:jc w:val="center"/>
        <w:tblBorders>
          <w:insideH w:val="single" w:sz="8" w:space="0" w:color="000000" w:themeColor="text1"/>
        </w:tblBorders>
        <w:shd w:val="clear" w:color="auto" w:fill="FFFFFF" w:themeFill="background1"/>
        <w:tblLook w:val="04A0"/>
      </w:tblPr>
      <w:tblGrid>
        <w:gridCol w:w="1597"/>
        <w:gridCol w:w="1771"/>
        <w:gridCol w:w="1449"/>
        <w:gridCol w:w="979"/>
      </w:tblGrid>
      <w:tr w:rsidR="00FB26CF" w:rsidRPr="0079707F" w:rsidTr="00187687">
        <w:trPr>
          <w:cnfStyle w:val="100000000000"/>
          <w:jc w:val="center"/>
        </w:trPr>
        <w:tc>
          <w:tcPr>
            <w:cnfStyle w:val="001000000000"/>
            <w:tcW w:w="3368" w:type="dxa"/>
            <w:gridSpan w:val="2"/>
            <w:shd w:val="clear" w:color="auto" w:fill="FFFFFF" w:themeFill="background1"/>
            <w:vAlign w:val="center"/>
          </w:tcPr>
          <w:p w:rsidR="00FB26CF" w:rsidRPr="0079707F" w:rsidRDefault="00FB26CF" w:rsidP="006C64AB">
            <w:pPr>
              <w:spacing w:line="276" w:lineRule="auto"/>
              <w:jc w:val="center"/>
              <w:rPr>
                <w:rFonts w:asciiTheme="majorBidi" w:hAnsiTheme="majorBidi" w:cstheme="majorBidi"/>
                <w:b w:val="0"/>
                <w:bCs w:val="0"/>
                <w:sz w:val="24"/>
                <w:szCs w:val="24"/>
              </w:rPr>
            </w:pPr>
            <w:r w:rsidRPr="0079707F">
              <w:rPr>
                <w:rFonts w:asciiTheme="majorBidi" w:hAnsiTheme="majorBidi" w:cstheme="majorBidi"/>
                <w:b w:val="0"/>
                <w:bCs w:val="0"/>
                <w:sz w:val="24"/>
                <w:szCs w:val="24"/>
              </w:rPr>
              <w:t>Anti-</w:t>
            </w:r>
            <w:r w:rsidRPr="0079707F">
              <w:rPr>
                <w:rFonts w:asciiTheme="majorBidi" w:hAnsiTheme="majorBidi" w:cstheme="majorBidi"/>
                <w:b w:val="0"/>
                <w:bCs w:val="0"/>
                <w:i/>
                <w:iCs/>
                <w:sz w:val="24"/>
                <w:szCs w:val="24"/>
              </w:rPr>
              <w:t>H. pylori</w:t>
            </w:r>
            <w:r w:rsidRPr="0079707F">
              <w:rPr>
                <w:rFonts w:asciiTheme="majorBidi" w:hAnsiTheme="majorBidi" w:cstheme="majorBidi"/>
                <w:b w:val="0"/>
                <w:bCs w:val="0"/>
                <w:sz w:val="24"/>
                <w:szCs w:val="24"/>
              </w:rPr>
              <w:t xml:space="preserve"> test result</w:t>
            </w:r>
          </w:p>
        </w:tc>
        <w:tc>
          <w:tcPr>
            <w:tcW w:w="1449" w:type="dxa"/>
            <w:vMerge w:val="restart"/>
            <w:shd w:val="clear" w:color="auto" w:fill="FFFFFF" w:themeFill="background1"/>
            <w:vAlign w:val="center"/>
          </w:tcPr>
          <w:p w:rsidR="00FB26CF" w:rsidRPr="0079707F" w:rsidRDefault="00FB26CF" w:rsidP="006C64AB">
            <w:pPr>
              <w:spacing w:line="276" w:lineRule="auto"/>
              <w:ind w:right="-2"/>
              <w:jc w:val="center"/>
              <w:cnfStyle w:val="100000000000"/>
              <w:rPr>
                <w:rFonts w:asciiTheme="majorBidi" w:hAnsiTheme="majorBidi" w:cstheme="majorBidi"/>
                <w:b w:val="0"/>
                <w:bCs w:val="0"/>
                <w:sz w:val="24"/>
                <w:szCs w:val="24"/>
              </w:rPr>
            </w:pPr>
            <w:r w:rsidRPr="0079707F">
              <w:rPr>
                <w:rFonts w:asciiTheme="majorBidi" w:hAnsiTheme="majorBidi" w:cstheme="majorBidi"/>
                <w:b w:val="0"/>
                <w:bCs w:val="0"/>
                <w:sz w:val="24"/>
                <w:szCs w:val="24"/>
              </w:rPr>
              <w:t>χ² test value</w:t>
            </w:r>
          </w:p>
        </w:tc>
        <w:tc>
          <w:tcPr>
            <w:tcW w:w="979" w:type="dxa"/>
            <w:vMerge w:val="restart"/>
            <w:shd w:val="clear" w:color="auto" w:fill="FFFFFF" w:themeFill="background1"/>
            <w:vAlign w:val="center"/>
          </w:tcPr>
          <w:p w:rsidR="00FB26CF" w:rsidRPr="0079707F" w:rsidRDefault="00FB26CF" w:rsidP="006C64AB">
            <w:pPr>
              <w:spacing w:line="276" w:lineRule="auto"/>
              <w:ind w:right="-2"/>
              <w:jc w:val="center"/>
              <w:cnfStyle w:val="100000000000"/>
              <w:rPr>
                <w:rFonts w:asciiTheme="majorBidi" w:hAnsiTheme="majorBidi" w:cstheme="majorBidi"/>
                <w:b w:val="0"/>
                <w:bCs w:val="0"/>
                <w:i/>
                <w:iCs/>
                <w:sz w:val="24"/>
                <w:szCs w:val="24"/>
              </w:rPr>
            </w:pPr>
            <w:r w:rsidRPr="0079707F">
              <w:rPr>
                <w:rFonts w:asciiTheme="majorBidi" w:hAnsiTheme="majorBidi" w:cstheme="majorBidi"/>
                <w:b w:val="0"/>
                <w:bCs w:val="0"/>
                <w:i/>
                <w:iCs/>
                <w:sz w:val="24"/>
                <w:szCs w:val="24"/>
              </w:rPr>
              <w:t>P-value</w:t>
            </w:r>
          </w:p>
        </w:tc>
      </w:tr>
      <w:tr w:rsidR="00FB26CF" w:rsidRPr="0079707F" w:rsidTr="00187687">
        <w:trPr>
          <w:cnfStyle w:val="000000100000"/>
          <w:jc w:val="center"/>
        </w:trPr>
        <w:tc>
          <w:tcPr>
            <w:cnfStyle w:val="001000000000"/>
            <w:tcW w:w="1597" w:type="dxa"/>
            <w:shd w:val="clear" w:color="auto" w:fill="FFFFFF" w:themeFill="background1"/>
            <w:vAlign w:val="center"/>
          </w:tcPr>
          <w:p w:rsidR="00FB26CF" w:rsidRPr="0079707F" w:rsidRDefault="00FB26CF" w:rsidP="006C64AB">
            <w:pPr>
              <w:autoSpaceDE w:val="0"/>
              <w:autoSpaceDN w:val="0"/>
              <w:adjustRightInd w:val="0"/>
              <w:spacing w:line="276" w:lineRule="auto"/>
              <w:ind w:left="60" w:right="60"/>
              <w:jc w:val="center"/>
              <w:rPr>
                <w:rFonts w:asciiTheme="majorBidi" w:hAnsiTheme="majorBidi" w:cstheme="majorBidi"/>
                <w:b w:val="0"/>
                <w:bCs w:val="0"/>
                <w:sz w:val="24"/>
                <w:szCs w:val="24"/>
              </w:rPr>
            </w:pPr>
            <w:r w:rsidRPr="0079707F">
              <w:rPr>
                <w:rFonts w:asciiTheme="majorBidi" w:hAnsiTheme="majorBidi" w:cstheme="majorBidi"/>
                <w:b w:val="0"/>
                <w:bCs w:val="0"/>
                <w:sz w:val="24"/>
                <w:szCs w:val="24"/>
              </w:rPr>
              <w:t>Positive (%)</w:t>
            </w:r>
          </w:p>
        </w:tc>
        <w:tc>
          <w:tcPr>
            <w:tcW w:w="1771" w:type="dxa"/>
            <w:shd w:val="clear" w:color="auto" w:fill="FFFFFF" w:themeFill="background1"/>
            <w:vAlign w:val="center"/>
          </w:tcPr>
          <w:p w:rsidR="00FB26CF" w:rsidRPr="0079707F" w:rsidRDefault="00FB26CF" w:rsidP="006C64AB">
            <w:pPr>
              <w:autoSpaceDE w:val="0"/>
              <w:autoSpaceDN w:val="0"/>
              <w:adjustRightInd w:val="0"/>
              <w:spacing w:line="276" w:lineRule="auto"/>
              <w:ind w:left="60" w:right="60"/>
              <w:jc w:val="center"/>
              <w:cnfStyle w:val="000000100000"/>
              <w:rPr>
                <w:rFonts w:asciiTheme="majorBidi" w:hAnsiTheme="majorBidi" w:cstheme="majorBidi"/>
                <w:sz w:val="24"/>
                <w:szCs w:val="24"/>
              </w:rPr>
            </w:pPr>
            <w:r w:rsidRPr="0079707F">
              <w:rPr>
                <w:rFonts w:asciiTheme="majorBidi" w:hAnsiTheme="majorBidi" w:cstheme="majorBidi"/>
                <w:sz w:val="24"/>
                <w:szCs w:val="24"/>
              </w:rPr>
              <w:t>Negative (%)</w:t>
            </w:r>
          </w:p>
        </w:tc>
        <w:tc>
          <w:tcPr>
            <w:tcW w:w="1449" w:type="dxa"/>
            <w:vMerge/>
            <w:shd w:val="clear" w:color="auto" w:fill="FFFFFF" w:themeFill="background1"/>
            <w:vAlign w:val="center"/>
          </w:tcPr>
          <w:p w:rsidR="00FB26CF" w:rsidRPr="0079707F" w:rsidRDefault="00FB26CF" w:rsidP="006C64AB">
            <w:pPr>
              <w:spacing w:line="276" w:lineRule="auto"/>
              <w:jc w:val="center"/>
              <w:cnfStyle w:val="000000100000"/>
              <w:rPr>
                <w:rFonts w:asciiTheme="majorBidi" w:hAnsiTheme="majorBidi" w:cstheme="majorBidi"/>
                <w:sz w:val="24"/>
                <w:szCs w:val="24"/>
              </w:rPr>
            </w:pPr>
          </w:p>
        </w:tc>
        <w:tc>
          <w:tcPr>
            <w:tcW w:w="979" w:type="dxa"/>
            <w:vMerge/>
            <w:shd w:val="clear" w:color="auto" w:fill="FFFFFF" w:themeFill="background1"/>
            <w:vAlign w:val="center"/>
          </w:tcPr>
          <w:p w:rsidR="00FB26CF" w:rsidRPr="0079707F" w:rsidRDefault="00FB26CF" w:rsidP="006C64AB">
            <w:pPr>
              <w:spacing w:line="276" w:lineRule="auto"/>
              <w:jc w:val="center"/>
              <w:cnfStyle w:val="000000100000"/>
              <w:rPr>
                <w:rFonts w:asciiTheme="majorBidi" w:hAnsiTheme="majorBidi" w:cstheme="majorBidi"/>
                <w:sz w:val="24"/>
                <w:szCs w:val="24"/>
              </w:rPr>
            </w:pPr>
          </w:p>
        </w:tc>
      </w:tr>
      <w:tr w:rsidR="00FB26CF" w:rsidRPr="0079707F" w:rsidTr="00187687">
        <w:trPr>
          <w:jc w:val="center"/>
        </w:trPr>
        <w:tc>
          <w:tcPr>
            <w:cnfStyle w:val="001000000000"/>
            <w:tcW w:w="1597" w:type="dxa"/>
            <w:shd w:val="clear" w:color="auto" w:fill="FFFFFF" w:themeFill="background1"/>
            <w:vAlign w:val="center"/>
          </w:tcPr>
          <w:p w:rsidR="00FB26CF" w:rsidRPr="0079707F" w:rsidRDefault="00FB26CF" w:rsidP="006C64AB">
            <w:pPr>
              <w:autoSpaceDE w:val="0"/>
              <w:autoSpaceDN w:val="0"/>
              <w:adjustRightInd w:val="0"/>
              <w:spacing w:line="276" w:lineRule="auto"/>
              <w:ind w:left="60" w:right="60"/>
              <w:jc w:val="center"/>
              <w:rPr>
                <w:rFonts w:asciiTheme="majorBidi" w:hAnsiTheme="majorBidi" w:cstheme="majorBidi"/>
                <w:b w:val="0"/>
                <w:bCs w:val="0"/>
                <w:sz w:val="24"/>
                <w:szCs w:val="24"/>
              </w:rPr>
            </w:pPr>
            <w:r w:rsidRPr="0079707F">
              <w:rPr>
                <w:rFonts w:asciiTheme="majorBidi" w:hAnsiTheme="majorBidi" w:cstheme="majorBidi"/>
                <w:b w:val="0"/>
                <w:bCs w:val="0"/>
                <w:sz w:val="24"/>
                <w:szCs w:val="24"/>
              </w:rPr>
              <w:t>37(37%)</w:t>
            </w:r>
          </w:p>
        </w:tc>
        <w:tc>
          <w:tcPr>
            <w:tcW w:w="1771" w:type="dxa"/>
            <w:shd w:val="clear" w:color="auto" w:fill="FFFFFF" w:themeFill="background1"/>
            <w:vAlign w:val="center"/>
          </w:tcPr>
          <w:p w:rsidR="00FB26CF" w:rsidRPr="0079707F" w:rsidRDefault="00FB26CF" w:rsidP="006C64AB">
            <w:pPr>
              <w:autoSpaceDE w:val="0"/>
              <w:autoSpaceDN w:val="0"/>
              <w:adjustRightInd w:val="0"/>
              <w:spacing w:line="276" w:lineRule="auto"/>
              <w:ind w:left="60" w:right="60"/>
              <w:jc w:val="center"/>
              <w:cnfStyle w:val="000000000000"/>
              <w:rPr>
                <w:rFonts w:asciiTheme="majorBidi" w:hAnsiTheme="majorBidi" w:cstheme="majorBidi"/>
                <w:sz w:val="24"/>
                <w:szCs w:val="24"/>
              </w:rPr>
            </w:pPr>
            <w:r w:rsidRPr="0079707F">
              <w:rPr>
                <w:rFonts w:asciiTheme="majorBidi" w:hAnsiTheme="majorBidi" w:cstheme="majorBidi"/>
                <w:sz w:val="24"/>
                <w:szCs w:val="24"/>
              </w:rPr>
              <w:t>63(63%)</w:t>
            </w:r>
          </w:p>
        </w:tc>
        <w:tc>
          <w:tcPr>
            <w:tcW w:w="1449" w:type="dxa"/>
            <w:shd w:val="clear" w:color="auto" w:fill="FFFFFF" w:themeFill="background1"/>
            <w:vAlign w:val="center"/>
          </w:tcPr>
          <w:p w:rsidR="00FB26CF" w:rsidRPr="0079707F" w:rsidRDefault="00FB26CF" w:rsidP="006C64AB">
            <w:pPr>
              <w:autoSpaceDE w:val="0"/>
              <w:autoSpaceDN w:val="0"/>
              <w:adjustRightInd w:val="0"/>
              <w:spacing w:line="276" w:lineRule="auto"/>
              <w:ind w:left="60" w:right="60"/>
              <w:jc w:val="center"/>
              <w:cnfStyle w:val="000000000000"/>
              <w:rPr>
                <w:rFonts w:asciiTheme="majorBidi" w:hAnsiTheme="majorBidi" w:cstheme="majorBidi"/>
                <w:sz w:val="24"/>
                <w:szCs w:val="24"/>
              </w:rPr>
            </w:pPr>
            <w:r w:rsidRPr="0079707F">
              <w:rPr>
                <w:rFonts w:asciiTheme="majorBidi" w:hAnsiTheme="majorBidi" w:cstheme="majorBidi"/>
                <w:sz w:val="24"/>
                <w:szCs w:val="24"/>
              </w:rPr>
              <w:t>12.749</w:t>
            </w:r>
          </w:p>
        </w:tc>
        <w:tc>
          <w:tcPr>
            <w:tcW w:w="979" w:type="dxa"/>
            <w:shd w:val="clear" w:color="auto" w:fill="FFFFFF" w:themeFill="background1"/>
            <w:vAlign w:val="center"/>
          </w:tcPr>
          <w:p w:rsidR="00FB26CF" w:rsidRPr="0079707F" w:rsidRDefault="00FB26CF" w:rsidP="006C64AB">
            <w:pPr>
              <w:spacing w:line="276" w:lineRule="auto"/>
              <w:jc w:val="center"/>
              <w:cnfStyle w:val="000000000000"/>
              <w:rPr>
                <w:rFonts w:asciiTheme="majorBidi" w:hAnsiTheme="majorBidi" w:cstheme="majorBidi"/>
                <w:sz w:val="24"/>
                <w:szCs w:val="24"/>
              </w:rPr>
            </w:pPr>
            <w:r w:rsidRPr="0079707F">
              <w:rPr>
                <w:rFonts w:asciiTheme="majorBidi" w:hAnsiTheme="majorBidi" w:cstheme="majorBidi"/>
                <w:sz w:val="24"/>
                <w:szCs w:val="24"/>
              </w:rPr>
              <w:t>0.000*</w:t>
            </w:r>
          </w:p>
        </w:tc>
      </w:tr>
    </w:tbl>
    <w:p w:rsidR="00FB26CF" w:rsidRPr="0079707F" w:rsidRDefault="00FB26CF" w:rsidP="006C64AB">
      <w:pPr>
        <w:spacing w:after="0"/>
        <w:jc w:val="center"/>
        <w:rPr>
          <w:rFonts w:asciiTheme="majorBidi" w:hAnsiTheme="majorBidi" w:cstheme="majorBidi"/>
          <w:sz w:val="24"/>
          <w:szCs w:val="24"/>
        </w:rPr>
      </w:pPr>
      <w:r w:rsidRPr="0079707F">
        <w:rPr>
          <w:rFonts w:asciiTheme="majorBidi" w:hAnsiTheme="majorBidi" w:cstheme="majorBidi"/>
          <w:sz w:val="24"/>
          <w:szCs w:val="24"/>
        </w:rPr>
        <w:t>*</w:t>
      </w:r>
      <w:r w:rsidR="00EC3601" w:rsidRPr="0079707F">
        <w:rPr>
          <w:rFonts w:asciiTheme="majorBidi" w:hAnsiTheme="majorBidi" w:cstheme="majorBidi"/>
          <w:sz w:val="24"/>
          <w:szCs w:val="24"/>
        </w:rPr>
        <w:t>Statistically</w:t>
      </w:r>
      <w:r w:rsidRPr="0079707F">
        <w:rPr>
          <w:rFonts w:asciiTheme="majorBidi" w:hAnsiTheme="majorBidi" w:cstheme="majorBidi"/>
          <w:sz w:val="24"/>
          <w:szCs w:val="24"/>
        </w:rPr>
        <w:t xml:space="preserve"> significant </w:t>
      </w:r>
      <w:r w:rsidRPr="0079707F">
        <w:rPr>
          <w:rFonts w:asciiTheme="majorBidi" w:hAnsiTheme="majorBidi" w:cstheme="majorBidi"/>
          <w:i/>
          <w:iCs/>
          <w:sz w:val="24"/>
          <w:szCs w:val="24"/>
        </w:rPr>
        <w:t>P-value</w:t>
      </w:r>
      <w:r w:rsidRPr="0079707F">
        <w:rPr>
          <w:rFonts w:asciiTheme="majorBidi" w:hAnsiTheme="majorBidi" w:cstheme="majorBidi"/>
          <w:sz w:val="24"/>
          <w:szCs w:val="24"/>
        </w:rPr>
        <w:t>&lt;0.05</w:t>
      </w:r>
    </w:p>
    <w:p w:rsidR="00187687" w:rsidRPr="0079707F" w:rsidRDefault="00187687" w:rsidP="006C64AB">
      <w:pPr>
        <w:shd w:val="clear" w:color="auto" w:fill="FFFFFF"/>
        <w:spacing w:after="0"/>
        <w:outlineLvl w:val="2"/>
        <w:rPr>
          <w:rFonts w:asciiTheme="majorBidi" w:hAnsiTheme="majorBidi" w:cstheme="majorBidi"/>
          <w:sz w:val="24"/>
          <w:szCs w:val="24"/>
        </w:rPr>
      </w:pPr>
    </w:p>
    <w:p w:rsidR="00187687" w:rsidRPr="0079707F" w:rsidRDefault="00187687" w:rsidP="006C64AB">
      <w:pPr>
        <w:shd w:val="clear" w:color="auto" w:fill="FFFFFF"/>
        <w:spacing w:after="0"/>
        <w:jc w:val="center"/>
        <w:outlineLvl w:val="2"/>
        <w:rPr>
          <w:rFonts w:asciiTheme="majorBidi" w:hAnsiTheme="majorBidi" w:cstheme="majorBidi"/>
          <w:sz w:val="24"/>
          <w:szCs w:val="24"/>
        </w:rPr>
      </w:pPr>
    </w:p>
    <w:p w:rsidR="00FE7127" w:rsidRPr="0079707F" w:rsidRDefault="00FE7127" w:rsidP="006C64AB">
      <w:pPr>
        <w:shd w:val="clear" w:color="auto" w:fill="FFFFFF"/>
        <w:spacing w:after="0"/>
        <w:jc w:val="center"/>
        <w:outlineLvl w:val="2"/>
        <w:rPr>
          <w:rFonts w:asciiTheme="majorBidi" w:hAnsiTheme="majorBidi" w:cstheme="majorBidi"/>
          <w:sz w:val="24"/>
          <w:szCs w:val="24"/>
        </w:rPr>
      </w:pPr>
      <w:r w:rsidRPr="0079707F">
        <w:rPr>
          <w:rFonts w:asciiTheme="majorBidi" w:hAnsiTheme="majorBidi" w:cstheme="majorBidi"/>
          <w:sz w:val="24"/>
          <w:szCs w:val="24"/>
        </w:rPr>
        <w:t xml:space="preserve">Table 2: Data </w:t>
      </w:r>
      <w:commentRangeEnd w:id="66"/>
      <w:r w:rsidR="00D04B94">
        <w:rPr>
          <w:rStyle w:val="CommentReference"/>
        </w:rPr>
        <w:commentReference w:id="66"/>
      </w:r>
      <w:r w:rsidRPr="0079707F">
        <w:rPr>
          <w:rFonts w:asciiTheme="majorBidi" w:hAnsiTheme="majorBidi" w:cstheme="majorBidi"/>
          <w:sz w:val="24"/>
          <w:szCs w:val="24"/>
        </w:rPr>
        <w:t>distribution of dyspeptic patients’ participants</w:t>
      </w:r>
    </w:p>
    <w:tbl>
      <w:tblPr>
        <w:tblStyle w:val="TableGrid"/>
        <w:tblW w:w="0" w:type="auto"/>
        <w:jc w:val="center"/>
        <w:tblBorders>
          <w:left w:val="none" w:sz="0" w:space="0" w:color="auto"/>
          <w:right w:val="none" w:sz="0" w:space="0" w:color="auto"/>
          <w:insideV w:val="none" w:sz="0" w:space="0" w:color="auto"/>
        </w:tblBorders>
        <w:tblLook w:val="04A0"/>
      </w:tblPr>
      <w:tblGrid>
        <w:gridCol w:w="1549"/>
        <w:gridCol w:w="1688"/>
        <w:gridCol w:w="720"/>
        <w:gridCol w:w="1080"/>
      </w:tblGrid>
      <w:tr w:rsidR="00FE7127" w:rsidRPr="0079707F" w:rsidTr="00187687">
        <w:trPr>
          <w:jc w:val="center"/>
        </w:trPr>
        <w:tc>
          <w:tcPr>
            <w:tcW w:w="1491" w:type="dxa"/>
            <w:vAlign w:val="center"/>
          </w:tcPr>
          <w:p w:rsidR="00FE7127" w:rsidRPr="0079707F" w:rsidRDefault="00FE7127" w:rsidP="006C64AB">
            <w:pPr>
              <w:spacing w:line="276" w:lineRule="auto"/>
              <w:jc w:val="center"/>
              <w:rPr>
                <w:rFonts w:asciiTheme="majorBidi" w:hAnsiTheme="majorBidi" w:cstheme="majorBidi"/>
                <w:sz w:val="24"/>
                <w:szCs w:val="24"/>
              </w:rPr>
            </w:pPr>
            <w:r w:rsidRPr="0079707F">
              <w:rPr>
                <w:rFonts w:asciiTheme="majorBidi" w:hAnsiTheme="majorBidi" w:cstheme="majorBidi"/>
                <w:sz w:val="24"/>
                <w:szCs w:val="24"/>
              </w:rPr>
              <w:t>Characteristic</w:t>
            </w:r>
          </w:p>
        </w:tc>
        <w:tc>
          <w:tcPr>
            <w:tcW w:w="1688" w:type="dxa"/>
            <w:vAlign w:val="center"/>
          </w:tcPr>
          <w:p w:rsidR="00FE7127" w:rsidRPr="0079707F" w:rsidRDefault="00FE7127" w:rsidP="006C64AB">
            <w:pPr>
              <w:spacing w:line="276" w:lineRule="auto"/>
              <w:jc w:val="center"/>
              <w:rPr>
                <w:rFonts w:asciiTheme="majorBidi" w:hAnsiTheme="majorBidi" w:cstheme="majorBidi"/>
                <w:sz w:val="24"/>
                <w:szCs w:val="24"/>
              </w:rPr>
            </w:pPr>
            <w:r w:rsidRPr="0079707F">
              <w:rPr>
                <w:rFonts w:asciiTheme="majorBidi" w:hAnsiTheme="majorBidi" w:cstheme="majorBidi"/>
                <w:sz w:val="24"/>
                <w:szCs w:val="24"/>
              </w:rPr>
              <w:t>Category</w:t>
            </w:r>
          </w:p>
        </w:tc>
        <w:tc>
          <w:tcPr>
            <w:tcW w:w="720" w:type="dxa"/>
            <w:vAlign w:val="center"/>
          </w:tcPr>
          <w:p w:rsidR="00FE7127" w:rsidRPr="0079707F" w:rsidRDefault="00FE7127" w:rsidP="006C64AB">
            <w:pPr>
              <w:spacing w:line="276" w:lineRule="auto"/>
              <w:ind w:right="-2"/>
              <w:jc w:val="center"/>
              <w:rPr>
                <w:rFonts w:asciiTheme="majorBidi" w:hAnsiTheme="majorBidi" w:cstheme="majorBidi"/>
                <w:sz w:val="24"/>
                <w:szCs w:val="24"/>
              </w:rPr>
            </w:pPr>
            <w:r w:rsidRPr="0079707F">
              <w:rPr>
                <w:rFonts w:asciiTheme="majorBidi" w:hAnsiTheme="majorBidi" w:cstheme="majorBidi"/>
                <w:sz w:val="24"/>
                <w:szCs w:val="24"/>
              </w:rPr>
              <w:t>No.</w:t>
            </w:r>
          </w:p>
        </w:tc>
        <w:tc>
          <w:tcPr>
            <w:tcW w:w="1080" w:type="dxa"/>
            <w:vAlign w:val="center"/>
          </w:tcPr>
          <w:p w:rsidR="00FE7127" w:rsidRPr="0079707F" w:rsidRDefault="00FE7127" w:rsidP="006C64AB">
            <w:pPr>
              <w:spacing w:line="276" w:lineRule="auto"/>
              <w:ind w:right="-2"/>
              <w:jc w:val="center"/>
              <w:rPr>
                <w:rFonts w:asciiTheme="majorBidi" w:hAnsiTheme="majorBidi" w:cstheme="majorBidi"/>
                <w:sz w:val="24"/>
                <w:szCs w:val="24"/>
              </w:rPr>
            </w:pPr>
            <w:r w:rsidRPr="0079707F">
              <w:rPr>
                <w:rFonts w:asciiTheme="majorBidi" w:hAnsiTheme="majorBidi" w:cstheme="majorBidi"/>
                <w:sz w:val="24"/>
                <w:szCs w:val="24"/>
              </w:rPr>
              <w:t>%</w:t>
            </w:r>
          </w:p>
        </w:tc>
      </w:tr>
      <w:tr w:rsidR="00FE7127" w:rsidRPr="0079707F" w:rsidTr="00187687">
        <w:trPr>
          <w:jc w:val="center"/>
        </w:trPr>
        <w:tc>
          <w:tcPr>
            <w:tcW w:w="1491" w:type="dxa"/>
            <w:vMerge w:val="restart"/>
            <w:vAlign w:val="center"/>
          </w:tcPr>
          <w:p w:rsidR="00FE7127" w:rsidRPr="0079707F" w:rsidRDefault="00FE7127" w:rsidP="006C64AB">
            <w:pPr>
              <w:spacing w:line="276" w:lineRule="auto"/>
              <w:jc w:val="center"/>
              <w:rPr>
                <w:rFonts w:asciiTheme="majorBidi" w:hAnsiTheme="majorBidi" w:cstheme="majorBidi"/>
                <w:sz w:val="24"/>
                <w:szCs w:val="24"/>
              </w:rPr>
            </w:pPr>
            <w:r w:rsidRPr="0079707F">
              <w:rPr>
                <w:rFonts w:asciiTheme="majorBidi" w:hAnsiTheme="majorBidi" w:cstheme="majorBidi"/>
                <w:sz w:val="24"/>
                <w:szCs w:val="24"/>
              </w:rPr>
              <w:t>Gender</w:t>
            </w:r>
          </w:p>
        </w:tc>
        <w:tc>
          <w:tcPr>
            <w:tcW w:w="1688" w:type="dxa"/>
            <w:vAlign w:val="center"/>
          </w:tcPr>
          <w:p w:rsidR="00FE7127" w:rsidRPr="0079707F" w:rsidRDefault="00FE7127" w:rsidP="006C64AB">
            <w:pPr>
              <w:spacing w:line="276" w:lineRule="auto"/>
              <w:ind w:right="-2"/>
              <w:jc w:val="center"/>
              <w:rPr>
                <w:rFonts w:asciiTheme="majorBidi" w:hAnsiTheme="majorBidi" w:cstheme="majorBidi"/>
                <w:sz w:val="24"/>
                <w:szCs w:val="24"/>
              </w:rPr>
            </w:pPr>
            <w:r w:rsidRPr="0079707F">
              <w:rPr>
                <w:rFonts w:asciiTheme="majorBidi" w:hAnsiTheme="majorBidi" w:cstheme="majorBidi"/>
                <w:sz w:val="24"/>
                <w:szCs w:val="24"/>
              </w:rPr>
              <w:t>Male</w:t>
            </w:r>
          </w:p>
        </w:tc>
        <w:tc>
          <w:tcPr>
            <w:tcW w:w="720" w:type="dxa"/>
            <w:vAlign w:val="center"/>
          </w:tcPr>
          <w:p w:rsidR="00FE7127" w:rsidRPr="0079707F" w:rsidRDefault="00FE7127" w:rsidP="006C64AB">
            <w:pPr>
              <w:spacing w:line="276" w:lineRule="auto"/>
              <w:ind w:right="-2"/>
              <w:jc w:val="center"/>
              <w:rPr>
                <w:rFonts w:asciiTheme="majorBidi" w:hAnsiTheme="majorBidi" w:cstheme="majorBidi"/>
                <w:sz w:val="24"/>
                <w:szCs w:val="24"/>
              </w:rPr>
            </w:pPr>
            <w:r w:rsidRPr="0079707F">
              <w:rPr>
                <w:rFonts w:asciiTheme="majorBidi" w:hAnsiTheme="majorBidi" w:cstheme="majorBidi"/>
                <w:sz w:val="24"/>
                <w:szCs w:val="24"/>
              </w:rPr>
              <w:t>47</w:t>
            </w:r>
          </w:p>
        </w:tc>
        <w:tc>
          <w:tcPr>
            <w:tcW w:w="1080" w:type="dxa"/>
            <w:vAlign w:val="center"/>
          </w:tcPr>
          <w:p w:rsidR="00FE7127" w:rsidRPr="0079707F" w:rsidRDefault="00FE7127" w:rsidP="006C64AB">
            <w:pPr>
              <w:spacing w:line="276" w:lineRule="auto"/>
              <w:ind w:right="-2"/>
              <w:jc w:val="center"/>
              <w:rPr>
                <w:rFonts w:asciiTheme="majorBidi" w:hAnsiTheme="majorBidi" w:cstheme="majorBidi"/>
                <w:sz w:val="24"/>
                <w:szCs w:val="24"/>
              </w:rPr>
            </w:pPr>
            <w:r w:rsidRPr="0079707F">
              <w:rPr>
                <w:rFonts w:asciiTheme="majorBidi" w:hAnsiTheme="majorBidi" w:cstheme="majorBidi"/>
                <w:sz w:val="24"/>
                <w:szCs w:val="24"/>
              </w:rPr>
              <w:t>47</w:t>
            </w:r>
          </w:p>
        </w:tc>
      </w:tr>
      <w:tr w:rsidR="00FE7127" w:rsidRPr="0079707F" w:rsidTr="00187687">
        <w:trPr>
          <w:jc w:val="center"/>
        </w:trPr>
        <w:tc>
          <w:tcPr>
            <w:tcW w:w="1491" w:type="dxa"/>
            <w:vMerge/>
            <w:vAlign w:val="center"/>
          </w:tcPr>
          <w:p w:rsidR="00FE7127" w:rsidRPr="0079707F" w:rsidRDefault="00FE7127" w:rsidP="006C64AB">
            <w:pPr>
              <w:spacing w:line="276" w:lineRule="auto"/>
              <w:jc w:val="center"/>
              <w:rPr>
                <w:rFonts w:asciiTheme="majorBidi" w:hAnsiTheme="majorBidi" w:cstheme="majorBidi"/>
                <w:sz w:val="24"/>
                <w:szCs w:val="24"/>
              </w:rPr>
            </w:pPr>
          </w:p>
        </w:tc>
        <w:tc>
          <w:tcPr>
            <w:tcW w:w="1688" w:type="dxa"/>
            <w:vAlign w:val="center"/>
          </w:tcPr>
          <w:p w:rsidR="00FE7127" w:rsidRPr="0079707F" w:rsidRDefault="00FE7127" w:rsidP="006C64AB">
            <w:pPr>
              <w:spacing w:line="276" w:lineRule="auto"/>
              <w:ind w:right="-2"/>
              <w:jc w:val="center"/>
              <w:rPr>
                <w:rFonts w:asciiTheme="majorBidi" w:hAnsiTheme="majorBidi" w:cstheme="majorBidi"/>
                <w:sz w:val="24"/>
                <w:szCs w:val="24"/>
              </w:rPr>
            </w:pPr>
            <w:r w:rsidRPr="0079707F">
              <w:rPr>
                <w:rFonts w:asciiTheme="majorBidi" w:hAnsiTheme="majorBidi" w:cstheme="majorBidi"/>
                <w:sz w:val="24"/>
                <w:szCs w:val="24"/>
              </w:rPr>
              <w:t>Female</w:t>
            </w:r>
          </w:p>
        </w:tc>
        <w:tc>
          <w:tcPr>
            <w:tcW w:w="720" w:type="dxa"/>
            <w:vAlign w:val="center"/>
          </w:tcPr>
          <w:p w:rsidR="00FE7127" w:rsidRPr="0079707F" w:rsidRDefault="00FE7127" w:rsidP="006C64AB">
            <w:pPr>
              <w:spacing w:line="276" w:lineRule="auto"/>
              <w:ind w:right="-2"/>
              <w:jc w:val="center"/>
              <w:rPr>
                <w:rFonts w:asciiTheme="majorBidi" w:hAnsiTheme="majorBidi" w:cstheme="majorBidi"/>
                <w:sz w:val="24"/>
                <w:szCs w:val="24"/>
              </w:rPr>
            </w:pPr>
            <w:r w:rsidRPr="0079707F">
              <w:rPr>
                <w:rFonts w:asciiTheme="majorBidi" w:hAnsiTheme="majorBidi" w:cstheme="majorBidi"/>
                <w:sz w:val="24"/>
                <w:szCs w:val="24"/>
              </w:rPr>
              <w:t>53</w:t>
            </w:r>
          </w:p>
        </w:tc>
        <w:tc>
          <w:tcPr>
            <w:tcW w:w="1080" w:type="dxa"/>
            <w:vAlign w:val="center"/>
          </w:tcPr>
          <w:p w:rsidR="00FE7127" w:rsidRPr="0079707F" w:rsidRDefault="00FE7127" w:rsidP="006C64AB">
            <w:pPr>
              <w:spacing w:line="276" w:lineRule="auto"/>
              <w:ind w:right="-2"/>
              <w:jc w:val="center"/>
              <w:rPr>
                <w:rFonts w:asciiTheme="majorBidi" w:hAnsiTheme="majorBidi" w:cstheme="majorBidi"/>
                <w:sz w:val="24"/>
                <w:szCs w:val="24"/>
              </w:rPr>
            </w:pPr>
            <w:r w:rsidRPr="0079707F">
              <w:rPr>
                <w:rFonts w:asciiTheme="majorBidi" w:hAnsiTheme="majorBidi" w:cstheme="majorBidi"/>
                <w:sz w:val="24"/>
                <w:szCs w:val="24"/>
              </w:rPr>
              <w:t>53</w:t>
            </w:r>
          </w:p>
        </w:tc>
      </w:tr>
      <w:tr w:rsidR="00FE7127" w:rsidRPr="0079707F" w:rsidTr="00187687">
        <w:trPr>
          <w:jc w:val="center"/>
        </w:trPr>
        <w:tc>
          <w:tcPr>
            <w:tcW w:w="1491" w:type="dxa"/>
            <w:vMerge w:val="restart"/>
            <w:vAlign w:val="center"/>
          </w:tcPr>
          <w:p w:rsidR="00FE7127" w:rsidRPr="0079707F" w:rsidRDefault="00FE7127" w:rsidP="006C64AB">
            <w:pPr>
              <w:spacing w:line="276" w:lineRule="auto"/>
              <w:jc w:val="center"/>
              <w:rPr>
                <w:rFonts w:asciiTheme="majorBidi" w:hAnsiTheme="majorBidi" w:cstheme="majorBidi"/>
                <w:sz w:val="24"/>
                <w:szCs w:val="24"/>
              </w:rPr>
            </w:pPr>
            <w:r w:rsidRPr="0079707F">
              <w:rPr>
                <w:rFonts w:asciiTheme="majorBidi" w:hAnsiTheme="majorBidi" w:cstheme="majorBidi"/>
                <w:sz w:val="24"/>
                <w:szCs w:val="24"/>
              </w:rPr>
              <w:t>Age group (years)</w:t>
            </w:r>
          </w:p>
        </w:tc>
        <w:tc>
          <w:tcPr>
            <w:tcW w:w="1688" w:type="dxa"/>
            <w:vAlign w:val="center"/>
          </w:tcPr>
          <w:p w:rsidR="00FE7127" w:rsidRPr="0079707F" w:rsidRDefault="00FE7127" w:rsidP="006C64AB">
            <w:pPr>
              <w:autoSpaceDE w:val="0"/>
              <w:autoSpaceDN w:val="0"/>
              <w:adjustRightInd w:val="0"/>
              <w:spacing w:line="276" w:lineRule="auto"/>
              <w:ind w:left="60" w:right="60"/>
              <w:jc w:val="center"/>
              <w:rPr>
                <w:rFonts w:asciiTheme="majorBidi" w:hAnsiTheme="majorBidi" w:cstheme="majorBidi"/>
                <w:sz w:val="24"/>
                <w:szCs w:val="24"/>
              </w:rPr>
            </w:pPr>
            <w:r w:rsidRPr="0079707F">
              <w:rPr>
                <w:rFonts w:asciiTheme="majorBidi" w:hAnsiTheme="majorBidi" w:cstheme="majorBidi"/>
                <w:sz w:val="24"/>
                <w:szCs w:val="24"/>
              </w:rPr>
              <w:t>5 – 18</w:t>
            </w:r>
          </w:p>
        </w:tc>
        <w:tc>
          <w:tcPr>
            <w:tcW w:w="720" w:type="dxa"/>
            <w:vAlign w:val="center"/>
          </w:tcPr>
          <w:p w:rsidR="00FE7127" w:rsidRPr="0079707F" w:rsidRDefault="00FE7127" w:rsidP="006C64AB">
            <w:pPr>
              <w:autoSpaceDE w:val="0"/>
              <w:autoSpaceDN w:val="0"/>
              <w:adjustRightInd w:val="0"/>
              <w:spacing w:line="276" w:lineRule="auto"/>
              <w:ind w:left="60" w:right="60"/>
              <w:jc w:val="center"/>
              <w:rPr>
                <w:rFonts w:asciiTheme="majorBidi" w:hAnsiTheme="majorBidi" w:cstheme="majorBidi"/>
                <w:sz w:val="24"/>
                <w:szCs w:val="24"/>
              </w:rPr>
            </w:pPr>
            <w:r w:rsidRPr="0079707F">
              <w:rPr>
                <w:rFonts w:asciiTheme="majorBidi" w:hAnsiTheme="majorBidi" w:cstheme="majorBidi"/>
                <w:sz w:val="24"/>
                <w:szCs w:val="24"/>
              </w:rPr>
              <w:t>3</w:t>
            </w:r>
          </w:p>
        </w:tc>
        <w:tc>
          <w:tcPr>
            <w:tcW w:w="1080" w:type="dxa"/>
            <w:vAlign w:val="center"/>
          </w:tcPr>
          <w:p w:rsidR="00FE7127" w:rsidRPr="0079707F" w:rsidRDefault="00FE7127" w:rsidP="006C64AB">
            <w:pPr>
              <w:spacing w:line="276" w:lineRule="auto"/>
              <w:ind w:right="-2"/>
              <w:jc w:val="center"/>
              <w:rPr>
                <w:rFonts w:asciiTheme="majorBidi" w:hAnsiTheme="majorBidi" w:cstheme="majorBidi"/>
                <w:sz w:val="24"/>
                <w:szCs w:val="24"/>
              </w:rPr>
            </w:pPr>
            <w:r w:rsidRPr="0079707F">
              <w:rPr>
                <w:rFonts w:asciiTheme="majorBidi" w:hAnsiTheme="majorBidi" w:cstheme="majorBidi"/>
                <w:sz w:val="24"/>
                <w:szCs w:val="24"/>
              </w:rPr>
              <w:t>3</w:t>
            </w:r>
          </w:p>
        </w:tc>
      </w:tr>
      <w:tr w:rsidR="00FE7127" w:rsidRPr="0079707F" w:rsidTr="00187687">
        <w:trPr>
          <w:jc w:val="center"/>
        </w:trPr>
        <w:tc>
          <w:tcPr>
            <w:tcW w:w="1491" w:type="dxa"/>
            <w:vMerge/>
            <w:vAlign w:val="center"/>
          </w:tcPr>
          <w:p w:rsidR="00FE7127" w:rsidRPr="0079707F" w:rsidRDefault="00FE7127" w:rsidP="006C64AB">
            <w:pPr>
              <w:spacing w:line="276" w:lineRule="auto"/>
              <w:jc w:val="center"/>
              <w:rPr>
                <w:rFonts w:asciiTheme="majorBidi" w:hAnsiTheme="majorBidi" w:cstheme="majorBidi"/>
                <w:sz w:val="24"/>
                <w:szCs w:val="24"/>
              </w:rPr>
            </w:pPr>
          </w:p>
        </w:tc>
        <w:tc>
          <w:tcPr>
            <w:tcW w:w="1688" w:type="dxa"/>
            <w:vAlign w:val="center"/>
          </w:tcPr>
          <w:p w:rsidR="00FE7127" w:rsidRPr="0079707F" w:rsidRDefault="00FE7127" w:rsidP="006C64AB">
            <w:pPr>
              <w:autoSpaceDE w:val="0"/>
              <w:autoSpaceDN w:val="0"/>
              <w:adjustRightInd w:val="0"/>
              <w:spacing w:line="276" w:lineRule="auto"/>
              <w:ind w:left="60" w:right="60"/>
              <w:jc w:val="center"/>
              <w:rPr>
                <w:rFonts w:asciiTheme="majorBidi" w:hAnsiTheme="majorBidi" w:cstheme="majorBidi"/>
                <w:sz w:val="24"/>
                <w:szCs w:val="24"/>
              </w:rPr>
            </w:pPr>
            <w:r w:rsidRPr="0079707F">
              <w:rPr>
                <w:rFonts w:asciiTheme="majorBidi" w:hAnsiTheme="majorBidi" w:cstheme="majorBidi"/>
                <w:sz w:val="24"/>
                <w:szCs w:val="24"/>
              </w:rPr>
              <w:t>19 – 32</w:t>
            </w:r>
          </w:p>
        </w:tc>
        <w:tc>
          <w:tcPr>
            <w:tcW w:w="720" w:type="dxa"/>
            <w:vAlign w:val="center"/>
          </w:tcPr>
          <w:p w:rsidR="00FE7127" w:rsidRPr="0079707F" w:rsidRDefault="00FE7127" w:rsidP="006C64AB">
            <w:pPr>
              <w:autoSpaceDE w:val="0"/>
              <w:autoSpaceDN w:val="0"/>
              <w:adjustRightInd w:val="0"/>
              <w:spacing w:line="276" w:lineRule="auto"/>
              <w:ind w:left="60" w:right="60"/>
              <w:jc w:val="center"/>
              <w:rPr>
                <w:rFonts w:asciiTheme="majorBidi" w:hAnsiTheme="majorBidi" w:cstheme="majorBidi"/>
                <w:sz w:val="24"/>
                <w:szCs w:val="24"/>
              </w:rPr>
            </w:pPr>
            <w:r w:rsidRPr="0079707F">
              <w:rPr>
                <w:rFonts w:asciiTheme="majorBidi" w:hAnsiTheme="majorBidi" w:cstheme="majorBidi"/>
                <w:sz w:val="24"/>
                <w:szCs w:val="24"/>
              </w:rPr>
              <w:t>38</w:t>
            </w:r>
          </w:p>
        </w:tc>
        <w:tc>
          <w:tcPr>
            <w:tcW w:w="1080" w:type="dxa"/>
            <w:vAlign w:val="center"/>
          </w:tcPr>
          <w:p w:rsidR="00FE7127" w:rsidRPr="0079707F" w:rsidRDefault="00FE7127" w:rsidP="006C64AB">
            <w:pPr>
              <w:spacing w:line="276" w:lineRule="auto"/>
              <w:ind w:right="-2"/>
              <w:jc w:val="center"/>
              <w:rPr>
                <w:rFonts w:asciiTheme="majorBidi" w:hAnsiTheme="majorBidi" w:cstheme="majorBidi"/>
                <w:sz w:val="24"/>
                <w:szCs w:val="24"/>
              </w:rPr>
            </w:pPr>
            <w:r w:rsidRPr="0079707F">
              <w:rPr>
                <w:rFonts w:asciiTheme="majorBidi" w:hAnsiTheme="majorBidi" w:cstheme="majorBidi"/>
                <w:sz w:val="24"/>
                <w:szCs w:val="24"/>
              </w:rPr>
              <w:t>38</w:t>
            </w:r>
          </w:p>
        </w:tc>
      </w:tr>
      <w:tr w:rsidR="00FE7127" w:rsidRPr="0079707F" w:rsidTr="00187687">
        <w:trPr>
          <w:jc w:val="center"/>
        </w:trPr>
        <w:tc>
          <w:tcPr>
            <w:tcW w:w="1491" w:type="dxa"/>
            <w:vMerge/>
            <w:vAlign w:val="center"/>
          </w:tcPr>
          <w:p w:rsidR="00FE7127" w:rsidRPr="0079707F" w:rsidRDefault="00FE7127" w:rsidP="006C64AB">
            <w:pPr>
              <w:spacing w:line="276" w:lineRule="auto"/>
              <w:jc w:val="center"/>
              <w:rPr>
                <w:rFonts w:asciiTheme="majorBidi" w:hAnsiTheme="majorBidi" w:cstheme="majorBidi"/>
                <w:sz w:val="24"/>
                <w:szCs w:val="24"/>
              </w:rPr>
            </w:pPr>
          </w:p>
        </w:tc>
        <w:tc>
          <w:tcPr>
            <w:tcW w:w="1688" w:type="dxa"/>
            <w:vAlign w:val="center"/>
          </w:tcPr>
          <w:p w:rsidR="00FE7127" w:rsidRPr="0079707F" w:rsidRDefault="00FE7127" w:rsidP="006C64AB">
            <w:pPr>
              <w:autoSpaceDE w:val="0"/>
              <w:autoSpaceDN w:val="0"/>
              <w:adjustRightInd w:val="0"/>
              <w:spacing w:line="276" w:lineRule="auto"/>
              <w:ind w:left="60" w:right="60"/>
              <w:jc w:val="center"/>
              <w:rPr>
                <w:rFonts w:asciiTheme="majorBidi" w:hAnsiTheme="majorBidi" w:cstheme="majorBidi"/>
                <w:sz w:val="24"/>
                <w:szCs w:val="24"/>
              </w:rPr>
            </w:pPr>
            <w:r w:rsidRPr="0079707F">
              <w:rPr>
                <w:rFonts w:asciiTheme="majorBidi" w:hAnsiTheme="majorBidi" w:cstheme="majorBidi"/>
                <w:sz w:val="24"/>
                <w:szCs w:val="24"/>
              </w:rPr>
              <w:t>33 – 46</w:t>
            </w:r>
          </w:p>
        </w:tc>
        <w:tc>
          <w:tcPr>
            <w:tcW w:w="720" w:type="dxa"/>
            <w:vAlign w:val="center"/>
          </w:tcPr>
          <w:p w:rsidR="00FE7127" w:rsidRPr="0079707F" w:rsidRDefault="00FE7127" w:rsidP="006C64AB">
            <w:pPr>
              <w:autoSpaceDE w:val="0"/>
              <w:autoSpaceDN w:val="0"/>
              <w:adjustRightInd w:val="0"/>
              <w:spacing w:line="276" w:lineRule="auto"/>
              <w:ind w:left="60" w:right="60"/>
              <w:jc w:val="center"/>
              <w:rPr>
                <w:rFonts w:asciiTheme="majorBidi" w:hAnsiTheme="majorBidi" w:cstheme="majorBidi"/>
                <w:sz w:val="24"/>
                <w:szCs w:val="24"/>
              </w:rPr>
            </w:pPr>
            <w:r w:rsidRPr="0079707F">
              <w:rPr>
                <w:rFonts w:asciiTheme="majorBidi" w:hAnsiTheme="majorBidi" w:cstheme="majorBidi"/>
                <w:sz w:val="24"/>
                <w:szCs w:val="24"/>
              </w:rPr>
              <w:t>37</w:t>
            </w:r>
          </w:p>
        </w:tc>
        <w:tc>
          <w:tcPr>
            <w:tcW w:w="1080" w:type="dxa"/>
            <w:vAlign w:val="center"/>
          </w:tcPr>
          <w:p w:rsidR="00FE7127" w:rsidRPr="0079707F" w:rsidRDefault="00FE7127" w:rsidP="006C64AB">
            <w:pPr>
              <w:spacing w:line="276" w:lineRule="auto"/>
              <w:ind w:right="-2"/>
              <w:jc w:val="center"/>
              <w:rPr>
                <w:rFonts w:asciiTheme="majorBidi" w:hAnsiTheme="majorBidi" w:cstheme="majorBidi"/>
                <w:sz w:val="24"/>
                <w:szCs w:val="24"/>
              </w:rPr>
            </w:pPr>
            <w:r w:rsidRPr="0079707F">
              <w:rPr>
                <w:rFonts w:asciiTheme="majorBidi" w:hAnsiTheme="majorBidi" w:cstheme="majorBidi"/>
                <w:sz w:val="24"/>
                <w:szCs w:val="24"/>
              </w:rPr>
              <w:t>37</w:t>
            </w:r>
          </w:p>
        </w:tc>
      </w:tr>
      <w:tr w:rsidR="00FE7127" w:rsidRPr="0079707F" w:rsidTr="00187687">
        <w:trPr>
          <w:jc w:val="center"/>
        </w:trPr>
        <w:tc>
          <w:tcPr>
            <w:tcW w:w="1491" w:type="dxa"/>
            <w:vMerge/>
            <w:vAlign w:val="center"/>
          </w:tcPr>
          <w:p w:rsidR="00FE7127" w:rsidRPr="0079707F" w:rsidRDefault="00FE7127" w:rsidP="006C64AB">
            <w:pPr>
              <w:spacing w:line="276" w:lineRule="auto"/>
              <w:jc w:val="center"/>
              <w:rPr>
                <w:rFonts w:asciiTheme="majorBidi" w:hAnsiTheme="majorBidi" w:cstheme="majorBidi"/>
                <w:sz w:val="24"/>
                <w:szCs w:val="24"/>
              </w:rPr>
            </w:pPr>
          </w:p>
        </w:tc>
        <w:tc>
          <w:tcPr>
            <w:tcW w:w="1688" w:type="dxa"/>
            <w:vAlign w:val="center"/>
          </w:tcPr>
          <w:p w:rsidR="00FE7127" w:rsidRPr="0079707F" w:rsidRDefault="00FE7127" w:rsidP="006C64AB">
            <w:pPr>
              <w:autoSpaceDE w:val="0"/>
              <w:autoSpaceDN w:val="0"/>
              <w:adjustRightInd w:val="0"/>
              <w:spacing w:line="276" w:lineRule="auto"/>
              <w:ind w:left="60" w:right="60"/>
              <w:jc w:val="center"/>
              <w:rPr>
                <w:rFonts w:asciiTheme="majorBidi" w:hAnsiTheme="majorBidi" w:cstheme="majorBidi"/>
                <w:sz w:val="24"/>
                <w:szCs w:val="24"/>
              </w:rPr>
            </w:pPr>
            <w:r w:rsidRPr="0079707F">
              <w:rPr>
                <w:rFonts w:asciiTheme="majorBidi" w:hAnsiTheme="majorBidi" w:cstheme="majorBidi"/>
                <w:sz w:val="24"/>
                <w:szCs w:val="24"/>
              </w:rPr>
              <w:t>47 – 60</w:t>
            </w:r>
          </w:p>
        </w:tc>
        <w:tc>
          <w:tcPr>
            <w:tcW w:w="720" w:type="dxa"/>
            <w:vAlign w:val="center"/>
          </w:tcPr>
          <w:p w:rsidR="00FE7127" w:rsidRPr="0079707F" w:rsidRDefault="00FE7127" w:rsidP="006C64AB">
            <w:pPr>
              <w:autoSpaceDE w:val="0"/>
              <w:autoSpaceDN w:val="0"/>
              <w:adjustRightInd w:val="0"/>
              <w:spacing w:line="276" w:lineRule="auto"/>
              <w:ind w:left="60" w:right="60"/>
              <w:jc w:val="center"/>
              <w:rPr>
                <w:rFonts w:asciiTheme="majorBidi" w:hAnsiTheme="majorBidi" w:cstheme="majorBidi"/>
                <w:sz w:val="24"/>
                <w:szCs w:val="24"/>
              </w:rPr>
            </w:pPr>
            <w:r w:rsidRPr="0079707F">
              <w:rPr>
                <w:rFonts w:asciiTheme="majorBidi" w:hAnsiTheme="majorBidi" w:cstheme="majorBidi"/>
                <w:sz w:val="24"/>
                <w:szCs w:val="24"/>
              </w:rPr>
              <w:t>22</w:t>
            </w:r>
          </w:p>
        </w:tc>
        <w:tc>
          <w:tcPr>
            <w:tcW w:w="1080" w:type="dxa"/>
            <w:vAlign w:val="center"/>
          </w:tcPr>
          <w:p w:rsidR="00FE7127" w:rsidRPr="0079707F" w:rsidRDefault="00FE7127" w:rsidP="006C64AB">
            <w:pPr>
              <w:spacing w:line="276" w:lineRule="auto"/>
              <w:ind w:right="-2"/>
              <w:jc w:val="center"/>
              <w:rPr>
                <w:rFonts w:asciiTheme="majorBidi" w:hAnsiTheme="majorBidi" w:cstheme="majorBidi"/>
                <w:sz w:val="24"/>
                <w:szCs w:val="24"/>
              </w:rPr>
            </w:pPr>
            <w:r w:rsidRPr="0079707F">
              <w:rPr>
                <w:rFonts w:asciiTheme="majorBidi" w:hAnsiTheme="majorBidi" w:cstheme="majorBidi"/>
                <w:sz w:val="24"/>
                <w:szCs w:val="24"/>
              </w:rPr>
              <w:t>22</w:t>
            </w:r>
          </w:p>
        </w:tc>
      </w:tr>
      <w:tr w:rsidR="00FE7127" w:rsidRPr="0079707F" w:rsidTr="00187687">
        <w:trPr>
          <w:jc w:val="center"/>
        </w:trPr>
        <w:tc>
          <w:tcPr>
            <w:tcW w:w="1491" w:type="dxa"/>
            <w:vMerge w:val="restart"/>
            <w:vAlign w:val="center"/>
          </w:tcPr>
          <w:p w:rsidR="00FE7127" w:rsidRPr="0079707F" w:rsidRDefault="00FE7127" w:rsidP="006C64AB">
            <w:pPr>
              <w:spacing w:line="276" w:lineRule="auto"/>
              <w:jc w:val="center"/>
              <w:rPr>
                <w:rFonts w:asciiTheme="majorBidi" w:hAnsiTheme="majorBidi" w:cstheme="majorBidi"/>
                <w:sz w:val="24"/>
                <w:szCs w:val="24"/>
              </w:rPr>
            </w:pPr>
            <w:r w:rsidRPr="0079707F">
              <w:rPr>
                <w:rFonts w:asciiTheme="majorBidi" w:hAnsiTheme="majorBidi" w:cstheme="majorBidi"/>
                <w:sz w:val="24"/>
                <w:szCs w:val="24"/>
              </w:rPr>
              <w:t>Educational level</w:t>
            </w:r>
          </w:p>
        </w:tc>
        <w:tc>
          <w:tcPr>
            <w:tcW w:w="1688" w:type="dxa"/>
            <w:vAlign w:val="center"/>
          </w:tcPr>
          <w:p w:rsidR="00FE7127" w:rsidRPr="0079707F" w:rsidRDefault="00FE7127" w:rsidP="006C64AB">
            <w:pPr>
              <w:autoSpaceDE w:val="0"/>
              <w:autoSpaceDN w:val="0"/>
              <w:adjustRightInd w:val="0"/>
              <w:spacing w:line="276" w:lineRule="auto"/>
              <w:ind w:left="60" w:right="60"/>
              <w:jc w:val="center"/>
              <w:rPr>
                <w:rFonts w:asciiTheme="majorBidi" w:hAnsiTheme="majorBidi" w:cstheme="majorBidi"/>
                <w:sz w:val="24"/>
                <w:szCs w:val="24"/>
              </w:rPr>
            </w:pPr>
            <w:r w:rsidRPr="0079707F">
              <w:rPr>
                <w:rFonts w:asciiTheme="majorBidi" w:hAnsiTheme="majorBidi" w:cstheme="majorBidi"/>
                <w:sz w:val="24"/>
                <w:szCs w:val="24"/>
              </w:rPr>
              <w:t>Illiterate</w:t>
            </w:r>
          </w:p>
        </w:tc>
        <w:tc>
          <w:tcPr>
            <w:tcW w:w="720" w:type="dxa"/>
            <w:vAlign w:val="center"/>
          </w:tcPr>
          <w:p w:rsidR="00FE7127" w:rsidRPr="0079707F" w:rsidRDefault="00FE7127" w:rsidP="006C64AB">
            <w:pPr>
              <w:autoSpaceDE w:val="0"/>
              <w:autoSpaceDN w:val="0"/>
              <w:adjustRightInd w:val="0"/>
              <w:spacing w:line="276" w:lineRule="auto"/>
              <w:ind w:left="60" w:right="60"/>
              <w:jc w:val="center"/>
              <w:rPr>
                <w:rFonts w:asciiTheme="majorBidi" w:hAnsiTheme="majorBidi" w:cstheme="majorBidi"/>
                <w:sz w:val="24"/>
                <w:szCs w:val="24"/>
              </w:rPr>
            </w:pPr>
            <w:r w:rsidRPr="0079707F">
              <w:rPr>
                <w:rFonts w:asciiTheme="majorBidi" w:hAnsiTheme="majorBidi" w:cstheme="majorBidi"/>
                <w:sz w:val="24"/>
                <w:szCs w:val="24"/>
              </w:rPr>
              <w:t>22</w:t>
            </w:r>
          </w:p>
        </w:tc>
        <w:tc>
          <w:tcPr>
            <w:tcW w:w="1080" w:type="dxa"/>
            <w:vAlign w:val="center"/>
          </w:tcPr>
          <w:p w:rsidR="00FE7127" w:rsidRPr="0079707F" w:rsidRDefault="00FE7127" w:rsidP="006C64AB">
            <w:pPr>
              <w:spacing w:line="276" w:lineRule="auto"/>
              <w:ind w:right="-2"/>
              <w:jc w:val="center"/>
              <w:rPr>
                <w:rFonts w:asciiTheme="majorBidi" w:hAnsiTheme="majorBidi" w:cstheme="majorBidi"/>
                <w:sz w:val="24"/>
                <w:szCs w:val="24"/>
              </w:rPr>
            </w:pPr>
            <w:r w:rsidRPr="0079707F">
              <w:rPr>
                <w:rFonts w:asciiTheme="majorBidi" w:hAnsiTheme="majorBidi" w:cstheme="majorBidi"/>
                <w:sz w:val="24"/>
                <w:szCs w:val="24"/>
              </w:rPr>
              <w:t>22</w:t>
            </w:r>
          </w:p>
        </w:tc>
      </w:tr>
      <w:tr w:rsidR="00FE7127" w:rsidRPr="0079707F" w:rsidTr="00187687">
        <w:trPr>
          <w:jc w:val="center"/>
        </w:trPr>
        <w:tc>
          <w:tcPr>
            <w:tcW w:w="1491" w:type="dxa"/>
            <w:vMerge/>
            <w:vAlign w:val="center"/>
          </w:tcPr>
          <w:p w:rsidR="00FE7127" w:rsidRPr="0079707F" w:rsidRDefault="00FE7127" w:rsidP="006C64AB">
            <w:pPr>
              <w:spacing w:line="276" w:lineRule="auto"/>
              <w:jc w:val="center"/>
              <w:rPr>
                <w:rFonts w:asciiTheme="majorBidi" w:hAnsiTheme="majorBidi" w:cstheme="majorBidi"/>
                <w:sz w:val="24"/>
                <w:szCs w:val="24"/>
              </w:rPr>
            </w:pPr>
          </w:p>
        </w:tc>
        <w:tc>
          <w:tcPr>
            <w:tcW w:w="1688" w:type="dxa"/>
            <w:vAlign w:val="center"/>
          </w:tcPr>
          <w:p w:rsidR="00FE7127" w:rsidRPr="0079707F" w:rsidRDefault="00FE7127" w:rsidP="006C64AB">
            <w:pPr>
              <w:autoSpaceDE w:val="0"/>
              <w:autoSpaceDN w:val="0"/>
              <w:adjustRightInd w:val="0"/>
              <w:spacing w:line="276" w:lineRule="auto"/>
              <w:ind w:left="60" w:right="60"/>
              <w:jc w:val="center"/>
              <w:rPr>
                <w:rFonts w:asciiTheme="majorBidi" w:hAnsiTheme="majorBidi" w:cstheme="majorBidi"/>
                <w:sz w:val="24"/>
                <w:szCs w:val="24"/>
              </w:rPr>
            </w:pPr>
            <w:r w:rsidRPr="0079707F">
              <w:rPr>
                <w:rFonts w:asciiTheme="majorBidi" w:hAnsiTheme="majorBidi" w:cstheme="majorBidi"/>
                <w:sz w:val="24"/>
                <w:szCs w:val="24"/>
              </w:rPr>
              <w:t>Primary</w:t>
            </w:r>
          </w:p>
        </w:tc>
        <w:tc>
          <w:tcPr>
            <w:tcW w:w="720" w:type="dxa"/>
            <w:vAlign w:val="center"/>
          </w:tcPr>
          <w:p w:rsidR="00FE7127" w:rsidRPr="0079707F" w:rsidRDefault="00FE7127" w:rsidP="006C64AB">
            <w:pPr>
              <w:autoSpaceDE w:val="0"/>
              <w:autoSpaceDN w:val="0"/>
              <w:adjustRightInd w:val="0"/>
              <w:spacing w:line="276" w:lineRule="auto"/>
              <w:ind w:left="60" w:right="60"/>
              <w:jc w:val="center"/>
              <w:rPr>
                <w:rFonts w:asciiTheme="majorBidi" w:hAnsiTheme="majorBidi" w:cstheme="majorBidi"/>
                <w:sz w:val="24"/>
                <w:szCs w:val="24"/>
              </w:rPr>
            </w:pPr>
            <w:r w:rsidRPr="0079707F">
              <w:rPr>
                <w:rFonts w:asciiTheme="majorBidi" w:hAnsiTheme="majorBidi" w:cstheme="majorBidi"/>
                <w:sz w:val="24"/>
                <w:szCs w:val="24"/>
              </w:rPr>
              <w:t>35</w:t>
            </w:r>
          </w:p>
        </w:tc>
        <w:tc>
          <w:tcPr>
            <w:tcW w:w="1080" w:type="dxa"/>
            <w:vAlign w:val="center"/>
          </w:tcPr>
          <w:p w:rsidR="00FE7127" w:rsidRPr="0079707F" w:rsidRDefault="00FE7127" w:rsidP="006C64AB">
            <w:pPr>
              <w:spacing w:line="276" w:lineRule="auto"/>
              <w:ind w:right="-2"/>
              <w:jc w:val="center"/>
              <w:rPr>
                <w:rFonts w:asciiTheme="majorBidi" w:hAnsiTheme="majorBidi" w:cstheme="majorBidi"/>
                <w:sz w:val="24"/>
                <w:szCs w:val="24"/>
              </w:rPr>
            </w:pPr>
            <w:r w:rsidRPr="0079707F">
              <w:rPr>
                <w:rFonts w:asciiTheme="majorBidi" w:hAnsiTheme="majorBidi" w:cstheme="majorBidi"/>
                <w:sz w:val="24"/>
                <w:szCs w:val="24"/>
              </w:rPr>
              <w:t>35</w:t>
            </w:r>
          </w:p>
        </w:tc>
      </w:tr>
      <w:tr w:rsidR="00FE7127" w:rsidRPr="0079707F" w:rsidTr="00187687">
        <w:trPr>
          <w:jc w:val="center"/>
        </w:trPr>
        <w:tc>
          <w:tcPr>
            <w:tcW w:w="1491" w:type="dxa"/>
            <w:vMerge/>
            <w:vAlign w:val="center"/>
          </w:tcPr>
          <w:p w:rsidR="00FE7127" w:rsidRPr="0079707F" w:rsidRDefault="00FE7127" w:rsidP="006C64AB">
            <w:pPr>
              <w:spacing w:line="276" w:lineRule="auto"/>
              <w:jc w:val="center"/>
              <w:rPr>
                <w:rFonts w:asciiTheme="majorBidi" w:hAnsiTheme="majorBidi" w:cstheme="majorBidi"/>
                <w:sz w:val="24"/>
                <w:szCs w:val="24"/>
              </w:rPr>
            </w:pPr>
          </w:p>
        </w:tc>
        <w:tc>
          <w:tcPr>
            <w:tcW w:w="1688" w:type="dxa"/>
            <w:vAlign w:val="center"/>
          </w:tcPr>
          <w:p w:rsidR="00FE7127" w:rsidRPr="0079707F" w:rsidRDefault="00FE7127" w:rsidP="006C64AB">
            <w:pPr>
              <w:autoSpaceDE w:val="0"/>
              <w:autoSpaceDN w:val="0"/>
              <w:adjustRightInd w:val="0"/>
              <w:spacing w:line="276" w:lineRule="auto"/>
              <w:ind w:left="60" w:right="60"/>
              <w:jc w:val="center"/>
              <w:rPr>
                <w:rFonts w:asciiTheme="majorBidi" w:hAnsiTheme="majorBidi" w:cstheme="majorBidi"/>
                <w:sz w:val="24"/>
                <w:szCs w:val="24"/>
              </w:rPr>
            </w:pPr>
            <w:r w:rsidRPr="0079707F">
              <w:rPr>
                <w:rFonts w:asciiTheme="majorBidi" w:hAnsiTheme="majorBidi" w:cstheme="majorBidi"/>
                <w:sz w:val="24"/>
                <w:szCs w:val="24"/>
              </w:rPr>
              <w:t>High school</w:t>
            </w:r>
          </w:p>
        </w:tc>
        <w:tc>
          <w:tcPr>
            <w:tcW w:w="720" w:type="dxa"/>
            <w:vAlign w:val="center"/>
          </w:tcPr>
          <w:p w:rsidR="00FE7127" w:rsidRPr="0079707F" w:rsidRDefault="00FE7127" w:rsidP="006C64AB">
            <w:pPr>
              <w:autoSpaceDE w:val="0"/>
              <w:autoSpaceDN w:val="0"/>
              <w:adjustRightInd w:val="0"/>
              <w:spacing w:line="276" w:lineRule="auto"/>
              <w:ind w:left="60" w:right="60"/>
              <w:jc w:val="center"/>
              <w:rPr>
                <w:rFonts w:asciiTheme="majorBidi" w:hAnsiTheme="majorBidi" w:cstheme="majorBidi"/>
                <w:sz w:val="24"/>
                <w:szCs w:val="24"/>
              </w:rPr>
            </w:pPr>
            <w:r w:rsidRPr="0079707F">
              <w:rPr>
                <w:rFonts w:asciiTheme="majorBidi" w:hAnsiTheme="majorBidi" w:cstheme="majorBidi"/>
                <w:sz w:val="24"/>
                <w:szCs w:val="24"/>
              </w:rPr>
              <w:t>26</w:t>
            </w:r>
          </w:p>
        </w:tc>
        <w:tc>
          <w:tcPr>
            <w:tcW w:w="1080" w:type="dxa"/>
            <w:vAlign w:val="center"/>
          </w:tcPr>
          <w:p w:rsidR="00FE7127" w:rsidRPr="0079707F" w:rsidRDefault="00FE7127" w:rsidP="006C64AB">
            <w:pPr>
              <w:spacing w:line="276" w:lineRule="auto"/>
              <w:ind w:right="-2"/>
              <w:jc w:val="center"/>
              <w:rPr>
                <w:rFonts w:asciiTheme="majorBidi" w:hAnsiTheme="majorBidi" w:cstheme="majorBidi"/>
                <w:sz w:val="24"/>
                <w:szCs w:val="24"/>
              </w:rPr>
            </w:pPr>
            <w:r w:rsidRPr="0079707F">
              <w:rPr>
                <w:rFonts w:asciiTheme="majorBidi" w:hAnsiTheme="majorBidi" w:cstheme="majorBidi"/>
                <w:sz w:val="24"/>
                <w:szCs w:val="24"/>
              </w:rPr>
              <w:t>26</w:t>
            </w:r>
          </w:p>
        </w:tc>
      </w:tr>
      <w:tr w:rsidR="00FE7127" w:rsidRPr="0079707F" w:rsidTr="00187687">
        <w:trPr>
          <w:jc w:val="center"/>
        </w:trPr>
        <w:tc>
          <w:tcPr>
            <w:tcW w:w="1491" w:type="dxa"/>
            <w:vMerge/>
            <w:vAlign w:val="center"/>
          </w:tcPr>
          <w:p w:rsidR="00FE7127" w:rsidRPr="0079707F" w:rsidRDefault="00FE7127" w:rsidP="006C64AB">
            <w:pPr>
              <w:spacing w:line="276" w:lineRule="auto"/>
              <w:jc w:val="center"/>
              <w:rPr>
                <w:rFonts w:asciiTheme="majorBidi" w:hAnsiTheme="majorBidi" w:cstheme="majorBidi"/>
                <w:sz w:val="24"/>
                <w:szCs w:val="24"/>
              </w:rPr>
            </w:pPr>
          </w:p>
        </w:tc>
        <w:tc>
          <w:tcPr>
            <w:tcW w:w="1688" w:type="dxa"/>
            <w:vAlign w:val="center"/>
          </w:tcPr>
          <w:p w:rsidR="00FE7127" w:rsidRPr="0079707F" w:rsidRDefault="00FE7127" w:rsidP="006C64AB">
            <w:pPr>
              <w:autoSpaceDE w:val="0"/>
              <w:autoSpaceDN w:val="0"/>
              <w:adjustRightInd w:val="0"/>
              <w:spacing w:line="276" w:lineRule="auto"/>
              <w:ind w:left="60" w:right="60"/>
              <w:jc w:val="center"/>
              <w:rPr>
                <w:rFonts w:asciiTheme="majorBidi" w:hAnsiTheme="majorBidi" w:cstheme="majorBidi"/>
                <w:sz w:val="24"/>
                <w:szCs w:val="24"/>
              </w:rPr>
            </w:pPr>
            <w:r w:rsidRPr="0079707F">
              <w:rPr>
                <w:rFonts w:asciiTheme="majorBidi" w:hAnsiTheme="majorBidi" w:cstheme="majorBidi"/>
                <w:sz w:val="24"/>
                <w:szCs w:val="24"/>
              </w:rPr>
              <w:t>University</w:t>
            </w:r>
          </w:p>
        </w:tc>
        <w:tc>
          <w:tcPr>
            <w:tcW w:w="720" w:type="dxa"/>
            <w:vAlign w:val="center"/>
          </w:tcPr>
          <w:p w:rsidR="00FE7127" w:rsidRPr="0079707F" w:rsidRDefault="00FE7127" w:rsidP="006C64AB">
            <w:pPr>
              <w:autoSpaceDE w:val="0"/>
              <w:autoSpaceDN w:val="0"/>
              <w:adjustRightInd w:val="0"/>
              <w:spacing w:line="276" w:lineRule="auto"/>
              <w:ind w:left="60" w:right="60"/>
              <w:jc w:val="center"/>
              <w:rPr>
                <w:rFonts w:asciiTheme="majorBidi" w:hAnsiTheme="majorBidi" w:cstheme="majorBidi"/>
                <w:sz w:val="24"/>
                <w:szCs w:val="24"/>
              </w:rPr>
            </w:pPr>
            <w:r w:rsidRPr="0079707F">
              <w:rPr>
                <w:rFonts w:asciiTheme="majorBidi" w:hAnsiTheme="majorBidi" w:cstheme="majorBidi"/>
                <w:sz w:val="24"/>
                <w:szCs w:val="24"/>
              </w:rPr>
              <w:t>16</w:t>
            </w:r>
          </w:p>
        </w:tc>
        <w:tc>
          <w:tcPr>
            <w:tcW w:w="1080" w:type="dxa"/>
            <w:vAlign w:val="center"/>
          </w:tcPr>
          <w:p w:rsidR="00FE7127" w:rsidRPr="0079707F" w:rsidRDefault="00FE7127" w:rsidP="006C64AB">
            <w:pPr>
              <w:spacing w:line="276" w:lineRule="auto"/>
              <w:ind w:right="-2"/>
              <w:jc w:val="center"/>
              <w:rPr>
                <w:rFonts w:asciiTheme="majorBidi" w:hAnsiTheme="majorBidi" w:cstheme="majorBidi"/>
                <w:sz w:val="24"/>
                <w:szCs w:val="24"/>
              </w:rPr>
            </w:pPr>
            <w:r w:rsidRPr="0079707F">
              <w:rPr>
                <w:rFonts w:asciiTheme="majorBidi" w:hAnsiTheme="majorBidi" w:cstheme="majorBidi"/>
                <w:sz w:val="24"/>
                <w:szCs w:val="24"/>
              </w:rPr>
              <w:t>16</w:t>
            </w:r>
          </w:p>
        </w:tc>
      </w:tr>
      <w:tr w:rsidR="00FE7127" w:rsidRPr="0079707F" w:rsidTr="00187687">
        <w:trPr>
          <w:jc w:val="center"/>
        </w:trPr>
        <w:tc>
          <w:tcPr>
            <w:tcW w:w="1491" w:type="dxa"/>
            <w:vMerge/>
            <w:vAlign w:val="center"/>
          </w:tcPr>
          <w:p w:rsidR="00FE7127" w:rsidRPr="0079707F" w:rsidRDefault="00FE7127" w:rsidP="006C64AB">
            <w:pPr>
              <w:spacing w:line="276" w:lineRule="auto"/>
              <w:jc w:val="center"/>
              <w:rPr>
                <w:rFonts w:asciiTheme="majorBidi" w:hAnsiTheme="majorBidi" w:cstheme="majorBidi"/>
                <w:sz w:val="24"/>
                <w:szCs w:val="24"/>
              </w:rPr>
            </w:pPr>
          </w:p>
        </w:tc>
        <w:tc>
          <w:tcPr>
            <w:tcW w:w="1688" w:type="dxa"/>
            <w:vAlign w:val="center"/>
          </w:tcPr>
          <w:p w:rsidR="00FE7127" w:rsidRPr="0079707F" w:rsidRDefault="00FE7127" w:rsidP="006C64AB">
            <w:pPr>
              <w:autoSpaceDE w:val="0"/>
              <w:autoSpaceDN w:val="0"/>
              <w:adjustRightInd w:val="0"/>
              <w:spacing w:line="276" w:lineRule="auto"/>
              <w:ind w:left="60" w:right="60"/>
              <w:jc w:val="center"/>
              <w:rPr>
                <w:rFonts w:asciiTheme="majorBidi" w:hAnsiTheme="majorBidi" w:cstheme="majorBidi"/>
                <w:sz w:val="24"/>
                <w:szCs w:val="24"/>
              </w:rPr>
            </w:pPr>
            <w:r w:rsidRPr="0079707F">
              <w:rPr>
                <w:rFonts w:asciiTheme="majorBidi" w:hAnsiTheme="majorBidi" w:cstheme="majorBidi"/>
                <w:sz w:val="24"/>
                <w:szCs w:val="24"/>
              </w:rPr>
              <w:t>Postgraduate</w:t>
            </w:r>
          </w:p>
        </w:tc>
        <w:tc>
          <w:tcPr>
            <w:tcW w:w="720" w:type="dxa"/>
            <w:vAlign w:val="center"/>
          </w:tcPr>
          <w:p w:rsidR="00FE7127" w:rsidRPr="0079707F" w:rsidRDefault="00FE7127" w:rsidP="006C64AB">
            <w:pPr>
              <w:autoSpaceDE w:val="0"/>
              <w:autoSpaceDN w:val="0"/>
              <w:adjustRightInd w:val="0"/>
              <w:spacing w:line="276" w:lineRule="auto"/>
              <w:ind w:left="60" w:right="60"/>
              <w:jc w:val="center"/>
              <w:rPr>
                <w:rFonts w:asciiTheme="majorBidi" w:hAnsiTheme="majorBidi" w:cstheme="majorBidi"/>
                <w:sz w:val="24"/>
                <w:szCs w:val="24"/>
              </w:rPr>
            </w:pPr>
            <w:r w:rsidRPr="0079707F">
              <w:rPr>
                <w:rFonts w:asciiTheme="majorBidi" w:hAnsiTheme="majorBidi" w:cstheme="majorBidi"/>
                <w:sz w:val="24"/>
                <w:szCs w:val="24"/>
              </w:rPr>
              <w:t>1</w:t>
            </w:r>
          </w:p>
        </w:tc>
        <w:tc>
          <w:tcPr>
            <w:tcW w:w="1080" w:type="dxa"/>
            <w:vAlign w:val="center"/>
          </w:tcPr>
          <w:p w:rsidR="00FE7127" w:rsidRPr="0079707F" w:rsidRDefault="00FE7127" w:rsidP="006C64AB">
            <w:pPr>
              <w:spacing w:line="276" w:lineRule="auto"/>
              <w:ind w:right="-2"/>
              <w:jc w:val="center"/>
              <w:rPr>
                <w:rFonts w:asciiTheme="majorBidi" w:hAnsiTheme="majorBidi" w:cstheme="majorBidi"/>
                <w:sz w:val="24"/>
                <w:szCs w:val="24"/>
              </w:rPr>
            </w:pPr>
            <w:r w:rsidRPr="0079707F">
              <w:rPr>
                <w:rFonts w:asciiTheme="majorBidi" w:hAnsiTheme="majorBidi" w:cstheme="majorBidi"/>
                <w:sz w:val="24"/>
                <w:szCs w:val="24"/>
              </w:rPr>
              <w:t>1</w:t>
            </w:r>
          </w:p>
        </w:tc>
      </w:tr>
    </w:tbl>
    <w:p w:rsidR="00187687" w:rsidRPr="0079707F" w:rsidRDefault="00187687" w:rsidP="006C64AB">
      <w:pPr>
        <w:shd w:val="clear" w:color="auto" w:fill="FFFFFF"/>
        <w:spacing w:after="0"/>
        <w:outlineLvl w:val="2"/>
        <w:rPr>
          <w:rFonts w:asciiTheme="majorBidi" w:hAnsiTheme="majorBidi" w:cstheme="majorBidi"/>
          <w:sz w:val="24"/>
          <w:szCs w:val="24"/>
        </w:rPr>
      </w:pPr>
    </w:p>
    <w:p w:rsidR="00187687" w:rsidRPr="0079707F" w:rsidRDefault="00187687" w:rsidP="006C64AB">
      <w:pPr>
        <w:shd w:val="clear" w:color="auto" w:fill="FFFFFF"/>
        <w:spacing w:after="0"/>
        <w:outlineLvl w:val="2"/>
        <w:rPr>
          <w:rFonts w:asciiTheme="majorBidi" w:hAnsiTheme="majorBidi" w:cstheme="majorBidi"/>
          <w:sz w:val="24"/>
          <w:szCs w:val="24"/>
        </w:rPr>
      </w:pPr>
    </w:p>
    <w:p w:rsidR="00187687" w:rsidRPr="0079707F" w:rsidRDefault="00187687" w:rsidP="006C64AB">
      <w:pPr>
        <w:shd w:val="clear" w:color="auto" w:fill="FFFFFF"/>
        <w:spacing w:after="0"/>
        <w:outlineLvl w:val="2"/>
        <w:rPr>
          <w:rFonts w:asciiTheme="majorBidi" w:hAnsiTheme="majorBidi" w:cstheme="majorBidi"/>
          <w:sz w:val="24"/>
          <w:szCs w:val="24"/>
        </w:rPr>
      </w:pPr>
    </w:p>
    <w:p w:rsidR="004959FB" w:rsidRPr="0079707F" w:rsidRDefault="004959FB" w:rsidP="006C64AB">
      <w:pPr>
        <w:shd w:val="clear" w:color="auto" w:fill="FFFFFF"/>
        <w:spacing w:after="0"/>
        <w:outlineLvl w:val="2"/>
        <w:rPr>
          <w:rFonts w:asciiTheme="majorBidi" w:hAnsiTheme="majorBidi" w:cstheme="majorBidi"/>
          <w:sz w:val="24"/>
          <w:szCs w:val="24"/>
        </w:rPr>
      </w:pPr>
    </w:p>
    <w:p w:rsidR="00671A1D" w:rsidRDefault="00671A1D">
      <w:pPr>
        <w:rPr>
          <w:rFonts w:asciiTheme="majorBidi" w:hAnsiTheme="majorBidi" w:cstheme="majorBidi"/>
          <w:sz w:val="24"/>
          <w:szCs w:val="24"/>
        </w:rPr>
      </w:pPr>
      <w:r>
        <w:rPr>
          <w:rFonts w:asciiTheme="majorBidi" w:hAnsiTheme="majorBidi" w:cstheme="majorBidi"/>
          <w:sz w:val="24"/>
          <w:szCs w:val="24"/>
        </w:rPr>
        <w:br w:type="page"/>
      </w:r>
    </w:p>
    <w:p w:rsidR="00671A1D" w:rsidRPr="0079707F" w:rsidRDefault="00671A1D" w:rsidP="00671A1D">
      <w:pPr>
        <w:shd w:val="clear" w:color="auto" w:fill="FFFFFF"/>
        <w:spacing w:after="0"/>
        <w:outlineLvl w:val="2"/>
        <w:rPr>
          <w:rFonts w:asciiTheme="majorBidi" w:hAnsiTheme="majorBidi" w:cstheme="majorBidi"/>
          <w:sz w:val="24"/>
          <w:szCs w:val="24"/>
        </w:rPr>
      </w:pPr>
    </w:p>
    <w:p w:rsidR="00671A1D" w:rsidRPr="0079707F" w:rsidRDefault="00671A1D" w:rsidP="00671A1D">
      <w:pPr>
        <w:shd w:val="clear" w:color="auto" w:fill="FFFFFF"/>
        <w:spacing w:after="0"/>
        <w:outlineLvl w:val="2"/>
        <w:rPr>
          <w:rFonts w:asciiTheme="majorBidi" w:hAnsiTheme="majorBidi" w:cstheme="majorBidi"/>
          <w:sz w:val="24"/>
          <w:szCs w:val="24"/>
        </w:rPr>
      </w:pPr>
    </w:p>
    <w:p w:rsidR="00671A1D" w:rsidRPr="0079707F" w:rsidRDefault="00671A1D" w:rsidP="00671A1D">
      <w:pPr>
        <w:shd w:val="clear" w:color="auto" w:fill="FFFFFF"/>
        <w:spacing w:after="0"/>
        <w:outlineLvl w:val="2"/>
        <w:rPr>
          <w:rFonts w:asciiTheme="majorBidi" w:hAnsiTheme="majorBidi" w:cstheme="majorBidi"/>
          <w:sz w:val="24"/>
          <w:szCs w:val="24"/>
        </w:rPr>
      </w:pPr>
    </w:p>
    <w:p w:rsidR="00671A1D" w:rsidRPr="0079707F" w:rsidRDefault="00671A1D" w:rsidP="00671A1D">
      <w:pPr>
        <w:shd w:val="clear" w:color="auto" w:fill="FFFFFF"/>
        <w:spacing w:after="0"/>
        <w:jc w:val="center"/>
        <w:outlineLvl w:val="2"/>
        <w:rPr>
          <w:rFonts w:asciiTheme="majorBidi" w:hAnsiTheme="majorBidi" w:cstheme="majorBidi"/>
          <w:sz w:val="24"/>
          <w:szCs w:val="24"/>
        </w:rPr>
      </w:pPr>
      <w:r w:rsidRPr="0079707F">
        <w:rPr>
          <w:rFonts w:asciiTheme="majorBidi" w:hAnsiTheme="majorBidi" w:cstheme="majorBidi"/>
          <w:sz w:val="24"/>
          <w:szCs w:val="24"/>
        </w:rPr>
        <w:t xml:space="preserve">Table 3: Risk factors of </w:t>
      </w:r>
      <w:r w:rsidRPr="0079707F">
        <w:rPr>
          <w:rFonts w:asciiTheme="majorBidi" w:hAnsiTheme="majorBidi" w:cstheme="majorBidi"/>
          <w:i/>
          <w:iCs/>
          <w:sz w:val="24"/>
          <w:szCs w:val="24"/>
        </w:rPr>
        <w:t xml:space="preserve">H. </w:t>
      </w:r>
      <w:commentRangeStart w:id="67"/>
      <w:r w:rsidRPr="0079707F">
        <w:rPr>
          <w:rFonts w:asciiTheme="majorBidi" w:hAnsiTheme="majorBidi" w:cstheme="majorBidi"/>
          <w:i/>
          <w:iCs/>
          <w:sz w:val="24"/>
          <w:szCs w:val="24"/>
        </w:rPr>
        <w:t xml:space="preserve">pylori </w:t>
      </w:r>
      <w:r w:rsidRPr="0079707F">
        <w:rPr>
          <w:rFonts w:asciiTheme="majorBidi" w:hAnsiTheme="majorBidi" w:cstheme="majorBidi"/>
          <w:sz w:val="24"/>
          <w:szCs w:val="24"/>
        </w:rPr>
        <w:t xml:space="preserve">infection prevalence </w:t>
      </w:r>
      <w:commentRangeEnd w:id="67"/>
      <w:r w:rsidR="00D04B94">
        <w:rPr>
          <w:rStyle w:val="CommentReference"/>
        </w:rPr>
        <w:commentReference w:id="67"/>
      </w:r>
      <w:r w:rsidRPr="0079707F">
        <w:rPr>
          <w:rFonts w:asciiTheme="majorBidi" w:hAnsiTheme="majorBidi" w:cstheme="majorBidi"/>
          <w:sz w:val="24"/>
          <w:szCs w:val="24"/>
        </w:rPr>
        <w:t>among dyspeptic patients</w:t>
      </w:r>
    </w:p>
    <w:tbl>
      <w:tblPr>
        <w:tblStyle w:val="LightShading"/>
        <w:tblW w:w="0" w:type="auto"/>
        <w:jc w:val="center"/>
        <w:tblBorders>
          <w:insideH w:val="single" w:sz="8" w:space="0" w:color="000000" w:themeColor="text1"/>
        </w:tblBorders>
        <w:shd w:val="clear" w:color="auto" w:fill="FFFFFF" w:themeFill="background1"/>
        <w:tblLook w:val="04A0"/>
      </w:tblPr>
      <w:tblGrid>
        <w:gridCol w:w="1645"/>
        <w:gridCol w:w="2149"/>
        <w:gridCol w:w="1134"/>
        <w:gridCol w:w="1134"/>
        <w:gridCol w:w="995"/>
        <w:gridCol w:w="1262"/>
        <w:gridCol w:w="1262"/>
      </w:tblGrid>
      <w:tr w:rsidR="00671A1D" w:rsidRPr="0079707F" w:rsidTr="00471CAB">
        <w:trPr>
          <w:cnfStyle w:val="100000000000"/>
          <w:jc w:val="center"/>
        </w:trPr>
        <w:tc>
          <w:tcPr>
            <w:cnfStyle w:val="001000000000"/>
            <w:tcW w:w="1645" w:type="dxa"/>
            <w:shd w:val="clear" w:color="auto" w:fill="FFFFFF" w:themeFill="background1"/>
            <w:vAlign w:val="center"/>
          </w:tcPr>
          <w:p w:rsidR="00671A1D" w:rsidRPr="0079707F" w:rsidRDefault="00671A1D" w:rsidP="00471CAB">
            <w:pPr>
              <w:spacing w:line="276" w:lineRule="auto"/>
              <w:jc w:val="center"/>
              <w:rPr>
                <w:rFonts w:asciiTheme="majorBidi" w:hAnsiTheme="majorBidi" w:cstheme="majorBidi"/>
                <w:sz w:val="24"/>
                <w:szCs w:val="24"/>
              </w:rPr>
            </w:pPr>
            <w:r w:rsidRPr="0079707F">
              <w:rPr>
                <w:rFonts w:asciiTheme="majorBidi" w:hAnsiTheme="majorBidi" w:cstheme="majorBidi"/>
                <w:b w:val="0"/>
                <w:bCs w:val="0"/>
                <w:sz w:val="24"/>
                <w:szCs w:val="24"/>
              </w:rPr>
              <w:t>Characteristic</w:t>
            </w:r>
          </w:p>
        </w:tc>
        <w:tc>
          <w:tcPr>
            <w:tcW w:w="2149" w:type="dxa"/>
            <w:shd w:val="clear" w:color="auto" w:fill="FFFFFF" w:themeFill="background1"/>
            <w:vAlign w:val="center"/>
          </w:tcPr>
          <w:p w:rsidR="00671A1D" w:rsidRPr="0079707F" w:rsidRDefault="00671A1D" w:rsidP="00471CAB">
            <w:pPr>
              <w:spacing w:line="276" w:lineRule="auto"/>
              <w:jc w:val="center"/>
              <w:cnfStyle w:val="100000000000"/>
              <w:rPr>
                <w:rFonts w:asciiTheme="majorBidi" w:hAnsiTheme="majorBidi" w:cstheme="majorBidi"/>
                <w:b w:val="0"/>
                <w:bCs w:val="0"/>
                <w:sz w:val="24"/>
                <w:szCs w:val="24"/>
              </w:rPr>
            </w:pPr>
            <w:r w:rsidRPr="0079707F">
              <w:rPr>
                <w:rFonts w:asciiTheme="majorBidi" w:hAnsiTheme="majorBidi" w:cstheme="majorBidi"/>
                <w:b w:val="0"/>
                <w:bCs w:val="0"/>
                <w:sz w:val="24"/>
                <w:szCs w:val="24"/>
              </w:rPr>
              <w:t xml:space="preserve">Category </w:t>
            </w:r>
          </w:p>
        </w:tc>
        <w:tc>
          <w:tcPr>
            <w:tcW w:w="1134" w:type="dxa"/>
            <w:shd w:val="clear" w:color="auto" w:fill="FFFFFF" w:themeFill="background1"/>
            <w:vAlign w:val="center"/>
          </w:tcPr>
          <w:p w:rsidR="00671A1D" w:rsidRPr="0079707F" w:rsidRDefault="00671A1D" w:rsidP="00471CAB">
            <w:pPr>
              <w:spacing w:line="276" w:lineRule="auto"/>
              <w:ind w:right="-2"/>
              <w:jc w:val="center"/>
              <w:cnfStyle w:val="100000000000"/>
              <w:rPr>
                <w:rFonts w:asciiTheme="majorBidi" w:hAnsiTheme="majorBidi" w:cstheme="majorBidi"/>
                <w:b w:val="0"/>
                <w:bCs w:val="0"/>
                <w:sz w:val="24"/>
                <w:szCs w:val="24"/>
              </w:rPr>
            </w:pPr>
            <w:r w:rsidRPr="0079707F">
              <w:rPr>
                <w:rFonts w:asciiTheme="majorBidi" w:hAnsiTheme="majorBidi" w:cstheme="majorBidi"/>
                <w:b w:val="0"/>
                <w:bCs w:val="0"/>
                <w:sz w:val="24"/>
                <w:szCs w:val="24"/>
              </w:rPr>
              <w:t>No. of cases</w:t>
            </w:r>
          </w:p>
        </w:tc>
        <w:tc>
          <w:tcPr>
            <w:tcW w:w="1134" w:type="dxa"/>
            <w:shd w:val="clear" w:color="auto" w:fill="FFFFFF" w:themeFill="background1"/>
            <w:vAlign w:val="center"/>
          </w:tcPr>
          <w:p w:rsidR="00671A1D" w:rsidRPr="0079707F" w:rsidRDefault="00671A1D" w:rsidP="00471CAB">
            <w:pPr>
              <w:spacing w:line="276" w:lineRule="auto"/>
              <w:ind w:right="-2"/>
              <w:jc w:val="center"/>
              <w:cnfStyle w:val="100000000000"/>
              <w:rPr>
                <w:rFonts w:asciiTheme="majorBidi" w:hAnsiTheme="majorBidi" w:cstheme="majorBidi"/>
                <w:b w:val="0"/>
                <w:bCs w:val="0"/>
                <w:sz w:val="24"/>
                <w:szCs w:val="24"/>
              </w:rPr>
            </w:pPr>
            <w:r w:rsidRPr="0079707F">
              <w:rPr>
                <w:rFonts w:asciiTheme="majorBidi" w:hAnsiTheme="majorBidi" w:cstheme="majorBidi"/>
                <w:b w:val="0"/>
                <w:bCs w:val="0"/>
                <w:sz w:val="24"/>
                <w:szCs w:val="24"/>
              </w:rPr>
              <w:t>No. of positive</w:t>
            </w:r>
          </w:p>
        </w:tc>
        <w:tc>
          <w:tcPr>
            <w:tcW w:w="990" w:type="dxa"/>
            <w:shd w:val="clear" w:color="auto" w:fill="FFFFFF" w:themeFill="background1"/>
            <w:vAlign w:val="center"/>
          </w:tcPr>
          <w:p w:rsidR="00671A1D" w:rsidRPr="0079707F" w:rsidRDefault="00671A1D" w:rsidP="00471CAB">
            <w:pPr>
              <w:spacing w:line="276" w:lineRule="auto"/>
              <w:jc w:val="center"/>
              <w:cnfStyle w:val="100000000000"/>
              <w:rPr>
                <w:rFonts w:asciiTheme="majorBidi" w:hAnsiTheme="majorBidi" w:cstheme="majorBidi"/>
                <w:b w:val="0"/>
                <w:bCs w:val="0"/>
                <w:sz w:val="24"/>
                <w:szCs w:val="24"/>
              </w:rPr>
            </w:pPr>
            <w:r w:rsidRPr="0079707F">
              <w:rPr>
                <w:rFonts w:asciiTheme="majorBidi" w:hAnsiTheme="majorBidi" w:cstheme="majorBidi"/>
                <w:b w:val="0"/>
                <w:bCs w:val="0"/>
                <w:sz w:val="24"/>
                <w:szCs w:val="24"/>
              </w:rPr>
              <w:t>%of positive</w:t>
            </w:r>
          </w:p>
        </w:tc>
        <w:tc>
          <w:tcPr>
            <w:tcW w:w="1262" w:type="dxa"/>
            <w:shd w:val="clear" w:color="auto" w:fill="FFFFFF" w:themeFill="background1"/>
            <w:vAlign w:val="center"/>
          </w:tcPr>
          <w:p w:rsidR="00671A1D" w:rsidRPr="0079707F" w:rsidRDefault="00671A1D" w:rsidP="00471CAB">
            <w:pPr>
              <w:spacing w:line="276" w:lineRule="auto"/>
              <w:ind w:right="-2"/>
              <w:jc w:val="center"/>
              <w:cnfStyle w:val="100000000000"/>
              <w:rPr>
                <w:rFonts w:asciiTheme="majorBidi" w:hAnsiTheme="majorBidi" w:cstheme="majorBidi"/>
                <w:b w:val="0"/>
                <w:bCs w:val="0"/>
                <w:sz w:val="24"/>
                <w:szCs w:val="24"/>
              </w:rPr>
            </w:pPr>
            <w:r w:rsidRPr="0079707F">
              <w:rPr>
                <w:rFonts w:asciiTheme="majorBidi" w:hAnsiTheme="majorBidi" w:cstheme="majorBidi"/>
                <w:b w:val="0"/>
                <w:bCs w:val="0"/>
                <w:sz w:val="24"/>
                <w:szCs w:val="24"/>
              </w:rPr>
              <w:t>χ² test value</w:t>
            </w:r>
          </w:p>
        </w:tc>
        <w:tc>
          <w:tcPr>
            <w:tcW w:w="1262" w:type="dxa"/>
            <w:shd w:val="clear" w:color="auto" w:fill="FFFFFF" w:themeFill="background1"/>
            <w:vAlign w:val="center"/>
          </w:tcPr>
          <w:p w:rsidR="00671A1D" w:rsidRPr="0079707F" w:rsidRDefault="00671A1D" w:rsidP="00471CAB">
            <w:pPr>
              <w:spacing w:line="276" w:lineRule="auto"/>
              <w:ind w:right="-2"/>
              <w:jc w:val="center"/>
              <w:cnfStyle w:val="100000000000"/>
              <w:rPr>
                <w:rFonts w:asciiTheme="majorBidi" w:hAnsiTheme="majorBidi" w:cstheme="majorBidi"/>
                <w:b w:val="0"/>
                <w:bCs w:val="0"/>
                <w:sz w:val="24"/>
                <w:szCs w:val="24"/>
              </w:rPr>
            </w:pPr>
            <w:r w:rsidRPr="0079707F">
              <w:rPr>
                <w:rFonts w:asciiTheme="majorBidi" w:hAnsiTheme="majorBidi" w:cstheme="majorBidi"/>
                <w:b w:val="0"/>
                <w:bCs w:val="0"/>
                <w:i/>
                <w:iCs/>
                <w:sz w:val="24"/>
                <w:szCs w:val="24"/>
              </w:rPr>
              <w:t>P-value</w:t>
            </w:r>
          </w:p>
        </w:tc>
      </w:tr>
      <w:tr w:rsidR="00671A1D" w:rsidRPr="0079707F" w:rsidTr="00471CAB">
        <w:trPr>
          <w:cnfStyle w:val="000000100000"/>
          <w:jc w:val="center"/>
        </w:trPr>
        <w:tc>
          <w:tcPr>
            <w:cnfStyle w:val="001000000000"/>
            <w:tcW w:w="1645" w:type="dxa"/>
            <w:vMerge w:val="restart"/>
            <w:tcBorders>
              <w:left w:val="none" w:sz="0" w:space="0" w:color="auto"/>
              <w:right w:val="none" w:sz="0" w:space="0" w:color="auto"/>
            </w:tcBorders>
            <w:shd w:val="clear" w:color="auto" w:fill="FFFFFF" w:themeFill="background1"/>
            <w:vAlign w:val="center"/>
          </w:tcPr>
          <w:p w:rsidR="00671A1D" w:rsidRPr="0079707F" w:rsidRDefault="00671A1D" w:rsidP="00471CAB">
            <w:pPr>
              <w:spacing w:line="276" w:lineRule="auto"/>
              <w:jc w:val="center"/>
              <w:rPr>
                <w:rFonts w:asciiTheme="majorBidi" w:hAnsiTheme="majorBidi" w:cstheme="majorBidi"/>
                <w:b w:val="0"/>
                <w:bCs w:val="0"/>
                <w:sz w:val="24"/>
                <w:szCs w:val="24"/>
              </w:rPr>
            </w:pPr>
            <w:r w:rsidRPr="0079707F">
              <w:rPr>
                <w:rFonts w:asciiTheme="majorBidi" w:hAnsiTheme="majorBidi" w:cstheme="majorBidi"/>
                <w:b w:val="0"/>
                <w:bCs w:val="0"/>
                <w:sz w:val="24"/>
                <w:szCs w:val="24"/>
              </w:rPr>
              <w:t>Gender</w:t>
            </w:r>
          </w:p>
        </w:tc>
        <w:tc>
          <w:tcPr>
            <w:tcW w:w="2149" w:type="dxa"/>
            <w:tcBorders>
              <w:left w:val="none" w:sz="0" w:space="0" w:color="auto"/>
              <w:right w:val="none" w:sz="0" w:space="0" w:color="auto"/>
            </w:tcBorders>
            <w:shd w:val="clear" w:color="auto" w:fill="FFFFFF" w:themeFill="background1"/>
            <w:vAlign w:val="center"/>
          </w:tcPr>
          <w:p w:rsidR="00671A1D" w:rsidRPr="0079707F" w:rsidRDefault="00671A1D" w:rsidP="00471CAB">
            <w:pPr>
              <w:spacing w:line="276" w:lineRule="auto"/>
              <w:ind w:right="-2"/>
              <w:jc w:val="center"/>
              <w:cnfStyle w:val="000000100000"/>
              <w:rPr>
                <w:rFonts w:asciiTheme="majorBidi" w:hAnsiTheme="majorBidi" w:cstheme="majorBidi"/>
                <w:sz w:val="24"/>
                <w:szCs w:val="24"/>
              </w:rPr>
            </w:pPr>
            <w:r w:rsidRPr="0079707F">
              <w:rPr>
                <w:rFonts w:asciiTheme="majorBidi" w:hAnsiTheme="majorBidi" w:cstheme="majorBidi"/>
                <w:sz w:val="24"/>
                <w:szCs w:val="24"/>
              </w:rPr>
              <w:t>Male</w:t>
            </w:r>
          </w:p>
        </w:tc>
        <w:tc>
          <w:tcPr>
            <w:tcW w:w="1134" w:type="dxa"/>
            <w:tcBorders>
              <w:left w:val="none" w:sz="0" w:space="0" w:color="auto"/>
              <w:right w:val="none" w:sz="0" w:space="0" w:color="auto"/>
            </w:tcBorders>
            <w:shd w:val="clear" w:color="auto" w:fill="FFFFFF" w:themeFill="background1"/>
            <w:vAlign w:val="center"/>
          </w:tcPr>
          <w:p w:rsidR="00671A1D" w:rsidRPr="0079707F" w:rsidRDefault="00671A1D" w:rsidP="00471CAB">
            <w:pPr>
              <w:spacing w:line="276" w:lineRule="auto"/>
              <w:ind w:right="-2"/>
              <w:jc w:val="center"/>
              <w:cnfStyle w:val="000000100000"/>
              <w:rPr>
                <w:rFonts w:asciiTheme="majorBidi" w:hAnsiTheme="majorBidi" w:cstheme="majorBidi"/>
                <w:sz w:val="24"/>
                <w:szCs w:val="24"/>
              </w:rPr>
            </w:pPr>
            <w:r w:rsidRPr="0079707F">
              <w:rPr>
                <w:rFonts w:asciiTheme="majorBidi" w:hAnsiTheme="majorBidi" w:cstheme="majorBidi"/>
                <w:sz w:val="24"/>
                <w:szCs w:val="24"/>
              </w:rPr>
              <w:t>47</w:t>
            </w:r>
          </w:p>
        </w:tc>
        <w:tc>
          <w:tcPr>
            <w:tcW w:w="1134" w:type="dxa"/>
            <w:tcBorders>
              <w:left w:val="none" w:sz="0" w:space="0" w:color="auto"/>
              <w:right w:val="none" w:sz="0" w:space="0" w:color="auto"/>
            </w:tcBorders>
            <w:shd w:val="clear" w:color="auto" w:fill="FFFFFF" w:themeFill="background1"/>
            <w:vAlign w:val="center"/>
          </w:tcPr>
          <w:p w:rsidR="00671A1D" w:rsidRPr="0079707F" w:rsidRDefault="00671A1D" w:rsidP="00471CAB">
            <w:pPr>
              <w:spacing w:line="276" w:lineRule="auto"/>
              <w:ind w:right="-2"/>
              <w:jc w:val="center"/>
              <w:cnfStyle w:val="000000100000"/>
              <w:rPr>
                <w:rFonts w:asciiTheme="majorBidi" w:hAnsiTheme="majorBidi" w:cstheme="majorBidi"/>
                <w:sz w:val="24"/>
                <w:szCs w:val="24"/>
              </w:rPr>
            </w:pPr>
            <w:r w:rsidRPr="0079707F">
              <w:rPr>
                <w:rFonts w:asciiTheme="majorBidi" w:hAnsiTheme="majorBidi" w:cstheme="majorBidi"/>
                <w:sz w:val="24"/>
                <w:szCs w:val="24"/>
              </w:rPr>
              <w:t>21</w:t>
            </w:r>
          </w:p>
        </w:tc>
        <w:tc>
          <w:tcPr>
            <w:tcW w:w="990" w:type="dxa"/>
            <w:tcBorders>
              <w:left w:val="none" w:sz="0" w:space="0" w:color="auto"/>
              <w:right w:val="none" w:sz="0" w:space="0" w:color="auto"/>
            </w:tcBorders>
            <w:shd w:val="clear" w:color="auto" w:fill="FFFFFF" w:themeFill="background1"/>
            <w:vAlign w:val="center"/>
          </w:tcPr>
          <w:p w:rsidR="00671A1D" w:rsidRPr="0079707F" w:rsidRDefault="00671A1D" w:rsidP="00471CAB">
            <w:pPr>
              <w:spacing w:line="276" w:lineRule="auto"/>
              <w:jc w:val="center"/>
              <w:cnfStyle w:val="000000100000"/>
              <w:rPr>
                <w:rFonts w:asciiTheme="majorBidi" w:hAnsiTheme="majorBidi" w:cstheme="majorBidi"/>
                <w:sz w:val="24"/>
                <w:szCs w:val="24"/>
              </w:rPr>
            </w:pPr>
            <w:commentRangeStart w:id="68"/>
            <w:r w:rsidRPr="0079707F">
              <w:rPr>
                <w:rFonts w:asciiTheme="majorBidi" w:hAnsiTheme="majorBidi" w:cstheme="majorBidi"/>
                <w:sz w:val="24"/>
                <w:szCs w:val="24"/>
              </w:rPr>
              <w:t>57.0</w:t>
            </w:r>
            <w:commentRangeEnd w:id="68"/>
            <w:r>
              <w:rPr>
                <w:rStyle w:val="CommentReference"/>
                <w:color w:val="auto"/>
              </w:rPr>
              <w:commentReference w:id="68"/>
            </w:r>
          </w:p>
        </w:tc>
        <w:tc>
          <w:tcPr>
            <w:tcW w:w="1262" w:type="dxa"/>
            <w:vMerge w:val="restart"/>
            <w:tcBorders>
              <w:left w:val="none" w:sz="0" w:space="0" w:color="auto"/>
              <w:right w:val="none" w:sz="0" w:space="0" w:color="auto"/>
            </w:tcBorders>
            <w:shd w:val="clear" w:color="auto" w:fill="FFFFFF" w:themeFill="background1"/>
            <w:vAlign w:val="center"/>
          </w:tcPr>
          <w:p w:rsidR="00671A1D" w:rsidRPr="0079707F" w:rsidRDefault="00671A1D" w:rsidP="00471CAB">
            <w:pPr>
              <w:spacing w:line="276" w:lineRule="auto"/>
              <w:ind w:right="-2"/>
              <w:jc w:val="center"/>
              <w:cnfStyle w:val="000000100000"/>
              <w:rPr>
                <w:rFonts w:asciiTheme="majorBidi" w:hAnsiTheme="majorBidi" w:cstheme="majorBidi"/>
                <w:sz w:val="24"/>
                <w:szCs w:val="24"/>
              </w:rPr>
            </w:pPr>
            <w:r w:rsidRPr="0079707F">
              <w:rPr>
                <w:rFonts w:asciiTheme="majorBidi" w:hAnsiTheme="majorBidi" w:cstheme="majorBidi"/>
                <w:sz w:val="24"/>
                <w:szCs w:val="24"/>
              </w:rPr>
              <w:t>2.244</w:t>
            </w:r>
          </w:p>
        </w:tc>
        <w:tc>
          <w:tcPr>
            <w:tcW w:w="1262" w:type="dxa"/>
            <w:vMerge w:val="restart"/>
            <w:tcBorders>
              <w:left w:val="none" w:sz="0" w:space="0" w:color="auto"/>
              <w:right w:val="none" w:sz="0" w:space="0" w:color="auto"/>
            </w:tcBorders>
            <w:shd w:val="clear" w:color="auto" w:fill="FFFFFF" w:themeFill="background1"/>
            <w:vAlign w:val="center"/>
          </w:tcPr>
          <w:p w:rsidR="00671A1D" w:rsidRPr="0079707F" w:rsidRDefault="00671A1D" w:rsidP="00471CAB">
            <w:pPr>
              <w:spacing w:line="276" w:lineRule="auto"/>
              <w:ind w:right="-2"/>
              <w:jc w:val="center"/>
              <w:cnfStyle w:val="000000100000"/>
              <w:rPr>
                <w:rFonts w:asciiTheme="majorBidi" w:hAnsiTheme="majorBidi" w:cstheme="majorBidi"/>
                <w:sz w:val="24"/>
                <w:szCs w:val="24"/>
              </w:rPr>
            </w:pPr>
            <w:r w:rsidRPr="0079707F">
              <w:rPr>
                <w:rFonts w:asciiTheme="majorBidi" w:hAnsiTheme="majorBidi" w:cstheme="majorBidi"/>
                <w:sz w:val="24"/>
                <w:szCs w:val="24"/>
              </w:rPr>
              <w:t>0.134</w:t>
            </w:r>
          </w:p>
        </w:tc>
      </w:tr>
      <w:tr w:rsidR="00671A1D" w:rsidRPr="0079707F" w:rsidTr="00471CAB">
        <w:trPr>
          <w:jc w:val="center"/>
        </w:trPr>
        <w:tc>
          <w:tcPr>
            <w:cnfStyle w:val="001000000000"/>
            <w:tcW w:w="1645" w:type="dxa"/>
            <w:vMerge/>
            <w:shd w:val="clear" w:color="auto" w:fill="FFFFFF" w:themeFill="background1"/>
            <w:vAlign w:val="center"/>
          </w:tcPr>
          <w:p w:rsidR="00671A1D" w:rsidRPr="0079707F" w:rsidRDefault="00671A1D" w:rsidP="00471CAB">
            <w:pPr>
              <w:spacing w:line="276" w:lineRule="auto"/>
              <w:jc w:val="center"/>
              <w:rPr>
                <w:rFonts w:asciiTheme="majorBidi" w:hAnsiTheme="majorBidi" w:cstheme="majorBidi"/>
                <w:b w:val="0"/>
                <w:bCs w:val="0"/>
                <w:sz w:val="24"/>
                <w:szCs w:val="24"/>
              </w:rPr>
            </w:pPr>
          </w:p>
        </w:tc>
        <w:tc>
          <w:tcPr>
            <w:tcW w:w="2149" w:type="dxa"/>
            <w:shd w:val="clear" w:color="auto" w:fill="FFFFFF" w:themeFill="background1"/>
            <w:vAlign w:val="center"/>
          </w:tcPr>
          <w:p w:rsidR="00671A1D" w:rsidRPr="0079707F" w:rsidRDefault="00671A1D" w:rsidP="00471CAB">
            <w:pPr>
              <w:spacing w:line="276" w:lineRule="auto"/>
              <w:ind w:right="-2"/>
              <w:jc w:val="center"/>
              <w:cnfStyle w:val="000000000000"/>
              <w:rPr>
                <w:rFonts w:asciiTheme="majorBidi" w:hAnsiTheme="majorBidi" w:cstheme="majorBidi"/>
                <w:sz w:val="24"/>
                <w:szCs w:val="24"/>
              </w:rPr>
            </w:pPr>
            <w:r w:rsidRPr="0079707F">
              <w:rPr>
                <w:rFonts w:asciiTheme="majorBidi" w:hAnsiTheme="majorBidi" w:cstheme="majorBidi"/>
                <w:sz w:val="24"/>
                <w:szCs w:val="24"/>
              </w:rPr>
              <w:t>Female</w:t>
            </w:r>
          </w:p>
        </w:tc>
        <w:tc>
          <w:tcPr>
            <w:tcW w:w="1134" w:type="dxa"/>
            <w:shd w:val="clear" w:color="auto" w:fill="FFFFFF" w:themeFill="background1"/>
            <w:vAlign w:val="center"/>
          </w:tcPr>
          <w:p w:rsidR="00671A1D" w:rsidRPr="0079707F" w:rsidRDefault="00671A1D" w:rsidP="00471CAB">
            <w:pPr>
              <w:spacing w:line="276" w:lineRule="auto"/>
              <w:ind w:right="-2"/>
              <w:jc w:val="center"/>
              <w:cnfStyle w:val="000000000000"/>
              <w:rPr>
                <w:rFonts w:asciiTheme="majorBidi" w:hAnsiTheme="majorBidi" w:cstheme="majorBidi"/>
                <w:sz w:val="24"/>
                <w:szCs w:val="24"/>
              </w:rPr>
            </w:pPr>
            <w:r w:rsidRPr="0079707F">
              <w:rPr>
                <w:rFonts w:asciiTheme="majorBidi" w:hAnsiTheme="majorBidi" w:cstheme="majorBidi"/>
                <w:sz w:val="24"/>
                <w:szCs w:val="24"/>
              </w:rPr>
              <w:t>53</w:t>
            </w:r>
          </w:p>
        </w:tc>
        <w:tc>
          <w:tcPr>
            <w:tcW w:w="1134" w:type="dxa"/>
            <w:shd w:val="clear" w:color="auto" w:fill="FFFFFF" w:themeFill="background1"/>
            <w:vAlign w:val="center"/>
          </w:tcPr>
          <w:p w:rsidR="00671A1D" w:rsidRPr="0079707F" w:rsidRDefault="00671A1D" w:rsidP="00471CAB">
            <w:pPr>
              <w:spacing w:line="276" w:lineRule="auto"/>
              <w:ind w:right="-2"/>
              <w:jc w:val="center"/>
              <w:cnfStyle w:val="000000000000"/>
              <w:rPr>
                <w:rFonts w:asciiTheme="majorBidi" w:hAnsiTheme="majorBidi" w:cstheme="majorBidi"/>
                <w:sz w:val="24"/>
                <w:szCs w:val="24"/>
              </w:rPr>
            </w:pPr>
            <w:r w:rsidRPr="0079707F">
              <w:rPr>
                <w:rFonts w:asciiTheme="majorBidi" w:hAnsiTheme="majorBidi" w:cstheme="majorBidi"/>
                <w:sz w:val="24"/>
                <w:szCs w:val="24"/>
              </w:rPr>
              <w:t>16</w:t>
            </w:r>
          </w:p>
        </w:tc>
        <w:tc>
          <w:tcPr>
            <w:tcW w:w="990" w:type="dxa"/>
            <w:shd w:val="clear" w:color="auto" w:fill="FFFFFF" w:themeFill="background1"/>
            <w:vAlign w:val="center"/>
          </w:tcPr>
          <w:p w:rsidR="00671A1D" w:rsidRPr="0079707F" w:rsidRDefault="00671A1D" w:rsidP="00471CAB">
            <w:pPr>
              <w:spacing w:line="276" w:lineRule="auto"/>
              <w:jc w:val="center"/>
              <w:cnfStyle w:val="000000000000"/>
              <w:rPr>
                <w:rFonts w:asciiTheme="majorBidi" w:hAnsiTheme="majorBidi" w:cstheme="majorBidi"/>
                <w:sz w:val="24"/>
                <w:szCs w:val="24"/>
              </w:rPr>
            </w:pPr>
            <w:commentRangeStart w:id="69"/>
            <w:r w:rsidRPr="0079707F">
              <w:rPr>
                <w:rFonts w:asciiTheme="majorBidi" w:hAnsiTheme="majorBidi" w:cstheme="majorBidi"/>
                <w:sz w:val="24"/>
                <w:szCs w:val="24"/>
              </w:rPr>
              <w:t>43.0</w:t>
            </w:r>
            <w:commentRangeEnd w:id="69"/>
            <w:r>
              <w:rPr>
                <w:rStyle w:val="CommentReference"/>
                <w:color w:val="auto"/>
              </w:rPr>
              <w:commentReference w:id="69"/>
            </w:r>
          </w:p>
        </w:tc>
        <w:tc>
          <w:tcPr>
            <w:tcW w:w="1262" w:type="dxa"/>
            <w:vMerge/>
            <w:shd w:val="clear" w:color="auto" w:fill="FFFFFF" w:themeFill="background1"/>
            <w:vAlign w:val="center"/>
          </w:tcPr>
          <w:p w:rsidR="00671A1D" w:rsidRPr="0079707F" w:rsidRDefault="00671A1D" w:rsidP="00471CAB">
            <w:pPr>
              <w:spacing w:line="276" w:lineRule="auto"/>
              <w:jc w:val="center"/>
              <w:cnfStyle w:val="000000000000"/>
              <w:rPr>
                <w:rFonts w:asciiTheme="majorBidi" w:hAnsiTheme="majorBidi" w:cstheme="majorBidi"/>
                <w:sz w:val="24"/>
                <w:szCs w:val="24"/>
              </w:rPr>
            </w:pPr>
          </w:p>
        </w:tc>
        <w:tc>
          <w:tcPr>
            <w:tcW w:w="1262" w:type="dxa"/>
            <w:vMerge/>
            <w:shd w:val="clear" w:color="auto" w:fill="FFFFFF" w:themeFill="background1"/>
            <w:vAlign w:val="center"/>
          </w:tcPr>
          <w:p w:rsidR="00671A1D" w:rsidRPr="0079707F" w:rsidRDefault="00671A1D" w:rsidP="00471CAB">
            <w:pPr>
              <w:spacing w:line="276" w:lineRule="auto"/>
              <w:jc w:val="center"/>
              <w:cnfStyle w:val="000000000000"/>
              <w:rPr>
                <w:rFonts w:asciiTheme="majorBidi" w:hAnsiTheme="majorBidi" w:cstheme="majorBidi"/>
                <w:sz w:val="24"/>
                <w:szCs w:val="24"/>
              </w:rPr>
            </w:pPr>
          </w:p>
        </w:tc>
      </w:tr>
      <w:tr w:rsidR="00671A1D" w:rsidRPr="0079707F" w:rsidTr="00471CAB">
        <w:trPr>
          <w:cnfStyle w:val="000000100000"/>
          <w:jc w:val="center"/>
        </w:trPr>
        <w:tc>
          <w:tcPr>
            <w:cnfStyle w:val="001000000000"/>
            <w:tcW w:w="1645" w:type="dxa"/>
            <w:vMerge w:val="restart"/>
            <w:tcBorders>
              <w:left w:val="none" w:sz="0" w:space="0" w:color="auto"/>
              <w:right w:val="none" w:sz="0" w:space="0" w:color="auto"/>
            </w:tcBorders>
            <w:shd w:val="clear" w:color="auto" w:fill="FFFFFF" w:themeFill="background1"/>
            <w:vAlign w:val="center"/>
          </w:tcPr>
          <w:p w:rsidR="00671A1D" w:rsidRPr="0079707F" w:rsidRDefault="00671A1D" w:rsidP="00471CAB">
            <w:pPr>
              <w:spacing w:line="276" w:lineRule="auto"/>
              <w:jc w:val="center"/>
              <w:rPr>
                <w:rFonts w:asciiTheme="majorBidi" w:hAnsiTheme="majorBidi" w:cstheme="majorBidi"/>
                <w:b w:val="0"/>
                <w:bCs w:val="0"/>
                <w:sz w:val="24"/>
                <w:szCs w:val="24"/>
              </w:rPr>
            </w:pPr>
            <w:r w:rsidRPr="0079707F">
              <w:rPr>
                <w:rFonts w:asciiTheme="majorBidi" w:hAnsiTheme="majorBidi" w:cstheme="majorBidi"/>
                <w:b w:val="0"/>
                <w:bCs w:val="0"/>
                <w:sz w:val="24"/>
                <w:szCs w:val="24"/>
              </w:rPr>
              <w:t>Age group (years)</w:t>
            </w:r>
          </w:p>
        </w:tc>
        <w:tc>
          <w:tcPr>
            <w:tcW w:w="2149" w:type="dxa"/>
            <w:tcBorders>
              <w:left w:val="none" w:sz="0" w:space="0" w:color="auto"/>
              <w:right w:val="none" w:sz="0" w:space="0" w:color="auto"/>
            </w:tcBorders>
            <w:shd w:val="clear" w:color="auto" w:fill="FFFFFF" w:themeFill="background1"/>
            <w:vAlign w:val="center"/>
          </w:tcPr>
          <w:p w:rsidR="00671A1D" w:rsidRPr="0079707F" w:rsidRDefault="00671A1D" w:rsidP="00471CAB">
            <w:pPr>
              <w:autoSpaceDE w:val="0"/>
              <w:autoSpaceDN w:val="0"/>
              <w:adjustRightInd w:val="0"/>
              <w:spacing w:line="276" w:lineRule="auto"/>
              <w:ind w:left="60" w:right="60"/>
              <w:jc w:val="center"/>
              <w:cnfStyle w:val="000000100000"/>
              <w:rPr>
                <w:rFonts w:asciiTheme="majorBidi" w:hAnsiTheme="majorBidi" w:cstheme="majorBidi"/>
                <w:sz w:val="24"/>
                <w:szCs w:val="24"/>
              </w:rPr>
            </w:pPr>
            <w:r w:rsidRPr="0079707F">
              <w:rPr>
                <w:rFonts w:asciiTheme="majorBidi" w:hAnsiTheme="majorBidi" w:cstheme="majorBidi"/>
                <w:sz w:val="24"/>
                <w:szCs w:val="24"/>
              </w:rPr>
              <w:t>5 – 18</w:t>
            </w:r>
          </w:p>
        </w:tc>
        <w:tc>
          <w:tcPr>
            <w:tcW w:w="1134" w:type="dxa"/>
            <w:tcBorders>
              <w:left w:val="none" w:sz="0" w:space="0" w:color="auto"/>
              <w:right w:val="none" w:sz="0" w:space="0" w:color="auto"/>
            </w:tcBorders>
            <w:shd w:val="clear" w:color="auto" w:fill="FFFFFF" w:themeFill="background1"/>
            <w:vAlign w:val="center"/>
          </w:tcPr>
          <w:p w:rsidR="00671A1D" w:rsidRPr="0079707F" w:rsidRDefault="00671A1D" w:rsidP="00471CAB">
            <w:pPr>
              <w:autoSpaceDE w:val="0"/>
              <w:autoSpaceDN w:val="0"/>
              <w:adjustRightInd w:val="0"/>
              <w:spacing w:line="276" w:lineRule="auto"/>
              <w:ind w:left="60" w:right="60"/>
              <w:jc w:val="center"/>
              <w:cnfStyle w:val="000000100000"/>
              <w:rPr>
                <w:rFonts w:asciiTheme="majorBidi" w:hAnsiTheme="majorBidi" w:cstheme="majorBidi"/>
                <w:sz w:val="24"/>
                <w:szCs w:val="24"/>
              </w:rPr>
            </w:pPr>
            <w:r w:rsidRPr="0079707F">
              <w:rPr>
                <w:rFonts w:asciiTheme="majorBidi" w:hAnsiTheme="majorBidi" w:cstheme="majorBidi"/>
                <w:sz w:val="24"/>
                <w:szCs w:val="24"/>
              </w:rPr>
              <w:t>3</w:t>
            </w:r>
          </w:p>
        </w:tc>
        <w:tc>
          <w:tcPr>
            <w:tcW w:w="1134" w:type="dxa"/>
            <w:tcBorders>
              <w:left w:val="none" w:sz="0" w:space="0" w:color="auto"/>
              <w:right w:val="none" w:sz="0" w:space="0" w:color="auto"/>
            </w:tcBorders>
            <w:shd w:val="clear" w:color="auto" w:fill="FFFFFF" w:themeFill="background1"/>
            <w:vAlign w:val="center"/>
          </w:tcPr>
          <w:p w:rsidR="00671A1D" w:rsidRPr="0079707F" w:rsidRDefault="00671A1D" w:rsidP="00471CAB">
            <w:pPr>
              <w:spacing w:line="276" w:lineRule="auto"/>
              <w:ind w:right="-2"/>
              <w:jc w:val="center"/>
              <w:cnfStyle w:val="000000100000"/>
              <w:rPr>
                <w:rFonts w:asciiTheme="majorBidi" w:hAnsiTheme="majorBidi" w:cstheme="majorBidi"/>
                <w:sz w:val="24"/>
                <w:szCs w:val="24"/>
              </w:rPr>
            </w:pPr>
            <w:r w:rsidRPr="0079707F">
              <w:rPr>
                <w:rFonts w:asciiTheme="majorBidi" w:hAnsiTheme="majorBidi" w:cstheme="majorBidi"/>
                <w:sz w:val="24"/>
                <w:szCs w:val="24"/>
              </w:rPr>
              <w:t>2</w:t>
            </w:r>
          </w:p>
        </w:tc>
        <w:tc>
          <w:tcPr>
            <w:tcW w:w="990" w:type="dxa"/>
            <w:tcBorders>
              <w:left w:val="none" w:sz="0" w:space="0" w:color="auto"/>
              <w:right w:val="none" w:sz="0" w:space="0" w:color="auto"/>
            </w:tcBorders>
            <w:shd w:val="clear" w:color="auto" w:fill="FFFFFF" w:themeFill="background1"/>
            <w:vAlign w:val="center"/>
          </w:tcPr>
          <w:p w:rsidR="00671A1D" w:rsidRPr="0079707F" w:rsidRDefault="00671A1D" w:rsidP="00471CAB">
            <w:pPr>
              <w:spacing w:line="276" w:lineRule="auto"/>
              <w:jc w:val="center"/>
              <w:cnfStyle w:val="000000100000"/>
              <w:rPr>
                <w:rFonts w:asciiTheme="majorBidi" w:hAnsiTheme="majorBidi" w:cstheme="majorBidi"/>
                <w:sz w:val="24"/>
                <w:szCs w:val="24"/>
              </w:rPr>
            </w:pPr>
            <w:commentRangeStart w:id="70"/>
            <w:r w:rsidRPr="0079707F">
              <w:rPr>
                <w:rFonts w:asciiTheme="majorBidi" w:hAnsiTheme="majorBidi" w:cstheme="majorBidi"/>
                <w:sz w:val="24"/>
                <w:szCs w:val="24"/>
              </w:rPr>
              <w:t>5.0</w:t>
            </w:r>
            <w:commentRangeEnd w:id="70"/>
            <w:r>
              <w:rPr>
                <w:rStyle w:val="CommentReference"/>
                <w:color w:val="auto"/>
              </w:rPr>
              <w:commentReference w:id="70"/>
            </w:r>
          </w:p>
        </w:tc>
        <w:tc>
          <w:tcPr>
            <w:tcW w:w="1262" w:type="dxa"/>
            <w:vMerge w:val="restart"/>
            <w:tcBorders>
              <w:left w:val="none" w:sz="0" w:space="0" w:color="auto"/>
              <w:right w:val="none" w:sz="0" w:space="0" w:color="auto"/>
            </w:tcBorders>
            <w:shd w:val="clear" w:color="auto" w:fill="FFFFFF" w:themeFill="background1"/>
            <w:vAlign w:val="center"/>
          </w:tcPr>
          <w:p w:rsidR="00671A1D" w:rsidRPr="0079707F" w:rsidRDefault="00671A1D" w:rsidP="00471CAB">
            <w:pPr>
              <w:spacing w:line="276" w:lineRule="auto"/>
              <w:ind w:right="-2"/>
              <w:jc w:val="center"/>
              <w:cnfStyle w:val="000000100000"/>
              <w:rPr>
                <w:rFonts w:asciiTheme="majorBidi" w:hAnsiTheme="majorBidi" w:cstheme="majorBidi"/>
                <w:sz w:val="24"/>
                <w:szCs w:val="24"/>
              </w:rPr>
            </w:pPr>
            <w:r w:rsidRPr="0079707F">
              <w:rPr>
                <w:rFonts w:asciiTheme="majorBidi" w:hAnsiTheme="majorBidi" w:cstheme="majorBidi"/>
                <w:sz w:val="24"/>
                <w:szCs w:val="24"/>
              </w:rPr>
              <w:t>1.275</w:t>
            </w:r>
          </w:p>
        </w:tc>
        <w:tc>
          <w:tcPr>
            <w:tcW w:w="1262" w:type="dxa"/>
            <w:vMerge w:val="restart"/>
            <w:tcBorders>
              <w:left w:val="none" w:sz="0" w:space="0" w:color="auto"/>
              <w:right w:val="none" w:sz="0" w:space="0" w:color="auto"/>
            </w:tcBorders>
            <w:shd w:val="clear" w:color="auto" w:fill="FFFFFF" w:themeFill="background1"/>
            <w:vAlign w:val="center"/>
          </w:tcPr>
          <w:p w:rsidR="00671A1D" w:rsidRPr="0079707F" w:rsidRDefault="00671A1D" w:rsidP="00471CAB">
            <w:pPr>
              <w:spacing w:line="276" w:lineRule="auto"/>
              <w:ind w:right="-2"/>
              <w:jc w:val="center"/>
              <w:cnfStyle w:val="000000100000"/>
              <w:rPr>
                <w:rFonts w:asciiTheme="majorBidi" w:hAnsiTheme="majorBidi" w:cstheme="majorBidi"/>
                <w:sz w:val="24"/>
                <w:szCs w:val="24"/>
              </w:rPr>
            </w:pPr>
            <w:r w:rsidRPr="0079707F">
              <w:rPr>
                <w:rFonts w:asciiTheme="majorBidi" w:hAnsiTheme="majorBidi" w:cstheme="majorBidi"/>
                <w:sz w:val="24"/>
                <w:szCs w:val="24"/>
              </w:rPr>
              <w:t>0.735</w:t>
            </w:r>
          </w:p>
        </w:tc>
      </w:tr>
      <w:tr w:rsidR="00671A1D" w:rsidRPr="0079707F" w:rsidTr="00471CAB">
        <w:trPr>
          <w:jc w:val="center"/>
        </w:trPr>
        <w:tc>
          <w:tcPr>
            <w:cnfStyle w:val="001000000000"/>
            <w:tcW w:w="1645" w:type="dxa"/>
            <w:vMerge/>
            <w:shd w:val="clear" w:color="auto" w:fill="FFFFFF" w:themeFill="background1"/>
            <w:vAlign w:val="center"/>
          </w:tcPr>
          <w:p w:rsidR="00671A1D" w:rsidRPr="0079707F" w:rsidRDefault="00671A1D" w:rsidP="00471CAB">
            <w:pPr>
              <w:spacing w:line="276" w:lineRule="auto"/>
              <w:jc w:val="center"/>
              <w:rPr>
                <w:rFonts w:asciiTheme="majorBidi" w:hAnsiTheme="majorBidi" w:cstheme="majorBidi"/>
                <w:b w:val="0"/>
                <w:bCs w:val="0"/>
                <w:sz w:val="24"/>
                <w:szCs w:val="24"/>
              </w:rPr>
            </w:pPr>
          </w:p>
        </w:tc>
        <w:tc>
          <w:tcPr>
            <w:tcW w:w="2149" w:type="dxa"/>
            <w:shd w:val="clear" w:color="auto" w:fill="FFFFFF" w:themeFill="background1"/>
            <w:vAlign w:val="center"/>
          </w:tcPr>
          <w:p w:rsidR="00671A1D" w:rsidRPr="0079707F" w:rsidRDefault="00671A1D" w:rsidP="00471CAB">
            <w:pPr>
              <w:autoSpaceDE w:val="0"/>
              <w:autoSpaceDN w:val="0"/>
              <w:adjustRightInd w:val="0"/>
              <w:spacing w:line="276" w:lineRule="auto"/>
              <w:ind w:left="60" w:right="60"/>
              <w:jc w:val="center"/>
              <w:cnfStyle w:val="000000000000"/>
              <w:rPr>
                <w:rFonts w:asciiTheme="majorBidi" w:hAnsiTheme="majorBidi" w:cstheme="majorBidi"/>
                <w:sz w:val="24"/>
                <w:szCs w:val="24"/>
              </w:rPr>
            </w:pPr>
            <w:r w:rsidRPr="0079707F">
              <w:rPr>
                <w:rFonts w:asciiTheme="majorBidi" w:hAnsiTheme="majorBidi" w:cstheme="majorBidi"/>
                <w:sz w:val="24"/>
                <w:szCs w:val="24"/>
              </w:rPr>
              <w:t>19 – 32</w:t>
            </w:r>
          </w:p>
        </w:tc>
        <w:tc>
          <w:tcPr>
            <w:tcW w:w="1134" w:type="dxa"/>
            <w:shd w:val="clear" w:color="auto" w:fill="FFFFFF" w:themeFill="background1"/>
            <w:vAlign w:val="center"/>
          </w:tcPr>
          <w:p w:rsidR="00671A1D" w:rsidRPr="0079707F" w:rsidRDefault="00671A1D" w:rsidP="00471CAB">
            <w:pPr>
              <w:autoSpaceDE w:val="0"/>
              <w:autoSpaceDN w:val="0"/>
              <w:adjustRightInd w:val="0"/>
              <w:spacing w:line="276" w:lineRule="auto"/>
              <w:ind w:left="60" w:right="60"/>
              <w:jc w:val="center"/>
              <w:cnfStyle w:val="000000000000"/>
              <w:rPr>
                <w:rFonts w:asciiTheme="majorBidi" w:hAnsiTheme="majorBidi" w:cstheme="majorBidi"/>
                <w:sz w:val="24"/>
                <w:szCs w:val="24"/>
              </w:rPr>
            </w:pPr>
            <w:r w:rsidRPr="0079707F">
              <w:rPr>
                <w:rFonts w:asciiTheme="majorBidi" w:hAnsiTheme="majorBidi" w:cstheme="majorBidi"/>
                <w:sz w:val="24"/>
                <w:szCs w:val="24"/>
              </w:rPr>
              <w:t>38</w:t>
            </w:r>
          </w:p>
        </w:tc>
        <w:tc>
          <w:tcPr>
            <w:tcW w:w="1134" w:type="dxa"/>
            <w:shd w:val="clear" w:color="auto" w:fill="FFFFFF" w:themeFill="background1"/>
            <w:vAlign w:val="center"/>
          </w:tcPr>
          <w:p w:rsidR="00671A1D" w:rsidRPr="0079707F" w:rsidRDefault="00671A1D" w:rsidP="00471CAB">
            <w:pPr>
              <w:spacing w:line="276" w:lineRule="auto"/>
              <w:ind w:right="-2"/>
              <w:jc w:val="center"/>
              <w:cnfStyle w:val="000000000000"/>
              <w:rPr>
                <w:rFonts w:asciiTheme="majorBidi" w:hAnsiTheme="majorBidi" w:cstheme="majorBidi"/>
                <w:sz w:val="24"/>
                <w:szCs w:val="24"/>
              </w:rPr>
            </w:pPr>
            <w:r w:rsidRPr="0079707F">
              <w:rPr>
                <w:rFonts w:asciiTheme="majorBidi" w:hAnsiTheme="majorBidi" w:cstheme="majorBidi"/>
                <w:sz w:val="24"/>
                <w:szCs w:val="24"/>
              </w:rPr>
              <w:t>13</w:t>
            </w:r>
          </w:p>
        </w:tc>
        <w:tc>
          <w:tcPr>
            <w:tcW w:w="990" w:type="dxa"/>
            <w:shd w:val="clear" w:color="auto" w:fill="FFFFFF" w:themeFill="background1"/>
            <w:vAlign w:val="center"/>
          </w:tcPr>
          <w:p w:rsidR="00671A1D" w:rsidRPr="0079707F" w:rsidRDefault="00671A1D" w:rsidP="00471CAB">
            <w:pPr>
              <w:spacing w:line="276" w:lineRule="auto"/>
              <w:jc w:val="center"/>
              <w:cnfStyle w:val="000000000000"/>
              <w:rPr>
                <w:rFonts w:asciiTheme="majorBidi" w:hAnsiTheme="majorBidi" w:cstheme="majorBidi"/>
                <w:sz w:val="24"/>
                <w:szCs w:val="24"/>
              </w:rPr>
            </w:pPr>
            <w:commentRangeStart w:id="71"/>
            <w:r w:rsidRPr="0079707F">
              <w:rPr>
                <w:rFonts w:asciiTheme="majorBidi" w:hAnsiTheme="majorBidi" w:cstheme="majorBidi"/>
                <w:sz w:val="24"/>
                <w:szCs w:val="24"/>
              </w:rPr>
              <w:t>35.0</w:t>
            </w:r>
            <w:commentRangeEnd w:id="71"/>
            <w:r>
              <w:rPr>
                <w:rStyle w:val="CommentReference"/>
                <w:color w:val="auto"/>
              </w:rPr>
              <w:commentReference w:id="71"/>
            </w:r>
          </w:p>
        </w:tc>
        <w:tc>
          <w:tcPr>
            <w:tcW w:w="1262" w:type="dxa"/>
            <w:vMerge/>
            <w:shd w:val="clear" w:color="auto" w:fill="FFFFFF" w:themeFill="background1"/>
            <w:vAlign w:val="center"/>
          </w:tcPr>
          <w:p w:rsidR="00671A1D" w:rsidRPr="0079707F" w:rsidRDefault="00671A1D" w:rsidP="00471CAB">
            <w:pPr>
              <w:spacing w:line="276" w:lineRule="auto"/>
              <w:jc w:val="center"/>
              <w:cnfStyle w:val="000000000000"/>
              <w:rPr>
                <w:rFonts w:asciiTheme="majorBidi" w:hAnsiTheme="majorBidi" w:cstheme="majorBidi"/>
                <w:sz w:val="24"/>
                <w:szCs w:val="24"/>
              </w:rPr>
            </w:pPr>
          </w:p>
        </w:tc>
        <w:tc>
          <w:tcPr>
            <w:tcW w:w="1262" w:type="dxa"/>
            <w:vMerge/>
            <w:shd w:val="clear" w:color="auto" w:fill="FFFFFF" w:themeFill="background1"/>
            <w:vAlign w:val="center"/>
          </w:tcPr>
          <w:p w:rsidR="00671A1D" w:rsidRPr="0079707F" w:rsidRDefault="00671A1D" w:rsidP="00471CAB">
            <w:pPr>
              <w:spacing w:line="276" w:lineRule="auto"/>
              <w:jc w:val="center"/>
              <w:cnfStyle w:val="000000000000"/>
              <w:rPr>
                <w:rFonts w:asciiTheme="majorBidi" w:hAnsiTheme="majorBidi" w:cstheme="majorBidi"/>
                <w:sz w:val="24"/>
                <w:szCs w:val="24"/>
              </w:rPr>
            </w:pPr>
          </w:p>
        </w:tc>
      </w:tr>
      <w:tr w:rsidR="00671A1D" w:rsidRPr="0079707F" w:rsidTr="00471CAB">
        <w:trPr>
          <w:cnfStyle w:val="000000100000"/>
          <w:jc w:val="center"/>
        </w:trPr>
        <w:tc>
          <w:tcPr>
            <w:cnfStyle w:val="001000000000"/>
            <w:tcW w:w="1645" w:type="dxa"/>
            <w:vMerge/>
            <w:tcBorders>
              <w:left w:val="none" w:sz="0" w:space="0" w:color="auto"/>
              <w:right w:val="none" w:sz="0" w:space="0" w:color="auto"/>
            </w:tcBorders>
            <w:shd w:val="clear" w:color="auto" w:fill="FFFFFF" w:themeFill="background1"/>
            <w:vAlign w:val="center"/>
          </w:tcPr>
          <w:p w:rsidR="00671A1D" w:rsidRPr="0079707F" w:rsidRDefault="00671A1D" w:rsidP="00471CAB">
            <w:pPr>
              <w:spacing w:line="276" w:lineRule="auto"/>
              <w:jc w:val="center"/>
              <w:rPr>
                <w:rFonts w:asciiTheme="majorBidi" w:hAnsiTheme="majorBidi" w:cstheme="majorBidi"/>
                <w:b w:val="0"/>
                <w:bCs w:val="0"/>
                <w:sz w:val="24"/>
                <w:szCs w:val="24"/>
              </w:rPr>
            </w:pPr>
          </w:p>
        </w:tc>
        <w:tc>
          <w:tcPr>
            <w:tcW w:w="2149" w:type="dxa"/>
            <w:tcBorders>
              <w:left w:val="none" w:sz="0" w:space="0" w:color="auto"/>
              <w:right w:val="none" w:sz="0" w:space="0" w:color="auto"/>
            </w:tcBorders>
            <w:shd w:val="clear" w:color="auto" w:fill="FFFFFF" w:themeFill="background1"/>
            <w:vAlign w:val="center"/>
          </w:tcPr>
          <w:p w:rsidR="00671A1D" w:rsidRPr="0079707F" w:rsidRDefault="00671A1D" w:rsidP="00471CAB">
            <w:pPr>
              <w:autoSpaceDE w:val="0"/>
              <w:autoSpaceDN w:val="0"/>
              <w:adjustRightInd w:val="0"/>
              <w:spacing w:line="276" w:lineRule="auto"/>
              <w:ind w:left="60" w:right="60"/>
              <w:jc w:val="center"/>
              <w:cnfStyle w:val="000000100000"/>
              <w:rPr>
                <w:rFonts w:asciiTheme="majorBidi" w:hAnsiTheme="majorBidi" w:cstheme="majorBidi"/>
                <w:sz w:val="24"/>
                <w:szCs w:val="24"/>
              </w:rPr>
            </w:pPr>
            <w:r w:rsidRPr="0079707F">
              <w:rPr>
                <w:rFonts w:asciiTheme="majorBidi" w:hAnsiTheme="majorBidi" w:cstheme="majorBidi"/>
                <w:sz w:val="24"/>
                <w:szCs w:val="24"/>
              </w:rPr>
              <w:t>33 – 46</w:t>
            </w:r>
          </w:p>
        </w:tc>
        <w:tc>
          <w:tcPr>
            <w:tcW w:w="1134" w:type="dxa"/>
            <w:tcBorders>
              <w:left w:val="none" w:sz="0" w:space="0" w:color="auto"/>
              <w:right w:val="none" w:sz="0" w:space="0" w:color="auto"/>
            </w:tcBorders>
            <w:shd w:val="clear" w:color="auto" w:fill="FFFFFF" w:themeFill="background1"/>
            <w:vAlign w:val="center"/>
          </w:tcPr>
          <w:p w:rsidR="00671A1D" w:rsidRPr="0079707F" w:rsidRDefault="00671A1D" w:rsidP="00471CAB">
            <w:pPr>
              <w:autoSpaceDE w:val="0"/>
              <w:autoSpaceDN w:val="0"/>
              <w:adjustRightInd w:val="0"/>
              <w:spacing w:line="276" w:lineRule="auto"/>
              <w:ind w:left="60" w:right="60"/>
              <w:jc w:val="center"/>
              <w:cnfStyle w:val="000000100000"/>
              <w:rPr>
                <w:rFonts w:asciiTheme="majorBidi" w:hAnsiTheme="majorBidi" w:cstheme="majorBidi"/>
                <w:sz w:val="24"/>
                <w:szCs w:val="24"/>
              </w:rPr>
            </w:pPr>
            <w:r w:rsidRPr="0079707F">
              <w:rPr>
                <w:rFonts w:asciiTheme="majorBidi" w:hAnsiTheme="majorBidi" w:cstheme="majorBidi"/>
                <w:sz w:val="24"/>
                <w:szCs w:val="24"/>
              </w:rPr>
              <w:t>37</w:t>
            </w:r>
          </w:p>
        </w:tc>
        <w:tc>
          <w:tcPr>
            <w:tcW w:w="1134" w:type="dxa"/>
            <w:tcBorders>
              <w:left w:val="none" w:sz="0" w:space="0" w:color="auto"/>
              <w:right w:val="none" w:sz="0" w:space="0" w:color="auto"/>
            </w:tcBorders>
            <w:shd w:val="clear" w:color="auto" w:fill="FFFFFF" w:themeFill="background1"/>
            <w:vAlign w:val="center"/>
          </w:tcPr>
          <w:p w:rsidR="00671A1D" w:rsidRPr="0079707F" w:rsidRDefault="00671A1D" w:rsidP="00471CAB">
            <w:pPr>
              <w:spacing w:line="276" w:lineRule="auto"/>
              <w:ind w:right="-2"/>
              <w:jc w:val="center"/>
              <w:cnfStyle w:val="000000100000"/>
              <w:rPr>
                <w:rFonts w:asciiTheme="majorBidi" w:hAnsiTheme="majorBidi" w:cstheme="majorBidi"/>
                <w:sz w:val="24"/>
                <w:szCs w:val="24"/>
              </w:rPr>
            </w:pPr>
            <w:r w:rsidRPr="0079707F">
              <w:rPr>
                <w:rFonts w:asciiTheme="majorBidi" w:hAnsiTheme="majorBidi" w:cstheme="majorBidi"/>
                <w:sz w:val="24"/>
                <w:szCs w:val="24"/>
              </w:rPr>
              <w:t>14</w:t>
            </w:r>
          </w:p>
        </w:tc>
        <w:tc>
          <w:tcPr>
            <w:tcW w:w="990" w:type="dxa"/>
            <w:tcBorders>
              <w:left w:val="none" w:sz="0" w:space="0" w:color="auto"/>
              <w:right w:val="none" w:sz="0" w:space="0" w:color="auto"/>
            </w:tcBorders>
            <w:shd w:val="clear" w:color="auto" w:fill="FFFFFF" w:themeFill="background1"/>
            <w:vAlign w:val="center"/>
          </w:tcPr>
          <w:p w:rsidR="00671A1D" w:rsidRPr="0079707F" w:rsidRDefault="00671A1D" w:rsidP="00471CAB">
            <w:pPr>
              <w:spacing w:line="276" w:lineRule="auto"/>
              <w:jc w:val="center"/>
              <w:cnfStyle w:val="000000100000"/>
              <w:rPr>
                <w:rFonts w:asciiTheme="majorBidi" w:hAnsiTheme="majorBidi" w:cstheme="majorBidi"/>
                <w:sz w:val="24"/>
                <w:szCs w:val="24"/>
              </w:rPr>
            </w:pPr>
            <w:commentRangeStart w:id="72"/>
            <w:r w:rsidRPr="0079707F">
              <w:rPr>
                <w:rFonts w:asciiTheme="majorBidi" w:hAnsiTheme="majorBidi" w:cstheme="majorBidi"/>
                <w:sz w:val="24"/>
                <w:szCs w:val="24"/>
              </w:rPr>
              <w:t>38.0</w:t>
            </w:r>
            <w:commentRangeEnd w:id="72"/>
            <w:r>
              <w:rPr>
                <w:rStyle w:val="CommentReference"/>
                <w:color w:val="auto"/>
              </w:rPr>
              <w:commentReference w:id="72"/>
            </w:r>
          </w:p>
        </w:tc>
        <w:tc>
          <w:tcPr>
            <w:tcW w:w="1262" w:type="dxa"/>
            <w:vMerge/>
            <w:tcBorders>
              <w:left w:val="none" w:sz="0" w:space="0" w:color="auto"/>
              <w:right w:val="none" w:sz="0" w:space="0" w:color="auto"/>
            </w:tcBorders>
            <w:shd w:val="clear" w:color="auto" w:fill="FFFFFF" w:themeFill="background1"/>
            <w:vAlign w:val="center"/>
          </w:tcPr>
          <w:p w:rsidR="00671A1D" w:rsidRPr="0079707F" w:rsidRDefault="00671A1D" w:rsidP="00471CAB">
            <w:pPr>
              <w:spacing w:line="276" w:lineRule="auto"/>
              <w:jc w:val="center"/>
              <w:cnfStyle w:val="000000100000"/>
              <w:rPr>
                <w:rFonts w:asciiTheme="majorBidi" w:hAnsiTheme="majorBidi" w:cstheme="majorBidi"/>
                <w:sz w:val="24"/>
                <w:szCs w:val="24"/>
              </w:rPr>
            </w:pPr>
          </w:p>
        </w:tc>
        <w:tc>
          <w:tcPr>
            <w:tcW w:w="1262" w:type="dxa"/>
            <w:vMerge/>
            <w:tcBorders>
              <w:left w:val="none" w:sz="0" w:space="0" w:color="auto"/>
              <w:right w:val="none" w:sz="0" w:space="0" w:color="auto"/>
            </w:tcBorders>
            <w:shd w:val="clear" w:color="auto" w:fill="FFFFFF" w:themeFill="background1"/>
            <w:vAlign w:val="center"/>
          </w:tcPr>
          <w:p w:rsidR="00671A1D" w:rsidRPr="0079707F" w:rsidRDefault="00671A1D" w:rsidP="00471CAB">
            <w:pPr>
              <w:spacing w:line="276" w:lineRule="auto"/>
              <w:jc w:val="center"/>
              <w:cnfStyle w:val="000000100000"/>
              <w:rPr>
                <w:rFonts w:asciiTheme="majorBidi" w:hAnsiTheme="majorBidi" w:cstheme="majorBidi"/>
                <w:sz w:val="24"/>
                <w:szCs w:val="24"/>
              </w:rPr>
            </w:pPr>
          </w:p>
        </w:tc>
      </w:tr>
      <w:tr w:rsidR="00671A1D" w:rsidRPr="0079707F" w:rsidTr="00471CAB">
        <w:trPr>
          <w:jc w:val="center"/>
        </w:trPr>
        <w:tc>
          <w:tcPr>
            <w:cnfStyle w:val="001000000000"/>
            <w:tcW w:w="1645" w:type="dxa"/>
            <w:vMerge/>
            <w:shd w:val="clear" w:color="auto" w:fill="FFFFFF" w:themeFill="background1"/>
            <w:vAlign w:val="center"/>
          </w:tcPr>
          <w:p w:rsidR="00671A1D" w:rsidRPr="0079707F" w:rsidRDefault="00671A1D" w:rsidP="00471CAB">
            <w:pPr>
              <w:spacing w:line="276" w:lineRule="auto"/>
              <w:jc w:val="center"/>
              <w:rPr>
                <w:rFonts w:asciiTheme="majorBidi" w:hAnsiTheme="majorBidi" w:cstheme="majorBidi"/>
                <w:b w:val="0"/>
                <w:bCs w:val="0"/>
                <w:sz w:val="24"/>
                <w:szCs w:val="24"/>
              </w:rPr>
            </w:pPr>
          </w:p>
        </w:tc>
        <w:tc>
          <w:tcPr>
            <w:tcW w:w="2149" w:type="dxa"/>
            <w:shd w:val="clear" w:color="auto" w:fill="FFFFFF" w:themeFill="background1"/>
            <w:vAlign w:val="center"/>
          </w:tcPr>
          <w:p w:rsidR="00671A1D" w:rsidRPr="0079707F" w:rsidRDefault="00671A1D" w:rsidP="00471CAB">
            <w:pPr>
              <w:autoSpaceDE w:val="0"/>
              <w:autoSpaceDN w:val="0"/>
              <w:adjustRightInd w:val="0"/>
              <w:spacing w:line="276" w:lineRule="auto"/>
              <w:ind w:left="60" w:right="60"/>
              <w:jc w:val="center"/>
              <w:cnfStyle w:val="000000000000"/>
              <w:rPr>
                <w:rFonts w:asciiTheme="majorBidi" w:hAnsiTheme="majorBidi" w:cstheme="majorBidi"/>
                <w:sz w:val="24"/>
                <w:szCs w:val="24"/>
              </w:rPr>
            </w:pPr>
            <w:r w:rsidRPr="0079707F">
              <w:rPr>
                <w:rFonts w:asciiTheme="majorBidi" w:hAnsiTheme="majorBidi" w:cstheme="majorBidi"/>
                <w:sz w:val="24"/>
                <w:szCs w:val="24"/>
              </w:rPr>
              <w:t>47 – 60</w:t>
            </w:r>
          </w:p>
        </w:tc>
        <w:tc>
          <w:tcPr>
            <w:tcW w:w="1134" w:type="dxa"/>
            <w:shd w:val="clear" w:color="auto" w:fill="FFFFFF" w:themeFill="background1"/>
            <w:vAlign w:val="center"/>
          </w:tcPr>
          <w:p w:rsidR="00671A1D" w:rsidRPr="0079707F" w:rsidRDefault="00671A1D" w:rsidP="00471CAB">
            <w:pPr>
              <w:autoSpaceDE w:val="0"/>
              <w:autoSpaceDN w:val="0"/>
              <w:adjustRightInd w:val="0"/>
              <w:spacing w:line="276" w:lineRule="auto"/>
              <w:ind w:left="60" w:right="60"/>
              <w:jc w:val="center"/>
              <w:cnfStyle w:val="000000000000"/>
              <w:rPr>
                <w:rFonts w:asciiTheme="majorBidi" w:hAnsiTheme="majorBidi" w:cstheme="majorBidi"/>
                <w:sz w:val="24"/>
                <w:szCs w:val="24"/>
              </w:rPr>
            </w:pPr>
            <w:r w:rsidRPr="0079707F">
              <w:rPr>
                <w:rFonts w:asciiTheme="majorBidi" w:hAnsiTheme="majorBidi" w:cstheme="majorBidi"/>
                <w:sz w:val="24"/>
                <w:szCs w:val="24"/>
              </w:rPr>
              <w:t>22</w:t>
            </w:r>
          </w:p>
        </w:tc>
        <w:tc>
          <w:tcPr>
            <w:tcW w:w="1134" w:type="dxa"/>
            <w:shd w:val="clear" w:color="auto" w:fill="FFFFFF" w:themeFill="background1"/>
            <w:vAlign w:val="center"/>
          </w:tcPr>
          <w:p w:rsidR="00671A1D" w:rsidRPr="0079707F" w:rsidRDefault="00671A1D" w:rsidP="00471CAB">
            <w:pPr>
              <w:spacing w:line="276" w:lineRule="auto"/>
              <w:ind w:right="-2"/>
              <w:jc w:val="center"/>
              <w:cnfStyle w:val="000000000000"/>
              <w:rPr>
                <w:rFonts w:asciiTheme="majorBidi" w:hAnsiTheme="majorBidi" w:cstheme="majorBidi"/>
                <w:sz w:val="24"/>
                <w:szCs w:val="24"/>
              </w:rPr>
            </w:pPr>
            <w:r w:rsidRPr="0079707F">
              <w:rPr>
                <w:rFonts w:asciiTheme="majorBidi" w:hAnsiTheme="majorBidi" w:cstheme="majorBidi"/>
                <w:sz w:val="24"/>
                <w:szCs w:val="24"/>
              </w:rPr>
              <w:t>8</w:t>
            </w:r>
          </w:p>
        </w:tc>
        <w:tc>
          <w:tcPr>
            <w:tcW w:w="990" w:type="dxa"/>
            <w:shd w:val="clear" w:color="auto" w:fill="FFFFFF" w:themeFill="background1"/>
            <w:vAlign w:val="center"/>
          </w:tcPr>
          <w:p w:rsidR="00671A1D" w:rsidRPr="0079707F" w:rsidRDefault="00671A1D" w:rsidP="00471CAB">
            <w:pPr>
              <w:spacing w:line="276" w:lineRule="auto"/>
              <w:jc w:val="center"/>
              <w:cnfStyle w:val="000000000000"/>
              <w:rPr>
                <w:rFonts w:asciiTheme="majorBidi" w:hAnsiTheme="majorBidi" w:cstheme="majorBidi"/>
                <w:sz w:val="24"/>
                <w:szCs w:val="24"/>
              </w:rPr>
            </w:pPr>
            <w:commentRangeStart w:id="73"/>
            <w:r w:rsidRPr="0079707F">
              <w:rPr>
                <w:rFonts w:asciiTheme="majorBidi" w:hAnsiTheme="majorBidi" w:cstheme="majorBidi"/>
                <w:sz w:val="24"/>
                <w:szCs w:val="24"/>
              </w:rPr>
              <w:t>22.0</w:t>
            </w:r>
            <w:commentRangeEnd w:id="73"/>
            <w:r>
              <w:rPr>
                <w:rStyle w:val="CommentReference"/>
                <w:color w:val="auto"/>
              </w:rPr>
              <w:commentReference w:id="73"/>
            </w:r>
          </w:p>
        </w:tc>
        <w:tc>
          <w:tcPr>
            <w:tcW w:w="1262" w:type="dxa"/>
            <w:vMerge/>
            <w:shd w:val="clear" w:color="auto" w:fill="FFFFFF" w:themeFill="background1"/>
            <w:vAlign w:val="center"/>
          </w:tcPr>
          <w:p w:rsidR="00671A1D" w:rsidRPr="0079707F" w:rsidRDefault="00671A1D" w:rsidP="00471CAB">
            <w:pPr>
              <w:spacing w:line="276" w:lineRule="auto"/>
              <w:jc w:val="center"/>
              <w:cnfStyle w:val="000000000000"/>
              <w:rPr>
                <w:rFonts w:asciiTheme="majorBidi" w:hAnsiTheme="majorBidi" w:cstheme="majorBidi"/>
                <w:sz w:val="24"/>
                <w:szCs w:val="24"/>
              </w:rPr>
            </w:pPr>
          </w:p>
        </w:tc>
        <w:tc>
          <w:tcPr>
            <w:tcW w:w="1262" w:type="dxa"/>
            <w:vMerge/>
            <w:shd w:val="clear" w:color="auto" w:fill="FFFFFF" w:themeFill="background1"/>
            <w:vAlign w:val="center"/>
          </w:tcPr>
          <w:p w:rsidR="00671A1D" w:rsidRPr="0079707F" w:rsidRDefault="00671A1D" w:rsidP="00471CAB">
            <w:pPr>
              <w:spacing w:line="276" w:lineRule="auto"/>
              <w:jc w:val="center"/>
              <w:cnfStyle w:val="000000000000"/>
              <w:rPr>
                <w:rFonts w:asciiTheme="majorBidi" w:hAnsiTheme="majorBidi" w:cstheme="majorBidi"/>
                <w:sz w:val="24"/>
                <w:szCs w:val="24"/>
              </w:rPr>
            </w:pPr>
          </w:p>
        </w:tc>
      </w:tr>
      <w:tr w:rsidR="00671A1D" w:rsidRPr="0079707F" w:rsidTr="00471CAB">
        <w:trPr>
          <w:cnfStyle w:val="000000100000"/>
          <w:jc w:val="center"/>
        </w:trPr>
        <w:tc>
          <w:tcPr>
            <w:cnfStyle w:val="001000000000"/>
            <w:tcW w:w="1645" w:type="dxa"/>
            <w:vMerge w:val="restart"/>
            <w:tcBorders>
              <w:left w:val="none" w:sz="0" w:space="0" w:color="auto"/>
              <w:right w:val="none" w:sz="0" w:space="0" w:color="auto"/>
            </w:tcBorders>
            <w:shd w:val="clear" w:color="auto" w:fill="FFFFFF" w:themeFill="background1"/>
            <w:vAlign w:val="center"/>
          </w:tcPr>
          <w:p w:rsidR="00671A1D" w:rsidRPr="0079707F" w:rsidRDefault="00671A1D" w:rsidP="00471CAB">
            <w:pPr>
              <w:spacing w:line="276" w:lineRule="auto"/>
              <w:jc w:val="center"/>
              <w:rPr>
                <w:rFonts w:asciiTheme="majorBidi" w:hAnsiTheme="majorBidi" w:cstheme="majorBidi"/>
                <w:b w:val="0"/>
                <w:bCs w:val="0"/>
                <w:sz w:val="24"/>
                <w:szCs w:val="24"/>
              </w:rPr>
            </w:pPr>
            <w:r w:rsidRPr="0079707F">
              <w:rPr>
                <w:rFonts w:asciiTheme="majorBidi" w:hAnsiTheme="majorBidi" w:cstheme="majorBidi"/>
                <w:b w:val="0"/>
                <w:bCs w:val="0"/>
                <w:sz w:val="24"/>
                <w:szCs w:val="24"/>
              </w:rPr>
              <w:t>Educational level</w:t>
            </w:r>
          </w:p>
        </w:tc>
        <w:tc>
          <w:tcPr>
            <w:tcW w:w="2149" w:type="dxa"/>
            <w:tcBorders>
              <w:left w:val="none" w:sz="0" w:space="0" w:color="auto"/>
              <w:right w:val="none" w:sz="0" w:space="0" w:color="auto"/>
            </w:tcBorders>
            <w:shd w:val="clear" w:color="auto" w:fill="FFFFFF" w:themeFill="background1"/>
            <w:vAlign w:val="center"/>
          </w:tcPr>
          <w:p w:rsidR="00671A1D" w:rsidRPr="0079707F" w:rsidRDefault="00671A1D" w:rsidP="00471CAB">
            <w:pPr>
              <w:autoSpaceDE w:val="0"/>
              <w:autoSpaceDN w:val="0"/>
              <w:adjustRightInd w:val="0"/>
              <w:spacing w:line="276" w:lineRule="auto"/>
              <w:ind w:left="60" w:right="60"/>
              <w:jc w:val="center"/>
              <w:cnfStyle w:val="000000100000"/>
              <w:rPr>
                <w:rFonts w:asciiTheme="majorBidi" w:hAnsiTheme="majorBidi" w:cstheme="majorBidi"/>
                <w:sz w:val="24"/>
                <w:szCs w:val="24"/>
              </w:rPr>
            </w:pPr>
            <w:r w:rsidRPr="0079707F">
              <w:rPr>
                <w:rFonts w:asciiTheme="majorBidi" w:hAnsiTheme="majorBidi" w:cstheme="majorBidi"/>
                <w:sz w:val="24"/>
                <w:szCs w:val="24"/>
              </w:rPr>
              <w:t>Illiterate</w:t>
            </w:r>
          </w:p>
        </w:tc>
        <w:tc>
          <w:tcPr>
            <w:tcW w:w="1134" w:type="dxa"/>
            <w:tcBorders>
              <w:left w:val="none" w:sz="0" w:space="0" w:color="auto"/>
              <w:right w:val="none" w:sz="0" w:space="0" w:color="auto"/>
            </w:tcBorders>
            <w:shd w:val="clear" w:color="auto" w:fill="FFFFFF" w:themeFill="background1"/>
            <w:vAlign w:val="center"/>
          </w:tcPr>
          <w:p w:rsidR="00671A1D" w:rsidRPr="0079707F" w:rsidRDefault="00671A1D" w:rsidP="00471CAB">
            <w:pPr>
              <w:autoSpaceDE w:val="0"/>
              <w:autoSpaceDN w:val="0"/>
              <w:adjustRightInd w:val="0"/>
              <w:spacing w:line="276" w:lineRule="auto"/>
              <w:ind w:left="60" w:right="60"/>
              <w:jc w:val="center"/>
              <w:cnfStyle w:val="000000100000"/>
              <w:rPr>
                <w:rFonts w:asciiTheme="majorBidi" w:hAnsiTheme="majorBidi" w:cstheme="majorBidi"/>
                <w:sz w:val="24"/>
                <w:szCs w:val="24"/>
              </w:rPr>
            </w:pPr>
            <w:r w:rsidRPr="0079707F">
              <w:rPr>
                <w:rFonts w:asciiTheme="majorBidi" w:hAnsiTheme="majorBidi" w:cstheme="majorBidi"/>
                <w:sz w:val="24"/>
                <w:szCs w:val="24"/>
              </w:rPr>
              <w:t>22</w:t>
            </w:r>
          </w:p>
        </w:tc>
        <w:tc>
          <w:tcPr>
            <w:tcW w:w="1134" w:type="dxa"/>
            <w:tcBorders>
              <w:left w:val="none" w:sz="0" w:space="0" w:color="auto"/>
              <w:right w:val="none" w:sz="0" w:space="0" w:color="auto"/>
            </w:tcBorders>
            <w:shd w:val="clear" w:color="auto" w:fill="FFFFFF" w:themeFill="background1"/>
            <w:vAlign w:val="center"/>
          </w:tcPr>
          <w:p w:rsidR="00671A1D" w:rsidRPr="0079707F" w:rsidRDefault="00671A1D" w:rsidP="00471CAB">
            <w:pPr>
              <w:spacing w:line="276" w:lineRule="auto"/>
              <w:ind w:right="-2"/>
              <w:jc w:val="center"/>
              <w:cnfStyle w:val="000000100000"/>
              <w:rPr>
                <w:rFonts w:asciiTheme="majorBidi" w:hAnsiTheme="majorBidi" w:cstheme="majorBidi"/>
                <w:sz w:val="24"/>
                <w:szCs w:val="24"/>
              </w:rPr>
            </w:pPr>
            <w:r w:rsidRPr="0079707F">
              <w:rPr>
                <w:rFonts w:asciiTheme="majorBidi" w:hAnsiTheme="majorBidi" w:cstheme="majorBidi"/>
                <w:sz w:val="24"/>
                <w:szCs w:val="24"/>
              </w:rPr>
              <w:t>9</w:t>
            </w:r>
          </w:p>
        </w:tc>
        <w:tc>
          <w:tcPr>
            <w:tcW w:w="990" w:type="dxa"/>
            <w:tcBorders>
              <w:left w:val="none" w:sz="0" w:space="0" w:color="auto"/>
              <w:right w:val="none" w:sz="0" w:space="0" w:color="auto"/>
            </w:tcBorders>
            <w:shd w:val="clear" w:color="auto" w:fill="FFFFFF" w:themeFill="background1"/>
            <w:vAlign w:val="center"/>
          </w:tcPr>
          <w:p w:rsidR="00671A1D" w:rsidRPr="0079707F" w:rsidRDefault="00671A1D" w:rsidP="00471CAB">
            <w:pPr>
              <w:spacing w:line="276" w:lineRule="auto"/>
              <w:jc w:val="center"/>
              <w:cnfStyle w:val="000000100000"/>
              <w:rPr>
                <w:rFonts w:asciiTheme="majorBidi" w:hAnsiTheme="majorBidi" w:cstheme="majorBidi"/>
                <w:sz w:val="24"/>
                <w:szCs w:val="24"/>
              </w:rPr>
            </w:pPr>
            <w:commentRangeStart w:id="74"/>
            <w:r w:rsidRPr="0079707F">
              <w:rPr>
                <w:rFonts w:asciiTheme="majorBidi" w:hAnsiTheme="majorBidi" w:cstheme="majorBidi"/>
                <w:sz w:val="24"/>
                <w:szCs w:val="24"/>
              </w:rPr>
              <w:t>24.0</w:t>
            </w:r>
            <w:commentRangeEnd w:id="74"/>
            <w:r>
              <w:rPr>
                <w:rStyle w:val="CommentReference"/>
                <w:color w:val="auto"/>
              </w:rPr>
              <w:commentReference w:id="74"/>
            </w:r>
          </w:p>
        </w:tc>
        <w:tc>
          <w:tcPr>
            <w:tcW w:w="1262" w:type="dxa"/>
            <w:vMerge w:val="restart"/>
            <w:tcBorders>
              <w:left w:val="none" w:sz="0" w:space="0" w:color="auto"/>
              <w:right w:val="none" w:sz="0" w:space="0" w:color="auto"/>
            </w:tcBorders>
            <w:shd w:val="clear" w:color="auto" w:fill="FFFFFF" w:themeFill="background1"/>
            <w:vAlign w:val="center"/>
          </w:tcPr>
          <w:p w:rsidR="00671A1D" w:rsidRPr="0079707F" w:rsidRDefault="00671A1D" w:rsidP="00471CAB">
            <w:pPr>
              <w:spacing w:line="276" w:lineRule="auto"/>
              <w:ind w:right="-2"/>
              <w:jc w:val="center"/>
              <w:cnfStyle w:val="000000100000"/>
              <w:rPr>
                <w:rFonts w:asciiTheme="majorBidi" w:hAnsiTheme="majorBidi" w:cstheme="majorBidi"/>
                <w:sz w:val="24"/>
                <w:szCs w:val="24"/>
              </w:rPr>
            </w:pPr>
            <w:r w:rsidRPr="0079707F">
              <w:rPr>
                <w:rFonts w:asciiTheme="majorBidi" w:hAnsiTheme="majorBidi" w:cstheme="majorBidi"/>
                <w:sz w:val="24"/>
                <w:szCs w:val="24"/>
              </w:rPr>
              <w:t>4.250</w:t>
            </w:r>
          </w:p>
        </w:tc>
        <w:tc>
          <w:tcPr>
            <w:tcW w:w="1262" w:type="dxa"/>
            <w:vMerge w:val="restart"/>
            <w:tcBorders>
              <w:left w:val="none" w:sz="0" w:space="0" w:color="auto"/>
              <w:right w:val="none" w:sz="0" w:space="0" w:color="auto"/>
            </w:tcBorders>
            <w:shd w:val="clear" w:color="auto" w:fill="FFFFFF" w:themeFill="background1"/>
            <w:vAlign w:val="center"/>
          </w:tcPr>
          <w:p w:rsidR="00671A1D" w:rsidRPr="0079707F" w:rsidRDefault="00671A1D" w:rsidP="00471CAB">
            <w:pPr>
              <w:spacing w:line="276" w:lineRule="auto"/>
              <w:ind w:right="-2"/>
              <w:jc w:val="center"/>
              <w:cnfStyle w:val="000000100000"/>
              <w:rPr>
                <w:rFonts w:asciiTheme="majorBidi" w:hAnsiTheme="majorBidi" w:cstheme="majorBidi"/>
                <w:sz w:val="24"/>
                <w:szCs w:val="24"/>
              </w:rPr>
            </w:pPr>
            <w:r w:rsidRPr="0079707F">
              <w:rPr>
                <w:rFonts w:asciiTheme="majorBidi" w:hAnsiTheme="majorBidi" w:cstheme="majorBidi"/>
                <w:sz w:val="24"/>
                <w:szCs w:val="24"/>
              </w:rPr>
              <w:t>0.373</w:t>
            </w:r>
          </w:p>
        </w:tc>
      </w:tr>
      <w:tr w:rsidR="00671A1D" w:rsidRPr="0079707F" w:rsidTr="00471CAB">
        <w:trPr>
          <w:jc w:val="center"/>
        </w:trPr>
        <w:tc>
          <w:tcPr>
            <w:cnfStyle w:val="001000000000"/>
            <w:tcW w:w="1645" w:type="dxa"/>
            <w:vMerge/>
            <w:shd w:val="clear" w:color="auto" w:fill="FFFFFF" w:themeFill="background1"/>
            <w:vAlign w:val="center"/>
          </w:tcPr>
          <w:p w:rsidR="00671A1D" w:rsidRPr="0079707F" w:rsidRDefault="00671A1D" w:rsidP="00471CAB">
            <w:pPr>
              <w:spacing w:line="276" w:lineRule="auto"/>
              <w:jc w:val="center"/>
              <w:rPr>
                <w:rFonts w:asciiTheme="majorBidi" w:hAnsiTheme="majorBidi" w:cstheme="majorBidi"/>
                <w:b w:val="0"/>
                <w:bCs w:val="0"/>
                <w:sz w:val="24"/>
                <w:szCs w:val="24"/>
              </w:rPr>
            </w:pPr>
          </w:p>
        </w:tc>
        <w:tc>
          <w:tcPr>
            <w:tcW w:w="2149" w:type="dxa"/>
            <w:shd w:val="clear" w:color="auto" w:fill="FFFFFF" w:themeFill="background1"/>
            <w:vAlign w:val="center"/>
          </w:tcPr>
          <w:p w:rsidR="00671A1D" w:rsidRPr="0079707F" w:rsidRDefault="00671A1D" w:rsidP="00471CAB">
            <w:pPr>
              <w:autoSpaceDE w:val="0"/>
              <w:autoSpaceDN w:val="0"/>
              <w:adjustRightInd w:val="0"/>
              <w:spacing w:line="276" w:lineRule="auto"/>
              <w:ind w:left="60" w:right="60"/>
              <w:jc w:val="center"/>
              <w:cnfStyle w:val="000000000000"/>
              <w:rPr>
                <w:rFonts w:asciiTheme="majorBidi" w:hAnsiTheme="majorBidi" w:cstheme="majorBidi"/>
                <w:sz w:val="24"/>
                <w:szCs w:val="24"/>
              </w:rPr>
            </w:pPr>
            <w:r w:rsidRPr="0079707F">
              <w:rPr>
                <w:rFonts w:asciiTheme="majorBidi" w:hAnsiTheme="majorBidi" w:cstheme="majorBidi"/>
                <w:sz w:val="24"/>
                <w:szCs w:val="24"/>
              </w:rPr>
              <w:t>Primary</w:t>
            </w:r>
          </w:p>
        </w:tc>
        <w:tc>
          <w:tcPr>
            <w:tcW w:w="1134" w:type="dxa"/>
            <w:shd w:val="clear" w:color="auto" w:fill="FFFFFF" w:themeFill="background1"/>
            <w:vAlign w:val="center"/>
          </w:tcPr>
          <w:p w:rsidR="00671A1D" w:rsidRPr="0079707F" w:rsidRDefault="00671A1D" w:rsidP="00471CAB">
            <w:pPr>
              <w:autoSpaceDE w:val="0"/>
              <w:autoSpaceDN w:val="0"/>
              <w:adjustRightInd w:val="0"/>
              <w:spacing w:line="276" w:lineRule="auto"/>
              <w:ind w:left="60" w:right="60"/>
              <w:jc w:val="center"/>
              <w:cnfStyle w:val="000000000000"/>
              <w:rPr>
                <w:rFonts w:asciiTheme="majorBidi" w:hAnsiTheme="majorBidi" w:cstheme="majorBidi"/>
                <w:sz w:val="24"/>
                <w:szCs w:val="24"/>
              </w:rPr>
            </w:pPr>
            <w:r w:rsidRPr="0079707F">
              <w:rPr>
                <w:rFonts w:asciiTheme="majorBidi" w:hAnsiTheme="majorBidi" w:cstheme="majorBidi"/>
                <w:sz w:val="24"/>
                <w:szCs w:val="24"/>
              </w:rPr>
              <w:t>35</w:t>
            </w:r>
          </w:p>
        </w:tc>
        <w:tc>
          <w:tcPr>
            <w:tcW w:w="1134" w:type="dxa"/>
            <w:shd w:val="clear" w:color="auto" w:fill="FFFFFF" w:themeFill="background1"/>
            <w:vAlign w:val="center"/>
          </w:tcPr>
          <w:p w:rsidR="00671A1D" w:rsidRPr="0079707F" w:rsidRDefault="00671A1D" w:rsidP="00471CAB">
            <w:pPr>
              <w:spacing w:line="276" w:lineRule="auto"/>
              <w:ind w:right="-2"/>
              <w:jc w:val="center"/>
              <w:cnfStyle w:val="000000000000"/>
              <w:rPr>
                <w:rFonts w:asciiTheme="majorBidi" w:hAnsiTheme="majorBidi" w:cstheme="majorBidi"/>
                <w:sz w:val="24"/>
                <w:szCs w:val="24"/>
              </w:rPr>
            </w:pPr>
            <w:r w:rsidRPr="0079707F">
              <w:rPr>
                <w:rFonts w:asciiTheme="majorBidi" w:hAnsiTheme="majorBidi" w:cstheme="majorBidi"/>
                <w:sz w:val="24"/>
                <w:szCs w:val="24"/>
              </w:rPr>
              <w:t>12</w:t>
            </w:r>
          </w:p>
        </w:tc>
        <w:tc>
          <w:tcPr>
            <w:tcW w:w="990" w:type="dxa"/>
            <w:shd w:val="clear" w:color="auto" w:fill="FFFFFF" w:themeFill="background1"/>
            <w:vAlign w:val="center"/>
          </w:tcPr>
          <w:p w:rsidR="00671A1D" w:rsidRPr="0079707F" w:rsidRDefault="00671A1D" w:rsidP="00471CAB">
            <w:pPr>
              <w:spacing w:line="276" w:lineRule="auto"/>
              <w:jc w:val="center"/>
              <w:cnfStyle w:val="000000000000"/>
              <w:rPr>
                <w:rFonts w:asciiTheme="majorBidi" w:hAnsiTheme="majorBidi" w:cstheme="majorBidi"/>
                <w:sz w:val="24"/>
                <w:szCs w:val="24"/>
              </w:rPr>
            </w:pPr>
            <w:commentRangeStart w:id="75"/>
            <w:r w:rsidRPr="0079707F">
              <w:rPr>
                <w:rFonts w:asciiTheme="majorBidi" w:hAnsiTheme="majorBidi" w:cstheme="majorBidi"/>
                <w:sz w:val="24"/>
                <w:szCs w:val="24"/>
              </w:rPr>
              <w:t>32.0</w:t>
            </w:r>
            <w:commentRangeEnd w:id="75"/>
            <w:r>
              <w:rPr>
                <w:rStyle w:val="CommentReference"/>
                <w:color w:val="auto"/>
              </w:rPr>
              <w:commentReference w:id="75"/>
            </w:r>
          </w:p>
        </w:tc>
        <w:tc>
          <w:tcPr>
            <w:tcW w:w="1262" w:type="dxa"/>
            <w:vMerge/>
            <w:shd w:val="clear" w:color="auto" w:fill="FFFFFF" w:themeFill="background1"/>
            <w:vAlign w:val="center"/>
          </w:tcPr>
          <w:p w:rsidR="00671A1D" w:rsidRPr="0079707F" w:rsidRDefault="00671A1D" w:rsidP="00471CAB">
            <w:pPr>
              <w:spacing w:line="276" w:lineRule="auto"/>
              <w:jc w:val="center"/>
              <w:cnfStyle w:val="000000000000"/>
              <w:rPr>
                <w:rFonts w:asciiTheme="majorBidi" w:hAnsiTheme="majorBidi" w:cstheme="majorBidi"/>
                <w:sz w:val="24"/>
                <w:szCs w:val="24"/>
              </w:rPr>
            </w:pPr>
          </w:p>
        </w:tc>
        <w:tc>
          <w:tcPr>
            <w:tcW w:w="1262" w:type="dxa"/>
            <w:vMerge/>
            <w:shd w:val="clear" w:color="auto" w:fill="FFFFFF" w:themeFill="background1"/>
            <w:vAlign w:val="center"/>
          </w:tcPr>
          <w:p w:rsidR="00671A1D" w:rsidRPr="0079707F" w:rsidRDefault="00671A1D" w:rsidP="00471CAB">
            <w:pPr>
              <w:spacing w:line="276" w:lineRule="auto"/>
              <w:jc w:val="center"/>
              <w:cnfStyle w:val="000000000000"/>
              <w:rPr>
                <w:rFonts w:asciiTheme="majorBidi" w:hAnsiTheme="majorBidi" w:cstheme="majorBidi"/>
                <w:sz w:val="24"/>
                <w:szCs w:val="24"/>
              </w:rPr>
            </w:pPr>
          </w:p>
        </w:tc>
      </w:tr>
      <w:tr w:rsidR="00671A1D" w:rsidRPr="0079707F" w:rsidTr="00471CAB">
        <w:trPr>
          <w:cnfStyle w:val="000000100000"/>
          <w:jc w:val="center"/>
        </w:trPr>
        <w:tc>
          <w:tcPr>
            <w:cnfStyle w:val="001000000000"/>
            <w:tcW w:w="1645" w:type="dxa"/>
            <w:vMerge/>
            <w:shd w:val="clear" w:color="auto" w:fill="FFFFFF" w:themeFill="background1"/>
            <w:vAlign w:val="center"/>
          </w:tcPr>
          <w:p w:rsidR="00671A1D" w:rsidRPr="0079707F" w:rsidRDefault="00671A1D" w:rsidP="00471CAB">
            <w:pPr>
              <w:spacing w:line="276" w:lineRule="auto"/>
              <w:jc w:val="center"/>
              <w:rPr>
                <w:rFonts w:asciiTheme="majorBidi" w:hAnsiTheme="majorBidi" w:cstheme="majorBidi"/>
                <w:b w:val="0"/>
                <w:bCs w:val="0"/>
                <w:sz w:val="24"/>
                <w:szCs w:val="24"/>
              </w:rPr>
            </w:pPr>
          </w:p>
        </w:tc>
        <w:tc>
          <w:tcPr>
            <w:tcW w:w="2149" w:type="dxa"/>
            <w:shd w:val="clear" w:color="auto" w:fill="FFFFFF" w:themeFill="background1"/>
            <w:vAlign w:val="center"/>
          </w:tcPr>
          <w:p w:rsidR="00671A1D" w:rsidRPr="0079707F" w:rsidRDefault="00671A1D" w:rsidP="00471CAB">
            <w:pPr>
              <w:autoSpaceDE w:val="0"/>
              <w:autoSpaceDN w:val="0"/>
              <w:adjustRightInd w:val="0"/>
              <w:spacing w:line="276" w:lineRule="auto"/>
              <w:ind w:left="60" w:right="60"/>
              <w:jc w:val="center"/>
              <w:cnfStyle w:val="000000100000"/>
              <w:rPr>
                <w:rFonts w:asciiTheme="majorBidi" w:hAnsiTheme="majorBidi" w:cstheme="majorBidi"/>
                <w:sz w:val="24"/>
                <w:szCs w:val="24"/>
              </w:rPr>
            </w:pPr>
            <w:r w:rsidRPr="0079707F">
              <w:rPr>
                <w:rFonts w:asciiTheme="majorBidi" w:hAnsiTheme="majorBidi" w:cstheme="majorBidi"/>
                <w:sz w:val="24"/>
                <w:szCs w:val="24"/>
              </w:rPr>
              <w:t>High school</w:t>
            </w:r>
          </w:p>
        </w:tc>
        <w:tc>
          <w:tcPr>
            <w:tcW w:w="1134" w:type="dxa"/>
            <w:shd w:val="clear" w:color="auto" w:fill="FFFFFF" w:themeFill="background1"/>
            <w:vAlign w:val="center"/>
          </w:tcPr>
          <w:p w:rsidR="00671A1D" w:rsidRPr="0079707F" w:rsidRDefault="00671A1D" w:rsidP="00471CAB">
            <w:pPr>
              <w:autoSpaceDE w:val="0"/>
              <w:autoSpaceDN w:val="0"/>
              <w:adjustRightInd w:val="0"/>
              <w:spacing w:line="276" w:lineRule="auto"/>
              <w:ind w:left="60" w:right="60"/>
              <w:jc w:val="center"/>
              <w:cnfStyle w:val="000000100000"/>
              <w:rPr>
                <w:rFonts w:asciiTheme="majorBidi" w:hAnsiTheme="majorBidi" w:cstheme="majorBidi"/>
                <w:sz w:val="24"/>
                <w:szCs w:val="24"/>
              </w:rPr>
            </w:pPr>
            <w:r w:rsidRPr="0079707F">
              <w:rPr>
                <w:rFonts w:asciiTheme="majorBidi" w:hAnsiTheme="majorBidi" w:cstheme="majorBidi"/>
                <w:sz w:val="24"/>
                <w:szCs w:val="24"/>
              </w:rPr>
              <w:t>26</w:t>
            </w:r>
          </w:p>
        </w:tc>
        <w:tc>
          <w:tcPr>
            <w:tcW w:w="1134" w:type="dxa"/>
            <w:shd w:val="clear" w:color="auto" w:fill="FFFFFF" w:themeFill="background1"/>
            <w:vAlign w:val="center"/>
          </w:tcPr>
          <w:p w:rsidR="00671A1D" w:rsidRPr="0079707F" w:rsidRDefault="00671A1D" w:rsidP="00471CAB">
            <w:pPr>
              <w:spacing w:line="276" w:lineRule="auto"/>
              <w:ind w:right="-2"/>
              <w:jc w:val="center"/>
              <w:cnfStyle w:val="000000100000"/>
              <w:rPr>
                <w:rFonts w:asciiTheme="majorBidi" w:hAnsiTheme="majorBidi" w:cstheme="majorBidi"/>
                <w:sz w:val="24"/>
                <w:szCs w:val="24"/>
              </w:rPr>
            </w:pPr>
            <w:r w:rsidRPr="0079707F">
              <w:rPr>
                <w:rFonts w:asciiTheme="majorBidi" w:hAnsiTheme="majorBidi" w:cstheme="majorBidi"/>
                <w:sz w:val="24"/>
                <w:szCs w:val="24"/>
              </w:rPr>
              <w:t>7</w:t>
            </w:r>
          </w:p>
        </w:tc>
        <w:tc>
          <w:tcPr>
            <w:tcW w:w="990" w:type="dxa"/>
            <w:shd w:val="clear" w:color="auto" w:fill="FFFFFF" w:themeFill="background1"/>
            <w:vAlign w:val="center"/>
          </w:tcPr>
          <w:p w:rsidR="00671A1D" w:rsidRPr="0079707F" w:rsidRDefault="00671A1D" w:rsidP="00471CAB">
            <w:pPr>
              <w:spacing w:line="276" w:lineRule="auto"/>
              <w:jc w:val="center"/>
              <w:cnfStyle w:val="000000100000"/>
              <w:rPr>
                <w:rFonts w:asciiTheme="majorBidi" w:hAnsiTheme="majorBidi" w:cstheme="majorBidi"/>
                <w:sz w:val="24"/>
                <w:szCs w:val="24"/>
              </w:rPr>
            </w:pPr>
            <w:commentRangeStart w:id="76"/>
            <w:r w:rsidRPr="0079707F">
              <w:rPr>
                <w:rFonts w:asciiTheme="majorBidi" w:hAnsiTheme="majorBidi" w:cstheme="majorBidi"/>
                <w:sz w:val="24"/>
                <w:szCs w:val="24"/>
              </w:rPr>
              <w:t>19.0</w:t>
            </w:r>
            <w:commentRangeEnd w:id="76"/>
            <w:r>
              <w:rPr>
                <w:rStyle w:val="CommentReference"/>
                <w:color w:val="auto"/>
              </w:rPr>
              <w:commentReference w:id="76"/>
            </w:r>
          </w:p>
        </w:tc>
        <w:tc>
          <w:tcPr>
            <w:tcW w:w="1262" w:type="dxa"/>
            <w:vMerge/>
            <w:shd w:val="clear" w:color="auto" w:fill="FFFFFF" w:themeFill="background1"/>
            <w:vAlign w:val="center"/>
          </w:tcPr>
          <w:p w:rsidR="00671A1D" w:rsidRPr="0079707F" w:rsidRDefault="00671A1D" w:rsidP="00471CAB">
            <w:pPr>
              <w:spacing w:line="276" w:lineRule="auto"/>
              <w:jc w:val="center"/>
              <w:cnfStyle w:val="000000100000"/>
              <w:rPr>
                <w:rFonts w:asciiTheme="majorBidi" w:hAnsiTheme="majorBidi" w:cstheme="majorBidi"/>
                <w:sz w:val="24"/>
                <w:szCs w:val="24"/>
              </w:rPr>
            </w:pPr>
          </w:p>
        </w:tc>
        <w:tc>
          <w:tcPr>
            <w:tcW w:w="1262" w:type="dxa"/>
            <w:vMerge/>
            <w:shd w:val="clear" w:color="auto" w:fill="FFFFFF" w:themeFill="background1"/>
            <w:vAlign w:val="center"/>
          </w:tcPr>
          <w:p w:rsidR="00671A1D" w:rsidRPr="0079707F" w:rsidRDefault="00671A1D" w:rsidP="00471CAB">
            <w:pPr>
              <w:spacing w:line="276" w:lineRule="auto"/>
              <w:jc w:val="center"/>
              <w:cnfStyle w:val="000000100000"/>
              <w:rPr>
                <w:rFonts w:asciiTheme="majorBidi" w:hAnsiTheme="majorBidi" w:cstheme="majorBidi"/>
                <w:sz w:val="24"/>
                <w:szCs w:val="24"/>
              </w:rPr>
            </w:pPr>
          </w:p>
        </w:tc>
      </w:tr>
      <w:tr w:rsidR="00671A1D" w:rsidRPr="0079707F" w:rsidTr="00471CAB">
        <w:trPr>
          <w:jc w:val="center"/>
        </w:trPr>
        <w:tc>
          <w:tcPr>
            <w:cnfStyle w:val="001000000000"/>
            <w:tcW w:w="1645" w:type="dxa"/>
            <w:vMerge/>
            <w:shd w:val="clear" w:color="auto" w:fill="FFFFFF" w:themeFill="background1"/>
            <w:vAlign w:val="center"/>
          </w:tcPr>
          <w:p w:rsidR="00671A1D" w:rsidRPr="0079707F" w:rsidRDefault="00671A1D" w:rsidP="00471CAB">
            <w:pPr>
              <w:spacing w:line="276" w:lineRule="auto"/>
              <w:jc w:val="center"/>
              <w:rPr>
                <w:rFonts w:asciiTheme="majorBidi" w:hAnsiTheme="majorBidi" w:cstheme="majorBidi"/>
                <w:b w:val="0"/>
                <w:bCs w:val="0"/>
                <w:sz w:val="24"/>
                <w:szCs w:val="24"/>
              </w:rPr>
            </w:pPr>
          </w:p>
        </w:tc>
        <w:tc>
          <w:tcPr>
            <w:tcW w:w="2149" w:type="dxa"/>
            <w:shd w:val="clear" w:color="auto" w:fill="FFFFFF" w:themeFill="background1"/>
            <w:vAlign w:val="center"/>
          </w:tcPr>
          <w:p w:rsidR="00671A1D" w:rsidRPr="0079707F" w:rsidRDefault="00671A1D" w:rsidP="00471CAB">
            <w:pPr>
              <w:autoSpaceDE w:val="0"/>
              <w:autoSpaceDN w:val="0"/>
              <w:adjustRightInd w:val="0"/>
              <w:spacing w:line="276" w:lineRule="auto"/>
              <w:ind w:left="60" w:right="60"/>
              <w:jc w:val="center"/>
              <w:cnfStyle w:val="000000000000"/>
              <w:rPr>
                <w:rFonts w:asciiTheme="majorBidi" w:hAnsiTheme="majorBidi" w:cstheme="majorBidi"/>
                <w:sz w:val="24"/>
                <w:szCs w:val="24"/>
              </w:rPr>
            </w:pPr>
            <w:r w:rsidRPr="0079707F">
              <w:rPr>
                <w:rFonts w:asciiTheme="majorBidi" w:hAnsiTheme="majorBidi" w:cstheme="majorBidi"/>
                <w:sz w:val="24"/>
                <w:szCs w:val="24"/>
              </w:rPr>
              <w:t xml:space="preserve">University </w:t>
            </w:r>
          </w:p>
        </w:tc>
        <w:tc>
          <w:tcPr>
            <w:tcW w:w="1134" w:type="dxa"/>
            <w:shd w:val="clear" w:color="auto" w:fill="FFFFFF" w:themeFill="background1"/>
            <w:vAlign w:val="center"/>
          </w:tcPr>
          <w:p w:rsidR="00671A1D" w:rsidRPr="0079707F" w:rsidRDefault="00671A1D" w:rsidP="00471CAB">
            <w:pPr>
              <w:autoSpaceDE w:val="0"/>
              <w:autoSpaceDN w:val="0"/>
              <w:adjustRightInd w:val="0"/>
              <w:spacing w:line="276" w:lineRule="auto"/>
              <w:ind w:left="60" w:right="60"/>
              <w:jc w:val="center"/>
              <w:cnfStyle w:val="000000000000"/>
              <w:rPr>
                <w:rFonts w:asciiTheme="majorBidi" w:hAnsiTheme="majorBidi" w:cstheme="majorBidi"/>
                <w:sz w:val="24"/>
                <w:szCs w:val="24"/>
              </w:rPr>
            </w:pPr>
            <w:r w:rsidRPr="0079707F">
              <w:rPr>
                <w:rFonts w:asciiTheme="majorBidi" w:hAnsiTheme="majorBidi" w:cstheme="majorBidi"/>
                <w:sz w:val="24"/>
                <w:szCs w:val="24"/>
              </w:rPr>
              <w:t>16</w:t>
            </w:r>
          </w:p>
        </w:tc>
        <w:tc>
          <w:tcPr>
            <w:tcW w:w="1134" w:type="dxa"/>
            <w:shd w:val="clear" w:color="auto" w:fill="FFFFFF" w:themeFill="background1"/>
            <w:vAlign w:val="center"/>
          </w:tcPr>
          <w:p w:rsidR="00671A1D" w:rsidRPr="0079707F" w:rsidRDefault="00671A1D" w:rsidP="00471CAB">
            <w:pPr>
              <w:spacing w:line="276" w:lineRule="auto"/>
              <w:ind w:right="-2"/>
              <w:jc w:val="center"/>
              <w:cnfStyle w:val="000000000000"/>
              <w:rPr>
                <w:rFonts w:asciiTheme="majorBidi" w:hAnsiTheme="majorBidi" w:cstheme="majorBidi"/>
                <w:sz w:val="24"/>
                <w:szCs w:val="24"/>
              </w:rPr>
            </w:pPr>
            <w:r w:rsidRPr="0079707F">
              <w:rPr>
                <w:rFonts w:asciiTheme="majorBidi" w:hAnsiTheme="majorBidi" w:cstheme="majorBidi"/>
                <w:sz w:val="24"/>
                <w:szCs w:val="24"/>
              </w:rPr>
              <w:t>8</w:t>
            </w:r>
          </w:p>
        </w:tc>
        <w:tc>
          <w:tcPr>
            <w:tcW w:w="990" w:type="dxa"/>
            <w:shd w:val="clear" w:color="auto" w:fill="FFFFFF" w:themeFill="background1"/>
            <w:vAlign w:val="center"/>
          </w:tcPr>
          <w:p w:rsidR="00671A1D" w:rsidRPr="0079707F" w:rsidRDefault="00671A1D" w:rsidP="00471CAB">
            <w:pPr>
              <w:spacing w:line="276" w:lineRule="auto"/>
              <w:jc w:val="center"/>
              <w:cnfStyle w:val="000000000000"/>
              <w:rPr>
                <w:rFonts w:asciiTheme="majorBidi" w:hAnsiTheme="majorBidi" w:cstheme="majorBidi"/>
                <w:sz w:val="24"/>
                <w:szCs w:val="24"/>
              </w:rPr>
            </w:pPr>
            <w:commentRangeStart w:id="77"/>
            <w:r w:rsidRPr="0079707F">
              <w:rPr>
                <w:rFonts w:asciiTheme="majorBidi" w:hAnsiTheme="majorBidi" w:cstheme="majorBidi"/>
                <w:sz w:val="24"/>
                <w:szCs w:val="24"/>
              </w:rPr>
              <w:t>22.0</w:t>
            </w:r>
            <w:commentRangeEnd w:id="77"/>
            <w:r>
              <w:rPr>
                <w:rStyle w:val="CommentReference"/>
                <w:color w:val="auto"/>
              </w:rPr>
              <w:commentReference w:id="77"/>
            </w:r>
          </w:p>
        </w:tc>
        <w:tc>
          <w:tcPr>
            <w:tcW w:w="1262" w:type="dxa"/>
            <w:vMerge/>
            <w:shd w:val="clear" w:color="auto" w:fill="FFFFFF" w:themeFill="background1"/>
            <w:vAlign w:val="center"/>
          </w:tcPr>
          <w:p w:rsidR="00671A1D" w:rsidRPr="0079707F" w:rsidRDefault="00671A1D" w:rsidP="00471CAB">
            <w:pPr>
              <w:spacing w:line="276" w:lineRule="auto"/>
              <w:jc w:val="center"/>
              <w:cnfStyle w:val="000000000000"/>
              <w:rPr>
                <w:rFonts w:asciiTheme="majorBidi" w:hAnsiTheme="majorBidi" w:cstheme="majorBidi"/>
                <w:sz w:val="24"/>
                <w:szCs w:val="24"/>
              </w:rPr>
            </w:pPr>
          </w:p>
        </w:tc>
        <w:tc>
          <w:tcPr>
            <w:tcW w:w="1262" w:type="dxa"/>
            <w:vMerge/>
            <w:shd w:val="clear" w:color="auto" w:fill="FFFFFF" w:themeFill="background1"/>
            <w:vAlign w:val="center"/>
          </w:tcPr>
          <w:p w:rsidR="00671A1D" w:rsidRPr="0079707F" w:rsidRDefault="00671A1D" w:rsidP="00471CAB">
            <w:pPr>
              <w:spacing w:line="276" w:lineRule="auto"/>
              <w:jc w:val="center"/>
              <w:cnfStyle w:val="000000000000"/>
              <w:rPr>
                <w:rFonts w:asciiTheme="majorBidi" w:hAnsiTheme="majorBidi" w:cstheme="majorBidi"/>
                <w:sz w:val="24"/>
                <w:szCs w:val="24"/>
              </w:rPr>
            </w:pPr>
          </w:p>
        </w:tc>
      </w:tr>
      <w:tr w:rsidR="00671A1D" w:rsidRPr="0079707F" w:rsidTr="00471CAB">
        <w:trPr>
          <w:cnfStyle w:val="000000100000"/>
          <w:jc w:val="center"/>
        </w:trPr>
        <w:tc>
          <w:tcPr>
            <w:cnfStyle w:val="001000000000"/>
            <w:tcW w:w="1645" w:type="dxa"/>
            <w:vMerge/>
            <w:shd w:val="clear" w:color="auto" w:fill="FFFFFF" w:themeFill="background1"/>
            <w:vAlign w:val="center"/>
          </w:tcPr>
          <w:p w:rsidR="00671A1D" w:rsidRPr="0079707F" w:rsidRDefault="00671A1D" w:rsidP="00471CAB">
            <w:pPr>
              <w:spacing w:line="276" w:lineRule="auto"/>
              <w:jc w:val="center"/>
              <w:rPr>
                <w:rFonts w:asciiTheme="majorBidi" w:hAnsiTheme="majorBidi" w:cstheme="majorBidi"/>
                <w:b w:val="0"/>
                <w:bCs w:val="0"/>
                <w:sz w:val="24"/>
                <w:szCs w:val="24"/>
              </w:rPr>
            </w:pPr>
          </w:p>
        </w:tc>
        <w:tc>
          <w:tcPr>
            <w:tcW w:w="2149" w:type="dxa"/>
            <w:shd w:val="clear" w:color="auto" w:fill="FFFFFF" w:themeFill="background1"/>
            <w:vAlign w:val="center"/>
          </w:tcPr>
          <w:p w:rsidR="00671A1D" w:rsidRPr="0079707F" w:rsidRDefault="00671A1D" w:rsidP="00471CAB">
            <w:pPr>
              <w:autoSpaceDE w:val="0"/>
              <w:autoSpaceDN w:val="0"/>
              <w:adjustRightInd w:val="0"/>
              <w:spacing w:line="276" w:lineRule="auto"/>
              <w:ind w:left="60" w:right="60"/>
              <w:jc w:val="center"/>
              <w:cnfStyle w:val="000000100000"/>
              <w:rPr>
                <w:rFonts w:asciiTheme="majorBidi" w:hAnsiTheme="majorBidi" w:cstheme="majorBidi"/>
                <w:sz w:val="24"/>
                <w:szCs w:val="24"/>
              </w:rPr>
            </w:pPr>
            <w:r w:rsidRPr="0079707F">
              <w:rPr>
                <w:rFonts w:asciiTheme="majorBidi" w:hAnsiTheme="majorBidi" w:cstheme="majorBidi"/>
                <w:sz w:val="24"/>
                <w:szCs w:val="24"/>
              </w:rPr>
              <w:t xml:space="preserve">Postgraduate </w:t>
            </w:r>
          </w:p>
        </w:tc>
        <w:tc>
          <w:tcPr>
            <w:tcW w:w="1134" w:type="dxa"/>
            <w:shd w:val="clear" w:color="auto" w:fill="FFFFFF" w:themeFill="background1"/>
            <w:vAlign w:val="center"/>
          </w:tcPr>
          <w:p w:rsidR="00671A1D" w:rsidRPr="0079707F" w:rsidRDefault="00671A1D" w:rsidP="00471CAB">
            <w:pPr>
              <w:autoSpaceDE w:val="0"/>
              <w:autoSpaceDN w:val="0"/>
              <w:adjustRightInd w:val="0"/>
              <w:spacing w:line="276" w:lineRule="auto"/>
              <w:ind w:left="60" w:right="60"/>
              <w:jc w:val="center"/>
              <w:cnfStyle w:val="000000100000"/>
              <w:rPr>
                <w:rFonts w:asciiTheme="majorBidi" w:hAnsiTheme="majorBidi" w:cstheme="majorBidi"/>
                <w:sz w:val="24"/>
                <w:szCs w:val="24"/>
              </w:rPr>
            </w:pPr>
            <w:r w:rsidRPr="0079707F">
              <w:rPr>
                <w:rFonts w:asciiTheme="majorBidi" w:hAnsiTheme="majorBidi" w:cstheme="majorBidi"/>
                <w:sz w:val="24"/>
                <w:szCs w:val="24"/>
              </w:rPr>
              <w:t>1</w:t>
            </w:r>
          </w:p>
        </w:tc>
        <w:tc>
          <w:tcPr>
            <w:tcW w:w="1134" w:type="dxa"/>
            <w:shd w:val="clear" w:color="auto" w:fill="FFFFFF" w:themeFill="background1"/>
            <w:vAlign w:val="center"/>
          </w:tcPr>
          <w:p w:rsidR="00671A1D" w:rsidRPr="0079707F" w:rsidRDefault="00671A1D" w:rsidP="00471CAB">
            <w:pPr>
              <w:spacing w:line="276" w:lineRule="auto"/>
              <w:ind w:right="-2"/>
              <w:jc w:val="center"/>
              <w:cnfStyle w:val="000000100000"/>
              <w:rPr>
                <w:rFonts w:asciiTheme="majorBidi" w:hAnsiTheme="majorBidi" w:cstheme="majorBidi"/>
                <w:sz w:val="24"/>
                <w:szCs w:val="24"/>
              </w:rPr>
            </w:pPr>
            <w:r w:rsidRPr="0079707F">
              <w:rPr>
                <w:rFonts w:asciiTheme="majorBidi" w:hAnsiTheme="majorBidi" w:cstheme="majorBidi"/>
                <w:sz w:val="24"/>
                <w:szCs w:val="24"/>
              </w:rPr>
              <w:t>1</w:t>
            </w:r>
          </w:p>
        </w:tc>
        <w:tc>
          <w:tcPr>
            <w:tcW w:w="990" w:type="dxa"/>
            <w:shd w:val="clear" w:color="auto" w:fill="FFFFFF" w:themeFill="background1"/>
            <w:vAlign w:val="center"/>
          </w:tcPr>
          <w:p w:rsidR="00671A1D" w:rsidRPr="0079707F" w:rsidRDefault="00671A1D" w:rsidP="00471CAB">
            <w:pPr>
              <w:spacing w:line="276" w:lineRule="auto"/>
              <w:jc w:val="center"/>
              <w:cnfStyle w:val="000000100000"/>
              <w:rPr>
                <w:rFonts w:asciiTheme="majorBidi" w:hAnsiTheme="majorBidi" w:cstheme="majorBidi"/>
                <w:sz w:val="24"/>
                <w:szCs w:val="24"/>
              </w:rPr>
            </w:pPr>
            <w:commentRangeStart w:id="78"/>
            <w:r w:rsidRPr="0079707F">
              <w:rPr>
                <w:rFonts w:asciiTheme="majorBidi" w:hAnsiTheme="majorBidi" w:cstheme="majorBidi"/>
                <w:sz w:val="24"/>
                <w:szCs w:val="24"/>
              </w:rPr>
              <w:t>3.0</w:t>
            </w:r>
            <w:commentRangeEnd w:id="78"/>
            <w:r>
              <w:rPr>
                <w:rStyle w:val="CommentReference"/>
                <w:color w:val="auto"/>
              </w:rPr>
              <w:commentReference w:id="78"/>
            </w:r>
          </w:p>
        </w:tc>
        <w:tc>
          <w:tcPr>
            <w:tcW w:w="1262" w:type="dxa"/>
            <w:vMerge/>
            <w:shd w:val="clear" w:color="auto" w:fill="FFFFFF" w:themeFill="background1"/>
            <w:vAlign w:val="center"/>
          </w:tcPr>
          <w:p w:rsidR="00671A1D" w:rsidRPr="0079707F" w:rsidRDefault="00671A1D" w:rsidP="00471CAB">
            <w:pPr>
              <w:spacing w:line="276" w:lineRule="auto"/>
              <w:jc w:val="center"/>
              <w:cnfStyle w:val="000000100000"/>
              <w:rPr>
                <w:rFonts w:asciiTheme="majorBidi" w:hAnsiTheme="majorBidi" w:cstheme="majorBidi"/>
                <w:sz w:val="24"/>
                <w:szCs w:val="24"/>
              </w:rPr>
            </w:pPr>
          </w:p>
        </w:tc>
        <w:tc>
          <w:tcPr>
            <w:tcW w:w="1262" w:type="dxa"/>
            <w:vMerge/>
            <w:shd w:val="clear" w:color="auto" w:fill="FFFFFF" w:themeFill="background1"/>
            <w:vAlign w:val="center"/>
          </w:tcPr>
          <w:p w:rsidR="00671A1D" w:rsidRPr="0079707F" w:rsidRDefault="00671A1D" w:rsidP="00471CAB">
            <w:pPr>
              <w:spacing w:line="276" w:lineRule="auto"/>
              <w:jc w:val="center"/>
              <w:cnfStyle w:val="000000100000"/>
              <w:rPr>
                <w:rFonts w:asciiTheme="majorBidi" w:hAnsiTheme="majorBidi" w:cstheme="majorBidi"/>
                <w:sz w:val="24"/>
                <w:szCs w:val="24"/>
              </w:rPr>
            </w:pPr>
          </w:p>
        </w:tc>
      </w:tr>
      <w:tr w:rsidR="00671A1D" w:rsidRPr="0079707F" w:rsidTr="00471CAB">
        <w:trPr>
          <w:jc w:val="center"/>
        </w:trPr>
        <w:tc>
          <w:tcPr>
            <w:cnfStyle w:val="001000000000"/>
            <w:tcW w:w="1645" w:type="dxa"/>
            <w:vMerge w:val="restart"/>
            <w:shd w:val="clear" w:color="auto" w:fill="FFFFFF" w:themeFill="background1"/>
            <w:vAlign w:val="center"/>
          </w:tcPr>
          <w:p w:rsidR="00671A1D" w:rsidRPr="0079707F" w:rsidRDefault="00671A1D" w:rsidP="00471CAB">
            <w:pPr>
              <w:spacing w:line="276" w:lineRule="auto"/>
              <w:jc w:val="center"/>
              <w:rPr>
                <w:rFonts w:asciiTheme="majorBidi" w:hAnsiTheme="majorBidi" w:cstheme="majorBidi"/>
                <w:b w:val="0"/>
                <w:bCs w:val="0"/>
                <w:sz w:val="24"/>
                <w:szCs w:val="24"/>
              </w:rPr>
            </w:pPr>
            <w:r w:rsidRPr="0079707F">
              <w:rPr>
                <w:rFonts w:asciiTheme="majorBidi" w:hAnsiTheme="majorBidi" w:cstheme="majorBidi"/>
                <w:b w:val="0"/>
                <w:bCs w:val="0"/>
                <w:sz w:val="24"/>
                <w:szCs w:val="24"/>
              </w:rPr>
              <w:t>Food pattern</w:t>
            </w:r>
          </w:p>
        </w:tc>
        <w:tc>
          <w:tcPr>
            <w:tcW w:w="2149" w:type="dxa"/>
            <w:shd w:val="clear" w:color="auto" w:fill="FFFFFF" w:themeFill="background1"/>
            <w:vAlign w:val="center"/>
          </w:tcPr>
          <w:p w:rsidR="00671A1D" w:rsidRPr="0079707F" w:rsidRDefault="00671A1D" w:rsidP="00471CAB">
            <w:pPr>
              <w:autoSpaceDE w:val="0"/>
              <w:autoSpaceDN w:val="0"/>
              <w:adjustRightInd w:val="0"/>
              <w:spacing w:line="276" w:lineRule="auto"/>
              <w:ind w:left="60" w:right="60"/>
              <w:jc w:val="center"/>
              <w:cnfStyle w:val="000000000000"/>
              <w:rPr>
                <w:rFonts w:asciiTheme="majorBidi" w:hAnsiTheme="majorBidi" w:cstheme="majorBidi"/>
                <w:sz w:val="24"/>
                <w:szCs w:val="24"/>
              </w:rPr>
            </w:pPr>
            <w:r w:rsidRPr="0079707F">
              <w:rPr>
                <w:rFonts w:asciiTheme="majorBidi" w:hAnsiTheme="majorBidi" w:cstheme="majorBidi"/>
                <w:sz w:val="24"/>
                <w:szCs w:val="24"/>
              </w:rPr>
              <w:t>Fatty, citrus and spicy meals</w:t>
            </w:r>
          </w:p>
        </w:tc>
        <w:tc>
          <w:tcPr>
            <w:tcW w:w="1134" w:type="dxa"/>
            <w:shd w:val="clear" w:color="auto" w:fill="FFFFFF" w:themeFill="background1"/>
            <w:vAlign w:val="center"/>
          </w:tcPr>
          <w:p w:rsidR="00671A1D" w:rsidRPr="0079707F" w:rsidRDefault="00671A1D" w:rsidP="00471CAB">
            <w:pPr>
              <w:autoSpaceDE w:val="0"/>
              <w:autoSpaceDN w:val="0"/>
              <w:adjustRightInd w:val="0"/>
              <w:spacing w:line="276" w:lineRule="auto"/>
              <w:ind w:left="60" w:right="60"/>
              <w:jc w:val="center"/>
              <w:cnfStyle w:val="000000000000"/>
              <w:rPr>
                <w:rFonts w:asciiTheme="majorBidi" w:hAnsiTheme="majorBidi" w:cstheme="majorBidi"/>
                <w:sz w:val="24"/>
                <w:szCs w:val="24"/>
              </w:rPr>
            </w:pPr>
            <w:r w:rsidRPr="0079707F">
              <w:rPr>
                <w:rFonts w:asciiTheme="majorBidi" w:hAnsiTheme="majorBidi" w:cstheme="majorBidi"/>
                <w:sz w:val="24"/>
                <w:szCs w:val="24"/>
              </w:rPr>
              <w:t>97</w:t>
            </w:r>
          </w:p>
        </w:tc>
        <w:tc>
          <w:tcPr>
            <w:tcW w:w="1134" w:type="dxa"/>
            <w:shd w:val="clear" w:color="auto" w:fill="FFFFFF" w:themeFill="background1"/>
            <w:vAlign w:val="center"/>
          </w:tcPr>
          <w:p w:rsidR="00671A1D" w:rsidRPr="0079707F" w:rsidRDefault="00671A1D" w:rsidP="00471CAB">
            <w:pPr>
              <w:spacing w:line="276" w:lineRule="auto"/>
              <w:ind w:right="-2"/>
              <w:jc w:val="center"/>
              <w:cnfStyle w:val="000000000000"/>
              <w:rPr>
                <w:rFonts w:asciiTheme="majorBidi" w:hAnsiTheme="majorBidi" w:cstheme="majorBidi"/>
                <w:sz w:val="24"/>
                <w:szCs w:val="24"/>
              </w:rPr>
            </w:pPr>
            <w:r w:rsidRPr="0079707F">
              <w:rPr>
                <w:rFonts w:asciiTheme="majorBidi" w:hAnsiTheme="majorBidi" w:cstheme="majorBidi"/>
                <w:sz w:val="24"/>
                <w:szCs w:val="24"/>
              </w:rPr>
              <w:t>33</w:t>
            </w:r>
          </w:p>
        </w:tc>
        <w:tc>
          <w:tcPr>
            <w:tcW w:w="990" w:type="dxa"/>
            <w:shd w:val="clear" w:color="auto" w:fill="FFFFFF" w:themeFill="background1"/>
            <w:vAlign w:val="center"/>
          </w:tcPr>
          <w:p w:rsidR="00671A1D" w:rsidRPr="0079707F" w:rsidRDefault="00671A1D" w:rsidP="00471CAB">
            <w:pPr>
              <w:spacing w:line="276" w:lineRule="auto"/>
              <w:jc w:val="center"/>
              <w:cnfStyle w:val="000000000000"/>
              <w:rPr>
                <w:rFonts w:asciiTheme="majorBidi" w:hAnsiTheme="majorBidi" w:cstheme="majorBidi"/>
                <w:sz w:val="24"/>
                <w:szCs w:val="24"/>
              </w:rPr>
            </w:pPr>
            <w:commentRangeStart w:id="79"/>
            <w:r w:rsidRPr="0079707F">
              <w:rPr>
                <w:rFonts w:asciiTheme="majorBidi" w:hAnsiTheme="majorBidi" w:cstheme="majorBidi"/>
                <w:sz w:val="24"/>
                <w:szCs w:val="24"/>
              </w:rPr>
              <w:t>89.0</w:t>
            </w:r>
            <w:commentRangeEnd w:id="79"/>
            <w:r>
              <w:rPr>
                <w:rStyle w:val="CommentReference"/>
                <w:color w:val="auto"/>
              </w:rPr>
              <w:commentReference w:id="79"/>
            </w:r>
          </w:p>
        </w:tc>
        <w:tc>
          <w:tcPr>
            <w:tcW w:w="1262" w:type="dxa"/>
            <w:vMerge w:val="restart"/>
            <w:shd w:val="clear" w:color="auto" w:fill="FFFFFF" w:themeFill="background1"/>
            <w:vAlign w:val="center"/>
          </w:tcPr>
          <w:p w:rsidR="00671A1D" w:rsidRPr="0079707F" w:rsidRDefault="00671A1D" w:rsidP="00471CAB">
            <w:pPr>
              <w:spacing w:line="276" w:lineRule="auto"/>
              <w:ind w:right="-2"/>
              <w:jc w:val="center"/>
              <w:cnfStyle w:val="000000000000"/>
              <w:rPr>
                <w:rFonts w:asciiTheme="majorBidi" w:hAnsiTheme="majorBidi" w:cstheme="majorBidi"/>
                <w:sz w:val="24"/>
                <w:szCs w:val="24"/>
              </w:rPr>
            </w:pPr>
            <w:r w:rsidRPr="0079707F">
              <w:rPr>
                <w:rFonts w:asciiTheme="majorBidi" w:hAnsiTheme="majorBidi" w:cstheme="majorBidi"/>
                <w:sz w:val="24"/>
                <w:szCs w:val="24"/>
              </w:rPr>
              <w:t>7.873</w:t>
            </w:r>
          </w:p>
        </w:tc>
        <w:tc>
          <w:tcPr>
            <w:tcW w:w="1262" w:type="dxa"/>
            <w:vMerge w:val="restart"/>
            <w:shd w:val="clear" w:color="auto" w:fill="FFFFFF" w:themeFill="background1"/>
            <w:vAlign w:val="center"/>
          </w:tcPr>
          <w:p w:rsidR="00671A1D" w:rsidRPr="0079707F" w:rsidRDefault="00671A1D" w:rsidP="00471CAB">
            <w:pPr>
              <w:spacing w:line="276" w:lineRule="auto"/>
              <w:ind w:right="-2"/>
              <w:jc w:val="center"/>
              <w:cnfStyle w:val="000000000000"/>
              <w:rPr>
                <w:rFonts w:asciiTheme="majorBidi" w:hAnsiTheme="majorBidi" w:cstheme="majorBidi"/>
                <w:sz w:val="24"/>
                <w:szCs w:val="24"/>
              </w:rPr>
            </w:pPr>
            <w:r w:rsidRPr="0079707F">
              <w:rPr>
                <w:rFonts w:asciiTheme="majorBidi" w:hAnsiTheme="majorBidi" w:cstheme="majorBidi"/>
                <w:sz w:val="24"/>
                <w:szCs w:val="24"/>
              </w:rPr>
              <w:t>0.344</w:t>
            </w:r>
          </w:p>
        </w:tc>
      </w:tr>
      <w:tr w:rsidR="00671A1D" w:rsidRPr="0079707F" w:rsidTr="00471CAB">
        <w:trPr>
          <w:cnfStyle w:val="000000100000"/>
          <w:jc w:val="center"/>
        </w:trPr>
        <w:tc>
          <w:tcPr>
            <w:cnfStyle w:val="001000000000"/>
            <w:tcW w:w="1645" w:type="dxa"/>
            <w:vMerge/>
            <w:shd w:val="clear" w:color="auto" w:fill="FFFFFF" w:themeFill="background1"/>
            <w:vAlign w:val="center"/>
          </w:tcPr>
          <w:p w:rsidR="00671A1D" w:rsidRPr="0079707F" w:rsidRDefault="00671A1D" w:rsidP="00471CAB">
            <w:pPr>
              <w:spacing w:line="276" w:lineRule="auto"/>
              <w:jc w:val="center"/>
              <w:rPr>
                <w:rFonts w:asciiTheme="majorBidi" w:hAnsiTheme="majorBidi" w:cstheme="majorBidi"/>
                <w:b w:val="0"/>
                <w:bCs w:val="0"/>
                <w:sz w:val="24"/>
                <w:szCs w:val="24"/>
              </w:rPr>
            </w:pPr>
          </w:p>
        </w:tc>
        <w:tc>
          <w:tcPr>
            <w:tcW w:w="2149" w:type="dxa"/>
            <w:shd w:val="clear" w:color="auto" w:fill="FFFFFF" w:themeFill="background1"/>
            <w:vAlign w:val="center"/>
          </w:tcPr>
          <w:p w:rsidR="00671A1D" w:rsidRPr="0079707F" w:rsidRDefault="00671A1D" w:rsidP="00471CAB">
            <w:pPr>
              <w:autoSpaceDE w:val="0"/>
              <w:autoSpaceDN w:val="0"/>
              <w:adjustRightInd w:val="0"/>
              <w:spacing w:line="276" w:lineRule="auto"/>
              <w:ind w:left="60" w:right="60"/>
              <w:jc w:val="center"/>
              <w:cnfStyle w:val="000000100000"/>
              <w:rPr>
                <w:rFonts w:asciiTheme="majorBidi" w:hAnsiTheme="majorBidi" w:cstheme="majorBidi"/>
                <w:sz w:val="24"/>
                <w:szCs w:val="24"/>
              </w:rPr>
            </w:pPr>
            <w:r w:rsidRPr="0079707F">
              <w:rPr>
                <w:rFonts w:asciiTheme="majorBidi" w:hAnsiTheme="majorBidi" w:cstheme="majorBidi"/>
                <w:sz w:val="24"/>
                <w:szCs w:val="24"/>
              </w:rPr>
              <w:t>Nothing</w:t>
            </w:r>
          </w:p>
        </w:tc>
        <w:tc>
          <w:tcPr>
            <w:tcW w:w="1134" w:type="dxa"/>
            <w:shd w:val="clear" w:color="auto" w:fill="FFFFFF" w:themeFill="background1"/>
            <w:vAlign w:val="center"/>
          </w:tcPr>
          <w:p w:rsidR="00671A1D" w:rsidRPr="0079707F" w:rsidRDefault="00671A1D" w:rsidP="00471CAB">
            <w:pPr>
              <w:autoSpaceDE w:val="0"/>
              <w:autoSpaceDN w:val="0"/>
              <w:adjustRightInd w:val="0"/>
              <w:spacing w:line="276" w:lineRule="auto"/>
              <w:ind w:left="60" w:right="60"/>
              <w:jc w:val="center"/>
              <w:cnfStyle w:val="000000100000"/>
              <w:rPr>
                <w:rFonts w:asciiTheme="majorBidi" w:hAnsiTheme="majorBidi" w:cstheme="majorBidi"/>
                <w:sz w:val="24"/>
                <w:szCs w:val="24"/>
              </w:rPr>
            </w:pPr>
            <w:r w:rsidRPr="0079707F">
              <w:rPr>
                <w:rFonts w:asciiTheme="majorBidi" w:hAnsiTheme="majorBidi" w:cstheme="majorBidi"/>
                <w:sz w:val="24"/>
                <w:szCs w:val="24"/>
              </w:rPr>
              <w:t>7</w:t>
            </w:r>
          </w:p>
        </w:tc>
        <w:tc>
          <w:tcPr>
            <w:tcW w:w="1134" w:type="dxa"/>
            <w:shd w:val="clear" w:color="auto" w:fill="FFFFFF" w:themeFill="background1"/>
            <w:vAlign w:val="center"/>
          </w:tcPr>
          <w:p w:rsidR="00671A1D" w:rsidRPr="0079707F" w:rsidRDefault="00671A1D" w:rsidP="00471CAB">
            <w:pPr>
              <w:spacing w:line="276" w:lineRule="auto"/>
              <w:ind w:right="-2"/>
              <w:jc w:val="center"/>
              <w:cnfStyle w:val="000000100000"/>
              <w:rPr>
                <w:rFonts w:asciiTheme="majorBidi" w:hAnsiTheme="majorBidi" w:cstheme="majorBidi"/>
                <w:sz w:val="24"/>
                <w:szCs w:val="24"/>
              </w:rPr>
            </w:pPr>
            <w:r w:rsidRPr="0079707F">
              <w:rPr>
                <w:rFonts w:asciiTheme="majorBidi" w:hAnsiTheme="majorBidi" w:cstheme="majorBidi"/>
                <w:sz w:val="24"/>
                <w:szCs w:val="24"/>
              </w:rPr>
              <w:t>4</w:t>
            </w:r>
          </w:p>
        </w:tc>
        <w:tc>
          <w:tcPr>
            <w:tcW w:w="990" w:type="dxa"/>
            <w:shd w:val="clear" w:color="auto" w:fill="FFFFFF" w:themeFill="background1"/>
            <w:vAlign w:val="center"/>
          </w:tcPr>
          <w:p w:rsidR="00671A1D" w:rsidRPr="0079707F" w:rsidRDefault="00671A1D" w:rsidP="00471CAB">
            <w:pPr>
              <w:spacing w:line="276" w:lineRule="auto"/>
              <w:jc w:val="center"/>
              <w:cnfStyle w:val="000000100000"/>
              <w:rPr>
                <w:rFonts w:asciiTheme="majorBidi" w:hAnsiTheme="majorBidi" w:cstheme="majorBidi"/>
                <w:sz w:val="24"/>
                <w:szCs w:val="24"/>
              </w:rPr>
            </w:pPr>
            <w:commentRangeStart w:id="80"/>
            <w:r w:rsidRPr="0079707F">
              <w:rPr>
                <w:rFonts w:asciiTheme="majorBidi" w:hAnsiTheme="majorBidi" w:cstheme="majorBidi"/>
                <w:sz w:val="24"/>
                <w:szCs w:val="24"/>
              </w:rPr>
              <w:t>11.0</w:t>
            </w:r>
            <w:commentRangeEnd w:id="80"/>
            <w:r>
              <w:rPr>
                <w:rStyle w:val="CommentReference"/>
                <w:color w:val="auto"/>
              </w:rPr>
              <w:commentReference w:id="80"/>
            </w:r>
          </w:p>
        </w:tc>
        <w:tc>
          <w:tcPr>
            <w:tcW w:w="1262" w:type="dxa"/>
            <w:vMerge/>
            <w:shd w:val="clear" w:color="auto" w:fill="FFFFFF" w:themeFill="background1"/>
            <w:vAlign w:val="center"/>
          </w:tcPr>
          <w:p w:rsidR="00671A1D" w:rsidRPr="0079707F" w:rsidRDefault="00671A1D" w:rsidP="00471CAB">
            <w:pPr>
              <w:spacing w:line="276" w:lineRule="auto"/>
              <w:jc w:val="center"/>
              <w:cnfStyle w:val="000000100000"/>
              <w:rPr>
                <w:rFonts w:asciiTheme="majorBidi" w:hAnsiTheme="majorBidi" w:cstheme="majorBidi"/>
                <w:sz w:val="24"/>
                <w:szCs w:val="24"/>
              </w:rPr>
            </w:pPr>
          </w:p>
        </w:tc>
        <w:tc>
          <w:tcPr>
            <w:tcW w:w="1262" w:type="dxa"/>
            <w:vMerge/>
            <w:shd w:val="clear" w:color="auto" w:fill="FFFFFF" w:themeFill="background1"/>
            <w:vAlign w:val="center"/>
          </w:tcPr>
          <w:p w:rsidR="00671A1D" w:rsidRPr="0079707F" w:rsidRDefault="00671A1D" w:rsidP="00471CAB">
            <w:pPr>
              <w:spacing w:line="276" w:lineRule="auto"/>
              <w:jc w:val="center"/>
              <w:cnfStyle w:val="000000100000"/>
              <w:rPr>
                <w:rFonts w:asciiTheme="majorBidi" w:hAnsiTheme="majorBidi" w:cstheme="majorBidi"/>
                <w:sz w:val="24"/>
                <w:szCs w:val="24"/>
              </w:rPr>
            </w:pPr>
          </w:p>
        </w:tc>
      </w:tr>
      <w:tr w:rsidR="00671A1D" w:rsidRPr="0079707F" w:rsidTr="00471CAB">
        <w:trPr>
          <w:jc w:val="center"/>
        </w:trPr>
        <w:tc>
          <w:tcPr>
            <w:cnfStyle w:val="001000000000"/>
            <w:tcW w:w="1645" w:type="dxa"/>
            <w:vMerge w:val="restart"/>
            <w:shd w:val="clear" w:color="auto" w:fill="FFFFFF" w:themeFill="background1"/>
            <w:vAlign w:val="center"/>
          </w:tcPr>
          <w:p w:rsidR="00671A1D" w:rsidRPr="0079707F" w:rsidRDefault="00671A1D" w:rsidP="00471CAB">
            <w:pPr>
              <w:spacing w:line="276" w:lineRule="auto"/>
              <w:jc w:val="center"/>
              <w:rPr>
                <w:rFonts w:asciiTheme="majorBidi" w:hAnsiTheme="majorBidi" w:cstheme="majorBidi"/>
                <w:b w:val="0"/>
                <w:bCs w:val="0"/>
                <w:sz w:val="24"/>
                <w:szCs w:val="24"/>
              </w:rPr>
            </w:pPr>
            <w:r w:rsidRPr="0079707F">
              <w:rPr>
                <w:rFonts w:asciiTheme="majorBidi" w:hAnsiTheme="majorBidi" w:cstheme="majorBidi"/>
                <w:b w:val="0"/>
                <w:bCs w:val="0"/>
                <w:sz w:val="24"/>
                <w:szCs w:val="24"/>
              </w:rPr>
              <w:t>Water source</w:t>
            </w:r>
          </w:p>
        </w:tc>
        <w:tc>
          <w:tcPr>
            <w:tcW w:w="2149" w:type="dxa"/>
            <w:shd w:val="clear" w:color="auto" w:fill="FFFFFF" w:themeFill="background1"/>
            <w:vAlign w:val="center"/>
          </w:tcPr>
          <w:p w:rsidR="00671A1D" w:rsidRPr="0079707F" w:rsidRDefault="00671A1D" w:rsidP="00471CAB">
            <w:pPr>
              <w:autoSpaceDE w:val="0"/>
              <w:autoSpaceDN w:val="0"/>
              <w:adjustRightInd w:val="0"/>
              <w:spacing w:line="276" w:lineRule="auto"/>
              <w:ind w:left="60" w:right="60"/>
              <w:jc w:val="center"/>
              <w:cnfStyle w:val="000000000000"/>
              <w:rPr>
                <w:rFonts w:asciiTheme="majorBidi" w:hAnsiTheme="majorBidi" w:cstheme="majorBidi"/>
                <w:sz w:val="24"/>
                <w:szCs w:val="24"/>
              </w:rPr>
            </w:pPr>
            <w:r w:rsidRPr="0079707F">
              <w:rPr>
                <w:rFonts w:asciiTheme="majorBidi" w:hAnsiTheme="majorBidi" w:cstheme="majorBidi"/>
                <w:sz w:val="24"/>
                <w:szCs w:val="24"/>
                <w:shd w:val="clear" w:color="auto" w:fill="FFFFFF"/>
              </w:rPr>
              <w:t>Non filtered</w:t>
            </w:r>
          </w:p>
        </w:tc>
        <w:tc>
          <w:tcPr>
            <w:tcW w:w="1134" w:type="dxa"/>
            <w:shd w:val="clear" w:color="auto" w:fill="FFFFFF" w:themeFill="background1"/>
            <w:vAlign w:val="center"/>
          </w:tcPr>
          <w:p w:rsidR="00671A1D" w:rsidRPr="0079707F" w:rsidRDefault="00671A1D" w:rsidP="00471CAB">
            <w:pPr>
              <w:autoSpaceDE w:val="0"/>
              <w:autoSpaceDN w:val="0"/>
              <w:adjustRightInd w:val="0"/>
              <w:spacing w:line="276" w:lineRule="auto"/>
              <w:ind w:left="60" w:right="60"/>
              <w:jc w:val="center"/>
              <w:cnfStyle w:val="000000000000"/>
              <w:rPr>
                <w:rFonts w:asciiTheme="majorBidi" w:hAnsiTheme="majorBidi" w:cstheme="majorBidi"/>
                <w:sz w:val="24"/>
                <w:szCs w:val="24"/>
              </w:rPr>
            </w:pPr>
            <w:r w:rsidRPr="0079707F">
              <w:rPr>
                <w:rFonts w:asciiTheme="majorBidi" w:hAnsiTheme="majorBidi" w:cstheme="majorBidi"/>
                <w:sz w:val="24"/>
                <w:szCs w:val="24"/>
              </w:rPr>
              <w:t>47</w:t>
            </w:r>
          </w:p>
        </w:tc>
        <w:tc>
          <w:tcPr>
            <w:tcW w:w="1134" w:type="dxa"/>
            <w:shd w:val="clear" w:color="auto" w:fill="FFFFFF" w:themeFill="background1"/>
            <w:vAlign w:val="center"/>
          </w:tcPr>
          <w:p w:rsidR="00671A1D" w:rsidRPr="0079707F" w:rsidRDefault="00671A1D" w:rsidP="00471CAB">
            <w:pPr>
              <w:spacing w:line="276" w:lineRule="auto"/>
              <w:ind w:right="-2"/>
              <w:jc w:val="center"/>
              <w:cnfStyle w:val="000000000000"/>
              <w:rPr>
                <w:rFonts w:asciiTheme="majorBidi" w:hAnsiTheme="majorBidi" w:cstheme="majorBidi"/>
                <w:sz w:val="24"/>
                <w:szCs w:val="24"/>
              </w:rPr>
            </w:pPr>
            <w:r w:rsidRPr="0079707F">
              <w:rPr>
                <w:rFonts w:asciiTheme="majorBidi" w:hAnsiTheme="majorBidi" w:cstheme="majorBidi"/>
                <w:sz w:val="24"/>
                <w:szCs w:val="24"/>
              </w:rPr>
              <w:t>14</w:t>
            </w:r>
          </w:p>
        </w:tc>
        <w:tc>
          <w:tcPr>
            <w:tcW w:w="990" w:type="dxa"/>
            <w:shd w:val="clear" w:color="auto" w:fill="FFFFFF" w:themeFill="background1"/>
            <w:vAlign w:val="center"/>
          </w:tcPr>
          <w:p w:rsidR="00671A1D" w:rsidRPr="0079707F" w:rsidRDefault="00671A1D" w:rsidP="00471CAB">
            <w:pPr>
              <w:spacing w:line="276" w:lineRule="auto"/>
              <w:jc w:val="center"/>
              <w:cnfStyle w:val="000000000000"/>
              <w:rPr>
                <w:rFonts w:asciiTheme="majorBidi" w:hAnsiTheme="majorBidi" w:cstheme="majorBidi"/>
                <w:sz w:val="24"/>
                <w:szCs w:val="24"/>
              </w:rPr>
            </w:pPr>
            <w:commentRangeStart w:id="81"/>
            <w:r w:rsidRPr="0079707F">
              <w:rPr>
                <w:rFonts w:asciiTheme="majorBidi" w:hAnsiTheme="majorBidi" w:cstheme="majorBidi"/>
                <w:sz w:val="24"/>
                <w:szCs w:val="24"/>
              </w:rPr>
              <w:t>38.0</w:t>
            </w:r>
            <w:commentRangeEnd w:id="81"/>
            <w:r>
              <w:rPr>
                <w:rStyle w:val="CommentReference"/>
                <w:color w:val="auto"/>
              </w:rPr>
              <w:commentReference w:id="81"/>
            </w:r>
          </w:p>
        </w:tc>
        <w:tc>
          <w:tcPr>
            <w:tcW w:w="1262" w:type="dxa"/>
            <w:vMerge w:val="restart"/>
            <w:shd w:val="clear" w:color="auto" w:fill="FFFFFF" w:themeFill="background1"/>
            <w:vAlign w:val="center"/>
          </w:tcPr>
          <w:p w:rsidR="00671A1D" w:rsidRPr="0079707F" w:rsidRDefault="00671A1D" w:rsidP="00471CAB">
            <w:pPr>
              <w:spacing w:line="276" w:lineRule="auto"/>
              <w:ind w:right="-2"/>
              <w:jc w:val="center"/>
              <w:cnfStyle w:val="000000000000"/>
              <w:rPr>
                <w:rFonts w:asciiTheme="majorBidi" w:hAnsiTheme="majorBidi" w:cstheme="majorBidi"/>
                <w:sz w:val="24"/>
                <w:szCs w:val="24"/>
              </w:rPr>
            </w:pPr>
            <w:r w:rsidRPr="0079707F">
              <w:rPr>
                <w:rFonts w:asciiTheme="majorBidi" w:hAnsiTheme="majorBidi" w:cstheme="majorBidi"/>
                <w:sz w:val="24"/>
                <w:szCs w:val="24"/>
              </w:rPr>
              <w:t>2.018</w:t>
            </w:r>
          </w:p>
        </w:tc>
        <w:tc>
          <w:tcPr>
            <w:tcW w:w="1262" w:type="dxa"/>
            <w:vMerge w:val="restart"/>
            <w:shd w:val="clear" w:color="auto" w:fill="FFFFFF" w:themeFill="background1"/>
            <w:vAlign w:val="center"/>
          </w:tcPr>
          <w:p w:rsidR="00671A1D" w:rsidRPr="0079707F" w:rsidRDefault="00671A1D" w:rsidP="00471CAB">
            <w:pPr>
              <w:spacing w:line="276" w:lineRule="auto"/>
              <w:ind w:right="-2"/>
              <w:jc w:val="center"/>
              <w:cnfStyle w:val="000000000000"/>
              <w:rPr>
                <w:rFonts w:asciiTheme="majorBidi" w:hAnsiTheme="majorBidi" w:cstheme="majorBidi"/>
                <w:sz w:val="24"/>
                <w:szCs w:val="24"/>
              </w:rPr>
            </w:pPr>
            <w:r w:rsidRPr="0079707F">
              <w:rPr>
                <w:rFonts w:asciiTheme="majorBidi" w:hAnsiTheme="majorBidi" w:cstheme="majorBidi"/>
                <w:sz w:val="24"/>
                <w:szCs w:val="24"/>
              </w:rPr>
              <w:t>0.365</w:t>
            </w:r>
          </w:p>
        </w:tc>
      </w:tr>
      <w:tr w:rsidR="00671A1D" w:rsidRPr="0079707F" w:rsidTr="00471CAB">
        <w:trPr>
          <w:cnfStyle w:val="000000100000"/>
          <w:jc w:val="center"/>
        </w:trPr>
        <w:tc>
          <w:tcPr>
            <w:cnfStyle w:val="001000000000"/>
            <w:tcW w:w="1645" w:type="dxa"/>
            <w:vMerge/>
            <w:shd w:val="clear" w:color="auto" w:fill="FFFFFF" w:themeFill="background1"/>
            <w:vAlign w:val="center"/>
          </w:tcPr>
          <w:p w:rsidR="00671A1D" w:rsidRPr="0079707F" w:rsidRDefault="00671A1D" w:rsidP="00471CAB">
            <w:pPr>
              <w:spacing w:line="276" w:lineRule="auto"/>
              <w:jc w:val="center"/>
              <w:rPr>
                <w:rFonts w:asciiTheme="majorBidi" w:hAnsiTheme="majorBidi" w:cstheme="majorBidi"/>
                <w:b w:val="0"/>
                <w:bCs w:val="0"/>
                <w:sz w:val="24"/>
                <w:szCs w:val="24"/>
              </w:rPr>
            </w:pPr>
          </w:p>
        </w:tc>
        <w:tc>
          <w:tcPr>
            <w:tcW w:w="2149" w:type="dxa"/>
            <w:shd w:val="clear" w:color="auto" w:fill="FFFFFF" w:themeFill="background1"/>
            <w:vAlign w:val="center"/>
          </w:tcPr>
          <w:p w:rsidR="00671A1D" w:rsidRPr="0079707F" w:rsidRDefault="00671A1D" w:rsidP="00471CAB">
            <w:pPr>
              <w:spacing w:line="276" w:lineRule="auto"/>
              <w:jc w:val="center"/>
              <w:cnfStyle w:val="000000100000"/>
              <w:rPr>
                <w:rFonts w:asciiTheme="majorBidi" w:hAnsiTheme="majorBidi" w:cstheme="majorBidi"/>
                <w:sz w:val="24"/>
                <w:szCs w:val="24"/>
                <w:shd w:val="clear" w:color="auto" w:fill="FFFFFF"/>
              </w:rPr>
            </w:pPr>
            <w:r w:rsidRPr="0079707F">
              <w:rPr>
                <w:rFonts w:asciiTheme="majorBidi" w:hAnsiTheme="majorBidi" w:cstheme="majorBidi"/>
                <w:sz w:val="24"/>
                <w:szCs w:val="24"/>
                <w:shd w:val="clear" w:color="auto" w:fill="FFFFFF"/>
              </w:rPr>
              <w:t>Filtered</w:t>
            </w:r>
          </w:p>
        </w:tc>
        <w:tc>
          <w:tcPr>
            <w:tcW w:w="1134" w:type="dxa"/>
            <w:shd w:val="clear" w:color="auto" w:fill="FFFFFF" w:themeFill="background1"/>
            <w:vAlign w:val="center"/>
          </w:tcPr>
          <w:p w:rsidR="00671A1D" w:rsidRPr="0079707F" w:rsidRDefault="00671A1D" w:rsidP="00471CAB">
            <w:pPr>
              <w:autoSpaceDE w:val="0"/>
              <w:autoSpaceDN w:val="0"/>
              <w:adjustRightInd w:val="0"/>
              <w:spacing w:line="276" w:lineRule="auto"/>
              <w:ind w:left="60" w:right="60"/>
              <w:jc w:val="center"/>
              <w:cnfStyle w:val="000000100000"/>
              <w:rPr>
                <w:rFonts w:asciiTheme="majorBidi" w:hAnsiTheme="majorBidi" w:cstheme="majorBidi"/>
                <w:sz w:val="24"/>
                <w:szCs w:val="24"/>
              </w:rPr>
            </w:pPr>
            <w:r w:rsidRPr="0079707F">
              <w:rPr>
                <w:rFonts w:asciiTheme="majorBidi" w:hAnsiTheme="majorBidi" w:cstheme="majorBidi"/>
                <w:sz w:val="24"/>
                <w:szCs w:val="24"/>
              </w:rPr>
              <w:t>51</w:t>
            </w:r>
          </w:p>
        </w:tc>
        <w:tc>
          <w:tcPr>
            <w:tcW w:w="1134" w:type="dxa"/>
            <w:shd w:val="clear" w:color="auto" w:fill="FFFFFF" w:themeFill="background1"/>
            <w:vAlign w:val="center"/>
          </w:tcPr>
          <w:p w:rsidR="00671A1D" w:rsidRPr="0079707F" w:rsidRDefault="00671A1D" w:rsidP="00471CAB">
            <w:pPr>
              <w:spacing w:line="276" w:lineRule="auto"/>
              <w:ind w:right="-2"/>
              <w:jc w:val="center"/>
              <w:cnfStyle w:val="000000100000"/>
              <w:rPr>
                <w:rFonts w:asciiTheme="majorBidi" w:hAnsiTheme="majorBidi" w:cstheme="majorBidi"/>
                <w:sz w:val="24"/>
                <w:szCs w:val="24"/>
              </w:rPr>
            </w:pPr>
            <w:r w:rsidRPr="0079707F">
              <w:rPr>
                <w:rFonts w:asciiTheme="majorBidi" w:hAnsiTheme="majorBidi" w:cstheme="majorBidi"/>
                <w:sz w:val="24"/>
                <w:szCs w:val="24"/>
              </w:rPr>
              <w:t>22</w:t>
            </w:r>
          </w:p>
        </w:tc>
        <w:tc>
          <w:tcPr>
            <w:tcW w:w="990" w:type="dxa"/>
            <w:shd w:val="clear" w:color="auto" w:fill="FFFFFF" w:themeFill="background1"/>
            <w:vAlign w:val="center"/>
          </w:tcPr>
          <w:p w:rsidR="00671A1D" w:rsidRPr="0079707F" w:rsidRDefault="00671A1D" w:rsidP="00471CAB">
            <w:pPr>
              <w:spacing w:line="276" w:lineRule="auto"/>
              <w:jc w:val="center"/>
              <w:cnfStyle w:val="000000100000"/>
              <w:rPr>
                <w:rFonts w:asciiTheme="majorBidi" w:hAnsiTheme="majorBidi" w:cstheme="majorBidi"/>
                <w:sz w:val="24"/>
                <w:szCs w:val="24"/>
              </w:rPr>
            </w:pPr>
            <w:commentRangeStart w:id="82"/>
            <w:r w:rsidRPr="0079707F">
              <w:rPr>
                <w:rFonts w:asciiTheme="majorBidi" w:hAnsiTheme="majorBidi" w:cstheme="majorBidi"/>
                <w:sz w:val="24"/>
                <w:szCs w:val="24"/>
              </w:rPr>
              <w:t>59.0</w:t>
            </w:r>
            <w:commentRangeEnd w:id="82"/>
            <w:r>
              <w:rPr>
                <w:rStyle w:val="CommentReference"/>
                <w:color w:val="auto"/>
              </w:rPr>
              <w:commentReference w:id="82"/>
            </w:r>
          </w:p>
        </w:tc>
        <w:tc>
          <w:tcPr>
            <w:tcW w:w="1262" w:type="dxa"/>
            <w:vMerge/>
            <w:shd w:val="clear" w:color="auto" w:fill="FFFFFF" w:themeFill="background1"/>
            <w:vAlign w:val="center"/>
          </w:tcPr>
          <w:p w:rsidR="00671A1D" w:rsidRPr="0079707F" w:rsidRDefault="00671A1D" w:rsidP="00471CAB">
            <w:pPr>
              <w:spacing w:line="276" w:lineRule="auto"/>
              <w:jc w:val="center"/>
              <w:cnfStyle w:val="000000100000"/>
              <w:rPr>
                <w:rFonts w:asciiTheme="majorBidi" w:hAnsiTheme="majorBidi" w:cstheme="majorBidi"/>
                <w:sz w:val="24"/>
                <w:szCs w:val="24"/>
              </w:rPr>
            </w:pPr>
          </w:p>
        </w:tc>
        <w:tc>
          <w:tcPr>
            <w:tcW w:w="1262" w:type="dxa"/>
            <w:vMerge/>
            <w:shd w:val="clear" w:color="auto" w:fill="FFFFFF" w:themeFill="background1"/>
            <w:vAlign w:val="center"/>
          </w:tcPr>
          <w:p w:rsidR="00671A1D" w:rsidRPr="0079707F" w:rsidRDefault="00671A1D" w:rsidP="00471CAB">
            <w:pPr>
              <w:spacing w:line="276" w:lineRule="auto"/>
              <w:jc w:val="center"/>
              <w:cnfStyle w:val="000000100000"/>
              <w:rPr>
                <w:rFonts w:asciiTheme="majorBidi" w:hAnsiTheme="majorBidi" w:cstheme="majorBidi"/>
                <w:sz w:val="24"/>
                <w:szCs w:val="24"/>
              </w:rPr>
            </w:pPr>
          </w:p>
        </w:tc>
      </w:tr>
      <w:tr w:rsidR="00671A1D" w:rsidRPr="0079707F" w:rsidTr="00471CAB">
        <w:trPr>
          <w:jc w:val="center"/>
        </w:trPr>
        <w:tc>
          <w:tcPr>
            <w:cnfStyle w:val="001000000000"/>
            <w:tcW w:w="1645" w:type="dxa"/>
            <w:vMerge/>
            <w:shd w:val="clear" w:color="auto" w:fill="FFFFFF" w:themeFill="background1"/>
            <w:vAlign w:val="center"/>
          </w:tcPr>
          <w:p w:rsidR="00671A1D" w:rsidRPr="0079707F" w:rsidRDefault="00671A1D" w:rsidP="00471CAB">
            <w:pPr>
              <w:spacing w:line="276" w:lineRule="auto"/>
              <w:jc w:val="center"/>
              <w:rPr>
                <w:rFonts w:asciiTheme="majorBidi" w:hAnsiTheme="majorBidi" w:cstheme="majorBidi"/>
                <w:b w:val="0"/>
                <w:bCs w:val="0"/>
                <w:sz w:val="24"/>
                <w:szCs w:val="24"/>
              </w:rPr>
            </w:pPr>
          </w:p>
        </w:tc>
        <w:tc>
          <w:tcPr>
            <w:tcW w:w="2149" w:type="dxa"/>
            <w:shd w:val="clear" w:color="auto" w:fill="FFFFFF" w:themeFill="background1"/>
            <w:vAlign w:val="center"/>
          </w:tcPr>
          <w:p w:rsidR="00671A1D" w:rsidRPr="0079707F" w:rsidRDefault="00671A1D" w:rsidP="00471CAB">
            <w:pPr>
              <w:spacing w:line="276" w:lineRule="auto"/>
              <w:jc w:val="center"/>
              <w:cnfStyle w:val="000000000000"/>
              <w:rPr>
                <w:rFonts w:asciiTheme="majorBidi" w:hAnsiTheme="majorBidi" w:cstheme="majorBidi"/>
                <w:sz w:val="24"/>
                <w:szCs w:val="24"/>
                <w:shd w:val="clear" w:color="auto" w:fill="FFFFFF"/>
              </w:rPr>
            </w:pPr>
            <w:r w:rsidRPr="0079707F">
              <w:rPr>
                <w:rFonts w:asciiTheme="majorBidi" w:hAnsiTheme="majorBidi" w:cstheme="majorBidi"/>
                <w:sz w:val="24"/>
                <w:szCs w:val="24"/>
                <w:shd w:val="clear" w:color="auto" w:fill="FFFFFF"/>
              </w:rPr>
              <w:t>Filtered and non-filtered</w:t>
            </w:r>
          </w:p>
        </w:tc>
        <w:tc>
          <w:tcPr>
            <w:tcW w:w="1134" w:type="dxa"/>
            <w:shd w:val="clear" w:color="auto" w:fill="FFFFFF" w:themeFill="background1"/>
            <w:vAlign w:val="center"/>
          </w:tcPr>
          <w:p w:rsidR="00671A1D" w:rsidRPr="0079707F" w:rsidRDefault="00671A1D" w:rsidP="00471CAB">
            <w:pPr>
              <w:autoSpaceDE w:val="0"/>
              <w:autoSpaceDN w:val="0"/>
              <w:adjustRightInd w:val="0"/>
              <w:spacing w:line="276" w:lineRule="auto"/>
              <w:ind w:left="60" w:right="60"/>
              <w:jc w:val="center"/>
              <w:cnfStyle w:val="000000000000"/>
              <w:rPr>
                <w:rFonts w:asciiTheme="majorBidi" w:hAnsiTheme="majorBidi" w:cstheme="majorBidi"/>
                <w:sz w:val="24"/>
                <w:szCs w:val="24"/>
              </w:rPr>
            </w:pPr>
            <w:r w:rsidRPr="0079707F">
              <w:rPr>
                <w:rFonts w:asciiTheme="majorBidi" w:hAnsiTheme="majorBidi" w:cstheme="majorBidi"/>
                <w:sz w:val="24"/>
                <w:szCs w:val="24"/>
              </w:rPr>
              <w:t>2</w:t>
            </w:r>
          </w:p>
        </w:tc>
        <w:tc>
          <w:tcPr>
            <w:tcW w:w="1134" w:type="dxa"/>
            <w:shd w:val="clear" w:color="auto" w:fill="FFFFFF" w:themeFill="background1"/>
            <w:vAlign w:val="center"/>
          </w:tcPr>
          <w:p w:rsidR="00671A1D" w:rsidRPr="0079707F" w:rsidRDefault="00671A1D" w:rsidP="00471CAB">
            <w:pPr>
              <w:spacing w:line="276" w:lineRule="auto"/>
              <w:ind w:right="-2"/>
              <w:jc w:val="center"/>
              <w:cnfStyle w:val="000000000000"/>
              <w:rPr>
                <w:rFonts w:asciiTheme="majorBidi" w:hAnsiTheme="majorBidi" w:cstheme="majorBidi"/>
                <w:sz w:val="24"/>
                <w:szCs w:val="24"/>
              </w:rPr>
            </w:pPr>
            <w:r w:rsidRPr="0079707F">
              <w:rPr>
                <w:rFonts w:asciiTheme="majorBidi" w:hAnsiTheme="majorBidi" w:cstheme="majorBidi"/>
                <w:sz w:val="24"/>
                <w:szCs w:val="24"/>
              </w:rPr>
              <w:t>1</w:t>
            </w:r>
          </w:p>
        </w:tc>
        <w:tc>
          <w:tcPr>
            <w:tcW w:w="990" w:type="dxa"/>
            <w:shd w:val="clear" w:color="auto" w:fill="FFFFFF" w:themeFill="background1"/>
            <w:vAlign w:val="center"/>
          </w:tcPr>
          <w:p w:rsidR="00671A1D" w:rsidRPr="0079707F" w:rsidRDefault="00671A1D" w:rsidP="00471CAB">
            <w:pPr>
              <w:spacing w:line="276" w:lineRule="auto"/>
              <w:jc w:val="center"/>
              <w:cnfStyle w:val="000000000000"/>
              <w:rPr>
                <w:rFonts w:asciiTheme="majorBidi" w:hAnsiTheme="majorBidi" w:cstheme="majorBidi"/>
                <w:sz w:val="24"/>
                <w:szCs w:val="24"/>
              </w:rPr>
            </w:pPr>
            <w:commentRangeStart w:id="83"/>
            <w:r w:rsidRPr="0079707F">
              <w:rPr>
                <w:rFonts w:asciiTheme="majorBidi" w:hAnsiTheme="majorBidi" w:cstheme="majorBidi"/>
                <w:sz w:val="24"/>
                <w:szCs w:val="24"/>
              </w:rPr>
              <w:t>3.0</w:t>
            </w:r>
            <w:commentRangeEnd w:id="83"/>
            <w:r>
              <w:rPr>
                <w:rStyle w:val="CommentReference"/>
                <w:color w:val="auto"/>
              </w:rPr>
              <w:commentReference w:id="83"/>
            </w:r>
          </w:p>
        </w:tc>
        <w:tc>
          <w:tcPr>
            <w:tcW w:w="1262" w:type="dxa"/>
            <w:vMerge/>
            <w:shd w:val="clear" w:color="auto" w:fill="FFFFFF" w:themeFill="background1"/>
            <w:vAlign w:val="center"/>
          </w:tcPr>
          <w:p w:rsidR="00671A1D" w:rsidRPr="0079707F" w:rsidRDefault="00671A1D" w:rsidP="00471CAB">
            <w:pPr>
              <w:spacing w:line="276" w:lineRule="auto"/>
              <w:jc w:val="center"/>
              <w:cnfStyle w:val="000000000000"/>
              <w:rPr>
                <w:rFonts w:asciiTheme="majorBidi" w:hAnsiTheme="majorBidi" w:cstheme="majorBidi"/>
                <w:sz w:val="24"/>
                <w:szCs w:val="24"/>
              </w:rPr>
            </w:pPr>
          </w:p>
        </w:tc>
        <w:tc>
          <w:tcPr>
            <w:tcW w:w="1262" w:type="dxa"/>
            <w:vMerge/>
            <w:shd w:val="clear" w:color="auto" w:fill="FFFFFF" w:themeFill="background1"/>
            <w:vAlign w:val="center"/>
          </w:tcPr>
          <w:p w:rsidR="00671A1D" w:rsidRPr="0079707F" w:rsidRDefault="00671A1D" w:rsidP="00471CAB">
            <w:pPr>
              <w:spacing w:line="276" w:lineRule="auto"/>
              <w:jc w:val="center"/>
              <w:cnfStyle w:val="000000000000"/>
              <w:rPr>
                <w:rFonts w:asciiTheme="majorBidi" w:hAnsiTheme="majorBidi" w:cstheme="majorBidi"/>
                <w:sz w:val="24"/>
                <w:szCs w:val="24"/>
              </w:rPr>
            </w:pPr>
          </w:p>
        </w:tc>
      </w:tr>
      <w:tr w:rsidR="00671A1D" w:rsidRPr="0079707F" w:rsidTr="00471CAB">
        <w:trPr>
          <w:cnfStyle w:val="000000100000"/>
          <w:jc w:val="center"/>
        </w:trPr>
        <w:tc>
          <w:tcPr>
            <w:cnfStyle w:val="001000000000"/>
            <w:tcW w:w="1645" w:type="dxa"/>
            <w:vMerge w:val="restart"/>
            <w:shd w:val="clear" w:color="auto" w:fill="FFFFFF" w:themeFill="background1"/>
            <w:vAlign w:val="center"/>
          </w:tcPr>
          <w:p w:rsidR="00671A1D" w:rsidRPr="0079707F" w:rsidRDefault="00671A1D" w:rsidP="00471CAB">
            <w:pPr>
              <w:spacing w:line="276" w:lineRule="auto"/>
              <w:jc w:val="center"/>
              <w:rPr>
                <w:rFonts w:asciiTheme="majorBidi" w:hAnsiTheme="majorBidi" w:cstheme="majorBidi"/>
                <w:b w:val="0"/>
                <w:bCs w:val="0"/>
                <w:sz w:val="24"/>
                <w:szCs w:val="24"/>
              </w:rPr>
            </w:pPr>
            <w:r w:rsidRPr="0079707F">
              <w:rPr>
                <w:rFonts w:asciiTheme="majorBidi" w:hAnsiTheme="majorBidi" w:cstheme="majorBidi"/>
                <w:b w:val="0"/>
                <w:bCs w:val="0"/>
                <w:sz w:val="24"/>
                <w:szCs w:val="24"/>
              </w:rPr>
              <w:t>Clinical symptoms</w:t>
            </w:r>
          </w:p>
        </w:tc>
        <w:tc>
          <w:tcPr>
            <w:tcW w:w="2149" w:type="dxa"/>
            <w:shd w:val="clear" w:color="auto" w:fill="FFFFFF" w:themeFill="background1"/>
            <w:vAlign w:val="center"/>
          </w:tcPr>
          <w:p w:rsidR="00671A1D" w:rsidRPr="0079707F" w:rsidRDefault="00671A1D" w:rsidP="00471CAB">
            <w:pPr>
              <w:autoSpaceDE w:val="0"/>
              <w:autoSpaceDN w:val="0"/>
              <w:adjustRightInd w:val="0"/>
              <w:spacing w:line="276" w:lineRule="auto"/>
              <w:ind w:left="60" w:right="60"/>
              <w:jc w:val="center"/>
              <w:cnfStyle w:val="000000100000"/>
              <w:rPr>
                <w:rFonts w:asciiTheme="majorBidi" w:hAnsiTheme="majorBidi" w:cstheme="majorBidi"/>
                <w:sz w:val="24"/>
                <w:szCs w:val="24"/>
              </w:rPr>
            </w:pPr>
            <w:r w:rsidRPr="0079707F">
              <w:rPr>
                <w:rFonts w:asciiTheme="majorBidi" w:hAnsiTheme="majorBidi" w:cstheme="majorBidi"/>
                <w:sz w:val="24"/>
                <w:szCs w:val="24"/>
              </w:rPr>
              <w:t>Regurgitation</w:t>
            </w:r>
          </w:p>
        </w:tc>
        <w:tc>
          <w:tcPr>
            <w:tcW w:w="1134" w:type="dxa"/>
            <w:shd w:val="clear" w:color="auto" w:fill="FFFFFF" w:themeFill="background1"/>
            <w:vAlign w:val="center"/>
          </w:tcPr>
          <w:p w:rsidR="00671A1D" w:rsidRPr="0079707F" w:rsidRDefault="00671A1D" w:rsidP="00471CAB">
            <w:pPr>
              <w:autoSpaceDE w:val="0"/>
              <w:autoSpaceDN w:val="0"/>
              <w:adjustRightInd w:val="0"/>
              <w:spacing w:line="276" w:lineRule="auto"/>
              <w:ind w:left="60" w:right="60"/>
              <w:jc w:val="center"/>
              <w:cnfStyle w:val="000000100000"/>
              <w:rPr>
                <w:rFonts w:asciiTheme="majorBidi" w:hAnsiTheme="majorBidi" w:cstheme="majorBidi"/>
                <w:sz w:val="24"/>
                <w:szCs w:val="24"/>
              </w:rPr>
            </w:pPr>
            <w:r w:rsidRPr="0079707F">
              <w:rPr>
                <w:rFonts w:asciiTheme="majorBidi" w:hAnsiTheme="majorBidi" w:cstheme="majorBidi"/>
                <w:sz w:val="24"/>
                <w:szCs w:val="24"/>
              </w:rPr>
              <w:t>38</w:t>
            </w:r>
          </w:p>
        </w:tc>
        <w:tc>
          <w:tcPr>
            <w:tcW w:w="1134" w:type="dxa"/>
            <w:shd w:val="clear" w:color="auto" w:fill="FFFFFF" w:themeFill="background1"/>
            <w:vAlign w:val="center"/>
          </w:tcPr>
          <w:p w:rsidR="00671A1D" w:rsidRPr="0079707F" w:rsidRDefault="00671A1D" w:rsidP="00471CAB">
            <w:pPr>
              <w:spacing w:line="276" w:lineRule="auto"/>
              <w:ind w:right="-2"/>
              <w:jc w:val="center"/>
              <w:cnfStyle w:val="000000100000"/>
              <w:rPr>
                <w:rFonts w:asciiTheme="majorBidi" w:hAnsiTheme="majorBidi" w:cstheme="majorBidi"/>
                <w:sz w:val="24"/>
                <w:szCs w:val="24"/>
              </w:rPr>
            </w:pPr>
            <w:r w:rsidRPr="0079707F">
              <w:rPr>
                <w:rFonts w:asciiTheme="majorBidi" w:hAnsiTheme="majorBidi" w:cstheme="majorBidi"/>
                <w:sz w:val="24"/>
                <w:szCs w:val="24"/>
              </w:rPr>
              <w:t>10</w:t>
            </w:r>
          </w:p>
        </w:tc>
        <w:tc>
          <w:tcPr>
            <w:tcW w:w="990" w:type="dxa"/>
            <w:shd w:val="clear" w:color="auto" w:fill="FFFFFF" w:themeFill="background1"/>
            <w:vAlign w:val="center"/>
          </w:tcPr>
          <w:p w:rsidR="00671A1D" w:rsidRPr="0079707F" w:rsidRDefault="00671A1D" w:rsidP="00471CAB">
            <w:pPr>
              <w:spacing w:line="276" w:lineRule="auto"/>
              <w:jc w:val="center"/>
              <w:cnfStyle w:val="000000100000"/>
              <w:rPr>
                <w:rFonts w:asciiTheme="majorBidi" w:hAnsiTheme="majorBidi" w:cstheme="majorBidi"/>
                <w:sz w:val="24"/>
                <w:szCs w:val="24"/>
              </w:rPr>
            </w:pPr>
            <w:commentRangeStart w:id="84"/>
            <w:r w:rsidRPr="0079707F">
              <w:rPr>
                <w:rFonts w:asciiTheme="majorBidi" w:hAnsiTheme="majorBidi" w:cstheme="majorBidi"/>
                <w:sz w:val="24"/>
                <w:szCs w:val="24"/>
              </w:rPr>
              <w:t>27.0</w:t>
            </w:r>
            <w:commentRangeEnd w:id="84"/>
            <w:r>
              <w:rPr>
                <w:rStyle w:val="CommentReference"/>
                <w:color w:val="auto"/>
              </w:rPr>
              <w:commentReference w:id="84"/>
            </w:r>
          </w:p>
        </w:tc>
        <w:tc>
          <w:tcPr>
            <w:tcW w:w="1262" w:type="dxa"/>
            <w:vMerge w:val="restart"/>
            <w:shd w:val="clear" w:color="auto" w:fill="FFFFFF" w:themeFill="background1"/>
            <w:vAlign w:val="center"/>
          </w:tcPr>
          <w:p w:rsidR="00671A1D" w:rsidRPr="0079707F" w:rsidRDefault="00671A1D" w:rsidP="00471CAB">
            <w:pPr>
              <w:spacing w:line="276" w:lineRule="auto"/>
              <w:ind w:right="-2"/>
              <w:jc w:val="center"/>
              <w:cnfStyle w:val="000000100000"/>
              <w:rPr>
                <w:rFonts w:asciiTheme="majorBidi" w:hAnsiTheme="majorBidi" w:cstheme="majorBidi"/>
                <w:sz w:val="24"/>
                <w:szCs w:val="24"/>
              </w:rPr>
            </w:pPr>
            <w:r w:rsidRPr="0079707F">
              <w:rPr>
                <w:rFonts w:asciiTheme="majorBidi" w:hAnsiTheme="majorBidi" w:cstheme="majorBidi"/>
                <w:sz w:val="24"/>
                <w:szCs w:val="24"/>
              </w:rPr>
              <w:t>17.550</w:t>
            </w:r>
          </w:p>
        </w:tc>
        <w:tc>
          <w:tcPr>
            <w:tcW w:w="1262" w:type="dxa"/>
            <w:vMerge w:val="restart"/>
            <w:shd w:val="clear" w:color="auto" w:fill="FFFFFF" w:themeFill="background1"/>
            <w:vAlign w:val="center"/>
          </w:tcPr>
          <w:p w:rsidR="00671A1D" w:rsidRPr="0079707F" w:rsidRDefault="00671A1D" w:rsidP="00471CAB">
            <w:pPr>
              <w:spacing w:line="276" w:lineRule="auto"/>
              <w:ind w:right="-2"/>
              <w:jc w:val="center"/>
              <w:cnfStyle w:val="000000100000"/>
              <w:rPr>
                <w:rFonts w:asciiTheme="majorBidi" w:hAnsiTheme="majorBidi" w:cstheme="majorBidi"/>
                <w:sz w:val="24"/>
                <w:szCs w:val="24"/>
              </w:rPr>
            </w:pPr>
            <w:r w:rsidRPr="0079707F">
              <w:rPr>
                <w:rFonts w:asciiTheme="majorBidi" w:hAnsiTheme="majorBidi" w:cstheme="majorBidi"/>
                <w:sz w:val="24"/>
                <w:szCs w:val="24"/>
              </w:rPr>
              <w:t>0.014*</w:t>
            </w:r>
          </w:p>
        </w:tc>
      </w:tr>
      <w:tr w:rsidR="00671A1D" w:rsidRPr="0079707F" w:rsidTr="00471CAB">
        <w:trPr>
          <w:jc w:val="center"/>
        </w:trPr>
        <w:tc>
          <w:tcPr>
            <w:cnfStyle w:val="001000000000"/>
            <w:tcW w:w="1645" w:type="dxa"/>
            <w:vMerge/>
            <w:shd w:val="clear" w:color="auto" w:fill="FFFFFF" w:themeFill="background1"/>
            <w:vAlign w:val="center"/>
          </w:tcPr>
          <w:p w:rsidR="00671A1D" w:rsidRPr="0079707F" w:rsidRDefault="00671A1D" w:rsidP="00471CAB">
            <w:pPr>
              <w:spacing w:line="276" w:lineRule="auto"/>
              <w:jc w:val="center"/>
              <w:rPr>
                <w:rFonts w:asciiTheme="majorBidi" w:hAnsiTheme="majorBidi" w:cstheme="majorBidi"/>
                <w:b w:val="0"/>
                <w:bCs w:val="0"/>
                <w:sz w:val="24"/>
                <w:szCs w:val="24"/>
              </w:rPr>
            </w:pPr>
          </w:p>
        </w:tc>
        <w:tc>
          <w:tcPr>
            <w:tcW w:w="2149" w:type="dxa"/>
            <w:shd w:val="clear" w:color="auto" w:fill="FFFFFF" w:themeFill="background1"/>
            <w:vAlign w:val="center"/>
          </w:tcPr>
          <w:p w:rsidR="00671A1D" w:rsidRPr="0079707F" w:rsidRDefault="00671A1D" w:rsidP="00471CAB">
            <w:pPr>
              <w:autoSpaceDE w:val="0"/>
              <w:autoSpaceDN w:val="0"/>
              <w:adjustRightInd w:val="0"/>
              <w:spacing w:line="276" w:lineRule="auto"/>
              <w:ind w:left="60" w:right="60"/>
              <w:jc w:val="center"/>
              <w:cnfStyle w:val="000000000000"/>
              <w:rPr>
                <w:rFonts w:asciiTheme="majorBidi" w:hAnsiTheme="majorBidi" w:cstheme="majorBidi"/>
                <w:sz w:val="24"/>
                <w:szCs w:val="24"/>
              </w:rPr>
            </w:pPr>
            <w:r w:rsidRPr="0079707F">
              <w:rPr>
                <w:rFonts w:asciiTheme="majorBidi" w:hAnsiTheme="majorBidi" w:cstheme="majorBidi"/>
                <w:sz w:val="24"/>
                <w:szCs w:val="24"/>
              </w:rPr>
              <w:t>Heartburn</w:t>
            </w:r>
          </w:p>
        </w:tc>
        <w:tc>
          <w:tcPr>
            <w:tcW w:w="1134" w:type="dxa"/>
            <w:shd w:val="clear" w:color="auto" w:fill="FFFFFF" w:themeFill="background1"/>
            <w:vAlign w:val="center"/>
          </w:tcPr>
          <w:p w:rsidR="00671A1D" w:rsidRPr="0079707F" w:rsidRDefault="00671A1D" w:rsidP="00471CAB">
            <w:pPr>
              <w:autoSpaceDE w:val="0"/>
              <w:autoSpaceDN w:val="0"/>
              <w:adjustRightInd w:val="0"/>
              <w:spacing w:line="276" w:lineRule="auto"/>
              <w:ind w:left="60" w:right="60"/>
              <w:jc w:val="center"/>
              <w:cnfStyle w:val="000000000000"/>
              <w:rPr>
                <w:rFonts w:asciiTheme="majorBidi" w:hAnsiTheme="majorBidi" w:cstheme="majorBidi"/>
                <w:sz w:val="24"/>
                <w:szCs w:val="24"/>
              </w:rPr>
            </w:pPr>
            <w:r w:rsidRPr="0079707F">
              <w:rPr>
                <w:rFonts w:asciiTheme="majorBidi" w:hAnsiTheme="majorBidi" w:cstheme="majorBidi"/>
                <w:sz w:val="24"/>
                <w:szCs w:val="24"/>
              </w:rPr>
              <w:t>4</w:t>
            </w:r>
          </w:p>
        </w:tc>
        <w:tc>
          <w:tcPr>
            <w:tcW w:w="1134" w:type="dxa"/>
            <w:shd w:val="clear" w:color="auto" w:fill="FFFFFF" w:themeFill="background1"/>
            <w:vAlign w:val="center"/>
          </w:tcPr>
          <w:p w:rsidR="00671A1D" w:rsidRPr="0079707F" w:rsidRDefault="00671A1D" w:rsidP="00471CAB">
            <w:pPr>
              <w:spacing w:line="276" w:lineRule="auto"/>
              <w:ind w:right="-2"/>
              <w:jc w:val="center"/>
              <w:cnfStyle w:val="000000000000"/>
              <w:rPr>
                <w:rFonts w:asciiTheme="majorBidi" w:hAnsiTheme="majorBidi" w:cstheme="majorBidi"/>
                <w:sz w:val="24"/>
                <w:szCs w:val="24"/>
              </w:rPr>
            </w:pPr>
            <w:r w:rsidRPr="0079707F">
              <w:rPr>
                <w:rFonts w:asciiTheme="majorBidi" w:hAnsiTheme="majorBidi" w:cstheme="majorBidi"/>
                <w:sz w:val="24"/>
                <w:szCs w:val="24"/>
              </w:rPr>
              <w:t>0</w:t>
            </w:r>
          </w:p>
        </w:tc>
        <w:tc>
          <w:tcPr>
            <w:tcW w:w="990" w:type="dxa"/>
            <w:shd w:val="clear" w:color="auto" w:fill="FFFFFF" w:themeFill="background1"/>
            <w:vAlign w:val="center"/>
          </w:tcPr>
          <w:p w:rsidR="00671A1D" w:rsidRPr="0079707F" w:rsidRDefault="00671A1D" w:rsidP="00471CAB">
            <w:pPr>
              <w:spacing w:line="276" w:lineRule="auto"/>
              <w:jc w:val="center"/>
              <w:cnfStyle w:val="000000000000"/>
              <w:rPr>
                <w:rFonts w:asciiTheme="majorBidi" w:hAnsiTheme="majorBidi" w:cstheme="majorBidi"/>
                <w:sz w:val="24"/>
                <w:szCs w:val="24"/>
              </w:rPr>
            </w:pPr>
            <w:r w:rsidRPr="0079707F">
              <w:rPr>
                <w:rFonts w:asciiTheme="majorBidi" w:hAnsiTheme="majorBidi" w:cstheme="majorBidi"/>
                <w:sz w:val="24"/>
                <w:szCs w:val="24"/>
              </w:rPr>
              <w:t>0.0</w:t>
            </w:r>
          </w:p>
        </w:tc>
        <w:tc>
          <w:tcPr>
            <w:tcW w:w="1262" w:type="dxa"/>
            <w:vMerge/>
            <w:shd w:val="clear" w:color="auto" w:fill="FFFFFF" w:themeFill="background1"/>
            <w:vAlign w:val="center"/>
          </w:tcPr>
          <w:p w:rsidR="00671A1D" w:rsidRPr="0079707F" w:rsidRDefault="00671A1D" w:rsidP="00471CAB">
            <w:pPr>
              <w:spacing w:line="276" w:lineRule="auto"/>
              <w:jc w:val="center"/>
              <w:cnfStyle w:val="000000000000"/>
              <w:rPr>
                <w:rFonts w:asciiTheme="majorBidi" w:hAnsiTheme="majorBidi" w:cstheme="majorBidi"/>
                <w:sz w:val="24"/>
                <w:szCs w:val="24"/>
              </w:rPr>
            </w:pPr>
          </w:p>
        </w:tc>
        <w:tc>
          <w:tcPr>
            <w:tcW w:w="1262" w:type="dxa"/>
            <w:vMerge/>
            <w:shd w:val="clear" w:color="auto" w:fill="FFFFFF" w:themeFill="background1"/>
            <w:vAlign w:val="center"/>
          </w:tcPr>
          <w:p w:rsidR="00671A1D" w:rsidRPr="0079707F" w:rsidRDefault="00671A1D" w:rsidP="00471CAB">
            <w:pPr>
              <w:spacing w:line="276" w:lineRule="auto"/>
              <w:jc w:val="center"/>
              <w:cnfStyle w:val="000000000000"/>
              <w:rPr>
                <w:rFonts w:asciiTheme="majorBidi" w:hAnsiTheme="majorBidi" w:cstheme="majorBidi"/>
                <w:sz w:val="24"/>
                <w:szCs w:val="24"/>
              </w:rPr>
            </w:pPr>
          </w:p>
        </w:tc>
      </w:tr>
      <w:tr w:rsidR="00671A1D" w:rsidRPr="0079707F" w:rsidTr="00471CAB">
        <w:trPr>
          <w:cnfStyle w:val="000000100000"/>
          <w:jc w:val="center"/>
        </w:trPr>
        <w:tc>
          <w:tcPr>
            <w:cnfStyle w:val="001000000000"/>
            <w:tcW w:w="1645" w:type="dxa"/>
            <w:vMerge/>
            <w:shd w:val="clear" w:color="auto" w:fill="FFFFFF" w:themeFill="background1"/>
            <w:vAlign w:val="center"/>
          </w:tcPr>
          <w:p w:rsidR="00671A1D" w:rsidRPr="0079707F" w:rsidRDefault="00671A1D" w:rsidP="00471CAB">
            <w:pPr>
              <w:spacing w:line="276" w:lineRule="auto"/>
              <w:jc w:val="center"/>
              <w:rPr>
                <w:rFonts w:asciiTheme="majorBidi" w:hAnsiTheme="majorBidi" w:cstheme="majorBidi"/>
                <w:b w:val="0"/>
                <w:bCs w:val="0"/>
                <w:sz w:val="24"/>
                <w:szCs w:val="24"/>
              </w:rPr>
            </w:pPr>
          </w:p>
        </w:tc>
        <w:tc>
          <w:tcPr>
            <w:tcW w:w="2149" w:type="dxa"/>
            <w:shd w:val="clear" w:color="auto" w:fill="FFFFFF" w:themeFill="background1"/>
            <w:vAlign w:val="center"/>
          </w:tcPr>
          <w:p w:rsidR="00671A1D" w:rsidRPr="0079707F" w:rsidRDefault="00671A1D" w:rsidP="00471CAB">
            <w:pPr>
              <w:autoSpaceDE w:val="0"/>
              <w:autoSpaceDN w:val="0"/>
              <w:adjustRightInd w:val="0"/>
              <w:spacing w:line="276" w:lineRule="auto"/>
              <w:ind w:left="60" w:right="60"/>
              <w:jc w:val="center"/>
              <w:cnfStyle w:val="000000100000"/>
              <w:rPr>
                <w:rFonts w:asciiTheme="majorBidi" w:hAnsiTheme="majorBidi" w:cstheme="majorBidi"/>
                <w:sz w:val="24"/>
                <w:szCs w:val="24"/>
              </w:rPr>
            </w:pPr>
            <w:r w:rsidRPr="0079707F">
              <w:rPr>
                <w:rFonts w:asciiTheme="majorBidi" w:hAnsiTheme="majorBidi" w:cstheme="majorBidi"/>
                <w:sz w:val="24"/>
                <w:szCs w:val="24"/>
              </w:rPr>
              <w:t>Heartburn and regurgitation</w:t>
            </w:r>
          </w:p>
        </w:tc>
        <w:tc>
          <w:tcPr>
            <w:tcW w:w="1134" w:type="dxa"/>
            <w:shd w:val="clear" w:color="auto" w:fill="FFFFFF" w:themeFill="background1"/>
            <w:vAlign w:val="center"/>
          </w:tcPr>
          <w:p w:rsidR="00671A1D" w:rsidRPr="0079707F" w:rsidRDefault="00671A1D" w:rsidP="00471CAB">
            <w:pPr>
              <w:autoSpaceDE w:val="0"/>
              <w:autoSpaceDN w:val="0"/>
              <w:adjustRightInd w:val="0"/>
              <w:spacing w:line="276" w:lineRule="auto"/>
              <w:ind w:left="60" w:right="60"/>
              <w:jc w:val="center"/>
              <w:cnfStyle w:val="000000100000"/>
              <w:rPr>
                <w:rFonts w:asciiTheme="majorBidi" w:hAnsiTheme="majorBidi" w:cstheme="majorBidi"/>
                <w:sz w:val="24"/>
                <w:szCs w:val="24"/>
              </w:rPr>
            </w:pPr>
            <w:r w:rsidRPr="0079707F">
              <w:rPr>
                <w:rFonts w:asciiTheme="majorBidi" w:hAnsiTheme="majorBidi" w:cstheme="majorBidi"/>
                <w:sz w:val="24"/>
                <w:szCs w:val="24"/>
              </w:rPr>
              <w:t>37</w:t>
            </w:r>
          </w:p>
        </w:tc>
        <w:tc>
          <w:tcPr>
            <w:tcW w:w="1134" w:type="dxa"/>
            <w:shd w:val="clear" w:color="auto" w:fill="FFFFFF" w:themeFill="background1"/>
            <w:vAlign w:val="center"/>
          </w:tcPr>
          <w:p w:rsidR="00671A1D" w:rsidRPr="0079707F" w:rsidRDefault="00671A1D" w:rsidP="00471CAB">
            <w:pPr>
              <w:spacing w:line="276" w:lineRule="auto"/>
              <w:ind w:right="-2"/>
              <w:jc w:val="center"/>
              <w:cnfStyle w:val="000000100000"/>
              <w:rPr>
                <w:rFonts w:asciiTheme="majorBidi" w:hAnsiTheme="majorBidi" w:cstheme="majorBidi"/>
                <w:sz w:val="24"/>
                <w:szCs w:val="24"/>
              </w:rPr>
            </w:pPr>
            <w:r w:rsidRPr="0079707F">
              <w:rPr>
                <w:rFonts w:asciiTheme="majorBidi" w:hAnsiTheme="majorBidi" w:cstheme="majorBidi"/>
                <w:sz w:val="24"/>
                <w:szCs w:val="24"/>
              </w:rPr>
              <w:t>21</w:t>
            </w:r>
          </w:p>
        </w:tc>
        <w:tc>
          <w:tcPr>
            <w:tcW w:w="990" w:type="dxa"/>
            <w:shd w:val="clear" w:color="auto" w:fill="FFFFFF" w:themeFill="background1"/>
            <w:vAlign w:val="center"/>
          </w:tcPr>
          <w:p w:rsidR="00671A1D" w:rsidRPr="0079707F" w:rsidRDefault="00671A1D" w:rsidP="00471CAB">
            <w:pPr>
              <w:spacing w:line="276" w:lineRule="auto"/>
              <w:jc w:val="center"/>
              <w:cnfStyle w:val="000000100000"/>
              <w:rPr>
                <w:rFonts w:asciiTheme="majorBidi" w:hAnsiTheme="majorBidi" w:cstheme="majorBidi"/>
                <w:sz w:val="24"/>
                <w:szCs w:val="24"/>
              </w:rPr>
            </w:pPr>
            <w:commentRangeStart w:id="85"/>
            <w:r w:rsidRPr="0079707F">
              <w:rPr>
                <w:rFonts w:asciiTheme="majorBidi" w:hAnsiTheme="majorBidi" w:cstheme="majorBidi"/>
                <w:sz w:val="24"/>
                <w:szCs w:val="24"/>
              </w:rPr>
              <w:t>57</w:t>
            </w:r>
            <w:commentRangeEnd w:id="85"/>
            <w:r>
              <w:rPr>
                <w:rStyle w:val="CommentReference"/>
                <w:color w:val="auto"/>
              </w:rPr>
              <w:commentReference w:id="85"/>
            </w:r>
          </w:p>
        </w:tc>
        <w:tc>
          <w:tcPr>
            <w:tcW w:w="1262" w:type="dxa"/>
            <w:vMerge/>
            <w:shd w:val="clear" w:color="auto" w:fill="FFFFFF" w:themeFill="background1"/>
            <w:vAlign w:val="center"/>
          </w:tcPr>
          <w:p w:rsidR="00671A1D" w:rsidRPr="0079707F" w:rsidRDefault="00671A1D" w:rsidP="00471CAB">
            <w:pPr>
              <w:spacing w:line="276" w:lineRule="auto"/>
              <w:jc w:val="center"/>
              <w:cnfStyle w:val="000000100000"/>
              <w:rPr>
                <w:rFonts w:asciiTheme="majorBidi" w:hAnsiTheme="majorBidi" w:cstheme="majorBidi"/>
                <w:sz w:val="24"/>
                <w:szCs w:val="24"/>
              </w:rPr>
            </w:pPr>
          </w:p>
        </w:tc>
        <w:tc>
          <w:tcPr>
            <w:tcW w:w="1262" w:type="dxa"/>
            <w:vMerge/>
            <w:shd w:val="clear" w:color="auto" w:fill="FFFFFF" w:themeFill="background1"/>
            <w:vAlign w:val="center"/>
          </w:tcPr>
          <w:p w:rsidR="00671A1D" w:rsidRPr="0079707F" w:rsidRDefault="00671A1D" w:rsidP="00471CAB">
            <w:pPr>
              <w:spacing w:line="276" w:lineRule="auto"/>
              <w:jc w:val="center"/>
              <w:cnfStyle w:val="000000100000"/>
              <w:rPr>
                <w:rFonts w:asciiTheme="majorBidi" w:hAnsiTheme="majorBidi" w:cstheme="majorBidi"/>
                <w:sz w:val="24"/>
                <w:szCs w:val="24"/>
              </w:rPr>
            </w:pPr>
          </w:p>
        </w:tc>
      </w:tr>
      <w:tr w:rsidR="00671A1D" w:rsidRPr="0079707F" w:rsidTr="00471CAB">
        <w:trPr>
          <w:jc w:val="center"/>
        </w:trPr>
        <w:tc>
          <w:tcPr>
            <w:cnfStyle w:val="001000000000"/>
            <w:tcW w:w="1645" w:type="dxa"/>
            <w:vMerge/>
            <w:shd w:val="clear" w:color="auto" w:fill="FFFFFF" w:themeFill="background1"/>
            <w:vAlign w:val="center"/>
          </w:tcPr>
          <w:p w:rsidR="00671A1D" w:rsidRPr="0079707F" w:rsidRDefault="00671A1D" w:rsidP="00471CAB">
            <w:pPr>
              <w:spacing w:line="276" w:lineRule="auto"/>
              <w:jc w:val="center"/>
              <w:rPr>
                <w:rFonts w:asciiTheme="majorBidi" w:hAnsiTheme="majorBidi" w:cstheme="majorBidi"/>
                <w:b w:val="0"/>
                <w:bCs w:val="0"/>
                <w:sz w:val="24"/>
                <w:szCs w:val="24"/>
              </w:rPr>
            </w:pPr>
          </w:p>
        </w:tc>
        <w:tc>
          <w:tcPr>
            <w:tcW w:w="2149" w:type="dxa"/>
            <w:shd w:val="clear" w:color="auto" w:fill="FFFFFF" w:themeFill="background1"/>
            <w:vAlign w:val="center"/>
          </w:tcPr>
          <w:p w:rsidR="00671A1D" w:rsidRPr="0079707F" w:rsidRDefault="00671A1D" w:rsidP="00471CAB">
            <w:pPr>
              <w:autoSpaceDE w:val="0"/>
              <w:autoSpaceDN w:val="0"/>
              <w:adjustRightInd w:val="0"/>
              <w:spacing w:line="276" w:lineRule="auto"/>
              <w:ind w:left="60" w:right="60"/>
              <w:jc w:val="center"/>
              <w:cnfStyle w:val="000000000000"/>
              <w:rPr>
                <w:rFonts w:asciiTheme="majorBidi" w:hAnsiTheme="majorBidi" w:cstheme="majorBidi"/>
                <w:sz w:val="24"/>
                <w:szCs w:val="24"/>
                <w:rtl/>
              </w:rPr>
            </w:pPr>
            <w:r w:rsidRPr="0079707F">
              <w:rPr>
                <w:rFonts w:asciiTheme="majorBidi" w:hAnsiTheme="majorBidi" w:cstheme="majorBidi"/>
                <w:sz w:val="24"/>
                <w:szCs w:val="24"/>
              </w:rPr>
              <w:t>No symptoms</w:t>
            </w:r>
          </w:p>
        </w:tc>
        <w:tc>
          <w:tcPr>
            <w:tcW w:w="1134" w:type="dxa"/>
            <w:shd w:val="clear" w:color="auto" w:fill="FFFFFF" w:themeFill="background1"/>
            <w:vAlign w:val="center"/>
          </w:tcPr>
          <w:p w:rsidR="00671A1D" w:rsidRPr="0079707F" w:rsidRDefault="00671A1D" w:rsidP="00471CAB">
            <w:pPr>
              <w:autoSpaceDE w:val="0"/>
              <w:autoSpaceDN w:val="0"/>
              <w:adjustRightInd w:val="0"/>
              <w:spacing w:line="276" w:lineRule="auto"/>
              <w:ind w:left="60" w:right="60"/>
              <w:jc w:val="center"/>
              <w:cnfStyle w:val="000000000000"/>
              <w:rPr>
                <w:rFonts w:asciiTheme="majorBidi" w:hAnsiTheme="majorBidi" w:cstheme="majorBidi"/>
                <w:sz w:val="24"/>
                <w:szCs w:val="24"/>
              </w:rPr>
            </w:pPr>
            <w:r w:rsidRPr="0079707F">
              <w:rPr>
                <w:rFonts w:asciiTheme="majorBidi" w:hAnsiTheme="majorBidi" w:cstheme="majorBidi"/>
                <w:sz w:val="24"/>
                <w:szCs w:val="24"/>
              </w:rPr>
              <w:t>21</w:t>
            </w:r>
          </w:p>
        </w:tc>
        <w:tc>
          <w:tcPr>
            <w:tcW w:w="1134" w:type="dxa"/>
            <w:shd w:val="clear" w:color="auto" w:fill="FFFFFF" w:themeFill="background1"/>
            <w:vAlign w:val="center"/>
          </w:tcPr>
          <w:p w:rsidR="00671A1D" w:rsidRPr="0079707F" w:rsidRDefault="00671A1D" w:rsidP="00471CAB">
            <w:pPr>
              <w:spacing w:line="276" w:lineRule="auto"/>
              <w:ind w:right="-2"/>
              <w:jc w:val="center"/>
              <w:cnfStyle w:val="000000000000"/>
              <w:rPr>
                <w:rFonts w:asciiTheme="majorBidi" w:hAnsiTheme="majorBidi" w:cstheme="majorBidi"/>
                <w:sz w:val="24"/>
                <w:szCs w:val="24"/>
              </w:rPr>
            </w:pPr>
            <w:r w:rsidRPr="0079707F">
              <w:rPr>
                <w:rFonts w:asciiTheme="majorBidi" w:hAnsiTheme="majorBidi" w:cstheme="majorBidi"/>
                <w:sz w:val="24"/>
                <w:szCs w:val="24"/>
              </w:rPr>
              <w:t>6</w:t>
            </w:r>
          </w:p>
        </w:tc>
        <w:tc>
          <w:tcPr>
            <w:tcW w:w="990" w:type="dxa"/>
            <w:shd w:val="clear" w:color="auto" w:fill="FFFFFF" w:themeFill="background1"/>
            <w:vAlign w:val="center"/>
          </w:tcPr>
          <w:p w:rsidR="00671A1D" w:rsidRPr="0079707F" w:rsidRDefault="00671A1D" w:rsidP="00471CAB">
            <w:pPr>
              <w:spacing w:line="276" w:lineRule="auto"/>
              <w:jc w:val="center"/>
              <w:cnfStyle w:val="000000000000"/>
              <w:rPr>
                <w:rFonts w:asciiTheme="majorBidi" w:hAnsiTheme="majorBidi" w:cstheme="majorBidi"/>
                <w:sz w:val="24"/>
                <w:szCs w:val="24"/>
              </w:rPr>
            </w:pPr>
            <w:commentRangeStart w:id="86"/>
            <w:r w:rsidRPr="0079707F">
              <w:rPr>
                <w:rFonts w:asciiTheme="majorBidi" w:hAnsiTheme="majorBidi" w:cstheme="majorBidi"/>
                <w:sz w:val="24"/>
                <w:szCs w:val="24"/>
              </w:rPr>
              <w:t>16</w:t>
            </w:r>
            <w:commentRangeEnd w:id="86"/>
            <w:r>
              <w:rPr>
                <w:rStyle w:val="CommentReference"/>
                <w:color w:val="auto"/>
              </w:rPr>
              <w:commentReference w:id="86"/>
            </w:r>
          </w:p>
        </w:tc>
        <w:tc>
          <w:tcPr>
            <w:tcW w:w="1262" w:type="dxa"/>
            <w:vMerge/>
            <w:shd w:val="clear" w:color="auto" w:fill="FFFFFF" w:themeFill="background1"/>
            <w:vAlign w:val="center"/>
          </w:tcPr>
          <w:p w:rsidR="00671A1D" w:rsidRPr="0079707F" w:rsidRDefault="00671A1D" w:rsidP="00471CAB">
            <w:pPr>
              <w:spacing w:line="276" w:lineRule="auto"/>
              <w:jc w:val="center"/>
              <w:cnfStyle w:val="000000000000"/>
              <w:rPr>
                <w:rFonts w:asciiTheme="majorBidi" w:hAnsiTheme="majorBidi" w:cstheme="majorBidi"/>
                <w:sz w:val="24"/>
                <w:szCs w:val="24"/>
              </w:rPr>
            </w:pPr>
          </w:p>
        </w:tc>
        <w:tc>
          <w:tcPr>
            <w:tcW w:w="1262" w:type="dxa"/>
            <w:vMerge/>
            <w:shd w:val="clear" w:color="auto" w:fill="FFFFFF" w:themeFill="background1"/>
            <w:vAlign w:val="center"/>
          </w:tcPr>
          <w:p w:rsidR="00671A1D" w:rsidRPr="0079707F" w:rsidRDefault="00671A1D" w:rsidP="00471CAB">
            <w:pPr>
              <w:spacing w:line="276" w:lineRule="auto"/>
              <w:jc w:val="center"/>
              <w:cnfStyle w:val="000000000000"/>
              <w:rPr>
                <w:rFonts w:asciiTheme="majorBidi" w:hAnsiTheme="majorBidi" w:cstheme="majorBidi"/>
                <w:sz w:val="24"/>
                <w:szCs w:val="24"/>
              </w:rPr>
            </w:pPr>
          </w:p>
        </w:tc>
      </w:tr>
      <w:tr w:rsidR="00671A1D" w:rsidRPr="0079707F" w:rsidTr="00471CAB">
        <w:trPr>
          <w:cnfStyle w:val="000000100000"/>
          <w:jc w:val="center"/>
        </w:trPr>
        <w:tc>
          <w:tcPr>
            <w:cnfStyle w:val="001000000000"/>
            <w:tcW w:w="1645" w:type="dxa"/>
            <w:vMerge w:val="restart"/>
            <w:shd w:val="clear" w:color="auto" w:fill="FFFFFF" w:themeFill="background1"/>
            <w:vAlign w:val="center"/>
          </w:tcPr>
          <w:p w:rsidR="00671A1D" w:rsidRPr="0079707F" w:rsidRDefault="00671A1D" w:rsidP="00471CAB">
            <w:pPr>
              <w:spacing w:line="276" w:lineRule="auto"/>
              <w:jc w:val="center"/>
              <w:rPr>
                <w:rFonts w:asciiTheme="majorBidi" w:hAnsiTheme="majorBidi" w:cstheme="majorBidi"/>
                <w:b w:val="0"/>
                <w:bCs w:val="0"/>
                <w:sz w:val="24"/>
                <w:szCs w:val="24"/>
              </w:rPr>
            </w:pPr>
            <w:r w:rsidRPr="0079707F">
              <w:rPr>
                <w:rFonts w:asciiTheme="majorBidi" w:hAnsiTheme="majorBidi" w:cstheme="majorBidi"/>
                <w:b w:val="0"/>
                <w:bCs w:val="0"/>
                <w:sz w:val="24"/>
                <w:szCs w:val="24"/>
              </w:rPr>
              <w:t>Antibiotics drug used</w:t>
            </w:r>
          </w:p>
        </w:tc>
        <w:tc>
          <w:tcPr>
            <w:tcW w:w="2149" w:type="dxa"/>
            <w:shd w:val="clear" w:color="auto" w:fill="FFFFFF" w:themeFill="background1"/>
            <w:vAlign w:val="center"/>
          </w:tcPr>
          <w:p w:rsidR="00671A1D" w:rsidRPr="0079707F" w:rsidRDefault="00671A1D" w:rsidP="00471CAB">
            <w:pPr>
              <w:autoSpaceDE w:val="0"/>
              <w:autoSpaceDN w:val="0"/>
              <w:adjustRightInd w:val="0"/>
              <w:spacing w:line="276" w:lineRule="auto"/>
              <w:ind w:left="60" w:right="60"/>
              <w:jc w:val="center"/>
              <w:cnfStyle w:val="000000100000"/>
              <w:rPr>
                <w:rFonts w:asciiTheme="majorBidi" w:hAnsiTheme="majorBidi" w:cstheme="majorBidi"/>
                <w:sz w:val="24"/>
                <w:szCs w:val="24"/>
              </w:rPr>
            </w:pPr>
            <w:r w:rsidRPr="0079707F">
              <w:rPr>
                <w:rFonts w:asciiTheme="majorBidi" w:hAnsiTheme="majorBidi" w:cstheme="majorBidi"/>
                <w:sz w:val="24"/>
                <w:szCs w:val="24"/>
              </w:rPr>
              <w:t>Used</w:t>
            </w:r>
          </w:p>
        </w:tc>
        <w:tc>
          <w:tcPr>
            <w:tcW w:w="1134" w:type="dxa"/>
            <w:shd w:val="clear" w:color="auto" w:fill="FFFFFF" w:themeFill="background1"/>
            <w:vAlign w:val="center"/>
          </w:tcPr>
          <w:p w:rsidR="00671A1D" w:rsidRPr="0079707F" w:rsidRDefault="00671A1D" w:rsidP="00471CAB">
            <w:pPr>
              <w:autoSpaceDE w:val="0"/>
              <w:autoSpaceDN w:val="0"/>
              <w:adjustRightInd w:val="0"/>
              <w:spacing w:line="276" w:lineRule="auto"/>
              <w:ind w:left="60" w:right="60"/>
              <w:jc w:val="center"/>
              <w:cnfStyle w:val="000000100000"/>
              <w:rPr>
                <w:rFonts w:asciiTheme="majorBidi" w:hAnsiTheme="majorBidi" w:cstheme="majorBidi"/>
                <w:sz w:val="24"/>
                <w:szCs w:val="24"/>
              </w:rPr>
            </w:pPr>
            <w:r w:rsidRPr="0079707F">
              <w:rPr>
                <w:rFonts w:asciiTheme="majorBidi" w:hAnsiTheme="majorBidi" w:cstheme="majorBidi"/>
                <w:sz w:val="24"/>
                <w:szCs w:val="24"/>
              </w:rPr>
              <w:t>29</w:t>
            </w:r>
          </w:p>
        </w:tc>
        <w:tc>
          <w:tcPr>
            <w:tcW w:w="1134" w:type="dxa"/>
            <w:shd w:val="clear" w:color="auto" w:fill="FFFFFF" w:themeFill="background1"/>
            <w:vAlign w:val="center"/>
          </w:tcPr>
          <w:p w:rsidR="00671A1D" w:rsidRPr="0079707F" w:rsidRDefault="00671A1D" w:rsidP="00471CAB">
            <w:pPr>
              <w:spacing w:line="276" w:lineRule="auto"/>
              <w:ind w:right="-2"/>
              <w:jc w:val="center"/>
              <w:cnfStyle w:val="000000100000"/>
              <w:rPr>
                <w:rFonts w:asciiTheme="majorBidi" w:hAnsiTheme="majorBidi" w:cstheme="majorBidi"/>
                <w:sz w:val="24"/>
                <w:szCs w:val="24"/>
              </w:rPr>
            </w:pPr>
            <w:r w:rsidRPr="0079707F">
              <w:rPr>
                <w:rFonts w:asciiTheme="majorBidi" w:hAnsiTheme="majorBidi" w:cstheme="majorBidi"/>
                <w:sz w:val="24"/>
                <w:szCs w:val="24"/>
              </w:rPr>
              <w:t>14</w:t>
            </w:r>
          </w:p>
        </w:tc>
        <w:tc>
          <w:tcPr>
            <w:tcW w:w="990" w:type="dxa"/>
            <w:shd w:val="clear" w:color="auto" w:fill="FFFFFF" w:themeFill="background1"/>
            <w:vAlign w:val="center"/>
          </w:tcPr>
          <w:p w:rsidR="00671A1D" w:rsidRPr="0079707F" w:rsidRDefault="00671A1D" w:rsidP="00471CAB">
            <w:pPr>
              <w:spacing w:line="276" w:lineRule="auto"/>
              <w:jc w:val="center"/>
              <w:cnfStyle w:val="000000100000"/>
              <w:rPr>
                <w:rFonts w:asciiTheme="majorBidi" w:hAnsiTheme="majorBidi" w:cstheme="majorBidi"/>
                <w:sz w:val="24"/>
                <w:szCs w:val="24"/>
              </w:rPr>
            </w:pPr>
            <w:commentRangeStart w:id="87"/>
            <w:r w:rsidRPr="0079707F">
              <w:rPr>
                <w:rFonts w:asciiTheme="majorBidi" w:hAnsiTheme="majorBidi" w:cstheme="majorBidi"/>
                <w:sz w:val="24"/>
                <w:szCs w:val="24"/>
              </w:rPr>
              <w:t>38.0</w:t>
            </w:r>
            <w:commentRangeEnd w:id="87"/>
            <w:r>
              <w:rPr>
                <w:rStyle w:val="CommentReference"/>
                <w:color w:val="auto"/>
              </w:rPr>
              <w:commentReference w:id="87"/>
            </w:r>
          </w:p>
        </w:tc>
        <w:tc>
          <w:tcPr>
            <w:tcW w:w="1262" w:type="dxa"/>
            <w:vMerge w:val="restart"/>
            <w:shd w:val="clear" w:color="auto" w:fill="FFFFFF" w:themeFill="background1"/>
            <w:vAlign w:val="center"/>
          </w:tcPr>
          <w:p w:rsidR="00671A1D" w:rsidRPr="0079707F" w:rsidRDefault="00671A1D" w:rsidP="00471CAB">
            <w:pPr>
              <w:spacing w:line="276" w:lineRule="auto"/>
              <w:ind w:right="-2"/>
              <w:jc w:val="center"/>
              <w:cnfStyle w:val="000000100000"/>
              <w:rPr>
                <w:rFonts w:asciiTheme="majorBidi" w:hAnsiTheme="majorBidi" w:cstheme="majorBidi"/>
                <w:sz w:val="24"/>
                <w:szCs w:val="24"/>
              </w:rPr>
            </w:pPr>
            <w:r w:rsidRPr="0079707F">
              <w:rPr>
                <w:rFonts w:asciiTheme="majorBidi" w:hAnsiTheme="majorBidi" w:cstheme="majorBidi"/>
                <w:sz w:val="24"/>
                <w:szCs w:val="24"/>
              </w:rPr>
              <w:t>2.228</w:t>
            </w:r>
          </w:p>
        </w:tc>
        <w:tc>
          <w:tcPr>
            <w:tcW w:w="1262" w:type="dxa"/>
            <w:vMerge w:val="restart"/>
            <w:shd w:val="clear" w:color="auto" w:fill="FFFFFF" w:themeFill="background1"/>
            <w:vAlign w:val="center"/>
          </w:tcPr>
          <w:p w:rsidR="00671A1D" w:rsidRPr="0079707F" w:rsidRDefault="00671A1D" w:rsidP="00471CAB">
            <w:pPr>
              <w:spacing w:line="276" w:lineRule="auto"/>
              <w:ind w:right="-2"/>
              <w:jc w:val="center"/>
              <w:cnfStyle w:val="000000100000"/>
              <w:rPr>
                <w:rFonts w:asciiTheme="majorBidi" w:hAnsiTheme="majorBidi" w:cstheme="majorBidi"/>
                <w:sz w:val="24"/>
                <w:szCs w:val="24"/>
              </w:rPr>
            </w:pPr>
            <w:r w:rsidRPr="0079707F">
              <w:rPr>
                <w:rFonts w:asciiTheme="majorBidi" w:hAnsiTheme="majorBidi" w:cstheme="majorBidi"/>
                <w:sz w:val="24"/>
                <w:szCs w:val="24"/>
              </w:rPr>
              <w:t>0.136</w:t>
            </w:r>
          </w:p>
        </w:tc>
      </w:tr>
      <w:tr w:rsidR="00671A1D" w:rsidRPr="0079707F" w:rsidTr="00471CAB">
        <w:trPr>
          <w:jc w:val="center"/>
        </w:trPr>
        <w:tc>
          <w:tcPr>
            <w:cnfStyle w:val="001000000000"/>
            <w:tcW w:w="1645" w:type="dxa"/>
            <w:vMerge/>
            <w:shd w:val="clear" w:color="auto" w:fill="FFFFFF" w:themeFill="background1"/>
            <w:vAlign w:val="center"/>
          </w:tcPr>
          <w:p w:rsidR="00671A1D" w:rsidRPr="0079707F" w:rsidRDefault="00671A1D" w:rsidP="00471CAB">
            <w:pPr>
              <w:spacing w:line="276" w:lineRule="auto"/>
              <w:jc w:val="center"/>
              <w:rPr>
                <w:rFonts w:asciiTheme="majorBidi" w:hAnsiTheme="majorBidi" w:cstheme="majorBidi"/>
                <w:b w:val="0"/>
                <w:bCs w:val="0"/>
                <w:sz w:val="24"/>
                <w:szCs w:val="24"/>
              </w:rPr>
            </w:pPr>
          </w:p>
        </w:tc>
        <w:tc>
          <w:tcPr>
            <w:tcW w:w="2149" w:type="dxa"/>
            <w:shd w:val="clear" w:color="auto" w:fill="FFFFFF" w:themeFill="background1"/>
            <w:vAlign w:val="center"/>
          </w:tcPr>
          <w:p w:rsidR="00671A1D" w:rsidRPr="0079707F" w:rsidRDefault="00671A1D" w:rsidP="00471CAB">
            <w:pPr>
              <w:autoSpaceDE w:val="0"/>
              <w:autoSpaceDN w:val="0"/>
              <w:adjustRightInd w:val="0"/>
              <w:spacing w:line="276" w:lineRule="auto"/>
              <w:ind w:left="60" w:right="60"/>
              <w:jc w:val="center"/>
              <w:cnfStyle w:val="000000000000"/>
              <w:rPr>
                <w:rFonts w:asciiTheme="majorBidi" w:hAnsiTheme="majorBidi" w:cstheme="majorBidi"/>
                <w:sz w:val="24"/>
                <w:szCs w:val="24"/>
              </w:rPr>
            </w:pPr>
            <w:r w:rsidRPr="0079707F">
              <w:rPr>
                <w:rFonts w:asciiTheme="majorBidi" w:hAnsiTheme="majorBidi" w:cstheme="majorBidi"/>
                <w:sz w:val="24"/>
                <w:szCs w:val="24"/>
              </w:rPr>
              <w:t>Non-used</w:t>
            </w:r>
          </w:p>
        </w:tc>
        <w:tc>
          <w:tcPr>
            <w:tcW w:w="1134" w:type="dxa"/>
            <w:shd w:val="clear" w:color="auto" w:fill="FFFFFF" w:themeFill="background1"/>
            <w:vAlign w:val="center"/>
          </w:tcPr>
          <w:p w:rsidR="00671A1D" w:rsidRPr="0079707F" w:rsidRDefault="00671A1D" w:rsidP="00471CAB">
            <w:pPr>
              <w:autoSpaceDE w:val="0"/>
              <w:autoSpaceDN w:val="0"/>
              <w:adjustRightInd w:val="0"/>
              <w:spacing w:line="276" w:lineRule="auto"/>
              <w:ind w:left="60" w:right="60"/>
              <w:jc w:val="center"/>
              <w:cnfStyle w:val="000000000000"/>
              <w:rPr>
                <w:rFonts w:asciiTheme="majorBidi" w:hAnsiTheme="majorBidi" w:cstheme="majorBidi"/>
                <w:sz w:val="24"/>
                <w:szCs w:val="24"/>
              </w:rPr>
            </w:pPr>
            <w:r w:rsidRPr="0079707F">
              <w:rPr>
                <w:rFonts w:asciiTheme="majorBidi" w:hAnsiTheme="majorBidi" w:cstheme="majorBidi"/>
                <w:sz w:val="24"/>
                <w:szCs w:val="24"/>
              </w:rPr>
              <w:t>71</w:t>
            </w:r>
          </w:p>
        </w:tc>
        <w:tc>
          <w:tcPr>
            <w:tcW w:w="1134" w:type="dxa"/>
            <w:shd w:val="clear" w:color="auto" w:fill="FFFFFF" w:themeFill="background1"/>
            <w:vAlign w:val="center"/>
          </w:tcPr>
          <w:p w:rsidR="00671A1D" w:rsidRPr="0079707F" w:rsidRDefault="00671A1D" w:rsidP="00471CAB">
            <w:pPr>
              <w:spacing w:line="276" w:lineRule="auto"/>
              <w:ind w:right="-2"/>
              <w:jc w:val="center"/>
              <w:cnfStyle w:val="000000000000"/>
              <w:rPr>
                <w:rFonts w:asciiTheme="majorBidi" w:hAnsiTheme="majorBidi" w:cstheme="majorBidi"/>
                <w:sz w:val="24"/>
                <w:szCs w:val="24"/>
              </w:rPr>
            </w:pPr>
            <w:r w:rsidRPr="0079707F">
              <w:rPr>
                <w:rFonts w:asciiTheme="majorBidi" w:hAnsiTheme="majorBidi" w:cstheme="majorBidi"/>
                <w:sz w:val="24"/>
                <w:szCs w:val="24"/>
              </w:rPr>
              <w:t>23</w:t>
            </w:r>
          </w:p>
        </w:tc>
        <w:tc>
          <w:tcPr>
            <w:tcW w:w="990" w:type="dxa"/>
            <w:shd w:val="clear" w:color="auto" w:fill="FFFFFF" w:themeFill="background1"/>
            <w:vAlign w:val="center"/>
          </w:tcPr>
          <w:p w:rsidR="00671A1D" w:rsidRPr="0079707F" w:rsidRDefault="00671A1D" w:rsidP="00471CAB">
            <w:pPr>
              <w:spacing w:line="276" w:lineRule="auto"/>
              <w:jc w:val="center"/>
              <w:cnfStyle w:val="000000000000"/>
              <w:rPr>
                <w:rFonts w:asciiTheme="majorBidi" w:hAnsiTheme="majorBidi" w:cstheme="majorBidi"/>
                <w:sz w:val="24"/>
                <w:szCs w:val="24"/>
              </w:rPr>
            </w:pPr>
            <w:commentRangeStart w:id="88"/>
            <w:r w:rsidRPr="0079707F">
              <w:rPr>
                <w:rFonts w:asciiTheme="majorBidi" w:hAnsiTheme="majorBidi" w:cstheme="majorBidi"/>
                <w:sz w:val="24"/>
                <w:szCs w:val="24"/>
              </w:rPr>
              <w:t>62.0</w:t>
            </w:r>
            <w:commentRangeEnd w:id="88"/>
            <w:r>
              <w:rPr>
                <w:rStyle w:val="CommentReference"/>
                <w:color w:val="auto"/>
              </w:rPr>
              <w:commentReference w:id="88"/>
            </w:r>
          </w:p>
        </w:tc>
        <w:tc>
          <w:tcPr>
            <w:tcW w:w="1262" w:type="dxa"/>
            <w:vMerge/>
            <w:shd w:val="clear" w:color="auto" w:fill="FFFFFF" w:themeFill="background1"/>
            <w:vAlign w:val="center"/>
          </w:tcPr>
          <w:p w:rsidR="00671A1D" w:rsidRPr="0079707F" w:rsidRDefault="00671A1D" w:rsidP="00471CAB">
            <w:pPr>
              <w:spacing w:line="276" w:lineRule="auto"/>
              <w:jc w:val="center"/>
              <w:cnfStyle w:val="000000000000"/>
              <w:rPr>
                <w:rFonts w:asciiTheme="majorBidi" w:hAnsiTheme="majorBidi" w:cstheme="majorBidi"/>
                <w:sz w:val="24"/>
                <w:szCs w:val="24"/>
              </w:rPr>
            </w:pPr>
          </w:p>
        </w:tc>
        <w:tc>
          <w:tcPr>
            <w:tcW w:w="1262" w:type="dxa"/>
            <w:vMerge/>
            <w:shd w:val="clear" w:color="auto" w:fill="FFFFFF" w:themeFill="background1"/>
            <w:vAlign w:val="center"/>
          </w:tcPr>
          <w:p w:rsidR="00671A1D" w:rsidRPr="0079707F" w:rsidRDefault="00671A1D" w:rsidP="00471CAB">
            <w:pPr>
              <w:spacing w:line="276" w:lineRule="auto"/>
              <w:jc w:val="center"/>
              <w:cnfStyle w:val="000000000000"/>
              <w:rPr>
                <w:rFonts w:asciiTheme="majorBidi" w:hAnsiTheme="majorBidi" w:cstheme="majorBidi"/>
                <w:sz w:val="24"/>
                <w:szCs w:val="24"/>
              </w:rPr>
            </w:pPr>
          </w:p>
        </w:tc>
      </w:tr>
    </w:tbl>
    <w:p w:rsidR="00671A1D" w:rsidRPr="0079707F" w:rsidRDefault="00671A1D" w:rsidP="00671A1D">
      <w:pPr>
        <w:shd w:val="clear" w:color="auto" w:fill="FFFFFF"/>
        <w:spacing w:after="0"/>
        <w:jc w:val="center"/>
        <w:outlineLvl w:val="2"/>
        <w:rPr>
          <w:rFonts w:asciiTheme="majorBidi" w:eastAsia="Times New Roman" w:hAnsiTheme="majorBidi" w:cstheme="majorBidi"/>
          <w:sz w:val="24"/>
          <w:szCs w:val="24"/>
        </w:rPr>
      </w:pPr>
      <w:r w:rsidRPr="0079707F">
        <w:rPr>
          <w:rFonts w:asciiTheme="majorBidi" w:hAnsiTheme="majorBidi" w:cstheme="majorBidi"/>
          <w:sz w:val="24"/>
          <w:szCs w:val="24"/>
        </w:rPr>
        <w:t xml:space="preserve">*Statistically significant at </w:t>
      </w:r>
      <w:r w:rsidRPr="0079707F">
        <w:rPr>
          <w:rFonts w:asciiTheme="majorBidi" w:hAnsiTheme="majorBidi" w:cstheme="majorBidi"/>
          <w:i/>
          <w:iCs/>
          <w:sz w:val="24"/>
          <w:szCs w:val="24"/>
        </w:rPr>
        <w:t>P-value</w:t>
      </w:r>
      <w:r w:rsidRPr="0079707F">
        <w:rPr>
          <w:rFonts w:asciiTheme="majorBidi" w:hAnsiTheme="majorBidi" w:cstheme="majorBidi"/>
          <w:sz w:val="24"/>
          <w:szCs w:val="24"/>
        </w:rPr>
        <w:t>&lt;0.05</w:t>
      </w:r>
    </w:p>
    <w:sectPr w:rsidR="00671A1D" w:rsidRPr="0079707F" w:rsidSect="006C64AB">
      <w:headerReference w:type="even" r:id="rId37"/>
      <w:headerReference w:type="default" r:id="rId38"/>
      <w:footerReference w:type="even" r:id="rId39"/>
      <w:footerReference w:type="default" r:id="rId40"/>
      <w:headerReference w:type="first" r:id="rId41"/>
      <w:footerReference w:type="first" r:id="rId42"/>
      <w:pgSz w:w="12240" w:h="15840"/>
      <w:pgMar w:top="180" w:right="1134" w:bottom="450" w:left="1134" w:header="169" w:footer="0" w:gutter="284"/>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13T17:26:00Z" w:initials="K">
    <w:p w:rsidR="007D35BE" w:rsidRPr="00FC2004" w:rsidRDefault="007D35BE" w:rsidP="007D35BE">
      <w:pPr>
        <w:rPr>
          <w:rFonts w:ascii="Times New Roman" w:hAnsi="Times New Roman" w:cs="Times New Roman"/>
        </w:rPr>
      </w:pPr>
      <w:r>
        <w:rPr>
          <w:rStyle w:val="CommentReference"/>
        </w:rPr>
        <w:annotationRef/>
      </w:r>
      <w:r w:rsidR="00301B8E" w:rsidRPr="00301B8E">
        <w:rPr>
          <w:rFonts w:ascii="Times New Roman" w:hAnsi="Times New Roman" w:cs="Times New Roman"/>
          <w:noProof/>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r w:rsidRPr="00FC2004">
        <w:rPr>
          <w:rFonts w:ascii="Times New Roman" w:hAnsi="Times New Roman" w:cs="Times New Roman"/>
          <w:highlight w:val="green"/>
        </w:rPr>
        <w:t xml:space="preserve">Similarity Index detected by </w:t>
      </w:r>
      <w:hyperlink r:id="rId2" w:history="1">
        <w:r w:rsidRPr="00FC2004">
          <w:rPr>
            <w:rStyle w:val="Hyperlink"/>
          </w:rPr>
          <w:t>Turnitin</w:t>
        </w:r>
      </w:hyperlink>
      <w:r>
        <w:rPr>
          <w:rFonts w:ascii="Times New Roman" w:hAnsi="Times New Roman" w:cs="Times New Roman"/>
          <w:highlight w:val="green"/>
        </w:rPr>
        <w:t>=  56</w:t>
      </w:r>
      <w:r w:rsidRPr="00FC2004">
        <w:rPr>
          <w:rFonts w:ascii="Times New Roman" w:hAnsi="Times New Roman" w:cs="Times New Roman"/>
          <w:highlight w:val="green"/>
        </w:rPr>
        <w:t>%</w:t>
      </w:r>
      <w:r w:rsidRPr="00FC2004">
        <w:rPr>
          <w:rFonts w:ascii="Times New Roman" w:hAnsi="Times New Roman" w:cs="Times New Roman"/>
        </w:rPr>
        <w:t xml:space="preserve"> </w:t>
      </w:r>
    </w:p>
    <w:p w:rsidR="007D35BE" w:rsidRPr="00EB3A96" w:rsidRDefault="007D35BE" w:rsidP="007D35BE">
      <w:pPr>
        <w:pStyle w:val="CommentText"/>
        <w:rPr>
          <w:b/>
          <w:i/>
        </w:rPr>
      </w:pPr>
      <w:r w:rsidRPr="00EB3A96">
        <w:rPr>
          <w:b/>
          <w:i/>
        </w:rPr>
        <w:t>Please revise your article according to the Turnitin report</w:t>
      </w:r>
    </w:p>
    <w:p w:rsidR="007D35BE" w:rsidRDefault="007D35BE">
      <w:pPr>
        <w:pStyle w:val="CommentText"/>
      </w:pPr>
    </w:p>
  </w:comment>
  <w:comment w:id="1" w:author="DELL" w:date="2020-08-03T16:04:00Z" w:initials="D">
    <w:p w:rsidR="00414402" w:rsidRPr="00A117A7" w:rsidRDefault="00414402" w:rsidP="00A117A7">
      <w:pPr>
        <w:shd w:val="clear" w:color="auto" w:fill="FFFFFF"/>
        <w:spacing w:after="0"/>
        <w:jc w:val="center"/>
        <w:outlineLvl w:val="2"/>
        <w:rPr>
          <w:rFonts w:asciiTheme="majorBidi" w:hAnsiTheme="majorBidi" w:cstheme="majorBidi"/>
          <w:b/>
          <w:bCs/>
          <w:sz w:val="24"/>
          <w:szCs w:val="24"/>
          <w:lang w:bidi="ar-YE"/>
        </w:rPr>
      </w:pPr>
      <w:r>
        <w:rPr>
          <w:rStyle w:val="CommentReference"/>
        </w:rPr>
        <w:annotationRef/>
      </w:r>
      <w:r>
        <w:t>Change to:</w:t>
      </w:r>
      <w:r w:rsidRPr="00A117A7">
        <w:rPr>
          <w:rFonts w:asciiTheme="majorBidi" w:hAnsiTheme="majorBidi" w:cstheme="majorBidi"/>
          <w:b/>
          <w:bCs/>
          <w:sz w:val="24"/>
          <w:szCs w:val="24"/>
        </w:rPr>
        <w:t xml:space="preserve"> </w:t>
      </w:r>
      <w:r w:rsidRPr="0079707F">
        <w:rPr>
          <w:rFonts w:asciiTheme="majorBidi" w:hAnsiTheme="majorBidi" w:cstheme="majorBidi"/>
          <w:b/>
          <w:bCs/>
          <w:sz w:val="24"/>
          <w:szCs w:val="24"/>
        </w:rPr>
        <w:t>SEROPOSITIVITY</w:t>
      </w:r>
      <w:r>
        <w:rPr>
          <w:rFonts w:asciiTheme="majorBidi" w:hAnsiTheme="majorBidi" w:cstheme="majorBidi"/>
          <w:b/>
          <w:bCs/>
          <w:sz w:val="24"/>
          <w:szCs w:val="24"/>
        </w:rPr>
        <w:t xml:space="preserve"> </w:t>
      </w:r>
      <w:r w:rsidRPr="0079707F">
        <w:rPr>
          <w:rFonts w:asciiTheme="majorBidi" w:hAnsiTheme="majorBidi" w:cstheme="majorBidi"/>
          <w:b/>
          <w:bCs/>
          <w:sz w:val="24"/>
          <w:szCs w:val="24"/>
        </w:rPr>
        <w:t>OF HELICIBACTER</w:t>
      </w:r>
      <w:r>
        <w:rPr>
          <w:rFonts w:asciiTheme="majorBidi" w:hAnsiTheme="majorBidi" w:cstheme="majorBidi"/>
          <w:b/>
          <w:bCs/>
          <w:sz w:val="24"/>
          <w:szCs w:val="24"/>
        </w:rPr>
        <w:t xml:space="preserve"> </w:t>
      </w:r>
      <w:r w:rsidRPr="0079707F">
        <w:rPr>
          <w:rFonts w:asciiTheme="majorBidi" w:hAnsiTheme="majorBidi" w:cstheme="majorBidi"/>
          <w:b/>
          <w:bCs/>
          <w:sz w:val="24"/>
          <w:szCs w:val="24"/>
        </w:rPr>
        <w:t>PYLORI AND ASSOCIATED RISK</w:t>
      </w:r>
      <w:r>
        <w:rPr>
          <w:rFonts w:asciiTheme="majorBidi" w:hAnsiTheme="majorBidi" w:cstheme="majorBidi"/>
          <w:b/>
          <w:bCs/>
          <w:sz w:val="24"/>
          <w:szCs w:val="24"/>
        </w:rPr>
        <w:t xml:space="preserve"> </w:t>
      </w:r>
      <w:r w:rsidRPr="0079707F">
        <w:rPr>
          <w:rFonts w:asciiTheme="majorBidi" w:hAnsiTheme="majorBidi" w:cstheme="majorBidi"/>
          <w:b/>
          <w:bCs/>
          <w:sz w:val="24"/>
          <w:szCs w:val="24"/>
        </w:rPr>
        <w:t>FACTORS AMONG DYSPEPETIC PATIENTS</w:t>
      </w:r>
    </w:p>
  </w:comment>
  <w:comment w:id="2" w:author="DELL" w:date="2020-08-03T16:21:00Z" w:initials="D">
    <w:p w:rsidR="00414402" w:rsidRPr="00D543F2" w:rsidRDefault="00414402" w:rsidP="00D543F2">
      <w:pPr>
        <w:shd w:val="clear" w:color="auto" w:fill="FFFFFF"/>
        <w:spacing w:after="0"/>
        <w:jc w:val="both"/>
        <w:outlineLvl w:val="2"/>
        <w:rPr>
          <w:rFonts w:ascii="inherit" w:hAnsi="inherit"/>
          <w:color w:val="222222"/>
          <w:sz w:val="20"/>
          <w:szCs w:val="20"/>
        </w:rPr>
      </w:pPr>
      <w:r>
        <w:rPr>
          <w:rStyle w:val="CommentReference"/>
        </w:rPr>
        <w:annotationRef/>
      </w:r>
      <w:r>
        <w:t>Change to:</w:t>
      </w:r>
      <w:r w:rsidRPr="00D543F2">
        <w:rPr>
          <w:rFonts w:ascii="inherit" w:hAnsi="inherit"/>
          <w:color w:val="222222"/>
          <w:sz w:val="20"/>
          <w:szCs w:val="20"/>
        </w:rPr>
        <w:t xml:space="preserve"> The prevalence of </w:t>
      </w:r>
      <w:r w:rsidRPr="00D543F2">
        <w:rPr>
          <w:rFonts w:ascii="inherit" w:hAnsi="inherit"/>
          <w:i/>
          <w:iCs/>
          <w:color w:val="222222"/>
          <w:sz w:val="20"/>
          <w:szCs w:val="20"/>
        </w:rPr>
        <w:t>H. pylori</w:t>
      </w:r>
      <w:r w:rsidRPr="00D543F2">
        <w:rPr>
          <w:rFonts w:ascii="inherit" w:hAnsi="inherit"/>
          <w:color w:val="222222"/>
          <w:sz w:val="20"/>
          <w:szCs w:val="20"/>
        </w:rPr>
        <w:t xml:space="preserve"> infection is most common worldwide, and the </w:t>
      </w:r>
      <w:r w:rsidRPr="00D543F2">
        <w:rPr>
          <w:rFonts w:asciiTheme="majorBidi" w:hAnsiTheme="majorBidi" w:cstheme="majorBidi"/>
          <w:sz w:val="20"/>
          <w:szCs w:val="20"/>
          <w:lang w:bidi="ar-YE"/>
        </w:rPr>
        <w:t>s</w:t>
      </w:r>
      <w:r w:rsidRPr="00D543F2">
        <w:rPr>
          <w:rFonts w:asciiTheme="majorBidi" w:hAnsiTheme="majorBidi" w:cstheme="majorBidi"/>
          <w:sz w:val="20"/>
          <w:szCs w:val="20"/>
        </w:rPr>
        <w:t>eroprevalence</w:t>
      </w:r>
      <w:r w:rsidRPr="00D543F2">
        <w:rPr>
          <w:rFonts w:ascii="inherit" w:hAnsi="inherit"/>
          <w:color w:val="222222"/>
          <w:sz w:val="20"/>
          <w:szCs w:val="20"/>
        </w:rPr>
        <w:t xml:space="preserve"> of </w:t>
      </w:r>
      <w:r w:rsidRPr="00D543F2">
        <w:rPr>
          <w:rFonts w:ascii="inherit" w:hAnsi="inherit"/>
          <w:i/>
          <w:iCs/>
          <w:color w:val="222222"/>
          <w:sz w:val="20"/>
          <w:szCs w:val="20"/>
        </w:rPr>
        <w:t>H. pylori</w:t>
      </w:r>
      <w:r w:rsidRPr="00D543F2">
        <w:rPr>
          <w:rFonts w:ascii="inherit" w:hAnsi="inherit"/>
          <w:color w:val="222222"/>
          <w:sz w:val="20"/>
          <w:szCs w:val="20"/>
        </w:rPr>
        <w:t xml:space="preserve"> infection varies greatly among societies and geographical locations. This study aimed to determine the </w:t>
      </w:r>
      <w:r w:rsidRPr="00D543F2">
        <w:rPr>
          <w:rFonts w:asciiTheme="majorBidi" w:hAnsiTheme="majorBidi" w:cstheme="majorBidi"/>
          <w:sz w:val="20"/>
          <w:szCs w:val="20"/>
        </w:rPr>
        <w:t>seroprevalence</w:t>
      </w:r>
      <w:r w:rsidRPr="00D543F2">
        <w:rPr>
          <w:rFonts w:ascii="inherit" w:hAnsi="inherit"/>
          <w:color w:val="222222"/>
          <w:sz w:val="20"/>
          <w:szCs w:val="20"/>
        </w:rPr>
        <w:t xml:space="preserve"> of </w:t>
      </w:r>
      <w:r w:rsidRPr="00D543F2">
        <w:rPr>
          <w:rFonts w:ascii="inherit" w:hAnsi="inherit"/>
          <w:i/>
          <w:iCs/>
          <w:color w:val="222222"/>
          <w:sz w:val="20"/>
          <w:szCs w:val="20"/>
        </w:rPr>
        <w:t>H. pylori</w:t>
      </w:r>
      <w:r w:rsidRPr="00D543F2">
        <w:rPr>
          <w:rFonts w:ascii="inherit" w:hAnsi="inherit"/>
          <w:color w:val="222222"/>
          <w:sz w:val="20"/>
          <w:szCs w:val="20"/>
        </w:rPr>
        <w:t xml:space="preserve"> infection among dyspepsia patients in Al-Mukalla city - Hadramawt / Yemen.</w:t>
      </w:r>
    </w:p>
  </w:comment>
  <w:comment w:id="3" w:author="DELL" w:date="2020-08-03T16:53:00Z" w:initials="D">
    <w:p w:rsidR="00414402" w:rsidRPr="005E5C34" w:rsidRDefault="00414402" w:rsidP="005E5C34">
      <w:pPr>
        <w:pStyle w:val="HTMLPreformatted"/>
        <w:shd w:val="clear" w:color="auto" w:fill="F8F9FA"/>
        <w:spacing w:line="360" w:lineRule="auto"/>
        <w:rPr>
          <w:rFonts w:ascii="inherit" w:hAnsi="inherit"/>
          <w:color w:val="222222"/>
        </w:rPr>
      </w:pPr>
      <w:r>
        <w:rPr>
          <w:rStyle w:val="CommentReference"/>
        </w:rPr>
        <w:annotationRef/>
      </w:r>
      <w:r>
        <w:t xml:space="preserve">Change to: </w:t>
      </w:r>
      <w:r w:rsidRPr="005E5C34">
        <w:rPr>
          <w:rFonts w:ascii="inherit" w:hAnsi="inherit"/>
          <w:color w:val="222222"/>
        </w:rPr>
        <w:t xml:space="preserve">A cross-sectional study was conducted among 100 patients with </w:t>
      </w:r>
      <w:r w:rsidRPr="005E5C34">
        <w:rPr>
          <w:rFonts w:asciiTheme="majorBidi" w:hAnsiTheme="majorBidi" w:cstheme="majorBidi"/>
        </w:rPr>
        <w:t>dyspeptic disorders</w:t>
      </w:r>
      <w:r w:rsidRPr="005E5C34">
        <w:rPr>
          <w:rFonts w:ascii="inherit" w:hAnsi="inherit"/>
          <w:color w:val="222222"/>
        </w:rPr>
        <w:t xml:space="preserve"> where the anti- H. pylori antibodies was </w:t>
      </w:r>
      <w:r w:rsidRPr="005E5C34">
        <w:rPr>
          <w:rFonts w:asciiTheme="majorBidi" w:hAnsiTheme="majorBidi" w:cstheme="majorBidi"/>
        </w:rPr>
        <w:t>detected</w:t>
      </w:r>
      <w:r w:rsidRPr="005E5C34">
        <w:rPr>
          <w:rFonts w:ascii="inherit" w:hAnsi="inherit"/>
          <w:color w:val="222222"/>
        </w:rPr>
        <w:t xml:space="preserve"> using the </w:t>
      </w:r>
      <w:r w:rsidRPr="005E5C34">
        <w:rPr>
          <w:rFonts w:asciiTheme="majorBidi" w:hAnsiTheme="majorBidi" w:cstheme="majorBidi"/>
          <w:i/>
          <w:iCs/>
        </w:rPr>
        <w:t xml:space="preserve">H. pylori </w:t>
      </w:r>
      <w:r w:rsidRPr="005E5C34">
        <w:rPr>
          <w:rFonts w:asciiTheme="majorBidi" w:hAnsiTheme="majorBidi" w:cstheme="majorBidi"/>
        </w:rPr>
        <w:t>antibody test cassette rapid immunochromatographic assay.</w:t>
      </w:r>
      <w:r w:rsidRPr="005E5C34">
        <w:rPr>
          <w:rFonts w:ascii="inherit" w:hAnsi="inherit"/>
          <w:color w:val="222222"/>
        </w:rPr>
        <w:t xml:space="preserve"> Also, a structured questionnaire was completed  for each patient to collect </w:t>
      </w:r>
      <w:r w:rsidRPr="005E5C34">
        <w:rPr>
          <w:rFonts w:asciiTheme="majorBidi" w:hAnsiTheme="majorBidi" w:cstheme="majorBidi"/>
        </w:rPr>
        <w:t>socio-demographic data</w:t>
      </w:r>
      <w:r w:rsidRPr="005E5C34">
        <w:rPr>
          <w:rFonts w:ascii="inherit" w:hAnsi="inherit"/>
          <w:color w:val="222222"/>
        </w:rPr>
        <w:t xml:space="preserve">, </w:t>
      </w:r>
      <w:r w:rsidRPr="005E5C34">
        <w:rPr>
          <w:rFonts w:asciiTheme="majorBidi" w:hAnsiTheme="majorBidi" w:cstheme="majorBidi"/>
        </w:rPr>
        <w:t xml:space="preserve">personal hygienic status </w:t>
      </w:r>
      <w:r w:rsidRPr="005E5C34">
        <w:rPr>
          <w:rFonts w:ascii="inherit" w:hAnsi="inherit"/>
          <w:color w:val="222222"/>
        </w:rPr>
        <w:t>and clinical signs.</w:t>
      </w:r>
    </w:p>
  </w:comment>
  <w:comment w:id="4" w:author="DELL" w:date="2020-08-03T17:04:00Z" w:initials="D">
    <w:p w:rsidR="00414402" w:rsidRPr="005C31E0" w:rsidRDefault="00414402" w:rsidP="005C31E0">
      <w:pPr>
        <w:pStyle w:val="HTMLPreformatted"/>
        <w:shd w:val="clear" w:color="auto" w:fill="F8F9FA"/>
        <w:spacing w:line="360" w:lineRule="auto"/>
        <w:rPr>
          <w:rFonts w:asciiTheme="majorBidi" w:hAnsiTheme="majorBidi" w:cstheme="majorBidi"/>
          <w:color w:val="222222"/>
        </w:rPr>
      </w:pPr>
      <w:r>
        <w:rPr>
          <w:rStyle w:val="CommentReference"/>
        </w:rPr>
        <w:annotationRef/>
      </w:r>
      <w:r>
        <w:t xml:space="preserve">Change to: </w:t>
      </w:r>
      <w:r w:rsidRPr="005E5C34">
        <w:rPr>
          <w:rFonts w:asciiTheme="majorBidi" w:hAnsiTheme="majorBidi" w:cstheme="majorBidi"/>
          <w:color w:val="222222"/>
        </w:rPr>
        <w:t xml:space="preserve">The prevalence of serological positivity for H. pylori infection was 37% with a statistically significant value (value P </w:t>
      </w:r>
      <w:r>
        <w:rPr>
          <w:rFonts w:asciiTheme="majorBidi" w:hAnsiTheme="majorBidi" w:cstheme="majorBidi"/>
          <w:color w:val="222222"/>
        </w:rPr>
        <w:t>&lt;</w:t>
      </w:r>
      <w:r w:rsidRPr="005E5C34">
        <w:rPr>
          <w:rFonts w:asciiTheme="majorBidi" w:hAnsiTheme="majorBidi" w:cstheme="majorBidi"/>
          <w:color w:val="222222"/>
        </w:rPr>
        <w:t xml:space="preserve"> 0.000</w:t>
      </w:r>
      <w:r>
        <w:rPr>
          <w:rFonts w:asciiTheme="majorBidi" w:hAnsiTheme="majorBidi" w:cstheme="majorBidi"/>
          <w:color w:val="222222"/>
        </w:rPr>
        <w:t>1</w:t>
      </w:r>
      <w:r w:rsidRPr="005E5C34">
        <w:rPr>
          <w:rFonts w:asciiTheme="majorBidi" w:hAnsiTheme="majorBidi" w:cstheme="majorBidi"/>
          <w:color w:val="222222"/>
        </w:rPr>
        <w:t xml:space="preserve">). A high prevalence of H. pylori infection was detected among male </w:t>
      </w:r>
      <w:r>
        <w:rPr>
          <w:rFonts w:asciiTheme="majorBidi" w:hAnsiTheme="majorBidi" w:cstheme="majorBidi"/>
          <w:color w:val="222222"/>
        </w:rPr>
        <w:t xml:space="preserve">more than </w:t>
      </w:r>
      <w:r w:rsidRPr="005E5C34">
        <w:rPr>
          <w:rFonts w:asciiTheme="majorBidi" w:hAnsiTheme="majorBidi" w:cstheme="majorBidi"/>
          <w:color w:val="222222"/>
        </w:rPr>
        <w:t>females. The age groups 19-32 years and 33-46 years showed the highest prevalence of H. pylori infection, while H. pylori infection decreased with the age of 47-60 years. There was no significant association between H. pylori infection with social, demographic, behavioral, and health variables ( P&gt; 0.05). Clinical signs of heartburn and regurgitation were found to be significant associated with H. pylori infection (P = 0.014).</w:t>
      </w:r>
    </w:p>
  </w:comment>
  <w:comment w:id="5" w:author="DELL" w:date="2020-08-03T20:04:00Z" w:initials="D">
    <w:p w:rsidR="00414402" w:rsidRPr="00FB6D0C" w:rsidRDefault="00414402" w:rsidP="008B4E31">
      <w:pPr>
        <w:pStyle w:val="HTMLPreformatted"/>
        <w:shd w:val="clear" w:color="auto" w:fill="F8F9FA"/>
        <w:spacing w:line="387" w:lineRule="atLeast"/>
        <w:rPr>
          <w:rFonts w:ascii="inherit" w:hAnsi="inherit"/>
          <w:color w:val="222222"/>
        </w:rPr>
      </w:pPr>
      <w:r>
        <w:rPr>
          <w:rStyle w:val="CommentReference"/>
        </w:rPr>
        <w:annotationRef/>
      </w:r>
      <w:r>
        <w:t xml:space="preserve">Change to: </w:t>
      </w:r>
      <w:r w:rsidRPr="00FB6D0C">
        <w:rPr>
          <w:rFonts w:ascii="inherit" w:hAnsi="inherit"/>
          <w:i/>
          <w:iCs/>
          <w:color w:val="222222"/>
        </w:rPr>
        <w:t>Helicobacter pylori</w:t>
      </w:r>
      <w:r w:rsidRPr="00FB6D0C">
        <w:rPr>
          <w:rFonts w:ascii="inherit" w:hAnsi="inherit"/>
          <w:color w:val="222222"/>
        </w:rPr>
        <w:t xml:space="preserve"> infection was found to be associated with </w:t>
      </w:r>
      <w:r w:rsidRPr="00FB6D0C">
        <w:rPr>
          <w:rFonts w:asciiTheme="majorBidi" w:hAnsiTheme="majorBidi" w:cstheme="majorBidi"/>
        </w:rPr>
        <w:t>dyspepsia</w:t>
      </w:r>
      <w:r w:rsidRPr="00FB6D0C">
        <w:rPr>
          <w:rFonts w:ascii="inherit" w:hAnsi="inherit"/>
          <w:color w:val="222222"/>
        </w:rPr>
        <w:t xml:space="preserve">. Heartburn and </w:t>
      </w:r>
      <w:r w:rsidRPr="00FB6D0C">
        <w:rPr>
          <w:rFonts w:asciiTheme="majorBidi" w:hAnsiTheme="majorBidi" w:cstheme="majorBidi"/>
        </w:rPr>
        <w:t>regurgitation</w:t>
      </w:r>
      <w:r w:rsidRPr="00FB6D0C">
        <w:rPr>
          <w:rFonts w:ascii="inherit" w:hAnsi="inherit"/>
          <w:color w:val="222222"/>
        </w:rPr>
        <w:t xml:space="preserve"> have been found as clinical symptoms associated with H. pylori infection.  </w:t>
      </w:r>
    </w:p>
    <w:p w:rsidR="00414402" w:rsidRDefault="00414402">
      <w:pPr>
        <w:pStyle w:val="CommentText"/>
      </w:pPr>
    </w:p>
  </w:comment>
  <w:comment w:id="6" w:author="Kapil" w:date="2020-08-12T13:13:00Z" w:initials="K">
    <w:p w:rsidR="00F1519E" w:rsidRDefault="00F1519E">
      <w:pPr>
        <w:pStyle w:val="CommentText"/>
      </w:pPr>
      <w:r>
        <w:rPr>
          <w:rStyle w:val="CommentReference"/>
        </w:rPr>
        <w:annotationRef/>
      </w:r>
      <w:r>
        <w:t>Arrange alphabetically</w:t>
      </w:r>
    </w:p>
  </w:comment>
  <w:comment w:id="7" w:author="DELL" w:date="2020-08-03T17:29:00Z" w:initials="D">
    <w:p w:rsidR="00414402" w:rsidRDefault="00414402">
      <w:pPr>
        <w:pStyle w:val="CommentText"/>
      </w:pPr>
      <w:r>
        <w:rPr>
          <w:rStyle w:val="CommentReference"/>
        </w:rPr>
        <w:annotationRef/>
      </w:r>
      <w:r>
        <w:t xml:space="preserve">Change to: </w:t>
      </w:r>
      <w:r w:rsidRPr="00B87ACE">
        <w:rPr>
          <w:rFonts w:ascii="inherit" w:hAnsi="inherit"/>
          <w:color w:val="222222"/>
        </w:rPr>
        <w:t>Al-Mukalla city</w:t>
      </w:r>
      <w:r>
        <w:rPr>
          <w:rFonts w:asciiTheme="majorBidi" w:hAnsiTheme="majorBidi" w:cstheme="majorBidi"/>
        </w:rPr>
        <w:t xml:space="preserve">, </w:t>
      </w:r>
      <w:r w:rsidRPr="00B87ACE">
        <w:rPr>
          <w:rFonts w:asciiTheme="majorBidi" w:hAnsiTheme="majorBidi" w:cstheme="majorBidi"/>
        </w:rPr>
        <w:t>dyspepetsia</w:t>
      </w:r>
      <w:r>
        <w:rPr>
          <w:rFonts w:asciiTheme="majorBidi" w:hAnsiTheme="majorBidi" w:cstheme="majorBidi"/>
        </w:rPr>
        <w:t xml:space="preserve">, </w:t>
      </w:r>
      <w:r w:rsidRPr="00B87ACE">
        <w:rPr>
          <w:rFonts w:asciiTheme="majorBidi" w:hAnsiTheme="majorBidi" w:cstheme="majorBidi"/>
        </w:rPr>
        <w:t xml:space="preserve"> ,</w:t>
      </w:r>
      <w:r w:rsidRPr="00B87ACE">
        <w:rPr>
          <w:rFonts w:ascii="inherit" w:hAnsi="inherit"/>
          <w:color w:val="222222"/>
        </w:rPr>
        <w:t xml:space="preserve"> Hadramawt</w:t>
      </w:r>
      <w:r>
        <w:rPr>
          <w:rFonts w:ascii="inherit" w:hAnsi="inherit"/>
          <w:color w:val="222222"/>
        </w:rPr>
        <w:t xml:space="preserve">, </w:t>
      </w:r>
      <w:r w:rsidRPr="00B87ACE">
        <w:rPr>
          <w:rFonts w:asciiTheme="majorBidi" w:hAnsiTheme="majorBidi" w:cstheme="majorBidi"/>
        </w:rPr>
        <w:t xml:space="preserve"> Helicibacter pylori, seropositivity</w:t>
      </w:r>
      <w:r>
        <w:rPr>
          <w:rFonts w:asciiTheme="majorBidi" w:hAnsiTheme="majorBidi" w:cstheme="majorBidi"/>
        </w:rPr>
        <w:t>,</w:t>
      </w:r>
      <w:r w:rsidRPr="00B87ACE">
        <w:rPr>
          <w:rFonts w:ascii="inherit" w:hAnsi="inherit"/>
          <w:color w:val="222222"/>
        </w:rPr>
        <w:t xml:space="preserve"> Yemen.</w:t>
      </w:r>
    </w:p>
  </w:comment>
  <w:comment w:id="8" w:author="Kapil" w:date="2021-03-26T17:20:00Z" w:initials="K">
    <w:p w:rsidR="007D35BE" w:rsidRDefault="007D35BE" w:rsidP="007D35BE">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7D35BE" w:rsidRDefault="007D35BE">
      <w:pPr>
        <w:pStyle w:val="CommentText"/>
      </w:pPr>
    </w:p>
  </w:comment>
  <w:comment w:id="9" w:author="DELL" w:date="2020-08-03T17:57:00Z" w:initials="D">
    <w:p w:rsidR="00414402" w:rsidRDefault="00414402">
      <w:pPr>
        <w:pStyle w:val="CommentText"/>
      </w:pPr>
      <w:r>
        <w:rPr>
          <w:rStyle w:val="CommentReference"/>
        </w:rPr>
        <w:annotationRef/>
      </w:r>
      <w:r>
        <w:t>Chang to:</w:t>
      </w:r>
      <w:r w:rsidRPr="00BA50E2">
        <w:rPr>
          <w:rFonts w:ascii="inherit" w:hAnsi="inherit"/>
          <w:color w:val="222222"/>
        </w:rPr>
        <w:t xml:space="preserve"> In Yemen, some previous studies are known about </w:t>
      </w:r>
      <w:r w:rsidRPr="00BA50E2">
        <w:rPr>
          <w:rFonts w:asciiTheme="majorBidi" w:hAnsiTheme="majorBidi" w:cstheme="majorBidi"/>
        </w:rPr>
        <w:t xml:space="preserve">seroprevalence of </w:t>
      </w:r>
      <w:r w:rsidRPr="00BA50E2">
        <w:rPr>
          <w:rFonts w:asciiTheme="majorBidi" w:hAnsiTheme="majorBidi" w:cstheme="majorBidi"/>
          <w:i/>
          <w:iCs/>
        </w:rPr>
        <w:t>H. pylori</w:t>
      </w:r>
      <w:r w:rsidRPr="00BA50E2">
        <w:rPr>
          <w:rFonts w:asciiTheme="majorBidi" w:hAnsiTheme="majorBidi" w:cstheme="majorBidi"/>
        </w:rPr>
        <w:t xml:space="preserve"> </w:t>
      </w:r>
      <w:r w:rsidRPr="00BA50E2">
        <w:rPr>
          <w:rFonts w:ascii="inherit" w:hAnsi="inherit"/>
          <w:color w:val="222222"/>
        </w:rPr>
        <w:t xml:space="preserve">infection, but no studies have been conducted that address environmental and nutritional risk factors on </w:t>
      </w:r>
      <w:r w:rsidRPr="00BA50E2">
        <w:rPr>
          <w:rFonts w:asciiTheme="majorBidi" w:hAnsiTheme="majorBidi" w:cstheme="majorBidi"/>
        </w:rPr>
        <w:t xml:space="preserve">seroprevalence of </w:t>
      </w:r>
      <w:r w:rsidRPr="00BA50E2">
        <w:rPr>
          <w:rFonts w:asciiTheme="majorBidi" w:hAnsiTheme="majorBidi" w:cstheme="majorBidi"/>
          <w:i/>
          <w:iCs/>
        </w:rPr>
        <w:t>H. pylori</w:t>
      </w:r>
      <w:r w:rsidRPr="00BA50E2">
        <w:rPr>
          <w:rFonts w:asciiTheme="majorBidi" w:hAnsiTheme="majorBidi" w:cstheme="majorBidi"/>
        </w:rPr>
        <w:t xml:space="preserve"> infection</w:t>
      </w:r>
      <w:r w:rsidRPr="00BA50E2">
        <w:rPr>
          <w:rFonts w:ascii="inherit" w:hAnsi="inherit"/>
          <w:color w:val="222222"/>
        </w:rPr>
        <w:t xml:space="preserve"> either among children or adults in Yemen in general or in Hadramawt in particular.</w:t>
      </w:r>
    </w:p>
  </w:comment>
  <w:comment w:id="10" w:author="DELL" w:date="2020-08-03T18:02:00Z" w:initials="D">
    <w:p w:rsidR="00414402" w:rsidRPr="002A5096" w:rsidRDefault="00414402" w:rsidP="002A5096">
      <w:pPr>
        <w:pStyle w:val="HTMLPreformatted"/>
        <w:shd w:val="clear" w:color="auto" w:fill="F8F9FA"/>
        <w:spacing w:line="360" w:lineRule="auto"/>
        <w:rPr>
          <w:rFonts w:asciiTheme="majorBidi" w:hAnsiTheme="majorBidi" w:cstheme="majorBidi"/>
          <w:color w:val="222222"/>
          <w:sz w:val="18"/>
          <w:szCs w:val="18"/>
        </w:rPr>
      </w:pPr>
      <w:r>
        <w:rPr>
          <w:rStyle w:val="CommentReference"/>
        </w:rPr>
        <w:annotationRef/>
      </w:r>
      <w:r>
        <w:t xml:space="preserve">Change to: </w:t>
      </w:r>
      <w:r w:rsidRPr="002A5096">
        <w:rPr>
          <w:rFonts w:asciiTheme="majorBidi" w:hAnsiTheme="majorBidi" w:cstheme="majorBidi"/>
          <w:color w:val="222222"/>
          <w:sz w:val="18"/>
          <w:szCs w:val="18"/>
        </w:rPr>
        <w:t xml:space="preserve">Therefore, the current study aimed to determine the </w:t>
      </w:r>
      <w:r w:rsidRPr="002A5096">
        <w:rPr>
          <w:rFonts w:asciiTheme="majorBidi" w:hAnsiTheme="majorBidi" w:cstheme="majorBidi"/>
          <w:sz w:val="18"/>
          <w:szCs w:val="18"/>
        </w:rPr>
        <w:t xml:space="preserve">seroprevalence of </w:t>
      </w:r>
      <w:r w:rsidRPr="002A5096">
        <w:rPr>
          <w:rFonts w:asciiTheme="majorBidi" w:hAnsiTheme="majorBidi" w:cstheme="majorBidi"/>
          <w:i/>
          <w:iCs/>
          <w:sz w:val="18"/>
          <w:szCs w:val="18"/>
        </w:rPr>
        <w:t>H. pylori</w:t>
      </w:r>
      <w:r w:rsidRPr="002A5096">
        <w:rPr>
          <w:rFonts w:asciiTheme="majorBidi" w:hAnsiTheme="majorBidi" w:cstheme="majorBidi"/>
          <w:sz w:val="18"/>
          <w:szCs w:val="18"/>
        </w:rPr>
        <w:t xml:space="preserve"> </w:t>
      </w:r>
      <w:r w:rsidRPr="002A5096">
        <w:rPr>
          <w:rFonts w:asciiTheme="majorBidi" w:hAnsiTheme="majorBidi" w:cstheme="majorBidi"/>
          <w:color w:val="222222"/>
          <w:sz w:val="18"/>
          <w:szCs w:val="18"/>
        </w:rPr>
        <w:t xml:space="preserve">infection by detecting antibodies among dyspepsia patients referred to some hospitals in Al- Mukalla city, as well as studying possible risk factors associated with </w:t>
      </w:r>
      <w:r w:rsidRPr="002A5096">
        <w:rPr>
          <w:rFonts w:asciiTheme="majorBidi" w:hAnsiTheme="majorBidi" w:cstheme="majorBidi"/>
          <w:i/>
          <w:iCs/>
          <w:sz w:val="18"/>
          <w:szCs w:val="18"/>
        </w:rPr>
        <w:t>H. pylori</w:t>
      </w:r>
      <w:r w:rsidRPr="002A5096">
        <w:rPr>
          <w:rFonts w:asciiTheme="majorBidi" w:hAnsiTheme="majorBidi" w:cstheme="majorBidi"/>
          <w:sz w:val="18"/>
          <w:szCs w:val="18"/>
        </w:rPr>
        <w:t xml:space="preserve"> </w:t>
      </w:r>
      <w:r w:rsidRPr="002A5096">
        <w:rPr>
          <w:rFonts w:asciiTheme="majorBidi" w:hAnsiTheme="majorBidi" w:cstheme="majorBidi"/>
          <w:color w:val="222222"/>
          <w:sz w:val="18"/>
          <w:szCs w:val="18"/>
        </w:rPr>
        <w:t>infection.</w:t>
      </w:r>
    </w:p>
    <w:p w:rsidR="00414402" w:rsidRDefault="00414402">
      <w:pPr>
        <w:pStyle w:val="CommentText"/>
      </w:pPr>
    </w:p>
  </w:comment>
  <w:comment w:id="11" w:author="DELL" w:date="2020-08-03T18:18:00Z" w:initials="D">
    <w:p w:rsidR="0063083F" w:rsidRPr="0063083F" w:rsidRDefault="0063083F" w:rsidP="0063083F">
      <w:pPr>
        <w:pStyle w:val="HTMLPreformatted"/>
        <w:shd w:val="clear" w:color="auto" w:fill="F8F9FA"/>
        <w:spacing w:line="360" w:lineRule="auto"/>
        <w:rPr>
          <w:rFonts w:asciiTheme="majorBidi" w:hAnsiTheme="majorBidi" w:cstheme="majorBidi"/>
          <w:color w:val="222222"/>
        </w:rPr>
      </w:pPr>
      <w:r>
        <w:rPr>
          <w:rStyle w:val="CommentReference"/>
        </w:rPr>
        <w:annotationRef/>
      </w:r>
      <w:r>
        <w:t xml:space="preserve"> Change to: </w:t>
      </w:r>
      <w:r w:rsidRPr="0063083F">
        <w:rPr>
          <w:rFonts w:asciiTheme="majorBidi" w:hAnsiTheme="majorBidi" w:cstheme="majorBidi"/>
          <w:color w:val="222222"/>
        </w:rPr>
        <w:t xml:space="preserve">This cross-sectional study was conducted in the city of Mukalla - Hadramawt / Yemen. A hundred patients suspected of </w:t>
      </w:r>
      <w:r w:rsidRPr="0063083F">
        <w:rPr>
          <w:rFonts w:asciiTheme="majorBidi" w:hAnsiTheme="majorBidi" w:cstheme="majorBidi"/>
        </w:rPr>
        <w:t xml:space="preserve">dyspeptic disorders </w:t>
      </w:r>
      <w:r w:rsidRPr="0063083F">
        <w:rPr>
          <w:rFonts w:asciiTheme="majorBidi" w:hAnsiTheme="majorBidi" w:cstheme="majorBidi"/>
          <w:color w:val="222222"/>
        </w:rPr>
        <w:t xml:space="preserve">that referred to some of the main hospitals in the city of Mukalla - Hadramawt were included. Patients were excluded when they were without </w:t>
      </w:r>
      <w:r w:rsidRPr="0063083F">
        <w:rPr>
          <w:rFonts w:asciiTheme="majorBidi" w:hAnsiTheme="majorBidi" w:cstheme="majorBidi"/>
        </w:rPr>
        <w:t>dyspeptic disorders</w:t>
      </w:r>
      <w:r w:rsidRPr="0063083F">
        <w:rPr>
          <w:rFonts w:asciiTheme="majorBidi" w:hAnsiTheme="majorBidi" w:cstheme="majorBidi"/>
          <w:color w:val="222222"/>
        </w:rPr>
        <w:t>.</w:t>
      </w:r>
    </w:p>
    <w:p w:rsidR="0063083F" w:rsidRDefault="0063083F">
      <w:pPr>
        <w:pStyle w:val="CommentText"/>
      </w:pPr>
    </w:p>
  </w:comment>
  <w:comment w:id="12" w:author="DELL" w:date="2020-08-03T19:01:00Z" w:initials="D">
    <w:p w:rsidR="00B24E13" w:rsidRPr="00B24E13" w:rsidRDefault="00B24E13" w:rsidP="00B24E13">
      <w:pPr>
        <w:shd w:val="clear" w:color="auto" w:fill="FFFFFF"/>
        <w:spacing w:after="0"/>
        <w:jc w:val="both"/>
        <w:outlineLvl w:val="2"/>
        <w:rPr>
          <w:rFonts w:asciiTheme="majorBidi" w:hAnsiTheme="majorBidi" w:cstheme="majorBidi"/>
          <w:color w:val="222222"/>
          <w:sz w:val="20"/>
          <w:szCs w:val="20"/>
        </w:rPr>
      </w:pPr>
      <w:r>
        <w:rPr>
          <w:rStyle w:val="CommentReference"/>
        </w:rPr>
        <w:annotationRef/>
      </w:r>
      <w:r>
        <w:t xml:space="preserve">Change to: </w:t>
      </w:r>
      <w:r>
        <w:rPr>
          <w:rFonts w:asciiTheme="majorBidi" w:hAnsiTheme="majorBidi" w:cstheme="majorBidi"/>
          <w:color w:val="222222"/>
          <w:sz w:val="20"/>
          <w:szCs w:val="20"/>
        </w:rPr>
        <w:t xml:space="preserve">Prior </w:t>
      </w:r>
      <w:r w:rsidRPr="00B24E13">
        <w:rPr>
          <w:rFonts w:asciiTheme="majorBidi" w:hAnsiTheme="majorBidi" w:cstheme="majorBidi"/>
          <w:color w:val="222222"/>
          <w:sz w:val="20"/>
          <w:szCs w:val="20"/>
        </w:rPr>
        <w:t>sample collection, participants' socio-demographic characteristics, health status, and clinical symptoms information were obtained using a structured questionnaire.</w:t>
      </w:r>
    </w:p>
  </w:comment>
  <w:comment w:id="13" w:author="Kapil" w:date="2021-03-26T17:21:00Z" w:initials="K">
    <w:p w:rsidR="007D35BE" w:rsidRDefault="007D35BE" w:rsidP="007D35BE">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7D35BE" w:rsidRDefault="007D35BE">
      <w:pPr>
        <w:pStyle w:val="CommentText"/>
      </w:pPr>
    </w:p>
  </w:comment>
  <w:comment w:id="14" w:author="DELL" w:date="2020-08-03T19:14:00Z" w:initials="D">
    <w:p w:rsidR="00832AE0" w:rsidRDefault="00832AE0" w:rsidP="00832AE0">
      <w:pPr>
        <w:pStyle w:val="CommentText"/>
      </w:pPr>
      <w:r>
        <w:rPr>
          <w:rStyle w:val="CommentReference"/>
        </w:rPr>
        <w:annotationRef/>
      </w:r>
      <w:r>
        <w:t>Delete or where is the table of this section and what kind of tests you compared for evaluation.</w:t>
      </w:r>
    </w:p>
  </w:comment>
  <w:comment w:id="15" w:author="Kapil" w:date="2021-05-13T18:47:00Z" w:initials="K">
    <w:p w:rsidR="00D04B94" w:rsidRDefault="00D04B94" w:rsidP="00D04B94">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The </w:t>
      </w:r>
      <w:r w:rsidRPr="00AB42B9">
        <w:rPr>
          <w:rFonts w:ascii="Bookman Old Style" w:hAnsi="Bookman Old Style" w:cs="Times New Roman"/>
        </w:rPr>
        <w:t>statistical analyses used are appropriate and the methods used are properly referenced.</w:t>
      </w:r>
    </w:p>
    <w:p w:rsidR="00D04B94" w:rsidRDefault="00D04B94">
      <w:pPr>
        <w:pStyle w:val="CommentText"/>
      </w:pPr>
    </w:p>
  </w:comment>
  <w:comment w:id="16" w:author="Kapil" w:date="2021-05-13T18:47:00Z" w:initials="K">
    <w:p w:rsidR="00D04B94" w:rsidRDefault="00D04B94" w:rsidP="00D04B94">
      <w:pPr>
        <w:spacing w:after="0"/>
        <w:rPr>
          <w:rFonts w:ascii="Bookman Old Style" w:hAnsi="Bookman Old Style" w:cs="Times New Roman"/>
        </w:rPr>
      </w:pPr>
      <w:r>
        <w:rPr>
          <w:rStyle w:val="CommentReference"/>
        </w:rPr>
        <w:annotationRef/>
      </w:r>
      <w:r>
        <w:rPr>
          <w:rFonts w:ascii="Bookman Old Style" w:hAnsi="Bookman Old Style" w:cs="Times New Roman"/>
        </w:rPr>
        <w:t>Please mention the reference number and year for the approval from University/institute/organization to perform the study.</w:t>
      </w:r>
    </w:p>
    <w:p w:rsidR="00D04B94" w:rsidRDefault="00D04B94">
      <w:pPr>
        <w:pStyle w:val="CommentText"/>
      </w:pPr>
    </w:p>
  </w:comment>
  <w:comment w:id="17" w:author="DELL" w:date="2020-08-03T19:06:00Z" w:initials="D">
    <w:p w:rsidR="00AC291F" w:rsidRDefault="00AC291F">
      <w:pPr>
        <w:pStyle w:val="CommentText"/>
      </w:pPr>
      <w:r>
        <w:rPr>
          <w:rStyle w:val="CommentReference"/>
        </w:rPr>
        <w:annotationRef/>
      </w:r>
      <w:r>
        <w:t>The F</w:t>
      </w:r>
    </w:p>
  </w:comment>
  <w:comment w:id="18" w:author="DELL" w:date="2020-08-03T19:07:00Z" w:initials="D">
    <w:p w:rsidR="00AC291F" w:rsidRDefault="00AC291F">
      <w:pPr>
        <w:pStyle w:val="CommentText"/>
      </w:pPr>
      <w:r>
        <w:rPr>
          <w:rStyle w:val="CommentReference"/>
        </w:rPr>
        <w:annotationRef/>
      </w:r>
      <w:r>
        <w:rPr>
          <w:rFonts w:asciiTheme="majorBidi" w:hAnsiTheme="majorBidi" w:cstheme="majorBidi"/>
          <w:sz w:val="24"/>
          <w:szCs w:val="24"/>
        </w:rPr>
        <w:t>S</w:t>
      </w:r>
      <w:r w:rsidRPr="0079707F">
        <w:rPr>
          <w:rFonts w:asciiTheme="majorBidi" w:hAnsiTheme="majorBidi" w:cstheme="majorBidi"/>
          <w:sz w:val="24"/>
          <w:szCs w:val="24"/>
        </w:rPr>
        <w:t>ciences, Hadhramout</w:t>
      </w:r>
      <w:r>
        <w:rPr>
          <w:rFonts w:asciiTheme="majorBidi" w:hAnsiTheme="majorBidi" w:cstheme="majorBidi"/>
          <w:sz w:val="24"/>
          <w:szCs w:val="24"/>
        </w:rPr>
        <w:t xml:space="preserve"> U</w:t>
      </w:r>
      <w:r w:rsidRPr="0079707F">
        <w:rPr>
          <w:rFonts w:asciiTheme="majorBidi" w:hAnsiTheme="majorBidi" w:cstheme="majorBidi"/>
          <w:sz w:val="24"/>
          <w:szCs w:val="24"/>
        </w:rPr>
        <w:t>niversity</w:t>
      </w:r>
      <w:r>
        <w:rPr>
          <w:rStyle w:val="CommentReference"/>
        </w:rPr>
        <w:annotationRef/>
      </w:r>
    </w:p>
  </w:comment>
  <w:comment w:id="20" w:author="DELL" w:date="2020-08-03T19:15:00Z" w:initials="D">
    <w:p w:rsidR="00AF530D" w:rsidRDefault="00AF530D" w:rsidP="00AF530D">
      <w:pPr>
        <w:pStyle w:val="CommentText"/>
      </w:pPr>
      <w:r>
        <w:rPr>
          <w:rStyle w:val="CommentReference"/>
        </w:rPr>
        <w:annotationRef/>
      </w:r>
      <w:r>
        <w:t>Delete or where is the table of this section and what kind of tests you compared for evaluation.</w:t>
      </w:r>
    </w:p>
  </w:comment>
  <w:comment w:id="21" w:author="DELL" w:date="2020-08-03T19:25:00Z" w:initials="D">
    <w:p w:rsidR="00E866AF" w:rsidRPr="00E866AF" w:rsidRDefault="00E866AF" w:rsidP="00E866AF">
      <w:pPr>
        <w:pStyle w:val="HTMLPreformatted"/>
        <w:shd w:val="clear" w:color="auto" w:fill="F8F9FA"/>
        <w:spacing w:line="360" w:lineRule="auto"/>
        <w:rPr>
          <w:rFonts w:ascii="inherit" w:hAnsi="inherit"/>
          <w:color w:val="222222"/>
        </w:rPr>
      </w:pPr>
      <w:r>
        <w:rPr>
          <w:rStyle w:val="CommentReference"/>
        </w:rPr>
        <w:annotationRef/>
      </w:r>
      <w:r>
        <w:rPr>
          <w:rFonts w:ascii="inherit" w:hAnsi="inherit"/>
          <w:color w:val="222222"/>
        </w:rPr>
        <w:t xml:space="preserve">Change to: </w:t>
      </w:r>
      <w:r w:rsidRPr="00E866AF">
        <w:rPr>
          <w:rFonts w:ascii="inherit" w:hAnsi="inherit"/>
          <w:color w:val="222222"/>
        </w:rPr>
        <w:t xml:space="preserve">Among the participants, 47% were male and 53% female, and the age range was 5-60 years. 22% of them are illiterate, 35% have a primary education, 26% have completed high school, while 16% have a college education and 1% have a </w:t>
      </w:r>
      <w:r w:rsidRPr="0079707F">
        <w:rPr>
          <w:rFonts w:asciiTheme="majorBidi" w:hAnsiTheme="majorBidi" w:cstheme="majorBidi"/>
          <w:sz w:val="24"/>
          <w:szCs w:val="24"/>
          <w:shd w:val="clear" w:color="auto" w:fill="FFFFFF"/>
        </w:rPr>
        <w:t xml:space="preserve">postgraduate education </w:t>
      </w:r>
      <w:r w:rsidRPr="00E866AF">
        <w:rPr>
          <w:rFonts w:ascii="inherit" w:hAnsi="inherit"/>
          <w:color w:val="222222"/>
        </w:rPr>
        <w:t>as shown in Table 2.</w:t>
      </w:r>
    </w:p>
  </w:comment>
  <w:comment w:id="22" w:author="DELL" w:date="2020-08-03T19:46:00Z" w:initials="D">
    <w:p w:rsidR="00FC702C" w:rsidRDefault="00FC702C" w:rsidP="00FC702C">
      <w:pPr>
        <w:pStyle w:val="CommentText"/>
      </w:pPr>
      <w:r>
        <w:rPr>
          <w:rStyle w:val="CommentReference"/>
        </w:rPr>
        <w:annotationRef/>
      </w:r>
      <w:r>
        <w:rPr>
          <w:rFonts w:ascii="inherit" w:hAnsi="inherit"/>
          <w:color w:val="222222"/>
          <w:sz w:val="30"/>
          <w:szCs w:val="30"/>
        </w:rPr>
        <w:t>Rewrite this section as per changes in Table 3.</w:t>
      </w:r>
    </w:p>
  </w:comment>
  <w:comment w:id="23" w:author="DELL" w:date="2020-08-03T19:48:00Z" w:initials="D">
    <w:p w:rsidR="00897CB4" w:rsidRDefault="00897CB4">
      <w:pPr>
        <w:pStyle w:val="CommentText"/>
      </w:pPr>
      <w:r>
        <w:rPr>
          <w:rStyle w:val="CommentReference"/>
        </w:rPr>
        <w:annotationRef/>
      </w:r>
      <w:r>
        <w:t>Change discussion according to changes in table 3.</w:t>
      </w:r>
    </w:p>
  </w:comment>
  <w:comment w:id="25" w:author="Kapil" w:date="2020-09-07T22:10:00Z" w:initials="K">
    <w:p w:rsidR="005750A3" w:rsidRDefault="005750A3">
      <w:pPr>
        <w:pStyle w:val="CommentText"/>
      </w:pPr>
      <w:r>
        <w:rPr>
          <w:rStyle w:val="CommentReference"/>
        </w:rPr>
        <w:annotationRef/>
      </w:r>
      <w:r>
        <w:t>current</w:t>
      </w:r>
    </w:p>
  </w:comment>
  <w:comment w:id="26" w:author="Kapil" w:date="2020-09-07T22:10:00Z" w:initials="K">
    <w:p w:rsidR="005750A3" w:rsidRDefault="005750A3">
      <w:pPr>
        <w:pStyle w:val="CommentText"/>
      </w:pPr>
      <w:r>
        <w:rPr>
          <w:rStyle w:val="CommentReference"/>
        </w:rPr>
        <w:annotationRef/>
      </w:r>
      <w:r>
        <w:t>current</w:t>
      </w:r>
    </w:p>
  </w:comment>
  <w:comment w:id="24" w:author="Kapil" w:date="2021-03-26T17:21:00Z" w:initials="K">
    <w:p w:rsidR="007D35BE" w:rsidRDefault="007D35BE" w:rsidP="007D35BE">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7D35BE" w:rsidRDefault="007D35BE">
      <w:pPr>
        <w:pStyle w:val="CommentText"/>
      </w:pPr>
    </w:p>
  </w:comment>
  <w:comment w:id="27" w:author="DELL" w:date="2020-08-03T19:53:00Z" w:initials="D">
    <w:p w:rsidR="00333A0D" w:rsidRDefault="00333A0D">
      <w:pPr>
        <w:pStyle w:val="CommentText"/>
      </w:pPr>
      <w:r>
        <w:rPr>
          <w:rStyle w:val="CommentReference"/>
        </w:rPr>
        <w:annotationRef/>
      </w:r>
      <w:r>
        <w:t>Where is your result? Delete unrelated to your work.</w:t>
      </w:r>
    </w:p>
  </w:comment>
  <w:comment w:id="28" w:author="Kapil" w:date="2021-05-13T18:47:00Z" w:initials="K">
    <w:p w:rsidR="00D04B94" w:rsidRDefault="00D04B94" w:rsidP="00D04B94">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 xml:space="preserve">Too long detail. It should be </w:t>
      </w:r>
      <w:r>
        <w:rPr>
          <w:rFonts w:ascii="Bookman Old Style" w:hAnsi="Bookman Old Style" w:cs="Times New Roman"/>
        </w:rPr>
        <w:t>summarized.</w:t>
      </w:r>
    </w:p>
    <w:p w:rsidR="00D04B94" w:rsidRDefault="00D04B94">
      <w:pPr>
        <w:pStyle w:val="CommentText"/>
      </w:pPr>
    </w:p>
  </w:comment>
  <w:comment w:id="29" w:author="DELL" w:date="2020-08-03T19:57:00Z" w:initials="D">
    <w:p w:rsidR="00333A0D" w:rsidRDefault="00333A0D" w:rsidP="00333A0D">
      <w:pPr>
        <w:pStyle w:val="HTMLPreformatted"/>
        <w:shd w:val="clear" w:color="auto" w:fill="F8F9FA"/>
        <w:spacing w:line="387" w:lineRule="atLeast"/>
        <w:rPr>
          <w:rFonts w:ascii="inherit" w:hAnsi="inherit"/>
          <w:color w:val="222222"/>
          <w:sz w:val="30"/>
          <w:szCs w:val="30"/>
        </w:rPr>
      </w:pPr>
      <w:r>
        <w:rPr>
          <w:rStyle w:val="CommentReference"/>
        </w:rPr>
        <w:annotationRef/>
      </w:r>
      <w:r>
        <w:rPr>
          <w:rFonts w:ascii="inherit" w:hAnsi="inherit"/>
          <w:color w:val="222222"/>
          <w:sz w:val="30"/>
          <w:szCs w:val="30"/>
        </w:rPr>
        <w:t>are you sure?</w:t>
      </w:r>
    </w:p>
    <w:p w:rsidR="00333A0D" w:rsidRDefault="00333A0D">
      <w:pPr>
        <w:pStyle w:val="CommentText"/>
      </w:pPr>
    </w:p>
  </w:comment>
  <w:comment w:id="32" w:author="Kapil" w:date="2020-09-07T22:10:00Z" w:initials="K">
    <w:p w:rsidR="005750A3" w:rsidRDefault="005750A3">
      <w:pPr>
        <w:pStyle w:val="CommentText"/>
      </w:pPr>
      <w:r>
        <w:rPr>
          <w:rStyle w:val="CommentReference"/>
        </w:rPr>
        <w:annotationRef/>
      </w:r>
      <w:r>
        <w:t>current</w:t>
      </w:r>
    </w:p>
  </w:comment>
  <w:comment w:id="31" w:author="DELL" w:date="2020-08-03T20:00:00Z" w:initials="D">
    <w:p w:rsidR="00473BF6" w:rsidRDefault="00473BF6">
      <w:pPr>
        <w:pStyle w:val="CommentText"/>
      </w:pPr>
      <w:r>
        <w:rPr>
          <w:rStyle w:val="CommentReference"/>
        </w:rPr>
        <w:annotationRef/>
      </w:r>
      <w:r>
        <w:t>Add numbers in the new table 3.</w:t>
      </w:r>
    </w:p>
  </w:comment>
  <w:comment w:id="30" w:author="Kapil" w:date="2021-05-13T18:48:00Z" w:initials="K">
    <w:p w:rsidR="00D04B94" w:rsidRDefault="00D04B94" w:rsidP="00D04B94">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 xml:space="preserve">Too long detail. It should be </w:t>
      </w:r>
      <w:r>
        <w:rPr>
          <w:rFonts w:ascii="Bookman Old Style" w:hAnsi="Bookman Old Style" w:cs="Times New Roman"/>
        </w:rPr>
        <w:t>summarized.</w:t>
      </w:r>
    </w:p>
    <w:p w:rsidR="00D04B94" w:rsidRDefault="00D04B94">
      <w:pPr>
        <w:pStyle w:val="CommentText"/>
      </w:pPr>
    </w:p>
  </w:comment>
  <w:comment w:id="33" w:author="Kapil" w:date="2021-03-26T17:21:00Z" w:initials="K">
    <w:p w:rsidR="007D35BE" w:rsidRDefault="007D35BE" w:rsidP="007D35BE">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7D35BE" w:rsidRDefault="007D35BE">
      <w:pPr>
        <w:pStyle w:val="CommentText"/>
      </w:pPr>
    </w:p>
  </w:comment>
  <w:comment w:id="34" w:author="DELL" w:date="2020-08-03T20:03:00Z" w:initials="D">
    <w:p w:rsidR="008B4E31" w:rsidRDefault="008B4E31" w:rsidP="008B4E31">
      <w:pPr>
        <w:pStyle w:val="CommentText"/>
      </w:pPr>
      <w:r>
        <w:rPr>
          <w:rStyle w:val="CommentReference"/>
        </w:rPr>
        <w:annotationRef/>
      </w:r>
      <w:r>
        <w:t xml:space="preserve">Change to: </w:t>
      </w:r>
      <w:r w:rsidRPr="00FB6D0C">
        <w:rPr>
          <w:rFonts w:ascii="inherit" w:hAnsi="inherit"/>
          <w:i/>
          <w:iCs/>
          <w:color w:val="222222"/>
        </w:rPr>
        <w:t>Helicobacter pylori</w:t>
      </w:r>
      <w:r w:rsidRPr="00FB6D0C">
        <w:rPr>
          <w:rFonts w:ascii="inherit" w:hAnsi="inherit"/>
          <w:color w:val="222222"/>
        </w:rPr>
        <w:t xml:space="preserve"> infection was found to be associated with </w:t>
      </w:r>
      <w:r w:rsidRPr="00FB6D0C">
        <w:rPr>
          <w:rFonts w:asciiTheme="majorBidi" w:hAnsiTheme="majorBidi" w:cstheme="majorBidi"/>
        </w:rPr>
        <w:t>dyspepsia</w:t>
      </w:r>
      <w:r w:rsidRPr="00FB6D0C">
        <w:rPr>
          <w:rFonts w:ascii="inherit" w:hAnsi="inherit"/>
          <w:color w:val="222222"/>
        </w:rPr>
        <w:t xml:space="preserve">. Heartburn and </w:t>
      </w:r>
      <w:r w:rsidRPr="00FB6D0C">
        <w:rPr>
          <w:rFonts w:asciiTheme="majorBidi" w:hAnsiTheme="majorBidi" w:cstheme="majorBidi"/>
        </w:rPr>
        <w:t>regurgitation</w:t>
      </w:r>
      <w:r w:rsidRPr="00FB6D0C">
        <w:rPr>
          <w:rFonts w:ascii="inherit" w:hAnsi="inherit"/>
          <w:color w:val="222222"/>
        </w:rPr>
        <w:t xml:space="preserve"> have been found as clinical symptoms associated with H. pylori infection.</w:t>
      </w:r>
    </w:p>
  </w:comment>
  <w:comment w:id="35" w:author="Kapil" w:date="2020-08-12T13:12:00Z" w:initials="K">
    <w:p w:rsidR="00B01237" w:rsidRDefault="00B01237" w:rsidP="00B01237">
      <w:pPr>
        <w:pStyle w:val="CommentText"/>
      </w:pPr>
      <w:r>
        <w:rPr>
          <w:rStyle w:val="CommentReference"/>
        </w:rPr>
        <w:annotationRef/>
      </w:r>
      <w:r>
        <w:t xml:space="preserve">Please follow the journal specifications for references </w:t>
      </w:r>
    </w:p>
    <w:p w:rsidR="00B01237" w:rsidRDefault="00B01237" w:rsidP="00B01237">
      <w:pPr>
        <w:pStyle w:val="CommentText"/>
      </w:pPr>
      <w:r>
        <w:t>For example</w:t>
      </w:r>
    </w:p>
    <w:p w:rsidR="00B01237" w:rsidRDefault="00B01237" w:rsidP="00B01237">
      <w:pPr>
        <w:pStyle w:val="CommentText"/>
      </w:pPr>
      <w:r>
        <w:rPr>
          <w:rStyle w:val="fontstyle01"/>
        </w:rPr>
        <w:t>Al-Sharani AA, Al-Hajj W, Al-Shamahy HA, Jaadan BM. The effect of nanosilver and chlorhexidine</w:t>
      </w:r>
      <w:r>
        <w:rPr>
          <w:color w:val="000000"/>
          <w:sz w:val="18"/>
          <w:szCs w:val="18"/>
        </w:rPr>
        <w:br/>
      </w:r>
      <w:r>
        <w:rPr>
          <w:rStyle w:val="fontstyle01"/>
        </w:rPr>
        <w:t>mouthwash on anaerobic periodontal pathogens counts. Univ J Pharm Res 2019;</w:t>
      </w:r>
      <w:r>
        <w:rPr>
          <w:color w:val="000000"/>
          <w:sz w:val="18"/>
          <w:szCs w:val="18"/>
        </w:rPr>
        <w:br/>
      </w:r>
      <w:r>
        <w:rPr>
          <w:rStyle w:val="fontstyle01"/>
        </w:rPr>
        <w:t xml:space="preserve">4(5): 1-6. </w:t>
      </w:r>
      <w:hyperlink r:id="rId3" w:history="1">
        <w:r>
          <w:rPr>
            <w:rStyle w:val="Hyperlink"/>
          </w:rPr>
          <w:t xml:space="preserve">https://doi.org/10.22270/ujpr.v4i5.309 </w:t>
        </w:r>
      </w:hyperlink>
    </w:p>
    <w:p w:rsidR="00B01237" w:rsidRDefault="00B01237">
      <w:pPr>
        <w:pStyle w:val="CommentText"/>
      </w:pPr>
    </w:p>
  </w:comment>
  <w:comment w:id="36" w:author="Kapil" w:date="2020-08-12T13:11:00Z" w:initials="K">
    <w:p w:rsidR="00B01237" w:rsidRDefault="00B01237" w:rsidP="00B01237">
      <w:pPr>
        <w:pStyle w:val="CommentText"/>
        <w:spacing w:before="240"/>
      </w:pPr>
      <w:r>
        <w:rPr>
          <w:rStyle w:val="CommentReference"/>
        </w:rPr>
        <w:annotationRef/>
      </w:r>
      <w:r>
        <w:t>Please add DOI ids to each reference if available like below</w:t>
      </w:r>
    </w:p>
    <w:p w:rsidR="00B01237" w:rsidRDefault="00B01237" w:rsidP="00B01237">
      <w:pPr>
        <w:pStyle w:val="CommentText"/>
        <w:spacing w:before="240"/>
      </w:pPr>
    </w:p>
    <w:p w:rsidR="00B01237" w:rsidRDefault="00942CE3" w:rsidP="00B01237">
      <w:pPr>
        <w:pStyle w:val="CommentText"/>
      </w:pPr>
      <w:hyperlink r:id="rId4" w:history="1">
        <w:r w:rsidR="00B01237" w:rsidRPr="00010237">
          <w:rPr>
            <w:rStyle w:val="Hyperlink"/>
            <w:color w:val="1F497D"/>
            <w:sz w:val="17"/>
            <w:szCs w:val="17"/>
          </w:rPr>
          <w:t>https://doi.org/10.4103/jos.JOS_104_18</w:t>
        </w:r>
      </w:hyperlink>
    </w:p>
  </w:comment>
  <w:comment w:id="47" w:author="Kapil" w:date="2020-08-12T13:11:00Z" w:initials="K">
    <w:p w:rsidR="00B01237" w:rsidRPr="00B01237" w:rsidRDefault="00B01237">
      <w:pPr>
        <w:pStyle w:val="CommentText"/>
        <w:rPr>
          <w:i/>
        </w:rPr>
      </w:pPr>
      <w:r>
        <w:rPr>
          <w:rStyle w:val="CommentReference"/>
        </w:rPr>
        <w:annotationRef/>
      </w:r>
      <w:r w:rsidRPr="00B01237">
        <w:rPr>
          <w:i/>
        </w:rPr>
        <w:t>et al.</w:t>
      </w:r>
    </w:p>
  </w:comment>
  <w:comment w:id="48" w:author="Kapil" w:date="2021-05-13T18:56:00Z" w:initials="K">
    <w:p w:rsidR="00D04B94" w:rsidRDefault="00D04B94">
      <w:pPr>
        <w:pStyle w:val="CommentText"/>
      </w:pPr>
      <w:r>
        <w:rPr>
          <w:rStyle w:val="CommentReference"/>
        </w:rPr>
        <w:annotationRef/>
      </w:r>
      <w:r>
        <w:t>Should be in italic</w:t>
      </w:r>
    </w:p>
  </w:comment>
  <w:comment w:id="49" w:author="Kapil" w:date="2021-05-13T18:56:00Z" w:initials="K">
    <w:p w:rsidR="00D04B94" w:rsidRDefault="00D04B94">
      <w:pPr>
        <w:pStyle w:val="CommentText"/>
      </w:pPr>
      <w:r>
        <w:rPr>
          <w:rStyle w:val="CommentReference"/>
        </w:rPr>
        <w:annotationRef/>
      </w:r>
      <w:r>
        <w:t>Should be in italic</w:t>
      </w:r>
    </w:p>
  </w:comment>
  <w:comment w:id="50" w:author="Kapil" w:date="2021-05-13T18:56:00Z" w:initials="K">
    <w:p w:rsidR="00D04B94" w:rsidRDefault="00D04B94">
      <w:pPr>
        <w:pStyle w:val="CommentText"/>
      </w:pPr>
      <w:r>
        <w:rPr>
          <w:rStyle w:val="CommentReference"/>
        </w:rPr>
        <w:annotationRef/>
      </w:r>
      <w:r>
        <w:t>Should be in italic</w:t>
      </w:r>
    </w:p>
  </w:comment>
  <w:comment w:id="51" w:author="Kapil" w:date="2021-05-13T18:56:00Z" w:initials="K">
    <w:p w:rsidR="00D04B94" w:rsidRDefault="00D04B94">
      <w:pPr>
        <w:pStyle w:val="CommentText"/>
      </w:pPr>
      <w:r>
        <w:rPr>
          <w:rStyle w:val="CommentReference"/>
        </w:rPr>
        <w:annotationRef/>
      </w:r>
      <w:r>
        <w:t>Should be in italic</w:t>
      </w:r>
    </w:p>
  </w:comment>
  <w:comment w:id="52" w:author="Kapil" w:date="2021-05-13T18:56:00Z" w:initials="K">
    <w:p w:rsidR="00D04B94" w:rsidRDefault="00D04B94">
      <w:pPr>
        <w:pStyle w:val="CommentText"/>
      </w:pPr>
      <w:r>
        <w:rPr>
          <w:rStyle w:val="CommentReference"/>
        </w:rPr>
        <w:annotationRef/>
      </w:r>
      <w:r>
        <w:t>Should be in italic</w:t>
      </w:r>
    </w:p>
  </w:comment>
  <w:comment w:id="53" w:author="Kapil" w:date="2021-05-13T18:56:00Z" w:initials="K">
    <w:p w:rsidR="00D04B94" w:rsidRDefault="00D04B94">
      <w:pPr>
        <w:pStyle w:val="CommentText"/>
      </w:pPr>
      <w:r>
        <w:rPr>
          <w:rStyle w:val="CommentReference"/>
        </w:rPr>
        <w:annotationRef/>
      </w:r>
      <w:r>
        <w:t>Should be in italic</w:t>
      </w:r>
    </w:p>
  </w:comment>
  <w:comment w:id="54" w:author="Kapil" w:date="2020-08-12T13:11:00Z" w:initials="K">
    <w:p w:rsidR="00B01237" w:rsidRDefault="00B01237">
      <w:pPr>
        <w:pStyle w:val="CommentText"/>
      </w:pPr>
      <w:r>
        <w:rPr>
          <w:rStyle w:val="CommentReference"/>
        </w:rPr>
        <w:annotationRef/>
      </w:r>
      <w:r w:rsidRPr="00B01237">
        <w:rPr>
          <w:i/>
        </w:rPr>
        <w:t>et al.</w:t>
      </w:r>
    </w:p>
  </w:comment>
  <w:comment w:id="55" w:author="Kapil" w:date="2021-05-13T18:56:00Z" w:initials="K">
    <w:p w:rsidR="00D04B94" w:rsidRDefault="00D04B94">
      <w:pPr>
        <w:pStyle w:val="CommentText"/>
      </w:pPr>
      <w:r>
        <w:rPr>
          <w:rStyle w:val="CommentReference"/>
        </w:rPr>
        <w:annotationRef/>
      </w:r>
      <w:r>
        <w:t>Should be in italic</w:t>
      </w:r>
    </w:p>
  </w:comment>
  <w:comment w:id="56" w:author="Kapil" w:date="2021-05-13T18:56:00Z" w:initials="K">
    <w:p w:rsidR="00D04B94" w:rsidRDefault="00D04B94">
      <w:pPr>
        <w:pStyle w:val="CommentText"/>
      </w:pPr>
      <w:r>
        <w:rPr>
          <w:rStyle w:val="CommentReference"/>
        </w:rPr>
        <w:annotationRef/>
      </w:r>
      <w:r>
        <w:t>Should be in italic</w:t>
      </w:r>
    </w:p>
  </w:comment>
  <w:comment w:id="57" w:author="Kapil" w:date="2021-05-13T18:57:00Z" w:initials="K">
    <w:p w:rsidR="00D04B94" w:rsidRDefault="00D04B94">
      <w:pPr>
        <w:pStyle w:val="CommentText"/>
      </w:pPr>
      <w:r>
        <w:rPr>
          <w:rStyle w:val="CommentReference"/>
        </w:rPr>
        <w:annotationRef/>
      </w:r>
      <w:r>
        <w:t>Should be in italic</w:t>
      </w:r>
    </w:p>
  </w:comment>
  <w:comment w:id="58" w:author="Kapil" w:date="2021-05-13T18:56:00Z" w:initials="K">
    <w:p w:rsidR="00D04B94" w:rsidRDefault="00D04B94">
      <w:pPr>
        <w:pStyle w:val="CommentText"/>
      </w:pPr>
      <w:r>
        <w:rPr>
          <w:rStyle w:val="CommentReference"/>
        </w:rPr>
        <w:annotationRef/>
      </w:r>
      <w:r>
        <w:t>Should be in italic</w:t>
      </w:r>
    </w:p>
  </w:comment>
  <w:comment w:id="59" w:author="Kapil" w:date="2020-08-12T13:11:00Z" w:initials="K">
    <w:p w:rsidR="00B01237" w:rsidRDefault="00B01237">
      <w:pPr>
        <w:pStyle w:val="CommentText"/>
      </w:pPr>
      <w:r>
        <w:rPr>
          <w:rStyle w:val="CommentReference"/>
        </w:rPr>
        <w:annotationRef/>
      </w:r>
      <w:r w:rsidRPr="00B01237">
        <w:rPr>
          <w:i/>
        </w:rPr>
        <w:t>et al.</w:t>
      </w:r>
    </w:p>
  </w:comment>
  <w:comment w:id="60" w:author="Kapil" w:date="2021-05-13T18:57:00Z" w:initials="K">
    <w:p w:rsidR="00D04B94" w:rsidRDefault="00D04B94">
      <w:pPr>
        <w:pStyle w:val="CommentText"/>
      </w:pPr>
      <w:r>
        <w:rPr>
          <w:rStyle w:val="CommentReference"/>
        </w:rPr>
        <w:annotationRef/>
      </w:r>
      <w:r>
        <w:t>Should be in italic</w:t>
      </w:r>
    </w:p>
  </w:comment>
  <w:comment w:id="61" w:author="Kapil" w:date="2020-08-12T13:11:00Z" w:initials="K">
    <w:p w:rsidR="00B01237" w:rsidRDefault="00B01237">
      <w:pPr>
        <w:pStyle w:val="CommentText"/>
      </w:pPr>
      <w:r>
        <w:rPr>
          <w:rStyle w:val="CommentReference"/>
        </w:rPr>
        <w:annotationRef/>
      </w:r>
      <w:r w:rsidRPr="00B01237">
        <w:rPr>
          <w:i/>
        </w:rPr>
        <w:t>et al.</w:t>
      </w:r>
    </w:p>
  </w:comment>
  <w:comment w:id="62" w:author="Kapil" w:date="2021-05-13T18:57:00Z" w:initials="K">
    <w:p w:rsidR="00D04B94" w:rsidRDefault="00D04B94">
      <w:pPr>
        <w:pStyle w:val="CommentText"/>
      </w:pPr>
      <w:r>
        <w:rPr>
          <w:rStyle w:val="CommentReference"/>
        </w:rPr>
        <w:annotationRef/>
      </w:r>
      <w:r>
        <w:t>Should be in italic</w:t>
      </w:r>
    </w:p>
  </w:comment>
  <w:comment w:id="63" w:author="Kapil" w:date="2021-05-13T18:57:00Z" w:initials="K">
    <w:p w:rsidR="00D04B94" w:rsidRDefault="00D04B94">
      <w:pPr>
        <w:pStyle w:val="CommentText"/>
      </w:pPr>
      <w:r>
        <w:rPr>
          <w:rStyle w:val="CommentReference"/>
        </w:rPr>
        <w:annotationRef/>
      </w:r>
      <w:r>
        <w:t>Should be in italic</w:t>
      </w:r>
    </w:p>
  </w:comment>
  <w:comment w:id="64" w:author="Kapil" w:date="2021-05-13T18:57:00Z" w:initials="K">
    <w:p w:rsidR="00D04B94" w:rsidRDefault="00D04B94">
      <w:pPr>
        <w:pStyle w:val="CommentText"/>
      </w:pPr>
      <w:r>
        <w:rPr>
          <w:rStyle w:val="CommentReference"/>
        </w:rPr>
        <w:annotationRef/>
      </w:r>
      <w:r>
        <w:t>Should be in italic</w:t>
      </w:r>
    </w:p>
  </w:comment>
  <w:comment w:id="65" w:author="Kapil" w:date="2021-05-13T18:57:00Z" w:initials="K">
    <w:p w:rsidR="00D04B94" w:rsidRDefault="00D04B94">
      <w:pPr>
        <w:pStyle w:val="CommentText"/>
      </w:pPr>
      <w:r>
        <w:rPr>
          <w:rStyle w:val="CommentReference"/>
        </w:rPr>
        <w:annotationRef/>
      </w:r>
      <w:r>
        <w:t>Should be in italic</w:t>
      </w:r>
    </w:p>
  </w:comment>
  <w:comment w:id="66" w:author="Kapil" w:date="2021-05-13T18:48:00Z" w:initials="K">
    <w:p w:rsidR="00D04B94" w:rsidRDefault="00D04B94">
      <w:pPr>
        <w:pStyle w:val="CommentText"/>
      </w:pPr>
      <w:r>
        <w:rPr>
          <w:rStyle w:val="CommentReference"/>
        </w:rPr>
        <w:annotationRef/>
      </w:r>
      <w:r>
        <w:rPr>
          <w:rFonts w:ascii="Bookman Old Style" w:hAnsi="Bookman Old Style" w:cs="Times New Roman"/>
        </w:rPr>
        <w:t>Move the table near to the place mentioned in text.</w:t>
      </w:r>
    </w:p>
  </w:comment>
  <w:comment w:id="67" w:author="Kapil" w:date="2021-05-13T18:48:00Z" w:initials="K">
    <w:p w:rsidR="00D04B94" w:rsidRDefault="00D04B94">
      <w:pPr>
        <w:pStyle w:val="CommentText"/>
      </w:pPr>
      <w:r>
        <w:rPr>
          <w:rStyle w:val="CommentReference"/>
        </w:rPr>
        <w:annotationRef/>
      </w:r>
      <w:r>
        <w:rPr>
          <w:rFonts w:ascii="Bookman Old Style" w:hAnsi="Bookman Old Style" w:cs="Times New Roman"/>
        </w:rPr>
        <w:t>Move the table near to the place mentioned in text.</w:t>
      </w:r>
    </w:p>
  </w:comment>
  <w:comment w:id="68" w:author="DELL" w:date="2020-08-03T20:07:00Z" w:initials="D">
    <w:p w:rsidR="00671A1D" w:rsidRDefault="00671A1D" w:rsidP="00671A1D">
      <w:pPr>
        <w:pStyle w:val="CommentText"/>
      </w:pPr>
      <w:r>
        <w:rPr>
          <w:rStyle w:val="CommentReference"/>
        </w:rPr>
        <w:annotationRef/>
      </w:r>
      <w:r>
        <w:t>Change to: 44.7%</w:t>
      </w:r>
    </w:p>
  </w:comment>
  <w:comment w:id="69" w:author="DELL" w:date="2020-08-03T20:07:00Z" w:initials="D">
    <w:p w:rsidR="00671A1D" w:rsidRDefault="00671A1D" w:rsidP="00671A1D">
      <w:pPr>
        <w:pStyle w:val="CommentText"/>
      </w:pPr>
      <w:r>
        <w:rPr>
          <w:rStyle w:val="CommentReference"/>
        </w:rPr>
        <w:annotationRef/>
      </w:r>
      <w:r>
        <w:t>Change to: 30.2%</w:t>
      </w:r>
    </w:p>
  </w:comment>
  <w:comment w:id="70" w:author="DELL" w:date="2020-08-03T20:07:00Z" w:initials="D">
    <w:p w:rsidR="00671A1D" w:rsidRDefault="00671A1D" w:rsidP="00671A1D">
      <w:pPr>
        <w:pStyle w:val="CommentText"/>
      </w:pPr>
      <w:r>
        <w:rPr>
          <w:rStyle w:val="CommentReference"/>
        </w:rPr>
        <w:annotationRef/>
      </w:r>
      <w:r>
        <w:t>Change to: 40%</w:t>
      </w:r>
    </w:p>
  </w:comment>
  <w:comment w:id="71" w:author="DELL" w:date="2020-08-03T20:07:00Z" w:initials="D">
    <w:p w:rsidR="00671A1D" w:rsidRDefault="00671A1D" w:rsidP="00671A1D">
      <w:pPr>
        <w:pStyle w:val="CommentText"/>
      </w:pPr>
      <w:r>
        <w:rPr>
          <w:rStyle w:val="CommentReference"/>
        </w:rPr>
        <w:annotationRef/>
      </w:r>
      <w:r>
        <w:t>34.2%</w:t>
      </w:r>
    </w:p>
  </w:comment>
  <w:comment w:id="72" w:author="DELL" w:date="2020-08-03T20:07:00Z" w:initials="D">
    <w:p w:rsidR="00671A1D" w:rsidRDefault="00671A1D" w:rsidP="00671A1D">
      <w:pPr>
        <w:pStyle w:val="CommentText"/>
      </w:pPr>
      <w:r>
        <w:rPr>
          <w:rStyle w:val="CommentReference"/>
        </w:rPr>
        <w:annotationRef/>
      </w:r>
      <w:r>
        <w:t>37.8%</w:t>
      </w:r>
    </w:p>
  </w:comment>
  <w:comment w:id="73" w:author="DELL" w:date="2020-08-03T20:07:00Z" w:initials="D">
    <w:p w:rsidR="00671A1D" w:rsidRDefault="00671A1D" w:rsidP="00671A1D">
      <w:pPr>
        <w:pStyle w:val="CommentText"/>
      </w:pPr>
      <w:r>
        <w:rPr>
          <w:rStyle w:val="CommentReference"/>
        </w:rPr>
        <w:annotationRef/>
      </w:r>
      <w:r>
        <w:t>36.4%</w:t>
      </w:r>
    </w:p>
  </w:comment>
  <w:comment w:id="74" w:author="DELL" w:date="2020-08-03T20:07:00Z" w:initials="D">
    <w:p w:rsidR="00671A1D" w:rsidRDefault="00671A1D" w:rsidP="00671A1D">
      <w:pPr>
        <w:pStyle w:val="CommentText"/>
      </w:pPr>
      <w:r>
        <w:rPr>
          <w:rStyle w:val="CommentReference"/>
        </w:rPr>
        <w:annotationRef/>
      </w:r>
      <w:r>
        <w:t>40.9%</w:t>
      </w:r>
    </w:p>
  </w:comment>
  <w:comment w:id="75" w:author="DELL" w:date="2020-08-03T20:07:00Z" w:initials="D">
    <w:p w:rsidR="00671A1D" w:rsidRDefault="00671A1D" w:rsidP="00671A1D">
      <w:pPr>
        <w:pStyle w:val="CommentText"/>
      </w:pPr>
      <w:r>
        <w:rPr>
          <w:rStyle w:val="CommentReference"/>
        </w:rPr>
        <w:annotationRef/>
      </w:r>
      <w:r>
        <w:t>34.3%</w:t>
      </w:r>
    </w:p>
  </w:comment>
  <w:comment w:id="76" w:author="DELL" w:date="2020-08-03T20:07:00Z" w:initials="D">
    <w:p w:rsidR="00671A1D" w:rsidRDefault="00671A1D" w:rsidP="00671A1D">
      <w:pPr>
        <w:pStyle w:val="CommentText"/>
      </w:pPr>
      <w:r>
        <w:rPr>
          <w:rStyle w:val="CommentReference"/>
        </w:rPr>
        <w:annotationRef/>
      </w:r>
      <w:r>
        <w:t>26.9%</w:t>
      </w:r>
    </w:p>
  </w:comment>
  <w:comment w:id="77" w:author="DELL" w:date="2020-08-03T20:07:00Z" w:initials="D">
    <w:p w:rsidR="00671A1D" w:rsidRDefault="00671A1D" w:rsidP="00671A1D">
      <w:pPr>
        <w:pStyle w:val="CommentText"/>
      </w:pPr>
      <w:r>
        <w:rPr>
          <w:rStyle w:val="CommentReference"/>
        </w:rPr>
        <w:annotationRef/>
      </w:r>
      <w:r>
        <w:t>50%</w:t>
      </w:r>
    </w:p>
  </w:comment>
  <w:comment w:id="78" w:author="DELL" w:date="2020-08-03T20:07:00Z" w:initials="D">
    <w:p w:rsidR="00671A1D" w:rsidRDefault="00671A1D" w:rsidP="00671A1D">
      <w:pPr>
        <w:pStyle w:val="CommentText"/>
      </w:pPr>
      <w:r>
        <w:rPr>
          <w:rStyle w:val="CommentReference"/>
        </w:rPr>
        <w:annotationRef/>
      </w:r>
      <w:r>
        <w:t>100%</w:t>
      </w:r>
    </w:p>
  </w:comment>
  <w:comment w:id="79" w:author="DELL" w:date="2020-08-03T20:07:00Z" w:initials="D">
    <w:p w:rsidR="00671A1D" w:rsidRDefault="00671A1D" w:rsidP="00671A1D">
      <w:pPr>
        <w:pStyle w:val="CommentText"/>
      </w:pPr>
      <w:r>
        <w:rPr>
          <w:rStyle w:val="CommentReference"/>
        </w:rPr>
        <w:annotationRef/>
      </w:r>
      <w:r>
        <w:t>34%</w:t>
      </w:r>
    </w:p>
  </w:comment>
  <w:comment w:id="80" w:author="DELL" w:date="2020-08-03T20:07:00Z" w:initials="D">
    <w:p w:rsidR="00671A1D" w:rsidRDefault="00671A1D" w:rsidP="00671A1D">
      <w:pPr>
        <w:pStyle w:val="CommentText"/>
      </w:pPr>
      <w:r>
        <w:rPr>
          <w:rStyle w:val="CommentReference"/>
        </w:rPr>
        <w:annotationRef/>
      </w:r>
      <w:r>
        <w:t>57.1%</w:t>
      </w:r>
    </w:p>
  </w:comment>
  <w:comment w:id="81" w:author="DELL" w:date="2020-08-03T20:07:00Z" w:initials="D">
    <w:p w:rsidR="00671A1D" w:rsidRDefault="00671A1D" w:rsidP="00671A1D">
      <w:pPr>
        <w:pStyle w:val="CommentText"/>
      </w:pPr>
      <w:r>
        <w:rPr>
          <w:rStyle w:val="CommentReference"/>
        </w:rPr>
        <w:annotationRef/>
      </w:r>
      <w:r>
        <w:t>30%</w:t>
      </w:r>
    </w:p>
  </w:comment>
  <w:comment w:id="82" w:author="DELL" w:date="2020-08-03T20:07:00Z" w:initials="D">
    <w:p w:rsidR="00671A1D" w:rsidRDefault="00671A1D" w:rsidP="00671A1D">
      <w:pPr>
        <w:pStyle w:val="CommentText"/>
      </w:pPr>
      <w:r>
        <w:rPr>
          <w:rStyle w:val="CommentReference"/>
        </w:rPr>
        <w:annotationRef/>
      </w:r>
      <w:r>
        <w:t>43.1%</w:t>
      </w:r>
    </w:p>
  </w:comment>
  <w:comment w:id="83" w:author="DELL" w:date="2020-08-03T20:07:00Z" w:initials="D">
    <w:p w:rsidR="00671A1D" w:rsidRDefault="00671A1D" w:rsidP="00671A1D">
      <w:pPr>
        <w:pStyle w:val="CommentText"/>
      </w:pPr>
      <w:r>
        <w:rPr>
          <w:rStyle w:val="CommentReference"/>
        </w:rPr>
        <w:annotationRef/>
      </w:r>
      <w:r>
        <w:t>50%</w:t>
      </w:r>
    </w:p>
  </w:comment>
  <w:comment w:id="84" w:author="DELL" w:date="2020-08-03T20:07:00Z" w:initials="D">
    <w:p w:rsidR="00671A1D" w:rsidRDefault="00671A1D" w:rsidP="00671A1D">
      <w:pPr>
        <w:pStyle w:val="CommentText"/>
      </w:pPr>
      <w:r>
        <w:rPr>
          <w:rStyle w:val="CommentReference"/>
        </w:rPr>
        <w:annotationRef/>
      </w:r>
      <w:r>
        <w:t>26.3%</w:t>
      </w:r>
    </w:p>
  </w:comment>
  <w:comment w:id="85" w:author="DELL" w:date="2020-08-03T20:07:00Z" w:initials="D">
    <w:p w:rsidR="00671A1D" w:rsidRDefault="00671A1D" w:rsidP="00671A1D">
      <w:pPr>
        <w:pStyle w:val="CommentText"/>
      </w:pPr>
      <w:r>
        <w:rPr>
          <w:rStyle w:val="CommentReference"/>
        </w:rPr>
        <w:annotationRef/>
      </w:r>
      <w:r>
        <w:t>56.8%</w:t>
      </w:r>
    </w:p>
  </w:comment>
  <w:comment w:id="86" w:author="DELL" w:date="2020-08-03T20:07:00Z" w:initials="D">
    <w:p w:rsidR="00671A1D" w:rsidRDefault="00671A1D" w:rsidP="00671A1D">
      <w:pPr>
        <w:pStyle w:val="CommentText"/>
      </w:pPr>
      <w:r>
        <w:rPr>
          <w:rStyle w:val="CommentReference"/>
        </w:rPr>
        <w:annotationRef/>
      </w:r>
      <w:r>
        <w:t>28.6%</w:t>
      </w:r>
    </w:p>
  </w:comment>
  <w:comment w:id="87" w:author="DELL" w:date="2020-08-03T20:07:00Z" w:initials="D">
    <w:p w:rsidR="00671A1D" w:rsidRDefault="00671A1D" w:rsidP="00671A1D">
      <w:pPr>
        <w:pStyle w:val="CommentText"/>
      </w:pPr>
      <w:r>
        <w:rPr>
          <w:rStyle w:val="CommentReference"/>
        </w:rPr>
        <w:annotationRef/>
      </w:r>
      <w:r>
        <w:t>48.3%</w:t>
      </w:r>
    </w:p>
  </w:comment>
  <w:comment w:id="88" w:author="DELL" w:date="2020-08-03T20:07:00Z" w:initials="D">
    <w:p w:rsidR="00671A1D" w:rsidRDefault="00671A1D" w:rsidP="00671A1D">
      <w:pPr>
        <w:pStyle w:val="CommentText"/>
      </w:pPr>
      <w:r>
        <w:rPr>
          <w:rStyle w:val="CommentReference"/>
        </w:rPr>
        <w:annotationRef/>
      </w:r>
      <w:r>
        <w:t>32.4%</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65B" w:rsidRDefault="00C6465B" w:rsidP="003553B8">
      <w:pPr>
        <w:spacing w:after="0" w:line="240" w:lineRule="auto"/>
      </w:pPr>
      <w:r>
        <w:separator/>
      </w:r>
    </w:p>
  </w:endnote>
  <w:endnote w:type="continuationSeparator" w:id="1">
    <w:p w:rsidR="00C6465B" w:rsidRDefault="00C6465B" w:rsidP="003553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402" w:rsidRDefault="004144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402" w:rsidRPr="003553B8" w:rsidRDefault="00414402">
    <w:pPr>
      <w:pStyle w:val="Footer"/>
      <w:jc w:val="center"/>
      <w:rPr>
        <w:rFonts w:asciiTheme="majorBidi" w:hAnsiTheme="majorBidi" w:cstheme="majorBidi"/>
        <w:sz w:val="24"/>
        <w:szCs w:val="24"/>
      </w:rPr>
    </w:pPr>
  </w:p>
  <w:p w:rsidR="00414402" w:rsidRDefault="004144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402" w:rsidRDefault="004144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65B" w:rsidRDefault="00C6465B" w:rsidP="003553B8">
      <w:pPr>
        <w:spacing w:after="0" w:line="240" w:lineRule="auto"/>
      </w:pPr>
      <w:r>
        <w:separator/>
      </w:r>
    </w:p>
  </w:footnote>
  <w:footnote w:type="continuationSeparator" w:id="1">
    <w:p w:rsidR="00C6465B" w:rsidRDefault="00C6465B" w:rsidP="003553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402" w:rsidRDefault="00942CE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1467" o:spid="_x0000_s2050" type="#_x0000_t136" style="position:absolute;margin-left:0;margin-top:0;width:294pt;height:54pt;rotation:315;z-index:-251654144;mso-position-horizontal:center;mso-position-horizontal-relative:margin;mso-position-vertical:center;mso-position-vertical-relative:margin" o:allowincell="f" fillcolor="#002060" stroked="f">
          <v:fill opacity=".5"/>
          <v:textpath style="font-family:&quot;Calibri&quot;;font-size:44pt" string="Reviewer's Cop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402" w:rsidRDefault="00942CE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1468" o:spid="_x0000_s2051" type="#_x0000_t136" style="position:absolute;margin-left:0;margin-top:0;width:294pt;height:54pt;rotation:315;z-index:-251652096;mso-position-horizontal:center;mso-position-horizontal-relative:margin;mso-position-vertical:center;mso-position-vertical-relative:margin" o:allowincell="f" fillcolor="#002060" stroked="f">
          <v:fill opacity=".5"/>
          <v:textpath style="font-family:&quot;Calibri&quot;;font-size:44pt" string="Reviewer's Cop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402" w:rsidRDefault="00942CE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1466" o:spid="_x0000_s2049" type="#_x0000_t136" style="position:absolute;margin-left:0;margin-top:0;width:294pt;height:54pt;rotation:315;z-index:-251656192;mso-position-horizontal:center;mso-position-horizontal-relative:margin;mso-position-vertical:center;mso-position-vertical-relative:margin" o:allowincell="f" fillcolor="#002060" stroked="f">
          <v:fill opacity=".5"/>
          <v:textpath style="font-family:&quot;Calibri&quot;;font-size:44pt" string="Reviewer's Cop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F6DC5"/>
    <w:multiLevelType w:val="hybridMultilevel"/>
    <w:tmpl w:val="D94CC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150443"/>
    <w:multiLevelType w:val="hybridMultilevel"/>
    <w:tmpl w:val="6778D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9A1751"/>
    <w:multiLevelType w:val="hybridMultilevel"/>
    <w:tmpl w:val="7624B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3A6D41"/>
    <w:multiLevelType w:val="hybridMultilevel"/>
    <w:tmpl w:val="3AEA7E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3B45101"/>
    <w:multiLevelType w:val="hybridMultilevel"/>
    <w:tmpl w:val="D80277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D94E1B"/>
    <w:multiLevelType w:val="hybridMultilevel"/>
    <w:tmpl w:val="6944B2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401DF5"/>
    <w:multiLevelType w:val="hybridMultilevel"/>
    <w:tmpl w:val="F0C8CC60"/>
    <w:lvl w:ilvl="0" w:tplc="187CA47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136D3D"/>
    <w:multiLevelType w:val="hybridMultilevel"/>
    <w:tmpl w:val="1AEE87C2"/>
    <w:lvl w:ilvl="0" w:tplc="8214AA0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C21019"/>
    <w:multiLevelType w:val="hybridMultilevel"/>
    <w:tmpl w:val="A69A08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BA10E2"/>
    <w:multiLevelType w:val="hybridMultilevel"/>
    <w:tmpl w:val="DD0A7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E213BF"/>
    <w:multiLevelType w:val="hybridMultilevel"/>
    <w:tmpl w:val="6B4E1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22251A"/>
    <w:multiLevelType w:val="hybridMultilevel"/>
    <w:tmpl w:val="25F6B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790198"/>
    <w:multiLevelType w:val="hybridMultilevel"/>
    <w:tmpl w:val="AA308D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A83508"/>
    <w:multiLevelType w:val="hybridMultilevel"/>
    <w:tmpl w:val="5032E5F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703E74"/>
    <w:multiLevelType w:val="hybridMultilevel"/>
    <w:tmpl w:val="37926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4C2961"/>
    <w:multiLevelType w:val="hybridMultilevel"/>
    <w:tmpl w:val="56B4B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AC2658"/>
    <w:multiLevelType w:val="hybridMultilevel"/>
    <w:tmpl w:val="5C5230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D747AB"/>
    <w:multiLevelType w:val="multilevel"/>
    <w:tmpl w:val="381E31FC"/>
    <w:lvl w:ilvl="0">
      <w:start w:val="1"/>
      <w:numFmt w:val="decimal"/>
      <w:lvlText w:val="%1."/>
      <w:lvlJc w:val="left"/>
      <w:pPr>
        <w:ind w:left="720" w:hanging="360"/>
      </w:pPr>
    </w:lvl>
    <w:lvl w:ilvl="1">
      <w:start w:val="7"/>
      <w:numFmt w:val="decimal"/>
      <w:isLgl/>
      <w:lvlText w:val="%1.%2"/>
      <w:lvlJc w:val="left"/>
      <w:pPr>
        <w:ind w:left="840" w:hanging="48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6"/>
  </w:num>
  <w:num w:numId="2">
    <w:abstractNumId w:val="4"/>
  </w:num>
  <w:num w:numId="3">
    <w:abstractNumId w:val="5"/>
  </w:num>
  <w:num w:numId="4">
    <w:abstractNumId w:val="8"/>
  </w:num>
  <w:num w:numId="5">
    <w:abstractNumId w:val="17"/>
  </w:num>
  <w:num w:numId="6">
    <w:abstractNumId w:val="11"/>
  </w:num>
  <w:num w:numId="7">
    <w:abstractNumId w:val="14"/>
  </w:num>
  <w:num w:numId="8">
    <w:abstractNumId w:val="15"/>
  </w:num>
  <w:num w:numId="9">
    <w:abstractNumId w:val="0"/>
  </w:num>
  <w:num w:numId="10">
    <w:abstractNumId w:val="9"/>
  </w:num>
  <w:num w:numId="11">
    <w:abstractNumId w:val="10"/>
  </w:num>
  <w:num w:numId="12">
    <w:abstractNumId w:val="1"/>
  </w:num>
  <w:num w:numId="13">
    <w:abstractNumId w:val="16"/>
  </w:num>
  <w:num w:numId="14">
    <w:abstractNumId w:val="12"/>
  </w:num>
  <w:num w:numId="15">
    <w:abstractNumId w:val="2"/>
  </w:num>
  <w:num w:numId="16">
    <w:abstractNumId w:val="3"/>
  </w:num>
  <w:num w:numId="17">
    <w:abstractNumId w:val="7"/>
  </w:num>
  <w:num w:numId="18">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5362"/>
    <o:shapelayout v:ext="edit">
      <o:idmap v:ext="edit" data="2"/>
    </o:shapelayout>
  </w:hdrShapeDefaults>
  <w:footnotePr>
    <w:footnote w:id="0"/>
    <w:footnote w:id="1"/>
  </w:footnotePr>
  <w:endnotePr>
    <w:endnote w:id="0"/>
    <w:endnote w:id="1"/>
  </w:endnotePr>
  <w:compat/>
  <w:rsids>
    <w:rsidRoot w:val="00591241"/>
    <w:rsid w:val="00002B09"/>
    <w:rsid w:val="00006D28"/>
    <w:rsid w:val="00011603"/>
    <w:rsid w:val="0001352F"/>
    <w:rsid w:val="00014E10"/>
    <w:rsid w:val="000218FD"/>
    <w:rsid w:val="00022B04"/>
    <w:rsid w:val="000242FD"/>
    <w:rsid w:val="00027978"/>
    <w:rsid w:val="00033D04"/>
    <w:rsid w:val="000403BC"/>
    <w:rsid w:val="000403EF"/>
    <w:rsid w:val="00041652"/>
    <w:rsid w:val="00043370"/>
    <w:rsid w:val="000461E1"/>
    <w:rsid w:val="00051B3C"/>
    <w:rsid w:val="000656E6"/>
    <w:rsid w:val="00066476"/>
    <w:rsid w:val="00066E8B"/>
    <w:rsid w:val="0006766A"/>
    <w:rsid w:val="000754BA"/>
    <w:rsid w:val="0008028C"/>
    <w:rsid w:val="00082AD4"/>
    <w:rsid w:val="00087AAA"/>
    <w:rsid w:val="0009119C"/>
    <w:rsid w:val="0009612D"/>
    <w:rsid w:val="000A351A"/>
    <w:rsid w:val="000B169B"/>
    <w:rsid w:val="000B1B54"/>
    <w:rsid w:val="000B5EA5"/>
    <w:rsid w:val="000C27A7"/>
    <w:rsid w:val="000C4A58"/>
    <w:rsid w:val="000C4A5E"/>
    <w:rsid w:val="000C5D8C"/>
    <w:rsid w:val="000C6145"/>
    <w:rsid w:val="000D29C6"/>
    <w:rsid w:val="000D5304"/>
    <w:rsid w:val="000D5B48"/>
    <w:rsid w:val="000E1049"/>
    <w:rsid w:val="000E2E33"/>
    <w:rsid w:val="000E36F5"/>
    <w:rsid w:val="000F00C8"/>
    <w:rsid w:val="000F0217"/>
    <w:rsid w:val="000F0F6E"/>
    <w:rsid w:val="000F1D4A"/>
    <w:rsid w:val="000F304B"/>
    <w:rsid w:val="000F473D"/>
    <w:rsid w:val="000F6D1B"/>
    <w:rsid w:val="000F71E5"/>
    <w:rsid w:val="00101951"/>
    <w:rsid w:val="00104D08"/>
    <w:rsid w:val="0010549F"/>
    <w:rsid w:val="00106373"/>
    <w:rsid w:val="001068CE"/>
    <w:rsid w:val="00106F20"/>
    <w:rsid w:val="0011078E"/>
    <w:rsid w:val="0011486D"/>
    <w:rsid w:val="001207D4"/>
    <w:rsid w:val="001250EA"/>
    <w:rsid w:val="0013743D"/>
    <w:rsid w:val="001429D5"/>
    <w:rsid w:val="00153CAA"/>
    <w:rsid w:val="0015705C"/>
    <w:rsid w:val="001609EF"/>
    <w:rsid w:val="00161A76"/>
    <w:rsid w:val="00167816"/>
    <w:rsid w:val="00171479"/>
    <w:rsid w:val="001724D1"/>
    <w:rsid w:val="001725F9"/>
    <w:rsid w:val="00173329"/>
    <w:rsid w:val="00185BFC"/>
    <w:rsid w:val="00187687"/>
    <w:rsid w:val="00190969"/>
    <w:rsid w:val="0019259B"/>
    <w:rsid w:val="00197E27"/>
    <w:rsid w:val="001A3467"/>
    <w:rsid w:val="001A3656"/>
    <w:rsid w:val="001A4728"/>
    <w:rsid w:val="001A742F"/>
    <w:rsid w:val="001B2217"/>
    <w:rsid w:val="001B2C7F"/>
    <w:rsid w:val="001C3B07"/>
    <w:rsid w:val="001D1DA8"/>
    <w:rsid w:val="001D20B2"/>
    <w:rsid w:val="001D2E0B"/>
    <w:rsid w:val="001D7260"/>
    <w:rsid w:val="001E09E4"/>
    <w:rsid w:val="001E2FC9"/>
    <w:rsid w:val="001E5053"/>
    <w:rsid w:val="001F0B20"/>
    <w:rsid w:val="001F2B06"/>
    <w:rsid w:val="001F2F2E"/>
    <w:rsid w:val="001F4149"/>
    <w:rsid w:val="001F4A21"/>
    <w:rsid w:val="002002F7"/>
    <w:rsid w:val="00201EE1"/>
    <w:rsid w:val="00204944"/>
    <w:rsid w:val="0021540F"/>
    <w:rsid w:val="00220AF0"/>
    <w:rsid w:val="002245F0"/>
    <w:rsid w:val="00225805"/>
    <w:rsid w:val="00226058"/>
    <w:rsid w:val="002315A2"/>
    <w:rsid w:val="00234F87"/>
    <w:rsid w:val="002358B9"/>
    <w:rsid w:val="002416B3"/>
    <w:rsid w:val="002417B9"/>
    <w:rsid w:val="0024244E"/>
    <w:rsid w:val="002427EF"/>
    <w:rsid w:val="00246B25"/>
    <w:rsid w:val="00247647"/>
    <w:rsid w:val="0025235F"/>
    <w:rsid w:val="00253D4E"/>
    <w:rsid w:val="00255616"/>
    <w:rsid w:val="0025578C"/>
    <w:rsid w:val="00256BEB"/>
    <w:rsid w:val="00256DA0"/>
    <w:rsid w:val="0026077C"/>
    <w:rsid w:val="00267759"/>
    <w:rsid w:val="00270767"/>
    <w:rsid w:val="00272067"/>
    <w:rsid w:val="00273AEF"/>
    <w:rsid w:val="002760D6"/>
    <w:rsid w:val="00277AD6"/>
    <w:rsid w:val="00284BDE"/>
    <w:rsid w:val="002864BF"/>
    <w:rsid w:val="00287216"/>
    <w:rsid w:val="00287A0C"/>
    <w:rsid w:val="00292830"/>
    <w:rsid w:val="00294C97"/>
    <w:rsid w:val="002A2053"/>
    <w:rsid w:val="002A4644"/>
    <w:rsid w:val="002A5096"/>
    <w:rsid w:val="002A5990"/>
    <w:rsid w:val="002B0461"/>
    <w:rsid w:val="002B524C"/>
    <w:rsid w:val="002B6E8D"/>
    <w:rsid w:val="002B6F8A"/>
    <w:rsid w:val="002C0DC9"/>
    <w:rsid w:val="002C136B"/>
    <w:rsid w:val="002C7933"/>
    <w:rsid w:val="002D5FBB"/>
    <w:rsid w:val="002D6296"/>
    <w:rsid w:val="002D6B8B"/>
    <w:rsid w:val="002D7684"/>
    <w:rsid w:val="002E1503"/>
    <w:rsid w:val="002E17FE"/>
    <w:rsid w:val="002E3805"/>
    <w:rsid w:val="002E3E50"/>
    <w:rsid w:val="002F50C1"/>
    <w:rsid w:val="00301B8E"/>
    <w:rsid w:val="00303B3D"/>
    <w:rsid w:val="00307B25"/>
    <w:rsid w:val="0031421C"/>
    <w:rsid w:val="00325C4E"/>
    <w:rsid w:val="00330CD1"/>
    <w:rsid w:val="00333A0D"/>
    <w:rsid w:val="00334575"/>
    <w:rsid w:val="00340C82"/>
    <w:rsid w:val="00343192"/>
    <w:rsid w:val="00345887"/>
    <w:rsid w:val="00345C96"/>
    <w:rsid w:val="00351C1E"/>
    <w:rsid w:val="003523C8"/>
    <w:rsid w:val="003535CB"/>
    <w:rsid w:val="003553B8"/>
    <w:rsid w:val="00355BB1"/>
    <w:rsid w:val="003575E1"/>
    <w:rsid w:val="0036051A"/>
    <w:rsid w:val="00362474"/>
    <w:rsid w:val="003634FB"/>
    <w:rsid w:val="00367314"/>
    <w:rsid w:val="00370C31"/>
    <w:rsid w:val="00372654"/>
    <w:rsid w:val="003736A3"/>
    <w:rsid w:val="00376912"/>
    <w:rsid w:val="00382755"/>
    <w:rsid w:val="00386817"/>
    <w:rsid w:val="00392F57"/>
    <w:rsid w:val="00397842"/>
    <w:rsid w:val="003A2D22"/>
    <w:rsid w:val="003C439D"/>
    <w:rsid w:val="003C5D0C"/>
    <w:rsid w:val="003D53F4"/>
    <w:rsid w:val="003D6188"/>
    <w:rsid w:val="003E47EB"/>
    <w:rsid w:val="003E7081"/>
    <w:rsid w:val="003F0F6E"/>
    <w:rsid w:val="00401369"/>
    <w:rsid w:val="00401FC8"/>
    <w:rsid w:val="00405326"/>
    <w:rsid w:val="00414402"/>
    <w:rsid w:val="00416D9F"/>
    <w:rsid w:val="004262CB"/>
    <w:rsid w:val="00426B0A"/>
    <w:rsid w:val="004278E7"/>
    <w:rsid w:val="00427BC2"/>
    <w:rsid w:val="00432CB7"/>
    <w:rsid w:val="004342CD"/>
    <w:rsid w:val="004377FB"/>
    <w:rsid w:val="00441DF7"/>
    <w:rsid w:val="00443907"/>
    <w:rsid w:val="00443A22"/>
    <w:rsid w:val="004451A4"/>
    <w:rsid w:val="0045463D"/>
    <w:rsid w:val="00454D8B"/>
    <w:rsid w:val="004712CB"/>
    <w:rsid w:val="00471CB9"/>
    <w:rsid w:val="00473BF6"/>
    <w:rsid w:val="004754B9"/>
    <w:rsid w:val="0047704D"/>
    <w:rsid w:val="00481126"/>
    <w:rsid w:val="004959FB"/>
    <w:rsid w:val="004970DC"/>
    <w:rsid w:val="00497DED"/>
    <w:rsid w:val="004A41D9"/>
    <w:rsid w:val="004A562E"/>
    <w:rsid w:val="004A5A91"/>
    <w:rsid w:val="004B1286"/>
    <w:rsid w:val="004B1C36"/>
    <w:rsid w:val="004B48F7"/>
    <w:rsid w:val="004B5B2E"/>
    <w:rsid w:val="004C261C"/>
    <w:rsid w:val="004C4B28"/>
    <w:rsid w:val="004C78BA"/>
    <w:rsid w:val="004D0541"/>
    <w:rsid w:val="004F03B7"/>
    <w:rsid w:val="004F0902"/>
    <w:rsid w:val="004F2440"/>
    <w:rsid w:val="005008E0"/>
    <w:rsid w:val="0050216C"/>
    <w:rsid w:val="00502212"/>
    <w:rsid w:val="00503774"/>
    <w:rsid w:val="00507091"/>
    <w:rsid w:val="00510C5C"/>
    <w:rsid w:val="005177B6"/>
    <w:rsid w:val="00521408"/>
    <w:rsid w:val="00522536"/>
    <w:rsid w:val="00523E5A"/>
    <w:rsid w:val="00530189"/>
    <w:rsid w:val="00530DC5"/>
    <w:rsid w:val="00534100"/>
    <w:rsid w:val="00537887"/>
    <w:rsid w:val="005432FD"/>
    <w:rsid w:val="0054617B"/>
    <w:rsid w:val="0054687F"/>
    <w:rsid w:val="00546F21"/>
    <w:rsid w:val="00554C48"/>
    <w:rsid w:val="00557B87"/>
    <w:rsid w:val="00557FE0"/>
    <w:rsid w:val="0056577C"/>
    <w:rsid w:val="00566231"/>
    <w:rsid w:val="005678E1"/>
    <w:rsid w:val="00567A97"/>
    <w:rsid w:val="005705A2"/>
    <w:rsid w:val="00570D07"/>
    <w:rsid w:val="005747F9"/>
    <w:rsid w:val="00574B25"/>
    <w:rsid w:val="005750A3"/>
    <w:rsid w:val="005849FD"/>
    <w:rsid w:val="00591241"/>
    <w:rsid w:val="00591482"/>
    <w:rsid w:val="00592801"/>
    <w:rsid w:val="0059427F"/>
    <w:rsid w:val="00594EC1"/>
    <w:rsid w:val="005A05EA"/>
    <w:rsid w:val="005A182E"/>
    <w:rsid w:val="005A34B5"/>
    <w:rsid w:val="005A4C8C"/>
    <w:rsid w:val="005A6076"/>
    <w:rsid w:val="005A6A2E"/>
    <w:rsid w:val="005B145C"/>
    <w:rsid w:val="005B57A1"/>
    <w:rsid w:val="005B5EB6"/>
    <w:rsid w:val="005B71D1"/>
    <w:rsid w:val="005C31E0"/>
    <w:rsid w:val="005C534A"/>
    <w:rsid w:val="005D2CE4"/>
    <w:rsid w:val="005D37E7"/>
    <w:rsid w:val="005D6036"/>
    <w:rsid w:val="005E4879"/>
    <w:rsid w:val="005E5C34"/>
    <w:rsid w:val="005F3C6C"/>
    <w:rsid w:val="005F721B"/>
    <w:rsid w:val="005F766B"/>
    <w:rsid w:val="00600855"/>
    <w:rsid w:val="006050D1"/>
    <w:rsid w:val="0061100D"/>
    <w:rsid w:val="00611EC2"/>
    <w:rsid w:val="00622C8B"/>
    <w:rsid w:val="00624962"/>
    <w:rsid w:val="0063083F"/>
    <w:rsid w:val="00632FE9"/>
    <w:rsid w:val="00636CC5"/>
    <w:rsid w:val="0064263D"/>
    <w:rsid w:val="00642B4E"/>
    <w:rsid w:val="00643ECB"/>
    <w:rsid w:val="006450D3"/>
    <w:rsid w:val="006454B0"/>
    <w:rsid w:val="006454D2"/>
    <w:rsid w:val="00652DB6"/>
    <w:rsid w:val="00655527"/>
    <w:rsid w:val="00655D66"/>
    <w:rsid w:val="00657812"/>
    <w:rsid w:val="0066484B"/>
    <w:rsid w:val="00671A1D"/>
    <w:rsid w:val="0068041C"/>
    <w:rsid w:val="006842AC"/>
    <w:rsid w:val="00690874"/>
    <w:rsid w:val="00692B2B"/>
    <w:rsid w:val="0069362A"/>
    <w:rsid w:val="0069741E"/>
    <w:rsid w:val="006A1411"/>
    <w:rsid w:val="006A608B"/>
    <w:rsid w:val="006A65B4"/>
    <w:rsid w:val="006A7DFF"/>
    <w:rsid w:val="006B5E5B"/>
    <w:rsid w:val="006B78F1"/>
    <w:rsid w:val="006C0F1B"/>
    <w:rsid w:val="006C1A9A"/>
    <w:rsid w:val="006C1E2D"/>
    <w:rsid w:val="006C2F4E"/>
    <w:rsid w:val="006C3413"/>
    <w:rsid w:val="006C64AB"/>
    <w:rsid w:val="006D0742"/>
    <w:rsid w:val="006D2444"/>
    <w:rsid w:val="006D2DE2"/>
    <w:rsid w:val="006D37C4"/>
    <w:rsid w:val="006D4435"/>
    <w:rsid w:val="006E2540"/>
    <w:rsid w:val="006E3251"/>
    <w:rsid w:val="006E3D19"/>
    <w:rsid w:val="006F3203"/>
    <w:rsid w:val="006F3EEC"/>
    <w:rsid w:val="006F77AF"/>
    <w:rsid w:val="00701D90"/>
    <w:rsid w:val="00710091"/>
    <w:rsid w:val="00711E2F"/>
    <w:rsid w:val="00712854"/>
    <w:rsid w:val="00713094"/>
    <w:rsid w:val="00723863"/>
    <w:rsid w:val="0072673E"/>
    <w:rsid w:val="00726DD6"/>
    <w:rsid w:val="00730290"/>
    <w:rsid w:val="00735ABC"/>
    <w:rsid w:val="007413E9"/>
    <w:rsid w:val="00741DB5"/>
    <w:rsid w:val="00745E96"/>
    <w:rsid w:val="007518F5"/>
    <w:rsid w:val="00751F8F"/>
    <w:rsid w:val="00753D99"/>
    <w:rsid w:val="007573E8"/>
    <w:rsid w:val="00762FF4"/>
    <w:rsid w:val="00775B64"/>
    <w:rsid w:val="0078039A"/>
    <w:rsid w:val="00786AB8"/>
    <w:rsid w:val="0078700C"/>
    <w:rsid w:val="0079707F"/>
    <w:rsid w:val="007A22E0"/>
    <w:rsid w:val="007A2E24"/>
    <w:rsid w:val="007A5DE0"/>
    <w:rsid w:val="007A6278"/>
    <w:rsid w:val="007B6303"/>
    <w:rsid w:val="007B6DC6"/>
    <w:rsid w:val="007B7B1B"/>
    <w:rsid w:val="007B7E70"/>
    <w:rsid w:val="007D044A"/>
    <w:rsid w:val="007D35BE"/>
    <w:rsid w:val="007D4F84"/>
    <w:rsid w:val="007D689E"/>
    <w:rsid w:val="007D7E94"/>
    <w:rsid w:val="007E0919"/>
    <w:rsid w:val="007E19CA"/>
    <w:rsid w:val="007E25CE"/>
    <w:rsid w:val="007E3310"/>
    <w:rsid w:val="007E3436"/>
    <w:rsid w:val="007E530F"/>
    <w:rsid w:val="007F45F3"/>
    <w:rsid w:val="00801B78"/>
    <w:rsid w:val="00801F00"/>
    <w:rsid w:val="0080542D"/>
    <w:rsid w:val="00806222"/>
    <w:rsid w:val="00811F2A"/>
    <w:rsid w:val="00811FC6"/>
    <w:rsid w:val="008133F4"/>
    <w:rsid w:val="0081758C"/>
    <w:rsid w:val="008252F6"/>
    <w:rsid w:val="00827217"/>
    <w:rsid w:val="008312D0"/>
    <w:rsid w:val="00831757"/>
    <w:rsid w:val="00832AE0"/>
    <w:rsid w:val="00833344"/>
    <w:rsid w:val="008370ED"/>
    <w:rsid w:val="0084758C"/>
    <w:rsid w:val="00851234"/>
    <w:rsid w:val="00851DEF"/>
    <w:rsid w:val="0086132B"/>
    <w:rsid w:val="00861E39"/>
    <w:rsid w:val="00867276"/>
    <w:rsid w:val="00867CBC"/>
    <w:rsid w:val="0087248A"/>
    <w:rsid w:val="008818CC"/>
    <w:rsid w:val="0088692D"/>
    <w:rsid w:val="0089062F"/>
    <w:rsid w:val="00891F54"/>
    <w:rsid w:val="00892394"/>
    <w:rsid w:val="0089289F"/>
    <w:rsid w:val="008934EB"/>
    <w:rsid w:val="00894EB2"/>
    <w:rsid w:val="00897CB4"/>
    <w:rsid w:val="008A1AC9"/>
    <w:rsid w:val="008A60E5"/>
    <w:rsid w:val="008B01BA"/>
    <w:rsid w:val="008B4E31"/>
    <w:rsid w:val="008C1137"/>
    <w:rsid w:val="008C3F94"/>
    <w:rsid w:val="008C4174"/>
    <w:rsid w:val="008C70E8"/>
    <w:rsid w:val="008D03D3"/>
    <w:rsid w:val="008D19F4"/>
    <w:rsid w:val="008D24E0"/>
    <w:rsid w:val="008D3DC9"/>
    <w:rsid w:val="008D4134"/>
    <w:rsid w:val="008E0551"/>
    <w:rsid w:val="008E295A"/>
    <w:rsid w:val="008E5A0D"/>
    <w:rsid w:val="008F2D36"/>
    <w:rsid w:val="009103C9"/>
    <w:rsid w:val="00911AB5"/>
    <w:rsid w:val="00911AD1"/>
    <w:rsid w:val="00917500"/>
    <w:rsid w:val="00917A06"/>
    <w:rsid w:val="00922788"/>
    <w:rsid w:val="00923AE9"/>
    <w:rsid w:val="00924B4A"/>
    <w:rsid w:val="00925401"/>
    <w:rsid w:val="00931C2E"/>
    <w:rsid w:val="009341D3"/>
    <w:rsid w:val="00936479"/>
    <w:rsid w:val="009371F5"/>
    <w:rsid w:val="009408F4"/>
    <w:rsid w:val="009428D2"/>
    <w:rsid w:val="00942CE3"/>
    <w:rsid w:val="00945903"/>
    <w:rsid w:val="00955D19"/>
    <w:rsid w:val="00962A9E"/>
    <w:rsid w:val="0098203C"/>
    <w:rsid w:val="00982A5D"/>
    <w:rsid w:val="009839B0"/>
    <w:rsid w:val="009925B5"/>
    <w:rsid w:val="00992F69"/>
    <w:rsid w:val="009931CC"/>
    <w:rsid w:val="00994949"/>
    <w:rsid w:val="00994B57"/>
    <w:rsid w:val="009A3011"/>
    <w:rsid w:val="009A4224"/>
    <w:rsid w:val="009A4CCA"/>
    <w:rsid w:val="009A79B5"/>
    <w:rsid w:val="009B1D48"/>
    <w:rsid w:val="009B3624"/>
    <w:rsid w:val="009B3897"/>
    <w:rsid w:val="009B5220"/>
    <w:rsid w:val="009B5E34"/>
    <w:rsid w:val="009B65FA"/>
    <w:rsid w:val="009B70FC"/>
    <w:rsid w:val="009C1ECF"/>
    <w:rsid w:val="009C271F"/>
    <w:rsid w:val="009D05B4"/>
    <w:rsid w:val="009D4E0B"/>
    <w:rsid w:val="009E0A43"/>
    <w:rsid w:val="009E3660"/>
    <w:rsid w:val="009F1A8F"/>
    <w:rsid w:val="009F3DC4"/>
    <w:rsid w:val="009F43B3"/>
    <w:rsid w:val="00A00D6F"/>
    <w:rsid w:val="00A05D3B"/>
    <w:rsid w:val="00A06580"/>
    <w:rsid w:val="00A117A7"/>
    <w:rsid w:val="00A15D74"/>
    <w:rsid w:val="00A17B35"/>
    <w:rsid w:val="00A2757E"/>
    <w:rsid w:val="00A27AFA"/>
    <w:rsid w:val="00A30498"/>
    <w:rsid w:val="00A30DE4"/>
    <w:rsid w:val="00A36DD1"/>
    <w:rsid w:val="00A41A31"/>
    <w:rsid w:val="00A41E12"/>
    <w:rsid w:val="00A50027"/>
    <w:rsid w:val="00A5060D"/>
    <w:rsid w:val="00A508BE"/>
    <w:rsid w:val="00A51964"/>
    <w:rsid w:val="00A5412B"/>
    <w:rsid w:val="00A55436"/>
    <w:rsid w:val="00A56557"/>
    <w:rsid w:val="00A6066D"/>
    <w:rsid w:val="00A621AF"/>
    <w:rsid w:val="00A6714C"/>
    <w:rsid w:val="00A77373"/>
    <w:rsid w:val="00A91807"/>
    <w:rsid w:val="00A91853"/>
    <w:rsid w:val="00A940E7"/>
    <w:rsid w:val="00A94E83"/>
    <w:rsid w:val="00AA0004"/>
    <w:rsid w:val="00AA0ABE"/>
    <w:rsid w:val="00AA1B39"/>
    <w:rsid w:val="00AA2CBD"/>
    <w:rsid w:val="00AA425B"/>
    <w:rsid w:val="00AB029A"/>
    <w:rsid w:val="00AB1A2A"/>
    <w:rsid w:val="00AB1AC6"/>
    <w:rsid w:val="00AB3A9D"/>
    <w:rsid w:val="00AC0C7A"/>
    <w:rsid w:val="00AC291F"/>
    <w:rsid w:val="00AC31EF"/>
    <w:rsid w:val="00AC5BC7"/>
    <w:rsid w:val="00AC6722"/>
    <w:rsid w:val="00AD0FD2"/>
    <w:rsid w:val="00AD1E79"/>
    <w:rsid w:val="00AD4AE6"/>
    <w:rsid w:val="00AD67C0"/>
    <w:rsid w:val="00AD7B80"/>
    <w:rsid w:val="00AE3BD1"/>
    <w:rsid w:val="00AE7548"/>
    <w:rsid w:val="00AE762B"/>
    <w:rsid w:val="00AE7D35"/>
    <w:rsid w:val="00AF3D69"/>
    <w:rsid w:val="00AF40BD"/>
    <w:rsid w:val="00AF530D"/>
    <w:rsid w:val="00B01237"/>
    <w:rsid w:val="00B01AEE"/>
    <w:rsid w:val="00B02EFE"/>
    <w:rsid w:val="00B0306C"/>
    <w:rsid w:val="00B067ED"/>
    <w:rsid w:val="00B112D4"/>
    <w:rsid w:val="00B12B90"/>
    <w:rsid w:val="00B15FD6"/>
    <w:rsid w:val="00B22D79"/>
    <w:rsid w:val="00B238EC"/>
    <w:rsid w:val="00B24E13"/>
    <w:rsid w:val="00B268A1"/>
    <w:rsid w:val="00B27036"/>
    <w:rsid w:val="00B42ADD"/>
    <w:rsid w:val="00B431B1"/>
    <w:rsid w:val="00B43382"/>
    <w:rsid w:val="00B44B51"/>
    <w:rsid w:val="00B455DB"/>
    <w:rsid w:val="00B4647E"/>
    <w:rsid w:val="00B477F1"/>
    <w:rsid w:val="00B47C07"/>
    <w:rsid w:val="00B47D38"/>
    <w:rsid w:val="00B5097F"/>
    <w:rsid w:val="00B51B5D"/>
    <w:rsid w:val="00B51E69"/>
    <w:rsid w:val="00B6196A"/>
    <w:rsid w:val="00B61CEF"/>
    <w:rsid w:val="00B67596"/>
    <w:rsid w:val="00B71BA0"/>
    <w:rsid w:val="00B7524E"/>
    <w:rsid w:val="00B76A5E"/>
    <w:rsid w:val="00B76E8D"/>
    <w:rsid w:val="00B8052B"/>
    <w:rsid w:val="00B8313D"/>
    <w:rsid w:val="00B870BA"/>
    <w:rsid w:val="00B879F6"/>
    <w:rsid w:val="00B87ACE"/>
    <w:rsid w:val="00B94856"/>
    <w:rsid w:val="00B959F3"/>
    <w:rsid w:val="00B97977"/>
    <w:rsid w:val="00BA33CA"/>
    <w:rsid w:val="00BA50E2"/>
    <w:rsid w:val="00BA53CC"/>
    <w:rsid w:val="00BA77FA"/>
    <w:rsid w:val="00BA7D75"/>
    <w:rsid w:val="00BB3F6C"/>
    <w:rsid w:val="00BB46C5"/>
    <w:rsid w:val="00BB5D0B"/>
    <w:rsid w:val="00BC356C"/>
    <w:rsid w:val="00BC43D4"/>
    <w:rsid w:val="00BC644F"/>
    <w:rsid w:val="00BC73DE"/>
    <w:rsid w:val="00BD1F4F"/>
    <w:rsid w:val="00BD3C4A"/>
    <w:rsid w:val="00BD4048"/>
    <w:rsid w:val="00BD477F"/>
    <w:rsid w:val="00BE050D"/>
    <w:rsid w:val="00BE12DE"/>
    <w:rsid w:val="00BE4DA9"/>
    <w:rsid w:val="00BE712B"/>
    <w:rsid w:val="00BE75AF"/>
    <w:rsid w:val="00BF0B98"/>
    <w:rsid w:val="00BF21C5"/>
    <w:rsid w:val="00C00CCE"/>
    <w:rsid w:val="00C04F71"/>
    <w:rsid w:val="00C0793E"/>
    <w:rsid w:val="00C105F0"/>
    <w:rsid w:val="00C10AD4"/>
    <w:rsid w:val="00C143DA"/>
    <w:rsid w:val="00C24ABE"/>
    <w:rsid w:val="00C31B68"/>
    <w:rsid w:val="00C407FD"/>
    <w:rsid w:val="00C4465A"/>
    <w:rsid w:val="00C55237"/>
    <w:rsid w:val="00C56592"/>
    <w:rsid w:val="00C56F88"/>
    <w:rsid w:val="00C60A0E"/>
    <w:rsid w:val="00C61C7D"/>
    <w:rsid w:val="00C64248"/>
    <w:rsid w:val="00C6465B"/>
    <w:rsid w:val="00C659F5"/>
    <w:rsid w:val="00C67EC9"/>
    <w:rsid w:val="00C775CD"/>
    <w:rsid w:val="00C912AB"/>
    <w:rsid w:val="00C9360C"/>
    <w:rsid w:val="00CA0136"/>
    <w:rsid w:val="00CA1899"/>
    <w:rsid w:val="00CA4F13"/>
    <w:rsid w:val="00CA5EED"/>
    <w:rsid w:val="00CB13A5"/>
    <w:rsid w:val="00CB1D97"/>
    <w:rsid w:val="00CB385B"/>
    <w:rsid w:val="00CC1243"/>
    <w:rsid w:val="00CC158B"/>
    <w:rsid w:val="00CC3224"/>
    <w:rsid w:val="00CD7B43"/>
    <w:rsid w:val="00CE14E4"/>
    <w:rsid w:val="00CE456E"/>
    <w:rsid w:val="00CF29C5"/>
    <w:rsid w:val="00CF5E61"/>
    <w:rsid w:val="00D00111"/>
    <w:rsid w:val="00D002A0"/>
    <w:rsid w:val="00D04B94"/>
    <w:rsid w:val="00D074BA"/>
    <w:rsid w:val="00D07C66"/>
    <w:rsid w:val="00D115E4"/>
    <w:rsid w:val="00D134ED"/>
    <w:rsid w:val="00D15940"/>
    <w:rsid w:val="00D26C53"/>
    <w:rsid w:val="00D304B7"/>
    <w:rsid w:val="00D32217"/>
    <w:rsid w:val="00D4415A"/>
    <w:rsid w:val="00D46E77"/>
    <w:rsid w:val="00D53617"/>
    <w:rsid w:val="00D543F2"/>
    <w:rsid w:val="00D54968"/>
    <w:rsid w:val="00D5509F"/>
    <w:rsid w:val="00D551D6"/>
    <w:rsid w:val="00D5725C"/>
    <w:rsid w:val="00D63E09"/>
    <w:rsid w:val="00D669E5"/>
    <w:rsid w:val="00D67F6E"/>
    <w:rsid w:val="00D75A8E"/>
    <w:rsid w:val="00D8444C"/>
    <w:rsid w:val="00D86339"/>
    <w:rsid w:val="00D9087C"/>
    <w:rsid w:val="00D90B90"/>
    <w:rsid w:val="00D939A5"/>
    <w:rsid w:val="00D94A0D"/>
    <w:rsid w:val="00D964D5"/>
    <w:rsid w:val="00D96EB2"/>
    <w:rsid w:val="00DA2631"/>
    <w:rsid w:val="00DA79CA"/>
    <w:rsid w:val="00DB377C"/>
    <w:rsid w:val="00DB6224"/>
    <w:rsid w:val="00DC7C24"/>
    <w:rsid w:val="00DC7CD7"/>
    <w:rsid w:val="00DC7F85"/>
    <w:rsid w:val="00DD0D73"/>
    <w:rsid w:val="00DD257C"/>
    <w:rsid w:val="00DE0078"/>
    <w:rsid w:val="00DE03CB"/>
    <w:rsid w:val="00DE1D39"/>
    <w:rsid w:val="00DE2216"/>
    <w:rsid w:val="00DE7A77"/>
    <w:rsid w:val="00DF2897"/>
    <w:rsid w:val="00DF2A1B"/>
    <w:rsid w:val="00E0316E"/>
    <w:rsid w:val="00E037D7"/>
    <w:rsid w:val="00E03921"/>
    <w:rsid w:val="00E03FD3"/>
    <w:rsid w:val="00E10907"/>
    <w:rsid w:val="00E12AE6"/>
    <w:rsid w:val="00E12DD1"/>
    <w:rsid w:val="00E15E06"/>
    <w:rsid w:val="00E16C14"/>
    <w:rsid w:val="00E211C7"/>
    <w:rsid w:val="00E21AF4"/>
    <w:rsid w:val="00E22433"/>
    <w:rsid w:val="00E247D9"/>
    <w:rsid w:val="00E27481"/>
    <w:rsid w:val="00E30CD9"/>
    <w:rsid w:val="00E314A3"/>
    <w:rsid w:val="00E35570"/>
    <w:rsid w:val="00E35D7B"/>
    <w:rsid w:val="00E36C0A"/>
    <w:rsid w:val="00E4039D"/>
    <w:rsid w:val="00E40A1C"/>
    <w:rsid w:val="00E41CFC"/>
    <w:rsid w:val="00E4402A"/>
    <w:rsid w:val="00E466D9"/>
    <w:rsid w:val="00E515E4"/>
    <w:rsid w:val="00E51E43"/>
    <w:rsid w:val="00E5458E"/>
    <w:rsid w:val="00E57C81"/>
    <w:rsid w:val="00E617A4"/>
    <w:rsid w:val="00E630E0"/>
    <w:rsid w:val="00E63B3D"/>
    <w:rsid w:val="00E64137"/>
    <w:rsid w:val="00E73AAD"/>
    <w:rsid w:val="00E77278"/>
    <w:rsid w:val="00E82D94"/>
    <w:rsid w:val="00E82EEA"/>
    <w:rsid w:val="00E83AD4"/>
    <w:rsid w:val="00E866AF"/>
    <w:rsid w:val="00E87C32"/>
    <w:rsid w:val="00E904F5"/>
    <w:rsid w:val="00E9156A"/>
    <w:rsid w:val="00E97BE4"/>
    <w:rsid w:val="00EA0AF5"/>
    <w:rsid w:val="00EA3D3A"/>
    <w:rsid w:val="00EA442D"/>
    <w:rsid w:val="00EA6C12"/>
    <w:rsid w:val="00EA7ACC"/>
    <w:rsid w:val="00EB5431"/>
    <w:rsid w:val="00EC257B"/>
    <w:rsid w:val="00EC2803"/>
    <w:rsid w:val="00EC3601"/>
    <w:rsid w:val="00EC4C8E"/>
    <w:rsid w:val="00EC648A"/>
    <w:rsid w:val="00EC7403"/>
    <w:rsid w:val="00ED017F"/>
    <w:rsid w:val="00ED103D"/>
    <w:rsid w:val="00ED13FF"/>
    <w:rsid w:val="00ED6F5E"/>
    <w:rsid w:val="00ED77E9"/>
    <w:rsid w:val="00ED7A17"/>
    <w:rsid w:val="00EE39B4"/>
    <w:rsid w:val="00EF072F"/>
    <w:rsid w:val="00EF582F"/>
    <w:rsid w:val="00F02711"/>
    <w:rsid w:val="00F03791"/>
    <w:rsid w:val="00F0548A"/>
    <w:rsid w:val="00F0704D"/>
    <w:rsid w:val="00F1519E"/>
    <w:rsid w:val="00F204D5"/>
    <w:rsid w:val="00F231BC"/>
    <w:rsid w:val="00F245DB"/>
    <w:rsid w:val="00F308E8"/>
    <w:rsid w:val="00F42059"/>
    <w:rsid w:val="00F463A7"/>
    <w:rsid w:val="00F464D2"/>
    <w:rsid w:val="00F5170A"/>
    <w:rsid w:val="00F52A31"/>
    <w:rsid w:val="00F52C1E"/>
    <w:rsid w:val="00F53AF3"/>
    <w:rsid w:val="00F5595F"/>
    <w:rsid w:val="00F57DAD"/>
    <w:rsid w:val="00F624F0"/>
    <w:rsid w:val="00F64654"/>
    <w:rsid w:val="00F66817"/>
    <w:rsid w:val="00F72FA4"/>
    <w:rsid w:val="00F7330A"/>
    <w:rsid w:val="00F74227"/>
    <w:rsid w:val="00F80103"/>
    <w:rsid w:val="00F86871"/>
    <w:rsid w:val="00F9029A"/>
    <w:rsid w:val="00F90815"/>
    <w:rsid w:val="00F93865"/>
    <w:rsid w:val="00F97DFA"/>
    <w:rsid w:val="00FA2E26"/>
    <w:rsid w:val="00FA75FC"/>
    <w:rsid w:val="00FA78B7"/>
    <w:rsid w:val="00FB0774"/>
    <w:rsid w:val="00FB16E2"/>
    <w:rsid w:val="00FB26CF"/>
    <w:rsid w:val="00FB37C6"/>
    <w:rsid w:val="00FB69EA"/>
    <w:rsid w:val="00FB6D0C"/>
    <w:rsid w:val="00FC22C8"/>
    <w:rsid w:val="00FC4EF2"/>
    <w:rsid w:val="00FC5632"/>
    <w:rsid w:val="00FC702C"/>
    <w:rsid w:val="00FC778E"/>
    <w:rsid w:val="00FD01FE"/>
    <w:rsid w:val="00FD2CEC"/>
    <w:rsid w:val="00FD4484"/>
    <w:rsid w:val="00FD6B44"/>
    <w:rsid w:val="00FE3913"/>
    <w:rsid w:val="00FE7127"/>
    <w:rsid w:val="00FF2C46"/>
    <w:rsid w:val="00FF33EA"/>
    <w:rsid w:val="00FF79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B43"/>
  </w:style>
  <w:style w:type="paragraph" w:styleId="Heading1">
    <w:name w:val="heading 1"/>
    <w:basedOn w:val="Normal"/>
    <w:next w:val="Normal"/>
    <w:link w:val="Heading1Char"/>
    <w:uiPriority w:val="9"/>
    <w:qFormat/>
    <w:rsid w:val="004342CD"/>
    <w:pPr>
      <w:keepNext/>
      <w:keepLines/>
      <w:bidi/>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342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342CD"/>
    <w:pPr>
      <w:keepNext/>
      <w:keepLines/>
      <w:bidi/>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342CD"/>
    <w:pPr>
      <w:keepNext/>
      <w:keepLines/>
      <w:bidi/>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2C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342C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4342C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342CD"/>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355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3B8"/>
  </w:style>
  <w:style w:type="paragraph" w:styleId="Footer">
    <w:name w:val="footer"/>
    <w:basedOn w:val="Normal"/>
    <w:link w:val="FooterChar"/>
    <w:uiPriority w:val="99"/>
    <w:unhideWhenUsed/>
    <w:rsid w:val="00355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3B8"/>
  </w:style>
  <w:style w:type="character" w:styleId="Emphasis">
    <w:name w:val="Emphasis"/>
    <w:basedOn w:val="DefaultParagraphFont"/>
    <w:uiPriority w:val="20"/>
    <w:qFormat/>
    <w:rsid w:val="005705A2"/>
    <w:rPr>
      <w:i/>
      <w:iCs/>
    </w:rPr>
  </w:style>
  <w:style w:type="character" w:styleId="Hyperlink">
    <w:name w:val="Hyperlink"/>
    <w:basedOn w:val="DefaultParagraphFont"/>
    <w:uiPriority w:val="99"/>
    <w:unhideWhenUsed/>
    <w:rsid w:val="005705A2"/>
    <w:rPr>
      <w:color w:val="0000FF"/>
      <w:u w:val="single"/>
    </w:rPr>
  </w:style>
  <w:style w:type="paragraph" w:customStyle="1" w:styleId="para">
    <w:name w:val="para"/>
    <w:basedOn w:val="Normal"/>
    <w:rsid w:val="005705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name">
    <w:name w:val="authorname"/>
    <w:basedOn w:val="DefaultParagraphFont"/>
    <w:rsid w:val="00C60A0E"/>
  </w:style>
  <w:style w:type="paragraph" w:styleId="ListParagraph">
    <w:name w:val="List Paragraph"/>
    <w:basedOn w:val="Normal"/>
    <w:uiPriority w:val="34"/>
    <w:qFormat/>
    <w:rsid w:val="00FD4484"/>
    <w:pPr>
      <w:bidi/>
      <w:ind w:left="720"/>
      <w:contextualSpacing/>
    </w:pPr>
  </w:style>
  <w:style w:type="table" w:styleId="TableGrid">
    <w:name w:val="Table Grid"/>
    <w:basedOn w:val="TableNormal"/>
    <w:uiPriority w:val="59"/>
    <w:rsid w:val="00FD44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429D5"/>
    <w:pPr>
      <w:bidi/>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9D5"/>
    <w:rPr>
      <w:rFonts w:ascii="Tahoma" w:hAnsi="Tahoma" w:cs="Tahoma"/>
      <w:sz w:val="16"/>
      <w:szCs w:val="16"/>
    </w:rPr>
  </w:style>
  <w:style w:type="character" w:styleId="PlaceholderText">
    <w:name w:val="Placeholder Text"/>
    <w:basedOn w:val="DefaultParagraphFont"/>
    <w:uiPriority w:val="99"/>
    <w:semiHidden/>
    <w:rsid w:val="001429D5"/>
    <w:rPr>
      <w:color w:val="808080"/>
    </w:rPr>
  </w:style>
  <w:style w:type="paragraph" w:styleId="NormalWeb">
    <w:name w:val="Normal (Web)"/>
    <w:basedOn w:val="Normal"/>
    <w:uiPriority w:val="99"/>
    <w:unhideWhenUsed/>
    <w:rsid w:val="001429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1429D5"/>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434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342CD"/>
    <w:rPr>
      <w:rFonts w:ascii="Courier New" w:eastAsia="Times New Roman" w:hAnsi="Courier New" w:cs="Courier New"/>
      <w:sz w:val="20"/>
      <w:szCs w:val="20"/>
    </w:rPr>
  </w:style>
  <w:style w:type="character" w:customStyle="1" w:styleId="moreauthors">
    <w:name w:val="moreauthors"/>
    <w:basedOn w:val="DefaultParagraphFont"/>
    <w:rsid w:val="004342CD"/>
  </w:style>
  <w:style w:type="character" w:customStyle="1" w:styleId="ui-ncbitoggler-master-text">
    <w:name w:val="ui-ncbitoggler-master-text"/>
    <w:basedOn w:val="DefaultParagraphFont"/>
    <w:rsid w:val="004342CD"/>
  </w:style>
  <w:style w:type="character" w:styleId="Strong">
    <w:name w:val="Strong"/>
    <w:basedOn w:val="DefaultParagraphFont"/>
    <w:uiPriority w:val="22"/>
    <w:qFormat/>
    <w:rsid w:val="004342CD"/>
    <w:rPr>
      <w:b/>
      <w:bCs/>
    </w:rPr>
  </w:style>
  <w:style w:type="character" w:customStyle="1" w:styleId="cit">
    <w:name w:val="cit"/>
    <w:basedOn w:val="DefaultParagraphFont"/>
    <w:rsid w:val="004342CD"/>
  </w:style>
  <w:style w:type="character" w:customStyle="1" w:styleId="doi">
    <w:name w:val="doi"/>
    <w:basedOn w:val="DefaultParagraphFont"/>
    <w:rsid w:val="004342CD"/>
  </w:style>
  <w:style w:type="character" w:customStyle="1" w:styleId="fm-citation-ids-label">
    <w:name w:val="fm-citation-ids-label"/>
    <w:basedOn w:val="DefaultParagraphFont"/>
    <w:rsid w:val="004342CD"/>
  </w:style>
  <w:style w:type="character" w:customStyle="1" w:styleId="u-sronly">
    <w:name w:val="u-sronly"/>
    <w:basedOn w:val="DefaultParagraphFont"/>
    <w:rsid w:val="004342CD"/>
  </w:style>
  <w:style w:type="character" w:customStyle="1" w:styleId="journaltitle">
    <w:name w:val="journaltitle"/>
    <w:basedOn w:val="DefaultParagraphFont"/>
    <w:rsid w:val="004342CD"/>
  </w:style>
  <w:style w:type="character" w:customStyle="1" w:styleId="articlecitationyear">
    <w:name w:val="articlecitation_year"/>
    <w:basedOn w:val="DefaultParagraphFont"/>
    <w:rsid w:val="004342CD"/>
  </w:style>
  <w:style w:type="character" w:customStyle="1" w:styleId="articlecitationvolume">
    <w:name w:val="articlecitation_volume"/>
    <w:basedOn w:val="DefaultParagraphFont"/>
    <w:rsid w:val="004342CD"/>
  </w:style>
  <w:style w:type="paragraph" w:customStyle="1" w:styleId="articledoi">
    <w:name w:val="articledoi"/>
    <w:basedOn w:val="Normal"/>
    <w:rsid w:val="00434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a-author">
    <w:name w:val="meta-author"/>
    <w:basedOn w:val="Normal"/>
    <w:rsid w:val="00434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a-publication">
    <w:name w:val="meta-publication"/>
    <w:basedOn w:val="Normal"/>
    <w:rsid w:val="004342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vefyre-commentcount">
    <w:name w:val="livefyre-commentcount"/>
    <w:basedOn w:val="DefaultParagraphFont"/>
    <w:rsid w:val="004342CD"/>
  </w:style>
  <w:style w:type="character" w:customStyle="1" w:styleId="comment-text">
    <w:name w:val="comment-text"/>
    <w:basedOn w:val="DefaultParagraphFont"/>
    <w:rsid w:val="004342CD"/>
  </w:style>
  <w:style w:type="character" w:customStyle="1" w:styleId="title-text">
    <w:name w:val="title-text"/>
    <w:basedOn w:val="DefaultParagraphFont"/>
    <w:rsid w:val="004342CD"/>
  </w:style>
  <w:style w:type="character" w:customStyle="1" w:styleId="sr-only">
    <w:name w:val="sr-only"/>
    <w:basedOn w:val="DefaultParagraphFont"/>
    <w:rsid w:val="004342CD"/>
  </w:style>
  <w:style w:type="character" w:customStyle="1" w:styleId="text">
    <w:name w:val="text"/>
    <w:basedOn w:val="DefaultParagraphFont"/>
    <w:rsid w:val="004342CD"/>
  </w:style>
  <w:style w:type="character" w:customStyle="1" w:styleId="author-ref">
    <w:name w:val="author-ref"/>
    <w:basedOn w:val="DefaultParagraphFont"/>
    <w:rsid w:val="004342CD"/>
  </w:style>
  <w:style w:type="table" w:customStyle="1" w:styleId="11">
    <w:name w:val="جدول شبكة 1 فاتح1"/>
    <w:basedOn w:val="TableNormal"/>
    <w:uiPriority w:val="46"/>
    <w:rsid w:val="002E3E50"/>
    <w:pPr>
      <w:spacing w:after="0" w:line="240" w:lineRule="auto"/>
    </w:pPr>
    <w:rPr>
      <w:rFonts w:eastAsiaTheme="minorEastAsia"/>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otnoteReference">
    <w:name w:val="footnote reference"/>
    <w:basedOn w:val="DefaultParagraphFont"/>
    <w:semiHidden/>
    <w:rsid w:val="0066484B"/>
    <w:rPr>
      <w:vertAlign w:val="superscript"/>
    </w:rPr>
  </w:style>
  <w:style w:type="paragraph" w:customStyle="1" w:styleId="Default">
    <w:name w:val="Default"/>
    <w:rsid w:val="0066484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5">
    <w:name w:val="Pa5"/>
    <w:basedOn w:val="Default"/>
    <w:next w:val="Default"/>
    <w:uiPriority w:val="99"/>
    <w:rsid w:val="0066484B"/>
    <w:pPr>
      <w:spacing w:line="181" w:lineRule="atLeast"/>
    </w:pPr>
    <w:rPr>
      <w:rFonts w:ascii="Times" w:hAnsi="Times" w:cstheme="minorBidi"/>
      <w:color w:val="auto"/>
    </w:rPr>
  </w:style>
  <w:style w:type="paragraph" w:customStyle="1" w:styleId="Pa10">
    <w:name w:val="Pa10"/>
    <w:basedOn w:val="Default"/>
    <w:next w:val="Default"/>
    <w:uiPriority w:val="99"/>
    <w:rsid w:val="0066484B"/>
    <w:pPr>
      <w:spacing w:line="181" w:lineRule="atLeast"/>
    </w:pPr>
    <w:rPr>
      <w:rFonts w:ascii="Times" w:hAnsi="Times" w:cstheme="minorBidi"/>
      <w:color w:val="auto"/>
    </w:rPr>
  </w:style>
  <w:style w:type="table" w:styleId="LightShading">
    <w:name w:val="Light Shading"/>
    <w:basedOn w:val="TableNormal"/>
    <w:uiPriority w:val="60"/>
    <w:rsid w:val="0066484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ffiliation">
    <w:name w:val="affiliation"/>
    <w:basedOn w:val="DefaultParagraphFont"/>
    <w:rsid w:val="0054687F"/>
  </w:style>
  <w:style w:type="character" w:customStyle="1" w:styleId="A9">
    <w:name w:val="A9"/>
    <w:uiPriority w:val="99"/>
    <w:rsid w:val="007A2E24"/>
    <w:rPr>
      <w:rFonts w:cs="Adobe Garamond Pro"/>
      <w:color w:val="000000"/>
      <w:sz w:val="20"/>
      <w:szCs w:val="20"/>
    </w:rPr>
  </w:style>
  <w:style w:type="character" w:styleId="CommentReference">
    <w:name w:val="annotation reference"/>
    <w:basedOn w:val="DefaultParagraphFont"/>
    <w:uiPriority w:val="99"/>
    <w:semiHidden/>
    <w:unhideWhenUsed/>
    <w:rsid w:val="00A117A7"/>
    <w:rPr>
      <w:sz w:val="16"/>
      <w:szCs w:val="16"/>
    </w:rPr>
  </w:style>
  <w:style w:type="paragraph" w:styleId="CommentText">
    <w:name w:val="annotation text"/>
    <w:basedOn w:val="Normal"/>
    <w:link w:val="CommentTextChar"/>
    <w:uiPriority w:val="99"/>
    <w:unhideWhenUsed/>
    <w:rsid w:val="00A117A7"/>
    <w:pPr>
      <w:spacing w:line="240" w:lineRule="auto"/>
    </w:pPr>
    <w:rPr>
      <w:sz w:val="20"/>
      <w:szCs w:val="20"/>
    </w:rPr>
  </w:style>
  <w:style w:type="character" w:customStyle="1" w:styleId="CommentTextChar">
    <w:name w:val="Comment Text Char"/>
    <w:basedOn w:val="DefaultParagraphFont"/>
    <w:link w:val="CommentText"/>
    <w:uiPriority w:val="99"/>
    <w:rsid w:val="00A117A7"/>
    <w:rPr>
      <w:sz w:val="20"/>
      <w:szCs w:val="20"/>
    </w:rPr>
  </w:style>
  <w:style w:type="paragraph" w:styleId="CommentSubject">
    <w:name w:val="annotation subject"/>
    <w:basedOn w:val="CommentText"/>
    <w:next w:val="CommentText"/>
    <w:link w:val="CommentSubjectChar"/>
    <w:uiPriority w:val="99"/>
    <w:semiHidden/>
    <w:unhideWhenUsed/>
    <w:rsid w:val="00A117A7"/>
    <w:rPr>
      <w:b/>
      <w:bCs/>
    </w:rPr>
  </w:style>
  <w:style w:type="character" w:customStyle="1" w:styleId="CommentSubjectChar">
    <w:name w:val="Comment Subject Char"/>
    <w:basedOn w:val="CommentTextChar"/>
    <w:link w:val="CommentSubject"/>
    <w:uiPriority w:val="99"/>
    <w:semiHidden/>
    <w:rsid w:val="00A117A7"/>
    <w:rPr>
      <w:b/>
      <w:bCs/>
    </w:rPr>
  </w:style>
  <w:style w:type="character" w:customStyle="1" w:styleId="fontstyle01">
    <w:name w:val="fontstyle01"/>
    <w:basedOn w:val="DefaultParagraphFont"/>
    <w:rsid w:val="00B01237"/>
    <w:rPr>
      <w:rFonts w:ascii="Times New Roman" w:hAnsi="Times New Roman" w:cs="Times New Roman" w:hint="default"/>
      <w:b w:val="0"/>
      <w:bCs w:val="0"/>
      <w:i w:val="0"/>
      <w:iCs w:val="0"/>
      <w:color w:val="000000"/>
      <w:sz w:val="18"/>
      <w:szCs w:val="18"/>
    </w:rPr>
  </w:style>
  <w:style w:type="character" w:customStyle="1" w:styleId="value">
    <w:name w:val="value"/>
    <w:basedOn w:val="DefaultParagraphFont"/>
    <w:rsid w:val="00B01237"/>
  </w:style>
</w:styles>
</file>

<file path=word/webSettings.xml><?xml version="1.0" encoding="utf-8"?>
<w:webSettings xmlns:r="http://schemas.openxmlformats.org/officeDocument/2006/relationships" xmlns:w="http://schemas.openxmlformats.org/wordprocessingml/2006/main">
  <w:divs>
    <w:div w:id="98380917">
      <w:bodyDiv w:val="1"/>
      <w:marLeft w:val="0"/>
      <w:marRight w:val="0"/>
      <w:marTop w:val="0"/>
      <w:marBottom w:val="0"/>
      <w:divBdr>
        <w:top w:val="none" w:sz="0" w:space="0" w:color="auto"/>
        <w:left w:val="none" w:sz="0" w:space="0" w:color="auto"/>
        <w:bottom w:val="none" w:sz="0" w:space="0" w:color="auto"/>
        <w:right w:val="none" w:sz="0" w:space="0" w:color="auto"/>
      </w:divBdr>
    </w:div>
    <w:div w:id="106200702">
      <w:bodyDiv w:val="1"/>
      <w:marLeft w:val="0"/>
      <w:marRight w:val="0"/>
      <w:marTop w:val="0"/>
      <w:marBottom w:val="0"/>
      <w:divBdr>
        <w:top w:val="none" w:sz="0" w:space="0" w:color="auto"/>
        <w:left w:val="none" w:sz="0" w:space="0" w:color="auto"/>
        <w:bottom w:val="none" w:sz="0" w:space="0" w:color="auto"/>
        <w:right w:val="none" w:sz="0" w:space="0" w:color="auto"/>
      </w:divBdr>
    </w:div>
    <w:div w:id="174536204">
      <w:bodyDiv w:val="1"/>
      <w:marLeft w:val="0"/>
      <w:marRight w:val="0"/>
      <w:marTop w:val="0"/>
      <w:marBottom w:val="0"/>
      <w:divBdr>
        <w:top w:val="none" w:sz="0" w:space="0" w:color="auto"/>
        <w:left w:val="none" w:sz="0" w:space="0" w:color="auto"/>
        <w:bottom w:val="none" w:sz="0" w:space="0" w:color="auto"/>
        <w:right w:val="none" w:sz="0" w:space="0" w:color="auto"/>
      </w:divBdr>
    </w:div>
    <w:div w:id="182398583">
      <w:bodyDiv w:val="1"/>
      <w:marLeft w:val="0"/>
      <w:marRight w:val="0"/>
      <w:marTop w:val="0"/>
      <w:marBottom w:val="0"/>
      <w:divBdr>
        <w:top w:val="none" w:sz="0" w:space="0" w:color="auto"/>
        <w:left w:val="none" w:sz="0" w:space="0" w:color="auto"/>
        <w:bottom w:val="none" w:sz="0" w:space="0" w:color="auto"/>
        <w:right w:val="none" w:sz="0" w:space="0" w:color="auto"/>
      </w:divBdr>
    </w:div>
    <w:div w:id="404114480">
      <w:bodyDiv w:val="1"/>
      <w:marLeft w:val="0"/>
      <w:marRight w:val="0"/>
      <w:marTop w:val="0"/>
      <w:marBottom w:val="0"/>
      <w:divBdr>
        <w:top w:val="none" w:sz="0" w:space="0" w:color="auto"/>
        <w:left w:val="none" w:sz="0" w:space="0" w:color="auto"/>
        <w:bottom w:val="none" w:sz="0" w:space="0" w:color="auto"/>
        <w:right w:val="none" w:sz="0" w:space="0" w:color="auto"/>
      </w:divBdr>
    </w:div>
    <w:div w:id="532042198">
      <w:bodyDiv w:val="1"/>
      <w:marLeft w:val="0"/>
      <w:marRight w:val="0"/>
      <w:marTop w:val="0"/>
      <w:marBottom w:val="0"/>
      <w:divBdr>
        <w:top w:val="none" w:sz="0" w:space="0" w:color="auto"/>
        <w:left w:val="none" w:sz="0" w:space="0" w:color="auto"/>
        <w:bottom w:val="none" w:sz="0" w:space="0" w:color="auto"/>
        <w:right w:val="none" w:sz="0" w:space="0" w:color="auto"/>
      </w:divBdr>
    </w:div>
    <w:div w:id="540900854">
      <w:bodyDiv w:val="1"/>
      <w:marLeft w:val="0"/>
      <w:marRight w:val="0"/>
      <w:marTop w:val="0"/>
      <w:marBottom w:val="0"/>
      <w:divBdr>
        <w:top w:val="none" w:sz="0" w:space="0" w:color="auto"/>
        <w:left w:val="none" w:sz="0" w:space="0" w:color="auto"/>
        <w:bottom w:val="none" w:sz="0" w:space="0" w:color="auto"/>
        <w:right w:val="none" w:sz="0" w:space="0" w:color="auto"/>
      </w:divBdr>
    </w:div>
    <w:div w:id="767428451">
      <w:bodyDiv w:val="1"/>
      <w:marLeft w:val="0"/>
      <w:marRight w:val="0"/>
      <w:marTop w:val="0"/>
      <w:marBottom w:val="0"/>
      <w:divBdr>
        <w:top w:val="none" w:sz="0" w:space="0" w:color="auto"/>
        <w:left w:val="none" w:sz="0" w:space="0" w:color="auto"/>
        <w:bottom w:val="none" w:sz="0" w:space="0" w:color="auto"/>
        <w:right w:val="none" w:sz="0" w:space="0" w:color="auto"/>
      </w:divBdr>
    </w:div>
    <w:div w:id="1019819864">
      <w:bodyDiv w:val="1"/>
      <w:marLeft w:val="0"/>
      <w:marRight w:val="0"/>
      <w:marTop w:val="0"/>
      <w:marBottom w:val="0"/>
      <w:divBdr>
        <w:top w:val="none" w:sz="0" w:space="0" w:color="auto"/>
        <w:left w:val="none" w:sz="0" w:space="0" w:color="auto"/>
        <w:bottom w:val="none" w:sz="0" w:space="0" w:color="auto"/>
        <w:right w:val="none" w:sz="0" w:space="0" w:color="auto"/>
      </w:divBdr>
    </w:div>
    <w:div w:id="1044138633">
      <w:bodyDiv w:val="1"/>
      <w:marLeft w:val="0"/>
      <w:marRight w:val="0"/>
      <w:marTop w:val="0"/>
      <w:marBottom w:val="0"/>
      <w:divBdr>
        <w:top w:val="none" w:sz="0" w:space="0" w:color="auto"/>
        <w:left w:val="none" w:sz="0" w:space="0" w:color="auto"/>
        <w:bottom w:val="none" w:sz="0" w:space="0" w:color="auto"/>
        <w:right w:val="none" w:sz="0" w:space="0" w:color="auto"/>
      </w:divBdr>
    </w:div>
    <w:div w:id="1447654480">
      <w:bodyDiv w:val="1"/>
      <w:marLeft w:val="0"/>
      <w:marRight w:val="0"/>
      <w:marTop w:val="0"/>
      <w:marBottom w:val="0"/>
      <w:divBdr>
        <w:top w:val="none" w:sz="0" w:space="0" w:color="auto"/>
        <w:left w:val="none" w:sz="0" w:space="0" w:color="auto"/>
        <w:bottom w:val="none" w:sz="0" w:space="0" w:color="auto"/>
        <w:right w:val="none" w:sz="0" w:space="0" w:color="auto"/>
      </w:divBdr>
    </w:div>
    <w:div w:id="1497839768">
      <w:bodyDiv w:val="1"/>
      <w:marLeft w:val="0"/>
      <w:marRight w:val="0"/>
      <w:marTop w:val="0"/>
      <w:marBottom w:val="0"/>
      <w:divBdr>
        <w:top w:val="none" w:sz="0" w:space="0" w:color="auto"/>
        <w:left w:val="none" w:sz="0" w:space="0" w:color="auto"/>
        <w:bottom w:val="none" w:sz="0" w:space="0" w:color="auto"/>
        <w:right w:val="none" w:sz="0" w:space="0" w:color="auto"/>
      </w:divBdr>
    </w:div>
    <w:div w:id="1498614608">
      <w:bodyDiv w:val="1"/>
      <w:marLeft w:val="0"/>
      <w:marRight w:val="0"/>
      <w:marTop w:val="0"/>
      <w:marBottom w:val="0"/>
      <w:divBdr>
        <w:top w:val="none" w:sz="0" w:space="0" w:color="auto"/>
        <w:left w:val="none" w:sz="0" w:space="0" w:color="auto"/>
        <w:bottom w:val="none" w:sz="0" w:space="0" w:color="auto"/>
        <w:right w:val="none" w:sz="0" w:space="0" w:color="auto"/>
      </w:divBdr>
    </w:div>
    <w:div w:id="1684163911">
      <w:bodyDiv w:val="1"/>
      <w:marLeft w:val="0"/>
      <w:marRight w:val="0"/>
      <w:marTop w:val="0"/>
      <w:marBottom w:val="0"/>
      <w:divBdr>
        <w:top w:val="none" w:sz="0" w:space="0" w:color="auto"/>
        <w:left w:val="none" w:sz="0" w:space="0" w:color="auto"/>
        <w:bottom w:val="none" w:sz="0" w:space="0" w:color="auto"/>
        <w:right w:val="none" w:sz="0" w:space="0" w:color="auto"/>
      </w:divBdr>
    </w:div>
    <w:div w:id="1797333378">
      <w:bodyDiv w:val="1"/>
      <w:marLeft w:val="0"/>
      <w:marRight w:val="0"/>
      <w:marTop w:val="0"/>
      <w:marBottom w:val="0"/>
      <w:divBdr>
        <w:top w:val="none" w:sz="0" w:space="0" w:color="auto"/>
        <w:left w:val="none" w:sz="0" w:space="0" w:color="auto"/>
        <w:bottom w:val="none" w:sz="0" w:space="0" w:color="auto"/>
        <w:right w:val="none" w:sz="0" w:space="0" w:color="auto"/>
      </w:divBdr>
      <w:divsChild>
        <w:div w:id="1336497424">
          <w:marLeft w:val="0"/>
          <w:marRight w:val="0"/>
          <w:marTop w:val="0"/>
          <w:marBottom w:val="0"/>
          <w:divBdr>
            <w:top w:val="none" w:sz="0" w:space="0" w:color="auto"/>
            <w:left w:val="none" w:sz="0" w:space="0" w:color="auto"/>
            <w:bottom w:val="none" w:sz="0" w:space="0" w:color="auto"/>
            <w:right w:val="none" w:sz="0" w:space="0" w:color="auto"/>
          </w:divBdr>
          <w:divsChild>
            <w:div w:id="637106006">
              <w:marLeft w:val="0"/>
              <w:marRight w:val="0"/>
              <w:marTop w:val="0"/>
              <w:marBottom w:val="0"/>
              <w:divBdr>
                <w:top w:val="none" w:sz="0" w:space="0" w:color="auto"/>
                <w:left w:val="none" w:sz="0" w:space="0" w:color="auto"/>
                <w:bottom w:val="none" w:sz="0" w:space="0" w:color="auto"/>
                <w:right w:val="none" w:sz="0" w:space="0" w:color="auto"/>
              </w:divBdr>
              <w:divsChild>
                <w:div w:id="359672412">
                  <w:marLeft w:val="0"/>
                  <w:marRight w:val="0"/>
                  <w:marTop w:val="0"/>
                  <w:marBottom w:val="0"/>
                  <w:divBdr>
                    <w:top w:val="none" w:sz="0" w:space="0" w:color="auto"/>
                    <w:left w:val="none" w:sz="0" w:space="0" w:color="auto"/>
                    <w:bottom w:val="none" w:sz="0" w:space="0" w:color="auto"/>
                    <w:right w:val="none" w:sz="0" w:space="0" w:color="auto"/>
                  </w:divBdr>
                  <w:divsChild>
                    <w:div w:id="60707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05142">
      <w:bodyDiv w:val="1"/>
      <w:marLeft w:val="0"/>
      <w:marRight w:val="0"/>
      <w:marTop w:val="0"/>
      <w:marBottom w:val="0"/>
      <w:divBdr>
        <w:top w:val="none" w:sz="0" w:space="0" w:color="auto"/>
        <w:left w:val="none" w:sz="0" w:space="0" w:color="auto"/>
        <w:bottom w:val="none" w:sz="0" w:space="0" w:color="auto"/>
        <w:right w:val="none" w:sz="0" w:space="0" w:color="auto"/>
      </w:divBdr>
    </w:div>
    <w:div w:id="212626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i.org/10.22270/ujpr.v4i5.309"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s://doi.org/10.4103/jos.JOS_104_18"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ncbi.nlm.nih.gov/pubmed/?term=Aminde%20JA%5BAuthor%5D&amp;cauthor=true&amp;cauthor_uid=30621610" TargetMode="External"/><Relationship Id="rId18" Type="http://schemas.openxmlformats.org/officeDocument/2006/relationships/hyperlink" Target="https://www.ncbi.nlm.nih.gov/pubmed/?term=Aminde%20LN%5BAuthor%5D&amp;cauthor=true&amp;cauthor_uid=30621610" TargetMode="External"/><Relationship Id="rId26" Type="http://schemas.openxmlformats.org/officeDocument/2006/relationships/hyperlink" Target="https://www.ncbi.nlm.nih.gov/pubmed/?term=Homayoun%20F%5BAuthor%5D&amp;cauthor=true&amp;cauthor_uid=29172289"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ncbi.nlm.nih.gov/pubmed/?term=Hamrah%20MS%5BAuthor%5D&amp;cauthor=true&amp;cauthor_uid=29172289" TargetMode="External"/><Relationship Id="rId34" Type="http://schemas.openxmlformats.org/officeDocument/2006/relationships/hyperlink" Target="https://www.hindawi.com/97924570/" TargetMode="External"/><Relationship Id="rId42"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www.sciencedirect.com/science/journal/15178382/47/1" TargetMode="External"/><Relationship Id="rId17" Type="http://schemas.openxmlformats.org/officeDocument/2006/relationships/hyperlink" Target="https://www.ncbi.nlm.nih.gov/pubmed/?term=Mahop%20Makon%20CA%5BAuthor%5D&amp;cauthor=true&amp;cauthor_uid=30621610" TargetMode="External"/><Relationship Id="rId25" Type="http://schemas.openxmlformats.org/officeDocument/2006/relationships/hyperlink" Target="https://www.ncbi.nlm.nih.gov/pubmed/?term=Dahi%20AE%5BAuthor%5D&amp;cauthor=true&amp;cauthor_uid=29172289" TargetMode="External"/><Relationship Id="rId33" Type="http://schemas.openxmlformats.org/officeDocument/2006/relationships/hyperlink" Target="https://www.hindawi.com/78145870/"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ncbi.nlm.nih.gov/pubmed/?term=Ombaku%20KS%5BAuthor%5D&amp;cauthor=true&amp;cauthor_uid=30621610" TargetMode="External"/><Relationship Id="rId20" Type="http://schemas.openxmlformats.org/officeDocument/2006/relationships/hyperlink" Target="https://www.ncbi.nlm.nih.gov/pubmed/?term=Hamrah%20MH%5BAuthor%5D&amp;cauthor=true&amp;cauthor_uid=29172289" TargetMode="External"/><Relationship Id="rId29" Type="http://schemas.openxmlformats.org/officeDocument/2006/relationships/hyperlink" Target="https://www.ncbi.nlm.nih.gov/pubmed/?term=Sakamoto%20J%5BAuthor%5D&amp;cauthor=true&amp;cauthor_uid=29172289"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science/journal/15178382" TargetMode="External"/><Relationship Id="rId24" Type="http://schemas.openxmlformats.org/officeDocument/2006/relationships/hyperlink" Target="https://www.ncbi.nlm.nih.gov/pubmed/?term=Hamrah%20AE%5BAuthor%5D&amp;cauthor=true&amp;cauthor_uid=29172289" TargetMode="External"/><Relationship Id="rId32" Type="http://schemas.openxmlformats.org/officeDocument/2006/relationships/hyperlink" Target="https://www.hindawi.com/67385082/"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ncbi.nlm.nih.gov/pubmed/?term=Ngwasiri%20CA%5BAuthor%5D&amp;cauthor=true&amp;cauthor_uid=30621610" TargetMode="External"/><Relationship Id="rId23" Type="http://schemas.openxmlformats.org/officeDocument/2006/relationships/hyperlink" Target="https://www.ncbi.nlm.nih.gov/pubmed/?term=Kanda%20M%5BAuthor%5D&amp;cauthor=true&amp;cauthor_uid=29172289" TargetMode="External"/><Relationship Id="rId28" Type="http://schemas.openxmlformats.org/officeDocument/2006/relationships/hyperlink" Target="https://www.ncbi.nlm.nih.gov/pubmed/?term=Fotouhi%20A%5BAuthor%5D&amp;cauthor=true&amp;cauthor_uid=29172289" TargetMode="External"/><Relationship Id="rId36" Type="http://schemas.openxmlformats.org/officeDocument/2006/relationships/hyperlink" Target="https://www.hindawi.com/29712431/" TargetMode="External"/><Relationship Id="rId10" Type="http://schemas.openxmlformats.org/officeDocument/2006/relationships/hyperlink" Target="file:///D:\Sceintific%20papers%20and%20researches\Master%20theses\%D9%87%D8%AF%D9%89\%D9%85%D8%B1%D8%A7%D8%AC%D8%B9%20%D8%A7%D9%84%D9%85%D9%86%D8%A7%D9%82%D8%B4%D8%A9\H.%20pylori%202019\Investigation%20of%20Helicobacter%20pylori%20antigen%20in%20stool%20samples%20of%20patients%20with%20upper%20gastrointestinal%20complaints%20-%20ScienceDirect.htm" TargetMode="External"/><Relationship Id="rId19" Type="http://schemas.openxmlformats.org/officeDocument/2006/relationships/hyperlink" Target="https://www.ncbi.nlm.nih.gov/pubmed/30621610" TargetMode="External"/><Relationship Id="rId31" Type="http://schemas.openxmlformats.org/officeDocument/2006/relationships/hyperlink" Target="http://www.medscape.com/viewpublication/985"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D:\Sceintific%20papers%20and%20researches\Master%20theses\%D9%87%D8%AF%D9%89\%D9%85%D8%B1%D8%A7%D8%AC%D8%B9%20%D8%A7%D9%84%D9%85%D9%86%D8%A7%D9%82%D8%B4%D8%A9\H.%20pylori%202019\Investigation%20of%20Helicobacter%20pylori%20antigen%20in%20stool%20samples%20of%20patients%20with%20upper%20gastrointestinal%20complaints%20-%20ScienceDirect.htm" TargetMode="External"/><Relationship Id="rId14" Type="http://schemas.openxmlformats.org/officeDocument/2006/relationships/hyperlink" Target="https://www.ncbi.nlm.nih.gov/pubmed/?term=Dedino%20GA%5BAuthor%5D&amp;cauthor=true&amp;cauthor_uid=30621610" TargetMode="External"/><Relationship Id="rId22" Type="http://schemas.openxmlformats.org/officeDocument/2006/relationships/hyperlink" Target="https://www.ncbi.nlm.nih.gov/pubmed/?term=Hamrah%20MH%5BAuthor%5D&amp;cauthor=true&amp;cauthor_uid=29172289" TargetMode="External"/><Relationship Id="rId27" Type="http://schemas.openxmlformats.org/officeDocument/2006/relationships/hyperlink" Target="https://www.ncbi.nlm.nih.gov/pubmed/?term=Hamrah%20MH%5BAuthor%5D&amp;cauthor=true&amp;cauthor_uid=29172289" TargetMode="External"/><Relationship Id="rId30" Type="http://schemas.openxmlformats.org/officeDocument/2006/relationships/hyperlink" Target="https://doi.org/10.1155/2019/9303072" TargetMode="External"/><Relationship Id="rId35" Type="http://schemas.openxmlformats.org/officeDocument/2006/relationships/hyperlink" Target="https://www.hindawi.com/39687902/" TargetMode="External"/><Relationship Id="rId43"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8</Pages>
  <Words>4241</Words>
  <Characters>24178</Characters>
  <Application>Microsoft Office Word</Application>
  <DocSecurity>0</DocSecurity>
  <Lines>201</Lines>
  <Paragraphs>56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28363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dc:creator>
  <cp:lastModifiedBy>Kapil</cp:lastModifiedBy>
  <cp:revision>52</cp:revision>
  <cp:lastPrinted>2020-02-01T12:18:00Z</cp:lastPrinted>
  <dcterms:created xsi:type="dcterms:W3CDTF">2020-08-03T12:47:00Z</dcterms:created>
  <dcterms:modified xsi:type="dcterms:W3CDTF">2021-05-14T19:48:00Z</dcterms:modified>
</cp:coreProperties>
</file>