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BF" w:rsidRPr="006C1E68" w:rsidRDefault="00B411BF" w:rsidP="00B411BF">
      <w:pPr>
        <w:shd w:val="clear" w:color="auto" w:fill="00B0F0"/>
        <w:jc w:val="center"/>
        <w:rPr>
          <w:rFonts w:ascii="Times New Roman" w:hAnsi="Times New Roman" w:cs="Times New Roman"/>
          <w:b/>
          <w:bCs/>
          <w:color w:val="FFFFFF"/>
          <w:sz w:val="28"/>
          <w:szCs w:val="28"/>
        </w:rPr>
      </w:pPr>
      <w:bookmarkStart w:id="0" w:name="_Hlk42866954"/>
      <w:r w:rsidRPr="006C1E68">
        <w:rPr>
          <w:rFonts w:ascii="Times New Roman" w:hAnsi="Times New Roman" w:cs="Times New Roman"/>
          <w:b/>
          <w:bCs/>
          <w:color w:val="FFFFFF"/>
          <w:sz w:val="28"/>
          <w:szCs w:val="28"/>
        </w:rPr>
        <w:t>Reviewer’s Comments</w:t>
      </w:r>
    </w:p>
    <w:p w:rsidR="00F01236" w:rsidRDefault="00F01236" w:rsidP="00EA6F48">
      <w:pPr>
        <w:spacing w:after="0" w:line="240" w:lineRule="auto"/>
        <w:ind w:right="-858"/>
        <w:jc w:val="center"/>
        <w:rPr>
          <w:rFonts w:ascii="Times New Roman" w:hAnsi="Times New Roman" w:cs="Times New Roman"/>
          <w:b/>
          <w:bCs/>
          <w:sz w:val="24"/>
          <w:szCs w:val="24"/>
        </w:rPr>
      </w:pPr>
    </w:p>
    <w:p w:rsidR="00F01236" w:rsidRDefault="009A091D" w:rsidP="00EA6F48">
      <w:pPr>
        <w:spacing w:after="0" w:line="240" w:lineRule="auto"/>
        <w:ind w:right="-858"/>
        <w:jc w:val="center"/>
        <w:rPr>
          <w:rFonts w:ascii="Times New Roman" w:hAnsi="Times New Roman" w:cs="Times New Roman"/>
          <w:b/>
          <w:bCs/>
          <w:sz w:val="24"/>
          <w:szCs w:val="24"/>
        </w:rPr>
      </w:pPr>
      <w:commentRangeStart w:id="1"/>
      <w:r>
        <w:rPr>
          <w:rFonts w:ascii="Times New Roman" w:hAnsi="Times New Roman" w:cs="Times New Roman"/>
          <w:b/>
          <w:bCs/>
          <w:noProof/>
          <w:sz w:val="24"/>
          <w:szCs w:val="24"/>
        </w:rPr>
        <w:drawing>
          <wp:inline distT="0" distB="0" distL="0" distR="0">
            <wp:extent cx="6629400" cy="2209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29400" cy="2209800"/>
                    </a:xfrm>
                    <a:prstGeom prst="rect">
                      <a:avLst/>
                    </a:prstGeom>
                    <a:noFill/>
                    <a:ln w="9525">
                      <a:noFill/>
                      <a:miter lim="800000"/>
                      <a:headEnd/>
                      <a:tailEnd/>
                    </a:ln>
                  </pic:spPr>
                </pic:pic>
              </a:graphicData>
            </a:graphic>
          </wp:inline>
        </w:drawing>
      </w:r>
      <w:commentRangeEnd w:id="1"/>
      <w:r>
        <w:rPr>
          <w:rStyle w:val="CommentReference"/>
        </w:rPr>
        <w:commentReference w:id="1"/>
      </w:r>
    </w:p>
    <w:p w:rsidR="00EA6F48" w:rsidRPr="00EA6F48" w:rsidRDefault="00EA6F48" w:rsidP="00EA6F48">
      <w:pPr>
        <w:spacing w:after="0" w:line="240" w:lineRule="auto"/>
        <w:ind w:right="-858"/>
        <w:jc w:val="center"/>
        <w:rPr>
          <w:rFonts w:ascii="Times New Roman" w:hAnsi="Times New Roman" w:cs="Times New Roman"/>
          <w:b/>
          <w:bCs/>
          <w:sz w:val="24"/>
          <w:szCs w:val="24"/>
        </w:rPr>
      </w:pPr>
      <w:r w:rsidRPr="00EA6F48">
        <w:rPr>
          <w:rFonts w:ascii="Times New Roman" w:hAnsi="Times New Roman" w:cs="Times New Roman"/>
          <w:b/>
          <w:bCs/>
          <w:sz w:val="24"/>
          <w:szCs w:val="24"/>
        </w:rPr>
        <w:t>E</w:t>
      </w:r>
      <w:commentRangeStart w:id="2"/>
      <w:r w:rsidRPr="00EA6F48">
        <w:rPr>
          <w:rFonts w:ascii="Times New Roman" w:hAnsi="Times New Roman" w:cs="Times New Roman"/>
          <w:b/>
          <w:bCs/>
          <w:sz w:val="24"/>
          <w:szCs w:val="24"/>
        </w:rPr>
        <w:t>ucalyp</w:t>
      </w:r>
      <w:commentRangeEnd w:id="2"/>
      <w:r w:rsidR="00F01236">
        <w:rPr>
          <w:rStyle w:val="CommentReference"/>
        </w:rPr>
        <w:commentReference w:id="2"/>
      </w:r>
      <w:r w:rsidRPr="00EA6F48">
        <w:rPr>
          <w:rFonts w:ascii="Times New Roman" w:hAnsi="Times New Roman" w:cs="Times New Roman"/>
          <w:b/>
          <w:bCs/>
          <w:sz w:val="24"/>
          <w:szCs w:val="24"/>
        </w:rPr>
        <w:t>tus Essential Oil</w:t>
      </w:r>
      <w:r w:rsidR="00266FB7">
        <w:rPr>
          <w:rFonts w:ascii="Times New Roman" w:hAnsi="Times New Roman" w:cs="Times New Roman"/>
          <w:b/>
          <w:bCs/>
          <w:sz w:val="24"/>
          <w:szCs w:val="24"/>
        </w:rPr>
        <w:t>:</w:t>
      </w:r>
      <w:r w:rsidR="00136465" w:rsidRPr="00136465">
        <w:rPr>
          <w:rFonts w:ascii="Times New Roman" w:hAnsi="Times New Roman" w:cs="Times New Roman"/>
          <w:b/>
          <w:bCs/>
          <w:color w:val="FF0000"/>
          <w:sz w:val="24"/>
          <w:szCs w:val="24"/>
        </w:rPr>
        <w:t>An</w:t>
      </w:r>
      <w:r w:rsidRPr="00EA6F48">
        <w:rPr>
          <w:rFonts w:ascii="Times New Roman" w:hAnsi="Times New Roman" w:cs="Times New Roman"/>
          <w:b/>
          <w:bCs/>
          <w:sz w:val="24"/>
          <w:szCs w:val="24"/>
        </w:rPr>
        <w:t xml:space="preserve"> Off-label </w:t>
      </w:r>
      <w:r w:rsidRPr="00136465">
        <w:rPr>
          <w:rFonts w:ascii="Times New Roman" w:hAnsi="Times New Roman" w:cs="Times New Roman"/>
          <w:b/>
          <w:bCs/>
          <w:strike/>
          <w:sz w:val="24"/>
          <w:szCs w:val="24"/>
        </w:rPr>
        <w:t>Drug</w:t>
      </w:r>
      <w:r w:rsidR="00266FB7" w:rsidRPr="00266FB7">
        <w:rPr>
          <w:rFonts w:ascii="Times New Roman" w:hAnsi="Times New Roman" w:cs="Times New Roman"/>
          <w:b/>
          <w:bCs/>
          <w:color w:val="FF0000"/>
          <w:sz w:val="24"/>
          <w:szCs w:val="24"/>
        </w:rPr>
        <w:t>Use</w:t>
      </w:r>
      <w:r w:rsidRPr="00EA6F48">
        <w:rPr>
          <w:rFonts w:ascii="Times New Roman" w:hAnsi="Times New Roman" w:cs="Times New Roman"/>
          <w:b/>
          <w:bCs/>
          <w:sz w:val="24"/>
          <w:szCs w:val="24"/>
        </w:rPr>
        <w:t xml:space="preserve">to Protect the World from COVID-19 </w:t>
      </w:r>
      <w:bookmarkEnd w:id="0"/>
      <w:r w:rsidRPr="00EA6F48">
        <w:rPr>
          <w:rFonts w:ascii="Times New Roman" w:hAnsi="Times New Roman" w:cs="Times New Roman"/>
          <w:b/>
          <w:bCs/>
          <w:sz w:val="24"/>
          <w:szCs w:val="24"/>
        </w:rPr>
        <w:t>Pandemic an Evidence Based Perspective</w:t>
      </w:r>
    </w:p>
    <w:p w:rsidR="00EA6F48" w:rsidRPr="00EA6F48" w:rsidRDefault="00EA6F48" w:rsidP="00EA6F48">
      <w:pPr>
        <w:pStyle w:val="PlainText"/>
        <w:ind w:right="-858"/>
        <w:jc w:val="center"/>
        <w:rPr>
          <w:rFonts w:ascii="Times New Roman" w:hAnsi="Times New Roman"/>
          <w:b/>
          <w:bCs/>
          <w:i/>
          <w:iCs/>
          <w:sz w:val="24"/>
          <w:szCs w:val="24"/>
          <w:lang w:val="de-DE" w:eastAsia="zh-CN"/>
        </w:rPr>
      </w:pPr>
    </w:p>
    <w:p w:rsidR="00EA6F48" w:rsidRDefault="00EA6F48" w:rsidP="00EA6F48">
      <w:pPr>
        <w:pStyle w:val="Sammary"/>
        <w:ind w:right="-858"/>
        <w:rPr>
          <w:sz w:val="24"/>
          <w:szCs w:val="24"/>
        </w:rPr>
      </w:pPr>
      <w:commentRangeStart w:id="3"/>
      <w:r w:rsidRPr="00EA6F48">
        <w:rPr>
          <w:b/>
          <w:bCs/>
          <w:sz w:val="24"/>
          <w:szCs w:val="24"/>
        </w:rPr>
        <w:t xml:space="preserve">Abstract: </w:t>
      </w:r>
      <w:commentRangeEnd w:id="3"/>
      <w:r w:rsidR="00F01236">
        <w:rPr>
          <w:rStyle w:val="CommentReference"/>
          <w:rFonts w:asciiTheme="minorHAnsi" w:eastAsiaTheme="minorEastAsia" w:hAnsiTheme="minorHAnsi" w:cstheme="minorBidi"/>
          <w:lang w:eastAsia="en-US"/>
        </w:rPr>
        <w:commentReference w:id="3"/>
      </w:r>
      <w:r w:rsidRPr="00EA6F48">
        <w:rPr>
          <w:sz w:val="24"/>
          <w:szCs w:val="24"/>
        </w:rPr>
        <w:t xml:space="preserve">Eucalyptus essential oil; a popular off-label drug used to relieve nasal congestion via inhalation. </w:t>
      </w:r>
      <w:r w:rsidRPr="00136465">
        <w:rPr>
          <w:strike/>
          <w:sz w:val="24"/>
          <w:szCs w:val="24"/>
        </w:rPr>
        <w:t>Non-clinical</w:t>
      </w:r>
      <w:r w:rsidR="00136465" w:rsidRPr="00136465">
        <w:rPr>
          <w:color w:val="FF0000"/>
          <w:sz w:val="24"/>
          <w:szCs w:val="24"/>
        </w:rPr>
        <w:t>experimental</w:t>
      </w:r>
      <w:r w:rsidRPr="00EA6F48">
        <w:rPr>
          <w:sz w:val="24"/>
          <w:szCs w:val="24"/>
        </w:rPr>
        <w:t xml:space="preserve">and clinical data </w:t>
      </w:r>
      <w:r w:rsidRPr="00136465">
        <w:rPr>
          <w:strike/>
          <w:sz w:val="24"/>
          <w:szCs w:val="24"/>
        </w:rPr>
        <w:t>prove</w:t>
      </w:r>
      <w:r w:rsidR="00136465" w:rsidRPr="00136465">
        <w:rPr>
          <w:color w:val="FF0000"/>
          <w:sz w:val="24"/>
          <w:szCs w:val="24"/>
        </w:rPr>
        <w:t>proved</w:t>
      </w:r>
      <w:r w:rsidRPr="00EA6F48">
        <w:rPr>
          <w:sz w:val="24"/>
          <w:szCs w:val="24"/>
        </w:rPr>
        <w:t xml:space="preserve"> a promising effect of Eucalyptus essential oil on upper respiratory diseases including viral infections. </w:t>
      </w:r>
      <w:commentRangeStart w:id="4"/>
      <w:r w:rsidRPr="00EA6F48">
        <w:rPr>
          <w:sz w:val="24"/>
          <w:szCs w:val="24"/>
        </w:rPr>
        <w:t xml:space="preserve">Off-label use of Eucalyptus essential oil by </w:t>
      </w:r>
      <w:r w:rsidRPr="00136465">
        <w:rPr>
          <w:strike/>
          <w:sz w:val="24"/>
          <w:szCs w:val="24"/>
        </w:rPr>
        <w:t>inhalation</w:t>
      </w:r>
      <w:r w:rsidR="00136465">
        <w:rPr>
          <w:sz w:val="24"/>
          <w:szCs w:val="24"/>
        </w:rPr>
        <w:t xml:space="preserve">inhaling </w:t>
      </w:r>
      <w:r w:rsidRPr="00EA6F48">
        <w:rPr>
          <w:sz w:val="24"/>
          <w:szCs w:val="24"/>
        </w:rPr>
        <w:t>12drops /150mL or 1.5% v/v solution boiling water may relief COVID-19 symptoms as cough, pain, respiratory inflammation, cytokine storm, and dyspnea in mild and moderate cases as well may provide a preventative technique complementary to WHO guidance for beating COVID-19 virulence and transmission spread</w:t>
      </w:r>
      <w:commentRangeEnd w:id="4"/>
      <w:r w:rsidR="00F01236">
        <w:rPr>
          <w:rStyle w:val="CommentReference"/>
          <w:rFonts w:asciiTheme="minorHAnsi" w:eastAsiaTheme="minorEastAsia" w:hAnsiTheme="minorHAnsi" w:cstheme="minorBidi"/>
          <w:lang w:eastAsia="en-US"/>
        </w:rPr>
        <w:commentReference w:id="4"/>
      </w:r>
      <w:r w:rsidRPr="00EA6F48">
        <w:rPr>
          <w:sz w:val="24"/>
          <w:szCs w:val="24"/>
        </w:rPr>
        <w:t>.</w:t>
      </w:r>
    </w:p>
    <w:p w:rsidR="00EA6F48" w:rsidRPr="00EA6F48" w:rsidRDefault="00EA6F48" w:rsidP="00EA6F48">
      <w:pPr>
        <w:pStyle w:val="Sammary"/>
        <w:ind w:right="-858"/>
        <w:rPr>
          <w:b/>
          <w:bCs/>
          <w:sz w:val="24"/>
          <w:szCs w:val="24"/>
        </w:rPr>
      </w:pPr>
    </w:p>
    <w:p w:rsidR="00EA6F48" w:rsidRPr="00EA6F48" w:rsidRDefault="00EA6F48" w:rsidP="00EA6F48">
      <w:pPr>
        <w:pStyle w:val="Sammary"/>
        <w:ind w:right="-858"/>
        <w:rPr>
          <w:b/>
          <w:bCs/>
          <w:sz w:val="24"/>
          <w:szCs w:val="24"/>
        </w:rPr>
      </w:pPr>
      <w:r w:rsidRPr="00EA6F48">
        <w:rPr>
          <w:b/>
          <w:bCs/>
          <w:sz w:val="24"/>
          <w:szCs w:val="24"/>
        </w:rPr>
        <w:t xml:space="preserve">Key-words: </w:t>
      </w:r>
      <w:commentRangeStart w:id="5"/>
      <w:r w:rsidRPr="00EA6F48">
        <w:rPr>
          <w:b/>
          <w:bCs/>
          <w:sz w:val="24"/>
          <w:szCs w:val="24"/>
        </w:rPr>
        <w:t>COVID-19; essential oil; Eucalyptus oil</w:t>
      </w:r>
      <w:commentRangeEnd w:id="5"/>
      <w:r w:rsidR="00F01236">
        <w:rPr>
          <w:rStyle w:val="CommentReference"/>
          <w:rFonts w:asciiTheme="minorHAnsi" w:eastAsiaTheme="minorEastAsia" w:hAnsiTheme="minorHAnsi" w:cstheme="minorBidi"/>
          <w:lang w:eastAsia="en-US"/>
        </w:rPr>
        <w:commentReference w:id="5"/>
      </w:r>
    </w:p>
    <w:p w:rsidR="00EA6F48" w:rsidRPr="00EA6F48" w:rsidRDefault="00EA6F48" w:rsidP="00EA6F48">
      <w:pPr>
        <w:autoSpaceDE w:val="0"/>
        <w:autoSpaceDN w:val="0"/>
        <w:adjustRightInd w:val="0"/>
        <w:spacing w:after="0" w:line="240" w:lineRule="auto"/>
        <w:ind w:right="-858"/>
        <w:outlineLvl w:val="0"/>
        <w:rPr>
          <w:rFonts w:ascii="Times New Roman" w:hAnsi="Times New Roman" w:cs="Times New Roman"/>
          <w:b/>
          <w:bCs/>
          <w:sz w:val="24"/>
          <w:szCs w:val="24"/>
        </w:rPr>
      </w:pPr>
    </w:p>
    <w:p w:rsidR="00EA6F48" w:rsidRPr="00EA6F48" w:rsidRDefault="00EA6F48" w:rsidP="00EA6F48">
      <w:pPr>
        <w:pStyle w:val="ChapterTitle"/>
        <w:spacing w:after="0"/>
        <w:ind w:left="0" w:right="-858" w:firstLineChars="0" w:firstLine="0"/>
      </w:pPr>
      <w:r w:rsidRPr="00EA6F48">
        <w:rPr>
          <w:rFonts w:eastAsia="SimSun"/>
          <w:lang w:eastAsia="zh-CN"/>
        </w:rPr>
        <w:t xml:space="preserve">1. </w:t>
      </w:r>
      <w:r w:rsidRPr="00EA6F48">
        <w:t>Introduction:</w:t>
      </w:r>
    </w:p>
    <w:p w:rsidR="00EA6F48" w:rsidRPr="00EA6F48" w:rsidRDefault="00EA6F48" w:rsidP="00EA6F48">
      <w:pPr>
        <w:pStyle w:val="ChapterTitle"/>
        <w:spacing w:after="0"/>
        <w:ind w:left="0" w:right="-858" w:firstLineChars="1" w:firstLine="2"/>
        <w:jc w:val="both"/>
        <w:rPr>
          <w:rFonts w:eastAsia="SimSun"/>
          <w:b w:val="0"/>
          <w:bCs w:val="0"/>
          <w:lang w:eastAsia="zh-CN"/>
        </w:rPr>
      </w:pPr>
      <w:commentRangeStart w:id="6"/>
      <w:r w:rsidRPr="00EA6F48">
        <w:rPr>
          <w:rFonts w:eastAsia="SimSun"/>
          <w:b w:val="0"/>
          <w:bCs w:val="0"/>
          <w:lang w:eastAsia="zh-CN"/>
        </w:rPr>
        <w:t xml:space="preserve">Corona virus disease 2019 (COVID-19) is a global pandemic of Severe Acute Respiratory Syndrome Coronavirus2 (SARS-CoV-2). It first appeared in Wuhan, Hubei, China and then spreads through respiratory droplets, contact and the fecal-oral route all over the world. World Health Organization (WHO) listed COVID-19 as a public health emergency of international concern due to its rapid and highly infectious pattern. The last WHO situation report-134 up to date June 2, 2020 has confirmed a total number of infected peoples to be 6194533 from which 376320 were died. The nowadays pandemic is characterized by intensity variation between countries, misleading indication of case fatality rate and unclear data about the virus and its virulence. </w:t>
      </w:r>
      <w:commentRangeEnd w:id="6"/>
      <w:r w:rsidR="00F01236">
        <w:rPr>
          <w:rStyle w:val="CommentReference"/>
          <w:rFonts w:asciiTheme="minorHAnsi" w:eastAsiaTheme="minorEastAsia" w:hAnsiTheme="minorHAnsi" w:cstheme="minorBidi"/>
          <w:b w:val="0"/>
          <w:bCs w:val="0"/>
          <w:kern w:val="0"/>
          <w:lang w:eastAsia="en-US"/>
        </w:rPr>
        <w:commentReference w:id="6"/>
      </w:r>
      <w:r w:rsidRPr="00EA6F48">
        <w:rPr>
          <w:rFonts w:eastAsia="SimSun"/>
          <w:b w:val="0"/>
          <w:bCs w:val="0"/>
          <w:lang w:eastAsia="zh-CN"/>
        </w:rPr>
        <w:t xml:space="preserve">The absence of vaccines and treatments encouraged the </w:t>
      </w:r>
      <w:commentRangeStart w:id="7"/>
      <w:r w:rsidRPr="00EA6F48">
        <w:rPr>
          <w:rFonts w:eastAsia="SimSun"/>
          <w:b w:val="0"/>
          <w:bCs w:val="0"/>
          <w:lang w:eastAsia="zh-CN"/>
        </w:rPr>
        <w:t>control strategies role and non-pharmacological measurements for communities.</w:t>
      </w:r>
      <w:hyperlink w:anchor="_ENREF_1" w:tooltip="Mansuri, 2020 #527" w:history="1">
        <w:r w:rsidR="00613437" w:rsidRPr="00EA6F48">
          <w:rPr>
            <w:rFonts w:eastAsia="SimSun"/>
            <w:b w:val="0"/>
            <w:bCs w:val="0"/>
            <w:lang w:eastAsia="zh-CN"/>
          </w:rPr>
          <w:fldChar w:fldCharType="begin"/>
        </w:r>
        <w:r w:rsidRPr="00EA6F48">
          <w:rPr>
            <w:rFonts w:eastAsia="SimSun"/>
            <w:b w:val="0"/>
            <w:bCs w:val="0"/>
            <w:lang w:eastAsia="zh-CN"/>
          </w:rPr>
          <w:instrText xml:space="preserve"> ADDIN EN.CITE &lt;EndNote&gt;&lt;Cite&gt;&lt;Author&gt;Mansuri&lt;/Author&gt;&lt;Year&gt;2020&lt;/Year&gt;&lt;RecNum&gt;527&lt;/RecNum&gt;&lt;DisplayText&gt;&lt;style face="superscript"&gt;1&lt;/style&gt;&lt;/DisplayText&gt;&lt;record&gt;&lt;rec-number&gt;527&lt;/rec-number&gt;&lt;foreign-keys&gt;&lt;key app="EN" db-id="f590rtwpsp2df8etrrkp9rzrs999pzrxfa0s"&gt;527&lt;/key&gt;&lt;/foreign-keys&gt;&lt;ref-type name="Journal Article"&gt;17&lt;/ref-type&gt;&lt;contributors&gt;&lt;authors&gt;&lt;author&gt;Mansuri, Farah MA&lt;/author&gt;&lt;/authors&gt;&lt;/contributors&gt;&lt;titles&gt;&lt;title&gt;Situation analysis and an insight into assessment of pandemic COVID-19&lt;/title&gt;&lt;secondary-title&gt;Journal of Taibah University Medical Sciences&lt;/secondary-title&gt;&lt;/titles&gt;&lt;periodical&gt;&lt;full-title&gt;Journal of Taibah University Medical Sciences&lt;/full-title&gt;&lt;/periodical&gt;&lt;pages&gt;85&lt;/pages&gt;&lt;volume&gt;15&lt;/volume&gt;&lt;number&gt;2&lt;/number&gt;&lt;dates&gt;&lt;year&gt;2020&lt;/year&gt;&lt;/dates&gt;&lt;urls&gt;&lt;/urls&gt;&lt;/record&gt;&lt;/Cite&gt;&lt;/EndNote&gt;</w:instrText>
        </w:r>
        <w:r w:rsidR="00613437" w:rsidRPr="00EA6F48">
          <w:rPr>
            <w:rFonts w:eastAsia="SimSun"/>
            <w:b w:val="0"/>
            <w:bCs w:val="0"/>
            <w:lang w:eastAsia="zh-CN"/>
          </w:rPr>
          <w:fldChar w:fldCharType="separate"/>
        </w:r>
        <w:r w:rsidRPr="00EA6F48">
          <w:rPr>
            <w:rFonts w:eastAsia="SimSun"/>
            <w:b w:val="0"/>
            <w:bCs w:val="0"/>
            <w:vertAlign w:val="superscript"/>
            <w:lang w:eastAsia="zh-CN"/>
          </w:rPr>
          <w:t>1</w:t>
        </w:r>
        <w:r w:rsidR="00613437" w:rsidRPr="00EA6F48">
          <w:rPr>
            <w:rFonts w:eastAsia="SimSun"/>
            <w:b w:val="0"/>
            <w:bCs w:val="0"/>
            <w:lang w:eastAsia="zh-CN"/>
          </w:rPr>
          <w:fldChar w:fldCharType="end"/>
        </w:r>
      </w:hyperlink>
      <w:r w:rsidRPr="00EA6F48">
        <w:rPr>
          <w:rFonts w:eastAsia="SimSun"/>
          <w:b w:val="0"/>
          <w:bCs w:val="0"/>
          <w:lang w:eastAsia="zh-CN"/>
        </w:rPr>
        <w:t xml:space="preserve"> Several intervention therapeutic strategies were reported as an alternative approach to control the COVID-19 pandemic. From these strategies the inhalation of Eucalyptus essential oil (EEO) which reported in several publications in addition to folkloric traditional use in some countries during the few last days.</w:t>
      </w:r>
      <w:hyperlink w:anchor="_ENREF_2" w:tooltip="Marwah, 2020 #7" w:history="1">
        <w:r w:rsidR="00613437" w:rsidRPr="00EA6F48">
          <w:rPr>
            <w:rFonts w:eastAsia="SimSun"/>
            <w:b w:val="0"/>
            <w:bCs w:val="0"/>
            <w:lang w:eastAsia="zh-CN"/>
          </w:rPr>
          <w:fldChar w:fldCharType="begin">
            <w:fldData xml:space="preserve">PEVuZE5vdGU+PENpdGU+PEF1dGhvcj5NYXJ3YWg8L0F1dGhvcj48WWVhcj4yMDIwPC9ZZWFyPjxS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</w:fldData>
          </w:fldChar>
        </w:r>
        <w:r w:rsidRPr="00EA6F48">
          <w:rPr>
            <w:rFonts w:eastAsia="SimSun"/>
            <w:b w:val="0"/>
            <w:bCs w:val="0"/>
            <w:lang w:eastAsia="zh-CN"/>
          </w:rPr>
          <w:instrText xml:space="preserve"> ADDIN EN.CITE </w:instrText>
        </w:r>
        <w:r w:rsidR="00613437" w:rsidRPr="00EA6F48">
          <w:rPr>
            <w:rFonts w:eastAsia="SimSun"/>
            <w:b w:val="0"/>
            <w:bCs w:val="0"/>
            <w:lang w:eastAsia="zh-CN"/>
          </w:rPr>
          <w:fldChar w:fldCharType="begin">
            <w:fldData xml:space="preserve">PEVuZE5vdGU+PENpdGU+PEF1dGhvcj5NYXJ3YWg8L0F1dGhvcj48WWVhcj4yMDIwPC9ZZWFyPjxS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</w:fldData>
          </w:fldChar>
        </w:r>
        <w:r w:rsidRPr="00EA6F48">
          <w:rPr>
            <w:rFonts w:eastAsia="SimSun"/>
            <w:b w:val="0"/>
            <w:bCs w:val="0"/>
            <w:lang w:eastAsia="zh-CN"/>
          </w:rPr>
          <w:instrText xml:space="preserve"> ADDIN EN.CITE.DATA </w:instrText>
        </w:r>
        <w:r w:rsidR="00613437" w:rsidRPr="00EA6F48">
          <w:rPr>
            <w:rFonts w:eastAsia="SimSun"/>
            <w:b w:val="0"/>
            <w:bCs w:val="0"/>
            <w:lang w:eastAsia="zh-CN"/>
          </w:rPr>
        </w:r>
        <w:r w:rsidR="00613437" w:rsidRPr="00EA6F48">
          <w:rPr>
            <w:rFonts w:eastAsia="SimSun"/>
            <w:b w:val="0"/>
            <w:bCs w:val="0"/>
            <w:lang w:eastAsia="zh-CN"/>
          </w:rPr>
          <w:fldChar w:fldCharType="end"/>
        </w:r>
        <w:r w:rsidR="00613437" w:rsidRPr="00EA6F48">
          <w:rPr>
            <w:rFonts w:eastAsia="SimSun"/>
            <w:b w:val="0"/>
            <w:bCs w:val="0"/>
            <w:lang w:eastAsia="zh-CN"/>
          </w:rPr>
        </w:r>
        <w:r w:rsidR="00613437" w:rsidRPr="00EA6F48">
          <w:rPr>
            <w:rFonts w:eastAsia="SimSun"/>
            <w:b w:val="0"/>
            <w:bCs w:val="0"/>
            <w:lang w:eastAsia="zh-CN"/>
          </w:rPr>
          <w:fldChar w:fldCharType="separate"/>
        </w:r>
        <w:r w:rsidRPr="00EA6F48">
          <w:rPr>
            <w:rFonts w:eastAsia="SimSun"/>
            <w:b w:val="0"/>
            <w:bCs w:val="0"/>
            <w:noProof/>
            <w:vertAlign w:val="superscript"/>
            <w:lang w:eastAsia="zh-CN"/>
          </w:rPr>
          <w:t>2-7</w:t>
        </w:r>
        <w:r w:rsidR="00613437" w:rsidRPr="00EA6F48">
          <w:rPr>
            <w:rFonts w:eastAsia="SimSun"/>
            <w:b w:val="0"/>
            <w:bCs w:val="0"/>
            <w:lang w:eastAsia="zh-CN"/>
          </w:rPr>
          <w:fldChar w:fldCharType="end"/>
        </w:r>
      </w:hyperlink>
      <w:hyperlink w:anchor="_ENREF_2" w:tooltip="Nkeck, 2020 #3" w:history="1"/>
      <w:hyperlink w:anchor="_ENREF_2" w:tooltip="Szalkai, 2020 #15" w:history="1"/>
      <w:hyperlink w:anchor="_ENREF_2" w:tooltip="AINANE, 2020 #10" w:history="1"/>
      <w:r w:rsidRPr="00EA6F48">
        <w:rPr>
          <w:rFonts w:eastAsia="SimSun"/>
          <w:b w:val="0"/>
          <w:bCs w:val="0"/>
          <w:lang w:eastAsia="zh-CN"/>
        </w:rPr>
        <w:t xml:space="preserve"> No clinical trial, in vivo or in vitro studies demonstrate the EEO activity against COVID-19; but several review-based expected potentials as antiviral, co-infection control, symptoms relief or just a safe hygienic lifestyle.Today many companies have advertised to EEO as a product for prevention or treatment of COVID-19;</w:t>
      </w:r>
      <w:hyperlink w:anchor="_ENREF_8" w:tooltip="Lim, 2020 #531" w:history="1">
        <w:r w:rsidR="00613437" w:rsidRPr="00EA6F48">
          <w:rPr>
            <w:rFonts w:eastAsia="SimSun"/>
            <w:b w:val="0"/>
            <w:bCs w:val="0"/>
            <w:lang w:eastAsia="zh-CN"/>
          </w:rPr>
          <w:fldChar w:fldCharType="begin"/>
        </w:r>
        <w:r w:rsidRPr="00EA6F48">
          <w:rPr>
            <w:rFonts w:eastAsia="SimSun"/>
            <w:b w:val="0"/>
            <w:bCs w:val="0"/>
            <w:lang w:eastAsia="zh-CN"/>
          </w:rPr>
          <w:instrText xml:space="preserve"> ADDIN EN.CITE &lt;EndNote&gt;&lt;Cite&gt;&lt;Author&gt;Lim&lt;/Author&gt;&lt;Year&gt;2020&lt;/Year&gt;&lt;RecNum&gt;531&lt;/RecNum&gt;&lt;DisplayText&gt;&lt;style face="superscript"&gt;8&lt;/style&gt;&lt;/DisplayText&gt;&lt;record&gt;&lt;rec-number&gt;531&lt;/rec-number&gt;&lt;foreign-keys&gt;&lt;key app="EN" db-id="f590rtwpsp2df8etrrkp9rzrs999pzrxfa0s"&gt;531&lt;/key&gt;&lt;/foreign-keys&gt;&lt;ref-type name="Journal Article"&gt;17&lt;/ref-type&gt;&lt;contributors&gt;&lt;authors&gt;&lt;author&gt;Guan Yu Lim&lt;/author&gt;&lt;/authors&gt;&lt;/contributors&gt;&lt;titles&gt;&lt;title&gt;Essential oils and COVID-19: Industry warns no sufficient evidence for efficacy amid sales surge&lt;/title&gt;&lt;/titles&gt;&lt;dates&gt;&lt;year&gt;2020&lt;/year&gt;&lt;/dates&gt;&lt;urls&gt;&lt;related-urls&gt;&lt;url&gt;https://www.cosmeticsdesign-asia.com/Article/2020/04/06/Essential-oils-and-COVID-19-Industry-warns-no-sufficient-evidence-for-efficacy-amid-sales-surge&lt;/url&gt;&lt;/related-urls&gt;&lt;/urls&gt;&lt;/record&gt;&lt;/Cite&gt;&lt;/EndNote&gt;</w:instrText>
        </w:r>
        <w:r w:rsidR="00613437" w:rsidRPr="00EA6F48">
          <w:rPr>
            <w:rFonts w:eastAsia="SimSun"/>
            <w:b w:val="0"/>
            <w:bCs w:val="0"/>
            <w:lang w:eastAsia="zh-CN"/>
          </w:rPr>
          <w:fldChar w:fldCharType="separate"/>
        </w:r>
        <w:r w:rsidRPr="00EA6F48">
          <w:rPr>
            <w:rFonts w:eastAsia="SimSun"/>
            <w:b w:val="0"/>
            <w:bCs w:val="0"/>
            <w:noProof/>
            <w:vertAlign w:val="superscript"/>
            <w:lang w:eastAsia="zh-CN"/>
          </w:rPr>
          <w:t>8</w:t>
        </w:r>
        <w:r w:rsidR="00613437" w:rsidRPr="00EA6F48">
          <w:rPr>
            <w:rFonts w:eastAsia="SimSun"/>
            <w:b w:val="0"/>
            <w:bCs w:val="0"/>
            <w:lang w:eastAsia="zh-CN"/>
          </w:rPr>
          <w:fldChar w:fldCharType="end"/>
        </w:r>
      </w:hyperlink>
      <w:r w:rsidRPr="00EA6F48">
        <w:rPr>
          <w:rFonts w:eastAsia="SimSun"/>
          <w:b w:val="0"/>
          <w:bCs w:val="0"/>
          <w:lang w:eastAsia="zh-CN"/>
        </w:rPr>
        <w:t xml:space="preserve"> but, US Food and Drug Administration (FDA) issued warning letters to such companies.</w:t>
      </w:r>
      <w:hyperlink w:anchor="_ENREF_9" w:tooltip="Ashley, 2020 #532" w:history="1">
        <w:r w:rsidR="00613437" w:rsidRPr="00EA6F48">
          <w:rPr>
            <w:rFonts w:eastAsia="SimSun"/>
            <w:b w:val="0"/>
            <w:bCs w:val="0"/>
            <w:lang w:eastAsia="zh-CN"/>
          </w:rPr>
          <w:fldChar w:fldCharType="begin"/>
        </w:r>
        <w:r w:rsidRPr="00EA6F48">
          <w:rPr>
            <w:rFonts w:eastAsia="SimSun"/>
            <w:b w:val="0"/>
            <w:bCs w:val="0"/>
            <w:lang w:eastAsia="zh-CN"/>
          </w:rPr>
          <w:instrText xml:space="preserve"> ADDIN EN.CITE &lt;EndNote&gt;&lt;Cite&gt;&lt;Author&gt;Ashley&lt;/Author&gt;&lt;Year&gt;2020&lt;/Year&gt;&lt;RecNum&gt;532&lt;/RecNum&gt;&lt;DisplayText&gt;&lt;style face="superscript"&gt;9&lt;/style&gt;&lt;/DisplayText&gt;&lt;record&gt;&lt;rec-number&gt;532&lt;/rec-number&gt;&lt;foreign-keys&gt;&lt;key app="EN" db-id="f590rtwpsp2df8etrrkp9rzrs999pzrxfa0s"&gt;532&lt;/key&gt;&lt;/foreign-keys&gt;&lt;ref-type name="Journal Article"&gt;17&lt;/ref-type&gt;&lt;contributors&gt;&lt;authors&gt;&lt;author&gt;Donald D. Ashley&lt;/author&gt;&lt;/authors&gt;&lt;/contributors&gt;&lt;auth-address&gt;United States Food and Drug Administration (FDA)&lt;/auth-address&gt;&lt;titles&gt;&lt;title&gt;Unapproved and Misbranded Products Related to Coronavirus Disease 2019 (COVID-19)&lt;/title&gt;&lt;/titles&gt;&lt;dates&gt;&lt;year&gt;2020&lt;/year&gt;&lt;/dates&gt;&lt;urls&gt;&lt;related-urls&gt;&lt;url&gt;https://www.fda.gov/inspections-compliance-enforcement-and-criminal-investigations/warning-letters/earth-angel-oils-605752-04142020&lt;/url&gt;&lt;/related-urls&gt;&lt;/urls&gt;&lt;/record&gt;&lt;/Cite&gt;&lt;/EndNote&gt;</w:instrText>
        </w:r>
        <w:r w:rsidR="00613437" w:rsidRPr="00EA6F48">
          <w:rPr>
            <w:rFonts w:eastAsia="SimSun"/>
            <w:b w:val="0"/>
            <w:bCs w:val="0"/>
            <w:lang w:eastAsia="zh-CN"/>
          </w:rPr>
          <w:fldChar w:fldCharType="separate"/>
        </w:r>
        <w:r w:rsidRPr="00EA6F48">
          <w:rPr>
            <w:rFonts w:eastAsia="SimSun"/>
            <w:b w:val="0"/>
            <w:bCs w:val="0"/>
            <w:noProof/>
            <w:vertAlign w:val="superscript"/>
            <w:lang w:eastAsia="zh-CN"/>
          </w:rPr>
          <w:t>9</w:t>
        </w:r>
        <w:r w:rsidR="00613437" w:rsidRPr="00EA6F48">
          <w:rPr>
            <w:rFonts w:eastAsia="SimSun"/>
            <w:b w:val="0"/>
            <w:bCs w:val="0"/>
            <w:lang w:eastAsia="zh-CN"/>
          </w:rPr>
          <w:fldChar w:fldCharType="end"/>
        </w:r>
      </w:hyperlink>
      <w:r w:rsidRPr="00EA6F48">
        <w:rPr>
          <w:rFonts w:eastAsia="SimSun"/>
          <w:b w:val="0"/>
          <w:bCs w:val="0"/>
          <w:lang w:eastAsia="zh-CN"/>
        </w:rPr>
        <w:t xml:space="preserve"> In this work I will declare both facts and problems of EEO use in controlling COVID-19 pandemic.</w:t>
      </w:r>
      <w:commentRangeEnd w:id="7"/>
      <w:r w:rsidR="00751B61">
        <w:rPr>
          <w:rStyle w:val="CommentReference"/>
          <w:rFonts w:asciiTheme="minorHAnsi" w:eastAsiaTheme="minorEastAsia" w:hAnsiTheme="minorHAnsi" w:cstheme="minorBidi"/>
          <w:b w:val="0"/>
          <w:bCs w:val="0"/>
          <w:kern w:val="0"/>
          <w:lang w:eastAsia="en-US"/>
        </w:rPr>
        <w:commentReference w:id="7"/>
      </w:r>
    </w:p>
    <w:p w:rsidR="00EA6F48" w:rsidRPr="00EA6F48" w:rsidRDefault="00EA6F48" w:rsidP="00EA6F48">
      <w:pPr>
        <w:pStyle w:val="ChapterTitle"/>
        <w:spacing w:after="0"/>
        <w:ind w:left="0" w:right="-858" w:firstLineChars="0" w:firstLine="0"/>
      </w:pPr>
      <w:r w:rsidRPr="00EA6F48">
        <w:t>2. Materials and methods</w:t>
      </w:r>
    </w:p>
    <w:p w:rsidR="00EA6F48" w:rsidRPr="00EA6F48" w:rsidRDefault="00EA6F48" w:rsidP="00EA6F48">
      <w:pPr>
        <w:spacing w:after="0" w:line="240" w:lineRule="auto"/>
        <w:ind w:right="-858"/>
        <w:jc w:val="both"/>
        <w:rPr>
          <w:rFonts w:ascii="Times New Roman" w:hAnsi="Times New Roman" w:cs="Times New Roman"/>
          <w:sz w:val="24"/>
          <w:szCs w:val="24"/>
        </w:rPr>
      </w:pPr>
      <w:commentRangeStart w:id="8"/>
      <w:r w:rsidRPr="00EA6F48">
        <w:rPr>
          <w:rFonts w:ascii="Times New Roman" w:hAnsi="Times New Roman" w:cs="Times New Roman"/>
          <w:sz w:val="24"/>
          <w:szCs w:val="24"/>
        </w:rPr>
        <w:t>Literature search was conducted in the following databases: Science Direct, Scopus, Web of Science, PubMed, ClinicalTrials.gov and Google Scholar using main key word “Eucalyptus” in addition to “COVID-19, COPD, Antiviral, Anti-inflammatory, Immune modulation, Antimicrobial, clinical trials, FDA, Monograph, Inhalation and Potential</w:t>
      </w:r>
      <w:commentRangeEnd w:id="8"/>
      <w:r w:rsidR="00751B61">
        <w:rPr>
          <w:rStyle w:val="CommentReference"/>
        </w:rPr>
        <w:commentReference w:id="8"/>
      </w:r>
      <w:r w:rsidRPr="00EA6F48">
        <w:rPr>
          <w:rFonts w:ascii="Times New Roman" w:hAnsi="Times New Roman" w:cs="Times New Roman"/>
          <w:sz w:val="24"/>
          <w:szCs w:val="24"/>
        </w:rPr>
        <w:t xml:space="preserve">” </w:t>
      </w:r>
    </w:p>
    <w:p w:rsidR="00EA6F48" w:rsidRPr="00EA6F48" w:rsidRDefault="00EA6F48" w:rsidP="00EA6F48">
      <w:pPr>
        <w:pStyle w:val="ChapterTitle"/>
        <w:spacing w:after="0"/>
        <w:ind w:left="0" w:right="-858" w:firstLineChars="0" w:firstLine="0"/>
        <w:rPr>
          <w:bCs w:val="0"/>
        </w:rPr>
      </w:pPr>
      <w:r w:rsidRPr="00EA6F48">
        <w:rPr>
          <w:rFonts w:eastAsia="SimSun"/>
          <w:lang w:eastAsia="zh-CN"/>
        </w:rPr>
        <w:lastRenderedPageBreak/>
        <w:t>3</w:t>
      </w:r>
      <w:r w:rsidRPr="00EA6F48">
        <w:t xml:space="preserve">. Results &amp; </w:t>
      </w:r>
      <w:commentRangeStart w:id="9"/>
      <w:r w:rsidRPr="00EA6F48">
        <w:t>Discussion</w:t>
      </w:r>
      <w:commentRangeEnd w:id="9"/>
      <w:r w:rsidR="00F01236">
        <w:rPr>
          <w:rStyle w:val="CommentReference"/>
          <w:rFonts w:asciiTheme="minorHAnsi" w:eastAsiaTheme="minorEastAsia" w:hAnsiTheme="minorHAnsi" w:cstheme="minorBidi"/>
          <w:b w:val="0"/>
          <w:bCs w:val="0"/>
          <w:kern w:val="0"/>
          <w:lang w:eastAsia="en-US"/>
        </w:rPr>
        <w:commentReference w:id="9"/>
      </w:r>
    </w:p>
    <w:p w:rsidR="00EA6F48" w:rsidRPr="00EA6F48" w:rsidRDefault="00EA6F48" w:rsidP="00EA6F48">
      <w:pPr>
        <w:spacing w:after="0" w:line="240" w:lineRule="auto"/>
        <w:ind w:right="-858"/>
        <w:jc w:val="both"/>
        <w:rPr>
          <w:rFonts w:ascii="Times New Roman" w:hAnsi="Times New Roman" w:cs="Times New Roman"/>
          <w:sz w:val="24"/>
          <w:szCs w:val="24"/>
          <w:lang w:eastAsia="ja-JP"/>
        </w:rPr>
      </w:pPr>
      <w:r w:rsidRPr="00EA6F48">
        <w:rPr>
          <w:rFonts w:ascii="Times New Roman" w:hAnsi="Times New Roman" w:cs="Times New Roman"/>
          <w:b/>
          <w:bCs/>
          <w:sz w:val="24"/>
          <w:szCs w:val="24"/>
          <w:lang w:eastAsia="ja-JP"/>
        </w:rPr>
        <w:t>3.1 Off-label use of EEO:</w:t>
      </w:r>
      <w:r w:rsidRPr="00EA6F48">
        <w:rPr>
          <w:rFonts w:ascii="Times New Roman" w:hAnsi="Times New Roman" w:cs="Times New Roman"/>
          <w:sz w:val="24"/>
          <w:szCs w:val="24"/>
        </w:rPr>
        <w:t xml:space="preserve">EEO widely used as Over The Counter (OTC) drug in a single or combined form for relieving </w:t>
      </w:r>
      <w:commentRangeStart w:id="10"/>
      <w:r w:rsidRPr="00EA6F48">
        <w:rPr>
          <w:rFonts w:ascii="Times New Roman" w:hAnsi="Times New Roman" w:cs="Times New Roman"/>
          <w:sz w:val="24"/>
          <w:szCs w:val="24"/>
        </w:rPr>
        <w:t>nasal congestion via inhaling a few drops either on a handkerchief or in a bowl of hot water.</w:t>
      </w:r>
      <w:hyperlink w:anchor="_ENREF_10" w:tooltip="Shelley, 2017 #3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&lt;EndNote&gt;&lt;Cite&gt;&lt;Author&gt;Shelley&lt;/Author&gt;&lt;Year&gt;2017&lt;/Year&gt;&lt;RecNum&gt;34&lt;/RecNum&gt;&lt;DisplayText&gt;&lt;style face="superscript"&gt;10&lt;/style&gt;&lt;/DisplayText&gt;&lt;record&gt;&lt;rec-number&gt;34&lt;/rec-number&gt;&lt;foreign-keys&gt;&lt;key app="EN" db-id="0defr9f0mz2e23ev5vnxpp5jtdtprt29te2v"&gt;34&lt;/key&gt;&lt;/foreign-keys&gt;&lt;ref-type name="Journal Article"&gt;17&lt;/ref-type&gt;&lt;contributors&gt;&lt;authors&gt;&lt;author&gt;Shelley, A&lt;/author&gt;&lt;author&gt;Horner, K&lt;/author&gt;&lt;/authors&gt;&lt;/contributors&gt;&lt;titles&gt;&lt;title&gt;Otolaryngology: Nasal perforation&lt;/title&gt;&lt;secondary-title&gt;British Dental Journal&lt;/secondary-title&gt;&lt;/titles&gt;&lt;periodical&gt;&lt;full-title&gt;British Dental Journal&lt;/full-title&gt;&lt;/periodical&gt;&lt;pages&gt;495-495&lt;/pages&gt;&lt;volume&gt;222&lt;/volume&gt;&lt;number&gt;7&lt;/number&gt;&lt;dates&gt;&lt;year&gt;2017&lt;/year&gt;&lt;/dates&gt;&lt;isbn&gt;1476-5373&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10</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Application of EEO by either vapor inhalation or oral route provides benefit for both purulent and non-purulent respiratory problems, such as bronchitis, asthma, and chronic obstructive pulmonary disease (COPD) which are the risk factors in COVID-19 patients.</w:t>
      </w:r>
      <w:hyperlink w:anchor="_ENREF_11" w:tooltip="Sadlon, 2010 #35"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&lt;EndNote&gt;&lt;Cite&gt;&lt;Author&gt;Sadlon&lt;/Author&gt;&lt;Year&gt;2010&lt;/Year&gt;&lt;RecNum&gt;35&lt;/RecNum&gt;&lt;DisplayText&gt;&lt;style face="superscript"&gt;11&lt;/style&gt;&lt;/DisplayText&gt;&lt;record&gt;&lt;rec-number&gt;35&lt;/rec-number&gt;&lt;foreign-keys&gt;&lt;key app="EN" db-id="0defr9f0mz2e23ev5vnxpp5jtdtprt29te2v"&gt;35&lt;/key&gt;&lt;/foreign-keys&gt;&lt;ref-type name="Journal Article"&gt;17&lt;/ref-type&gt;&lt;contributors&gt;&lt;authors&gt;&lt;author&gt;Sadlon, Angela E&lt;/author&gt;&lt;author&gt;Lamson, Davis W&lt;/author&gt;&lt;/authors&gt;&lt;/contributors&gt;&lt;titles&gt;&lt;title&gt;Immune-modifying and antimicrobial effects of Eucalyptus oil and simple inhalation devices&lt;/title&gt;&lt;secondary-title&gt;Alternative medicine review&lt;/secondary-title&gt;&lt;/titles&gt;&lt;periodical&gt;&lt;full-title&gt;Alternative medicine review&lt;/full-title&gt;&lt;/periodical&gt;&lt;pages&gt;33-43&lt;/pages&gt;&lt;volume&gt;15&lt;/volume&gt;&lt;number&gt;1&lt;/number&gt;&lt;dates&gt;&lt;year&gt;2010&lt;/year&gt;&lt;/dates&gt;&lt;isbn&gt;1089-5159&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11</w:t>
        </w:r>
        <w:r w:rsidR="00613437" w:rsidRPr="00EA6F48">
          <w:rPr>
            <w:rFonts w:ascii="Times New Roman" w:hAnsi="Times New Roman" w:cs="Times New Roman"/>
            <w:sz w:val="24"/>
            <w:szCs w:val="24"/>
          </w:rPr>
          <w:fldChar w:fldCharType="end"/>
        </w:r>
      </w:hyperlink>
      <w:bookmarkStart w:id="11" w:name="_Hlk43470926"/>
      <w:r w:rsidRPr="00EA6F48">
        <w:rPr>
          <w:rFonts w:ascii="Times New Roman" w:hAnsi="Times New Roman" w:cs="Times New Roman"/>
          <w:sz w:val="24"/>
          <w:szCs w:val="24"/>
        </w:rPr>
        <w:t>Traditional use of EEO for relief of cough associated with cold are accepted without the supervision of a medical practitioner via inhalation and as a bath additive and have been well described for a long time.</w:t>
      </w:r>
      <w:hyperlink w:anchor="_ENREF_12" w:tooltip="agency, 15 June 2013 #3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&lt;EndNote&gt;&lt;Cite&gt;&lt;Author&gt;agency&lt;/Author&gt;&lt;Year&gt;15 June 2013&lt;/Year&gt;&lt;RecNum&gt;30&lt;/RecNum&gt;&lt;DisplayText&gt;&lt;style face="superscript"&gt;12&lt;/style&gt;&lt;/DisplayText&gt;&lt;record&gt;&lt;rec-number&gt;30&lt;/rec-number&gt;&lt;foreign-keys&gt;&lt;key app="EN" db-id="0defr9f0mz2e23ev5vnxpp5jtdtprt29te2v"&gt;30&lt;/key&gt;&lt;/foreign-keys&gt;&lt;ref-type name="Web Page"&gt;12&lt;/ref-type&gt;&lt;contributors&gt;&lt;authors&gt;&lt;author&gt;European medicines agency&lt;/author&gt;&lt;/authors&gt;&lt;/contributors&gt;&lt;titles&gt;&lt;title&gt;Assessment report on Eucalytus globulus Labill., Eucalyptus polybractea R.T. Baker and/or Eucalyptus smithii R.T. Baker, aetheroleum&lt;/title&gt;&lt;/titles&gt;&lt;dates&gt;&lt;year&gt;15 June 2013&lt;/year&gt;&lt;/dates&gt;&lt;urls&gt;&lt;related-urls&gt;&lt;url&gt;https://www.ema.europa.eu/en/documents/herbal-report/draft-assessment-report-eucalyptus-globulus-labill-e-polybractea-rt-baker-e-smithii-rt-baker_en.pdf&lt;/url&gt;&lt;/related-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12</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1,8-Cineole the major constituent of EEO (80-95%) </w:t>
      </w:r>
      <w:bookmarkEnd w:id="11"/>
      <w:r w:rsidRPr="00EA6F48">
        <w:rPr>
          <w:rFonts w:ascii="Times New Roman" w:hAnsi="Times New Roman" w:cs="Times New Roman"/>
          <w:sz w:val="24"/>
          <w:szCs w:val="24"/>
        </w:rPr>
        <w:t>is well tolerated in inhalation adminis</w:t>
      </w:r>
      <w:r w:rsidRPr="00EA6F48">
        <w:rPr>
          <w:rFonts w:ascii="Times New Roman" w:hAnsi="Times New Roman" w:cs="Times New Roman"/>
          <w:sz w:val="24"/>
          <w:szCs w:val="24"/>
        </w:rPr>
        <w:softHyphen/>
        <w:t>trations and is registered as a licensed medicinal product which available for airways inflammation for many years.</w:t>
      </w:r>
      <w:hyperlink w:anchor="_ENREF_13" w:tooltip="Pasdaran, 2016 #45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&lt;EndNote&gt;&lt;Cite&gt;&lt;Author&gt;Pasdaran&lt;/Author&gt;&lt;Year&gt;2016&lt;/Year&gt;&lt;RecNum&gt;454&lt;/RecNum&gt;&lt;DisplayText&gt;&lt;style face="superscript"&gt;13&lt;/style&gt;&lt;/DisplayText&gt;&lt;record&gt;&lt;rec-number&gt;454&lt;/rec-number&gt;&lt;foreign-keys&gt;&lt;key app="EN" db-id="f590rtwpsp2df8etrrkp9rzrs999pzrxfa0s"&gt;454&lt;/key&gt;&lt;/foreign-keys&gt;&lt;ref-type name="Book Section"&gt;5&lt;/ref-type&gt;&lt;contributors&gt;&lt;authors&gt;&lt;author&gt;Pasdaran, A&lt;/author&gt;&lt;author&gt;Sheikhi, D&lt;/author&gt;&lt;/authors&gt;&lt;/contributors&gt;&lt;titles&gt;&lt;title&gt;Volatile oils: Potential agents for the treatment of respiratory infections&lt;/title&gt;&lt;secondary-title&gt;The Microbiology of Respiratory System Infections&lt;/secondary-title&gt;&lt;/titles&gt;&lt;pages&gt;237-261&lt;/pages&gt;&lt;dates&gt;&lt;year&gt;2016&lt;/year&gt;&lt;/dates&gt;&lt;publisher&gt;Elsevier&lt;/publisher&gt;&lt;urls&gt;&lt;/urls&gt;&lt;/record&gt;&lt;/Cite&gt;&lt;/EndNote&gt;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13</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Vicks VapoRub</w:t>
      </w:r>
      <w:r w:rsidRPr="00EA6F48">
        <w:rPr>
          <w:rFonts w:ascii="Times New Roman" w:hAnsi="Times New Roman" w:cs="Times New Roman"/>
          <w:sz w:val="24"/>
          <w:szCs w:val="24"/>
          <w:vertAlign w:val="superscript"/>
        </w:rPr>
        <w:t>®</w:t>
      </w:r>
      <w:r w:rsidRPr="00EA6F48">
        <w:rPr>
          <w:rFonts w:ascii="Times New Roman" w:hAnsi="Times New Roman" w:cs="Times New Roman"/>
          <w:sz w:val="24"/>
          <w:szCs w:val="24"/>
        </w:rPr>
        <w:t xml:space="preserve"> vapors inhalation which containing eucalyptus, camphor and menthol acting on cold receptors in the nose.</w:t>
      </w:r>
      <w:hyperlink w:anchor="_ENREF_14" w:tooltip="Merchant, 2020 #21"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&lt;EndNote&gt;&lt;Cite&gt;&lt;Author&gt;Merchant&lt;/Author&gt;&lt;Year&gt;2020&lt;/Year&gt;&lt;RecNum&gt;21&lt;/RecNum&gt;&lt;DisplayText&gt;&lt;style face="superscript"&gt;14&lt;/style&gt;&lt;/DisplayText&gt;&lt;record&gt;&lt;rec-number&gt;21&lt;/rec-number&gt;&lt;foreign-keys&gt;&lt;key app="EN" db-id="0defr9f0mz2e23ev5vnxpp5jtdtprt29te2v"&gt;21&lt;/key&gt;&lt;/foreign-keys&gt;&lt;ref-type name="Journal Article"&gt;17&lt;/ref-type&gt;&lt;contributors&gt;&lt;authors&gt;&lt;author&gt;Merchant, Hamid&lt;/author&gt;&lt;/authors&gt;&lt;/contributors&gt;&lt;titles&gt;&lt;title&gt;CoViD-19: An early intervention therapeutic strategy to prevent developing a severe disease as an alternative approach to control the pandemic&lt;/title&gt;&lt;secondary-title&gt;ScienceOpen Preprints&lt;/secondary-title&gt;&lt;/titles&gt;&lt;periodical&gt;&lt;full-title&gt;ScienceOpen Preprints&lt;/full-title&gt;&lt;/periodical&gt;&lt;dates&gt;&lt;year&gt;2020&lt;/year&gt;&lt;/dates&gt;&lt;urls&gt;&lt;/urls&gt;&lt;/record&gt;&lt;/Cite&gt;&lt;/EndNote&gt;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14</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The German Standardzulassung, the PharmacopéeFrançaise and the WHO monograph 2002 had reported the use of EEO for the treatment of disorders of respiratory tract, bronchial catarrh and stomach pain.</w:t>
      </w:r>
      <w:hyperlink w:anchor="_ENREF_12" w:tooltip="agency, 15 June 2013 #3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&lt;EndNote&gt;&lt;Cite&gt;&lt;Author&gt;agency&lt;/Author&gt;&lt;Year&gt;15 June 2013&lt;/Year&gt;&lt;RecNum&gt;30&lt;/RecNum&gt;&lt;DisplayText&gt;&lt;style face="superscript"&gt;12&lt;/style&gt;&lt;/DisplayText&gt;&lt;record&gt;&lt;rec-number&gt;30&lt;/rec-number&gt;&lt;foreign-keys&gt;&lt;key app="EN" db-id="0defr9f0mz2e23ev5vnxpp5jtdtprt29te2v"&gt;30&lt;/key&gt;&lt;/foreign-keys&gt;&lt;ref-type name="Web Page"&gt;12&lt;/ref-type&gt;&lt;contributors&gt;&lt;authors&gt;&lt;author&gt;European medicines agency&lt;/author&gt;&lt;/authors&gt;&lt;/contributors&gt;&lt;titles&gt;&lt;title&gt;Assessment report on Eucalytus globulus Labill., Eucalyptus polybractea R.T. Baker and/or Eucalyptus smithii R.T. Baker, aetheroleum&lt;/title&gt;&lt;/titles&gt;&lt;dates&gt;&lt;year&gt;15 June 2013&lt;/year&gt;&lt;/dates&gt;&lt;urls&gt;&lt;related-urls&gt;&lt;url&gt;https://www.ema.europa.eu/en/documents/herbal-report/draft-assessment-report-eucalyptus-globulus-labill-e-polybractea-rt-baker-e-smithii-rt-baker_en.pdf&lt;/url&gt;&lt;/related-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12</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The Martindale reported that EEO effective as an inhalant, often in combination with other volatile oils substances for catarrh and coughs and as an ingredient of a lot of preparations.</w:t>
      </w:r>
      <w:hyperlink w:anchor="_ENREF_15" w:tooltip="Sweetman, 2007 #31"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&lt;EndNote&gt;&lt;Cite&gt;&lt;Author&gt;Sweetman&lt;/Author&gt;&lt;Year&gt;2007&lt;/Year&gt;&lt;RecNum&gt;31&lt;/RecNum&gt;&lt;DisplayText&gt;&lt;style face="superscript"&gt;15&lt;/style&gt;&lt;/DisplayText&gt;&lt;record&gt;&lt;rec-number&gt;31&lt;/rec-number&gt;&lt;foreign-keys&gt;&lt;key app="EN" db-id="0defr9f0mz2e23ev5vnxpp5jtdtprt29te2v"&gt;31&lt;/key&gt;&lt;/foreign-keys&gt;&lt;ref-type name="Generic"&gt;13&lt;/ref-type&gt;&lt;contributors&gt;&lt;authors&gt;&lt;author&gt;Sweetman, SC&lt;/author&gt;&lt;/authors&gt;&lt;/contributors&gt;&lt;titles&gt;&lt;title&gt;The complete drug reference (Martindale)&lt;/title&gt;&lt;/titles&gt;&lt;dates&gt;&lt;year&gt;2007&lt;/year&gt;&lt;/dates&gt;&lt;publisher&gt;The Pharmaceutical Press, London&lt;/publisher&gt;&lt;urls&gt;&lt;/urls&gt;&lt;/record&gt;&lt;/Cite&gt;&lt;/EndNote&gt;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15</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EEO is approved by the FDA for food use (EAFUS -Everything Added to Food in the United States- list No 2081) [FDA 2013] and as OTC (Over the counter) drug in cough/cold monograph sub-categories nasal decongestant (mouthwash or lozenge), antitussive and expectorant and in external analgesic monograph </w:t>
      </w:r>
      <w:commentRangeEnd w:id="10"/>
      <w:r w:rsidR="00751B61">
        <w:rPr>
          <w:rStyle w:val="CommentReference"/>
        </w:rPr>
        <w:commentReference w:id="10"/>
      </w:r>
      <w:r w:rsidRPr="00EA6F48">
        <w:rPr>
          <w:rFonts w:ascii="Times New Roman" w:hAnsi="Times New Roman" w:cs="Times New Roman"/>
          <w:sz w:val="24"/>
          <w:szCs w:val="24"/>
        </w:rPr>
        <w:t>sub-categories counter irritant, fever blister/cold sore and poison ivy/oak/sumac and in skin protectant monograph sub-categories astringent and poison (ivy/oak/sumac)</w:t>
      </w:r>
      <w:hyperlink w:anchor="_ENREF_16" w:tooltip="FDA, April 7, 2010 #32"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&lt;EndNote&gt;&lt;Cite&gt;&lt;Author&gt;FDA&lt;/Author&gt;&lt;Year&gt;April 7, 2010&lt;/Year&gt;&lt;RecNum&gt;32&lt;/RecNum&gt;&lt;DisplayText&gt;&lt;style face="superscript"&gt;16&lt;/style&gt;&lt;/DisplayText&gt;&lt;record&gt;&lt;rec-number&gt;32&lt;/rec-number&gt;&lt;foreign-keys&gt;&lt;key app="EN" db-id="0defr9f0mz2e23ev5vnxpp5jtdtprt29te2v"&gt;32&lt;/key&gt;&lt;/foreign-keys&gt;&lt;ref-type name="Web Page"&gt;12&lt;/ref-type&gt;&lt;contributors&gt;&lt;authors&gt;&lt;author&gt;FDA&lt;/author&gt;&lt;/authors&gt;&lt;/contributors&gt;&lt;titles&gt;&lt;title&gt;OTC Active Ingredients&lt;/title&gt;&lt;/titles&gt;&lt;dates&gt;&lt;year&gt;April 7, 2010&lt;/year&gt;&lt;/dates&gt;&lt;urls&gt;&lt;related-urls&gt;&lt;url&gt;https://www.fda.gov/media/75758/download&lt;/url&gt;&lt;/related-urls&gt;&lt;/urls&gt;&lt;/record&gt;&lt;/Cite&gt;&lt;/EndNote&gt;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16</w:t>
        </w:r>
        <w:r w:rsidR="00613437" w:rsidRPr="00EA6F48">
          <w:rPr>
            <w:rFonts w:ascii="Times New Roman" w:hAnsi="Times New Roman" w:cs="Times New Roman"/>
            <w:sz w:val="24"/>
            <w:szCs w:val="24"/>
          </w:rPr>
          <w:fldChar w:fldCharType="end"/>
        </w:r>
      </w:hyperlink>
    </w:p>
    <w:p w:rsidR="00EA6F48" w:rsidRPr="00EA6F48" w:rsidRDefault="00EA6F48" w:rsidP="00EA6F48">
      <w:pPr>
        <w:spacing w:after="0" w:line="240" w:lineRule="auto"/>
        <w:ind w:right="-858"/>
        <w:jc w:val="both"/>
        <w:rPr>
          <w:rFonts w:ascii="Times New Roman" w:hAnsi="Times New Roman" w:cs="Times New Roman"/>
          <w:sz w:val="24"/>
          <w:szCs w:val="24"/>
          <w:lang w:eastAsia="ja-JP"/>
        </w:rPr>
      </w:pPr>
      <w:r w:rsidRPr="00EA6F48">
        <w:rPr>
          <w:rFonts w:ascii="Times New Roman" w:hAnsi="Times New Roman" w:cs="Times New Roman"/>
          <w:b/>
          <w:bCs/>
          <w:sz w:val="24"/>
          <w:szCs w:val="24"/>
          <w:lang w:eastAsia="ja-JP"/>
        </w:rPr>
        <w:t>3.2 COPD control by EEO:</w:t>
      </w:r>
      <w:r w:rsidRPr="00EA6F48">
        <w:rPr>
          <w:rFonts w:ascii="Times New Roman" w:hAnsi="Times New Roman" w:cs="Times New Roman"/>
          <w:sz w:val="24"/>
          <w:szCs w:val="24"/>
          <w:lang w:eastAsia="ja-JP"/>
        </w:rPr>
        <w:t xml:space="preserve">COPD is associated with increased risk of morbidity in COVID-19 </w:t>
      </w:r>
      <w:commentRangeStart w:id="12"/>
      <w:r w:rsidRPr="00EA6F48">
        <w:rPr>
          <w:rFonts w:ascii="Times New Roman" w:hAnsi="Times New Roman" w:cs="Times New Roman"/>
          <w:sz w:val="24"/>
          <w:szCs w:val="24"/>
          <w:lang w:eastAsia="ja-JP"/>
        </w:rPr>
        <w:t>patients.</w:t>
      </w:r>
      <w:commentRangeStart w:id="13"/>
      <w:r w:rsidR="00613437">
        <w:fldChar w:fldCharType="begin"/>
      </w:r>
      <w:r w:rsidR="00613437">
        <w:instrText>HYPERLINK \l "_ENREF_17" \o "Lippi, 2020 #38"</w:instrText>
      </w:r>
      <w:r w:rsidR="00613437">
        <w:fldChar w:fldCharType="separate"/>
      </w:r>
      <w:r w:rsidR="00613437" w:rsidRPr="00EA6F48">
        <w:rPr>
          <w:rFonts w:ascii="Times New Roman" w:hAnsi="Times New Roman" w:cs="Times New Roman"/>
          <w:sz w:val="24"/>
          <w:szCs w:val="24"/>
          <w:lang w:eastAsia="ja-JP"/>
        </w:rPr>
        <w:fldChar w:fldCharType="begin"/>
      </w:r>
      <w:r w:rsidRPr="00EA6F48">
        <w:rPr>
          <w:rFonts w:ascii="Times New Roman" w:hAnsi="Times New Roman" w:cs="Times New Roman"/>
          <w:sz w:val="24"/>
          <w:szCs w:val="24"/>
          <w:lang w:eastAsia="ja-JP"/>
        </w:rPr>
        <w:instrText xml:space="preserve"> ADDIN EN.CITE &lt;EndNote&gt;&lt;Cite&gt;&lt;Author&gt;Lippi&lt;/Author&gt;&lt;Year&gt;2020&lt;/Year&gt;&lt;RecNum&gt;38&lt;/RecNum&gt;&lt;DisplayText&gt;&lt;style face="superscript"&gt;17&lt;/style&gt;&lt;/DisplayText&gt;&lt;record&gt;&lt;rec-number&gt;38&lt;/rec-number&gt;&lt;foreign-keys&gt;&lt;key app="EN" db-id="0defr9f0mz2e23ev5vnxpp5jtdtprt29te2v"&gt;38&lt;/key&gt;&lt;/foreign-keys&gt;&lt;ref-type name="Journal Article"&gt;17&lt;/ref-type&gt;&lt;contributors&gt;&lt;authors&gt;&lt;author&gt;Lippi, Giuseppe&lt;/author&gt;&lt;author&gt;Henry, Brandon Michael&lt;/author&gt;&lt;/authors&gt;&lt;/contributors&gt;&lt;titles&gt;&lt;title&gt;Chronic obstructive pulmonary disease is associated with severe coronavirus disease 2019 (COVID-19)&lt;/title&gt;&lt;secondary-title&gt;Respiratory Medicine&lt;/secondary-title&gt;&lt;/titles&gt;&lt;periodical&gt;&lt;full-title&gt;Respiratory Medicine&lt;/full-title&gt;&lt;/periodical&gt;&lt;pages&gt;105941&lt;/pages&gt;&lt;volume&gt;167&lt;/volume&gt;&lt;dates&gt;&lt;year&gt;2020&lt;/year&gt;&lt;/dates&gt;&lt;urls&gt;&lt;/urls&gt;&lt;/record&gt;&lt;/Cite&gt;&lt;/EndNote&gt;</w:instrText>
      </w:r>
      <w:r w:rsidR="00613437" w:rsidRPr="00EA6F48">
        <w:rPr>
          <w:rFonts w:ascii="Times New Roman" w:hAnsi="Times New Roman" w:cs="Times New Roman"/>
          <w:sz w:val="24"/>
          <w:szCs w:val="24"/>
          <w:lang w:eastAsia="ja-JP"/>
        </w:rPr>
        <w:fldChar w:fldCharType="separate"/>
      </w:r>
      <w:r w:rsidRPr="00EA6F48">
        <w:rPr>
          <w:rFonts w:ascii="Times New Roman" w:hAnsi="Times New Roman" w:cs="Times New Roman"/>
          <w:noProof/>
          <w:sz w:val="24"/>
          <w:szCs w:val="24"/>
          <w:vertAlign w:val="superscript"/>
          <w:lang w:eastAsia="ja-JP"/>
        </w:rPr>
        <w:t>17</w:t>
      </w:r>
      <w:r w:rsidR="00613437" w:rsidRPr="00EA6F48">
        <w:rPr>
          <w:rFonts w:ascii="Times New Roman" w:hAnsi="Times New Roman" w:cs="Times New Roman"/>
          <w:sz w:val="24"/>
          <w:szCs w:val="24"/>
          <w:lang w:eastAsia="ja-JP"/>
        </w:rPr>
        <w:fldChar w:fldCharType="end"/>
      </w:r>
      <w:r w:rsidR="00613437">
        <w:fldChar w:fldCharType="end"/>
      </w:r>
      <w:r w:rsidRPr="00EA6F48">
        <w:rPr>
          <w:rFonts w:ascii="Times New Roman" w:hAnsi="Times New Roman" w:cs="Times New Roman"/>
          <w:sz w:val="24"/>
          <w:szCs w:val="24"/>
        </w:rPr>
        <w:t>Pretreatment with EEO markedly reduced the production of proinflammatory cytokines TNF-α and IL-β in lung homogenate, significantly decreased the elevated malondialdehyde (MDA) level and increased superoxide dismutase (SOD) activity which indicates that EEO might have its potential to be a proper candidate drug in the treatment of COPD.</w:t>
      </w:r>
      <w:hyperlink w:anchor="_ENREF_18" w:tooltip="Wang, 2017 #37"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&lt;EndNote&gt;&lt;Cite&gt;&lt;Author&gt;Wang&lt;/Author&gt;&lt;Year&gt;2017&lt;/Year&gt;&lt;RecNum&gt;37&lt;/RecNum&gt;&lt;DisplayText&gt;&lt;style face="superscript"&gt;18&lt;/style&gt;&lt;/DisplayText&gt;&lt;record&gt;&lt;rec-number&gt;37&lt;/rec-number&gt;&lt;foreign-keys&gt;&lt;key app="EN" db-id="0defr9f0mz2e23ev5vnxpp5jtdtprt29te2v"&gt;37&lt;/key&gt;&lt;/foreign-keys&gt;&lt;ref-type name="Journal Article"&gt;17&lt;/ref-type&gt;&lt;contributors&gt;&lt;authors&gt;&lt;author&gt;Wang, Lin&lt;/author&gt;&lt;author&gt;Sun, Jianbo&lt;/author&gt;&lt;author&gt;Li, Wanzhong&lt;/author&gt;&lt;author&gt;Lv, Yanna&lt;/author&gt;&lt;author&gt;Shi, Weiwei&lt;/author&gt;&lt;author&gt;Zhao, Chunzhen&lt;/author&gt;&lt;/authors&gt;&lt;/contributors&gt;&lt;titles&gt;&lt;title&gt;Protective effect of eucalyptus oil against pulmonary destruction and inflammation in COPD rats&lt;/title&gt;&lt;secondary-title&gt;J Dis Med Plts&lt;/secondary-title&gt;&lt;/titles&gt;&lt;periodical&gt;&lt;full-title&gt;J Dis Med Plts&lt;/full-title&gt;&lt;/periodical&gt;&lt;pages&gt;17-22&lt;/pages&gt;&lt;volume&gt;3&lt;/volume&gt;&lt;dates&gt;&lt;year&gt;2017&lt;/year&gt;&lt;/dates&gt;&lt;urls&gt;&lt;/urls&gt;&lt;/record&gt;&lt;/Cite&gt;&lt;/EndNote&gt;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18</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The anti-inflammatory effect EEO to reduce cytokine release was confirmed also in ex-vivo cultured and stimulated alveolar macrophages from patients with (COPD).</w:t>
      </w:r>
      <w:hyperlink w:anchor="_ENREF_19" w:tooltip="Rantzsch, 2009 #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&lt;EndNote&gt;&lt;Cite&gt;&lt;Author&gt;Rantzsch&lt;/Author&gt;&lt;Year&gt;2009&lt;/Year&gt;&lt;RecNum&gt;33&lt;/RecNum&gt;&lt;DisplayText&gt;&lt;style face="superscript"&gt;19&lt;/style&gt;&lt;/DisplayText&gt;&lt;record&gt;&lt;rec-number&gt;33&lt;/rec-number&gt;&lt;foreign-keys&gt;&lt;key app="EN" db-id="0defr9f0mz2e23ev5vnxpp5jtdtprt29te2v"&gt;33&lt;/key&gt;&lt;/foreign-keys&gt;&lt;ref-type name="Journal Article"&gt;17&lt;/ref-type&gt;&lt;contributors&gt;&lt;authors&gt;&lt;author&gt;Rantzsch, U&lt;/author&gt;&lt;author&gt;Vacca, G&lt;/author&gt;&lt;author&gt;Dück, R&lt;/author&gt;&lt;author&gt;Gillissen, A&lt;/author&gt;&lt;/authors&gt;&lt;/contributors&gt;&lt;titles&gt;&lt;title&gt;Anti-inflammatory effects of Myrtol standardized and other essential oils on alveolar macrophages from patients with chronic obstructive pulmonary disease&lt;/title&gt;&lt;secondary-title&gt;European journal of medical research&lt;/secondary-title&gt;&lt;/titles&gt;&lt;periodical&gt;&lt;full-title&gt;European journal of medical research&lt;/full-title&gt;&lt;/periodical&gt;&lt;pages&gt;1-5&lt;/pages&gt;&lt;volume&gt;14&lt;/volume&gt;&lt;number&gt;4&lt;/number&gt;&lt;dates&gt;&lt;year&gt;2009&lt;/year&gt;&lt;/dates&gt;&lt;isbn&gt;2047-783X&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19</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Several studies dealt with effects of 1,8-Cineole on pulmonary diseases were reported as an active controller of airway inflammation in COPD by intervening in the pathophysiology of airway inflammation of the mucus membrane and reduces exacerbations as well as dyspnea and improves lung function and health status.</w:t>
      </w:r>
      <w:hyperlink w:anchor="_ENREF_20" w:tooltip="Worth, 2009 #36"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&lt;EndNote&gt;&lt;Cite&gt;&lt;Author&gt;Worth&lt;/Author&gt;&lt;Year&gt;2009&lt;/Year&gt;&lt;RecNum&gt;36&lt;/RecNum&gt;&lt;DisplayText&gt;&lt;style face="superscript"&gt;20&lt;/style&gt;&lt;/DisplayText&gt;&lt;record&gt;&lt;rec-number&gt;36&lt;/rec-number&gt;&lt;foreign-keys&gt;&lt;key app="EN" db-id="0defr9f0mz2e23ev5vnxpp5jtdtprt29te2v"&gt;36&lt;/key&gt;&lt;/foreign-keys&gt;&lt;ref-type name="Journal Article"&gt;17&lt;/ref-type&gt;&lt;contributors&gt;&lt;authors&gt;&lt;author&gt;Worth, Heinrich&lt;/author&gt;&lt;author&gt;Schacher, Christian&lt;/author&gt;&lt;author&gt;Dethlefsen, Uwe&lt;/author&gt;&lt;/authors&gt;&lt;/contributors&gt;&lt;titles&gt;&lt;title&gt;Concomitant therapy with Cineole (Eucalyptole) reduces exacerbations in COPD: a placebo-controlled double-blind trial&lt;/title&gt;&lt;secondary-title&gt;Respiratory research&lt;/secondary-title&gt;&lt;/titles&gt;&lt;periodical&gt;&lt;full-title&gt;Respiratory research&lt;/full-title&gt;&lt;/periodical&gt;&lt;pages&gt;69&lt;/pages&gt;&lt;volume&gt;10&lt;/volume&gt;&lt;number&gt;1&lt;/number&gt;&lt;dates&gt;&lt;year&gt;2009&lt;/year&gt;&lt;/dates&gt;&lt;isbn&gt;1465-993X&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20</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Parameters of lung-function, peak-flow and symptom-score of patients with COPD showed better improvements under therapy with 1,8-cineole for one week.</w:t>
      </w:r>
      <w:hyperlink w:anchor="_ENREF_21" w:tooltip="Baser, 2015 #4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&lt;EndNote&gt;&lt;Cite&gt;&lt;Author&gt;Baser&lt;/Author&gt;&lt;Year&gt;2015&lt;/Year&gt;&lt;RecNum&gt;43&lt;/RecNum&gt;&lt;DisplayText&gt;&lt;style face="superscript"&gt;21&lt;/style&gt;&lt;/DisplayText&gt;&lt;record&gt;&lt;rec-number&gt;43&lt;/rec-number&gt;&lt;foreign-keys&gt;&lt;key app="EN" db-id="0defr9f0mz2e23ev5vnxpp5jtdtprt29te2v"&gt;43&lt;/key&gt;&lt;/foreign-keys&gt;&lt;ref-type name="Book"&gt;6&lt;/ref-type&gt;&lt;contributors&gt;&lt;authors&gt;&lt;author&gt;Baser, K Husnu Can&lt;/author&gt;&lt;author&gt;Buchbauer, Gerhard&lt;/author&gt;&lt;/authors&gt;&lt;/contributors&gt;&lt;titles&gt;&lt;title&gt;Handbook of essential oils: science, technology, and applications&lt;/title&gt;&lt;/titles&gt;&lt;dates&gt;&lt;year&gt;2015&lt;/year&gt;&lt;/dates&gt;&lt;publisher&gt;CRC press&lt;/publisher&gt;&lt;isbn&gt;1466590475&lt;/isbn&gt;&lt;urls&gt;&lt;/urls&gt;&lt;/record&gt;&lt;/Cite&gt;&lt;/EndNote&gt;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21</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Lung function parameters, airway resistance and specific airway resistance were reduced by 21% and 26%, in patients with COPD treated by 1,8-cineole for 8 weeks.</w:t>
      </w:r>
      <w:hyperlink w:anchor="_ENREF_21" w:tooltip="Baser, 2015 #4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&lt;EndNote&gt;&lt;Cite&gt;&lt;Author&gt;Baser&lt;/Author&gt;&lt;Year&gt;2015&lt;/Year&gt;&lt;RecNum&gt;43&lt;/RecNum&gt;&lt;DisplayText&gt;&lt;style face="superscript"&gt;21&lt;/style&gt;&lt;/DisplayText&gt;&lt;record&gt;&lt;rec-number&gt;43&lt;/rec-number&gt;&lt;foreign-keys&gt;&lt;key app="EN" db-id="0defr9f0mz2e23ev5vnxpp5jtdtprt29te2v"&gt;43&lt;/key&gt;&lt;/foreign-keys&gt;&lt;ref-type name="Book"&gt;6&lt;/ref-type&gt;&lt;contributors&gt;&lt;authors&gt;&lt;author&gt;Baser, K Husnu Can&lt;/author&gt;&lt;author&gt;Buchbauer, Gerhard&lt;/author&gt;&lt;/authors&gt;&lt;/contributors&gt;&lt;titles&gt;&lt;title&gt;Handbook of essential oils: science, technology, and applications&lt;/title&gt;&lt;/titles&gt;&lt;dates&gt;&lt;year&gt;2015&lt;/year&gt;&lt;/dates&gt;&lt;publisher&gt;CRC press&lt;/publisher&gt;&lt;isbn&gt;1466590475&lt;/isbn&gt;&lt;urls&gt;&lt;/urls&gt;&lt;/record&gt;&lt;/Cite&gt;&lt;/EndNote&gt;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21</w:t>
        </w:r>
        <w:r w:rsidR="00613437" w:rsidRPr="00EA6F48">
          <w:rPr>
            <w:rFonts w:ascii="Times New Roman" w:hAnsi="Times New Roman" w:cs="Times New Roman"/>
            <w:sz w:val="24"/>
            <w:szCs w:val="24"/>
          </w:rPr>
          <w:fldChar w:fldCharType="end"/>
        </w:r>
      </w:hyperlink>
    </w:p>
    <w:p w:rsidR="00EA6F48" w:rsidRPr="00EA6F48" w:rsidRDefault="00EA6F48" w:rsidP="00EA6F48">
      <w:pPr>
        <w:spacing w:after="0" w:line="240" w:lineRule="auto"/>
        <w:ind w:right="-858"/>
        <w:jc w:val="both"/>
        <w:rPr>
          <w:rFonts w:ascii="Times New Roman" w:hAnsi="Times New Roman" w:cs="Times New Roman"/>
          <w:sz w:val="24"/>
          <w:szCs w:val="24"/>
        </w:rPr>
      </w:pPr>
      <w:r w:rsidRPr="00EA6F48">
        <w:rPr>
          <w:rFonts w:ascii="Times New Roman" w:hAnsi="Times New Roman" w:cs="Times New Roman"/>
          <w:b/>
          <w:bCs/>
          <w:sz w:val="24"/>
          <w:szCs w:val="24"/>
          <w:lang w:eastAsia="ja-JP"/>
        </w:rPr>
        <w:t xml:space="preserve">3.3. </w:t>
      </w:r>
      <w:r w:rsidRPr="00EA6F48">
        <w:rPr>
          <w:rFonts w:ascii="Times New Roman" w:hAnsi="Times New Roman" w:cs="Times New Roman"/>
          <w:b/>
          <w:bCs/>
          <w:sz w:val="24"/>
          <w:szCs w:val="24"/>
        </w:rPr>
        <w:t>Antiviral activity of EEO</w:t>
      </w:r>
      <w:r w:rsidRPr="00EA6F48">
        <w:rPr>
          <w:rFonts w:ascii="Times New Roman" w:hAnsi="Times New Roman" w:cs="Times New Roman"/>
          <w:b/>
          <w:bCs/>
          <w:sz w:val="24"/>
          <w:szCs w:val="24"/>
          <w:lang w:eastAsia="ja-JP"/>
        </w:rPr>
        <w:t xml:space="preserve">: </w:t>
      </w:r>
      <w:r w:rsidRPr="00EA6F48">
        <w:rPr>
          <w:rFonts w:ascii="Times New Roman" w:hAnsi="Times New Roman" w:cs="Times New Roman"/>
          <w:sz w:val="24"/>
          <w:szCs w:val="24"/>
        </w:rPr>
        <w:t>The antiviral activity of EEO was confirmed against an enveloped viruses (similar to COVID-19); mumps virus (obtained from patients with respiratory tract infection),</w:t>
      </w:r>
      <w:hyperlink w:anchor="_ENREF_22" w:tooltip="Cermelli, 2008 #51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&lt;EndNote&gt;&lt;Cite&gt;&lt;Author&gt;Cermelli&lt;/Author&gt;&lt;Year&gt;2008&lt;/Year&gt;&lt;RecNum&gt;510&lt;/RecNum&gt;&lt;DisplayText&gt;&lt;style face="superscript"&gt;22&lt;/style&gt;&lt;/DisplayText&gt;&lt;record&gt;&lt;rec-number&gt;510&lt;/rec-number&gt;&lt;foreign-keys&gt;&lt;key app="EN" db-id="f590rtwpsp2df8etrrkp9rzrs999pzrxfa0s"&gt;510&lt;/key&gt;&lt;/foreign-keys&gt;&lt;ref-type name="Journal Article"&gt;17&lt;/ref-type&gt;&lt;contributors&gt;&lt;authors&gt;&lt;author&gt;Cermelli, Claudio&lt;/author&gt;&lt;author&gt;Fabio, Anna&lt;/author&gt;&lt;author&gt;Fabio, Giuliana&lt;/author&gt;&lt;author&gt;Quaglio, Paola&lt;/author&gt;&lt;/authors&gt;&lt;/contributors&gt;&lt;titles&gt;&lt;title&gt;Effect of eucalyptus essential oil on respiratory bacteria and viruses&lt;/title&gt;&lt;secondary-title&gt;Current microbiology&lt;/secondary-title&gt;&lt;/titles&gt;&lt;periodical&gt;&lt;full-title&gt;Current microbiology&lt;/full-title&gt;&lt;/periodical&gt;&lt;pages&gt;89-92&lt;/pages&gt;&lt;volume&gt;56&lt;/volume&gt;&lt;number&gt;1&lt;/number&gt;&lt;dates&gt;&lt;year&gt;2008&lt;/year&gt;&lt;/dates&gt;&lt;isbn&gt;0343-8651&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22</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herpes simplex virus (before or during adsorption, but not after penetration into the host cell),</w:t>
      </w:r>
      <w:hyperlink w:anchor="_ENREF_23" w:tooltip="Schnitzler, 2001 #538"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&lt;EndNote&gt;&lt;Cite&gt;&lt;Author&gt;Schnitzler&lt;/Author&gt;&lt;Year&gt;2001&lt;/Year&gt;&lt;RecNum&gt;538&lt;/RecNum&gt;&lt;DisplayText&gt;&lt;style face="superscript"&gt;23&lt;/style&gt;&lt;/DisplayText&gt;&lt;record&gt;&lt;rec-number&gt;538&lt;/rec-number&gt;&lt;foreign-keys&gt;&lt;key app="EN" db-id="f590rtwpsp2df8etrrkp9rzrs999pzrxfa0s"&gt;538&lt;/key&gt;&lt;/foreign-keys&gt;&lt;ref-type name="Journal Article"&gt;17&lt;/ref-type&gt;&lt;contributors&gt;&lt;authors&gt;&lt;author&gt;Schnitzler, P&lt;/author&gt;&lt;author&gt;Schön, K&lt;/author&gt;&lt;author&gt;Reichling, J&lt;/author&gt;&lt;/authors&gt;&lt;/contributors&gt;&lt;titles&gt;&lt;title&gt;Antiviral activity of Australian tea tree oil and eucalyptus oil against herpes simplex virus in cell culture&lt;/title&gt;&lt;secondary-title&gt;Die Pharmazie&lt;/secondary-title&gt;&lt;/titles&gt;&lt;periodical&gt;&lt;full-title&gt;Die Pharmazie&lt;/full-title&gt;&lt;/periodical&gt;&lt;pages&gt;343-347&lt;/pages&gt;&lt;volume&gt;56&lt;/volume&gt;&lt;number&gt;4&lt;/number&gt;&lt;dates&gt;&lt;year&gt;2001&lt;/year&gt;&lt;/dates&gt;&lt;isbn&gt;0031-7144&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23</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H</w:t>
      </w:r>
      <w:r w:rsidRPr="00EA6F48">
        <w:rPr>
          <w:rFonts w:ascii="Times New Roman" w:hAnsi="Times New Roman" w:cs="Times New Roman"/>
          <w:sz w:val="24"/>
          <w:szCs w:val="24"/>
          <w:vertAlign w:val="subscript"/>
        </w:rPr>
        <w:t>1</w:t>
      </w:r>
      <w:r w:rsidRPr="00EA6F48">
        <w:rPr>
          <w:rFonts w:ascii="Times New Roman" w:hAnsi="Times New Roman" w:cs="Times New Roman"/>
          <w:sz w:val="24"/>
          <w:szCs w:val="24"/>
        </w:rPr>
        <w:t>N</w:t>
      </w:r>
      <w:r w:rsidRPr="00EA6F48">
        <w:rPr>
          <w:rFonts w:ascii="Times New Roman" w:hAnsi="Times New Roman" w:cs="Times New Roman"/>
          <w:sz w:val="24"/>
          <w:szCs w:val="24"/>
          <w:vertAlign w:val="subscript"/>
        </w:rPr>
        <w:t>1</w:t>
      </w:r>
      <w:r w:rsidRPr="00EA6F48">
        <w:rPr>
          <w:rFonts w:ascii="Times New Roman" w:hAnsi="Times New Roman" w:cs="Times New Roman"/>
          <w:sz w:val="24"/>
          <w:szCs w:val="24"/>
        </w:rPr>
        <w:t xml:space="preserve"> influenza virus</w:t>
      </w:r>
      <w:hyperlink w:anchor="_ENREF_24" w:tooltip="Vimalanathan, 2014 #442" w:history="1">
        <w:r w:rsidR="00613437" w:rsidRPr="00EA6F48">
          <w:rPr>
            <w:rFonts w:ascii="Times New Roman" w:hAnsi="Times New Roman" w:cs="Times New Roman"/>
            <w:color w:val="000000"/>
            <w:sz w:val="24"/>
            <w:szCs w:val="24"/>
          </w:rPr>
          <w:fldChar w:fldCharType="begin"/>
        </w:r>
        <w:r w:rsidRPr="00EA6F48">
          <w:rPr>
            <w:rFonts w:ascii="Times New Roman" w:hAnsi="Times New Roman" w:cs="Times New Roman"/>
            <w:color w:val="000000"/>
            <w:sz w:val="24"/>
            <w:szCs w:val="24"/>
          </w:rPr>
          <w:instrText xml:space="preserve"> ADDIN EN.CITE &lt;EndNote&gt;&lt;Cite&gt;&lt;Author&gt;Vimalanathan&lt;/Author&gt;&lt;Year&gt;2014&lt;/Year&gt;&lt;RecNum&gt;442&lt;/RecNum&gt;&lt;DisplayText&gt;&lt;style face="superscript"&gt;24&lt;/style&gt;&lt;/DisplayText&gt;&lt;record&gt;&lt;rec-number&gt;442&lt;/rec-number&gt;&lt;foreign-keys&gt;&lt;key app="EN" db-id="f590rtwpsp2df8etrrkp9rzrs999pzrxfa0s"&gt;442&lt;/key&gt;&lt;/foreign-keys&gt;&lt;ref-type name="Journal Article"&gt;17&lt;/ref-type&gt;&lt;contributors&gt;&lt;authors&gt;&lt;author&gt;Vimalanathan, Selvarani&lt;/author&gt;&lt;author&gt;Hudson, James&lt;/author&gt;&lt;/authors&gt;&lt;/contributors&gt;&lt;titles&gt;&lt;title&gt;Anti-influenza virus activity of essential oils and vapors&lt;/title&gt;&lt;secondary-title&gt;American Journal of Essential Oils and Natural Products&lt;/secondary-title&gt;&lt;/titles&gt;&lt;periodical&gt;&lt;full-title&gt;American Journal of Essential Oils and Natural Products&lt;/full-title&gt;&lt;/periodical&gt;&lt;pages&gt;47-53&lt;/pages&gt;&lt;volume&gt;2&lt;/volume&gt;&lt;number&gt;1&lt;/number&gt;&lt;dates&gt;&lt;year&gt;2014&lt;/year&gt;&lt;/dates&gt;&lt;urls&gt;&lt;/urls&gt;&lt;/record&gt;&lt;/Cite&gt;&lt;/EndNote&gt;</w:instrText>
        </w:r>
        <w:r w:rsidR="00613437" w:rsidRPr="00EA6F48">
          <w:rPr>
            <w:rFonts w:ascii="Times New Roman" w:hAnsi="Times New Roman" w:cs="Times New Roman"/>
            <w:color w:val="000000"/>
            <w:sz w:val="24"/>
            <w:szCs w:val="24"/>
          </w:rPr>
          <w:fldChar w:fldCharType="separate"/>
        </w:r>
        <w:r w:rsidRPr="00EA6F48">
          <w:rPr>
            <w:rFonts w:ascii="Times New Roman" w:hAnsi="Times New Roman" w:cs="Times New Roman"/>
            <w:noProof/>
            <w:color w:val="000000"/>
            <w:sz w:val="24"/>
            <w:szCs w:val="24"/>
            <w:vertAlign w:val="superscript"/>
          </w:rPr>
          <w:t>24</w:t>
        </w:r>
        <w:r w:rsidR="00613437" w:rsidRPr="00EA6F48">
          <w:rPr>
            <w:rFonts w:ascii="Times New Roman" w:hAnsi="Times New Roman" w:cs="Times New Roman"/>
            <w:color w:val="000000"/>
            <w:sz w:val="24"/>
            <w:szCs w:val="24"/>
          </w:rPr>
          <w:fldChar w:fldCharType="end"/>
        </w:r>
      </w:hyperlink>
      <w:r w:rsidRPr="00EA6F48">
        <w:rPr>
          <w:rFonts w:ascii="Times New Roman" w:hAnsi="Times New Roman" w:cs="Times New Roman"/>
          <w:sz w:val="24"/>
          <w:szCs w:val="24"/>
        </w:rPr>
        <w:t xml:space="preserve"> and inhibits avian influenza virus H</w:t>
      </w:r>
      <w:r w:rsidRPr="00EA6F48">
        <w:rPr>
          <w:rFonts w:ascii="Times New Roman" w:hAnsi="Times New Roman" w:cs="Times New Roman"/>
          <w:sz w:val="24"/>
          <w:szCs w:val="24"/>
          <w:vertAlign w:val="subscript"/>
        </w:rPr>
        <w:t>11</w:t>
      </w:r>
      <w:r w:rsidRPr="00EA6F48">
        <w:rPr>
          <w:rFonts w:ascii="Times New Roman" w:hAnsi="Times New Roman" w:cs="Times New Roman"/>
          <w:sz w:val="24"/>
          <w:szCs w:val="24"/>
        </w:rPr>
        <w:t>N</w:t>
      </w:r>
      <w:r w:rsidRPr="00EA6F48">
        <w:rPr>
          <w:rFonts w:ascii="Times New Roman" w:hAnsi="Times New Roman" w:cs="Times New Roman"/>
          <w:sz w:val="24"/>
          <w:szCs w:val="24"/>
          <w:vertAlign w:val="subscript"/>
        </w:rPr>
        <w:t>9</w:t>
      </w:r>
      <w:r w:rsidRPr="00EA6F48">
        <w:rPr>
          <w:rFonts w:ascii="Times New Roman" w:hAnsi="Times New Roman" w:cs="Times New Roman"/>
          <w:sz w:val="24"/>
          <w:szCs w:val="24"/>
        </w:rPr>
        <w:t xml:space="preserve"> in aerosol, vapor and if being captured on a fiber coating materials.</w:t>
      </w:r>
      <w:hyperlink w:anchor="_ENREF_7" w:tooltip="Panyod, 2020 #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&lt;EndNote&gt;&lt;Cite&gt;&lt;Author&gt;Panyod&lt;/Author&gt;&lt;Year&gt;2020&lt;/Year&gt;&lt;RecNum&gt;4&lt;/RecNum&gt;&lt;DisplayText&gt;&lt;style face="superscript"&gt;7&lt;/style&gt;&lt;/DisplayText&gt;&lt;record&gt;&lt;rec-number&gt;4&lt;/rec-number&gt;&lt;foreign-keys&gt;&lt;key app="EN" db-id="0defr9f0mz2e23ev5vnxpp5jtdtprt29te2v"&gt;4&lt;/key&gt;&lt;/foreign-keys&gt;&lt;ref-type name="Journal Article"&gt;17&lt;/ref-type&gt;&lt;contributors&gt;&lt;authors&gt;&lt;author&gt;Panyod, Suraphan&lt;/author&gt;&lt;author&gt;Ho, Chi-Tang&lt;/author&gt;&lt;author&gt;Sheen, Lee-Yan&lt;/author&gt;&lt;/authors&gt;&lt;/contributors&gt;&lt;titles&gt;&lt;title&gt;Dietary therapy and herbal medicine for COVID-19 prevention: A review and perspective&lt;/title&gt;&lt;secondary-title&gt;Journal of Traditional and Complementary Medicine&lt;/secondary-title&gt;&lt;/titles&gt;&lt;periodical&gt;&lt;full-title&gt;Journal of Traditional and Complementary Medicine&lt;/full-title&gt;&lt;/periodical&gt;&lt;dates&gt;&lt;year&gt;2020&lt;/year&gt;&lt;/dates&gt;&lt;isbn&gt;2225-4110&lt;/isbn&gt;&lt;urls&gt;&lt;/urls&gt;&lt;/record&gt;&lt;/Cite&gt;&lt;/EndNote&gt;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The inhibitory mechanism of EEO is based on the inactivation of hemagglutinin protein of the virus in its vapor phase.</w:t>
      </w:r>
      <w:hyperlink w:anchor="_ENREF_7" w:tooltip="Panyod, 2020 #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&lt;EndNote&gt;&lt;Cite&gt;&lt;Author&gt;Panyod&lt;/Author&gt;&lt;Year&gt;2020&lt;/Year&gt;&lt;RecNum&gt;4&lt;/RecNum&gt;&lt;DisplayText&gt;&lt;style face="superscript"&gt;7&lt;/style&gt;&lt;/DisplayText&gt;&lt;record&gt;&lt;rec-number&gt;4&lt;/rec-number&gt;&lt;foreign-keys&gt;&lt;key app="EN" db-id="0defr9f0mz2e23ev5vnxpp5jtdtprt29te2v"&gt;4&lt;/key&gt;&lt;/foreign-keys&gt;&lt;ref-type name="Journal Article"&gt;17&lt;/ref-type&gt;&lt;contributors&gt;&lt;authors&gt;&lt;author&gt;Panyod, Suraphan&lt;/author&gt;&lt;author&gt;Ho, Chi-Tang&lt;/author&gt;&lt;author&gt;Sheen, Lee-Yan&lt;/author&gt;&lt;/authors&gt;&lt;/contributors&gt;&lt;titles&gt;&lt;title&gt;Dietary therapy and herbal medicine for COVID-19 prevention: A review and perspective&lt;/title&gt;&lt;secondary-title&gt;Journal of Traditional and Complementary Medicine&lt;/secondary-title&gt;&lt;/titles&gt;&lt;periodical&gt;&lt;full-title&gt;Journal of Traditional and Complementary Medicine&lt;/full-title&gt;&lt;/periodical&gt;&lt;dates&gt;&lt;year&gt;2020&lt;/year&gt;&lt;/dates&gt;&lt;isbn&gt;2225-4110&lt;/isbn&gt;&lt;urls&gt;&lt;/urls&gt;&lt;/record&gt;&lt;/Cite&gt;&lt;/EndNote&gt;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As well, eucalyptol (1,8 cineole) and Jensenone from EEO represent potential COVID-19 main viral proteinase (Mpro/3CLpro) inhibitory effect by molecular docking studies.</w:t>
      </w:r>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&lt;EndNote&gt;&lt;Cite&gt;&lt;Author&gt;Sharma&lt;/Author&gt;&lt;Year&gt;2020&lt;/Year&gt;&lt;RecNum&gt;529&lt;/RecNum&gt;&lt;DisplayText&gt;&lt;style face="superscript"&gt;25, 26&lt;/style&gt;&lt;/DisplayText&gt;&lt;record&gt;&lt;rec-number&gt;529&lt;/rec-number&gt;&lt;foreign-keys&gt;&lt;key app="EN" db-id="f590rtwpsp2df8etrrkp9rzrs999pzrxfa0s"&gt;529&lt;/key&gt;&lt;/foreign-keys&gt;&lt;ref-type name="Journal Article"&gt;17&lt;/ref-type&gt;&lt;contributors&gt;&lt;authors&gt;&lt;author&gt;Sharma, Arun Dev&lt;/author&gt;&lt;/authors&gt;&lt;/contributors&gt;&lt;titles&gt;&lt;title&gt;Eucalyptol (1, 8 cineole) from Eucalyptus Essential Oil a Potential Inhibitor of COVID 19 Corona Virus Infection by Molecular Docking Studies&lt;/title&gt;&lt;/titles&gt;&lt;dates&gt;&lt;year&gt;2020&lt;/year&gt;&lt;/dates&gt;&lt;urls&gt;&lt;/urls&gt;&lt;/record&gt;&lt;/Cite&gt;&lt;Cite&gt;&lt;Author&gt;Sharma&lt;/Author&gt;&lt;Year&gt;2020&lt;/Year&gt;&lt;RecNum&gt;455&lt;/RecNum&gt;&lt;record&gt;&lt;rec-number&gt;455&lt;/rec-number&gt;&lt;foreign-keys&gt;&lt;key app="EN" db-id="f590rtwpsp2df8etrrkp9rzrs999pzrxfa0s"&gt;455&lt;/key&gt;&lt;/foreign-keys&gt;&lt;ref-type name="Journal Article"&gt;17&lt;/ref-type&gt;&lt;contributors&gt;&lt;authors&gt;&lt;author&gt;Sharma, Arun Dev&lt;/author&gt;&lt;author&gt;Kaur, Inderjeet&lt;/author&gt;&lt;/authors&gt;&lt;/contributors&gt;&lt;titles&gt;&lt;title&gt;Molecular docking studies on Jensenone from eucalyptus essential oil as a potential inhibitor of COVID 19 corona virus infection&lt;/title&gt;&lt;secondary-title&gt;arXiv preprint arXiv:2004.00217&lt;/secondary-title&gt;&lt;/titles&gt;&lt;periodical&gt;&lt;full-title&gt;arXiv preprint arXiv:2004.00217&lt;/full-title&gt;&lt;/periodical&gt;&lt;dates&gt;&lt;year&gt;2020&lt;/year&gt;&lt;/dates&gt;&lt;urls&gt;&lt;/urls&gt;&lt;/record&gt;&lt;/Cite&gt;&lt;/EndNote&gt;</w:instrText>
      </w:r>
      <w:r w:rsidR="00613437" w:rsidRPr="00EA6F48">
        <w:rPr>
          <w:rFonts w:ascii="Times New Roman" w:hAnsi="Times New Roman" w:cs="Times New Roman"/>
          <w:sz w:val="24"/>
          <w:szCs w:val="24"/>
        </w:rPr>
        <w:fldChar w:fldCharType="separate"/>
      </w:r>
      <w:hyperlink w:anchor="_ENREF_25" w:tooltip="Sharma, 2020 #529" w:history="1">
        <w:r w:rsidRPr="00EA6F48">
          <w:rPr>
            <w:rFonts w:ascii="Times New Roman" w:hAnsi="Times New Roman" w:cs="Times New Roman"/>
            <w:noProof/>
            <w:sz w:val="24"/>
            <w:szCs w:val="24"/>
            <w:vertAlign w:val="superscript"/>
          </w:rPr>
          <w:t>25</w:t>
        </w:r>
      </w:hyperlink>
      <w:r w:rsidRPr="00EA6F48">
        <w:rPr>
          <w:rFonts w:ascii="Times New Roman" w:hAnsi="Times New Roman" w:cs="Times New Roman"/>
          <w:noProof/>
          <w:sz w:val="24"/>
          <w:szCs w:val="24"/>
          <w:vertAlign w:val="superscript"/>
        </w:rPr>
        <w:t xml:space="preserve">, </w:t>
      </w:r>
      <w:hyperlink w:anchor="_ENREF_26" w:tooltip="Sharma, 2020 #455" w:history="1">
        <w:r w:rsidRPr="00EA6F48">
          <w:rPr>
            <w:rFonts w:ascii="Times New Roman" w:hAnsi="Times New Roman" w:cs="Times New Roman"/>
            <w:noProof/>
            <w:sz w:val="24"/>
            <w:szCs w:val="24"/>
            <w:vertAlign w:val="superscript"/>
          </w:rPr>
          <w:t>26</w:t>
        </w:r>
      </w:hyperlink>
      <w:r w:rsidR="00613437" w:rsidRPr="00EA6F48">
        <w:rPr>
          <w:rFonts w:ascii="Times New Roman" w:hAnsi="Times New Roman" w:cs="Times New Roman"/>
          <w:sz w:val="24"/>
          <w:szCs w:val="24"/>
        </w:rPr>
        <w:fldChar w:fldCharType="end"/>
      </w:r>
      <w:r w:rsidRPr="00EA6F48">
        <w:rPr>
          <w:rFonts w:ascii="Times New Roman" w:hAnsi="Times New Roman" w:cs="Times New Roman"/>
          <w:sz w:val="24"/>
          <w:szCs w:val="24"/>
        </w:rPr>
        <w:t xml:space="preserve"> Inhaling an effective amount of the concentrated vapors from EEO within a period of time of 30 minutes before entering a public area reduces the risk of infection with Severe Acute Respiratory Syndrome (SARS-CoV) </w:t>
      </w:r>
      <w:commentRangeEnd w:id="13"/>
      <w:r w:rsidR="00751B61">
        <w:rPr>
          <w:rStyle w:val="CommentReference"/>
        </w:rPr>
        <w:commentReference w:id="13"/>
      </w:r>
      <w:r w:rsidRPr="00EA6F48">
        <w:rPr>
          <w:rFonts w:ascii="Times New Roman" w:hAnsi="Times New Roman" w:cs="Times New Roman"/>
          <w:sz w:val="24"/>
          <w:szCs w:val="24"/>
        </w:rPr>
        <w:t>which is a highly pathogenic coronavirus and after entering the public area, periodically inhaling vapor mixture of 50% EEO and 50% tea tree oil (TTO) in a hand-held atomizer apparatus, whereby the period of time between successive inhalations 30-120 minutes.</w:t>
      </w:r>
      <w:hyperlink w:anchor="_ENREF_27" w:tooltip="Vail III, 2006 #5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&lt;EndNote&gt;&lt;Cite&gt;&lt;Author&gt;Vail III&lt;/Author&gt;&lt;Year&gt;2006&lt;/Year&gt;&lt;RecNum&gt;533&lt;/RecNum&gt;&lt;DisplayText&gt;&lt;style face="superscript"&gt;27&lt;/style&gt;&lt;/DisplayText&gt;&lt;record&gt;&lt;rec-number&gt;533&lt;/rec-number&gt;&lt;foreign-keys&gt;&lt;key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27</w:t>
        </w:r>
        <w:r w:rsidR="00613437" w:rsidRPr="00EA6F48">
          <w:rPr>
            <w:rFonts w:ascii="Times New Roman" w:hAnsi="Times New Roman" w:cs="Times New Roman"/>
            <w:sz w:val="24"/>
            <w:szCs w:val="24"/>
          </w:rPr>
          <w:fldChar w:fldCharType="end"/>
        </w:r>
      </w:hyperlink>
    </w:p>
    <w:p w:rsidR="00EA6F48" w:rsidRPr="00EA6F48" w:rsidRDefault="00EA6F48" w:rsidP="00EA6F48">
      <w:pPr>
        <w:spacing w:after="0" w:line="240" w:lineRule="auto"/>
        <w:ind w:right="-858"/>
        <w:jc w:val="both"/>
        <w:rPr>
          <w:rFonts w:ascii="Times New Roman" w:hAnsi="Times New Roman" w:cs="Times New Roman"/>
          <w:sz w:val="24"/>
          <w:szCs w:val="24"/>
        </w:rPr>
      </w:pPr>
      <w:r w:rsidRPr="00EA6F48">
        <w:rPr>
          <w:rFonts w:ascii="Times New Roman" w:hAnsi="Times New Roman" w:cs="Times New Roman"/>
          <w:b/>
          <w:bCs/>
          <w:sz w:val="24"/>
          <w:szCs w:val="24"/>
          <w:lang w:eastAsia="ja-JP"/>
        </w:rPr>
        <w:t>3.4. Co-infection control activity of EEO:</w:t>
      </w:r>
      <w:r w:rsidRPr="00EA6F48">
        <w:rPr>
          <w:rFonts w:ascii="Times New Roman" w:hAnsi="Times New Roman" w:cs="Times New Roman"/>
          <w:sz w:val="24"/>
          <w:szCs w:val="24"/>
        </w:rPr>
        <w:t xml:space="preserve">The antibacterial potentials of EEO was confirmed by activity against respiratory infecting bacteria; </w:t>
      </w:r>
      <w:r w:rsidRPr="00EA6F48">
        <w:rPr>
          <w:rFonts w:ascii="Times New Roman" w:hAnsi="Times New Roman" w:cs="Times New Roman"/>
          <w:i/>
          <w:iCs/>
          <w:sz w:val="24"/>
          <w:szCs w:val="24"/>
        </w:rPr>
        <w:t>Haemophilus influenzae</w:t>
      </w:r>
      <w:r w:rsidRPr="00EA6F48">
        <w:rPr>
          <w:rFonts w:ascii="Times New Roman" w:hAnsi="Times New Roman" w:cs="Times New Roman"/>
          <w:sz w:val="24"/>
          <w:szCs w:val="24"/>
        </w:rPr>
        <w:t xml:space="preserve">, </w:t>
      </w:r>
      <w:r w:rsidRPr="00EA6F48">
        <w:rPr>
          <w:rFonts w:ascii="Times New Roman" w:hAnsi="Times New Roman" w:cs="Times New Roman"/>
          <w:i/>
          <w:iCs/>
          <w:sz w:val="24"/>
          <w:szCs w:val="24"/>
        </w:rPr>
        <w:t>H. parainfluenzae</w:t>
      </w:r>
      <w:r w:rsidRPr="00EA6F48">
        <w:rPr>
          <w:rFonts w:ascii="Times New Roman" w:hAnsi="Times New Roman" w:cs="Times New Roman"/>
          <w:sz w:val="24"/>
          <w:szCs w:val="24"/>
        </w:rPr>
        <w:t>,</w:t>
      </w:r>
      <w:r w:rsidRPr="00EA6F48">
        <w:rPr>
          <w:rFonts w:ascii="Times New Roman" w:hAnsi="Times New Roman" w:cs="Times New Roman"/>
          <w:i/>
          <w:iCs/>
          <w:sz w:val="24"/>
          <w:szCs w:val="24"/>
        </w:rPr>
        <w:t xml:space="preserve"> Stenotrophomonas maltophilia</w:t>
      </w:r>
      <w:r w:rsidRPr="00EA6F48">
        <w:rPr>
          <w:rFonts w:ascii="Times New Roman" w:hAnsi="Times New Roman" w:cs="Times New Roman"/>
          <w:sz w:val="24"/>
          <w:szCs w:val="24"/>
        </w:rPr>
        <w:t xml:space="preserve"> and </w:t>
      </w:r>
      <w:r w:rsidRPr="00EA6F48">
        <w:rPr>
          <w:rFonts w:ascii="Times New Roman" w:hAnsi="Times New Roman" w:cs="Times New Roman"/>
          <w:i/>
          <w:iCs/>
          <w:sz w:val="24"/>
          <w:szCs w:val="24"/>
        </w:rPr>
        <w:t>Streptococcus pneumoniae</w:t>
      </w:r>
      <w:hyperlink w:anchor="_ENREF_22" w:tooltip="Cermelli, 2008 #51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&lt;EndNote&gt;&lt;Cite&gt;&lt;Author&gt;Cermelli&lt;/Author&gt;&lt;Year&gt;2008&lt;/Year&gt;&lt;RecNum&gt;510&lt;/RecNum&gt;&lt;DisplayText&gt;&lt;style face="superscript"&gt;22&lt;/style&gt;&lt;/DisplayText&gt;&lt;record&gt;&lt;rec-number&gt;510&lt;/rec-number&gt;&lt;foreign-keys&gt;&lt;key app="EN" db-id="f590rtwpsp2df8etrrkp9rzrs999pzrxfa0s"&gt;510&lt;/key&gt;&lt;/foreign-keys&gt;&lt;ref-type name="Journal Article"&gt;17&lt;/ref-type&gt;&lt;contributors&gt;&lt;authors&gt;&lt;author&gt;Cermelli, Claudio&lt;/author&gt;&lt;author&gt;Fabio, Anna&lt;/author&gt;&lt;author&gt;Fabio, Giuliana&lt;/author&gt;&lt;author&gt;Quaglio, Paola&lt;/author&gt;&lt;/authors&gt;&lt;/contributors&gt;&lt;titles&gt;&lt;title&gt;Effect of eucalyptus essential oil on respiratory bacteria and viruses&lt;/title&gt;&lt;secondary-title&gt;Current microbiology&lt;/secondary-title&gt;&lt;/titles&gt;&lt;periodical&gt;&lt;full-title&gt;Current microbiology&lt;/full-title&gt;&lt;/periodical&gt;&lt;pages&gt;89-92&lt;/pages&gt;&lt;volume&gt;56&lt;/volume&gt;&lt;number&gt;1&lt;/number&gt;&lt;dates&gt;&lt;year&gt;2008&lt;/year&gt;&lt;/dates&gt;&lt;isbn&gt;0343-8651&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22</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and by inhalation prophylactic use against tuberculosis, colds, flus and opportunistic infections of the human respiratory system.</w:t>
      </w:r>
      <w:hyperlink w:anchor="_ENREF_27" w:tooltip="Vail III, 2006 #5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&lt;EndNote&gt;&lt;Cite&gt;&lt;Author&gt;Vail III&lt;/Author&gt;&lt;Year&gt;2006&lt;/Year&gt;&lt;RecNum&gt;533&lt;/RecNum&gt;&lt;DisplayText&gt;&lt;style face="superscript"&gt;27&lt;/style&gt;&lt;/DisplayText&gt;&lt;record&gt;&lt;rec-number&gt;533&lt;/rec-number&gt;&lt;foreign-keys&gt;&lt;key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In hospitals EEO used for controlling multidrug-resistant bacteria,</w:t>
      </w:r>
      <w:hyperlink w:anchor="_ENREF_28" w:tooltip="Mulyaningsih, 2011 #53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&lt;EndNote&gt;&lt;Cite&gt;&lt;Author&gt;Mulyaningsih&lt;/Author&gt;&lt;Year&gt;2011&lt;/Year&gt;&lt;RecNum&gt;534&lt;/RecNum&gt;&lt;DisplayText&gt;&lt;style face="superscript"&gt;28&lt;/style&gt;&lt;/DisplayText&gt;&lt;record&gt;&lt;rec-number&gt;534&lt;/rec-number&gt;&lt;foreign-keys&gt;&lt;key app="EN" db-id="f590rtwpsp2df8etrrkp9rzrs999pzrxfa0s"&gt;534&lt;/key&gt;&lt;/foreign-keys&gt;&lt;ref-type name="Journal Article"&gt;17&lt;/ref-type&gt;&lt;contributors&gt;&lt;authors&gt;&lt;author&gt;Mulyaningsih, Sri&lt;/author&gt;&lt;author&gt;Sporer, Frank&lt;/author&gt;&lt;author&gt;Reichling, Jürgen&lt;/author&gt;&lt;author&gt;Wink, Michael&lt;/author&gt;&lt;/authors&gt;&lt;/contributors&gt;&lt;titles&gt;&lt;title&gt;Antibacterial activity of essential oils from Eucalyptus and of selected components against multidrug-resistant bacterial pathogens&lt;/title&gt;&lt;secondary-title&gt;Pharmaceutical biology&lt;/secondary-title&gt;&lt;/titles&gt;&lt;periodical&gt;&lt;full-title&gt;Pharmaceutical biology&lt;/full-title&gt;&lt;/periodical&gt;&lt;pages&gt;893-899&lt;/pages&gt;&lt;volume&gt;49&lt;/volume&gt;&lt;number&gt;9&lt;/number&gt;&lt;dates&gt;&lt;year&gt;2011&lt;/year&gt;&lt;/dates&gt;&lt;isbn&gt;1388-0209&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28</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reduce microbial contamination of the endotracheal tube biofilm in ventilated patients</w:t>
      </w:r>
      <w:hyperlink w:anchor="_ENREF_29" w:tooltip="Amini, 2016 #536"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&lt;EndNote&gt;&lt;Cite&gt;&lt;Author&gt;Amini&lt;/Author&gt;&lt;Year&gt;2016&lt;/Year&gt;&lt;RecNum&gt;536&lt;/RecNum&gt;&lt;DisplayText&gt;&lt;style face="superscript"&gt;29&lt;/style&gt;&lt;/DisplayText&gt;&lt;record&gt;&lt;rec-number&gt;536&lt;/rec-number&gt;&lt;foreign-keys&gt;&lt;key app="EN" db-id="f590rtwpsp2df8etrrkp9rzrs999pzrxfa0s"&gt;536&lt;/key&gt;&lt;/foreign-keys&gt;&lt;ref-type name="Journal Article"&gt;17&lt;/ref-type&gt;&lt;contributors&gt;&lt;authors&gt;&lt;author&gt;Amini, Nazanin&lt;/author&gt;&lt;author&gt;Rezaei, Korosh&lt;/author&gt;&lt;author&gt;Yazdannik, Ahmadreza&lt;/author&gt;&lt;/authors&gt;&lt;/contributors&gt;&lt;titles&gt;&lt;title&gt;Effect of nebulized eucalyptus on contamination of microbial plaque of endotracheal tube in ventilated patients&lt;/title&gt;&lt;secondary-title&gt;Iranian journal of nursing and midwifery research&lt;/secondary-title&gt;&lt;/titles&gt;&lt;periodical&gt;&lt;full-title&gt;Iranian journal of nursing and midwifery research&lt;/full-title&gt;&lt;/periodical&gt;&lt;pages&gt;165&lt;/pages&gt;&lt;volume&gt;21&lt;/volume&gt;&lt;number&gt;2&lt;/number&gt;&lt;dates&gt;&lt;year&gt;2016&lt;/year&gt;&lt;/dates&gt;&lt;urls&gt;&lt;/urls&gt;&lt;/record&gt;&lt;/Cite&gt;&lt;/EndNote&gt;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29</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and showed antifungal potential against intensive care units (ICU) isolated yeast.</w:t>
      </w:r>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&lt;EndNote&gt;&lt;Cite&gt;&lt;Author&gt;Suman&lt;/Author&gt;&lt;Year&gt;2017&lt;/Year&gt;&lt;RecNum&gt;537&lt;/RecNum&gt;&lt;DisplayText&gt;&lt;style face="superscript"&gt;27, 30&lt;/style&gt;&lt;/DisplayText&gt;&lt;record&gt;&lt;rec-number&gt;537&lt;/rec-number&gt;&lt;foreign-keys&gt;&lt;key app="EN" db-id="f590rtwpsp2df8etrrkp9rzrs999pzrxfa0s"&gt;537&lt;/key&gt;&lt;/foreign-keys&gt;&lt;ref-type name="Journal Article"&gt;17&lt;/ref-type&gt;&lt;contributors&gt;&lt;authors&gt;&lt;author&gt;Suman, Akanksha&lt;/author&gt;&lt;author&gt;Chauhan, Sapna&lt;/author&gt;&lt;author&gt;Lata, Suman&lt;/author&gt;&lt;author&gt;Sharma, Rajeev K&lt;/author&gt;&lt;/authors&gt;&lt;/contributors&gt;&lt;titles&gt;&lt;title&gt;Antifungal activity of various plant oils against yeast isolates from ICU patients&lt;/title&gt;&lt;secondary-title&gt;International Journal of Research in Medical Sciences&lt;/secondary-title&gt;&lt;/titles&gt;&lt;periodical&gt;&lt;full-title&gt;International Journal of Research in Medical Sciences&lt;/full-title&gt;&lt;/periodical&gt;&lt;pages&gt;3227&lt;/pages&gt;&lt;volume&gt;5&lt;/volume&gt;&lt;number&gt;7&lt;/number&gt;&lt;dates&gt;&lt;year&gt;2017&lt;/year&gt;&lt;/dates&gt;&lt;urls&gt;&lt;/urls&gt;&lt;/record&gt;&lt;/Cite&gt;&lt;Cite&gt;&lt;Author&gt;Vail III&lt;/Author&gt;&lt;Year&gt;2006&lt;/Year&gt;&lt;RecNum&gt;533&lt;/RecNum&gt;&lt;record&gt;&lt;rec-number&gt;533&lt;/rec-number&gt;&lt;foreign-keys&gt;&lt;key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hyperlink w:anchor="_ENREF_27" w:tooltip="Vail III, 2006 #533" w:history="1">
        <w:r w:rsidRPr="00EA6F48">
          <w:rPr>
            <w:rFonts w:ascii="Times New Roman" w:hAnsi="Times New Roman" w:cs="Times New Roman"/>
            <w:noProof/>
            <w:sz w:val="24"/>
            <w:szCs w:val="24"/>
            <w:vertAlign w:val="superscript"/>
          </w:rPr>
          <w:t>27</w:t>
        </w:r>
      </w:hyperlink>
      <w:r w:rsidRPr="00EA6F48">
        <w:rPr>
          <w:rFonts w:ascii="Times New Roman" w:hAnsi="Times New Roman" w:cs="Times New Roman"/>
          <w:noProof/>
          <w:sz w:val="24"/>
          <w:szCs w:val="24"/>
          <w:vertAlign w:val="superscript"/>
        </w:rPr>
        <w:t xml:space="preserve">, </w:t>
      </w:r>
      <w:hyperlink w:anchor="_ENREF_30" w:tooltip="Suman, 2017 #537" w:history="1">
        <w:r w:rsidRPr="00EA6F48">
          <w:rPr>
            <w:rFonts w:ascii="Times New Roman" w:hAnsi="Times New Roman" w:cs="Times New Roman"/>
            <w:noProof/>
            <w:sz w:val="24"/>
            <w:szCs w:val="24"/>
            <w:vertAlign w:val="superscript"/>
          </w:rPr>
          <w:t>30</w:t>
        </w:r>
      </w:hyperlink>
      <w:r w:rsidR="00613437" w:rsidRPr="00EA6F48">
        <w:rPr>
          <w:rFonts w:ascii="Times New Roman" w:hAnsi="Times New Roman" w:cs="Times New Roman"/>
          <w:sz w:val="24"/>
          <w:szCs w:val="24"/>
        </w:rPr>
        <w:fldChar w:fldCharType="end"/>
      </w:r>
    </w:p>
    <w:p w:rsidR="00EA6F48" w:rsidRPr="00EA6F48" w:rsidRDefault="00EA6F48" w:rsidP="00EA6F48">
      <w:pPr>
        <w:spacing w:after="0" w:line="240" w:lineRule="auto"/>
        <w:ind w:right="-858"/>
        <w:jc w:val="both"/>
        <w:rPr>
          <w:rFonts w:ascii="Times New Roman" w:hAnsi="Times New Roman" w:cs="Times New Roman"/>
          <w:b/>
          <w:bCs/>
          <w:sz w:val="24"/>
          <w:szCs w:val="24"/>
        </w:rPr>
      </w:pPr>
      <w:r w:rsidRPr="00EA6F48">
        <w:rPr>
          <w:rFonts w:ascii="Times New Roman" w:hAnsi="Times New Roman" w:cs="Times New Roman"/>
          <w:b/>
          <w:bCs/>
          <w:sz w:val="24"/>
          <w:szCs w:val="24"/>
        </w:rPr>
        <w:t xml:space="preserve">3.5. Anti-inflammatory and Immune modulation potentials of EEO: </w:t>
      </w:r>
      <w:r w:rsidRPr="00EA6F48">
        <w:rPr>
          <w:rFonts w:ascii="Times New Roman" w:hAnsi="Times New Roman" w:cs="Times New Roman"/>
          <w:sz w:val="24"/>
          <w:szCs w:val="24"/>
        </w:rPr>
        <w:t xml:space="preserve">Dexamethasone today is the first and only drug that has made a significant difference to patient mortality for COVID-19 due to its anti-inflammatory and immune modulation effects. Surprisingly EEO can implement the innate </w:t>
      </w:r>
      <w:commentRangeEnd w:id="12"/>
      <w:r w:rsidR="007439C9">
        <w:rPr>
          <w:rStyle w:val="CommentReference"/>
        </w:rPr>
        <w:commentReference w:id="12"/>
      </w:r>
      <w:r w:rsidRPr="00EA6F48">
        <w:rPr>
          <w:rFonts w:ascii="Times New Roman" w:hAnsi="Times New Roman" w:cs="Times New Roman"/>
          <w:sz w:val="24"/>
          <w:szCs w:val="24"/>
        </w:rPr>
        <w:t>cell-mediated immune response and anti-inflammatory properties.</w:t>
      </w:r>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&lt;EndNote&gt;&lt;Cite&gt;&lt;Author&gt;Han&lt;/Author&gt;&lt;Year&gt;2017&lt;/Year&gt;&lt;RecNum&gt;47&lt;/RecNum&gt;&lt;DisplayText&gt;&lt;style face="superscript"&gt;31, 32&lt;/style&gt;&lt;/DisplayText&gt;&lt;record&gt;&lt;rec-number&gt;47&lt;/rec-number&gt;&lt;foreign-keys&gt;&lt;key app="EN" db-id="0defr9f0mz2e23ev5vnxpp5jtdtprt29te2v"&gt;47&lt;/key&gt;&lt;/foreign-keys&gt;&lt;ref-type name="Journal Article"&gt;17&lt;/ref-type&gt;&lt;contributors&gt;&lt;authors&gt;&lt;author&gt;Han, Xuesheng&lt;/author&gt;&lt;author&gt;Parker, Tory L&lt;/author&gt;&lt;author&gt;Dorsett, Jeff&lt;/author&gt;&lt;/authors&gt;&lt;/contributors&gt;&lt;titles&gt;&lt;title&gt;An essential oil blend significantly modulates immune responses and the cell cycle in human cell cultures&lt;/title&gt;&lt;secondary-title&gt;Cogent Biology&lt;/secondary-title&gt;&lt;/titles&gt;&lt;periodical&gt;&lt;full-title&gt;Cogent Biology&lt;/full-title&gt;&lt;/periodical&gt;&lt;pages&gt;1340112&lt;/pages&gt;&lt;volume&gt;3&lt;/volume&gt;&lt;number&gt;1&lt;/number&gt;&lt;dates&gt;&lt;year&gt;2017&lt;/year&gt;&lt;/dates&gt;&lt;isbn&gt;2331-2025&lt;/isbn&gt;&lt;urls&gt;&lt;/urls&gt;&lt;/record&gt;&lt;/Cite&gt;&lt;Cite&gt;&lt;Author&gt;Serafino&lt;/Author&gt;&lt;Year&gt;2008&lt;/Year&gt;&lt;RecNum&gt;45&lt;/RecNum&gt;&lt;record&gt;&lt;rec-number&gt;45&lt;/rec-number&gt;&lt;foreign-keys&gt;&lt;key app="EN" db-id="0defr9f0mz2e23ev5vnxpp5jtdtprt29te2v"&gt;45&lt;/key&gt;&lt;/foreign-keys&gt;&lt;ref-type name="Journal Article"&gt;17&lt;/ref-type&gt;&lt;contributors&gt;&lt;authors&gt;&lt;author&gt;Serafino, Annalucia&lt;/author&gt;&lt;author&gt;Vallebona, Paola Sinibaldi&lt;/author&gt;&lt;author&gt;Andreola, Federica&lt;/author&gt;&lt;author&gt;Zonfrillo, Manuela&lt;/author&gt;&lt;author&gt;Mercuri, Luana&lt;/author&gt;&lt;author&gt;Federici, Memmo&lt;/author&gt;&lt;author&gt;Rasi, Guido&lt;/author&gt;&lt;author&gt;Garaci, Enrico&lt;/author&gt;&lt;author&gt;Pierimarchi, Pasquale&lt;/author&gt;&lt;/authors&gt;&lt;/contributors&gt;&lt;titles&gt;&lt;title&gt;Stimulatory effect of Eucalyptus essential oil on innate cell-mediated immune response&lt;/title&gt;&lt;secondary-title&gt;BMC immunology&lt;/secondary-title&gt;&lt;/titles&gt;&lt;periodical&gt;&lt;full-title&gt;BMC immunology&lt;/full-title&gt;&lt;/periodical&gt;&lt;pages&gt;17&lt;/pages&gt;&lt;volume&gt;9&lt;/volume&gt;&lt;number&gt;1&lt;/number&gt;&lt;dates&gt;&lt;year&gt;2008&lt;/year&gt;&lt;/dates&gt;&lt;isbn&gt;1471-2172&lt;/isbn&gt;&lt;urls&gt;&lt;/urls&gt;&lt;/record&gt;&lt;/Cite&gt;&lt;/EndNote&gt;</w:instrText>
      </w:r>
      <w:r w:rsidR="00613437" w:rsidRPr="00EA6F48">
        <w:rPr>
          <w:rFonts w:ascii="Times New Roman" w:hAnsi="Times New Roman" w:cs="Times New Roman"/>
          <w:sz w:val="24"/>
          <w:szCs w:val="24"/>
        </w:rPr>
        <w:fldChar w:fldCharType="separate"/>
      </w:r>
      <w:hyperlink w:anchor="_ENREF_31" w:tooltip="Han, 2017 #47" w:history="1">
        <w:r w:rsidRPr="00EA6F48">
          <w:rPr>
            <w:rFonts w:ascii="Times New Roman" w:hAnsi="Times New Roman" w:cs="Times New Roman"/>
            <w:noProof/>
            <w:sz w:val="24"/>
            <w:szCs w:val="24"/>
            <w:vertAlign w:val="superscript"/>
          </w:rPr>
          <w:t>31</w:t>
        </w:r>
      </w:hyperlink>
      <w:r w:rsidRPr="00EA6F48">
        <w:rPr>
          <w:rFonts w:ascii="Times New Roman" w:hAnsi="Times New Roman" w:cs="Times New Roman"/>
          <w:noProof/>
          <w:sz w:val="24"/>
          <w:szCs w:val="24"/>
          <w:vertAlign w:val="superscript"/>
        </w:rPr>
        <w:t xml:space="preserve">, </w:t>
      </w:r>
      <w:hyperlink w:anchor="_ENREF_32" w:tooltip="Serafino, 2008 #45" w:history="1">
        <w:r w:rsidRPr="00EA6F48">
          <w:rPr>
            <w:rFonts w:ascii="Times New Roman" w:hAnsi="Times New Roman" w:cs="Times New Roman"/>
            <w:noProof/>
            <w:sz w:val="24"/>
            <w:szCs w:val="24"/>
            <w:vertAlign w:val="superscript"/>
          </w:rPr>
          <w:t>32</w:t>
        </w:r>
      </w:hyperlink>
      <w:r w:rsidR="00613437" w:rsidRPr="00EA6F48">
        <w:rPr>
          <w:rFonts w:ascii="Times New Roman" w:hAnsi="Times New Roman" w:cs="Times New Roman"/>
          <w:sz w:val="24"/>
          <w:szCs w:val="24"/>
        </w:rPr>
        <w:fldChar w:fldCharType="end"/>
      </w:r>
      <w:hyperlink w:anchor="_ENREF_31" w:tooltip="Serafino, 2008 #45" w:history="1"/>
      <w:r w:rsidRPr="00EA6F48">
        <w:rPr>
          <w:rFonts w:ascii="Times New Roman" w:hAnsi="Times New Roman" w:cs="Times New Roman"/>
          <w:sz w:val="24"/>
          <w:szCs w:val="24"/>
        </w:rPr>
        <w:t xml:space="preserve"> COVID-19 hospitalized patients developed at latter phase a syndrome of dysregulated and systemic immune overactivation described as a cytokine storm or hyperinflammatory syndrome that worsens acute respiratory distress syndrome and can lead to death.</w:t>
      </w:r>
      <w:hyperlink w:anchor="_ENREF_33" w:tooltip="Ingraham, 2020 #4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&lt;EndNote&gt;&lt;Cite&gt;&lt;Author&gt;Ingraham&lt;/Author&gt;&lt;Year&gt;2020&lt;/Year&gt;&lt;RecNum&gt;44&lt;/RecNum&gt;&lt;DisplayText&gt;&lt;style face="superscript"&gt;33&lt;/style&gt;&lt;/DisplayText&gt;&lt;record&gt;&lt;rec-number&gt;44&lt;/rec-number&gt;&lt;foreign-keys&gt;&lt;key app="EN" db-id="0defr9f0mz2e23ev5vnxpp5jtdtprt29te2v"&gt;44&lt;/key&gt;&lt;/foreign-keys&gt;&lt;ref-type name="Journal Article"&gt;17&lt;/ref-type&gt;&lt;contributors&gt;&lt;authors&gt;&lt;author&gt;Ingraham, Nicholas E&lt;/author&gt;&lt;author&gt;Lotfi-Emran, Sahar&lt;/author&gt;&lt;author&gt;Thielen, Beth K&lt;/author&gt;&lt;author&gt;Techar, Kristina&lt;/author&gt;&lt;author&gt;Morris, Rachel S&lt;/author&gt;&lt;author&gt;Holtan, Shernan G&lt;/author&gt;&lt;author&gt;Dudley, R Adams&lt;/author&gt;&lt;author&gt;Tignanelli, Christopher J&lt;/author&gt;&lt;/authors&gt;&lt;/contributors&gt;&lt;titles&gt;&lt;title&gt;Immunomodulation in COVID-19&lt;/title&gt;&lt;secondary-title&gt;The Lancet Respiratory Medicine&lt;/secondary-title&gt;&lt;/titles&gt;&lt;periodical&gt;&lt;full-title&gt;The Lancet Respiratory Medicine&lt;/full-title&gt;&lt;/periodical&gt;&lt;dates&gt;&lt;year&gt;2020&lt;/year&gt;&lt;/dates&gt;&lt;isbn&gt;2213-2600&lt;/isbn&gt;&lt;urls&gt;&lt;/urls&gt;&lt;/record&gt;&lt;/Cite&gt;&lt;/EndNote&gt;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33</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Pretreatment with EEO markedly reduced the production of proinflammatory cytokines which indicates that EEO might have its potential to stop cytokine storm.</w:t>
      </w:r>
      <w:hyperlink w:anchor="_ENREF_18" w:tooltip="Wang, 2017 #37"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&lt;EndNote&gt;&lt;Cite&gt;&lt;Author&gt;Wang&lt;/Author&gt;&lt;Year&gt;2017&lt;/Year&gt;&lt;RecNum&gt;37&lt;/RecNum&gt;&lt;DisplayText&gt;&lt;style face="superscript"&gt;18&lt;/style&gt;&lt;/DisplayText&gt;&lt;record&gt;&lt;rec-number&gt;37&lt;/rec-number&gt;&lt;foreign-keys&gt;&lt;key app="EN" db-id="0defr9f0mz2e23ev5vnxpp5jtdtprt29te2v"&gt;37&lt;/key&gt;&lt;/foreign-keys&gt;&lt;ref-type name="Journal Article"&gt;17&lt;/ref-type&gt;&lt;contributors&gt;&lt;authors&gt;&lt;author&gt;Wang, Lin&lt;/author&gt;&lt;author&gt;Sun, Jianbo&lt;/author&gt;&lt;author&gt;Li, Wanzhong&lt;/author&gt;&lt;author&gt;Lv, Yanna&lt;/author&gt;&lt;author&gt;Shi, Weiwei&lt;/author&gt;&lt;author&gt;Zhao, Chunzhen&lt;/author&gt;&lt;/authors&gt;&lt;/contributors&gt;&lt;titles&gt;&lt;title&gt;Protective effect of eucalyptus oil against pulmonary destruction and inflammation in COPD rats&lt;/title&gt;&lt;secondary-title&gt;J Dis Med Plts&lt;/secondary-title&gt;&lt;/titles&gt;&lt;periodical&gt;&lt;full-title&gt;J Dis Med Plts&lt;/full-title&gt;&lt;/periodical&gt;&lt;pages&gt;17-22&lt;/pages&gt;&lt;volume&gt;3&lt;/volume&gt;&lt;dates&gt;&lt;year&gt;2017&lt;/year&gt;&lt;/dates&gt;&lt;urls&gt;&lt;/urls&gt;&lt;/record&gt;&lt;/Cite&gt;&lt;/EndNote&gt;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18</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as well </w:t>
      </w:r>
      <w:r w:rsidRPr="00EA6F48">
        <w:rPr>
          <w:rFonts w:ascii="Times New Roman" w:hAnsi="Times New Roman" w:cs="Times New Roman"/>
          <w:sz w:val="24"/>
          <w:szCs w:val="24"/>
        </w:rPr>
        <w:lastRenderedPageBreak/>
        <w:t>suppression of inflammatory and infection responses in human lung macrophages by EEO and its constituent 1,8-cineole was reported.</w:t>
      </w:r>
      <w:hyperlink w:anchor="_ENREF_34" w:tooltip="Yadav, 2017 #46"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&lt;EndNote&gt;&lt;Cite&gt;&lt;Author&gt;Yadav&lt;/Author&gt;&lt;Year&gt;2017&lt;/Year&gt;&lt;RecNum&gt;46&lt;/RecNum&gt;&lt;DisplayText&gt;&lt;style face="superscript"&gt;34&lt;/style&gt;&lt;/DisplayText&gt;&lt;record&gt;&lt;rec-number&gt;46&lt;/rec-number&gt;&lt;foreign-keys&gt;&lt;key app="EN" db-id="0defr9f0mz2e23ev5vnxpp5jtdtprt29te2v"&gt;46&lt;/key&gt;&lt;/foreign-keys&gt;&lt;ref-type name="Journal Article"&gt;17&lt;/ref-type&gt;&lt;contributors&gt;&lt;authors&gt;&lt;author&gt;Yadav, Niket&lt;/author&gt;&lt;author&gt;Chandra, Harish&lt;/author&gt;&lt;/authors&gt;&lt;/contributors&gt;&lt;titles&gt;&lt;title&gt;Suppression of inflammatory and infection responses in lung macrophages by eucalyptus oil and its constituent 1, 8-cineole: Role of pattern recognition receptors TREM-1 and NLRP3, the MAP kinase regulator MKP-1, and NFκB&lt;/title&gt;&lt;secondary-title&gt;PLoS One&lt;/secondary-title&gt;&lt;/titles&gt;&lt;periodical&gt;&lt;full-title&gt;PLoS One&lt;/full-title&gt;&lt;/periodical&gt;&lt;pages&gt;e0188232&lt;/pages&gt;&lt;volume&gt;12&lt;/volume&gt;&lt;number&gt;11&lt;/number&gt;&lt;dates&gt;&lt;year&gt;2017&lt;/year&gt;&lt;/dates&gt;&lt;isbn&gt;1932-6203&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34</w:t>
        </w:r>
        <w:r w:rsidR="00613437" w:rsidRPr="00EA6F48">
          <w:rPr>
            <w:rFonts w:ascii="Times New Roman" w:hAnsi="Times New Roman" w:cs="Times New Roman"/>
            <w:sz w:val="24"/>
            <w:szCs w:val="24"/>
          </w:rPr>
          <w:fldChar w:fldCharType="end"/>
        </w:r>
      </w:hyperlink>
    </w:p>
    <w:p w:rsidR="00EA6F48" w:rsidRPr="00EA6F48" w:rsidRDefault="00EA6F48" w:rsidP="00EA6F48">
      <w:pPr>
        <w:spacing w:after="0" w:line="240" w:lineRule="auto"/>
        <w:ind w:right="-858"/>
        <w:jc w:val="both"/>
        <w:rPr>
          <w:rFonts w:ascii="Times New Roman" w:hAnsi="Times New Roman" w:cs="Times New Roman"/>
          <w:b/>
          <w:bCs/>
          <w:sz w:val="24"/>
          <w:szCs w:val="24"/>
        </w:rPr>
      </w:pPr>
      <w:r w:rsidRPr="00EA6F48">
        <w:rPr>
          <w:rFonts w:ascii="Times New Roman" w:hAnsi="Times New Roman" w:cs="Times New Roman"/>
          <w:b/>
          <w:bCs/>
          <w:sz w:val="24"/>
          <w:szCs w:val="24"/>
        </w:rPr>
        <w:t xml:space="preserve">3.6. Other activities of EEO: </w:t>
      </w:r>
      <w:r w:rsidRPr="00EA6F48">
        <w:rPr>
          <w:rFonts w:ascii="Times New Roman" w:hAnsi="Times New Roman" w:cs="Times New Roman"/>
          <w:sz w:val="24"/>
          <w:szCs w:val="24"/>
        </w:rPr>
        <w:t>EEO decreasing patient’s pain</w:t>
      </w:r>
      <w:hyperlink w:anchor="_ENREF_35" w:tooltip="Jun, 2013 #4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&lt;EndNote&gt;&lt;Cite&gt;&lt;Author&gt;Jun&lt;/Author&gt;&lt;Year&gt;2013&lt;/Year&gt;&lt;RecNum&gt;40&lt;/RecNum&gt;&lt;DisplayText&gt;&lt;style face="superscript"&gt;35&lt;/style&gt;&lt;/DisplayText&gt;&lt;record&gt;&lt;rec-number&gt;40&lt;/rec-number&gt;&lt;foreign-keys&gt;&lt;key app="EN" db-id="0defr9f0mz2e23ev5vnxpp5jtdtprt29te2v"&gt;40&lt;/key&gt;&lt;/foreign-keys&gt;&lt;ref-type name="Journal Article"&gt;17&lt;/ref-type&gt;&lt;contributors&gt;&lt;authors&gt;&lt;author&gt;Jun, Yang Suk&lt;/author&gt;&lt;author&gt;Kang, Purum&lt;/author&gt;&lt;author&gt;Min, Sun Seek&lt;/author&gt;&lt;author&gt;Lee, Jeong-Min&lt;/author&gt;&lt;author&gt;Kim, Hyo-Keun&lt;/author&gt;&lt;author&gt;Seol, Geun Hee&lt;/author&gt;&lt;/authors&gt;&lt;/contributors&gt;&lt;titles&gt;&lt;title&gt;Effect of eucalyptus oil inhalation on pain and inflammatory responses after total knee replacement: a randomized clinical trial&lt;/title&gt;&lt;secondary-title&gt;Evidence-Based Complementary and Alternative Medicine&lt;/secondary-title&gt;&lt;/titles&gt;&lt;periodical&gt;&lt;full-title&gt;Evidence-Based Complementary and Alternative Medicine&lt;/full-title&gt;&lt;/periodical&gt;&lt;volume&gt;2013&lt;/volume&gt;&lt;dates&gt;&lt;year&gt;2013&lt;/year&gt;&lt;/dates&gt;&lt;isbn&gt;1741-427X&lt;/isbn&gt;&lt;urls&gt;&lt;/urls&gt;&lt;/record&gt;&lt;/Cite&gt;&lt;/EndNote&gt;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35</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cough treatment,</w:t>
      </w:r>
      <w:hyperlink w:anchor="_ENREF_36" w:tooltip="Penfold, 1934 #535"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&lt;EndNote&gt;&lt;Cite&gt;&lt;Author&gt;Penfold&lt;/Author&gt;&lt;Year&gt;1934&lt;/Year&gt;&lt;RecNum&gt;535&lt;/RecNum&gt;&lt;DisplayText&gt;&lt;style face="superscript"&gt;36&lt;/style&gt;&lt;/DisplayText&gt;&lt;record&gt;&lt;rec-number&gt;535&lt;/rec-number&gt;&lt;foreign-keys&gt;&lt;key app="EN" db-id="f590rtwpsp2df8etrrkp9rzrs999pzrxfa0s"&gt;535&lt;/key&gt;&lt;/foreign-keys&gt;&lt;ref-type name="Journal Article"&gt;17&lt;/ref-type&gt;&lt;contributors&gt;&lt;authors&gt;&lt;author&gt;Penfold, Arthur Ramon&lt;/author&gt;&lt;/authors&gt;&lt;/contributors&gt;&lt;titles&gt;&lt;title&gt;Eucalyptus Oils&lt;/title&gt;&lt;secondary-title&gt;Environment: a magazine of science&lt;/secondary-title&gt;&lt;/titles&gt;&lt;periodical&gt;&lt;full-title&gt;Environment: a magazine of science&lt;/full-title&gt;&lt;/periodical&gt;&lt;volume&gt;1&lt;/volume&gt;&lt;number&gt;3&lt;/number&gt;&lt;dates&gt;&lt;year&gt;1934&lt;/year&gt;&lt;/dates&gt;&lt;urls&gt;&lt;/urls&gt;&lt;/record&gt;&lt;/Cite&gt;&lt;/EndNote&gt;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36</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aid in the recovery from certain respiratory diseases</w:t>
      </w:r>
      <w:hyperlink w:anchor="_ENREF_27" w:tooltip="Vail III, 2006 #5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&lt;EndNote&gt;&lt;Cite&gt;&lt;Author&gt;Vail III&lt;/Author&gt;&lt;Year&gt;2006&lt;/Year&gt;&lt;RecNum&gt;533&lt;/RecNum&gt;&lt;DisplayText&gt;&lt;style face="superscript"&gt;27&lt;/style&gt;&lt;/DisplayText&gt;&lt;record&gt;&lt;rec-number&gt;533&lt;/rec-number&gt;&lt;foreign-keys&gt;&lt;key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air freshener, fumigating agent</w:t>
      </w:r>
      <w:hyperlink w:anchor="_ENREF_37" w:tooltip="Mandal, 2011 #55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&lt;EndNote&gt;&lt;Cite&gt;&lt;Author&gt;Mandal&lt;/Author&gt;&lt;Year&gt;2011&lt;/Year&gt;&lt;RecNum&gt;554&lt;/RecNum&gt;&lt;DisplayText&gt;&lt;style face="superscript"&gt;37&lt;/style&gt;&lt;/DisplayText&gt;&lt;record&gt;&lt;rec-number&gt;554&lt;/rec-number&gt;&lt;foreign-keys&gt;&lt;key app="EN" db-id="f590rtwpsp2df8etrrkp9rzrs999pzrxfa0s"&gt;554&lt;/key&gt;&lt;/foreign-keys&gt;&lt;ref-type name="Journal Article"&gt;17&lt;/ref-type&gt;&lt;contributors&gt;&lt;authors&gt;&lt;author&gt;Mandal, Shyamapada&lt;/author&gt;&lt;/authors&gt;&lt;/contributors&gt;&lt;titles&gt;&lt;title&gt;Repellent activity of Eucalyptus and Azadirachta indica seed oil against the filarial mosquito Culex quinquefasciatus Say (Diptera: Culicidae) in India&lt;/title&gt;&lt;secondary-title&gt;Asian Pacific Journal of Tropical Biomedicine&lt;/secondary-title&gt;&lt;/titles&gt;&lt;periodical&gt;&lt;full-title&gt;Asian Pacific Journal of Tropical Biomedicine&lt;/full-title&gt;&lt;/periodical&gt;&lt;pages&gt;S109-S112&lt;/pages&gt;&lt;volume&gt;1&lt;/volume&gt;&lt;number&gt;1&lt;/number&gt;&lt;dates&gt;&lt;year&gt;2011&lt;/year&gt;&lt;/dates&gt;&lt;isbn&gt;2221-1691&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and effective in cleaning mixtures for degreasing, deodorizing and disinfection.</w:t>
      </w:r>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&lt;EndNote&gt;&lt;Cite&gt;&lt;Author&gt;Penfold&lt;/Author&gt;&lt;Year&gt;1934&lt;/Year&gt;&lt;RecNum&gt;535&lt;/RecNum&gt;&lt;DisplayText&gt;&lt;style face="superscript"&gt;36, 38&lt;/style&gt;&lt;/DisplayText&gt;&lt;record&gt;&lt;rec-number&gt;535&lt;/rec-number&gt;&lt;foreign-keys&gt;&lt;key app="EN" db-id="f590rtwpsp2df8etrrkp9rzrs999pzrxfa0s"&gt;535&lt;/key&gt;&lt;/foreign-keys&gt;&lt;ref-type name="Journal Article"&gt;17&lt;/ref-type&gt;&lt;contributors&gt;&lt;authors&gt;&lt;author&gt;Penfold, Arthur Ramon&lt;/author&gt;&lt;/authors&gt;&lt;/contributors&gt;&lt;titles&gt;&lt;title&gt;Eucalyptus Oils&lt;/title&gt;&lt;secondary-title&gt;Environment: a magazine of science&lt;/secondary-title&gt;&lt;/titles&gt;&lt;periodical&gt;&lt;full-title&gt;Environment: a magazine of science&lt;/full-title&gt;&lt;/periodical&gt;&lt;volume&gt;1&lt;/volume&gt;&lt;number&gt;3&lt;/number&gt;&lt;dates&gt;&lt;year&gt;1934&lt;/year&gt;&lt;/dates&gt;&lt;urls&gt;&lt;/urls&gt;&lt;/record&gt;&lt;/Cite&gt;&lt;Cite&gt;&lt;Author&gt;Kutumian&lt;/Author&gt;&lt;Year&gt;2012&lt;/Year&gt;&lt;RecNum&gt;519&lt;/RecNum&gt;&lt;record&gt;&lt;rec-number&gt;519&lt;/rec-number&gt;&lt;foreign-keys&gt;&lt;key app="EN" db-id="f590rtwpsp2df8etrrkp9rzrs999pzrxfa0s"&gt;519&lt;/key&gt;&lt;/foreign-keys&gt;&lt;ref-type name="Generic"&gt;13&lt;/ref-type&gt;&lt;contributors&gt;&lt;authors&gt;&lt;author&gt;Kutumian, Dzovig M&lt;/author&gt;&lt;/authors&gt;&lt;/contributors&gt;&lt;titles&gt;&lt;title&gt;Multipurpose cleaner and method of cleaning using therapeutic grade essential oils&lt;/title&gt;&lt;/titles&gt;&lt;dates&gt;&lt;year&gt;2012&lt;/year&gt;&lt;/dates&gt;&lt;publisher&gt;Google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hyperlink w:anchor="_ENREF_36" w:tooltip="Penfold, 1934 #535" w:history="1">
        <w:r w:rsidRPr="00EA6F48">
          <w:rPr>
            <w:rFonts w:ascii="Times New Roman" w:hAnsi="Times New Roman" w:cs="Times New Roman"/>
            <w:noProof/>
            <w:sz w:val="24"/>
            <w:szCs w:val="24"/>
            <w:vertAlign w:val="superscript"/>
          </w:rPr>
          <w:t>36</w:t>
        </w:r>
      </w:hyperlink>
      <w:r w:rsidRPr="00EA6F48">
        <w:rPr>
          <w:rFonts w:ascii="Times New Roman" w:hAnsi="Times New Roman" w:cs="Times New Roman"/>
          <w:noProof/>
          <w:sz w:val="24"/>
          <w:szCs w:val="24"/>
          <w:vertAlign w:val="superscript"/>
        </w:rPr>
        <w:t xml:space="preserve">, </w:t>
      </w:r>
      <w:hyperlink w:anchor="_ENREF_38" w:tooltip="Kutumian, 2012 #519" w:history="1">
        <w:r w:rsidRPr="00EA6F48">
          <w:rPr>
            <w:rFonts w:ascii="Times New Roman" w:hAnsi="Times New Roman" w:cs="Times New Roman"/>
            <w:noProof/>
            <w:sz w:val="24"/>
            <w:szCs w:val="24"/>
            <w:vertAlign w:val="superscript"/>
          </w:rPr>
          <w:t>38</w:t>
        </w:r>
      </w:hyperlink>
      <w:r w:rsidR="00613437" w:rsidRPr="00EA6F48">
        <w:rPr>
          <w:rFonts w:ascii="Times New Roman" w:hAnsi="Times New Roman" w:cs="Times New Roman"/>
          <w:sz w:val="24"/>
          <w:szCs w:val="24"/>
        </w:rPr>
        <w:fldChar w:fldCharType="end"/>
      </w:r>
      <w:hyperlink w:anchor="_ENREF_8" w:tooltip="Kutumian, 2012 #519" w:history="1"/>
    </w:p>
    <w:p w:rsidR="00EA6F48" w:rsidRPr="00EA6F48" w:rsidRDefault="00EA6F48" w:rsidP="00EA6F48">
      <w:pPr>
        <w:spacing w:after="0" w:line="240" w:lineRule="auto"/>
        <w:ind w:right="-858"/>
        <w:jc w:val="both"/>
        <w:rPr>
          <w:rFonts w:ascii="Times New Roman" w:hAnsi="Times New Roman" w:cs="Times New Roman"/>
          <w:b/>
          <w:bCs/>
          <w:sz w:val="24"/>
          <w:szCs w:val="24"/>
        </w:rPr>
      </w:pPr>
      <w:r w:rsidRPr="00EA6F48">
        <w:rPr>
          <w:rFonts w:ascii="Times New Roman" w:hAnsi="Times New Roman" w:cs="Times New Roman"/>
          <w:b/>
          <w:bCs/>
          <w:sz w:val="24"/>
          <w:szCs w:val="24"/>
        </w:rPr>
        <w:t xml:space="preserve">3.7. Dose and safety </w:t>
      </w:r>
      <w:commentRangeStart w:id="14"/>
      <w:r w:rsidRPr="00EA6F48">
        <w:rPr>
          <w:rFonts w:ascii="Times New Roman" w:hAnsi="Times New Roman" w:cs="Times New Roman"/>
          <w:b/>
          <w:bCs/>
          <w:sz w:val="24"/>
          <w:szCs w:val="24"/>
        </w:rPr>
        <w:t>of EEO:</w:t>
      </w:r>
      <w:r w:rsidRPr="00EA6F48">
        <w:rPr>
          <w:rFonts w:ascii="Times New Roman" w:hAnsi="Times New Roman" w:cs="Times New Roman"/>
          <w:sz w:val="24"/>
          <w:szCs w:val="24"/>
        </w:rPr>
        <w:t xml:space="preserve"> The WHO monograph EEO reported doses were 12drops /150mL or 1.5% v/v solution boiling water for inhalation three times daily.</w:t>
      </w:r>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&lt;EndNote&gt;&lt;Cite&gt;&lt;Author&gt;Fugh-Berman&lt;/Author&gt;&lt;Year&gt;2003&lt;/Year&gt;&lt;RecNum&gt;39&lt;/RecNum&gt;&lt;DisplayText&gt;&lt;style face="superscript"&gt;39, 40&lt;/style&gt;&lt;/DisplayText&gt;&lt;record&gt;&lt;rec-number&gt;39&lt;/rec-number&gt;&lt;foreign-keys&gt;&lt;key app="EN" db-id="0defr9f0mz2e23ev5vnxpp5jtdtprt29te2v"&gt;39&lt;/key&gt;&lt;/foreign-keys&gt;&lt;ref-type name="Book"&gt;6&lt;/ref-type&gt;&lt;contributors&gt;&lt;authors&gt;&lt;author&gt;Fugh-Berman, Adriane&lt;/author&gt;&lt;/authors&gt;&lt;/contributors&gt;&lt;titles&gt;&lt;title&gt;The 5-minute herb and dietary supplement consult&lt;/title&gt;&lt;/titles&gt;&lt;dates&gt;&lt;year&gt;2003&lt;/year&gt;&lt;/dates&gt;&lt;publisher&gt;Lippincott Williams &amp;amp; Wilkins&lt;/publisher&gt;&lt;isbn&gt;0683302736&lt;/isbn&gt;&lt;urls&gt;&lt;/urls&gt;&lt;/record&gt;&lt;/Cite&gt;&lt;Cite&gt;&lt;Author&gt;Organization&lt;/Author&gt;&lt;Year&gt;1999&lt;/Year&gt;&lt;RecNum&gt;555&lt;/RecNum&gt;&lt;record&gt;&lt;rec-number&gt;555&lt;/rec-number&gt;&lt;foreign-keys&gt;&lt;key app="EN" db-id="f590rtwpsp2df8etrrkp9rzrs999pzrxfa0s"&gt;555&lt;/key&gt;&lt;/foreign-keys&gt;&lt;ref-type name="Book"&gt;6&lt;/ref-type&gt;&lt;contributors&gt;&lt;authors&gt;&lt;author&gt;World Health Organization&lt;/author&gt;&lt;/authors&gt;&lt;/contributors&gt;&lt;titles&gt;&lt;title&gt;WHO monographs on selected medicinal plants&lt;/title&gt;&lt;/titles&gt;&lt;volume&gt;2&lt;/volume&gt;&lt;dates&gt;&lt;year&gt;1999&lt;/year&gt;&lt;/dates&gt;&lt;publisher&gt;World Health Organization&lt;/publisher&gt;&lt;isbn&gt;9241545372&lt;/isbn&gt;&lt;urls&gt;&lt;/urls&gt;&lt;/record&gt;&lt;/Cite&gt;&lt;/EndNote&gt;</w:instrText>
      </w:r>
      <w:r w:rsidR="00613437" w:rsidRPr="00EA6F48">
        <w:rPr>
          <w:rFonts w:ascii="Times New Roman" w:hAnsi="Times New Roman" w:cs="Times New Roman"/>
          <w:sz w:val="24"/>
          <w:szCs w:val="24"/>
        </w:rPr>
        <w:fldChar w:fldCharType="separate"/>
      </w:r>
      <w:hyperlink w:anchor="_ENREF_39" w:tooltip="Fugh-Berman, 2003 #39" w:history="1">
        <w:r w:rsidRPr="00EA6F48">
          <w:rPr>
            <w:rFonts w:ascii="Times New Roman" w:hAnsi="Times New Roman" w:cs="Times New Roman"/>
            <w:noProof/>
            <w:sz w:val="24"/>
            <w:szCs w:val="24"/>
            <w:vertAlign w:val="superscript"/>
          </w:rPr>
          <w:t>39</w:t>
        </w:r>
      </w:hyperlink>
      <w:r w:rsidRPr="00EA6F48">
        <w:rPr>
          <w:rFonts w:ascii="Times New Roman" w:hAnsi="Times New Roman" w:cs="Times New Roman"/>
          <w:noProof/>
          <w:sz w:val="24"/>
          <w:szCs w:val="24"/>
          <w:vertAlign w:val="superscript"/>
        </w:rPr>
        <w:t xml:space="preserve">, </w:t>
      </w:r>
      <w:hyperlink w:anchor="_ENREF_40" w:tooltip="Organization, 1999 #555" w:history="1">
        <w:r w:rsidRPr="00EA6F48">
          <w:rPr>
            <w:rFonts w:ascii="Times New Roman" w:hAnsi="Times New Roman" w:cs="Times New Roman"/>
            <w:noProof/>
            <w:sz w:val="24"/>
            <w:szCs w:val="24"/>
            <w:vertAlign w:val="superscript"/>
          </w:rPr>
          <w:t>40</w:t>
        </w:r>
      </w:hyperlink>
      <w:r w:rsidR="00613437" w:rsidRPr="00EA6F48">
        <w:rPr>
          <w:rFonts w:ascii="Times New Roman" w:hAnsi="Times New Roman" w:cs="Times New Roman"/>
          <w:sz w:val="24"/>
          <w:szCs w:val="24"/>
        </w:rPr>
        <w:fldChar w:fldCharType="end"/>
      </w:r>
      <w:hyperlink w:anchor="_ENREF_40" w:tooltip="Organization, 1999 #555" w:history="1"/>
      <w:r w:rsidRPr="00EA6F48">
        <w:rPr>
          <w:rFonts w:ascii="Times New Roman" w:hAnsi="Times New Roman" w:cs="Times New Roman"/>
          <w:sz w:val="24"/>
          <w:szCs w:val="24"/>
        </w:rPr>
        <w:t xml:space="preserve"> The oral LD</w:t>
      </w:r>
      <w:r w:rsidRPr="00EA6F48">
        <w:rPr>
          <w:rFonts w:ascii="Times New Roman" w:hAnsi="Times New Roman" w:cs="Times New Roman"/>
          <w:sz w:val="24"/>
          <w:szCs w:val="24"/>
          <w:vertAlign w:val="subscript"/>
        </w:rPr>
        <w:t>50</w:t>
      </w:r>
      <w:r w:rsidRPr="00EA6F48">
        <w:rPr>
          <w:rFonts w:ascii="Times New Roman" w:hAnsi="Times New Roman" w:cs="Times New Roman"/>
          <w:sz w:val="24"/>
          <w:szCs w:val="24"/>
        </w:rPr>
        <w:t xml:space="preserve"> in rats (2.5g/kg).</w:t>
      </w:r>
      <w:hyperlink w:anchor="_ENREF_41" w:tooltip="Carson, 1998 #55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&lt;EndNote&gt;&lt;Cite&gt;&lt;Author&gt;Carson&lt;/Author&gt;&lt;Year&gt;1998&lt;/Year&gt;&lt;RecNum&gt;553&lt;/RecNum&gt;&lt;DisplayText&gt;&lt;style face="superscript"&gt;41&lt;/style&gt;&lt;/DisplayText&gt;&lt;record&gt;&lt;rec-number&gt;553&lt;/rec-number&gt;&lt;foreign-keys&gt;&lt;key app="EN" db-id="f590rtwpsp2df8etrrkp9rzrs999pzrxfa0s"&gt;553&lt;/key&gt;&lt;/foreign-keys&gt;&lt;ref-type name="Journal Article"&gt;17&lt;/ref-type&gt;&lt;contributors&gt;&lt;authors&gt;&lt;author&gt;Carson, CF&lt;/author&gt;&lt;author&gt;Riley, TV&lt;/author&gt;&lt;author&gt;Cookson, BD&lt;/author&gt;&lt;/authors&gt;&lt;/contributors&gt;&lt;titles&gt;&lt;title&gt;Efficacy and safety of tea tree oil as a topical antimicrobial agent&lt;/title&gt;&lt;secondary-title&gt;Journal of Hospital Infection&lt;/secondary-title&gt;&lt;/titles&gt;&lt;periodical&gt;&lt;full-title&gt;Journal of Hospital Infection&lt;/full-title&gt;&lt;/periodical&gt;&lt;pages&gt;175-178&lt;/pages&gt;&lt;volume&gt;40&lt;/volume&gt;&lt;number&gt;3&lt;/number&gt;&lt;dates&gt;&lt;year&gt;1998&lt;/year&gt;&lt;/dates&gt;&lt;isbn&gt;0195-6701&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41</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The major risk is oral intoxication as the lethal intoxication has been reported after the accidental ingestion of 4-5ml of EEO.</w:t>
      </w:r>
      <w:hyperlink w:anchor="_ENREF_3" w:tooltip="Nkeck, 2020 #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&lt;EndNote&gt;&lt;Cite&gt;&lt;Author&gt;Nkeck&lt;/Author&gt;&lt;Year&gt;2020&lt;/Year&gt;&lt;RecNum&gt;3&lt;/RecNum&gt;&lt;DisplayText&gt;&lt;style face="superscript"&gt;3&lt;/style&gt;&lt;/DisplayText&gt;&lt;record&gt;&lt;rec-number&gt;3&lt;/rec-number&gt;&lt;foreign-keys&gt;&lt;key app="EN" db-id="0defr9f0mz2e23ev5vnxpp5jtdtprt29te2v"&gt;3&lt;/key&gt;&lt;/foreign-keys&gt;&lt;ref-type name="Journal Article"&gt;17&lt;/ref-type&gt;&lt;contributors&gt;&lt;authors&gt;&lt;author&gt;Nkeck, Jan René&lt;/author&gt;&lt;author&gt;Tsafack, Edmond Elisée&lt;/author&gt;&lt;author&gt;Ndoadoumgue, Aude Laetitia&lt;/author&gt;&lt;author&gt;Endomba, Francky Teddy&lt;/author&gt;&lt;/authors&gt;&lt;/contributors&gt;&lt;titles&gt;&lt;title&gt;An alert on the incautious use of herbal medicines by sub-Saharan African populations to fight against the COVID-19&lt;/title&gt;&lt;secondary-title&gt;The Pan African Medical Journal&lt;/secondary-title&gt;&lt;/titles&gt;&lt;periodical&gt;&lt;full-title&gt;The Pan African Medical Journal&lt;/full-title&gt;&lt;/periodical&gt;&lt;volume&gt;35&lt;/volume&gt;&lt;number&gt;26&lt;/number&gt;&lt;dates&gt;&lt;year&gt;2020&lt;/year&gt;&lt;/dates&gt;&lt;isbn&gt;1937-8688&lt;/isbn&gt;&lt;urls&gt;&lt;/urls&gt;&lt;/record&gt;&lt;/Cite&gt;&lt;/EndNote&gt;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 toxicological study influenced the use of EEO with certain concentration less than (233.44 mg/kg) to avoid serious metabolic and cellular damage.</w:t>
      </w:r>
      <w:hyperlink w:anchor="_ENREF_42" w:tooltip="Shalaby, 2011 #541"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&lt;EndNote&gt;&lt;Cite&gt;&lt;Author&gt;Shalaby&lt;/Author&gt;&lt;Year&gt;2011&lt;/Year&gt;&lt;RecNum&gt;541&lt;/RecNum&gt;&lt;DisplayText&gt;&lt;style face="superscript"&gt;42&lt;/style&gt;&lt;/DisplayText&gt;&lt;record&gt;&lt;rec-number&gt;541&lt;/rec-number&gt;&lt;foreign-keys&gt;&lt;key app="EN" db-id="f590rtwpsp2df8etrrkp9rzrs999pzrxfa0s"&gt;541&lt;/key&gt;&lt;/foreign-keys&gt;&lt;ref-type name="Journal Article"&gt;17&lt;/ref-type&gt;&lt;contributors&gt;&lt;authors&gt;&lt;author&gt;Shalaby, Shehata EM&lt;/author&gt;&lt;author&gt;El-Din, Mona Magd&lt;/author&gt;&lt;author&gt;Abo-Donia, Sherif A&lt;/author&gt;&lt;author&gt;Mettwally, Monir&lt;/author&gt;&lt;author&gt;Attia, Zakaria A&lt;/author&gt;&lt;/authors&gt;&lt;/contributors&gt;&lt;titles&gt;&lt;title&gt;Toxicological affects of essential oils from eucalyptus Eucalyptus globules and clove Eugenia caryophyllus on albino rats&lt;/title&gt;&lt;secondary-title&gt;Pol. J. Environ. Stud&lt;/secondary-title&gt;&lt;/titles&gt;&lt;periodical&gt;&lt;full-title&gt;Pol. J. Environ. Stud&lt;/full-title&gt;&lt;/periodical&gt;&lt;pages&gt;429-434&lt;/pages&gt;&lt;volume&gt;20&lt;/volume&gt;&lt;number&gt;2&lt;/number&gt;&lt;dates&gt;&lt;year&gt;2011&lt;/year&gt;&lt;/dates&gt;&lt;urls&gt;&lt;/urls&gt;&lt;/record&gt;&lt;/Cite&gt;&lt;/EndNote&gt;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42</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As well, EEO also may cause irritation to the skin, toxic effects especially in children and adverse effects as slurred speech, ataxia, muscle weakness progressing to unconsciousness and seizures if used in high concentration.</w:t>
      </w:r>
      <w:hyperlink w:anchor="_ENREF_43" w:tooltip="Mathew, 2017 #526" w:history="1">
        <w:r w:rsidR="00613437" w:rsidRPr="00EA6F48">
          <w:rPr>
            <w:rFonts w:ascii="Times New Roman" w:hAnsi="Times New Roman" w:cs="Times New Roman"/>
            <w:sz w:val="24"/>
            <w:szCs w:val="24"/>
          </w:rPr>
          <w:fldChar w:fldCharType="begin">
            <w:fldData xml:space="preserve">PEVuZE5vdGU+PENpdGU+PEF1dGhvcj5NYXRoZXc8L0F1dGhvcj48WWVhcj4yMDE3PC9ZZWFyPjxS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</w:fldData>
          </w:fldChar>
        </w:r>
        <w:r w:rsidRPr="00EA6F48">
          <w:rPr>
            <w:rFonts w:ascii="Times New Roman" w:hAnsi="Times New Roman" w:cs="Times New Roman"/>
            <w:sz w:val="24"/>
            <w:szCs w:val="24"/>
          </w:rPr>
          <w:instrText xml:space="preserve"> ADDIN EN.CITE </w:instrText>
        </w:r>
        <w:r w:rsidR="00613437" w:rsidRPr="00EA6F48">
          <w:rPr>
            <w:rFonts w:ascii="Times New Roman" w:hAnsi="Times New Roman" w:cs="Times New Roman"/>
            <w:sz w:val="24"/>
            <w:szCs w:val="24"/>
          </w:rPr>
          <w:fldChar w:fldCharType="begin">
            <w:fldData xml:space="preserve">PEVuZE5vdGU+PENpdGU+PEF1dGhvcj5NYXRoZXc8L0F1dGhvcj48WWVhcj4yMDE3PC9ZZWFyPjxS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</w:fldData>
          </w:fldChar>
        </w:r>
        <w:r w:rsidRPr="00EA6F48">
          <w:rPr>
            <w:rFonts w:ascii="Times New Roman" w:hAnsi="Times New Roman" w:cs="Times New Roman"/>
            <w:sz w:val="24"/>
            <w:szCs w:val="24"/>
          </w:rPr>
          <w:instrText xml:space="preserve"> ADDIN EN.CITE.DATA </w:instrText>
        </w:r>
        <w:r w:rsidR="00613437" w:rsidRPr="00EA6F48">
          <w:rPr>
            <w:rFonts w:ascii="Times New Roman" w:hAnsi="Times New Roman" w:cs="Times New Roman"/>
            <w:sz w:val="24"/>
            <w:szCs w:val="24"/>
          </w:rPr>
        </w:r>
        <w:r w:rsidR="00613437" w:rsidRPr="00EA6F48">
          <w:rPr>
            <w:rFonts w:ascii="Times New Roman" w:hAnsi="Times New Roman" w:cs="Times New Roman"/>
            <w:sz w:val="24"/>
            <w:szCs w:val="24"/>
          </w:rPr>
          <w:fldChar w:fldCharType="end"/>
        </w:r>
        <w:r w:rsidR="00613437" w:rsidRPr="00EA6F48">
          <w:rPr>
            <w:rFonts w:ascii="Times New Roman" w:hAnsi="Times New Roman" w:cs="Times New Roman"/>
            <w:sz w:val="24"/>
            <w:szCs w:val="24"/>
          </w:rPr>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43-45</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Because of EEO strong odor, an accidental poisoning seems to be not very likely, as intoxication occurs only via oral consumption only. Williams, 1999, page 26,further states: “Eucalyptus oil can be toxic if taken internally, but breathing the oil's fumes will likely allow its bactericidal components to knock out infections in the nasal passages, sinuses, bronchial tubes, and lungs”.</w:t>
      </w:r>
      <w:hyperlink w:anchor="_ENREF_27" w:tooltip="Vail III, 2006 #5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&lt;EndNote&gt;&lt;Cite&gt;&lt;Author&gt;Vail III&lt;/Author&gt;&lt;Year&gt;2006&lt;/Year&gt;&lt;RecNum&gt;533&lt;/RecNum&gt;&lt;DisplayText&gt;&lt;style face="superscript"&gt;27&lt;/style&gt;&lt;/DisplayText&gt;&lt;record&gt;&lt;rec-number&gt;533&lt;/rec-number&gt;&lt;foreign-keys&gt;&lt;key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There is no danger of accumulating inhaled essential oils in the body even with repeated uses as the concentration of inhaled EOs decreases to half its original value within 30-40 minutes.</w:t>
      </w:r>
      <w:hyperlink w:anchor="_ENREF_27" w:tooltip="Vail III, 2006 #533"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&lt;EndNote&gt;&lt;Cite&gt;&lt;Author&gt;Vail III&lt;/Author&gt;&lt;Year&gt;2006&lt;/Year&gt;&lt;RecNum&gt;533&lt;/RecNum&gt;&lt;DisplayText&gt;&lt;style face="superscript"&gt;27&lt;/style&gt;&lt;/DisplayText&gt;&lt;record&gt;&lt;rec-number&gt;533&lt;/rec-number&gt;&lt;foreign-keys&gt;&lt;key app="EN" db-id="f590rtwpsp2df8etrrkp9rzrs999pzrxfa0s"&gt;533&lt;/key&gt;&lt;/foreign-keys&gt;&lt;ref-type name="Generic"&gt;13&lt;/ref-type&gt;&lt;contributors&gt;&lt;authors&gt;&lt;author&gt;Vail III, William Banning&lt;/author&gt;&lt;author&gt;Vail, Marilyn L&lt;/author&gt;&lt;/authors&gt;&lt;/contributors&gt;&lt;titles&gt;&lt;title&gt;Methods and apparatus to prevent, treat and cure infections of the human respiratory system by pathogens causing severe acute respiratory syndrome (SARS)&lt;/title&gt;&lt;/titles&gt;&lt;dates&gt;&lt;year&gt;2006&lt;/year&gt;&lt;/dates&gt;&lt;publisher&gt;Google Patents&lt;/publisher&gt;&lt;urls&gt;&lt;/urls&gt;&lt;/record&gt;&lt;/Cite&gt;&lt;/EndNote&gt;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27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However the oils liquid phase are generally irritant and possibly toxic for nasopharyngeal and lung epithelial cells, the vapor phase of the same oils might be use</w:t>
      </w:r>
      <w:r w:rsidRPr="00EA6F48">
        <w:rPr>
          <w:rFonts w:ascii="Times New Roman" w:hAnsi="Times New Roman" w:cs="Times New Roman"/>
          <w:sz w:val="24"/>
          <w:szCs w:val="24"/>
        </w:rPr>
        <w:softHyphen/>
        <w:t>ful as inhalers for respiratory infections in low concentrations.</w:t>
      </w:r>
      <w:hyperlink w:anchor="_ENREF_13" w:tooltip="Pasdaran, 2016 #45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&lt;EndNote&gt;&lt;Cite&gt;&lt;Author&gt;Pasdaran&lt;/Author&gt;&lt;Year&gt;2016&lt;/Year&gt;&lt;RecNum&gt;454&lt;/RecNum&gt;&lt;DisplayText&gt;&lt;style face="superscript"&gt;13&lt;/style&gt;&lt;/DisplayText&gt;&lt;record&gt;&lt;rec-number&gt;454&lt;/rec-number&gt;&lt;foreign-keys&gt;&lt;key app="EN" db-id="f590rtwpsp2df8etrrkp9rzrs999pzrxfa0s"&gt;454&lt;/key&gt;&lt;/foreign-keys&gt;&lt;ref-type name="Book Section"&gt;5&lt;/ref-type&gt;&lt;contributors&gt;&lt;authors&gt;&lt;author&gt;Pasdaran, A&lt;/author&gt;&lt;author&gt;Sheikhi, D&lt;/author&gt;&lt;/authors&gt;&lt;/contributors&gt;&lt;titles&gt;&lt;title&gt;Volatile oils: Potential agents for the treatment of respiratory infections&lt;/title&gt;&lt;secondary-title&gt;The Microbiology of Respiratory System Infections&lt;/secondary-title&gt;&lt;/titles&gt;&lt;pages&gt;237-261&lt;/pages&gt;&lt;dates&gt;&lt;year&gt;2016&lt;/year&gt;&lt;/dates&gt;&lt;publisher&gt;Elsevier&lt;/publisher&gt;&lt;urls&gt;&lt;/urls&gt;&lt;/record&gt;&lt;/Cite&gt;&lt;/EndNote&gt;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13</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Studies on 1,8-cineole confirmed that it is well absorbed from breathing air. Upon inhalation period of 20 min. (2 ml 1,8-cineole 99%) the blood serum 1,8-cineole concentration was increasing in a linear way from 4-20 min. and the distribution half-life was 2-13 min. while elimination half-life was 31-281 min.</w:t>
      </w:r>
    </w:p>
    <w:p w:rsidR="00EA6F48" w:rsidRPr="00EA6F48" w:rsidRDefault="00EA6F48" w:rsidP="00EA6F48">
      <w:pPr>
        <w:spacing w:after="0" w:line="240" w:lineRule="auto"/>
        <w:ind w:right="-858"/>
        <w:jc w:val="both"/>
        <w:rPr>
          <w:rFonts w:ascii="Times New Roman" w:hAnsi="Times New Roman" w:cs="Times New Roman"/>
          <w:sz w:val="24"/>
          <w:szCs w:val="24"/>
        </w:rPr>
      </w:pPr>
      <w:r w:rsidRPr="00EA6F48">
        <w:rPr>
          <w:rFonts w:ascii="Times New Roman" w:hAnsi="Times New Roman" w:cs="Times New Roman"/>
          <w:b/>
          <w:bCs/>
          <w:sz w:val="24"/>
          <w:szCs w:val="24"/>
          <w:lang w:eastAsia="ja-JP"/>
        </w:rPr>
        <w:t xml:space="preserve">3.8. </w:t>
      </w:r>
      <w:r w:rsidRPr="00EA6F48">
        <w:rPr>
          <w:rFonts w:ascii="Times New Roman" w:hAnsi="Times New Roman" w:cs="Times New Roman"/>
          <w:b/>
          <w:bCs/>
          <w:sz w:val="24"/>
          <w:szCs w:val="24"/>
        </w:rPr>
        <w:t xml:space="preserve">Clinical trials of EEO on human volunteers: </w:t>
      </w:r>
      <w:r w:rsidRPr="00EA6F48">
        <w:rPr>
          <w:rFonts w:ascii="Times New Roman" w:hAnsi="Times New Roman" w:cs="Times New Roman"/>
          <w:sz w:val="24"/>
          <w:szCs w:val="24"/>
        </w:rPr>
        <w:t xml:space="preserve">The effect of 0.25ml EEO inhalation for 10 minutes on cardiovascular responses using a disposable face mask was reported in (ClinicalTrials.gov Identifier: NCT02656004) and smelling of pure EEO in vial for olfactory training in improving sense of smell after radiation therapy in patients with paranasal sinus or nasopharyngeal cancer also reported in (ClinicalTrials.gov Identifier: NCT03049358). </w:t>
      </w:r>
      <w:hyperlink w:anchor="_ENREF_15" w:tooltip="Vail III, 2006 #533" w:history="1"/>
      <w:r w:rsidRPr="00EA6F48">
        <w:rPr>
          <w:rFonts w:ascii="Times New Roman" w:hAnsi="Times New Roman" w:cs="Times New Roman"/>
          <w:sz w:val="24"/>
          <w:szCs w:val="24"/>
        </w:rPr>
        <w:t xml:space="preserve"> EEO 100% concentration was confirmed as a safe method of protection from mosquito bites on human volunteers skin in indoor conditions.</w:t>
      </w:r>
      <w:hyperlink w:anchor="_ENREF_37" w:tooltip="Mandal, 2011 #554"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&lt;EndNote&gt;&lt;Cite&gt;&lt;Author&gt;Mandal&lt;/Author&gt;&lt;Year&gt;2011&lt;/Year&gt;&lt;RecNum&gt;554&lt;/RecNum&gt;&lt;DisplayText&gt;&lt;style face="superscript"&gt;37&lt;/style&gt;&lt;/DisplayText&gt;&lt;record&gt;&lt;rec-number&gt;554&lt;/rec-number&gt;&lt;foreign-keys&gt;&lt;key app="EN" db-id="f590rtwpsp2df8etrrkp9rzrs999pzrxfa0s"&gt;554&lt;/key&gt;&lt;/foreign-keys&gt;&lt;ref-type name="Journal Article"&gt;17&lt;/ref-type&gt;&lt;contributors&gt;&lt;authors&gt;&lt;author&gt;Mandal, Shyamapada&lt;/author&gt;&lt;/authors&gt;&lt;/contributors&gt;&lt;titles&gt;&lt;title&gt;Repellent activity of Eucalyptus and Azadirachta indica seed oil against the filarial mosquito Culex quinquefasciatus Say (Diptera: Culicidae) in India&lt;/title&gt;&lt;secondary-title&gt;Asian Pacific Journal of Tropical Biomedicine&lt;/secondary-title&gt;&lt;/titles&gt;&lt;periodical&gt;&lt;full-title&gt;Asian Pacific Journal of Tropical Biomedicine&lt;/full-title&gt;&lt;/periodical&gt;&lt;pages&gt;S109-S112&lt;/pages&gt;&lt;volume&gt;1&lt;/volume&gt;&lt;number&gt;1&lt;/number&gt;&lt;dates&gt;&lt;year&gt;2011&lt;/year&gt;&lt;/dates&gt;&lt;isbn&gt;2221-1691&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37</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Inhalation of EEO was effective in decreasing patient's pain and blood pressure following total knee replacement.</w:t>
      </w:r>
      <w:hyperlink w:anchor="_ENREF_35" w:tooltip="Jun, 2013 #40"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&lt;EndNote&gt;&lt;Cite&gt;&lt;Author&gt;Jun&lt;/Author&gt;&lt;Year&gt;2013&lt;/Year&gt;&lt;RecNum&gt;40&lt;/RecNum&gt;&lt;DisplayText&gt;&lt;style face="superscript"&gt;35&lt;/style&gt;&lt;/DisplayText&gt;&lt;record&gt;&lt;rec-number&gt;40&lt;/rec-number&gt;&lt;foreign-keys&gt;&lt;key app="EN" db-id="0defr9f0mz2e23ev5vnxpp5jtdtprt29te2v"&gt;40&lt;/key&gt;&lt;/foreign-keys&gt;&lt;ref-type name="Journal Article"&gt;17&lt;/ref-type&gt;&lt;contributors&gt;&lt;authors&gt;&lt;author&gt;Jun, Yang Suk&lt;/author&gt;&lt;author&gt;Kang, Purum&lt;/author&gt;&lt;author&gt;Min, Sun Seek&lt;/author&gt;&lt;author&gt;Lee, Jeong-Min&lt;/author&gt;&lt;author&gt;Kim, Hyo-Keun&lt;/author&gt;&lt;author&gt;Seol, Geun Hee&lt;/author&gt;&lt;/authors&gt;&lt;/contributors&gt;&lt;titles&gt;&lt;title&gt;Effect of eucalyptus oil inhalation on pain and inflammatory responses after total knee replacement: a randomized clinical trial&lt;/title&gt;&lt;secondary-title&gt;Evidence-Based Complementary and Alternative Medicine&lt;/secondary-title&gt;&lt;/titles&gt;&lt;periodical&gt;&lt;full-title&gt;Evidence-Based Complementary and Alternative Medicine&lt;/full-title&gt;&lt;/periodical&gt;&lt;volume&gt;2013&lt;/volume&gt;&lt;dates&gt;&lt;year&gt;2013&lt;/year&gt;&lt;/dates&gt;&lt;isbn&gt;1741-427X&lt;/isbn&gt;&lt;urls&gt;&lt;/urls&gt;&lt;/record&gt;&lt;/Cite&gt;&lt;/EndNote&gt;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35</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Another clinical study had concluded that the treatment of sinusitis with 1,8-cineole in patients with acute non-purulent rhinosinusitis, is effective and safe (only mild side effects were observed in two patients as heartburn and exanthema) and can avoid antibiotic treatment.</w:t>
      </w:r>
      <w:hyperlink w:anchor="_ENREF_46" w:tooltip="Kehrl, 2004 #41"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&lt;EndNote&gt;&lt;Cite&gt;&lt;Author&gt;Kehrl&lt;/Author&gt;&lt;Year&gt;2004&lt;/Year&gt;&lt;RecNum&gt;41&lt;/RecNum&gt;&lt;DisplayText&gt;&lt;style face="superscript"&gt;46&lt;/style&gt;&lt;/DisplayText&gt;&lt;record&gt;&lt;rec-number&gt;41&lt;/rec-number&gt;&lt;foreign-keys&gt;&lt;key app="EN" db-id="0defr9f0mz2e23ev5vnxpp5jtdtprt29te2v"&gt;41&lt;/key&gt;&lt;/foreign-keys&gt;&lt;ref-type name="Journal Article"&gt;17&lt;/ref-type&gt;&lt;contributors&gt;&lt;authors&gt;&lt;author&gt;Kehrl, Wolfgang&lt;/author&gt;&lt;author&gt;Sonnemann, Uwe&lt;/author&gt;&lt;author&gt;Dethlefsen, Uwe&lt;/author&gt;&lt;/authors&gt;&lt;/contributors&gt;&lt;titles&gt;&lt;title&gt;Therapy for acute nonpurulent rhinosinusitis with cineole: results of a double</w:instrText>
        </w:r>
        <w:r w:rsidRPr="00EA6F48">
          <w:rPr>
            <w:rFonts w:cs="Times New Roman"/>
            <w:sz w:val="24"/>
            <w:szCs w:val="24"/>
          </w:rPr>
          <w:instrText>‐</w:instrText>
        </w:r>
        <w:r w:rsidRPr="00EA6F48">
          <w:rPr>
            <w:rFonts w:ascii="Times New Roman" w:hAnsi="Times New Roman" w:cs="Times New Roman"/>
            <w:sz w:val="24"/>
            <w:szCs w:val="24"/>
          </w:rPr>
          <w:instrText>blind, randomized, placebo</w:instrText>
        </w:r>
        <w:r w:rsidRPr="00EA6F48">
          <w:rPr>
            <w:rFonts w:cs="Times New Roman"/>
            <w:sz w:val="24"/>
            <w:szCs w:val="24"/>
          </w:rPr>
          <w:instrText>‐</w:instrText>
        </w:r>
        <w:r w:rsidRPr="00EA6F48">
          <w:rPr>
            <w:rFonts w:ascii="Times New Roman" w:hAnsi="Times New Roman" w:cs="Times New Roman"/>
            <w:sz w:val="24"/>
            <w:szCs w:val="24"/>
          </w:rPr>
          <w:instrText>controlled trial&lt;/title&gt;&lt;secondary-title&gt;The Laryngoscope&lt;/secondary-title&gt;&lt;/titles&gt;&lt;periodical&gt;&lt;full-title&gt;The Laryngoscope&lt;/full-title&gt;&lt;/periodical&gt;&lt;pages&gt;738-742&lt;/pages&gt;&lt;volume&gt;114&lt;/volume&gt;&lt;number&gt;4&lt;/number&gt;&lt;dates&gt;&lt;year&gt;2004&lt;/year&gt;&lt;/dates&gt;&lt;isbn&gt;0023-852X&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46</w:t>
        </w:r>
        <w:r w:rsidR="00613437" w:rsidRPr="00EA6F48">
          <w:rPr>
            <w:rFonts w:ascii="Times New Roman" w:hAnsi="Times New Roman" w:cs="Times New Roman"/>
            <w:sz w:val="24"/>
            <w:szCs w:val="24"/>
          </w:rPr>
          <w:fldChar w:fldCharType="end"/>
        </w:r>
      </w:hyperlink>
      <w:r w:rsidRPr="00EA6F48">
        <w:rPr>
          <w:rFonts w:ascii="Times New Roman" w:hAnsi="Times New Roman" w:cs="Times New Roman"/>
          <w:sz w:val="24"/>
          <w:szCs w:val="24"/>
        </w:rPr>
        <w:t xml:space="preserve"> Another study had concluded that acute rhinosinusitis can be managed by treatment with 1,8-cineole and confirmed its safety and significant benefit for bronchitis.</w:t>
      </w:r>
      <w:hyperlink w:anchor="_ENREF_47" w:tooltip="Tesche, 2008 #42" w:history="1">
        <w:r w:rsidR="00613437" w:rsidRPr="00EA6F48">
          <w:rPr>
            <w:rFonts w:ascii="Times New Roman" w:hAnsi="Times New Roman" w:cs="Times New Roman"/>
            <w:sz w:val="24"/>
            <w:szCs w:val="24"/>
          </w:rPr>
          <w:fldChar w:fldCharType="begin"/>
        </w:r>
        <w:r w:rsidRPr="00EA6F48">
          <w:rPr>
            <w:rFonts w:ascii="Times New Roman" w:hAnsi="Times New Roman" w:cs="Times New Roman"/>
            <w:sz w:val="24"/>
            <w:szCs w:val="24"/>
          </w:rPr>
          <w:instrText xml:space="preserve"> ADDIN EN.CITE &lt;EndNote&gt;&lt;Cite&gt;&lt;Author&gt;Tesche&lt;/Author&gt;&lt;Year&gt;2008&lt;/Year&gt;&lt;RecNum&gt;42&lt;/RecNum&gt;&lt;DisplayText&gt;&lt;style face="superscript"&gt;47&lt;/style&gt;&lt;/DisplayText&gt;&lt;record&gt;&lt;rec-number&gt;42&lt;/rec-number&gt;&lt;foreign-keys&gt;&lt;key app="EN" db-id="0defr9f0mz2e23ev5vnxpp5jtdtprt29te2v"&gt;42&lt;/key&gt;&lt;/foreign-keys&gt;&lt;ref-type name="Journal Article"&gt;17&lt;/ref-type&gt;&lt;contributors&gt;&lt;authors&gt;&lt;author&gt;Tesche, Stefan&lt;/author&gt;&lt;author&gt;Metternich, Frank&lt;/author&gt;&lt;author&gt;Sonnemann, Uwe&lt;/author&gt;&lt;author&gt;Engelke, Jan-Christian&lt;/author&gt;&lt;author&gt;Dethlefsen, Uwe&lt;/author&gt;&lt;/authors&gt;&lt;/contributors&gt;&lt;titles&gt;&lt;title&gt;The value of herbal medicines in the treatment of acute non-purulent rhinosinusitis&lt;/title&gt;&lt;secondary-title&gt;European archives of oto-rhino-laryngology&lt;/secondary-title&gt;&lt;/titles&gt;&lt;periodical&gt;&lt;full-title&gt;European archives of oto-rhino-laryngology&lt;/full-title&gt;&lt;/periodical&gt;&lt;pages&gt;1355&lt;/pages&gt;&lt;volume&gt;265&lt;/volume&gt;&lt;number&gt;11&lt;/number&gt;&lt;dates&gt;&lt;year&gt;2008&lt;/year&gt;&lt;/dates&gt;&lt;isbn&gt;0937-4477&lt;/isbn&gt;&lt;urls&gt;&lt;/urls&gt;&lt;/record&gt;&lt;/Cite&gt;&lt;/EndNote&gt;</w:instrText>
        </w:r>
        <w:r w:rsidR="00613437" w:rsidRPr="00EA6F48">
          <w:rPr>
            <w:rFonts w:ascii="Times New Roman" w:hAnsi="Times New Roman" w:cs="Times New Roman"/>
            <w:sz w:val="24"/>
            <w:szCs w:val="24"/>
          </w:rPr>
          <w:fldChar w:fldCharType="separate"/>
        </w:r>
        <w:r w:rsidRPr="00EA6F48">
          <w:rPr>
            <w:rFonts w:ascii="Times New Roman" w:hAnsi="Times New Roman" w:cs="Times New Roman"/>
            <w:noProof/>
            <w:sz w:val="24"/>
            <w:szCs w:val="24"/>
            <w:vertAlign w:val="superscript"/>
          </w:rPr>
          <w:t>47</w:t>
        </w:r>
        <w:r w:rsidR="00613437" w:rsidRPr="00EA6F48">
          <w:rPr>
            <w:rFonts w:ascii="Times New Roman" w:hAnsi="Times New Roman" w:cs="Times New Roman"/>
            <w:sz w:val="24"/>
            <w:szCs w:val="24"/>
          </w:rPr>
          <w:fldChar w:fldCharType="end"/>
        </w:r>
      </w:hyperlink>
    </w:p>
    <w:p w:rsidR="00EA6F48" w:rsidRPr="00EA6F48" w:rsidRDefault="00EA6F48" w:rsidP="00EA6F48">
      <w:pPr>
        <w:spacing w:after="0" w:line="240" w:lineRule="auto"/>
        <w:ind w:right="-858"/>
        <w:jc w:val="both"/>
        <w:rPr>
          <w:rFonts w:ascii="Times New Roman" w:hAnsi="Times New Roman" w:cs="Times New Roman"/>
          <w:sz w:val="24"/>
          <w:szCs w:val="24"/>
        </w:rPr>
      </w:pPr>
      <w:r w:rsidRPr="00EA6F48">
        <w:rPr>
          <w:rFonts w:ascii="Times New Roman" w:hAnsi="Times New Roman" w:cs="Times New Roman"/>
          <w:b/>
          <w:bCs/>
          <w:sz w:val="24"/>
          <w:szCs w:val="24"/>
          <w:lang w:eastAsia="ja-JP"/>
        </w:rPr>
        <w:t xml:space="preserve">3.9. </w:t>
      </w:r>
      <w:r w:rsidRPr="00EA6F48">
        <w:rPr>
          <w:rFonts w:ascii="Times New Roman" w:hAnsi="Times New Roman" w:cs="Times New Roman"/>
          <w:b/>
          <w:bCs/>
          <w:sz w:val="24"/>
          <w:szCs w:val="24"/>
        </w:rPr>
        <w:t>Precautions for using EEO:</w:t>
      </w:r>
      <w:r w:rsidRPr="00EA6F48">
        <w:rPr>
          <w:rFonts w:ascii="Times New Roman" w:hAnsi="Times New Roman" w:cs="Times New Roman"/>
          <w:sz w:val="24"/>
          <w:szCs w:val="24"/>
        </w:rPr>
        <w:t xml:space="preserve"> EEO should not be used during pregnancy or lactation as there is no information available on inhalation of EEO or its main constituent 1,8-cineole for pregnant women and 1,8-cineole has been reported to penetrate the placenta </w:t>
      </w:r>
      <w:commentRangeEnd w:id="14"/>
      <w:r w:rsidR="00751B61">
        <w:rPr>
          <w:rStyle w:val="CommentReference"/>
        </w:rPr>
        <w:commentReference w:id="14"/>
      </w:r>
      <w:r w:rsidRPr="00EA6F48">
        <w:rPr>
          <w:rFonts w:ascii="Times New Roman" w:hAnsi="Times New Roman" w:cs="Times New Roman"/>
          <w:sz w:val="24"/>
          <w:szCs w:val="24"/>
        </w:rPr>
        <w:t>in rodents. EEO should not be used for babies and very young children less than 12 years as the risk of reflex spasm is expected.</w:t>
      </w:r>
    </w:p>
    <w:p w:rsidR="00EA6F48" w:rsidRPr="00EA6F48" w:rsidRDefault="00EA6F48" w:rsidP="00751B61">
      <w:pPr>
        <w:pStyle w:val="ChapterTitle"/>
        <w:spacing w:after="0"/>
        <w:ind w:right="-858"/>
        <w:rPr>
          <w:bCs w:val="0"/>
        </w:rPr>
      </w:pPr>
      <w:r w:rsidRPr="00EA6F48">
        <w:rPr>
          <w:rFonts w:eastAsia="SimSun"/>
          <w:lang w:eastAsia="zh-CN"/>
        </w:rPr>
        <w:t>4</w:t>
      </w:r>
      <w:r w:rsidRPr="00EA6F48">
        <w:t xml:space="preserve">. </w:t>
      </w:r>
      <w:commentRangeStart w:id="15"/>
      <w:r w:rsidRPr="00EA6F48">
        <w:rPr>
          <w:rFonts w:eastAsia="SimSun"/>
          <w:lang w:eastAsia="zh-CN"/>
        </w:rPr>
        <w:t>Conclusions</w:t>
      </w:r>
    </w:p>
    <w:p w:rsidR="00EA6F48" w:rsidRDefault="00EA6F48" w:rsidP="00EA6F48">
      <w:pPr>
        <w:spacing w:after="0" w:line="240" w:lineRule="auto"/>
        <w:ind w:right="-858"/>
        <w:jc w:val="both"/>
        <w:rPr>
          <w:rFonts w:ascii="Times New Roman" w:eastAsia="SimSun" w:hAnsi="Times New Roman" w:cs="Times New Roman"/>
          <w:kern w:val="28"/>
          <w:sz w:val="24"/>
          <w:szCs w:val="24"/>
          <w:lang w:eastAsia="zh-CN"/>
        </w:rPr>
      </w:pPr>
      <w:r w:rsidRPr="00EA6F48">
        <w:rPr>
          <w:rFonts w:ascii="Times New Roman" w:eastAsia="SimSun" w:hAnsi="Times New Roman" w:cs="Times New Roman"/>
          <w:bCs/>
          <w:kern w:val="28"/>
          <w:sz w:val="24"/>
          <w:szCs w:val="24"/>
          <w:lang w:eastAsia="zh-CN"/>
        </w:rPr>
        <w:t xml:space="preserve">Off-label use of EEO as an inhaler via inhalation vaporizers, diffusers or as a fragrance in cleaning mixtures should be announced as a concomitant safe hygienic lifestyle to hand washing, face mask wearing and social distancing. Researchers should start the clinical trials and in vivo studies on EEO safety and efficacy as soon as possible to confirm or reject its use. </w:t>
      </w:r>
      <w:r w:rsidRPr="00EA6F48">
        <w:rPr>
          <w:rFonts w:ascii="Times New Roman" w:eastAsia="SimSun" w:hAnsi="Times New Roman" w:cs="Times New Roman"/>
          <w:kern w:val="28"/>
          <w:sz w:val="24"/>
          <w:szCs w:val="24"/>
          <w:lang w:eastAsia="zh-CN"/>
        </w:rPr>
        <w:t xml:space="preserve">Community pharmacies and essential oil manufactories should sell EEO just as an off-label drug not as </w:t>
      </w:r>
      <w:commentRangeEnd w:id="15"/>
      <w:r w:rsidR="00751B61">
        <w:rPr>
          <w:rStyle w:val="CommentReference"/>
        </w:rPr>
        <w:commentReference w:id="15"/>
      </w:r>
      <w:r w:rsidRPr="00EA6F48">
        <w:rPr>
          <w:rFonts w:ascii="Times New Roman" w:eastAsia="SimSun" w:hAnsi="Times New Roman" w:cs="Times New Roman"/>
          <w:kern w:val="28"/>
          <w:sz w:val="24"/>
          <w:szCs w:val="24"/>
          <w:lang w:eastAsia="zh-CN"/>
        </w:rPr>
        <w:t>treatment or preventative protocol for COVID-19 pandemic.</w:t>
      </w:r>
    </w:p>
    <w:p w:rsidR="00266FB7" w:rsidRDefault="00266FB7" w:rsidP="00EA6F48">
      <w:pPr>
        <w:spacing w:after="0" w:line="240" w:lineRule="auto"/>
        <w:ind w:right="-858"/>
        <w:jc w:val="both"/>
        <w:rPr>
          <w:rFonts w:ascii="Times New Roman" w:eastAsia="SimSun" w:hAnsi="Times New Roman" w:cs="Times New Roman"/>
          <w:kern w:val="28"/>
          <w:sz w:val="24"/>
          <w:szCs w:val="24"/>
          <w:lang w:eastAsia="zh-CN"/>
        </w:rPr>
      </w:pPr>
    </w:p>
    <w:p w:rsidR="00266FB7" w:rsidRDefault="00F01236" w:rsidP="00EA6F48">
      <w:pPr>
        <w:spacing w:after="0" w:line="240" w:lineRule="auto"/>
        <w:ind w:right="-858"/>
        <w:jc w:val="both"/>
        <w:rPr>
          <w:rFonts w:ascii="Times New Roman" w:eastAsia="SimSun" w:hAnsi="Times New Roman" w:cs="Times New Roman"/>
          <w:kern w:val="28"/>
          <w:sz w:val="24"/>
          <w:szCs w:val="24"/>
          <w:lang w:eastAsia="zh-CN"/>
        </w:rPr>
      </w:pPr>
      <w:commentRangeStart w:id="16"/>
      <w:r>
        <w:rPr>
          <w:rFonts w:ascii="Times New Roman" w:eastAsia="SimSun" w:hAnsi="Times New Roman" w:cs="Times New Roman"/>
          <w:kern w:val="28"/>
          <w:sz w:val="24"/>
          <w:szCs w:val="24"/>
          <w:lang w:eastAsia="zh-CN"/>
        </w:rPr>
        <w:t>Conflict of interest</w:t>
      </w:r>
      <w:commentRangeEnd w:id="16"/>
      <w:r>
        <w:rPr>
          <w:rStyle w:val="CommentReference"/>
        </w:rPr>
        <w:commentReference w:id="16"/>
      </w:r>
    </w:p>
    <w:p w:rsidR="00EA6F48" w:rsidRPr="00EA6F48" w:rsidRDefault="00EA6F48" w:rsidP="00EA6F48">
      <w:pPr>
        <w:pStyle w:val="TextBody"/>
        <w:spacing w:before="240"/>
        <w:ind w:right="-858" w:firstLine="0"/>
        <w:rPr>
          <w:b/>
          <w:bCs/>
          <w:sz w:val="24"/>
          <w:szCs w:val="24"/>
        </w:rPr>
      </w:pPr>
      <w:commentRangeStart w:id="17"/>
      <w:r w:rsidRPr="00EA6F48">
        <w:rPr>
          <w:b/>
          <w:sz w:val="24"/>
          <w:szCs w:val="24"/>
        </w:rPr>
        <w:t>Re</w:t>
      </w:r>
      <w:commentRangeStart w:id="18"/>
      <w:r w:rsidRPr="00EA6F48">
        <w:rPr>
          <w:b/>
          <w:sz w:val="24"/>
          <w:szCs w:val="24"/>
        </w:rPr>
        <w:t>fer</w:t>
      </w:r>
      <w:commentRangeEnd w:id="18"/>
      <w:r w:rsidR="00844847">
        <w:rPr>
          <w:rStyle w:val="CommentReference"/>
          <w:rFonts w:asciiTheme="minorHAnsi" w:eastAsiaTheme="minorEastAsia" w:hAnsiTheme="minorHAnsi" w:cstheme="minorBidi"/>
        </w:rPr>
        <w:commentReference w:id="18"/>
      </w:r>
      <w:r w:rsidRPr="00EA6F48">
        <w:rPr>
          <w:b/>
          <w:sz w:val="24"/>
          <w:szCs w:val="24"/>
        </w:rPr>
        <w:t>ences</w:t>
      </w:r>
      <w:commentRangeEnd w:id="17"/>
      <w:r w:rsidR="00844847">
        <w:rPr>
          <w:rStyle w:val="CommentReference"/>
          <w:rFonts w:asciiTheme="minorHAnsi" w:eastAsiaTheme="minorEastAsia" w:hAnsiTheme="minorHAnsi" w:cstheme="minorBidi"/>
        </w:rPr>
        <w:commentReference w:id="17"/>
      </w:r>
    </w:p>
    <w:p w:rsidR="0095584A" w:rsidRPr="0095584A" w:rsidRDefault="0095584A" w:rsidP="0095584A">
      <w:pPr>
        <w:rPr>
          <w:rFonts w:ascii="Times New Roman" w:hAnsi="Times New Roman" w:cs="Times New Roman"/>
        </w:rPr>
      </w:pPr>
      <w:r w:rsidRPr="0095584A">
        <w:rPr>
          <w:rFonts w:ascii="Times New Roman" w:hAnsi="Times New Roman" w:cs="Times New Roman"/>
        </w:rPr>
        <w:t>1.</w:t>
      </w:r>
      <w:r w:rsidRPr="0095584A">
        <w:rPr>
          <w:rFonts w:ascii="Times New Roman" w:hAnsi="Times New Roman" w:cs="Times New Roman"/>
        </w:rPr>
        <w:tab/>
        <w:t xml:space="preserve">Mansuri FM. Situation analysis and an insight into assessment of pandemic COVID-19. Journal of Taibah University Medical Sciences. 2020;15(2):85. </w:t>
      </w:r>
    </w:p>
    <w:p w:rsidR="0095584A" w:rsidRPr="0095584A" w:rsidRDefault="0095584A" w:rsidP="0095584A">
      <w:pPr>
        <w:rPr>
          <w:rFonts w:ascii="Times New Roman" w:hAnsi="Times New Roman" w:cs="Times New Roman"/>
        </w:rPr>
      </w:pPr>
      <w:r w:rsidRPr="0095584A">
        <w:rPr>
          <w:rFonts w:ascii="Times New Roman" w:hAnsi="Times New Roman" w:cs="Times New Roman"/>
        </w:rPr>
        <w:t>2.</w:t>
      </w:r>
      <w:r w:rsidRPr="0095584A">
        <w:rPr>
          <w:rFonts w:ascii="Times New Roman" w:hAnsi="Times New Roman" w:cs="Times New Roman"/>
        </w:rPr>
        <w:tab/>
      </w:r>
      <w:commentRangeStart w:id="19"/>
      <w:r w:rsidRPr="0095584A">
        <w:rPr>
          <w:rFonts w:ascii="Times New Roman" w:hAnsi="Times New Roman" w:cs="Times New Roman"/>
        </w:rPr>
        <w:t>Marwah A, Marwah P. Coronavirus (COVID-19): A protocol for prevention, treatment and control. Journal of Applied and Natural Science. 2020</w:t>
      </w:r>
      <w:commentRangeEnd w:id="19"/>
      <w:r w:rsidR="00844847">
        <w:rPr>
          <w:rStyle w:val="CommentReference"/>
        </w:rPr>
        <w:commentReference w:id="19"/>
      </w:r>
      <w:r w:rsidRPr="0095584A">
        <w:rPr>
          <w:rFonts w:ascii="Times New Roman" w:hAnsi="Times New Roman" w:cs="Times New Roman"/>
        </w:rPr>
        <w:t xml:space="preserve">:119-123. </w:t>
      </w:r>
    </w:p>
    <w:p w:rsidR="0095584A" w:rsidRPr="0095584A" w:rsidRDefault="0095584A" w:rsidP="0095584A">
      <w:pPr>
        <w:rPr>
          <w:rFonts w:ascii="Times New Roman" w:hAnsi="Times New Roman" w:cs="Times New Roman"/>
        </w:rPr>
      </w:pPr>
      <w:r w:rsidRPr="0095584A">
        <w:rPr>
          <w:rFonts w:ascii="Times New Roman" w:hAnsi="Times New Roman" w:cs="Times New Roman"/>
        </w:rPr>
        <w:t>3.</w:t>
      </w:r>
      <w:r w:rsidRPr="0095584A">
        <w:rPr>
          <w:rFonts w:ascii="Times New Roman" w:hAnsi="Times New Roman" w:cs="Times New Roman"/>
        </w:rPr>
        <w:tab/>
        <w:t>Nkeck JR, Tsafack EE, Ndoadoumgue AL, Endomba FT. An alert on the incautious use of herbal medicines by sub-Saharan African populations to fight against the COVID-19. The Pan African Medical Journal. 2020;35(26)</w:t>
      </w:r>
    </w:p>
    <w:p w:rsidR="0095584A" w:rsidRPr="0095584A" w:rsidRDefault="0095584A" w:rsidP="0095584A">
      <w:pPr>
        <w:rPr>
          <w:rFonts w:ascii="Times New Roman" w:hAnsi="Times New Roman" w:cs="Times New Roman"/>
        </w:rPr>
      </w:pPr>
      <w:r w:rsidRPr="0095584A">
        <w:rPr>
          <w:rFonts w:ascii="Times New Roman" w:hAnsi="Times New Roman" w:cs="Times New Roman"/>
        </w:rPr>
        <w:lastRenderedPageBreak/>
        <w:t>4.</w:t>
      </w:r>
      <w:r w:rsidRPr="0095584A">
        <w:rPr>
          <w:rFonts w:ascii="Times New Roman" w:hAnsi="Times New Roman" w:cs="Times New Roman"/>
        </w:rPr>
        <w:tab/>
        <w:t xml:space="preserve">Szalkai I, Radnai A, Karacsony F, Körmendi-Racz J, Nyerges A, Hegyi G. Possibilities Of Pre-Hospital Interven-tion In The Prevention And Treatment Of Covid-19 Recommendations Of The Hungarian Integrative Medicine Association. Journal of Medicine and Healthcare SRC/JMHC/118 J Med Healthcare. 2020;2(2):2. </w:t>
      </w:r>
    </w:p>
    <w:p w:rsidR="0095584A" w:rsidRPr="0095584A" w:rsidRDefault="0095584A" w:rsidP="0095584A">
      <w:pPr>
        <w:rPr>
          <w:rFonts w:ascii="Times New Roman" w:hAnsi="Times New Roman" w:cs="Times New Roman"/>
        </w:rPr>
      </w:pPr>
      <w:r w:rsidRPr="0095584A">
        <w:rPr>
          <w:rFonts w:ascii="Times New Roman" w:hAnsi="Times New Roman" w:cs="Times New Roman"/>
        </w:rPr>
        <w:t>5.</w:t>
      </w:r>
      <w:r w:rsidRPr="0095584A">
        <w:rPr>
          <w:rFonts w:ascii="Times New Roman" w:hAnsi="Times New Roman" w:cs="Times New Roman"/>
        </w:rPr>
        <w:tab/>
        <w:t xml:space="preserve">AINANE T. Moroccan traditional treatment for fever and influenza, similar to symptoms of coronavirus COVID-19 disease: Mini Review. Journal of Analytical Sciences and Applied Biotechnology. 2020;2(1):1-3. </w:t>
      </w:r>
    </w:p>
    <w:p w:rsidR="0095584A" w:rsidRPr="0095584A" w:rsidRDefault="0095584A" w:rsidP="0095584A">
      <w:pPr>
        <w:rPr>
          <w:rFonts w:ascii="Times New Roman" w:hAnsi="Times New Roman" w:cs="Times New Roman"/>
        </w:rPr>
      </w:pPr>
      <w:r w:rsidRPr="0095584A">
        <w:rPr>
          <w:rFonts w:ascii="Times New Roman" w:hAnsi="Times New Roman" w:cs="Times New Roman"/>
        </w:rPr>
        <w:t>6.</w:t>
      </w:r>
      <w:r w:rsidRPr="0095584A">
        <w:rPr>
          <w:rFonts w:ascii="Times New Roman" w:hAnsi="Times New Roman" w:cs="Times New Roman"/>
        </w:rPr>
        <w:tab/>
        <w:t xml:space="preserve">Chakraborty MK. Novel Corona Virus Disease 19 (N COVID-19) Epidemic Origin, Symptoms &amp; Precaution Measure. Purakala with ISSN 0971-2143 is an UGC CARE Journal. 2020;31(8):1395-1409. </w:t>
      </w:r>
    </w:p>
    <w:p w:rsidR="0095584A" w:rsidRPr="0095584A" w:rsidRDefault="0095584A" w:rsidP="0095584A">
      <w:pPr>
        <w:rPr>
          <w:rFonts w:ascii="Times New Roman" w:hAnsi="Times New Roman" w:cs="Times New Roman"/>
        </w:rPr>
      </w:pPr>
      <w:r w:rsidRPr="0095584A">
        <w:rPr>
          <w:rFonts w:ascii="Times New Roman" w:hAnsi="Times New Roman" w:cs="Times New Roman"/>
        </w:rPr>
        <w:t>7.</w:t>
      </w:r>
      <w:r w:rsidRPr="0095584A">
        <w:rPr>
          <w:rFonts w:ascii="Times New Roman" w:hAnsi="Times New Roman" w:cs="Times New Roman"/>
        </w:rPr>
        <w:tab/>
        <w:t>Panyod S, Ho C-T, Sheen L-Y. Dietary therapy and herbal medicine for COVID-19 prevention: A review and perspective. Journal of Traditional and Complementary Medicine.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8.</w:t>
      </w:r>
      <w:r w:rsidRPr="0095584A">
        <w:rPr>
          <w:rFonts w:ascii="Times New Roman" w:hAnsi="Times New Roman" w:cs="Times New Roman"/>
        </w:rPr>
        <w:tab/>
        <w:t>Lim GY. Essential oils and COVID-19: Industry warns no sufficient evidence for efficacy amid sales surge.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9.</w:t>
      </w:r>
      <w:r w:rsidRPr="0095584A">
        <w:rPr>
          <w:rFonts w:ascii="Times New Roman" w:hAnsi="Times New Roman" w:cs="Times New Roman"/>
        </w:rPr>
        <w:tab/>
        <w:t>Ashley DD. Unapproved and Misbranded Products Related to Coronavirus Disease 2019 (COVID-19).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10.</w:t>
      </w:r>
      <w:r w:rsidRPr="0095584A">
        <w:rPr>
          <w:rFonts w:ascii="Times New Roman" w:hAnsi="Times New Roman" w:cs="Times New Roman"/>
        </w:rPr>
        <w:tab/>
        <w:t xml:space="preserve">Shelley A, Horner K. Otolaryngology: Nasal perforation. British Dental Journal. 2017;222(7):495-495. </w:t>
      </w:r>
    </w:p>
    <w:p w:rsidR="0095584A" w:rsidRPr="0095584A" w:rsidRDefault="0095584A" w:rsidP="0095584A">
      <w:pPr>
        <w:rPr>
          <w:rFonts w:ascii="Times New Roman" w:hAnsi="Times New Roman" w:cs="Times New Roman"/>
        </w:rPr>
      </w:pPr>
      <w:r w:rsidRPr="0095584A">
        <w:rPr>
          <w:rFonts w:ascii="Times New Roman" w:hAnsi="Times New Roman" w:cs="Times New Roman"/>
        </w:rPr>
        <w:t>11.</w:t>
      </w:r>
      <w:r w:rsidRPr="0095584A">
        <w:rPr>
          <w:rFonts w:ascii="Times New Roman" w:hAnsi="Times New Roman" w:cs="Times New Roman"/>
        </w:rPr>
        <w:tab/>
        <w:t xml:space="preserve">Sadlon AE, Lamson DW. Immune-modifying and antimicrobial effects of Eucalyptus oil and simple inhalation devices. Alternative medicine review. 2010;15(1):33-43. </w:t>
      </w:r>
    </w:p>
    <w:p w:rsidR="0095584A" w:rsidRPr="0095584A" w:rsidRDefault="0095584A" w:rsidP="0095584A">
      <w:pPr>
        <w:rPr>
          <w:rFonts w:ascii="Times New Roman" w:hAnsi="Times New Roman" w:cs="Times New Roman"/>
        </w:rPr>
      </w:pPr>
      <w:r w:rsidRPr="0095584A">
        <w:rPr>
          <w:rFonts w:ascii="Times New Roman" w:hAnsi="Times New Roman" w:cs="Times New Roman"/>
        </w:rPr>
        <w:t>12.</w:t>
      </w:r>
      <w:r w:rsidRPr="0095584A">
        <w:rPr>
          <w:rFonts w:ascii="Times New Roman" w:hAnsi="Times New Roman" w:cs="Times New Roman"/>
        </w:rPr>
        <w:tab/>
        <w:t>agency Em. Assessment report on Eucalytus globulus Labill., Eucalyptus polybractea R.T. Baker and/or Eucalyptus smithii R.T. Baker, aetheroleum. https://www.ema.europa.eu/en/documents/herbal-report/draft-assessment-report-eucalyptus-globulus-labill-e-polybractea-rt-baker-e-smithii-rt-baker_en.pdf</w:t>
      </w:r>
    </w:p>
    <w:p w:rsidR="0095584A" w:rsidRPr="0095584A" w:rsidRDefault="0095584A" w:rsidP="0095584A">
      <w:pPr>
        <w:rPr>
          <w:rFonts w:ascii="Times New Roman" w:hAnsi="Times New Roman" w:cs="Times New Roman"/>
        </w:rPr>
      </w:pPr>
      <w:r w:rsidRPr="0095584A">
        <w:rPr>
          <w:rFonts w:ascii="Times New Roman" w:hAnsi="Times New Roman" w:cs="Times New Roman"/>
        </w:rPr>
        <w:t>13.</w:t>
      </w:r>
      <w:r w:rsidRPr="0095584A">
        <w:rPr>
          <w:rFonts w:ascii="Times New Roman" w:hAnsi="Times New Roman" w:cs="Times New Roman"/>
        </w:rPr>
        <w:tab/>
        <w:t>Pasdaran A, Sheikhi D. Volatile oils: Potential agents for the treatment of respiratory infections. The Microbiology of Respiratory System Infections. Elsevier; 2016:237-261.</w:t>
      </w:r>
    </w:p>
    <w:p w:rsidR="0095584A" w:rsidRPr="0095584A" w:rsidRDefault="0095584A" w:rsidP="0095584A">
      <w:pPr>
        <w:rPr>
          <w:rFonts w:ascii="Times New Roman" w:hAnsi="Times New Roman" w:cs="Times New Roman"/>
        </w:rPr>
      </w:pPr>
      <w:r w:rsidRPr="0095584A">
        <w:rPr>
          <w:rFonts w:ascii="Times New Roman" w:hAnsi="Times New Roman" w:cs="Times New Roman"/>
        </w:rPr>
        <w:t>14.</w:t>
      </w:r>
      <w:r w:rsidRPr="0095584A">
        <w:rPr>
          <w:rFonts w:ascii="Times New Roman" w:hAnsi="Times New Roman" w:cs="Times New Roman"/>
        </w:rPr>
        <w:tab/>
        <w:t>Merchant H. CoViD-19: An early intervention therapeutic strategy to prevent developing a severe disease as an alternative approach to control the pandemic. ScienceOpen Preprints.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15.</w:t>
      </w:r>
      <w:r w:rsidRPr="0095584A">
        <w:rPr>
          <w:rFonts w:ascii="Times New Roman" w:hAnsi="Times New Roman" w:cs="Times New Roman"/>
        </w:rPr>
        <w:tab/>
        <w:t>Sweetman S. The complete drug reference (Martindale). The Pharmaceutical Press, London; 2007.</w:t>
      </w:r>
    </w:p>
    <w:p w:rsidR="0095584A" w:rsidRPr="0095584A" w:rsidRDefault="0095584A" w:rsidP="0095584A">
      <w:pPr>
        <w:rPr>
          <w:rFonts w:ascii="Times New Roman" w:hAnsi="Times New Roman" w:cs="Times New Roman"/>
        </w:rPr>
      </w:pPr>
      <w:r w:rsidRPr="0095584A">
        <w:rPr>
          <w:rFonts w:ascii="Times New Roman" w:hAnsi="Times New Roman" w:cs="Times New Roman"/>
        </w:rPr>
        <w:t>16.</w:t>
      </w:r>
      <w:r w:rsidRPr="0095584A">
        <w:rPr>
          <w:rFonts w:ascii="Times New Roman" w:hAnsi="Times New Roman" w:cs="Times New Roman"/>
        </w:rPr>
        <w:tab/>
        <w:t>FDA. OTC Active Ingredients. https://www.fda.gov/media/75758/download</w:t>
      </w:r>
    </w:p>
    <w:p w:rsidR="0095584A" w:rsidRPr="0095584A" w:rsidRDefault="0095584A" w:rsidP="0095584A">
      <w:pPr>
        <w:rPr>
          <w:rFonts w:ascii="Times New Roman" w:hAnsi="Times New Roman" w:cs="Times New Roman"/>
        </w:rPr>
      </w:pPr>
      <w:r w:rsidRPr="0095584A">
        <w:rPr>
          <w:rFonts w:ascii="Times New Roman" w:hAnsi="Times New Roman" w:cs="Times New Roman"/>
        </w:rPr>
        <w:t>17.</w:t>
      </w:r>
      <w:r w:rsidRPr="0095584A">
        <w:rPr>
          <w:rFonts w:ascii="Times New Roman" w:hAnsi="Times New Roman" w:cs="Times New Roman"/>
        </w:rPr>
        <w:tab/>
        <w:t xml:space="preserve">Lippi G, Henry BM. Chronic obstructive pulmonary disease is associated with severe coronavirus disease 2019 (COVID-19). Respiratory Medicine. 2020;167:105941. </w:t>
      </w:r>
    </w:p>
    <w:p w:rsidR="0095584A" w:rsidRPr="0095584A" w:rsidRDefault="0095584A" w:rsidP="0095584A">
      <w:pPr>
        <w:rPr>
          <w:rFonts w:ascii="Times New Roman" w:hAnsi="Times New Roman" w:cs="Times New Roman"/>
        </w:rPr>
      </w:pPr>
      <w:r w:rsidRPr="0095584A">
        <w:rPr>
          <w:rFonts w:ascii="Times New Roman" w:hAnsi="Times New Roman" w:cs="Times New Roman"/>
        </w:rPr>
        <w:t>18.</w:t>
      </w:r>
      <w:r w:rsidRPr="0095584A">
        <w:rPr>
          <w:rFonts w:ascii="Times New Roman" w:hAnsi="Times New Roman" w:cs="Times New Roman"/>
        </w:rPr>
        <w:tab/>
        <w:t xml:space="preserve">Wang L, Sun J, Li W, Lv Y, Shi W, Zhao C. Protective effect of eucalyptus oil against pulmonary destruction and inflammation in COPD rats. J Dis Med Plts. 2017;3:17-22. </w:t>
      </w:r>
    </w:p>
    <w:p w:rsidR="0095584A" w:rsidRPr="0095584A" w:rsidRDefault="0095584A" w:rsidP="0095584A">
      <w:pPr>
        <w:rPr>
          <w:rFonts w:ascii="Times New Roman" w:hAnsi="Times New Roman" w:cs="Times New Roman"/>
        </w:rPr>
      </w:pPr>
      <w:r w:rsidRPr="0095584A">
        <w:rPr>
          <w:rFonts w:ascii="Times New Roman" w:hAnsi="Times New Roman" w:cs="Times New Roman"/>
        </w:rPr>
        <w:t>19.</w:t>
      </w:r>
      <w:r w:rsidRPr="0095584A">
        <w:rPr>
          <w:rFonts w:ascii="Times New Roman" w:hAnsi="Times New Roman" w:cs="Times New Roman"/>
        </w:rPr>
        <w:tab/>
        <w:t xml:space="preserve">Rantzsch U, Vacca G, Dück R, Gillissen A. Anti-inflammatory effects of Myrtol standardized and other essential oils on alveolar macrophages from patients with chronic obstructive pulmonary disease. European journal of medical research. 2009;14(4):1-5. </w:t>
      </w:r>
    </w:p>
    <w:p w:rsidR="0095584A" w:rsidRPr="0095584A" w:rsidRDefault="0095584A" w:rsidP="0095584A">
      <w:pPr>
        <w:rPr>
          <w:rFonts w:ascii="Times New Roman" w:hAnsi="Times New Roman" w:cs="Times New Roman"/>
        </w:rPr>
      </w:pPr>
      <w:r w:rsidRPr="0095584A">
        <w:rPr>
          <w:rFonts w:ascii="Times New Roman" w:hAnsi="Times New Roman" w:cs="Times New Roman"/>
        </w:rPr>
        <w:t>20.</w:t>
      </w:r>
      <w:r w:rsidRPr="0095584A">
        <w:rPr>
          <w:rFonts w:ascii="Times New Roman" w:hAnsi="Times New Roman" w:cs="Times New Roman"/>
        </w:rPr>
        <w:tab/>
        <w:t xml:space="preserve">Worth H, Schacher C, Dethlefsen U. Concomitant therapy with Cineole (Eucalyptole) reduces exacerbations in COPD: a placebo-controlled double-blind trial. Respiratory research. 2009;10(1):69. </w:t>
      </w:r>
    </w:p>
    <w:p w:rsidR="0095584A" w:rsidRPr="0095584A" w:rsidRDefault="0095584A" w:rsidP="0095584A">
      <w:pPr>
        <w:rPr>
          <w:rFonts w:ascii="Times New Roman" w:hAnsi="Times New Roman" w:cs="Times New Roman"/>
        </w:rPr>
      </w:pPr>
      <w:r w:rsidRPr="0095584A">
        <w:rPr>
          <w:rFonts w:ascii="Times New Roman" w:hAnsi="Times New Roman" w:cs="Times New Roman"/>
        </w:rPr>
        <w:t>21.</w:t>
      </w:r>
      <w:r w:rsidRPr="0095584A">
        <w:rPr>
          <w:rFonts w:ascii="Times New Roman" w:hAnsi="Times New Roman" w:cs="Times New Roman"/>
        </w:rPr>
        <w:tab/>
        <w:t>Baser KHC, Buchbauer G. Handbook of essential oils: science, technology, and applications. CRC press; 2015.</w:t>
      </w:r>
    </w:p>
    <w:p w:rsidR="0095584A" w:rsidRPr="0095584A" w:rsidRDefault="0095584A" w:rsidP="0095584A">
      <w:pPr>
        <w:rPr>
          <w:rFonts w:ascii="Times New Roman" w:hAnsi="Times New Roman" w:cs="Times New Roman"/>
        </w:rPr>
      </w:pPr>
      <w:r w:rsidRPr="0095584A">
        <w:rPr>
          <w:rFonts w:ascii="Times New Roman" w:hAnsi="Times New Roman" w:cs="Times New Roman"/>
        </w:rPr>
        <w:t>22.</w:t>
      </w:r>
      <w:r w:rsidRPr="0095584A">
        <w:rPr>
          <w:rFonts w:ascii="Times New Roman" w:hAnsi="Times New Roman" w:cs="Times New Roman"/>
        </w:rPr>
        <w:tab/>
        <w:t xml:space="preserve">Cermelli C, Fabio A, Fabio G, Quaglio P. Effect of eucalyptus essential oil on respiratory bacteria and viruses. Current microbiology. 2008;56(1):89-92. </w:t>
      </w:r>
    </w:p>
    <w:p w:rsidR="0095584A" w:rsidRPr="0095584A" w:rsidRDefault="0095584A" w:rsidP="0095584A">
      <w:pPr>
        <w:rPr>
          <w:rFonts w:ascii="Times New Roman" w:hAnsi="Times New Roman" w:cs="Times New Roman"/>
        </w:rPr>
      </w:pPr>
      <w:r w:rsidRPr="0095584A">
        <w:rPr>
          <w:rFonts w:ascii="Times New Roman" w:hAnsi="Times New Roman" w:cs="Times New Roman"/>
        </w:rPr>
        <w:lastRenderedPageBreak/>
        <w:t>23.</w:t>
      </w:r>
      <w:r w:rsidRPr="0095584A">
        <w:rPr>
          <w:rFonts w:ascii="Times New Roman" w:hAnsi="Times New Roman" w:cs="Times New Roman"/>
        </w:rPr>
        <w:tab/>
        <w:t xml:space="preserve">Schnitzler P, Schön K, Reichling J. Antiviral activity of Australian tea tree oil and eucalyptus oil against herpes simplex virus in cell culture. Die Pharmazie. 2001;56(4):343-347. </w:t>
      </w:r>
    </w:p>
    <w:p w:rsidR="0095584A" w:rsidRPr="0095584A" w:rsidRDefault="0095584A" w:rsidP="0095584A">
      <w:pPr>
        <w:rPr>
          <w:rFonts w:ascii="Times New Roman" w:hAnsi="Times New Roman" w:cs="Times New Roman"/>
        </w:rPr>
      </w:pPr>
      <w:r w:rsidRPr="0095584A">
        <w:rPr>
          <w:rFonts w:ascii="Times New Roman" w:hAnsi="Times New Roman" w:cs="Times New Roman"/>
        </w:rPr>
        <w:t>24.</w:t>
      </w:r>
      <w:r w:rsidRPr="0095584A">
        <w:rPr>
          <w:rFonts w:ascii="Times New Roman" w:hAnsi="Times New Roman" w:cs="Times New Roman"/>
        </w:rPr>
        <w:tab/>
        <w:t xml:space="preserve">Vimalanathan S, Hudson J. Anti-influenza virus activity of essential oils and vapors. American Journal of Essential Oils and Natural Products. 2014;2(1):47-53. </w:t>
      </w:r>
    </w:p>
    <w:p w:rsidR="0095584A" w:rsidRPr="0095584A" w:rsidRDefault="0095584A" w:rsidP="0095584A">
      <w:pPr>
        <w:rPr>
          <w:rFonts w:ascii="Times New Roman" w:hAnsi="Times New Roman" w:cs="Times New Roman"/>
        </w:rPr>
      </w:pPr>
      <w:r w:rsidRPr="0095584A">
        <w:rPr>
          <w:rFonts w:ascii="Times New Roman" w:hAnsi="Times New Roman" w:cs="Times New Roman"/>
        </w:rPr>
        <w:t>25.</w:t>
      </w:r>
      <w:r w:rsidRPr="0095584A">
        <w:rPr>
          <w:rFonts w:ascii="Times New Roman" w:hAnsi="Times New Roman" w:cs="Times New Roman"/>
        </w:rPr>
        <w:tab/>
        <w:t>Sharma AD. Eucalyptol (1, 8 cineole) from Eucalyptus Essential Oil a Potential Inhibitor of COVID 19 Corona Virus Infection by Molecular Docking Studies.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26.</w:t>
      </w:r>
      <w:r w:rsidRPr="0095584A">
        <w:rPr>
          <w:rFonts w:ascii="Times New Roman" w:hAnsi="Times New Roman" w:cs="Times New Roman"/>
        </w:rPr>
        <w:tab/>
        <w:t>Sharma AD, Kaur I. Molecular docking studies on Jensenone from eucalyptus essential oil as a potential inhibitor of COVID 19 corona virus infection. arXiv preprint arXiv:200400217.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27.</w:t>
      </w:r>
      <w:r w:rsidRPr="0095584A">
        <w:rPr>
          <w:rFonts w:ascii="Times New Roman" w:hAnsi="Times New Roman" w:cs="Times New Roman"/>
        </w:rPr>
        <w:tab/>
        <w:t>Vail III WB, Vail ML. Methods and apparatus to prevent, treat and cure infections of the human respiratory system by pathogens causing severe acute respiratory syndrome (SARS). Google Patents; 2006.</w:t>
      </w:r>
    </w:p>
    <w:p w:rsidR="0095584A" w:rsidRPr="0095584A" w:rsidRDefault="0095584A" w:rsidP="0095584A">
      <w:pPr>
        <w:rPr>
          <w:rFonts w:ascii="Times New Roman" w:hAnsi="Times New Roman" w:cs="Times New Roman"/>
        </w:rPr>
      </w:pPr>
      <w:r w:rsidRPr="0095584A">
        <w:rPr>
          <w:rFonts w:ascii="Times New Roman" w:hAnsi="Times New Roman" w:cs="Times New Roman"/>
        </w:rPr>
        <w:t>28.</w:t>
      </w:r>
      <w:r w:rsidRPr="0095584A">
        <w:rPr>
          <w:rFonts w:ascii="Times New Roman" w:hAnsi="Times New Roman" w:cs="Times New Roman"/>
        </w:rPr>
        <w:tab/>
        <w:t xml:space="preserve">Mulyaningsih S, Sporer F, Reichling J, Wink M. Antibacterial activity of essential oils from Eucalyptus and of selected components against multidrug-resistant bacterial pathogens. Pharmaceutical biology. 2011;49(9):893-899. </w:t>
      </w:r>
    </w:p>
    <w:p w:rsidR="0095584A" w:rsidRPr="0095584A" w:rsidRDefault="0095584A" w:rsidP="0095584A">
      <w:pPr>
        <w:rPr>
          <w:rFonts w:ascii="Times New Roman" w:hAnsi="Times New Roman" w:cs="Times New Roman"/>
        </w:rPr>
      </w:pPr>
      <w:r w:rsidRPr="0095584A">
        <w:rPr>
          <w:rFonts w:ascii="Times New Roman" w:hAnsi="Times New Roman" w:cs="Times New Roman"/>
        </w:rPr>
        <w:t>29.</w:t>
      </w:r>
      <w:r w:rsidRPr="0095584A">
        <w:rPr>
          <w:rFonts w:ascii="Times New Roman" w:hAnsi="Times New Roman" w:cs="Times New Roman"/>
        </w:rPr>
        <w:tab/>
        <w:t xml:space="preserve">Amini N, Rezaei K, Yazdannik A. Effect of nebulized eucalyptus on contamination of microbial plaque of endotracheal tube in ventilated patients. Iranian journal of nursing and midwifery research. 2016;21(2):165. </w:t>
      </w:r>
    </w:p>
    <w:p w:rsidR="0095584A" w:rsidRPr="0095584A" w:rsidRDefault="0095584A" w:rsidP="0095584A">
      <w:pPr>
        <w:rPr>
          <w:rFonts w:ascii="Times New Roman" w:hAnsi="Times New Roman" w:cs="Times New Roman"/>
        </w:rPr>
      </w:pPr>
      <w:r w:rsidRPr="0095584A">
        <w:rPr>
          <w:rFonts w:ascii="Times New Roman" w:hAnsi="Times New Roman" w:cs="Times New Roman"/>
        </w:rPr>
        <w:t>30.</w:t>
      </w:r>
      <w:r w:rsidRPr="0095584A">
        <w:rPr>
          <w:rFonts w:ascii="Times New Roman" w:hAnsi="Times New Roman" w:cs="Times New Roman"/>
        </w:rPr>
        <w:tab/>
        <w:t xml:space="preserve">Suman A, Chauhan S, Lata S, Sharma RK. Antifungal activity of various plant oils against yeast isolates from ICU patients. International Journal of Research in Medical Sciences. 2017;5(7):3227. </w:t>
      </w:r>
    </w:p>
    <w:p w:rsidR="0095584A" w:rsidRPr="0095584A" w:rsidRDefault="0095584A" w:rsidP="0095584A">
      <w:pPr>
        <w:rPr>
          <w:rFonts w:ascii="Times New Roman" w:hAnsi="Times New Roman" w:cs="Times New Roman"/>
        </w:rPr>
      </w:pPr>
      <w:r w:rsidRPr="0095584A">
        <w:rPr>
          <w:rFonts w:ascii="Times New Roman" w:hAnsi="Times New Roman" w:cs="Times New Roman"/>
        </w:rPr>
        <w:t>31.</w:t>
      </w:r>
      <w:r w:rsidRPr="0095584A">
        <w:rPr>
          <w:rFonts w:ascii="Times New Roman" w:hAnsi="Times New Roman" w:cs="Times New Roman"/>
        </w:rPr>
        <w:tab/>
        <w:t xml:space="preserve">Han X, Parker TL, Dorsett J. An essential oil blend significantly modulates immune responses and the cell cycle in human cell cultures. Cogent Biology. 2017;3(1):1340112. </w:t>
      </w:r>
    </w:p>
    <w:p w:rsidR="0095584A" w:rsidRPr="0095584A" w:rsidRDefault="0095584A" w:rsidP="0095584A">
      <w:pPr>
        <w:rPr>
          <w:rFonts w:ascii="Times New Roman" w:hAnsi="Times New Roman" w:cs="Times New Roman"/>
        </w:rPr>
      </w:pPr>
      <w:r w:rsidRPr="0095584A">
        <w:rPr>
          <w:rFonts w:ascii="Times New Roman" w:hAnsi="Times New Roman" w:cs="Times New Roman"/>
        </w:rPr>
        <w:t>32.</w:t>
      </w:r>
      <w:r w:rsidRPr="0095584A">
        <w:rPr>
          <w:rFonts w:ascii="Times New Roman" w:hAnsi="Times New Roman" w:cs="Times New Roman"/>
        </w:rPr>
        <w:tab/>
        <w:t xml:space="preserve">Serafino A, Vallebona PS, Andreola F, et al. Stimulatory effect of Eucalyptus essential oil on innate cell-mediated immune response. BMC immunology. 2008;9(1):17. </w:t>
      </w:r>
    </w:p>
    <w:p w:rsidR="0095584A" w:rsidRPr="0095584A" w:rsidRDefault="0095584A" w:rsidP="0095584A">
      <w:pPr>
        <w:rPr>
          <w:rFonts w:ascii="Times New Roman" w:hAnsi="Times New Roman" w:cs="Times New Roman"/>
        </w:rPr>
      </w:pPr>
      <w:r w:rsidRPr="0095584A">
        <w:rPr>
          <w:rFonts w:ascii="Times New Roman" w:hAnsi="Times New Roman" w:cs="Times New Roman"/>
        </w:rPr>
        <w:t>33.</w:t>
      </w:r>
      <w:r w:rsidRPr="0095584A">
        <w:rPr>
          <w:rFonts w:ascii="Times New Roman" w:hAnsi="Times New Roman" w:cs="Times New Roman"/>
        </w:rPr>
        <w:tab/>
        <w:t>Ingraham NE, Lotfi-Emran S, Thielen BK, et al. Immunomodulation in COVID-19. The Lancet Respiratory Medicine. 2020;</w:t>
      </w:r>
    </w:p>
    <w:p w:rsidR="0095584A" w:rsidRPr="0095584A" w:rsidRDefault="0095584A" w:rsidP="0095584A">
      <w:pPr>
        <w:rPr>
          <w:rFonts w:ascii="Times New Roman" w:hAnsi="Times New Roman" w:cs="Times New Roman"/>
        </w:rPr>
      </w:pPr>
      <w:r w:rsidRPr="0095584A">
        <w:rPr>
          <w:rFonts w:ascii="Times New Roman" w:hAnsi="Times New Roman" w:cs="Times New Roman"/>
        </w:rPr>
        <w:t>34.</w:t>
      </w:r>
      <w:r w:rsidRPr="0095584A">
        <w:rPr>
          <w:rFonts w:ascii="Times New Roman" w:hAnsi="Times New Roman" w:cs="Times New Roman"/>
        </w:rPr>
        <w:tab/>
        <w:t xml:space="preserve">Yadav N, Chandra H. Suppression of inflammatory and infection responses in lung macrophages by eucalyptus oil and its constituent 1, 8-cineole: Role of pattern recognition receptors TREM-1 and NLRP3, the MAP kinase regulator MKP-1, and NFκB. PLoS One. 2017;12(11):e0188232. </w:t>
      </w:r>
    </w:p>
    <w:p w:rsidR="0095584A" w:rsidRPr="0095584A" w:rsidRDefault="0095584A" w:rsidP="0095584A">
      <w:pPr>
        <w:rPr>
          <w:rFonts w:ascii="Times New Roman" w:hAnsi="Times New Roman" w:cs="Times New Roman"/>
        </w:rPr>
      </w:pPr>
      <w:r w:rsidRPr="0095584A">
        <w:rPr>
          <w:rFonts w:ascii="Times New Roman" w:hAnsi="Times New Roman" w:cs="Times New Roman"/>
        </w:rPr>
        <w:t>35.</w:t>
      </w:r>
      <w:r w:rsidRPr="0095584A">
        <w:rPr>
          <w:rFonts w:ascii="Times New Roman" w:hAnsi="Times New Roman" w:cs="Times New Roman"/>
        </w:rPr>
        <w:tab/>
        <w:t>Jun YS, Kang P, Min SS, Lee J-M, Kim H-K, Seol GH. Effect of eucalyptus oil inhalation on pain and inflammatory responses after total knee replacement: a randomized clinical trial. Evidence-Based Complementary and Alternative Medicine. 2013;2013</w:t>
      </w:r>
    </w:p>
    <w:p w:rsidR="0095584A" w:rsidRPr="0095584A" w:rsidRDefault="0095584A" w:rsidP="0095584A">
      <w:pPr>
        <w:rPr>
          <w:rFonts w:ascii="Times New Roman" w:hAnsi="Times New Roman" w:cs="Times New Roman"/>
        </w:rPr>
      </w:pPr>
      <w:r w:rsidRPr="0095584A">
        <w:rPr>
          <w:rFonts w:ascii="Times New Roman" w:hAnsi="Times New Roman" w:cs="Times New Roman"/>
        </w:rPr>
        <w:t>36.</w:t>
      </w:r>
      <w:r w:rsidRPr="0095584A">
        <w:rPr>
          <w:rFonts w:ascii="Times New Roman" w:hAnsi="Times New Roman" w:cs="Times New Roman"/>
        </w:rPr>
        <w:tab/>
        <w:t>Penfold AR. Eucalyptus Oils. Environment: a magazine of science. 1934;1(3)</w:t>
      </w:r>
    </w:p>
    <w:p w:rsidR="0095584A" w:rsidRPr="0095584A" w:rsidRDefault="0095584A" w:rsidP="0095584A">
      <w:pPr>
        <w:rPr>
          <w:rFonts w:ascii="Times New Roman" w:hAnsi="Times New Roman" w:cs="Times New Roman"/>
        </w:rPr>
      </w:pPr>
      <w:r w:rsidRPr="0095584A">
        <w:rPr>
          <w:rFonts w:ascii="Times New Roman" w:hAnsi="Times New Roman" w:cs="Times New Roman"/>
        </w:rPr>
        <w:t>37.</w:t>
      </w:r>
      <w:r w:rsidRPr="0095584A">
        <w:rPr>
          <w:rFonts w:ascii="Times New Roman" w:hAnsi="Times New Roman" w:cs="Times New Roman"/>
        </w:rPr>
        <w:tab/>
        <w:t xml:space="preserve">Mandal S. Repellent activity of Eucalyptus and Azadirachtaindica seed oil against the filarial mosquito </w:t>
      </w:r>
      <w:commentRangeStart w:id="20"/>
      <w:r w:rsidRPr="0095584A">
        <w:rPr>
          <w:rFonts w:ascii="Times New Roman" w:hAnsi="Times New Roman" w:cs="Times New Roman"/>
        </w:rPr>
        <w:t>Culex quinquefasciatus</w:t>
      </w:r>
      <w:commentRangeEnd w:id="20"/>
      <w:r w:rsidR="007439C9">
        <w:rPr>
          <w:rStyle w:val="CommentReference"/>
        </w:rPr>
        <w:commentReference w:id="20"/>
      </w:r>
      <w:r w:rsidRPr="0095584A">
        <w:rPr>
          <w:rFonts w:ascii="Times New Roman" w:hAnsi="Times New Roman" w:cs="Times New Roman"/>
        </w:rPr>
        <w:t xml:space="preserve"> Say (Diptera: Culicidae) in India. Asian Pacific Journal of Tropical Biomedicine. 2011;1(1):S109-S112. </w:t>
      </w:r>
    </w:p>
    <w:p w:rsidR="0095584A" w:rsidRPr="0095584A" w:rsidRDefault="0095584A" w:rsidP="0095584A">
      <w:pPr>
        <w:rPr>
          <w:rFonts w:ascii="Times New Roman" w:hAnsi="Times New Roman" w:cs="Times New Roman"/>
        </w:rPr>
      </w:pPr>
      <w:r w:rsidRPr="0095584A">
        <w:rPr>
          <w:rFonts w:ascii="Times New Roman" w:hAnsi="Times New Roman" w:cs="Times New Roman"/>
        </w:rPr>
        <w:t>38.</w:t>
      </w:r>
      <w:r w:rsidRPr="0095584A">
        <w:rPr>
          <w:rFonts w:ascii="Times New Roman" w:hAnsi="Times New Roman" w:cs="Times New Roman"/>
        </w:rPr>
        <w:tab/>
        <w:t>Kutumian DM. Multipurpose cleaner and method of cleaning using therapeutic grade essential oils. Google Patents; 2012.</w:t>
      </w:r>
    </w:p>
    <w:p w:rsidR="0095584A" w:rsidRPr="0095584A" w:rsidRDefault="0095584A" w:rsidP="0095584A">
      <w:pPr>
        <w:rPr>
          <w:rFonts w:ascii="Times New Roman" w:hAnsi="Times New Roman" w:cs="Times New Roman"/>
        </w:rPr>
      </w:pPr>
      <w:r w:rsidRPr="0095584A">
        <w:rPr>
          <w:rFonts w:ascii="Times New Roman" w:hAnsi="Times New Roman" w:cs="Times New Roman"/>
        </w:rPr>
        <w:t>39.</w:t>
      </w:r>
      <w:r w:rsidRPr="0095584A">
        <w:rPr>
          <w:rFonts w:ascii="Times New Roman" w:hAnsi="Times New Roman" w:cs="Times New Roman"/>
        </w:rPr>
        <w:tab/>
        <w:t>Fugh-Berman A. The 5-minute herb and dietary supplement consult. Lippincott Williams &amp; Wilkins; 2003.</w:t>
      </w:r>
    </w:p>
    <w:p w:rsidR="0095584A" w:rsidRPr="0095584A" w:rsidRDefault="0095584A" w:rsidP="0095584A">
      <w:pPr>
        <w:rPr>
          <w:rFonts w:ascii="Times New Roman" w:hAnsi="Times New Roman" w:cs="Times New Roman"/>
        </w:rPr>
      </w:pPr>
      <w:r w:rsidRPr="0095584A">
        <w:rPr>
          <w:rFonts w:ascii="Times New Roman" w:hAnsi="Times New Roman" w:cs="Times New Roman"/>
        </w:rPr>
        <w:t>40.</w:t>
      </w:r>
      <w:r w:rsidRPr="0095584A">
        <w:rPr>
          <w:rFonts w:ascii="Times New Roman" w:hAnsi="Times New Roman" w:cs="Times New Roman"/>
        </w:rPr>
        <w:tab/>
        <w:t>Organization WH. WHO monographs on selected medicinal plants. vol 2. World Health Organization; 1999.</w:t>
      </w:r>
    </w:p>
    <w:p w:rsidR="0095584A" w:rsidRPr="0095584A" w:rsidRDefault="0095584A" w:rsidP="0095584A">
      <w:pPr>
        <w:rPr>
          <w:rFonts w:ascii="Times New Roman" w:hAnsi="Times New Roman" w:cs="Times New Roman"/>
        </w:rPr>
      </w:pPr>
      <w:r w:rsidRPr="0095584A">
        <w:rPr>
          <w:rFonts w:ascii="Times New Roman" w:hAnsi="Times New Roman" w:cs="Times New Roman"/>
        </w:rPr>
        <w:t>41.</w:t>
      </w:r>
      <w:r w:rsidRPr="0095584A">
        <w:rPr>
          <w:rFonts w:ascii="Times New Roman" w:hAnsi="Times New Roman" w:cs="Times New Roman"/>
        </w:rPr>
        <w:tab/>
        <w:t xml:space="preserve">Carson C, Riley T, Cookson B. Efficacy and safety of tea tree oil as a topical antimicrobial agent. Journal of Hospital Infection. 1998;40(3):175-178. </w:t>
      </w:r>
    </w:p>
    <w:p w:rsidR="0095584A" w:rsidRPr="00136465" w:rsidRDefault="0095584A" w:rsidP="0095584A">
      <w:pPr>
        <w:rPr>
          <w:rFonts w:ascii="Times New Roman" w:hAnsi="Times New Roman" w:cs="Times New Roman"/>
          <w:lang w:val="fr-FR"/>
        </w:rPr>
      </w:pPr>
      <w:r w:rsidRPr="0095584A">
        <w:rPr>
          <w:rFonts w:ascii="Times New Roman" w:hAnsi="Times New Roman" w:cs="Times New Roman"/>
        </w:rPr>
        <w:lastRenderedPageBreak/>
        <w:t>42.</w:t>
      </w:r>
      <w:r w:rsidRPr="0095584A">
        <w:rPr>
          <w:rFonts w:ascii="Times New Roman" w:hAnsi="Times New Roman" w:cs="Times New Roman"/>
        </w:rPr>
        <w:tab/>
        <w:t xml:space="preserve">Shalaby SE, El-Din MM, Abo-Donia SA, Mettwally M, Attia ZA. Toxicological affects of essential oils from eucalyptus Eucalyptus globules and clove </w:t>
      </w:r>
      <w:commentRangeStart w:id="21"/>
      <w:r w:rsidRPr="0095584A">
        <w:rPr>
          <w:rFonts w:ascii="Times New Roman" w:hAnsi="Times New Roman" w:cs="Times New Roman"/>
        </w:rPr>
        <w:t xml:space="preserve">Eugenia caryophyllus </w:t>
      </w:r>
      <w:commentRangeEnd w:id="21"/>
      <w:r w:rsidR="007439C9">
        <w:rPr>
          <w:rStyle w:val="CommentReference"/>
        </w:rPr>
        <w:commentReference w:id="21"/>
      </w:r>
      <w:r w:rsidRPr="0095584A">
        <w:rPr>
          <w:rFonts w:ascii="Times New Roman" w:hAnsi="Times New Roman" w:cs="Times New Roman"/>
        </w:rPr>
        <w:t xml:space="preserve">on albino rats. </w:t>
      </w:r>
      <w:r w:rsidRPr="00136465">
        <w:rPr>
          <w:rFonts w:ascii="Times New Roman" w:hAnsi="Times New Roman" w:cs="Times New Roman"/>
          <w:lang w:val="fr-FR"/>
        </w:rPr>
        <w:t xml:space="preserve">Pol J Environ Stud. 2011;20(2):429-434. </w:t>
      </w:r>
    </w:p>
    <w:p w:rsidR="0095584A" w:rsidRPr="0095584A" w:rsidRDefault="0095584A" w:rsidP="0095584A">
      <w:pPr>
        <w:rPr>
          <w:rFonts w:ascii="Times New Roman" w:hAnsi="Times New Roman" w:cs="Times New Roman"/>
        </w:rPr>
      </w:pPr>
      <w:r w:rsidRPr="00136465">
        <w:rPr>
          <w:rFonts w:ascii="Times New Roman" w:hAnsi="Times New Roman" w:cs="Times New Roman"/>
          <w:lang w:val="fr-FR"/>
        </w:rPr>
        <w:t>43.</w:t>
      </w:r>
      <w:r w:rsidRPr="00136465">
        <w:rPr>
          <w:rFonts w:ascii="Times New Roman" w:hAnsi="Times New Roman" w:cs="Times New Roman"/>
          <w:lang w:val="fr-FR"/>
        </w:rPr>
        <w:tab/>
        <w:t xml:space="preserve">Mathew T, Kamath V, Kumar RS, </w:t>
      </w:r>
      <w:commentRangeStart w:id="22"/>
      <w:r w:rsidRPr="00136465">
        <w:rPr>
          <w:rFonts w:ascii="Times New Roman" w:hAnsi="Times New Roman" w:cs="Times New Roman"/>
          <w:lang w:val="fr-FR"/>
        </w:rPr>
        <w:t xml:space="preserve">et al. </w:t>
      </w:r>
      <w:commentRangeEnd w:id="22"/>
      <w:r w:rsidR="007439C9">
        <w:rPr>
          <w:rStyle w:val="CommentReference"/>
        </w:rPr>
        <w:commentReference w:id="22"/>
      </w:r>
      <w:r w:rsidRPr="0095584A">
        <w:rPr>
          <w:rFonts w:ascii="Times New Roman" w:hAnsi="Times New Roman" w:cs="Times New Roman"/>
        </w:rPr>
        <w:t xml:space="preserve">Eucalyptus oil inhalation–induced seizure: A novel, underrecognized, preventable cause of acute symptomatic seizure. Epilepsia open. 2017;2(3):350-354. </w:t>
      </w:r>
    </w:p>
    <w:p w:rsidR="0095584A" w:rsidRPr="0095584A" w:rsidRDefault="0095584A" w:rsidP="0095584A">
      <w:pPr>
        <w:rPr>
          <w:rFonts w:ascii="Times New Roman" w:hAnsi="Times New Roman" w:cs="Times New Roman"/>
        </w:rPr>
      </w:pPr>
      <w:r w:rsidRPr="0095584A">
        <w:rPr>
          <w:rFonts w:ascii="Times New Roman" w:hAnsi="Times New Roman" w:cs="Times New Roman"/>
        </w:rPr>
        <w:t>44.</w:t>
      </w:r>
      <w:r w:rsidRPr="0095584A">
        <w:rPr>
          <w:rFonts w:ascii="Times New Roman" w:hAnsi="Times New Roman" w:cs="Times New Roman"/>
        </w:rPr>
        <w:tab/>
        <w:t>Niggemann B, Grüber C. Side</w:t>
      </w:r>
      <w:r w:rsidRPr="0095584A">
        <w:rPr>
          <w:rFonts w:ascii="Cambria Math" w:hAnsi="Cambria Math" w:cs="Cambria Math"/>
        </w:rPr>
        <w:t>‐</w:t>
      </w:r>
      <w:r w:rsidRPr="0095584A">
        <w:rPr>
          <w:rFonts w:ascii="Times New Roman" w:hAnsi="Times New Roman" w:cs="Times New Roman"/>
        </w:rPr>
        <w:t xml:space="preserve">effects of complementary and alternative medicine. Allergy. 2003;58(8):707-716. </w:t>
      </w:r>
    </w:p>
    <w:p w:rsidR="0095584A" w:rsidRPr="0095584A" w:rsidRDefault="0095584A" w:rsidP="0095584A">
      <w:pPr>
        <w:rPr>
          <w:rFonts w:ascii="Times New Roman" w:hAnsi="Times New Roman" w:cs="Times New Roman"/>
        </w:rPr>
      </w:pPr>
      <w:r w:rsidRPr="0095584A">
        <w:rPr>
          <w:rFonts w:ascii="Times New Roman" w:hAnsi="Times New Roman" w:cs="Times New Roman"/>
        </w:rPr>
        <w:t>45.</w:t>
      </w:r>
      <w:r w:rsidRPr="0095584A">
        <w:rPr>
          <w:rFonts w:ascii="Times New Roman" w:hAnsi="Times New Roman" w:cs="Times New Roman"/>
        </w:rPr>
        <w:tab/>
        <w:t>Devi MP, Chakrabarty S, Ghosh S, Bhowmick N. Essential oil: its economic aspect, extraction, importance, uses, hazards and quality. Value addition of horticultural crops: recent trends and future directions. Springer; 2015:269-278.</w:t>
      </w:r>
    </w:p>
    <w:p w:rsidR="0095584A" w:rsidRPr="0095584A" w:rsidRDefault="0095584A" w:rsidP="0095584A">
      <w:pPr>
        <w:rPr>
          <w:rFonts w:ascii="Times New Roman" w:hAnsi="Times New Roman" w:cs="Times New Roman"/>
        </w:rPr>
      </w:pPr>
      <w:r w:rsidRPr="0095584A">
        <w:rPr>
          <w:rFonts w:ascii="Times New Roman" w:hAnsi="Times New Roman" w:cs="Times New Roman"/>
        </w:rPr>
        <w:t>46.</w:t>
      </w:r>
      <w:r w:rsidRPr="0095584A">
        <w:rPr>
          <w:rFonts w:ascii="Times New Roman" w:hAnsi="Times New Roman" w:cs="Times New Roman"/>
        </w:rPr>
        <w:tab/>
        <w:t>Kehrl W, Sonnemann U, Dethlefsen U. Therapy for acute nonpurulent rhinosinusitis with cineole: results of a double</w:t>
      </w:r>
      <w:r w:rsidRPr="0095584A">
        <w:rPr>
          <w:rFonts w:ascii="Cambria Math" w:hAnsi="Cambria Math" w:cs="Cambria Math"/>
        </w:rPr>
        <w:t>‐</w:t>
      </w:r>
      <w:r w:rsidRPr="0095584A">
        <w:rPr>
          <w:rFonts w:ascii="Times New Roman" w:hAnsi="Times New Roman" w:cs="Times New Roman"/>
        </w:rPr>
        <w:t>blind, randomized, placebo</w:t>
      </w:r>
      <w:r w:rsidRPr="0095584A">
        <w:rPr>
          <w:rFonts w:ascii="Cambria Math" w:hAnsi="Cambria Math" w:cs="Cambria Math"/>
        </w:rPr>
        <w:t>‐</w:t>
      </w:r>
      <w:r w:rsidRPr="0095584A">
        <w:rPr>
          <w:rFonts w:ascii="Times New Roman" w:hAnsi="Times New Roman" w:cs="Times New Roman"/>
        </w:rPr>
        <w:t xml:space="preserve">controlled trial. The Laryngoscope. 2004;114(4):738-742. </w:t>
      </w:r>
    </w:p>
    <w:p w:rsidR="0095584A" w:rsidRPr="0095584A" w:rsidRDefault="0095584A" w:rsidP="0095584A">
      <w:pPr>
        <w:rPr>
          <w:rFonts w:ascii="Times New Roman" w:hAnsi="Times New Roman" w:cs="Times New Roman"/>
        </w:rPr>
      </w:pPr>
      <w:r w:rsidRPr="0095584A">
        <w:rPr>
          <w:rFonts w:ascii="Times New Roman" w:hAnsi="Times New Roman" w:cs="Times New Roman"/>
        </w:rPr>
        <w:t>47.</w:t>
      </w:r>
      <w:r w:rsidRPr="0095584A">
        <w:rPr>
          <w:rFonts w:ascii="Times New Roman" w:hAnsi="Times New Roman" w:cs="Times New Roman"/>
        </w:rPr>
        <w:tab/>
        <w:t xml:space="preserve">Tesche S, Metternich F, Sonnemann U, Engelke J-C, Dethlefsen U. The value of herbal medicines in the treatment of acute non-purulent rhinosinusitis. European archives of oto-rhino-laryngology. 2008;265(11):1355. </w:t>
      </w:r>
    </w:p>
    <w:p w:rsidR="0095584A" w:rsidRPr="0095584A" w:rsidRDefault="0095584A" w:rsidP="0095584A">
      <w:pPr>
        <w:rPr>
          <w:rFonts w:ascii="Times New Roman" w:hAnsi="Times New Roman" w:cs="Times New Roman"/>
        </w:rPr>
      </w:pPr>
    </w:p>
    <w:p w:rsidR="00A965F8" w:rsidRPr="00EA6F48" w:rsidRDefault="00A965F8" w:rsidP="00EA6F48">
      <w:pPr>
        <w:rPr>
          <w:rFonts w:ascii="Times New Roman" w:hAnsi="Times New Roman" w:cs="Times New Roman"/>
        </w:rPr>
      </w:pPr>
    </w:p>
    <w:sectPr w:rsidR="00A965F8" w:rsidRPr="00EA6F48" w:rsidSect="00F01236">
      <w:headerReference w:type="even" r:id="rId9"/>
      <w:headerReference w:type="default" r:id="rId10"/>
      <w:headerReference w:type="first" r:id="rId11"/>
      <w:pgSz w:w="12240" w:h="15840"/>
      <w:pgMar w:top="270" w:right="360" w:bottom="360" w:left="1440" w:header="270" w:footer="105"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13T17:27:00Z" w:initials="K">
    <w:p w:rsidR="009A091D" w:rsidRPr="00FC2004" w:rsidRDefault="009A091D" w:rsidP="009A091D">
      <w:pPr>
        <w:rPr>
          <w:rFonts w:ascii="Times New Roman" w:hAnsi="Times New Roman" w:cs="Times New Roman"/>
        </w:rPr>
      </w:pPr>
      <w:r>
        <w:rPr>
          <w:rStyle w:val="CommentReference"/>
        </w:rPr>
        <w:annotationRef/>
      </w:r>
      <w:r w:rsidR="00B411BF" w:rsidRPr="00B411BF">
        <w:rPr>
          <w:rFonts w:ascii="Times New Roman" w:hAnsi="Times New Roman" w:cs="Times New Roman"/>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35</w:t>
      </w:r>
      <w:r w:rsidRPr="00FC2004">
        <w:rPr>
          <w:rFonts w:ascii="Times New Roman" w:hAnsi="Times New Roman" w:cs="Times New Roman"/>
          <w:highlight w:val="green"/>
        </w:rPr>
        <w:t>%</w:t>
      </w:r>
      <w:r w:rsidRPr="00FC2004">
        <w:rPr>
          <w:rFonts w:ascii="Times New Roman" w:hAnsi="Times New Roman" w:cs="Times New Roman"/>
        </w:rPr>
        <w:t xml:space="preserve"> </w:t>
      </w:r>
    </w:p>
    <w:p w:rsidR="009A091D" w:rsidRPr="00EB3A96" w:rsidRDefault="009A091D" w:rsidP="009A091D">
      <w:pPr>
        <w:pStyle w:val="CommentText"/>
        <w:rPr>
          <w:b/>
          <w:i/>
        </w:rPr>
      </w:pPr>
      <w:r w:rsidRPr="00EB3A96">
        <w:rPr>
          <w:b/>
          <w:i/>
        </w:rPr>
        <w:t>Please revise your article according to the Turnitin report</w:t>
      </w:r>
    </w:p>
    <w:p w:rsidR="009A091D" w:rsidRDefault="009A091D">
      <w:pPr>
        <w:pStyle w:val="CommentText"/>
      </w:pPr>
    </w:p>
  </w:comment>
  <w:comment w:id="2" w:author="monu" w:date="2020-07-08T18:58:00Z" w:initials="m">
    <w:p w:rsidR="00F01236" w:rsidRPr="00CA5A66" w:rsidRDefault="00F01236" w:rsidP="00F01236">
      <w:pPr>
        <w:pStyle w:val="NormalWeb"/>
        <w:spacing w:before="0" w:beforeAutospacing="0" w:after="0" w:afterAutospacing="0"/>
        <w:rPr>
          <w:rFonts w:ascii="Arial" w:hAnsi="Arial" w:cs="Arial"/>
          <w:bCs/>
        </w:rPr>
      </w:pPr>
      <w:r>
        <w:rPr>
          <w:rStyle w:val="CommentReference"/>
        </w:rPr>
        <w:annotationRef/>
      </w:r>
      <w:r w:rsidRPr="00CA5A66">
        <w:rPr>
          <w:rFonts w:ascii="Arial" w:hAnsi="Arial" w:cs="Arial"/>
          <w:bCs/>
        </w:rPr>
        <w:t>the article may be interesting, but a natural cure to combat covid cannot be proposed.</w:t>
      </w:r>
    </w:p>
    <w:p w:rsidR="00F01236" w:rsidRDefault="00F01236">
      <w:pPr>
        <w:pStyle w:val="CommentText"/>
        <w:rPr>
          <w:rFonts w:ascii="Arial" w:hAnsi="Arial" w:cs="Arial"/>
        </w:rPr>
      </w:pPr>
      <w:r w:rsidRPr="00251265">
        <w:rPr>
          <w:rFonts w:ascii="Arial" w:hAnsi="Arial" w:cs="Arial"/>
        </w:rPr>
        <w:t>It is recommended to accept this manuscript only if the target for cure is changed with evidence to cure hypotheses according to the literature.</w:t>
      </w:r>
    </w:p>
    <w:p w:rsidR="00F01236" w:rsidRDefault="00F01236">
      <w:pPr>
        <w:pStyle w:val="CommentText"/>
      </w:pPr>
      <w:r w:rsidRPr="00F01236">
        <w:t>In all the article there is no evidence of efficacy in covid 19. The article should be set as a hypothesis of use and prevention. There are no efficacy data.</w:t>
      </w:r>
    </w:p>
  </w:comment>
  <w:comment w:id="3" w:author="monu" w:date="2020-07-08T18:53:00Z" w:initials="m">
    <w:p w:rsidR="00F01236" w:rsidRDefault="00F01236">
      <w:pPr>
        <w:pStyle w:val="CommentText"/>
      </w:pPr>
      <w:r>
        <w:rPr>
          <w:rStyle w:val="CommentReference"/>
        </w:rPr>
        <w:annotationRef/>
      </w:r>
      <w:r>
        <w:t>Add some more literature to abstract</w:t>
      </w:r>
    </w:p>
    <w:p w:rsidR="00F01236" w:rsidRDefault="00F01236">
      <w:pPr>
        <w:pStyle w:val="CommentText"/>
      </w:pPr>
      <w:r>
        <w:t>Divide abstract in following parts</w:t>
      </w:r>
    </w:p>
    <w:p w:rsidR="00F01236" w:rsidRDefault="00F01236">
      <w:pPr>
        <w:pStyle w:val="CommentText"/>
      </w:pPr>
      <w:r>
        <w:t>1. Objectives</w:t>
      </w:r>
    </w:p>
    <w:p w:rsidR="00F01236" w:rsidRDefault="00F01236">
      <w:pPr>
        <w:pStyle w:val="CommentText"/>
      </w:pPr>
      <w:r>
        <w:t>2. Methods</w:t>
      </w:r>
    </w:p>
    <w:p w:rsidR="00F01236" w:rsidRDefault="00F01236">
      <w:pPr>
        <w:pStyle w:val="CommentText"/>
      </w:pPr>
      <w:r>
        <w:t>3. Results</w:t>
      </w:r>
    </w:p>
    <w:p w:rsidR="00F01236" w:rsidRDefault="00F01236">
      <w:pPr>
        <w:pStyle w:val="CommentText"/>
      </w:pPr>
      <w:r>
        <w:t xml:space="preserve"> 4. Conclusion</w:t>
      </w:r>
    </w:p>
    <w:p w:rsidR="00F01236" w:rsidRDefault="00F01236">
      <w:pPr>
        <w:pStyle w:val="CommentText"/>
      </w:pPr>
      <w:r>
        <w:t>4. Keywords</w:t>
      </w:r>
    </w:p>
  </w:comment>
  <w:comment w:id="4" w:author="monu" w:date="2020-07-08T18:54:00Z" w:initials="m">
    <w:p w:rsidR="00F01236" w:rsidRDefault="00F01236">
      <w:pPr>
        <w:pStyle w:val="CommentText"/>
      </w:pPr>
      <w:r>
        <w:rPr>
          <w:rStyle w:val="CommentReference"/>
        </w:rPr>
        <w:annotationRef/>
      </w:r>
      <w:r>
        <w:t>Rephrase this sentence</w:t>
      </w:r>
    </w:p>
  </w:comment>
  <w:comment w:id="5" w:author="monu" w:date="2020-07-08T18:54:00Z" w:initials="m">
    <w:p w:rsidR="00F01236" w:rsidRDefault="00F01236">
      <w:pPr>
        <w:pStyle w:val="CommentText"/>
      </w:pPr>
      <w:r>
        <w:rPr>
          <w:rStyle w:val="CommentReference"/>
        </w:rPr>
        <w:annotationRef/>
      </w:r>
      <w:r>
        <w:t>Add at least 5 keywords</w:t>
      </w:r>
    </w:p>
  </w:comment>
  <w:comment w:id="6" w:author="monu" w:date="2020-07-08T18:55:00Z" w:initials="m">
    <w:p w:rsidR="00F01236" w:rsidRDefault="00F01236" w:rsidP="00F01236">
      <w:pPr>
        <w:jc w:val="both"/>
        <w:rPr>
          <w:rFonts w:ascii="Arial" w:eastAsia="Times New Roman" w:hAnsi="Arial" w:cs="Arial"/>
        </w:rPr>
      </w:pPr>
      <w:r>
        <w:rPr>
          <w:rStyle w:val="CommentReference"/>
        </w:rPr>
        <w:annotationRef/>
      </w:r>
      <w:r w:rsidRPr="00D54BF7">
        <w:rPr>
          <w:rFonts w:ascii="Arial" w:eastAsia="Times New Roman" w:hAnsi="Arial" w:cs="Arial"/>
        </w:rPr>
        <w:t>Pl</w:t>
      </w:r>
      <w:r>
        <w:rPr>
          <w:rFonts w:ascii="Arial" w:hAnsi="Arial" w:cs="Arial"/>
        </w:rPr>
        <w:t xml:space="preserve">ease </w:t>
      </w:r>
      <w:r w:rsidRPr="00D54BF7">
        <w:rPr>
          <w:rFonts w:ascii="Arial" w:eastAsia="Times New Roman" w:hAnsi="Arial" w:cs="Arial"/>
        </w:rPr>
        <w:t>give references for first half of the introduction.</w:t>
      </w:r>
    </w:p>
    <w:p w:rsidR="00F01236" w:rsidRDefault="00F01236">
      <w:pPr>
        <w:pStyle w:val="CommentText"/>
      </w:pPr>
    </w:p>
  </w:comment>
  <w:comment w:id="7" w:author="Kapil" w:date="2021-05-13T19:06:00Z" w:initials="K">
    <w:p w:rsidR="00751B61" w:rsidRDefault="00751B61" w:rsidP="00751B61">
      <w:pPr>
        <w:spacing w:after="0"/>
        <w:rPr>
          <w:rFonts w:ascii="Bookman Old Style" w:hAnsi="Bookman Old Style" w:cs="Times New Roman"/>
        </w:rPr>
      </w:pPr>
      <w:r>
        <w:rPr>
          <w:rStyle w:val="CommentReference"/>
        </w:rPr>
        <w:annotationRef/>
      </w:r>
      <w:r w:rsidRPr="001C79BE">
        <w:rPr>
          <w:rFonts w:ascii="Bookman Old Style" w:hAnsi="Bookman Old Style" w:cs="Times New Roman"/>
        </w:rPr>
        <w:t>Lacks the highlighti</w:t>
      </w:r>
      <w:r>
        <w:rPr>
          <w:rFonts w:ascii="Bookman Old Style" w:hAnsi="Bookman Old Style" w:cs="Times New Roman"/>
        </w:rPr>
        <w:t xml:space="preserve">ng of major purpose of research work. </w:t>
      </w:r>
    </w:p>
    <w:p w:rsidR="00751B61" w:rsidRDefault="00751B61">
      <w:pPr>
        <w:pStyle w:val="CommentText"/>
      </w:pPr>
    </w:p>
  </w:comment>
  <w:comment w:id="8" w:author="Kapil" w:date="2021-05-13T19:06:00Z" w:initials="K">
    <w:p w:rsidR="00751B61" w:rsidRDefault="00751B61" w:rsidP="00751B61">
      <w:pPr>
        <w:spacing w:after="0"/>
        <w:rPr>
          <w:rFonts w:ascii="Bookman Old Style" w:hAnsi="Bookman Old Style" w:cs="Times New Roman"/>
        </w:rPr>
      </w:pPr>
      <w:r>
        <w:rPr>
          <w:rStyle w:val="CommentReference"/>
        </w:rPr>
        <w:annotationRef/>
      </w:r>
      <w:r>
        <w:rPr>
          <w:rFonts w:ascii="Bookman Old Style" w:hAnsi="Bookman Old Style" w:cs="Times New Roman"/>
        </w:rPr>
        <w:t>It</w:t>
      </w:r>
      <w:r w:rsidRPr="00567272">
        <w:rPr>
          <w:rFonts w:ascii="Bookman Old Style" w:hAnsi="Bookman Old Style" w:cs="Times New Roman"/>
        </w:rPr>
        <w:t xml:space="preserve"> is very brief, which does not highlight the </w:t>
      </w:r>
      <w:r>
        <w:rPr>
          <w:rFonts w:ascii="Bookman Old Style" w:hAnsi="Bookman Old Style" w:cs="Times New Roman"/>
        </w:rPr>
        <w:t>work done.</w:t>
      </w:r>
    </w:p>
    <w:p w:rsidR="00751B61" w:rsidRDefault="00751B61">
      <w:pPr>
        <w:pStyle w:val="CommentText"/>
      </w:pPr>
    </w:p>
  </w:comment>
  <w:comment w:id="9" w:author="monu" w:date="2020-07-08T18:57:00Z" w:initials="m">
    <w:p w:rsidR="00F01236" w:rsidRPr="00CA5A66" w:rsidRDefault="00F01236" w:rsidP="00F01236">
      <w:pPr>
        <w:pStyle w:val="NormalWeb"/>
        <w:spacing w:before="0" w:beforeAutospacing="0" w:after="0" w:afterAutospacing="0"/>
        <w:rPr>
          <w:rFonts w:ascii="Arial" w:hAnsi="Arial" w:cs="Arial"/>
          <w:bCs/>
        </w:rPr>
      </w:pPr>
      <w:r>
        <w:rPr>
          <w:rStyle w:val="CommentReference"/>
        </w:rPr>
        <w:annotationRef/>
      </w:r>
      <w:r w:rsidRPr="00CA5A66">
        <w:rPr>
          <w:rFonts w:ascii="Arial" w:hAnsi="Arial" w:cs="Arial"/>
          <w:bCs/>
        </w:rPr>
        <w:t>The conclusions should highlight the hypotheses of use in the covid.</w:t>
      </w:r>
    </w:p>
    <w:p w:rsidR="00F01236" w:rsidRDefault="00F01236">
      <w:pPr>
        <w:pStyle w:val="CommentText"/>
      </w:pPr>
    </w:p>
  </w:comment>
  <w:comment w:id="10" w:author="Kapil" w:date="2021-05-13T19:07:00Z" w:initials="K">
    <w:p w:rsidR="00751B61" w:rsidRPr="00BB0FA3" w:rsidRDefault="00751B61" w:rsidP="00751B6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751B61" w:rsidRDefault="00751B61">
      <w:pPr>
        <w:pStyle w:val="CommentText"/>
      </w:pPr>
    </w:p>
  </w:comment>
  <w:comment w:id="13" w:author="Kapil" w:date="2021-05-13T19:07:00Z" w:initials="K">
    <w:p w:rsidR="00751B61" w:rsidRDefault="00751B61" w:rsidP="00751B61">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751B61" w:rsidRDefault="00751B61">
      <w:pPr>
        <w:pStyle w:val="CommentText"/>
      </w:pPr>
    </w:p>
  </w:comment>
  <w:comment w:id="12" w:author="Kapil" w:date="2021-03-26T17:26:00Z" w:initials="K">
    <w:p w:rsidR="007439C9" w:rsidRDefault="007439C9" w:rsidP="007439C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439C9" w:rsidRDefault="007439C9">
      <w:pPr>
        <w:pStyle w:val="CommentText"/>
      </w:pPr>
    </w:p>
  </w:comment>
  <w:comment w:id="14" w:author="Kapil" w:date="2021-05-13T19:07:00Z" w:initials="K">
    <w:p w:rsidR="00751B61" w:rsidRDefault="00751B61" w:rsidP="00751B61">
      <w:pPr>
        <w:spacing w:after="0"/>
        <w:rPr>
          <w:rFonts w:asciiTheme="majorBidi" w:hAnsiTheme="majorBidi" w:cstheme="majorBidi"/>
          <w:sz w:val="24"/>
          <w:szCs w:val="24"/>
        </w:rPr>
      </w:pPr>
      <w:r>
        <w:rPr>
          <w:rStyle w:val="CommentReference"/>
        </w:rPr>
        <w:annotationRef/>
      </w:r>
      <w:r w:rsidRPr="002227E6">
        <w:rPr>
          <w:rFonts w:asciiTheme="majorBidi" w:hAnsiTheme="majorBidi" w:cstheme="majorBidi"/>
          <w:sz w:val="24"/>
          <w:szCs w:val="24"/>
        </w:rPr>
        <w:t>The author is advised to give more effort to the rephrasing of some parts</w:t>
      </w:r>
      <w:r>
        <w:rPr>
          <w:rFonts w:asciiTheme="majorBidi" w:hAnsiTheme="majorBidi" w:cstheme="majorBidi"/>
          <w:sz w:val="24"/>
          <w:szCs w:val="24"/>
        </w:rPr>
        <w:t xml:space="preserve"> of this section.</w:t>
      </w:r>
    </w:p>
    <w:p w:rsidR="00751B61" w:rsidRDefault="00751B61">
      <w:pPr>
        <w:pStyle w:val="CommentText"/>
      </w:pPr>
    </w:p>
  </w:comment>
  <w:comment w:id="15" w:author="Kapil" w:date="2021-05-13T19:08:00Z" w:initials="K">
    <w:p w:rsidR="00751B61" w:rsidRDefault="00751B61" w:rsidP="00751B61">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751B61" w:rsidRDefault="00751B61">
      <w:pPr>
        <w:pStyle w:val="CommentText"/>
      </w:pPr>
    </w:p>
  </w:comment>
  <w:comment w:id="16" w:author="monu" w:date="2020-07-08T18:59:00Z" w:initials="m">
    <w:p w:rsidR="00F01236" w:rsidRDefault="00F01236">
      <w:pPr>
        <w:pStyle w:val="CommentText"/>
      </w:pPr>
      <w:r>
        <w:rPr>
          <w:rStyle w:val="CommentReference"/>
        </w:rPr>
        <w:annotationRef/>
      </w:r>
      <w:r>
        <w:t>Please add this section</w:t>
      </w:r>
    </w:p>
  </w:comment>
  <w:comment w:id="18" w:author="monu" w:date="2020-07-08T19:03:00Z" w:initials="m">
    <w:p w:rsidR="00844847" w:rsidRDefault="00844847">
      <w:pPr>
        <w:pStyle w:val="CommentText"/>
      </w:pPr>
      <w:r>
        <w:rPr>
          <w:rStyle w:val="CommentReference"/>
        </w:rPr>
        <w:annotationRef/>
      </w:r>
      <w:r>
        <w:t>References can be reduced up to 30 as it is a research article not the review</w:t>
      </w:r>
    </w:p>
  </w:comment>
  <w:comment w:id="17" w:author="monu" w:date="2020-07-08T19:02:00Z" w:initials="m">
    <w:p w:rsidR="00844847" w:rsidRDefault="00844847" w:rsidP="00844847">
      <w:pPr>
        <w:pStyle w:val="CommentText"/>
      </w:pPr>
      <w:r>
        <w:rPr>
          <w:rStyle w:val="CommentReference"/>
        </w:rPr>
        <w:annotationRef/>
      </w:r>
      <w:r>
        <w:t xml:space="preserve">Please follow the journal specifications for references </w:t>
      </w:r>
    </w:p>
    <w:p w:rsidR="00844847" w:rsidRDefault="00844847" w:rsidP="00844847">
      <w:pPr>
        <w:pStyle w:val="CommentText"/>
      </w:pPr>
      <w:r>
        <w:t>For example</w:t>
      </w:r>
    </w:p>
    <w:p w:rsidR="00844847" w:rsidRDefault="00844847" w:rsidP="00844847">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844847" w:rsidRDefault="00844847">
      <w:pPr>
        <w:pStyle w:val="CommentText"/>
      </w:pPr>
    </w:p>
  </w:comment>
  <w:comment w:id="19" w:author="monu" w:date="2020-07-08T19:02:00Z" w:initials="m">
    <w:p w:rsidR="00844847" w:rsidRDefault="00844847" w:rsidP="00844847">
      <w:pPr>
        <w:pStyle w:val="CommentText"/>
        <w:spacing w:before="240"/>
      </w:pPr>
      <w:r>
        <w:rPr>
          <w:rStyle w:val="CommentReference"/>
        </w:rPr>
        <w:annotationRef/>
      </w:r>
      <w:r>
        <w:t>Please add DOI ids to each reference if available like below</w:t>
      </w:r>
    </w:p>
    <w:p w:rsidR="00844847" w:rsidRDefault="00844847" w:rsidP="00844847">
      <w:pPr>
        <w:pStyle w:val="CommentText"/>
        <w:spacing w:before="240"/>
      </w:pPr>
    </w:p>
    <w:p w:rsidR="00844847" w:rsidRDefault="00613437" w:rsidP="00844847">
      <w:pPr>
        <w:pStyle w:val="CommentText"/>
      </w:pPr>
      <w:hyperlink r:id="rId3" w:history="1">
        <w:r w:rsidR="00844847" w:rsidRPr="00010237">
          <w:rPr>
            <w:rStyle w:val="Hyperlink"/>
            <w:color w:val="1F497D"/>
            <w:sz w:val="17"/>
            <w:szCs w:val="17"/>
          </w:rPr>
          <w:t>https://doi.org/10.4103/jos.JOS_104_18</w:t>
        </w:r>
      </w:hyperlink>
    </w:p>
  </w:comment>
  <w:comment w:id="20" w:author="Kapil" w:date="2021-03-26T17:28:00Z" w:initials="K">
    <w:p w:rsidR="007439C9" w:rsidRDefault="007439C9">
      <w:pPr>
        <w:pStyle w:val="CommentText"/>
      </w:pPr>
      <w:r>
        <w:rPr>
          <w:rStyle w:val="CommentReference"/>
        </w:rPr>
        <w:annotationRef/>
      </w:r>
      <w:r>
        <w:t>Write in italic</w:t>
      </w:r>
    </w:p>
  </w:comment>
  <w:comment w:id="21" w:author="Kapil" w:date="2021-03-26T17:27:00Z" w:initials="K">
    <w:p w:rsidR="007439C9" w:rsidRDefault="007439C9">
      <w:pPr>
        <w:pStyle w:val="CommentText"/>
      </w:pPr>
      <w:r>
        <w:rPr>
          <w:rStyle w:val="CommentReference"/>
        </w:rPr>
        <w:annotationRef/>
      </w:r>
      <w:r>
        <w:t>Write in italic</w:t>
      </w:r>
    </w:p>
  </w:comment>
  <w:comment w:id="22" w:author="Kapil" w:date="2021-03-26T17:27:00Z" w:initials="K">
    <w:p w:rsidR="007439C9" w:rsidRDefault="007439C9">
      <w:pPr>
        <w:pStyle w:val="CommentText"/>
      </w:pPr>
      <w:r>
        <w:rPr>
          <w:rStyle w:val="CommentReference"/>
        </w:rPr>
        <w:annotationRef/>
      </w:r>
      <w:r>
        <w:t>Write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A7" w:rsidRDefault="00EA53A7" w:rsidP="00F01236">
      <w:pPr>
        <w:spacing w:after="0" w:line="240" w:lineRule="auto"/>
      </w:pPr>
      <w:r>
        <w:separator/>
      </w:r>
    </w:p>
  </w:endnote>
  <w:endnote w:type="continuationSeparator" w:id="1">
    <w:p w:rsidR="00EA53A7" w:rsidRDefault="00EA53A7" w:rsidP="00F01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A7" w:rsidRDefault="00EA53A7" w:rsidP="00F01236">
      <w:pPr>
        <w:spacing w:after="0" w:line="240" w:lineRule="auto"/>
      </w:pPr>
      <w:r>
        <w:separator/>
      </w:r>
    </w:p>
  </w:footnote>
  <w:footnote w:type="continuationSeparator" w:id="1">
    <w:p w:rsidR="00EA53A7" w:rsidRDefault="00EA53A7" w:rsidP="00F01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36" w:rsidRDefault="0061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98"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36" w:rsidRDefault="0061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99"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36" w:rsidRDefault="0061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97"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15E"/>
    <w:multiLevelType w:val="multilevel"/>
    <w:tmpl w:val="717404B8"/>
    <w:lvl w:ilvl="0">
      <w:start w:val="1"/>
      <w:numFmt w:val="decimal"/>
      <w:lvlText w:val="%1."/>
      <w:lvlJc w:val="left"/>
      <w:pPr>
        <w:ind w:left="-49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484" w:hanging="1080"/>
      </w:pPr>
      <w:rPr>
        <w:rFonts w:hint="default"/>
      </w:rPr>
    </w:lvl>
    <w:lvl w:ilvl="6">
      <w:start w:val="1"/>
      <w:numFmt w:val="decimal"/>
      <w:isLgl/>
      <w:lvlText w:val="%1.%2.%3.%4.%5.%6.%7."/>
      <w:lvlJc w:val="left"/>
      <w:pPr>
        <w:ind w:left="5695" w:hanging="144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757" w:hanging="1800"/>
      </w:pPr>
      <w:rPr>
        <w:rFonts w:hint="default"/>
      </w:rPr>
    </w:lvl>
  </w:abstractNum>
  <w:abstractNum w:abstractNumId="1">
    <w:nsid w:val="22AA15D3"/>
    <w:multiLevelType w:val="hybridMultilevel"/>
    <w:tmpl w:val="FA44BFB8"/>
    <w:lvl w:ilvl="0" w:tplc="9B84C382">
      <w:start w:val="1"/>
      <w:numFmt w:val="decimal"/>
      <w:lvlText w:val="%1."/>
      <w:lvlJc w:val="left"/>
      <w:pPr>
        <w:ind w:left="630" w:hanging="360"/>
      </w:pPr>
      <w:rPr>
        <w:rFonts w:hint="default"/>
        <w:b/>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7FB0E9C"/>
    <w:multiLevelType w:val="hybridMultilevel"/>
    <w:tmpl w:val="F56846A8"/>
    <w:lvl w:ilvl="0" w:tplc="3C5C200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42BD1"/>
    <w:multiLevelType w:val="hybridMultilevel"/>
    <w:tmpl w:val="593A9446"/>
    <w:lvl w:ilvl="0" w:tplc="A43AB92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24A4B"/>
    <w:multiLevelType w:val="hybridMultilevel"/>
    <w:tmpl w:val="00C6F5E0"/>
    <w:lvl w:ilvl="0" w:tplc="1B60B26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42ECF"/>
    <w:multiLevelType w:val="multilevel"/>
    <w:tmpl w:val="D4B6ED9C"/>
    <w:lvl w:ilvl="0">
      <w:start w:val="4"/>
      <w:numFmt w:val="decimal"/>
      <w:lvlText w:val="%1"/>
      <w:lvlJc w:val="left"/>
      <w:pPr>
        <w:ind w:left="795" w:hanging="795"/>
      </w:pPr>
      <w:rPr>
        <w:rFonts w:hint="default"/>
      </w:rPr>
    </w:lvl>
    <w:lvl w:ilvl="1">
      <w:start w:val="350"/>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6AB1B6B"/>
    <w:multiLevelType w:val="hybridMultilevel"/>
    <w:tmpl w:val="5EB851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B6AB1"/>
    <w:multiLevelType w:val="hybridMultilevel"/>
    <w:tmpl w:val="21A8B6E0"/>
    <w:lvl w:ilvl="0" w:tplc="CC383A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21F03"/>
    <w:multiLevelType w:val="hybridMultilevel"/>
    <w:tmpl w:val="54E660FC"/>
    <w:lvl w:ilvl="0" w:tplc="D22C75EC">
      <w:start w:val="1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973043A"/>
    <w:multiLevelType w:val="hybridMultilevel"/>
    <w:tmpl w:val="0C6A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F32269"/>
    <w:multiLevelType w:val="hybridMultilevel"/>
    <w:tmpl w:val="FE82552C"/>
    <w:lvl w:ilvl="0" w:tplc="B2AADA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7"/>
  </w:num>
  <w:num w:numId="5">
    <w:abstractNumId w:val="10"/>
  </w:num>
  <w:num w:numId="6">
    <w:abstractNumId w:val="6"/>
  </w:num>
  <w:num w:numId="7">
    <w:abstractNumId w:val="5"/>
  </w:num>
  <w:num w:numId="8">
    <w:abstractNumId w:val="4"/>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EA6F48"/>
    <w:rsid w:val="00082B4D"/>
    <w:rsid w:val="00136465"/>
    <w:rsid w:val="00266FB7"/>
    <w:rsid w:val="003F2914"/>
    <w:rsid w:val="005A6A31"/>
    <w:rsid w:val="00613437"/>
    <w:rsid w:val="006E5715"/>
    <w:rsid w:val="007439C9"/>
    <w:rsid w:val="00751B61"/>
    <w:rsid w:val="00844847"/>
    <w:rsid w:val="008E183F"/>
    <w:rsid w:val="0095584A"/>
    <w:rsid w:val="00991D46"/>
    <w:rsid w:val="009A091D"/>
    <w:rsid w:val="00A965F8"/>
    <w:rsid w:val="00B411BF"/>
    <w:rsid w:val="00C51DE5"/>
    <w:rsid w:val="00EA53A7"/>
    <w:rsid w:val="00EA6F48"/>
    <w:rsid w:val="00F01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46"/>
  </w:style>
  <w:style w:type="paragraph" w:styleId="Heading1">
    <w:name w:val="heading 1"/>
    <w:basedOn w:val="Normal"/>
    <w:next w:val="Normal"/>
    <w:link w:val="Heading1Char"/>
    <w:uiPriority w:val="9"/>
    <w:qFormat/>
    <w:rsid w:val="00EA6F48"/>
    <w:pPr>
      <w:keepNext/>
      <w:keepLines/>
      <w:spacing w:before="480" w:after="0"/>
      <w:outlineLvl w:val="0"/>
    </w:pPr>
    <w:rPr>
      <w:rFonts w:ascii="Arial" w:eastAsia="Times New Roman" w:hAnsi="Arial" w:cs="Times New Roman"/>
      <w:b/>
      <w:bCs/>
      <w:color w:val="365F91"/>
      <w:sz w:val="28"/>
      <w:szCs w:val="28"/>
    </w:rPr>
  </w:style>
  <w:style w:type="paragraph" w:styleId="Heading2">
    <w:name w:val="heading 2"/>
    <w:basedOn w:val="Normal"/>
    <w:next w:val="Normal"/>
    <w:link w:val="Heading2Char"/>
    <w:uiPriority w:val="9"/>
    <w:semiHidden/>
    <w:unhideWhenUsed/>
    <w:qFormat/>
    <w:rsid w:val="00EA6F48"/>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next w:val="Normal"/>
    <w:link w:val="Heading4Char"/>
    <w:uiPriority w:val="9"/>
    <w:semiHidden/>
    <w:unhideWhenUsed/>
    <w:qFormat/>
    <w:rsid w:val="00EA6F48"/>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EA6F48"/>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48"/>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semiHidden/>
    <w:rsid w:val="00EA6F48"/>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uiPriority w:val="9"/>
    <w:semiHidden/>
    <w:rsid w:val="00EA6F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EA6F48"/>
    <w:rPr>
      <w:rFonts w:ascii="Times New Roman" w:eastAsia="Times New Roman" w:hAnsi="Times New Roman" w:cs="Times New Roman"/>
      <w:b/>
      <w:bCs/>
      <w:i/>
      <w:iCs/>
      <w:sz w:val="26"/>
      <w:szCs w:val="26"/>
    </w:rPr>
  </w:style>
  <w:style w:type="character" w:styleId="LineNumber">
    <w:name w:val="line number"/>
    <w:basedOn w:val="DefaultParagraphFont"/>
    <w:uiPriority w:val="99"/>
    <w:semiHidden/>
    <w:unhideWhenUsed/>
    <w:rsid w:val="00EA6F48"/>
  </w:style>
  <w:style w:type="paragraph" w:customStyle="1" w:styleId="Default">
    <w:name w:val="Default"/>
    <w:rsid w:val="00EA6F48"/>
    <w:pPr>
      <w:autoSpaceDE w:val="0"/>
      <w:autoSpaceDN w:val="0"/>
      <w:adjustRightInd w:val="0"/>
      <w:spacing w:after="0" w:line="240" w:lineRule="auto"/>
    </w:pPr>
    <w:rPr>
      <w:rFonts w:ascii="Gill Sans MT" w:eastAsia="Times New Roman" w:hAnsi="Gill Sans MT" w:cs="Gill Sans MT"/>
      <w:color w:val="000000"/>
      <w:sz w:val="24"/>
      <w:szCs w:val="24"/>
    </w:rPr>
  </w:style>
  <w:style w:type="character" w:customStyle="1" w:styleId="A1">
    <w:name w:val="A1"/>
    <w:uiPriority w:val="99"/>
    <w:rsid w:val="00EA6F48"/>
    <w:rPr>
      <w:rFonts w:cs="Gill Sans MT"/>
      <w:color w:val="000000"/>
      <w:sz w:val="20"/>
      <w:szCs w:val="20"/>
    </w:rPr>
  </w:style>
  <w:style w:type="character" w:customStyle="1" w:styleId="A6">
    <w:name w:val="A6"/>
    <w:uiPriority w:val="99"/>
    <w:rsid w:val="00EA6F48"/>
    <w:rPr>
      <w:rFonts w:cs="Gill Sans MT"/>
      <w:color w:val="000000"/>
      <w:sz w:val="18"/>
      <w:szCs w:val="18"/>
    </w:rPr>
  </w:style>
  <w:style w:type="character" w:customStyle="1" w:styleId="A5">
    <w:name w:val="A5"/>
    <w:uiPriority w:val="99"/>
    <w:rsid w:val="00EA6F48"/>
    <w:rPr>
      <w:rFonts w:cs="Gill Sans MT"/>
      <w:color w:val="000000"/>
      <w:sz w:val="26"/>
      <w:szCs w:val="26"/>
    </w:rPr>
  </w:style>
  <w:style w:type="paragraph" w:styleId="ListParagraph">
    <w:name w:val="List Paragraph"/>
    <w:basedOn w:val="Normal"/>
    <w:uiPriority w:val="34"/>
    <w:qFormat/>
    <w:rsid w:val="00EA6F48"/>
    <w:pPr>
      <w:ind w:left="720"/>
      <w:contextualSpacing/>
    </w:pPr>
    <w:rPr>
      <w:rFonts w:ascii="Times New Roman" w:eastAsia="Times New Roman" w:hAnsi="Times New Roman" w:cs="Times New Roman"/>
    </w:rPr>
  </w:style>
  <w:style w:type="character" w:styleId="Emphasis">
    <w:name w:val="Emphasis"/>
    <w:uiPriority w:val="20"/>
    <w:qFormat/>
    <w:rsid w:val="00EA6F48"/>
    <w:rPr>
      <w:i/>
      <w:iCs/>
    </w:rPr>
  </w:style>
  <w:style w:type="character" w:customStyle="1" w:styleId="apple-converted-space">
    <w:name w:val="apple-converted-space"/>
    <w:basedOn w:val="DefaultParagraphFont"/>
    <w:rsid w:val="00EA6F48"/>
  </w:style>
  <w:style w:type="paragraph" w:styleId="Header">
    <w:name w:val="header"/>
    <w:basedOn w:val="Normal"/>
    <w:link w:val="HeaderChar"/>
    <w:uiPriority w:val="99"/>
    <w:semiHidden/>
    <w:unhideWhenUsed/>
    <w:rsid w:val="00EA6F48"/>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EA6F48"/>
    <w:rPr>
      <w:rFonts w:ascii="Times New Roman" w:eastAsia="Times New Roman" w:hAnsi="Times New Roman" w:cs="Times New Roman"/>
    </w:rPr>
  </w:style>
  <w:style w:type="paragraph" w:styleId="Footer">
    <w:name w:val="footer"/>
    <w:basedOn w:val="Normal"/>
    <w:link w:val="FooterChar"/>
    <w:uiPriority w:val="99"/>
    <w:unhideWhenUsed/>
    <w:rsid w:val="00EA6F48"/>
    <w:pPr>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EA6F48"/>
    <w:rPr>
      <w:rFonts w:ascii="Times New Roman" w:eastAsia="Times New Roman" w:hAnsi="Times New Roman" w:cs="Times New Roman"/>
    </w:rPr>
  </w:style>
  <w:style w:type="paragraph" w:customStyle="1" w:styleId="ChapterTitle">
    <w:name w:val="Chapter Title"/>
    <w:basedOn w:val="Normal"/>
    <w:next w:val="Normal"/>
    <w:rsid w:val="00EA6F48"/>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SectionHeading">
    <w:name w:val="SectionHeading"/>
    <w:basedOn w:val="Normal"/>
    <w:rsid w:val="00EA6F48"/>
    <w:pPr>
      <w:keepNext/>
      <w:keepLines/>
      <w:spacing w:before="200" w:line="240" w:lineRule="auto"/>
      <w:jc w:val="both"/>
    </w:pPr>
    <w:rPr>
      <w:rFonts w:ascii="Times New Roman" w:eastAsia="MS Mincho" w:hAnsi="Times New Roman" w:cs="Times New Roman"/>
      <w:kern w:val="28"/>
      <w:lang w:eastAsia="ja-JP"/>
    </w:rPr>
  </w:style>
  <w:style w:type="paragraph" w:customStyle="1" w:styleId="ReferenceHeading">
    <w:name w:val="Reference Heading"/>
    <w:basedOn w:val="Normal"/>
    <w:next w:val="Normal"/>
    <w:rsid w:val="00EA6F48"/>
    <w:pPr>
      <w:keepNext/>
      <w:spacing w:after="0" w:line="240" w:lineRule="auto"/>
      <w:ind w:left="235" w:hangingChars="117" w:hanging="235"/>
      <w:jc w:val="both"/>
    </w:pPr>
    <w:rPr>
      <w:rFonts w:ascii="Times New Roman" w:eastAsia="MS Mincho" w:hAnsi="Times New Roman" w:cs="Times New Roman"/>
      <w:b/>
      <w:bCs/>
      <w:kern w:val="28"/>
      <w:sz w:val="20"/>
      <w:szCs w:val="20"/>
      <w:lang w:eastAsia="ja-JP"/>
    </w:rPr>
  </w:style>
  <w:style w:type="paragraph" w:customStyle="1" w:styleId="TextBody">
    <w:name w:val="TextBody"/>
    <w:basedOn w:val="Normal"/>
    <w:rsid w:val="00EA6F48"/>
    <w:pPr>
      <w:spacing w:after="0" w:line="240" w:lineRule="auto"/>
      <w:ind w:firstLine="397"/>
      <w:jc w:val="both"/>
    </w:pPr>
    <w:rPr>
      <w:rFonts w:ascii="Times New Roman" w:eastAsia="MS Mincho" w:hAnsi="Times New Roman" w:cs="Times New Roman"/>
      <w:sz w:val="20"/>
      <w:szCs w:val="20"/>
    </w:rPr>
  </w:style>
  <w:style w:type="paragraph" w:customStyle="1" w:styleId="TableCaption">
    <w:name w:val="TableCaption"/>
    <w:basedOn w:val="Normal"/>
    <w:rsid w:val="00EA6F48"/>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EA6F48"/>
    <w:pPr>
      <w:spacing w:afterLines="100"/>
    </w:pPr>
  </w:style>
  <w:style w:type="paragraph" w:styleId="PlainText">
    <w:name w:val="Plain Text"/>
    <w:basedOn w:val="Normal"/>
    <w:link w:val="PlainTextChar"/>
    <w:rsid w:val="00EA6F48"/>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EA6F48"/>
    <w:rPr>
      <w:rFonts w:ascii="Courier New" w:eastAsia="SimSun" w:hAnsi="Courier New" w:cs="Times New Roman"/>
      <w:sz w:val="20"/>
      <w:szCs w:val="20"/>
    </w:rPr>
  </w:style>
  <w:style w:type="paragraph" w:customStyle="1" w:styleId="PARAGRAPH">
    <w:name w:val="PARAGRAPH"/>
    <w:basedOn w:val="Normal"/>
    <w:rsid w:val="00EA6F48"/>
    <w:pPr>
      <w:widowControl w:val="0"/>
      <w:spacing w:after="0" w:line="230" w:lineRule="exact"/>
      <w:ind w:firstLine="240"/>
      <w:jc w:val="both"/>
    </w:pPr>
    <w:rPr>
      <w:rFonts w:ascii="Palatino" w:eastAsia="Times New Roman" w:hAnsi="Palatino" w:cs="Times New Roman"/>
      <w:kern w:val="16"/>
      <w:sz w:val="19"/>
      <w:szCs w:val="20"/>
    </w:rPr>
  </w:style>
  <w:style w:type="paragraph" w:customStyle="1" w:styleId="VITA">
    <w:name w:val="VITA"/>
    <w:basedOn w:val="Normal"/>
    <w:rsid w:val="00EA6F48"/>
    <w:pPr>
      <w:widowControl w:val="0"/>
      <w:tabs>
        <w:tab w:val="left" w:pos="216"/>
      </w:tabs>
      <w:spacing w:after="0" w:line="180" w:lineRule="exact"/>
      <w:jc w:val="both"/>
    </w:pPr>
    <w:rPr>
      <w:rFonts w:ascii="Helvetica" w:eastAsia="Times New Roman" w:hAnsi="Helvetica" w:cs="Times New Roman"/>
      <w:kern w:val="16"/>
      <w:sz w:val="16"/>
      <w:szCs w:val="20"/>
    </w:rPr>
  </w:style>
  <w:style w:type="paragraph" w:customStyle="1" w:styleId="FigureCaption">
    <w:name w:val="Figure Caption"/>
    <w:basedOn w:val="Normal"/>
    <w:rsid w:val="00EA6F48"/>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Sammary">
    <w:name w:val="Sammary"/>
    <w:basedOn w:val="Normal"/>
    <w:rsid w:val="00EA6F48"/>
    <w:pPr>
      <w:keepNext/>
      <w:spacing w:after="0" w:line="240" w:lineRule="auto"/>
      <w:jc w:val="both"/>
    </w:pPr>
    <w:rPr>
      <w:rFonts w:ascii="Times New Roman" w:eastAsia="MS Mincho" w:hAnsi="Times New Roman" w:cs="Times New Roman"/>
      <w:sz w:val="20"/>
      <w:szCs w:val="20"/>
      <w:lang w:eastAsia="ja-JP"/>
    </w:rPr>
  </w:style>
  <w:style w:type="paragraph" w:customStyle="1" w:styleId="KeywordsHeader">
    <w:name w:val="KeywordsHeader"/>
    <w:basedOn w:val="Normal"/>
    <w:link w:val="KeywordsHeaderChar"/>
    <w:rsid w:val="00EA6F48"/>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Keywords">
    <w:name w:val="Keywords"/>
    <w:basedOn w:val="KeywordsHeader"/>
    <w:link w:val="KeywordsChar"/>
    <w:rsid w:val="00EA6F48"/>
    <w:rPr>
      <w:b w:val="0"/>
      <w:bCs w:val="0"/>
    </w:rPr>
  </w:style>
  <w:style w:type="character" w:customStyle="1" w:styleId="KeywordsHeaderChar">
    <w:name w:val="KeywordsHeader Char"/>
    <w:link w:val="KeywordsHeader"/>
    <w:locked/>
    <w:rsid w:val="00EA6F48"/>
    <w:rPr>
      <w:rFonts w:ascii="Times New Roman" w:eastAsia="MS Mincho" w:hAnsi="Times New Roman" w:cs="Times New Roman"/>
      <w:b/>
      <w:bCs/>
      <w:i/>
      <w:iCs/>
      <w:sz w:val="20"/>
      <w:szCs w:val="20"/>
      <w:lang w:eastAsia="ja-JP"/>
    </w:rPr>
  </w:style>
  <w:style w:type="character" w:customStyle="1" w:styleId="KeywordsChar">
    <w:name w:val="Keywords Char"/>
    <w:link w:val="Keywords"/>
    <w:locked/>
    <w:rsid w:val="00EA6F48"/>
    <w:rPr>
      <w:rFonts w:ascii="Times New Roman" w:eastAsia="MS Mincho" w:hAnsi="Times New Roman" w:cs="Times New Roman"/>
      <w:i/>
      <w:iCs/>
      <w:sz w:val="20"/>
      <w:szCs w:val="20"/>
      <w:lang w:eastAsia="ja-JP"/>
    </w:rPr>
  </w:style>
  <w:style w:type="paragraph" w:customStyle="1" w:styleId="PaperTitle">
    <w:name w:val="PaperTitle"/>
    <w:basedOn w:val="Normal"/>
    <w:rsid w:val="00EA6F48"/>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styleId="NormalWeb">
    <w:name w:val="Normal (Web)"/>
    <w:basedOn w:val="Normal"/>
    <w:unhideWhenUsed/>
    <w:rsid w:val="00EA6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A6F48"/>
    <w:rPr>
      <w:b/>
      <w:bCs/>
    </w:rPr>
  </w:style>
  <w:style w:type="character" w:styleId="Hyperlink">
    <w:name w:val="Hyperlink"/>
    <w:uiPriority w:val="99"/>
    <w:unhideWhenUsed/>
    <w:rsid w:val="00EA6F48"/>
    <w:rPr>
      <w:color w:val="0563C1"/>
      <w:u w:val="single"/>
    </w:rPr>
  </w:style>
  <w:style w:type="character" w:customStyle="1" w:styleId="UnresolvedMention1">
    <w:name w:val="Unresolved Mention1"/>
    <w:uiPriority w:val="99"/>
    <w:semiHidden/>
    <w:unhideWhenUsed/>
    <w:rsid w:val="00EA6F48"/>
    <w:rPr>
      <w:color w:val="605E5C"/>
      <w:shd w:val="clear" w:color="auto" w:fill="E1DFDD"/>
    </w:rPr>
  </w:style>
  <w:style w:type="character" w:styleId="CommentReference">
    <w:name w:val="annotation reference"/>
    <w:basedOn w:val="DefaultParagraphFont"/>
    <w:uiPriority w:val="99"/>
    <w:semiHidden/>
    <w:unhideWhenUsed/>
    <w:rsid w:val="00F01236"/>
    <w:rPr>
      <w:sz w:val="16"/>
      <w:szCs w:val="16"/>
    </w:rPr>
  </w:style>
  <w:style w:type="paragraph" w:styleId="CommentText">
    <w:name w:val="annotation text"/>
    <w:basedOn w:val="Normal"/>
    <w:link w:val="CommentTextChar"/>
    <w:uiPriority w:val="99"/>
    <w:unhideWhenUsed/>
    <w:rsid w:val="00F01236"/>
    <w:pPr>
      <w:spacing w:line="240" w:lineRule="auto"/>
    </w:pPr>
    <w:rPr>
      <w:sz w:val="20"/>
      <w:szCs w:val="20"/>
    </w:rPr>
  </w:style>
  <w:style w:type="character" w:customStyle="1" w:styleId="CommentTextChar">
    <w:name w:val="Comment Text Char"/>
    <w:basedOn w:val="DefaultParagraphFont"/>
    <w:link w:val="CommentText"/>
    <w:uiPriority w:val="99"/>
    <w:rsid w:val="00F01236"/>
    <w:rPr>
      <w:sz w:val="20"/>
      <w:szCs w:val="20"/>
    </w:rPr>
  </w:style>
  <w:style w:type="paragraph" w:styleId="CommentSubject">
    <w:name w:val="annotation subject"/>
    <w:basedOn w:val="CommentText"/>
    <w:next w:val="CommentText"/>
    <w:link w:val="CommentSubjectChar"/>
    <w:uiPriority w:val="99"/>
    <w:semiHidden/>
    <w:unhideWhenUsed/>
    <w:rsid w:val="00F01236"/>
    <w:rPr>
      <w:b/>
      <w:bCs/>
    </w:rPr>
  </w:style>
  <w:style w:type="character" w:customStyle="1" w:styleId="CommentSubjectChar">
    <w:name w:val="Comment Subject Char"/>
    <w:basedOn w:val="CommentTextChar"/>
    <w:link w:val="CommentSubject"/>
    <w:uiPriority w:val="99"/>
    <w:semiHidden/>
    <w:rsid w:val="00F01236"/>
    <w:rPr>
      <w:b/>
      <w:bCs/>
    </w:rPr>
  </w:style>
  <w:style w:type="paragraph" w:styleId="BalloonText">
    <w:name w:val="Balloon Text"/>
    <w:basedOn w:val="Normal"/>
    <w:link w:val="BalloonTextChar"/>
    <w:uiPriority w:val="99"/>
    <w:semiHidden/>
    <w:unhideWhenUsed/>
    <w:rsid w:val="00F0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236"/>
    <w:rPr>
      <w:rFonts w:ascii="Tahoma" w:hAnsi="Tahoma" w:cs="Tahoma"/>
      <w:sz w:val="16"/>
      <w:szCs w:val="16"/>
    </w:rPr>
  </w:style>
  <w:style w:type="character" w:customStyle="1" w:styleId="fontstyle01">
    <w:name w:val="fontstyle01"/>
    <w:basedOn w:val="DefaultParagraphFont"/>
    <w:rsid w:val="00844847"/>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10309</Words>
  <Characters>58766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monu</dc:creator>
  <cp:lastModifiedBy>Kapil</cp:lastModifiedBy>
  <cp:revision>9</cp:revision>
  <dcterms:created xsi:type="dcterms:W3CDTF">2020-07-01T18:24:00Z</dcterms:created>
  <dcterms:modified xsi:type="dcterms:W3CDTF">2021-05-14T02:08:00Z</dcterms:modified>
</cp:coreProperties>
</file>