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0D" w:rsidRPr="00A32E1C" w:rsidRDefault="00BD0A0D" w:rsidP="00BD0A0D">
      <w:pPr>
        <w:shd w:val="clear" w:color="auto" w:fill="00B050"/>
        <w:spacing w:after="0" w:line="240" w:lineRule="auto"/>
        <w:jc w:val="center"/>
        <w:rPr>
          <w:rFonts w:ascii="Calibri" w:hAnsi="Calibri" w:cs="Times New Roman"/>
          <w:sz w:val="20"/>
          <w:lang w:val="en-IN" w:eastAsia="en-IN"/>
        </w:rPr>
      </w:pPr>
      <w:r w:rsidRPr="00A32E1C">
        <w:rPr>
          <w:rFonts w:ascii="Calibri" w:hAnsi="Calibri" w:cs="Times New Roman"/>
          <w:b/>
          <w:bCs/>
          <w:color w:val="FFFFFF"/>
          <w:sz w:val="28"/>
          <w:szCs w:val="28"/>
          <w:lang w:val="en-IN" w:eastAsia="en-IN"/>
        </w:rPr>
        <w:t>Reviewer’s Comments</w:t>
      </w:r>
    </w:p>
    <w:p w:rsidR="00BD0A0D" w:rsidRDefault="00BD0A0D" w:rsidP="00157568">
      <w:pPr>
        <w:spacing w:after="0" w:line="276" w:lineRule="auto"/>
        <w:jc w:val="center"/>
        <w:rPr>
          <w:rFonts w:ascii="Times New Roman" w:eastAsia="Times New Roman" w:hAnsi="Times New Roman" w:cs="Times New Roman"/>
          <w:b/>
          <w:sz w:val="36"/>
          <w:szCs w:val="36"/>
        </w:rPr>
      </w:pPr>
      <w:commentRangeStart w:id="0"/>
      <w:r>
        <w:rPr>
          <w:rFonts w:ascii="Times New Roman" w:eastAsia="Times New Roman" w:hAnsi="Times New Roman" w:cs="Times New Roman"/>
          <w:b/>
          <w:noProof/>
          <w:sz w:val="36"/>
          <w:szCs w:val="36"/>
        </w:rPr>
        <w:drawing>
          <wp:inline distT="0" distB="0" distL="0" distR="0">
            <wp:extent cx="5943600" cy="19053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05333"/>
                    </a:xfrm>
                    <a:prstGeom prst="rect">
                      <a:avLst/>
                    </a:prstGeom>
                    <a:noFill/>
                    <a:ln w="9525">
                      <a:noFill/>
                      <a:miter lim="800000"/>
                      <a:headEnd/>
                      <a:tailEnd/>
                    </a:ln>
                  </pic:spPr>
                </pic:pic>
              </a:graphicData>
            </a:graphic>
          </wp:inline>
        </w:drawing>
      </w:r>
      <w:commentRangeEnd w:id="0"/>
      <w:r>
        <w:rPr>
          <w:rStyle w:val="CommentReference"/>
        </w:rPr>
        <w:commentReference w:id="0"/>
      </w:r>
    </w:p>
    <w:p w:rsidR="00790749" w:rsidRPr="00157568" w:rsidRDefault="00790749" w:rsidP="00157568">
      <w:pPr>
        <w:spacing w:after="0" w:line="276" w:lineRule="auto"/>
        <w:jc w:val="center"/>
        <w:rPr>
          <w:rFonts w:ascii="Times New Roman" w:eastAsia="Times New Roman" w:hAnsi="Times New Roman" w:cs="Times New Roman"/>
          <w:b/>
          <w:sz w:val="36"/>
          <w:szCs w:val="36"/>
        </w:rPr>
      </w:pPr>
      <w:r w:rsidRPr="00157568">
        <w:rPr>
          <w:rFonts w:ascii="Times New Roman" w:eastAsia="Times New Roman" w:hAnsi="Times New Roman" w:cs="Times New Roman"/>
          <w:b/>
          <w:sz w:val="36"/>
          <w:szCs w:val="36"/>
        </w:rPr>
        <w:t>Anti-inflammatory, analgesic and cognitive enhancer plants present in Bangladesh: A study review</w:t>
      </w:r>
    </w:p>
    <w:p w:rsidR="00196E96" w:rsidRDefault="00196E96" w:rsidP="00157568">
      <w:pPr>
        <w:spacing w:after="0" w:line="276" w:lineRule="auto"/>
        <w:jc w:val="both"/>
        <w:rPr>
          <w:rFonts w:ascii="Times New Roman" w:hAnsi="Times New Roman" w:cs="Times New Roman"/>
          <w:sz w:val="24"/>
          <w:szCs w:val="24"/>
        </w:rPr>
      </w:pPr>
    </w:p>
    <w:p w:rsidR="001D353E" w:rsidRPr="00F052E2" w:rsidRDefault="001D353E" w:rsidP="00157568">
      <w:pPr>
        <w:spacing w:after="0" w:line="276" w:lineRule="auto"/>
        <w:jc w:val="both"/>
        <w:rPr>
          <w:rFonts w:ascii="Times New Roman" w:hAnsi="Times New Roman" w:cs="Times New Roman"/>
          <w:sz w:val="24"/>
          <w:szCs w:val="24"/>
        </w:rPr>
      </w:pPr>
      <w:commentRangeStart w:id="1"/>
      <w:r w:rsidRPr="00F052E2">
        <w:rPr>
          <w:rFonts w:ascii="Times New Roman" w:hAnsi="Times New Roman" w:cs="Times New Roman"/>
          <w:sz w:val="24"/>
          <w:szCs w:val="24"/>
        </w:rPr>
        <w:t>Abstract:</w:t>
      </w:r>
      <w:commentRangeEnd w:id="1"/>
      <w:r w:rsidR="005A3046">
        <w:rPr>
          <w:rStyle w:val="CommentReference"/>
        </w:rPr>
        <w:commentReference w:id="1"/>
      </w:r>
    </w:p>
    <w:p w:rsidR="001D353E" w:rsidRDefault="001D353E" w:rsidP="00157568">
      <w:pPr>
        <w:spacing w:after="0" w:line="276" w:lineRule="auto"/>
        <w:jc w:val="both"/>
        <w:rPr>
          <w:rFonts w:ascii="Times New Roman" w:hAnsi="Times New Roman" w:cs="Times New Roman"/>
          <w:sz w:val="24"/>
          <w:szCs w:val="24"/>
        </w:rPr>
      </w:pPr>
      <w:commentRangeStart w:id="2"/>
      <w:r w:rsidRPr="00F052E2">
        <w:rPr>
          <w:rFonts w:ascii="Times New Roman" w:hAnsi="Times New Roman" w:cs="Times New Roman"/>
          <w:sz w:val="24"/>
          <w:szCs w:val="24"/>
        </w:rPr>
        <w:t xml:space="preserve">The use of traditional medicine is expanding to newer horizons and plants still remain as the novel source of structurally important compounds that lead to the development of innovative drugs. Bangladesh has about 45,000 plant species among which medicinal property has been attributed to several thousands. The traditional Bangladeshi system of medicine, the Ayurveda, mentions the use of plants in the treatment of various diseased conditions. Ethnobotanical research done in last few decades have revealed the anti-inflammatory, analgesic and cognitive properties of plants cited in the traditional literature. Many herbal preparations are being prescribed as anti-inflammatory, analgesic and cognitive in the traditional literature. The search for new anti-inflammatory, analgesic and cognitive agents from the huge array of medicinal plant resources is intensifying. This chapter reviews such plant species and their products that have shown experimental or clinical anti-inflammatory or analgesic or cognitive activities,the possible mechanism of action and their therapeutic value. Some of the important taxa which are found effective as anti-inflammatory, analgesic and cognitive agents are </w:t>
      </w:r>
      <w:commentRangeStart w:id="3"/>
      <w:r w:rsidRPr="00F052E2">
        <w:rPr>
          <w:rFonts w:ascii="Times New Roman" w:hAnsi="Times New Roman" w:cs="Times New Roman"/>
          <w:sz w:val="24"/>
          <w:szCs w:val="24"/>
        </w:rPr>
        <w:t>Ananas comosus (L.) Merr. Callophyllum inophyllum L., Calotropis gigantea (L.) R.Br., Calotropis procera (Ak.) R.Br., Camellia sinensis (L.) Kuntz., Cannabis sativa L., Curcuma longa L., Kalanchoe crenata Andr., Mangifera indica L., Ricinus communis Linn., Sida cordifolia L., Spillanthes acmella Murr , Zingiber officinale Roscoe,</w:t>
      </w:r>
      <w:r w:rsidRPr="00F052E2">
        <w:rPr>
          <w:rFonts w:ascii="Times New Roman" w:hAnsi="Times New Roman" w:cs="Times New Roman"/>
          <w:bCs/>
          <w:iCs/>
          <w:sz w:val="24"/>
          <w:szCs w:val="24"/>
        </w:rPr>
        <w:t xml:space="preserve">Ginkgo biloba ,Zizyphus jujube,Emblica Officinalis,Cocos nucifera,Celastrus paniculatus </w:t>
      </w:r>
      <w:commentRangeEnd w:id="3"/>
      <w:r w:rsidR="005C3E74">
        <w:rPr>
          <w:rStyle w:val="CommentReference"/>
        </w:rPr>
        <w:commentReference w:id="3"/>
      </w:r>
      <w:r w:rsidRPr="00F052E2">
        <w:rPr>
          <w:rFonts w:ascii="Times New Roman" w:hAnsi="Times New Roman" w:cs="Times New Roman"/>
          <w:bCs/>
          <w:iCs/>
          <w:sz w:val="24"/>
          <w:szCs w:val="24"/>
        </w:rPr>
        <w:t>.</w:t>
      </w:r>
      <w:r w:rsidRPr="00F052E2">
        <w:rPr>
          <w:rFonts w:ascii="Times New Roman" w:hAnsi="Times New Roman" w:cs="Times New Roman"/>
          <w:sz w:val="24"/>
          <w:szCs w:val="24"/>
        </w:rPr>
        <w:t>These plants have shown varying degrees of anti-inflammatory, analgesic and cognitive activities.</w:t>
      </w:r>
      <w:commentRangeEnd w:id="2"/>
      <w:r w:rsidR="00FF27D8">
        <w:rPr>
          <w:rStyle w:val="CommentReference"/>
        </w:rPr>
        <w:commentReference w:id="2"/>
      </w:r>
    </w:p>
    <w:p w:rsidR="007E0489" w:rsidRDefault="007E0489" w:rsidP="00157568">
      <w:pPr>
        <w:spacing w:after="0" w:line="276" w:lineRule="auto"/>
        <w:jc w:val="both"/>
        <w:rPr>
          <w:rFonts w:ascii="Times New Roman" w:hAnsi="Times New Roman" w:cs="Times New Roman"/>
          <w:sz w:val="24"/>
          <w:szCs w:val="24"/>
        </w:rPr>
      </w:pPr>
      <w:r w:rsidRPr="00500B58">
        <w:rPr>
          <w:rFonts w:ascii="Times New Roman" w:hAnsi="Times New Roman" w:cs="Times New Roman"/>
          <w:b/>
          <w:sz w:val="24"/>
          <w:szCs w:val="24"/>
        </w:rPr>
        <w:t>Keywords:</w:t>
      </w:r>
      <w:r w:rsidRPr="00E608E9">
        <w:rPr>
          <w:rFonts w:ascii="Times New Roman" w:hAnsi="Times New Roman" w:cs="Times New Roman"/>
          <w:sz w:val="24"/>
          <w:szCs w:val="24"/>
        </w:rPr>
        <w:t xml:space="preserve"> </w:t>
      </w:r>
      <w:r>
        <w:rPr>
          <w:rFonts w:ascii="Times New Roman" w:hAnsi="Times New Roman" w:cs="Times New Roman"/>
          <w:sz w:val="24"/>
          <w:szCs w:val="24"/>
        </w:rPr>
        <w:t>Medicinal Plant, Review, Anti-inflammatory, Analgesic and C</w:t>
      </w:r>
      <w:r w:rsidRPr="00F052E2">
        <w:rPr>
          <w:rFonts w:ascii="Times New Roman" w:hAnsi="Times New Roman" w:cs="Times New Roman"/>
          <w:sz w:val="24"/>
          <w:szCs w:val="24"/>
        </w:rPr>
        <w:t>ognitive activities.</w:t>
      </w:r>
    </w:p>
    <w:p w:rsidR="007E0489" w:rsidRDefault="007E0489" w:rsidP="00157568">
      <w:pPr>
        <w:spacing w:after="0" w:line="276" w:lineRule="auto"/>
        <w:jc w:val="both"/>
        <w:rPr>
          <w:rFonts w:ascii="Times New Roman" w:hAnsi="Times New Roman" w:cs="Times New Roman"/>
          <w:sz w:val="24"/>
          <w:szCs w:val="24"/>
        </w:rPr>
      </w:pPr>
    </w:p>
    <w:p w:rsidR="007E0489" w:rsidRDefault="007E0489" w:rsidP="00157568">
      <w:pPr>
        <w:spacing w:after="0" w:line="276" w:lineRule="auto"/>
        <w:jc w:val="both"/>
        <w:rPr>
          <w:rFonts w:ascii="Times New Roman" w:hAnsi="Times New Roman" w:cs="Times New Roman"/>
          <w:sz w:val="24"/>
          <w:szCs w:val="24"/>
        </w:rPr>
      </w:pPr>
    </w:p>
    <w:p w:rsidR="007E0489" w:rsidRPr="00F052E2" w:rsidRDefault="007E0489" w:rsidP="00157568">
      <w:pPr>
        <w:spacing w:after="0" w:line="276" w:lineRule="auto"/>
        <w:jc w:val="both"/>
        <w:rPr>
          <w:rFonts w:ascii="Times New Roman" w:hAnsi="Times New Roman" w:cs="Times New Roman"/>
          <w:sz w:val="24"/>
          <w:szCs w:val="24"/>
        </w:rPr>
      </w:pPr>
    </w:p>
    <w:p w:rsidR="002539CC" w:rsidRDefault="001D353E" w:rsidP="00157568">
      <w:pPr>
        <w:pStyle w:val="NormalWeb"/>
        <w:spacing w:before="0" w:beforeAutospacing="0" w:after="0" w:afterAutospacing="0" w:line="276" w:lineRule="auto"/>
        <w:jc w:val="both"/>
        <w:rPr>
          <w:b/>
          <w:sz w:val="28"/>
          <w:szCs w:val="28"/>
        </w:rPr>
      </w:pPr>
      <w:r w:rsidRPr="00F052E2">
        <w:rPr>
          <w:b/>
          <w:sz w:val="28"/>
          <w:szCs w:val="28"/>
        </w:rPr>
        <w:t>Introduction</w:t>
      </w:r>
    </w:p>
    <w:p w:rsidR="001D353E" w:rsidRPr="006F15DF" w:rsidRDefault="001D353E" w:rsidP="00157568">
      <w:pPr>
        <w:pStyle w:val="NormalWeb"/>
        <w:spacing w:before="0" w:beforeAutospacing="0" w:after="0" w:afterAutospacing="0" w:line="276" w:lineRule="auto"/>
        <w:jc w:val="both"/>
        <w:rPr>
          <w:bCs/>
        </w:rPr>
      </w:pPr>
      <w:commentRangeStart w:id="4"/>
      <w:r w:rsidRPr="00F052E2">
        <w:rPr>
          <w:bCs/>
        </w:rPr>
        <w:t xml:space="preserve">Plants are the backbone of all life in the earth and an essential resource for human well-being. </w:t>
      </w:r>
      <w:r w:rsidR="002539CC">
        <w:t>T</w:t>
      </w:r>
      <w:r w:rsidRPr="00F052E2">
        <w:t>he human race started using plants as a means of treatment of diseases and injuries from the early days of civilization on earth and in its long journey from ancient time to modern age the human has successfully used plants and plant products as effective therapeutic tools for fighting against diseases and various other health hazards</w:t>
      </w:r>
      <w:r w:rsidR="002539CC">
        <w:t xml:space="preserve"> (1).</w:t>
      </w:r>
      <w:r w:rsidRPr="00F052E2">
        <w:t>Plants are living organisms be</w:t>
      </w:r>
      <w:r w:rsidR="002539CC">
        <w:t xml:space="preserve">longing to the kingdom </w:t>
      </w:r>
      <w:commentRangeStart w:id="5"/>
      <w:r w:rsidR="002539CC">
        <w:t>plantae.</w:t>
      </w:r>
      <w:r w:rsidRPr="00F052E2">
        <w:t xml:space="preserve">They </w:t>
      </w:r>
      <w:commentRangeEnd w:id="5"/>
      <w:r w:rsidR="005C3E74">
        <w:rPr>
          <w:rStyle w:val="CommentReference"/>
          <w:rFonts w:asciiTheme="minorHAnsi" w:eastAsiaTheme="minorHAnsi" w:hAnsiTheme="minorHAnsi" w:cstheme="minorBidi"/>
        </w:rPr>
        <w:commentReference w:id="5"/>
      </w:r>
      <w:r w:rsidRPr="00F052E2">
        <w:t xml:space="preserve">obtain most of their energy fro, sunlight </w:t>
      </w:r>
      <w:commentRangeEnd w:id="4"/>
      <w:r w:rsidR="002D2CEC">
        <w:rPr>
          <w:rStyle w:val="CommentReference"/>
          <w:rFonts w:asciiTheme="minorHAnsi" w:eastAsiaTheme="minorHAnsi" w:hAnsiTheme="minorHAnsi" w:cstheme="minorBidi"/>
        </w:rPr>
        <w:commentReference w:id="4"/>
      </w:r>
      <w:r w:rsidRPr="00F052E2">
        <w:t xml:space="preserve">via photosynthesis using </w:t>
      </w:r>
      <w:r w:rsidRPr="00F052E2">
        <w:lastRenderedPageBreak/>
        <w:t>cholorophyll contained choloroplasts, which gives them green color.</w:t>
      </w:r>
      <w:r w:rsidR="002539CC">
        <w:rPr>
          <w:bCs/>
        </w:rPr>
        <w:t xml:space="preserve"> </w:t>
      </w:r>
      <w:r w:rsidRPr="00F052E2">
        <w:rPr>
          <w:bCs/>
        </w:rPr>
        <w:t xml:space="preserve">Plants are important for human life in many ways.  </w:t>
      </w:r>
      <w:commentRangeStart w:id="6"/>
      <w:r w:rsidRPr="00F052E2">
        <w:rPr>
          <w:bCs/>
        </w:rPr>
        <w:t>Without plants animal life on planet earth would be almost impossible. Plants have been used as a potent and powerful source of medication t</w:t>
      </w:r>
      <w:r w:rsidR="002539CC">
        <w:rPr>
          <w:bCs/>
        </w:rPr>
        <w:t xml:space="preserve">hroughout the world since long (2). </w:t>
      </w:r>
      <w:r w:rsidRPr="00F052E2">
        <w:rPr>
          <w:bCs/>
        </w:rPr>
        <w:t xml:space="preserve">Plants are probably most important to people as food. Plants make up the largest proportion in </w:t>
      </w:r>
      <w:commentRangeStart w:id="7"/>
      <w:r w:rsidRPr="00F052E2">
        <w:rPr>
          <w:bCs/>
        </w:rPr>
        <w:t>our</w:t>
      </w:r>
      <w:commentRangeEnd w:id="7"/>
      <w:r w:rsidR="006B32A2">
        <w:rPr>
          <w:rStyle w:val="CommentReference"/>
          <w:rFonts w:asciiTheme="minorHAnsi" w:eastAsiaTheme="minorHAnsi" w:hAnsiTheme="minorHAnsi" w:cstheme="minorBidi"/>
        </w:rPr>
        <w:commentReference w:id="7"/>
      </w:r>
      <w:r w:rsidRPr="00F052E2">
        <w:rPr>
          <w:bCs/>
        </w:rPr>
        <w:t xml:space="preserve"> diet everything we eat comes directly or indirectly from plant. </w:t>
      </w:r>
      <w:commentRangeStart w:id="8"/>
      <w:r w:rsidRPr="00F052E2">
        <w:rPr>
          <w:bCs/>
        </w:rPr>
        <w:t xml:space="preserve">Throughout human history, approximately 7,000 different plant species have been used as food by people. Sometimes we eat plants themselves, as when </w:t>
      </w:r>
      <w:commentRangeStart w:id="9"/>
      <w:r w:rsidRPr="00F052E2">
        <w:rPr>
          <w:bCs/>
        </w:rPr>
        <w:t>we</w:t>
      </w:r>
      <w:commentRangeEnd w:id="9"/>
      <w:r w:rsidR="006B32A2">
        <w:rPr>
          <w:rStyle w:val="CommentReference"/>
          <w:rFonts w:asciiTheme="minorHAnsi" w:eastAsiaTheme="minorHAnsi" w:hAnsiTheme="minorHAnsi" w:cstheme="minorBidi"/>
        </w:rPr>
        <w:commentReference w:id="9"/>
      </w:r>
      <w:r w:rsidRPr="00F052E2">
        <w:rPr>
          <w:bCs/>
        </w:rPr>
        <w:t xml:space="preserve"> eat apples, peas or potatoes. But even when we eat meat or drink milk, </w:t>
      </w:r>
      <w:commentRangeStart w:id="10"/>
      <w:r w:rsidRPr="00F052E2">
        <w:rPr>
          <w:bCs/>
        </w:rPr>
        <w:t>we</w:t>
      </w:r>
      <w:commentRangeEnd w:id="10"/>
      <w:r w:rsidR="006B32A2">
        <w:rPr>
          <w:rStyle w:val="CommentReference"/>
          <w:rFonts w:asciiTheme="minorHAnsi" w:eastAsiaTheme="minorHAnsi" w:hAnsiTheme="minorHAnsi" w:cstheme="minorBidi"/>
        </w:rPr>
        <w:commentReference w:id="10"/>
      </w:r>
      <w:r w:rsidRPr="00F052E2">
        <w:rPr>
          <w:bCs/>
        </w:rPr>
        <w:t xml:space="preserve"> are using foods that come from an animal that eat plants. The seed of such plants as corn, rice and wheat are the chief source of f</w:t>
      </w:r>
      <w:r w:rsidR="002539CC">
        <w:rPr>
          <w:bCs/>
        </w:rPr>
        <w:t xml:space="preserve">ood in most parts of the world (3). </w:t>
      </w:r>
      <w:r w:rsidRPr="00F052E2">
        <w:rPr>
          <w:bCs/>
        </w:rPr>
        <w:t>When we eat beets, carrots or sweet potatoes we are eating roots of plants. Coffee, tea and many soft drinks get their flavor from plants. Plants supply people with many important raw materials. Trees give us lumber for building homes and making furniture and other goods. Other important sources of fuel-coal, oil and natural gas also comes from plants. All living things plants, animals, fungi, protists and prokaryotes are linked by the cycle of nature. This natural process gives people oxygen to breathe, food to eat and heat to keep them warm</w:t>
      </w:r>
      <w:r w:rsidR="002539CC">
        <w:rPr>
          <w:bCs/>
        </w:rPr>
        <w:t xml:space="preserve"> (4)</w:t>
      </w:r>
      <w:r w:rsidRPr="00F052E2">
        <w:rPr>
          <w:bCs/>
        </w:rPr>
        <w:t xml:space="preserve">. Medicinal </w:t>
      </w:r>
      <w:commentRangeStart w:id="11"/>
      <w:r w:rsidRPr="00F052E2">
        <w:rPr>
          <w:bCs/>
        </w:rPr>
        <w:t>plants</w:t>
      </w:r>
      <w:r w:rsidRPr="00F052E2">
        <w:t>are</w:t>
      </w:r>
      <w:commentRangeEnd w:id="11"/>
      <w:r w:rsidR="005C3E74">
        <w:rPr>
          <w:rStyle w:val="CommentReference"/>
          <w:rFonts w:asciiTheme="minorHAnsi" w:eastAsiaTheme="minorHAnsi" w:hAnsiTheme="minorHAnsi" w:cstheme="minorBidi"/>
        </w:rPr>
        <w:commentReference w:id="11"/>
      </w:r>
      <w:r w:rsidRPr="00F052E2">
        <w:t xml:space="preserve"> rich sources of bioactive compounds and thus serve as important raw materials for drug production. They may constitute a valuable natural asset of a country and contribute a great deal to its health care systems. Medicinal plants and plant-derived drugs plays very important role in the economy of tropical countries. Bangladesh, being one of them and possessing such a rich flora of medicinal plant, should make serious efforts to derive maximum economic benefit from these plants by using them as raw materials for its indigenous drug manufacturing industries, if not by exporting to other countries. This will drastically reduce the volume of pharmaceutical raw materials and processed medicine of plant origin in the country and bring self-sufficiency in the indigenous drug industry, thus saving huge amount of foreign exch</w:t>
      </w:r>
      <w:r w:rsidR="006F15DF">
        <w:t>ange (5)</w:t>
      </w:r>
      <w:r w:rsidRPr="00F052E2">
        <w:t>.</w:t>
      </w:r>
      <w:r w:rsidR="006F15DF">
        <w:rPr>
          <w:bCs/>
        </w:rPr>
        <w:t xml:space="preserve"> </w:t>
      </w:r>
      <w:r w:rsidRPr="00F052E2">
        <w:t xml:space="preserve">Although there are no apparent morphological characteristics in the medicinal plants that make them distinct from other plants growing with them, yet they possess some special qualities or virtues that make them medicinally important. It has now been established that the plant which naturally synthesis and accumulate some secondary metabolites, like alkaloids, glycoside, tannins, volatile oils and contain </w:t>
      </w:r>
      <w:commentRangeEnd w:id="6"/>
      <w:r w:rsidR="002D2CEC">
        <w:rPr>
          <w:rStyle w:val="CommentReference"/>
          <w:rFonts w:asciiTheme="minorHAnsi" w:eastAsiaTheme="minorHAnsi" w:hAnsiTheme="minorHAnsi" w:cstheme="minorBidi"/>
        </w:rPr>
        <w:commentReference w:id="6"/>
      </w:r>
      <w:r w:rsidRPr="00F052E2">
        <w:t>minerals and vitamins, possess medicinal properties</w:t>
      </w:r>
      <w:r w:rsidR="006F15DF">
        <w:t xml:space="preserve"> (6)</w:t>
      </w:r>
      <w:r w:rsidRPr="00F052E2">
        <w:t xml:space="preserve">. </w:t>
      </w:r>
      <w:commentRangeEnd w:id="8"/>
      <w:r w:rsidR="00FF27D8">
        <w:rPr>
          <w:rStyle w:val="CommentReference"/>
          <w:rFonts w:asciiTheme="minorHAnsi" w:eastAsiaTheme="minorHAnsi" w:hAnsiTheme="minorHAnsi" w:cstheme="minorBidi"/>
        </w:rPr>
        <w:commentReference w:id="8"/>
      </w:r>
    </w:p>
    <w:p w:rsidR="001D353E" w:rsidRPr="006F15DF" w:rsidRDefault="001D353E" w:rsidP="00157568">
      <w:pPr>
        <w:spacing w:after="0" w:line="276" w:lineRule="auto"/>
        <w:rPr>
          <w:rFonts w:ascii="Times New Roman" w:hAnsi="Times New Roman" w:cs="Times New Roman"/>
          <w:b/>
          <w:sz w:val="24"/>
          <w:szCs w:val="24"/>
        </w:rPr>
      </w:pPr>
      <w:r w:rsidRPr="006F15DF">
        <w:rPr>
          <w:rFonts w:ascii="Times New Roman" w:hAnsi="Times New Roman" w:cs="Times New Roman"/>
          <w:b/>
          <w:sz w:val="24"/>
          <w:szCs w:val="24"/>
        </w:rPr>
        <w:t>Materials and Methods:</w:t>
      </w:r>
    </w:p>
    <w:p w:rsidR="00F052E2" w:rsidRPr="00F052E2" w:rsidRDefault="00F052E2" w:rsidP="00157568">
      <w:pPr>
        <w:spacing w:after="0" w:line="276" w:lineRule="auto"/>
        <w:ind w:left="720"/>
        <w:jc w:val="both"/>
        <w:rPr>
          <w:rFonts w:ascii="Times New Roman" w:hAnsi="Times New Roman" w:cs="Times New Roman"/>
          <w:sz w:val="24"/>
          <w:szCs w:val="24"/>
        </w:rPr>
      </w:pPr>
      <w:r w:rsidRPr="00F052E2">
        <w:rPr>
          <w:rFonts w:ascii="Times New Roman" w:hAnsi="Times New Roman" w:cs="Times New Roman"/>
          <w:sz w:val="24"/>
          <w:szCs w:val="24"/>
        </w:rPr>
        <w:t xml:space="preserve">The aim </w:t>
      </w:r>
      <w:commentRangeStart w:id="12"/>
      <w:r w:rsidRPr="00F052E2">
        <w:rPr>
          <w:rFonts w:ascii="Times New Roman" w:hAnsi="Times New Roman" w:cs="Times New Roman"/>
          <w:sz w:val="24"/>
          <w:szCs w:val="24"/>
        </w:rPr>
        <w:t>of this review work is</w:t>
      </w:r>
    </w:p>
    <w:p w:rsidR="00F052E2" w:rsidRPr="00F052E2" w:rsidRDefault="00F052E2" w:rsidP="00157568">
      <w:pPr>
        <w:pStyle w:val="ListParagraph"/>
        <w:numPr>
          <w:ilvl w:val="0"/>
          <w:numId w:val="1"/>
        </w:numPr>
        <w:spacing w:after="0" w:line="276" w:lineRule="auto"/>
        <w:jc w:val="both"/>
        <w:rPr>
          <w:rFonts w:ascii="Times New Roman" w:hAnsi="Times New Roman" w:cs="Times New Roman"/>
          <w:sz w:val="24"/>
          <w:szCs w:val="24"/>
        </w:rPr>
      </w:pPr>
      <w:r w:rsidRPr="00F052E2">
        <w:rPr>
          <w:rFonts w:ascii="Times New Roman" w:hAnsi="Times New Roman" w:cs="Times New Roman"/>
          <w:sz w:val="24"/>
          <w:szCs w:val="24"/>
        </w:rPr>
        <w:t>To create a list of traditionally used Analgesic, Anti-inflammatory and Cognitive enhancer plants in Bangladesh.</w:t>
      </w:r>
    </w:p>
    <w:p w:rsidR="00F052E2" w:rsidRPr="00F052E2" w:rsidRDefault="00F052E2" w:rsidP="00157568">
      <w:pPr>
        <w:pStyle w:val="ListParagraph"/>
        <w:numPr>
          <w:ilvl w:val="0"/>
          <w:numId w:val="1"/>
        </w:numPr>
        <w:spacing w:after="0" w:line="276" w:lineRule="auto"/>
        <w:jc w:val="both"/>
        <w:rPr>
          <w:rFonts w:ascii="Times New Roman" w:hAnsi="Times New Roman" w:cs="Times New Roman"/>
          <w:sz w:val="24"/>
          <w:szCs w:val="24"/>
        </w:rPr>
      </w:pPr>
      <w:r w:rsidRPr="00F052E2">
        <w:rPr>
          <w:rFonts w:ascii="Times New Roman" w:hAnsi="Times New Roman" w:cs="Times New Roman"/>
          <w:sz w:val="24"/>
          <w:szCs w:val="24"/>
        </w:rPr>
        <w:t>To review scientific papers reposting Analgesic, Anti-inflammatory and Cognitive enhancer plants in Bangladesh.</w:t>
      </w:r>
    </w:p>
    <w:p w:rsidR="00F052E2" w:rsidRPr="00F052E2" w:rsidRDefault="00F052E2" w:rsidP="00157568">
      <w:pPr>
        <w:pStyle w:val="ListParagraph"/>
        <w:numPr>
          <w:ilvl w:val="0"/>
          <w:numId w:val="1"/>
        </w:numPr>
        <w:spacing w:after="0" w:line="276" w:lineRule="auto"/>
        <w:jc w:val="both"/>
        <w:rPr>
          <w:rFonts w:ascii="Times New Roman" w:hAnsi="Times New Roman" w:cs="Times New Roman"/>
          <w:sz w:val="24"/>
          <w:szCs w:val="24"/>
        </w:rPr>
      </w:pPr>
      <w:r w:rsidRPr="00F052E2">
        <w:rPr>
          <w:rFonts w:ascii="Times New Roman" w:hAnsi="Times New Roman" w:cs="Times New Roman"/>
          <w:sz w:val="24"/>
          <w:szCs w:val="24"/>
        </w:rPr>
        <w:t>To identify the plants which used in both Analgesic and Cognitive enhancer in Bangladesh.</w:t>
      </w:r>
    </w:p>
    <w:commentRangeEnd w:id="12"/>
    <w:p w:rsidR="00F052E2" w:rsidRPr="00F052E2" w:rsidRDefault="00FF27D8" w:rsidP="00157568">
      <w:pPr>
        <w:spacing w:after="0" w:line="276" w:lineRule="auto"/>
        <w:rPr>
          <w:rFonts w:ascii="Times New Roman" w:hAnsi="Times New Roman" w:cs="Times New Roman"/>
          <w:b/>
          <w:color w:val="002060"/>
          <w:sz w:val="28"/>
          <w:szCs w:val="28"/>
        </w:rPr>
      </w:pPr>
      <w:r>
        <w:rPr>
          <w:rStyle w:val="CommentReference"/>
        </w:rPr>
        <w:commentReference w:id="12"/>
      </w:r>
    </w:p>
    <w:p w:rsidR="001D353E" w:rsidRPr="00F052E2" w:rsidRDefault="001D353E" w:rsidP="00157568">
      <w:pPr>
        <w:spacing w:after="0" w:line="276" w:lineRule="auto"/>
        <w:rPr>
          <w:rFonts w:ascii="Times New Roman" w:hAnsi="Times New Roman" w:cs="Times New Roman"/>
          <w:b/>
          <w:sz w:val="24"/>
          <w:szCs w:val="24"/>
        </w:rPr>
      </w:pPr>
      <w:r w:rsidRPr="00F052E2">
        <w:rPr>
          <w:rFonts w:ascii="Times New Roman" w:hAnsi="Times New Roman" w:cs="Times New Roman"/>
          <w:b/>
          <w:color w:val="002060"/>
          <w:sz w:val="28"/>
          <w:szCs w:val="28"/>
        </w:rPr>
        <w:t xml:space="preserve"> </w:t>
      </w:r>
      <w:r w:rsidRPr="00F052E2">
        <w:rPr>
          <w:rFonts w:ascii="Times New Roman" w:hAnsi="Times New Roman" w:cs="Times New Roman"/>
          <w:b/>
          <w:sz w:val="24"/>
          <w:szCs w:val="24"/>
        </w:rPr>
        <w:t>Research Protocol</w:t>
      </w:r>
      <w:r w:rsidR="00F052E2" w:rsidRPr="00F052E2">
        <w:rPr>
          <w:rFonts w:ascii="Times New Roman" w:hAnsi="Times New Roman" w:cs="Times New Roman"/>
          <w:b/>
          <w:sz w:val="24"/>
          <w:szCs w:val="24"/>
        </w:rPr>
        <w:t xml:space="preserve">: </w:t>
      </w:r>
    </w:p>
    <w:p w:rsidR="00F052E2" w:rsidRPr="00F052E2" w:rsidRDefault="00F052E2" w:rsidP="00157568">
      <w:pPr>
        <w:spacing w:after="0" w:line="276" w:lineRule="auto"/>
        <w:rPr>
          <w:rFonts w:ascii="Times New Roman" w:hAnsi="Times New Roman" w:cs="Times New Roman"/>
          <w:b/>
          <w:sz w:val="24"/>
          <w:szCs w:val="24"/>
        </w:rPr>
      </w:pPr>
    </w:p>
    <w:p w:rsidR="00F052E2" w:rsidRPr="00F052E2" w:rsidRDefault="00F052E2" w:rsidP="00157568">
      <w:pPr>
        <w:spacing w:after="0" w:line="276" w:lineRule="auto"/>
        <w:rPr>
          <w:rFonts w:ascii="Times New Roman" w:hAnsi="Times New Roman" w:cs="Times New Roman"/>
          <w:b/>
          <w:sz w:val="24"/>
          <w:szCs w:val="24"/>
        </w:rPr>
      </w:pPr>
    </w:p>
    <w:p w:rsidR="001D353E" w:rsidRPr="00F052E2" w:rsidRDefault="001D353E" w:rsidP="00157568">
      <w:pPr>
        <w:spacing w:after="0" w:line="276" w:lineRule="auto"/>
        <w:rPr>
          <w:rFonts w:ascii="Times New Roman" w:hAnsi="Times New Roman" w:cs="Times New Roman"/>
          <w:color w:val="002060"/>
          <w:sz w:val="28"/>
          <w:szCs w:val="28"/>
        </w:rPr>
      </w:pPr>
    </w:p>
    <w:p w:rsidR="001D353E" w:rsidRPr="00F052E2" w:rsidRDefault="001D353E" w:rsidP="00157568">
      <w:pPr>
        <w:spacing w:after="0" w:line="276" w:lineRule="auto"/>
        <w:ind w:firstLine="720"/>
        <w:rPr>
          <w:rFonts w:ascii="Times New Roman" w:hAnsi="Times New Roman" w:cs="Times New Roman"/>
        </w:rPr>
      </w:pPr>
      <w:bookmarkStart w:id="13" w:name="_GoBack"/>
      <w:bookmarkEnd w:id="13"/>
    </w:p>
    <w:p w:rsidR="001D353E" w:rsidRDefault="001D353E"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p>
    <w:p w:rsidR="005A3046" w:rsidRDefault="005A3046" w:rsidP="00157568">
      <w:pPr>
        <w:spacing w:after="0" w:line="276" w:lineRule="auto"/>
        <w:ind w:firstLine="720"/>
        <w:rPr>
          <w:rFonts w:ascii="Times New Roman" w:hAnsi="Times New Roman" w:cs="Times New Roman"/>
          <w:noProof/>
          <w:lang w:val="en-IN" w:eastAsia="en-IN"/>
        </w:rPr>
      </w:pPr>
      <w:commentRangeStart w:id="14"/>
      <w:r w:rsidRPr="005A3046">
        <w:rPr>
          <w:rFonts w:ascii="Times New Roman" w:hAnsi="Times New Roman" w:cs="Times New Roman"/>
          <w:noProof/>
        </w:rPr>
        <w:drawing>
          <wp:inline distT="0" distB="0" distL="0" distR="0">
            <wp:extent cx="7010400" cy="3200400"/>
            <wp:effectExtent l="0" t="1905000" r="0" b="182880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7011035" cy="3197860"/>
                    </a:xfrm>
                    <a:prstGeom prst="rect">
                      <a:avLst/>
                    </a:prstGeom>
                    <a:noFill/>
                  </pic:spPr>
                </pic:pic>
              </a:graphicData>
            </a:graphic>
          </wp:inline>
        </w:drawing>
      </w:r>
      <w:commentRangeEnd w:id="14"/>
      <w:r>
        <w:rPr>
          <w:rStyle w:val="CommentReference"/>
        </w:rPr>
        <w:commentReference w:id="14"/>
      </w:r>
    </w:p>
    <w:p w:rsidR="00F052E2" w:rsidRDefault="00F052E2" w:rsidP="00157568">
      <w:pPr>
        <w:spacing w:after="0" w:line="276" w:lineRule="auto"/>
        <w:rPr>
          <w:rFonts w:ascii="Times New Roman" w:hAnsi="Times New Roman" w:cs="Times New Roman"/>
        </w:rPr>
      </w:pPr>
    </w:p>
    <w:p w:rsidR="00F052E2" w:rsidRDefault="00F052E2" w:rsidP="00157568">
      <w:pPr>
        <w:spacing w:after="0" w:line="276" w:lineRule="auto"/>
        <w:rPr>
          <w:rFonts w:ascii="Times New Roman" w:hAnsi="Times New Roman" w:cs="Times New Roman"/>
        </w:rPr>
      </w:pPr>
    </w:p>
    <w:p w:rsidR="00F052E2" w:rsidRDefault="00F052E2" w:rsidP="00157568">
      <w:pPr>
        <w:spacing w:after="0" w:line="276" w:lineRule="auto"/>
        <w:rPr>
          <w:rFonts w:ascii="Times New Roman" w:hAnsi="Times New Roman" w:cs="Times New Roman"/>
        </w:rPr>
      </w:pPr>
      <w:r>
        <w:rPr>
          <w:rFonts w:ascii="Times New Roman" w:hAnsi="Times New Roman" w:cs="Times New Roman"/>
        </w:rPr>
        <w:t>Results and Discussion:</w:t>
      </w:r>
    </w:p>
    <w:p w:rsidR="00F052E2" w:rsidRPr="00F052E2" w:rsidRDefault="00F052E2" w:rsidP="00157568">
      <w:pPr>
        <w:pStyle w:val="Subtitle"/>
        <w:spacing w:after="0" w:line="276" w:lineRule="auto"/>
        <w:rPr>
          <w:rFonts w:ascii="Times New Roman" w:hAnsi="Times New Roman" w:cs="Times New Roman"/>
          <w:color w:val="auto"/>
          <w:sz w:val="24"/>
          <w:szCs w:val="24"/>
        </w:rPr>
      </w:pPr>
      <w:commentRangeStart w:id="15"/>
      <w:r w:rsidRPr="00F052E2">
        <w:rPr>
          <w:rFonts w:ascii="Times New Roman" w:hAnsi="Times New Roman" w:cs="Times New Roman"/>
          <w:color w:val="auto"/>
          <w:sz w:val="24"/>
          <w:szCs w:val="24"/>
        </w:rPr>
        <w:t>Plants having Analgesic and Anti-Inflammatory activity available in Bangladesh:</w:t>
      </w:r>
      <w:commentRangeEnd w:id="15"/>
      <w:r w:rsidR="005A3046">
        <w:rPr>
          <w:rStyle w:val="CommentReference"/>
          <w:rFonts w:eastAsiaTheme="minorHAnsi"/>
          <w:color w:val="auto"/>
          <w:spacing w:val="0"/>
        </w:rPr>
        <w:commentReference w:id="15"/>
      </w:r>
    </w:p>
    <w:p w:rsidR="00F052E2" w:rsidRPr="000A2B6A" w:rsidRDefault="00F052E2" w:rsidP="00157568">
      <w:pPr>
        <w:spacing w:after="0" w:line="276" w:lineRule="auto"/>
        <w:jc w:val="both"/>
        <w:rPr>
          <w:rFonts w:ascii="Book Antiqua" w:hAnsi="Book Antiqua" w:cs="Times New Roman"/>
          <w:sz w:val="28"/>
          <w:szCs w:val="28"/>
        </w:rPr>
      </w:pPr>
    </w:p>
    <w:tbl>
      <w:tblPr>
        <w:tblStyle w:val="GridTable5DarkAccent3"/>
        <w:tblW w:w="12640" w:type="dxa"/>
        <w:tblLayout w:type="fixed"/>
        <w:tblLook w:val="04A0"/>
      </w:tblPr>
      <w:tblGrid>
        <w:gridCol w:w="428"/>
        <w:gridCol w:w="14"/>
        <w:gridCol w:w="1281"/>
        <w:gridCol w:w="1435"/>
        <w:gridCol w:w="896"/>
        <w:gridCol w:w="1636"/>
        <w:gridCol w:w="1260"/>
        <w:gridCol w:w="1440"/>
        <w:gridCol w:w="1530"/>
        <w:gridCol w:w="2720"/>
      </w:tblGrid>
      <w:tr w:rsidR="00F052E2" w:rsidRPr="000A2B6A" w:rsidTr="00196E96">
        <w:trPr>
          <w:cnfStyle w:val="100000000000"/>
          <w:trHeight w:val="715"/>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rPr>
            </w:pPr>
            <w:r w:rsidRPr="000A2B6A">
              <w:rPr>
                <w:rFonts w:ascii="Book Antiqua" w:hAnsi="Book Antiqua" w:cs="Times New Roman"/>
              </w:rPr>
              <w:t>Sl no</w:t>
            </w:r>
          </w:p>
        </w:tc>
        <w:tc>
          <w:tcPr>
            <w:tcW w:w="1281"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Plant name</w:t>
            </w:r>
          </w:p>
        </w:tc>
        <w:tc>
          <w:tcPr>
            <w:tcW w:w="1435"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 xml:space="preserve">Family </w:t>
            </w:r>
          </w:p>
        </w:tc>
        <w:tc>
          <w:tcPr>
            <w:tcW w:w="896"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Used parts</w:t>
            </w:r>
          </w:p>
        </w:tc>
        <w:tc>
          <w:tcPr>
            <w:tcW w:w="1636"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Chemical Constituents</w:t>
            </w:r>
          </w:p>
        </w:tc>
        <w:tc>
          <w:tcPr>
            <w:tcW w:w="1260"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 xml:space="preserve">Area </w:t>
            </w:r>
          </w:p>
        </w:tc>
        <w:tc>
          <w:tcPr>
            <w:tcW w:w="1440"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 xml:space="preserve">Traditional use </w:t>
            </w:r>
          </w:p>
        </w:tc>
        <w:tc>
          <w:tcPr>
            <w:tcW w:w="1530" w:type="dxa"/>
          </w:tcPr>
          <w:p w:rsidR="00F052E2" w:rsidRPr="000A2B6A" w:rsidRDefault="00F052E2" w:rsidP="00157568">
            <w:pPr>
              <w:spacing w:after="0" w:line="276" w:lineRule="auto"/>
              <w:jc w:val="both"/>
              <w:cnfStyle w:val="100000000000"/>
              <w:rPr>
                <w:rFonts w:ascii="Book Antiqua" w:hAnsi="Book Antiqua" w:cs="Times New Roman"/>
              </w:rPr>
            </w:pPr>
            <w:r w:rsidRPr="000A2B6A">
              <w:rPr>
                <w:rFonts w:ascii="Book Antiqua" w:hAnsi="Book Antiqua" w:cs="Times New Roman"/>
              </w:rPr>
              <w:t xml:space="preserve">Pharmacology use </w:t>
            </w:r>
          </w:p>
        </w:tc>
        <w:tc>
          <w:tcPr>
            <w:tcW w:w="2720" w:type="dxa"/>
            <w:vMerge w:val="restart"/>
          </w:tcPr>
          <w:p w:rsidR="00F052E2" w:rsidRPr="000A2B6A" w:rsidRDefault="00F052E2" w:rsidP="00157568">
            <w:pPr>
              <w:spacing w:after="0" w:line="276" w:lineRule="auto"/>
              <w:jc w:val="both"/>
              <w:cnfStyle w:val="100000000000"/>
              <w:rPr>
                <w:rFonts w:ascii="Book Antiqua" w:hAnsi="Book Antiqua" w:cs="Times New Roman"/>
                <w:sz w:val="28"/>
                <w:szCs w:val="28"/>
              </w:rPr>
            </w:pPr>
          </w:p>
        </w:tc>
      </w:tr>
      <w:tr w:rsidR="00F052E2" w:rsidRPr="000A2B6A" w:rsidTr="00196E96">
        <w:trPr>
          <w:cnfStyle w:val="000000100000"/>
          <w:trHeight w:val="837"/>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01</w:t>
            </w:r>
          </w:p>
        </w:tc>
        <w:tc>
          <w:tcPr>
            <w:tcW w:w="1281" w:type="dxa"/>
          </w:tcPr>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Ananas comosus</w:t>
            </w:r>
          </w:p>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 anarash)</w:t>
            </w:r>
          </w:p>
          <w:p w:rsidR="00F052E2" w:rsidRPr="000A2B6A" w:rsidRDefault="00F052E2" w:rsidP="00157568">
            <w:pPr>
              <w:spacing w:after="0" w:line="276" w:lineRule="auto"/>
              <w:jc w:val="both"/>
              <w:cnfStyle w:val="000000100000"/>
              <w:rPr>
                <w:rFonts w:ascii="Book Antiqua" w:hAnsi="Book Antiqua" w:cs="Times New Roman"/>
                <w:sz w:val="28"/>
                <w:szCs w:val="28"/>
              </w:rPr>
            </w:pPr>
          </w:p>
        </w:tc>
        <w:tc>
          <w:tcPr>
            <w:tcW w:w="1435"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Bromeliaceae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Leaf extracts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high holocellulose,cellulose, hemi cellulose ,lignin</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Tangail, Mymensingh, Gazipur, Sylhet, Moulvibazar, Chittagong</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induce menstruation,</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 induce abortion</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(7)</w:t>
            </w:r>
          </w:p>
          <w:p w:rsidR="00F052E2" w:rsidRPr="000A2B6A" w:rsidRDefault="00F052E2" w:rsidP="00157568">
            <w:pPr>
              <w:spacing w:after="0" w:line="276" w:lineRule="auto"/>
              <w:jc w:val="both"/>
              <w:cnfStyle w:val="000000100000"/>
              <w:rPr>
                <w:rFonts w:ascii="Book Antiqua" w:hAnsi="Book Antiqua" w:cs="Times New Roman"/>
                <w:sz w:val="28"/>
                <w:szCs w:val="28"/>
              </w:rPr>
            </w:pPr>
          </w:p>
        </w:tc>
        <w:tc>
          <w:tcPr>
            <w:tcW w:w="2720" w:type="dxa"/>
            <w:vMerge/>
          </w:tcPr>
          <w:p w:rsidR="00F052E2" w:rsidRPr="000A2B6A" w:rsidRDefault="00F052E2" w:rsidP="00157568">
            <w:pPr>
              <w:spacing w:after="0" w:line="276" w:lineRule="auto"/>
              <w:jc w:val="both"/>
              <w:cnfStyle w:val="000000100000"/>
              <w:rPr>
                <w:rFonts w:ascii="Book Antiqua" w:hAnsi="Book Antiqua" w:cs="Times New Roman"/>
                <w:sz w:val="28"/>
                <w:szCs w:val="28"/>
              </w:rPr>
            </w:pPr>
          </w:p>
        </w:tc>
      </w:tr>
      <w:tr w:rsidR="00F052E2" w:rsidRPr="000A2B6A" w:rsidTr="00196E96">
        <w:trPr>
          <w:trHeight w:val="787"/>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02</w:t>
            </w:r>
          </w:p>
        </w:tc>
        <w:tc>
          <w:tcPr>
            <w:tcW w:w="1281" w:type="dxa"/>
          </w:tcPr>
          <w:p w:rsidR="00F052E2" w:rsidRPr="000A2B6A" w:rsidRDefault="00F052E2" w:rsidP="00157568">
            <w:pPr>
              <w:spacing w:after="0" w:line="276" w:lineRule="auto"/>
              <w:jc w:val="both"/>
              <w:cnfStyle w:val="000000000000"/>
              <w:rPr>
                <w:rFonts w:ascii="Book Antiqua" w:hAnsi="Book Antiqua" w:cs="Times New Roman"/>
              </w:rPr>
            </w:pPr>
            <w:r w:rsidRPr="000A2B6A">
              <w:rPr>
                <w:rFonts w:ascii="Book Antiqua" w:hAnsi="Book Antiqua" w:cs="Times New Roman"/>
                <w:bCs/>
                <w:i/>
                <w:iCs/>
              </w:rPr>
              <w:t>Clotropis Procera</w:t>
            </w:r>
          </w:p>
          <w:p w:rsidR="00F052E2" w:rsidRPr="000A2B6A" w:rsidRDefault="00F052E2" w:rsidP="00157568">
            <w:pPr>
              <w:spacing w:after="0" w:line="276" w:lineRule="auto"/>
              <w:jc w:val="both"/>
              <w:cnfStyle w:val="000000000000"/>
              <w:rPr>
                <w:rFonts w:ascii="Book Antiqua" w:hAnsi="Book Antiqua" w:cs="Times New Roman"/>
              </w:rPr>
            </w:pPr>
            <w:r w:rsidRPr="000A2B6A">
              <w:rPr>
                <w:rFonts w:ascii="Book Antiqua" w:hAnsi="Book Antiqua" w:cs="Times New Roman"/>
                <w:bCs/>
                <w:i/>
                <w:iCs/>
              </w:rPr>
              <w:t>( akanda)</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1435" w:type="dxa"/>
            <w:vMerge w:val="restart"/>
          </w:tcPr>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Asclepiadaceae</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Latax</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 xml:space="preserve">alkaloids, tannins </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kurigram , Rajshahi,  jessore</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Diarrhoea,</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Stomatic,</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 Skin disease</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Analgesic effect.</w:t>
            </w:r>
          </w:p>
          <w:p w:rsidR="00F052E2" w:rsidRPr="000A2B6A" w:rsidRDefault="006F15DF" w:rsidP="00157568">
            <w:pPr>
              <w:spacing w:after="0" w:line="276" w:lineRule="auto"/>
              <w:jc w:val="both"/>
              <w:cnfStyle w:val="000000000000"/>
              <w:rPr>
                <w:rFonts w:ascii="Book Antiqua" w:hAnsi="Book Antiqua" w:cs="Times New Roman"/>
                <w:sz w:val="18"/>
                <w:szCs w:val="18"/>
              </w:rPr>
            </w:pPr>
            <w:r>
              <w:rPr>
                <w:rFonts w:ascii="Book Antiqua" w:hAnsi="Book Antiqua" w:cs="Times New Roman"/>
                <w:sz w:val="18"/>
                <w:szCs w:val="18"/>
                <w:vertAlign w:val="superscript"/>
              </w:rPr>
              <w:t>(7)</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2720" w:type="dxa"/>
            <w:vMerge/>
          </w:tcPr>
          <w:p w:rsidR="00F052E2" w:rsidRPr="000A2B6A" w:rsidRDefault="00F052E2" w:rsidP="00157568">
            <w:pPr>
              <w:spacing w:after="0" w:line="276" w:lineRule="auto"/>
              <w:jc w:val="both"/>
              <w:cnfStyle w:val="000000000000"/>
              <w:rPr>
                <w:rFonts w:ascii="Book Antiqua" w:hAnsi="Book Antiqua" w:cs="Times New Roman"/>
                <w:sz w:val="28"/>
                <w:szCs w:val="28"/>
              </w:rPr>
            </w:pPr>
          </w:p>
        </w:tc>
      </w:tr>
      <w:tr w:rsidR="00F052E2" w:rsidRPr="000A2B6A" w:rsidTr="00196E96">
        <w:trPr>
          <w:cnfStyle w:val="000000100000"/>
          <w:trHeight w:val="837"/>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03</w:t>
            </w:r>
          </w:p>
        </w:tc>
        <w:tc>
          <w:tcPr>
            <w:tcW w:w="1281" w:type="dxa"/>
          </w:tcPr>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 xml:space="preserve">Calotropis gigantea s </w:t>
            </w:r>
          </w:p>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w:t>
            </w:r>
            <w:r w:rsidRPr="000A2B6A">
              <w:rPr>
                <w:rFonts w:ascii="Book Antiqua" w:hAnsi="Book Antiqua" w:cs="Times New Roman"/>
              </w:rPr>
              <w:t> Akanda)</w:t>
            </w:r>
          </w:p>
          <w:p w:rsidR="00F052E2" w:rsidRPr="000A2B6A" w:rsidRDefault="00F052E2" w:rsidP="00157568">
            <w:pPr>
              <w:spacing w:after="0" w:line="276" w:lineRule="auto"/>
              <w:jc w:val="both"/>
              <w:cnfStyle w:val="000000100000"/>
              <w:rPr>
                <w:rFonts w:ascii="Book Antiqua" w:hAnsi="Book Antiqua" w:cs="Times New Roman"/>
                <w:sz w:val="28"/>
                <w:szCs w:val="28"/>
              </w:rPr>
            </w:pPr>
          </w:p>
        </w:tc>
        <w:tc>
          <w:tcPr>
            <w:tcW w:w="1435" w:type="dxa"/>
            <w:vMerge/>
          </w:tcPr>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Leaves</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Calotropnaphthalene,</w:t>
            </w: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terpenes</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bogura, natore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Fevers,</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Elephantiasis,</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Nausea,</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Vomiting,</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Diarrhea</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Anti-inflammatory</w:t>
            </w:r>
            <w:r w:rsidR="006F15DF">
              <w:rPr>
                <w:rFonts w:ascii="Book Antiqua" w:hAnsi="Book Antiqua" w:cs="Times New Roman"/>
                <w:sz w:val="18"/>
                <w:szCs w:val="18"/>
              </w:rPr>
              <w:t xml:space="preserve"> (7)</w:t>
            </w:r>
            <w:r w:rsidRPr="000A2B6A">
              <w:rPr>
                <w:rFonts w:ascii="Book Antiqua" w:hAnsi="Book Antiqua" w:cs="Times New Roman"/>
                <w:sz w:val="18"/>
                <w:szCs w:val="18"/>
              </w:rPr>
              <w:t xml:space="preserve">.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2720" w:type="dxa"/>
            <w:vMerge/>
          </w:tcPr>
          <w:p w:rsidR="00F052E2" w:rsidRPr="000A2B6A" w:rsidRDefault="00F052E2" w:rsidP="00157568">
            <w:pPr>
              <w:spacing w:after="0" w:line="276" w:lineRule="auto"/>
              <w:jc w:val="both"/>
              <w:cnfStyle w:val="000000100000"/>
              <w:rPr>
                <w:rFonts w:ascii="Book Antiqua" w:hAnsi="Book Antiqua" w:cs="Times New Roman"/>
                <w:sz w:val="28"/>
                <w:szCs w:val="28"/>
              </w:rPr>
            </w:pPr>
          </w:p>
        </w:tc>
      </w:tr>
      <w:tr w:rsidR="00F052E2" w:rsidRPr="000A2B6A" w:rsidTr="00196E96">
        <w:trPr>
          <w:trHeight w:val="837"/>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04</w:t>
            </w:r>
          </w:p>
        </w:tc>
        <w:tc>
          <w:tcPr>
            <w:tcW w:w="1281" w:type="dxa"/>
          </w:tcPr>
          <w:p w:rsidR="00F052E2" w:rsidRPr="000A2B6A" w:rsidRDefault="00F052E2" w:rsidP="00157568">
            <w:pPr>
              <w:spacing w:after="0" w:line="276" w:lineRule="auto"/>
              <w:jc w:val="both"/>
              <w:cnfStyle w:val="000000000000"/>
              <w:rPr>
                <w:rFonts w:ascii="Book Antiqua" w:hAnsi="Book Antiqua" w:cs="Times New Roman"/>
              </w:rPr>
            </w:pPr>
            <w:r w:rsidRPr="000A2B6A">
              <w:rPr>
                <w:rFonts w:ascii="Book Antiqua" w:hAnsi="Book Antiqua" w:cs="Times New Roman"/>
                <w:bCs/>
                <w:i/>
                <w:iCs/>
              </w:rPr>
              <w:t xml:space="preserve">Callophyllum inophyllum L </w:t>
            </w:r>
          </w:p>
          <w:p w:rsidR="00F052E2" w:rsidRPr="000A2B6A" w:rsidRDefault="00F052E2" w:rsidP="00157568">
            <w:pPr>
              <w:spacing w:after="0" w:line="276" w:lineRule="auto"/>
              <w:jc w:val="both"/>
              <w:cnfStyle w:val="000000000000"/>
              <w:rPr>
                <w:rFonts w:ascii="Book Antiqua" w:hAnsi="Book Antiqua" w:cs="Times New Roman"/>
              </w:rPr>
            </w:pPr>
            <w:r w:rsidRPr="000A2B6A">
              <w:rPr>
                <w:rFonts w:ascii="Book Antiqua" w:hAnsi="Book Antiqua" w:cs="Times New Roman"/>
                <w:bCs/>
                <w:i/>
                <w:iCs/>
              </w:rPr>
              <w:t>(</w:t>
            </w:r>
            <w:r w:rsidRPr="000A2B6A">
              <w:rPr>
                <w:rFonts w:ascii="Book Antiqua" w:hAnsi="Book Antiqua" w:cs="Times New Roman"/>
                <w:bCs/>
              </w:rPr>
              <w:t>Sultan chapa)</w:t>
            </w:r>
          </w:p>
          <w:p w:rsidR="00F052E2" w:rsidRPr="000A2B6A" w:rsidRDefault="00F052E2" w:rsidP="00157568">
            <w:pPr>
              <w:spacing w:after="0" w:line="276" w:lineRule="auto"/>
              <w:jc w:val="both"/>
              <w:cnfStyle w:val="000000000000"/>
              <w:rPr>
                <w:rFonts w:ascii="Book Antiqua" w:hAnsi="Book Antiqua" w:cs="Times New Roman"/>
              </w:rPr>
            </w:pPr>
          </w:p>
        </w:tc>
        <w:tc>
          <w:tcPr>
            <w:tcW w:w="1435"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Clusiaceae</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Leaves extracts</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alkaloid , triterpenoid, flavonoid, tannin, saponin</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coastal areas and Sundarban</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Wounds,</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ulcers and to treat phthisis,</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 orchitis and lung affections</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Anti -inflammatory and analgesic effect </w:t>
            </w:r>
            <w:r w:rsidR="006F15DF">
              <w:rPr>
                <w:rFonts w:ascii="Book Antiqua" w:hAnsi="Book Antiqua" w:cs="Times New Roman"/>
                <w:sz w:val="18"/>
                <w:szCs w:val="18"/>
              </w:rPr>
              <w:t xml:space="preserve"> (8)</w:t>
            </w:r>
            <w:r w:rsidRPr="000A2B6A">
              <w:rPr>
                <w:rFonts w:ascii="Book Antiqua" w:hAnsi="Book Antiqua" w:cs="Times New Roman"/>
                <w:sz w:val="18"/>
                <w:szCs w:val="18"/>
              </w:rPr>
              <w:t xml:space="preserve">. </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2720" w:type="dxa"/>
            <w:vMerge/>
          </w:tcPr>
          <w:p w:rsidR="00F052E2" w:rsidRPr="000A2B6A" w:rsidRDefault="00F052E2" w:rsidP="00157568">
            <w:pPr>
              <w:spacing w:after="0" w:line="276" w:lineRule="auto"/>
              <w:jc w:val="both"/>
              <w:cnfStyle w:val="000000000000"/>
              <w:rPr>
                <w:rFonts w:ascii="Book Antiqua" w:hAnsi="Book Antiqua" w:cs="Times New Roman"/>
                <w:sz w:val="28"/>
                <w:szCs w:val="28"/>
              </w:rPr>
            </w:pPr>
          </w:p>
        </w:tc>
      </w:tr>
      <w:tr w:rsidR="00F052E2" w:rsidRPr="000A2B6A" w:rsidTr="00196E96">
        <w:trPr>
          <w:cnfStyle w:val="000000100000"/>
          <w:trHeight w:val="787"/>
        </w:trPr>
        <w:tc>
          <w:tcPr>
            <w:cnfStyle w:val="001000000000"/>
            <w:tcW w:w="442" w:type="dxa"/>
            <w:gridSpan w:val="2"/>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05</w:t>
            </w:r>
          </w:p>
        </w:tc>
        <w:tc>
          <w:tcPr>
            <w:tcW w:w="1281" w:type="dxa"/>
          </w:tcPr>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 xml:space="preserve">Camellia sinensis </w:t>
            </w:r>
          </w:p>
          <w:p w:rsidR="00F052E2" w:rsidRPr="000A2B6A" w:rsidRDefault="00F052E2" w:rsidP="00157568">
            <w:pPr>
              <w:spacing w:after="0" w:line="276" w:lineRule="auto"/>
              <w:jc w:val="both"/>
              <w:cnfStyle w:val="000000100000"/>
              <w:rPr>
                <w:rFonts w:ascii="Book Antiqua" w:hAnsi="Book Antiqua" w:cs="Times New Roman"/>
              </w:rPr>
            </w:pPr>
            <w:r w:rsidRPr="000A2B6A">
              <w:rPr>
                <w:rFonts w:ascii="Book Antiqua" w:hAnsi="Book Antiqua" w:cs="Times New Roman"/>
                <w:bCs/>
                <w:i/>
                <w:iCs/>
              </w:rPr>
              <w:t xml:space="preserve">( cha) </w:t>
            </w:r>
          </w:p>
          <w:p w:rsidR="00F052E2" w:rsidRPr="000A2B6A" w:rsidRDefault="00F052E2" w:rsidP="00157568">
            <w:pPr>
              <w:spacing w:after="0" w:line="276" w:lineRule="auto"/>
              <w:jc w:val="both"/>
              <w:cnfStyle w:val="000000100000"/>
              <w:rPr>
                <w:rFonts w:ascii="Book Antiqua" w:hAnsi="Book Antiqua" w:cs="Times New Roman"/>
              </w:rPr>
            </w:pPr>
          </w:p>
        </w:tc>
        <w:tc>
          <w:tcPr>
            <w:tcW w:w="1435"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Theaceae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extract of dried tea</w:t>
            </w: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epigallocatechin gallate ,</w:t>
            </w: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gallocatechin gallate ,</w:t>
            </w: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Gallocatechin,catechin, epicatechin ,gallate, epicatechin and</w:t>
            </w: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epigallocatechin</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 xml:space="preserve">Chattogram, </w:t>
            </w: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Brahmanbaria. Habiganj, Moulvibazar, Sylhet</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Stimulant,</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Diuretic,</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astringent</w:t>
            </w:r>
          </w:p>
          <w:p w:rsidR="00F052E2" w:rsidRPr="000A2B6A" w:rsidRDefault="00F052E2" w:rsidP="00157568">
            <w:pPr>
              <w:spacing w:after="0" w:line="276" w:lineRule="auto"/>
              <w:jc w:val="both"/>
              <w:cnfStyle w:val="000000100000"/>
              <w:rPr>
                <w:rFonts w:ascii="Book Antiqua" w:hAnsi="Book Antiqua" w:cs="Times New Roman"/>
                <w:sz w:val="28"/>
                <w:szCs w:val="2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Anti -inflammatory and analgesic effect </w:t>
            </w:r>
            <w:r w:rsidR="006F15DF">
              <w:rPr>
                <w:rFonts w:ascii="Book Antiqua" w:hAnsi="Book Antiqua" w:cs="Times New Roman"/>
                <w:sz w:val="18"/>
                <w:szCs w:val="18"/>
              </w:rPr>
              <w:t xml:space="preserve"> (8)</w:t>
            </w:r>
            <w:r w:rsidRPr="000A2B6A">
              <w:rPr>
                <w:rFonts w:ascii="Book Antiqua" w:hAnsi="Book Antiqua" w:cs="Times New Roman"/>
                <w:sz w:val="18"/>
                <w:szCs w:val="18"/>
              </w:rPr>
              <w:t>.</w:t>
            </w:r>
          </w:p>
        </w:tc>
        <w:tc>
          <w:tcPr>
            <w:tcW w:w="2720" w:type="dxa"/>
            <w:vMerge/>
          </w:tcPr>
          <w:p w:rsidR="00F052E2" w:rsidRPr="000A2B6A" w:rsidRDefault="00F052E2" w:rsidP="00157568">
            <w:pPr>
              <w:spacing w:after="0" w:line="276" w:lineRule="auto"/>
              <w:jc w:val="both"/>
              <w:cnfStyle w:val="000000100000"/>
              <w:rPr>
                <w:rFonts w:ascii="Book Antiqua" w:hAnsi="Book Antiqua" w:cs="Times New Roman"/>
                <w:sz w:val="28"/>
                <w:szCs w:val="28"/>
              </w:rPr>
            </w:pPr>
          </w:p>
        </w:tc>
      </w:tr>
      <w:tr w:rsidR="00F052E2" w:rsidRPr="000A2B6A" w:rsidTr="005A3046">
        <w:trPr>
          <w:gridAfter w:val="1"/>
          <w:wAfter w:w="2720" w:type="dxa"/>
          <w:trHeight w:val="85"/>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p>
          <w:p w:rsidR="00F052E2" w:rsidRPr="000A2B6A" w:rsidRDefault="00F052E2" w:rsidP="00157568">
            <w:pPr>
              <w:spacing w:after="0" w:line="276" w:lineRule="auto"/>
              <w:jc w:val="both"/>
              <w:rPr>
                <w:rFonts w:ascii="Book Antiqua" w:hAnsi="Book Antiqua" w:cs="Times New Roman"/>
                <w:sz w:val="20"/>
                <w:szCs w:val="20"/>
              </w:rPr>
            </w:pPr>
          </w:p>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06</w:t>
            </w:r>
          </w:p>
        </w:tc>
        <w:tc>
          <w:tcPr>
            <w:tcW w:w="1295" w:type="dxa"/>
            <w:gridSpan w:val="2"/>
          </w:tcPr>
          <w:p w:rsidR="00F052E2" w:rsidRPr="000A2B6A" w:rsidRDefault="00F052E2" w:rsidP="00157568">
            <w:pPr>
              <w:spacing w:after="0" w:line="276" w:lineRule="auto"/>
              <w:jc w:val="both"/>
              <w:cnfStyle w:val="000000000000"/>
              <w:rPr>
                <w:rFonts w:ascii="Book Antiqua" w:hAnsi="Book Antiqua" w:cs="Times New Roman"/>
                <w:bCs/>
                <w:i/>
                <w:iCs/>
              </w:rPr>
            </w:pPr>
          </w:p>
          <w:p w:rsidR="00F052E2" w:rsidRPr="000A2B6A" w:rsidRDefault="00F052E2" w:rsidP="00157568">
            <w:pPr>
              <w:spacing w:after="0" w:line="276" w:lineRule="auto"/>
              <w:jc w:val="both"/>
              <w:cnfStyle w:val="000000000000"/>
              <w:rPr>
                <w:rFonts w:ascii="Book Antiqua" w:hAnsi="Book Antiqua" w:cs="Times New Roman"/>
                <w:bCs/>
                <w:i/>
                <w:iCs/>
              </w:rPr>
            </w:pPr>
          </w:p>
          <w:p w:rsidR="00F052E2" w:rsidRPr="000A2B6A" w:rsidRDefault="00F052E2" w:rsidP="00157568">
            <w:pPr>
              <w:spacing w:after="0" w:line="276" w:lineRule="auto"/>
              <w:jc w:val="both"/>
              <w:cnfStyle w:val="000000000000"/>
              <w:rPr>
                <w:rFonts w:ascii="Book Antiqua" w:hAnsi="Book Antiqua" w:cs="Times New Roman"/>
                <w:bCs/>
                <w:i/>
                <w:iCs/>
              </w:rPr>
            </w:pPr>
          </w:p>
          <w:p w:rsidR="00F052E2" w:rsidRPr="000A2B6A" w:rsidRDefault="00F052E2" w:rsidP="00157568">
            <w:pPr>
              <w:spacing w:after="0" w:line="276" w:lineRule="auto"/>
              <w:jc w:val="both"/>
              <w:cnfStyle w:val="000000000000"/>
              <w:rPr>
                <w:rFonts w:ascii="Book Antiqua" w:hAnsi="Book Antiqua" w:cs="Times New Roman"/>
                <w:bCs/>
                <w:i/>
                <w:iCs/>
              </w:rPr>
            </w:pPr>
          </w:p>
          <w:p w:rsidR="00F052E2" w:rsidRPr="000A2B6A" w:rsidRDefault="00F052E2" w:rsidP="00157568">
            <w:pPr>
              <w:spacing w:after="0" w:line="276" w:lineRule="auto"/>
              <w:jc w:val="both"/>
              <w:cnfStyle w:val="000000000000"/>
              <w:rPr>
                <w:rFonts w:ascii="Book Antiqua" w:hAnsi="Book Antiqua" w:cs="Times New Roman"/>
              </w:rPr>
            </w:pPr>
            <w:r w:rsidRPr="000A2B6A">
              <w:rPr>
                <w:rFonts w:ascii="Book Antiqua" w:hAnsi="Book Antiqua" w:cs="Times New Roman"/>
                <w:bCs/>
                <w:i/>
                <w:iCs/>
              </w:rPr>
              <w:t xml:space="preserve">Cannabis </w:t>
            </w:r>
            <w:r w:rsidRPr="000A2B6A">
              <w:rPr>
                <w:rFonts w:ascii="Book Antiqua" w:hAnsi="Book Antiqua" w:cs="Times New Roman"/>
                <w:bCs/>
                <w:i/>
                <w:iCs/>
              </w:rPr>
              <w:lastRenderedPageBreak/>
              <w:t>sativa L</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bCs/>
                <w:i/>
                <w:iCs/>
              </w:rPr>
              <w:t>( Ghaja)</w:t>
            </w:r>
          </w:p>
        </w:tc>
        <w:tc>
          <w:tcPr>
            <w:tcW w:w="1435" w:type="dxa"/>
          </w:tcPr>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Cannabinace</w:t>
            </w:r>
            <w:r w:rsidRPr="000A2B6A">
              <w:rPr>
                <w:rFonts w:ascii="Book Antiqua" w:hAnsi="Book Antiqua" w:cs="Times New Roman"/>
                <w:sz w:val="20"/>
                <w:szCs w:val="20"/>
              </w:rPr>
              <w:lastRenderedPageBreak/>
              <w:t>a</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leaves , flowers </w:t>
            </w:r>
            <w:r w:rsidRPr="000A2B6A">
              <w:rPr>
                <w:rFonts w:ascii="Book Antiqua" w:hAnsi="Book Antiqua" w:cs="Times New Roman"/>
                <w:sz w:val="18"/>
                <w:szCs w:val="18"/>
              </w:rPr>
              <w:lastRenderedPageBreak/>
              <w:t>and fruits</w:t>
            </w: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 xml:space="preserve">α-Pinene ,Myrcene, Linalool, </w:t>
            </w:r>
            <w:r w:rsidRPr="000A2B6A">
              <w:rPr>
                <w:rFonts w:ascii="Book Antiqua" w:hAnsi="Book Antiqua" w:cs="Times New Roman"/>
                <w:sz w:val="20"/>
                <w:szCs w:val="20"/>
              </w:rPr>
              <w:lastRenderedPageBreak/>
              <w:t>Limonene, α-</w:t>
            </w:r>
            <w:commentRangeStart w:id="16"/>
            <w:r w:rsidRPr="000A2B6A">
              <w:rPr>
                <w:rFonts w:ascii="Book Antiqua" w:hAnsi="Book Antiqua" w:cs="Times New Roman"/>
                <w:sz w:val="20"/>
                <w:szCs w:val="20"/>
              </w:rPr>
              <w:t>Terpinolene,Trans-caryophyllene, α-Humulene,.</w:t>
            </w:r>
            <w:commentRangeEnd w:id="16"/>
            <w:r w:rsidR="005C3E74">
              <w:rPr>
                <w:rStyle w:val="CommentReference"/>
              </w:rPr>
              <w:commentReference w:id="16"/>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Naogaon, Rajshahi, </w:t>
            </w:r>
            <w:r w:rsidRPr="000A2B6A">
              <w:rPr>
                <w:rFonts w:ascii="Book Antiqua" w:hAnsi="Book Antiqua" w:cs="Times New Roman"/>
                <w:sz w:val="18"/>
                <w:szCs w:val="18"/>
              </w:rPr>
              <w:lastRenderedPageBreak/>
              <w:t>Jamalpur and Netrokona, Cox’s Bazaar</w:t>
            </w: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Hallucinogenic</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Hypnotic,</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sedative,</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lastRenderedPageBreak/>
              <w:t>analgesic,anti-inflammatory</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Anti- inflammatory </w:t>
            </w:r>
            <w:r w:rsidRPr="000A2B6A">
              <w:rPr>
                <w:rFonts w:ascii="Book Antiqua" w:hAnsi="Book Antiqua" w:cs="Times New Roman"/>
                <w:sz w:val="18"/>
                <w:szCs w:val="18"/>
              </w:rPr>
              <w:lastRenderedPageBreak/>
              <w:t>and analgesic effect</w:t>
            </w:r>
            <w:r w:rsidR="006F15DF">
              <w:rPr>
                <w:rFonts w:ascii="Book Antiqua" w:hAnsi="Book Antiqua" w:cs="Times New Roman"/>
                <w:sz w:val="18"/>
                <w:szCs w:val="18"/>
              </w:rPr>
              <w:t xml:space="preserve"> (9)</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000000"/>
              <w:rPr>
                <w:rFonts w:ascii="Book Antiqua" w:hAnsi="Book Antiqua" w:cs="Times New Roman"/>
                <w:sz w:val="28"/>
                <w:szCs w:val="28"/>
              </w:rPr>
            </w:pPr>
          </w:p>
        </w:tc>
      </w:tr>
      <w:tr w:rsidR="00F052E2" w:rsidRPr="000A2B6A" w:rsidTr="005A3046">
        <w:trPr>
          <w:gridAfter w:val="1"/>
          <w:cnfStyle w:val="000000100000"/>
          <w:wAfter w:w="2720" w:type="dxa"/>
          <w:trHeight w:val="1355"/>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lastRenderedPageBreak/>
              <w:t>07</w:t>
            </w:r>
          </w:p>
        </w:tc>
        <w:tc>
          <w:tcPr>
            <w:tcW w:w="1295" w:type="dxa"/>
            <w:gridSpan w:val="2"/>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bCs/>
                <w:i/>
                <w:iCs/>
                <w:sz w:val="18"/>
                <w:szCs w:val="18"/>
              </w:rPr>
              <w:t xml:space="preserve">Kalanchoe crenata Andr. </w:t>
            </w:r>
          </w:p>
          <w:p w:rsidR="00F052E2" w:rsidRPr="000A2B6A" w:rsidRDefault="00F052E2" w:rsidP="00157568">
            <w:pPr>
              <w:spacing w:after="0" w:line="276" w:lineRule="auto"/>
              <w:jc w:val="both"/>
              <w:cnfStyle w:val="000000100000"/>
              <w:rPr>
                <w:rFonts w:ascii="Book Antiqua" w:hAnsi="Book Antiqua" w:cs="Times New Roman"/>
                <w:sz w:val="28"/>
                <w:szCs w:val="28"/>
              </w:rPr>
            </w:pPr>
          </w:p>
        </w:tc>
        <w:tc>
          <w:tcPr>
            <w:tcW w:w="1435"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Crassulaceae</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bark extract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i/>
                <w:iCs/>
                <w:sz w:val="18"/>
                <w:szCs w:val="18"/>
              </w:rPr>
              <w:t>alkaloids</w:t>
            </w:r>
            <w:r w:rsidRPr="000A2B6A">
              <w:rPr>
                <w:rFonts w:ascii="Book Antiqua" w:hAnsi="Book Antiqua" w:cs="Times New Roman"/>
                <w:sz w:val="18"/>
                <w:szCs w:val="18"/>
              </w:rPr>
              <w:t>, carbohydrate, phytosterols, resins, phenol, tannins, flavonoids and amino acid, triterpene</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Rangamati and Khagrachari</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otitis,</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headache, </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inflammations,convulsions</w:t>
            </w: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(9)</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100000"/>
              <w:rPr>
                <w:rFonts w:ascii="Book Antiqua" w:hAnsi="Book Antiqua" w:cs="Times New Roman"/>
                <w:sz w:val="18"/>
                <w:szCs w:val="18"/>
              </w:rPr>
            </w:pPr>
          </w:p>
        </w:tc>
      </w:tr>
      <w:tr w:rsidR="00F052E2" w:rsidRPr="000A2B6A" w:rsidTr="005A3046">
        <w:trPr>
          <w:gridAfter w:val="1"/>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08</w:t>
            </w:r>
          </w:p>
        </w:tc>
        <w:tc>
          <w:tcPr>
            <w:tcW w:w="1295" w:type="dxa"/>
            <w:gridSpan w:val="2"/>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bCs/>
                <w:i/>
                <w:iCs/>
                <w:sz w:val="20"/>
                <w:szCs w:val="20"/>
              </w:rPr>
              <w:t>Curcuma longa L</w:t>
            </w:r>
          </w:p>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bCs/>
                <w:i/>
                <w:iCs/>
                <w:sz w:val="20"/>
                <w:szCs w:val="20"/>
              </w:rPr>
              <w:t>( Holud)</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1435" w:type="dxa"/>
            <w:vMerge w:val="restart"/>
          </w:tcPr>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p>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Zingiberaceae</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Rhizom, leaves and flowers</w:t>
            </w:r>
          </w:p>
          <w:p w:rsidR="00F052E2" w:rsidRPr="000A2B6A" w:rsidRDefault="00F052E2" w:rsidP="00157568">
            <w:pPr>
              <w:spacing w:after="0" w:line="276" w:lineRule="auto"/>
              <w:jc w:val="both"/>
              <w:cnfStyle w:val="000000000000"/>
              <w:rPr>
                <w:rFonts w:ascii="Book Antiqua" w:hAnsi="Book Antiqua" w:cs="Times New Roman"/>
                <w:sz w:val="28"/>
                <w:szCs w:val="2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Zingiberen, terpinolene ,</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β-sesquiphellandrene</w:t>
            </w: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sherpur, shatkhikra</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anticancer, antimicrobial</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Anti-inflammatory</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(9)</w:t>
            </w:r>
            <w:r w:rsidRPr="000A2B6A">
              <w:rPr>
                <w:rFonts w:ascii="Book Antiqua" w:hAnsi="Book Antiqua" w:cs="Times New Roman"/>
                <w:sz w:val="18"/>
                <w:szCs w:val="18"/>
              </w:rPr>
              <w:t>.</w:t>
            </w:r>
          </w:p>
        </w:tc>
      </w:tr>
      <w:tr w:rsidR="00F052E2" w:rsidRPr="000A2B6A" w:rsidTr="005A3046">
        <w:trPr>
          <w:gridAfter w:val="1"/>
          <w:cnfStyle w:val="000000100000"/>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09</w:t>
            </w:r>
          </w:p>
          <w:p w:rsidR="00F052E2" w:rsidRPr="000A2B6A" w:rsidRDefault="00F052E2" w:rsidP="00157568">
            <w:pPr>
              <w:spacing w:after="0" w:line="276" w:lineRule="auto"/>
              <w:jc w:val="both"/>
              <w:rPr>
                <w:rFonts w:ascii="Book Antiqua" w:hAnsi="Book Antiqua" w:cs="Times New Roman"/>
                <w:sz w:val="20"/>
                <w:szCs w:val="20"/>
              </w:rPr>
            </w:pPr>
          </w:p>
        </w:tc>
        <w:tc>
          <w:tcPr>
            <w:tcW w:w="1295" w:type="dxa"/>
            <w:gridSpan w:val="2"/>
          </w:tcPr>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 xml:space="preserve">Zingiber officinale Roscoe </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 xml:space="preserve">( Ada) </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p>
        </w:tc>
        <w:tc>
          <w:tcPr>
            <w:tcW w:w="1435" w:type="dxa"/>
            <w:vMerge/>
          </w:tcPr>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whole plant, leaves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Flavonols,  Terpenoids, Alkaloids, Sterols , Tanins</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Dinajpur, Rangpur, Tangail, Chittagong and Rangamati</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stomach upset,</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nausea,</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vomiting</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(9)</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100000"/>
              <w:rPr>
                <w:rFonts w:ascii="Book Antiqua" w:hAnsi="Book Antiqua" w:cs="Times New Roman"/>
                <w:sz w:val="18"/>
                <w:szCs w:val="18"/>
              </w:rPr>
            </w:pPr>
          </w:p>
        </w:tc>
      </w:tr>
      <w:tr w:rsidR="00F052E2" w:rsidRPr="000A2B6A" w:rsidTr="005A3046">
        <w:trPr>
          <w:gridAfter w:val="1"/>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10</w:t>
            </w:r>
          </w:p>
        </w:tc>
        <w:tc>
          <w:tcPr>
            <w:tcW w:w="1295" w:type="dxa"/>
            <w:gridSpan w:val="2"/>
          </w:tcPr>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Mangifera Indica L</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 Aam)</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p>
        </w:tc>
        <w:tc>
          <w:tcPr>
            <w:tcW w:w="1435"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Anacardiaceae</w:t>
            </w: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leaf, root and seed oil  </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triterpenoids, quercetin and gallic acid, athujone, camphor and beta thujone</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Rajshahi ,naogha ,chapainobabgonj</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Dentifrices,</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antiseptic</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(10).</w:t>
            </w:r>
          </w:p>
        </w:tc>
      </w:tr>
      <w:tr w:rsidR="00F052E2" w:rsidRPr="000A2B6A" w:rsidTr="005A3046">
        <w:trPr>
          <w:gridAfter w:val="1"/>
          <w:cnfStyle w:val="000000100000"/>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11</w:t>
            </w:r>
          </w:p>
        </w:tc>
        <w:tc>
          <w:tcPr>
            <w:tcW w:w="1295" w:type="dxa"/>
            <w:gridSpan w:val="2"/>
          </w:tcPr>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Sida cordifolia L</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(Bon methi)</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p>
        </w:tc>
        <w:tc>
          <w:tcPr>
            <w:tcW w:w="1435" w:type="dxa"/>
            <w:vMerge w:val="restart"/>
          </w:tcPr>
          <w:p w:rsidR="00F052E2" w:rsidRPr="000A2B6A" w:rsidRDefault="00F052E2" w:rsidP="00157568">
            <w:pPr>
              <w:spacing w:after="0" w:line="276" w:lineRule="auto"/>
              <w:jc w:val="both"/>
              <w:cnfStyle w:val="000000100000"/>
              <w:rPr>
                <w:rFonts w:ascii="Book Antiqua" w:hAnsi="Book Antiqua" w:cs="Times New Roman"/>
                <w:sz w:val="20"/>
                <w:szCs w:val="20"/>
              </w:rPr>
            </w:pPr>
          </w:p>
          <w:p w:rsidR="00F052E2" w:rsidRPr="000A2B6A" w:rsidRDefault="00F052E2" w:rsidP="00157568">
            <w:pPr>
              <w:spacing w:after="0" w:line="276" w:lineRule="auto"/>
              <w:jc w:val="both"/>
              <w:cnfStyle w:val="000000100000"/>
              <w:rPr>
                <w:rFonts w:ascii="Book Antiqua" w:hAnsi="Book Antiqua" w:cs="Times New Roman"/>
                <w:sz w:val="20"/>
                <w:szCs w:val="20"/>
              </w:rPr>
            </w:pPr>
          </w:p>
          <w:p w:rsidR="00F052E2" w:rsidRPr="000A2B6A" w:rsidRDefault="00F052E2" w:rsidP="00157568">
            <w:pPr>
              <w:spacing w:after="0" w:line="276" w:lineRule="auto"/>
              <w:jc w:val="both"/>
              <w:cnfStyle w:val="000000100000"/>
              <w:rPr>
                <w:rFonts w:ascii="Book Antiqua" w:hAnsi="Book Antiqua" w:cs="Times New Roman"/>
                <w:sz w:val="20"/>
                <w:szCs w:val="20"/>
              </w:rPr>
            </w:pPr>
          </w:p>
          <w:p w:rsidR="00F052E2" w:rsidRPr="000A2B6A" w:rsidRDefault="00F052E2" w:rsidP="00157568">
            <w:pPr>
              <w:spacing w:after="0" w:line="276" w:lineRule="auto"/>
              <w:jc w:val="both"/>
              <w:cnfStyle w:val="000000100000"/>
              <w:rPr>
                <w:rFonts w:ascii="Book Antiqua" w:hAnsi="Book Antiqua" w:cs="Times New Roman"/>
                <w:sz w:val="20"/>
                <w:szCs w:val="20"/>
              </w:rPr>
            </w:pPr>
          </w:p>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Malvaceae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leaves  and  flowers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spilanthol, alkaloids ,carbohydrates, pungent  amide tannins, steroids, carotenoids</w:t>
            </w: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18"/>
                <w:szCs w:val="18"/>
              </w:rPr>
            </w:pPr>
          </w:p>
          <w:p w:rsidR="00F052E2" w:rsidRPr="000A2B6A" w:rsidRDefault="00F052E2" w:rsidP="00157568">
            <w:pPr>
              <w:spacing w:after="0" w:line="276" w:lineRule="auto"/>
              <w:jc w:val="both"/>
              <w:cnfStyle w:val="000000100000"/>
              <w:rPr>
                <w:rFonts w:ascii="Book Antiqua" w:hAnsi="Book Antiqua" w:cs="Times New Roman"/>
                <w:sz w:val="18"/>
                <w:szCs w:val="18"/>
              </w:rPr>
            </w:pP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       -  </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Bronchial asthma </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cold and flu</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head ache</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nasal congestion</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(10).</w:t>
            </w:r>
          </w:p>
          <w:p w:rsidR="00F052E2" w:rsidRPr="000A2B6A" w:rsidRDefault="00F052E2" w:rsidP="00157568">
            <w:pPr>
              <w:spacing w:after="0" w:line="276" w:lineRule="auto"/>
              <w:jc w:val="both"/>
              <w:cnfStyle w:val="000000100000"/>
              <w:rPr>
                <w:rFonts w:ascii="Book Antiqua" w:hAnsi="Book Antiqua" w:cs="Times New Roman"/>
                <w:sz w:val="18"/>
                <w:szCs w:val="18"/>
              </w:rPr>
            </w:pPr>
          </w:p>
        </w:tc>
      </w:tr>
      <w:tr w:rsidR="00F052E2" w:rsidRPr="000A2B6A" w:rsidTr="005A3046">
        <w:trPr>
          <w:gridAfter w:val="1"/>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12</w:t>
            </w:r>
          </w:p>
        </w:tc>
        <w:tc>
          <w:tcPr>
            <w:tcW w:w="1295" w:type="dxa"/>
            <w:gridSpan w:val="2"/>
          </w:tcPr>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Hibiscus rosa sinensis</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 xml:space="preserve">( Joba) </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p>
        </w:tc>
        <w:tc>
          <w:tcPr>
            <w:tcW w:w="1435" w:type="dxa"/>
            <w:vMerge/>
          </w:tcPr>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leaves</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Flavons, alkaloids, beta-</w:t>
            </w:r>
            <w:commentRangeStart w:id="17"/>
            <w:r w:rsidRPr="000A2B6A">
              <w:rPr>
                <w:rFonts w:ascii="Book Antiqua" w:hAnsi="Book Antiqua" w:cs="Times New Roman"/>
                <w:sz w:val="18"/>
                <w:szCs w:val="18"/>
              </w:rPr>
              <w:t>sitosterol,vitamin</w:t>
            </w:r>
            <w:commentRangeEnd w:id="17"/>
            <w:r w:rsidR="005C3E74">
              <w:rPr>
                <w:rStyle w:val="CommentReference"/>
              </w:rPr>
              <w:commentReference w:id="17"/>
            </w: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Anywhere in BD</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dysentery and diarrhea</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 analgesic</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Analgesic effect</w:t>
            </w:r>
            <w:r w:rsidR="006F15DF">
              <w:rPr>
                <w:rFonts w:ascii="Book Antiqua" w:hAnsi="Book Antiqua" w:cs="Times New Roman"/>
                <w:sz w:val="18"/>
                <w:szCs w:val="18"/>
              </w:rPr>
              <w:t xml:space="preserve"> (10)</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000000"/>
              <w:rPr>
                <w:rFonts w:ascii="Book Antiqua" w:hAnsi="Book Antiqua" w:cs="Times New Roman"/>
                <w:sz w:val="18"/>
                <w:szCs w:val="18"/>
              </w:rPr>
            </w:pPr>
          </w:p>
        </w:tc>
      </w:tr>
      <w:tr w:rsidR="00F052E2" w:rsidRPr="000A2B6A" w:rsidTr="005A3046">
        <w:trPr>
          <w:gridAfter w:val="1"/>
          <w:cnfStyle w:val="000000100000"/>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13</w:t>
            </w:r>
          </w:p>
        </w:tc>
        <w:tc>
          <w:tcPr>
            <w:tcW w:w="1295" w:type="dxa"/>
            <w:gridSpan w:val="2"/>
          </w:tcPr>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 xml:space="preserve">Spilanthes acmella Murr. </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(Shormoni)</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p>
        </w:tc>
        <w:tc>
          <w:tcPr>
            <w:tcW w:w="1435"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Asteraceae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whole plant, leaves </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Flavonols, Terpenoids, Alkaloids, Sterols , Tanins</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18"/>
                <w:szCs w:val="18"/>
              </w:rPr>
            </w:pPr>
          </w:p>
          <w:p w:rsidR="00F052E2" w:rsidRPr="000A2B6A" w:rsidRDefault="00F052E2" w:rsidP="00157568">
            <w:pPr>
              <w:spacing w:after="0" w:line="276" w:lineRule="auto"/>
              <w:jc w:val="both"/>
              <w:cnfStyle w:val="000000100000"/>
              <w:rPr>
                <w:rFonts w:ascii="Book Antiqua" w:hAnsi="Book Antiqua" w:cs="Times New Roman"/>
                <w:sz w:val="18"/>
                <w:szCs w:val="18"/>
              </w:rPr>
            </w:pP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      -</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antiseptic</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Antibacterial</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xml:space="preserve">antifungal </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antimalarial</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 -inflammatory and analgesic effect</w:t>
            </w:r>
            <w:r w:rsidR="006F15DF">
              <w:rPr>
                <w:rFonts w:ascii="Book Antiqua" w:hAnsi="Book Antiqua" w:cs="Times New Roman"/>
                <w:sz w:val="18"/>
                <w:szCs w:val="18"/>
              </w:rPr>
              <w:t xml:space="preserve"> (10)</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100000"/>
              <w:rPr>
                <w:rFonts w:ascii="Book Antiqua" w:hAnsi="Book Antiqua" w:cs="Times New Roman"/>
                <w:sz w:val="18"/>
                <w:szCs w:val="18"/>
              </w:rPr>
            </w:pPr>
          </w:p>
        </w:tc>
      </w:tr>
      <w:tr w:rsidR="00F052E2" w:rsidRPr="000A2B6A" w:rsidTr="005A3046">
        <w:trPr>
          <w:gridAfter w:val="1"/>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t>14</w:t>
            </w:r>
          </w:p>
        </w:tc>
        <w:tc>
          <w:tcPr>
            <w:tcW w:w="1295" w:type="dxa"/>
            <w:gridSpan w:val="2"/>
          </w:tcPr>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 xml:space="preserve">Scoparia dulcis L </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r w:rsidRPr="000A2B6A">
              <w:rPr>
                <w:rFonts w:ascii="Book Antiqua" w:hAnsi="Book Antiqua" w:cs="Times New Roman"/>
                <w:bCs/>
                <w:i/>
                <w:iCs/>
                <w:sz w:val="20"/>
                <w:szCs w:val="20"/>
              </w:rPr>
              <w:t>(Modhu maloti)</w:t>
            </w:r>
          </w:p>
          <w:p w:rsidR="00F052E2" w:rsidRPr="000A2B6A" w:rsidRDefault="00F052E2" w:rsidP="00157568">
            <w:pPr>
              <w:spacing w:after="0" w:line="276" w:lineRule="auto"/>
              <w:jc w:val="both"/>
              <w:cnfStyle w:val="000000000000"/>
              <w:rPr>
                <w:rFonts w:ascii="Book Antiqua" w:hAnsi="Book Antiqua" w:cs="Times New Roman"/>
                <w:bCs/>
                <w:i/>
                <w:iCs/>
                <w:sz w:val="20"/>
                <w:szCs w:val="20"/>
              </w:rPr>
            </w:pPr>
          </w:p>
        </w:tc>
        <w:tc>
          <w:tcPr>
            <w:tcW w:w="1435" w:type="dxa"/>
          </w:tcPr>
          <w:p w:rsidR="00F052E2" w:rsidRPr="000A2B6A" w:rsidRDefault="00F052E2" w:rsidP="00157568">
            <w:pPr>
              <w:spacing w:after="0" w:line="276" w:lineRule="auto"/>
              <w:jc w:val="both"/>
              <w:cnfStyle w:val="000000000000"/>
              <w:rPr>
                <w:rFonts w:ascii="Book Antiqua" w:hAnsi="Book Antiqua" w:cs="Times New Roman"/>
                <w:sz w:val="20"/>
                <w:szCs w:val="20"/>
              </w:rPr>
            </w:pPr>
            <w:r w:rsidRPr="000A2B6A">
              <w:rPr>
                <w:rFonts w:ascii="Book Antiqua" w:hAnsi="Book Antiqua" w:cs="Times New Roman"/>
                <w:sz w:val="20"/>
                <w:szCs w:val="20"/>
              </w:rPr>
              <w:t>Scrophulariacae</w:t>
            </w:r>
          </w:p>
          <w:p w:rsidR="00F052E2" w:rsidRPr="000A2B6A" w:rsidRDefault="00F052E2" w:rsidP="00157568">
            <w:pPr>
              <w:spacing w:after="0" w:line="276" w:lineRule="auto"/>
              <w:jc w:val="both"/>
              <w:cnfStyle w:val="0000000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whole herb</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Alkaloids, carbohydrates, glycosides &amp; tannins</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Narshingdi, bogura,</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kurigra,</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tangail,</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noakhali</w:t>
            </w:r>
          </w:p>
        </w:tc>
        <w:tc>
          <w:tcPr>
            <w:tcW w:w="144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 xml:space="preserve">fever, </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hypertension</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hemorrhoids</w:t>
            </w:r>
          </w:p>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diarrhea</w:t>
            </w:r>
          </w:p>
          <w:p w:rsidR="00F052E2" w:rsidRPr="000A2B6A" w:rsidRDefault="00F052E2" w:rsidP="00157568">
            <w:pPr>
              <w:spacing w:after="0" w:line="276" w:lineRule="auto"/>
              <w:jc w:val="both"/>
              <w:cnfStyle w:val="0000000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000000"/>
              <w:rPr>
                <w:rFonts w:ascii="Book Antiqua" w:hAnsi="Book Antiqua" w:cs="Times New Roman"/>
                <w:sz w:val="18"/>
                <w:szCs w:val="18"/>
              </w:rPr>
            </w:pPr>
            <w:r w:rsidRPr="000A2B6A">
              <w:rPr>
                <w:rFonts w:ascii="Book Antiqua" w:hAnsi="Book Antiqua" w:cs="Times New Roman"/>
                <w:sz w:val="18"/>
                <w:szCs w:val="18"/>
              </w:rPr>
              <w:t>Analgesic effect</w:t>
            </w:r>
            <w:r w:rsidR="006F15DF">
              <w:rPr>
                <w:rFonts w:ascii="Book Antiqua" w:hAnsi="Book Antiqua" w:cs="Times New Roman"/>
                <w:sz w:val="18"/>
                <w:szCs w:val="18"/>
              </w:rPr>
              <w:t xml:space="preserve"> (10)</w:t>
            </w:r>
          </w:p>
          <w:p w:rsidR="00F052E2" w:rsidRPr="000A2B6A" w:rsidRDefault="00F052E2" w:rsidP="00157568">
            <w:pPr>
              <w:spacing w:after="0" w:line="276" w:lineRule="auto"/>
              <w:jc w:val="both"/>
              <w:cnfStyle w:val="000000000000"/>
              <w:rPr>
                <w:rFonts w:ascii="Book Antiqua" w:hAnsi="Book Antiqua" w:cs="Times New Roman"/>
                <w:sz w:val="18"/>
                <w:szCs w:val="18"/>
              </w:rPr>
            </w:pPr>
          </w:p>
        </w:tc>
      </w:tr>
      <w:tr w:rsidR="00F052E2" w:rsidRPr="000A2B6A" w:rsidTr="005A3046">
        <w:trPr>
          <w:gridAfter w:val="1"/>
          <w:cnfStyle w:val="000000100000"/>
          <w:wAfter w:w="2720" w:type="dxa"/>
          <w:trHeight w:val="621"/>
        </w:trPr>
        <w:tc>
          <w:tcPr>
            <w:cnfStyle w:val="001000000000"/>
            <w:tcW w:w="428" w:type="dxa"/>
          </w:tcPr>
          <w:p w:rsidR="00F052E2" w:rsidRPr="000A2B6A" w:rsidRDefault="00F052E2" w:rsidP="00157568">
            <w:pPr>
              <w:spacing w:after="0" w:line="276" w:lineRule="auto"/>
              <w:jc w:val="both"/>
              <w:rPr>
                <w:rFonts w:ascii="Book Antiqua" w:hAnsi="Book Antiqua" w:cs="Times New Roman"/>
                <w:sz w:val="20"/>
                <w:szCs w:val="20"/>
              </w:rPr>
            </w:pPr>
            <w:r w:rsidRPr="000A2B6A">
              <w:rPr>
                <w:rFonts w:ascii="Book Antiqua" w:hAnsi="Book Antiqua" w:cs="Times New Roman"/>
                <w:sz w:val="20"/>
                <w:szCs w:val="20"/>
              </w:rPr>
              <w:lastRenderedPageBreak/>
              <w:t>15</w:t>
            </w:r>
          </w:p>
        </w:tc>
        <w:tc>
          <w:tcPr>
            <w:tcW w:w="1295" w:type="dxa"/>
            <w:gridSpan w:val="2"/>
          </w:tcPr>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Manilkara zapota</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r w:rsidRPr="000A2B6A">
              <w:rPr>
                <w:rFonts w:ascii="Book Antiqua" w:hAnsi="Book Antiqua" w:cs="Times New Roman"/>
                <w:bCs/>
                <w:i/>
                <w:iCs/>
                <w:sz w:val="20"/>
                <w:szCs w:val="20"/>
              </w:rPr>
              <w:t xml:space="preserve">( sofeda) </w:t>
            </w:r>
          </w:p>
          <w:p w:rsidR="00F052E2" w:rsidRPr="000A2B6A" w:rsidRDefault="00F052E2" w:rsidP="00157568">
            <w:pPr>
              <w:spacing w:after="0" w:line="276" w:lineRule="auto"/>
              <w:jc w:val="both"/>
              <w:cnfStyle w:val="000000100000"/>
              <w:rPr>
                <w:rFonts w:ascii="Book Antiqua" w:hAnsi="Book Antiqua" w:cs="Times New Roman"/>
                <w:bCs/>
                <w:i/>
                <w:iCs/>
                <w:sz w:val="20"/>
                <w:szCs w:val="20"/>
              </w:rPr>
            </w:pPr>
          </w:p>
        </w:tc>
        <w:tc>
          <w:tcPr>
            <w:tcW w:w="1435" w:type="dxa"/>
          </w:tcPr>
          <w:p w:rsidR="00F052E2" w:rsidRPr="000A2B6A" w:rsidRDefault="00F052E2" w:rsidP="00157568">
            <w:pPr>
              <w:spacing w:after="0" w:line="276" w:lineRule="auto"/>
              <w:jc w:val="both"/>
              <w:cnfStyle w:val="000000100000"/>
              <w:rPr>
                <w:rFonts w:ascii="Book Antiqua" w:hAnsi="Book Antiqua" w:cs="Times New Roman"/>
                <w:sz w:val="20"/>
                <w:szCs w:val="20"/>
              </w:rPr>
            </w:pPr>
            <w:r w:rsidRPr="000A2B6A">
              <w:rPr>
                <w:rFonts w:ascii="Book Antiqua" w:hAnsi="Book Antiqua" w:cs="Times New Roman"/>
                <w:sz w:val="20"/>
                <w:szCs w:val="20"/>
              </w:rPr>
              <w:t>Sapotaceae</w:t>
            </w:r>
          </w:p>
          <w:p w:rsidR="00F052E2" w:rsidRPr="000A2B6A" w:rsidRDefault="00F052E2" w:rsidP="00157568">
            <w:pPr>
              <w:spacing w:after="0" w:line="276" w:lineRule="auto"/>
              <w:jc w:val="both"/>
              <w:cnfStyle w:val="000000100000"/>
              <w:rPr>
                <w:rFonts w:ascii="Book Antiqua" w:hAnsi="Book Antiqua" w:cs="Times New Roman"/>
                <w:sz w:val="20"/>
                <w:szCs w:val="20"/>
              </w:rPr>
            </w:pPr>
          </w:p>
        </w:tc>
        <w:tc>
          <w:tcPr>
            <w:tcW w:w="89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Leaves</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636"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Alkaloids, flavonoids, steroids, phenolic compounds</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26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Chattograam,</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Dhaka,tangail</w:t>
            </w:r>
          </w:p>
        </w:tc>
        <w:tc>
          <w:tcPr>
            <w:tcW w:w="144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 coughs and colds</w:t>
            </w:r>
          </w:p>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antidiarrheal</w:t>
            </w:r>
          </w:p>
          <w:p w:rsidR="00F052E2" w:rsidRPr="000A2B6A" w:rsidRDefault="00F052E2" w:rsidP="00157568">
            <w:pPr>
              <w:spacing w:after="0" w:line="276" w:lineRule="auto"/>
              <w:jc w:val="both"/>
              <w:cnfStyle w:val="000000100000"/>
              <w:rPr>
                <w:rFonts w:ascii="Book Antiqua" w:hAnsi="Book Antiqua" w:cs="Times New Roman"/>
                <w:sz w:val="18"/>
                <w:szCs w:val="18"/>
              </w:rPr>
            </w:pPr>
          </w:p>
        </w:tc>
        <w:tc>
          <w:tcPr>
            <w:tcW w:w="1530" w:type="dxa"/>
          </w:tcPr>
          <w:p w:rsidR="00F052E2" w:rsidRPr="000A2B6A" w:rsidRDefault="00F052E2" w:rsidP="00157568">
            <w:pPr>
              <w:spacing w:after="0" w:line="276" w:lineRule="auto"/>
              <w:jc w:val="both"/>
              <w:cnfStyle w:val="000000100000"/>
              <w:rPr>
                <w:rFonts w:ascii="Book Antiqua" w:hAnsi="Book Antiqua" w:cs="Times New Roman"/>
                <w:sz w:val="18"/>
                <w:szCs w:val="18"/>
              </w:rPr>
            </w:pPr>
            <w:r w:rsidRPr="000A2B6A">
              <w:rPr>
                <w:rFonts w:ascii="Book Antiqua" w:hAnsi="Book Antiqua" w:cs="Times New Roman"/>
                <w:sz w:val="18"/>
                <w:szCs w:val="18"/>
              </w:rPr>
              <w:t>Analgesic effect</w:t>
            </w:r>
            <w:r w:rsidR="006F15DF">
              <w:rPr>
                <w:rFonts w:ascii="Book Antiqua" w:hAnsi="Book Antiqua" w:cs="Times New Roman"/>
                <w:sz w:val="18"/>
                <w:szCs w:val="18"/>
              </w:rPr>
              <w:t xml:space="preserve"> (10)</w:t>
            </w:r>
            <w:r w:rsidRPr="000A2B6A">
              <w:rPr>
                <w:rFonts w:ascii="Book Antiqua" w:hAnsi="Book Antiqua" w:cs="Times New Roman"/>
                <w:sz w:val="18"/>
                <w:szCs w:val="18"/>
              </w:rPr>
              <w:t>.</w:t>
            </w:r>
          </w:p>
          <w:p w:rsidR="00F052E2" w:rsidRPr="000A2B6A" w:rsidRDefault="00F052E2" w:rsidP="00157568">
            <w:pPr>
              <w:spacing w:after="0" w:line="276" w:lineRule="auto"/>
              <w:jc w:val="both"/>
              <w:cnfStyle w:val="000000100000"/>
              <w:rPr>
                <w:rFonts w:ascii="Book Antiqua" w:hAnsi="Book Antiqua" w:cs="Times New Roman"/>
                <w:sz w:val="18"/>
                <w:szCs w:val="18"/>
              </w:rPr>
            </w:pPr>
          </w:p>
        </w:tc>
      </w:tr>
    </w:tbl>
    <w:p w:rsidR="00F052E2" w:rsidRDefault="00F052E2" w:rsidP="00157568">
      <w:pPr>
        <w:spacing w:after="0" w:line="276" w:lineRule="auto"/>
        <w:rPr>
          <w:rFonts w:ascii="Times New Roman" w:hAnsi="Times New Roman" w:cs="Times New Roman"/>
        </w:rPr>
      </w:pPr>
    </w:p>
    <w:p w:rsidR="00505CBF" w:rsidRPr="00491349" w:rsidRDefault="00505CBF" w:rsidP="00157568">
      <w:pPr>
        <w:spacing w:after="0" w:line="276" w:lineRule="auto"/>
        <w:jc w:val="both"/>
        <w:rPr>
          <w:rFonts w:ascii="Book Antiqua" w:hAnsi="Book Antiqua" w:cs="Times New Roman"/>
          <w:b/>
          <w:color w:val="002060"/>
          <w:sz w:val="28"/>
          <w:szCs w:val="28"/>
        </w:rPr>
      </w:pPr>
      <w:commentRangeStart w:id="18"/>
      <w:r w:rsidRPr="00491349">
        <w:rPr>
          <w:rFonts w:ascii="Book Antiqua" w:hAnsi="Book Antiqua" w:cs="Times New Roman"/>
          <w:b/>
          <w:color w:val="002060"/>
          <w:sz w:val="28"/>
          <w:szCs w:val="28"/>
        </w:rPr>
        <w:t>Plants having cognitive enhancer activity available in Bangladesh:</w:t>
      </w:r>
      <w:commentRangeEnd w:id="18"/>
      <w:r w:rsidR="005A3046">
        <w:rPr>
          <w:rStyle w:val="CommentReference"/>
        </w:rPr>
        <w:commentReference w:id="18"/>
      </w: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ab/>
      </w:r>
    </w:p>
    <w:tbl>
      <w:tblPr>
        <w:tblStyle w:val="GridTable5DarkAccent3"/>
        <w:tblW w:w="9715" w:type="dxa"/>
        <w:tblLayout w:type="fixed"/>
        <w:tblLook w:val="04A0"/>
      </w:tblPr>
      <w:tblGrid>
        <w:gridCol w:w="445"/>
        <w:gridCol w:w="1170"/>
        <w:gridCol w:w="1350"/>
        <w:gridCol w:w="1170"/>
        <w:gridCol w:w="1350"/>
        <w:gridCol w:w="1080"/>
        <w:gridCol w:w="1350"/>
        <w:gridCol w:w="1800"/>
      </w:tblGrid>
      <w:tr w:rsidR="00505CBF" w:rsidRPr="00F7064A" w:rsidTr="005A3046">
        <w:trPr>
          <w:cnfStyle w:val="100000000000"/>
          <w:trHeight w:val="692"/>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 xml:space="preserve">Sl no </w:t>
            </w:r>
          </w:p>
        </w:tc>
        <w:tc>
          <w:tcPr>
            <w:tcW w:w="117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 xml:space="preserve">Plant name  </w:t>
            </w:r>
          </w:p>
        </w:tc>
        <w:tc>
          <w:tcPr>
            <w:tcW w:w="135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Family</w:t>
            </w:r>
          </w:p>
        </w:tc>
        <w:tc>
          <w:tcPr>
            <w:tcW w:w="117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Used parts</w:t>
            </w:r>
          </w:p>
        </w:tc>
        <w:tc>
          <w:tcPr>
            <w:tcW w:w="135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Chemical constituents</w:t>
            </w:r>
          </w:p>
        </w:tc>
        <w:tc>
          <w:tcPr>
            <w:tcW w:w="108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 xml:space="preserve">Area </w:t>
            </w:r>
          </w:p>
        </w:tc>
        <w:tc>
          <w:tcPr>
            <w:tcW w:w="135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Traditional uses</w:t>
            </w:r>
          </w:p>
        </w:tc>
        <w:tc>
          <w:tcPr>
            <w:tcW w:w="1800" w:type="dxa"/>
          </w:tcPr>
          <w:p w:rsidR="00505CBF" w:rsidRPr="00F7064A" w:rsidRDefault="00505CBF" w:rsidP="00157568">
            <w:pPr>
              <w:tabs>
                <w:tab w:val="left" w:pos="2469"/>
              </w:tabs>
              <w:spacing w:after="0" w:line="276" w:lineRule="auto"/>
              <w:cnfStyle w:val="100000000000"/>
              <w:rPr>
                <w:rFonts w:ascii="Book Antiqua" w:hAnsi="Book Antiqua" w:cs="Times New Roman"/>
              </w:rPr>
            </w:pPr>
            <w:r w:rsidRPr="00F7064A">
              <w:rPr>
                <w:rFonts w:ascii="Book Antiqua" w:hAnsi="Book Antiqua" w:cs="Times New Roman"/>
              </w:rPr>
              <w:t xml:space="preserve">Pharmacological uses </w:t>
            </w:r>
          </w:p>
        </w:tc>
      </w:tr>
      <w:tr w:rsidR="00505CBF" w:rsidRPr="00F7064A" w:rsidTr="005A3046">
        <w:trPr>
          <w:cnfStyle w:val="000000100000"/>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01</w:t>
            </w: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bCs/>
                <w:i/>
                <w:iCs/>
                <w:sz w:val="20"/>
                <w:szCs w:val="20"/>
              </w:rPr>
              <w:t xml:space="preserve">Ginkgo biloba </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18"/>
                <w:szCs w:val="18"/>
              </w:rPr>
            </w:pPr>
            <w:r w:rsidRPr="00F7064A">
              <w:rPr>
                <w:rFonts w:ascii="Book Antiqua" w:hAnsi="Book Antiqua" w:cs="Times New Roman"/>
                <w:sz w:val="18"/>
                <w:szCs w:val="18"/>
              </w:rPr>
              <w:t>Ginkgoaceae</w:t>
            </w:r>
          </w:p>
          <w:p w:rsidR="00505CBF" w:rsidRPr="00F7064A" w:rsidRDefault="00505CBF" w:rsidP="00157568">
            <w:pPr>
              <w:tabs>
                <w:tab w:val="left" w:pos="2469"/>
              </w:tabs>
              <w:spacing w:after="0" w:line="276" w:lineRule="auto"/>
              <w:cnfStyle w:val="0000001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Plant seed, leaf</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alkaloid, tannins, steroid, terpenoid, volatile oil, glycoside, fixed oil.</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pStyle w:val="ListParagraph"/>
              <w:numPr>
                <w:ilvl w:val="0"/>
                <w:numId w:val="3"/>
              </w:num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nerve tonic</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Rejuvenant,</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Sedative,</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 xml:space="preserve"> diuretic</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(11)</w:t>
            </w:r>
            <w:r w:rsidRPr="00F7064A">
              <w:rPr>
                <w:rFonts w:ascii="Book Antiqua" w:hAnsi="Book Antiqua" w:cs="Times New Roman"/>
                <w:sz w:val="20"/>
                <w:szCs w:val="20"/>
              </w:rPr>
              <w:t>.</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r>
      <w:tr w:rsidR="00505CBF" w:rsidRPr="00F7064A" w:rsidTr="005A3046">
        <w:trPr>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02</w:t>
            </w:r>
          </w:p>
        </w:tc>
        <w:tc>
          <w:tcPr>
            <w:tcW w:w="117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bCs/>
                <w:i/>
                <w:iCs/>
                <w:sz w:val="20"/>
                <w:szCs w:val="20"/>
              </w:rPr>
              <w:t>Cyperus rotundus</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bCs/>
                <w:i/>
                <w:iCs/>
                <w:sz w:val="20"/>
                <w:szCs w:val="20"/>
              </w:rPr>
              <w:t xml:space="preserve">(Badhali)) </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000000"/>
              <w:rPr>
                <w:rFonts w:ascii="Book Antiqua" w:hAnsi="Book Antiqua" w:cs="Times New Roman"/>
                <w:sz w:val="18"/>
                <w:szCs w:val="18"/>
              </w:rPr>
            </w:pPr>
            <w:r w:rsidRPr="00F7064A">
              <w:rPr>
                <w:rFonts w:ascii="Book Antiqua" w:hAnsi="Book Antiqua" w:cs="Times New Roman"/>
                <w:sz w:val="18"/>
                <w:szCs w:val="18"/>
              </w:rPr>
              <w:t>Cyperaceae</w:t>
            </w:r>
          </w:p>
          <w:p w:rsidR="00505CBF" w:rsidRPr="00F7064A" w:rsidRDefault="00505CBF" w:rsidP="00157568">
            <w:pPr>
              <w:tabs>
                <w:tab w:val="left" w:pos="2469"/>
              </w:tabs>
              <w:spacing w:after="0" w:line="276" w:lineRule="auto"/>
              <w:cnfStyle w:val="0000000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rhizome</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Pinene, </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Cineole, Terpenes, Isociprol </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Noakhali</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diarrhea</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Diabetes</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Pyresis</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Inflammation</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malaria</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(11)</w:t>
            </w:r>
            <w:r w:rsidRPr="00F7064A">
              <w:rPr>
                <w:rFonts w:ascii="Book Antiqua" w:hAnsi="Book Antiqua" w:cs="Times New Roman"/>
                <w:sz w:val="20"/>
                <w:szCs w:val="20"/>
              </w:rPr>
              <w:t>.</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r>
      <w:tr w:rsidR="00505CBF" w:rsidRPr="00F7064A" w:rsidTr="005A3046">
        <w:trPr>
          <w:cnfStyle w:val="000000100000"/>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03</w:t>
            </w: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bCs/>
                <w:i/>
                <w:iCs/>
                <w:sz w:val="20"/>
                <w:szCs w:val="20"/>
              </w:rPr>
              <w:t>Zizyphus jujube</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bCs/>
                <w:i/>
                <w:iCs/>
                <w:sz w:val="20"/>
                <w:szCs w:val="20"/>
              </w:rPr>
              <w:t xml:space="preserve">(Kul) </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18"/>
                <w:szCs w:val="18"/>
              </w:rPr>
            </w:pPr>
            <w:r w:rsidRPr="00F7064A">
              <w:rPr>
                <w:rFonts w:ascii="Book Antiqua" w:hAnsi="Book Antiqua" w:cs="Times New Roman"/>
                <w:sz w:val="18"/>
                <w:szCs w:val="18"/>
              </w:rPr>
              <w:t>Rhamnaceae</w:t>
            </w: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fruit</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Terpenoid, flavonoid and alkaloid,  phenyl glycosides</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rajshahi, Khulna , anywhere in BD</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gastrointestinal problems</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stomach pain</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constipation</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 xml:space="preserve">Cognitive Enhancer, anti </w:t>
            </w:r>
            <w:r w:rsidR="006F15DF">
              <w:rPr>
                <w:rFonts w:ascii="Book Antiqua" w:hAnsi="Book Antiqua" w:cs="Times New Roman"/>
                <w:sz w:val="20"/>
                <w:szCs w:val="20"/>
              </w:rPr>
              <w:t>–</w:t>
            </w:r>
            <w:r w:rsidRPr="00F7064A">
              <w:rPr>
                <w:rFonts w:ascii="Book Antiqua" w:hAnsi="Book Antiqua" w:cs="Times New Roman"/>
                <w:sz w:val="20"/>
                <w:szCs w:val="20"/>
              </w:rPr>
              <w:t>inflammatory</w:t>
            </w:r>
            <w:r w:rsidR="006F15DF">
              <w:rPr>
                <w:rFonts w:ascii="Book Antiqua" w:hAnsi="Book Antiqua" w:cs="Times New Roman"/>
                <w:sz w:val="20"/>
                <w:szCs w:val="20"/>
              </w:rPr>
              <w:t xml:space="preserve"> (12)</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r>
      <w:tr w:rsidR="00505CBF" w:rsidRPr="00F7064A" w:rsidTr="005A3046">
        <w:trPr>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04</w:t>
            </w:r>
          </w:p>
        </w:tc>
        <w:tc>
          <w:tcPr>
            <w:tcW w:w="117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bCs/>
                <w:i/>
                <w:iCs/>
                <w:sz w:val="20"/>
                <w:szCs w:val="20"/>
              </w:rPr>
              <w:t>Emblica Officinalis</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bCs/>
                <w:i/>
                <w:iCs/>
                <w:sz w:val="20"/>
                <w:szCs w:val="20"/>
              </w:rPr>
              <w:t>(Amalaki)</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000000"/>
              <w:rPr>
                <w:rFonts w:ascii="Book Antiqua" w:hAnsi="Book Antiqua" w:cs="Times New Roman"/>
                <w:sz w:val="18"/>
                <w:szCs w:val="18"/>
              </w:rPr>
            </w:pPr>
            <w:r w:rsidRPr="00F7064A">
              <w:rPr>
                <w:rFonts w:ascii="Book Antiqua" w:hAnsi="Book Antiqua" w:cs="Times New Roman"/>
                <w:sz w:val="18"/>
                <w:szCs w:val="18"/>
              </w:rPr>
              <w:t>Phyllanthaceae</w:t>
            </w:r>
          </w:p>
          <w:p w:rsidR="00505CBF" w:rsidRPr="00F7064A" w:rsidRDefault="00505CBF" w:rsidP="00157568">
            <w:pPr>
              <w:tabs>
                <w:tab w:val="left" w:pos="2469"/>
              </w:tabs>
              <w:spacing w:after="0" w:line="276" w:lineRule="auto"/>
              <w:cnfStyle w:val="0000000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 xml:space="preserve">fruit </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gallic acid, tannins, flavonoids, pectin, and quercetin</w:t>
            </w:r>
          </w:p>
        </w:tc>
        <w:tc>
          <w:tcPr>
            <w:tcW w:w="108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 xml:space="preserve">      Rangamati  </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Antioxidant</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immune modulatory</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Antipyretic</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analgesic</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(12)</w:t>
            </w:r>
          </w:p>
          <w:p w:rsidR="00505CBF" w:rsidRPr="00F7064A" w:rsidRDefault="00505CBF" w:rsidP="00157568">
            <w:pPr>
              <w:tabs>
                <w:tab w:val="left" w:pos="2469"/>
              </w:tabs>
              <w:spacing w:after="0" w:line="276" w:lineRule="auto"/>
              <w:cnfStyle w:val="000000000000"/>
              <w:rPr>
                <w:rFonts w:ascii="Book Antiqua" w:hAnsi="Book Antiqua" w:cs="Times New Roman"/>
                <w:sz w:val="20"/>
                <w:szCs w:val="20"/>
              </w:rPr>
            </w:pPr>
          </w:p>
        </w:tc>
      </w:tr>
      <w:tr w:rsidR="00505CBF" w:rsidRPr="00F7064A" w:rsidTr="005A3046">
        <w:trPr>
          <w:cnfStyle w:val="000000100000"/>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p>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05</w:t>
            </w: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bCs/>
                <w:i/>
                <w:iCs/>
                <w:sz w:val="20"/>
                <w:szCs w:val="20"/>
              </w:rPr>
              <w:t>Cocos nucifera</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bCs/>
                <w:i/>
                <w:iCs/>
                <w:sz w:val="20"/>
                <w:szCs w:val="20"/>
              </w:rPr>
              <w:t>(Narikel)</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18"/>
                <w:szCs w:val="18"/>
              </w:rPr>
            </w:pPr>
            <w:r w:rsidRPr="00F7064A">
              <w:rPr>
                <w:rFonts w:ascii="Book Antiqua" w:hAnsi="Book Antiqua" w:cs="Times New Roman"/>
                <w:sz w:val="18"/>
                <w:szCs w:val="18"/>
              </w:rPr>
              <w:t>Arecaceae  </w:t>
            </w:r>
          </w:p>
          <w:p w:rsidR="00505CBF" w:rsidRPr="00F7064A" w:rsidRDefault="00505CBF" w:rsidP="00157568">
            <w:pPr>
              <w:tabs>
                <w:tab w:val="left" w:pos="2469"/>
              </w:tabs>
              <w:spacing w:after="0" w:line="276" w:lineRule="auto"/>
              <w:cnfStyle w:val="0000001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 xml:space="preserve">fruit </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catechins, epicatechins,tannins, and flavonoids</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Jessore ,noakhali etc</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diarrhea </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(13)</w:t>
            </w:r>
          </w:p>
          <w:p w:rsidR="00505CBF" w:rsidRPr="00F7064A" w:rsidRDefault="00505CBF" w:rsidP="00157568">
            <w:pPr>
              <w:tabs>
                <w:tab w:val="left" w:pos="2469"/>
              </w:tabs>
              <w:spacing w:after="0" w:line="276" w:lineRule="auto"/>
              <w:cnfStyle w:val="000000100000"/>
              <w:rPr>
                <w:rFonts w:ascii="Book Antiqua" w:hAnsi="Book Antiqua" w:cs="Times New Roman"/>
                <w:sz w:val="20"/>
                <w:szCs w:val="20"/>
              </w:rPr>
            </w:pPr>
          </w:p>
        </w:tc>
      </w:tr>
      <w:tr w:rsidR="00505CBF" w:rsidRPr="00F7064A" w:rsidTr="005A3046">
        <w:trPr>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lastRenderedPageBreak/>
              <w:t>06</w:t>
            </w: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bCs/>
                <w:i/>
                <w:iCs/>
                <w:sz w:val="20"/>
                <w:szCs w:val="20"/>
              </w:rPr>
              <w:t xml:space="preserve">Celastrus paniculatus </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bCs/>
                <w:i/>
                <w:iCs/>
                <w:sz w:val="20"/>
                <w:szCs w:val="20"/>
              </w:rPr>
              <w:t>(Jyotishmati)</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r w:rsidRPr="00F7064A">
              <w:rPr>
                <w:rFonts w:ascii="Book Antiqua" w:hAnsi="Book Antiqua" w:cs="Times New Roman"/>
                <w:sz w:val="18"/>
                <w:szCs w:val="18"/>
              </w:rPr>
              <w:t>Celastraceae</w:t>
            </w:r>
          </w:p>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Plant seed, leaf</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alkaloid, tannins, steroid, terpenoid, volatile oil, glycoside, fixed oil.</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     -</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nerve tonic,</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Rejuvenant</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Sedative</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 Diuretic</w:t>
            </w:r>
          </w:p>
        </w:tc>
        <w:tc>
          <w:tcPr>
            <w:tcW w:w="180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(13)</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r>
      <w:tr w:rsidR="00505CBF" w:rsidRPr="00F7064A" w:rsidTr="005A3046">
        <w:trPr>
          <w:cnfStyle w:val="000000100000"/>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07</w:t>
            </w:r>
          </w:p>
        </w:tc>
        <w:tc>
          <w:tcPr>
            <w:tcW w:w="117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bCs/>
                <w:i/>
                <w:iCs/>
                <w:sz w:val="20"/>
                <w:szCs w:val="20"/>
              </w:rPr>
              <w:t>Camellia sinensis</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bCs/>
                <w:i/>
                <w:iCs/>
                <w:sz w:val="20"/>
                <w:szCs w:val="20"/>
              </w:rPr>
              <w:t>( Cha)</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18"/>
                <w:szCs w:val="18"/>
              </w:rPr>
            </w:pPr>
            <w:r w:rsidRPr="00F7064A">
              <w:rPr>
                <w:rFonts w:ascii="Book Antiqua" w:hAnsi="Book Antiqua" w:cs="Times New Roman"/>
                <w:sz w:val="18"/>
                <w:szCs w:val="18"/>
              </w:rPr>
              <w:t>Theaceae</w:t>
            </w:r>
          </w:p>
          <w:p w:rsidR="00505CBF" w:rsidRPr="00F7064A" w:rsidRDefault="00505CBF" w:rsidP="00157568">
            <w:pPr>
              <w:tabs>
                <w:tab w:val="left" w:pos="2469"/>
              </w:tabs>
              <w:spacing w:after="0" w:line="276" w:lineRule="auto"/>
              <w:jc w:val="both"/>
              <w:cnfStyle w:val="0000001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leaves</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epigallocatechin gallate ,</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gallocatechin gallate ,</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Gallocatechin, catechin, epicatechin ,gallate, epicatechin and</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epigallocatechin</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Chattogram,</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Brahmanbari, Sylhet  rangamati</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Diuretic</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astringent.</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Cognitive Enhancer, Anti- inflammatory</w:t>
            </w:r>
            <w:r w:rsidR="006F15DF">
              <w:rPr>
                <w:rFonts w:ascii="Book Antiqua" w:hAnsi="Book Antiqua" w:cs="Times New Roman"/>
                <w:sz w:val="20"/>
                <w:szCs w:val="20"/>
              </w:rPr>
              <w:t xml:space="preserve"> (14)</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r>
      <w:tr w:rsidR="00505CBF" w:rsidRPr="00F7064A" w:rsidTr="005A3046">
        <w:trPr>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08</w:t>
            </w: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r w:rsidRPr="00F7064A">
              <w:rPr>
                <w:rFonts w:ascii="Book Antiqua" w:hAnsi="Book Antiqua" w:cs="Times New Roman"/>
                <w:bCs/>
                <w:i/>
                <w:iCs/>
                <w:sz w:val="20"/>
                <w:szCs w:val="20"/>
              </w:rPr>
              <w:t>bacopa monnieri</w:t>
            </w:r>
          </w:p>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r w:rsidRPr="00F7064A">
              <w:rPr>
                <w:rFonts w:ascii="Book Antiqua" w:hAnsi="Book Antiqua" w:cs="Times New Roman"/>
                <w:bCs/>
                <w:i/>
                <w:iCs/>
                <w:sz w:val="20"/>
                <w:szCs w:val="20"/>
              </w:rPr>
              <w:t xml:space="preserve">(Brahmi shakh) </w:t>
            </w:r>
          </w:p>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r w:rsidRPr="00F7064A">
              <w:rPr>
                <w:rFonts w:ascii="Book Antiqua" w:hAnsi="Book Antiqua" w:cs="Times New Roman"/>
                <w:sz w:val="18"/>
                <w:szCs w:val="18"/>
              </w:rPr>
              <w:t>Plantaginaceae</w:t>
            </w:r>
          </w:p>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commentRangeStart w:id="19"/>
            <w:r w:rsidRPr="00F7064A">
              <w:rPr>
                <w:rFonts w:ascii="Book Antiqua" w:hAnsi="Book Antiqua" w:cs="Times New Roman"/>
                <w:sz w:val="20"/>
                <w:szCs w:val="20"/>
              </w:rPr>
              <w:t>leavesandflowers</w:t>
            </w:r>
            <w:commentRangeEnd w:id="19"/>
            <w:r w:rsidR="005C3E74">
              <w:rPr>
                <w:rStyle w:val="CommentReference"/>
              </w:rPr>
              <w:commentReference w:id="19"/>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alkaloids brahmine, herpestine, nicotine, saponin, monierin, hersaponin, triterpene, and bacosine </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coastal areas</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improve memory</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(14)</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r>
      <w:tr w:rsidR="00505CBF" w:rsidRPr="00F7064A" w:rsidTr="005A3046">
        <w:trPr>
          <w:cnfStyle w:val="000000100000"/>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09</w:t>
            </w:r>
          </w:p>
        </w:tc>
        <w:tc>
          <w:tcPr>
            <w:tcW w:w="117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bCs/>
                <w:i/>
                <w:iCs/>
                <w:sz w:val="20"/>
                <w:szCs w:val="20"/>
              </w:rPr>
            </w:pPr>
            <w:r w:rsidRPr="00F7064A">
              <w:rPr>
                <w:rFonts w:ascii="Book Antiqua" w:hAnsi="Book Antiqua" w:cs="Times New Roman"/>
                <w:bCs/>
                <w:i/>
                <w:iCs/>
                <w:sz w:val="20"/>
                <w:szCs w:val="20"/>
              </w:rPr>
              <w:t xml:space="preserve">Rhodiola Rosea </w:t>
            </w:r>
          </w:p>
          <w:p w:rsidR="00505CBF" w:rsidRPr="00F7064A" w:rsidRDefault="00505CBF" w:rsidP="00157568">
            <w:pPr>
              <w:tabs>
                <w:tab w:val="left" w:pos="2469"/>
              </w:tabs>
              <w:spacing w:after="0" w:line="276" w:lineRule="auto"/>
              <w:jc w:val="both"/>
              <w:cnfStyle w:val="000000100000"/>
              <w:rPr>
                <w:rFonts w:ascii="Book Antiqua" w:hAnsi="Book Antiqua" w:cs="Times New Roman"/>
                <w:bCs/>
                <w:i/>
                <w:iCs/>
                <w:sz w:val="20"/>
                <w:szCs w:val="20"/>
              </w:rPr>
            </w:pP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18"/>
                <w:szCs w:val="18"/>
              </w:rPr>
            </w:pPr>
            <w:r w:rsidRPr="00F7064A">
              <w:rPr>
                <w:rFonts w:ascii="Book Antiqua" w:hAnsi="Book Antiqua" w:cs="Times New Roman"/>
                <w:sz w:val="18"/>
                <w:szCs w:val="18"/>
              </w:rPr>
              <w:t>Crassulaceae</w:t>
            </w:r>
          </w:p>
          <w:p w:rsidR="00505CBF" w:rsidRPr="00F7064A" w:rsidRDefault="00505CBF" w:rsidP="00157568">
            <w:pPr>
              <w:tabs>
                <w:tab w:val="left" w:pos="2469"/>
              </w:tabs>
              <w:spacing w:after="0" w:line="276" w:lineRule="auto"/>
              <w:jc w:val="both"/>
              <w:cnfStyle w:val="0000001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bCs/>
                <w:sz w:val="20"/>
                <w:szCs w:val="20"/>
              </w:rPr>
              <w:t>roots</w:t>
            </w: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flavonoids, proanthocyanidines, tyrosol, cinnamyl alcohol, glycosides, organic acids.</w:t>
            </w:r>
          </w:p>
        </w:tc>
        <w:tc>
          <w:tcPr>
            <w:tcW w:w="108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 xml:space="preserve">   -</w:t>
            </w:r>
          </w:p>
        </w:tc>
        <w:tc>
          <w:tcPr>
            <w:tcW w:w="135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lang w:val="fr-FR"/>
              </w:rPr>
              <w:t>fatigue</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lang w:val="fr-FR"/>
              </w:rPr>
              <w:t>Depression</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lang w:val="fr-FR"/>
              </w:rPr>
              <w:t>anemia</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c>
          <w:tcPr>
            <w:tcW w:w="1800" w:type="dxa"/>
          </w:tcPr>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r w:rsidRPr="00F7064A">
              <w:rPr>
                <w:rFonts w:ascii="Book Antiqua" w:hAnsi="Book Antiqua" w:cs="Times New Roman"/>
                <w:sz w:val="20"/>
                <w:szCs w:val="20"/>
              </w:rPr>
              <w:t>Cognitive Enhancer, anti- inflammatory</w:t>
            </w:r>
            <w:r w:rsidR="006F15DF">
              <w:rPr>
                <w:rFonts w:ascii="Book Antiqua" w:hAnsi="Book Antiqua" w:cs="Times New Roman"/>
                <w:sz w:val="20"/>
                <w:szCs w:val="20"/>
              </w:rPr>
              <w:t xml:space="preserve"> (15)</w:t>
            </w:r>
          </w:p>
          <w:p w:rsidR="00505CBF" w:rsidRPr="00F7064A" w:rsidRDefault="00505CBF" w:rsidP="00157568">
            <w:pPr>
              <w:tabs>
                <w:tab w:val="left" w:pos="2469"/>
              </w:tabs>
              <w:spacing w:after="0" w:line="276" w:lineRule="auto"/>
              <w:jc w:val="both"/>
              <w:cnfStyle w:val="000000100000"/>
              <w:rPr>
                <w:rFonts w:ascii="Book Antiqua" w:hAnsi="Book Antiqua" w:cs="Times New Roman"/>
                <w:sz w:val="20"/>
                <w:szCs w:val="20"/>
              </w:rPr>
            </w:pPr>
          </w:p>
        </w:tc>
      </w:tr>
      <w:tr w:rsidR="00505CBF" w:rsidRPr="00F7064A" w:rsidTr="005A3046">
        <w:trPr>
          <w:trHeight w:val="1493"/>
        </w:trPr>
        <w:tc>
          <w:tcPr>
            <w:cnfStyle w:val="001000000000"/>
            <w:tcW w:w="445" w:type="dxa"/>
          </w:tcPr>
          <w:p w:rsidR="00505CBF" w:rsidRPr="00F7064A" w:rsidRDefault="00505CBF" w:rsidP="00157568">
            <w:pPr>
              <w:tabs>
                <w:tab w:val="left" w:pos="2469"/>
              </w:tabs>
              <w:spacing w:after="0" w:line="276" w:lineRule="auto"/>
              <w:jc w:val="both"/>
              <w:rPr>
                <w:rFonts w:ascii="Book Antiqua" w:hAnsi="Book Antiqua" w:cs="Times New Roman"/>
              </w:rPr>
            </w:pPr>
            <w:r w:rsidRPr="00F7064A">
              <w:rPr>
                <w:rFonts w:ascii="Book Antiqua" w:hAnsi="Book Antiqua" w:cs="Times New Roman"/>
              </w:rPr>
              <w:t>10</w:t>
            </w: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r w:rsidRPr="00F7064A">
              <w:rPr>
                <w:rFonts w:ascii="Book Antiqua" w:hAnsi="Book Antiqua" w:cs="Times New Roman"/>
                <w:bCs/>
                <w:i/>
                <w:iCs/>
                <w:sz w:val="20"/>
                <w:szCs w:val="20"/>
              </w:rPr>
              <w:t>Panax ginseng</w:t>
            </w:r>
          </w:p>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r w:rsidRPr="00F7064A">
              <w:rPr>
                <w:rFonts w:ascii="Book Antiqua" w:hAnsi="Book Antiqua" w:cs="Times New Roman"/>
                <w:bCs/>
                <w:i/>
                <w:iCs/>
                <w:sz w:val="20"/>
                <w:szCs w:val="20"/>
              </w:rPr>
              <w:t>( ginseng)</w:t>
            </w:r>
          </w:p>
          <w:p w:rsidR="00505CBF" w:rsidRPr="00F7064A" w:rsidRDefault="00505CBF" w:rsidP="00157568">
            <w:pPr>
              <w:tabs>
                <w:tab w:val="left" w:pos="2469"/>
              </w:tabs>
              <w:spacing w:after="0" w:line="276" w:lineRule="auto"/>
              <w:jc w:val="both"/>
              <w:cnfStyle w:val="000000000000"/>
              <w:rPr>
                <w:rFonts w:ascii="Book Antiqua" w:hAnsi="Book Antiqua" w:cs="Times New Roman"/>
                <w:bCs/>
                <w:i/>
                <w:iCs/>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r w:rsidRPr="00F7064A">
              <w:rPr>
                <w:rFonts w:ascii="Book Antiqua" w:hAnsi="Book Antiqua" w:cs="Times New Roman"/>
                <w:sz w:val="18"/>
                <w:szCs w:val="18"/>
              </w:rPr>
              <w:t>Araliaceae</w:t>
            </w:r>
          </w:p>
          <w:p w:rsidR="00505CBF" w:rsidRPr="00F7064A" w:rsidRDefault="00505CBF" w:rsidP="00157568">
            <w:pPr>
              <w:tabs>
                <w:tab w:val="left" w:pos="2469"/>
              </w:tabs>
              <w:spacing w:after="0" w:line="276" w:lineRule="auto"/>
              <w:jc w:val="both"/>
              <w:cnfStyle w:val="000000000000"/>
              <w:rPr>
                <w:rFonts w:ascii="Book Antiqua" w:hAnsi="Book Antiqua" w:cs="Times New Roman"/>
                <w:sz w:val="18"/>
                <w:szCs w:val="18"/>
              </w:rPr>
            </w:pPr>
          </w:p>
        </w:tc>
        <w:tc>
          <w:tcPr>
            <w:tcW w:w="117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roots</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ginseng </w:t>
            </w:r>
            <w:commentRangeStart w:id="20"/>
            <w:r w:rsidRPr="00F7064A">
              <w:rPr>
                <w:rFonts w:ascii="Book Antiqua" w:hAnsi="Book Antiqua" w:cs="Times New Roman"/>
                <w:sz w:val="20"/>
                <w:szCs w:val="20"/>
              </w:rPr>
              <w:t xml:space="preserve">saponins,phytosterol, </w:t>
            </w:r>
            <w:commentRangeEnd w:id="20"/>
            <w:r w:rsidR="005C3E74">
              <w:rPr>
                <w:rStyle w:val="CommentReference"/>
              </w:rPr>
              <w:commentReference w:id="20"/>
            </w:r>
            <w:r w:rsidRPr="00F7064A">
              <w:rPr>
                <w:rFonts w:ascii="Book Antiqua" w:hAnsi="Book Antiqua" w:cs="Times New Roman"/>
                <w:sz w:val="20"/>
                <w:szCs w:val="20"/>
              </w:rPr>
              <w:t>carbohydrates and sugars.</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c>
          <w:tcPr>
            <w:tcW w:w="108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 xml:space="preserve">  -</w:t>
            </w:r>
          </w:p>
        </w:tc>
        <w:tc>
          <w:tcPr>
            <w:tcW w:w="135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diabetes</w:t>
            </w:r>
          </w:p>
        </w:tc>
        <w:tc>
          <w:tcPr>
            <w:tcW w:w="1800" w:type="dxa"/>
          </w:tcPr>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r w:rsidRPr="00F7064A">
              <w:rPr>
                <w:rFonts w:ascii="Book Antiqua" w:hAnsi="Book Antiqua" w:cs="Times New Roman"/>
                <w:sz w:val="20"/>
                <w:szCs w:val="20"/>
              </w:rPr>
              <w:t>Cognitive Enhancer</w:t>
            </w:r>
            <w:r w:rsidR="006F15DF">
              <w:rPr>
                <w:rFonts w:ascii="Book Antiqua" w:hAnsi="Book Antiqua" w:cs="Times New Roman"/>
                <w:sz w:val="20"/>
                <w:szCs w:val="20"/>
              </w:rPr>
              <w:t xml:space="preserve"> (15)</w:t>
            </w:r>
          </w:p>
          <w:p w:rsidR="00505CBF" w:rsidRPr="00F7064A" w:rsidRDefault="00505CBF" w:rsidP="00157568">
            <w:pPr>
              <w:tabs>
                <w:tab w:val="left" w:pos="2469"/>
              </w:tabs>
              <w:spacing w:after="0" w:line="276" w:lineRule="auto"/>
              <w:jc w:val="both"/>
              <w:cnfStyle w:val="000000000000"/>
              <w:rPr>
                <w:rFonts w:ascii="Book Antiqua" w:hAnsi="Book Antiqua" w:cs="Times New Roman"/>
                <w:sz w:val="20"/>
                <w:szCs w:val="20"/>
              </w:rPr>
            </w:pPr>
          </w:p>
        </w:tc>
      </w:tr>
    </w:tbl>
    <w:p w:rsidR="00505CBF" w:rsidRDefault="00505CBF" w:rsidP="00157568">
      <w:pPr>
        <w:tabs>
          <w:tab w:val="left" w:pos="2469"/>
        </w:tabs>
        <w:spacing w:after="0" w:line="276" w:lineRule="auto"/>
        <w:jc w:val="both"/>
        <w:rPr>
          <w:rFonts w:ascii="Book Antiqua" w:hAnsi="Book Antiqua" w:cs="Times New Roman"/>
        </w:rPr>
      </w:pPr>
    </w:p>
    <w:p w:rsidR="002D2CEC" w:rsidRPr="00F7064A" w:rsidRDefault="002D2CEC" w:rsidP="00157568">
      <w:pPr>
        <w:tabs>
          <w:tab w:val="left" w:pos="2469"/>
        </w:tabs>
        <w:spacing w:after="0" w:line="276" w:lineRule="auto"/>
        <w:jc w:val="both"/>
        <w:rPr>
          <w:rFonts w:ascii="Book Antiqua" w:hAnsi="Book Antiqua" w:cs="Times New Roman"/>
        </w:rPr>
      </w:pPr>
    </w:p>
    <w:p w:rsidR="00505CBF" w:rsidRDefault="00505CBF" w:rsidP="00157568">
      <w:pPr>
        <w:spacing w:after="0" w:line="276" w:lineRule="auto"/>
        <w:rPr>
          <w:rFonts w:ascii="Times New Roman" w:hAnsi="Times New Roman" w:cs="Times New Roman"/>
        </w:rPr>
      </w:pPr>
    </w:p>
    <w:p w:rsidR="00C06F8F" w:rsidRPr="007205F2" w:rsidRDefault="00C06F8F" w:rsidP="00157568">
      <w:pPr>
        <w:spacing w:after="0" w:line="276" w:lineRule="auto"/>
        <w:jc w:val="both"/>
        <w:rPr>
          <w:rFonts w:ascii="Times New Roman" w:hAnsi="Times New Roman" w:cs="Times New Roman"/>
          <w:b/>
          <w:color w:val="002060"/>
          <w:sz w:val="28"/>
          <w:szCs w:val="28"/>
        </w:rPr>
      </w:pPr>
      <w:r w:rsidRPr="007205F2">
        <w:rPr>
          <w:rFonts w:ascii="Times New Roman" w:hAnsi="Times New Roman" w:cs="Times New Roman"/>
          <w:b/>
          <w:color w:val="002060"/>
          <w:sz w:val="28"/>
          <w:szCs w:val="28"/>
        </w:rPr>
        <w:lastRenderedPageBreak/>
        <w:t>Conclusion:</w:t>
      </w:r>
    </w:p>
    <w:p w:rsidR="00B96432" w:rsidRPr="00B96432" w:rsidRDefault="00C06F8F" w:rsidP="00FF27D8">
      <w:pPr>
        <w:spacing w:after="0" w:line="240" w:lineRule="auto"/>
        <w:jc w:val="both"/>
        <w:rPr>
          <w:rFonts w:ascii="Times New Roman" w:hAnsi="Times New Roman" w:cs="Times New Roman"/>
          <w:b/>
          <w:color w:val="002060"/>
          <w:sz w:val="28"/>
          <w:szCs w:val="28"/>
        </w:rPr>
      </w:pPr>
      <w:commentRangeStart w:id="21"/>
      <w:r w:rsidRPr="00C06F8F">
        <w:rPr>
          <w:rFonts w:ascii="Book Antiqua" w:hAnsi="Book Antiqua" w:cs="Times New Roman"/>
          <w:sz w:val="24"/>
          <w:szCs w:val="24"/>
        </w:rPr>
        <w:t>The current review highlighted the medicinal plants possessed analgesic and anti-inflammatory effects with special focus on their mode of action, as promising future drugs because of their safety and effectiveness.</w:t>
      </w:r>
      <w:r>
        <w:rPr>
          <w:rFonts w:ascii="Book Antiqua" w:hAnsi="Book Antiqua" w:cs="Times New Roman"/>
          <w:sz w:val="24"/>
          <w:szCs w:val="24"/>
        </w:rPr>
        <w:t xml:space="preserve"> </w:t>
      </w:r>
      <w:r w:rsidRPr="002C25AB">
        <w:rPr>
          <w:rFonts w:ascii="Book Antiqua" w:hAnsi="Book Antiqua" w:cs="Times New Roman"/>
          <w:sz w:val="24"/>
          <w:szCs w:val="24"/>
        </w:rPr>
        <w:t>Many studies have been performed to identify Analgesic, Anti-inflammatory and Cognitive enhancer compounds with desired pharmacological activity and a limited toxicity. This review makes an attempt to give scientific account of use of valuable plant in Bangladesh as Analgesic, Anti-inflammatory and Cognitive enhancer source.</w:t>
      </w:r>
      <w:r w:rsidR="00B96432">
        <w:rPr>
          <w:rFonts w:ascii="Book Antiqua" w:hAnsi="Book Antiqua" w:cs="Times New Roman"/>
          <w:sz w:val="24"/>
          <w:szCs w:val="24"/>
        </w:rPr>
        <w:t xml:space="preserve"> The</w:t>
      </w:r>
      <w:r w:rsidR="00B96432" w:rsidRPr="00B96432">
        <w:rPr>
          <w:rFonts w:ascii="Times New Roman" w:hAnsi="Times New Roman" w:cs="Times New Roman"/>
          <w:b/>
          <w:color w:val="002060"/>
          <w:sz w:val="28"/>
          <w:szCs w:val="28"/>
        </w:rPr>
        <w:t xml:space="preserve"> </w:t>
      </w:r>
      <w:r w:rsidR="00B96432" w:rsidRPr="00B96432">
        <w:rPr>
          <w:rFonts w:ascii="Times New Roman" w:hAnsi="Times New Roman" w:cs="Times New Roman"/>
          <w:sz w:val="24"/>
          <w:szCs w:val="24"/>
        </w:rPr>
        <w:t>future direction is to</w:t>
      </w:r>
      <w:r w:rsidR="00B96432" w:rsidRPr="00B96432">
        <w:rPr>
          <w:rFonts w:ascii="Book Antiqua" w:hAnsi="Book Antiqua" w:cs="Times New Roman"/>
          <w:sz w:val="24"/>
          <w:szCs w:val="24"/>
        </w:rPr>
        <w:t xml:space="preserve"> identify chemical constituents of the plants which is not has been discovered yet and evaluate its </w:t>
      </w:r>
      <w:r w:rsidR="00B96432" w:rsidRPr="00B96432">
        <w:rPr>
          <w:rFonts w:ascii="Book Antiqua" w:hAnsi="Book Antiqua" w:cs="Times New Roman"/>
          <w:i/>
          <w:iCs/>
          <w:sz w:val="24"/>
          <w:szCs w:val="24"/>
        </w:rPr>
        <w:t>in-vivo</w:t>
      </w:r>
      <w:r w:rsidR="00B96432" w:rsidRPr="00B96432">
        <w:rPr>
          <w:rFonts w:ascii="Book Antiqua" w:hAnsi="Book Antiqua" w:cs="Times New Roman"/>
          <w:sz w:val="24"/>
          <w:szCs w:val="24"/>
        </w:rPr>
        <w:t xml:space="preserve"> data with animal models.</w:t>
      </w:r>
      <w:commentRangeEnd w:id="21"/>
      <w:r w:rsidR="00FF27D8">
        <w:rPr>
          <w:rStyle w:val="CommentReference"/>
        </w:rPr>
        <w:commentReference w:id="21"/>
      </w:r>
    </w:p>
    <w:p w:rsidR="00C06F8F" w:rsidRPr="002C25AB" w:rsidRDefault="00C06F8F" w:rsidP="00FF27D8">
      <w:pPr>
        <w:spacing w:after="0" w:line="240" w:lineRule="auto"/>
        <w:jc w:val="both"/>
        <w:rPr>
          <w:rFonts w:ascii="Book Antiqua" w:hAnsi="Book Antiqua" w:cs="Times New Roman"/>
          <w:sz w:val="24"/>
          <w:szCs w:val="24"/>
        </w:rPr>
      </w:pPr>
    </w:p>
    <w:p w:rsidR="00BD0EAE" w:rsidRPr="00E203AF" w:rsidRDefault="00BD0EAE" w:rsidP="00FF27D8">
      <w:pPr>
        <w:shd w:val="clear" w:color="auto" w:fill="FFFFFF"/>
        <w:tabs>
          <w:tab w:val="left" w:pos="2700"/>
        </w:tabs>
        <w:spacing w:before="100" w:beforeAutospacing="1" w:after="0" w:line="240" w:lineRule="auto"/>
        <w:jc w:val="both"/>
        <w:rPr>
          <w:rFonts w:ascii="Book Antiqua" w:hAnsi="Book Antiqua" w:cs="Times New Roman"/>
          <w:sz w:val="24"/>
          <w:szCs w:val="24"/>
        </w:rPr>
      </w:pPr>
      <w:r w:rsidRPr="00E203AF">
        <w:rPr>
          <w:rFonts w:ascii="Book Antiqua" w:hAnsi="Book Antiqua" w:cs="Times New Roman"/>
          <w:sz w:val="24"/>
          <w:szCs w:val="24"/>
        </w:rPr>
        <w:tab/>
      </w:r>
    </w:p>
    <w:p w:rsidR="00BD0EAE" w:rsidRPr="00E203AF" w:rsidRDefault="00BD0EAE" w:rsidP="00FF27D8">
      <w:pPr>
        <w:shd w:val="clear" w:color="auto" w:fill="FFFFFF"/>
        <w:tabs>
          <w:tab w:val="left" w:pos="2700"/>
        </w:tabs>
        <w:spacing w:before="100" w:beforeAutospacing="1" w:after="0" w:line="240" w:lineRule="auto"/>
        <w:jc w:val="both"/>
        <w:rPr>
          <w:rFonts w:ascii="Book Antiqua" w:hAnsi="Book Antiqua" w:cs="Times New Roman"/>
          <w:color w:val="002060"/>
          <w:sz w:val="24"/>
          <w:szCs w:val="24"/>
        </w:rPr>
      </w:pPr>
      <w:commentRangeStart w:id="22"/>
      <w:r w:rsidRPr="00E203AF">
        <w:rPr>
          <w:rFonts w:ascii="Book Antiqua" w:hAnsi="Book Antiqua" w:cs="Times New Roman"/>
          <w:color w:val="002060"/>
          <w:sz w:val="24"/>
          <w:szCs w:val="24"/>
        </w:rPr>
        <w:t xml:space="preserve">   Reference:</w:t>
      </w:r>
      <w:commentRangeEnd w:id="22"/>
      <w:r w:rsidR="005A3046">
        <w:rPr>
          <w:rStyle w:val="CommentReference"/>
        </w:rPr>
        <w:commentReference w:id="22"/>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Ottani, Alessandra; Leone, Sheila; Sandrini, Maurizio; Ferrari, Anna; Bertolini, Alfio (February 15, 2006). "The analgesic activity of paracetamol is prevented by the blockade of cannabinoid CB1 receptors". European Journal of Pharmacology.</w:t>
      </w:r>
      <w:r w:rsidRPr="00E203AF">
        <w:rPr>
          <w:rFonts w:ascii="Book Antiqua" w:eastAsia="Times New Roman" w:hAnsi="Book Antiqua" w:cs="Arial"/>
          <w:b/>
          <w:bCs/>
          <w:iCs/>
          <w:sz w:val="24"/>
          <w:szCs w:val="24"/>
        </w:rPr>
        <w:t>531</w:t>
      </w:r>
      <w:r>
        <w:rPr>
          <w:rFonts w:ascii="Book Antiqua" w:eastAsia="Times New Roman" w:hAnsi="Book Antiqua" w:cs="Arial"/>
          <w:iCs/>
          <w:sz w:val="24"/>
          <w:szCs w:val="24"/>
        </w:rPr>
        <w:t>(1</w:t>
      </w:r>
      <w:r w:rsidRPr="00E203AF">
        <w:rPr>
          <w:rFonts w:ascii="Book Antiqua" w:eastAsia="Times New Roman" w:hAnsi="Book Antiqua" w:cs="Arial"/>
          <w:iCs/>
          <w:sz w:val="24"/>
          <w:szCs w:val="24"/>
        </w:rPr>
        <w:t>3):280281. </w:t>
      </w:r>
      <w:hyperlink r:id="rId10" w:tooltip="Doi (identifier)" w:history="1">
        <w:r w:rsidRPr="00E203AF">
          <w:rPr>
            <w:rFonts w:ascii="Book Antiqua" w:eastAsia="Times New Roman" w:hAnsi="Book Antiqua" w:cs="Arial"/>
            <w:iCs/>
            <w:sz w:val="24"/>
            <w:szCs w:val="24"/>
          </w:rPr>
          <w:t>doi</w:t>
        </w:r>
      </w:hyperlink>
      <w:r w:rsidRPr="00E203AF">
        <w:rPr>
          <w:rFonts w:ascii="Book Antiqua" w:eastAsia="Times New Roman" w:hAnsi="Book Antiqua" w:cs="Arial"/>
          <w:iCs/>
          <w:sz w:val="24"/>
          <w:szCs w:val="24"/>
        </w:rPr>
        <w:t>:</w:t>
      </w:r>
      <w:hyperlink r:id="rId11" w:history="1">
        <w:r w:rsidRPr="00E203AF">
          <w:rPr>
            <w:rFonts w:ascii="Book Antiqua" w:eastAsia="Times New Roman" w:hAnsi="Book Antiqua" w:cs="Arial"/>
            <w:iCs/>
            <w:sz w:val="24"/>
            <w:szCs w:val="24"/>
          </w:rPr>
          <w:t>10.1016/j.ejphar.2005.12.015</w:t>
        </w:r>
      </w:hyperlink>
      <w:r w:rsidRPr="00E203AF">
        <w:rPr>
          <w:rFonts w:ascii="Book Antiqua" w:eastAsia="Times New Roman" w:hAnsi="Book Antiqua" w:cs="Arial"/>
          <w:iCs/>
          <w:sz w:val="24"/>
          <w:szCs w:val="24"/>
        </w:rPr>
        <w:t>. </w:t>
      </w:r>
      <w:hyperlink r:id="rId12" w:tooltip="Hdl (identifier)" w:history="1">
        <w:r w:rsidRPr="00E203AF">
          <w:rPr>
            <w:rFonts w:ascii="Book Antiqua" w:eastAsia="Times New Roman" w:hAnsi="Book Antiqua" w:cs="Arial"/>
            <w:iCs/>
            <w:sz w:val="24"/>
            <w:szCs w:val="24"/>
          </w:rPr>
          <w:t>hdl</w:t>
        </w:r>
      </w:hyperlink>
      <w:r w:rsidRPr="00E203AF">
        <w:rPr>
          <w:rFonts w:ascii="Book Antiqua" w:eastAsia="Times New Roman" w:hAnsi="Book Antiqua" w:cs="Arial"/>
          <w:iCs/>
          <w:sz w:val="24"/>
          <w:szCs w:val="24"/>
        </w:rPr>
        <w:t>:</w:t>
      </w:r>
      <w:hyperlink r:id="rId13" w:history="1">
        <w:r w:rsidRPr="00E203AF">
          <w:rPr>
            <w:rFonts w:ascii="Book Antiqua" w:eastAsia="Times New Roman" w:hAnsi="Book Antiqua" w:cs="Arial"/>
            <w:iCs/>
            <w:sz w:val="24"/>
            <w:szCs w:val="24"/>
          </w:rPr>
          <w:t>11380/613413</w:t>
        </w:r>
      </w:hyperlink>
      <w:r w:rsidRPr="00E203AF">
        <w:rPr>
          <w:rFonts w:ascii="Book Antiqua" w:eastAsia="Times New Roman" w:hAnsi="Book Antiqua" w:cs="Arial"/>
          <w:iCs/>
          <w:sz w:val="24"/>
          <w:szCs w:val="24"/>
        </w:rPr>
        <w:t>. </w:t>
      </w:r>
      <w:hyperlink r:id="rId14" w:tooltip="PMID (identifier)" w:history="1">
        <w:r w:rsidRPr="00E203AF">
          <w:rPr>
            <w:rFonts w:ascii="Book Antiqua" w:eastAsia="Times New Roman" w:hAnsi="Book Antiqua" w:cs="Arial"/>
            <w:iCs/>
            <w:sz w:val="24"/>
            <w:szCs w:val="24"/>
          </w:rPr>
          <w:t>PMID</w:t>
        </w:r>
      </w:hyperlink>
      <w:r w:rsidRPr="00E203AF">
        <w:rPr>
          <w:rFonts w:ascii="Book Antiqua" w:eastAsia="Times New Roman" w:hAnsi="Book Antiqua" w:cs="Arial"/>
          <w:iCs/>
          <w:sz w:val="24"/>
          <w:szCs w:val="24"/>
        </w:rPr>
        <w:t> </w:t>
      </w:r>
      <w:hyperlink r:id="rId15" w:history="1">
        <w:r w:rsidRPr="00E203AF">
          <w:rPr>
            <w:rFonts w:ascii="Book Antiqua" w:eastAsia="Times New Roman" w:hAnsi="Book Antiqua" w:cs="Arial"/>
            <w:iCs/>
            <w:sz w:val="24"/>
            <w:szCs w:val="24"/>
          </w:rPr>
          <w:t>16438952</w:t>
        </w:r>
      </w:hyperlink>
      <w:r w:rsidRPr="00E203AF">
        <w:rPr>
          <w:rFonts w:ascii="Book Antiqua" w:eastAsia="Times New Roman" w:hAnsi="Book Antiqua" w:cs="Arial"/>
          <w:iCs/>
          <w:sz w:val="24"/>
          <w:szCs w:val="24"/>
        </w:rPr>
        <w:t>.</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Dani, Mélina; Guindon, Josée; Lambert, Chantal; Beaulieu, Pierre (November 14, 2007). "The local antinociceptive effects of paracetamol in neuropathic pain are mediated by cannabinoid receptors". European Journal of Pharmacology.</w:t>
      </w:r>
      <w:r w:rsidRPr="00E203AF">
        <w:rPr>
          <w:rFonts w:ascii="Book Antiqua" w:eastAsia="Times New Roman" w:hAnsi="Book Antiqua" w:cs="Arial"/>
          <w:b/>
          <w:bCs/>
          <w:iCs/>
          <w:sz w:val="24"/>
          <w:szCs w:val="24"/>
        </w:rPr>
        <w:t>573</w:t>
      </w:r>
      <w:r w:rsidRPr="00E203AF">
        <w:rPr>
          <w:rFonts w:ascii="Book Antiqua" w:eastAsia="Times New Roman" w:hAnsi="Book Antiqua" w:cs="Arial"/>
          <w:iCs/>
          <w:sz w:val="24"/>
          <w:szCs w:val="24"/>
        </w:rPr>
        <w:t>(1–3):214215. </w:t>
      </w:r>
      <w:hyperlink r:id="rId16" w:tooltip="Doi (identifier)" w:history="1">
        <w:r w:rsidRPr="00E203AF">
          <w:rPr>
            <w:rFonts w:ascii="Book Antiqua" w:eastAsia="Times New Roman" w:hAnsi="Book Antiqua" w:cs="Arial"/>
            <w:iCs/>
            <w:sz w:val="24"/>
            <w:szCs w:val="24"/>
          </w:rPr>
          <w:t>doi</w:t>
        </w:r>
      </w:hyperlink>
      <w:r w:rsidRPr="00E203AF">
        <w:rPr>
          <w:rFonts w:ascii="Book Antiqua" w:eastAsia="Times New Roman" w:hAnsi="Book Antiqua" w:cs="Arial"/>
          <w:iCs/>
          <w:sz w:val="24"/>
          <w:szCs w:val="24"/>
        </w:rPr>
        <w:t>:</w:t>
      </w:r>
      <w:hyperlink r:id="rId17" w:history="1">
        <w:r w:rsidRPr="00E203AF">
          <w:rPr>
            <w:rFonts w:ascii="Book Antiqua" w:eastAsia="Times New Roman" w:hAnsi="Book Antiqua" w:cs="Arial"/>
            <w:iCs/>
            <w:sz w:val="24"/>
            <w:szCs w:val="24"/>
          </w:rPr>
          <w:t>10.1016/j.ejphar.2007.07.012</w:t>
        </w:r>
      </w:hyperlink>
      <w:r w:rsidRPr="00E203AF">
        <w:rPr>
          <w:rFonts w:ascii="Book Antiqua" w:eastAsia="Times New Roman" w:hAnsi="Book Antiqua" w:cs="Arial"/>
          <w:iCs/>
          <w:sz w:val="24"/>
          <w:szCs w:val="24"/>
        </w:rPr>
        <w:t>. </w:t>
      </w:r>
      <w:hyperlink r:id="rId18" w:tooltip="PMID (identifier)" w:history="1">
        <w:r w:rsidRPr="00E203AF">
          <w:rPr>
            <w:rFonts w:ascii="Book Antiqua" w:eastAsia="Times New Roman" w:hAnsi="Book Antiqua" w:cs="Arial"/>
            <w:iCs/>
            <w:sz w:val="24"/>
            <w:szCs w:val="24"/>
          </w:rPr>
          <w:t>PMID</w:t>
        </w:r>
      </w:hyperlink>
      <w:r w:rsidRPr="00E203AF">
        <w:rPr>
          <w:rFonts w:ascii="Book Antiqua" w:eastAsia="Times New Roman" w:hAnsi="Book Antiqua" w:cs="Arial"/>
          <w:iCs/>
          <w:sz w:val="24"/>
          <w:szCs w:val="24"/>
        </w:rPr>
        <w:t> </w:t>
      </w:r>
      <w:hyperlink r:id="rId19" w:history="1">
        <w:r w:rsidRPr="00E203AF">
          <w:rPr>
            <w:rFonts w:ascii="Book Antiqua" w:eastAsia="Times New Roman" w:hAnsi="Book Antiqua" w:cs="Arial"/>
            <w:iCs/>
            <w:sz w:val="24"/>
            <w:szCs w:val="24"/>
          </w:rPr>
          <w:t>17651722</w:t>
        </w:r>
      </w:hyperlink>
      <w:r w:rsidRPr="00E203AF">
        <w:rPr>
          <w:rFonts w:ascii="Book Antiqua" w:eastAsia="Times New Roman" w:hAnsi="Book Antiqua" w:cs="Arial"/>
          <w:iCs/>
          <w:sz w:val="24"/>
          <w:szCs w:val="24"/>
        </w:rPr>
        <w:t>.</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Merry AF, Gibbs RD, Edwards J, Ting GS, Frampton C, Davies E, Anderson BJ (January 2010). </w:t>
      </w:r>
      <w:hyperlink r:id="rId20" w:history="1">
        <w:r w:rsidRPr="00E203AF">
          <w:rPr>
            <w:rFonts w:ascii="Book Antiqua" w:eastAsia="Times New Roman" w:hAnsi="Book Antiqua" w:cs="Arial"/>
            <w:iCs/>
            <w:sz w:val="24"/>
            <w:szCs w:val="24"/>
          </w:rPr>
          <w:t>"Combined acetaminophen and ibuprofen for pain relief after oral surgery in adults: a randomized controlled trial"</w:t>
        </w:r>
      </w:hyperlink>
      <w:r w:rsidRPr="00E203AF">
        <w:rPr>
          <w:rFonts w:ascii="Book Antiqua" w:eastAsia="Times New Roman" w:hAnsi="Book Antiqua" w:cs="Arial"/>
          <w:iCs/>
          <w:sz w:val="24"/>
          <w:szCs w:val="24"/>
        </w:rPr>
        <w:t>. British Journal of Anaesthesia. </w:t>
      </w:r>
      <w:r w:rsidRPr="00E203AF">
        <w:rPr>
          <w:rFonts w:ascii="Book Antiqua" w:eastAsia="Times New Roman" w:hAnsi="Book Antiqua" w:cs="Arial"/>
          <w:b/>
          <w:bCs/>
          <w:iCs/>
          <w:sz w:val="24"/>
          <w:szCs w:val="24"/>
        </w:rPr>
        <w:t>104</w:t>
      </w:r>
      <w:r w:rsidRPr="00E203AF">
        <w:rPr>
          <w:rFonts w:ascii="Book Antiqua" w:eastAsia="Times New Roman" w:hAnsi="Book Antiqua" w:cs="Arial"/>
          <w:iCs/>
          <w:sz w:val="24"/>
          <w:szCs w:val="24"/>
        </w:rPr>
        <w:t>(1): 80–8. </w:t>
      </w:r>
      <w:hyperlink r:id="rId21" w:tooltip="Doi (identifier)" w:history="1">
        <w:r w:rsidRPr="00E203AF">
          <w:rPr>
            <w:rFonts w:ascii="Book Antiqua" w:eastAsia="Times New Roman" w:hAnsi="Book Antiqua" w:cs="Arial"/>
            <w:iCs/>
            <w:sz w:val="24"/>
            <w:szCs w:val="24"/>
          </w:rPr>
          <w:t>doi</w:t>
        </w:r>
      </w:hyperlink>
      <w:r w:rsidRPr="00E203AF">
        <w:rPr>
          <w:rFonts w:ascii="Book Antiqua" w:eastAsia="Times New Roman" w:hAnsi="Book Antiqua" w:cs="Arial"/>
          <w:iCs/>
          <w:sz w:val="24"/>
          <w:szCs w:val="24"/>
        </w:rPr>
        <w:t>:</w:t>
      </w:r>
      <w:hyperlink r:id="rId22" w:history="1">
        <w:r w:rsidRPr="00E203AF">
          <w:rPr>
            <w:rFonts w:ascii="Book Antiqua" w:eastAsia="Times New Roman" w:hAnsi="Book Antiqua" w:cs="Arial"/>
            <w:iCs/>
            <w:sz w:val="24"/>
            <w:szCs w:val="24"/>
          </w:rPr>
          <w:t>10.1093/bja/aep338</w:t>
        </w:r>
      </w:hyperlink>
      <w:r w:rsidRPr="00E203AF">
        <w:rPr>
          <w:rFonts w:ascii="Book Antiqua" w:eastAsia="Times New Roman" w:hAnsi="Book Antiqua" w:cs="Arial"/>
          <w:iCs/>
          <w:sz w:val="24"/>
          <w:szCs w:val="24"/>
        </w:rPr>
        <w:t>. </w:t>
      </w:r>
      <w:hyperlink r:id="rId23" w:tooltip="PMC (identifier)" w:history="1">
        <w:r w:rsidRPr="00E203AF">
          <w:rPr>
            <w:rFonts w:ascii="Book Antiqua" w:eastAsia="Times New Roman" w:hAnsi="Book Antiqua" w:cs="Arial"/>
            <w:iCs/>
            <w:sz w:val="24"/>
            <w:szCs w:val="24"/>
          </w:rPr>
          <w:t>PMC</w:t>
        </w:r>
      </w:hyperlink>
      <w:r w:rsidRPr="00E203AF">
        <w:rPr>
          <w:rFonts w:ascii="Book Antiqua" w:eastAsia="Times New Roman" w:hAnsi="Book Antiqua" w:cs="Arial"/>
          <w:iCs/>
          <w:sz w:val="24"/>
          <w:szCs w:val="24"/>
        </w:rPr>
        <w:t> </w:t>
      </w:r>
      <w:hyperlink r:id="rId24" w:history="1">
        <w:r w:rsidRPr="00E203AF">
          <w:rPr>
            <w:rFonts w:ascii="Book Antiqua" w:eastAsia="Times New Roman" w:hAnsi="Book Antiqua" w:cs="Arial"/>
            <w:iCs/>
            <w:sz w:val="24"/>
            <w:szCs w:val="24"/>
          </w:rPr>
          <w:t>2791549</w:t>
        </w:r>
      </w:hyperlink>
      <w:r w:rsidRPr="00E203AF">
        <w:rPr>
          <w:rFonts w:ascii="Book Antiqua" w:eastAsia="Times New Roman" w:hAnsi="Book Antiqua" w:cs="Arial"/>
          <w:iCs/>
          <w:sz w:val="24"/>
          <w:szCs w:val="24"/>
        </w:rPr>
        <w:t>. </w:t>
      </w:r>
      <w:hyperlink r:id="rId25" w:tooltip="PMID (identifier)" w:history="1">
        <w:r w:rsidRPr="00E203AF">
          <w:rPr>
            <w:rFonts w:ascii="Book Antiqua" w:eastAsia="Times New Roman" w:hAnsi="Book Antiqua" w:cs="Arial"/>
            <w:iCs/>
            <w:sz w:val="24"/>
            <w:szCs w:val="24"/>
          </w:rPr>
          <w:t>PMID</w:t>
        </w:r>
      </w:hyperlink>
      <w:r w:rsidRPr="00E203AF">
        <w:rPr>
          <w:rFonts w:ascii="Book Antiqua" w:eastAsia="Times New Roman" w:hAnsi="Book Antiqua" w:cs="Arial"/>
          <w:iCs/>
          <w:sz w:val="24"/>
          <w:szCs w:val="24"/>
        </w:rPr>
        <w:t> </w:t>
      </w:r>
      <w:hyperlink r:id="rId26" w:history="1">
        <w:r w:rsidRPr="00E203AF">
          <w:rPr>
            <w:rFonts w:ascii="Book Antiqua" w:eastAsia="Times New Roman" w:hAnsi="Book Antiqua" w:cs="Arial"/>
            <w:iCs/>
            <w:sz w:val="24"/>
            <w:szCs w:val="24"/>
          </w:rPr>
          <w:t>20007794</w:t>
        </w:r>
      </w:hyperlink>
      <w:r w:rsidRPr="00E203AF">
        <w:rPr>
          <w:rFonts w:ascii="Book Antiqua" w:eastAsia="Times New Roman" w:hAnsi="Book Antiqua" w:cs="Arial"/>
          <w:iCs/>
          <w:sz w:val="24"/>
          <w:szCs w:val="24"/>
        </w:rPr>
        <w:t>.</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Trelle, Sven; Reichenbach, Stephan; Wandel, Simon; Hildebrand, Pius; Tschannen, Beatrice; Villiger, Peter M.; Egger, Matthias; Jüni, Peter (11 January 2011). </w:t>
      </w:r>
      <w:hyperlink r:id="rId27" w:history="1">
        <w:r w:rsidRPr="00E203AF">
          <w:rPr>
            <w:rFonts w:ascii="Book Antiqua" w:eastAsia="Times New Roman" w:hAnsi="Book Antiqua" w:cs="Arial"/>
            <w:iCs/>
            <w:sz w:val="24"/>
            <w:szCs w:val="24"/>
          </w:rPr>
          <w:t>"Cardiovascular safety of non-steroidal anti-inflammatory drugs: network meta-analysis"</w:t>
        </w:r>
      </w:hyperlink>
      <w:r w:rsidRPr="00E203AF">
        <w:rPr>
          <w:rFonts w:ascii="Book Antiqua" w:eastAsia="Times New Roman" w:hAnsi="Book Antiqua" w:cs="Arial"/>
          <w:iCs/>
          <w:sz w:val="24"/>
          <w:szCs w:val="24"/>
        </w:rPr>
        <w:t>. British Medical Journal (Clinical Research Ed.). </w:t>
      </w:r>
      <w:r w:rsidRPr="00E203AF">
        <w:rPr>
          <w:rFonts w:ascii="Book Antiqua" w:eastAsia="Times New Roman" w:hAnsi="Book Antiqua" w:cs="Arial"/>
          <w:bCs/>
          <w:iCs/>
          <w:sz w:val="24"/>
          <w:szCs w:val="24"/>
        </w:rPr>
        <w:t>342</w:t>
      </w:r>
      <w:r w:rsidRPr="00E203AF">
        <w:rPr>
          <w:rFonts w:ascii="Book Antiqua" w:eastAsia="Times New Roman" w:hAnsi="Book Antiqua" w:cs="Arial"/>
          <w:iCs/>
          <w:sz w:val="24"/>
          <w:szCs w:val="24"/>
        </w:rPr>
        <w:t>: c7086. </w:t>
      </w:r>
      <w:hyperlink r:id="rId28" w:tooltip="Doi (identifier)" w:history="1">
        <w:r w:rsidRPr="00E203AF">
          <w:rPr>
            <w:rFonts w:ascii="Book Antiqua" w:eastAsia="Times New Roman" w:hAnsi="Book Antiqua" w:cs="Arial"/>
            <w:iCs/>
            <w:sz w:val="24"/>
            <w:szCs w:val="24"/>
          </w:rPr>
          <w:t>doi</w:t>
        </w:r>
      </w:hyperlink>
      <w:r w:rsidRPr="00E203AF">
        <w:rPr>
          <w:rFonts w:ascii="Book Antiqua" w:eastAsia="Times New Roman" w:hAnsi="Book Antiqua" w:cs="Arial"/>
          <w:iCs/>
          <w:sz w:val="24"/>
          <w:szCs w:val="24"/>
        </w:rPr>
        <w:t>:</w:t>
      </w:r>
      <w:hyperlink r:id="rId29" w:history="1">
        <w:r w:rsidRPr="00E203AF">
          <w:rPr>
            <w:rFonts w:ascii="Book Antiqua" w:eastAsia="Times New Roman" w:hAnsi="Book Antiqua" w:cs="Arial"/>
            <w:iCs/>
            <w:sz w:val="24"/>
            <w:szCs w:val="24"/>
          </w:rPr>
          <w:t>10.1136/bmj.c7086</w:t>
        </w:r>
      </w:hyperlink>
      <w:r w:rsidRPr="00E203AF">
        <w:rPr>
          <w:rFonts w:ascii="Book Antiqua" w:eastAsia="Times New Roman" w:hAnsi="Book Antiqua" w:cs="Arial"/>
          <w:iCs/>
          <w:sz w:val="24"/>
          <w:szCs w:val="24"/>
        </w:rPr>
        <w:t>. </w:t>
      </w:r>
      <w:hyperlink r:id="rId30" w:tooltip="PMC (identifier)" w:history="1">
        <w:r w:rsidRPr="00E203AF">
          <w:rPr>
            <w:rFonts w:ascii="Book Antiqua" w:eastAsia="Times New Roman" w:hAnsi="Book Antiqua" w:cs="Arial"/>
            <w:iCs/>
            <w:sz w:val="24"/>
            <w:szCs w:val="24"/>
          </w:rPr>
          <w:t>PMC</w:t>
        </w:r>
      </w:hyperlink>
      <w:r w:rsidRPr="00E203AF">
        <w:rPr>
          <w:rFonts w:ascii="Book Antiqua" w:eastAsia="Times New Roman" w:hAnsi="Book Antiqua" w:cs="Arial"/>
          <w:iCs/>
          <w:sz w:val="24"/>
          <w:szCs w:val="24"/>
        </w:rPr>
        <w:t> </w:t>
      </w:r>
      <w:hyperlink r:id="rId31" w:history="1">
        <w:r w:rsidRPr="00E203AF">
          <w:rPr>
            <w:rFonts w:ascii="Book Antiqua" w:eastAsia="Times New Roman" w:hAnsi="Book Antiqua" w:cs="Arial"/>
            <w:iCs/>
            <w:sz w:val="24"/>
            <w:szCs w:val="24"/>
          </w:rPr>
          <w:t>3019238</w:t>
        </w:r>
      </w:hyperlink>
      <w:r w:rsidRPr="00E203AF">
        <w:rPr>
          <w:rFonts w:ascii="Book Antiqua" w:eastAsia="Times New Roman" w:hAnsi="Book Antiqua" w:cs="Arial"/>
          <w:iCs/>
          <w:sz w:val="24"/>
          <w:szCs w:val="24"/>
        </w:rPr>
        <w:t>. </w:t>
      </w:r>
      <w:hyperlink r:id="rId32" w:tooltip="PMID (identifier)" w:history="1">
        <w:r w:rsidRPr="00E203AF">
          <w:rPr>
            <w:rFonts w:ascii="Book Antiqua" w:eastAsia="Times New Roman" w:hAnsi="Book Antiqua" w:cs="Arial"/>
            <w:iCs/>
            <w:sz w:val="24"/>
            <w:szCs w:val="24"/>
          </w:rPr>
          <w:t>PMID</w:t>
        </w:r>
      </w:hyperlink>
      <w:r w:rsidRPr="00E203AF">
        <w:rPr>
          <w:rFonts w:ascii="Book Antiqua" w:eastAsia="Times New Roman" w:hAnsi="Book Antiqua" w:cs="Arial"/>
          <w:iCs/>
          <w:sz w:val="24"/>
          <w:szCs w:val="24"/>
        </w:rPr>
        <w:t> </w:t>
      </w:r>
      <w:hyperlink r:id="rId33" w:history="1">
        <w:r w:rsidRPr="00E203AF">
          <w:rPr>
            <w:rFonts w:ascii="Book Antiqua" w:eastAsia="Times New Roman" w:hAnsi="Book Antiqua" w:cs="Arial"/>
            <w:iCs/>
            <w:sz w:val="24"/>
            <w:szCs w:val="24"/>
          </w:rPr>
          <w:t>21224324</w:t>
        </w:r>
      </w:hyperlink>
      <w:r w:rsidRPr="00E203AF">
        <w:rPr>
          <w:rFonts w:ascii="Book Antiqua" w:eastAsia="Times New Roman" w:hAnsi="Book Antiqua" w:cs="Arial"/>
          <w:iCs/>
          <w:sz w:val="24"/>
          <w:szCs w:val="24"/>
        </w:rPr>
        <w:t>.</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Dvorak J, Feddermann N, Grimm K (July 2006). "Glucocorticosteroids in football: use and misuse". British Journal of Sports Medicine. 40 Suppl 1: i48–54. doi:10.1136/bjsm.2006.027599. PMC 2657490. PMID16799104.</w:t>
      </w:r>
    </w:p>
    <w:p w:rsidR="00BD0EAE" w:rsidRPr="00E203AF" w:rsidRDefault="00BD0EAE" w:rsidP="00FF27D8">
      <w:pPr>
        <w:pStyle w:val="ListParagraph"/>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Scott JP, Peters-Golden M (September 2013). "Antileukotriene agents for the treatment of lung disease". Am. J. Respir. Crit. Care Med. </w:t>
      </w:r>
      <w:r w:rsidRPr="00E203AF">
        <w:rPr>
          <w:rFonts w:ascii="Book Antiqua" w:eastAsia="Times New Roman" w:hAnsi="Book Antiqua" w:cs="Arial"/>
          <w:b/>
          <w:bCs/>
          <w:iCs/>
          <w:sz w:val="24"/>
          <w:szCs w:val="24"/>
        </w:rPr>
        <w:t>188</w:t>
      </w:r>
      <w:r w:rsidRPr="00E203AF">
        <w:rPr>
          <w:rFonts w:ascii="Book Antiqua" w:eastAsia="Times New Roman" w:hAnsi="Book Antiqua" w:cs="Arial"/>
          <w:iCs/>
          <w:sz w:val="24"/>
          <w:szCs w:val="24"/>
        </w:rPr>
        <w:t> (5): 538–544. doi:10.1164/rccm.201301-0023PP. PMID 23822826.</w:t>
      </w:r>
    </w:p>
    <w:p w:rsidR="00BD0EAE" w:rsidRPr="00E203AF" w:rsidRDefault="00BD0EAE" w:rsidP="00FF27D8">
      <w:pPr>
        <w:pStyle w:val="ListParagraph"/>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sz w:val="24"/>
          <w:szCs w:val="24"/>
        </w:rPr>
        <w:t> </w:t>
      </w:r>
      <w:r w:rsidRPr="00E203AF">
        <w:rPr>
          <w:rFonts w:ascii="Book Antiqua" w:eastAsia="Times New Roman" w:hAnsi="Book Antiqua" w:cs="Arial"/>
          <w:iCs/>
          <w:sz w:val="24"/>
          <w:szCs w:val="24"/>
        </w:rPr>
        <w:t>Hamzelou, Jessica (23 October 2015). "Old rat brains rejuvenated and new neurons grown by asthma drug". New Scientist. Retrieved 28 October 2015.</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Yirka, Bob. "Asthma drug found to rejuvenate older rat brains". medicalxpress.com. Retrieved 3 November 2015.</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Bao, F.; John, S.M.; Chen, Y.; Mathison, R.D.; Weaver, L.C. (2006). "The tripeptide phenylalanine-(d) glutamate-(d) glycine modulates leukocyte infiltration and oxidative damage in rat injured spinal cord". Neuroscience. </w:t>
      </w:r>
      <w:r w:rsidRPr="00E203AF">
        <w:rPr>
          <w:rFonts w:ascii="Book Antiqua" w:eastAsia="Times New Roman" w:hAnsi="Book Antiqua" w:cs="Arial"/>
          <w:b/>
          <w:bCs/>
          <w:iCs/>
          <w:sz w:val="24"/>
          <w:szCs w:val="24"/>
        </w:rPr>
        <w:t>140</w:t>
      </w:r>
      <w:r w:rsidRPr="00E203AF">
        <w:rPr>
          <w:rFonts w:ascii="Book Antiqua" w:eastAsia="Times New Roman" w:hAnsi="Book Antiqua" w:cs="Arial"/>
          <w:iCs/>
          <w:sz w:val="24"/>
          <w:szCs w:val="24"/>
        </w:rPr>
        <w:t> (3): 1011–1022. doi:10.1016/j.neuroscience.2006.02.061. PMID 16581192.</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lastRenderedPageBreak/>
        <w:t>Mathison, Ronald D.; Befus, A. Dean; Davison, Joseph S.; Woodman, Richard C. (2003). "Modulation of neutrophil function by the tripeptidefeG". BMC Immunology. </w:t>
      </w:r>
      <w:r w:rsidRPr="00E203AF">
        <w:rPr>
          <w:rFonts w:ascii="Book Antiqua" w:eastAsia="Times New Roman" w:hAnsi="Book Antiqua" w:cs="Arial"/>
          <w:b/>
          <w:bCs/>
          <w:iCs/>
          <w:sz w:val="24"/>
          <w:szCs w:val="24"/>
        </w:rPr>
        <w:t>4</w:t>
      </w:r>
      <w:r w:rsidRPr="00E203AF">
        <w:rPr>
          <w:rFonts w:ascii="Book Antiqua" w:eastAsia="Times New Roman" w:hAnsi="Book Antiqua" w:cs="Arial"/>
          <w:iCs/>
          <w:sz w:val="24"/>
          <w:szCs w:val="24"/>
        </w:rPr>
        <w:t> (3): 3. doi:10.1186/1471-2172-4-3. PMC 152650. PMID 12659660.</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Mathison, R.; Davison, J.S.; Befus, A.D. (November 1994). "Neuroendocrine regulation of inflammation and tissue repair by submandibular gland factors". Immunology Today. </w:t>
      </w:r>
      <w:r w:rsidRPr="00E203AF">
        <w:rPr>
          <w:rFonts w:ascii="Book Antiqua" w:eastAsia="Times New Roman" w:hAnsi="Book Antiqua" w:cs="Arial"/>
          <w:b/>
          <w:bCs/>
          <w:iCs/>
          <w:sz w:val="24"/>
          <w:szCs w:val="24"/>
        </w:rPr>
        <w:t>15</w:t>
      </w:r>
      <w:r w:rsidRPr="00E203AF">
        <w:rPr>
          <w:rFonts w:ascii="Book Antiqua" w:eastAsia="Times New Roman" w:hAnsi="Book Antiqua" w:cs="Arial"/>
          <w:iCs/>
          <w:sz w:val="24"/>
          <w:szCs w:val="24"/>
        </w:rPr>
        <w:t> (11): 527–532. doi:10.1016/0167-5699(94)90209-7. PMID 7802923.</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Mathison, Ronald D.; Malkinson, Terrance; Cooper, K.E.; Davison, J.S. (1997). "Submandibular glands: novel structures participating in thermoregulatory responses". Canadian Journal of Physiology and Pharmacology. </w:t>
      </w:r>
      <w:r w:rsidRPr="00E203AF">
        <w:rPr>
          <w:rFonts w:ascii="Book Antiqua" w:eastAsia="Times New Roman" w:hAnsi="Book Antiqua" w:cs="Arial"/>
          <w:b/>
          <w:bCs/>
          <w:iCs/>
          <w:sz w:val="24"/>
          <w:szCs w:val="24"/>
        </w:rPr>
        <w:t>75</w:t>
      </w:r>
      <w:r w:rsidRPr="00E203AF">
        <w:rPr>
          <w:rFonts w:ascii="Book Antiqua" w:eastAsia="Times New Roman" w:hAnsi="Book Antiqua" w:cs="Arial"/>
          <w:iCs/>
          <w:sz w:val="24"/>
          <w:szCs w:val="24"/>
        </w:rPr>
        <w:t> (5): 407–413. doi:10.1139/y97-077. PMID 9250374.</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sz w:val="24"/>
          <w:szCs w:val="24"/>
        </w:rPr>
        <w:t> </w:t>
      </w:r>
      <w:r w:rsidRPr="00E203AF">
        <w:rPr>
          <w:rFonts w:ascii="Book Antiqua" w:eastAsia="Times New Roman" w:hAnsi="Book Antiqua" w:cs="Arial"/>
          <w:iCs/>
          <w:sz w:val="24"/>
          <w:szCs w:val="24"/>
        </w:rPr>
        <w:t>Dery, R.E.; Mathison, R.; Davison, J.; Befus; A.D. (2001). "Inhibition of allergic inflammation by C-terminal peptides of the prohormone submandibular rat 1 (SMR-1)". International Archives of Allergy and Immunology. </w:t>
      </w:r>
      <w:r w:rsidRPr="00E203AF">
        <w:rPr>
          <w:rFonts w:ascii="Book Antiqua" w:eastAsia="Times New Roman" w:hAnsi="Book Antiqua" w:cs="Arial"/>
          <w:b/>
          <w:bCs/>
          <w:iCs/>
          <w:sz w:val="24"/>
          <w:szCs w:val="24"/>
        </w:rPr>
        <w:t>124</w:t>
      </w:r>
      <w:r w:rsidRPr="00E203AF">
        <w:rPr>
          <w:rFonts w:ascii="Book Antiqua" w:eastAsia="Times New Roman" w:hAnsi="Book Antiqua" w:cs="Arial"/>
          <w:iCs/>
          <w:sz w:val="24"/>
          <w:szCs w:val="24"/>
        </w:rPr>
        <w:t> (1–3): 201–024. </w:t>
      </w:r>
      <w:hyperlink r:id="rId34" w:tooltip="Doi (identifier)" w:history="1">
        <w:r w:rsidRPr="00E203AF">
          <w:rPr>
            <w:rStyle w:val="Hyperlink"/>
            <w:rFonts w:ascii="Book Antiqua" w:eastAsia="Times New Roman" w:hAnsi="Book Antiqua" w:cs="Arial"/>
            <w:iCs/>
            <w:color w:val="auto"/>
            <w:sz w:val="24"/>
            <w:szCs w:val="24"/>
          </w:rPr>
          <w:t>doi</w:t>
        </w:r>
      </w:hyperlink>
      <w:r w:rsidRPr="00E203AF">
        <w:rPr>
          <w:rFonts w:ascii="Book Antiqua" w:eastAsia="Times New Roman" w:hAnsi="Book Antiqua" w:cs="Arial"/>
          <w:iCs/>
          <w:sz w:val="24"/>
          <w:szCs w:val="24"/>
        </w:rPr>
        <w:t>:</w:t>
      </w:r>
      <w:hyperlink r:id="rId35" w:history="1">
        <w:r w:rsidRPr="00E203AF">
          <w:rPr>
            <w:rStyle w:val="Hyperlink"/>
            <w:rFonts w:ascii="Book Antiqua" w:eastAsia="Times New Roman" w:hAnsi="Book Antiqua" w:cs="Arial"/>
            <w:iCs/>
            <w:color w:val="auto"/>
            <w:sz w:val="24"/>
            <w:szCs w:val="24"/>
          </w:rPr>
          <w:t>10.1159/000053710</w:t>
        </w:r>
      </w:hyperlink>
      <w:r w:rsidRPr="00E203AF">
        <w:rPr>
          <w:rFonts w:ascii="Book Antiqua" w:eastAsia="Times New Roman" w:hAnsi="Book Antiqua" w:cs="Arial"/>
          <w:iCs/>
          <w:sz w:val="24"/>
          <w:szCs w:val="24"/>
        </w:rPr>
        <w:t>. </w:t>
      </w:r>
      <w:hyperlink r:id="rId36" w:tooltip="PMID (identifier)" w:history="1">
        <w:r w:rsidRPr="00E203AF">
          <w:rPr>
            <w:rStyle w:val="Hyperlink"/>
            <w:rFonts w:ascii="Book Antiqua" w:eastAsia="Times New Roman" w:hAnsi="Book Antiqua" w:cs="Arial"/>
            <w:iCs/>
            <w:color w:val="auto"/>
            <w:sz w:val="24"/>
            <w:szCs w:val="24"/>
          </w:rPr>
          <w:t>PMID</w:t>
        </w:r>
      </w:hyperlink>
      <w:r w:rsidRPr="00E203AF">
        <w:rPr>
          <w:rFonts w:ascii="Book Antiqua" w:eastAsia="Times New Roman" w:hAnsi="Book Antiqua" w:cs="Arial"/>
          <w:iCs/>
          <w:sz w:val="24"/>
          <w:szCs w:val="24"/>
        </w:rPr>
        <w:t> </w:t>
      </w:r>
      <w:hyperlink r:id="rId37" w:history="1">
        <w:r w:rsidRPr="00E203AF">
          <w:rPr>
            <w:rStyle w:val="Hyperlink"/>
            <w:rFonts w:ascii="Book Antiqua" w:eastAsia="Times New Roman" w:hAnsi="Book Antiqua" w:cs="Arial"/>
            <w:iCs/>
            <w:color w:val="auto"/>
            <w:sz w:val="24"/>
            <w:szCs w:val="24"/>
          </w:rPr>
          <w:t>11306968</w:t>
        </w:r>
      </w:hyperlink>
      <w:r w:rsidRPr="00E203AF">
        <w:rPr>
          <w:rFonts w:ascii="Book Antiqua" w:eastAsia="Times New Roman" w:hAnsi="Book Antiqua" w:cs="Arial"/>
          <w:iCs/>
          <w:sz w:val="24"/>
          <w:szCs w:val="24"/>
        </w:rPr>
        <w:t>.</w:t>
      </w:r>
    </w:p>
    <w:p w:rsidR="00BD0EAE" w:rsidRPr="00E203AF" w:rsidRDefault="00BD0EAE" w:rsidP="00FF27D8">
      <w:pPr>
        <w:numPr>
          <w:ilvl w:val="0"/>
          <w:numId w:val="22"/>
        </w:numPr>
        <w:shd w:val="clear" w:color="auto" w:fill="FFFFFF"/>
        <w:spacing w:before="100" w:beforeAutospacing="1" w:after="0" w:line="240" w:lineRule="auto"/>
        <w:jc w:val="both"/>
        <w:rPr>
          <w:rFonts w:ascii="Book Antiqua" w:eastAsia="Times New Roman" w:hAnsi="Book Antiqua" w:cs="Arial"/>
          <w:sz w:val="24"/>
          <w:szCs w:val="24"/>
        </w:rPr>
      </w:pPr>
      <w:r w:rsidRPr="00E203AF">
        <w:rPr>
          <w:rFonts w:ascii="Book Antiqua" w:eastAsia="Times New Roman" w:hAnsi="Book Antiqua" w:cs="Arial"/>
          <w:iCs/>
          <w:sz w:val="24"/>
          <w:szCs w:val="24"/>
        </w:rPr>
        <w:t>Akhtar, N.; Haqqi, T. M. (2012). </w:t>
      </w:r>
      <w:hyperlink r:id="rId38" w:history="1">
        <w:r w:rsidRPr="00E203AF">
          <w:rPr>
            <w:rStyle w:val="Hyperlink"/>
            <w:rFonts w:ascii="Book Antiqua" w:eastAsia="Times New Roman" w:hAnsi="Book Antiqua" w:cs="Arial"/>
            <w:iCs/>
            <w:color w:val="auto"/>
            <w:sz w:val="24"/>
            <w:szCs w:val="24"/>
          </w:rPr>
          <w:t>"Current nutraceuticals in the management of osteoarthritis: A review"</w:t>
        </w:r>
      </w:hyperlink>
      <w:r w:rsidRPr="00E203AF">
        <w:rPr>
          <w:rFonts w:ascii="Book Antiqua" w:eastAsia="Times New Roman" w:hAnsi="Book Antiqua" w:cs="Arial"/>
          <w:iCs/>
          <w:sz w:val="24"/>
          <w:szCs w:val="24"/>
        </w:rPr>
        <w:t>. Therapeutic Advances in Musculoskeletal Disease. </w:t>
      </w:r>
      <w:r w:rsidRPr="00E203AF">
        <w:rPr>
          <w:rFonts w:ascii="Book Antiqua" w:eastAsia="Times New Roman" w:hAnsi="Book Antiqua" w:cs="Arial"/>
          <w:b/>
          <w:bCs/>
          <w:iCs/>
          <w:sz w:val="24"/>
          <w:szCs w:val="24"/>
        </w:rPr>
        <w:t>4</w:t>
      </w:r>
      <w:r w:rsidRPr="00E203AF">
        <w:rPr>
          <w:rFonts w:ascii="Book Antiqua" w:eastAsia="Times New Roman" w:hAnsi="Book Antiqua" w:cs="Arial"/>
          <w:iCs/>
          <w:sz w:val="24"/>
          <w:szCs w:val="24"/>
        </w:rPr>
        <w:t> (3): 181–207. </w:t>
      </w:r>
      <w:hyperlink r:id="rId39" w:tooltip="Doi (identifier)" w:history="1">
        <w:r w:rsidRPr="00E203AF">
          <w:rPr>
            <w:rStyle w:val="Hyperlink"/>
            <w:rFonts w:ascii="Book Antiqua" w:eastAsia="Times New Roman" w:hAnsi="Book Antiqua" w:cs="Arial"/>
            <w:iCs/>
            <w:color w:val="auto"/>
            <w:sz w:val="24"/>
            <w:szCs w:val="24"/>
          </w:rPr>
          <w:t>doi</w:t>
        </w:r>
      </w:hyperlink>
      <w:r w:rsidRPr="00E203AF">
        <w:rPr>
          <w:rFonts w:ascii="Book Antiqua" w:eastAsia="Times New Roman" w:hAnsi="Book Antiqua" w:cs="Arial"/>
          <w:iCs/>
          <w:sz w:val="24"/>
          <w:szCs w:val="24"/>
        </w:rPr>
        <w:t>:</w:t>
      </w:r>
      <w:hyperlink r:id="rId40" w:history="1">
        <w:r w:rsidRPr="00E203AF">
          <w:rPr>
            <w:rStyle w:val="Hyperlink"/>
            <w:rFonts w:ascii="Book Antiqua" w:eastAsia="Times New Roman" w:hAnsi="Book Antiqua" w:cs="Arial"/>
            <w:iCs/>
            <w:color w:val="auto"/>
            <w:sz w:val="24"/>
            <w:szCs w:val="24"/>
          </w:rPr>
          <w:t>10.1177/1759720X11436238</w:t>
        </w:r>
      </w:hyperlink>
      <w:r w:rsidRPr="00E203AF">
        <w:rPr>
          <w:rFonts w:ascii="Book Antiqua" w:eastAsia="Times New Roman" w:hAnsi="Book Antiqua" w:cs="Arial"/>
          <w:iCs/>
          <w:sz w:val="24"/>
          <w:szCs w:val="24"/>
        </w:rPr>
        <w:t>. </w:t>
      </w:r>
      <w:hyperlink r:id="rId41" w:tooltip="PMC (identifier)" w:history="1">
        <w:r w:rsidRPr="00E203AF">
          <w:rPr>
            <w:rStyle w:val="Hyperlink"/>
            <w:rFonts w:ascii="Book Antiqua" w:eastAsia="Times New Roman" w:hAnsi="Book Antiqua" w:cs="Arial"/>
            <w:iCs/>
            <w:color w:val="auto"/>
            <w:sz w:val="24"/>
            <w:szCs w:val="24"/>
          </w:rPr>
          <w:t>PMC</w:t>
        </w:r>
      </w:hyperlink>
      <w:r w:rsidRPr="00E203AF">
        <w:rPr>
          <w:rFonts w:ascii="Book Antiqua" w:eastAsia="Times New Roman" w:hAnsi="Book Antiqua" w:cs="Arial"/>
          <w:iCs/>
          <w:sz w:val="24"/>
          <w:szCs w:val="24"/>
        </w:rPr>
        <w:t> </w:t>
      </w:r>
      <w:hyperlink r:id="rId42" w:history="1">
        <w:r w:rsidRPr="00E203AF">
          <w:rPr>
            <w:rStyle w:val="Hyperlink"/>
            <w:rFonts w:ascii="Book Antiqua" w:eastAsia="Times New Roman" w:hAnsi="Book Antiqua" w:cs="Arial"/>
            <w:iCs/>
            <w:color w:val="auto"/>
            <w:sz w:val="24"/>
            <w:szCs w:val="24"/>
          </w:rPr>
          <w:t>3400101</w:t>
        </w:r>
      </w:hyperlink>
      <w:r w:rsidRPr="00E203AF">
        <w:rPr>
          <w:rFonts w:ascii="Book Antiqua" w:eastAsia="Times New Roman" w:hAnsi="Book Antiqua" w:cs="Arial"/>
          <w:iCs/>
          <w:sz w:val="24"/>
          <w:szCs w:val="24"/>
        </w:rPr>
        <w:t>. </w:t>
      </w:r>
      <w:hyperlink r:id="rId43" w:tooltip="PMID (identifier)" w:history="1">
        <w:r w:rsidRPr="00E203AF">
          <w:rPr>
            <w:rStyle w:val="Hyperlink"/>
            <w:rFonts w:ascii="Book Antiqua" w:eastAsia="Times New Roman" w:hAnsi="Book Antiqua" w:cs="Arial"/>
            <w:iCs/>
            <w:color w:val="auto"/>
            <w:sz w:val="24"/>
            <w:szCs w:val="24"/>
          </w:rPr>
          <w:t>PMID</w:t>
        </w:r>
      </w:hyperlink>
      <w:r w:rsidRPr="00E203AF">
        <w:rPr>
          <w:rFonts w:ascii="Book Antiqua" w:eastAsia="Times New Roman" w:hAnsi="Book Antiqua" w:cs="Arial"/>
          <w:iCs/>
          <w:sz w:val="24"/>
          <w:szCs w:val="24"/>
        </w:rPr>
        <w:t> </w:t>
      </w:r>
      <w:hyperlink r:id="rId44" w:history="1">
        <w:r w:rsidRPr="00E203AF">
          <w:rPr>
            <w:rStyle w:val="Hyperlink"/>
            <w:rFonts w:ascii="Book Antiqua" w:eastAsia="Times New Roman" w:hAnsi="Book Antiqua" w:cs="Arial"/>
            <w:iCs/>
            <w:color w:val="auto"/>
            <w:sz w:val="24"/>
            <w:szCs w:val="24"/>
          </w:rPr>
          <w:t>22850529</w:t>
        </w:r>
      </w:hyperlink>
      <w:r w:rsidRPr="00E203AF">
        <w:rPr>
          <w:rFonts w:ascii="Book Antiqua" w:eastAsia="Times New Roman" w:hAnsi="Book Antiqua" w:cs="Arial"/>
          <w:iCs/>
          <w:sz w:val="24"/>
          <w:szCs w:val="24"/>
        </w:rPr>
        <w:t>.</w:t>
      </w:r>
    </w:p>
    <w:p w:rsidR="00BD0EAE" w:rsidRPr="00FF27D8" w:rsidRDefault="00BD0EAE" w:rsidP="00FF27D8">
      <w:pPr>
        <w:pStyle w:val="ListParagraph"/>
        <w:numPr>
          <w:ilvl w:val="0"/>
          <w:numId w:val="22"/>
        </w:numPr>
        <w:shd w:val="clear" w:color="auto" w:fill="FFFFFF"/>
        <w:spacing w:before="100" w:beforeAutospacing="1" w:after="0" w:line="240" w:lineRule="auto"/>
        <w:jc w:val="both"/>
        <w:rPr>
          <w:rFonts w:ascii="Book Antiqua" w:hAnsi="Book Antiqua" w:cs="Arial"/>
          <w:sz w:val="24"/>
          <w:szCs w:val="24"/>
        </w:rPr>
      </w:pPr>
      <w:r w:rsidRPr="00E203AF">
        <w:rPr>
          <w:rFonts w:ascii="Book Antiqua" w:hAnsi="Book Antiqua" w:cs="Arial"/>
          <w:sz w:val="24"/>
          <w:szCs w:val="24"/>
        </w:rPr>
        <w:t>Jagtap VA, Md</w:t>
      </w:r>
      <w:r>
        <w:rPr>
          <w:rFonts w:ascii="Book Antiqua" w:hAnsi="Book Antiqua" w:cs="Arial"/>
          <w:sz w:val="24"/>
          <w:szCs w:val="24"/>
        </w:rPr>
        <w:t xml:space="preserve"> </w:t>
      </w:r>
      <w:r w:rsidRPr="00E203AF">
        <w:rPr>
          <w:rFonts w:ascii="Book Antiqua" w:hAnsi="Book Antiqua" w:cs="Arial"/>
          <w:sz w:val="24"/>
          <w:szCs w:val="24"/>
        </w:rPr>
        <w:t xml:space="preserve">Rageeb, Md Usman, Salunkhe PS, Gagrani MB, Anti-inflammatory Activity of </w:t>
      </w:r>
      <w:commentRangeStart w:id="23"/>
      <w:r w:rsidRPr="00E203AF">
        <w:rPr>
          <w:rFonts w:ascii="Book Antiqua" w:hAnsi="Book Antiqua" w:cs="Arial"/>
          <w:sz w:val="24"/>
          <w:szCs w:val="24"/>
        </w:rPr>
        <w:t>Calotropisgigantea</w:t>
      </w:r>
      <w:commentRangeEnd w:id="23"/>
      <w:r w:rsidR="002D2CEC">
        <w:rPr>
          <w:rStyle w:val="CommentReference"/>
        </w:rPr>
        <w:commentReference w:id="23"/>
      </w:r>
      <w:r w:rsidRPr="00E203AF">
        <w:rPr>
          <w:rFonts w:ascii="Book Antiqua" w:hAnsi="Book Antiqua" w:cs="Arial"/>
          <w:sz w:val="24"/>
          <w:szCs w:val="24"/>
        </w:rPr>
        <w:t xml:space="preserve"> Linn. Leaves Extract on </w:t>
      </w:r>
      <w:commentRangeStart w:id="24"/>
      <w:r w:rsidRPr="00E203AF">
        <w:rPr>
          <w:rFonts w:ascii="Book Antiqua" w:hAnsi="Book Antiqua" w:cs="Arial"/>
          <w:sz w:val="24"/>
          <w:szCs w:val="24"/>
        </w:rPr>
        <w:t xml:space="preserve">In-vitro </w:t>
      </w:r>
      <w:commentRangeEnd w:id="24"/>
      <w:r w:rsidR="002D2CEC">
        <w:rPr>
          <w:rStyle w:val="CommentReference"/>
        </w:rPr>
        <w:commentReference w:id="24"/>
      </w:r>
      <w:r w:rsidRPr="00E203AF">
        <w:rPr>
          <w:rFonts w:ascii="Book Antiqua" w:hAnsi="Book Antiqua" w:cs="Arial"/>
          <w:sz w:val="24"/>
          <w:szCs w:val="24"/>
        </w:rPr>
        <w:t>Models, International Journal of Pharmaceutical review and Research, 1(2), August-october, 2010, 1-5.</w:t>
      </w:r>
    </w:p>
    <w:p w:rsidR="00BD0EAE" w:rsidRPr="00E203AF" w:rsidRDefault="00BD0EAE" w:rsidP="00157568">
      <w:pPr>
        <w:spacing w:after="0" w:line="276" w:lineRule="auto"/>
        <w:jc w:val="both"/>
        <w:rPr>
          <w:rFonts w:ascii="Book Antiqua" w:hAnsi="Book Antiqua"/>
          <w:sz w:val="24"/>
          <w:szCs w:val="24"/>
        </w:rPr>
      </w:pPr>
    </w:p>
    <w:p w:rsidR="00BD0EAE" w:rsidRPr="00E203AF" w:rsidRDefault="00BD0EAE" w:rsidP="00157568">
      <w:pPr>
        <w:shd w:val="clear" w:color="auto" w:fill="FFFFFF"/>
        <w:spacing w:before="100" w:beforeAutospacing="1" w:after="0" w:line="276" w:lineRule="auto"/>
        <w:jc w:val="both"/>
        <w:rPr>
          <w:rFonts w:ascii="Book Antiqua" w:hAnsi="Book Antiqua" w:cs="Arial"/>
          <w:sz w:val="24"/>
          <w:szCs w:val="24"/>
        </w:rPr>
      </w:pPr>
    </w:p>
    <w:p w:rsidR="00BD0EAE" w:rsidRPr="00E203AF" w:rsidRDefault="00BD0EAE" w:rsidP="00157568">
      <w:pPr>
        <w:spacing w:after="0" w:line="276" w:lineRule="auto"/>
        <w:jc w:val="both"/>
        <w:rPr>
          <w:rFonts w:ascii="Book Antiqua" w:hAnsi="Book Antiqua"/>
          <w:sz w:val="24"/>
          <w:szCs w:val="24"/>
        </w:rPr>
      </w:pPr>
    </w:p>
    <w:p w:rsidR="00BD0EAE" w:rsidRPr="00E203AF" w:rsidRDefault="00BD0EAE" w:rsidP="00157568">
      <w:pPr>
        <w:spacing w:after="0" w:line="276" w:lineRule="auto"/>
        <w:jc w:val="both"/>
        <w:rPr>
          <w:rStyle w:val="Hyperlink"/>
          <w:rFonts w:ascii="Book Antiqua" w:hAnsi="Book Antiqua" w:cs="Arial"/>
          <w:b/>
          <w:color w:val="auto"/>
          <w:sz w:val="24"/>
          <w:szCs w:val="24"/>
        </w:rPr>
      </w:pPr>
    </w:p>
    <w:p w:rsidR="00505CBF" w:rsidRPr="00F052E2" w:rsidRDefault="00505CBF" w:rsidP="00157568">
      <w:pPr>
        <w:spacing w:after="0" w:line="276" w:lineRule="auto"/>
        <w:rPr>
          <w:rFonts w:ascii="Times New Roman" w:hAnsi="Times New Roman" w:cs="Times New Roman"/>
        </w:rPr>
      </w:pPr>
    </w:p>
    <w:sectPr w:rsidR="00505CBF" w:rsidRPr="00F052E2" w:rsidSect="00157568">
      <w:headerReference w:type="even" r:id="rId45"/>
      <w:headerReference w:type="default" r:id="rId46"/>
      <w:footerReference w:type="even" r:id="rId47"/>
      <w:footerReference w:type="default" r:id="rId48"/>
      <w:headerReference w:type="first" r:id="rId49"/>
      <w:footerReference w:type="first" r:id="rId50"/>
      <w:pgSz w:w="12240" w:h="15840"/>
      <w:pgMar w:top="540" w:right="1440" w:bottom="360" w:left="1440" w:header="360" w:footer="18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2:45:00Z" w:initials="K">
    <w:p w:rsidR="00BD0A0D" w:rsidRPr="00FC2004" w:rsidRDefault="00BD0A0D" w:rsidP="00BD0A0D">
      <w:pPr>
        <w:rPr>
          <w:rFonts w:ascii="Times New Roman" w:hAnsi="Times New Roman" w:cs="Times New Roman"/>
        </w:rPr>
      </w:pPr>
      <w:r>
        <w:rPr>
          <w:rStyle w:val="CommentReference"/>
        </w:rPr>
        <w:annotationRef/>
      </w:r>
      <w:r w:rsidR="004171F9" w:rsidRPr="004171F9">
        <w:rPr>
          <w:rFonts w:ascii="Times New Roman" w:hAnsi="Times New Roman"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rFonts w:ascii="Times New Roman" w:hAnsi="Times New Roman" w:cs="Times New Roman"/>
          <w:highlight w:val="green"/>
        </w:rPr>
        <w:t xml:space="preserve">Similarity Index detected by </w:t>
      </w:r>
      <w:hyperlink r:id="rId2" w:history="1">
        <w:r w:rsidRPr="00FC2004">
          <w:rPr>
            <w:rStyle w:val="Hyperlink"/>
            <w:rFonts w:ascii="Times New Roman" w:hAnsi="Times New Roman" w:cs="Times New Roman"/>
          </w:rPr>
          <w:t>Turnitin</w:t>
        </w:r>
      </w:hyperlink>
      <w:r>
        <w:rPr>
          <w:rFonts w:ascii="Times New Roman" w:hAnsi="Times New Roman" w:cs="Times New Roman"/>
          <w:highlight w:val="green"/>
        </w:rPr>
        <w:t>=  56</w:t>
      </w:r>
      <w:r w:rsidRPr="00FC2004">
        <w:rPr>
          <w:rFonts w:ascii="Times New Roman" w:hAnsi="Times New Roman" w:cs="Times New Roman"/>
          <w:highlight w:val="green"/>
        </w:rPr>
        <w:t>%</w:t>
      </w:r>
      <w:r w:rsidRPr="00FC2004">
        <w:rPr>
          <w:rFonts w:ascii="Times New Roman" w:hAnsi="Times New Roman" w:cs="Times New Roman"/>
        </w:rPr>
        <w:t xml:space="preserve"> </w:t>
      </w:r>
    </w:p>
    <w:p w:rsidR="00BD0A0D" w:rsidRPr="00EB3A96" w:rsidRDefault="00BD0A0D" w:rsidP="00BD0A0D">
      <w:pPr>
        <w:pStyle w:val="CommentText"/>
        <w:rPr>
          <w:b/>
          <w:i/>
        </w:rPr>
      </w:pPr>
      <w:r w:rsidRPr="00EB3A96">
        <w:rPr>
          <w:b/>
          <w:i/>
        </w:rPr>
        <w:t>Please revise your article according to the Turnitin report</w:t>
      </w:r>
    </w:p>
    <w:p w:rsidR="00BD0A0D" w:rsidRDefault="00BD0A0D">
      <w:pPr>
        <w:pStyle w:val="CommentText"/>
      </w:pPr>
    </w:p>
  </w:comment>
  <w:comment w:id="1" w:author="DELL" w:date="2020-09-26T13:02:00Z" w:initials="D">
    <w:p w:rsidR="005A3046" w:rsidRDefault="005A3046" w:rsidP="005A3046">
      <w:pPr>
        <w:rPr>
          <w:rFonts w:ascii="Calibri" w:eastAsia="Calibri" w:hAnsi="Calibri" w:cs="Times New Roman"/>
          <w:szCs w:val="20"/>
        </w:rPr>
      </w:pPr>
      <w:r>
        <w:rPr>
          <w:rStyle w:val="CommentReference"/>
        </w:rPr>
        <w:annotationRef/>
      </w:r>
      <w:r>
        <w:rPr>
          <w:rFonts w:ascii="Calibri" w:eastAsia="Calibri" w:hAnsi="Calibri" w:cs="Times New Roman"/>
          <w:szCs w:val="20"/>
        </w:rPr>
        <w:t>All genus and species names should be revised all over the manuscript and written in italics. Spacing between words should be revised.</w:t>
      </w:r>
    </w:p>
    <w:p w:rsidR="005A3046" w:rsidRDefault="005A3046">
      <w:pPr>
        <w:pStyle w:val="CommentText"/>
      </w:pPr>
    </w:p>
  </w:comment>
  <w:comment w:id="3" w:author="DELL" w:date="2020-09-26T13:11:00Z" w:initials="D">
    <w:p w:rsidR="005C3E74" w:rsidRDefault="005C3E74">
      <w:pPr>
        <w:pStyle w:val="CommentText"/>
      </w:pPr>
      <w:r>
        <w:rPr>
          <w:rStyle w:val="CommentReference"/>
        </w:rPr>
        <w:annotationRef/>
      </w:r>
      <w:r>
        <w:t>Should be in Italic</w:t>
      </w:r>
    </w:p>
  </w:comment>
  <w:comment w:id="2" w:author="Kapil" w:date="2021-03-27T21:38:00Z" w:initials="K">
    <w:p w:rsidR="00FF27D8" w:rsidRDefault="00FF27D8" w:rsidP="00FF27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F27D8" w:rsidRDefault="00FF27D8">
      <w:pPr>
        <w:pStyle w:val="CommentText"/>
      </w:pPr>
    </w:p>
  </w:comment>
  <w:comment w:id="5" w:author="DELL" w:date="2020-09-26T13:11:00Z" w:initials="D">
    <w:p w:rsidR="005C3E74" w:rsidRDefault="005C3E74">
      <w:pPr>
        <w:pStyle w:val="CommentText"/>
      </w:pPr>
      <w:r>
        <w:rPr>
          <w:rStyle w:val="CommentReference"/>
        </w:rPr>
        <w:annotationRef/>
      </w:r>
      <w:r>
        <w:t>Spacing needed</w:t>
      </w:r>
    </w:p>
  </w:comment>
  <w:comment w:id="4" w:author="Kapil Kumar" w:date="2021-05-23T14:35:00Z" w:initials="KK">
    <w:p w:rsidR="002D2CEC" w:rsidRPr="000253CE" w:rsidRDefault="002D2CEC" w:rsidP="002D2CEC">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2D2CEC" w:rsidRDefault="002D2CEC">
      <w:pPr>
        <w:pStyle w:val="CommentText"/>
      </w:pPr>
    </w:p>
  </w:comment>
  <w:comment w:id="7" w:author="DELL" w:date="2020-09-26T13:17:00Z" w:initials="D">
    <w:p w:rsidR="006B32A2" w:rsidRDefault="006B32A2">
      <w:pPr>
        <w:pStyle w:val="CommentText"/>
      </w:pPr>
      <w:r>
        <w:rPr>
          <w:rStyle w:val="CommentReference"/>
        </w:rPr>
        <w:annotationRef/>
      </w:r>
      <w:r>
        <w:t>Please remove words like we, our, us etc</w:t>
      </w:r>
    </w:p>
  </w:comment>
  <w:comment w:id="9" w:author="DELL" w:date="2020-09-26T13:17:00Z" w:initials="D">
    <w:p w:rsidR="006B32A2" w:rsidRDefault="006B32A2">
      <w:pPr>
        <w:pStyle w:val="CommentText"/>
      </w:pPr>
      <w:r>
        <w:rPr>
          <w:rStyle w:val="CommentReference"/>
        </w:rPr>
        <w:annotationRef/>
      </w:r>
      <w:r>
        <w:t>Please remove words like we, our, us etc</w:t>
      </w:r>
    </w:p>
  </w:comment>
  <w:comment w:id="10" w:author="DELL" w:date="2020-09-26T13:17:00Z" w:initials="D">
    <w:p w:rsidR="006B32A2" w:rsidRDefault="006B32A2">
      <w:pPr>
        <w:pStyle w:val="CommentText"/>
      </w:pPr>
      <w:r>
        <w:rPr>
          <w:rStyle w:val="CommentReference"/>
        </w:rPr>
        <w:annotationRef/>
      </w:r>
      <w:r>
        <w:t>Please remove words like we, our, us etc</w:t>
      </w:r>
    </w:p>
  </w:comment>
  <w:comment w:id="11" w:author="DELL" w:date="2020-09-26T13:12:00Z" w:initials="D">
    <w:p w:rsidR="005C3E74" w:rsidRDefault="005C3E74">
      <w:pPr>
        <w:pStyle w:val="CommentText"/>
      </w:pPr>
      <w:r>
        <w:rPr>
          <w:rStyle w:val="CommentReference"/>
        </w:rPr>
        <w:annotationRef/>
      </w:r>
      <w:r>
        <w:t>Spacing needed</w:t>
      </w:r>
    </w:p>
  </w:comment>
  <w:comment w:id="6" w:author="Kapil Kumar" w:date="2021-05-23T14:36:00Z" w:initials="KK">
    <w:p w:rsidR="002D2CEC" w:rsidRDefault="002D2CEC" w:rsidP="002D2CEC">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2D2CEC" w:rsidRDefault="002D2CEC">
      <w:pPr>
        <w:pStyle w:val="CommentText"/>
      </w:pPr>
    </w:p>
  </w:comment>
  <w:comment w:id="8" w:author="Kapil" w:date="2021-03-27T21:38:00Z" w:initials="K">
    <w:p w:rsidR="00FF27D8" w:rsidRDefault="00FF27D8" w:rsidP="00FF27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F27D8" w:rsidRDefault="00FF27D8">
      <w:pPr>
        <w:pStyle w:val="CommentText"/>
      </w:pPr>
    </w:p>
  </w:comment>
  <w:comment w:id="12" w:author="Kapil" w:date="2021-03-27T21:38:00Z" w:initials="K">
    <w:p w:rsidR="00FF27D8" w:rsidRDefault="00FF27D8" w:rsidP="00FF27D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FF27D8" w:rsidRDefault="00FF27D8">
      <w:pPr>
        <w:pStyle w:val="CommentText"/>
      </w:pPr>
    </w:p>
  </w:comment>
  <w:comment w:id="14" w:author="DELL" w:date="2020-09-26T13:04:00Z" w:initials="D">
    <w:p w:rsidR="005A3046" w:rsidRDefault="005A3046">
      <w:pPr>
        <w:pStyle w:val="CommentText"/>
      </w:pPr>
      <w:r>
        <w:rPr>
          <w:rStyle w:val="CommentReference"/>
        </w:rPr>
        <w:annotationRef/>
      </w:r>
      <w:r>
        <w:t>Author can remove this image, and mention the content of it in words</w:t>
      </w:r>
    </w:p>
  </w:comment>
  <w:comment w:id="15" w:author="DELL" w:date="2020-09-26T13:04:00Z" w:initials="D">
    <w:p w:rsidR="005A3046" w:rsidRDefault="005A3046">
      <w:pPr>
        <w:pStyle w:val="CommentText"/>
      </w:pPr>
      <w:r>
        <w:rPr>
          <w:rStyle w:val="CommentReference"/>
        </w:rPr>
        <w:annotationRef/>
      </w:r>
      <w:r>
        <w:t>Table no?</w:t>
      </w:r>
    </w:p>
  </w:comment>
  <w:comment w:id="16" w:author="DELL" w:date="2020-09-26T13:14:00Z" w:initials="D">
    <w:p w:rsidR="005C3E74" w:rsidRDefault="005C3E74">
      <w:pPr>
        <w:pStyle w:val="CommentText"/>
      </w:pPr>
      <w:r>
        <w:rPr>
          <w:rStyle w:val="CommentReference"/>
        </w:rPr>
        <w:annotationRef/>
      </w:r>
      <w:r>
        <w:t>Spacing needed</w:t>
      </w:r>
    </w:p>
  </w:comment>
  <w:comment w:id="17" w:author="DELL" w:date="2020-09-26T13:13:00Z" w:initials="D">
    <w:p w:rsidR="005C3E74" w:rsidRDefault="005C3E74">
      <w:pPr>
        <w:pStyle w:val="CommentText"/>
      </w:pPr>
      <w:r>
        <w:rPr>
          <w:rStyle w:val="CommentReference"/>
        </w:rPr>
        <w:annotationRef/>
      </w:r>
      <w:r>
        <w:t>Spacing needed</w:t>
      </w:r>
    </w:p>
  </w:comment>
  <w:comment w:id="18" w:author="DELL" w:date="2020-09-26T13:05:00Z" w:initials="D">
    <w:p w:rsidR="005A3046" w:rsidRDefault="005A3046">
      <w:pPr>
        <w:pStyle w:val="CommentText"/>
      </w:pPr>
      <w:r>
        <w:rPr>
          <w:rStyle w:val="CommentReference"/>
        </w:rPr>
        <w:annotationRef/>
      </w:r>
      <w:r>
        <w:t>Table no?</w:t>
      </w:r>
    </w:p>
  </w:comment>
  <w:comment w:id="19" w:author="DELL" w:date="2020-09-26T13:12:00Z" w:initials="D">
    <w:p w:rsidR="005C3E74" w:rsidRDefault="005C3E74">
      <w:pPr>
        <w:pStyle w:val="CommentText"/>
      </w:pPr>
      <w:r>
        <w:rPr>
          <w:rStyle w:val="CommentReference"/>
        </w:rPr>
        <w:annotationRef/>
      </w:r>
      <w:r>
        <w:t>Spacing needed</w:t>
      </w:r>
    </w:p>
  </w:comment>
  <w:comment w:id="20" w:author="DELL" w:date="2020-09-26T13:12:00Z" w:initials="D">
    <w:p w:rsidR="005C3E74" w:rsidRDefault="005C3E74">
      <w:pPr>
        <w:pStyle w:val="CommentText"/>
      </w:pPr>
      <w:r>
        <w:rPr>
          <w:rStyle w:val="CommentReference"/>
        </w:rPr>
        <w:annotationRef/>
      </w:r>
      <w:r>
        <w:t>Spacing needed</w:t>
      </w:r>
    </w:p>
  </w:comment>
  <w:comment w:id="21" w:author="Kapil" w:date="2021-05-23T14:36:00Z" w:initials="K">
    <w:p w:rsidR="002D2CEC" w:rsidRDefault="00FF27D8" w:rsidP="002D2CEC">
      <w:pPr>
        <w:spacing w:after="0"/>
        <w:rPr>
          <w:rFonts w:ascii="Bookman Old Style" w:hAnsi="Bookman Old Style" w:cs="Times New Roman"/>
        </w:rPr>
      </w:pPr>
      <w:r>
        <w:rPr>
          <w:rStyle w:val="CommentReference"/>
        </w:rPr>
        <w:annotationRef/>
      </w:r>
      <w:r w:rsidR="002D2CEC" w:rsidRPr="00567272">
        <w:rPr>
          <w:rFonts w:ascii="Bookman Old Style" w:hAnsi="Bookman Old Style" w:cs="Times New Roman"/>
        </w:rPr>
        <w:t>The structure is compact, sequential and logical.</w:t>
      </w:r>
    </w:p>
    <w:p w:rsidR="00FF27D8" w:rsidRDefault="00FF27D8" w:rsidP="002D2CEC"/>
  </w:comment>
  <w:comment w:id="22" w:author="DELL" w:date="2020-09-26T13:08:00Z" w:initials="D">
    <w:p w:rsidR="005A3046" w:rsidRDefault="005A3046" w:rsidP="005A3046">
      <w:pPr>
        <w:pStyle w:val="CommentText"/>
      </w:pPr>
      <w:r>
        <w:rPr>
          <w:rStyle w:val="CommentReference"/>
        </w:rPr>
        <w:annotationRef/>
      </w:r>
      <w:r>
        <w:t xml:space="preserve">Please follow the journal specifications for references </w:t>
      </w:r>
    </w:p>
    <w:p w:rsidR="005A3046" w:rsidRDefault="005A3046" w:rsidP="005A3046">
      <w:pPr>
        <w:pStyle w:val="CommentText"/>
      </w:pPr>
      <w:r>
        <w:t>For example</w:t>
      </w:r>
    </w:p>
    <w:p w:rsidR="005A3046" w:rsidRDefault="005A3046" w:rsidP="005A3046">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p w:rsidR="005A3046" w:rsidRDefault="005A3046">
      <w:pPr>
        <w:pStyle w:val="CommentText"/>
      </w:pPr>
    </w:p>
  </w:comment>
  <w:comment w:id="23" w:author="Kapil Kumar" w:date="2021-05-23T14:37:00Z" w:initials="KK">
    <w:p w:rsidR="002D2CEC" w:rsidRDefault="002D2CEC">
      <w:pPr>
        <w:pStyle w:val="CommentText"/>
      </w:pPr>
      <w:r>
        <w:rPr>
          <w:rStyle w:val="CommentReference"/>
        </w:rPr>
        <w:annotationRef/>
      </w:r>
      <w:r>
        <w:t>It should be in italic</w:t>
      </w:r>
    </w:p>
  </w:comment>
  <w:comment w:id="24" w:author="Kapil Kumar" w:date="2021-05-23T14:37:00Z" w:initials="KK">
    <w:p w:rsidR="002D2CEC" w:rsidRDefault="002D2CEC">
      <w:pPr>
        <w:pStyle w:val="CommentText"/>
      </w:pPr>
      <w:r>
        <w:rPr>
          <w:rStyle w:val="CommentReference"/>
        </w:rPr>
        <w:annotationRef/>
      </w:r>
      <w: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A7" w:rsidRDefault="003667A7" w:rsidP="00A645D0">
      <w:pPr>
        <w:spacing w:after="0" w:line="240" w:lineRule="auto"/>
      </w:pPr>
      <w:r>
        <w:separator/>
      </w:r>
    </w:p>
  </w:endnote>
  <w:endnote w:type="continuationSeparator" w:id="1">
    <w:p w:rsidR="003667A7" w:rsidRDefault="003667A7" w:rsidP="00A64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5A3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5A30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5A3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A7" w:rsidRDefault="003667A7" w:rsidP="00A645D0">
      <w:pPr>
        <w:spacing w:after="0" w:line="240" w:lineRule="auto"/>
      </w:pPr>
      <w:r>
        <w:separator/>
      </w:r>
    </w:p>
  </w:footnote>
  <w:footnote w:type="continuationSeparator" w:id="1">
    <w:p w:rsidR="003667A7" w:rsidRDefault="003667A7" w:rsidP="00A64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2120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70876" o:spid="_x0000_s1026" type="#_x0000_t136" style="position:absolute;margin-left:0;margin-top:0;width:420pt;height:54pt;rotation:315;z-index:-251654144;mso-position-horizontal:center;mso-position-horizontal-relative:margin;mso-position-vertical:center;mso-position-vertical-relative:margin" o:allowincell="f" fillcolor="#00b050" stroked="f">
          <v:fill opacity=".5"/>
          <v:textpath style="font-family:&quot;Calibri&quot;;font-size:44pt" string="Reve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2120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70877" o:spid="_x0000_s1027" type="#_x0000_t136" style="position:absolute;margin-left:0;margin-top:0;width:420pt;height:54pt;rotation:315;z-index:-251652096;mso-position-horizontal:center;mso-position-horizontal-relative:margin;mso-position-vertical:center;mso-position-vertical-relative:margin" o:allowincell="f" fillcolor="#00b050" stroked="f">
          <v:fill opacity=".5"/>
          <v:textpath style="font-family:&quot;Calibri&quot;;font-size:44pt" string="Reve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46" w:rsidRDefault="002120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270875" o:spid="_x0000_s1025" type="#_x0000_t136" style="position:absolute;margin-left:0;margin-top:0;width:420pt;height:54pt;rotation:315;z-index:-251656192;mso-position-horizontal:center;mso-position-horizontal-relative:margin;mso-position-vertical:center;mso-position-vertical-relative:margin" o:allowincell="f" fillcolor="#00b050" stroked="f">
          <v:fill opacity=".5"/>
          <v:textpath style="font-family:&quot;Calibri&quot;;font-size:44pt" string="Reve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1B9"/>
    <w:multiLevelType w:val="multilevel"/>
    <w:tmpl w:val="BC14D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D4274"/>
    <w:multiLevelType w:val="multilevel"/>
    <w:tmpl w:val="4B7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F317D"/>
    <w:multiLevelType w:val="multilevel"/>
    <w:tmpl w:val="937C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632D6"/>
    <w:multiLevelType w:val="hybridMultilevel"/>
    <w:tmpl w:val="DE5E5B4C"/>
    <w:lvl w:ilvl="0" w:tplc="FFC6FBB0">
      <w:start w:val="1"/>
      <w:numFmt w:val="bullet"/>
      <w:lvlText w:val="•"/>
      <w:lvlJc w:val="left"/>
      <w:pPr>
        <w:tabs>
          <w:tab w:val="num" w:pos="720"/>
        </w:tabs>
        <w:ind w:left="720" w:hanging="360"/>
      </w:pPr>
      <w:rPr>
        <w:rFonts w:ascii="Corbel" w:hAnsi="Corbel" w:hint="default"/>
      </w:rPr>
    </w:lvl>
    <w:lvl w:ilvl="1" w:tplc="5AC49070" w:tentative="1">
      <w:start w:val="1"/>
      <w:numFmt w:val="bullet"/>
      <w:lvlText w:val="•"/>
      <w:lvlJc w:val="left"/>
      <w:pPr>
        <w:tabs>
          <w:tab w:val="num" w:pos="1440"/>
        </w:tabs>
        <w:ind w:left="1440" w:hanging="360"/>
      </w:pPr>
      <w:rPr>
        <w:rFonts w:ascii="Corbel" w:hAnsi="Corbel" w:hint="default"/>
      </w:rPr>
    </w:lvl>
    <w:lvl w:ilvl="2" w:tplc="B00AE978" w:tentative="1">
      <w:start w:val="1"/>
      <w:numFmt w:val="bullet"/>
      <w:lvlText w:val="•"/>
      <w:lvlJc w:val="left"/>
      <w:pPr>
        <w:tabs>
          <w:tab w:val="num" w:pos="2160"/>
        </w:tabs>
        <w:ind w:left="2160" w:hanging="360"/>
      </w:pPr>
      <w:rPr>
        <w:rFonts w:ascii="Corbel" w:hAnsi="Corbel" w:hint="default"/>
      </w:rPr>
    </w:lvl>
    <w:lvl w:ilvl="3" w:tplc="2548A826" w:tentative="1">
      <w:start w:val="1"/>
      <w:numFmt w:val="bullet"/>
      <w:lvlText w:val="•"/>
      <w:lvlJc w:val="left"/>
      <w:pPr>
        <w:tabs>
          <w:tab w:val="num" w:pos="2880"/>
        </w:tabs>
        <w:ind w:left="2880" w:hanging="360"/>
      </w:pPr>
      <w:rPr>
        <w:rFonts w:ascii="Corbel" w:hAnsi="Corbel" w:hint="default"/>
      </w:rPr>
    </w:lvl>
    <w:lvl w:ilvl="4" w:tplc="6060D812" w:tentative="1">
      <w:start w:val="1"/>
      <w:numFmt w:val="bullet"/>
      <w:lvlText w:val="•"/>
      <w:lvlJc w:val="left"/>
      <w:pPr>
        <w:tabs>
          <w:tab w:val="num" w:pos="3600"/>
        </w:tabs>
        <w:ind w:left="3600" w:hanging="360"/>
      </w:pPr>
      <w:rPr>
        <w:rFonts w:ascii="Corbel" w:hAnsi="Corbel" w:hint="default"/>
      </w:rPr>
    </w:lvl>
    <w:lvl w:ilvl="5" w:tplc="E0C0DBA6" w:tentative="1">
      <w:start w:val="1"/>
      <w:numFmt w:val="bullet"/>
      <w:lvlText w:val="•"/>
      <w:lvlJc w:val="left"/>
      <w:pPr>
        <w:tabs>
          <w:tab w:val="num" w:pos="4320"/>
        </w:tabs>
        <w:ind w:left="4320" w:hanging="360"/>
      </w:pPr>
      <w:rPr>
        <w:rFonts w:ascii="Corbel" w:hAnsi="Corbel" w:hint="default"/>
      </w:rPr>
    </w:lvl>
    <w:lvl w:ilvl="6" w:tplc="04AC7B3A" w:tentative="1">
      <w:start w:val="1"/>
      <w:numFmt w:val="bullet"/>
      <w:lvlText w:val="•"/>
      <w:lvlJc w:val="left"/>
      <w:pPr>
        <w:tabs>
          <w:tab w:val="num" w:pos="5040"/>
        </w:tabs>
        <w:ind w:left="5040" w:hanging="360"/>
      </w:pPr>
      <w:rPr>
        <w:rFonts w:ascii="Corbel" w:hAnsi="Corbel" w:hint="default"/>
      </w:rPr>
    </w:lvl>
    <w:lvl w:ilvl="7" w:tplc="C330A1D8" w:tentative="1">
      <w:start w:val="1"/>
      <w:numFmt w:val="bullet"/>
      <w:lvlText w:val="•"/>
      <w:lvlJc w:val="left"/>
      <w:pPr>
        <w:tabs>
          <w:tab w:val="num" w:pos="5760"/>
        </w:tabs>
        <w:ind w:left="5760" w:hanging="360"/>
      </w:pPr>
      <w:rPr>
        <w:rFonts w:ascii="Corbel" w:hAnsi="Corbel" w:hint="default"/>
      </w:rPr>
    </w:lvl>
    <w:lvl w:ilvl="8" w:tplc="7DA47A0A" w:tentative="1">
      <w:start w:val="1"/>
      <w:numFmt w:val="bullet"/>
      <w:lvlText w:val="•"/>
      <w:lvlJc w:val="left"/>
      <w:pPr>
        <w:tabs>
          <w:tab w:val="num" w:pos="6480"/>
        </w:tabs>
        <w:ind w:left="6480" w:hanging="360"/>
      </w:pPr>
      <w:rPr>
        <w:rFonts w:ascii="Corbel" w:hAnsi="Corbel" w:hint="default"/>
      </w:rPr>
    </w:lvl>
  </w:abstractNum>
  <w:abstractNum w:abstractNumId="4">
    <w:nsid w:val="0D830330"/>
    <w:multiLevelType w:val="hybridMultilevel"/>
    <w:tmpl w:val="E5988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B4F79"/>
    <w:multiLevelType w:val="hybridMultilevel"/>
    <w:tmpl w:val="80FA63A6"/>
    <w:lvl w:ilvl="0" w:tplc="75DE2D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663F0"/>
    <w:multiLevelType w:val="hybridMultilevel"/>
    <w:tmpl w:val="531CD00E"/>
    <w:lvl w:ilvl="0" w:tplc="2208CEF8">
      <w:start w:val="1"/>
      <w:numFmt w:val="bullet"/>
      <w:lvlText w:val="•"/>
      <w:lvlJc w:val="left"/>
      <w:pPr>
        <w:tabs>
          <w:tab w:val="num" w:pos="720"/>
        </w:tabs>
        <w:ind w:left="720" w:hanging="360"/>
      </w:pPr>
      <w:rPr>
        <w:rFonts w:ascii="Corbel" w:hAnsi="Corbel" w:hint="default"/>
      </w:rPr>
    </w:lvl>
    <w:lvl w:ilvl="1" w:tplc="9DF8DE88" w:tentative="1">
      <w:start w:val="1"/>
      <w:numFmt w:val="bullet"/>
      <w:lvlText w:val="•"/>
      <w:lvlJc w:val="left"/>
      <w:pPr>
        <w:tabs>
          <w:tab w:val="num" w:pos="1440"/>
        </w:tabs>
        <w:ind w:left="1440" w:hanging="360"/>
      </w:pPr>
      <w:rPr>
        <w:rFonts w:ascii="Corbel" w:hAnsi="Corbel" w:hint="default"/>
      </w:rPr>
    </w:lvl>
    <w:lvl w:ilvl="2" w:tplc="86944B0C" w:tentative="1">
      <w:start w:val="1"/>
      <w:numFmt w:val="bullet"/>
      <w:lvlText w:val="•"/>
      <w:lvlJc w:val="left"/>
      <w:pPr>
        <w:tabs>
          <w:tab w:val="num" w:pos="2160"/>
        </w:tabs>
        <w:ind w:left="2160" w:hanging="360"/>
      </w:pPr>
      <w:rPr>
        <w:rFonts w:ascii="Corbel" w:hAnsi="Corbel" w:hint="default"/>
      </w:rPr>
    </w:lvl>
    <w:lvl w:ilvl="3" w:tplc="9EE40FEA" w:tentative="1">
      <w:start w:val="1"/>
      <w:numFmt w:val="bullet"/>
      <w:lvlText w:val="•"/>
      <w:lvlJc w:val="left"/>
      <w:pPr>
        <w:tabs>
          <w:tab w:val="num" w:pos="2880"/>
        </w:tabs>
        <w:ind w:left="2880" w:hanging="360"/>
      </w:pPr>
      <w:rPr>
        <w:rFonts w:ascii="Corbel" w:hAnsi="Corbel" w:hint="default"/>
      </w:rPr>
    </w:lvl>
    <w:lvl w:ilvl="4" w:tplc="DA2C6AF8" w:tentative="1">
      <w:start w:val="1"/>
      <w:numFmt w:val="bullet"/>
      <w:lvlText w:val="•"/>
      <w:lvlJc w:val="left"/>
      <w:pPr>
        <w:tabs>
          <w:tab w:val="num" w:pos="3600"/>
        </w:tabs>
        <w:ind w:left="3600" w:hanging="360"/>
      </w:pPr>
      <w:rPr>
        <w:rFonts w:ascii="Corbel" w:hAnsi="Corbel" w:hint="default"/>
      </w:rPr>
    </w:lvl>
    <w:lvl w:ilvl="5" w:tplc="367A5F90" w:tentative="1">
      <w:start w:val="1"/>
      <w:numFmt w:val="bullet"/>
      <w:lvlText w:val="•"/>
      <w:lvlJc w:val="left"/>
      <w:pPr>
        <w:tabs>
          <w:tab w:val="num" w:pos="4320"/>
        </w:tabs>
        <w:ind w:left="4320" w:hanging="360"/>
      </w:pPr>
      <w:rPr>
        <w:rFonts w:ascii="Corbel" w:hAnsi="Corbel" w:hint="default"/>
      </w:rPr>
    </w:lvl>
    <w:lvl w:ilvl="6" w:tplc="9F1C870C" w:tentative="1">
      <w:start w:val="1"/>
      <w:numFmt w:val="bullet"/>
      <w:lvlText w:val="•"/>
      <w:lvlJc w:val="left"/>
      <w:pPr>
        <w:tabs>
          <w:tab w:val="num" w:pos="5040"/>
        </w:tabs>
        <w:ind w:left="5040" w:hanging="360"/>
      </w:pPr>
      <w:rPr>
        <w:rFonts w:ascii="Corbel" w:hAnsi="Corbel" w:hint="default"/>
      </w:rPr>
    </w:lvl>
    <w:lvl w:ilvl="7" w:tplc="38D48C4A" w:tentative="1">
      <w:start w:val="1"/>
      <w:numFmt w:val="bullet"/>
      <w:lvlText w:val="•"/>
      <w:lvlJc w:val="left"/>
      <w:pPr>
        <w:tabs>
          <w:tab w:val="num" w:pos="5760"/>
        </w:tabs>
        <w:ind w:left="5760" w:hanging="360"/>
      </w:pPr>
      <w:rPr>
        <w:rFonts w:ascii="Corbel" w:hAnsi="Corbel" w:hint="default"/>
      </w:rPr>
    </w:lvl>
    <w:lvl w:ilvl="8" w:tplc="6868B880" w:tentative="1">
      <w:start w:val="1"/>
      <w:numFmt w:val="bullet"/>
      <w:lvlText w:val="•"/>
      <w:lvlJc w:val="left"/>
      <w:pPr>
        <w:tabs>
          <w:tab w:val="num" w:pos="6480"/>
        </w:tabs>
        <w:ind w:left="6480" w:hanging="360"/>
      </w:pPr>
      <w:rPr>
        <w:rFonts w:ascii="Corbel" w:hAnsi="Corbel" w:hint="default"/>
      </w:rPr>
    </w:lvl>
  </w:abstractNum>
  <w:abstractNum w:abstractNumId="7">
    <w:nsid w:val="2A4710C4"/>
    <w:multiLevelType w:val="hybridMultilevel"/>
    <w:tmpl w:val="D2C0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454A5"/>
    <w:multiLevelType w:val="hybridMultilevel"/>
    <w:tmpl w:val="ED0A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B2DDC"/>
    <w:multiLevelType w:val="hybridMultilevel"/>
    <w:tmpl w:val="29A856EA"/>
    <w:lvl w:ilvl="0" w:tplc="E2B83D00">
      <w:start w:val="1"/>
      <w:numFmt w:val="bullet"/>
      <w:lvlText w:val="•"/>
      <w:lvlJc w:val="left"/>
      <w:pPr>
        <w:tabs>
          <w:tab w:val="num" w:pos="720"/>
        </w:tabs>
        <w:ind w:left="720" w:hanging="360"/>
      </w:pPr>
      <w:rPr>
        <w:rFonts w:ascii="Corbel" w:hAnsi="Corbel" w:hint="default"/>
      </w:rPr>
    </w:lvl>
    <w:lvl w:ilvl="1" w:tplc="8C10C8BE" w:tentative="1">
      <w:start w:val="1"/>
      <w:numFmt w:val="bullet"/>
      <w:lvlText w:val="•"/>
      <w:lvlJc w:val="left"/>
      <w:pPr>
        <w:tabs>
          <w:tab w:val="num" w:pos="1440"/>
        </w:tabs>
        <w:ind w:left="1440" w:hanging="360"/>
      </w:pPr>
      <w:rPr>
        <w:rFonts w:ascii="Corbel" w:hAnsi="Corbel" w:hint="default"/>
      </w:rPr>
    </w:lvl>
    <w:lvl w:ilvl="2" w:tplc="B2866A7A" w:tentative="1">
      <w:start w:val="1"/>
      <w:numFmt w:val="bullet"/>
      <w:lvlText w:val="•"/>
      <w:lvlJc w:val="left"/>
      <w:pPr>
        <w:tabs>
          <w:tab w:val="num" w:pos="2160"/>
        </w:tabs>
        <w:ind w:left="2160" w:hanging="360"/>
      </w:pPr>
      <w:rPr>
        <w:rFonts w:ascii="Corbel" w:hAnsi="Corbel" w:hint="default"/>
      </w:rPr>
    </w:lvl>
    <w:lvl w:ilvl="3" w:tplc="3D7C4076" w:tentative="1">
      <w:start w:val="1"/>
      <w:numFmt w:val="bullet"/>
      <w:lvlText w:val="•"/>
      <w:lvlJc w:val="left"/>
      <w:pPr>
        <w:tabs>
          <w:tab w:val="num" w:pos="2880"/>
        </w:tabs>
        <w:ind w:left="2880" w:hanging="360"/>
      </w:pPr>
      <w:rPr>
        <w:rFonts w:ascii="Corbel" w:hAnsi="Corbel" w:hint="default"/>
      </w:rPr>
    </w:lvl>
    <w:lvl w:ilvl="4" w:tplc="4C9C71F8" w:tentative="1">
      <w:start w:val="1"/>
      <w:numFmt w:val="bullet"/>
      <w:lvlText w:val="•"/>
      <w:lvlJc w:val="left"/>
      <w:pPr>
        <w:tabs>
          <w:tab w:val="num" w:pos="3600"/>
        </w:tabs>
        <w:ind w:left="3600" w:hanging="360"/>
      </w:pPr>
      <w:rPr>
        <w:rFonts w:ascii="Corbel" w:hAnsi="Corbel" w:hint="default"/>
      </w:rPr>
    </w:lvl>
    <w:lvl w:ilvl="5" w:tplc="CC64AFDE" w:tentative="1">
      <w:start w:val="1"/>
      <w:numFmt w:val="bullet"/>
      <w:lvlText w:val="•"/>
      <w:lvlJc w:val="left"/>
      <w:pPr>
        <w:tabs>
          <w:tab w:val="num" w:pos="4320"/>
        </w:tabs>
        <w:ind w:left="4320" w:hanging="360"/>
      </w:pPr>
      <w:rPr>
        <w:rFonts w:ascii="Corbel" w:hAnsi="Corbel" w:hint="default"/>
      </w:rPr>
    </w:lvl>
    <w:lvl w:ilvl="6" w:tplc="8DB4C810" w:tentative="1">
      <w:start w:val="1"/>
      <w:numFmt w:val="bullet"/>
      <w:lvlText w:val="•"/>
      <w:lvlJc w:val="left"/>
      <w:pPr>
        <w:tabs>
          <w:tab w:val="num" w:pos="5040"/>
        </w:tabs>
        <w:ind w:left="5040" w:hanging="360"/>
      </w:pPr>
      <w:rPr>
        <w:rFonts w:ascii="Corbel" w:hAnsi="Corbel" w:hint="default"/>
      </w:rPr>
    </w:lvl>
    <w:lvl w:ilvl="7" w:tplc="AC5E17D6" w:tentative="1">
      <w:start w:val="1"/>
      <w:numFmt w:val="bullet"/>
      <w:lvlText w:val="•"/>
      <w:lvlJc w:val="left"/>
      <w:pPr>
        <w:tabs>
          <w:tab w:val="num" w:pos="5760"/>
        </w:tabs>
        <w:ind w:left="5760" w:hanging="360"/>
      </w:pPr>
      <w:rPr>
        <w:rFonts w:ascii="Corbel" w:hAnsi="Corbel" w:hint="default"/>
      </w:rPr>
    </w:lvl>
    <w:lvl w:ilvl="8" w:tplc="B72EE796" w:tentative="1">
      <w:start w:val="1"/>
      <w:numFmt w:val="bullet"/>
      <w:lvlText w:val="•"/>
      <w:lvlJc w:val="left"/>
      <w:pPr>
        <w:tabs>
          <w:tab w:val="num" w:pos="6480"/>
        </w:tabs>
        <w:ind w:left="6480" w:hanging="360"/>
      </w:pPr>
      <w:rPr>
        <w:rFonts w:ascii="Corbel" w:hAnsi="Corbel" w:hint="default"/>
      </w:rPr>
    </w:lvl>
  </w:abstractNum>
  <w:abstractNum w:abstractNumId="10">
    <w:nsid w:val="3DFB7EE5"/>
    <w:multiLevelType w:val="multilevel"/>
    <w:tmpl w:val="C9B2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D275C"/>
    <w:multiLevelType w:val="hybridMultilevel"/>
    <w:tmpl w:val="4E6E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52518"/>
    <w:multiLevelType w:val="hybridMultilevel"/>
    <w:tmpl w:val="01683536"/>
    <w:lvl w:ilvl="0" w:tplc="8A9625BC">
      <w:start w:val="25"/>
      <w:numFmt w:val="decimal"/>
      <w:lvlText w:val="%1"/>
      <w:lvlJc w:val="left"/>
      <w:pPr>
        <w:ind w:left="900" w:hanging="360"/>
      </w:pPr>
      <w:rPr>
        <w:rFonts w:hint="default"/>
        <w:b/>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AF43870"/>
    <w:multiLevelType w:val="multilevel"/>
    <w:tmpl w:val="D66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77CF2"/>
    <w:multiLevelType w:val="hybridMultilevel"/>
    <w:tmpl w:val="2858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94799"/>
    <w:multiLevelType w:val="hybridMultilevel"/>
    <w:tmpl w:val="D9DE927E"/>
    <w:lvl w:ilvl="0" w:tplc="4F1EA4C2">
      <w:start w:val="1"/>
      <w:numFmt w:val="bullet"/>
      <w:lvlText w:val="•"/>
      <w:lvlJc w:val="left"/>
      <w:pPr>
        <w:tabs>
          <w:tab w:val="num" w:pos="720"/>
        </w:tabs>
        <w:ind w:left="720" w:hanging="360"/>
      </w:pPr>
      <w:rPr>
        <w:rFonts w:ascii="Corbel" w:hAnsi="Corbel" w:hint="default"/>
      </w:rPr>
    </w:lvl>
    <w:lvl w:ilvl="1" w:tplc="50321674" w:tentative="1">
      <w:start w:val="1"/>
      <w:numFmt w:val="bullet"/>
      <w:lvlText w:val="•"/>
      <w:lvlJc w:val="left"/>
      <w:pPr>
        <w:tabs>
          <w:tab w:val="num" w:pos="1440"/>
        </w:tabs>
        <w:ind w:left="1440" w:hanging="360"/>
      </w:pPr>
      <w:rPr>
        <w:rFonts w:ascii="Corbel" w:hAnsi="Corbel" w:hint="default"/>
      </w:rPr>
    </w:lvl>
    <w:lvl w:ilvl="2" w:tplc="E3AA88B4" w:tentative="1">
      <w:start w:val="1"/>
      <w:numFmt w:val="bullet"/>
      <w:lvlText w:val="•"/>
      <w:lvlJc w:val="left"/>
      <w:pPr>
        <w:tabs>
          <w:tab w:val="num" w:pos="2160"/>
        </w:tabs>
        <w:ind w:left="2160" w:hanging="360"/>
      </w:pPr>
      <w:rPr>
        <w:rFonts w:ascii="Corbel" w:hAnsi="Corbel" w:hint="default"/>
      </w:rPr>
    </w:lvl>
    <w:lvl w:ilvl="3" w:tplc="D4B83FB0" w:tentative="1">
      <w:start w:val="1"/>
      <w:numFmt w:val="bullet"/>
      <w:lvlText w:val="•"/>
      <w:lvlJc w:val="left"/>
      <w:pPr>
        <w:tabs>
          <w:tab w:val="num" w:pos="2880"/>
        </w:tabs>
        <w:ind w:left="2880" w:hanging="360"/>
      </w:pPr>
      <w:rPr>
        <w:rFonts w:ascii="Corbel" w:hAnsi="Corbel" w:hint="default"/>
      </w:rPr>
    </w:lvl>
    <w:lvl w:ilvl="4" w:tplc="BE904200" w:tentative="1">
      <w:start w:val="1"/>
      <w:numFmt w:val="bullet"/>
      <w:lvlText w:val="•"/>
      <w:lvlJc w:val="left"/>
      <w:pPr>
        <w:tabs>
          <w:tab w:val="num" w:pos="3600"/>
        </w:tabs>
        <w:ind w:left="3600" w:hanging="360"/>
      </w:pPr>
      <w:rPr>
        <w:rFonts w:ascii="Corbel" w:hAnsi="Corbel" w:hint="default"/>
      </w:rPr>
    </w:lvl>
    <w:lvl w:ilvl="5" w:tplc="63E843F8" w:tentative="1">
      <w:start w:val="1"/>
      <w:numFmt w:val="bullet"/>
      <w:lvlText w:val="•"/>
      <w:lvlJc w:val="left"/>
      <w:pPr>
        <w:tabs>
          <w:tab w:val="num" w:pos="4320"/>
        </w:tabs>
        <w:ind w:left="4320" w:hanging="360"/>
      </w:pPr>
      <w:rPr>
        <w:rFonts w:ascii="Corbel" w:hAnsi="Corbel" w:hint="default"/>
      </w:rPr>
    </w:lvl>
    <w:lvl w:ilvl="6" w:tplc="EB5CD6CC" w:tentative="1">
      <w:start w:val="1"/>
      <w:numFmt w:val="bullet"/>
      <w:lvlText w:val="•"/>
      <w:lvlJc w:val="left"/>
      <w:pPr>
        <w:tabs>
          <w:tab w:val="num" w:pos="5040"/>
        </w:tabs>
        <w:ind w:left="5040" w:hanging="360"/>
      </w:pPr>
      <w:rPr>
        <w:rFonts w:ascii="Corbel" w:hAnsi="Corbel" w:hint="default"/>
      </w:rPr>
    </w:lvl>
    <w:lvl w:ilvl="7" w:tplc="E13A037E" w:tentative="1">
      <w:start w:val="1"/>
      <w:numFmt w:val="bullet"/>
      <w:lvlText w:val="•"/>
      <w:lvlJc w:val="left"/>
      <w:pPr>
        <w:tabs>
          <w:tab w:val="num" w:pos="5760"/>
        </w:tabs>
        <w:ind w:left="5760" w:hanging="360"/>
      </w:pPr>
      <w:rPr>
        <w:rFonts w:ascii="Corbel" w:hAnsi="Corbel" w:hint="default"/>
      </w:rPr>
    </w:lvl>
    <w:lvl w:ilvl="8" w:tplc="3858E6D2" w:tentative="1">
      <w:start w:val="1"/>
      <w:numFmt w:val="bullet"/>
      <w:lvlText w:val="•"/>
      <w:lvlJc w:val="left"/>
      <w:pPr>
        <w:tabs>
          <w:tab w:val="num" w:pos="6480"/>
        </w:tabs>
        <w:ind w:left="6480" w:hanging="360"/>
      </w:pPr>
      <w:rPr>
        <w:rFonts w:ascii="Corbel" w:hAnsi="Corbel" w:hint="default"/>
      </w:rPr>
    </w:lvl>
  </w:abstractNum>
  <w:abstractNum w:abstractNumId="16">
    <w:nsid w:val="517F4952"/>
    <w:multiLevelType w:val="hybridMultilevel"/>
    <w:tmpl w:val="2600459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B06635"/>
    <w:multiLevelType w:val="hybridMultilevel"/>
    <w:tmpl w:val="AC06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D17BC"/>
    <w:multiLevelType w:val="hybridMultilevel"/>
    <w:tmpl w:val="EBC6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2064A"/>
    <w:multiLevelType w:val="multilevel"/>
    <w:tmpl w:val="E8F80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B8545E"/>
    <w:multiLevelType w:val="multilevel"/>
    <w:tmpl w:val="E95C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F073D4"/>
    <w:multiLevelType w:val="hybridMultilevel"/>
    <w:tmpl w:val="A4305156"/>
    <w:lvl w:ilvl="0" w:tplc="D0C0DD0C">
      <w:start w:val="1"/>
      <w:numFmt w:val="bullet"/>
      <w:lvlText w:val="•"/>
      <w:lvlJc w:val="left"/>
      <w:pPr>
        <w:tabs>
          <w:tab w:val="num" w:pos="720"/>
        </w:tabs>
        <w:ind w:left="720" w:hanging="360"/>
      </w:pPr>
      <w:rPr>
        <w:rFonts w:ascii="Corbel" w:hAnsi="Corbel" w:hint="default"/>
      </w:rPr>
    </w:lvl>
    <w:lvl w:ilvl="1" w:tplc="9A9E3A36" w:tentative="1">
      <w:start w:val="1"/>
      <w:numFmt w:val="bullet"/>
      <w:lvlText w:val="•"/>
      <w:lvlJc w:val="left"/>
      <w:pPr>
        <w:tabs>
          <w:tab w:val="num" w:pos="1440"/>
        </w:tabs>
        <w:ind w:left="1440" w:hanging="360"/>
      </w:pPr>
      <w:rPr>
        <w:rFonts w:ascii="Corbel" w:hAnsi="Corbel" w:hint="default"/>
      </w:rPr>
    </w:lvl>
    <w:lvl w:ilvl="2" w:tplc="A7A842FC" w:tentative="1">
      <w:start w:val="1"/>
      <w:numFmt w:val="bullet"/>
      <w:lvlText w:val="•"/>
      <w:lvlJc w:val="left"/>
      <w:pPr>
        <w:tabs>
          <w:tab w:val="num" w:pos="2160"/>
        </w:tabs>
        <w:ind w:left="2160" w:hanging="360"/>
      </w:pPr>
      <w:rPr>
        <w:rFonts w:ascii="Corbel" w:hAnsi="Corbel" w:hint="default"/>
      </w:rPr>
    </w:lvl>
    <w:lvl w:ilvl="3" w:tplc="20745E56" w:tentative="1">
      <w:start w:val="1"/>
      <w:numFmt w:val="bullet"/>
      <w:lvlText w:val="•"/>
      <w:lvlJc w:val="left"/>
      <w:pPr>
        <w:tabs>
          <w:tab w:val="num" w:pos="2880"/>
        </w:tabs>
        <w:ind w:left="2880" w:hanging="360"/>
      </w:pPr>
      <w:rPr>
        <w:rFonts w:ascii="Corbel" w:hAnsi="Corbel" w:hint="default"/>
      </w:rPr>
    </w:lvl>
    <w:lvl w:ilvl="4" w:tplc="8FB8FD44" w:tentative="1">
      <w:start w:val="1"/>
      <w:numFmt w:val="bullet"/>
      <w:lvlText w:val="•"/>
      <w:lvlJc w:val="left"/>
      <w:pPr>
        <w:tabs>
          <w:tab w:val="num" w:pos="3600"/>
        </w:tabs>
        <w:ind w:left="3600" w:hanging="360"/>
      </w:pPr>
      <w:rPr>
        <w:rFonts w:ascii="Corbel" w:hAnsi="Corbel" w:hint="default"/>
      </w:rPr>
    </w:lvl>
    <w:lvl w:ilvl="5" w:tplc="D4683626" w:tentative="1">
      <w:start w:val="1"/>
      <w:numFmt w:val="bullet"/>
      <w:lvlText w:val="•"/>
      <w:lvlJc w:val="left"/>
      <w:pPr>
        <w:tabs>
          <w:tab w:val="num" w:pos="4320"/>
        </w:tabs>
        <w:ind w:left="4320" w:hanging="360"/>
      </w:pPr>
      <w:rPr>
        <w:rFonts w:ascii="Corbel" w:hAnsi="Corbel" w:hint="default"/>
      </w:rPr>
    </w:lvl>
    <w:lvl w:ilvl="6" w:tplc="A232EA24" w:tentative="1">
      <w:start w:val="1"/>
      <w:numFmt w:val="bullet"/>
      <w:lvlText w:val="•"/>
      <w:lvlJc w:val="left"/>
      <w:pPr>
        <w:tabs>
          <w:tab w:val="num" w:pos="5040"/>
        </w:tabs>
        <w:ind w:left="5040" w:hanging="360"/>
      </w:pPr>
      <w:rPr>
        <w:rFonts w:ascii="Corbel" w:hAnsi="Corbel" w:hint="default"/>
      </w:rPr>
    </w:lvl>
    <w:lvl w:ilvl="7" w:tplc="2A7C5844" w:tentative="1">
      <w:start w:val="1"/>
      <w:numFmt w:val="bullet"/>
      <w:lvlText w:val="•"/>
      <w:lvlJc w:val="left"/>
      <w:pPr>
        <w:tabs>
          <w:tab w:val="num" w:pos="5760"/>
        </w:tabs>
        <w:ind w:left="5760" w:hanging="360"/>
      </w:pPr>
      <w:rPr>
        <w:rFonts w:ascii="Corbel" w:hAnsi="Corbel" w:hint="default"/>
      </w:rPr>
    </w:lvl>
    <w:lvl w:ilvl="8" w:tplc="961893B6" w:tentative="1">
      <w:start w:val="1"/>
      <w:numFmt w:val="bullet"/>
      <w:lvlText w:val="•"/>
      <w:lvlJc w:val="left"/>
      <w:pPr>
        <w:tabs>
          <w:tab w:val="num" w:pos="6480"/>
        </w:tabs>
        <w:ind w:left="6480" w:hanging="360"/>
      </w:pPr>
      <w:rPr>
        <w:rFonts w:ascii="Corbel" w:hAnsi="Corbel" w:hint="default"/>
      </w:rPr>
    </w:lvl>
  </w:abstractNum>
  <w:abstractNum w:abstractNumId="22">
    <w:nsid w:val="5FF2038B"/>
    <w:multiLevelType w:val="hybridMultilevel"/>
    <w:tmpl w:val="51E070AE"/>
    <w:lvl w:ilvl="0" w:tplc="4D60AB0C">
      <w:start w:val="1"/>
      <w:numFmt w:val="bullet"/>
      <w:lvlText w:val="•"/>
      <w:lvlJc w:val="left"/>
      <w:pPr>
        <w:tabs>
          <w:tab w:val="num" w:pos="720"/>
        </w:tabs>
        <w:ind w:left="720" w:hanging="360"/>
      </w:pPr>
      <w:rPr>
        <w:rFonts w:ascii="Corbel" w:hAnsi="Corbel" w:hint="default"/>
      </w:rPr>
    </w:lvl>
    <w:lvl w:ilvl="1" w:tplc="9B6036B6" w:tentative="1">
      <w:start w:val="1"/>
      <w:numFmt w:val="bullet"/>
      <w:lvlText w:val="•"/>
      <w:lvlJc w:val="left"/>
      <w:pPr>
        <w:tabs>
          <w:tab w:val="num" w:pos="1440"/>
        </w:tabs>
        <w:ind w:left="1440" w:hanging="360"/>
      </w:pPr>
      <w:rPr>
        <w:rFonts w:ascii="Corbel" w:hAnsi="Corbel" w:hint="default"/>
      </w:rPr>
    </w:lvl>
    <w:lvl w:ilvl="2" w:tplc="4EC07650" w:tentative="1">
      <w:start w:val="1"/>
      <w:numFmt w:val="bullet"/>
      <w:lvlText w:val="•"/>
      <w:lvlJc w:val="left"/>
      <w:pPr>
        <w:tabs>
          <w:tab w:val="num" w:pos="2160"/>
        </w:tabs>
        <w:ind w:left="2160" w:hanging="360"/>
      </w:pPr>
      <w:rPr>
        <w:rFonts w:ascii="Corbel" w:hAnsi="Corbel" w:hint="default"/>
      </w:rPr>
    </w:lvl>
    <w:lvl w:ilvl="3" w:tplc="5A0C0B02" w:tentative="1">
      <w:start w:val="1"/>
      <w:numFmt w:val="bullet"/>
      <w:lvlText w:val="•"/>
      <w:lvlJc w:val="left"/>
      <w:pPr>
        <w:tabs>
          <w:tab w:val="num" w:pos="2880"/>
        </w:tabs>
        <w:ind w:left="2880" w:hanging="360"/>
      </w:pPr>
      <w:rPr>
        <w:rFonts w:ascii="Corbel" w:hAnsi="Corbel" w:hint="default"/>
      </w:rPr>
    </w:lvl>
    <w:lvl w:ilvl="4" w:tplc="9D1A9B50" w:tentative="1">
      <w:start w:val="1"/>
      <w:numFmt w:val="bullet"/>
      <w:lvlText w:val="•"/>
      <w:lvlJc w:val="left"/>
      <w:pPr>
        <w:tabs>
          <w:tab w:val="num" w:pos="3600"/>
        </w:tabs>
        <w:ind w:left="3600" w:hanging="360"/>
      </w:pPr>
      <w:rPr>
        <w:rFonts w:ascii="Corbel" w:hAnsi="Corbel" w:hint="default"/>
      </w:rPr>
    </w:lvl>
    <w:lvl w:ilvl="5" w:tplc="BB0A2198" w:tentative="1">
      <w:start w:val="1"/>
      <w:numFmt w:val="bullet"/>
      <w:lvlText w:val="•"/>
      <w:lvlJc w:val="left"/>
      <w:pPr>
        <w:tabs>
          <w:tab w:val="num" w:pos="4320"/>
        </w:tabs>
        <w:ind w:left="4320" w:hanging="360"/>
      </w:pPr>
      <w:rPr>
        <w:rFonts w:ascii="Corbel" w:hAnsi="Corbel" w:hint="default"/>
      </w:rPr>
    </w:lvl>
    <w:lvl w:ilvl="6" w:tplc="25242C34" w:tentative="1">
      <w:start w:val="1"/>
      <w:numFmt w:val="bullet"/>
      <w:lvlText w:val="•"/>
      <w:lvlJc w:val="left"/>
      <w:pPr>
        <w:tabs>
          <w:tab w:val="num" w:pos="5040"/>
        </w:tabs>
        <w:ind w:left="5040" w:hanging="360"/>
      </w:pPr>
      <w:rPr>
        <w:rFonts w:ascii="Corbel" w:hAnsi="Corbel" w:hint="default"/>
      </w:rPr>
    </w:lvl>
    <w:lvl w:ilvl="7" w:tplc="20720540" w:tentative="1">
      <w:start w:val="1"/>
      <w:numFmt w:val="bullet"/>
      <w:lvlText w:val="•"/>
      <w:lvlJc w:val="left"/>
      <w:pPr>
        <w:tabs>
          <w:tab w:val="num" w:pos="5760"/>
        </w:tabs>
        <w:ind w:left="5760" w:hanging="360"/>
      </w:pPr>
      <w:rPr>
        <w:rFonts w:ascii="Corbel" w:hAnsi="Corbel" w:hint="default"/>
      </w:rPr>
    </w:lvl>
    <w:lvl w:ilvl="8" w:tplc="E88AAA12" w:tentative="1">
      <w:start w:val="1"/>
      <w:numFmt w:val="bullet"/>
      <w:lvlText w:val="•"/>
      <w:lvlJc w:val="left"/>
      <w:pPr>
        <w:tabs>
          <w:tab w:val="num" w:pos="6480"/>
        </w:tabs>
        <w:ind w:left="6480" w:hanging="360"/>
      </w:pPr>
      <w:rPr>
        <w:rFonts w:ascii="Corbel" w:hAnsi="Corbel" w:hint="default"/>
      </w:rPr>
    </w:lvl>
  </w:abstractNum>
  <w:abstractNum w:abstractNumId="23">
    <w:nsid w:val="61B538A0"/>
    <w:multiLevelType w:val="multilevel"/>
    <w:tmpl w:val="03EE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3A42DB"/>
    <w:multiLevelType w:val="hybridMultilevel"/>
    <w:tmpl w:val="2342E468"/>
    <w:lvl w:ilvl="0" w:tplc="EFC87AD0">
      <w:start w:val="1"/>
      <w:numFmt w:val="bullet"/>
      <w:lvlText w:val="•"/>
      <w:lvlJc w:val="left"/>
      <w:pPr>
        <w:tabs>
          <w:tab w:val="num" w:pos="720"/>
        </w:tabs>
        <w:ind w:left="720" w:hanging="360"/>
      </w:pPr>
      <w:rPr>
        <w:rFonts w:ascii="Corbel" w:hAnsi="Corbel" w:hint="default"/>
      </w:rPr>
    </w:lvl>
    <w:lvl w:ilvl="1" w:tplc="0ACCABD8" w:tentative="1">
      <w:start w:val="1"/>
      <w:numFmt w:val="bullet"/>
      <w:lvlText w:val="•"/>
      <w:lvlJc w:val="left"/>
      <w:pPr>
        <w:tabs>
          <w:tab w:val="num" w:pos="1440"/>
        </w:tabs>
        <w:ind w:left="1440" w:hanging="360"/>
      </w:pPr>
      <w:rPr>
        <w:rFonts w:ascii="Corbel" w:hAnsi="Corbel" w:hint="default"/>
      </w:rPr>
    </w:lvl>
    <w:lvl w:ilvl="2" w:tplc="08C6DC04" w:tentative="1">
      <w:start w:val="1"/>
      <w:numFmt w:val="bullet"/>
      <w:lvlText w:val="•"/>
      <w:lvlJc w:val="left"/>
      <w:pPr>
        <w:tabs>
          <w:tab w:val="num" w:pos="2160"/>
        </w:tabs>
        <w:ind w:left="2160" w:hanging="360"/>
      </w:pPr>
      <w:rPr>
        <w:rFonts w:ascii="Corbel" w:hAnsi="Corbel" w:hint="default"/>
      </w:rPr>
    </w:lvl>
    <w:lvl w:ilvl="3" w:tplc="1BB42B46" w:tentative="1">
      <w:start w:val="1"/>
      <w:numFmt w:val="bullet"/>
      <w:lvlText w:val="•"/>
      <w:lvlJc w:val="left"/>
      <w:pPr>
        <w:tabs>
          <w:tab w:val="num" w:pos="2880"/>
        </w:tabs>
        <w:ind w:left="2880" w:hanging="360"/>
      </w:pPr>
      <w:rPr>
        <w:rFonts w:ascii="Corbel" w:hAnsi="Corbel" w:hint="default"/>
      </w:rPr>
    </w:lvl>
    <w:lvl w:ilvl="4" w:tplc="681EB464" w:tentative="1">
      <w:start w:val="1"/>
      <w:numFmt w:val="bullet"/>
      <w:lvlText w:val="•"/>
      <w:lvlJc w:val="left"/>
      <w:pPr>
        <w:tabs>
          <w:tab w:val="num" w:pos="3600"/>
        </w:tabs>
        <w:ind w:left="3600" w:hanging="360"/>
      </w:pPr>
      <w:rPr>
        <w:rFonts w:ascii="Corbel" w:hAnsi="Corbel" w:hint="default"/>
      </w:rPr>
    </w:lvl>
    <w:lvl w:ilvl="5" w:tplc="E842BF4E" w:tentative="1">
      <w:start w:val="1"/>
      <w:numFmt w:val="bullet"/>
      <w:lvlText w:val="•"/>
      <w:lvlJc w:val="left"/>
      <w:pPr>
        <w:tabs>
          <w:tab w:val="num" w:pos="4320"/>
        </w:tabs>
        <w:ind w:left="4320" w:hanging="360"/>
      </w:pPr>
      <w:rPr>
        <w:rFonts w:ascii="Corbel" w:hAnsi="Corbel" w:hint="default"/>
      </w:rPr>
    </w:lvl>
    <w:lvl w:ilvl="6" w:tplc="8802567E" w:tentative="1">
      <w:start w:val="1"/>
      <w:numFmt w:val="bullet"/>
      <w:lvlText w:val="•"/>
      <w:lvlJc w:val="left"/>
      <w:pPr>
        <w:tabs>
          <w:tab w:val="num" w:pos="5040"/>
        </w:tabs>
        <w:ind w:left="5040" w:hanging="360"/>
      </w:pPr>
      <w:rPr>
        <w:rFonts w:ascii="Corbel" w:hAnsi="Corbel" w:hint="default"/>
      </w:rPr>
    </w:lvl>
    <w:lvl w:ilvl="7" w:tplc="8B246E6C" w:tentative="1">
      <w:start w:val="1"/>
      <w:numFmt w:val="bullet"/>
      <w:lvlText w:val="•"/>
      <w:lvlJc w:val="left"/>
      <w:pPr>
        <w:tabs>
          <w:tab w:val="num" w:pos="5760"/>
        </w:tabs>
        <w:ind w:left="5760" w:hanging="360"/>
      </w:pPr>
      <w:rPr>
        <w:rFonts w:ascii="Corbel" w:hAnsi="Corbel" w:hint="default"/>
      </w:rPr>
    </w:lvl>
    <w:lvl w:ilvl="8" w:tplc="8BCA6CD0" w:tentative="1">
      <w:start w:val="1"/>
      <w:numFmt w:val="bullet"/>
      <w:lvlText w:val="•"/>
      <w:lvlJc w:val="left"/>
      <w:pPr>
        <w:tabs>
          <w:tab w:val="num" w:pos="6480"/>
        </w:tabs>
        <w:ind w:left="6480" w:hanging="360"/>
      </w:pPr>
      <w:rPr>
        <w:rFonts w:ascii="Corbel" w:hAnsi="Corbel" w:hint="default"/>
      </w:rPr>
    </w:lvl>
  </w:abstractNum>
  <w:abstractNum w:abstractNumId="25">
    <w:nsid w:val="65D4472A"/>
    <w:multiLevelType w:val="hybridMultilevel"/>
    <w:tmpl w:val="D480AB18"/>
    <w:lvl w:ilvl="0" w:tplc="63728738">
      <w:start w:val="1"/>
      <w:numFmt w:val="bullet"/>
      <w:lvlText w:val="•"/>
      <w:lvlJc w:val="left"/>
      <w:pPr>
        <w:tabs>
          <w:tab w:val="num" w:pos="720"/>
        </w:tabs>
        <w:ind w:left="720" w:hanging="360"/>
      </w:pPr>
      <w:rPr>
        <w:rFonts w:ascii="Corbel" w:hAnsi="Corbel" w:hint="default"/>
      </w:rPr>
    </w:lvl>
    <w:lvl w:ilvl="1" w:tplc="17207208" w:tentative="1">
      <w:start w:val="1"/>
      <w:numFmt w:val="bullet"/>
      <w:lvlText w:val="•"/>
      <w:lvlJc w:val="left"/>
      <w:pPr>
        <w:tabs>
          <w:tab w:val="num" w:pos="1440"/>
        </w:tabs>
        <w:ind w:left="1440" w:hanging="360"/>
      </w:pPr>
      <w:rPr>
        <w:rFonts w:ascii="Corbel" w:hAnsi="Corbel" w:hint="default"/>
      </w:rPr>
    </w:lvl>
    <w:lvl w:ilvl="2" w:tplc="1A06BC64" w:tentative="1">
      <w:start w:val="1"/>
      <w:numFmt w:val="bullet"/>
      <w:lvlText w:val="•"/>
      <w:lvlJc w:val="left"/>
      <w:pPr>
        <w:tabs>
          <w:tab w:val="num" w:pos="2160"/>
        </w:tabs>
        <w:ind w:left="2160" w:hanging="360"/>
      </w:pPr>
      <w:rPr>
        <w:rFonts w:ascii="Corbel" w:hAnsi="Corbel" w:hint="default"/>
      </w:rPr>
    </w:lvl>
    <w:lvl w:ilvl="3" w:tplc="BA1EBF7E" w:tentative="1">
      <w:start w:val="1"/>
      <w:numFmt w:val="bullet"/>
      <w:lvlText w:val="•"/>
      <w:lvlJc w:val="left"/>
      <w:pPr>
        <w:tabs>
          <w:tab w:val="num" w:pos="2880"/>
        </w:tabs>
        <w:ind w:left="2880" w:hanging="360"/>
      </w:pPr>
      <w:rPr>
        <w:rFonts w:ascii="Corbel" w:hAnsi="Corbel" w:hint="default"/>
      </w:rPr>
    </w:lvl>
    <w:lvl w:ilvl="4" w:tplc="F1A0469A" w:tentative="1">
      <w:start w:val="1"/>
      <w:numFmt w:val="bullet"/>
      <w:lvlText w:val="•"/>
      <w:lvlJc w:val="left"/>
      <w:pPr>
        <w:tabs>
          <w:tab w:val="num" w:pos="3600"/>
        </w:tabs>
        <w:ind w:left="3600" w:hanging="360"/>
      </w:pPr>
      <w:rPr>
        <w:rFonts w:ascii="Corbel" w:hAnsi="Corbel" w:hint="default"/>
      </w:rPr>
    </w:lvl>
    <w:lvl w:ilvl="5" w:tplc="D63EBDC6" w:tentative="1">
      <w:start w:val="1"/>
      <w:numFmt w:val="bullet"/>
      <w:lvlText w:val="•"/>
      <w:lvlJc w:val="left"/>
      <w:pPr>
        <w:tabs>
          <w:tab w:val="num" w:pos="4320"/>
        </w:tabs>
        <w:ind w:left="4320" w:hanging="360"/>
      </w:pPr>
      <w:rPr>
        <w:rFonts w:ascii="Corbel" w:hAnsi="Corbel" w:hint="default"/>
      </w:rPr>
    </w:lvl>
    <w:lvl w:ilvl="6" w:tplc="ED4615C4" w:tentative="1">
      <w:start w:val="1"/>
      <w:numFmt w:val="bullet"/>
      <w:lvlText w:val="•"/>
      <w:lvlJc w:val="left"/>
      <w:pPr>
        <w:tabs>
          <w:tab w:val="num" w:pos="5040"/>
        </w:tabs>
        <w:ind w:left="5040" w:hanging="360"/>
      </w:pPr>
      <w:rPr>
        <w:rFonts w:ascii="Corbel" w:hAnsi="Corbel" w:hint="default"/>
      </w:rPr>
    </w:lvl>
    <w:lvl w:ilvl="7" w:tplc="625CD462" w:tentative="1">
      <w:start w:val="1"/>
      <w:numFmt w:val="bullet"/>
      <w:lvlText w:val="•"/>
      <w:lvlJc w:val="left"/>
      <w:pPr>
        <w:tabs>
          <w:tab w:val="num" w:pos="5760"/>
        </w:tabs>
        <w:ind w:left="5760" w:hanging="360"/>
      </w:pPr>
      <w:rPr>
        <w:rFonts w:ascii="Corbel" w:hAnsi="Corbel" w:hint="default"/>
      </w:rPr>
    </w:lvl>
    <w:lvl w:ilvl="8" w:tplc="2ED626CE" w:tentative="1">
      <w:start w:val="1"/>
      <w:numFmt w:val="bullet"/>
      <w:lvlText w:val="•"/>
      <w:lvlJc w:val="left"/>
      <w:pPr>
        <w:tabs>
          <w:tab w:val="num" w:pos="6480"/>
        </w:tabs>
        <w:ind w:left="6480" w:hanging="360"/>
      </w:pPr>
      <w:rPr>
        <w:rFonts w:ascii="Corbel" w:hAnsi="Corbel" w:hint="default"/>
      </w:rPr>
    </w:lvl>
  </w:abstractNum>
  <w:abstractNum w:abstractNumId="26">
    <w:nsid w:val="66970925"/>
    <w:multiLevelType w:val="multilevel"/>
    <w:tmpl w:val="080CF224"/>
    <w:lvl w:ilvl="0">
      <w:start w:val="1"/>
      <w:numFmt w:val="bullet"/>
      <w:lvlText w:val=""/>
      <w:lvlJc w:val="left"/>
      <w:pPr>
        <w:tabs>
          <w:tab w:val="num" w:pos="720"/>
        </w:tabs>
        <w:ind w:left="720" w:hanging="360"/>
      </w:pPr>
      <w:rPr>
        <w:rFonts w:ascii="Symbol" w:hAnsi="Symbol" w:hint="default"/>
        <w:sz w:val="20"/>
      </w:rPr>
    </w:lvl>
    <w:lvl w:ilvl="1">
      <w:start w:val="64"/>
      <w:numFmt w:val="decimal"/>
      <w:lvlText w:val="%2)"/>
      <w:lvlJc w:val="left"/>
      <w:pPr>
        <w:ind w:left="1440" w:hanging="360"/>
      </w:pPr>
      <w:rPr>
        <w:rFonts w:hint="default"/>
      </w:rPr>
    </w:lvl>
    <w:lvl w:ilvl="2">
      <w:start w:val="118"/>
      <w:numFmt w:val="decimal"/>
      <w:lvlText w:val="%3)"/>
      <w:lvlJc w:val="left"/>
      <w:pPr>
        <w:ind w:left="2235" w:hanging="435"/>
      </w:pPr>
      <w:rPr>
        <w:rFonts w:hint="default"/>
        <w:b/>
        <w:color w:val="auto"/>
      </w:rPr>
    </w:lvl>
    <w:lvl w:ilvl="3">
      <w:start w:val="114"/>
      <w:numFmt w:val="decimal"/>
      <w:lvlText w:val="%4."/>
      <w:lvlJc w:val="left"/>
      <w:pPr>
        <w:ind w:left="2940" w:hanging="4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9112D3"/>
    <w:multiLevelType w:val="hybridMultilevel"/>
    <w:tmpl w:val="4EEE91D2"/>
    <w:lvl w:ilvl="0" w:tplc="1F962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2F30E1"/>
    <w:multiLevelType w:val="hybridMultilevel"/>
    <w:tmpl w:val="AAC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25160E"/>
    <w:multiLevelType w:val="hybridMultilevel"/>
    <w:tmpl w:val="4850726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B23E1"/>
    <w:multiLevelType w:val="hybridMultilevel"/>
    <w:tmpl w:val="2D882DC6"/>
    <w:lvl w:ilvl="0" w:tplc="5FB65802">
      <w:start w:val="1"/>
      <w:numFmt w:val="bullet"/>
      <w:lvlText w:val="•"/>
      <w:lvlJc w:val="left"/>
      <w:pPr>
        <w:tabs>
          <w:tab w:val="num" w:pos="720"/>
        </w:tabs>
        <w:ind w:left="720" w:hanging="360"/>
      </w:pPr>
      <w:rPr>
        <w:rFonts w:ascii="Corbel" w:hAnsi="Corbel" w:hint="default"/>
      </w:rPr>
    </w:lvl>
    <w:lvl w:ilvl="1" w:tplc="B9884A5C" w:tentative="1">
      <w:start w:val="1"/>
      <w:numFmt w:val="bullet"/>
      <w:lvlText w:val="•"/>
      <w:lvlJc w:val="left"/>
      <w:pPr>
        <w:tabs>
          <w:tab w:val="num" w:pos="1440"/>
        </w:tabs>
        <w:ind w:left="1440" w:hanging="360"/>
      </w:pPr>
      <w:rPr>
        <w:rFonts w:ascii="Corbel" w:hAnsi="Corbel" w:hint="default"/>
      </w:rPr>
    </w:lvl>
    <w:lvl w:ilvl="2" w:tplc="0388F4A4" w:tentative="1">
      <w:start w:val="1"/>
      <w:numFmt w:val="bullet"/>
      <w:lvlText w:val="•"/>
      <w:lvlJc w:val="left"/>
      <w:pPr>
        <w:tabs>
          <w:tab w:val="num" w:pos="2160"/>
        </w:tabs>
        <w:ind w:left="2160" w:hanging="360"/>
      </w:pPr>
      <w:rPr>
        <w:rFonts w:ascii="Corbel" w:hAnsi="Corbel" w:hint="default"/>
      </w:rPr>
    </w:lvl>
    <w:lvl w:ilvl="3" w:tplc="BC802034" w:tentative="1">
      <w:start w:val="1"/>
      <w:numFmt w:val="bullet"/>
      <w:lvlText w:val="•"/>
      <w:lvlJc w:val="left"/>
      <w:pPr>
        <w:tabs>
          <w:tab w:val="num" w:pos="2880"/>
        </w:tabs>
        <w:ind w:left="2880" w:hanging="360"/>
      </w:pPr>
      <w:rPr>
        <w:rFonts w:ascii="Corbel" w:hAnsi="Corbel" w:hint="default"/>
      </w:rPr>
    </w:lvl>
    <w:lvl w:ilvl="4" w:tplc="D0F83858" w:tentative="1">
      <w:start w:val="1"/>
      <w:numFmt w:val="bullet"/>
      <w:lvlText w:val="•"/>
      <w:lvlJc w:val="left"/>
      <w:pPr>
        <w:tabs>
          <w:tab w:val="num" w:pos="3600"/>
        </w:tabs>
        <w:ind w:left="3600" w:hanging="360"/>
      </w:pPr>
      <w:rPr>
        <w:rFonts w:ascii="Corbel" w:hAnsi="Corbel" w:hint="default"/>
      </w:rPr>
    </w:lvl>
    <w:lvl w:ilvl="5" w:tplc="E68AC95A" w:tentative="1">
      <w:start w:val="1"/>
      <w:numFmt w:val="bullet"/>
      <w:lvlText w:val="•"/>
      <w:lvlJc w:val="left"/>
      <w:pPr>
        <w:tabs>
          <w:tab w:val="num" w:pos="4320"/>
        </w:tabs>
        <w:ind w:left="4320" w:hanging="360"/>
      </w:pPr>
      <w:rPr>
        <w:rFonts w:ascii="Corbel" w:hAnsi="Corbel" w:hint="default"/>
      </w:rPr>
    </w:lvl>
    <w:lvl w:ilvl="6" w:tplc="3440FD46" w:tentative="1">
      <w:start w:val="1"/>
      <w:numFmt w:val="bullet"/>
      <w:lvlText w:val="•"/>
      <w:lvlJc w:val="left"/>
      <w:pPr>
        <w:tabs>
          <w:tab w:val="num" w:pos="5040"/>
        </w:tabs>
        <w:ind w:left="5040" w:hanging="360"/>
      </w:pPr>
      <w:rPr>
        <w:rFonts w:ascii="Corbel" w:hAnsi="Corbel" w:hint="default"/>
      </w:rPr>
    </w:lvl>
    <w:lvl w:ilvl="7" w:tplc="ED0A3E4C" w:tentative="1">
      <w:start w:val="1"/>
      <w:numFmt w:val="bullet"/>
      <w:lvlText w:val="•"/>
      <w:lvlJc w:val="left"/>
      <w:pPr>
        <w:tabs>
          <w:tab w:val="num" w:pos="5760"/>
        </w:tabs>
        <w:ind w:left="5760" w:hanging="360"/>
      </w:pPr>
      <w:rPr>
        <w:rFonts w:ascii="Corbel" w:hAnsi="Corbel" w:hint="default"/>
      </w:rPr>
    </w:lvl>
    <w:lvl w:ilvl="8" w:tplc="57140294" w:tentative="1">
      <w:start w:val="1"/>
      <w:numFmt w:val="bullet"/>
      <w:lvlText w:val="•"/>
      <w:lvlJc w:val="left"/>
      <w:pPr>
        <w:tabs>
          <w:tab w:val="num" w:pos="6480"/>
        </w:tabs>
        <w:ind w:left="6480" w:hanging="360"/>
      </w:pPr>
      <w:rPr>
        <w:rFonts w:ascii="Corbel" w:hAnsi="Corbel" w:hint="default"/>
      </w:rPr>
    </w:lvl>
  </w:abstractNum>
  <w:abstractNum w:abstractNumId="31">
    <w:nsid w:val="7BF9406B"/>
    <w:multiLevelType w:val="hybridMultilevel"/>
    <w:tmpl w:val="2BEA1268"/>
    <w:lvl w:ilvl="0" w:tplc="968026F0">
      <w:start w:val="1"/>
      <w:numFmt w:val="bullet"/>
      <w:lvlText w:val="•"/>
      <w:lvlJc w:val="left"/>
      <w:pPr>
        <w:tabs>
          <w:tab w:val="num" w:pos="720"/>
        </w:tabs>
        <w:ind w:left="720" w:hanging="360"/>
      </w:pPr>
      <w:rPr>
        <w:rFonts w:ascii="Corbel" w:hAnsi="Corbel" w:hint="default"/>
      </w:rPr>
    </w:lvl>
    <w:lvl w:ilvl="1" w:tplc="2AB86262" w:tentative="1">
      <w:start w:val="1"/>
      <w:numFmt w:val="bullet"/>
      <w:lvlText w:val="•"/>
      <w:lvlJc w:val="left"/>
      <w:pPr>
        <w:tabs>
          <w:tab w:val="num" w:pos="1440"/>
        </w:tabs>
        <w:ind w:left="1440" w:hanging="360"/>
      </w:pPr>
      <w:rPr>
        <w:rFonts w:ascii="Corbel" w:hAnsi="Corbel" w:hint="default"/>
      </w:rPr>
    </w:lvl>
    <w:lvl w:ilvl="2" w:tplc="D642210C" w:tentative="1">
      <w:start w:val="1"/>
      <w:numFmt w:val="bullet"/>
      <w:lvlText w:val="•"/>
      <w:lvlJc w:val="left"/>
      <w:pPr>
        <w:tabs>
          <w:tab w:val="num" w:pos="2160"/>
        </w:tabs>
        <w:ind w:left="2160" w:hanging="360"/>
      </w:pPr>
      <w:rPr>
        <w:rFonts w:ascii="Corbel" w:hAnsi="Corbel" w:hint="default"/>
      </w:rPr>
    </w:lvl>
    <w:lvl w:ilvl="3" w:tplc="1FA09720" w:tentative="1">
      <w:start w:val="1"/>
      <w:numFmt w:val="bullet"/>
      <w:lvlText w:val="•"/>
      <w:lvlJc w:val="left"/>
      <w:pPr>
        <w:tabs>
          <w:tab w:val="num" w:pos="2880"/>
        </w:tabs>
        <w:ind w:left="2880" w:hanging="360"/>
      </w:pPr>
      <w:rPr>
        <w:rFonts w:ascii="Corbel" w:hAnsi="Corbel" w:hint="default"/>
      </w:rPr>
    </w:lvl>
    <w:lvl w:ilvl="4" w:tplc="46CA0870" w:tentative="1">
      <w:start w:val="1"/>
      <w:numFmt w:val="bullet"/>
      <w:lvlText w:val="•"/>
      <w:lvlJc w:val="left"/>
      <w:pPr>
        <w:tabs>
          <w:tab w:val="num" w:pos="3600"/>
        </w:tabs>
        <w:ind w:left="3600" w:hanging="360"/>
      </w:pPr>
      <w:rPr>
        <w:rFonts w:ascii="Corbel" w:hAnsi="Corbel" w:hint="default"/>
      </w:rPr>
    </w:lvl>
    <w:lvl w:ilvl="5" w:tplc="EAF07C14" w:tentative="1">
      <w:start w:val="1"/>
      <w:numFmt w:val="bullet"/>
      <w:lvlText w:val="•"/>
      <w:lvlJc w:val="left"/>
      <w:pPr>
        <w:tabs>
          <w:tab w:val="num" w:pos="4320"/>
        </w:tabs>
        <w:ind w:left="4320" w:hanging="360"/>
      </w:pPr>
      <w:rPr>
        <w:rFonts w:ascii="Corbel" w:hAnsi="Corbel" w:hint="default"/>
      </w:rPr>
    </w:lvl>
    <w:lvl w:ilvl="6" w:tplc="AB600834" w:tentative="1">
      <w:start w:val="1"/>
      <w:numFmt w:val="bullet"/>
      <w:lvlText w:val="•"/>
      <w:lvlJc w:val="left"/>
      <w:pPr>
        <w:tabs>
          <w:tab w:val="num" w:pos="5040"/>
        </w:tabs>
        <w:ind w:left="5040" w:hanging="360"/>
      </w:pPr>
      <w:rPr>
        <w:rFonts w:ascii="Corbel" w:hAnsi="Corbel" w:hint="default"/>
      </w:rPr>
    </w:lvl>
    <w:lvl w:ilvl="7" w:tplc="FE4AE0AE" w:tentative="1">
      <w:start w:val="1"/>
      <w:numFmt w:val="bullet"/>
      <w:lvlText w:val="•"/>
      <w:lvlJc w:val="left"/>
      <w:pPr>
        <w:tabs>
          <w:tab w:val="num" w:pos="5760"/>
        </w:tabs>
        <w:ind w:left="5760" w:hanging="360"/>
      </w:pPr>
      <w:rPr>
        <w:rFonts w:ascii="Corbel" w:hAnsi="Corbel" w:hint="default"/>
      </w:rPr>
    </w:lvl>
    <w:lvl w:ilvl="8" w:tplc="F9FE39EA" w:tentative="1">
      <w:start w:val="1"/>
      <w:numFmt w:val="bullet"/>
      <w:lvlText w:val="•"/>
      <w:lvlJc w:val="left"/>
      <w:pPr>
        <w:tabs>
          <w:tab w:val="num" w:pos="6480"/>
        </w:tabs>
        <w:ind w:left="6480" w:hanging="360"/>
      </w:pPr>
      <w:rPr>
        <w:rFonts w:ascii="Corbel" w:hAnsi="Corbel" w:hint="default"/>
      </w:rPr>
    </w:lvl>
  </w:abstractNum>
  <w:num w:numId="1">
    <w:abstractNumId w:val="4"/>
  </w:num>
  <w:num w:numId="2">
    <w:abstractNumId w:val="5"/>
  </w:num>
  <w:num w:numId="3">
    <w:abstractNumId w:val="27"/>
  </w:num>
  <w:num w:numId="4">
    <w:abstractNumId w:val="24"/>
  </w:num>
  <w:num w:numId="5">
    <w:abstractNumId w:val="11"/>
  </w:num>
  <w:num w:numId="6">
    <w:abstractNumId w:val="28"/>
  </w:num>
  <w:num w:numId="7">
    <w:abstractNumId w:val="20"/>
  </w:num>
  <w:num w:numId="8">
    <w:abstractNumId w:val="19"/>
  </w:num>
  <w:num w:numId="9">
    <w:abstractNumId w:val="8"/>
  </w:num>
  <w:num w:numId="10">
    <w:abstractNumId w:val="14"/>
  </w:num>
  <w:num w:numId="11">
    <w:abstractNumId w:val="1"/>
  </w:num>
  <w:num w:numId="12">
    <w:abstractNumId w:val="13"/>
  </w:num>
  <w:num w:numId="13">
    <w:abstractNumId w:val="16"/>
  </w:num>
  <w:num w:numId="14">
    <w:abstractNumId w:val="17"/>
  </w:num>
  <w:num w:numId="15">
    <w:abstractNumId w:val="7"/>
  </w:num>
  <w:num w:numId="16">
    <w:abstractNumId w:val="2"/>
  </w:num>
  <w:num w:numId="17">
    <w:abstractNumId w:val="0"/>
  </w:num>
  <w:num w:numId="18">
    <w:abstractNumId w:val="10"/>
  </w:num>
  <w:num w:numId="19">
    <w:abstractNumId w:val="26"/>
  </w:num>
  <w:num w:numId="20">
    <w:abstractNumId w:val="23"/>
  </w:num>
  <w:num w:numId="21">
    <w:abstractNumId w:val="18"/>
  </w:num>
  <w:num w:numId="22">
    <w:abstractNumId w:val="2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
  </w:num>
  <w:num w:numId="27">
    <w:abstractNumId w:val="22"/>
  </w:num>
  <w:num w:numId="28">
    <w:abstractNumId w:val="30"/>
  </w:num>
  <w:num w:numId="29">
    <w:abstractNumId w:val="31"/>
  </w:num>
  <w:num w:numId="30">
    <w:abstractNumId w:val="25"/>
  </w:num>
  <w:num w:numId="31">
    <w:abstractNumId w:val="6"/>
  </w:num>
  <w:num w:numId="32">
    <w:abstractNumId w:val="9"/>
  </w:num>
  <w:num w:numId="33">
    <w:abstractNumId w:val="21"/>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1D353E"/>
    <w:rsid w:val="00036E0F"/>
    <w:rsid w:val="000B138C"/>
    <w:rsid w:val="000B5972"/>
    <w:rsid w:val="00157568"/>
    <w:rsid w:val="00196E96"/>
    <w:rsid w:val="001D2B4E"/>
    <w:rsid w:val="001D353E"/>
    <w:rsid w:val="001E2309"/>
    <w:rsid w:val="002120DD"/>
    <w:rsid w:val="002539CC"/>
    <w:rsid w:val="00275A69"/>
    <w:rsid w:val="00283367"/>
    <w:rsid w:val="002D2CEC"/>
    <w:rsid w:val="003667A7"/>
    <w:rsid w:val="003672C0"/>
    <w:rsid w:val="004171F9"/>
    <w:rsid w:val="00505CBF"/>
    <w:rsid w:val="005724ED"/>
    <w:rsid w:val="005727D6"/>
    <w:rsid w:val="00574878"/>
    <w:rsid w:val="0059489A"/>
    <w:rsid w:val="005A3046"/>
    <w:rsid w:val="005C3E74"/>
    <w:rsid w:val="006738BE"/>
    <w:rsid w:val="006B32A2"/>
    <w:rsid w:val="006F15DF"/>
    <w:rsid w:val="00790749"/>
    <w:rsid w:val="007E0489"/>
    <w:rsid w:val="00A645D0"/>
    <w:rsid w:val="00A93F67"/>
    <w:rsid w:val="00B94C6B"/>
    <w:rsid w:val="00B96432"/>
    <w:rsid w:val="00BD0A0D"/>
    <w:rsid w:val="00BD0EAE"/>
    <w:rsid w:val="00C06F8F"/>
    <w:rsid w:val="00D226C0"/>
    <w:rsid w:val="00E270CE"/>
    <w:rsid w:val="00E45059"/>
    <w:rsid w:val="00E95749"/>
    <w:rsid w:val="00E9610A"/>
    <w:rsid w:val="00F052E2"/>
    <w:rsid w:val="00F6575D"/>
    <w:rsid w:val="00FA51B1"/>
    <w:rsid w:val="00FD76D6"/>
    <w:rsid w:val="00FF2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3E"/>
    <w:pPr>
      <w:spacing w:after="160" w:line="259" w:lineRule="auto"/>
    </w:pPr>
  </w:style>
  <w:style w:type="paragraph" w:styleId="Heading1">
    <w:name w:val="heading 1"/>
    <w:basedOn w:val="Normal"/>
    <w:next w:val="Normal"/>
    <w:link w:val="Heading1Char"/>
    <w:uiPriority w:val="9"/>
    <w:qFormat/>
    <w:rsid w:val="00BD0E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D0E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D0E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35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52E2"/>
    <w:pPr>
      <w:ind w:left="720"/>
      <w:contextualSpacing/>
    </w:pPr>
  </w:style>
  <w:style w:type="table" w:customStyle="1" w:styleId="GridTable5DarkAccent3">
    <w:name w:val="Grid Table 5 Dark Accent 3"/>
    <w:basedOn w:val="TableNormal"/>
    <w:uiPriority w:val="50"/>
    <w:rsid w:val="00F052E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Subtitle">
    <w:name w:val="Subtitle"/>
    <w:basedOn w:val="Normal"/>
    <w:next w:val="Normal"/>
    <w:link w:val="SubtitleChar"/>
    <w:uiPriority w:val="11"/>
    <w:qFormat/>
    <w:rsid w:val="00F052E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52E2"/>
    <w:rPr>
      <w:rFonts w:eastAsiaTheme="minorEastAsia"/>
      <w:color w:val="5A5A5A" w:themeColor="text1" w:themeTint="A5"/>
      <w:spacing w:val="15"/>
    </w:rPr>
  </w:style>
  <w:style w:type="paragraph" w:customStyle="1" w:styleId="Default">
    <w:name w:val="Default"/>
    <w:rsid w:val="00196E96"/>
    <w:pPr>
      <w:autoSpaceDE w:val="0"/>
      <w:autoSpaceDN w:val="0"/>
      <w:adjustRightInd w:val="0"/>
      <w:spacing w:after="0" w:line="240" w:lineRule="auto"/>
    </w:pPr>
    <w:rPr>
      <w:rFonts w:ascii="Times New Roman" w:hAnsi="Times New Roman" w:cs="Times New Roman"/>
      <w:color w:val="000000"/>
      <w:sz w:val="24"/>
      <w:szCs w:val="24"/>
      <w:lang w:bidi="bn-BD"/>
    </w:rPr>
  </w:style>
  <w:style w:type="character" w:customStyle="1" w:styleId="Heading1Char">
    <w:name w:val="Heading 1 Char"/>
    <w:basedOn w:val="DefaultParagraphFont"/>
    <w:link w:val="Heading1"/>
    <w:uiPriority w:val="9"/>
    <w:rsid w:val="00BD0E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0E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EA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BD0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AE"/>
  </w:style>
  <w:style w:type="paragraph" w:styleId="Footer">
    <w:name w:val="footer"/>
    <w:basedOn w:val="Normal"/>
    <w:link w:val="FooterChar"/>
    <w:uiPriority w:val="99"/>
    <w:unhideWhenUsed/>
    <w:rsid w:val="00BD0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AE"/>
  </w:style>
  <w:style w:type="character" w:customStyle="1" w:styleId="reference-text">
    <w:name w:val="reference-text"/>
    <w:basedOn w:val="DefaultParagraphFont"/>
    <w:rsid w:val="00BD0EAE"/>
  </w:style>
  <w:style w:type="character" w:styleId="HTMLCite">
    <w:name w:val="HTML Cite"/>
    <w:basedOn w:val="DefaultParagraphFont"/>
    <w:uiPriority w:val="99"/>
    <w:semiHidden/>
    <w:unhideWhenUsed/>
    <w:rsid w:val="00BD0EAE"/>
    <w:rPr>
      <w:i/>
      <w:iCs/>
    </w:rPr>
  </w:style>
  <w:style w:type="character" w:styleId="Hyperlink">
    <w:name w:val="Hyperlink"/>
    <w:basedOn w:val="DefaultParagraphFont"/>
    <w:uiPriority w:val="99"/>
    <w:unhideWhenUsed/>
    <w:rsid w:val="00BD0EAE"/>
    <w:rPr>
      <w:color w:val="0000FF"/>
      <w:u w:val="single"/>
    </w:rPr>
  </w:style>
  <w:style w:type="character" w:styleId="FollowedHyperlink">
    <w:name w:val="FollowedHyperlink"/>
    <w:basedOn w:val="DefaultParagraphFont"/>
    <w:uiPriority w:val="99"/>
    <w:semiHidden/>
    <w:unhideWhenUsed/>
    <w:rsid w:val="00BD0EAE"/>
    <w:rPr>
      <w:color w:val="800080"/>
      <w:u w:val="single"/>
    </w:rPr>
  </w:style>
  <w:style w:type="character" w:customStyle="1" w:styleId="reference-accessdate">
    <w:name w:val="reference-accessdate"/>
    <w:basedOn w:val="DefaultParagraphFont"/>
    <w:rsid w:val="00BD0EAE"/>
  </w:style>
  <w:style w:type="character" w:customStyle="1" w:styleId="nowrap">
    <w:name w:val="nowrap"/>
    <w:basedOn w:val="DefaultParagraphFont"/>
    <w:rsid w:val="00BD0EAE"/>
  </w:style>
  <w:style w:type="character" w:customStyle="1" w:styleId="z3988">
    <w:name w:val="z3988"/>
    <w:basedOn w:val="DefaultParagraphFont"/>
    <w:rsid w:val="00BD0EAE"/>
  </w:style>
  <w:style w:type="character" w:customStyle="1" w:styleId="mw-cite-backlink">
    <w:name w:val="mw-cite-backlink"/>
    <w:basedOn w:val="DefaultParagraphFont"/>
    <w:rsid w:val="00BD0EAE"/>
  </w:style>
  <w:style w:type="character" w:customStyle="1" w:styleId="cs1-lock-free">
    <w:name w:val="cs1-lock-free"/>
    <w:basedOn w:val="DefaultParagraphFont"/>
    <w:rsid w:val="00BD0EAE"/>
  </w:style>
  <w:style w:type="character" w:customStyle="1" w:styleId="cite-accessibility-label">
    <w:name w:val="cite-accessibility-label"/>
    <w:basedOn w:val="DefaultParagraphFont"/>
    <w:rsid w:val="00BD0EAE"/>
  </w:style>
  <w:style w:type="character" w:customStyle="1" w:styleId="cs1-format">
    <w:name w:val="cs1-format"/>
    <w:basedOn w:val="DefaultParagraphFont"/>
    <w:rsid w:val="00BD0EAE"/>
  </w:style>
  <w:style w:type="character" w:customStyle="1" w:styleId="mw-headline">
    <w:name w:val="mw-headline"/>
    <w:basedOn w:val="DefaultParagraphFont"/>
    <w:rsid w:val="00BD0EAE"/>
  </w:style>
  <w:style w:type="character" w:styleId="Strong">
    <w:name w:val="Strong"/>
    <w:uiPriority w:val="22"/>
    <w:qFormat/>
    <w:rsid w:val="00BD0EAE"/>
    <w:rPr>
      <w:b/>
      <w:bCs/>
    </w:rPr>
  </w:style>
  <w:style w:type="character" w:customStyle="1" w:styleId="srtitle">
    <w:name w:val="srtitle"/>
    <w:rsid w:val="00BD0EAE"/>
  </w:style>
  <w:style w:type="paragraph" w:styleId="BalloonText">
    <w:name w:val="Balloon Text"/>
    <w:basedOn w:val="Normal"/>
    <w:link w:val="BalloonTextChar"/>
    <w:uiPriority w:val="99"/>
    <w:semiHidden/>
    <w:unhideWhenUsed/>
    <w:rsid w:val="00BD0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EAE"/>
    <w:rPr>
      <w:rFonts w:ascii="Segoe UI" w:hAnsi="Segoe UI" w:cs="Segoe UI"/>
      <w:sz w:val="18"/>
      <w:szCs w:val="18"/>
    </w:rPr>
  </w:style>
  <w:style w:type="character" w:customStyle="1" w:styleId="ipa">
    <w:name w:val="ipa"/>
    <w:basedOn w:val="DefaultParagraphFont"/>
    <w:rsid w:val="00BD0EAE"/>
  </w:style>
  <w:style w:type="character" w:customStyle="1" w:styleId="smallcaps">
    <w:name w:val="smallcaps"/>
    <w:basedOn w:val="DefaultParagraphFont"/>
    <w:rsid w:val="00BD0EAE"/>
  </w:style>
  <w:style w:type="paragraph" w:styleId="Title">
    <w:name w:val="Title"/>
    <w:basedOn w:val="Normal"/>
    <w:next w:val="Normal"/>
    <w:link w:val="TitleChar"/>
    <w:uiPriority w:val="10"/>
    <w:qFormat/>
    <w:rsid w:val="00BD0E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EA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A3046"/>
    <w:rPr>
      <w:sz w:val="16"/>
      <w:szCs w:val="16"/>
    </w:rPr>
  </w:style>
  <w:style w:type="paragraph" w:styleId="CommentText">
    <w:name w:val="annotation text"/>
    <w:basedOn w:val="Normal"/>
    <w:link w:val="CommentTextChar"/>
    <w:uiPriority w:val="99"/>
    <w:unhideWhenUsed/>
    <w:rsid w:val="005A3046"/>
    <w:pPr>
      <w:spacing w:line="240" w:lineRule="auto"/>
    </w:pPr>
    <w:rPr>
      <w:sz w:val="20"/>
      <w:szCs w:val="20"/>
    </w:rPr>
  </w:style>
  <w:style w:type="character" w:customStyle="1" w:styleId="CommentTextChar">
    <w:name w:val="Comment Text Char"/>
    <w:basedOn w:val="DefaultParagraphFont"/>
    <w:link w:val="CommentText"/>
    <w:uiPriority w:val="99"/>
    <w:rsid w:val="005A3046"/>
    <w:rPr>
      <w:sz w:val="20"/>
      <w:szCs w:val="20"/>
    </w:rPr>
  </w:style>
  <w:style w:type="paragraph" w:styleId="CommentSubject">
    <w:name w:val="annotation subject"/>
    <w:basedOn w:val="CommentText"/>
    <w:next w:val="CommentText"/>
    <w:link w:val="CommentSubjectChar"/>
    <w:uiPriority w:val="99"/>
    <w:semiHidden/>
    <w:unhideWhenUsed/>
    <w:rsid w:val="005A3046"/>
    <w:rPr>
      <w:b/>
      <w:bCs/>
    </w:rPr>
  </w:style>
  <w:style w:type="character" w:customStyle="1" w:styleId="CommentSubjectChar">
    <w:name w:val="Comment Subject Char"/>
    <w:basedOn w:val="CommentTextChar"/>
    <w:link w:val="CommentSubject"/>
    <w:uiPriority w:val="99"/>
    <w:semiHidden/>
    <w:rsid w:val="005A3046"/>
    <w:rPr>
      <w:b/>
      <w:bCs/>
    </w:rPr>
  </w:style>
  <w:style w:type="character" w:customStyle="1" w:styleId="fontstyle01">
    <w:name w:val="fontstyle01"/>
    <w:basedOn w:val="DefaultParagraphFont"/>
    <w:rsid w:val="005A3046"/>
    <w:rPr>
      <w:rFonts w:ascii="Times New Roman" w:hAnsi="Times New Roman" w:cs="Times New Roman" w:hint="default"/>
      <w:b w:val="0"/>
      <w:bCs w:val="0"/>
      <w:i w:val="0"/>
      <w:iCs w:val="0"/>
      <w:color w:val="000000"/>
      <w:sz w:val="18"/>
      <w:szCs w:val="18"/>
    </w:rPr>
  </w:style>
  <w:style w:type="character" w:customStyle="1" w:styleId="value">
    <w:name w:val="value"/>
    <w:basedOn w:val="DefaultParagraphFont"/>
    <w:rsid w:val="005A3046"/>
  </w:style>
</w:styles>
</file>

<file path=word/webSettings.xml><?xml version="1.0" encoding="utf-8"?>
<w:webSettings xmlns:r="http://schemas.openxmlformats.org/officeDocument/2006/relationships" xmlns:w="http://schemas.openxmlformats.org/wordprocessingml/2006/main">
  <w:divs>
    <w:div w:id="1781490101">
      <w:bodyDiv w:val="1"/>
      <w:marLeft w:val="0"/>
      <w:marRight w:val="0"/>
      <w:marTop w:val="0"/>
      <w:marBottom w:val="0"/>
      <w:divBdr>
        <w:top w:val="none" w:sz="0" w:space="0" w:color="auto"/>
        <w:left w:val="none" w:sz="0" w:space="0" w:color="auto"/>
        <w:bottom w:val="none" w:sz="0" w:space="0" w:color="auto"/>
        <w:right w:val="none" w:sz="0" w:space="0" w:color="auto"/>
      </w:divBdr>
      <w:divsChild>
        <w:div w:id="2059551194">
          <w:marLeft w:val="0"/>
          <w:marRight w:val="0"/>
          <w:marTop w:val="0"/>
          <w:marBottom w:val="0"/>
          <w:divBdr>
            <w:top w:val="none" w:sz="0" w:space="0" w:color="auto"/>
            <w:left w:val="none" w:sz="0" w:space="0" w:color="auto"/>
            <w:bottom w:val="none" w:sz="0" w:space="0" w:color="auto"/>
            <w:right w:val="none" w:sz="0" w:space="0" w:color="auto"/>
          </w:divBdr>
          <w:divsChild>
            <w:div w:id="805003378">
              <w:marLeft w:val="0"/>
              <w:marRight w:val="0"/>
              <w:marTop w:val="0"/>
              <w:marBottom w:val="0"/>
              <w:divBdr>
                <w:top w:val="none" w:sz="0" w:space="0" w:color="auto"/>
                <w:left w:val="none" w:sz="0" w:space="0" w:color="auto"/>
                <w:bottom w:val="none" w:sz="0" w:space="0" w:color="auto"/>
                <w:right w:val="none" w:sz="0" w:space="0" w:color="auto"/>
              </w:divBdr>
            </w:div>
            <w:div w:id="123086907">
              <w:marLeft w:val="0"/>
              <w:marRight w:val="0"/>
              <w:marTop w:val="0"/>
              <w:marBottom w:val="0"/>
              <w:divBdr>
                <w:top w:val="none" w:sz="0" w:space="0" w:color="auto"/>
                <w:left w:val="none" w:sz="0" w:space="0" w:color="auto"/>
                <w:bottom w:val="none" w:sz="0" w:space="0" w:color="auto"/>
                <w:right w:val="none" w:sz="0" w:space="0" w:color="auto"/>
              </w:divBdr>
            </w:div>
            <w:div w:id="1851984259">
              <w:marLeft w:val="0"/>
              <w:marRight w:val="0"/>
              <w:marTop w:val="0"/>
              <w:marBottom w:val="0"/>
              <w:divBdr>
                <w:top w:val="none" w:sz="0" w:space="0" w:color="auto"/>
                <w:left w:val="none" w:sz="0" w:space="0" w:color="auto"/>
                <w:bottom w:val="none" w:sz="0" w:space="0" w:color="auto"/>
                <w:right w:val="none" w:sz="0" w:space="0" w:color="auto"/>
              </w:divBdr>
            </w:div>
            <w:div w:id="16719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hyperlink" Target="https://hdl.handle.net/11380%2F613413" TargetMode="External"/><Relationship Id="rId18" Type="http://schemas.openxmlformats.org/officeDocument/2006/relationships/hyperlink" Target="https://en.wikipedia.org/wiki/PMID_(identifier)" TargetMode="External"/><Relationship Id="rId26" Type="http://schemas.openxmlformats.org/officeDocument/2006/relationships/hyperlink" Target="https://pubmed.ncbi.nlm.nih.gov/20007794" TargetMode="External"/><Relationship Id="rId39" Type="http://schemas.openxmlformats.org/officeDocument/2006/relationships/hyperlink" Target="https://en.wikipedia.org/wiki/Doi_(identifier)" TargetMode="External"/><Relationship Id="rId3" Type="http://schemas.openxmlformats.org/officeDocument/2006/relationships/settings" Target="settings.xml"/><Relationship Id="rId21" Type="http://schemas.openxmlformats.org/officeDocument/2006/relationships/hyperlink" Target="https://en.wikipedia.org/wiki/Doi_(identifier)" TargetMode="External"/><Relationship Id="rId34" Type="http://schemas.openxmlformats.org/officeDocument/2006/relationships/hyperlink" Target="https://en.wikipedia.org/wiki/Doi_(identifier)" TargetMode="External"/><Relationship Id="rId42" Type="http://schemas.openxmlformats.org/officeDocument/2006/relationships/hyperlink" Target="https://www.ncbi.nlm.nih.gov/pmc/articles/PMC3400101"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en.wikipedia.org/wiki/Hdl_(identifier)" TargetMode="External"/><Relationship Id="rId17" Type="http://schemas.openxmlformats.org/officeDocument/2006/relationships/hyperlink" Target="https://doi.org/10.1016%2Fj.ejphar.2007.07.012" TargetMode="External"/><Relationship Id="rId25" Type="http://schemas.openxmlformats.org/officeDocument/2006/relationships/hyperlink" Target="https://en.wikipedia.org/wiki/PMID_(identifier)" TargetMode="External"/><Relationship Id="rId33" Type="http://schemas.openxmlformats.org/officeDocument/2006/relationships/hyperlink" Target="https://pubmed.ncbi.nlm.nih.gov/21224324" TargetMode="External"/><Relationship Id="rId38" Type="http://schemas.openxmlformats.org/officeDocument/2006/relationships/hyperlink" Target="https://www.ncbi.nlm.nih.gov/pmc/articles/PMC3400101"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n.wikipedia.org/wiki/Doi_(identifier)" TargetMode="External"/><Relationship Id="rId20" Type="http://schemas.openxmlformats.org/officeDocument/2006/relationships/hyperlink" Target="https://www.ncbi.nlm.nih.gov/pmc/articles/PMC2791549" TargetMode="External"/><Relationship Id="rId29" Type="http://schemas.openxmlformats.org/officeDocument/2006/relationships/hyperlink" Target="https://doi.org/10.1136%2Fbmj.c7086" TargetMode="External"/><Relationship Id="rId41" Type="http://schemas.openxmlformats.org/officeDocument/2006/relationships/hyperlink" Target="https://en.wikipedia.org/wiki/PMC_(identif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2Fj.ejphar.2005.12.015" TargetMode="External"/><Relationship Id="rId24" Type="http://schemas.openxmlformats.org/officeDocument/2006/relationships/hyperlink" Target="https://www.ncbi.nlm.nih.gov/pmc/articles/PMC2791549" TargetMode="External"/><Relationship Id="rId32" Type="http://schemas.openxmlformats.org/officeDocument/2006/relationships/hyperlink" Target="https://en.wikipedia.org/wiki/PMID_(identifier)" TargetMode="External"/><Relationship Id="rId37" Type="http://schemas.openxmlformats.org/officeDocument/2006/relationships/hyperlink" Target="https://pubmed.ncbi.nlm.nih.gov/11306968" TargetMode="External"/><Relationship Id="rId40" Type="http://schemas.openxmlformats.org/officeDocument/2006/relationships/hyperlink" Target="https://doi.org/10.1177%2F1759720X11436238"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med.ncbi.nlm.nih.gov/16438952" TargetMode="External"/><Relationship Id="rId23" Type="http://schemas.openxmlformats.org/officeDocument/2006/relationships/hyperlink" Target="https://en.wikipedia.org/wiki/PMC_(identifier)"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en.wikipedia.org/wiki/PMID_(identifier)" TargetMode="External"/><Relationship Id="rId49" Type="http://schemas.openxmlformats.org/officeDocument/2006/relationships/header" Target="header3.xml"/><Relationship Id="rId10" Type="http://schemas.openxmlformats.org/officeDocument/2006/relationships/hyperlink" Target="https://en.wikipedia.org/wiki/Doi_(identifier)" TargetMode="External"/><Relationship Id="rId19" Type="http://schemas.openxmlformats.org/officeDocument/2006/relationships/hyperlink" Target="https://pubmed.ncbi.nlm.nih.gov/17651722" TargetMode="External"/><Relationship Id="rId31" Type="http://schemas.openxmlformats.org/officeDocument/2006/relationships/hyperlink" Target="https://www.ncbi.nlm.nih.gov/pmc/articles/PMC3019238" TargetMode="External"/><Relationship Id="rId44" Type="http://schemas.openxmlformats.org/officeDocument/2006/relationships/hyperlink" Target="https://pubmed.ncbi.nlm.nih.gov/2285052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PMID_(identifier)" TargetMode="External"/><Relationship Id="rId22" Type="http://schemas.openxmlformats.org/officeDocument/2006/relationships/hyperlink" Target="https://doi.org/10.1093%2Fbja%2Faep338" TargetMode="External"/><Relationship Id="rId27" Type="http://schemas.openxmlformats.org/officeDocument/2006/relationships/hyperlink" Target="https://www.ncbi.nlm.nih.gov/pmc/articles/PMC3019238" TargetMode="External"/><Relationship Id="rId30" Type="http://schemas.openxmlformats.org/officeDocument/2006/relationships/hyperlink" Target="https://en.wikipedia.org/wiki/PMC_(identifier)" TargetMode="External"/><Relationship Id="rId35" Type="http://schemas.openxmlformats.org/officeDocument/2006/relationships/hyperlink" Target="https://doi.org/10.1159%2F000053710" TargetMode="External"/><Relationship Id="rId43" Type="http://schemas.openxmlformats.org/officeDocument/2006/relationships/hyperlink" Target="https://en.wikipedia.org/wiki/PMID_(identifier)" TargetMode="External"/><Relationship Id="rId48"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 Kumar</cp:lastModifiedBy>
  <cp:revision>8</cp:revision>
  <dcterms:created xsi:type="dcterms:W3CDTF">2020-09-26T07:40:00Z</dcterms:created>
  <dcterms:modified xsi:type="dcterms:W3CDTF">2021-05-23T09:08:00Z</dcterms:modified>
</cp:coreProperties>
</file>