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85" w:rsidRPr="006C1E68" w:rsidRDefault="009F0085" w:rsidP="009F0085">
      <w:pPr>
        <w:shd w:val="clear" w:color="auto" w:fill="C45911" w:themeFill="accent2" w:themeFillShade="BF"/>
        <w:jc w:val="center"/>
        <w:rPr>
          <w:rFonts w:ascii="Times New Roman" w:hAnsi="Times New Roman" w:cs="Times New Roman"/>
          <w:b/>
          <w:bCs/>
          <w:color w:val="FFFFFF"/>
          <w:sz w:val="28"/>
          <w:szCs w:val="28"/>
        </w:rPr>
      </w:pPr>
      <w:bookmarkStart w:id="0" w:name="_Hlk74728451"/>
      <w:r w:rsidRPr="006C1E68">
        <w:rPr>
          <w:rFonts w:ascii="Times New Roman" w:hAnsi="Times New Roman" w:cs="Times New Roman"/>
          <w:b/>
          <w:bCs/>
          <w:color w:val="FFFFFF"/>
          <w:sz w:val="28"/>
          <w:szCs w:val="28"/>
        </w:rPr>
        <w:t>Reviewer’s Comments</w:t>
      </w:r>
    </w:p>
    <w:p w:rsidR="009F0085" w:rsidRDefault="009F0085" w:rsidP="00B176D5">
      <w:pPr>
        <w:spacing w:after="0" w:line="276" w:lineRule="auto"/>
        <w:jc w:val="center"/>
        <w:rPr>
          <w:rFonts w:ascii="Times New Roman" w:hAnsi="Times New Roman" w:cs="Times New Roman"/>
          <w:b/>
          <w:sz w:val="24"/>
          <w:szCs w:val="24"/>
        </w:rPr>
      </w:pPr>
      <w:commentRangeStart w:id="1"/>
      <w:r>
        <w:rPr>
          <w:rFonts w:ascii="Times New Roman" w:hAnsi="Times New Roman" w:cs="Times New Roman"/>
          <w:b/>
          <w:noProof/>
          <w:sz w:val="24"/>
          <w:szCs w:val="24"/>
        </w:rPr>
        <w:drawing>
          <wp:inline distT="0" distB="0" distL="0" distR="0">
            <wp:extent cx="5674084" cy="2114582"/>
            <wp:effectExtent l="19050" t="0" r="281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73293" cy="2114287"/>
                    </a:xfrm>
                    <a:prstGeom prst="rect">
                      <a:avLst/>
                    </a:prstGeom>
                    <a:noFill/>
                    <a:ln w="9525">
                      <a:noFill/>
                      <a:miter lim="800000"/>
                      <a:headEnd/>
                      <a:tailEnd/>
                    </a:ln>
                  </pic:spPr>
                </pic:pic>
              </a:graphicData>
            </a:graphic>
          </wp:inline>
        </w:drawing>
      </w:r>
      <w:commentRangeEnd w:id="1"/>
      <w:r>
        <w:rPr>
          <w:rStyle w:val="CommentReference"/>
        </w:rPr>
        <w:commentReference w:id="1"/>
      </w:r>
    </w:p>
    <w:p w:rsidR="006F0C7C" w:rsidRDefault="000E6489" w:rsidP="00B176D5">
      <w:pPr>
        <w:spacing w:after="0" w:line="276" w:lineRule="auto"/>
        <w:jc w:val="center"/>
        <w:rPr>
          <w:rFonts w:ascii="Times New Roman" w:hAnsi="Times New Roman" w:cs="Times New Roman"/>
          <w:b/>
          <w:sz w:val="24"/>
          <w:szCs w:val="24"/>
        </w:rPr>
      </w:pPr>
      <w:commentRangeStart w:id="2"/>
      <w:r>
        <w:rPr>
          <w:rFonts w:ascii="Times New Roman" w:hAnsi="Times New Roman" w:cs="Times New Roman"/>
          <w:b/>
          <w:sz w:val="24"/>
          <w:szCs w:val="24"/>
        </w:rPr>
        <w:t xml:space="preserve">APPLICATION OF SCORING AND </w:t>
      </w:r>
      <w:commentRangeStart w:id="3"/>
      <w:r>
        <w:rPr>
          <w:rFonts w:ascii="Times New Roman" w:hAnsi="Times New Roman" w:cs="Times New Roman"/>
          <w:b/>
          <w:sz w:val="24"/>
          <w:szCs w:val="24"/>
        </w:rPr>
        <w:t xml:space="preserve">DECISION MODELSTO EVALUATE PROCUREMENT DETERMINANTS IN </w:t>
      </w:r>
      <w:commentRangeStart w:id="4"/>
      <w:r>
        <w:rPr>
          <w:rFonts w:ascii="Times New Roman" w:hAnsi="Times New Roman" w:cs="Times New Roman"/>
          <w:b/>
          <w:sz w:val="24"/>
          <w:szCs w:val="24"/>
        </w:rPr>
        <w:t xml:space="preserve">COMMUNITY </w:t>
      </w:r>
      <w:commentRangeEnd w:id="3"/>
      <w:r w:rsidR="00AC2892">
        <w:rPr>
          <w:rStyle w:val="CommentReference"/>
        </w:rPr>
        <w:commentReference w:id="3"/>
      </w:r>
      <w:r>
        <w:rPr>
          <w:rFonts w:ascii="Times New Roman" w:hAnsi="Times New Roman" w:cs="Times New Roman"/>
          <w:b/>
          <w:sz w:val="24"/>
          <w:szCs w:val="24"/>
        </w:rPr>
        <w:t xml:space="preserve">PHARMACY PRACTICE IN </w:t>
      </w:r>
      <w:r w:rsidRPr="00E46748">
        <w:rPr>
          <w:rFonts w:ascii="Times New Roman" w:hAnsi="Times New Roman" w:cs="Times New Roman"/>
          <w:b/>
          <w:strike/>
          <w:sz w:val="24"/>
          <w:szCs w:val="24"/>
        </w:rPr>
        <w:t>A</w:t>
      </w:r>
      <w:r>
        <w:rPr>
          <w:rFonts w:ascii="Times New Roman" w:hAnsi="Times New Roman" w:cs="Times New Roman"/>
          <w:b/>
          <w:sz w:val="24"/>
          <w:szCs w:val="24"/>
        </w:rPr>
        <w:t xml:space="preserve"> </w:t>
      </w:r>
      <w:commentRangeStart w:id="5"/>
      <w:r w:rsidRPr="00E46748">
        <w:rPr>
          <w:rFonts w:ascii="Times New Roman" w:hAnsi="Times New Roman" w:cs="Times New Roman"/>
          <w:b/>
          <w:strike/>
          <w:sz w:val="24"/>
          <w:szCs w:val="24"/>
        </w:rPr>
        <w:t>DEVELOPIN</w:t>
      </w:r>
      <w:commentRangeEnd w:id="4"/>
      <w:r w:rsidR="00A74DE2">
        <w:rPr>
          <w:rStyle w:val="CommentReference"/>
        </w:rPr>
        <w:commentReference w:id="4"/>
      </w:r>
      <w:r w:rsidRPr="00E46748">
        <w:rPr>
          <w:rFonts w:ascii="Times New Roman" w:hAnsi="Times New Roman" w:cs="Times New Roman"/>
          <w:b/>
          <w:strike/>
          <w:sz w:val="24"/>
          <w:szCs w:val="24"/>
        </w:rPr>
        <w:t>G COUNTRY</w:t>
      </w:r>
      <w:r>
        <w:rPr>
          <w:rFonts w:ascii="Times New Roman" w:hAnsi="Times New Roman" w:cs="Times New Roman"/>
          <w:b/>
          <w:sz w:val="24"/>
          <w:szCs w:val="24"/>
        </w:rPr>
        <w:t xml:space="preserve"> </w:t>
      </w:r>
      <w:commentRangeEnd w:id="2"/>
      <w:r w:rsidR="009F0085">
        <w:rPr>
          <w:rStyle w:val="CommentReference"/>
        </w:rPr>
        <w:commentReference w:id="2"/>
      </w:r>
      <w:commentRangeEnd w:id="5"/>
      <w:r w:rsidR="00E46748">
        <w:rPr>
          <w:rStyle w:val="CommentReference"/>
        </w:rPr>
        <w:commentReference w:id="5"/>
      </w:r>
    </w:p>
    <w:bookmarkEnd w:id="0"/>
    <w:p w:rsidR="007C6584" w:rsidRPr="009C4B3E" w:rsidRDefault="00ED65FB" w:rsidP="00B176D5">
      <w:pPr>
        <w:spacing w:after="0" w:line="276" w:lineRule="auto"/>
        <w:rPr>
          <w:rFonts w:ascii="Times New Roman" w:hAnsi="Times New Roman" w:cs="Times New Roman"/>
          <w:b/>
          <w:sz w:val="24"/>
          <w:szCs w:val="24"/>
          <w:u w:val="single"/>
        </w:rPr>
      </w:pPr>
      <w:r w:rsidRPr="009C4B3E">
        <w:rPr>
          <w:rFonts w:ascii="Times New Roman" w:hAnsi="Times New Roman" w:cs="Times New Roman"/>
          <w:b/>
          <w:sz w:val="24"/>
          <w:szCs w:val="24"/>
          <w:u w:val="single"/>
        </w:rPr>
        <w:t>Abstract</w:t>
      </w:r>
    </w:p>
    <w:p w:rsidR="00575B27" w:rsidRPr="009C4B3E" w:rsidRDefault="00ED65FB" w:rsidP="00B176D5">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Objectives</w:t>
      </w:r>
      <w:r w:rsidR="00AC3DCD" w:rsidRPr="009C4B3E">
        <w:rPr>
          <w:rFonts w:ascii="Times New Roman" w:hAnsi="Times New Roman" w:cs="Times New Roman"/>
          <w:b/>
          <w:bCs/>
          <w:sz w:val="24"/>
          <w:szCs w:val="24"/>
        </w:rPr>
        <w:t xml:space="preserve">:  </w:t>
      </w:r>
    </w:p>
    <w:p w:rsidR="00AC3DCD" w:rsidRPr="009C4B3E" w:rsidRDefault="00ED65FB" w:rsidP="00B176D5">
      <w:pPr>
        <w:spacing w:after="0" w:line="276" w:lineRule="auto"/>
        <w:jc w:val="both"/>
        <w:rPr>
          <w:rFonts w:ascii="Times New Roman" w:hAnsi="Times New Roman" w:cs="Times New Roman"/>
          <w:bCs/>
          <w:sz w:val="24"/>
          <w:szCs w:val="24"/>
        </w:rPr>
      </w:pPr>
      <w:commentRangeStart w:id="6"/>
      <w:r w:rsidRPr="009C4B3E">
        <w:rPr>
          <w:rFonts w:ascii="Times New Roman" w:hAnsi="Times New Roman" w:cs="Times New Roman"/>
          <w:bCs/>
          <w:sz w:val="24"/>
          <w:szCs w:val="24"/>
        </w:rPr>
        <w:t xml:space="preserve">In developing countries, medicine procurement is </w:t>
      </w:r>
      <w:r w:rsidR="0054056D" w:rsidRPr="009C4B3E">
        <w:rPr>
          <w:rFonts w:ascii="Times New Roman" w:hAnsi="Times New Roman" w:cs="Times New Roman"/>
          <w:bCs/>
          <w:sz w:val="24"/>
          <w:szCs w:val="24"/>
        </w:rPr>
        <w:t>primarily intuiti</w:t>
      </w:r>
      <w:r w:rsidR="00747452">
        <w:rPr>
          <w:rFonts w:ascii="Times New Roman" w:hAnsi="Times New Roman" w:cs="Times New Roman"/>
          <w:bCs/>
          <w:sz w:val="24"/>
          <w:szCs w:val="24"/>
        </w:rPr>
        <w:t>ve and based on basic trading principle</w:t>
      </w:r>
      <w:r w:rsidR="00670EE3">
        <w:rPr>
          <w:rFonts w:ascii="Times New Roman" w:hAnsi="Times New Roman" w:cs="Times New Roman"/>
          <w:bCs/>
          <w:sz w:val="24"/>
          <w:szCs w:val="24"/>
        </w:rPr>
        <w:t>s</w:t>
      </w:r>
      <w:r w:rsidR="00BC1B34">
        <w:rPr>
          <w:rFonts w:ascii="Times New Roman" w:hAnsi="Times New Roman" w:cs="Times New Roman"/>
          <w:bCs/>
          <w:sz w:val="24"/>
          <w:szCs w:val="24"/>
        </w:rPr>
        <w:t xml:space="preserve"> on the individual </w:t>
      </w:r>
      <w:r w:rsidR="00BC1B34" w:rsidRPr="00BC1B34">
        <w:rPr>
          <w:rFonts w:ascii="Times New Roman" w:hAnsi="Times New Roman" w:cs="Times New Roman"/>
          <w:bCs/>
          <w:sz w:val="24"/>
          <w:szCs w:val="24"/>
        </w:rPr>
        <w:t>level. Hence</w:t>
      </w:r>
      <w:r w:rsidR="00670EE3" w:rsidRPr="00BC1B34">
        <w:rPr>
          <w:rFonts w:ascii="Times New Roman" w:hAnsi="Times New Roman" w:cs="Times New Roman"/>
          <w:bCs/>
          <w:sz w:val="24"/>
          <w:szCs w:val="24"/>
        </w:rPr>
        <w:t>,</w:t>
      </w:r>
      <w:r w:rsidRPr="00BC1B34">
        <w:rPr>
          <w:rFonts w:ascii="Times New Roman" w:hAnsi="Times New Roman" w:cs="Times New Roman"/>
          <w:bCs/>
          <w:sz w:val="24"/>
          <w:szCs w:val="24"/>
        </w:rPr>
        <w:t xml:space="preserve"> there is a need to </w:t>
      </w:r>
      <w:r w:rsidR="00670EE3" w:rsidRPr="00BC1B34">
        <w:rPr>
          <w:rFonts w:ascii="Times New Roman" w:hAnsi="Times New Roman" w:cs="Times New Roman"/>
          <w:bCs/>
          <w:sz w:val="24"/>
          <w:szCs w:val="24"/>
        </w:rPr>
        <w:t xml:space="preserve">evaluate the key factors and </w:t>
      </w:r>
      <w:r w:rsidR="00BC1B34" w:rsidRPr="00BC1B34">
        <w:rPr>
          <w:rFonts w:ascii="Times New Roman" w:hAnsi="Times New Roman" w:cs="Times New Roman"/>
          <w:bCs/>
          <w:sz w:val="24"/>
          <w:szCs w:val="24"/>
        </w:rPr>
        <w:t xml:space="preserve">investigate </w:t>
      </w:r>
      <w:r w:rsidR="00670EE3" w:rsidRPr="00BC1B34">
        <w:rPr>
          <w:rFonts w:ascii="Times New Roman" w:hAnsi="Times New Roman" w:cs="Times New Roman"/>
          <w:bCs/>
          <w:sz w:val="24"/>
          <w:szCs w:val="24"/>
        </w:rPr>
        <w:t>the choice of supply channel</w:t>
      </w:r>
      <w:r w:rsidR="00BC1B34" w:rsidRPr="00BC1B34">
        <w:rPr>
          <w:rFonts w:ascii="Times New Roman" w:hAnsi="Times New Roman" w:cs="Times New Roman"/>
          <w:bCs/>
          <w:sz w:val="24"/>
          <w:szCs w:val="24"/>
        </w:rPr>
        <w:t xml:space="preserve"> among community pharmacists </w:t>
      </w:r>
      <w:r w:rsidR="00747452" w:rsidRPr="009C4B3E">
        <w:rPr>
          <w:rFonts w:ascii="Times New Roman" w:hAnsi="Times New Roman" w:cs="Times New Roman"/>
          <w:bCs/>
          <w:sz w:val="24"/>
          <w:szCs w:val="24"/>
        </w:rPr>
        <w:t>(CPs)</w:t>
      </w:r>
      <w:r w:rsidR="00BC1B34" w:rsidRPr="00BC1B34">
        <w:rPr>
          <w:rFonts w:ascii="Times New Roman" w:hAnsi="Times New Roman" w:cs="Times New Roman"/>
          <w:bCs/>
          <w:sz w:val="24"/>
          <w:szCs w:val="24"/>
        </w:rPr>
        <w:t>using a</w:t>
      </w:r>
      <w:r w:rsidR="00BC1B34">
        <w:rPr>
          <w:rFonts w:ascii="Times New Roman" w:hAnsi="Times New Roman" w:cs="Times New Roman"/>
          <w:bCs/>
          <w:sz w:val="24"/>
          <w:szCs w:val="24"/>
        </w:rPr>
        <w:t xml:space="preserve"> preference model. </w:t>
      </w:r>
      <w:r w:rsidRPr="00BC1B34">
        <w:rPr>
          <w:rFonts w:ascii="Times New Roman" w:hAnsi="Times New Roman" w:cs="Times New Roman"/>
          <w:bCs/>
          <w:sz w:val="24"/>
          <w:szCs w:val="24"/>
        </w:rPr>
        <w:t>The objectives</w:t>
      </w:r>
      <w:r w:rsidR="00BC1B34" w:rsidRPr="00BC1B34">
        <w:rPr>
          <w:rFonts w:ascii="Times New Roman" w:hAnsi="Times New Roman" w:cs="Times New Roman"/>
          <w:bCs/>
          <w:sz w:val="24"/>
          <w:szCs w:val="24"/>
        </w:rPr>
        <w:t xml:space="preserve"> of the study were to</w:t>
      </w:r>
      <w:r w:rsidR="007A188C" w:rsidRPr="009C4B3E">
        <w:rPr>
          <w:rFonts w:ascii="Times New Roman" w:hAnsi="Times New Roman" w:cs="Times New Roman"/>
          <w:bCs/>
          <w:sz w:val="24"/>
          <w:szCs w:val="24"/>
        </w:rPr>
        <w:t xml:space="preserve"> evaluate </w:t>
      </w:r>
      <w:r w:rsidR="009C4B3E">
        <w:rPr>
          <w:rFonts w:ascii="Times New Roman" w:hAnsi="Times New Roman" w:cs="Times New Roman"/>
          <w:bCs/>
          <w:sz w:val="24"/>
          <w:szCs w:val="24"/>
        </w:rPr>
        <w:t xml:space="preserve">and score </w:t>
      </w:r>
      <w:r w:rsidR="00D61AC4" w:rsidRPr="009C4B3E">
        <w:rPr>
          <w:rFonts w:ascii="Times New Roman" w:hAnsi="Times New Roman" w:cs="Times New Roman"/>
          <w:bCs/>
          <w:sz w:val="24"/>
          <w:szCs w:val="24"/>
        </w:rPr>
        <w:t xml:space="preserve">the </w:t>
      </w:r>
      <w:r w:rsidR="00ED2EB3" w:rsidRPr="009C4B3E">
        <w:rPr>
          <w:rFonts w:ascii="Times New Roman" w:hAnsi="Times New Roman" w:cs="Times New Roman"/>
          <w:bCs/>
          <w:sz w:val="24"/>
          <w:szCs w:val="24"/>
        </w:rPr>
        <w:t>determinant</w:t>
      </w:r>
      <w:r w:rsidR="00D61AC4" w:rsidRPr="009C4B3E">
        <w:rPr>
          <w:rFonts w:ascii="Times New Roman" w:hAnsi="Times New Roman" w:cs="Times New Roman"/>
          <w:bCs/>
          <w:sz w:val="24"/>
          <w:szCs w:val="24"/>
        </w:rPr>
        <w:t xml:space="preserve"> factors influencing C</w:t>
      </w:r>
      <w:r w:rsidR="00896395" w:rsidRPr="009C4B3E">
        <w:rPr>
          <w:rFonts w:ascii="Times New Roman" w:hAnsi="Times New Roman" w:cs="Times New Roman"/>
          <w:bCs/>
          <w:sz w:val="24"/>
          <w:szCs w:val="24"/>
        </w:rPr>
        <w:t>ommunity Pharmacists</w:t>
      </w:r>
      <w:r w:rsidR="004422F0" w:rsidRPr="009C4B3E">
        <w:rPr>
          <w:rFonts w:ascii="Times New Roman" w:hAnsi="Times New Roman" w:cs="Times New Roman"/>
          <w:bCs/>
          <w:sz w:val="24"/>
          <w:szCs w:val="24"/>
        </w:rPr>
        <w:t xml:space="preserve">’ </w:t>
      </w:r>
      <w:r w:rsidR="005B3956">
        <w:rPr>
          <w:rFonts w:ascii="Times New Roman" w:hAnsi="Times New Roman" w:cs="Times New Roman"/>
          <w:bCs/>
          <w:sz w:val="24"/>
          <w:szCs w:val="24"/>
        </w:rPr>
        <w:t xml:space="preserve">procurement </w:t>
      </w:r>
      <w:r w:rsidR="00692157" w:rsidRPr="009C4B3E">
        <w:rPr>
          <w:rFonts w:ascii="Times New Roman" w:hAnsi="Times New Roman" w:cs="Times New Roman"/>
          <w:bCs/>
          <w:sz w:val="24"/>
          <w:szCs w:val="24"/>
        </w:rPr>
        <w:t>decision</w:t>
      </w:r>
      <w:r w:rsidR="005B3956">
        <w:rPr>
          <w:rFonts w:ascii="Times New Roman" w:hAnsi="Times New Roman" w:cs="Times New Roman"/>
          <w:bCs/>
          <w:sz w:val="24"/>
          <w:szCs w:val="24"/>
        </w:rPr>
        <w:t xml:space="preserve">s </w:t>
      </w:r>
      <w:r w:rsidR="00D61AC4" w:rsidRPr="009C4B3E">
        <w:rPr>
          <w:rFonts w:ascii="Times New Roman" w:hAnsi="Times New Roman" w:cs="Times New Roman"/>
          <w:bCs/>
          <w:sz w:val="24"/>
          <w:szCs w:val="24"/>
        </w:rPr>
        <w:t xml:space="preserve">from supply channels </w:t>
      </w:r>
      <w:r w:rsidR="00ED2EB3" w:rsidRPr="009C4B3E">
        <w:rPr>
          <w:rFonts w:ascii="Times New Roman" w:hAnsi="Times New Roman" w:cs="Times New Roman"/>
          <w:bCs/>
          <w:sz w:val="24"/>
          <w:szCs w:val="24"/>
        </w:rPr>
        <w:t>(pharmaceuti</w:t>
      </w:r>
      <w:r w:rsidR="004422F0" w:rsidRPr="009C4B3E">
        <w:rPr>
          <w:rFonts w:ascii="Times New Roman" w:hAnsi="Times New Roman" w:cs="Times New Roman"/>
          <w:bCs/>
          <w:sz w:val="24"/>
          <w:szCs w:val="24"/>
        </w:rPr>
        <w:t xml:space="preserve">cal companies-PC, Wholesaler-LW, </w:t>
      </w:r>
      <w:r w:rsidR="009B0ED0" w:rsidRPr="009C4B3E">
        <w:rPr>
          <w:rFonts w:ascii="Times New Roman" w:hAnsi="Times New Roman" w:cs="Times New Roman"/>
          <w:bCs/>
          <w:sz w:val="24"/>
          <w:szCs w:val="24"/>
        </w:rPr>
        <w:t>and Open</w:t>
      </w:r>
      <w:r w:rsidR="004422F0" w:rsidRPr="009C4B3E">
        <w:rPr>
          <w:rFonts w:ascii="Times New Roman" w:hAnsi="Times New Roman" w:cs="Times New Roman"/>
          <w:bCs/>
          <w:sz w:val="24"/>
          <w:szCs w:val="24"/>
        </w:rPr>
        <w:t>-</w:t>
      </w:r>
      <w:r w:rsidR="00ED2EB3" w:rsidRPr="009C4B3E">
        <w:rPr>
          <w:rFonts w:ascii="Times New Roman" w:hAnsi="Times New Roman" w:cs="Times New Roman"/>
          <w:bCs/>
          <w:sz w:val="24"/>
          <w:szCs w:val="24"/>
        </w:rPr>
        <w:t>Market</w:t>
      </w:r>
      <w:r w:rsidR="004422F0" w:rsidRPr="009C4B3E">
        <w:rPr>
          <w:rFonts w:ascii="Times New Roman" w:hAnsi="Times New Roman" w:cs="Times New Roman"/>
          <w:bCs/>
          <w:sz w:val="24"/>
          <w:szCs w:val="24"/>
        </w:rPr>
        <w:t>-OM</w:t>
      </w:r>
      <w:r w:rsidR="00ED2EB3" w:rsidRPr="009C4B3E">
        <w:rPr>
          <w:rFonts w:ascii="Times New Roman" w:hAnsi="Times New Roman" w:cs="Times New Roman"/>
          <w:bCs/>
          <w:sz w:val="24"/>
          <w:szCs w:val="24"/>
        </w:rPr>
        <w:t xml:space="preserve">) in </w:t>
      </w:r>
      <w:r w:rsidR="00D80DFF" w:rsidRPr="009C4B3E">
        <w:rPr>
          <w:rFonts w:ascii="Times New Roman" w:hAnsi="Times New Roman" w:cs="Times New Roman"/>
          <w:bCs/>
          <w:sz w:val="24"/>
          <w:szCs w:val="24"/>
        </w:rPr>
        <w:t xml:space="preserve">Nigeria. </w:t>
      </w:r>
      <w:commentRangeStart w:id="7"/>
      <w:r w:rsidR="009C054B">
        <w:rPr>
          <w:rFonts w:ascii="Times New Roman" w:hAnsi="Times New Roman" w:cs="Times New Roman"/>
          <w:bCs/>
          <w:sz w:val="24"/>
          <w:szCs w:val="24"/>
        </w:rPr>
        <w:t>Also, to investigate preference decisions based on relative odds ratios using regression models.</w:t>
      </w:r>
      <w:commentRangeEnd w:id="6"/>
      <w:r w:rsidR="009F0085">
        <w:rPr>
          <w:rStyle w:val="CommentReference"/>
        </w:rPr>
        <w:commentReference w:id="6"/>
      </w:r>
      <w:commentRangeEnd w:id="7"/>
      <w:r w:rsidR="00F56632">
        <w:rPr>
          <w:rStyle w:val="CommentReference"/>
        </w:rPr>
        <w:commentReference w:id="7"/>
      </w:r>
    </w:p>
    <w:p w:rsidR="00AC3DCD" w:rsidRPr="009C4B3E" w:rsidRDefault="00ED65FB" w:rsidP="00B176D5">
      <w:pPr>
        <w:spacing w:after="0" w:line="276" w:lineRule="auto"/>
        <w:jc w:val="both"/>
        <w:rPr>
          <w:rFonts w:ascii="Times New Roman" w:hAnsi="Times New Roman" w:cs="Times New Roman"/>
          <w:b/>
          <w:bCs/>
          <w:sz w:val="24"/>
          <w:szCs w:val="24"/>
        </w:rPr>
      </w:pPr>
      <w:r w:rsidRPr="009C4B3E">
        <w:rPr>
          <w:rFonts w:ascii="Times New Roman" w:hAnsi="Times New Roman" w:cs="Times New Roman"/>
          <w:b/>
          <w:bCs/>
          <w:sz w:val="24"/>
          <w:szCs w:val="24"/>
        </w:rPr>
        <w:t>Methods:</w:t>
      </w:r>
    </w:p>
    <w:p w:rsidR="00AC3DCD" w:rsidRPr="009C4B3E" w:rsidRDefault="00ED65FB" w:rsidP="00B176D5">
      <w:pPr>
        <w:spacing w:after="0" w:line="276" w:lineRule="auto"/>
        <w:jc w:val="both"/>
        <w:rPr>
          <w:rFonts w:ascii="Times New Roman" w:hAnsi="Times New Roman" w:cs="Times New Roman"/>
          <w:bCs/>
          <w:sz w:val="24"/>
          <w:szCs w:val="24"/>
        </w:rPr>
      </w:pPr>
      <w:r w:rsidRPr="009C4B3E">
        <w:rPr>
          <w:rFonts w:ascii="Times New Roman" w:hAnsi="Times New Roman" w:cs="Times New Roman"/>
          <w:bCs/>
          <w:sz w:val="24"/>
          <w:szCs w:val="24"/>
        </w:rPr>
        <w:t>A descriptive, cross-sect</w:t>
      </w:r>
      <w:r w:rsidR="00ED2EB3" w:rsidRPr="009C4B3E">
        <w:rPr>
          <w:rFonts w:ascii="Times New Roman" w:hAnsi="Times New Roman" w:cs="Times New Roman"/>
          <w:bCs/>
          <w:sz w:val="24"/>
          <w:szCs w:val="24"/>
        </w:rPr>
        <w:t xml:space="preserve">ional study that used structured </w:t>
      </w:r>
      <w:r w:rsidRPr="009C4B3E">
        <w:rPr>
          <w:rFonts w:ascii="Times New Roman" w:hAnsi="Times New Roman" w:cs="Times New Roman"/>
          <w:bCs/>
          <w:sz w:val="24"/>
          <w:szCs w:val="24"/>
        </w:rPr>
        <w:t xml:space="preserve">questionnaires based on World Health Organization’s </w:t>
      </w:r>
      <w:r w:rsidR="00AE3CED" w:rsidRPr="009C4B3E">
        <w:rPr>
          <w:rFonts w:ascii="Times New Roman" w:hAnsi="Times New Roman" w:cs="Times New Roman"/>
          <w:bCs/>
          <w:sz w:val="24"/>
          <w:szCs w:val="24"/>
        </w:rPr>
        <w:t xml:space="preserve">recommendations for effective </w:t>
      </w:r>
      <w:r w:rsidRPr="009C4B3E">
        <w:rPr>
          <w:rFonts w:ascii="Times New Roman" w:hAnsi="Times New Roman" w:cs="Times New Roman"/>
          <w:bCs/>
          <w:sz w:val="24"/>
          <w:szCs w:val="24"/>
        </w:rPr>
        <w:t>procurement decisions</w:t>
      </w:r>
      <w:r w:rsidR="008442C3" w:rsidRPr="009C4B3E">
        <w:rPr>
          <w:rFonts w:ascii="Times New Roman" w:hAnsi="Times New Roman" w:cs="Times New Roman"/>
          <w:bCs/>
          <w:sz w:val="24"/>
          <w:szCs w:val="24"/>
        </w:rPr>
        <w:t>.</w:t>
      </w:r>
      <w:r w:rsidRPr="009C4B3E">
        <w:rPr>
          <w:rFonts w:ascii="Times New Roman" w:hAnsi="Times New Roman" w:cs="Times New Roman"/>
          <w:bCs/>
          <w:sz w:val="24"/>
          <w:szCs w:val="24"/>
        </w:rPr>
        <w:t xml:space="preserve"> A mixed-sampling method</w:t>
      </w:r>
      <w:r w:rsidR="008442C3" w:rsidRPr="009C4B3E">
        <w:rPr>
          <w:rFonts w:ascii="Times New Roman" w:hAnsi="Times New Roman" w:cs="Times New Roman"/>
          <w:bCs/>
          <w:sz w:val="24"/>
          <w:szCs w:val="24"/>
        </w:rPr>
        <w:t xml:space="preserve"> was used to administer </w:t>
      </w:r>
      <w:r w:rsidR="00AE3CED" w:rsidRPr="009C4B3E">
        <w:rPr>
          <w:rFonts w:ascii="Times New Roman" w:hAnsi="Times New Roman" w:cs="Times New Roman"/>
          <w:bCs/>
          <w:sz w:val="24"/>
          <w:szCs w:val="24"/>
        </w:rPr>
        <w:t>the questionnaire</w:t>
      </w:r>
      <w:r w:rsidR="00D76762" w:rsidRPr="009C4B3E">
        <w:rPr>
          <w:rFonts w:ascii="Times New Roman" w:hAnsi="Times New Roman" w:cs="Times New Roman"/>
          <w:bCs/>
          <w:sz w:val="24"/>
          <w:szCs w:val="24"/>
        </w:rPr>
        <w:t xml:space="preserve"> to 393 </w:t>
      </w:r>
      <w:r w:rsidR="004422F0" w:rsidRPr="009C4B3E">
        <w:rPr>
          <w:rFonts w:ascii="Times New Roman" w:hAnsi="Times New Roman" w:cs="Times New Roman"/>
          <w:bCs/>
          <w:sz w:val="24"/>
          <w:szCs w:val="24"/>
        </w:rPr>
        <w:t>c</w:t>
      </w:r>
      <w:r w:rsidR="00896395" w:rsidRPr="009C4B3E">
        <w:rPr>
          <w:rFonts w:ascii="Times New Roman" w:hAnsi="Times New Roman" w:cs="Times New Roman"/>
          <w:bCs/>
          <w:sz w:val="24"/>
          <w:szCs w:val="24"/>
        </w:rPr>
        <w:t xml:space="preserve">ommunity </w:t>
      </w:r>
      <w:commentRangeStart w:id="8"/>
      <w:r w:rsidR="00896395" w:rsidRPr="009C4B3E">
        <w:rPr>
          <w:rFonts w:ascii="Times New Roman" w:hAnsi="Times New Roman" w:cs="Times New Roman"/>
          <w:bCs/>
          <w:sz w:val="24"/>
          <w:szCs w:val="24"/>
        </w:rPr>
        <w:t>pharmacists</w:t>
      </w:r>
      <w:r w:rsidRPr="009C4B3E">
        <w:rPr>
          <w:rFonts w:ascii="Times New Roman" w:hAnsi="Times New Roman" w:cs="Times New Roman"/>
          <w:bCs/>
          <w:sz w:val="24"/>
          <w:szCs w:val="24"/>
        </w:rPr>
        <w:t>in</w:t>
      </w:r>
      <w:commentRangeEnd w:id="8"/>
      <w:r w:rsidR="001179D6">
        <w:rPr>
          <w:rStyle w:val="CommentReference"/>
        </w:rPr>
        <w:commentReference w:id="8"/>
      </w:r>
      <w:r w:rsidRPr="009C4B3E">
        <w:rPr>
          <w:rFonts w:ascii="Times New Roman" w:hAnsi="Times New Roman" w:cs="Times New Roman"/>
          <w:bCs/>
          <w:sz w:val="24"/>
          <w:szCs w:val="24"/>
        </w:rPr>
        <w:t xml:space="preserve"> </w:t>
      </w:r>
      <w:r w:rsidR="004F6B8A" w:rsidRPr="009C4B3E">
        <w:rPr>
          <w:rFonts w:ascii="Times New Roman" w:hAnsi="Times New Roman" w:cs="Times New Roman"/>
          <w:bCs/>
          <w:sz w:val="24"/>
          <w:szCs w:val="24"/>
        </w:rPr>
        <w:t>Southwest</w:t>
      </w:r>
      <w:r w:rsidRPr="009C4B3E">
        <w:rPr>
          <w:rFonts w:ascii="Times New Roman" w:hAnsi="Times New Roman" w:cs="Times New Roman"/>
          <w:bCs/>
          <w:sz w:val="24"/>
          <w:szCs w:val="24"/>
        </w:rPr>
        <w:t xml:space="preserve">, Nigeria. Descriptive and inferential statistics such as </w:t>
      </w:r>
      <w:r w:rsidR="000F4784" w:rsidRPr="009C4B3E">
        <w:rPr>
          <w:rFonts w:ascii="Times New Roman" w:hAnsi="Times New Roman" w:cs="Times New Roman"/>
          <w:bCs/>
          <w:sz w:val="24"/>
          <w:szCs w:val="24"/>
        </w:rPr>
        <w:t xml:space="preserve">Friedman’s test, </w:t>
      </w:r>
      <w:r w:rsidR="00D76762" w:rsidRPr="009C4B3E">
        <w:rPr>
          <w:rFonts w:ascii="Times New Roman" w:eastAsia="Times New Roman" w:hAnsi="Times New Roman" w:cs="Times New Roman"/>
          <w:bCs/>
          <w:sz w:val="24"/>
          <w:szCs w:val="24"/>
        </w:rPr>
        <w:t>chi-square</w:t>
      </w:r>
      <w:r w:rsidRPr="009C4B3E">
        <w:rPr>
          <w:rFonts w:ascii="Times New Roman" w:eastAsia="Times New Roman" w:hAnsi="Times New Roman" w:cs="Times New Roman"/>
          <w:bCs/>
          <w:sz w:val="24"/>
          <w:szCs w:val="24"/>
        </w:rPr>
        <w:t xml:space="preserve">, </w:t>
      </w:r>
      <w:r w:rsidR="007C1FD0" w:rsidRPr="009C4B3E">
        <w:rPr>
          <w:rFonts w:ascii="Times New Roman" w:hAnsi="Times New Roman" w:cs="Times New Roman"/>
          <w:bCs/>
          <w:sz w:val="24"/>
          <w:szCs w:val="24"/>
        </w:rPr>
        <w:t xml:space="preserve">Henry Garrett’s scoring </w:t>
      </w:r>
      <w:r w:rsidRPr="009C4B3E">
        <w:rPr>
          <w:rFonts w:ascii="Times New Roman" w:hAnsi="Times New Roman" w:cs="Times New Roman"/>
          <w:bCs/>
          <w:sz w:val="24"/>
          <w:szCs w:val="24"/>
        </w:rPr>
        <w:t>and</w:t>
      </w:r>
      <w:r w:rsidR="007C1FD0" w:rsidRPr="009C4B3E">
        <w:rPr>
          <w:rFonts w:ascii="Times New Roman" w:hAnsi="Times New Roman" w:cs="Times New Roman"/>
          <w:bCs/>
          <w:sz w:val="24"/>
          <w:szCs w:val="24"/>
        </w:rPr>
        <w:t>,</w:t>
      </w:r>
      <w:r w:rsidRPr="009C4B3E">
        <w:rPr>
          <w:rFonts w:ascii="Times New Roman" w:hAnsi="Times New Roman" w:cs="Times New Roman"/>
          <w:bCs/>
          <w:sz w:val="24"/>
          <w:szCs w:val="24"/>
        </w:rPr>
        <w:t xml:space="preserve"> multinomial regression </w:t>
      </w:r>
      <w:r w:rsidR="00015A8A" w:rsidRPr="009C4B3E">
        <w:rPr>
          <w:rFonts w:ascii="Times New Roman" w:hAnsi="Times New Roman" w:cs="Times New Roman"/>
          <w:bCs/>
          <w:sz w:val="24"/>
          <w:szCs w:val="24"/>
        </w:rPr>
        <w:t xml:space="preserve">(MNL) </w:t>
      </w:r>
      <w:r w:rsidRPr="009C4B3E">
        <w:rPr>
          <w:rFonts w:ascii="Times New Roman" w:hAnsi="Times New Roman" w:cs="Times New Roman"/>
          <w:bCs/>
          <w:sz w:val="24"/>
          <w:szCs w:val="24"/>
        </w:rPr>
        <w:t>models were</w:t>
      </w:r>
      <w:r w:rsidR="001C6E29" w:rsidRPr="009C4B3E">
        <w:rPr>
          <w:rFonts w:ascii="Times New Roman" w:hAnsi="Times New Roman" w:cs="Times New Roman"/>
          <w:bCs/>
          <w:sz w:val="24"/>
          <w:szCs w:val="24"/>
        </w:rPr>
        <w:t xml:space="preserve"> used for </w:t>
      </w:r>
      <w:r w:rsidR="0063592C" w:rsidRPr="009C4B3E">
        <w:rPr>
          <w:rFonts w:ascii="Times New Roman" w:hAnsi="Times New Roman" w:cs="Times New Roman"/>
          <w:bCs/>
          <w:sz w:val="24"/>
          <w:szCs w:val="24"/>
        </w:rPr>
        <w:t>data analysis</w:t>
      </w:r>
      <w:r w:rsidR="00D76762" w:rsidRPr="009C4B3E">
        <w:rPr>
          <w:rFonts w:ascii="Times New Roman" w:hAnsi="Times New Roman" w:cs="Times New Roman"/>
          <w:bCs/>
          <w:sz w:val="24"/>
          <w:szCs w:val="24"/>
        </w:rPr>
        <w:t>, using SPSS-</w:t>
      </w:r>
      <w:r w:rsidRPr="009C4B3E">
        <w:rPr>
          <w:rFonts w:ascii="Times New Roman" w:hAnsi="Times New Roman" w:cs="Times New Roman"/>
          <w:bCs/>
          <w:sz w:val="24"/>
          <w:szCs w:val="24"/>
        </w:rPr>
        <w:t>25</w:t>
      </w:r>
      <w:r w:rsidR="00F83DD5" w:rsidRPr="009C4B3E">
        <w:rPr>
          <w:rFonts w:ascii="Times New Roman" w:hAnsi="Times New Roman" w:cs="Times New Roman"/>
          <w:bCs/>
          <w:sz w:val="24"/>
          <w:szCs w:val="24"/>
        </w:rPr>
        <w:t>.</w:t>
      </w:r>
      <w:r w:rsidRPr="009C4B3E">
        <w:rPr>
          <w:rFonts w:ascii="Times New Roman" w:hAnsi="Times New Roman" w:cs="Times New Roman"/>
          <w:bCs/>
          <w:sz w:val="24"/>
          <w:szCs w:val="24"/>
        </w:rPr>
        <w:t xml:space="preserve"> The significance </w:t>
      </w:r>
      <w:r w:rsidR="00D76762" w:rsidRPr="009C4B3E">
        <w:rPr>
          <w:rFonts w:ascii="Times New Roman" w:hAnsi="Times New Roman" w:cs="Times New Roman"/>
          <w:bCs/>
          <w:sz w:val="24"/>
          <w:szCs w:val="24"/>
        </w:rPr>
        <w:t xml:space="preserve">level </w:t>
      </w:r>
      <w:r w:rsidRPr="009C4B3E">
        <w:rPr>
          <w:rFonts w:ascii="Times New Roman" w:hAnsi="Times New Roman" w:cs="Times New Roman"/>
          <w:bCs/>
          <w:sz w:val="24"/>
          <w:szCs w:val="24"/>
        </w:rPr>
        <w:t>was set at p</w:t>
      </w:r>
      <w:r w:rsidR="00481DB1" w:rsidRPr="009C4B3E">
        <w:rPr>
          <w:rFonts w:ascii="Times New Roman" w:hAnsi="Times New Roman" w:cs="Times New Roman"/>
          <w:bCs/>
          <w:sz w:val="24"/>
          <w:szCs w:val="24"/>
        </w:rPr>
        <w:t>&lt;</w:t>
      </w:r>
      <w:r w:rsidRPr="009C4B3E">
        <w:rPr>
          <w:rFonts w:ascii="Times New Roman" w:hAnsi="Times New Roman" w:cs="Times New Roman"/>
          <w:bCs/>
          <w:sz w:val="24"/>
          <w:szCs w:val="24"/>
        </w:rPr>
        <w:t>0.05</w:t>
      </w:r>
      <w:r w:rsidR="00E30003" w:rsidRPr="009C4B3E">
        <w:rPr>
          <w:rFonts w:ascii="Times New Roman" w:hAnsi="Times New Roman" w:cs="Times New Roman"/>
          <w:bCs/>
          <w:sz w:val="24"/>
          <w:szCs w:val="24"/>
        </w:rPr>
        <w:t>.</w:t>
      </w:r>
    </w:p>
    <w:p w:rsidR="00AC3DCD" w:rsidRPr="009C4B3E" w:rsidRDefault="00ED65FB" w:rsidP="00B176D5">
      <w:pPr>
        <w:spacing w:after="0" w:line="276" w:lineRule="auto"/>
        <w:jc w:val="both"/>
        <w:rPr>
          <w:rFonts w:ascii="Times New Roman" w:hAnsi="Times New Roman" w:cs="Times New Roman"/>
          <w:b/>
          <w:bCs/>
          <w:sz w:val="24"/>
          <w:szCs w:val="24"/>
        </w:rPr>
      </w:pPr>
      <w:r w:rsidRPr="009C4B3E">
        <w:rPr>
          <w:rFonts w:ascii="Times New Roman" w:hAnsi="Times New Roman" w:cs="Times New Roman"/>
          <w:b/>
          <w:bCs/>
          <w:sz w:val="24"/>
          <w:szCs w:val="24"/>
        </w:rPr>
        <w:t>Results:</w:t>
      </w:r>
    </w:p>
    <w:p w:rsidR="00AC3DCD" w:rsidRPr="009C4B3E" w:rsidRDefault="00ED65FB" w:rsidP="00B176D5">
      <w:pPr>
        <w:spacing w:after="0" w:line="276" w:lineRule="auto"/>
        <w:jc w:val="both"/>
        <w:rPr>
          <w:rFonts w:ascii="Times New Roman" w:hAnsi="Times New Roman" w:cs="Times New Roman"/>
          <w:bCs/>
          <w:sz w:val="24"/>
          <w:szCs w:val="24"/>
        </w:rPr>
      </w:pPr>
      <w:r w:rsidRPr="009C4B3E">
        <w:rPr>
          <w:rFonts w:ascii="Times New Roman" w:hAnsi="Times New Roman" w:cs="Times New Roman"/>
          <w:sz w:val="24"/>
          <w:szCs w:val="24"/>
        </w:rPr>
        <w:t>Results</w:t>
      </w:r>
      <w:r w:rsidR="00FC5039" w:rsidRPr="009C4B3E">
        <w:rPr>
          <w:rFonts w:ascii="Times New Roman" w:hAnsi="Times New Roman" w:cs="Times New Roman"/>
          <w:bCs/>
          <w:sz w:val="24"/>
          <w:szCs w:val="24"/>
        </w:rPr>
        <w:t xml:space="preserve"> showed that </w:t>
      </w:r>
      <w:r w:rsidR="00D61AC4" w:rsidRPr="009C4B3E">
        <w:rPr>
          <w:rFonts w:ascii="Times New Roman" w:hAnsi="Times New Roman" w:cs="Times New Roman"/>
          <w:bCs/>
          <w:sz w:val="24"/>
          <w:szCs w:val="24"/>
        </w:rPr>
        <w:t xml:space="preserve">59.8% </w:t>
      </w:r>
      <w:r w:rsidR="009F6C7B">
        <w:rPr>
          <w:rFonts w:ascii="Times New Roman" w:hAnsi="Times New Roman" w:cs="Times New Roman"/>
          <w:bCs/>
          <w:sz w:val="24"/>
          <w:szCs w:val="24"/>
        </w:rPr>
        <w:t xml:space="preserve">(235) </w:t>
      </w:r>
      <w:r w:rsidR="00D61AC4" w:rsidRPr="009C4B3E">
        <w:rPr>
          <w:rFonts w:ascii="Times New Roman" w:hAnsi="Times New Roman" w:cs="Times New Roman"/>
          <w:bCs/>
          <w:sz w:val="24"/>
          <w:szCs w:val="24"/>
        </w:rPr>
        <w:t xml:space="preserve">of respondents operated as retail practice, 14.8% </w:t>
      </w:r>
      <w:r w:rsidR="009F6C7B">
        <w:rPr>
          <w:rFonts w:ascii="Times New Roman" w:hAnsi="Times New Roman" w:cs="Times New Roman"/>
          <w:bCs/>
          <w:sz w:val="24"/>
          <w:szCs w:val="24"/>
        </w:rPr>
        <w:t xml:space="preserve">(62) </w:t>
      </w:r>
      <w:r w:rsidR="00D61AC4" w:rsidRPr="009C4B3E">
        <w:rPr>
          <w:rFonts w:ascii="Times New Roman" w:hAnsi="Times New Roman" w:cs="Times New Roman"/>
          <w:bCs/>
          <w:sz w:val="24"/>
          <w:szCs w:val="24"/>
        </w:rPr>
        <w:t>Wholesale, a</w:t>
      </w:r>
      <w:r w:rsidR="00422E19" w:rsidRPr="009C4B3E">
        <w:rPr>
          <w:rFonts w:ascii="Times New Roman" w:hAnsi="Times New Roman" w:cs="Times New Roman"/>
          <w:bCs/>
          <w:sz w:val="24"/>
          <w:szCs w:val="24"/>
        </w:rPr>
        <w:t>nd 2</w:t>
      </w:r>
      <w:r w:rsidR="009F6C7B">
        <w:rPr>
          <w:rFonts w:ascii="Times New Roman" w:hAnsi="Times New Roman" w:cs="Times New Roman"/>
          <w:bCs/>
          <w:sz w:val="24"/>
          <w:szCs w:val="24"/>
        </w:rPr>
        <w:t>4</w:t>
      </w:r>
      <w:r w:rsidR="00422E19" w:rsidRPr="009C4B3E">
        <w:rPr>
          <w:rFonts w:ascii="Times New Roman" w:hAnsi="Times New Roman" w:cs="Times New Roman"/>
          <w:bCs/>
          <w:sz w:val="24"/>
          <w:szCs w:val="24"/>
        </w:rPr>
        <w:t xml:space="preserve">.4% </w:t>
      </w:r>
      <w:r w:rsidR="009F6C7B">
        <w:rPr>
          <w:rFonts w:ascii="Times New Roman" w:hAnsi="Times New Roman" w:cs="Times New Roman"/>
          <w:bCs/>
          <w:sz w:val="24"/>
          <w:szCs w:val="24"/>
        </w:rPr>
        <w:t xml:space="preserve">(96) </w:t>
      </w:r>
      <w:r w:rsidR="00422E19" w:rsidRPr="009C4B3E">
        <w:rPr>
          <w:rFonts w:ascii="Times New Roman" w:hAnsi="Times New Roman" w:cs="Times New Roman"/>
          <w:bCs/>
          <w:sz w:val="24"/>
          <w:szCs w:val="24"/>
        </w:rPr>
        <w:t>combined practice</w:t>
      </w:r>
      <w:r w:rsidR="00D61AC4" w:rsidRPr="009C4B3E">
        <w:rPr>
          <w:rFonts w:ascii="Times New Roman" w:hAnsi="Times New Roman" w:cs="Times New Roman"/>
          <w:bCs/>
          <w:sz w:val="24"/>
          <w:szCs w:val="24"/>
        </w:rPr>
        <w:t xml:space="preserve">. </w:t>
      </w:r>
      <w:r w:rsidR="007849D5" w:rsidRPr="009C4B3E">
        <w:rPr>
          <w:rFonts w:ascii="Times New Roman" w:hAnsi="Times New Roman" w:cs="Times New Roman"/>
          <w:bCs/>
          <w:sz w:val="24"/>
          <w:szCs w:val="24"/>
        </w:rPr>
        <w:t xml:space="preserve">Mean Garrett’s score was highest with </w:t>
      </w:r>
      <w:r w:rsidR="00481DB1" w:rsidRPr="009C4B3E">
        <w:rPr>
          <w:rFonts w:ascii="Times New Roman" w:hAnsi="Times New Roman" w:cs="Times New Roman"/>
          <w:bCs/>
          <w:sz w:val="24"/>
          <w:szCs w:val="24"/>
        </w:rPr>
        <w:t>‘</w:t>
      </w:r>
      <w:r w:rsidRPr="009C4B3E">
        <w:rPr>
          <w:rFonts w:ascii="Times New Roman" w:hAnsi="Times New Roman" w:cs="Times New Roman"/>
          <w:bCs/>
          <w:sz w:val="24"/>
          <w:szCs w:val="24"/>
        </w:rPr>
        <w:t>quality-</w:t>
      </w:r>
      <w:r w:rsidR="007849D5" w:rsidRPr="009C4B3E">
        <w:rPr>
          <w:rFonts w:ascii="Times New Roman" w:hAnsi="Times New Roman" w:cs="Times New Roman"/>
          <w:bCs/>
          <w:sz w:val="24"/>
          <w:szCs w:val="24"/>
        </w:rPr>
        <w:t>assurance (63.36)</w:t>
      </w:r>
      <w:r w:rsidR="00896395" w:rsidRPr="009C4B3E">
        <w:rPr>
          <w:rFonts w:ascii="Times New Roman" w:hAnsi="Times New Roman" w:cs="Times New Roman"/>
          <w:bCs/>
          <w:sz w:val="24"/>
          <w:szCs w:val="24"/>
        </w:rPr>
        <w:t>,</w:t>
      </w:r>
      <w:r w:rsidR="007849D5" w:rsidRPr="009C4B3E">
        <w:rPr>
          <w:rFonts w:ascii="Times New Roman" w:hAnsi="Times New Roman" w:cs="Times New Roman"/>
          <w:bCs/>
          <w:sz w:val="24"/>
          <w:szCs w:val="24"/>
        </w:rPr>
        <w:t xml:space="preserve">while </w:t>
      </w:r>
      <w:r w:rsidR="00481DB1" w:rsidRPr="009C4B3E">
        <w:rPr>
          <w:rFonts w:ascii="Times New Roman" w:hAnsi="Times New Roman" w:cs="Times New Roman"/>
          <w:bCs/>
          <w:sz w:val="24"/>
          <w:szCs w:val="24"/>
        </w:rPr>
        <w:t>‘</w:t>
      </w:r>
      <w:r w:rsidR="007849D5" w:rsidRPr="009C4B3E">
        <w:rPr>
          <w:rFonts w:ascii="Times New Roman" w:hAnsi="Times New Roman" w:cs="Times New Roman"/>
          <w:bCs/>
          <w:sz w:val="24"/>
          <w:szCs w:val="24"/>
        </w:rPr>
        <w:t>Value-added service</w:t>
      </w:r>
      <w:r w:rsidR="00481DB1" w:rsidRPr="009C4B3E">
        <w:rPr>
          <w:rFonts w:ascii="Times New Roman" w:hAnsi="Times New Roman" w:cs="Times New Roman"/>
          <w:bCs/>
          <w:sz w:val="24"/>
          <w:szCs w:val="24"/>
        </w:rPr>
        <w:t>’</w:t>
      </w:r>
      <w:r w:rsidR="007849D5" w:rsidRPr="009C4B3E">
        <w:rPr>
          <w:rFonts w:ascii="Times New Roman" w:hAnsi="Times New Roman" w:cs="Times New Roman"/>
          <w:bCs/>
          <w:sz w:val="24"/>
          <w:szCs w:val="24"/>
        </w:rPr>
        <w:t xml:space="preserve"> had the least score (38.88) among 10 decision</w:t>
      </w:r>
      <w:r w:rsidR="001C6E29" w:rsidRPr="009C4B3E">
        <w:rPr>
          <w:rFonts w:ascii="Times New Roman" w:hAnsi="Times New Roman" w:cs="Times New Roman"/>
          <w:bCs/>
          <w:sz w:val="24"/>
          <w:szCs w:val="24"/>
        </w:rPr>
        <w:t>-</w:t>
      </w:r>
      <w:r w:rsidR="007849D5" w:rsidRPr="009C4B3E">
        <w:rPr>
          <w:rFonts w:ascii="Times New Roman" w:hAnsi="Times New Roman" w:cs="Times New Roman"/>
          <w:bCs/>
          <w:sz w:val="24"/>
          <w:szCs w:val="24"/>
        </w:rPr>
        <w:t xml:space="preserve">factors. </w:t>
      </w:r>
      <w:r w:rsidR="00C5068D" w:rsidRPr="009C4B3E">
        <w:rPr>
          <w:rFonts w:ascii="Times New Roman" w:hAnsi="Times New Roman" w:cs="Times New Roman"/>
          <w:bCs/>
          <w:sz w:val="24"/>
          <w:szCs w:val="24"/>
        </w:rPr>
        <w:t xml:space="preserve">The median score was 52.82. </w:t>
      </w:r>
      <w:r w:rsidR="007C6584" w:rsidRPr="009C4B3E">
        <w:rPr>
          <w:rFonts w:ascii="Times New Roman" w:hAnsi="Times New Roman" w:cs="Times New Roman"/>
          <w:bCs/>
          <w:sz w:val="24"/>
          <w:szCs w:val="24"/>
        </w:rPr>
        <w:t xml:space="preserve">Individual effects of </w:t>
      </w:r>
      <w:r w:rsidR="00481DB1" w:rsidRPr="009C4B3E">
        <w:rPr>
          <w:rFonts w:ascii="Times New Roman" w:hAnsi="Times New Roman" w:cs="Times New Roman"/>
          <w:bCs/>
          <w:sz w:val="24"/>
          <w:szCs w:val="24"/>
        </w:rPr>
        <w:t>‘</w:t>
      </w:r>
      <w:r w:rsidRPr="009C4B3E">
        <w:rPr>
          <w:rFonts w:ascii="Times New Roman" w:hAnsi="Times New Roman" w:cs="Times New Roman"/>
          <w:bCs/>
          <w:sz w:val="24"/>
          <w:szCs w:val="24"/>
        </w:rPr>
        <w:t>quality-</w:t>
      </w:r>
      <w:r w:rsidR="001F559C" w:rsidRPr="009C4B3E">
        <w:rPr>
          <w:rFonts w:ascii="Times New Roman" w:hAnsi="Times New Roman" w:cs="Times New Roman"/>
          <w:bCs/>
          <w:sz w:val="24"/>
          <w:szCs w:val="24"/>
        </w:rPr>
        <w:t>assurance, competitiv</w:t>
      </w:r>
      <w:r w:rsidRPr="009C4B3E">
        <w:rPr>
          <w:rFonts w:ascii="Times New Roman" w:hAnsi="Times New Roman" w:cs="Times New Roman"/>
          <w:bCs/>
          <w:sz w:val="24"/>
          <w:szCs w:val="24"/>
        </w:rPr>
        <w:t>e-</w:t>
      </w:r>
      <w:r w:rsidR="007F3F99" w:rsidRPr="009C4B3E">
        <w:rPr>
          <w:rFonts w:ascii="Times New Roman" w:hAnsi="Times New Roman" w:cs="Times New Roman"/>
          <w:bCs/>
          <w:sz w:val="24"/>
          <w:szCs w:val="24"/>
        </w:rPr>
        <w:t>pricing, access-to-</w:t>
      </w:r>
      <w:r w:rsidR="001F559C" w:rsidRPr="009C4B3E">
        <w:rPr>
          <w:rFonts w:ascii="Times New Roman" w:hAnsi="Times New Roman" w:cs="Times New Roman"/>
          <w:bCs/>
          <w:sz w:val="24"/>
          <w:szCs w:val="24"/>
        </w:rPr>
        <w:t>credit</w:t>
      </w:r>
      <w:r w:rsidR="00FB6277" w:rsidRPr="009C4B3E">
        <w:rPr>
          <w:rFonts w:ascii="Times New Roman" w:hAnsi="Times New Roman" w:cs="Times New Roman"/>
          <w:bCs/>
          <w:sz w:val="24"/>
          <w:szCs w:val="24"/>
        </w:rPr>
        <w:t xml:space="preserve"> facilities</w:t>
      </w:r>
      <w:r w:rsidR="001F559C" w:rsidRPr="009C4B3E">
        <w:rPr>
          <w:rFonts w:ascii="Times New Roman" w:hAnsi="Times New Roman" w:cs="Times New Roman"/>
          <w:bCs/>
          <w:sz w:val="24"/>
          <w:szCs w:val="24"/>
        </w:rPr>
        <w:t>, flexible payment</w:t>
      </w:r>
      <w:r w:rsidR="00FB6277" w:rsidRPr="009C4B3E">
        <w:rPr>
          <w:rFonts w:ascii="Times New Roman" w:hAnsi="Times New Roman" w:cs="Times New Roman"/>
          <w:bCs/>
          <w:sz w:val="24"/>
          <w:szCs w:val="24"/>
        </w:rPr>
        <w:t xml:space="preserve"> schedule</w:t>
      </w:r>
      <w:r w:rsidR="001F559C" w:rsidRPr="009C4B3E">
        <w:rPr>
          <w:rFonts w:ascii="Times New Roman" w:hAnsi="Times New Roman" w:cs="Times New Roman"/>
          <w:bCs/>
          <w:sz w:val="24"/>
          <w:szCs w:val="24"/>
        </w:rPr>
        <w:t>, range of products, th</w:t>
      </w:r>
      <w:r w:rsidR="00422E19" w:rsidRPr="009C4B3E">
        <w:rPr>
          <w:rFonts w:ascii="Times New Roman" w:hAnsi="Times New Roman" w:cs="Times New Roman"/>
          <w:bCs/>
          <w:sz w:val="24"/>
          <w:szCs w:val="24"/>
        </w:rPr>
        <w:t>e potential-for-</w:t>
      </w:r>
      <w:r w:rsidR="001F559C" w:rsidRPr="009C4B3E">
        <w:rPr>
          <w:rFonts w:ascii="Times New Roman" w:hAnsi="Times New Roman" w:cs="Times New Roman"/>
          <w:bCs/>
          <w:sz w:val="24"/>
          <w:szCs w:val="24"/>
        </w:rPr>
        <w:t>profit, trade</w:t>
      </w:r>
      <w:r w:rsidR="001C6E29" w:rsidRPr="009C4B3E">
        <w:rPr>
          <w:rFonts w:ascii="Times New Roman" w:hAnsi="Times New Roman" w:cs="Times New Roman"/>
          <w:bCs/>
          <w:sz w:val="24"/>
          <w:szCs w:val="24"/>
        </w:rPr>
        <w:t>-</w:t>
      </w:r>
      <w:r w:rsidR="001F559C" w:rsidRPr="009C4B3E">
        <w:rPr>
          <w:rFonts w:ascii="Times New Roman" w:hAnsi="Times New Roman" w:cs="Times New Roman"/>
          <w:bCs/>
          <w:sz w:val="24"/>
          <w:szCs w:val="24"/>
        </w:rPr>
        <w:t>discounts, and value</w:t>
      </w:r>
      <w:r w:rsidR="007849D5" w:rsidRPr="009C4B3E">
        <w:rPr>
          <w:rFonts w:ascii="Times New Roman" w:hAnsi="Times New Roman" w:cs="Times New Roman"/>
          <w:bCs/>
          <w:sz w:val="24"/>
          <w:szCs w:val="24"/>
        </w:rPr>
        <w:t>-</w:t>
      </w:r>
      <w:r w:rsidR="001F559C" w:rsidRPr="009C4B3E">
        <w:rPr>
          <w:rFonts w:ascii="Times New Roman" w:hAnsi="Times New Roman" w:cs="Times New Roman"/>
          <w:bCs/>
          <w:sz w:val="24"/>
          <w:szCs w:val="24"/>
        </w:rPr>
        <w:t xml:space="preserve">added </w:t>
      </w:r>
      <w:r w:rsidR="007849D5" w:rsidRPr="009C4B3E">
        <w:rPr>
          <w:rFonts w:ascii="Times New Roman" w:hAnsi="Times New Roman" w:cs="Times New Roman"/>
          <w:bCs/>
          <w:sz w:val="24"/>
          <w:szCs w:val="24"/>
        </w:rPr>
        <w:t>service</w:t>
      </w:r>
      <w:r w:rsidR="00481DB1" w:rsidRPr="009C4B3E">
        <w:rPr>
          <w:rFonts w:ascii="Times New Roman" w:hAnsi="Times New Roman" w:cs="Times New Roman"/>
          <w:bCs/>
          <w:sz w:val="24"/>
          <w:szCs w:val="24"/>
        </w:rPr>
        <w:t>’</w:t>
      </w:r>
      <w:r w:rsidR="007C6584" w:rsidRPr="009C4B3E">
        <w:rPr>
          <w:rFonts w:ascii="Times New Roman" w:hAnsi="Times New Roman" w:cs="Times New Roman"/>
          <w:bCs/>
          <w:sz w:val="24"/>
          <w:szCs w:val="24"/>
        </w:rPr>
        <w:t xml:space="preserve">were </w:t>
      </w:r>
      <w:r w:rsidR="00FB6277" w:rsidRPr="009C4B3E">
        <w:rPr>
          <w:rFonts w:ascii="Times New Roman" w:hAnsi="Times New Roman" w:cs="Times New Roman"/>
          <w:bCs/>
          <w:sz w:val="24"/>
          <w:szCs w:val="24"/>
        </w:rPr>
        <w:t>significant</w:t>
      </w:r>
      <w:r w:rsidR="007C6584" w:rsidRPr="009C4B3E">
        <w:rPr>
          <w:rFonts w:ascii="Times New Roman" w:hAnsi="Times New Roman" w:cs="Times New Roman"/>
          <w:bCs/>
          <w:sz w:val="24"/>
          <w:szCs w:val="24"/>
        </w:rPr>
        <w:t xml:space="preserve"> determinants of preference </w:t>
      </w:r>
      <w:r w:rsidR="00FB6277" w:rsidRPr="009C4B3E">
        <w:rPr>
          <w:rFonts w:ascii="Times New Roman" w:hAnsi="Times New Roman" w:cs="Times New Roman"/>
          <w:bCs/>
          <w:sz w:val="24"/>
          <w:szCs w:val="24"/>
        </w:rPr>
        <w:t xml:space="preserve">decisions </w:t>
      </w:r>
      <w:r w:rsidR="007C6584" w:rsidRPr="009C4B3E">
        <w:rPr>
          <w:rFonts w:ascii="Times New Roman" w:hAnsi="Times New Roman" w:cs="Times New Roman"/>
          <w:bCs/>
          <w:sz w:val="24"/>
          <w:szCs w:val="24"/>
        </w:rPr>
        <w:t>(p&lt;0.0</w:t>
      </w:r>
      <w:r w:rsidR="001F559C" w:rsidRPr="009C4B3E">
        <w:rPr>
          <w:rFonts w:ascii="Times New Roman" w:hAnsi="Times New Roman" w:cs="Times New Roman"/>
          <w:bCs/>
          <w:sz w:val="24"/>
          <w:szCs w:val="24"/>
        </w:rPr>
        <w:t>1</w:t>
      </w:r>
      <w:r w:rsidR="0063592C" w:rsidRPr="009C4B3E">
        <w:rPr>
          <w:rFonts w:ascii="Times New Roman" w:hAnsi="Times New Roman" w:cs="Times New Roman"/>
          <w:bCs/>
          <w:sz w:val="24"/>
          <w:szCs w:val="24"/>
        </w:rPr>
        <w:t>; 95% CI</w:t>
      </w:r>
      <w:r w:rsidR="007C6584" w:rsidRPr="009C4B3E">
        <w:rPr>
          <w:rFonts w:ascii="Times New Roman" w:hAnsi="Times New Roman" w:cs="Times New Roman"/>
          <w:bCs/>
          <w:sz w:val="24"/>
          <w:szCs w:val="24"/>
        </w:rPr>
        <w:t>)</w:t>
      </w:r>
      <w:r w:rsidR="00015A8A" w:rsidRPr="009C4B3E">
        <w:rPr>
          <w:rFonts w:ascii="Times New Roman" w:hAnsi="Times New Roman" w:cs="Times New Roman"/>
          <w:bCs/>
          <w:sz w:val="24"/>
          <w:szCs w:val="24"/>
        </w:rPr>
        <w:t xml:space="preserve"> in the MNL</w:t>
      </w:r>
      <w:r w:rsidR="00C5068D" w:rsidRPr="009C4B3E">
        <w:rPr>
          <w:rFonts w:ascii="Times New Roman" w:hAnsi="Times New Roman" w:cs="Times New Roman"/>
          <w:bCs/>
          <w:sz w:val="24"/>
          <w:szCs w:val="24"/>
        </w:rPr>
        <w:t xml:space="preserve"> model</w:t>
      </w:r>
      <w:r w:rsidR="007C6584" w:rsidRPr="009C4B3E">
        <w:rPr>
          <w:rFonts w:ascii="Times New Roman" w:hAnsi="Times New Roman" w:cs="Times New Roman"/>
          <w:bCs/>
          <w:sz w:val="24"/>
          <w:szCs w:val="24"/>
        </w:rPr>
        <w:t xml:space="preserve">. </w:t>
      </w:r>
      <w:r w:rsidR="00C5068D" w:rsidRPr="009C4B3E">
        <w:rPr>
          <w:rFonts w:ascii="Times New Roman" w:hAnsi="Times New Roman" w:cs="Times New Roman"/>
          <w:bCs/>
          <w:sz w:val="24"/>
          <w:szCs w:val="24"/>
        </w:rPr>
        <w:t>I</w:t>
      </w:r>
      <w:r w:rsidR="007C6584" w:rsidRPr="009C4B3E">
        <w:rPr>
          <w:rFonts w:ascii="Times New Roman" w:hAnsi="Times New Roman" w:cs="Times New Roman"/>
          <w:bCs/>
          <w:sz w:val="24"/>
          <w:szCs w:val="24"/>
        </w:rPr>
        <w:t>nteraction e</w:t>
      </w:r>
      <w:r w:rsidRPr="009C4B3E">
        <w:rPr>
          <w:rFonts w:ascii="Times New Roman" w:hAnsi="Times New Roman" w:cs="Times New Roman"/>
          <w:bCs/>
          <w:sz w:val="24"/>
          <w:szCs w:val="24"/>
        </w:rPr>
        <w:t>ffects of competitive</w:t>
      </w:r>
      <w:r w:rsidR="007C6584" w:rsidRPr="009C4B3E">
        <w:rPr>
          <w:rFonts w:ascii="Times New Roman" w:hAnsi="Times New Roman" w:cs="Times New Roman"/>
          <w:bCs/>
          <w:sz w:val="24"/>
          <w:szCs w:val="24"/>
        </w:rPr>
        <w:t xml:space="preserve"> pricing and </w:t>
      </w:r>
      <w:r w:rsidR="007F3F99" w:rsidRPr="009C4B3E">
        <w:rPr>
          <w:rFonts w:ascii="Times New Roman" w:hAnsi="Times New Roman" w:cs="Times New Roman"/>
          <w:bCs/>
          <w:sz w:val="24"/>
          <w:szCs w:val="24"/>
        </w:rPr>
        <w:t>access-to-</w:t>
      </w:r>
      <w:r w:rsidR="001F559C" w:rsidRPr="009C4B3E">
        <w:rPr>
          <w:rFonts w:ascii="Times New Roman" w:hAnsi="Times New Roman" w:cs="Times New Roman"/>
          <w:bCs/>
          <w:sz w:val="24"/>
          <w:szCs w:val="24"/>
        </w:rPr>
        <w:t>credit facilities from suppliers</w:t>
      </w:r>
      <w:r w:rsidR="007C6584" w:rsidRPr="009C4B3E">
        <w:rPr>
          <w:rFonts w:ascii="Times New Roman" w:hAnsi="Times New Roman" w:cs="Times New Roman"/>
          <w:bCs/>
          <w:sz w:val="24"/>
          <w:szCs w:val="24"/>
        </w:rPr>
        <w:t xml:space="preserve"> had </w:t>
      </w:r>
      <w:r w:rsidR="001F559C" w:rsidRPr="009C4B3E">
        <w:rPr>
          <w:rFonts w:ascii="Times New Roman" w:hAnsi="Times New Roman" w:cs="Times New Roman"/>
          <w:bCs/>
          <w:sz w:val="24"/>
          <w:szCs w:val="24"/>
        </w:rPr>
        <w:t>a significant</w:t>
      </w:r>
      <w:r w:rsidR="007C6584" w:rsidRPr="009C4B3E">
        <w:rPr>
          <w:rFonts w:ascii="Times New Roman" w:hAnsi="Times New Roman" w:cs="Times New Roman"/>
          <w:bCs/>
          <w:sz w:val="24"/>
          <w:szCs w:val="24"/>
        </w:rPr>
        <w:t xml:space="preserve"> effect on </w:t>
      </w:r>
      <w:r w:rsidR="00015A8A" w:rsidRPr="009C4B3E">
        <w:rPr>
          <w:rFonts w:ascii="Times New Roman" w:hAnsi="Times New Roman" w:cs="Times New Roman"/>
          <w:bCs/>
          <w:sz w:val="24"/>
          <w:szCs w:val="24"/>
        </w:rPr>
        <w:t>the MNL</w:t>
      </w:r>
      <w:r w:rsidR="001F559C" w:rsidRPr="009C4B3E">
        <w:rPr>
          <w:rFonts w:ascii="Times New Roman" w:hAnsi="Times New Roman" w:cs="Times New Roman"/>
          <w:bCs/>
          <w:sz w:val="24"/>
          <w:szCs w:val="24"/>
        </w:rPr>
        <w:t>model</w:t>
      </w:r>
      <w:r w:rsidR="007C6584" w:rsidRPr="009C4B3E">
        <w:rPr>
          <w:rFonts w:ascii="Times New Roman" w:hAnsi="Times New Roman" w:cs="Times New Roman"/>
          <w:bCs/>
          <w:sz w:val="24"/>
          <w:szCs w:val="24"/>
        </w:rPr>
        <w:t>(</w:t>
      </w:r>
      <w:commentRangeStart w:id="9"/>
      <w:r w:rsidR="001F559C" w:rsidRPr="009C4B3E">
        <w:rPr>
          <w:rFonts w:ascii="Times New Roman" w:hAnsi="Times New Roman" w:cs="Times New Roman"/>
          <w:bCs/>
          <w:sz w:val="24"/>
          <w:szCs w:val="24"/>
        </w:rPr>
        <w:t>ꭓ</w:t>
      </w:r>
      <w:commentRangeEnd w:id="9"/>
      <w:r w:rsidR="005C4D47">
        <w:rPr>
          <w:rStyle w:val="CommentReference"/>
        </w:rPr>
        <w:commentReference w:id="9"/>
      </w:r>
      <w:r w:rsidR="001F559C" w:rsidRPr="009C4B3E">
        <w:rPr>
          <w:rFonts w:ascii="Times New Roman" w:hAnsi="Times New Roman" w:cs="Times New Roman"/>
          <w:bCs/>
          <w:sz w:val="24"/>
          <w:szCs w:val="24"/>
        </w:rPr>
        <w:t>2=493.411</w:t>
      </w:r>
      <w:r w:rsidR="007C6584" w:rsidRPr="009C4B3E">
        <w:rPr>
          <w:rFonts w:ascii="Times New Roman" w:hAnsi="Times New Roman" w:cs="Times New Roman"/>
          <w:bCs/>
          <w:sz w:val="24"/>
          <w:szCs w:val="24"/>
        </w:rPr>
        <w:t>; p&lt;0.01</w:t>
      </w:r>
      <w:r w:rsidR="0063592C" w:rsidRPr="009C4B3E">
        <w:rPr>
          <w:rFonts w:ascii="Times New Roman" w:hAnsi="Times New Roman" w:cs="Times New Roman"/>
          <w:bCs/>
          <w:sz w:val="24"/>
          <w:szCs w:val="24"/>
        </w:rPr>
        <w:t>; 95% CI</w:t>
      </w:r>
      <w:r w:rsidR="007C6584" w:rsidRPr="009C4B3E">
        <w:rPr>
          <w:rFonts w:ascii="Times New Roman" w:hAnsi="Times New Roman" w:cs="Times New Roman"/>
          <w:bCs/>
          <w:sz w:val="24"/>
          <w:szCs w:val="24"/>
        </w:rPr>
        <w:t xml:space="preserve">). </w:t>
      </w:r>
      <w:r w:rsidR="004F6B8A" w:rsidRPr="009C4B3E">
        <w:rPr>
          <w:rFonts w:ascii="Times New Roman" w:hAnsi="Times New Roman" w:cs="Times New Roman"/>
          <w:bCs/>
          <w:sz w:val="24"/>
          <w:szCs w:val="24"/>
        </w:rPr>
        <w:t>Study outcomes revealed odds ratio</w:t>
      </w:r>
      <w:r w:rsidR="00060B4B" w:rsidRPr="009C4B3E">
        <w:rPr>
          <w:rFonts w:ascii="Times New Roman" w:hAnsi="Times New Roman" w:cs="Times New Roman"/>
          <w:bCs/>
          <w:sz w:val="24"/>
          <w:szCs w:val="24"/>
        </w:rPr>
        <w:t>s</w:t>
      </w:r>
      <w:r w:rsidR="005C6F73" w:rsidRPr="009C4B3E">
        <w:rPr>
          <w:rFonts w:ascii="Times New Roman" w:hAnsi="Times New Roman" w:cs="Times New Roman"/>
          <w:bCs/>
          <w:sz w:val="24"/>
          <w:szCs w:val="24"/>
        </w:rPr>
        <w:t xml:space="preserve">(OR) </w:t>
      </w:r>
      <w:r w:rsidR="004F6B8A" w:rsidRPr="009C4B3E">
        <w:rPr>
          <w:rFonts w:ascii="Times New Roman" w:hAnsi="Times New Roman" w:cs="Times New Roman"/>
          <w:bCs/>
          <w:sz w:val="24"/>
          <w:szCs w:val="24"/>
        </w:rPr>
        <w:t xml:space="preserve">informing preference decisions </w:t>
      </w:r>
      <w:r w:rsidR="00060B4B" w:rsidRPr="009C4B3E">
        <w:rPr>
          <w:rFonts w:ascii="Times New Roman" w:hAnsi="Times New Roman" w:cs="Times New Roman"/>
          <w:bCs/>
          <w:sz w:val="24"/>
          <w:szCs w:val="24"/>
        </w:rPr>
        <w:t xml:space="preserve">of CPs </w:t>
      </w:r>
      <w:r w:rsidR="004F6B8A" w:rsidRPr="009C4B3E">
        <w:rPr>
          <w:rFonts w:ascii="Times New Roman" w:hAnsi="Times New Roman" w:cs="Times New Roman"/>
          <w:bCs/>
          <w:sz w:val="24"/>
          <w:szCs w:val="24"/>
        </w:rPr>
        <w:t xml:space="preserve">among supply channels based on </w:t>
      </w:r>
      <w:r w:rsidR="009065F4" w:rsidRPr="009C4B3E">
        <w:rPr>
          <w:rFonts w:ascii="Times New Roman" w:hAnsi="Times New Roman" w:cs="Times New Roman"/>
          <w:bCs/>
          <w:sz w:val="24"/>
          <w:szCs w:val="24"/>
        </w:rPr>
        <w:t xml:space="preserve">parameter estimates of </w:t>
      </w:r>
      <w:r w:rsidR="004F6B8A" w:rsidRPr="009C4B3E">
        <w:rPr>
          <w:rFonts w:ascii="Times New Roman" w:hAnsi="Times New Roman" w:cs="Times New Roman"/>
          <w:bCs/>
          <w:sz w:val="24"/>
          <w:szCs w:val="24"/>
        </w:rPr>
        <w:t>determinants</w:t>
      </w:r>
      <w:r w:rsidR="009065F4" w:rsidRPr="009C4B3E">
        <w:rPr>
          <w:rFonts w:ascii="Times New Roman" w:hAnsi="Times New Roman" w:cs="Times New Roman"/>
          <w:bCs/>
          <w:sz w:val="24"/>
          <w:szCs w:val="24"/>
        </w:rPr>
        <w:t xml:space="preserve"> in the model</w:t>
      </w:r>
      <w:r w:rsidR="004422F0" w:rsidRPr="009C4B3E">
        <w:rPr>
          <w:rFonts w:ascii="Times New Roman" w:hAnsi="Times New Roman" w:cs="Times New Roman"/>
          <w:bCs/>
          <w:sz w:val="24"/>
          <w:szCs w:val="24"/>
        </w:rPr>
        <w:t xml:space="preserve">. </w:t>
      </w:r>
    </w:p>
    <w:p w:rsidR="00AC3DCD" w:rsidRPr="009C4B3E" w:rsidRDefault="00ED65FB" w:rsidP="00B176D5">
      <w:pPr>
        <w:spacing w:after="0" w:line="276" w:lineRule="auto"/>
        <w:jc w:val="both"/>
        <w:rPr>
          <w:rFonts w:ascii="Times New Roman" w:hAnsi="Times New Roman" w:cs="Times New Roman"/>
          <w:b/>
          <w:bCs/>
          <w:sz w:val="24"/>
          <w:szCs w:val="24"/>
        </w:rPr>
      </w:pPr>
      <w:r w:rsidRPr="009C4B3E">
        <w:rPr>
          <w:rFonts w:ascii="Times New Roman" w:hAnsi="Times New Roman" w:cs="Times New Roman"/>
          <w:b/>
          <w:bCs/>
          <w:sz w:val="24"/>
          <w:szCs w:val="24"/>
        </w:rPr>
        <w:t>Conclusion:</w:t>
      </w:r>
    </w:p>
    <w:p w:rsidR="00FC5039" w:rsidRDefault="00ED65FB" w:rsidP="00B176D5">
      <w:pPr>
        <w:spacing w:after="0" w:line="276" w:lineRule="auto"/>
        <w:jc w:val="both"/>
        <w:rPr>
          <w:rFonts w:ascii="Times New Roman" w:hAnsi="Times New Roman" w:cs="Times New Roman"/>
          <w:bCs/>
          <w:sz w:val="24"/>
          <w:szCs w:val="24"/>
        </w:rPr>
      </w:pPr>
      <w:r w:rsidRPr="009C4B3E">
        <w:rPr>
          <w:rFonts w:ascii="Times New Roman" w:hAnsi="Times New Roman" w:cs="Times New Roman"/>
          <w:bCs/>
          <w:sz w:val="24"/>
          <w:szCs w:val="24"/>
        </w:rPr>
        <w:t xml:space="preserve">The model predicted preference for </w:t>
      </w:r>
      <w:r w:rsidR="007A188C" w:rsidRPr="009C4B3E">
        <w:rPr>
          <w:rFonts w:ascii="Times New Roman" w:hAnsi="Times New Roman" w:cs="Times New Roman"/>
          <w:bCs/>
          <w:sz w:val="24"/>
          <w:szCs w:val="24"/>
        </w:rPr>
        <w:t>supply channels</w:t>
      </w:r>
      <w:r w:rsidR="004422F0" w:rsidRPr="009C4B3E">
        <w:rPr>
          <w:rFonts w:ascii="Times New Roman" w:hAnsi="Times New Roman" w:cs="Times New Roman"/>
          <w:bCs/>
          <w:sz w:val="24"/>
          <w:szCs w:val="24"/>
        </w:rPr>
        <w:t xml:space="preserve">(PC, LW, and OM) </w:t>
      </w:r>
      <w:r w:rsidRPr="009C4B3E">
        <w:rPr>
          <w:rFonts w:ascii="Times New Roman" w:hAnsi="Times New Roman" w:cs="Times New Roman"/>
          <w:bCs/>
          <w:sz w:val="24"/>
          <w:szCs w:val="24"/>
        </w:rPr>
        <w:t xml:space="preserve">at various significance levels of </w:t>
      </w:r>
      <w:r w:rsidR="004F6B8A" w:rsidRPr="009C4B3E">
        <w:rPr>
          <w:rFonts w:ascii="Times New Roman" w:hAnsi="Times New Roman" w:cs="Times New Roman"/>
          <w:bCs/>
          <w:sz w:val="24"/>
          <w:szCs w:val="24"/>
        </w:rPr>
        <w:t xml:space="preserve">the </w:t>
      </w:r>
      <w:commentRangeStart w:id="10"/>
      <w:r w:rsidR="004F6B8A" w:rsidRPr="009C4B3E">
        <w:rPr>
          <w:rFonts w:ascii="Times New Roman" w:hAnsi="Times New Roman" w:cs="Times New Roman"/>
          <w:bCs/>
          <w:sz w:val="24"/>
          <w:szCs w:val="24"/>
        </w:rPr>
        <w:t>predictors</w:t>
      </w:r>
      <w:r w:rsidR="007C6584" w:rsidRPr="009C4B3E">
        <w:rPr>
          <w:rFonts w:ascii="Times New Roman" w:hAnsi="Times New Roman" w:cs="Times New Roman"/>
          <w:bCs/>
          <w:sz w:val="24"/>
          <w:szCs w:val="24"/>
        </w:rPr>
        <w:t>.</w:t>
      </w:r>
      <w:r w:rsidR="009A66B9" w:rsidRPr="009C4B3E">
        <w:rPr>
          <w:rFonts w:ascii="Times New Roman" w:hAnsi="Times New Roman" w:cs="Times New Roman"/>
          <w:sz w:val="24"/>
          <w:szCs w:val="24"/>
        </w:rPr>
        <w:t xml:space="preserve">The </w:t>
      </w:r>
      <w:commentRangeEnd w:id="10"/>
      <w:r w:rsidR="001179D6">
        <w:rPr>
          <w:rStyle w:val="CommentReference"/>
        </w:rPr>
        <w:commentReference w:id="10"/>
      </w:r>
      <w:r w:rsidR="009A66B9" w:rsidRPr="009C4B3E">
        <w:rPr>
          <w:rFonts w:ascii="Times New Roman" w:hAnsi="Times New Roman" w:cs="Times New Roman"/>
          <w:sz w:val="24"/>
          <w:szCs w:val="24"/>
        </w:rPr>
        <w:t>study provide</w:t>
      </w:r>
      <w:r w:rsidR="004F6B8A" w:rsidRPr="009C4B3E">
        <w:rPr>
          <w:rFonts w:ascii="Times New Roman" w:hAnsi="Times New Roman" w:cs="Times New Roman"/>
          <w:sz w:val="24"/>
          <w:szCs w:val="24"/>
        </w:rPr>
        <w:t>d</w:t>
      </w:r>
      <w:r w:rsidR="009A66B9" w:rsidRPr="009C4B3E">
        <w:rPr>
          <w:rFonts w:ascii="Times New Roman" w:hAnsi="Times New Roman" w:cs="Times New Roman"/>
          <w:sz w:val="24"/>
          <w:szCs w:val="24"/>
        </w:rPr>
        <w:t xml:space="preserve"> a scoring template for ev</w:t>
      </w:r>
      <w:r w:rsidR="004422F0" w:rsidRPr="009C4B3E">
        <w:rPr>
          <w:rFonts w:ascii="Times New Roman" w:hAnsi="Times New Roman" w:cs="Times New Roman"/>
          <w:sz w:val="24"/>
          <w:szCs w:val="24"/>
        </w:rPr>
        <w:t xml:space="preserve">aluating buying decision </w:t>
      </w:r>
      <w:commentRangeStart w:id="11"/>
      <w:r w:rsidR="004422F0" w:rsidRPr="009C4B3E">
        <w:rPr>
          <w:rFonts w:ascii="Times New Roman" w:hAnsi="Times New Roman" w:cs="Times New Roman"/>
          <w:sz w:val="24"/>
          <w:szCs w:val="24"/>
        </w:rPr>
        <w:lastRenderedPageBreak/>
        <w:t>parameters</w:t>
      </w:r>
      <w:r w:rsidR="007A188C" w:rsidRPr="009C4B3E">
        <w:rPr>
          <w:rFonts w:ascii="Times New Roman" w:hAnsi="Times New Roman" w:cs="Times New Roman"/>
          <w:sz w:val="24"/>
          <w:szCs w:val="24"/>
        </w:rPr>
        <w:t>.</w:t>
      </w:r>
      <w:r w:rsidR="00015A8A" w:rsidRPr="009C4B3E">
        <w:rPr>
          <w:rFonts w:ascii="Times New Roman" w:hAnsi="Times New Roman" w:cs="Times New Roman"/>
          <w:bCs/>
          <w:sz w:val="24"/>
          <w:szCs w:val="24"/>
        </w:rPr>
        <w:t xml:space="preserve">The </w:t>
      </w:r>
      <w:commentRangeEnd w:id="11"/>
      <w:r w:rsidR="001179D6">
        <w:rPr>
          <w:rStyle w:val="CommentReference"/>
        </w:rPr>
        <w:commentReference w:id="11"/>
      </w:r>
      <w:r w:rsidR="00015A8A" w:rsidRPr="009C4B3E">
        <w:rPr>
          <w:rFonts w:ascii="Times New Roman" w:hAnsi="Times New Roman" w:cs="Times New Roman"/>
          <w:bCs/>
          <w:sz w:val="24"/>
          <w:szCs w:val="24"/>
        </w:rPr>
        <w:t>study provided in</w:t>
      </w:r>
      <w:commentRangeStart w:id="12"/>
      <w:r w:rsidR="00015A8A" w:rsidRPr="009C4B3E">
        <w:rPr>
          <w:rFonts w:ascii="Times New Roman" w:hAnsi="Times New Roman" w:cs="Times New Roman"/>
          <w:bCs/>
          <w:sz w:val="24"/>
          <w:szCs w:val="24"/>
        </w:rPr>
        <w:t>formation</w:t>
      </w:r>
      <w:r w:rsidR="004422F0" w:rsidRPr="009C4B3E">
        <w:rPr>
          <w:rFonts w:ascii="Times New Roman" w:hAnsi="Times New Roman" w:cs="Times New Roman"/>
          <w:bCs/>
          <w:sz w:val="24"/>
          <w:szCs w:val="24"/>
        </w:rPr>
        <w:t>that</w:t>
      </w:r>
      <w:commentRangeEnd w:id="12"/>
      <w:r w:rsidR="001179D6">
        <w:rPr>
          <w:rStyle w:val="CommentReference"/>
        </w:rPr>
        <w:commentReference w:id="12"/>
      </w:r>
      <w:r w:rsidR="004422F0" w:rsidRPr="009C4B3E">
        <w:rPr>
          <w:rFonts w:ascii="Times New Roman" w:hAnsi="Times New Roman" w:cs="Times New Roman"/>
          <w:bCs/>
          <w:sz w:val="24"/>
          <w:szCs w:val="24"/>
        </w:rPr>
        <w:t xml:space="preserve"> is useful to improve </w:t>
      </w:r>
      <w:r w:rsidR="007F3F99" w:rsidRPr="009C4B3E">
        <w:rPr>
          <w:rFonts w:ascii="Times New Roman" w:hAnsi="Times New Roman" w:cs="Times New Roman"/>
          <w:bCs/>
          <w:sz w:val="24"/>
          <w:szCs w:val="24"/>
        </w:rPr>
        <w:t>our understanding</w:t>
      </w:r>
      <w:r w:rsidR="004422F0" w:rsidRPr="009C4B3E">
        <w:rPr>
          <w:rFonts w:ascii="Times New Roman" w:hAnsi="Times New Roman" w:cs="Times New Roman"/>
          <w:bCs/>
          <w:sz w:val="24"/>
          <w:szCs w:val="24"/>
        </w:rPr>
        <w:t xml:space="preserve">of </w:t>
      </w:r>
      <w:r w:rsidR="00015A8A" w:rsidRPr="009C4B3E">
        <w:rPr>
          <w:rFonts w:ascii="Times New Roman" w:hAnsi="Times New Roman" w:cs="Times New Roman"/>
          <w:bCs/>
          <w:sz w:val="24"/>
          <w:szCs w:val="24"/>
        </w:rPr>
        <w:t>buying behavior</w:t>
      </w:r>
      <w:r w:rsidR="004F6B8A" w:rsidRPr="009C4B3E">
        <w:rPr>
          <w:rFonts w:ascii="Times New Roman" w:hAnsi="Times New Roman" w:cs="Times New Roman"/>
          <w:bCs/>
          <w:sz w:val="24"/>
          <w:szCs w:val="24"/>
        </w:rPr>
        <w:t xml:space="preserve">among CPs </w:t>
      </w:r>
      <w:r w:rsidR="007A188C" w:rsidRPr="009C4B3E">
        <w:rPr>
          <w:rFonts w:ascii="Times New Roman" w:hAnsi="Times New Roman" w:cs="Times New Roman"/>
          <w:bCs/>
          <w:sz w:val="24"/>
          <w:szCs w:val="24"/>
        </w:rPr>
        <w:t>in pharmacy practice</w:t>
      </w:r>
      <w:r w:rsidR="00422E19" w:rsidRPr="009C4B3E">
        <w:rPr>
          <w:rFonts w:ascii="Times New Roman" w:hAnsi="Times New Roman" w:cs="Times New Roman"/>
          <w:bCs/>
          <w:sz w:val="24"/>
          <w:szCs w:val="24"/>
        </w:rPr>
        <w:t xml:space="preserve"> research</w:t>
      </w:r>
    </w:p>
    <w:p w:rsidR="00BC1B34" w:rsidRPr="00BC1B34" w:rsidRDefault="00BC1B34" w:rsidP="00B176D5">
      <w:pPr>
        <w:spacing w:after="0" w:line="276" w:lineRule="auto"/>
        <w:jc w:val="both"/>
        <w:rPr>
          <w:rFonts w:ascii="Times New Roman" w:hAnsi="Times New Roman" w:cs="Times New Roman"/>
          <w:bCs/>
          <w:sz w:val="24"/>
          <w:szCs w:val="24"/>
        </w:rPr>
      </w:pPr>
    </w:p>
    <w:p w:rsidR="00BF6140" w:rsidRPr="009C4B3E" w:rsidRDefault="00B176D5" w:rsidP="00B176D5">
      <w:pPr>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Key</w:t>
      </w:r>
      <w:r w:rsidR="00ED65FB" w:rsidRPr="009C4B3E">
        <w:rPr>
          <w:rFonts w:ascii="Times New Roman" w:hAnsi="Times New Roman" w:cs="Times New Roman"/>
          <w:b/>
          <w:sz w:val="24"/>
          <w:szCs w:val="24"/>
        </w:rPr>
        <w:t>Words</w:t>
      </w:r>
      <w:r w:rsidR="00ED65FB" w:rsidRPr="009C4B3E">
        <w:rPr>
          <w:rFonts w:ascii="Times New Roman" w:hAnsi="Times New Roman" w:cs="Times New Roman"/>
          <w:sz w:val="24"/>
          <w:szCs w:val="24"/>
          <w:u w:val="single"/>
        </w:rPr>
        <w:t>:</w:t>
      </w:r>
      <w:r w:rsidRPr="00B176D5">
        <w:rPr>
          <w:rFonts w:ascii="Times New Roman" w:hAnsi="Times New Roman" w:cs="Times New Roman"/>
          <w:sz w:val="24"/>
          <w:szCs w:val="24"/>
        </w:rPr>
        <w:t xml:space="preserve"> </w:t>
      </w:r>
      <w:commentRangeStart w:id="13"/>
      <w:r w:rsidR="004C2D4A" w:rsidRPr="009C4B3E">
        <w:rPr>
          <w:rFonts w:ascii="Times New Roman" w:hAnsi="Times New Roman" w:cs="Times New Roman"/>
          <w:bCs/>
          <w:sz w:val="24"/>
          <w:szCs w:val="24"/>
        </w:rPr>
        <w:t>Co</w:t>
      </w:r>
      <w:r w:rsidR="009C4B3E">
        <w:rPr>
          <w:rFonts w:ascii="Times New Roman" w:hAnsi="Times New Roman" w:cs="Times New Roman"/>
          <w:bCs/>
          <w:sz w:val="24"/>
          <w:szCs w:val="24"/>
        </w:rPr>
        <w:t>mmunity Pharmacists</w:t>
      </w:r>
      <w:r w:rsidR="009C4B3E" w:rsidRPr="009C4B3E">
        <w:rPr>
          <w:rFonts w:ascii="Times New Roman" w:hAnsi="Times New Roman" w:cs="Times New Roman"/>
          <w:bCs/>
          <w:sz w:val="24"/>
          <w:szCs w:val="24"/>
        </w:rPr>
        <w:t>, Henry Garrett</w:t>
      </w:r>
      <w:r w:rsidR="009C4B3E">
        <w:rPr>
          <w:rFonts w:ascii="Times New Roman" w:hAnsi="Times New Roman" w:cs="Times New Roman"/>
          <w:bCs/>
          <w:sz w:val="24"/>
          <w:szCs w:val="24"/>
        </w:rPr>
        <w:t xml:space="preserve">, </w:t>
      </w:r>
      <w:r w:rsidR="009C4B3E" w:rsidRPr="009C4B3E">
        <w:rPr>
          <w:rFonts w:ascii="Times New Roman" w:hAnsi="Times New Roman" w:cs="Times New Roman"/>
          <w:bCs/>
          <w:sz w:val="24"/>
          <w:szCs w:val="24"/>
        </w:rPr>
        <w:t>Multinomial Regression Analysis,</w:t>
      </w:r>
      <w:r w:rsidR="00D76762" w:rsidRPr="009C4B3E">
        <w:rPr>
          <w:rFonts w:ascii="Times New Roman" w:hAnsi="Times New Roman" w:cs="Times New Roman"/>
          <w:bCs/>
          <w:sz w:val="24"/>
          <w:szCs w:val="24"/>
        </w:rPr>
        <w:t>Preference</w:t>
      </w:r>
      <w:r w:rsidR="009C4B3E">
        <w:rPr>
          <w:rFonts w:ascii="Times New Roman" w:hAnsi="Times New Roman" w:cs="Times New Roman"/>
          <w:bCs/>
          <w:sz w:val="24"/>
          <w:szCs w:val="24"/>
        </w:rPr>
        <w:t xml:space="preserve">, </w:t>
      </w:r>
      <w:r w:rsidR="004C2D4A" w:rsidRPr="009C4B3E">
        <w:rPr>
          <w:rFonts w:ascii="Times New Roman" w:hAnsi="Times New Roman" w:cs="Times New Roman"/>
          <w:bCs/>
          <w:sz w:val="24"/>
          <w:szCs w:val="24"/>
        </w:rPr>
        <w:t>Pro</w:t>
      </w:r>
      <w:r w:rsidR="00C66FF9" w:rsidRPr="009C4B3E">
        <w:rPr>
          <w:rFonts w:ascii="Times New Roman" w:hAnsi="Times New Roman" w:cs="Times New Roman"/>
          <w:bCs/>
          <w:sz w:val="24"/>
          <w:szCs w:val="24"/>
        </w:rPr>
        <w:t>curement</w:t>
      </w:r>
      <w:r w:rsidR="00D76762" w:rsidRPr="009C4B3E">
        <w:rPr>
          <w:rFonts w:ascii="Times New Roman" w:hAnsi="Times New Roman" w:cs="Times New Roman"/>
          <w:bCs/>
          <w:sz w:val="24"/>
          <w:szCs w:val="24"/>
        </w:rPr>
        <w:t xml:space="preserve">, </w:t>
      </w:r>
      <w:r w:rsidR="00ED65FB" w:rsidRPr="009C4B3E">
        <w:rPr>
          <w:rFonts w:ascii="Times New Roman" w:hAnsi="Times New Roman" w:cs="Times New Roman"/>
          <w:bCs/>
          <w:sz w:val="24"/>
          <w:szCs w:val="24"/>
        </w:rPr>
        <w:t>Pharmacy Practice</w:t>
      </w:r>
      <w:commentRangeEnd w:id="13"/>
      <w:r w:rsidR="009F0085">
        <w:rPr>
          <w:rStyle w:val="CommentReference"/>
        </w:rPr>
        <w:commentReference w:id="13"/>
      </w:r>
    </w:p>
    <w:p w:rsidR="00BC1B34" w:rsidRDefault="00BC1B34" w:rsidP="00B176D5">
      <w:pPr>
        <w:spacing w:after="0" w:line="276" w:lineRule="auto"/>
        <w:jc w:val="both"/>
        <w:rPr>
          <w:rFonts w:ascii="Times New Roman" w:hAnsi="Times New Roman" w:cs="Times New Roman"/>
          <w:b/>
          <w:sz w:val="24"/>
          <w:szCs w:val="24"/>
        </w:rPr>
      </w:pPr>
    </w:p>
    <w:p w:rsidR="00505B81" w:rsidRPr="005D6340" w:rsidRDefault="00ED65FB" w:rsidP="00B176D5">
      <w:pPr>
        <w:spacing w:after="0" w:line="276" w:lineRule="auto"/>
        <w:jc w:val="both"/>
        <w:rPr>
          <w:rFonts w:ascii="Times New Roman" w:hAnsi="Times New Roman" w:cs="Times New Roman"/>
          <w:b/>
          <w:sz w:val="24"/>
          <w:szCs w:val="24"/>
          <w:u w:val="single"/>
        </w:rPr>
      </w:pPr>
      <w:r w:rsidRPr="005D6340">
        <w:rPr>
          <w:rFonts w:ascii="Times New Roman" w:hAnsi="Times New Roman" w:cs="Times New Roman"/>
          <w:b/>
          <w:sz w:val="24"/>
          <w:szCs w:val="24"/>
        </w:rPr>
        <w:t>INTRODUCTION</w:t>
      </w:r>
    </w:p>
    <w:p w:rsidR="00E63517" w:rsidRPr="009C4B3E" w:rsidRDefault="00ED65FB" w:rsidP="00B176D5">
      <w:pPr>
        <w:spacing w:after="0" w:line="276" w:lineRule="auto"/>
        <w:jc w:val="both"/>
        <w:rPr>
          <w:rFonts w:ascii="Times New Roman" w:hAnsi="Times New Roman" w:cs="Times New Roman"/>
          <w:sz w:val="24"/>
          <w:szCs w:val="24"/>
        </w:rPr>
      </w:pPr>
      <w:commentRangeStart w:id="14"/>
      <w:r w:rsidRPr="009C4B3E">
        <w:rPr>
          <w:rFonts w:ascii="Times New Roman" w:hAnsi="Times New Roman" w:cs="Times New Roman"/>
          <w:sz w:val="24"/>
          <w:szCs w:val="24"/>
        </w:rPr>
        <w:t xml:space="preserve">Procurement is an integral part of ensuring availability and access to essential medicines, with due consideration for quality, proper quantification, and appropriate pricing. </w:t>
      </w:r>
      <w:r w:rsidR="005530B5" w:rsidRPr="009C4B3E">
        <w:rPr>
          <w:rFonts w:ascii="Times New Roman" w:hAnsi="Times New Roman" w:cs="Times New Roman"/>
          <w:sz w:val="24"/>
          <w:szCs w:val="24"/>
        </w:rPr>
        <w:t xml:space="preserve">The World Health Organization stipulated </w:t>
      </w:r>
      <w:r w:rsidR="00794EAC" w:rsidRPr="009C4B3E">
        <w:rPr>
          <w:rFonts w:ascii="Times New Roman" w:hAnsi="Times New Roman" w:cs="Times New Roman"/>
          <w:sz w:val="24"/>
          <w:szCs w:val="24"/>
        </w:rPr>
        <w:t xml:space="preserve">the </w:t>
      </w:r>
      <w:r w:rsidR="005530B5" w:rsidRPr="009C4B3E">
        <w:rPr>
          <w:rFonts w:ascii="Times New Roman" w:hAnsi="Times New Roman" w:cs="Times New Roman"/>
          <w:sz w:val="24"/>
          <w:szCs w:val="24"/>
        </w:rPr>
        <w:t xml:space="preserve">core procurement principles to include; </w:t>
      </w:r>
      <w:bookmarkStart w:id="15" w:name="_Hlk71992574"/>
      <w:r w:rsidR="005530B5" w:rsidRPr="009C4B3E">
        <w:rPr>
          <w:rFonts w:ascii="Times New Roman" w:hAnsi="Times New Roman" w:cs="Times New Roman"/>
          <w:sz w:val="24"/>
          <w:szCs w:val="24"/>
        </w:rPr>
        <w:t xml:space="preserve">procure the most </w:t>
      </w:r>
      <w:r w:rsidR="00FF5DC0" w:rsidRPr="009C4B3E">
        <w:rPr>
          <w:rFonts w:ascii="Times New Roman" w:hAnsi="Times New Roman" w:cs="Times New Roman"/>
          <w:sz w:val="24"/>
          <w:szCs w:val="24"/>
        </w:rPr>
        <w:t>cost-effective</w:t>
      </w:r>
      <w:r w:rsidR="005530B5" w:rsidRPr="009C4B3E">
        <w:rPr>
          <w:rFonts w:ascii="Times New Roman" w:hAnsi="Times New Roman" w:cs="Times New Roman"/>
          <w:sz w:val="24"/>
          <w:szCs w:val="24"/>
        </w:rPr>
        <w:t xml:space="preserve"> medicines, in the right quantities, with requisite quality </w:t>
      </w:r>
      <w:r w:rsidR="00020202" w:rsidRPr="009C4B3E">
        <w:rPr>
          <w:rFonts w:ascii="Times New Roman" w:hAnsi="Times New Roman" w:cs="Times New Roman"/>
          <w:sz w:val="24"/>
          <w:szCs w:val="24"/>
        </w:rPr>
        <w:t>and</w:t>
      </w:r>
      <w:r w:rsidR="005530B5" w:rsidRPr="009C4B3E">
        <w:rPr>
          <w:rFonts w:ascii="Times New Roman" w:hAnsi="Times New Roman" w:cs="Times New Roman"/>
          <w:sz w:val="24"/>
          <w:szCs w:val="24"/>
        </w:rPr>
        <w:t xml:space="preserve"> quantity, from reliable suppliers, with assured timely delivery at minimal costs</w:t>
      </w:r>
      <w:bookmarkEnd w:id="15"/>
      <w:r w:rsidR="00F011CC" w:rsidRPr="009C4B3E">
        <w:rPr>
          <w:rFonts w:ascii="Times New Roman" w:hAnsi="Times New Roman" w:cs="Times New Roman"/>
          <w:bCs/>
          <w:sz w:val="24"/>
          <w:szCs w:val="24"/>
          <w:vertAlign w:val="superscript"/>
        </w:rPr>
        <w:t>1-4</w:t>
      </w:r>
      <w:r w:rsidR="00F011CC" w:rsidRPr="009C4B3E">
        <w:rPr>
          <w:rFonts w:ascii="Times New Roman" w:hAnsi="Times New Roman" w:cs="Times New Roman"/>
          <w:bCs/>
          <w:sz w:val="24"/>
          <w:szCs w:val="24"/>
        </w:rPr>
        <w:t>.</w:t>
      </w:r>
      <w:r w:rsidR="00794EAC" w:rsidRPr="009C4B3E">
        <w:rPr>
          <w:rFonts w:ascii="Times New Roman" w:hAnsi="Times New Roman" w:cs="Times New Roman"/>
          <w:sz w:val="24"/>
          <w:szCs w:val="24"/>
        </w:rPr>
        <w:t>The procurement process requir</w:t>
      </w:r>
      <w:r w:rsidRPr="009C4B3E">
        <w:rPr>
          <w:rFonts w:ascii="Times New Roman" w:hAnsi="Times New Roman" w:cs="Times New Roman"/>
          <w:sz w:val="24"/>
          <w:szCs w:val="24"/>
        </w:rPr>
        <w:t>es management and organizational s</w:t>
      </w:r>
      <w:commentRangeStart w:id="16"/>
      <w:r w:rsidRPr="009C4B3E">
        <w:rPr>
          <w:rFonts w:ascii="Times New Roman" w:hAnsi="Times New Roman" w:cs="Times New Roman"/>
          <w:sz w:val="24"/>
          <w:szCs w:val="24"/>
        </w:rPr>
        <w:t>killsets</w:t>
      </w:r>
      <w:commentRangeEnd w:id="16"/>
      <w:r w:rsidR="001179D6">
        <w:rPr>
          <w:rStyle w:val="CommentReference"/>
        </w:rPr>
        <w:commentReference w:id="16"/>
      </w:r>
      <w:r w:rsidRPr="009C4B3E">
        <w:rPr>
          <w:rFonts w:ascii="Times New Roman" w:hAnsi="Times New Roman" w:cs="Times New Roman"/>
          <w:sz w:val="24"/>
          <w:szCs w:val="24"/>
        </w:rPr>
        <w:t xml:space="preserve"> to be fully</w:t>
      </w:r>
      <w:r w:rsidR="0079146B" w:rsidRPr="009C4B3E">
        <w:rPr>
          <w:rFonts w:ascii="Times New Roman" w:hAnsi="Times New Roman" w:cs="Times New Roman"/>
          <w:sz w:val="24"/>
          <w:szCs w:val="24"/>
        </w:rPr>
        <w:t xml:space="preserve"> optimized and result-oriented. They include </w:t>
      </w:r>
      <w:r w:rsidR="00DD7E52" w:rsidRPr="009C4B3E">
        <w:rPr>
          <w:rFonts w:ascii="Times New Roman" w:hAnsi="Times New Roman" w:cs="Times New Roman"/>
          <w:sz w:val="24"/>
          <w:szCs w:val="24"/>
        </w:rPr>
        <w:t xml:space="preserve">inventory management, </w:t>
      </w:r>
      <w:r w:rsidR="0079146B" w:rsidRPr="009C4B3E">
        <w:rPr>
          <w:rFonts w:ascii="Times New Roman" w:hAnsi="Times New Roman" w:cs="Times New Roman"/>
          <w:sz w:val="24"/>
          <w:szCs w:val="24"/>
        </w:rPr>
        <w:t xml:space="preserve">transportation, logistic management, information, and communication technology, human resource management, time management, cost, and operations management. </w:t>
      </w:r>
      <w:r w:rsidR="005A50C8" w:rsidRPr="009C4B3E">
        <w:rPr>
          <w:rFonts w:ascii="Times New Roman" w:hAnsi="Times New Roman" w:cs="Times New Roman"/>
          <w:sz w:val="24"/>
          <w:szCs w:val="24"/>
        </w:rPr>
        <w:t>T</w:t>
      </w:r>
      <w:r w:rsidR="0079146B" w:rsidRPr="009C4B3E">
        <w:rPr>
          <w:rFonts w:ascii="Times New Roman" w:hAnsi="Times New Roman" w:cs="Times New Roman"/>
          <w:sz w:val="24"/>
          <w:szCs w:val="24"/>
        </w:rPr>
        <w:t>hese</w:t>
      </w:r>
      <w:r w:rsidR="005A50C8" w:rsidRPr="009C4B3E">
        <w:rPr>
          <w:rFonts w:ascii="Times New Roman" w:hAnsi="Times New Roman" w:cs="Times New Roman"/>
          <w:sz w:val="24"/>
          <w:szCs w:val="24"/>
        </w:rPr>
        <w:t xml:space="preserve"> should represent</w:t>
      </w:r>
      <w:r w:rsidR="0079146B" w:rsidRPr="009C4B3E">
        <w:rPr>
          <w:rFonts w:ascii="Times New Roman" w:hAnsi="Times New Roman" w:cs="Times New Roman"/>
          <w:sz w:val="24"/>
          <w:szCs w:val="24"/>
        </w:rPr>
        <w:t xml:space="preserve"> the best and standardized practice </w:t>
      </w:r>
      <w:r w:rsidR="00517FE5" w:rsidRPr="009C4B3E">
        <w:rPr>
          <w:rFonts w:ascii="Times New Roman" w:hAnsi="Times New Roman" w:cs="Times New Roman"/>
          <w:sz w:val="24"/>
          <w:szCs w:val="24"/>
        </w:rPr>
        <w:t>to be truly effective and efficient</w:t>
      </w:r>
      <w:r w:rsidR="00F011CC" w:rsidRPr="009C4B3E">
        <w:rPr>
          <w:rFonts w:ascii="Times New Roman" w:hAnsi="Times New Roman" w:cs="Times New Roman"/>
          <w:sz w:val="24"/>
          <w:szCs w:val="24"/>
          <w:vertAlign w:val="superscript"/>
        </w:rPr>
        <w:t>5-10</w:t>
      </w:r>
      <w:r w:rsidR="00F011CC" w:rsidRPr="009C4B3E">
        <w:rPr>
          <w:rFonts w:ascii="Times New Roman" w:hAnsi="Times New Roman" w:cs="Times New Roman"/>
          <w:sz w:val="24"/>
          <w:szCs w:val="24"/>
        </w:rPr>
        <w:t>.</w:t>
      </w:r>
    </w:p>
    <w:p w:rsidR="00ED65FB" w:rsidRPr="005D6340" w:rsidRDefault="00ED65FB" w:rsidP="00B176D5">
      <w:pPr>
        <w:spacing w:after="0" w:line="276" w:lineRule="auto"/>
        <w:jc w:val="both"/>
        <w:rPr>
          <w:rFonts w:ascii="Times New Roman" w:hAnsi="Times New Roman" w:cs="Times New Roman"/>
          <w:bCs/>
          <w:sz w:val="24"/>
          <w:szCs w:val="24"/>
        </w:rPr>
      </w:pPr>
      <w:r w:rsidRPr="009C4B3E">
        <w:rPr>
          <w:rFonts w:ascii="Times New Roman" w:hAnsi="Times New Roman" w:cs="Times New Roman"/>
          <w:sz w:val="24"/>
          <w:szCs w:val="24"/>
        </w:rPr>
        <w:t xml:space="preserve">Access to quality medicines is a perennial issue of concern in </w:t>
      </w:r>
      <w:r w:rsidR="00FF5DC0" w:rsidRPr="009C4B3E">
        <w:rPr>
          <w:rFonts w:ascii="Times New Roman" w:hAnsi="Times New Roman" w:cs="Times New Roman"/>
          <w:sz w:val="24"/>
          <w:szCs w:val="24"/>
        </w:rPr>
        <w:t>low- and middle-income</w:t>
      </w:r>
      <w:r w:rsidRPr="009C4B3E">
        <w:rPr>
          <w:rFonts w:ascii="Times New Roman" w:hAnsi="Times New Roman" w:cs="Times New Roman"/>
          <w:sz w:val="24"/>
          <w:szCs w:val="24"/>
        </w:rPr>
        <w:t xml:space="preserve"> countries</w:t>
      </w:r>
      <w:r w:rsidR="00517FE5" w:rsidRPr="009C4B3E">
        <w:rPr>
          <w:rFonts w:ascii="Times New Roman" w:hAnsi="Times New Roman" w:cs="Times New Roman"/>
          <w:sz w:val="24"/>
          <w:szCs w:val="24"/>
        </w:rPr>
        <w:t xml:space="preserve"> (LMIC)</w:t>
      </w:r>
      <w:r w:rsidRPr="009C4B3E">
        <w:rPr>
          <w:rFonts w:ascii="Times New Roman" w:hAnsi="Times New Roman" w:cs="Times New Roman"/>
          <w:sz w:val="24"/>
          <w:szCs w:val="24"/>
        </w:rPr>
        <w:t xml:space="preserve">, where the </w:t>
      </w:r>
      <w:r w:rsidR="00790F45" w:rsidRPr="009C4B3E">
        <w:rPr>
          <w:rFonts w:ascii="Times New Roman" w:hAnsi="Times New Roman" w:cs="Times New Roman"/>
          <w:sz w:val="24"/>
          <w:szCs w:val="24"/>
        </w:rPr>
        <w:t xml:space="preserve">public health </w:t>
      </w:r>
      <w:r w:rsidRPr="009C4B3E">
        <w:rPr>
          <w:rFonts w:ascii="Times New Roman" w:hAnsi="Times New Roman" w:cs="Times New Roman"/>
          <w:sz w:val="24"/>
          <w:szCs w:val="24"/>
        </w:rPr>
        <w:t>I</w:t>
      </w:r>
      <w:r w:rsidR="00020202" w:rsidRPr="009C4B3E">
        <w:rPr>
          <w:rFonts w:ascii="Times New Roman" w:hAnsi="Times New Roman" w:cs="Times New Roman"/>
          <w:sz w:val="24"/>
          <w:szCs w:val="24"/>
        </w:rPr>
        <w:t>nfrastructure</w:t>
      </w:r>
      <w:r w:rsidRPr="009C4B3E">
        <w:rPr>
          <w:rFonts w:ascii="Times New Roman" w:hAnsi="Times New Roman" w:cs="Times New Roman"/>
          <w:sz w:val="24"/>
          <w:szCs w:val="24"/>
        </w:rPr>
        <w:t xml:space="preserve"> is yet to achieve optimal functionality in human capacity coupled with limited </w:t>
      </w:r>
      <w:commentRangeStart w:id="17"/>
      <w:r w:rsidRPr="009C4B3E">
        <w:rPr>
          <w:rFonts w:ascii="Times New Roman" w:hAnsi="Times New Roman" w:cs="Times New Roman"/>
          <w:sz w:val="24"/>
          <w:szCs w:val="24"/>
        </w:rPr>
        <w:t>financialresourcesfo</w:t>
      </w:r>
      <w:commentRangeEnd w:id="17"/>
      <w:r w:rsidR="001179D6">
        <w:rPr>
          <w:rStyle w:val="CommentReference"/>
        </w:rPr>
        <w:commentReference w:id="17"/>
      </w:r>
      <w:r w:rsidRPr="009C4B3E">
        <w:rPr>
          <w:rFonts w:ascii="Times New Roman" w:hAnsi="Times New Roman" w:cs="Times New Roman"/>
          <w:sz w:val="24"/>
          <w:szCs w:val="24"/>
        </w:rPr>
        <w:t>r the supply and provision of essential medicines</w:t>
      </w:r>
      <w:r w:rsidR="00F011CC" w:rsidRPr="009C4B3E">
        <w:rPr>
          <w:rFonts w:ascii="Times New Roman" w:hAnsi="Times New Roman" w:cs="Times New Roman"/>
          <w:bCs/>
          <w:sz w:val="24"/>
          <w:szCs w:val="24"/>
          <w:vertAlign w:val="superscript"/>
        </w:rPr>
        <w:t>2,11-12</w:t>
      </w:r>
      <w:r w:rsidR="00F011CC" w:rsidRPr="009C4B3E">
        <w:rPr>
          <w:rFonts w:ascii="Times New Roman" w:hAnsi="Times New Roman" w:cs="Times New Roman"/>
          <w:bCs/>
          <w:sz w:val="24"/>
          <w:szCs w:val="24"/>
        </w:rPr>
        <w:t>.</w:t>
      </w:r>
      <w:r w:rsidRPr="009C4B3E">
        <w:rPr>
          <w:rFonts w:ascii="Times New Roman" w:hAnsi="Times New Roman" w:cs="Times New Roman"/>
          <w:sz w:val="24"/>
          <w:szCs w:val="24"/>
        </w:rPr>
        <w:t xml:space="preserve">This creates a window of opportunity for community pharmacies to provide services to bridge this resource gap prevalent in publicly managed health institutions. Unfortunately, </w:t>
      </w:r>
      <w:r w:rsidR="005E77D7" w:rsidRPr="009C4B3E">
        <w:rPr>
          <w:rFonts w:ascii="Times New Roman" w:hAnsi="Times New Roman" w:cs="Times New Roman"/>
          <w:sz w:val="24"/>
          <w:szCs w:val="24"/>
        </w:rPr>
        <w:t xml:space="preserve">in LMICs, </w:t>
      </w:r>
      <w:r w:rsidR="00790F45" w:rsidRPr="009C4B3E">
        <w:rPr>
          <w:rFonts w:ascii="Times New Roman" w:hAnsi="Times New Roman" w:cs="Times New Roman"/>
          <w:sz w:val="24"/>
          <w:szCs w:val="24"/>
        </w:rPr>
        <w:t>community pharmacists</w:t>
      </w:r>
      <w:r w:rsidR="000F4784" w:rsidRPr="009C4B3E">
        <w:rPr>
          <w:rFonts w:ascii="Times New Roman" w:hAnsi="Times New Roman" w:cs="Times New Roman"/>
          <w:sz w:val="24"/>
          <w:szCs w:val="24"/>
        </w:rPr>
        <w:t xml:space="preserve"> (CPs) </w:t>
      </w:r>
      <w:r w:rsidRPr="009C4B3E">
        <w:rPr>
          <w:rFonts w:ascii="Times New Roman" w:hAnsi="Times New Roman" w:cs="Times New Roman"/>
          <w:sz w:val="24"/>
          <w:szCs w:val="24"/>
        </w:rPr>
        <w:t>are also constrained in</w:t>
      </w:r>
      <w:r w:rsidR="00FD7965" w:rsidRPr="009C4B3E">
        <w:rPr>
          <w:rFonts w:ascii="Times New Roman" w:hAnsi="Times New Roman" w:cs="Times New Roman"/>
          <w:sz w:val="24"/>
          <w:szCs w:val="24"/>
        </w:rPr>
        <w:t xml:space="preserve"> this respect, hence the </w:t>
      </w:r>
      <w:r w:rsidR="001E19AD" w:rsidRPr="009C4B3E">
        <w:rPr>
          <w:rFonts w:ascii="Times New Roman" w:hAnsi="Times New Roman" w:cs="Times New Roman"/>
          <w:sz w:val="24"/>
          <w:szCs w:val="24"/>
        </w:rPr>
        <w:t>imperative</w:t>
      </w:r>
      <w:r w:rsidR="00FD7965" w:rsidRPr="009C4B3E">
        <w:rPr>
          <w:rFonts w:ascii="Times New Roman" w:hAnsi="Times New Roman" w:cs="Times New Roman"/>
          <w:sz w:val="24"/>
          <w:szCs w:val="24"/>
        </w:rPr>
        <w:t xml:space="preserve"> for </w:t>
      </w:r>
      <w:r w:rsidRPr="009C4B3E">
        <w:rPr>
          <w:rFonts w:ascii="Times New Roman" w:hAnsi="Times New Roman" w:cs="Times New Roman"/>
          <w:sz w:val="24"/>
          <w:szCs w:val="24"/>
        </w:rPr>
        <w:t>resource priori</w:t>
      </w:r>
      <w:r w:rsidR="001E19AD" w:rsidRPr="009C4B3E">
        <w:rPr>
          <w:rFonts w:ascii="Times New Roman" w:hAnsi="Times New Roman" w:cs="Times New Roman"/>
          <w:sz w:val="24"/>
          <w:szCs w:val="24"/>
        </w:rPr>
        <w:t>tization and efficient decision-</w:t>
      </w:r>
      <w:r w:rsidRPr="009C4B3E">
        <w:rPr>
          <w:rFonts w:ascii="Times New Roman" w:hAnsi="Times New Roman" w:cs="Times New Roman"/>
          <w:sz w:val="24"/>
          <w:szCs w:val="24"/>
        </w:rPr>
        <w:t>making when i</w:t>
      </w:r>
      <w:r w:rsidR="006918BC" w:rsidRPr="009C4B3E">
        <w:rPr>
          <w:rFonts w:ascii="Times New Roman" w:hAnsi="Times New Roman" w:cs="Times New Roman"/>
          <w:sz w:val="24"/>
          <w:szCs w:val="24"/>
        </w:rPr>
        <w:t xml:space="preserve">t comes to medicine procurement. </w:t>
      </w:r>
      <w:r w:rsidR="001E19AD" w:rsidRPr="009C4B3E">
        <w:rPr>
          <w:rFonts w:ascii="Times New Roman" w:hAnsi="Times New Roman" w:cs="Times New Roman"/>
          <w:sz w:val="24"/>
          <w:szCs w:val="24"/>
        </w:rPr>
        <w:t xml:space="preserve">World Health </w:t>
      </w:r>
      <w:commentRangeStart w:id="18"/>
      <w:r w:rsidR="001E19AD" w:rsidRPr="009C4B3E">
        <w:rPr>
          <w:rFonts w:ascii="Times New Roman" w:hAnsi="Times New Roman" w:cs="Times New Roman"/>
          <w:sz w:val="24"/>
          <w:szCs w:val="24"/>
        </w:rPr>
        <w:t>Organizationenumerated</w:t>
      </w:r>
      <w:commentRangeEnd w:id="18"/>
      <w:r w:rsidR="001179D6">
        <w:rPr>
          <w:rStyle w:val="CommentReference"/>
        </w:rPr>
        <w:commentReference w:id="18"/>
      </w:r>
      <w:r w:rsidR="001E19AD" w:rsidRPr="009C4B3E">
        <w:rPr>
          <w:rFonts w:ascii="Times New Roman" w:hAnsi="Times New Roman" w:cs="Times New Roman"/>
          <w:sz w:val="24"/>
          <w:szCs w:val="24"/>
        </w:rPr>
        <w:t xml:space="preserve"> key attributes of a functional procurement system, namely; procuring at the lowest purchase price, timely delivery, proper quantification &amp; product range, appropriate payment planning, and ethical</w:t>
      </w:r>
      <w:r w:rsidR="0061673A" w:rsidRPr="009C4B3E">
        <w:rPr>
          <w:rFonts w:ascii="Times New Roman" w:hAnsi="Times New Roman" w:cs="Times New Roman"/>
          <w:sz w:val="24"/>
          <w:szCs w:val="24"/>
        </w:rPr>
        <w:t>, professional &amp; mutually beneficial</w:t>
      </w:r>
      <w:r w:rsidR="00F011CC" w:rsidRPr="009C4B3E">
        <w:rPr>
          <w:rFonts w:ascii="Times New Roman" w:hAnsi="Times New Roman" w:cs="Times New Roman"/>
          <w:sz w:val="24"/>
          <w:szCs w:val="24"/>
        </w:rPr>
        <w:t xml:space="preserve"> buyer-seller relationship</w:t>
      </w:r>
      <w:r>
        <w:rPr>
          <w:rFonts w:ascii="Times New Roman" w:hAnsi="Times New Roman" w:cs="Times New Roman"/>
          <w:bCs/>
          <w:sz w:val="24"/>
          <w:szCs w:val="24"/>
          <w:vertAlign w:val="superscript"/>
        </w:rPr>
        <w:t>2,</w:t>
      </w:r>
      <w:r w:rsidR="00F011CC" w:rsidRPr="009C4B3E">
        <w:rPr>
          <w:rFonts w:ascii="Times New Roman" w:hAnsi="Times New Roman" w:cs="Times New Roman"/>
          <w:bCs/>
          <w:sz w:val="24"/>
          <w:szCs w:val="24"/>
          <w:vertAlign w:val="superscript"/>
        </w:rPr>
        <w:t>4</w:t>
      </w:r>
      <w:r w:rsidR="00F011CC" w:rsidRPr="009C4B3E">
        <w:rPr>
          <w:rFonts w:ascii="Times New Roman" w:hAnsi="Times New Roman" w:cs="Times New Roman"/>
          <w:bCs/>
          <w:sz w:val="24"/>
          <w:szCs w:val="24"/>
        </w:rPr>
        <w:t>.</w:t>
      </w:r>
      <w:r w:rsidR="00945A32" w:rsidRPr="009C4B3E">
        <w:rPr>
          <w:rFonts w:ascii="Times New Roman" w:hAnsi="Times New Roman" w:cs="Times New Roman"/>
          <w:sz w:val="24"/>
          <w:szCs w:val="24"/>
        </w:rPr>
        <w:t xml:space="preserve">In developing countries, most patients obtain their prescribed medications </w:t>
      </w:r>
      <w:r w:rsidR="00517FE5" w:rsidRPr="009C4B3E">
        <w:rPr>
          <w:rFonts w:ascii="Times New Roman" w:hAnsi="Times New Roman" w:cs="Times New Roman"/>
          <w:sz w:val="24"/>
          <w:szCs w:val="24"/>
        </w:rPr>
        <w:t>from retail</w:t>
      </w:r>
      <w:r w:rsidR="00945A32" w:rsidRPr="009C4B3E">
        <w:rPr>
          <w:rFonts w:ascii="Times New Roman" w:hAnsi="Times New Roman" w:cs="Times New Roman"/>
          <w:sz w:val="24"/>
          <w:szCs w:val="24"/>
        </w:rPr>
        <w:t xml:space="preserve"> </w:t>
      </w:r>
      <w:commentRangeEnd w:id="14"/>
      <w:r w:rsidR="00A74DE2">
        <w:rPr>
          <w:rStyle w:val="CommentReference"/>
        </w:rPr>
        <w:commentReference w:id="14"/>
      </w:r>
      <w:r w:rsidR="00945A32" w:rsidRPr="009C4B3E">
        <w:rPr>
          <w:rFonts w:ascii="Times New Roman" w:hAnsi="Times New Roman" w:cs="Times New Roman"/>
          <w:sz w:val="24"/>
          <w:szCs w:val="24"/>
        </w:rPr>
        <w:t xml:space="preserve">pharmacies </w:t>
      </w:r>
      <w:r w:rsidR="007D6E21" w:rsidRPr="009C4B3E">
        <w:rPr>
          <w:rFonts w:ascii="Times New Roman" w:hAnsi="Times New Roman" w:cs="Times New Roman"/>
          <w:sz w:val="24"/>
          <w:szCs w:val="24"/>
        </w:rPr>
        <w:t xml:space="preserve">and </w:t>
      </w:r>
      <w:r w:rsidR="00517FE5" w:rsidRPr="009C4B3E">
        <w:rPr>
          <w:rFonts w:ascii="Times New Roman" w:hAnsi="Times New Roman" w:cs="Times New Roman"/>
          <w:sz w:val="24"/>
          <w:szCs w:val="24"/>
        </w:rPr>
        <w:t xml:space="preserve">this is done </w:t>
      </w:r>
      <w:r w:rsidR="007D6E21" w:rsidRPr="009C4B3E">
        <w:rPr>
          <w:rFonts w:ascii="Times New Roman" w:hAnsi="Times New Roman" w:cs="Times New Roman"/>
          <w:sz w:val="24"/>
          <w:szCs w:val="24"/>
        </w:rPr>
        <w:t>essential</w:t>
      </w:r>
      <w:r w:rsidR="00517FE5" w:rsidRPr="009C4B3E">
        <w:rPr>
          <w:rFonts w:ascii="Times New Roman" w:hAnsi="Times New Roman" w:cs="Times New Roman"/>
          <w:sz w:val="24"/>
          <w:szCs w:val="24"/>
        </w:rPr>
        <w:t>ly</w:t>
      </w:r>
      <w:r w:rsidR="007D6E21" w:rsidRPr="009C4B3E">
        <w:rPr>
          <w:rFonts w:ascii="Times New Roman" w:hAnsi="Times New Roman" w:cs="Times New Roman"/>
          <w:sz w:val="24"/>
          <w:szCs w:val="24"/>
        </w:rPr>
        <w:t xml:space="preserve"> as an out</w:t>
      </w:r>
      <w:r w:rsidR="000F4784" w:rsidRPr="009C4B3E">
        <w:rPr>
          <w:rFonts w:ascii="Times New Roman" w:hAnsi="Times New Roman" w:cs="Times New Roman"/>
          <w:sz w:val="24"/>
          <w:szCs w:val="24"/>
        </w:rPr>
        <w:t>-</w:t>
      </w:r>
      <w:r w:rsidR="007D6E21" w:rsidRPr="009C4B3E">
        <w:rPr>
          <w:rFonts w:ascii="Times New Roman" w:hAnsi="Times New Roman" w:cs="Times New Roman"/>
          <w:sz w:val="24"/>
          <w:szCs w:val="24"/>
        </w:rPr>
        <w:t>of</w:t>
      </w:r>
      <w:r w:rsidR="000F4784" w:rsidRPr="009C4B3E">
        <w:rPr>
          <w:rFonts w:ascii="Times New Roman" w:hAnsi="Times New Roman" w:cs="Times New Roman"/>
          <w:sz w:val="24"/>
          <w:szCs w:val="24"/>
        </w:rPr>
        <w:t>-</w:t>
      </w:r>
      <w:r w:rsidR="007D6E21" w:rsidRPr="009C4B3E">
        <w:rPr>
          <w:rFonts w:ascii="Times New Roman" w:hAnsi="Times New Roman" w:cs="Times New Roman"/>
          <w:sz w:val="24"/>
          <w:szCs w:val="24"/>
        </w:rPr>
        <w:t xml:space="preserve">pocket expenditure. </w:t>
      </w:r>
      <w:commentRangeStart w:id="19"/>
      <w:r w:rsidR="007D6E21" w:rsidRPr="009C4B3E">
        <w:rPr>
          <w:rFonts w:ascii="Times New Roman" w:hAnsi="Times New Roman" w:cs="Times New Roman"/>
          <w:sz w:val="24"/>
          <w:szCs w:val="24"/>
        </w:rPr>
        <w:t xml:space="preserve">Thus, leaves the final cost to </w:t>
      </w:r>
      <w:r w:rsidR="00517FE5" w:rsidRPr="009C4B3E">
        <w:rPr>
          <w:rFonts w:ascii="Times New Roman" w:hAnsi="Times New Roman" w:cs="Times New Roman"/>
          <w:sz w:val="24"/>
          <w:szCs w:val="24"/>
        </w:rPr>
        <w:t xml:space="preserve">the </w:t>
      </w:r>
      <w:r w:rsidR="007D6E21" w:rsidRPr="009C4B3E">
        <w:rPr>
          <w:rFonts w:ascii="Times New Roman" w:hAnsi="Times New Roman" w:cs="Times New Roman"/>
          <w:sz w:val="24"/>
          <w:szCs w:val="24"/>
        </w:rPr>
        <w:t xml:space="preserve">patient to prices fixed by the retailer which </w:t>
      </w:r>
      <w:r w:rsidR="000F4784" w:rsidRPr="009C4B3E">
        <w:rPr>
          <w:rFonts w:ascii="Times New Roman" w:hAnsi="Times New Roman" w:cs="Times New Roman"/>
          <w:sz w:val="24"/>
          <w:szCs w:val="24"/>
        </w:rPr>
        <w:t xml:space="preserve">oftentimes is a </w:t>
      </w:r>
      <w:r w:rsidR="007D6E21" w:rsidRPr="009C4B3E">
        <w:rPr>
          <w:rFonts w:ascii="Times New Roman" w:hAnsi="Times New Roman" w:cs="Times New Roman"/>
          <w:sz w:val="24"/>
          <w:szCs w:val="24"/>
        </w:rPr>
        <w:t xml:space="preserve">reflection of how the </w:t>
      </w:r>
      <w:r w:rsidR="00C42B20" w:rsidRPr="009C4B3E">
        <w:rPr>
          <w:rFonts w:ascii="Times New Roman" w:hAnsi="Times New Roman" w:cs="Times New Roman"/>
          <w:sz w:val="24"/>
          <w:szCs w:val="24"/>
        </w:rPr>
        <w:t>products are</w:t>
      </w:r>
      <w:r w:rsidR="007D6E21" w:rsidRPr="009C4B3E">
        <w:rPr>
          <w:rFonts w:ascii="Times New Roman" w:hAnsi="Times New Roman" w:cs="Times New Roman"/>
          <w:sz w:val="24"/>
          <w:szCs w:val="24"/>
        </w:rPr>
        <w:t xml:space="preserve"> sourced. </w:t>
      </w:r>
      <w:r w:rsidR="00945A32" w:rsidRPr="009C4B3E">
        <w:rPr>
          <w:rFonts w:ascii="Times New Roman" w:hAnsi="Times New Roman" w:cs="Times New Roman"/>
          <w:sz w:val="24"/>
          <w:szCs w:val="24"/>
        </w:rPr>
        <w:t xml:space="preserve">However, most studies have been focused on procurement </w:t>
      </w:r>
      <w:r w:rsidR="0061673A" w:rsidRPr="009C4B3E">
        <w:rPr>
          <w:rFonts w:ascii="Times New Roman" w:hAnsi="Times New Roman" w:cs="Times New Roman"/>
          <w:sz w:val="24"/>
          <w:szCs w:val="24"/>
        </w:rPr>
        <w:t xml:space="preserve">challenges </w:t>
      </w:r>
      <w:r w:rsidR="00945A32" w:rsidRPr="009C4B3E">
        <w:rPr>
          <w:rFonts w:ascii="Times New Roman" w:hAnsi="Times New Roman" w:cs="Times New Roman"/>
          <w:sz w:val="24"/>
          <w:szCs w:val="24"/>
        </w:rPr>
        <w:t>from the perspective of public h</w:t>
      </w:r>
      <w:r w:rsidR="000F4784" w:rsidRPr="009C4B3E">
        <w:rPr>
          <w:rFonts w:ascii="Times New Roman" w:hAnsi="Times New Roman" w:cs="Times New Roman"/>
          <w:sz w:val="24"/>
          <w:szCs w:val="24"/>
        </w:rPr>
        <w:t>ealth institutions and procurement agencies,</w:t>
      </w:r>
      <w:r w:rsidR="00945A32" w:rsidRPr="009C4B3E">
        <w:rPr>
          <w:rFonts w:ascii="Times New Roman" w:hAnsi="Times New Roman" w:cs="Times New Roman"/>
          <w:sz w:val="24"/>
          <w:szCs w:val="24"/>
        </w:rPr>
        <w:t xml:space="preserve"> with little done on community pharmac</w:t>
      </w:r>
      <w:r w:rsidR="000F4784" w:rsidRPr="009C4B3E">
        <w:rPr>
          <w:rFonts w:ascii="Times New Roman" w:hAnsi="Times New Roman" w:cs="Times New Roman"/>
          <w:sz w:val="24"/>
          <w:szCs w:val="24"/>
        </w:rPr>
        <w:t>y</w:t>
      </w:r>
      <w:r w:rsidR="00F011CC" w:rsidRPr="009C4B3E">
        <w:rPr>
          <w:rFonts w:ascii="Times New Roman" w:hAnsi="Times New Roman" w:cs="Times New Roman"/>
          <w:sz w:val="24"/>
          <w:szCs w:val="24"/>
        </w:rPr>
        <w:t xml:space="preserve"> in developing countries</w:t>
      </w:r>
      <w:r w:rsidR="00F011CC" w:rsidRPr="009C4B3E">
        <w:rPr>
          <w:rFonts w:ascii="Times New Roman" w:hAnsi="Times New Roman" w:cs="Times New Roman"/>
          <w:bCs/>
          <w:sz w:val="24"/>
          <w:szCs w:val="24"/>
          <w:vertAlign w:val="superscript"/>
        </w:rPr>
        <w:t>7-8,11-12</w:t>
      </w:r>
      <w:r w:rsidR="00F011CC" w:rsidRPr="009C4B3E">
        <w:rPr>
          <w:rFonts w:ascii="Times New Roman" w:hAnsi="Times New Roman" w:cs="Times New Roman"/>
          <w:bCs/>
          <w:sz w:val="24"/>
          <w:szCs w:val="24"/>
        </w:rPr>
        <w:t>.</w:t>
      </w:r>
      <w:r w:rsidR="001D75F2" w:rsidRPr="009C4B3E">
        <w:rPr>
          <w:rFonts w:ascii="Times New Roman" w:hAnsi="Times New Roman" w:cs="Times New Roman"/>
          <w:sz w:val="24"/>
          <w:szCs w:val="24"/>
        </w:rPr>
        <w:t xml:space="preserve">To the best of our knowledge, there is </w:t>
      </w:r>
      <w:r w:rsidR="0061673A" w:rsidRPr="009C4B3E">
        <w:rPr>
          <w:rFonts w:ascii="Times New Roman" w:hAnsi="Times New Roman" w:cs="Times New Roman"/>
          <w:sz w:val="24"/>
          <w:szCs w:val="24"/>
        </w:rPr>
        <w:t xml:space="preserve">little or </w:t>
      </w:r>
      <w:r w:rsidR="001D75F2" w:rsidRPr="009C4B3E">
        <w:rPr>
          <w:rFonts w:ascii="Times New Roman" w:hAnsi="Times New Roman" w:cs="Times New Roman"/>
          <w:sz w:val="24"/>
          <w:szCs w:val="24"/>
        </w:rPr>
        <w:t>no study o</w:t>
      </w:r>
      <w:r w:rsidR="009C054B">
        <w:rPr>
          <w:rFonts w:ascii="Times New Roman" w:hAnsi="Times New Roman" w:cs="Times New Roman"/>
          <w:sz w:val="24"/>
          <w:szCs w:val="24"/>
        </w:rPr>
        <w:t xml:space="preserve">n how procurement decisions are evaluated </w:t>
      </w:r>
      <w:r w:rsidR="001D75F2" w:rsidRPr="009C4B3E">
        <w:rPr>
          <w:rFonts w:ascii="Times New Roman" w:hAnsi="Times New Roman" w:cs="Times New Roman"/>
          <w:sz w:val="24"/>
          <w:szCs w:val="24"/>
        </w:rPr>
        <w:t>in community pharmac</w:t>
      </w:r>
      <w:r w:rsidR="000F4784" w:rsidRPr="009C4B3E">
        <w:rPr>
          <w:rFonts w:ascii="Times New Roman" w:hAnsi="Times New Roman" w:cs="Times New Roman"/>
          <w:sz w:val="24"/>
          <w:szCs w:val="24"/>
        </w:rPr>
        <w:t>ies in LMICs</w:t>
      </w:r>
      <w:r w:rsidR="001D75F2" w:rsidRPr="009C4B3E">
        <w:rPr>
          <w:rFonts w:ascii="Times New Roman" w:hAnsi="Times New Roman" w:cs="Times New Roman"/>
          <w:sz w:val="24"/>
          <w:szCs w:val="24"/>
        </w:rPr>
        <w:t xml:space="preserve">, thus leaving this gap in </w:t>
      </w:r>
      <w:r w:rsidR="000F4784" w:rsidRPr="009C4B3E">
        <w:rPr>
          <w:rFonts w:ascii="Times New Roman" w:hAnsi="Times New Roman" w:cs="Times New Roman"/>
          <w:sz w:val="24"/>
          <w:szCs w:val="24"/>
        </w:rPr>
        <w:t>research</w:t>
      </w:r>
      <w:r w:rsidR="001D75F2" w:rsidRPr="009C4B3E">
        <w:rPr>
          <w:rFonts w:ascii="Times New Roman" w:hAnsi="Times New Roman" w:cs="Times New Roman"/>
          <w:sz w:val="24"/>
          <w:szCs w:val="24"/>
        </w:rPr>
        <w:t xml:space="preserve">. </w:t>
      </w:r>
      <w:r w:rsidRPr="009C4B3E">
        <w:rPr>
          <w:rFonts w:ascii="Times New Roman" w:hAnsi="Times New Roman" w:cs="Times New Roman"/>
          <w:sz w:val="24"/>
          <w:szCs w:val="24"/>
        </w:rPr>
        <w:t>Therefore, th</w:t>
      </w:r>
      <w:r w:rsidR="0061673A" w:rsidRPr="009C4B3E">
        <w:rPr>
          <w:rFonts w:ascii="Times New Roman" w:hAnsi="Times New Roman" w:cs="Times New Roman"/>
          <w:sz w:val="24"/>
          <w:szCs w:val="24"/>
        </w:rPr>
        <w:t>is</w:t>
      </w:r>
      <w:r w:rsidRPr="009C4B3E">
        <w:rPr>
          <w:rFonts w:ascii="Times New Roman" w:hAnsi="Times New Roman" w:cs="Times New Roman"/>
          <w:sz w:val="24"/>
          <w:szCs w:val="24"/>
        </w:rPr>
        <w:t xml:space="preserve"> study explored using quantitative research techniques, the determinant</w:t>
      </w:r>
      <w:r w:rsidR="007234B3" w:rsidRPr="009C4B3E">
        <w:rPr>
          <w:rFonts w:ascii="Times New Roman" w:hAnsi="Times New Roman" w:cs="Times New Roman"/>
          <w:sz w:val="24"/>
          <w:szCs w:val="24"/>
        </w:rPr>
        <w:t xml:space="preserve">s informing buying decisions </w:t>
      </w:r>
      <w:r w:rsidR="006E3154" w:rsidRPr="009C4B3E">
        <w:rPr>
          <w:rFonts w:ascii="Times New Roman" w:hAnsi="Times New Roman" w:cs="Times New Roman"/>
          <w:sz w:val="24"/>
          <w:szCs w:val="24"/>
        </w:rPr>
        <w:t xml:space="preserve">by </w:t>
      </w:r>
      <w:r w:rsidRPr="009C4B3E">
        <w:rPr>
          <w:rFonts w:ascii="Times New Roman" w:hAnsi="Times New Roman" w:cs="Times New Roman"/>
          <w:sz w:val="24"/>
          <w:szCs w:val="24"/>
        </w:rPr>
        <w:t xml:space="preserve">community </w:t>
      </w:r>
      <w:commentRangeStart w:id="20"/>
      <w:r w:rsidRPr="009C4B3E">
        <w:rPr>
          <w:rFonts w:ascii="Times New Roman" w:hAnsi="Times New Roman" w:cs="Times New Roman"/>
          <w:sz w:val="24"/>
          <w:szCs w:val="24"/>
        </w:rPr>
        <w:t>pharmacistsin</w:t>
      </w:r>
      <w:commentRangeEnd w:id="20"/>
      <w:r w:rsidR="001179D6">
        <w:rPr>
          <w:rStyle w:val="CommentReference"/>
        </w:rPr>
        <w:commentReference w:id="20"/>
      </w:r>
      <w:r w:rsidRPr="009C4B3E">
        <w:rPr>
          <w:rFonts w:ascii="Times New Roman" w:hAnsi="Times New Roman" w:cs="Times New Roman"/>
          <w:sz w:val="24"/>
          <w:szCs w:val="24"/>
        </w:rPr>
        <w:t xml:space="preserve"> Southwest Nigeria</w:t>
      </w:r>
      <w:r w:rsidR="007C4BD9" w:rsidRPr="009C4B3E">
        <w:rPr>
          <w:rFonts w:ascii="Times New Roman" w:hAnsi="Times New Roman" w:cs="Times New Roman"/>
          <w:sz w:val="24"/>
          <w:szCs w:val="24"/>
        </w:rPr>
        <w:t xml:space="preserve">. </w:t>
      </w:r>
      <w:r w:rsidR="00FE013C" w:rsidRPr="009C4B3E">
        <w:rPr>
          <w:rFonts w:ascii="Times New Roman" w:hAnsi="Times New Roman" w:cs="Times New Roman"/>
          <w:bCs/>
          <w:sz w:val="24"/>
          <w:szCs w:val="24"/>
        </w:rPr>
        <w:t>Community Pharmacists (CPs) are frontline healthcare personnel at the primary healthcare level</w:t>
      </w:r>
      <w:r w:rsidR="00F011CC" w:rsidRPr="009C4B3E">
        <w:rPr>
          <w:rFonts w:ascii="Times New Roman" w:hAnsi="Times New Roman" w:cs="Times New Roman"/>
          <w:sz w:val="24"/>
          <w:szCs w:val="24"/>
          <w:vertAlign w:val="superscript"/>
        </w:rPr>
        <w:t>13,14</w:t>
      </w:r>
      <w:r w:rsidR="009C4B3E" w:rsidRPr="009C4B3E">
        <w:rPr>
          <w:rFonts w:ascii="Times New Roman" w:hAnsi="Times New Roman" w:cs="Times New Roman"/>
          <w:bCs/>
          <w:sz w:val="24"/>
          <w:szCs w:val="24"/>
        </w:rPr>
        <w:t xml:space="preserve">. </w:t>
      </w:r>
      <w:r w:rsidR="00FE013C" w:rsidRPr="009C4B3E">
        <w:rPr>
          <w:rFonts w:ascii="Times New Roman" w:hAnsi="Times New Roman" w:cs="Times New Roman"/>
          <w:bCs/>
          <w:sz w:val="24"/>
          <w:szCs w:val="24"/>
        </w:rPr>
        <w:t xml:space="preserve">They are expected to ensure safe, accessible, and affordable medicines. Most studies on procurement decision-making are often focused on hospital settings. Hence, there is the need to investigate the utilization and rating of these parameters among community pharmacists (CPS). Despite the chaotic nature of drug supply in Nigeria, three major supply channels exist; Pharmaceutical companies (PC), Wholesalers (LW), and Open </w:t>
      </w:r>
      <w:r w:rsidR="005E4F98" w:rsidRPr="009C4B3E">
        <w:rPr>
          <w:rFonts w:ascii="Times New Roman" w:hAnsi="Times New Roman" w:cs="Times New Roman"/>
          <w:bCs/>
          <w:sz w:val="24"/>
          <w:szCs w:val="24"/>
        </w:rPr>
        <w:t xml:space="preserve">drug </w:t>
      </w:r>
      <w:r w:rsidR="00FE013C" w:rsidRPr="009C4B3E">
        <w:rPr>
          <w:rFonts w:ascii="Times New Roman" w:hAnsi="Times New Roman" w:cs="Times New Roman"/>
          <w:bCs/>
          <w:sz w:val="24"/>
          <w:szCs w:val="24"/>
        </w:rPr>
        <w:t xml:space="preserve">market (OM), for meeting the needs of CPs. </w:t>
      </w:r>
      <w:r w:rsidR="00035193" w:rsidRPr="009C4B3E">
        <w:rPr>
          <w:rFonts w:ascii="Times New Roman" w:hAnsi="Times New Roman" w:cs="Times New Roman"/>
          <w:bCs/>
          <w:sz w:val="24"/>
          <w:szCs w:val="24"/>
        </w:rPr>
        <w:t xml:space="preserve">There are over 200 registered local and international pharmaceutical companies and/or their representative in Nigeria. The drug distribution network which serves as the source of medicine supply to CPs includes Wholesalers who oftentimes </w:t>
      </w:r>
      <w:commentRangeEnd w:id="19"/>
      <w:r w:rsidR="00F56632">
        <w:rPr>
          <w:rStyle w:val="CommentReference"/>
        </w:rPr>
        <w:commentReference w:id="19"/>
      </w:r>
      <w:r w:rsidR="00035193" w:rsidRPr="009C4B3E">
        <w:rPr>
          <w:rFonts w:ascii="Times New Roman" w:hAnsi="Times New Roman" w:cs="Times New Roman"/>
          <w:bCs/>
          <w:sz w:val="24"/>
          <w:szCs w:val="24"/>
        </w:rPr>
        <w:t>bridge</w:t>
      </w:r>
      <w:r w:rsidR="00254FE8" w:rsidRPr="009C4B3E">
        <w:rPr>
          <w:rFonts w:ascii="Times New Roman" w:hAnsi="Times New Roman" w:cs="Times New Roman"/>
          <w:bCs/>
          <w:sz w:val="24"/>
          <w:szCs w:val="24"/>
        </w:rPr>
        <w:t>s</w:t>
      </w:r>
      <w:r w:rsidR="00035193" w:rsidRPr="009C4B3E">
        <w:rPr>
          <w:rFonts w:ascii="Times New Roman" w:hAnsi="Times New Roman" w:cs="Times New Roman"/>
          <w:bCs/>
          <w:sz w:val="24"/>
          <w:szCs w:val="24"/>
        </w:rPr>
        <w:t xml:space="preserve"> between CPs and pharmaceutical </w:t>
      </w:r>
      <w:r w:rsidR="00254FE8" w:rsidRPr="009C4B3E">
        <w:rPr>
          <w:rFonts w:ascii="Times New Roman" w:hAnsi="Times New Roman" w:cs="Times New Roman"/>
          <w:bCs/>
          <w:sz w:val="24"/>
          <w:szCs w:val="24"/>
        </w:rPr>
        <w:t>companies,</w:t>
      </w:r>
      <w:r w:rsidR="00035193" w:rsidRPr="009C4B3E">
        <w:rPr>
          <w:rFonts w:ascii="Times New Roman" w:hAnsi="Times New Roman" w:cs="Times New Roman"/>
          <w:bCs/>
          <w:sz w:val="24"/>
          <w:szCs w:val="24"/>
        </w:rPr>
        <w:t>and the chaotic open market which is often questioned for quality and standards</w:t>
      </w:r>
      <w:commentRangeStart w:id="21"/>
      <w:r w:rsidR="00F011CC" w:rsidRPr="009C4B3E">
        <w:rPr>
          <w:rFonts w:ascii="Times New Roman" w:hAnsi="Times New Roman" w:cs="Times New Roman"/>
          <w:sz w:val="24"/>
          <w:szCs w:val="24"/>
          <w:vertAlign w:val="superscript"/>
        </w:rPr>
        <w:t>15-16,17-18</w:t>
      </w:r>
      <w:commentRangeEnd w:id="21"/>
      <w:r w:rsidR="00E46748">
        <w:rPr>
          <w:rStyle w:val="CommentReference"/>
        </w:rPr>
        <w:commentReference w:id="21"/>
      </w:r>
      <w:r w:rsidR="00F011CC" w:rsidRPr="009C4B3E">
        <w:rPr>
          <w:rFonts w:ascii="Times New Roman" w:hAnsi="Times New Roman" w:cs="Times New Roman"/>
          <w:sz w:val="24"/>
          <w:szCs w:val="24"/>
        </w:rPr>
        <w:t>.</w:t>
      </w:r>
      <w:r w:rsidRPr="009C4B3E">
        <w:rPr>
          <w:rFonts w:ascii="Times New Roman" w:hAnsi="Times New Roman" w:cs="Times New Roman"/>
          <w:sz w:val="24"/>
          <w:szCs w:val="24"/>
        </w:rPr>
        <w:t xml:space="preserve"> The main </w:t>
      </w:r>
      <w:r w:rsidR="007234B3" w:rsidRPr="009C4B3E">
        <w:rPr>
          <w:rFonts w:ascii="Times New Roman" w:hAnsi="Times New Roman" w:cs="Times New Roman"/>
          <w:sz w:val="24"/>
          <w:szCs w:val="24"/>
        </w:rPr>
        <w:lastRenderedPageBreak/>
        <w:t>objective of the study w</w:t>
      </w:r>
      <w:r w:rsidR="00B22591" w:rsidRPr="009C4B3E">
        <w:rPr>
          <w:rFonts w:ascii="Times New Roman" w:hAnsi="Times New Roman" w:cs="Times New Roman"/>
          <w:sz w:val="24"/>
          <w:szCs w:val="24"/>
        </w:rPr>
        <w:t xml:space="preserve">as </w:t>
      </w:r>
      <w:r w:rsidR="007234B3" w:rsidRPr="009C4B3E">
        <w:rPr>
          <w:rFonts w:ascii="Times New Roman" w:hAnsi="Times New Roman" w:cs="Times New Roman"/>
          <w:sz w:val="24"/>
          <w:szCs w:val="24"/>
        </w:rPr>
        <w:t>to</w:t>
      </w:r>
      <w:r w:rsidR="00B22591" w:rsidRPr="009C4B3E">
        <w:rPr>
          <w:rFonts w:ascii="Times New Roman" w:hAnsi="Times New Roman" w:cs="Times New Roman"/>
          <w:bCs/>
          <w:sz w:val="24"/>
          <w:szCs w:val="24"/>
        </w:rPr>
        <w:t xml:space="preserve">use Henry Garrett’s scoring method and multinomial </w:t>
      </w:r>
      <w:r w:rsidR="009A66B9" w:rsidRPr="009C4B3E">
        <w:rPr>
          <w:rFonts w:ascii="Times New Roman" w:hAnsi="Times New Roman" w:cs="Times New Roman"/>
          <w:bCs/>
          <w:sz w:val="24"/>
          <w:szCs w:val="24"/>
        </w:rPr>
        <w:t xml:space="preserve">logistic regression to evaluate the dominant </w:t>
      </w:r>
      <w:r w:rsidR="00B22591" w:rsidRPr="009C4B3E">
        <w:rPr>
          <w:rFonts w:ascii="Times New Roman" w:hAnsi="Times New Roman" w:cs="Times New Roman"/>
          <w:bCs/>
          <w:sz w:val="24"/>
          <w:szCs w:val="24"/>
        </w:rPr>
        <w:t>factors influencing Community Pharmacists’ decision to procure from supply channels in South Western, Nigeria</w:t>
      </w:r>
      <w:r w:rsidR="00B22591" w:rsidRPr="009C4B3E">
        <w:rPr>
          <w:rFonts w:ascii="Times New Roman" w:hAnsi="Times New Roman" w:cs="Times New Roman"/>
          <w:sz w:val="24"/>
          <w:szCs w:val="24"/>
        </w:rPr>
        <w:t xml:space="preserve">. </w:t>
      </w:r>
      <w:commentRangeStart w:id="22"/>
      <w:r w:rsidR="00B22591" w:rsidRPr="009C4B3E">
        <w:rPr>
          <w:rFonts w:ascii="Times New Roman" w:hAnsi="Times New Roman" w:cs="Times New Roman"/>
          <w:sz w:val="24"/>
          <w:szCs w:val="24"/>
        </w:rPr>
        <w:t xml:space="preserve">Therefore, </w:t>
      </w:r>
      <w:r w:rsidRPr="009C4B3E">
        <w:rPr>
          <w:rFonts w:ascii="Times New Roman" w:hAnsi="Times New Roman" w:cs="Times New Roman"/>
          <w:sz w:val="24"/>
          <w:szCs w:val="24"/>
        </w:rPr>
        <w:t xml:space="preserve">to provide a scoring template for evaluating buying decision </w:t>
      </w:r>
      <w:commentRangeStart w:id="23"/>
      <w:r w:rsidRPr="009C4B3E">
        <w:rPr>
          <w:rFonts w:ascii="Times New Roman" w:hAnsi="Times New Roman" w:cs="Times New Roman"/>
          <w:sz w:val="24"/>
          <w:szCs w:val="24"/>
        </w:rPr>
        <w:t>metrics.</w:t>
      </w:r>
      <w:r w:rsidR="005A50C8" w:rsidRPr="009C4B3E">
        <w:rPr>
          <w:rFonts w:ascii="Times New Roman" w:hAnsi="Times New Roman" w:cs="Times New Roman"/>
          <w:sz w:val="24"/>
          <w:szCs w:val="24"/>
        </w:rPr>
        <w:t>T</w:t>
      </w:r>
      <w:r w:rsidR="000F4784" w:rsidRPr="009C4B3E">
        <w:rPr>
          <w:rFonts w:ascii="Times New Roman" w:hAnsi="Times New Roman" w:cs="Times New Roman"/>
          <w:sz w:val="24"/>
          <w:szCs w:val="24"/>
        </w:rPr>
        <w:t xml:space="preserve">he </w:t>
      </w:r>
      <w:commentRangeEnd w:id="23"/>
      <w:r w:rsidR="001179D6">
        <w:rPr>
          <w:rStyle w:val="CommentReference"/>
        </w:rPr>
        <w:commentReference w:id="23"/>
      </w:r>
      <w:r w:rsidR="000F4784" w:rsidRPr="009C4B3E">
        <w:rPr>
          <w:rFonts w:ascii="Times New Roman" w:hAnsi="Times New Roman" w:cs="Times New Roman"/>
          <w:sz w:val="24"/>
          <w:szCs w:val="24"/>
        </w:rPr>
        <w:t xml:space="preserve">validity of the </w:t>
      </w:r>
      <w:r w:rsidR="00B72550" w:rsidRPr="009C4B3E">
        <w:rPr>
          <w:rFonts w:ascii="Times New Roman" w:hAnsi="Times New Roman" w:cs="Times New Roman"/>
          <w:sz w:val="24"/>
          <w:szCs w:val="24"/>
        </w:rPr>
        <w:t xml:space="preserve">decision factors and Preference decisions </w:t>
      </w:r>
      <w:r w:rsidR="000F4784" w:rsidRPr="009C4B3E">
        <w:rPr>
          <w:rFonts w:ascii="Times New Roman" w:hAnsi="Times New Roman" w:cs="Times New Roman"/>
          <w:sz w:val="24"/>
          <w:szCs w:val="24"/>
        </w:rPr>
        <w:t>w</w:t>
      </w:r>
      <w:r w:rsidR="00B72550" w:rsidRPr="009C4B3E">
        <w:rPr>
          <w:rFonts w:ascii="Times New Roman" w:hAnsi="Times New Roman" w:cs="Times New Roman"/>
          <w:sz w:val="24"/>
          <w:szCs w:val="24"/>
        </w:rPr>
        <w:t>ere</w:t>
      </w:r>
      <w:r w:rsidR="000F4784" w:rsidRPr="009C4B3E">
        <w:rPr>
          <w:rFonts w:ascii="Times New Roman" w:hAnsi="Times New Roman" w:cs="Times New Roman"/>
          <w:sz w:val="24"/>
          <w:szCs w:val="24"/>
        </w:rPr>
        <w:t xml:space="preserve"> tested using statistical measures such as Friedman's ANOVA test, Kendall W, and Bonferroni test. Finally, the Multinomial logistic regression technique (MNL) was used to evaluate the implicit relationships and interaction effects between the preference </w:t>
      </w:r>
      <w:r w:rsidR="009A66B9" w:rsidRPr="009C4B3E">
        <w:rPr>
          <w:rFonts w:ascii="Times New Roman" w:hAnsi="Times New Roman" w:cs="Times New Roman"/>
          <w:sz w:val="24"/>
          <w:szCs w:val="24"/>
        </w:rPr>
        <w:t xml:space="preserve">decisions </w:t>
      </w:r>
      <w:r w:rsidR="000F4784" w:rsidRPr="009C4B3E">
        <w:rPr>
          <w:rFonts w:ascii="Times New Roman" w:hAnsi="Times New Roman" w:cs="Times New Roman"/>
          <w:sz w:val="24"/>
          <w:szCs w:val="24"/>
        </w:rPr>
        <w:t xml:space="preserve">by </w:t>
      </w:r>
      <w:r w:rsidR="009A66B9" w:rsidRPr="009C4B3E">
        <w:rPr>
          <w:rFonts w:ascii="Times New Roman" w:hAnsi="Times New Roman" w:cs="Times New Roman"/>
          <w:sz w:val="24"/>
          <w:szCs w:val="24"/>
        </w:rPr>
        <w:t>community pharmacists and the</w:t>
      </w:r>
      <w:r w:rsidR="00B22591" w:rsidRPr="009C4B3E">
        <w:rPr>
          <w:rFonts w:ascii="Times New Roman" w:hAnsi="Times New Roman" w:cs="Times New Roman"/>
          <w:sz w:val="24"/>
          <w:szCs w:val="24"/>
        </w:rPr>
        <w:t xml:space="preserve"> factors</w:t>
      </w:r>
      <w:r w:rsidR="000F4784" w:rsidRPr="009C4B3E">
        <w:rPr>
          <w:rFonts w:ascii="Times New Roman" w:hAnsi="Times New Roman" w:cs="Times New Roman"/>
          <w:sz w:val="24"/>
          <w:szCs w:val="24"/>
        </w:rPr>
        <w:t xml:space="preserve">. Henry Garrett's ranking method was used to measure the mean rank score of each determinant. </w:t>
      </w:r>
      <w:r w:rsidR="00973FA1" w:rsidRPr="009C4B3E">
        <w:rPr>
          <w:rFonts w:ascii="Times New Roman" w:hAnsi="Times New Roman" w:cs="Times New Roman"/>
          <w:sz w:val="24"/>
          <w:szCs w:val="24"/>
        </w:rPr>
        <w:t xml:space="preserve">The study employed the use of the Henry Garrett Ranking Method as a prioritization technique to rank the various normative </w:t>
      </w:r>
      <w:r w:rsidR="001A4A8E" w:rsidRPr="009C4B3E">
        <w:rPr>
          <w:rFonts w:ascii="Times New Roman" w:hAnsi="Times New Roman" w:cs="Times New Roman"/>
          <w:sz w:val="24"/>
          <w:szCs w:val="24"/>
        </w:rPr>
        <w:t>buying decision determina</w:t>
      </w:r>
      <w:r w:rsidR="00F011CC" w:rsidRPr="009C4B3E">
        <w:rPr>
          <w:rFonts w:ascii="Times New Roman" w:hAnsi="Times New Roman" w:cs="Times New Roman"/>
          <w:sz w:val="24"/>
          <w:szCs w:val="24"/>
        </w:rPr>
        <w:t>nts among community pharmacists</w:t>
      </w:r>
      <w:r w:rsidR="00CA1E96" w:rsidRPr="009C4B3E">
        <w:rPr>
          <w:rFonts w:ascii="Times New Roman" w:hAnsi="Times New Roman" w:cs="Times New Roman"/>
          <w:bCs/>
          <w:sz w:val="24"/>
          <w:szCs w:val="24"/>
          <w:vertAlign w:val="superscript"/>
        </w:rPr>
        <w:t>1</w:t>
      </w:r>
      <w:r w:rsidR="00254FE8" w:rsidRPr="009C4B3E">
        <w:rPr>
          <w:rFonts w:ascii="Times New Roman" w:hAnsi="Times New Roman" w:cs="Times New Roman"/>
          <w:bCs/>
          <w:sz w:val="24"/>
          <w:szCs w:val="24"/>
          <w:vertAlign w:val="superscript"/>
        </w:rPr>
        <w:t>9,20</w:t>
      </w:r>
      <w:commentRangeEnd w:id="22"/>
      <w:r w:rsidR="00A74DE2">
        <w:rPr>
          <w:rStyle w:val="CommentReference"/>
        </w:rPr>
        <w:commentReference w:id="22"/>
      </w:r>
      <w:r w:rsidR="00F011CC" w:rsidRPr="009C4B3E">
        <w:rPr>
          <w:rFonts w:ascii="Times New Roman" w:hAnsi="Times New Roman" w:cs="Times New Roman"/>
          <w:sz w:val="24"/>
          <w:szCs w:val="24"/>
        </w:rPr>
        <w:t xml:space="preserve">. </w:t>
      </w:r>
      <w:r w:rsidR="001A4A8E" w:rsidRPr="009C4B3E">
        <w:rPr>
          <w:rFonts w:ascii="Times New Roman" w:hAnsi="Times New Roman" w:cs="Times New Roman"/>
          <w:sz w:val="24"/>
          <w:szCs w:val="24"/>
        </w:rPr>
        <w:t>Henry Garrett Ranking method is widely used in social and management sciences to quantitatively measure the perception of respondents by applying a quantitat</w:t>
      </w:r>
      <w:r w:rsidR="00F011CC" w:rsidRPr="009C4B3E">
        <w:rPr>
          <w:rFonts w:ascii="Times New Roman" w:hAnsi="Times New Roman" w:cs="Times New Roman"/>
          <w:sz w:val="24"/>
          <w:szCs w:val="24"/>
        </w:rPr>
        <w:t>ive weighting and rating scale</w:t>
      </w:r>
      <w:commentRangeStart w:id="24"/>
      <w:r w:rsidR="00B457B1" w:rsidRPr="009C4B3E">
        <w:rPr>
          <w:rFonts w:ascii="Times New Roman" w:hAnsi="Times New Roman" w:cs="Times New Roman"/>
          <w:bCs/>
          <w:sz w:val="24"/>
          <w:szCs w:val="24"/>
          <w:vertAlign w:val="superscript"/>
        </w:rPr>
        <w:t>21</w:t>
      </w:r>
      <w:r w:rsidR="00254FE8" w:rsidRPr="009C4B3E">
        <w:rPr>
          <w:rFonts w:ascii="Times New Roman" w:hAnsi="Times New Roman" w:cs="Times New Roman"/>
          <w:bCs/>
          <w:sz w:val="24"/>
          <w:szCs w:val="24"/>
          <w:vertAlign w:val="superscript"/>
        </w:rPr>
        <w:t>-25</w:t>
      </w:r>
      <w:commentRangeEnd w:id="24"/>
      <w:r w:rsidR="00E46748">
        <w:rPr>
          <w:rStyle w:val="CommentReference"/>
        </w:rPr>
        <w:commentReference w:id="24"/>
      </w:r>
      <w:r w:rsidR="009C4B3E" w:rsidRPr="009C4B3E">
        <w:rPr>
          <w:rFonts w:ascii="Times New Roman" w:hAnsi="Times New Roman" w:cs="Times New Roman"/>
          <w:bCs/>
          <w:sz w:val="24"/>
          <w:szCs w:val="24"/>
        </w:rPr>
        <w:t>.</w:t>
      </w:r>
    </w:p>
    <w:p w:rsidR="009F6C7B" w:rsidRDefault="009F6C7B" w:rsidP="00B176D5">
      <w:pPr>
        <w:spacing w:after="0" w:line="276" w:lineRule="auto"/>
        <w:jc w:val="both"/>
        <w:rPr>
          <w:rFonts w:ascii="Times New Roman" w:hAnsi="Times New Roman" w:cs="Times New Roman"/>
          <w:b/>
          <w:sz w:val="24"/>
          <w:szCs w:val="24"/>
        </w:rPr>
      </w:pPr>
    </w:p>
    <w:p w:rsidR="00D817AA" w:rsidRPr="005D6340" w:rsidRDefault="00ED65FB" w:rsidP="00B176D5">
      <w:pPr>
        <w:spacing w:after="0" w:line="276" w:lineRule="auto"/>
        <w:jc w:val="both"/>
        <w:rPr>
          <w:rFonts w:ascii="Times New Roman" w:hAnsi="Times New Roman" w:cs="Times New Roman"/>
          <w:b/>
          <w:sz w:val="24"/>
          <w:szCs w:val="24"/>
        </w:rPr>
      </w:pPr>
      <w:commentRangeStart w:id="25"/>
      <w:r w:rsidRPr="00E46748">
        <w:rPr>
          <w:rFonts w:ascii="Times New Roman" w:hAnsi="Times New Roman" w:cs="Times New Roman"/>
          <w:b/>
          <w:strike/>
          <w:sz w:val="24"/>
          <w:szCs w:val="24"/>
        </w:rPr>
        <w:t>MATERIALS</w:t>
      </w:r>
      <w:commentRangeEnd w:id="25"/>
      <w:r w:rsidR="00E46748">
        <w:rPr>
          <w:rStyle w:val="CommentReference"/>
        </w:rPr>
        <w:commentReference w:id="25"/>
      </w:r>
      <w:r w:rsidR="007A188C" w:rsidRPr="00BA09B1">
        <w:rPr>
          <w:rFonts w:ascii="Times New Roman" w:hAnsi="Times New Roman" w:cs="Times New Roman"/>
          <w:b/>
          <w:sz w:val="24"/>
          <w:szCs w:val="24"/>
        </w:rPr>
        <w:t xml:space="preserve"> AND </w:t>
      </w:r>
      <w:r w:rsidR="00D61AC4" w:rsidRPr="00BA09B1">
        <w:rPr>
          <w:rFonts w:ascii="Times New Roman" w:hAnsi="Times New Roman" w:cs="Times New Roman"/>
          <w:b/>
          <w:sz w:val="24"/>
          <w:szCs w:val="24"/>
        </w:rPr>
        <w:t>METHODS</w:t>
      </w:r>
    </w:p>
    <w:p w:rsidR="00C90B2B" w:rsidRPr="009C4B3E" w:rsidRDefault="00ED65FB" w:rsidP="00B176D5">
      <w:pPr>
        <w:spacing w:after="0" w:line="276" w:lineRule="auto"/>
        <w:jc w:val="both"/>
        <w:rPr>
          <w:rFonts w:ascii="Times New Roman" w:hAnsi="Times New Roman" w:cs="Times New Roman"/>
          <w:sz w:val="24"/>
          <w:szCs w:val="24"/>
        </w:rPr>
      </w:pPr>
      <w:r w:rsidRPr="00BA09B1">
        <w:rPr>
          <w:rFonts w:ascii="Times New Roman" w:hAnsi="Times New Roman" w:cs="Times New Roman"/>
          <w:b/>
          <w:sz w:val="24"/>
          <w:szCs w:val="24"/>
        </w:rPr>
        <w:t>Questionnaire Design</w:t>
      </w:r>
    </w:p>
    <w:p w:rsidR="00C90B2B" w:rsidRPr="009C4B3E"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sz w:val="24"/>
          <w:szCs w:val="24"/>
        </w:rPr>
        <w:t xml:space="preserve">A </w:t>
      </w:r>
      <w:commentRangeStart w:id="26"/>
      <w:r w:rsidRPr="009C4B3E">
        <w:rPr>
          <w:rFonts w:ascii="Times New Roman" w:hAnsi="Times New Roman" w:cs="Times New Roman"/>
          <w:sz w:val="24"/>
          <w:szCs w:val="24"/>
        </w:rPr>
        <w:t xml:space="preserve">structured questionnaire </w:t>
      </w:r>
      <w:commentRangeEnd w:id="26"/>
      <w:r w:rsidR="00E46748">
        <w:rPr>
          <w:rStyle w:val="CommentReference"/>
        </w:rPr>
        <w:commentReference w:id="26"/>
      </w:r>
      <w:r w:rsidRPr="009C4B3E">
        <w:rPr>
          <w:rFonts w:ascii="Times New Roman" w:hAnsi="Times New Roman" w:cs="Times New Roman"/>
          <w:sz w:val="24"/>
          <w:szCs w:val="24"/>
        </w:rPr>
        <w:t xml:space="preserve">was developed based on a </w:t>
      </w:r>
      <w:commentRangeStart w:id="27"/>
      <w:r w:rsidRPr="009C4B3E">
        <w:rPr>
          <w:rFonts w:ascii="Times New Roman" w:hAnsi="Times New Roman" w:cs="Times New Roman"/>
          <w:sz w:val="24"/>
          <w:szCs w:val="24"/>
        </w:rPr>
        <w:t>comprehensive literature review and from the opinions of experts</w:t>
      </w:r>
      <w:commentRangeEnd w:id="27"/>
      <w:r w:rsidR="00E46748">
        <w:rPr>
          <w:rStyle w:val="CommentReference"/>
        </w:rPr>
        <w:commentReference w:id="27"/>
      </w:r>
      <w:r w:rsidRPr="009C4B3E">
        <w:rPr>
          <w:rFonts w:ascii="Times New Roman" w:hAnsi="Times New Roman" w:cs="Times New Roman"/>
          <w:sz w:val="24"/>
          <w:szCs w:val="24"/>
        </w:rPr>
        <w:t xml:space="preserve"> in the field. The questionnaire is composed of </w:t>
      </w:r>
      <w:r w:rsidR="00704EF5" w:rsidRPr="009C4B3E">
        <w:rPr>
          <w:rFonts w:ascii="Times New Roman" w:hAnsi="Times New Roman" w:cs="Times New Roman"/>
          <w:sz w:val="24"/>
          <w:szCs w:val="24"/>
        </w:rPr>
        <w:t>two</w:t>
      </w:r>
      <w:r w:rsidRPr="009C4B3E">
        <w:rPr>
          <w:rFonts w:ascii="Times New Roman" w:hAnsi="Times New Roman" w:cs="Times New Roman"/>
          <w:sz w:val="24"/>
          <w:szCs w:val="24"/>
        </w:rPr>
        <w:t xml:space="preserve"> parts namely Part 1 consists of socio-demographic variables</w:t>
      </w:r>
      <w:commentRangeStart w:id="28"/>
      <w:r w:rsidRPr="009C4B3E">
        <w:rPr>
          <w:rFonts w:ascii="Times New Roman" w:hAnsi="Times New Roman" w:cs="Times New Roman"/>
          <w:sz w:val="24"/>
          <w:szCs w:val="24"/>
        </w:rPr>
        <w:t xml:space="preserve">. </w:t>
      </w:r>
      <w:commentRangeStart w:id="29"/>
      <w:r w:rsidRPr="009C4B3E">
        <w:rPr>
          <w:rFonts w:ascii="Times New Roman" w:hAnsi="Times New Roman" w:cs="Times New Roman"/>
          <w:sz w:val="24"/>
          <w:szCs w:val="24"/>
        </w:rPr>
        <w:t xml:space="preserve">Part 2 consists of </w:t>
      </w:r>
      <w:commentRangeEnd w:id="29"/>
      <w:r w:rsidR="00A74DE2">
        <w:rPr>
          <w:rStyle w:val="CommentReference"/>
        </w:rPr>
        <w:commentReference w:id="29"/>
      </w:r>
      <w:r w:rsidRPr="009C4B3E">
        <w:rPr>
          <w:rFonts w:ascii="Times New Roman" w:hAnsi="Times New Roman" w:cs="Times New Roman"/>
          <w:sz w:val="24"/>
          <w:szCs w:val="24"/>
        </w:rPr>
        <w:t>discrete choice questions focused on the rating of 10 buying criteria according to the level of importance</w:t>
      </w:r>
      <w:r w:rsidR="00295A6E" w:rsidRPr="009C4B3E">
        <w:rPr>
          <w:rFonts w:ascii="Times New Roman" w:hAnsi="Times New Roman" w:cs="Times New Roman"/>
          <w:sz w:val="24"/>
          <w:szCs w:val="24"/>
        </w:rPr>
        <w:t xml:space="preserve"> ranging from 1 to 10</w:t>
      </w:r>
      <w:r w:rsidR="008D0EE1" w:rsidRPr="009C4B3E">
        <w:rPr>
          <w:rFonts w:ascii="Times New Roman" w:hAnsi="Times New Roman" w:cs="Times New Roman"/>
          <w:sz w:val="24"/>
          <w:szCs w:val="24"/>
        </w:rPr>
        <w:t xml:space="preserve"> where 1 is the most important criteria and 10 are the least criteria rating</w:t>
      </w:r>
      <w:commentRangeEnd w:id="28"/>
      <w:r w:rsidR="00E46748">
        <w:rPr>
          <w:rStyle w:val="CommentReference"/>
        </w:rPr>
        <w:commentReference w:id="28"/>
      </w:r>
      <w:r w:rsidR="008D0EE1" w:rsidRPr="009C4B3E">
        <w:rPr>
          <w:rFonts w:ascii="Times New Roman" w:hAnsi="Times New Roman" w:cs="Times New Roman"/>
          <w:sz w:val="24"/>
          <w:szCs w:val="24"/>
        </w:rPr>
        <w:t>.</w:t>
      </w:r>
    </w:p>
    <w:p w:rsidR="00005E80" w:rsidRPr="00BA09B1" w:rsidRDefault="00ED65FB" w:rsidP="00B176D5">
      <w:pPr>
        <w:spacing w:after="0" w:line="276" w:lineRule="auto"/>
        <w:jc w:val="both"/>
        <w:rPr>
          <w:rFonts w:ascii="Times New Roman" w:eastAsia="Calibri" w:hAnsi="Times New Roman" w:cs="Times New Roman"/>
          <w:b/>
          <w:sz w:val="24"/>
          <w:szCs w:val="24"/>
        </w:rPr>
      </w:pPr>
      <w:r w:rsidRPr="00BA09B1">
        <w:rPr>
          <w:rFonts w:ascii="Times New Roman" w:eastAsia="Calibri" w:hAnsi="Times New Roman" w:cs="Times New Roman"/>
          <w:b/>
          <w:sz w:val="24"/>
          <w:szCs w:val="24"/>
        </w:rPr>
        <w:t>Study design</w:t>
      </w:r>
    </w:p>
    <w:p w:rsidR="00ED65FB" w:rsidRPr="009C4B3E" w:rsidRDefault="00ED65FB" w:rsidP="00B176D5">
      <w:pPr>
        <w:spacing w:after="0" w:line="276" w:lineRule="auto"/>
        <w:jc w:val="both"/>
        <w:rPr>
          <w:rFonts w:ascii="Times New Roman" w:eastAsia="Calibri" w:hAnsi="Times New Roman" w:cs="Times New Roman"/>
          <w:sz w:val="24"/>
          <w:szCs w:val="24"/>
        </w:rPr>
      </w:pPr>
      <w:r w:rsidRPr="009C4B3E">
        <w:rPr>
          <w:rFonts w:ascii="Times New Roman" w:eastAsia="Calibri" w:hAnsi="Times New Roman" w:cs="Times New Roman"/>
          <w:sz w:val="24"/>
          <w:szCs w:val="24"/>
        </w:rPr>
        <w:t xml:space="preserve">A cross-sectional </w:t>
      </w:r>
      <w:r w:rsidR="00005E80" w:rsidRPr="009C4B3E">
        <w:rPr>
          <w:rFonts w:ascii="Times New Roman" w:eastAsia="Calibri" w:hAnsi="Times New Roman" w:cs="Times New Roman"/>
          <w:sz w:val="24"/>
          <w:szCs w:val="24"/>
        </w:rPr>
        <w:t xml:space="preserve">study which used literature guided questionnaires administered to a pool of community pharmacists in selected </w:t>
      </w:r>
      <w:commentRangeStart w:id="30"/>
      <w:r w:rsidR="00005E80" w:rsidRPr="009C4B3E">
        <w:rPr>
          <w:rFonts w:ascii="Times New Roman" w:eastAsia="Calibri" w:hAnsi="Times New Roman" w:cs="Times New Roman"/>
          <w:sz w:val="24"/>
          <w:szCs w:val="24"/>
        </w:rPr>
        <w:t xml:space="preserve">cities </w:t>
      </w:r>
      <w:commentRangeStart w:id="31"/>
      <w:r w:rsidR="00005E80" w:rsidRPr="009C4B3E">
        <w:rPr>
          <w:rFonts w:ascii="Times New Roman" w:eastAsia="Calibri" w:hAnsi="Times New Roman" w:cs="Times New Roman"/>
          <w:sz w:val="24"/>
          <w:szCs w:val="24"/>
        </w:rPr>
        <w:t>in South West</w:t>
      </w:r>
      <w:commentRangeEnd w:id="30"/>
      <w:r w:rsidR="00A74DE2">
        <w:rPr>
          <w:rStyle w:val="CommentReference"/>
        </w:rPr>
        <w:commentReference w:id="30"/>
      </w:r>
      <w:r w:rsidR="00005E80" w:rsidRPr="009C4B3E">
        <w:rPr>
          <w:rFonts w:ascii="Times New Roman" w:eastAsia="Calibri" w:hAnsi="Times New Roman" w:cs="Times New Roman"/>
          <w:sz w:val="24"/>
          <w:szCs w:val="24"/>
        </w:rPr>
        <w:t>, Nigeria</w:t>
      </w:r>
      <w:commentRangeEnd w:id="31"/>
      <w:r w:rsidR="005F0DF3">
        <w:rPr>
          <w:rStyle w:val="CommentReference"/>
        </w:rPr>
        <w:commentReference w:id="31"/>
      </w:r>
    </w:p>
    <w:p w:rsidR="00FB0A74" w:rsidRPr="009C054B" w:rsidRDefault="00ED65FB" w:rsidP="00B176D5">
      <w:pPr>
        <w:spacing w:after="0" w:line="276" w:lineRule="auto"/>
        <w:jc w:val="both"/>
        <w:rPr>
          <w:rFonts w:ascii="Times New Roman" w:hAnsi="Times New Roman" w:cs="Times New Roman"/>
          <w:b/>
          <w:sz w:val="24"/>
          <w:szCs w:val="24"/>
        </w:rPr>
      </w:pPr>
      <w:commentRangeStart w:id="32"/>
      <w:r w:rsidRPr="009C054B">
        <w:rPr>
          <w:rFonts w:ascii="Times New Roman" w:hAnsi="Times New Roman" w:cs="Times New Roman"/>
          <w:b/>
          <w:sz w:val="24"/>
          <w:szCs w:val="24"/>
        </w:rPr>
        <w:t>Ethics Statement</w:t>
      </w:r>
      <w:commentRangeEnd w:id="32"/>
      <w:r w:rsidR="00A74DE2">
        <w:rPr>
          <w:rStyle w:val="CommentReference"/>
        </w:rPr>
        <w:commentReference w:id="32"/>
      </w:r>
    </w:p>
    <w:p w:rsidR="00FB0A74"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sz w:val="24"/>
          <w:szCs w:val="24"/>
        </w:rPr>
        <w:t>Ethical approval with approval number HPRS/381/371 dated 10</w:t>
      </w:r>
      <w:r w:rsidRPr="009C4B3E">
        <w:rPr>
          <w:rFonts w:ascii="Times New Roman" w:hAnsi="Times New Roman" w:cs="Times New Roman"/>
          <w:sz w:val="24"/>
          <w:szCs w:val="24"/>
          <w:vertAlign w:val="superscript"/>
        </w:rPr>
        <w:t>th</w:t>
      </w:r>
      <w:r w:rsidRPr="009C4B3E">
        <w:rPr>
          <w:rFonts w:ascii="Times New Roman" w:hAnsi="Times New Roman" w:cs="Times New Roman"/>
          <w:sz w:val="24"/>
          <w:szCs w:val="24"/>
        </w:rPr>
        <w:t xml:space="preserve"> May 2021 from the Department of Health Planning, Research and Statistics, Ministry of Health, Ogun State, Nigeria. Informed consent was obtained from respondents before the administration of the questionnaire</w:t>
      </w:r>
      <w:r>
        <w:rPr>
          <w:rFonts w:ascii="Times New Roman" w:hAnsi="Times New Roman" w:cs="Times New Roman"/>
          <w:sz w:val="24"/>
          <w:szCs w:val="24"/>
        </w:rPr>
        <w:t>.</w:t>
      </w:r>
    </w:p>
    <w:p w:rsidR="00B90825" w:rsidRDefault="00B90825" w:rsidP="00B176D5">
      <w:pPr>
        <w:spacing w:after="0" w:line="276" w:lineRule="auto"/>
        <w:jc w:val="both"/>
        <w:rPr>
          <w:rFonts w:ascii="Times New Roman" w:eastAsia="Calibri" w:hAnsi="Times New Roman" w:cs="Times New Roman"/>
          <w:b/>
          <w:sz w:val="24"/>
          <w:szCs w:val="24"/>
        </w:rPr>
      </w:pPr>
    </w:p>
    <w:p w:rsidR="00C90B2B" w:rsidRPr="00FB0A74" w:rsidRDefault="00ED65FB" w:rsidP="00B176D5">
      <w:pPr>
        <w:spacing w:after="0" w:line="276" w:lineRule="auto"/>
        <w:jc w:val="both"/>
        <w:rPr>
          <w:rFonts w:ascii="Times New Roman" w:hAnsi="Times New Roman" w:cs="Times New Roman"/>
          <w:sz w:val="24"/>
          <w:szCs w:val="24"/>
        </w:rPr>
      </w:pPr>
      <w:r w:rsidRPr="00BA09B1">
        <w:rPr>
          <w:rFonts w:ascii="Times New Roman" w:eastAsia="Calibri" w:hAnsi="Times New Roman" w:cs="Times New Roman"/>
          <w:b/>
          <w:sz w:val="24"/>
          <w:szCs w:val="24"/>
        </w:rPr>
        <w:t>Eligibility Criteria</w:t>
      </w:r>
    </w:p>
    <w:p w:rsidR="00B22591" w:rsidRPr="009C4B3E" w:rsidRDefault="00ED65FB" w:rsidP="00B176D5">
      <w:pPr>
        <w:spacing w:after="0" w:line="276" w:lineRule="auto"/>
        <w:jc w:val="both"/>
        <w:rPr>
          <w:rFonts w:ascii="Times New Roman" w:eastAsia="Calibri" w:hAnsi="Times New Roman" w:cs="Times New Roman"/>
          <w:sz w:val="24"/>
          <w:szCs w:val="24"/>
        </w:rPr>
      </w:pPr>
      <w:r w:rsidRPr="009C4B3E">
        <w:rPr>
          <w:rFonts w:ascii="Times New Roman" w:eastAsia="Calibri" w:hAnsi="Times New Roman" w:cs="Times New Roman"/>
          <w:sz w:val="24"/>
          <w:szCs w:val="24"/>
        </w:rPr>
        <w:t xml:space="preserve">Only Community pharmacists and/or pharmacist managers with direct supervisory roles in procurement were </w:t>
      </w:r>
      <w:commentRangeStart w:id="33"/>
      <w:r w:rsidRPr="009C4B3E">
        <w:rPr>
          <w:rFonts w:ascii="Times New Roman" w:eastAsia="Calibri" w:hAnsi="Times New Roman" w:cs="Times New Roman"/>
          <w:sz w:val="24"/>
          <w:szCs w:val="24"/>
        </w:rPr>
        <w:t>included in the study.  Pharmacists with no supervisory role in procurement operations were excluded. Non-Pharmacists were excluded. The rationale for this is to ensure t</w:t>
      </w:r>
      <w:r w:rsidR="000538CA" w:rsidRPr="009C4B3E">
        <w:rPr>
          <w:rFonts w:ascii="Times New Roman" w:eastAsia="Calibri" w:hAnsi="Times New Roman" w:cs="Times New Roman"/>
          <w:sz w:val="24"/>
          <w:szCs w:val="24"/>
        </w:rPr>
        <w:t>hat only those with sufficient and</w:t>
      </w:r>
      <w:r w:rsidRPr="009C4B3E">
        <w:rPr>
          <w:rFonts w:ascii="Times New Roman" w:eastAsia="Calibri" w:hAnsi="Times New Roman" w:cs="Times New Roman"/>
          <w:sz w:val="24"/>
          <w:szCs w:val="24"/>
        </w:rPr>
        <w:t xml:space="preserve"> </w:t>
      </w:r>
      <w:commentRangeEnd w:id="33"/>
      <w:r w:rsidR="00D64F80">
        <w:rPr>
          <w:rStyle w:val="CommentReference"/>
        </w:rPr>
        <w:commentReference w:id="33"/>
      </w:r>
      <w:r w:rsidRPr="009C4B3E">
        <w:rPr>
          <w:rFonts w:ascii="Times New Roman" w:eastAsia="Calibri" w:hAnsi="Times New Roman" w:cs="Times New Roman"/>
          <w:sz w:val="24"/>
          <w:szCs w:val="24"/>
        </w:rPr>
        <w:t>current experience on procurement issues are used</w:t>
      </w:r>
    </w:p>
    <w:p w:rsidR="00005E80" w:rsidRPr="00BA09B1" w:rsidRDefault="00ED65FB" w:rsidP="00B176D5">
      <w:pPr>
        <w:spacing w:after="0" w:line="276" w:lineRule="auto"/>
        <w:jc w:val="both"/>
        <w:rPr>
          <w:rFonts w:ascii="Times New Roman" w:eastAsia="Calibri" w:hAnsi="Times New Roman" w:cs="Times New Roman"/>
          <w:b/>
          <w:sz w:val="24"/>
          <w:szCs w:val="24"/>
        </w:rPr>
      </w:pPr>
      <w:commentRangeStart w:id="34"/>
      <w:r w:rsidRPr="00BA09B1">
        <w:rPr>
          <w:rFonts w:ascii="Times New Roman" w:eastAsia="Calibri" w:hAnsi="Times New Roman" w:cs="Times New Roman"/>
          <w:b/>
          <w:sz w:val="24"/>
          <w:szCs w:val="24"/>
        </w:rPr>
        <w:t>Sample frame</w:t>
      </w:r>
    </w:p>
    <w:p w:rsidR="00005E80" w:rsidRPr="009C4B3E" w:rsidRDefault="00ED65FB" w:rsidP="00B176D5">
      <w:pPr>
        <w:spacing w:after="0" w:line="276" w:lineRule="auto"/>
        <w:jc w:val="both"/>
        <w:rPr>
          <w:rFonts w:ascii="Times New Roman" w:eastAsia="Calibri" w:hAnsi="Times New Roman" w:cs="Times New Roman"/>
          <w:sz w:val="24"/>
          <w:szCs w:val="24"/>
        </w:rPr>
      </w:pPr>
      <w:r w:rsidRPr="009C4B3E">
        <w:rPr>
          <w:rFonts w:ascii="Times New Roman" w:eastAsia="Calibri" w:hAnsi="Times New Roman" w:cs="Times New Roman"/>
          <w:sz w:val="24"/>
          <w:szCs w:val="24"/>
        </w:rPr>
        <w:t>All community pharmacists in major cities in Lagos, Ogun, and Oyo states</w:t>
      </w:r>
      <w:r w:rsidR="0013354F" w:rsidRPr="009C4B3E">
        <w:rPr>
          <w:rFonts w:ascii="Times New Roman" w:eastAsia="Calibri" w:hAnsi="Times New Roman" w:cs="Times New Roman"/>
          <w:sz w:val="24"/>
          <w:szCs w:val="24"/>
        </w:rPr>
        <w:t xml:space="preserve"> in </w:t>
      </w:r>
      <w:r w:rsidR="000538CA" w:rsidRPr="009C4B3E">
        <w:rPr>
          <w:rFonts w:ascii="Times New Roman" w:eastAsia="Calibri" w:hAnsi="Times New Roman" w:cs="Times New Roman"/>
          <w:sz w:val="24"/>
          <w:szCs w:val="24"/>
        </w:rPr>
        <w:t xml:space="preserve">the southwest, </w:t>
      </w:r>
      <w:r w:rsidR="0013354F" w:rsidRPr="009C4B3E">
        <w:rPr>
          <w:rFonts w:ascii="Times New Roman" w:eastAsia="Calibri" w:hAnsi="Times New Roman" w:cs="Times New Roman"/>
          <w:sz w:val="24"/>
          <w:szCs w:val="24"/>
        </w:rPr>
        <w:t>Nigeria</w:t>
      </w:r>
    </w:p>
    <w:commentRangeEnd w:id="34"/>
    <w:p w:rsidR="00005E80" w:rsidRPr="00BA09B1" w:rsidRDefault="00A74DE2" w:rsidP="00B176D5">
      <w:pPr>
        <w:spacing w:after="0" w:line="276" w:lineRule="auto"/>
        <w:jc w:val="both"/>
        <w:rPr>
          <w:rFonts w:ascii="Times New Roman" w:eastAsia="Calibri" w:hAnsi="Times New Roman" w:cs="Times New Roman"/>
          <w:b/>
          <w:sz w:val="24"/>
          <w:szCs w:val="24"/>
        </w:rPr>
      </w:pPr>
      <w:r>
        <w:rPr>
          <w:rStyle w:val="CommentReference"/>
        </w:rPr>
        <w:commentReference w:id="34"/>
      </w:r>
      <w:r w:rsidR="00ED65FB" w:rsidRPr="00BA09B1">
        <w:rPr>
          <w:rFonts w:ascii="Times New Roman" w:eastAsia="Calibri" w:hAnsi="Times New Roman" w:cs="Times New Roman"/>
          <w:b/>
          <w:sz w:val="24"/>
          <w:szCs w:val="24"/>
        </w:rPr>
        <w:t>Sample size determination</w:t>
      </w:r>
    </w:p>
    <w:p w:rsidR="00B457B1" w:rsidRPr="009C4B3E" w:rsidRDefault="00ED65FB" w:rsidP="00B176D5">
      <w:pPr>
        <w:spacing w:after="0" w:line="276" w:lineRule="auto"/>
        <w:jc w:val="both"/>
        <w:rPr>
          <w:rFonts w:ascii="Times New Roman" w:hAnsi="Times New Roman" w:cs="Times New Roman"/>
          <w:sz w:val="24"/>
          <w:szCs w:val="24"/>
        </w:rPr>
      </w:pPr>
      <w:commentRangeStart w:id="35"/>
      <w:r w:rsidRPr="009C4B3E">
        <w:rPr>
          <w:rFonts w:ascii="Times New Roman" w:eastAsia="Calibri" w:hAnsi="Times New Roman" w:cs="Times New Roman"/>
          <w:sz w:val="24"/>
          <w:szCs w:val="24"/>
        </w:rPr>
        <w:t xml:space="preserve">Raosoft sample size </w:t>
      </w:r>
      <w:commentRangeEnd w:id="35"/>
      <w:r w:rsidR="00A74DE2">
        <w:rPr>
          <w:rStyle w:val="CommentReference"/>
        </w:rPr>
        <w:commentReference w:id="35"/>
      </w:r>
      <w:r w:rsidRPr="009C4B3E">
        <w:rPr>
          <w:rFonts w:ascii="Times New Roman" w:eastAsia="Calibri" w:hAnsi="Times New Roman" w:cs="Times New Roman"/>
          <w:sz w:val="24"/>
          <w:szCs w:val="24"/>
        </w:rPr>
        <w:t>calculator was used</w:t>
      </w:r>
      <w:r w:rsidR="00881ED3" w:rsidRPr="009C4B3E">
        <w:rPr>
          <w:rFonts w:ascii="Times New Roman" w:eastAsia="Calibri" w:hAnsi="Times New Roman" w:cs="Times New Roman"/>
          <w:sz w:val="24"/>
          <w:szCs w:val="24"/>
        </w:rPr>
        <w:t xml:space="preserve">. </w:t>
      </w:r>
      <w:r w:rsidR="00881ED3" w:rsidRPr="009C4B3E">
        <w:rPr>
          <w:rFonts w:ascii="Times New Roman" w:hAnsi="Times New Roman" w:cs="Times New Roman"/>
          <w:sz w:val="24"/>
          <w:szCs w:val="24"/>
        </w:rPr>
        <w:t xml:space="preserve">A 5% margin of error and 95% confidence level with a 50% response distribution set for sample size </w:t>
      </w:r>
      <w:r w:rsidR="000538CA" w:rsidRPr="009C4B3E">
        <w:rPr>
          <w:rFonts w:ascii="Times New Roman" w:hAnsi="Times New Roman" w:cs="Times New Roman"/>
          <w:sz w:val="24"/>
          <w:szCs w:val="24"/>
        </w:rPr>
        <w:t>determination (</w:t>
      </w:r>
      <w:r w:rsidR="00881ED3" w:rsidRPr="009C4B3E">
        <w:rPr>
          <w:rFonts w:ascii="Times New Roman" w:hAnsi="Times New Roman" w:cs="Times New Roman"/>
          <w:sz w:val="24"/>
          <w:szCs w:val="24"/>
        </w:rPr>
        <w:t>Raosoft, 2016)</w:t>
      </w:r>
      <w:r w:rsidR="000538CA" w:rsidRPr="009C4B3E">
        <w:rPr>
          <w:rFonts w:ascii="Times New Roman" w:hAnsi="Times New Roman" w:cs="Times New Roman"/>
          <w:sz w:val="24"/>
          <w:szCs w:val="24"/>
        </w:rPr>
        <w:t xml:space="preserve">. </w:t>
      </w:r>
      <w:commentRangeStart w:id="36"/>
      <w:r w:rsidR="000538CA" w:rsidRPr="009C4B3E">
        <w:rPr>
          <w:rFonts w:ascii="Times New Roman" w:hAnsi="Times New Roman" w:cs="Times New Roman"/>
          <w:sz w:val="24"/>
          <w:szCs w:val="24"/>
        </w:rPr>
        <w:t>The sample size</w:t>
      </w:r>
      <w:r w:rsidR="00881ED3" w:rsidRPr="009C4B3E">
        <w:rPr>
          <w:rFonts w:ascii="Times New Roman" w:hAnsi="Times New Roman" w:cs="Times New Roman"/>
          <w:sz w:val="24"/>
          <w:szCs w:val="24"/>
        </w:rPr>
        <w:t xml:space="preserve"> was set at </w:t>
      </w:r>
      <w:commentRangeStart w:id="37"/>
      <w:r w:rsidR="00881ED3" w:rsidRPr="009C4B3E">
        <w:rPr>
          <w:rFonts w:ascii="Times New Roman" w:hAnsi="Times New Roman" w:cs="Times New Roman"/>
          <w:sz w:val="24"/>
          <w:szCs w:val="24"/>
        </w:rPr>
        <w:t>315</w:t>
      </w:r>
      <w:commentRangeEnd w:id="37"/>
      <w:r w:rsidR="00A74DE2">
        <w:rPr>
          <w:rStyle w:val="CommentReference"/>
        </w:rPr>
        <w:commentReference w:id="37"/>
      </w:r>
      <w:r w:rsidR="00881ED3" w:rsidRPr="009C4B3E">
        <w:rPr>
          <w:rFonts w:ascii="Times New Roman" w:hAnsi="Times New Roman" w:cs="Times New Roman"/>
          <w:sz w:val="24"/>
          <w:szCs w:val="24"/>
        </w:rPr>
        <w:t xml:space="preserve"> from a sample population of 1,732</w:t>
      </w:r>
      <w:commentRangeEnd w:id="36"/>
      <w:r w:rsidR="00E46748">
        <w:rPr>
          <w:rStyle w:val="CommentReference"/>
        </w:rPr>
        <w:commentReference w:id="36"/>
      </w:r>
      <w:r w:rsidR="00881ED3" w:rsidRPr="009C4B3E">
        <w:rPr>
          <w:rFonts w:ascii="Times New Roman" w:hAnsi="Times New Roman" w:cs="Times New Roman"/>
          <w:sz w:val="24"/>
          <w:szCs w:val="24"/>
        </w:rPr>
        <w:t xml:space="preserve"> community pharmacists </w:t>
      </w:r>
      <w:r w:rsidR="00716F4A" w:rsidRPr="009C4B3E">
        <w:rPr>
          <w:rFonts w:ascii="Times New Roman" w:hAnsi="Times New Roman" w:cs="Times New Roman"/>
          <w:sz w:val="24"/>
          <w:szCs w:val="24"/>
        </w:rPr>
        <w:t>in Lagos, Ogun, and Oyo states</w:t>
      </w:r>
      <w:r w:rsidRPr="009C4B3E">
        <w:rPr>
          <w:rFonts w:ascii="Times New Roman" w:hAnsi="Times New Roman" w:cs="Times New Roman"/>
          <w:bCs/>
          <w:sz w:val="24"/>
          <w:szCs w:val="24"/>
          <w:vertAlign w:val="superscript"/>
        </w:rPr>
        <w:t>2</w:t>
      </w:r>
      <w:r w:rsidR="003A183C" w:rsidRPr="009C4B3E">
        <w:rPr>
          <w:rFonts w:ascii="Times New Roman" w:hAnsi="Times New Roman" w:cs="Times New Roman"/>
          <w:bCs/>
          <w:sz w:val="24"/>
          <w:szCs w:val="24"/>
          <w:vertAlign w:val="superscript"/>
        </w:rPr>
        <w:t>6,27</w:t>
      </w:r>
      <w:r w:rsidR="009C4B3E" w:rsidRPr="009C4B3E">
        <w:rPr>
          <w:rFonts w:ascii="Times New Roman" w:hAnsi="Times New Roman" w:cs="Times New Roman"/>
          <w:sz w:val="24"/>
          <w:szCs w:val="24"/>
        </w:rPr>
        <w:t xml:space="preserve">. </w:t>
      </w:r>
      <w:r w:rsidR="003141DA" w:rsidRPr="009C4B3E">
        <w:rPr>
          <w:rFonts w:ascii="Times New Roman" w:hAnsi="Times New Roman" w:cs="Times New Roman"/>
          <w:sz w:val="24"/>
          <w:szCs w:val="24"/>
        </w:rPr>
        <w:t>T</w:t>
      </w:r>
      <w:r w:rsidR="00881ED3" w:rsidRPr="009C4B3E">
        <w:rPr>
          <w:rFonts w:ascii="Times New Roman" w:hAnsi="Times New Roman" w:cs="Times New Roman"/>
          <w:sz w:val="24"/>
          <w:szCs w:val="24"/>
        </w:rPr>
        <w:t>he targeted sample popu</w:t>
      </w:r>
      <w:r w:rsidR="003141DA" w:rsidRPr="009C4B3E">
        <w:rPr>
          <w:rFonts w:ascii="Times New Roman" w:hAnsi="Times New Roman" w:cs="Times New Roman"/>
          <w:sz w:val="24"/>
          <w:szCs w:val="24"/>
        </w:rPr>
        <w:t xml:space="preserve">lation in this study was </w:t>
      </w:r>
      <w:r w:rsidR="007047D1" w:rsidRPr="009C4B3E">
        <w:rPr>
          <w:rFonts w:ascii="Times New Roman" w:hAnsi="Times New Roman" w:cs="Times New Roman"/>
          <w:sz w:val="24"/>
          <w:szCs w:val="24"/>
        </w:rPr>
        <w:t xml:space="preserve">393. </w:t>
      </w:r>
      <w:r w:rsidR="00716F4A" w:rsidRPr="009C4B3E">
        <w:rPr>
          <w:rFonts w:ascii="Times New Roman" w:hAnsi="Times New Roman" w:cs="Times New Roman"/>
          <w:sz w:val="24"/>
          <w:szCs w:val="24"/>
        </w:rPr>
        <w:t>This was done to cover for new</w:t>
      </w:r>
      <w:r w:rsidR="00881ED3" w:rsidRPr="009C4B3E">
        <w:rPr>
          <w:rFonts w:ascii="Times New Roman" w:hAnsi="Times New Roman" w:cs="Times New Roman"/>
          <w:sz w:val="24"/>
          <w:szCs w:val="24"/>
        </w:rPr>
        <w:t xml:space="preserve"> registration of community pharmacists from 201</w:t>
      </w:r>
      <w:r w:rsidR="00716F4A" w:rsidRPr="009C4B3E">
        <w:rPr>
          <w:rFonts w:ascii="Times New Roman" w:hAnsi="Times New Roman" w:cs="Times New Roman"/>
          <w:sz w:val="24"/>
          <w:szCs w:val="24"/>
        </w:rPr>
        <w:t>8 to 2021 and account for likely attrition</w:t>
      </w:r>
      <w:r w:rsidRPr="009C4B3E">
        <w:rPr>
          <w:rFonts w:ascii="Times New Roman" w:hAnsi="Times New Roman" w:cs="Times New Roman"/>
          <w:bCs/>
          <w:sz w:val="24"/>
          <w:szCs w:val="24"/>
          <w:vertAlign w:val="superscript"/>
        </w:rPr>
        <w:t>2</w:t>
      </w:r>
      <w:r w:rsidR="00BB6650" w:rsidRPr="009C4B3E">
        <w:rPr>
          <w:rFonts w:ascii="Times New Roman" w:hAnsi="Times New Roman" w:cs="Times New Roman"/>
          <w:bCs/>
          <w:sz w:val="24"/>
          <w:szCs w:val="24"/>
          <w:vertAlign w:val="superscript"/>
        </w:rPr>
        <w:t>8</w:t>
      </w:r>
      <w:r w:rsidR="00F011CC" w:rsidRPr="009C4B3E">
        <w:rPr>
          <w:rFonts w:ascii="Times New Roman" w:hAnsi="Times New Roman" w:cs="Times New Roman"/>
          <w:bCs/>
          <w:sz w:val="24"/>
          <w:szCs w:val="24"/>
        </w:rPr>
        <w:t>.</w:t>
      </w:r>
    </w:p>
    <w:p w:rsidR="00704EF5" w:rsidRPr="009C4B3E" w:rsidRDefault="00704EF5" w:rsidP="00B176D5">
      <w:pPr>
        <w:spacing w:after="0" w:line="276" w:lineRule="auto"/>
        <w:jc w:val="both"/>
        <w:rPr>
          <w:rFonts w:ascii="Times New Roman" w:eastAsia="Calibri" w:hAnsi="Times New Roman" w:cs="Times New Roman"/>
          <w:sz w:val="24"/>
          <w:szCs w:val="24"/>
        </w:rPr>
      </w:pPr>
    </w:p>
    <w:p w:rsidR="001179D6" w:rsidRDefault="001179D6" w:rsidP="00B176D5">
      <w:pPr>
        <w:spacing w:after="0" w:line="276" w:lineRule="auto"/>
        <w:jc w:val="both"/>
        <w:rPr>
          <w:rFonts w:ascii="Times New Roman" w:eastAsia="Calibri" w:hAnsi="Times New Roman" w:cs="Times New Roman"/>
          <w:b/>
          <w:sz w:val="24"/>
          <w:szCs w:val="24"/>
        </w:rPr>
      </w:pPr>
    </w:p>
    <w:p w:rsidR="001179D6" w:rsidRDefault="001179D6" w:rsidP="00B176D5">
      <w:pPr>
        <w:spacing w:after="0" w:line="276" w:lineRule="auto"/>
        <w:jc w:val="both"/>
        <w:rPr>
          <w:rFonts w:ascii="Times New Roman" w:eastAsia="Calibri" w:hAnsi="Times New Roman" w:cs="Times New Roman"/>
          <w:b/>
          <w:sz w:val="24"/>
          <w:szCs w:val="24"/>
        </w:rPr>
      </w:pPr>
    </w:p>
    <w:p w:rsidR="00005E80" w:rsidRPr="00BA09B1" w:rsidRDefault="00ED65FB" w:rsidP="00B176D5">
      <w:pPr>
        <w:spacing w:after="0" w:line="276" w:lineRule="auto"/>
        <w:jc w:val="both"/>
        <w:rPr>
          <w:rFonts w:ascii="Times New Roman" w:eastAsia="Calibri" w:hAnsi="Times New Roman" w:cs="Times New Roman"/>
          <w:b/>
          <w:sz w:val="24"/>
          <w:szCs w:val="24"/>
        </w:rPr>
      </w:pPr>
      <w:r w:rsidRPr="00BA09B1">
        <w:rPr>
          <w:rFonts w:ascii="Times New Roman" w:eastAsia="Calibri" w:hAnsi="Times New Roman" w:cs="Times New Roman"/>
          <w:b/>
          <w:sz w:val="24"/>
          <w:szCs w:val="24"/>
        </w:rPr>
        <w:lastRenderedPageBreak/>
        <w:t>Sampling technique</w:t>
      </w:r>
      <w:r w:rsidR="000538CA" w:rsidRPr="00BA09B1">
        <w:rPr>
          <w:rFonts w:ascii="Times New Roman" w:eastAsia="Calibri" w:hAnsi="Times New Roman" w:cs="Times New Roman"/>
          <w:b/>
          <w:sz w:val="24"/>
          <w:szCs w:val="24"/>
        </w:rPr>
        <w:t xml:space="preserve"> and</w:t>
      </w:r>
      <w:r w:rsidRPr="00BA09B1">
        <w:rPr>
          <w:rFonts w:ascii="Times New Roman" w:eastAsia="Calibri" w:hAnsi="Times New Roman" w:cs="Times New Roman"/>
          <w:b/>
          <w:sz w:val="24"/>
          <w:szCs w:val="24"/>
        </w:rPr>
        <w:t xml:space="preserve"> Data Collection</w:t>
      </w:r>
    </w:p>
    <w:p w:rsidR="00005E80" w:rsidRPr="009C4B3E" w:rsidRDefault="00ED65FB" w:rsidP="00B176D5">
      <w:pPr>
        <w:spacing w:after="0" w:line="276" w:lineRule="auto"/>
        <w:jc w:val="both"/>
        <w:rPr>
          <w:rFonts w:ascii="Times New Roman" w:eastAsia="Calibri" w:hAnsi="Times New Roman" w:cs="Times New Roman"/>
          <w:sz w:val="24"/>
          <w:szCs w:val="24"/>
        </w:rPr>
      </w:pPr>
      <w:commentRangeStart w:id="38"/>
      <w:r w:rsidRPr="009C4B3E">
        <w:rPr>
          <w:rFonts w:ascii="Times New Roman" w:eastAsia="Calibri" w:hAnsi="Times New Roman" w:cs="Times New Roman"/>
          <w:sz w:val="24"/>
          <w:szCs w:val="24"/>
        </w:rPr>
        <w:t xml:space="preserve">A mixed sampling method was </w:t>
      </w:r>
      <w:commentRangeEnd w:id="38"/>
      <w:r w:rsidR="00A74DE2">
        <w:rPr>
          <w:rStyle w:val="CommentReference"/>
        </w:rPr>
        <w:commentReference w:id="38"/>
      </w:r>
      <w:r w:rsidRPr="009C4B3E">
        <w:rPr>
          <w:rFonts w:ascii="Times New Roman" w:eastAsia="Calibri" w:hAnsi="Times New Roman" w:cs="Times New Roman"/>
          <w:sz w:val="24"/>
          <w:szCs w:val="24"/>
        </w:rPr>
        <w:t xml:space="preserve">adopted for the </w:t>
      </w:r>
      <w:commentRangeStart w:id="39"/>
      <w:r w:rsidRPr="009C4B3E">
        <w:rPr>
          <w:rFonts w:ascii="Times New Roman" w:eastAsia="Calibri" w:hAnsi="Times New Roman" w:cs="Times New Roman"/>
          <w:sz w:val="24"/>
          <w:szCs w:val="24"/>
        </w:rPr>
        <w:t>administration of the questionnaires in the study</w:t>
      </w:r>
      <w:commentRangeEnd w:id="39"/>
      <w:r w:rsidR="00E46748">
        <w:rPr>
          <w:rStyle w:val="CommentReference"/>
        </w:rPr>
        <w:commentReference w:id="39"/>
      </w:r>
      <w:r w:rsidRPr="009C4B3E">
        <w:rPr>
          <w:rFonts w:ascii="Times New Roman" w:eastAsia="Calibri" w:hAnsi="Times New Roman" w:cs="Times New Roman"/>
          <w:sz w:val="24"/>
          <w:szCs w:val="24"/>
        </w:rPr>
        <w:t>. Firstly, purpo</w:t>
      </w:r>
      <w:r w:rsidR="00815BF1" w:rsidRPr="009C4B3E">
        <w:rPr>
          <w:rFonts w:ascii="Times New Roman" w:eastAsia="Calibri" w:hAnsi="Times New Roman" w:cs="Times New Roman"/>
          <w:sz w:val="24"/>
          <w:szCs w:val="24"/>
        </w:rPr>
        <w:t>sive</w:t>
      </w:r>
      <w:r w:rsidRPr="009C4B3E">
        <w:rPr>
          <w:rFonts w:ascii="Times New Roman" w:eastAsia="Calibri" w:hAnsi="Times New Roman" w:cs="Times New Roman"/>
          <w:sz w:val="24"/>
          <w:szCs w:val="24"/>
        </w:rPr>
        <w:t xml:space="preserve"> (judgmental)</w:t>
      </w:r>
      <w:r w:rsidR="00815BF1" w:rsidRPr="009C4B3E">
        <w:rPr>
          <w:rFonts w:ascii="Times New Roman" w:eastAsia="Calibri" w:hAnsi="Times New Roman" w:cs="Times New Roman"/>
          <w:sz w:val="24"/>
          <w:szCs w:val="24"/>
        </w:rPr>
        <w:t xml:space="preserve"> sampling was used with </w:t>
      </w:r>
      <w:r w:rsidRPr="009C4B3E">
        <w:rPr>
          <w:rFonts w:ascii="Times New Roman" w:eastAsia="Calibri" w:hAnsi="Times New Roman" w:cs="Times New Roman"/>
          <w:sz w:val="24"/>
          <w:szCs w:val="24"/>
        </w:rPr>
        <w:t xml:space="preserve">stringent criteria for only community pharmacists with </w:t>
      </w:r>
      <w:r w:rsidR="00815BF1" w:rsidRPr="009C4B3E">
        <w:rPr>
          <w:rFonts w:ascii="Times New Roman" w:eastAsia="Calibri" w:hAnsi="Times New Roman" w:cs="Times New Roman"/>
          <w:sz w:val="24"/>
          <w:szCs w:val="24"/>
        </w:rPr>
        <w:t xml:space="preserve">supervisory roles or responsibilities </w:t>
      </w:r>
      <w:r w:rsidRPr="009C4B3E">
        <w:rPr>
          <w:rFonts w:ascii="Times New Roman" w:eastAsia="Calibri" w:hAnsi="Times New Roman" w:cs="Times New Roman"/>
          <w:sz w:val="24"/>
          <w:szCs w:val="24"/>
        </w:rPr>
        <w:t>on procurement. Those who strictly play patient care roles were excluded from the study. The random sampling method was thereafter used for the purposively selected group. This was done to minimize researcher bias inherent in purposive sampling</w:t>
      </w:r>
      <w:r w:rsidR="00BA09B1">
        <w:rPr>
          <w:rFonts w:ascii="Times New Roman" w:eastAsia="Calibri" w:hAnsi="Times New Roman" w:cs="Times New Roman"/>
          <w:sz w:val="24"/>
          <w:szCs w:val="24"/>
        </w:rPr>
        <w:t>.</w:t>
      </w:r>
    </w:p>
    <w:p w:rsidR="00B22591" w:rsidRPr="009C4B3E" w:rsidRDefault="00B22591" w:rsidP="00B176D5">
      <w:pPr>
        <w:spacing w:after="0" w:line="276" w:lineRule="auto"/>
        <w:jc w:val="both"/>
        <w:rPr>
          <w:rFonts w:ascii="Times New Roman" w:eastAsia="Calibri" w:hAnsi="Times New Roman" w:cs="Times New Roman"/>
          <w:sz w:val="24"/>
          <w:szCs w:val="24"/>
        </w:rPr>
      </w:pPr>
    </w:p>
    <w:p w:rsidR="00005E80" w:rsidRPr="00BA09B1" w:rsidRDefault="00ED65FB" w:rsidP="00B176D5">
      <w:pPr>
        <w:spacing w:after="0" w:line="276" w:lineRule="auto"/>
        <w:jc w:val="both"/>
        <w:rPr>
          <w:rFonts w:ascii="Times New Roman" w:eastAsia="Calibri" w:hAnsi="Times New Roman" w:cs="Times New Roman"/>
          <w:b/>
          <w:sz w:val="24"/>
          <w:szCs w:val="24"/>
        </w:rPr>
      </w:pPr>
      <w:r w:rsidRPr="00BA09B1">
        <w:rPr>
          <w:rFonts w:ascii="Times New Roman" w:eastAsia="Calibri" w:hAnsi="Times New Roman" w:cs="Times New Roman"/>
          <w:b/>
          <w:sz w:val="24"/>
          <w:szCs w:val="24"/>
        </w:rPr>
        <w:t>Data Analysis</w:t>
      </w:r>
    </w:p>
    <w:p w:rsidR="00FE013C" w:rsidRPr="009C4B3E" w:rsidRDefault="00ED65FB" w:rsidP="00B176D5">
      <w:pPr>
        <w:spacing w:after="0" w:line="276" w:lineRule="auto"/>
        <w:jc w:val="both"/>
        <w:rPr>
          <w:rFonts w:ascii="Times New Roman" w:hAnsi="Times New Roman" w:cs="Times New Roman"/>
          <w:sz w:val="24"/>
          <w:szCs w:val="24"/>
        </w:rPr>
      </w:pPr>
      <w:r w:rsidRPr="009C4B3E">
        <w:rPr>
          <w:rFonts w:ascii="Times New Roman" w:eastAsia="Calibri" w:hAnsi="Times New Roman" w:cs="Times New Roman"/>
          <w:sz w:val="24"/>
          <w:szCs w:val="24"/>
        </w:rPr>
        <w:t>Data w</w:t>
      </w:r>
      <w:r w:rsidR="00E31C9D" w:rsidRPr="009C4B3E">
        <w:rPr>
          <w:rFonts w:ascii="Times New Roman" w:eastAsia="Calibri" w:hAnsi="Times New Roman" w:cs="Times New Roman"/>
          <w:sz w:val="24"/>
          <w:szCs w:val="24"/>
        </w:rPr>
        <w:t>ere analyzed using S</w:t>
      </w:r>
      <w:r w:rsidR="00815BF1" w:rsidRPr="009C4B3E">
        <w:rPr>
          <w:rFonts w:ascii="Times New Roman" w:eastAsia="Calibri" w:hAnsi="Times New Roman" w:cs="Times New Roman"/>
          <w:sz w:val="24"/>
          <w:szCs w:val="24"/>
        </w:rPr>
        <w:t xml:space="preserve">tatistical </w:t>
      </w:r>
      <w:r w:rsidR="00E31C9D" w:rsidRPr="009C4B3E">
        <w:rPr>
          <w:rFonts w:ascii="Times New Roman" w:eastAsia="Calibri" w:hAnsi="Times New Roman" w:cs="Times New Roman"/>
          <w:sz w:val="24"/>
          <w:szCs w:val="24"/>
        </w:rPr>
        <w:t>P</w:t>
      </w:r>
      <w:r w:rsidR="005801BB" w:rsidRPr="009C4B3E">
        <w:rPr>
          <w:rFonts w:ascii="Times New Roman" w:eastAsia="Calibri" w:hAnsi="Times New Roman" w:cs="Times New Roman"/>
          <w:sz w:val="24"/>
          <w:szCs w:val="24"/>
        </w:rPr>
        <w:t xml:space="preserve">ackage for </w:t>
      </w:r>
      <w:r w:rsidR="00E31C9D" w:rsidRPr="009C4B3E">
        <w:rPr>
          <w:rFonts w:ascii="Times New Roman" w:eastAsia="Calibri" w:hAnsi="Times New Roman" w:cs="Times New Roman"/>
          <w:sz w:val="24"/>
          <w:szCs w:val="24"/>
        </w:rPr>
        <w:t>S</w:t>
      </w:r>
      <w:r w:rsidR="005801BB" w:rsidRPr="009C4B3E">
        <w:rPr>
          <w:rFonts w:ascii="Times New Roman" w:eastAsia="Calibri" w:hAnsi="Times New Roman" w:cs="Times New Roman"/>
          <w:sz w:val="24"/>
          <w:szCs w:val="24"/>
        </w:rPr>
        <w:t xml:space="preserve">ocial </w:t>
      </w:r>
      <w:r w:rsidR="00E31C9D" w:rsidRPr="009C4B3E">
        <w:rPr>
          <w:rFonts w:ascii="Times New Roman" w:eastAsia="Calibri" w:hAnsi="Times New Roman" w:cs="Times New Roman"/>
          <w:sz w:val="24"/>
          <w:szCs w:val="24"/>
        </w:rPr>
        <w:t>S</w:t>
      </w:r>
      <w:r w:rsidR="005801BB" w:rsidRPr="009C4B3E">
        <w:rPr>
          <w:rFonts w:ascii="Times New Roman" w:eastAsia="Calibri" w:hAnsi="Times New Roman" w:cs="Times New Roman"/>
          <w:sz w:val="24"/>
          <w:szCs w:val="24"/>
        </w:rPr>
        <w:t>ciences</w:t>
      </w:r>
      <w:r w:rsidR="00E31C9D" w:rsidRPr="009C4B3E">
        <w:rPr>
          <w:rFonts w:ascii="Times New Roman" w:eastAsia="Calibri" w:hAnsi="Times New Roman" w:cs="Times New Roman"/>
          <w:sz w:val="24"/>
          <w:szCs w:val="24"/>
        </w:rPr>
        <w:t xml:space="preserve"> version 25 Desc</w:t>
      </w:r>
      <w:r w:rsidR="006E3154" w:rsidRPr="009C4B3E">
        <w:rPr>
          <w:rFonts w:ascii="Times New Roman" w:eastAsia="Calibri" w:hAnsi="Times New Roman" w:cs="Times New Roman"/>
          <w:sz w:val="24"/>
          <w:szCs w:val="24"/>
        </w:rPr>
        <w:t xml:space="preserve">riptive statistics such as mean, </w:t>
      </w:r>
      <w:r w:rsidR="000C7411" w:rsidRPr="009C4B3E">
        <w:rPr>
          <w:rFonts w:ascii="Times New Roman" w:eastAsia="Calibri" w:hAnsi="Times New Roman" w:cs="Times New Roman"/>
          <w:sz w:val="24"/>
          <w:szCs w:val="24"/>
        </w:rPr>
        <w:t>standard deviation, and media</w:t>
      </w:r>
      <w:r w:rsidR="00242C0E" w:rsidRPr="009C4B3E">
        <w:rPr>
          <w:rFonts w:ascii="Times New Roman" w:eastAsia="Calibri" w:hAnsi="Times New Roman" w:cs="Times New Roman"/>
          <w:sz w:val="24"/>
          <w:szCs w:val="24"/>
        </w:rPr>
        <w:t>n. I</w:t>
      </w:r>
      <w:r w:rsidR="00E31C9D" w:rsidRPr="009C4B3E">
        <w:rPr>
          <w:rFonts w:ascii="Times New Roman" w:eastAsia="Calibri" w:hAnsi="Times New Roman" w:cs="Times New Roman"/>
          <w:sz w:val="24"/>
          <w:szCs w:val="24"/>
        </w:rPr>
        <w:t xml:space="preserve">nferential </w:t>
      </w:r>
      <w:r w:rsidR="00E31C9D" w:rsidRPr="009C4B3E">
        <w:rPr>
          <w:rFonts w:ascii="Times New Roman" w:hAnsi="Times New Roman" w:cs="Times New Roman"/>
          <w:sz w:val="24"/>
          <w:szCs w:val="24"/>
        </w:rPr>
        <w:t xml:space="preserve">statistical measures such as Friedman's ANOVA test, Kendall W, and Bonferroni </w:t>
      </w:r>
      <w:commentRangeStart w:id="40"/>
      <w:r w:rsidR="00E31C9D" w:rsidRPr="009C4B3E">
        <w:rPr>
          <w:rFonts w:ascii="Times New Roman" w:hAnsi="Times New Roman" w:cs="Times New Roman"/>
          <w:sz w:val="24"/>
          <w:szCs w:val="24"/>
        </w:rPr>
        <w:t>test.</w:t>
      </w:r>
      <w:r w:rsidR="007C6584" w:rsidRPr="009C4B3E">
        <w:rPr>
          <w:rFonts w:ascii="Times New Roman" w:hAnsi="Times New Roman" w:cs="Times New Roman"/>
          <w:sz w:val="24"/>
          <w:szCs w:val="24"/>
        </w:rPr>
        <w:t xml:space="preserve">Henry </w:t>
      </w:r>
      <w:commentRangeEnd w:id="40"/>
      <w:r w:rsidR="00696F95">
        <w:rPr>
          <w:rStyle w:val="CommentReference"/>
        </w:rPr>
        <w:commentReference w:id="40"/>
      </w:r>
      <w:r w:rsidR="007C6584" w:rsidRPr="009C4B3E">
        <w:rPr>
          <w:rFonts w:ascii="Times New Roman" w:hAnsi="Times New Roman" w:cs="Times New Roman"/>
          <w:sz w:val="24"/>
          <w:szCs w:val="24"/>
        </w:rPr>
        <w:t xml:space="preserve">Garrett's ranking method was used to measure the mean rank score of each determinant. </w:t>
      </w:r>
      <w:r w:rsidR="005B2B1B" w:rsidRPr="009C4B3E">
        <w:rPr>
          <w:rFonts w:ascii="Times New Roman" w:hAnsi="Times New Roman" w:cs="Times New Roman"/>
          <w:sz w:val="24"/>
          <w:szCs w:val="24"/>
        </w:rPr>
        <w:t xml:space="preserve">Multinomial logistic regression analysis </w:t>
      </w:r>
      <w:r w:rsidRPr="009C4B3E">
        <w:rPr>
          <w:rFonts w:ascii="Times New Roman" w:hAnsi="Times New Roman" w:cs="Times New Roman"/>
          <w:sz w:val="24"/>
          <w:szCs w:val="24"/>
        </w:rPr>
        <w:t xml:space="preserve">(MNL) </w:t>
      </w:r>
      <w:r w:rsidR="005B2B1B" w:rsidRPr="009C4B3E">
        <w:rPr>
          <w:rFonts w:ascii="Times New Roman" w:hAnsi="Times New Roman" w:cs="Times New Roman"/>
          <w:sz w:val="24"/>
          <w:szCs w:val="24"/>
        </w:rPr>
        <w:t xml:space="preserve">was used to investigate the interaction </w:t>
      </w:r>
      <w:commentRangeStart w:id="41"/>
      <w:r w:rsidR="005B2B1B" w:rsidRPr="009C4B3E">
        <w:rPr>
          <w:rFonts w:ascii="Times New Roman" w:hAnsi="Times New Roman" w:cs="Times New Roman"/>
          <w:sz w:val="24"/>
          <w:szCs w:val="24"/>
        </w:rPr>
        <w:t xml:space="preserve">effects of buying criteria </w:t>
      </w:r>
      <w:commentRangeEnd w:id="41"/>
      <w:r w:rsidR="00A74DE2">
        <w:rPr>
          <w:rStyle w:val="CommentReference"/>
        </w:rPr>
        <w:commentReference w:id="41"/>
      </w:r>
      <w:r w:rsidR="005B2B1B" w:rsidRPr="009C4B3E">
        <w:rPr>
          <w:rFonts w:ascii="Times New Roman" w:hAnsi="Times New Roman" w:cs="Times New Roman"/>
          <w:sz w:val="24"/>
          <w:szCs w:val="24"/>
        </w:rPr>
        <w:t xml:space="preserve">on the channel preference decisions of community pharmacists. </w:t>
      </w:r>
      <w:r w:rsidR="00222D4A" w:rsidRPr="009C4B3E">
        <w:rPr>
          <w:rFonts w:ascii="Times New Roman" w:hAnsi="Times New Roman" w:cs="Times New Roman"/>
          <w:sz w:val="24"/>
          <w:szCs w:val="24"/>
        </w:rPr>
        <w:t xml:space="preserve">Study outcomes </w:t>
      </w:r>
      <w:r w:rsidRPr="009C4B3E">
        <w:rPr>
          <w:rFonts w:ascii="Times New Roman" w:hAnsi="Times New Roman" w:cs="Times New Roman"/>
          <w:sz w:val="24"/>
          <w:szCs w:val="24"/>
        </w:rPr>
        <w:t xml:space="preserve">for MNL </w:t>
      </w:r>
      <w:r w:rsidR="00222D4A" w:rsidRPr="009C4B3E">
        <w:rPr>
          <w:rFonts w:ascii="Times New Roman" w:hAnsi="Times New Roman" w:cs="Times New Roman"/>
          <w:sz w:val="24"/>
          <w:szCs w:val="24"/>
        </w:rPr>
        <w:t xml:space="preserve">were </w:t>
      </w:r>
      <w:r w:rsidR="0019645B" w:rsidRPr="009C4B3E">
        <w:rPr>
          <w:rFonts w:ascii="Times New Roman" w:hAnsi="Times New Roman" w:cs="Times New Roman"/>
          <w:sz w:val="24"/>
          <w:szCs w:val="24"/>
        </w:rPr>
        <w:t xml:space="preserve">procurement decisions premised on </w:t>
      </w:r>
      <w:r w:rsidR="00222D4A" w:rsidRPr="009C4B3E">
        <w:rPr>
          <w:rFonts w:ascii="Times New Roman" w:hAnsi="Times New Roman" w:cs="Times New Roman"/>
          <w:sz w:val="24"/>
          <w:szCs w:val="24"/>
        </w:rPr>
        <w:t>channel preferences</w:t>
      </w:r>
      <w:r w:rsidR="006E728D" w:rsidRPr="009C4B3E">
        <w:rPr>
          <w:rFonts w:ascii="Times New Roman" w:hAnsi="Times New Roman" w:cs="Times New Roman"/>
          <w:sz w:val="24"/>
          <w:szCs w:val="24"/>
        </w:rPr>
        <w:t xml:space="preserve"> for</w:t>
      </w:r>
      <w:r w:rsidR="00222D4A" w:rsidRPr="009C4B3E">
        <w:rPr>
          <w:rFonts w:ascii="Times New Roman" w:hAnsi="Times New Roman" w:cs="Times New Roman"/>
          <w:sz w:val="24"/>
          <w:szCs w:val="24"/>
        </w:rPr>
        <w:t>; pharmaceutical companies</w:t>
      </w:r>
      <w:r w:rsidR="0019645B" w:rsidRPr="009C4B3E">
        <w:rPr>
          <w:rFonts w:ascii="Times New Roman" w:hAnsi="Times New Roman" w:cs="Times New Roman"/>
          <w:sz w:val="24"/>
          <w:szCs w:val="24"/>
        </w:rPr>
        <w:t xml:space="preserve"> (PC)</w:t>
      </w:r>
      <w:r w:rsidR="00222D4A" w:rsidRPr="009C4B3E">
        <w:rPr>
          <w:rFonts w:ascii="Times New Roman" w:hAnsi="Times New Roman" w:cs="Times New Roman"/>
          <w:sz w:val="24"/>
          <w:szCs w:val="24"/>
        </w:rPr>
        <w:t>, wholesalers</w:t>
      </w:r>
      <w:r w:rsidR="0019645B" w:rsidRPr="009C4B3E">
        <w:rPr>
          <w:rFonts w:ascii="Times New Roman" w:hAnsi="Times New Roman" w:cs="Times New Roman"/>
          <w:sz w:val="24"/>
          <w:szCs w:val="24"/>
        </w:rPr>
        <w:t xml:space="preserve"> (LW)</w:t>
      </w:r>
      <w:r w:rsidR="00222D4A" w:rsidRPr="009C4B3E">
        <w:rPr>
          <w:rFonts w:ascii="Times New Roman" w:hAnsi="Times New Roman" w:cs="Times New Roman"/>
          <w:sz w:val="24"/>
          <w:szCs w:val="24"/>
        </w:rPr>
        <w:t xml:space="preserve">, and </w:t>
      </w:r>
      <w:r w:rsidR="0019645B" w:rsidRPr="009C4B3E">
        <w:rPr>
          <w:rFonts w:ascii="Times New Roman" w:hAnsi="Times New Roman" w:cs="Times New Roman"/>
          <w:sz w:val="24"/>
          <w:szCs w:val="24"/>
        </w:rPr>
        <w:t>Open market channels (OM).</w:t>
      </w:r>
    </w:p>
    <w:p w:rsidR="00B020CD" w:rsidRPr="00BA09B1" w:rsidRDefault="00ED65FB" w:rsidP="00B176D5">
      <w:pPr>
        <w:spacing w:after="0" w:line="276" w:lineRule="auto"/>
        <w:jc w:val="both"/>
        <w:rPr>
          <w:rFonts w:ascii="Times New Roman" w:hAnsi="Times New Roman" w:cs="Times New Roman"/>
          <w:b/>
          <w:bCs/>
          <w:sz w:val="24"/>
          <w:szCs w:val="24"/>
        </w:rPr>
      </w:pPr>
      <w:r w:rsidRPr="00BA09B1">
        <w:rPr>
          <w:rFonts w:ascii="Times New Roman" w:hAnsi="Times New Roman" w:cs="Times New Roman"/>
          <w:b/>
          <w:bCs/>
          <w:sz w:val="24"/>
          <w:szCs w:val="24"/>
        </w:rPr>
        <w:t>Friedman’s two-way Analysis of Variance test of Ranks</w:t>
      </w:r>
    </w:p>
    <w:p w:rsidR="00124813" w:rsidRPr="009C4B3E"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sz w:val="24"/>
          <w:szCs w:val="24"/>
        </w:rPr>
        <w:t xml:space="preserve">The rationale for the use of </w:t>
      </w:r>
      <w:commentRangeStart w:id="42"/>
      <w:r w:rsidRPr="009C4B3E">
        <w:rPr>
          <w:rFonts w:ascii="Times New Roman" w:hAnsi="Times New Roman" w:cs="Times New Roman"/>
          <w:sz w:val="24"/>
          <w:szCs w:val="24"/>
        </w:rPr>
        <w:t xml:space="preserve">Friedman’s test </w:t>
      </w:r>
      <w:commentRangeEnd w:id="42"/>
      <w:r w:rsidR="00A74DE2">
        <w:rPr>
          <w:rStyle w:val="CommentReference"/>
        </w:rPr>
        <w:commentReference w:id="42"/>
      </w:r>
      <w:r w:rsidRPr="009C4B3E">
        <w:rPr>
          <w:rFonts w:ascii="Times New Roman" w:hAnsi="Times New Roman" w:cs="Times New Roman"/>
          <w:sz w:val="24"/>
          <w:szCs w:val="24"/>
        </w:rPr>
        <w:t xml:space="preserve">was to determine if the ranked responses of factor/determinants were statistically different. </w:t>
      </w:r>
      <w:r w:rsidR="007A188C" w:rsidRPr="009C4B3E">
        <w:rPr>
          <w:rFonts w:ascii="Times New Roman" w:hAnsi="Times New Roman" w:cs="Times New Roman"/>
          <w:sz w:val="24"/>
          <w:szCs w:val="24"/>
        </w:rPr>
        <w:t xml:space="preserve">In this study, </w:t>
      </w:r>
      <w:commentRangeStart w:id="43"/>
      <w:r w:rsidR="007A188C" w:rsidRPr="009C4B3E">
        <w:rPr>
          <w:rFonts w:ascii="Times New Roman" w:hAnsi="Times New Roman" w:cs="Times New Roman"/>
          <w:sz w:val="24"/>
          <w:szCs w:val="24"/>
        </w:rPr>
        <w:t xml:space="preserve">it was hypothesized </w:t>
      </w:r>
      <w:commentRangeEnd w:id="43"/>
      <w:r w:rsidR="00A74DE2">
        <w:rPr>
          <w:rStyle w:val="CommentReference"/>
        </w:rPr>
        <w:commentReference w:id="43"/>
      </w:r>
      <w:r w:rsidR="007A188C" w:rsidRPr="009C4B3E">
        <w:rPr>
          <w:rFonts w:ascii="Times New Roman" w:hAnsi="Times New Roman" w:cs="Times New Roman"/>
          <w:sz w:val="24"/>
          <w:szCs w:val="24"/>
        </w:rPr>
        <w:t xml:space="preserve">that there is a difference in the mean of the ranks of the decision factors used by community pharmacists. The results of Friedman’s two-way analysis of variance test showed that there is </w:t>
      </w:r>
      <w:r w:rsidR="001A45DF" w:rsidRPr="009C4B3E">
        <w:rPr>
          <w:rFonts w:ascii="Times New Roman" w:hAnsi="Times New Roman" w:cs="Times New Roman"/>
          <w:sz w:val="24"/>
          <w:szCs w:val="24"/>
        </w:rPr>
        <w:t xml:space="preserve">a significant </w:t>
      </w:r>
      <w:r w:rsidR="007A188C" w:rsidRPr="009C4B3E">
        <w:rPr>
          <w:rFonts w:ascii="Times New Roman" w:hAnsi="Times New Roman" w:cs="Times New Roman"/>
          <w:sz w:val="24"/>
          <w:szCs w:val="24"/>
        </w:rPr>
        <w:t>mean difference in the ranks (</w:t>
      </w:r>
      <w:commentRangeStart w:id="44"/>
      <w:r w:rsidR="007A188C" w:rsidRPr="009C4B3E">
        <w:rPr>
          <w:rFonts w:ascii="Times New Roman" w:hAnsi="Times New Roman" w:cs="Times New Roman"/>
          <w:sz w:val="24"/>
          <w:szCs w:val="24"/>
        </w:rPr>
        <w:t>ꭓ</w:t>
      </w:r>
      <w:commentRangeEnd w:id="44"/>
      <w:r w:rsidR="005C4D47">
        <w:rPr>
          <w:rStyle w:val="CommentReference"/>
        </w:rPr>
        <w:commentReference w:id="44"/>
      </w:r>
      <w:r w:rsidR="007A188C" w:rsidRPr="009C4B3E">
        <w:rPr>
          <w:rFonts w:ascii="Times New Roman" w:hAnsi="Times New Roman" w:cs="Times New Roman"/>
          <w:sz w:val="24"/>
          <w:szCs w:val="24"/>
        </w:rPr>
        <w:t>2 (9) = 673.406, p&lt; 0.0001</w:t>
      </w:r>
      <w:r w:rsidR="00F60F8D" w:rsidRPr="009C4B3E">
        <w:rPr>
          <w:rFonts w:ascii="Times New Roman" w:hAnsi="Times New Roman" w:cs="Times New Roman"/>
          <w:sz w:val="24"/>
          <w:szCs w:val="24"/>
        </w:rPr>
        <w:t>)</w:t>
      </w:r>
      <w:r w:rsidR="001A45DF" w:rsidRPr="009C4B3E">
        <w:rPr>
          <w:rFonts w:ascii="Times New Roman" w:hAnsi="Times New Roman" w:cs="Times New Roman"/>
          <w:sz w:val="24"/>
          <w:szCs w:val="24"/>
        </w:rPr>
        <w:t>.</w:t>
      </w:r>
      <w:r w:rsidR="007A188C" w:rsidRPr="009C4B3E">
        <w:rPr>
          <w:rFonts w:ascii="Times New Roman" w:hAnsi="Times New Roman" w:cs="Times New Roman"/>
          <w:sz w:val="24"/>
          <w:szCs w:val="24"/>
        </w:rPr>
        <w:t>Kendall W coefficient of concordance test showed that</w:t>
      </w:r>
      <w:r w:rsidR="00C81D49" w:rsidRPr="009C4B3E">
        <w:rPr>
          <w:rFonts w:ascii="Times New Roman" w:hAnsi="Times New Roman" w:cs="Times New Roman"/>
          <w:sz w:val="24"/>
          <w:szCs w:val="24"/>
        </w:rPr>
        <w:t xml:space="preserve"> showed </w:t>
      </w:r>
      <w:r w:rsidR="003D4CD9" w:rsidRPr="009C4B3E">
        <w:rPr>
          <w:rFonts w:ascii="Times New Roman" w:hAnsi="Times New Roman" w:cs="Times New Roman"/>
          <w:sz w:val="24"/>
          <w:szCs w:val="24"/>
        </w:rPr>
        <w:t>significant effect</w:t>
      </w:r>
      <w:r w:rsidR="007A188C" w:rsidRPr="009C4B3E">
        <w:rPr>
          <w:rFonts w:ascii="Times New Roman" w:hAnsi="Times New Roman" w:cs="Times New Roman"/>
          <w:sz w:val="24"/>
          <w:szCs w:val="24"/>
        </w:rPr>
        <w:t xml:space="preserve"> </w:t>
      </w:r>
      <w:commentRangeStart w:id="45"/>
      <w:r w:rsidR="007A188C" w:rsidRPr="009C4B3E">
        <w:rPr>
          <w:rFonts w:ascii="Times New Roman" w:hAnsi="Times New Roman" w:cs="Times New Roman"/>
          <w:sz w:val="24"/>
          <w:szCs w:val="24"/>
        </w:rPr>
        <w:t>ꭓ</w:t>
      </w:r>
      <w:commentRangeEnd w:id="45"/>
      <w:r w:rsidR="005C4D47">
        <w:rPr>
          <w:rStyle w:val="CommentReference"/>
        </w:rPr>
        <w:commentReference w:id="45"/>
      </w:r>
      <w:r w:rsidR="007A188C" w:rsidRPr="009C4B3E">
        <w:rPr>
          <w:rFonts w:ascii="Times New Roman" w:hAnsi="Times New Roman" w:cs="Times New Roman"/>
          <w:sz w:val="24"/>
          <w:szCs w:val="24"/>
        </w:rPr>
        <w:t>2 (9) = 668.520, P&lt;0.0001, W=0.19) implying that there is a significant effect of the mean difference in ranks based on the responses of community pharmacist</w:t>
      </w:r>
      <w:r w:rsidR="00FD54CF" w:rsidRPr="009C4B3E">
        <w:rPr>
          <w:rFonts w:ascii="Times New Roman" w:hAnsi="Times New Roman" w:cs="Times New Roman"/>
          <w:sz w:val="24"/>
          <w:szCs w:val="24"/>
        </w:rPr>
        <w:t>s</w:t>
      </w:r>
      <w:r w:rsidR="007A188C" w:rsidRPr="009C4B3E">
        <w:rPr>
          <w:rFonts w:ascii="Times New Roman" w:hAnsi="Times New Roman" w:cs="Times New Roman"/>
          <w:sz w:val="24"/>
          <w:szCs w:val="24"/>
        </w:rPr>
        <w:t>. This was a result of significant pairwise comparisons between the various decision factors</w:t>
      </w:r>
      <w:r w:rsidR="00F60F8D" w:rsidRPr="009C4B3E">
        <w:rPr>
          <w:rFonts w:ascii="Times New Roman" w:hAnsi="Times New Roman" w:cs="Times New Roman"/>
          <w:sz w:val="24"/>
          <w:szCs w:val="24"/>
        </w:rPr>
        <w:t xml:space="preserve"> using pairwise comparison.</w:t>
      </w:r>
    </w:p>
    <w:p w:rsidR="00B457B1" w:rsidRPr="009C4B3E" w:rsidRDefault="00B457B1" w:rsidP="00B176D5">
      <w:pPr>
        <w:spacing w:after="0" w:line="276" w:lineRule="auto"/>
        <w:jc w:val="both"/>
        <w:rPr>
          <w:rFonts w:ascii="Times New Roman" w:hAnsi="Times New Roman" w:cs="Times New Roman"/>
          <w:sz w:val="24"/>
          <w:szCs w:val="24"/>
        </w:rPr>
      </w:pPr>
    </w:p>
    <w:p w:rsidR="005D6340" w:rsidRDefault="005D6340" w:rsidP="00B176D5">
      <w:pPr>
        <w:spacing w:after="0" w:line="276" w:lineRule="auto"/>
        <w:jc w:val="both"/>
        <w:rPr>
          <w:rFonts w:ascii="Times New Roman" w:hAnsi="Times New Roman" w:cs="Times New Roman"/>
          <w:b/>
          <w:sz w:val="24"/>
          <w:szCs w:val="24"/>
        </w:rPr>
      </w:pPr>
    </w:p>
    <w:p w:rsidR="005D6340" w:rsidRDefault="005D6340" w:rsidP="00B176D5">
      <w:pPr>
        <w:spacing w:after="0" w:line="276" w:lineRule="auto"/>
        <w:jc w:val="both"/>
        <w:rPr>
          <w:rFonts w:ascii="Times New Roman" w:hAnsi="Times New Roman" w:cs="Times New Roman"/>
          <w:b/>
          <w:sz w:val="24"/>
          <w:szCs w:val="24"/>
        </w:rPr>
      </w:pPr>
    </w:p>
    <w:p w:rsidR="005D6340" w:rsidRDefault="005D6340" w:rsidP="00B176D5">
      <w:pPr>
        <w:spacing w:after="0" w:line="276" w:lineRule="auto"/>
        <w:jc w:val="both"/>
        <w:rPr>
          <w:rFonts w:ascii="Times New Roman" w:hAnsi="Times New Roman" w:cs="Times New Roman"/>
          <w:b/>
          <w:sz w:val="24"/>
          <w:szCs w:val="24"/>
        </w:rPr>
      </w:pPr>
    </w:p>
    <w:p w:rsidR="00EE6198" w:rsidRPr="00BA09B1" w:rsidRDefault="00ED65FB" w:rsidP="00B176D5">
      <w:pPr>
        <w:spacing w:after="0" w:line="276" w:lineRule="auto"/>
        <w:jc w:val="both"/>
        <w:rPr>
          <w:rFonts w:ascii="Times New Roman" w:hAnsi="Times New Roman" w:cs="Times New Roman"/>
          <w:b/>
          <w:sz w:val="24"/>
          <w:szCs w:val="24"/>
        </w:rPr>
      </w:pPr>
      <w:r w:rsidRPr="00BA09B1">
        <w:rPr>
          <w:rFonts w:ascii="Times New Roman" w:hAnsi="Times New Roman" w:cs="Times New Roman"/>
          <w:b/>
          <w:sz w:val="24"/>
          <w:szCs w:val="24"/>
        </w:rPr>
        <w:t>Henry Garret’s Ranking Method</w:t>
      </w:r>
    </w:p>
    <w:p w:rsidR="00865C31" w:rsidRPr="009C4B3E"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sz w:val="24"/>
          <w:szCs w:val="24"/>
        </w:rPr>
        <w:t>This analytical method was used to identify</w:t>
      </w:r>
      <w:r w:rsidR="009C0393" w:rsidRPr="009C4B3E">
        <w:rPr>
          <w:rFonts w:ascii="Times New Roman" w:hAnsi="Times New Roman" w:cs="Times New Roman"/>
          <w:sz w:val="24"/>
          <w:szCs w:val="24"/>
        </w:rPr>
        <w:t xml:space="preserve"> and rank according to the order of importance</w:t>
      </w:r>
      <w:r w:rsidR="00403F7A" w:rsidRPr="009C4B3E">
        <w:rPr>
          <w:rFonts w:ascii="Times New Roman" w:hAnsi="Times New Roman" w:cs="Times New Roman"/>
          <w:sz w:val="24"/>
          <w:szCs w:val="24"/>
        </w:rPr>
        <w:t xml:space="preserve">. It identified </w:t>
      </w:r>
      <w:r w:rsidRPr="009C4B3E">
        <w:rPr>
          <w:rFonts w:ascii="Times New Roman" w:hAnsi="Times New Roman" w:cs="Times New Roman"/>
          <w:sz w:val="24"/>
          <w:szCs w:val="24"/>
        </w:rPr>
        <w:t>the most important, dominant, and relevant buying criteria by surveyed community pha</w:t>
      </w:r>
      <w:r w:rsidR="00F011CC" w:rsidRPr="009C4B3E">
        <w:rPr>
          <w:rFonts w:ascii="Times New Roman" w:hAnsi="Times New Roman" w:cs="Times New Roman"/>
          <w:sz w:val="24"/>
          <w:szCs w:val="24"/>
        </w:rPr>
        <w:t>rmacists using a ranking method</w:t>
      </w:r>
      <w:r w:rsidR="00F011CC" w:rsidRPr="009C4B3E">
        <w:rPr>
          <w:rFonts w:ascii="Times New Roman" w:hAnsi="Times New Roman" w:cs="Times New Roman"/>
          <w:bCs/>
          <w:sz w:val="24"/>
          <w:szCs w:val="24"/>
          <w:vertAlign w:val="superscript"/>
        </w:rPr>
        <w:t>13,14</w:t>
      </w:r>
      <w:r w:rsidR="00F011CC" w:rsidRPr="009C4B3E">
        <w:rPr>
          <w:rFonts w:ascii="Times New Roman" w:hAnsi="Times New Roman" w:cs="Times New Roman"/>
          <w:bCs/>
          <w:sz w:val="24"/>
          <w:szCs w:val="24"/>
        </w:rPr>
        <w:t>.</w:t>
      </w:r>
      <w:r w:rsidRPr="009C4B3E">
        <w:rPr>
          <w:rFonts w:ascii="Times New Roman" w:hAnsi="Times New Roman" w:cs="Times New Roman"/>
          <w:sz w:val="24"/>
          <w:szCs w:val="24"/>
        </w:rPr>
        <w:t xml:space="preserve"> It is computed by using this score conversion formula:</w:t>
      </w:r>
    </w:p>
    <w:p w:rsidR="00865C31" w:rsidRPr="009C4B3E" w:rsidRDefault="00ED65FB" w:rsidP="00B176D5">
      <w:pPr>
        <w:spacing w:after="0" w:line="276" w:lineRule="auto"/>
        <w:jc w:val="both"/>
        <w:rPr>
          <w:rFonts w:ascii="Times New Roman" w:hAnsi="Times New Roman" w:cs="Times New Roman"/>
          <w:bCs/>
          <w:sz w:val="24"/>
          <w:szCs w:val="24"/>
        </w:rPr>
      </w:pPr>
      <w:commentRangeStart w:id="46"/>
      <w:r w:rsidRPr="009C4B3E">
        <w:rPr>
          <w:rFonts w:ascii="Times New Roman" w:hAnsi="Times New Roman" w:cs="Times New Roman"/>
          <w:sz w:val="24"/>
          <w:szCs w:val="24"/>
        </w:rPr>
        <w:t xml:space="preserve">Percent Position = </w:t>
      </w:r>
      <w:r w:rsidRPr="009C4B3E">
        <w:rPr>
          <w:rFonts w:ascii="Times New Roman" w:hAnsi="Times New Roman" w:cs="Times New Roman"/>
          <w:bCs/>
          <w:sz w:val="24"/>
          <w:szCs w:val="24"/>
        </w:rPr>
        <w:t>100 (R-0.5)/N</w:t>
      </w:r>
      <w:commentRangeEnd w:id="46"/>
      <w:r w:rsidR="00696F95">
        <w:rPr>
          <w:rStyle w:val="CommentReference"/>
        </w:rPr>
        <w:commentReference w:id="46"/>
      </w:r>
    </w:p>
    <w:p w:rsidR="00865C31" w:rsidRPr="009C4B3E"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sz w:val="24"/>
          <w:szCs w:val="24"/>
        </w:rPr>
        <w:t>Where;R= rank</w:t>
      </w:r>
      <w:r w:rsidR="00FE013C" w:rsidRPr="009C4B3E">
        <w:rPr>
          <w:rFonts w:ascii="Times New Roman" w:hAnsi="Times New Roman" w:cs="Times New Roman"/>
          <w:sz w:val="24"/>
          <w:szCs w:val="24"/>
        </w:rPr>
        <w:t xml:space="preserve"> and </w:t>
      </w:r>
      <w:r w:rsidRPr="009C4B3E">
        <w:rPr>
          <w:rFonts w:ascii="Times New Roman" w:hAnsi="Times New Roman" w:cs="Times New Roman"/>
          <w:sz w:val="24"/>
          <w:szCs w:val="24"/>
        </w:rPr>
        <w:t>N = total number of variables</w:t>
      </w:r>
      <w:r w:rsidR="001A45DF" w:rsidRPr="009C4B3E">
        <w:rPr>
          <w:rFonts w:ascii="Times New Roman" w:hAnsi="Times New Roman" w:cs="Times New Roman"/>
          <w:sz w:val="24"/>
          <w:szCs w:val="24"/>
        </w:rPr>
        <w:t xml:space="preserve"> of decision factors</w:t>
      </w:r>
    </w:p>
    <w:p w:rsidR="006E728D" w:rsidRPr="00B90825"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sz w:val="24"/>
          <w:szCs w:val="24"/>
        </w:rPr>
        <w:t xml:space="preserve">In this method, each buying criteria is ranked based on </w:t>
      </w:r>
      <w:commentRangeStart w:id="47"/>
      <w:r w:rsidR="00D63AF8" w:rsidRPr="009C4B3E">
        <w:rPr>
          <w:rFonts w:ascii="Times New Roman" w:hAnsi="Times New Roman" w:cs="Times New Roman"/>
          <w:sz w:val="24"/>
          <w:szCs w:val="24"/>
        </w:rPr>
        <w:t>frequencies of responses</w:t>
      </w:r>
      <w:commentRangeEnd w:id="47"/>
      <w:r w:rsidR="00A74DE2">
        <w:rPr>
          <w:rStyle w:val="CommentReference"/>
        </w:rPr>
        <w:commentReference w:id="47"/>
      </w:r>
      <w:r w:rsidR="00D63AF8" w:rsidRPr="009C4B3E">
        <w:rPr>
          <w:rFonts w:ascii="Times New Roman" w:hAnsi="Times New Roman" w:cs="Times New Roman"/>
          <w:sz w:val="24"/>
          <w:szCs w:val="24"/>
        </w:rPr>
        <w:t xml:space="preserve"> from respondents, thereby ranking from the first item to the last or vice-versa. Thereafter, a score conversion formula is used to generate the percent position of each </w:t>
      </w:r>
      <w:r w:rsidR="008F0695" w:rsidRPr="009C4B3E">
        <w:rPr>
          <w:rFonts w:ascii="Times New Roman" w:hAnsi="Times New Roman" w:cs="Times New Roman"/>
          <w:sz w:val="24"/>
          <w:szCs w:val="24"/>
        </w:rPr>
        <w:t>criterion</w:t>
      </w:r>
      <w:r w:rsidR="00403F7A" w:rsidRPr="009C4B3E">
        <w:rPr>
          <w:rFonts w:ascii="Times New Roman" w:hAnsi="Times New Roman" w:cs="Times New Roman"/>
          <w:sz w:val="24"/>
          <w:szCs w:val="24"/>
        </w:rPr>
        <w:t>. H</w:t>
      </w:r>
      <w:r w:rsidR="00D63AF8" w:rsidRPr="009C4B3E">
        <w:rPr>
          <w:rFonts w:ascii="Times New Roman" w:hAnsi="Times New Roman" w:cs="Times New Roman"/>
          <w:sz w:val="24"/>
          <w:szCs w:val="24"/>
        </w:rPr>
        <w:t>enry Garrett’s conversion table is used to obtain individual Garrett’s values</w:t>
      </w:r>
      <w:r w:rsidR="005A50C8" w:rsidRPr="009C4B3E">
        <w:rPr>
          <w:rFonts w:ascii="Times New Roman" w:hAnsi="Times New Roman" w:cs="Times New Roman"/>
          <w:sz w:val="24"/>
          <w:szCs w:val="24"/>
        </w:rPr>
        <w:t xml:space="preserve">. </w:t>
      </w:r>
      <w:r w:rsidR="005A50C8" w:rsidRPr="009C4B3E">
        <w:rPr>
          <w:rFonts w:ascii="Times New Roman" w:hAnsi="Times New Roman" w:cs="Times New Roman"/>
          <w:bCs/>
          <w:sz w:val="24"/>
          <w:szCs w:val="24"/>
          <w:vertAlign w:val="superscript"/>
        </w:rPr>
        <w:t>[20]</w:t>
      </w:r>
      <w:r w:rsidR="008F0695" w:rsidRPr="009C4B3E">
        <w:rPr>
          <w:rFonts w:ascii="Times New Roman" w:hAnsi="Times New Roman" w:cs="Times New Roman"/>
          <w:sz w:val="24"/>
          <w:szCs w:val="24"/>
        </w:rPr>
        <w:t xml:space="preserve">The Garrett value for each item is multiplied with the frequencies to give total values. The total value for each item obtained is divided by the total number of respondents to give mean values. </w:t>
      </w:r>
      <w:r w:rsidR="005A50C8" w:rsidRPr="009C4B3E">
        <w:rPr>
          <w:rFonts w:ascii="Times New Roman" w:hAnsi="Times New Roman" w:cs="Times New Roman"/>
          <w:sz w:val="24"/>
          <w:szCs w:val="24"/>
        </w:rPr>
        <w:t>T</w:t>
      </w:r>
      <w:r w:rsidR="008F0695" w:rsidRPr="009C4B3E">
        <w:rPr>
          <w:rFonts w:ascii="Times New Roman" w:hAnsi="Times New Roman" w:cs="Times New Roman"/>
          <w:sz w:val="24"/>
          <w:szCs w:val="24"/>
        </w:rPr>
        <w:t xml:space="preserve">he mean rank score values are ranked according to </w:t>
      </w:r>
      <w:commentRangeStart w:id="48"/>
      <w:r w:rsidR="008F0695" w:rsidRPr="009C4B3E">
        <w:rPr>
          <w:rFonts w:ascii="Times New Roman" w:hAnsi="Times New Roman" w:cs="Times New Roman"/>
          <w:sz w:val="24"/>
          <w:szCs w:val="24"/>
        </w:rPr>
        <w:t>magnitude.</w:t>
      </w:r>
      <w:r w:rsidRPr="009C4B3E">
        <w:rPr>
          <w:rFonts w:ascii="Times New Roman" w:hAnsi="Times New Roman" w:cs="Times New Roman"/>
          <w:sz w:val="24"/>
          <w:szCs w:val="24"/>
        </w:rPr>
        <w:t xml:space="preserve">Decision </w:t>
      </w:r>
      <w:commentRangeEnd w:id="48"/>
      <w:r w:rsidR="00696F95">
        <w:rPr>
          <w:rStyle w:val="CommentReference"/>
        </w:rPr>
        <w:commentReference w:id="48"/>
      </w:r>
      <w:r w:rsidRPr="009C4B3E">
        <w:rPr>
          <w:rFonts w:ascii="Times New Roman" w:hAnsi="Times New Roman" w:cs="Times New Roman"/>
          <w:sz w:val="24"/>
          <w:szCs w:val="24"/>
        </w:rPr>
        <w:t>Rule; Item with the highest mean score is the most important criterion</w:t>
      </w:r>
    </w:p>
    <w:p w:rsidR="000612EB" w:rsidRPr="00BA09B1" w:rsidRDefault="00ED65FB" w:rsidP="00B176D5">
      <w:pPr>
        <w:spacing w:after="0" w:line="276" w:lineRule="auto"/>
        <w:jc w:val="both"/>
        <w:rPr>
          <w:rFonts w:ascii="Times New Roman" w:hAnsi="Times New Roman" w:cs="Times New Roman"/>
          <w:b/>
          <w:sz w:val="24"/>
          <w:szCs w:val="24"/>
        </w:rPr>
      </w:pPr>
      <w:r w:rsidRPr="00BA09B1">
        <w:rPr>
          <w:rFonts w:ascii="Times New Roman" w:hAnsi="Times New Roman" w:cs="Times New Roman"/>
          <w:b/>
          <w:sz w:val="24"/>
          <w:szCs w:val="24"/>
        </w:rPr>
        <w:t xml:space="preserve">RESULTS  </w:t>
      </w:r>
    </w:p>
    <w:p w:rsidR="000612EB" w:rsidRPr="00BA09B1" w:rsidRDefault="00ED65FB" w:rsidP="00B176D5">
      <w:pPr>
        <w:spacing w:after="0" w:line="276" w:lineRule="auto"/>
        <w:jc w:val="both"/>
        <w:rPr>
          <w:rFonts w:ascii="Times New Roman" w:hAnsi="Times New Roman" w:cs="Times New Roman"/>
          <w:b/>
          <w:sz w:val="24"/>
          <w:szCs w:val="24"/>
        </w:rPr>
      </w:pPr>
      <w:r w:rsidRPr="00BA09B1">
        <w:rPr>
          <w:rFonts w:ascii="Times New Roman" w:hAnsi="Times New Roman" w:cs="Times New Roman"/>
          <w:b/>
          <w:sz w:val="24"/>
          <w:szCs w:val="24"/>
        </w:rPr>
        <w:lastRenderedPageBreak/>
        <w:t>Response rates and Demographic statistics</w:t>
      </w:r>
    </w:p>
    <w:p w:rsidR="00FC2E19" w:rsidRPr="009C4B3E" w:rsidRDefault="00ED65FB" w:rsidP="00B176D5">
      <w:pPr>
        <w:spacing w:after="0" w:line="276" w:lineRule="auto"/>
        <w:jc w:val="both"/>
        <w:rPr>
          <w:rFonts w:ascii="Times New Roman" w:hAnsi="Times New Roman" w:cs="Times New Roman"/>
          <w:bCs/>
          <w:sz w:val="24"/>
          <w:szCs w:val="24"/>
        </w:rPr>
      </w:pPr>
      <w:r w:rsidRPr="009C4B3E">
        <w:rPr>
          <w:rFonts w:ascii="Times New Roman" w:hAnsi="Times New Roman" w:cs="Times New Roman"/>
          <w:sz w:val="24"/>
          <w:szCs w:val="24"/>
        </w:rPr>
        <w:t xml:space="preserve">A total of </w:t>
      </w:r>
      <w:r w:rsidR="00F118B6" w:rsidRPr="009C4B3E">
        <w:rPr>
          <w:rFonts w:ascii="Times New Roman" w:hAnsi="Times New Roman" w:cs="Times New Roman"/>
          <w:sz w:val="24"/>
          <w:szCs w:val="24"/>
        </w:rPr>
        <w:t xml:space="preserve">393 </w:t>
      </w:r>
      <w:r w:rsidR="00602281" w:rsidRPr="009C4B3E">
        <w:rPr>
          <w:rFonts w:ascii="Times New Roman" w:hAnsi="Times New Roman" w:cs="Times New Roman"/>
          <w:sz w:val="24"/>
          <w:szCs w:val="24"/>
        </w:rPr>
        <w:t xml:space="preserve">responses </w:t>
      </w:r>
      <w:r w:rsidR="00F118B6" w:rsidRPr="009C4B3E">
        <w:rPr>
          <w:rFonts w:ascii="Times New Roman" w:hAnsi="Times New Roman" w:cs="Times New Roman"/>
          <w:sz w:val="24"/>
          <w:szCs w:val="24"/>
        </w:rPr>
        <w:t xml:space="preserve">were valid out of </w:t>
      </w:r>
      <w:r w:rsidRPr="009C4B3E">
        <w:rPr>
          <w:rFonts w:ascii="Times New Roman" w:hAnsi="Times New Roman" w:cs="Times New Roman"/>
          <w:sz w:val="24"/>
          <w:szCs w:val="24"/>
        </w:rPr>
        <w:t xml:space="preserve">550 questionnaires </w:t>
      </w:r>
      <w:r w:rsidR="00704EF5" w:rsidRPr="009C4B3E">
        <w:rPr>
          <w:rFonts w:ascii="Times New Roman" w:hAnsi="Times New Roman" w:cs="Times New Roman"/>
          <w:sz w:val="24"/>
          <w:szCs w:val="24"/>
        </w:rPr>
        <w:t xml:space="preserve">randomly </w:t>
      </w:r>
      <w:r w:rsidRPr="009C4B3E">
        <w:rPr>
          <w:rFonts w:ascii="Times New Roman" w:hAnsi="Times New Roman" w:cs="Times New Roman"/>
          <w:sz w:val="24"/>
          <w:szCs w:val="24"/>
        </w:rPr>
        <w:t xml:space="preserve">administered to </w:t>
      </w:r>
      <w:r w:rsidR="007C1FD0" w:rsidRPr="009C4B3E">
        <w:rPr>
          <w:rFonts w:ascii="Times New Roman" w:hAnsi="Times New Roman" w:cs="Times New Roman"/>
          <w:sz w:val="24"/>
          <w:szCs w:val="24"/>
        </w:rPr>
        <w:t xml:space="preserve">purposively selected </w:t>
      </w:r>
      <w:r w:rsidRPr="009C4B3E">
        <w:rPr>
          <w:rFonts w:ascii="Times New Roman" w:hAnsi="Times New Roman" w:cs="Times New Roman"/>
          <w:sz w:val="24"/>
          <w:szCs w:val="24"/>
        </w:rPr>
        <w:t xml:space="preserve">community pharmacists </w:t>
      </w:r>
      <w:r w:rsidR="00FD54CF" w:rsidRPr="009C4B3E">
        <w:rPr>
          <w:rFonts w:ascii="Times New Roman" w:hAnsi="Times New Roman" w:cs="Times New Roman"/>
          <w:sz w:val="24"/>
          <w:szCs w:val="24"/>
        </w:rPr>
        <w:t>(CPs)</w:t>
      </w:r>
      <w:r w:rsidRPr="009C4B3E">
        <w:rPr>
          <w:rFonts w:ascii="Times New Roman" w:hAnsi="Times New Roman" w:cs="Times New Roman"/>
          <w:sz w:val="24"/>
          <w:szCs w:val="24"/>
        </w:rPr>
        <w:t xml:space="preserve">. </w:t>
      </w:r>
      <w:r w:rsidR="00F118B6" w:rsidRPr="009C4B3E">
        <w:rPr>
          <w:rFonts w:ascii="Times New Roman" w:hAnsi="Times New Roman" w:cs="Times New Roman"/>
          <w:sz w:val="24"/>
          <w:szCs w:val="24"/>
        </w:rPr>
        <w:t xml:space="preserve">This represented </w:t>
      </w:r>
      <w:r w:rsidRPr="009C4B3E">
        <w:rPr>
          <w:rFonts w:ascii="Times New Roman" w:hAnsi="Times New Roman" w:cs="Times New Roman"/>
          <w:sz w:val="24"/>
          <w:szCs w:val="24"/>
        </w:rPr>
        <w:t xml:space="preserve">a response rate </w:t>
      </w:r>
      <w:r w:rsidR="00FD54CF" w:rsidRPr="009C4B3E">
        <w:rPr>
          <w:rFonts w:ascii="Times New Roman" w:hAnsi="Times New Roman" w:cs="Times New Roman"/>
          <w:sz w:val="24"/>
          <w:szCs w:val="24"/>
        </w:rPr>
        <w:t>of about 72</w:t>
      </w:r>
      <w:r w:rsidRPr="009C4B3E">
        <w:rPr>
          <w:rFonts w:ascii="Times New Roman" w:hAnsi="Times New Roman" w:cs="Times New Roman"/>
          <w:sz w:val="24"/>
          <w:szCs w:val="24"/>
        </w:rPr>
        <w:t xml:space="preserve">%. This was more than the </w:t>
      </w:r>
      <w:r w:rsidR="00F118B6" w:rsidRPr="009C4B3E">
        <w:rPr>
          <w:rFonts w:ascii="Times New Roman" w:hAnsi="Times New Roman" w:cs="Times New Roman"/>
          <w:sz w:val="24"/>
          <w:szCs w:val="24"/>
        </w:rPr>
        <w:t>calculated</w:t>
      </w:r>
      <w:r w:rsidRPr="009C4B3E">
        <w:rPr>
          <w:rFonts w:ascii="Times New Roman" w:hAnsi="Times New Roman" w:cs="Times New Roman"/>
          <w:sz w:val="24"/>
          <w:szCs w:val="24"/>
        </w:rPr>
        <w:t xml:space="preserve"> sample size of 315 for the study, </w:t>
      </w:r>
      <w:r w:rsidR="00704EF5" w:rsidRPr="009C4B3E">
        <w:rPr>
          <w:rFonts w:ascii="Times New Roman" w:hAnsi="Times New Roman" w:cs="Times New Roman"/>
          <w:sz w:val="24"/>
          <w:szCs w:val="24"/>
        </w:rPr>
        <w:t>therefore</w:t>
      </w:r>
      <w:r w:rsidRPr="009C4B3E">
        <w:rPr>
          <w:rFonts w:ascii="Times New Roman" w:hAnsi="Times New Roman" w:cs="Times New Roman"/>
          <w:sz w:val="24"/>
          <w:szCs w:val="24"/>
        </w:rPr>
        <w:t xml:space="preserve"> adequate for further </w:t>
      </w:r>
      <w:commentRangeStart w:id="49"/>
      <w:r w:rsidRPr="009C4B3E">
        <w:rPr>
          <w:rFonts w:ascii="Times New Roman" w:hAnsi="Times New Roman" w:cs="Times New Roman"/>
          <w:sz w:val="24"/>
          <w:szCs w:val="24"/>
        </w:rPr>
        <w:t>analysis.</w:t>
      </w:r>
      <w:r w:rsidR="00772388" w:rsidRPr="009C4B3E">
        <w:rPr>
          <w:rFonts w:ascii="Times New Roman" w:hAnsi="Times New Roman" w:cs="Times New Roman"/>
          <w:sz w:val="24"/>
          <w:szCs w:val="24"/>
        </w:rPr>
        <w:t xml:space="preserve">The </w:t>
      </w:r>
      <w:commentRangeEnd w:id="49"/>
      <w:r w:rsidR="00696F95">
        <w:rPr>
          <w:rStyle w:val="CommentReference"/>
        </w:rPr>
        <w:commentReference w:id="49"/>
      </w:r>
      <w:r w:rsidR="00772388" w:rsidRPr="009C4B3E">
        <w:rPr>
          <w:rFonts w:ascii="Times New Roman" w:hAnsi="Times New Roman" w:cs="Times New Roman"/>
          <w:sz w:val="24"/>
          <w:szCs w:val="24"/>
        </w:rPr>
        <w:t>distribution of</w:t>
      </w:r>
      <w:r w:rsidR="00A248C8" w:rsidRPr="009C4B3E">
        <w:rPr>
          <w:rFonts w:ascii="Times New Roman" w:hAnsi="Times New Roman" w:cs="Times New Roman"/>
          <w:sz w:val="24"/>
          <w:szCs w:val="24"/>
        </w:rPr>
        <w:t xml:space="preserve"> individual and organization-based demographic</w:t>
      </w:r>
      <w:r w:rsidR="00772388" w:rsidRPr="009C4B3E">
        <w:rPr>
          <w:rFonts w:ascii="Times New Roman" w:hAnsi="Times New Roman" w:cs="Times New Roman"/>
          <w:sz w:val="24"/>
          <w:szCs w:val="24"/>
        </w:rPr>
        <w:t xml:space="preserve"> characteristics of respondents</w:t>
      </w:r>
      <w:r w:rsidR="008C0100" w:rsidRPr="009C4B3E">
        <w:rPr>
          <w:rFonts w:ascii="Times New Roman" w:hAnsi="Times New Roman" w:cs="Times New Roman"/>
          <w:sz w:val="24"/>
          <w:szCs w:val="24"/>
        </w:rPr>
        <w:t xml:space="preserve"> </w:t>
      </w:r>
      <w:commentRangeStart w:id="50"/>
      <w:r w:rsidR="008C0100" w:rsidRPr="009C4B3E">
        <w:rPr>
          <w:rFonts w:ascii="Times New Roman" w:hAnsi="Times New Roman" w:cs="Times New Roman"/>
          <w:sz w:val="24"/>
          <w:szCs w:val="24"/>
        </w:rPr>
        <w:t xml:space="preserve">showed </w:t>
      </w:r>
      <w:r w:rsidR="00BA09B1" w:rsidRPr="009C4B3E">
        <w:rPr>
          <w:rFonts w:ascii="Times New Roman" w:hAnsi="Times New Roman" w:cs="Times New Roman"/>
          <w:sz w:val="24"/>
          <w:szCs w:val="24"/>
        </w:rPr>
        <w:t xml:space="preserve">that 54.5% (214) </w:t>
      </w:r>
      <w:r w:rsidR="00BA09B1">
        <w:rPr>
          <w:rFonts w:ascii="Times New Roman" w:hAnsi="Times New Roman" w:cs="Times New Roman"/>
          <w:sz w:val="24"/>
          <w:szCs w:val="24"/>
        </w:rPr>
        <w:t xml:space="preserve">were </w:t>
      </w:r>
      <w:commentRangeStart w:id="51"/>
      <w:r w:rsidR="00BA09B1" w:rsidRPr="009C4B3E">
        <w:rPr>
          <w:rFonts w:ascii="Times New Roman" w:hAnsi="Times New Roman" w:cs="Times New Roman"/>
          <w:sz w:val="24"/>
          <w:szCs w:val="24"/>
        </w:rPr>
        <w:t>male</w:t>
      </w:r>
      <w:r w:rsidR="00BA09B1">
        <w:rPr>
          <w:rFonts w:ascii="Times New Roman" w:hAnsi="Times New Roman" w:cs="Times New Roman"/>
          <w:sz w:val="24"/>
          <w:szCs w:val="24"/>
        </w:rPr>
        <w:t>s</w:t>
      </w:r>
      <w:r w:rsidR="008C0100" w:rsidRPr="009C4B3E">
        <w:rPr>
          <w:rFonts w:ascii="Times New Roman" w:hAnsi="Times New Roman" w:cs="Times New Roman"/>
          <w:sz w:val="24"/>
          <w:szCs w:val="24"/>
        </w:rPr>
        <w:t>and</w:t>
      </w:r>
      <w:commentRangeEnd w:id="51"/>
      <w:r w:rsidR="00696F95">
        <w:rPr>
          <w:rStyle w:val="CommentReference"/>
        </w:rPr>
        <w:commentReference w:id="51"/>
      </w:r>
      <w:r w:rsidR="008C0100" w:rsidRPr="009C4B3E">
        <w:rPr>
          <w:rFonts w:ascii="Times New Roman" w:hAnsi="Times New Roman" w:cs="Times New Roman"/>
          <w:sz w:val="24"/>
          <w:szCs w:val="24"/>
        </w:rPr>
        <w:t xml:space="preserve"> 45.5</w:t>
      </w:r>
      <w:r w:rsidR="00704EF5" w:rsidRPr="009C4B3E">
        <w:rPr>
          <w:rFonts w:ascii="Times New Roman" w:hAnsi="Times New Roman" w:cs="Times New Roman"/>
          <w:sz w:val="24"/>
          <w:szCs w:val="24"/>
        </w:rPr>
        <w:t xml:space="preserve">% </w:t>
      </w:r>
      <w:r w:rsidR="0019645B" w:rsidRPr="009C4B3E">
        <w:rPr>
          <w:rFonts w:ascii="Times New Roman" w:hAnsi="Times New Roman" w:cs="Times New Roman"/>
          <w:sz w:val="24"/>
          <w:szCs w:val="24"/>
        </w:rPr>
        <w:t xml:space="preserve">(179) </w:t>
      </w:r>
      <w:r w:rsidR="00704EF5" w:rsidRPr="009C4B3E">
        <w:rPr>
          <w:rFonts w:ascii="Times New Roman" w:hAnsi="Times New Roman" w:cs="Times New Roman"/>
          <w:sz w:val="24"/>
          <w:szCs w:val="24"/>
        </w:rPr>
        <w:t>female</w:t>
      </w:r>
      <w:r w:rsidR="0019645B" w:rsidRPr="009C4B3E">
        <w:rPr>
          <w:rFonts w:ascii="Times New Roman" w:hAnsi="Times New Roman" w:cs="Times New Roman"/>
          <w:sz w:val="24"/>
          <w:szCs w:val="24"/>
        </w:rPr>
        <w:t>s</w:t>
      </w:r>
      <w:r w:rsidR="008C0100" w:rsidRPr="009C4B3E">
        <w:rPr>
          <w:rFonts w:ascii="Times New Roman" w:hAnsi="Times New Roman" w:cs="Times New Roman"/>
          <w:sz w:val="24"/>
          <w:szCs w:val="24"/>
        </w:rPr>
        <w:t xml:space="preserve">. </w:t>
      </w:r>
      <w:r w:rsidR="00FD54CF" w:rsidRPr="009C4B3E">
        <w:rPr>
          <w:rFonts w:ascii="Times New Roman" w:hAnsi="Times New Roman" w:cs="Times New Roman"/>
          <w:sz w:val="24"/>
          <w:szCs w:val="24"/>
        </w:rPr>
        <w:t xml:space="preserve">Ownership status showed that </w:t>
      </w:r>
      <w:r w:rsidR="008E257F" w:rsidRPr="009C4B3E">
        <w:rPr>
          <w:rFonts w:ascii="Times New Roman" w:hAnsi="Times New Roman" w:cs="Times New Roman"/>
          <w:sz w:val="24"/>
          <w:szCs w:val="24"/>
        </w:rPr>
        <w:t xml:space="preserve">53.4% </w:t>
      </w:r>
      <w:r w:rsidR="0019645B" w:rsidRPr="009C4B3E">
        <w:rPr>
          <w:rFonts w:ascii="Times New Roman" w:hAnsi="Times New Roman" w:cs="Times New Roman"/>
          <w:sz w:val="24"/>
          <w:szCs w:val="24"/>
        </w:rPr>
        <w:t xml:space="preserve">(209) </w:t>
      </w:r>
      <w:r w:rsidR="008E257F" w:rsidRPr="009C4B3E">
        <w:rPr>
          <w:rFonts w:ascii="Times New Roman" w:hAnsi="Times New Roman" w:cs="Times New Roman"/>
          <w:sz w:val="24"/>
          <w:szCs w:val="24"/>
        </w:rPr>
        <w:t xml:space="preserve">sole ownership, 15.8% </w:t>
      </w:r>
      <w:r w:rsidR="007047D1" w:rsidRPr="009C4B3E">
        <w:rPr>
          <w:rFonts w:ascii="Times New Roman" w:hAnsi="Times New Roman" w:cs="Times New Roman"/>
          <w:sz w:val="24"/>
          <w:szCs w:val="24"/>
        </w:rPr>
        <w:t xml:space="preserve">(62) </w:t>
      </w:r>
      <w:r w:rsidR="008E257F" w:rsidRPr="009C4B3E">
        <w:rPr>
          <w:rFonts w:ascii="Times New Roman" w:hAnsi="Times New Roman" w:cs="Times New Roman"/>
          <w:sz w:val="24"/>
          <w:szCs w:val="24"/>
        </w:rPr>
        <w:t xml:space="preserve">partnership, and 30.8% </w:t>
      </w:r>
      <w:r w:rsidR="007047D1" w:rsidRPr="009C4B3E">
        <w:rPr>
          <w:rFonts w:ascii="Times New Roman" w:hAnsi="Times New Roman" w:cs="Times New Roman"/>
          <w:sz w:val="24"/>
          <w:szCs w:val="24"/>
        </w:rPr>
        <w:t xml:space="preserve">(122) </w:t>
      </w:r>
      <w:r w:rsidR="008E257F" w:rsidRPr="009C4B3E">
        <w:rPr>
          <w:rFonts w:ascii="Times New Roman" w:hAnsi="Times New Roman" w:cs="Times New Roman"/>
          <w:sz w:val="24"/>
          <w:szCs w:val="24"/>
        </w:rPr>
        <w:t xml:space="preserve">pharmacist-managers. Years of experience as a pharmacist showed 39.7% </w:t>
      </w:r>
      <w:r w:rsidR="00602281" w:rsidRPr="009C4B3E">
        <w:rPr>
          <w:rFonts w:ascii="Times New Roman" w:hAnsi="Times New Roman" w:cs="Times New Roman"/>
          <w:sz w:val="24"/>
          <w:szCs w:val="24"/>
        </w:rPr>
        <w:t>(156</w:t>
      </w:r>
      <w:r w:rsidR="007047D1" w:rsidRPr="009C4B3E">
        <w:rPr>
          <w:rFonts w:ascii="Times New Roman" w:hAnsi="Times New Roman" w:cs="Times New Roman"/>
          <w:sz w:val="24"/>
          <w:szCs w:val="24"/>
        </w:rPr>
        <w:t xml:space="preserve">) </w:t>
      </w:r>
      <w:r w:rsidR="008E257F" w:rsidRPr="009C4B3E">
        <w:rPr>
          <w:rFonts w:ascii="Times New Roman" w:hAnsi="Times New Roman" w:cs="Times New Roman"/>
          <w:sz w:val="24"/>
          <w:szCs w:val="24"/>
        </w:rPr>
        <w:t xml:space="preserve">within 1 to 5 years, 48.6% </w:t>
      </w:r>
      <w:r w:rsidR="007047D1" w:rsidRPr="009C4B3E">
        <w:rPr>
          <w:rFonts w:ascii="Times New Roman" w:hAnsi="Times New Roman" w:cs="Times New Roman"/>
          <w:sz w:val="24"/>
          <w:szCs w:val="24"/>
        </w:rPr>
        <w:t xml:space="preserve">(191) </w:t>
      </w:r>
      <w:r w:rsidR="008E257F" w:rsidRPr="009C4B3E">
        <w:rPr>
          <w:rFonts w:ascii="Times New Roman" w:hAnsi="Times New Roman" w:cs="Times New Roman"/>
          <w:sz w:val="24"/>
          <w:szCs w:val="24"/>
        </w:rPr>
        <w:t xml:space="preserve">between 6 to 15 years, and 11.7% </w:t>
      </w:r>
      <w:r w:rsidR="007047D1" w:rsidRPr="009C4B3E">
        <w:rPr>
          <w:rFonts w:ascii="Times New Roman" w:hAnsi="Times New Roman" w:cs="Times New Roman"/>
          <w:sz w:val="24"/>
          <w:szCs w:val="24"/>
        </w:rPr>
        <w:t xml:space="preserve">(46) </w:t>
      </w:r>
      <w:r w:rsidR="008E257F" w:rsidRPr="009C4B3E">
        <w:rPr>
          <w:rFonts w:ascii="Times New Roman" w:hAnsi="Times New Roman" w:cs="Times New Roman"/>
          <w:sz w:val="24"/>
          <w:szCs w:val="24"/>
        </w:rPr>
        <w:t xml:space="preserve">greater than 15 years.  </w:t>
      </w:r>
      <w:r w:rsidR="00C5018D" w:rsidRPr="009C4B3E">
        <w:rPr>
          <w:rFonts w:ascii="Times New Roman" w:hAnsi="Times New Roman" w:cs="Times New Roman"/>
          <w:sz w:val="24"/>
          <w:szCs w:val="24"/>
        </w:rPr>
        <w:t>Conversely</w:t>
      </w:r>
      <w:r w:rsidR="008E257F" w:rsidRPr="009C4B3E">
        <w:rPr>
          <w:rFonts w:ascii="Times New Roman" w:hAnsi="Times New Roman" w:cs="Times New Roman"/>
          <w:sz w:val="24"/>
          <w:szCs w:val="24"/>
        </w:rPr>
        <w:t xml:space="preserve">, years of experience as a business manager showed 58.7% </w:t>
      </w:r>
      <w:r w:rsidR="007047D1" w:rsidRPr="009C4B3E">
        <w:rPr>
          <w:rFonts w:ascii="Times New Roman" w:hAnsi="Times New Roman" w:cs="Times New Roman"/>
          <w:sz w:val="24"/>
          <w:szCs w:val="24"/>
        </w:rPr>
        <w:t>(231) were</w:t>
      </w:r>
      <w:r w:rsidR="008E257F" w:rsidRPr="009C4B3E">
        <w:rPr>
          <w:rFonts w:ascii="Times New Roman" w:hAnsi="Times New Roman" w:cs="Times New Roman"/>
          <w:sz w:val="24"/>
          <w:szCs w:val="24"/>
        </w:rPr>
        <w:t xml:space="preserve"> within 1 to 5 years, 34.1% </w:t>
      </w:r>
      <w:r w:rsidR="007047D1" w:rsidRPr="009C4B3E">
        <w:rPr>
          <w:rFonts w:ascii="Times New Roman" w:hAnsi="Times New Roman" w:cs="Times New Roman"/>
          <w:sz w:val="24"/>
          <w:szCs w:val="24"/>
        </w:rPr>
        <w:t xml:space="preserve">(134) </w:t>
      </w:r>
      <w:r w:rsidR="008E257F" w:rsidRPr="009C4B3E">
        <w:rPr>
          <w:rFonts w:ascii="Times New Roman" w:hAnsi="Times New Roman" w:cs="Times New Roman"/>
          <w:sz w:val="24"/>
          <w:szCs w:val="24"/>
        </w:rPr>
        <w:t>between 6 to 15 years, and a minority</w:t>
      </w:r>
      <w:r w:rsidR="00C5018D" w:rsidRPr="009C4B3E">
        <w:rPr>
          <w:rFonts w:ascii="Times New Roman" w:hAnsi="Times New Roman" w:cs="Times New Roman"/>
          <w:sz w:val="24"/>
          <w:szCs w:val="24"/>
        </w:rPr>
        <w:t>7.1%</w:t>
      </w:r>
      <w:r w:rsidR="00AF552A" w:rsidRPr="009C4B3E">
        <w:rPr>
          <w:rFonts w:ascii="Times New Roman" w:hAnsi="Times New Roman" w:cs="Times New Roman"/>
          <w:sz w:val="24"/>
          <w:szCs w:val="24"/>
        </w:rPr>
        <w:t xml:space="preserve"> (</w:t>
      </w:r>
      <w:r w:rsidR="007047D1" w:rsidRPr="009C4B3E">
        <w:rPr>
          <w:rFonts w:ascii="Times New Roman" w:hAnsi="Times New Roman" w:cs="Times New Roman"/>
          <w:sz w:val="24"/>
          <w:szCs w:val="24"/>
        </w:rPr>
        <w:t>28</w:t>
      </w:r>
      <w:r w:rsidR="00C5018D" w:rsidRPr="009C4B3E">
        <w:rPr>
          <w:rFonts w:ascii="Times New Roman" w:hAnsi="Times New Roman" w:cs="Times New Roman"/>
          <w:sz w:val="24"/>
          <w:szCs w:val="24"/>
        </w:rPr>
        <w:t xml:space="preserve">) had greater than 15 years of business experience. </w:t>
      </w:r>
      <w:r w:rsidR="008C0100" w:rsidRPr="009C4B3E">
        <w:rPr>
          <w:rFonts w:ascii="Times New Roman" w:hAnsi="Times New Roman" w:cs="Times New Roman"/>
          <w:sz w:val="24"/>
          <w:szCs w:val="24"/>
        </w:rPr>
        <w:t xml:space="preserve">The business model operated by CPs was 59.8% </w:t>
      </w:r>
      <w:r w:rsidR="007047D1" w:rsidRPr="009C4B3E">
        <w:rPr>
          <w:rFonts w:ascii="Times New Roman" w:hAnsi="Times New Roman" w:cs="Times New Roman"/>
          <w:sz w:val="24"/>
          <w:szCs w:val="24"/>
        </w:rPr>
        <w:t xml:space="preserve">( 235) </w:t>
      </w:r>
      <w:r w:rsidR="00AF552A" w:rsidRPr="009C4B3E">
        <w:rPr>
          <w:rFonts w:ascii="Times New Roman" w:hAnsi="Times New Roman" w:cs="Times New Roman"/>
          <w:sz w:val="24"/>
          <w:szCs w:val="24"/>
        </w:rPr>
        <w:t>core retail, 15</w:t>
      </w:r>
      <w:r w:rsidR="008C0100" w:rsidRPr="009C4B3E">
        <w:rPr>
          <w:rFonts w:ascii="Times New Roman" w:hAnsi="Times New Roman" w:cs="Times New Roman"/>
          <w:sz w:val="24"/>
          <w:szCs w:val="24"/>
        </w:rPr>
        <w:t xml:space="preserve">.8% </w:t>
      </w:r>
      <w:r w:rsidR="00AF552A" w:rsidRPr="009C4B3E">
        <w:rPr>
          <w:rFonts w:ascii="Times New Roman" w:hAnsi="Times New Roman" w:cs="Times New Roman"/>
          <w:sz w:val="24"/>
          <w:szCs w:val="24"/>
        </w:rPr>
        <w:t>(62</w:t>
      </w:r>
      <w:r w:rsidR="007047D1" w:rsidRPr="009C4B3E">
        <w:rPr>
          <w:rFonts w:ascii="Times New Roman" w:hAnsi="Times New Roman" w:cs="Times New Roman"/>
          <w:sz w:val="24"/>
          <w:szCs w:val="24"/>
        </w:rPr>
        <w:t xml:space="preserve">) </w:t>
      </w:r>
      <w:r w:rsidR="008C0100" w:rsidRPr="009C4B3E">
        <w:rPr>
          <w:rFonts w:ascii="Times New Roman" w:hAnsi="Times New Roman" w:cs="Times New Roman"/>
          <w:sz w:val="24"/>
          <w:szCs w:val="24"/>
        </w:rPr>
        <w:t xml:space="preserve">wholesale, and 24.4% </w:t>
      </w:r>
      <w:r w:rsidR="007047D1" w:rsidRPr="009C4B3E">
        <w:rPr>
          <w:rFonts w:ascii="Times New Roman" w:hAnsi="Times New Roman" w:cs="Times New Roman"/>
          <w:sz w:val="24"/>
          <w:szCs w:val="24"/>
        </w:rPr>
        <w:t xml:space="preserve">(96) </w:t>
      </w:r>
      <w:r w:rsidR="008C0100" w:rsidRPr="009C4B3E">
        <w:rPr>
          <w:rFonts w:ascii="Times New Roman" w:hAnsi="Times New Roman" w:cs="Times New Roman"/>
          <w:sz w:val="24"/>
          <w:szCs w:val="24"/>
        </w:rPr>
        <w:t>having both models</w:t>
      </w:r>
      <w:r w:rsidR="00A248C8" w:rsidRPr="009C4B3E">
        <w:rPr>
          <w:rFonts w:ascii="Times New Roman" w:hAnsi="Times New Roman" w:cs="Times New Roman"/>
          <w:sz w:val="24"/>
          <w:szCs w:val="24"/>
        </w:rPr>
        <w:t>. Employ</w:t>
      </w:r>
      <w:r w:rsidR="00AF552A" w:rsidRPr="009C4B3E">
        <w:rPr>
          <w:rFonts w:ascii="Times New Roman" w:hAnsi="Times New Roman" w:cs="Times New Roman"/>
          <w:sz w:val="24"/>
          <w:szCs w:val="24"/>
        </w:rPr>
        <w:t xml:space="preserve">ee count revealed the majority </w:t>
      </w:r>
      <w:r w:rsidR="00A248C8" w:rsidRPr="009C4B3E">
        <w:rPr>
          <w:rFonts w:ascii="Times New Roman" w:hAnsi="Times New Roman" w:cs="Times New Roman"/>
          <w:sz w:val="24"/>
          <w:szCs w:val="24"/>
        </w:rPr>
        <w:t>56.7%</w:t>
      </w:r>
      <w:r w:rsidR="00AF552A" w:rsidRPr="009C4B3E">
        <w:rPr>
          <w:rFonts w:ascii="Times New Roman" w:hAnsi="Times New Roman" w:cs="Times New Roman"/>
          <w:sz w:val="24"/>
          <w:szCs w:val="24"/>
        </w:rPr>
        <w:t xml:space="preserve"> (</w:t>
      </w:r>
      <w:r w:rsidR="007047D1" w:rsidRPr="009C4B3E">
        <w:rPr>
          <w:rFonts w:ascii="Times New Roman" w:hAnsi="Times New Roman" w:cs="Times New Roman"/>
          <w:sz w:val="24"/>
          <w:szCs w:val="24"/>
        </w:rPr>
        <w:t>223</w:t>
      </w:r>
      <w:r w:rsidR="00A248C8" w:rsidRPr="009C4B3E">
        <w:rPr>
          <w:rFonts w:ascii="Times New Roman" w:hAnsi="Times New Roman" w:cs="Times New Roman"/>
          <w:sz w:val="24"/>
          <w:szCs w:val="24"/>
        </w:rPr>
        <w:t xml:space="preserve">) had 1 to 5 persons, 30.5% </w:t>
      </w:r>
      <w:r w:rsidR="00FC5039" w:rsidRPr="009C4B3E">
        <w:rPr>
          <w:rFonts w:ascii="Times New Roman" w:hAnsi="Times New Roman" w:cs="Times New Roman"/>
          <w:sz w:val="24"/>
          <w:szCs w:val="24"/>
        </w:rPr>
        <w:t>(120</w:t>
      </w:r>
      <w:r w:rsidR="007047D1" w:rsidRPr="009C4B3E">
        <w:rPr>
          <w:rFonts w:ascii="Times New Roman" w:hAnsi="Times New Roman" w:cs="Times New Roman"/>
          <w:sz w:val="24"/>
          <w:szCs w:val="24"/>
        </w:rPr>
        <w:t xml:space="preserve">) </w:t>
      </w:r>
      <w:r w:rsidR="00A248C8" w:rsidRPr="009C4B3E">
        <w:rPr>
          <w:rFonts w:ascii="Times New Roman" w:hAnsi="Times New Roman" w:cs="Times New Roman"/>
          <w:sz w:val="24"/>
          <w:szCs w:val="24"/>
        </w:rPr>
        <w:t xml:space="preserve">had 6 to 10 persons, </w:t>
      </w:r>
      <w:r w:rsidR="00FC5039" w:rsidRPr="009C4B3E">
        <w:rPr>
          <w:rFonts w:ascii="Times New Roman" w:hAnsi="Times New Roman" w:cs="Times New Roman"/>
          <w:sz w:val="24"/>
          <w:szCs w:val="24"/>
        </w:rPr>
        <w:t>and 5.9</w:t>
      </w:r>
      <w:r w:rsidR="00A248C8" w:rsidRPr="009C4B3E">
        <w:rPr>
          <w:rFonts w:ascii="Times New Roman" w:hAnsi="Times New Roman" w:cs="Times New Roman"/>
          <w:sz w:val="24"/>
          <w:szCs w:val="24"/>
        </w:rPr>
        <w:t>%</w:t>
      </w:r>
      <w:r w:rsidR="007047D1" w:rsidRPr="009C4B3E">
        <w:rPr>
          <w:rFonts w:ascii="Times New Roman" w:hAnsi="Times New Roman" w:cs="Times New Roman"/>
          <w:sz w:val="24"/>
          <w:szCs w:val="24"/>
        </w:rPr>
        <w:t xml:space="preserve"> (23) had 11 to 15 persons </w:t>
      </w:r>
      <w:r w:rsidR="00A248C8" w:rsidRPr="009C4B3E">
        <w:rPr>
          <w:rFonts w:ascii="Times New Roman" w:hAnsi="Times New Roman" w:cs="Times New Roman"/>
          <w:sz w:val="24"/>
          <w:szCs w:val="24"/>
        </w:rPr>
        <w:t>while 7.2%</w:t>
      </w:r>
      <w:r w:rsidR="00AF552A" w:rsidRPr="009C4B3E">
        <w:rPr>
          <w:rFonts w:ascii="Times New Roman" w:hAnsi="Times New Roman" w:cs="Times New Roman"/>
          <w:sz w:val="24"/>
          <w:szCs w:val="24"/>
        </w:rPr>
        <w:t xml:space="preserve"> (27)</w:t>
      </w:r>
      <w:r w:rsidR="00A248C8" w:rsidRPr="009C4B3E">
        <w:rPr>
          <w:rFonts w:ascii="Times New Roman" w:hAnsi="Times New Roman" w:cs="Times New Roman"/>
          <w:sz w:val="24"/>
          <w:szCs w:val="24"/>
        </w:rPr>
        <w:t xml:space="preserve"> has over 15 employees. </w:t>
      </w:r>
      <w:commentRangeEnd w:id="50"/>
      <w:r w:rsidR="00A74DE2">
        <w:rPr>
          <w:rStyle w:val="CommentReference"/>
        </w:rPr>
        <w:commentReference w:id="50"/>
      </w:r>
    </w:p>
    <w:p w:rsidR="0019645B" w:rsidRPr="009C4B3E" w:rsidRDefault="0019645B" w:rsidP="00B176D5">
      <w:pPr>
        <w:spacing w:after="0" w:line="276" w:lineRule="auto"/>
        <w:jc w:val="both"/>
        <w:rPr>
          <w:rFonts w:ascii="Times New Roman" w:hAnsi="Times New Roman" w:cs="Times New Roman"/>
          <w:bCs/>
          <w:sz w:val="24"/>
          <w:szCs w:val="24"/>
        </w:rPr>
      </w:pPr>
    </w:p>
    <w:p w:rsidR="00FC2E19" w:rsidRPr="00BA09B1" w:rsidRDefault="00ED65FB" w:rsidP="00B176D5">
      <w:pPr>
        <w:spacing w:after="0" w:line="276" w:lineRule="auto"/>
        <w:jc w:val="both"/>
        <w:rPr>
          <w:rFonts w:ascii="Times New Roman" w:hAnsi="Times New Roman" w:cs="Times New Roman"/>
          <w:b/>
          <w:bCs/>
          <w:sz w:val="24"/>
          <w:szCs w:val="24"/>
          <w:vertAlign w:val="superscript"/>
        </w:rPr>
      </w:pPr>
      <w:r w:rsidRPr="00BA09B1">
        <w:rPr>
          <w:rFonts w:ascii="Times New Roman" w:hAnsi="Times New Roman" w:cs="Times New Roman"/>
          <w:b/>
          <w:bCs/>
          <w:sz w:val="24"/>
          <w:szCs w:val="24"/>
        </w:rPr>
        <w:t>Correlation analysis of Decision factors and Preference for Channels</w:t>
      </w:r>
    </w:p>
    <w:p w:rsidR="00692157" w:rsidRPr="009C4B3E" w:rsidRDefault="00ED65FB" w:rsidP="00B176D5">
      <w:pPr>
        <w:spacing w:after="0" w:line="276" w:lineRule="auto"/>
        <w:jc w:val="both"/>
        <w:rPr>
          <w:rFonts w:ascii="Times New Roman" w:hAnsi="Times New Roman" w:cs="Times New Roman"/>
          <w:bCs/>
          <w:sz w:val="24"/>
          <w:szCs w:val="24"/>
        </w:rPr>
      </w:pPr>
      <w:r w:rsidRPr="009C4B3E">
        <w:rPr>
          <w:rFonts w:ascii="Times New Roman" w:hAnsi="Times New Roman" w:cs="Times New Roman"/>
          <w:sz w:val="24"/>
          <w:szCs w:val="24"/>
        </w:rPr>
        <w:t>(</w:t>
      </w:r>
      <w:r w:rsidR="00D61AC4" w:rsidRPr="009C4B3E">
        <w:rPr>
          <w:rFonts w:ascii="Times New Roman" w:hAnsi="Times New Roman" w:cs="Times New Roman"/>
          <w:sz w:val="24"/>
          <w:szCs w:val="24"/>
        </w:rPr>
        <w:t>Table 1</w:t>
      </w:r>
      <w:r w:rsidRPr="009C4B3E">
        <w:rPr>
          <w:rFonts w:ascii="Times New Roman" w:hAnsi="Times New Roman" w:cs="Times New Roman"/>
          <w:sz w:val="24"/>
          <w:szCs w:val="24"/>
        </w:rPr>
        <w:t>)</w:t>
      </w:r>
      <w:r w:rsidR="00D61AC4" w:rsidRPr="009C4B3E">
        <w:rPr>
          <w:rFonts w:ascii="Times New Roman" w:hAnsi="Times New Roman" w:cs="Times New Roman"/>
          <w:bCs/>
          <w:sz w:val="24"/>
          <w:szCs w:val="24"/>
        </w:rPr>
        <w:t xml:space="preserve"> show</w:t>
      </w:r>
      <w:r w:rsidR="003F7CC1" w:rsidRPr="009C4B3E">
        <w:rPr>
          <w:rFonts w:ascii="Times New Roman" w:hAnsi="Times New Roman" w:cs="Times New Roman"/>
          <w:bCs/>
          <w:sz w:val="24"/>
          <w:szCs w:val="24"/>
        </w:rPr>
        <w:t>ed that there is a s</w:t>
      </w:r>
      <w:r w:rsidR="00A64576" w:rsidRPr="009C4B3E">
        <w:rPr>
          <w:rFonts w:ascii="Times New Roman" w:hAnsi="Times New Roman" w:cs="Times New Roman"/>
          <w:bCs/>
          <w:sz w:val="24"/>
          <w:szCs w:val="24"/>
        </w:rPr>
        <w:t>ignificant positive correlation between</w:t>
      </w:r>
      <w:r w:rsidR="003F7CC1" w:rsidRPr="009C4B3E">
        <w:rPr>
          <w:rFonts w:ascii="Times New Roman" w:hAnsi="Times New Roman" w:cs="Times New Roman"/>
          <w:bCs/>
          <w:sz w:val="24"/>
          <w:szCs w:val="24"/>
        </w:rPr>
        <w:t xml:space="preserve"> the predictor variables ‘quality assurance’, </w:t>
      </w:r>
      <w:r w:rsidR="00A64576" w:rsidRPr="009C4B3E">
        <w:rPr>
          <w:rFonts w:ascii="Times New Roman" w:hAnsi="Times New Roman" w:cs="Times New Roman"/>
          <w:bCs/>
          <w:sz w:val="24"/>
          <w:szCs w:val="24"/>
        </w:rPr>
        <w:t>and the dependent variable ‘preference for procurement channels’ at p&lt;0.01. However, a negative correlation existed with 'competitive</w:t>
      </w:r>
      <w:r w:rsidR="003F7CC1" w:rsidRPr="009C4B3E">
        <w:rPr>
          <w:rFonts w:ascii="Times New Roman" w:hAnsi="Times New Roman" w:cs="Times New Roman"/>
          <w:bCs/>
          <w:sz w:val="24"/>
          <w:szCs w:val="24"/>
        </w:rPr>
        <w:t xml:space="preserve"> pricing', 'range of products, and 'potential for more profit'</w:t>
      </w:r>
      <w:r w:rsidR="00A64576" w:rsidRPr="009C4B3E">
        <w:rPr>
          <w:rFonts w:ascii="Times New Roman" w:hAnsi="Times New Roman" w:cs="Times New Roman"/>
          <w:bCs/>
          <w:sz w:val="24"/>
          <w:szCs w:val="24"/>
        </w:rPr>
        <w:t>(p&lt;0.01)</w:t>
      </w:r>
    </w:p>
    <w:p w:rsidR="00E55D94" w:rsidRPr="009C4B3E" w:rsidRDefault="00E55D94" w:rsidP="00B176D5">
      <w:pPr>
        <w:spacing w:after="0" w:line="276" w:lineRule="auto"/>
        <w:jc w:val="both"/>
        <w:rPr>
          <w:rFonts w:ascii="Times New Roman" w:hAnsi="Times New Roman" w:cs="Times New Roman"/>
          <w:bCs/>
          <w:sz w:val="24"/>
          <w:szCs w:val="24"/>
        </w:rPr>
      </w:pPr>
    </w:p>
    <w:p w:rsidR="00B90825" w:rsidRDefault="00B90825" w:rsidP="00B176D5">
      <w:pPr>
        <w:spacing w:after="0" w:line="276" w:lineRule="auto"/>
        <w:jc w:val="both"/>
        <w:rPr>
          <w:rFonts w:ascii="Times New Roman" w:hAnsi="Times New Roman" w:cs="Times New Roman"/>
          <w:b/>
          <w:bCs/>
          <w:sz w:val="24"/>
          <w:szCs w:val="24"/>
        </w:rPr>
      </w:pPr>
    </w:p>
    <w:p w:rsidR="00053CE1" w:rsidRPr="00BA09B1" w:rsidRDefault="00ED65FB" w:rsidP="00B176D5">
      <w:pPr>
        <w:spacing w:after="0" w:line="276" w:lineRule="auto"/>
        <w:jc w:val="both"/>
        <w:rPr>
          <w:rFonts w:ascii="Times New Roman" w:hAnsi="Times New Roman" w:cs="Times New Roman"/>
          <w:b/>
          <w:sz w:val="24"/>
          <w:szCs w:val="24"/>
        </w:rPr>
      </w:pPr>
      <w:r w:rsidRPr="00BA09B1">
        <w:rPr>
          <w:rFonts w:ascii="Times New Roman" w:hAnsi="Times New Roman" w:cs="Times New Roman"/>
          <w:b/>
          <w:bCs/>
          <w:sz w:val="24"/>
          <w:szCs w:val="24"/>
        </w:rPr>
        <w:t>Table 1.</w:t>
      </w:r>
    </w:p>
    <w:p w:rsidR="00053CE1" w:rsidRPr="00BA09B1" w:rsidRDefault="00ED65FB" w:rsidP="00B176D5">
      <w:pPr>
        <w:spacing w:after="0" w:line="276" w:lineRule="auto"/>
        <w:jc w:val="both"/>
        <w:rPr>
          <w:rFonts w:ascii="Times New Roman" w:hAnsi="Times New Roman" w:cs="Times New Roman"/>
          <w:b/>
          <w:bCs/>
          <w:sz w:val="24"/>
          <w:szCs w:val="24"/>
        </w:rPr>
      </w:pPr>
      <w:r w:rsidRPr="00BA09B1">
        <w:rPr>
          <w:rFonts w:ascii="Times New Roman" w:hAnsi="Times New Roman" w:cs="Times New Roman"/>
          <w:b/>
          <w:bCs/>
          <w:sz w:val="24"/>
          <w:szCs w:val="24"/>
        </w:rPr>
        <w:t>Correlation Analysis of Preference Decisions (PP) versus Decision Factors used by Community Pharmacists</w:t>
      </w:r>
    </w:p>
    <w:tbl>
      <w:tblPr>
        <w:tblW w:w="10714" w:type="dxa"/>
        <w:tblBorders>
          <w:top w:val="single" w:sz="4" w:space="0" w:color="auto"/>
          <w:bottom w:val="single" w:sz="4" w:space="0" w:color="auto"/>
        </w:tblBorders>
        <w:tblLook w:val="04A0"/>
      </w:tblPr>
      <w:tblGrid>
        <w:gridCol w:w="1046"/>
        <w:gridCol w:w="710"/>
        <w:gridCol w:w="671"/>
        <w:gridCol w:w="776"/>
        <w:gridCol w:w="775"/>
        <w:gridCol w:w="726"/>
        <w:gridCol w:w="793"/>
        <w:gridCol w:w="801"/>
        <w:gridCol w:w="801"/>
        <w:gridCol w:w="736"/>
        <w:gridCol w:w="671"/>
        <w:gridCol w:w="736"/>
        <w:gridCol w:w="801"/>
        <w:gridCol w:w="671"/>
      </w:tblGrid>
      <w:tr w:rsidR="00D4214F" w:rsidTr="005E6995">
        <w:trPr>
          <w:trHeight w:val="126"/>
        </w:trPr>
        <w:tc>
          <w:tcPr>
            <w:tcW w:w="1046" w:type="dxa"/>
            <w:tcBorders>
              <w:top w:val="single" w:sz="4" w:space="0" w:color="auto"/>
              <w:bottom w:val="single" w:sz="4" w:space="0" w:color="auto"/>
            </w:tcBorders>
            <w:shd w:val="clear" w:color="auto" w:fill="auto"/>
            <w:vAlign w:val="bottom"/>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Study Variables</w:t>
            </w:r>
          </w:p>
        </w:tc>
        <w:tc>
          <w:tcPr>
            <w:tcW w:w="710" w:type="dxa"/>
            <w:tcBorders>
              <w:top w:val="single" w:sz="4" w:space="0" w:color="auto"/>
              <w:bottom w:val="single" w:sz="4" w:space="0" w:color="auto"/>
            </w:tcBorders>
            <w:shd w:val="clear" w:color="auto" w:fill="auto"/>
            <w:vAlign w:val="bottom"/>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Mean</w:t>
            </w:r>
          </w:p>
        </w:tc>
        <w:tc>
          <w:tcPr>
            <w:tcW w:w="671" w:type="dxa"/>
            <w:tcBorders>
              <w:top w:val="single" w:sz="4" w:space="0" w:color="auto"/>
              <w:bottom w:val="single" w:sz="4" w:space="0" w:color="auto"/>
            </w:tcBorders>
            <w:shd w:val="clear" w:color="auto" w:fill="auto"/>
            <w:vAlign w:val="bottom"/>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SD</w:t>
            </w:r>
          </w:p>
        </w:tc>
        <w:tc>
          <w:tcPr>
            <w:tcW w:w="776" w:type="dxa"/>
            <w:tcBorders>
              <w:top w:val="single" w:sz="4" w:space="0" w:color="auto"/>
              <w:bottom w:val="single" w:sz="4" w:space="0" w:color="auto"/>
            </w:tcBorders>
            <w:shd w:val="clear" w:color="auto" w:fill="auto"/>
            <w:vAlign w:val="bottom"/>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PP</w:t>
            </w:r>
          </w:p>
        </w:tc>
        <w:tc>
          <w:tcPr>
            <w:tcW w:w="775" w:type="dxa"/>
            <w:tcBorders>
              <w:top w:val="single" w:sz="4" w:space="0" w:color="auto"/>
              <w:bottom w:val="single" w:sz="4" w:space="0" w:color="auto"/>
            </w:tcBorders>
            <w:shd w:val="clear" w:color="auto" w:fill="auto"/>
            <w:vAlign w:val="bottom"/>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QA</w:t>
            </w:r>
          </w:p>
        </w:tc>
        <w:tc>
          <w:tcPr>
            <w:tcW w:w="726" w:type="dxa"/>
            <w:tcBorders>
              <w:top w:val="single" w:sz="4" w:space="0" w:color="auto"/>
              <w:bottom w:val="single" w:sz="4" w:space="0" w:color="auto"/>
            </w:tcBorders>
            <w:shd w:val="clear" w:color="auto" w:fill="auto"/>
            <w:vAlign w:val="bottom"/>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TOD</w:t>
            </w:r>
          </w:p>
        </w:tc>
        <w:tc>
          <w:tcPr>
            <w:tcW w:w="793" w:type="dxa"/>
            <w:tcBorders>
              <w:top w:val="single" w:sz="4" w:space="0" w:color="auto"/>
              <w:bottom w:val="single" w:sz="4" w:space="0" w:color="auto"/>
            </w:tcBorders>
            <w:shd w:val="clear" w:color="auto" w:fill="auto"/>
            <w:vAlign w:val="bottom"/>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CP</w:t>
            </w:r>
          </w:p>
        </w:tc>
        <w:tc>
          <w:tcPr>
            <w:tcW w:w="801" w:type="dxa"/>
            <w:tcBorders>
              <w:top w:val="single" w:sz="4" w:space="0" w:color="auto"/>
              <w:bottom w:val="single" w:sz="4" w:space="0" w:color="auto"/>
            </w:tcBorders>
            <w:shd w:val="clear" w:color="auto" w:fill="auto"/>
            <w:vAlign w:val="bottom"/>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ACF</w:t>
            </w:r>
          </w:p>
        </w:tc>
        <w:tc>
          <w:tcPr>
            <w:tcW w:w="801" w:type="dxa"/>
            <w:tcBorders>
              <w:top w:val="single" w:sz="4" w:space="0" w:color="auto"/>
              <w:bottom w:val="single" w:sz="4" w:space="0" w:color="auto"/>
            </w:tcBorders>
            <w:shd w:val="clear" w:color="auto" w:fill="auto"/>
            <w:vAlign w:val="bottom"/>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FPT</w:t>
            </w:r>
          </w:p>
        </w:tc>
        <w:tc>
          <w:tcPr>
            <w:tcW w:w="736" w:type="dxa"/>
            <w:tcBorders>
              <w:top w:val="single" w:sz="4" w:space="0" w:color="auto"/>
              <w:bottom w:val="single" w:sz="4" w:space="0" w:color="auto"/>
            </w:tcBorders>
            <w:shd w:val="clear" w:color="auto" w:fill="auto"/>
            <w:vAlign w:val="bottom"/>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GWR</w:t>
            </w:r>
          </w:p>
        </w:tc>
        <w:tc>
          <w:tcPr>
            <w:tcW w:w="671" w:type="dxa"/>
            <w:tcBorders>
              <w:top w:val="single" w:sz="4" w:space="0" w:color="auto"/>
              <w:bottom w:val="single" w:sz="4" w:space="0" w:color="auto"/>
            </w:tcBorders>
            <w:shd w:val="clear" w:color="auto" w:fill="auto"/>
            <w:vAlign w:val="bottom"/>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ROP</w:t>
            </w:r>
          </w:p>
        </w:tc>
        <w:tc>
          <w:tcPr>
            <w:tcW w:w="736" w:type="dxa"/>
            <w:tcBorders>
              <w:top w:val="single" w:sz="4" w:space="0" w:color="auto"/>
              <w:bottom w:val="single" w:sz="4" w:space="0" w:color="auto"/>
            </w:tcBorders>
            <w:shd w:val="clear" w:color="auto" w:fill="auto"/>
            <w:vAlign w:val="bottom"/>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POP</w:t>
            </w:r>
          </w:p>
        </w:tc>
        <w:tc>
          <w:tcPr>
            <w:tcW w:w="801" w:type="dxa"/>
            <w:tcBorders>
              <w:top w:val="single" w:sz="4" w:space="0" w:color="auto"/>
              <w:bottom w:val="single" w:sz="4" w:space="0" w:color="auto"/>
            </w:tcBorders>
            <w:shd w:val="clear" w:color="auto" w:fill="auto"/>
            <w:vAlign w:val="bottom"/>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TDP</w:t>
            </w:r>
          </w:p>
        </w:tc>
        <w:tc>
          <w:tcPr>
            <w:tcW w:w="671" w:type="dxa"/>
            <w:tcBorders>
              <w:top w:val="single" w:sz="4" w:space="0" w:color="auto"/>
              <w:bottom w:val="single" w:sz="4" w:space="0" w:color="auto"/>
            </w:tcBorders>
            <w:shd w:val="clear" w:color="auto" w:fill="auto"/>
            <w:vAlign w:val="bottom"/>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VAS</w:t>
            </w:r>
          </w:p>
        </w:tc>
      </w:tr>
      <w:tr w:rsidR="00D4214F" w:rsidTr="005E6995">
        <w:trPr>
          <w:trHeight w:val="258"/>
        </w:trPr>
        <w:tc>
          <w:tcPr>
            <w:tcW w:w="1046" w:type="dxa"/>
            <w:tcBorders>
              <w:top w:val="single" w:sz="4" w:space="0" w:color="auto"/>
            </w:tcBorders>
            <w:shd w:val="clear" w:color="auto" w:fill="auto"/>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PP</w:t>
            </w:r>
          </w:p>
        </w:tc>
        <w:tc>
          <w:tcPr>
            <w:tcW w:w="710" w:type="dxa"/>
            <w:tcBorders>
              <w:top w:val="single" w:sz="4" w:space="0" w:color="auto"/>
            </w:tcBorders>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1.62</w:t>
            </w:r>
          </w:p>
        </w:tc>
        <w:tc>
          <w:tcPr>
            <w:tcW w:w="671" w:type="dxa"/>
            <w:tcBorders>
              <w:top w:val="single" w:sz="4" w:space="0" w:color="auto"/>
            </w:tcBorders>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0.797</w:t>
            </w:r>
          </w:p>
        </w:tc>
        <w:tc>
          <w:tcPr>
            <w:tcW w:w="776" w:type="dxa"/>
            <w:tcBorders>
              <w:top w:val="single" w:sz="4" w:space="0" w:color="auto"/>
            </w:tcBorders>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1.000</w:t>
            </w:r>
          </w:p>
        </w:tc>
        <w:tc>
          <w:tcPr>
            <w:tcW w:w="775" w:type="dxa"/>
            <w:tcBorders>
              <w:top w:val="single" w:sz="4" w:space="0" w:color="auto"/>
            </w:tcBorders>
            <w:shd w:val="clear" w:color="auto" w:fill="auto"/>
            <w:noWrap/>
            <w:hideMark/>
          </w:tcPr>
          <w:p w:rsidR="00053CE1" w:rsidRPr="009C4B3E" w:rsidRDefault="00053CE1" w:rsidP="00B176D5">
            <w:pPr>
              <w:spacing w:after="0" w:line="276" w:lineRule="auto"/>
              <w:jc w:val="center"/>
              <w:rPr>
                <w:rFonts w:ascii="Times New Roman" w:eastAsia="Times New Roman" w:hAnsi="Times New Roman" w:cs="Times New Roman"/>
                <w:sz w:val="20"/>
                <w:szCs w:val="24"/>
              </w:rPr>
            </w:pPr>
          </w:p>
        </w:tc>
        <w:tc>
          <w:tcPr>
            <w:tcW w:w="726" w:type="dxa"/>
            <w:tcBorders>
              <w:top w:val="single" w:sz="4" w:space="0" w:color="auto"/>
            </w:tcBorders>
            <w:shd w:val="clear" w:color="auto" w:fill="auto"/>
            <w:noWrap/>
            <w:hideMark/>
          </w:tcPr>
          <w:p w:rsidR="00053CE1" w:rsidRPr="009C4B3E" w:rsidRDefault="00053CE1" w:rsidP="00B176D5">
            <w:pPr>
              <w:spacing w:after="0" w:line="276" w:lineRule="auto"/>
              <w:jc w:val="center"/>
              <w:rPr>
                <w:rFonts w:ascii="Times New Roman" w:eastAsia="Times New Roman" w:hAnsi="Times New Roman" w:cs="Times New Roman"/>
                <w:sz w:val="20"/>
                <w:szCs w:val="24"/>
              </w:rPr>
            </w:pPr>
          </w:p>
        </w:tc>
        <w:tc>
          <w:tcPr>
            <w:tcW w:w="793" w:type="dxa"/>
            <w:tcBorders>
              <w:top w:val="single" w:sz="4" w:space="0" w:color="auto"/>
            </w:tcBorders>
            <w:shd w:val="clear" w:color="auto" w:fill="auto"/>
            <w:noWrap/>
            <w:hideMark/>
          </w:tcPr>
          <w:p w:rsidR="00053CE1" w:rsidRPr="009C4B3E" w:rsidRDefault="00053CE1" w:rsidP="00B176D5">
            <w:pPr>
              <w:spacing w:after="0" w:line="276" w:lineRule="auto"/>
              <w:jc w:val="center"/>
              <w:rPr>
                <w:rFonts w:ascii="Times New Roman" w:eastAsia="Times New Roman" w:hAnsi="Times New Roman" w:cs="Times New Roman"/>
                <w:sz w:val="20"/>
                <w:szCs w:val="24"/>
              </w:rPr>
            </w:pPr>
          </w:p>
        </w:tc>
        <w:tc>
          <w:tcPr>
            <w:tcW w:w="801" w:type="dxa"/>
            <w:tcBorders>
              <w:top w:val="single" w:sz="4" w:space="0" w:color="auto"/>
            </w:tcBorders>
            <w:shd w:val="clear" w:color="auto" w:fill="auto"/>
            <w:noWrap/>
            <w:hideMark/>
          </w:tcPr>
          <w:p w:rsidR="00053CE1" w:rsidRPr="009C4B3E" w:rsidRDefault="00053CE1" w:rsidP="00B176D5">
            <w:pPr>
              <w:spacing w:after="0" w:line="276" w:lineRule="auto"/>
              <w:jc w:val="center"/>
              <w:rPr>
                <w:rFonts w:ascii="Times New Roman" w:eastAsia="Times New Roman" w:hAnsi="Times New Roman" w:cs="Times New Roman"/>
                <w:sz w:val="20"/>
                <w:szCs w:val="24"/>
              </w:rPr>
            </w:pPr>
          </w:p>
        </w:tc>
        <w:tc>
          <w:tcPr>
            <w:tcW w:w="801" w:type="dxa"/>
            <w:tcBorders>
              <w:top w:val="single" w:sz="4" w:space="0" w:color="auto"/>
            </w:tcBorders>
            <w:shd w:val="clear" w:color="auto" w:fill="auto"/>
            <w:noWrap/>
            <w:hideMark/>
          </w:tcPr>
          <w:p w:rsidR="00053CE1" w:rsidRPr="009C4B3E" w:rsidRDefault="00053CE1" w:rsidP="00B176D5">
            <w:pPr>
              <w:spacing w:after="0" w:line="276" w:lineRule="auto"/>
              <w:jc w:val="center"/>
              <w:rPr>
                <w:rFonts w:ascii="Times New Roman" w:eastAsia="Times New Roman" w:hAnsi="Times New Roman" w:cs="Times New Roman"/>
                <w:sz w:val="20"/>
                <w:szCs w:val="24"/>
              </w:rPr>
            </w:pPr>
          </w:p>
        </w:tc>
        <w:tc>
          <w:tcPr>
            <w:tcW w:w="736" w:type="dxa"/>
            <w:tcBorders>
              <w:top w:val="single" w:sz="4" w:space="0" w:color="auto"/>
            </w:tcBorders>
            <w:shd w:val="clear" w:color="auto" w:fill="auto"/>
            <w:noWrap/>
            <w:hideMark/>
          </w:tcPr>
          <w:p w:rsidR="00053CE1" w:rsidRPr="009C4B3E" w:rsidRDefault="00053CE1" w:rsidP="00B176D5">
            <w:pPr>
              <w:spacing w:after="0" w:line="276" w:lineRule="auto"/>
              <w:jc w:val="center"/>
              <w:rPr>
                <w:rFonts w:ascii="Times New Roman" w:eastAsia="Times New Roman" w:hAnsi="Times New Roman" w:cs="Times New Roman"/>
                <w:sz w:val="20"/>
                <w:szCs w:val="24"/>
              </w:rPr>
            </w:pPr>
          </w:p>
        </w:tc>
        <w:tc>
          <w:tcPr>
            <w:tcW w:w="671" w:type="dxa"/>
            <w:tcBorders>
              <w:top w:val="single" w:sz="4" w:space="0" w:color="auto"/>
            </w:tcBorders>
            <w:shd w:val="clear" w:color="auto" w:fill="auto"/>
            <w:noWrap/>
            <w:hideMark/>
          </w:tcPr>
          <w:p w:rsidR="00053CE1" w:rsidRPr="009C4B3E" w:rsidRDefault="00053CE1" w:rsidP="00B176D5">
            <w:pPr>
              <w:spacing w:after="0" w:line="276" w:lineRule="auto"/>
              <w:jc w:val="center"/>
              <w:rPr>
                <w:rFonts w:ascii="Times New Roman" w:eastAsia="Times New Roman" w:hAnsi="Times New Roman" w:cs="Times New Roman"/>
                <w:sz w:val="20"/>
                <w:szCs w:val="24"/>
              </w:rPr>
            </w:pPr>
          </w:p>
        </w:tc>
        <w:tc>
          <w:tcPr>
            <w:tcW w:w="736" w:type="dxa"/>
            <w:tcBorders>
              <w:top w:val="single" w:sz="4" w:space="0" w:color="auto"/>
            </w:tcBorders>
            <w:shd w:val="clear" w:color="auto" w:fill="auto"/>
            <w:noWrap/>
            <w:hideMark/>
          </w:tcPr>
          <w:p w:rsidR="00053CE1" w:rsidRPr="009C4B3E" w:rsidRDefault="00053CE1" w:rsidP="00B176D5">
            <w:pPr>
              <w:spacing w:after="0" w:line="276" w:lineRule="auto"/>
              <w:jc w:val="center"/>
              <w:rPr>
                <w:rFonts w:ascii="Times New Roman" w:eastAsia="Times New Roman" w:hAnsi="Times New Roman" w:cs="Times New Roman"/>
                <w:sz w:val="20"/>
                <w:szCs w:val="24"/>
              </w:rPr>
            </w:pPr>
          </w:p>
        </w:tc>
        <w:tc>
          <w:tcPr>
            <w:tcW w:w="801" w:type="dxa"/>
            <w:tcBorders>
              <w:top w:val="single" w:sz="4" w:space="0" w:color="auto"/>
            </w:tcBorders>
            <w:shd w:val="clear" w:color="auto" w:fill="auto"/>
            <w:noWrap/>
            <w:hideMark/>
          </w:tcPr>
          <w:p w:rsidR="00053CE1" w:rsidRPr="009C4B3E" w:rsidRDefault="00053CE1" w:rsidP="00B176D5">
            <w:pPr>
              <w:spacing w:after="0" w:line="276" w:lineRule="auto"/>
              <w:jc w:val="center"/>
              <w:rPr>
                <w:rFonts w:ascii="Times New Roman" w:eastAsia="Times New Roman" w:hAnsi="Times New Roman" w:cs="Times New Roman"/>
                <w:sz w:val="20"/>
                <w:szCs w:val="24"/>
              </w:rPr>
            </w:pPr>
          </w:p>
        </w:tc>
        <w:tc>
          <w:tcPr>
            <w:tcW w:w="671" w:type="dxa"/>
            <w:tcBorders>
              <w:top w:val="single" w:sz="4" w:space="0" w:color="auto"/>
            </w:tcBorders>
            <w:shd w:val="clear" w:color="auto" w:fill="auto"/>
            <w:noWrap/>
            <w:hideMark/>
          </w:tcPr>
          <w:p w:rsidR="00053CE1" w:rsidRPr="009C4B3E" w:rsidRDefault="00053CE1" w:rsidP="00B176D5">
            <w:pPr>
              <w:spacing w:after="0" w:line="276" w:lineRule="auto"/>
              <w:jc w:val="center"/>
              <w:rPr>
                <w:rFonts w:ascii="Times New Roman" w:eastAsia="Times New Roman" w:hAnsi="Times New Roman" w:cs="Times New Roman"/>
                <w:sz w:val="20"/>
                <w:szCs w:val="24"/>
              </w:rPr>
            </w:pPr>
          </w:p>
        </w:tc>
      </w:tr>
      <w:tr w:rsidR="00D4214F" w:rsidTr="005E6995">
        <w:trPr>
          <w:trHeight w:val="235"/>
        </w:trPr>
        <w:tc>
          <w:tcPr>
            <w:tcW w:w="1046" w:type="dxa"/>
            <w:shd w:val="clear" w:color="auto" w:fill="auto"/>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QA</w:t>
            </w:r>
          </w:p>
        </w:tc>
        <w:tc>
          <w:tcPr>
            <w:tcW w:w="710"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2.80</w:t>
            </w:r>
          </w:p>
        </w:tc>
        <w:tc>
          <w:tcPr>
            <w:tcW w:w="671"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2.533</w:t>
            </w:r>
          </w:p>
        </w:tc>
        <w:tc>
          <w:tcPr>
            <w:tcW w:w="776"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bCs/>
                <w:sz w:val="20"/>
                <w:szCs w:val="24"/>
              </w:rPr>
            </w:pPr>
            <w:r w:rsidRPr="009C4B3E">
              <w:rPr>
                <w:rFonts w:ascii="Times New Roman" w:eastAsia="Times New Roman" w:hAnsi="Times New Roman" w:cs="Times New Roman"/>
                <w:bCs/>
                <w:sz w:val="20"/>
                <w:szCs w:val="24"/>
              </w:rPr>
              <w:t>.157</w:t>
            </w:r>
            <w:r w:rsidRPr="009C4B3E">
              <w:rPr>
                <w:rFonts w:ascii="Times New Roman" w:eastAsia="Times New Roman" w:hAnsi="Times New Roman" w:cs="Times New Roman"/>
                <w:bCs/>
                <w:sz w:val="20"/>
                <w:szCs w:val="24"/>
                <w:vertAlign w:val="superscript"/>
              </w:rPr>
              <w:t>**</w:t>
            </w:r>
          </w:p>
        </w:tc>
        <w:tc>
          <w:tcPr>
            <w:tcW w:w="775"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1.000</w:t>
            </w:r>
          </w:p>
        </w:tc>
        <w:tc>
          <w:tcPr>
            <w:tcW w:w="726"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793"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80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80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736"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67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736"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80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67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r>
      <w:tr w:rsidR="00D4214F" w:rsidTr="005E6995">
        <w:trPr>
          <w:trHeight w:val="230"/>
        </w:trPr>
        <w:tc>
          <w:tcPr>
            <w:tcW w:w="1046" w:type="dxa"/>
            <w:shd w:val="clear" w:color="auto" w:fill="auto"/>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TOD</w:t>
            </w:r>
          </w:p>
        </w:tc>
        <w:tc>
          <w:tcPr>
            <w:tcW w:w="710"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4.77</w:t>
            </w:r>
          </w:p>
        </w:tc>
        <w:tc>
          <w:tcPr>
            <w:tcW w:w="671"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2.517</w:t>
            </w:r>
          </w:p>
        </w:tc>
        <w:tc>
          <w:tcPr>
            <w:tcW w:w="776"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-0.009</w:t>
            </w:r>
          </w:p>
        </w:tc>
        <w:tc>
          <w:tcPr>
            <w:tcW w:w="775"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.148</w:t>
            </w:r>
            <w:r w:rsidRPr="009C4B3E">
              <w:rPr>
                <w:rFonts w:ascii="Times New Roman" w:eastAsia="Times New Roman" w:hAnsi="Times New Roman" w:cs="Times New Roman"/>
                <w:sz w:val="20"/>
                <w:szCs w:val="24"/>
                <w:vertAlign w:val="superscript"/>
              </w:rPr>
              <w:t>**</w:t>
            </w:r>
          </w:p>
        </w:tc>
        <w:tc>
          <w:tcPr>
            <w:tcW w:w="72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1.000</w:t>
            </w:r>
          </w:p>
        </w:tc>
        <w:tc>
          <w:tcPr>
            <w:tcW w:w="793"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80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80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736"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67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736"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80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67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r>
      <w:tr w:rsidR="00D4214F" w:rsidTr="005E6995">
        <w:trPr>
          <w:trHeight w:val="120"/>
        </w:trPr>
        <w:tc>
          <w:tcPr>
            <w:tcW w:w="1046" w:type="dxa"/>
            <w:shd w:val="clear" w:color="auto" w:fill="auto"/>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CP</w:t>
            </w:r>
          </w:p>
        </w:tc>
        <w:tc>
          <w:tcPr>
            <w:tcW w:w="710"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4.84</w:t>
            </w:r>
          </w:p>
        </w:tc>
        <w:tc>
          <w:tcPr>
            <w:tcW w:w="671"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2.794</w:t>
            </w:r>
          </w:p>
        </w:tc>
        <w:tc>
          <w:tcPr>
            <w:tcW w:w="776"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bCs/>
                <w:sz w:val="20"/>
                <w:szCs w:val="24"/>
              </w:rPr>
            </w:pPr>
            <w:r w:rsidRPr="009C4B3E">
              <w:rPr>
                <w:rFonts w:ascii="Times New Roman" w:eastAsia="Times New Roman" w:hAnsi="Times New Roman" w:cs="Times New Roman"/>
                <w:bCs/>
                <w:sz w:val="20"/>
                <w:szCs w:val="24"/>
              </w:rPr>
              <w:t>-.183</w:t>
            </w:r>
            <w:r w:rsidRPr="009C4B3E">
              <w:rPr>
                <w:rFonts w:ascii="Times New Roman" w:eastAsia="Times New Roman" w:hAnsi="Times New Roman" w:cs="Times New Roman"/>
                <w:bCs/>
                <w:sz w:val="20"/>
                <w:szCs w:val="24"/>
                <w:vertAlign w:val="superscript"/>
              </w:rPr>
              <w:t>**</w:t>
            </w:r>
          </w:p>
        </w:tc>
        <w:tc>
          <w:tcPr>
            <w:tcW w:w="775"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-.071</w:t>
            </w:r>
          </w:p>
        </w:tc>
        <w:tc>
          <w:tcPr>
            <w:tcW w:w="72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.179</w:t>
            </w:r>
            <w:r w:rsidRPr="009C4B3E">
              <w:rPr>
                <w:rFonts w:ascii="Times New Roman" w:eastAsia="Times New Roman" w:hAnsi="Times New Roman" w:cs="Times New Roman"/>
                <w:sz w:val="20"/>
                <w:szCs w:val="24"/>
                <w:vertAlign w:val="superscript"/>
              </w:rPr>
              <w:t>**</w:t>
            </w:r>
          </w:p>
        </w:tc>
        <w:tc>
          <w:tcPr>
            <w:tcW w:w="793"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1.000</w:t>
            </w:r>
          </w:p>
        </w:tc>
        <w:tc>
          <w:tcPr>
            <w:tcW w:w="80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80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736"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67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736"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80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67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r>
      <w:tr w:rsidR="00D4214F" w:rsidTr="005E6995">
        <w:trPr>
          <w:trHeight w:val="120"/>
        </w:trPr>
        <w:tc>
          <w:tcPr>
            <w:tcW w:w="1046" w:type="dxa"/>
            <w:shd w:val="clear" w:color="auto" w:fill="auto"/>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ACF</w:t>
            </w:r>
          </w:p>
        </w:tc>
        <w:tc>
          <w:tcPr>
            <w:tcW w:w="710"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4.71</w:t>
            </w:r>
          </w:p>
        </w:tc>
        <w:tc>
          <w:tcPr>
            <w:tcW w:w="671"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2.624</w:t>
            </w:r>
          </w:p>
        </w:tc>
        <w:tc>
          <w:tcPr>
            <w:tcW w:w="776"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0.030</w:t>
            </w:r>
          </w:p>
        </w:tc>
        <w:tc>
          <w:tcPr>
            <w:tcW w:w="775"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-.080</w:t>
            </w:r>
          </w:p>
        </w:tc>
        <w:tc>
          <w:tcPr>
            <w:tcW w:w="72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-.106</w:t>
            </w:r>
            <w:r w:rsidRPr="009C4B3E">
              <w:rPr>
                <w:rFonts w:ascii="Times New Roman" w:eastAsia="Times New Roman" w:hAnsi="Times New Roman" w:cs="Times New Roman"/>
                <w:sz w:val="20"/>
                <w:szCs w:val="24"/>
                <w:vertAlign w:val="superscript"/>
              </w:rPr>
              <w:t>*</w:t>
            </w:r>
          </w:p>
        </w:tc>
        <w:tc>
          <w:tcPr>
            <w:tcW w:w="793"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0.025</w:t>
            </w:r>
          </w:p>
        </w:tc>
        <w:tc>
          <w:tcPr>
            <w:tcW w:w="80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1.000</w:t>
            </w:r>
          </w:p>
        </w:tc>
        <w:tc>
          <w:tcPr>
            <w:tcW w:w="80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736"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67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736"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80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67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r>
      <w:tr w:rsidR="00D4214F" w:rsidTr="005E6995">
        <w:trPr>
          <w:trHeight w:val="120"/>
        </w:trPr>
        <w:tc>
          <w:tcPr>
            <w:tcW w:w="1046" w:type="dxa"/>
            <w:shd w:val="clear" w:color="auto" w:fill="auto"/>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FPT</w:t>
            </w:r>
          </w:p>
        </w:tc>
        <w:tc>
          <w:tcPr>
            <w:tcW w:w="710"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5.09</w:t>
            </w:r>
          </w:p>
        </w:tc>
        <w:tc>
          <w:tcPr>
            <w:tcW w:w="671"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2.380</w:t>
            </w:r>
          </w:p>
        </w:tc>
        <w:tc>
          <w:tcPr>
            <w:tcW w:w="776"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-0.029</w:t>
            </w:r>
          </w:p>
        </w:tc>
        <w:tc>
          <w:tcPr>
            <w:tcW w:w="775"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-0.064</w:t>
            </w:r>
          </w:p>
        </w:tc>
        <w:tc>
          <w:tcPr>
            <w:tcW w:w="72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-.190</w:t>
            </w:r>
            <w:r w:rsidRPr="009C4B3E">
              <w:rPr>
                <w:rFonts w:ascii="Times New Roman" w:eastAsia="Times New Roman" w:hAnsi="Times New Roman" w:cs="Times New Roman"/>
                <w:sz w:val="20"/>
                <w:szCs w:val="24"/>
                <w:vertAlign w:val="superscript"/>
              </w:rPr>
              <w:t>**</w:t>
            </w:r>
          </w:p>
        </w:tc>
        <w:tc>
          <w:tcPr>
            <w:tcW w:w="793"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-0.085</w:t>
            </w:r>
          </w:p>
        </w:tc>
        <w:tc>
          <w:tcPr>
            <w:tcW w:w="80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0.314</w:t>
            </w:r>
            <w:r w:rsidRPr="009C4B3E">
              <w:rPr>
                <w:rFonts w:ascii="Times New Roman" w:eastAsia="Times New Roman" w:hAnsi="Times New Roman" w:cs="Times New Roman"/>
                <w:sz w:val="20"/>
                <w:szCs w:val="24"/>
                <w:vertAlign w:val="superscript"/>
              </w:rPr>
              <w:t>**</w:t>
            </w:r>
          </w:p>
        </w:tc>
        <w:tc>
          <w:tcPr>
            <w:tcW w:w="80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1.000</w:t>
            </w:r>
          </w:p>
        </w:tc>
        <w:tc>
          <w:tcPr>
            <w:tcW w:w="736"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67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736"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80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67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r>
      <w:tr w:rsidR="00D4214F" w:rsidTr="005E6995">
        <w:trPr>
          <w:trHeight w:val="120"/>
        </w:trPr>
        <w:tc>
          <w:tcPr>
            <w:tcW w:w="1046" w:type="dxa"/>
            <w:shd w:val="clear" w:color="auto" w:fill="auto"/>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GWR</w:t>
            </w:r>
          </w:p>
        </w:tc>
        <w:tc>
          <w:tcPr>
            <w:tcW w:w="710"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5.95</w:t>
            </w:r>
          </w:p>
        </w:tc>
        <w:tc>
          <w:tcPr>
            <w:tcW w:w="671"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2.729</w:t>
            </w:r>
          </w:p>
        </w:tc>
        <w:tc>
          <w:tcPr>
            <w:tcW w:w="776"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-0.017</w:t>
            </w:r>
          </w:p>
        </w:tc>
        <w:tc>
          <w:tcPr>
            <w:tcW w:w="775"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-0.080</w:t>
            </w:r>
          </w:p>
        </w:tc>
        <w:tc>
          <w:tcPr>
            <w:tcW w:w="72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0.014</w:t>
            </w:r>
          </w:p>
        </w:tc>
        <w:tc>
          <w:tcPr>
            <w:tcW w:w="793"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-.182</w:t>
            </w:r>
            <w:r w:rsidRPr="009C4B3E">
              <w:rPr>
                <w:rFonts w:ascii="Times New Roman" w:eastAsia="Times New Roman" w:hAnsi="Times New Roman" w:cs="Times New Roman"/>
                <w:sz w:val="20"/>
                <w:szCs w:val="24"/>
                <w:vertAlign w:val="superscript"/>
              </w:rPr>
              <w:t>**</w:t>
            </w:r>
          </w:p>
        </w:tc>
        <w:tc>
          <w:tcPr>
            <w:tcW w:w="80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-0.013</w:t>
            </w:r>
          </w:p>
        </w:tc>
        <w:tc>
          <w:tcPr>
            <w:tcW w:w="80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.119</w:t>
            </w:r>
            <w:r w:rsidRPr="009C4B3E">
              <w:rPr>
                <w:rFonts w:ascii="Times New Roman" w:eastAsia="Times New Roman" w:hAnsi="Times New Roman" w:cs="Times New Roman"/>
                <w:sz w:val="20"/>
                <w:szCs w:val="24"/>
                <w:vertAlign w:val="superscript"/>
              </w:rPr>
              <w:t>*</w:t>
            </w:r>
          </w:p>
        </w:tc>
        <w:tc>
          <w:tcPr>
            <w:tcW w:w="73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1.000</w:t>
            </w:r>
          </w:p>
        </w:tc>
        <w:tc>
          <w:tcPr>
            <w:tcW w:w="67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736"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80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67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r>
      <w:tr w:rsidR="00D4214F" w:rsidTr="005E6995">
        <w:trPr>
          <w:trHeight w:val="120"/>
        </w:trPr>
        <w:tc>
          <w:tcPr>
            <w:tcW w:w="1046" w:type="dxa"/>
            <w:shd w:val="clear" w:color="auto" w:fill="auto"/>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ROP</w:t>
            </w:r>
          </w:p>
        </w:tc>
        <w:tc>
          <w:tcPr>
            <w:tcW w:w="710"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6.08</w:t>
            </w:r>
          </w:p>
        </w:tc>
        <w:tc>
          <w:tcPr>
            <w:tcW w:w="671"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2.645</w:t>
            </w:r>
          </w:p>
        </w:tc>
        <w:tc>
          <w:tcPr>
            <w:tcW w:w="776"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bCs/>
                <w:sz w:val="20"/>
                <w:szCs w:val="24"/>
              </w:rPr>
            </w:pPr>
            <w:r w:rsidRPr="009C4B3E">
              <w:rPr>
                <w:rFonts w:ascii="Times New Roman" w:eastAsia="Times New Roman" w:hAnsi="Times New Roman" w:cs="Times New Roman"/>
                <w:bCs/>
                <w:sz w:val="20"/>
                <w:szCs w:val="24"/>
              </w:rPr>
              <w:t>-.104</w:t>
            </w:r>
            <w:r w:rsidRPr="009C4B3E">
              <w:rPr>
                <w:rFonts w:ascii="Times New Roman" w:eastAsia="Times New Roman" w:hAnsi="Times New Roman" w:cs="Times New Roman"/>
                <w:bCs/>
                <w:sz w:val="20"/>
                <w:szCs w:val="24"/>
                <w:vertAlign w:val="superscript"/>
              </w:rPr>
              <w:t>*</w:t>
            </w:r>
          </w:p>
        </w:tc>
        <w:tc>
          <w:tcPr>
            <w:tcW w:w="775"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-.192</w:t>
            </w:r>
            <w:r w:rsidRPr="009C4B3E">
              <w:rPr>
                <w:rFonts w:ascii="Times New Roman" w:eastAsia="Times New Roman" w:hAnsi="Times New Roman" w:cs="Times New Roman"/>
                <w:sz w:val="20"/>
                <w:szCs w:val="24"/>
                <w:vertAlign w:val="superscript"/>
              </w:rPr>
              <w:t>**</w:t>
            </w:r>
          </w:p>
        </w:tc>
        <w:tc>
          <w:tcPr>
            <w:tcW w:w="72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-.109</w:t>
            </w:r>
            <w:r w:rsidRPr="009C4B3E">
              <w:rPr>
                <w:rFonts w:ascii="Times New Roman" w:eastAsia="Times New Roman" w:hAnsi="Times New Roman" w:cs="Times New Roman"/>
                <w:sz w:val="20"/>
                <w:szCs w:val="24"/>
                <w:vertAlign w:val="superscript"/>
              </w:rPr>
              <w:t>*</w:t>
            </w:r>
          </w:p>
        </w:tc>
        <w:tc>
          <w:tcPr>
            <w:tcW w:w="793"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.028</w:t>
            </w:r>
          </w:p>
        </w:tc>
        <w:tc>
          <w:tcPr>
            <w:tcW w:w="80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-0.013</w:t>
            </w:r>
          </w:p>
        </w:tc>
        <w:tc>
          <w:tcPr>
            <w:tcW w:w="80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0.098</w:t>
            </w:r>
          </w:p>
        </w:tc>
        <w:tc>
          <w:tcPr>
            <w:tcW w:w="73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0.112</w:t>
            </w:r>
            <w:r w:rsidRPr="009C4B3E">
              <w:rPr>
                <w:rFonts w:ascii="Times New Roman" w:eastAsia="Times New Roman" w:hAnsi="Times New Roman" w:cs="Times New Roman"/>
                <w:sz w:val="20"/>
                <w:szCs w:val="24"/>
                <w:vertAlign w:val="superscript"/>
              </w:rPr>
              <w:t>*</w:t>
            </w:r>
          </w:p>
        </w:tc>
        <w:tc>
          <w:tcPr>
            <w:tcW w:w="67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1.000</w:t>
            </w:r>
          </w:p>
        </w:tc>
        <w:tc>
          <w:tcPr>
            <w:tcW w:w="736"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80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67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r>
      <w:tr w:rsidR="00D4214F" w:rsidTr="005E6995">
        <w:trPr>
          <w:trHeight w:val="120"/>
        </w:trPr>
        <w:tc>
          <w:tcPr>
            <w:tcW w:w="1046" w:type="dxa"/>
            <w:shd w:val="clear" w:color="auto" w:fill="auto"/>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POP</w:t>
            </w:r>
          </w:p>
        </w:tc>
        <w:tc>
          <w:tcPr>
            <w:tcW w:w="710"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4.95</w:t>
            </w:r>
          </w:p>
        </w:tc>
        <w:tc>
          <w:tcPr>
            <w:tcW w:w="671"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2.708</w:t>
            </w:r>
          </w:p>
        </w:tc>
        <w:tc>
          <w:tcPr>
            <w:tcW w:w="776"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bCs/>
                <w:sz w:val="20"/>
                <w:szCs w:val="24"/>
              </w:rPr>
            </w:pPr>
            <w:r w:rsidRPr="009C4B3E">
              <w:rPr>
                <w:rFonts w:ascii="Times New Roman" w:eastAsia="Times New Roman" w:hAnsi="Times New Roman" w:cs="Times New Roman"/>
                <w:bCs/>
                <w:sz w:val="20"/>
                <w:szCs w:val="24"/>
              </w:rPr>
              <w:t>-.159</w:t>
            </w:r>
            <w:r w:rsidRPr="009C4B3E">
              <w:rPr>
                <w:rFonts w:ascii="Times New Roman" w:eastAsia="Times New Roman" w:hAnsi="Times New Roman" w:cs="Times New Roman"/>
                <w:bCs/>
                <w:sz w:val="20"/>
                <w:szCs w:val="24"/>
                <w:vertAlign w:val="superscript"/>
              </w:rPr>
              <w:t>**</w:t>
            </w:r>
          </w:p>
        </w:tc>
        <w:tc>
          <w:tcPr>
            <w:tcW w:w="775"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-.200</w:t>
            </w:r>
            <w:r w:rsidRPr="009C4B3E">
              <w:rPr>
                <w:rFonts w:ascii="Times New Roman" w:eastAsia="Times New Roman" w:hAnsi="Times New Roman" w:cs="Times New Roman"/>
                <w:sz w:val="20"/>
                <w:szCs w:val="24"/>
                <w:vertAlign w:val="superscript"/>
              </w:rPr>
              <w:t>**</w:t>
            </w:r>
          </w:p>
        </w:tc>
        <w:tc>
          <w:tcPr>
            <w:tcW w:w="72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-.204</w:t>
            </w:r>
            <w:r w:rsidRPr="009C4B3E">
              <w:rPr>
                <w:rFonts w:ascii="Times New Roman" w:eastAsia="Times New Roman" w:hAnsi="Times New Roman" w:cs="Times New Roman"/>
                <w:sz w:val="20"/>
                <w:szCs w:val="24"/>
                <w:vertAlign w:val="superscript"/>
              </w:rPr>
              <w:t>**</w:t>
            </w:r>
          </w:p>
        </w:tc>
        <w:tc>
          <w:tcPr>
            <w:tcW w:w="793"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0.013</w:t>
            </w:r>
          </w:p>
        </w:tc>
        <w:tc>
          <w:tcPr>
            <w:tcW w:w="80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-0.002</w:t>
            </w:r>
          </w:p>
        </w:tc>
        <w:tc>
          <w:tcPr>
            <w:tcW w:w="80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-.052</w:t>
            </w:r>
          </w:p>
        </w:tc>
        <w:tc>
          <w:tcPr>
            <w:tcW w:w="73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-.129</w:t>
            </w:r>
            <w:r w:rsidRPr="009C4B3E">
              <w:rPr>
                <w:rFonts w:ascii="Times New Roman" w:eastAsia="Times New Roman" w:hAnsi="Times New Roman" w:cs="Times New Roman"/>
                <w:sz w:val="20"/>
                <w:szCs w:val="24"/>
                <w:vertAlign w:val="superscript"/>
              </w:rPr>
              <w:t>*</w:t>
            </w:r>
          </w:p>
        </w:tc>
        <w:tc>
          <w:tcPr>
            <w:tcW w:w="67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0.048</w:t>
            </w:r>
          </w:p>
        </w:tc>
        <w:tc>
          <w:tcPr>
            <w:tcW w:w="73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1.000</w:t>
            </w:r>
          </w:p>
        </w:tc>
        <w:tc>
          <w:tcPr>
            <w:tcW w:w="80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c>
          <w:tcPr>
            <w:tcW w:w="67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r>
      <w:tr w:rsidR="00D4214F" w:rsidTr="005E6995">
        <w:trPr>
          <w:trHeight w:val="120"/>
        </w:trPr>
        <w:tc>
          <w:tcPr>
            <w:tcW w:w="1046" w:type="dxa"/>
            <w:shd w:val="clear" w:color="auto" w:fill="auto"/>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TDP</w:t>
            </w:r>
          </w:p>
        </w:tc>
        <w:tc>
          <w:tcPr>
            <w:tcW w:w="710"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7.07</w:t>
            </w:r>
          </w:p>
        </w:tc>
        <w:tc>
          <w:tcPr>
            <w:tcW w:w="671"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2.556</w:t>
            </w:r>
          </w:p>
        </w:tc>
        <w:tc>
          <w:tcPr>
            <w:tcW w:w="776"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0.085</w:t>
            </w:r>
          </w:p>
        </w:tc>
        <w:tc>
          <w:tcPr>
            <w:tcW w:w="775"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-.050</w:t>
            </w:r>
          </w:p>
        </w:tc>
        <w:tc>
          <w:tcPr>
            <w:tcW w:w="72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-0.054</w:t>
            </w:r>
          </w:p>
        </w:tc>
        <w:tc>
          <w:tcPr>
            <w:tcW w:w="793"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-.071</w:t>
            </w:r>
          </w:p>
        </w:tc>
        <w:tc>
          <w:tcPr>
            <w:tcW w:w="80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-.108</w:t>
            </w:r>
            <w:r w:rsidRPr="009C4B3E">
              <w:rPr>
                <w:rFonts w:ascii="Times New Roman" w:eastAsia="Times New Roman" w:hAnsi="Times New Roman" w:cs="Times New Roman"/>
                <w:sz w:val="20"/>
                <w:szCs w:val="24"/>
                <w:vertAlign w:val="superscript"/>
              </w:rPr>
              <w:t>*</w:t>
            </w:r>
          </w:p>
        </w:tc>
        <w:tc>
          <w:tcPr>
            <w:tcW w:w="80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-.048</w:t>
            </w:r>
          </w:p>
        </w:tc>
        <w:tc>
          <w:tcPr>
            <w:tcW w:w="73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-.032</w:t>
            </w:r>
          </w:p>
        </w:tc>
        <w:tc>
          <w:tcPr>
            <w:tcW w:w="67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-.034</w:t>
            </w:r>
          </w:p>
        </w:tc>
        <w:tc>
          <w:tcPr>
            <w:tcW w:w="73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0.122</w:t>
            </w:r>
            <w:r w:rsidRPr="009C4B3E">
              <w:rPr>
                <w:rFonts w:ascii="Times New Roman" w:eastAsia="Times New Roman" w:hAnsi="Times New Roman" w:cs="Times New Roman"/>
                <w:sz w:val="20"/>
                <w:szCs w:val="24"/>
                <w:vertAlign w:val="superscript"/>
              </w:rPr>
              <w:t>*</w:t>
            </w:r>
          </w:p>
        </w:tc>
        <w:tc>
          <w:tcPr>
            <w:tcW w:w="80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1.000</w:t>
            </w:r>
          </w:p>
        </w:tc>
        <w:tc>
          <w:tcPr>
            <w:tcW w:w="671" w:type="dxa"/>
            <w:shd w:val="clear" w:color="auto" w:fill="auto"/>
            <w:noWrap/>
            <w:hideMark/>
          </w:tcPr>
          <w:p w:rsidR="00053CE1" w:rsidRPr="009C4B3E" w:rsidRDefault="00053CE1" w:rsidP="00B176D5">
            <w:pPr>
              <w:spacing w:after="0" w:line="276" w:lineRule="auto"/>
              <w:rPr>
                <w:rFonts w:ascii="Times New Roman" w:eastAsia="Times New Roman" w:hAnsi="Times New Roman" w:cs="Times New Roman"/>
                <w:sz w:val="20"/>
                <w:szCs w:val="24"/>
              </w:rPr>
            </w:pPr>
          </w:p>
        </w:tc>
      </w:tr>
      <w:tr w:rsidR="00D4214F" w:rsidTr="005E6995">
        <w:trPr>
          <w:trHeight w:val="252"/>
        </w:trPr>
        <w:tc>
          <w:tcPr>
            <w:tcW w:w="1046" w:type="dxa"/>
            <w:shd w:val="clear" w:color="auto" w:fill="auto"/>
            <w:hideMark/>
          </w:tcPr>
          <w:p w:rsidR="00053CE1" w:rsidRPr="00BA09B1" w:rsidRDefault="00ED65FB" w:rsidP="00B176D5">
            <w:pPr>
              <w:spacing w:after="0" w:line="276" w:lineRule="auto"/>
              <w:jc w:val="center"/>
              <w:rPr>
                <w:rFonts w:ascii="Times New Roman" w:eastAsia="Times New Roman" w:hAnsi="Times New Roman" w:cs="Times New Roman"/>
                <w:b/>
                <w:bCs/>
                <w:sz w:val="20"/>
                <w:szCs w:val="24"/>
              </w:rPr>
            </w:pPr>
            <w:r w:rsidRPr="00BA09B1">
              <w:rPr>
                <w:rFonts w:ascii="Times New Roman" w:eastAsia="Times New Roman" w:hAnsi="Times New Roman" w:cs="Times New Roman"/>
                <w:b/>
                <w:bCs/>
                <w:sz w:val="20"/>
                <w:szCs w:val="24"/>
              </w:rPr>
              <w:t>VAS</w:t>
            </w:r>
          </w:p>
        </w:tc>
        <w:tc>
          <w:tcPr>
            <w:tcW w:w="710"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7.20</w:t>
            </w:r>
          </w:p>
        </w:tc>
        <w:tc>
          <w:tcPr>
            <w:tcW w:w="671"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2.762</w:t>
            </w:r>
          </w:p>
        </w:tc>
        <w:tc>
          <w:tcPr>
            <w:tcW w:w="776"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-0.008</w:t>
            </w:r>
          </w:p>
        </w:tc>
        <w:tc>
          <w:tcPr>
            <w:tcW w:w="775" w:type="dxa"/>
            <w:shd w:val="clear" w:color="auto" w:fill="auto"/>
            <w:noWrap/>
            <w:hideMark/>
          </w:tcPr>
          <w:p w:rsidR="00053CE1" w:rsidRPr="009C4B3E" w:rsidRDefault="00ED65FB" w:rsidP="00B176D5">
            <w:pPr>
              <w:spacing w:after="0" w:line="276" w:lineRule="auto"/>
              <w:jc w:val="center"/>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0.010</w:t>
            </w:r>
          </w:p>
        </w:tc>
        <w:tc>
          <w:tcPr>
            <w:tcW w:w="72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0.025</w:t>
            </w:r>
          </w:p>
        </w:tc>
        <w:tc>
          <w:tcPr>
            <w:tcW w:w="793"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-.120</w:t>
            </w:r>
            <w:r w:rsidRPr="009C4B3E">
              <w:rPr>
                <w:rFonts w:ascii="Times New Roman" w:eastAsia="Times New Roman" w:hAnsi="Times New Roman" w:cs="Times New Roman"/>
                <w:sz w:val="20"/>
                <w:szCs w:val="24"/>
                <w:vertAlign w:val="superscript"/>
              </w:rPr>
              <w:t>*</w:t>
            </w:r>
          </w:p>
        </w:tc>
        <w:tc>
          <w:tcPr>
            <w:tcW w:w="80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-.218</w:t>
            </w:r>
            <w:r w:rsidRPr="009C4B3E">
              <w:rPr>
                <w:rFonts w:ascii="Times New Roman" w:eastAsia="Times New Roman" w:hAnsi="Times New Roman" w:cs="Times New Roman"/>
                <w:sz w:val="20"/>
                <w:szCs w:val="24"/>
                <w:vertAlign w:val="superscript"/>
              </w:rPr>
              <w:t>**</w:t>
            </w:r>
          </w:p>
        </w:tc>
        <w:tc>
          <w:tcPr>
            <w:tcW w:w="80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w:t>
            </w:r>
            <w:r w:rsidR="007A188C" w:rsidRPr="009C4B3E">
              <w:rPr>
                <w:rFonts w:ascii="Times New Roman" w:eastAsia="Times New Roman" w:hAnsi="Times New Roman" w:cs="Times New Roman"/>
                <w:sz w:val="20"/>
                <w:szCs w:val="24"/>
              </w:rPr>
              <w:t>.207</w:t>
            </w:r>
            <w:r w:rsidR="007A188C" w:rsidRPr="009C4B3E">
              <w:rPr>
                <w:rFonts w:ascii="Times New Roman" w:eastAsia="Times New Roman" w:hAnsi="Times New Roman" w:cs="Times New Roman"/>
                <w:sz w:val="20"/>
                <w:szCs w:val="24"/>
                <w:vertAlign w:val="superscript"/>
              </w:rPr>
              <w:t>**</w:t>
            </w:r>
          </w:p>
        </w:tc>
        <w:tc>
          <w:tcPr>
            <w:tcW w:w="73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-.022</w:t>
            </w:r>
          </w:p>
        </w:tc>
        <w:tc>
          <w:tcPr>
            <w:tcW w:w="67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0.041</w:t>
            </w:r>
          </w:p>
        </w:tc>
        <w:tc>
          <w:tcPr>
            <w:tcW w:w="736"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-.054</w:t>
            </w:r>
          </w:p>
        </w:tc>
        <w:tc>
          <w:tcPr>
            <w:tcW w:w="80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0.184</w:t>
            </w:r>
            <w:r w:rsidRPr="009C4B3E">
              <w:rPr>
                <w:rFonts w:ascii="Times New Roman" w:eastAsia="Times New Roman" w:hAnsi="Times New Roman" w:cs="Times New Roman"/>
                <w:sz w:val="20"/>
                <w:szCs w:val="24"/>
                <w:vertAlign w:val="superscript"/>
              </w:rPr>
              <w:t>**</w:t>
            </w:r>
          </w:p>
        </w:tc>
        <w:tc>
          <w:tcPr>
            <w:tcW w:w="671" w:type="dxa"/>
            <w:shd w:val="clear" w:color="auto" w:fill="auto"/>
            <w:noWrap/>
            <w:hideMark/>
          </w:tcPr>
          <w:p w:rsidR="00053CE1" w:rsidRPr="009C4B3E" w:rsidRDefault="00ED65FB" w:rsidP="00B176D5">
            <w:pPr>
              <w:spacing w:after="0" w:line="276" w:lineRule="auto"/>
              <w:rPr>
                <w:rFonts w:ascii="Times New Roman" w:eastAsia="Times New Roman" w:hAnsi="Times New Roman" w:cs="Times New Roman"/>
                <w:sz w:val="20"/>
                <w:szCs w:val="24"/>
              </w:rPr>
            </w:pPr>
            <w:r w:rsidRPr="009C4B3E">
              <w:rPr>
                <w:rFonts w:ascii="Times New Roman" w:eastAsia="Times New Roman" w:hAnsi="Times New Roman" w:cs="Times New Roman"/>
                <w:sz w:val="20"/>
                <w:szCs w:val="24"/>
              </w:rPr>
              <w:t>1.000</w:t>
            </w:r>
          </w:p>
        </w:tc>
      </w:tr>
    </w:tbl>
    <w:p w:rsidR="00053CE1" w:rsidRPr="009C4B3E" w:rsidRDefault="00ED65FB" w:rsidP="00B176D5">
      <w:pPr>
        <w:spacing w:after="0" w:line="276" w:lineRule="auto"/>
        <w:jc w:val="both"/>
        <w:rPr>
          <w:rFonts w:ascii="Times New Roman" w:hAnsi="Times New Roman" w:cs="Times New Roman"/>
          <w:sz w:val="20"/>
          <w:szCs w:val="24"/>
        </w:rPr>
      </w:pPr>
      <w:r w:rsidRPr="009C4B3E">
        <w:rPr>
          <w:rFonts w:ascii="Times New Roman" w:hAnsi="Times New Roman" w:cs="Times New Roman"/>
          <w:sz w:val="20"/>
          <w:szCs w:val="24"/>
        </w:rPr>
        <w:t>Note: *p&lt;0.05, **p&lt;0.01, N =393</w:t>
      </w:r>
    </w:p>
    <w:p w:rsidR="00053CE1" w:rsidRPr="009C4B3E"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bCs/>
          <w:sz w:val="24"/>
          <w:szCs w:val="24"/>
        </w:rPr>
        <w:t>Where</w:t>
      </w:r>
      <w:r w:rsidR="00F17BBE" w:rsidRPr="009C4B3E">
        <w:rPr>
          <w:rFonts w:ascii="Times New Roman" w:hAnsi="Times New Roman" w:cs="Times New Roman"/>
          <w:bCs/>
          <w:sz w:val="24"/>
          <w:szCs w:val="24"/>
        </w:rPr>
        <w:t>:</w:t>
      </w:r>
      <w:r w:rsidRPr="009C4B3E">
        <w:rPr>
          <w:rFonts w:ascii="Times New Roman" w:hAnsi="Times New Roman" w:cs="Times New Roman"/>
          <w:bCs/>
          <w:sz w:val="24"/>
          <w:szCs w:val="24"/>
        </w:rPr>
        <w:t xml:space="preserve"> PP= Preference Decisions</w:t>
      </w:r>
      <w:r w:rsidRPr="009C4B3E">
        <w:rPr>
          <w:rFonts w:ascii="Times New Roman" w:hAnsi="Times New Roman" w:cs="Times New Roman"/>
          <w:sz w:val="24"/>
          <w:szCs w:val="24"/>
        </w:rPr>
        <w:t>, QOP = quality assurance of Products, TOP = timeliness of delivery, CPO = competitive pricing, ACF = access to credit facility from supplier, FPT = flexible payment timelines, GWR= good working relationship, ROP = range of products, POP = potential for more profit, TDP = offer of trade discounts and promos</w:t>
      </w:r>
      <w:commentRangeStart w:id="52"/>
      <w:r w:rsidRPr="009C4B3E">
        <w:rPr>
          <w:rFonts w:ascii="Times New Roman" w:hAnsi="Times New Roman" w:cs="Times New Roman"/>
          <w:sz w:val="24"/>
          <w:szCs w:val="24"/>
        </w:rPr>
        <w:t xml:space="preserve">, VAS = value-added service </w:t>
      </w:r>
      <w:commentRangeEnd w:id="52"/>
      <w:r w:rsidR="00A74DE2">
        <w:rPr>
          <w:rStyle w:val="CommentReference"/>
        </w:rPr>
        <w:commentReference w:id="52"/>
      </w:r>
      <w:r w:rsidRPr="009C4B3E">
        <w:rPr>
          <w:rFonts w:ascii="Times New Roman" w:hAnsi="Times New Roman" w:cs="Times New Roman"/>
          <w:sz w:val="24"/>
          <w:szCs w:val="24"/>
        </w:rPr>
        <w:t>(quality of</w:t>
      </w:r>
      <w:r w:rsidRPr="009C4B3E">
        <w:rPr>
          <w:rFonts w:ascii="Times New Roman" w:hAnsi="Times New Roman" w:cs="Times New Roman"/>
          <w:bCs/>
          <w:sz w:val="24"/>
          <w:szCs w:val="24"/>
        </w:rPr>
        <w:t xml:space="preserve">)    </w:t>
      </w:r>
    </w:p>
    <w:p w:rsidR="005D6340" w:rsidRDefault="005D6340" w:rsidP="00B176D5">
      <w:pPr>
        <w:spacing w:after="0" w:line="276" w:lineRule="auto"/>
        <w:jc w:val="both"/>
        <w:rPr>
          <w:rFonts w:ascii="Times New Roman" w:hAnsi="Times New Roman" w:cs="Times New Roman"/>
          <w:b/>
          <w:sz w:val="24"/>
          <w:szCs w:val="24"/>
        </w:rPr>
      </w:pPr>
    </w:p>
    <w:p w:rsidR="003E038F" w:rsidRPr="00BA09B1" w:rsidRDefault="00ED65FB" w:rsidP="00B176D5">
      <w:pPr>
        <w:spacing w:after="0" w:line="276" w:lineRule="auto"/>
        <w:jc w:val="both"/>
        <w:rPr>
          <w:rFonts w:ascii="Times New Roman" w:hAnsi="Times New Roman" w:cs="Times New Roman"/>
          <w:b/>
          <w:bCs/>
          <w:sz w:val="24"/>
          <w:szCs w:val="24"/>
        </w:rPr>
      </w:pPr>
      <w:r w:rsidRPr="00BA09B1">
        <w:rPr>
          <w:rFonts w:ascii="Times New Roman" w:hAnsi="Times New Roman" w:cs="Times New Roman"/>
          <w:b/>
          <w:sz w:val="24"/>
          <w:szCs w:val="24"/>
        </w:rPr>
        <w:lastRenderedPageBreak/>
        <w:t>Garrett’s Percent and Corresponding Value</w:t>
      </w:r>
    </w:p>
    <w:p w:rsidR="00FD6D06" w:rsidRPr="009C4B3E" w:rsidRDefault="00ED65FB" w:rsidP="00B176D5">
      <w:pPr>
        <w:spacing w:after="0" w:line="276" w:lineRule="auto"/>
        <w:jc w:val="both"/>
        <w:rPr>
          <w:rFonts w:ascii="Times New Roman" w:hAnsi="Times New Roman" w:cs="Times New Roman"/>
          <w:bCs/>
          <w:sz w:val="24"/>
          <w:szCs w:val="24"/>
        </w:rPr>
      </w:pPr>
      <w:r w:rsidRPr="009C4B3E">
        <w:rPr>
          <w:rFonts w:ascii="Times New Roman" w:hAnsi="Times New Roman" w:cs="Times New Roman"/>
          <w:bCs/>
          <w:sz w:val="24"/>
          <w:szCs w:val="24"/>
        </w:rPr>
        <w:t xml:space="preserve">As shown in </w:t>
      </w:r>
      <w:r w:rsidR="009D1C66" w:rsidRPr="009C4B3E">
        <w:rPr>
          <w:rFonts w:ascii="Times New Roman" w:hAnsi="Times New Roman" w:cs="Times New Roman"/>
          <w:bCs/>
          <w:sz w:val="24"/>
          <w:szCs w:val="24"/>
        </w:rPr>
        <w:t>(</w:t>
      </w:r>
      <w:r w:rsidRPr="009C4B3E">
        <w:rPr>
          <w:rFonts w:ascii="Times New Roman" w:hAnsi="Times New Roman" w:cs="Times New Roman"/>
          <w:sz w:val="24"/>
          <w:szCs w:val="24"/>
        </w:rPr>
        <w:t xml:space="preserve">Table </w:t>
      </w:r>
      <w:r w:rsidR="009D1C66" w:rsidRPr="009C4B3E">
        <w:rPr>
          <w:rFonts w:ascii="Times New Roman" w:hAnsi="Times New Roman" w:cs="Times New Roman"/>
          <w:sz w:val="24"/>
          <w:szCs w:val="24"/>
        </w:rPr>
        <w:t>2)</w:t>
      </w:r>
      <w:r w:rsidRPr="009C4B3E">
        <w:rPr>
          <w:rFonts w:ascii="Times New Roman" w:hAnsi="Times New Roman" w:cs="Times New Roman"/>
          <w:bCs/>
          <w:sz w:val="24"/>
          <w:szCs w:val="24"/>
        </w:rPr>
        <w:t xml:space="preserve">, </w:t>
      </w:r>
      <w:r w:rsidR="00813936" w:rsidRPr="009C4B3E">
        <w:rPr>
          <w:rFonts w:ascii="Times New Roman" w:hAnsi="Times New Roman" w:cs="Times New Roman"/>
          <w:bCs/>
          <w:sz w:val="24"/>
          <w:szCs w:val="24"/>
        </w:rPr>
        <w:t>R</w:t>
      </w:r>
      <w:r w:rsidRPr="009C4B3E">
        <w:rPr>
          <w:rFonts w:ascii="Times New Roman" w:hAnsi="Times New Roman" w:cs="Times New Roman"/>
          <w:bCs/>
          <w:sz w:val="24"/>
          <w:szCs w:val="24"/>
        </w:rPr>
        <w:t xml:space="preserve">anks 1 to 10 were calculated based on individual respondents' ranking of each Decision factor, and </w:t>
      </w:r>
      <w:r w:rsidR="00813936" w:rsidRPr="009C4B3E">
        <w:rPr>
          <w:rFonts w:ascii="Times New Roman" w:hAnsi="Times New Roman" w:cs="Times New Roman"/>
          <w:bCs/>
          <w:sz w:val="24"/>
          <w:szCs w:val="24"/>
        </w:rPr>
        <w:t xml:space="preserve">Garrett's corresponding value to each rank </w:t>
      </w:r>
      <w:r w:rsidRPr="009C4B3E">
        <w:rPr>
          <w:rFonts w:ascii="Times New Roman" w:hAnsi="Times New Roman" w:cs="Times New Roman"/>
          <w:bCs/>
          <w:sz w:val="24"/>
          <w:szCs w:val="24"/>
        </w:rPr>
        <w:t>range</w:t>
      </w:r>
      <w:r w:rsidR="00CA7C51" w:rsidRPr="009C4B3E">
        <w:rPr>
          <w:rFonts w:ascii="Times New Roman" w:hAnsi="Times New Roman" w:cs="Times New Roman"/>
          <w:bCs/>
          <w:sz w:val="24"/>
          <w:szCs w:val="24"/>
        </w:rPr>
        <w:t>d</w:t>
      </w:r>
      <w:r w:rsidRPr="009C4B3E">
        <w:rPr>
          <w:rFonts w:ascii="Times New Roman" w:hAnsi="Times New Roman" w:cs="Times New Roman"/>
          <w:bCs/>
          <w:sz w:val="24"/>
          <w:szCs w:val="24"/>
        </w:rPr>
        <w:t xml:space="preserve"> from 10 to 85</w:t>
      </w:r>
      <w:r w:rsidR="00CA7C51" w:rsidRPr="009C4B3E">
        <w:rPr>
          <w:rFonts w:ascii="Times New Roman" w:hAnsi="Times New Roman" w:cs="Times New Roman"/>
          <w:bCs/>
          <w:sz w:val="24"/>
          <w:szCs w:val="24"/>
        </w:rPr>
        <w:t xml:space="preserve"> representing the </w:t>
      </w:r>
      <w:r w:rsidR="002C2BD8" w:rsidRPr="009C4B3E">
        <w:rPr>
          <w:rFonts w:ascii="Times New Roman" w:hAnsi="Times New Roman" w:cs="Times New Roman"/>
          <w:bCs/>
          <w:sz w:val="24"/>
          <w:szCs w:val="24"/>
        </w:rPr>
        <w:t xml:space="preserve">lowest </w:t>
      </w:r>
      <w:r w:rsidR="00CA7C51" w:rsidRPr="009C4B3E">
        <w:rPr>
          <w:rFonts w:ascii="Times New Roman" w:hAnsi="Times New Roman" w:cs="Times New Roman"/>
          <w:bCs/>
          <w:sz w:val="24"/>
          <w:szCs w:val="24"/>
        </w:rPr>
        <w:t xml:space="preserve">and </w:t>
      </w:r>
      <w:r w:rsidR="002C2BD8" w:rsidRPr="009C4B3E">
        <w:rPr>
          <w:rFonts w:ascii="Times New Roman" w:hAnsi="Times New Roman" w:cs="Times New Roman"/>
          <w:bCs/>
          <w:sz w:val="24"/>
          <w:szCs w:val="24"/>
        </w:rPr>
        <w:t>highest</w:t>
      </w:r>
      <w:r w:rsidR="00CA7C51" w:rsidRPr="009C4B3E">
        <w:rPr>
          <w:rFonts w:ascii="Times New Roman" w:hAnsi="Times New Roman" w:cs="Times New Roman"/>
          <w:bCs/>
          <w:sz w:val="24"/>
          <w:szCs w:val="24"/>
        </w:rPr>
        <w:t xml:space="preserve"> values respectively.</w:t>
      </w:r>
    </w:p>
    <w:p w:rsidR="00791802" w:rsidRPr="00BA09B1" w:rsidRDefault="00ED65FB" w:rsidP="00B176D5">
      <w:pPr>
        <w:spacing w:after="0" w:line="276" w:lineRule="auto"/>
        <w:jc w:val="both"/>
        <w:rPr>
          <w:rFonts w:ascii="Times New Roman" w:hAnsi="Times New Roman" w:cs="Times New Roman"/>
          <w:b/>
          <w:bCs/>
          <w:sz w:val="24"/>
          <w:szCs w:val="24"/>
        </w:rPr>
      </w:pPr>
      <w:r w:rsidRPr="00BA09B1">
        <w:rPr>
          <w:rFonts w:ascii="Times New Roman" w:hAnsi="Times New Roman" w:cs="Times New Roman"/>
          <w:b/>
          <w:bCs/>
          <w:sz w:val="24"/>
          <w:szCs w:val="24"/>
        </w:rPr>
        <w:t xml:space="preserve">Table 2.  </w:t>
      </w:r>
    </w:p>
    <w:p w:rsidR="00791802" w:rsidRPr="00BA09B1" w:rsidRDefault="00ED65FB" w:rsidP="00B176D5">
      <w:pPr>
        <w:spacing w:after="0" w:line="276" w:lineRule="auto"/>
        <w:jc w:val="both"/>
        <w:rPr>
          <w:rFonts w:ascii="Times New Roman" w:hAnsi="Times New Roman" w:cs="Times New Roman"/>
          <w:b/>
          <w:bCs/>
          <w:sz w:val="24"/>
          <w:szCs w:val="24"/>
        </w:rPr>
      </w:pPr>
      <w:r w:rsidRPr="00BA09B1">
        <w:rPr>
          <w:rFonts w:ascii="Times New Roman" w:hAnsi="Times New Roman" w:cs="Times New Roman"/>
          <w:b/>
          <w:bCs/>
          <w:sz w:val="24"/>
          <w:szCs w:val="24"/>
        </w:rPr>
        <w:t>Computation of Percent Position and corresponding Garrett’s Value</w:t>
      </w:r>
    </w:p>
    <w:tbl>
      <w:tblPr>
        <w:tblW w:w="7678" w:type="dxa"/>
        <w:tblInd w:w="113" w:type="dxa"/>
        <w:tblBorders>
          <w:top w:val="single" w:sz="4" w:space="0" w:color="auto"/>
          <w:bottom w:val="single" w:sz="4" w:space="0" w:color="auto"/>
        </w:tblBorders>
        <w:tblLook w:val="04A0"/>
      </w:tblPr>
      <w:tblGrid>
        <w:gridCol w:w="849"/>
        <w:gridCol w:w="3002"/>
        <w:gridCol w:w="999"/>
        <w:gridCol w:w="2828"/>
      </w:tblGrid>
      <w:tr w:rsidR="00D4214F" w:rsidTr="00BA09B1">
        <w:trPr>
          <w:trHeight w:val="425"/>
        </w:trPr>
        <w:tc>
          <w:tcPr>
            <w:tcW w:w="849" w:type="dxa"/>
            <w:tcBorders>
              <w:top w:val="single" w:sz="4" w:space="0" w:color="auto"/>
              <w:bottom w:val="single" w:sz="4" w:space="0" w:color="auto"/>
            </w:tcBorders>
            <w:shd w:val="clear" w:color="auto" w:fill="auto"/>
            <w:noWrap/>
            <w:vAlign w:val="bottom"/>
            <w:hideMark/>
          </w:tcPr>
          <w:p w:rsidR="00791802" w:rsidRPr="00BA09B1" w:rsidRDefault="00ED65FB" w:rsidP="005C4D47">
            <w:pPr>
              <w:spacing w:after="0" w:line="240" w:lineRule="auto"/>
              <w:rPr>
                <w:rFonts w:ascii="Times New Roman" w:eastAsia="Times New Roman" w:hAnsi="Times New Roman" w:cs="Times New Roman"/>
                <w:b/>
                <w:bCs/>
                <w:color w:val="000000"/>
                <w:szCs w:val="24"/>
              </w:rPr>
            </w:pPr>
            <w:r w:rsidRPr="00BA09B1">
              <w:rPr>
                <w:rFonts w:ascii="Times New Roman" w:eastAsia="Times New Roman" w:hAnsi="Times New Roman" w:cs="Times New Roman"/>
                <w:b/>
                <w:bCs/>
                <w:color w:val="000000"/>
                <w:szCs w:val="24"/>
              </w:rPr>
              <w:t>Rank</w:t>
            </w:r>
          </w:p>
        </w:tc>
        <w:tc>
          <w:tcPr>
            <w:tcW w:w="3002" w:type="dxa"/>
            <w:tcBorders>
              <w:top w:val="single" w:sz="4" w:space="0" w:color="auto"/>
              <w:bottom w:val="single" w:sz="4" w:space="0" w:color="auto"/>
            </w:tcBorders>
            <w:shd w:val="clear" w:color="auto" w:fill="auto"/>
            <w:noWrap/>
            <w:vAlign w:val="bottom"/>
            <w:hideMark/>
          </w:tcPr>
          <w:p w:rsidR="00791802" w:rsidRPr="00BA09B1" w:rsidRDefault="00ED65FB" w:rsidP="005C4D47">
            <w:pPr>
              <w:spacing w:after="0" w:line="240" w:lineRule="auto"/>
              <w:rPr>
                <w:rFonts w:ascii="Times New Roman" w:eastAsia="Times New Roman" w:hAnsi="Times New Roman" w:cs="Times New Roman"/>
                <w:b/>
                <w:bCs/>
                <w:color w:val="000000"/>
                <w:szCs w:val="24"/>
              </w:rPr>
            </w:pPr>
            <w:r w:rsidRPr="00BA09B1">
              <w:rPr>
                <w:rFonts w:ascii="Times New Roman" w:eastAsia="Times New Roman" w:hAnsi="Times New Roman" w:cs="Times New Roman"/>
                <w:b/>
                <w:bCs/>
                <w:color w:val="000000"/>
                <w:szCs w:val="24"/>
              </w:rPr>
              <w:t xml:space="preserve">         100(R-0.5)/N</w:t>
            </w:r>
          </w:p>
        </w:tc>
        <w:tc>
          <w:tcPr>
            <w:tcW w:w="999" w:type="dxa"/>
            <w:tcBorders>
              <w:top w:val="single" w:sz="4" w:space="0" w:color="auto"/>
              <w:bottom w:val="single" w:sz="4" w:space="0" w:color="auto"/>
            </w:tcBorders>
            <w:shd w:val="clear" w:color="auto" w:fill="auto"/>
            <w:noWrap/>
            <w:vAlign w:val="bottom"/>
            <w:hideMark/>
          </w:tcPr>
          <w:p w:rsidR="00791802" w:rsidRPr="00BA09B1" w:rsidRDefault="00ED65FB" w:rsidP="005C4D47">
            <w:pPr>
              <w:spacing w:after="0" w:line="240" w:lineRule="auto"/>
              <w:rPr>
                <w:rFonts w:ascii="Times New Roman" w:eastAsia="Times New Roman" w:hAnsi="Times New Roman" w:cs="Times New Roman"/>
                <w:b/>
                <w:bCs/>
                <w:color w:val="000000"/>
                <w:szCs w:val="24"/>
              </w:rPr>
            </w:pPr>
            <w:r w:rsidRPr="00BA09B1">
              <w:rPr>
                <w:rFonts w:ascii="Times New Roman" w:eastAsia="Times New Roman" w:hAnsi="Times New Roman" w:cs="Times New Roman"/>
                <w:b/>
                <w:bCs/>
                <w:color w:val="000000"/>
                <w:szCs w:val="24"/>
              </w:rPr>
              <w:t>Percent Position</w:t>
            </w:r>
          </w:p>
        </w:tc>
        <w:tc>
          <w:tcPr>
            <w:tcW w:w="2828" w:type="dxa"/>
            <w:tcBorders>
              <w:top w:val="single" w:sz="4" w:space="0" w:color="auto"/>
              <w:bottom w:val="single" w:sz="4" w:space="0" w:color="auto"/>
            </w:tcBorders>
            <w:shd w:val="clear" w:color="auto" w:fill="auto"/>
            <w:noWrap/>
            <w:vAlign w:val="bottom"/>
            <w:hideMark/>
          </w:tcPr>
          <w:p w:rsidR="00791802" w:rsidRPr="00BA09B1" w:rsidRDefault="00ED65FB" w:rsidP="005C4D47">
            <w:pPr>
              <w:spacing w:after="0" w:line="240" w:lineRule="auto"/>
              <w:rPr>
                <w:rFonts w:ascii="Times New Roman" w:eastAsia="Times New Roman" w:hAnsi="Times New Roman" w:cs="Times New Roman"/>
                <w:b/>
                <w:bCs/>
                <w:color w:val="000000"/>
                <w:szCs w:val="24"/>
              </w:rPr>
            </w:pPr>
            <w:r w:rsidRPr="00BA09B1">
              <w:rPr>
                <w:rFonts w:ascii="Times New Roman" w:eastAsia="Times New Roman" w:hAnsi="Times New Roman" w:cs="Times New Roman"/>
                <w:b/>
                <w:bCs/>
                <w:color w:val="000000"/>
                <w:szCs w:val="24"/>
              </w:rPr>
              <w:t>Garrett's value</w:t>
            </w:r>
          </w:p>
        </w:tc>
      </w:tr>
      <w:tr w:rsidR="00D4214F" w:rsidTr="00BA09B1">
        <w:trPr>
          <w:trHeight w:val="316"/>
        </w:trPr>
        <w:tc>
          <w:tcPr>
            <w:tcW w:w="849" w:type="dxa"/>
            <w:tcBorders>
              <w:top w:val="single" w:sz="4" w:space="0" w:color="auto"/>
            </w:tcBorders>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bCs/>
                <w:color w:val="000000"/>
                <w:szCs w:val="24"/>
              </w:rPr>
            </w:pPr>
            <w:r w:rsidRPr="009C4B3E">
              <w:rPr>
                <w:rFonts w:ascii="Times New Roman" w:eastAsia="Times New Roman" w:hAnsi="Times New Roman" w:cs="Times New Roman"/>
                <w:bCs/>
                <w:color w:val="000000"/>
                <w:szCs w:val="24"/>
              </w:rPr>
              <w:t>1</w:t>
            </w:r>
          </w:p>
        </w:tc>
        <w:tc>
          <w:tcPr>
            <w:tcW w:w="3002" w:type="dxa"/>
            <w:tcBorders>
              <w:top w:val="single" w:sz="4" w:space="0" w:color="auto"/>
            </w:tcBorders>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100(1-0.5)/10</w:t>
            </w:r>
          </w:p>
        </w:tc>
        <w:tc>
          <w:tcPr>
            <w:tcW w:w="999" w:type="dxa"/>
            <w:tcBorders>
              <w:top w:val="single" w:sz="4" w:space="0" w:color="auto"/>
            </w:tcBorders>
            <w:shd w:val="clear" w:color="auto" w:fill="auto"/>
            <w:noWrap/>
            <w:vAlign w:val="bottom"/>
            <w:hideMark/>
          </w:tcPr>
          <w:p w:rsidR="00791802" w:rsidRPr="009C4B3E" w:rsidRDefault="00ED65FB" w:rsidP="005C4D47">
            <w:pPr>
              <w:spacing w:after="0" w:line="240" w:lineRule="auto"/>
              <w:jc w:val="both"/>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5</w:t>
            </w:r>
          </w:p>
        </w:tc>
        <w:tc>
          <w:tcPr>
            <w:tcW w:w="2828" w:type="dxa"/>
            <w:tcBorders>
              <w:top w:val="single" w:sz="4" w:space="0" w:color="auto"/>
            </w:tcBorders>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82</w:t>
            </w:r>
          </w:p>
        </w:tc>
      </w:tr>
      <w:tr w:rsidR="00D4214F" w:rsidTr="00BA09B1">
        <w:trPr>
          <w:trHeight w:val="316"/>
        </w:trPr>
        <w:tc>
          <w:tcPr>
            <w:tcW w:w="849"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bCs/>
                <w:color w:val="000000"/>
                <w:szCs w:val="24"/>
              </w:rPr>
            </w:pPr>
            <w:r w:rsidRPr="009C4B3E">
              <w:rPr>
                <w:rFonts w:ascii="Times New Roman" w:eastAsia="Times New Roman" w:hAnsi="Times New Roman" w:cs="Times New Roman"/>
                <w:bCs/>
                <w:color w:val="000000"/>
                <w:szCs w:val="24"/>
              </w:rPr>
              <w:t>2</w:t>
            </w:r>
          </w:p>
        </w:tc>
        <w:tc>
          <w:tcPr>
            <w:tcW w:w="3002"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100(2-0.5)/10</w:t>
            </w:r>
          </w:p>
        </w:tc>
        <w:tc>
          <w:tcPr>
            <w:tcW w:w="999" w:type="dxa"/>
            <w:shd w:val="clear" w:color="auto" w:fill="auto"/>
            <w:noWrap/>
            <w:vAlign w:val="bottom"/>
            <w:hideMark/>
          </w:tcPr>
          <w:p w:rsidR="00791802" w:rsidRPr="009C4B3E" w:rsidRDefault="00ED65FB" w:rsidP="005C4D47">
            <w:pPr>
              <w:spacing w:after="0" w:line="240" w:lineRule="auto"/>
              <w:jc w:val="both"/>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15</w:t>
            </w:r>
          </w:p>
        </w:tc>
        <w:tc>
          <w:tcPr>
            <w:tcW w:w="2828"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70</w:t>
            </w:r>
          </w:p>
        </w:tc>
      </w:tr>
      <w:tr w:rsidR="00D4214F" w:rsidTr="00BA09B1">
        <w:trPr>
          <w:trHeight w:val="316"/>
        </w:trPr>
        <w:tc>
          <w:tcPr>
            <w:tcW w:w="849"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bCs/>
                <w:color w:val="000000"/>
                <w:szCs w:val="24"/>
              </w:rPr>
            </w:pPr>
            <w:r w:rsidRPr="009C4B3E">
              <w:rPr>
                <w:rFonts w:ascii="Times New Roman" w:eastAsia="Times New Roman" w:hAnsi="Times New Roman" w:cs="Times New Roman"/>
                <w:bCs/>
                <w:color w:val="000000"/>
                <w:szCs w:val="24"/>
              </w:rPr>
              <w:t>3</w:t>
            </w:r>
          </w:p>
        </w:tc>
        <w:tc>
          <w:tcPr>
            <w:tcW w:w="3002"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100(3-0.5)/10</w:t>
            </w:r>
          </w:p>
        </w:tc>
        <w:tc>
          <w:tcPr>
            <w:tcW w:w="999" w:type="dxa"/>
            <w:shd w:val="clear" w:color="auto" w:fill="auto"/>
            <w:noWrap/>
            <w:vAlign w:val="bottom"/>
            <w:hideMark/>
          </w:tcPr>
          <w:p w:rsidR="00791802" w:rsidRPr="009C4B3E" w:rsidRDefault="00ED65FB" w:rsidP="005C4D47">
            <w:pPr>
              <w:spacing w:after="0" w:line="240" w:lineRule="auto"/>
              <w:jc w:val="both"/>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25</w:t>
            </w:r>
          </w:p>
        </w:tc>
        <w:tc>
          <w:tcPr>
            <w:tcW w:w="2828"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63</w:t>
            </w:r>
          </w:p>
        </w:tc>
      </w:tr>
      <w:tr w:rsidR="00D4214F" w:rsidTr="00BA09B1">
        <w:trPr>
          <w:trHeight w:val="316"/>
        </w:trPr>
        <w:tc>
          <w:tcPr>
            <w:tcW w:w="849"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bCs/>
                <w:color w:val="000000"/>
                <w:szCs w:val="24"/>
              </w:rPr>
            </w:pPr>
            <w:r w:rsidRPr="009C4B3E">
              <w:rPr>
                <w:rFonts w:ascii="Times New Roman" w:eastAsia="Times New Roman" w:hAnsi="Times New Roman" w:cs="Times New Roman"/>
                <w:bCs/>
                <w:color w:val="000000"/>
                <w:szCs w:val="24"/>
              </w:rPr>
              <w:t>4</w:t>
            </w:r>
          </w:p>
        </w:tc>
        <w:tc>
          <w:tcPr>
            <w:tcW w:w="3002"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100(4-0.5)/10</w:t>
            </w:r>
          </w:p>
        </w:tc>
        <w:tc>
          <w:tcPr>
            <w:tcW w:w="999" w:type="dxa"/>
            <w:shd w:val="clear" w:color="auto" w:fill="auto"/>
            <w:noWrap/>
            <w:vAlign w:val="bottom"/>
            <w:hideMark/>
          </w:tcPr>
          <w:p w:rsidR="00791802" w:rsidRPr="009C4B3E" w:rsidRDefault="00ED65FB" w:rsidP="005C4D47">
            <w:pPr>
              <w:spacing w:after="0" w:line="240" w:lineRule="auto"/>
              <w:jc w:val="both"/>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35</w:t>
            </w:r>
          </w:p>
        </w:tc>
        <w:tc>
          <w:tcPr>
            <w:tcW w:w="2828"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58</w:t>
            </w:r>
          </w:p>
        </w:tc>
      </w:tr>
      <w:tr w:rsidR="00D4214F" w:rsidTr="00BA09B1">
        <w:trPr>
          <w:trHeight w:val="316"/>
        </w:trPr>
        <w:tc>
          <w:tcPr>
            <w:tcW w:w="849"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bCs/>
                <w:color w:val="000000"/>
                <w:szCs w:val="24"/>
              </w:rPr>
            </w:pPr>
            <w:r w:rsidRPr="009C4B3E">
              <w:rPr>
                <w:rFonts w:ascii="Times New Roman" w:eastAsia="Times New Roman" w:hAnsi="Times New Roman" w:cs="Times New Roman"/>
                <w:bCs/>
                <w:color w:val="000000"/>
                <w:szCs w:val="24"/>
              </w:rPr>
              <w:t>5</w:t>
            </w:r>
          </w:p>
        </w:tc>
        <w:tc>
          <w:tcPr>
            <w:tcW w:w="3002"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100(5-0.5)/10</w:t>
            </w:r>
          </w:p>
        </w:tc>
        <w:tc>
          <w:tcPr>
            <w:tcW w:w="999" w:type="dxa"/>
            <w:shd w:val="clear" w:color="auto" w:fill="auto"/>
            <w:noWrap/>
            <w:vAlign w:val="bottom"/>
            <w:hideMark/>
          </w:tcPr>
          <w:p w:rsidR="00791802" w:rsidRPr="009C4B3E" w:rsidRDefault="00ED65FB" w:rsidP="005C4D47">
            <w:pPr>
              <w:spacing w:after="0" w:line="240" w:lineRule="auto"/>
              <w:jc w:val="both"/>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45</w:t>
            </w:r>
          </w:p>
        </w:tc>
        <w:tc>
          <w:tcPr>
            <w:tcW w:w="2828"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52</w:t>
            </w:r>
          </w:p>
        </w:tc>
      </w:tr>
      <w:tr w:rsidR="00D4214F" w:rsidTr="00BA09B1">
        <w:trPr>
          <w:trHeight w:val="316"/>
        </w:trPr>
        <w:tc>
          <w:tcPr>
            <w:tcW w:w="849"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bCs/>
                <w:color w:val="000000"/>
                <w:szCs w:val="24"/>
              </w:rPr>
            </w:pPr>
            <w:r w:rsidRPr="009C4B3E">
              <w:rPr>
                <w:rFonts w:ascii="Times New Roman" w:eastAsia="Times New Roman" w:hAnsi="Times New Roman" w:cs="Times New Roman"/>
                <w:bCs/>
                <w:color w:val="000000"/>
                <w:szCs w:val="24"/>
              </w:rPr>
              <w:t>6</w:t>
            </w:r>
          </w:p>
        </w:tc>
        <w:tc>
          <w:tcPr>
            <w:tcW w:w="3002"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100(6-0.5)/10</w:t>
            </w:r>
          </w:p>
        </w:tc>
        <w:tc>
          <w:tcPr>
            <w:tcW w:w="999" w:type="dxa"/>
            <w:shd w:val="clear" w:color="auto" w:fill="auto"/>
            <w:noWrap/>
            <w:vAlign w:val="bottom"/>
            <w:hideMark/>
          </w:tcPr>
          <w:p w:rsidR="00791802" w:rsidRPr="009C4B3E" w:rsidRDefault="00ED65FB" w:rsidP="005C4D47">
            <w:pPr>
              <w:spacing w:after="0" w:line="240" w:lineRule="auto"/>
              <w:jc w:val="both"/>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55</w:t>
            </w:r>
          </w:p>
        </w:tc>
        <w:tc>
          <w:tcPr>
            <w:tcW w:w="2828"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48</w:t>
            </w:r>
          </w:p>
        </w:tc>
      </w:tr>
      <w:tr w:rsidR="00D4214F" w:rsidTr="00BA09B1">
        <w:trPr>
          <w:trHeight w:val="316"/>
        </w:trPr>
        <w:tc>
          <w:tcPr>
            <w:tcW w:w="849"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bCs/>
                <w:color w:val="000000"/>
                <w:szCs w:val="24"/>
              </w:rPr>
            </w:pPr>
            <w:r w:rsidRPr="009C4B3E">
              <w:rPr>
                <w:rFonts w:ascii="Times New Roman" w:eastAsia="Times New Roman" w:hAnsi="Times New Roman" w:cs="Times New Roman"/>
                <w:bCs/>
                <w:color w:val="000000"/>
                <w:szCs w:val="24"/>
              </w:rPr>
              <w:t>7</w:t>
            </w:r>
          </w:p>
        </w:tc>
        <w:tc>
          <w:tcPr>
            <w:tcW w:w="3002"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100(7-0.5)/10</w:t>
            </w:r>
          </w:p>
        </w:tc>
        <w:tc>
          <w:tcPr>
            <w:tcW w:w="999" w:type="dxa"/>
            <w:shd w:val="clear" w:color="auto" w:fill="auto"/>
            <w:noWrap/>
            <w:vAlign w:val="bottom"/>
            <w:hideMark/>
          </w:tcPr>
          <w:p w:rsidR="00791802" w:rsidRPr="009C4B3E" w:rsidRDefault="00ED65FB" w:rsidP="005C4D47">
            <w:pPr>
              <w:spacing w:after="0" w:line="240" w:lineRule="auto"/>
              <w:jc w:val="both"/>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65</w:t>
            </w:r>
          </w:p>
        </w:tc>
        <w:tc>
          <w:tcPr>
            <w:tcW w:w="2828"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42</w:t>
            </w:r>
          </w:p>
        </w:tc>
      </w:tr>
      <w:tr w:rsidR="00D4214F" w:rsidTr="00BA09B1">
        <w:trPr>
          <w:trHeight w:val="316"/>
        </w:trPr>
        <w:tc>
          <w:tcPr>
            <w:tcW w:w="849"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bCs/>
                <w:color w:val="000000"/>
                <w:szCs w:val="24"/>
              </w:rPr>
            </w:pPr>
            <w:r w:rsidRPr="009C4B3E">
              <w:rPr>
                <w:rFonts w:ascii="Times New Roman" w:eastAsia="Times New Roman" w:hAnsi="Times New Roman" w:cs="Times New Roman"/>
                <w:bCs/>
                <w:color w:val="000000"/>
                <w:szCs w:val="24"/>
              </w:rPr>
              <w:t>8</w:t>
            </w:r>
          </w:p>
        </w:tc>
        <w:tc>
          <w:tcPr>
            <w:tcW w:w="3002"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100(8-0.5)/10</w:t>
            </w:r>
          </w:p>
        </w:tc>
        <w:tc>
          <w:tcPr>
            <w:tcW w:w="999" w:type="dxa"/>
            <w:shd w:val="clear" w:color="auto" w:fill="auto"/>
            <w:noWrap/>
            <w:vAlign w:val="bottom"/>
            <w:hideMark/>
          </w:tcPr>
          <w:p w:rsidR="00791802" w:rsidRPr="009C4B3E" w:rsidRDefault="00ED65FB" w:rsidP="005C4D47">
            <w:pPr>
              <w:spacing w:after="0" w:line="240" w:lineRule="auto"/>
              <w:jc w:val="both"/>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75</w:t>
            </w:r>
          </w:p>
        </w:tc>
        <w:tc>
          <w:tcPr>
            <w:tcW w:w="2828"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36</w:t>
            </w:r>
          </w:p>
        </w:tc>
      </w:tr>
      <w:tr w:rsidR="00D4214F" w:rsidTr="00BA09B1">
        <w:trPr>
          <w:trHeight w:val="316"/>
        </w:trPr>
        <w:tc>
          <w:tcPr>
            <w:tcW w:w="849"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bCs/>
                <w:color w:val="000000"/>
                <w:szCs w:val="24"/>
              </w:rPr>
            </w:pPr>
            <w:r w:rsidRPr="009C4B3E">
              <w:rPr>
                <w:rFonts w:ascii="Times New Roman" w:eastAsia="Times New Roman" w:hAnsi="Times New Roman" w:cs="Times New Roman"/>
                <w:bCs/>
                <w:color w:val="000000"/>
                <w:szCs w:val="24"/>
              </w:rPr>
              <w:t>9</w:t>
            </w:r>
          </w:p>
        </w:tc>
        <w:tc>
          <w:tcPr>
            <w:tcW w:w="3002"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100(9-0.5)/10</w:t>
            </w:r>
          </w:p>
        </w:tc>
        <w:tc>
          <w:tcPr>
            <w:tcW w:w="999" w:type="dxa"/>
            <w:shd w:val="clear" w:color="auto" w:fill="auto"/>
            <w:noWrap/>
            <w:vAlign w:val="bottom"/>
            <w:hideMark/>
          </w:tcPr>
          <w:p w:rsidR="00791802" w:rsidRPr="009C4B3E" w:rsidRDefault="00ED65FB" w:rsidP="005C4D47">
            <w:pPr>
              <w:spacing w:after="0" w:line="240" w:lineRule="auto"/>
              <w:jc w:val="both"/>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85</w:t>
            </w:r>
          </w:p>
        </w:tc>
        <w:tc>
          <w:tcPr>
            <w:tcW w:w="2828"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29</w:t>
            </w:r>
          </w:p>
        </w:tc>
      </w:tr>
      <w:tr w:rsidR="00D4214F" w:rsidTr="00BA09B1">
        <w:trPr>
          <w:trHeight w:val="402"/>
        </w:trPr>
        <w:tc>
          <w:tcPr>
            <w:tcW w:w="849"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bCs/>
                <w:color w:val="000000"/>
                <w:szCs w:val="24"/>
              </w:rPr>
            </w:pPr>
            <w:r w:rsidRPr="009C4B3E">
              <w:rPr>
                <w:rFonts w:ascii="Times New Roman" w:eastAsia="Times New Roman" w:hAnsi="Times New Roman" w:cs="Times New Roman"/>
                <w:bCs/>
                <w:color w:val="000000"/>
                <w:szCs w:val="24"/>
              </w:rPr>
              <w:t>10</w:t>
            </w:r>
          </w:p>
        </w:tc>
        <w:tc>
          <w:tcPr>
            <w:tcW w:w="3002"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100(10-0.5)/10</w:t>
            </w:r>
          </w:p>
        </w:tc>
        <w:tc>
          <w:tcPr>
            <w:tcW w:w="999" w:type="dxa"/>
            <w:shd w:val="clear" w:color="auto" w:fill="auto"/>
            <w:noWrap/>
            <w:vAlign w:val="bottom"/>
            <w:hideMark/>
          </w:tcPr>
          <w:p w:rsidR="00791802" w:rsidRPr="009C4B3E" w:rsidRDefault="00ED65FB" w:rsidP="005C4D47">
            <w:pPr>
              <w:spacing w:after="0" w:line="240" w:lineRule="auto"/>
              <w:jc w:val="both"/>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95</w:t>
            </w:r>
          </w:p>
        </w:tc>
        <w:tc>
          <w:tcPr>
            <w:tcW w:w="2828" w:type="dxa"/>
            <w:shd w:val="clear" w:color="auto" w:fill="auto"/>
            <w:noWrap/>
            <w:vAlign w:val="bottom"/>
            <w:hideMark/>
          </w:tcPr>
          <w:p w:rsidR="00791802"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18</w:t>
            </w:r>
          </w:p>
        </w:tc>
      </w:tr>
    </w:tbl>
    <w:p w:rsidR="00791802" w:rsidRPr="009C4B3E"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szCs w:val="24"/>
        </w:rPr>
        <w:t>N= 393, R= ranks from 1</w:t>
      </w:r>
      <w:r w:rsidRPr="009C4B3E">
        <w:rPr>
          <w:rFonts w:ascii="Times New Roman" w:hAnsi="Times New Roman" w:cs="Times New Roman"/>
          <w:szCs w:val="24"/>
          <w:vertAlign w:val="superscript"/>
        </w:rPr>
        <w:t>st</w:t>
      </w:r>
      <w:r w:rsidRPr="009C4B3E">
        <w:rPr>
          <w:rFonts w:ascii="Times New Roman" w:hAnsi="Times New Roman" w:cs="Times New Roman"/>
          <w:szCs w:val="24"/>
        </w:rPr>
        <w:t xml:space="preserve"> to 10</w:t>
      </w:r>
      <w:r w:rsidRPr="009C4B3E">
        <w:rPr>
          <w:rFonts w:ascii="Times New Roman" w:hAnsi="Times New Roman" w:cs="Times New Roman"/>
          <w:szCs w:val="24"/>
          <w:vertAlign w:val="superscript"/>
        </w:rPr>
        <w:t>th</w:t>
      </w:r>
      <w:r w:rsidRPr="009C4B3E">
        <w:rPr>
          <w:rFonts w:ascii="Times New Roman" w:hAnsi="Times New Roman" w:cs="Times New Roman"/>
          <w:szCs w:val="24"/>
        </w:rPr>
        <w:t>, Garrett’s value obtained from Garrett’s table</w:t>
      </w:r>
    </w:p>
    <w:p w:rsidR="000612EB" w:rsidRPr="00BA09B1" w:rsidRDefault="00ED65FB" w:rsidP="00B176D5">
      <w:pPr>
        <w:spacing w:after="0" w:line="276" w:lineRule="auto"/>
        <w:jc w:val="both"/>
        <w:rPr>
          <w:rFonts w:ascii="Times New Roman" w:hAnsi="Times New Roman" w:cs="Times New Roman"/>
          <w:b/>
          <w:bCs/>
          <w:sz w:val="24"/>
          <w:szCs w:val="24"/>
        </w:rPr>
      </w:pPr>
      <w:r w:rsidRPr="00BA09B1">
        <w:rPr>
          <w:rFonts w:ascii="Times New Roman" w:hAnsi="Times New Roman" w:cs="Times New Roman"/>
          <w:b/>
          <w:bCs/>
          <w:sz w:val="24"/>
          <w:szCs w:val="24"/>
        </w:rPr>
        <w:t xml:space="preserve">Estimation and </w:t>
      </w:r>
      <w:r w:rsidR="00D61AC4" w:rsidRPr="00BA09B1">
        <w:rPr>
          <w:rFonts w:ascii="Times New Roman" w:hAnsi="Times New Roman" w:cs="Times New Roman"/>
          <w:b/>
          <w:bCs/>
          <w:sz w:val="24"/>
          <w:szCs w:val="24"/>
        </w:rPr>
        <w:t>Ranking of Factors based on Garrett’s scores</w:t>
      </w:r>
    </w:p>
    <w:p w:rsidR="007C6127" w:rsidRPr="009C4B3E"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bCs/>
          <w:sz w:val="24"/>
          <w:szCs w:val="24"/>
        </w:rPr>
        <w:t>(Table 3)</w:t>
      </w:r>
      <w:r w:rsidR="003A4A2E" w:rsidRPr="009C4B3E">
        <w:rPr>
          <w:rFonts w:ascii="Times New Roman" w:hAnsi="Times New Roman" w:cs="Times New Roman"/>
          <w:sz w:val="24"/>
          <w:szCs w:val="24"/>
        </w:rPr>
        <w:t xml:space="preserve"> shows the Total Garrett values obtained by multiplying frequencies in each rank with corresponding Garrett scores. The average score was obtained by dividing by the number of respondents. </w:t>
      </w:r>
      <w:r w:rsidR="00C5018D" w:rsidRPr="009C4B3E">
        <w:rPr>
          <w:rFonts w:ascii="Times New Roman" w:hAnsi="Times New Roman" w:cs="Times New Roman"/>
          <w:sz w:val="24"/>
          <w:szCs w:val="24"/>
        </w:rPr>
        <w:t>‘</w:t>
      </w:r>
      <w:r w:rsidR="00D61AC4" w:rsidRPr="009C4B3E">
        <w:rPr>
          <w:rFonts w:ascii="Times New Roman" w:hAnsi="Times New Roman" w:cs="Times New Roman"/>
          <w:sz w:val="24"/>
          <w:szCs w:val="24"/>
        </w:rPr>
        <w:t>Quality assurance</w:t>
      </w:r>
      <w:r w:rsidR="00C5018D" w:rsidRPr="009C4B3E">
        <w:rPr>
          <w:rFonts w:ascii="Times New Roman" w:hAnsi="Times New Roman" w:cs="Times New Roman"/>
          <w:sz w:val="24"/>
          <w:szCs w:val="24"/>
        </w:rPr>
        <w:t>’</w:t>
      </w:r>
      <w:r w:rsidR="00D61AC4" w:rsidRPr="009C4B3E">
        <w:rPr>
          <w:rFonts w:ascii="Times New Roman" w:hAnsi="Times New Roman" w:cs="Times New Roman"/>
          <w:sz w:val="24"/>
          <w:szCs w:val="24"/>
        </w:rPr>
        <w:t xml:space="preserve"> had the highest-ranked factor followed by </w:t>
      </w:r>
      <w:r w:rsidR="00C5018D" w:rsidRPr="009C4B3E">
        <w:rPr>
          <w:rFonts w:ascii="Times New Roman" w:hAnsi="Times New Roman" w:cs="Times New Roman"/>
          <w:sz w:val="24"/>
          <w:szCs w:val="24"/>
        </w:rPr>
        <w:t>‘</w:t>
      </w:r>
      <w:r w:rsidR="00D61AC4" w:rsidRPr="009C4B3E">
        <w:rPr>
          <w:rFonts w:ascii="Times New Roman" w:hAnsi="Times New Roman" w:cs="Times New Roman"/>
          <w:sz w:val="24"/>
          <w:szCs w:val="24"/>
        </w:rPr>
        <w:t xml:space="preserve">Access to credit facility and </w:t>
      </w:r>
      <w:r w:rsidR="00C5018D" w:rsidRPr="009C4B3E">
        <w:rPr>
          <w:rFonts w:ascii="Times New Roman" w:hAnsi="Times New Roman" w:cs="Times New Roman"/>
          <w:sz w:val="24"/>
          <w:szCs w:val="24"/>
        </w:rPr>
        <w:t>‘</w:t>
      </w:r>
      <w:r w:rsidR="00D61AC4" w:rsidRPr="009C4B3E">
        <w:rPr>
          <w:rFonts w:ascii="Times New Roman" w:hAnsi="Times New Roman" w:cs="Times New Roman"/>
          <w:sz w:val="24"/>
          <w:szCs w:val="24"/>
        </w:rPr>
        <w:t>Timeliness of supply</w:t>
      </w:r>
      <w:r w:rsidR="00C5018D" w:rsidRPr="009C4B3E">
        <w:rPr>
          <w:rFonts w:ascii="Times New Roman" w:hAnsi="Times New Roman" w:cs="Times New Roman"/>
          <w:sz w:val="24"/>
          <w:szCs w:val="24"/>
        </w:rPr>
        <w:t>’</w:t>
      </w:r>
      <w:r w:rsidR="00D61AC4" w:rsidRPr="009C4B3E">
        <w:rPr>
          <w:rFonts w:ascii="Times New Roman" w:hAnsi="Times New Roman" w:cs="Times New Roman"/>
          <w:sz w:val="24"/>
          <w:szCs w:val="24"/>
        </w:rPr>
        <w:t xml:space="preserve">. The least ranked variable was </w:t>
      </w:r>
      <w:r w:rsidR="00C5018D" w:rsidRPr="009C4B3E">
        <w:rPr>
          <w:rFonts w:ascii="Times New Roman" w:hAnsi="Times New Roman" w:cs="Times New Roman"/>
          <w:sz w:val="24"/>
          <w:szCs w:val="24"/>
        </w:rPr>
        <w:t>‘</w:t>
      </w:r>
      <w:r w:rsidR="00D61AC4" w:rsidRPr="009C4B3E">
        <w:rPr>
          <w:rFonts w:ascii="Times New Roman" w:hAnsi="Times New Roman" w:cs="Times New Roman"/>
          <w:sz w:val="24"/>
          <w:szCs w:val="24"/>
        </w:rPr>
        <w:t xml:space="preserve">Quality of </w:t>
      </w:r>
      <w:r w:rsidR="00F574DB" w:rsidRPr="009C4B3E">
        <w:rPr>
          <w:rFonts w:ascii="Times New Roman" w:hAnsi="Times New Roman" w:cs="Times New Roman"/>
          <w:sz w:val="24"/>
          <w:szCs w:val="24"/>
        </w:rPr>
        <w:t>Value-added</w:t>
      </w:r>
      <w:r w:rsidR="00D61AC4" w:rsidRPr="009C4B3E">
        <w:rPr>
          <w:rFonts w:ascii="Times New Roman" w:hAnsi="Times New Roman" w:cs="Times New Roman"/>
          <w:sz w:val="24"/>
          <w:szCs w:val="24"/>
        </w:rPr>
        <w:t xml:space="preserve"> service</w:t>
      </w:r>
      <w:r w:rsidR="00C5018D" w:rsidRPr="009C4B3E">
        <w:rPr>
          <w:rFonts w:ascii="Times New Roman" w:hAnsi="Times New Roman" w:cs="Times New Roman"/>
          <w:sz w:val="24"/>
          <w:szCs w:val="24"/>
        </w:rPr>
        <w:t>’</w:t>
      </w:r>
      <w:r w:rsidR="00D61AC4" w:rsidRPr="009C4B3E">
        <w:rPr>
          <w:rFonts w:ascii="Times New Roman" w:hAnsi="Times New Roman" w:cs="Times New Roman"/>
          <w:sz w:val="24"/>
          <w:szCs w:val="24"/>
        </w:rPr>
        <w:t>.</w:t>
      </w:r>
    </w:p>
    <w:p w:rsidR="00E55D94" w:rsidRPr="009C054B" w:rsidRDefault="00ED65FB" w:rsidP="00B176D5">
      <w:pPr>
        <w:spacing w:after="0" w:line="276" w:lineRule="auto"/>
        <w:jc w:val="both"/>
        <w:rPr>
          <w:rFonts w:ascii="Times New Roman" w:hAnsi="Times New Roman" w:cs="Times New Roman"/>
          <w:b/>
          <w:bCs/>
          <w:sz w:val="24"/>
          <w:szCs w:val="24"/>
        </w:rPr>
      </w:pPr>
      <w:r w:rsidRPr="009C054B">
        <w:rPr>
          <w:rFonts w:ascii="Times New Roman" w:hAnsi="Times New Roman" w:cs="Times New Roman"/>
          <w:b/>
          <w:bCs/>
          <w:sz w:val="24"/>
          <w:szCs w:val="24"/>
        </w:rPr>
        <w:t xml:space="preserve">Table 3. </w:t>
      </w:r>
    </w:p>
    <w:p w:rsidR="00E55D94" w:rsidRPr="009C054B" w:rsidRDefault="00ED65FB" w:rsidP="00B176D5">
      <w:pPr>
        <w:spacing w:after="0" w:line="276" w:lineRule="auto"/>
        <w:jc w:val="both"/>
        <w:rPr>
          <w:rFonts w:ascii="Times New Roman" w:hAnsi="Times New Roman" w:cs="Times New Roman"/>
          <w:b/>
          <w:bCs/>
          <w:sz w:val="24"/>
          <w:szCs w:val="24"/>
        </w:rPr>
      </w:pPr>
      <w:r w:rsidRPr="009C054B">
        <w:rPr>
          <w:rFonts w:ascii="Times New Roman" w:hAnsi="Times New Roman" w:cs="Times New Roman"/>
          <w:b/>
          <w:bCs/>
          <w:sz w:val="24"/>
          <w:szCs w:val="24"/>
        </w:rPr>
        <w:t>Statistics of Computed Garrett Score and derived Ranks to each Factor</w:t>
      </w:r>
    </w:p>
    <w:tbl>
      <w:tblPr>
        <w:tblW w:w="8266" w:type="dxa"/>
        <w:tblInd w:w="118" w:type="dxa"/>
        <w:tblBorders>
          <w:top w:val="single" w:sz="4" w:space="0" w:color="auto"/>
          <w:bottom w:val="single" w:sz="4" w:space="0" w:color="auto"/>
        </w:tblBorders>
        <w:tblLook w:val="04A0"/>
      </w:tblPr>
      <w:tblGrid>
        <w:gridCol w:w="4385"/>
        <w:gridCol w:w="1058"/>
        <w:gridCol w:w="1685"/>
        <w:gridCol w:w="1138"/>
      </w:tblGrid>
      <w:tr w:rsidR="00D4214F" w:rsidTr="009C34F4">
        <w:trPr>
          <w:trHeight w:val="323"/>
        </w:trPr>
        <w:tc>
          <w:tcPr>
            <w:tcW w:w="4385" w:type="dxa"/>
            <w:tcBorders>
              <w:top w:val="single" w:sz="4" w:space="0" w:color="auto"/>
              <w:bottom w:val="single" w:sz="4" w:space="0" w:color="auto"/>
            </w:tcBorders>
            <w:shd w:val="clear" w:color="auto" w:fill="auto"/>
            <w:noWrap/>
            <w:vAlign w:val="center"/>
            <w:hideMark/>
          </w:tcPr>
          <w:p w:rsidR="00E55D94" w:rsidRPr="00BA09B1" w:rsidRDefault="00ED65FB" w:rsidP="005C4D47">
            <w:pPr>
              <w:spacing w:after="0" w:line="240" w:lineRule="auto"/>
              <w:rPr>
                <w:rFonts w:ascii="Times New Roman" w:eastAsia="Times New Roman" w:hAnsi="Times New Roman" w:cs="Times New Roman"/>
                <w:b/>
                <w:bCs/>
                <w:color w:val="000000"/>
                <w:szCs w:val="24"/>
              </w:rPr>
            </w:pPr>
            <w:r w:rsidRPr="00BA09B1">
              <w:rPr>
                <w:rFonts w:ascii="Times New Roman" w:eastAsia="Times New Roman" w:hAnsi="Times New Roman" w:cs="Times New Roman"/>
                <w:b/>
                <w:bCs/>
                <w:color w:val="000000"/>
                <w:szCs w:val="24"/>
              </w:rPr>
              <w:t>Factors</w:t>
            </w:r>
          </w:p>
        </w:tc>
        <w:tc>
          <w:tcPr>
            <w:tcW w:w="1058" w:type="dxa"/>
            <w:tcBorders>
              <w:top w:val="single" w:sz="4" w:space="0" w:color="auto"/>
              <w:bottom w:val="single" w:sz="4" w:space="0" w:color="auto"/>
            </w:tcBorders>
            <w:shd w:val="clear" w:color="auto" w:fill="auto"/>
            <w:noWrap/>
            <w:vAlign w:val="center"/>
            <w:hideMark/>
          </w:tcPr>
          <w:p w:rsidR="00E55D94" w:rsidRPr="00BA09B1" w:rsidRDefault="00ED65FB" w:rsidP="005C4D47">
            <w:pPr>
              <w:spacing w:after="0" w:line="240" w:lineRule="auto"/>
              <w:rPr>
                <w:rFonts w:ascii="Times New Roman" w:eastAsia="Times New Roman" w:hAnsi="Times New Roman" w:cs="Times New Roman"/>
                <w:b/>
                <w:bCs/>
                <w:color w:val="000000"/>
                <w:szCs w:val="24"/>
              </w:rPr>
            </w:pPr>
            <w:r w:rsidRPr="00BA09B1">
              <w:rPr>
                <w:rFonts w:ascii="Times New Roman" w:eastAsia="Times New Roman" w:hAnsi="Times New Roman" w:cs="Times New Roman"/>
                <w:b/>
                <w:bCs/>
                <w:color w:val="000000"/>
                <w:szCs w:val="24"/>
              </w:rPr>
              <w:t>Total</w:t>
            </w:r>
          </w:p>
        </w:tc>
        <w:tc>
          <w:tcPr>
            <w:tcW w:w="1685" w:type="dxa"/>
            <w:tcBorders>
              <w:top w:val="single" w:sz="4" w:space="0" w:color="auto"/>
              <w:bottom w:val="single" w:sz="4" w:space="0" w:color="auto"/>
            </w:tcBorders>
            <w:shd w:val="clear" w:color="auto" w:fill="auto"/>
            <w:noWrap/>
            <w:vAlign w:val="center"/>
            <w:hideMark/>
          </w:tcPr>
          <w:p w:rsidR="00E55D94" w:rsidRPr="00BA09B1" w:rsidRDefault="00ED65FB" w:rsidP="005C4D47">
            <w:pPr>
              <w:spacing w:after="0" w:line="240" w:lineRule="auto"/>
              <w:jc w:val="center"/>
              <w:rPr>
                <w:rFonts w:ascii="Times New Roman" w:eastAsia="Times New Roman" w:hAnsi="Times New Roman" w:cs="Times New Roman"/>
                <w:b/>
                <w:bCs/>
                <w:color w:val="000000"/>
                <w:szCs w:val="24"/>
              </w:rPr>
            </w:pPr>
            <w:r w:rsidRPr="00BA09B1">
              <w:rPr>
                <w:rFonts w:ascii="Times New Roman" w:eastAsia="Times New Roman" w:hAnsi="Times New Roman" w:cs="Times New Roman"/>
                <w:b/>
                <w:bCs/>
                <w:color w:val="000000"/>
                <w:szCs w:val="24"/>
              </w:rPr>
              <w:t>Mean score</w:t>
            </w:r>
          </w:p>
        </w:tc>
        <w:tc>
          <w:tcPr>
            <w:tcW w:w="1138" w:type="dxa"/>
            <w:tcBorders>
              <w:top w:val="single" w:sz="4" w:space="0" w:color="auto"/>
              <w:bottom w:val="single" w:sz="4" w:space="0" w:color="auto"/>
            </w:tcBorders>
            <w:shd w:val="clear" w:color="auto" w:fill="auto"/>
            <w:noWrap/>
            <w:vAlign w:val="bottom"/>
            <w:hideMark/>
          </w:tcPr>
          <w:p w:rsidR="00E55D94" w:rsidRPr="00BA09B1" w:rsidRDefault="00ED65FB" w:rsidP="005C4D47">
            <w:pPr>
              <w:spacing w:after="0" w:line="240" w:lineRule="auto"/>
              <w:jc w:val="center"/>
              <w:rPr>
                <w:rFonts w:ascii="Times New Roman" w:eastAsia="Times New Roman" w:hAnsi="Times New Roman" w:cs="Times New Roman"/>
                <w:b/>
                <w:bCs/>
                <w:color w:val="000000"/>
                <w:szCs w:val="24"/>
              </w:rPr>
            </w:pPr>
            <w:r w:rsidRPr="00BA09B1">
              <w:rPr>
                <w:rFonts w:ascii="Times New Roman" w:eastAsia="Times New Roman" w:hAnsi="Times New Roman" w:cs="Times New Roman"/>
                <w:b/>
                <w:bCs/>
                <w:color w:val="000000"/>
                <w:szCs w:val="24"/>
              </w:rPr>
              <w:t>Ranks</w:t>
            </w:r>
          </w:p>
        </w:tc>
      </w:tr>
      <w:tr w:rsidR="00D4214F" w:rsidTr="009C34F4">
        <w:trPr>
          <w:trHeight w:val="323"/>
        </w:trPr>
        <w:tc>
          <w:tcPr>
            <w:tcW w:w="4385" w:type="dxa"/>
            <w:tcBorders>
              <w:top w:val="single" w:sz="4" w:space="0" w:color="auto"/>
            </w:tcBorders>
            <w:shd w:val="clear" w:color="auto" w:fill="auto"/>
            <w:noWrap/>
            <w:vAlign w:val="bottom"/>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Quality assurance of Products supplied</w:t>
            </w:r>
          </w:p>
        </w:tc>
        <w:tc>
          <w:tcPr>
            <w:tcW w:w="1058" w:type="dxa"/>
            <w:tcBorders>
              <w:top w:val="single" w:sz="4" w:space="0" w:color="auto"/>
            </w:tcBorders>
            <w:shd w:val="clear" w:color="auto" w:fill="auto"/>
            <w:noWrap/>
            <w:vAlign w:val="center"/>
            <w:hideMark/>
          </w:tcPr>
          <w:p w:rsidR="00E55D94" w:rsidRPr="009C4B3E" w:rsidRDefault="00ED65FB" w:rsidP="005C4D47">
            <w:pPr>
              <w:spacing w:after="0" w:line="240" w:lineRule="auto"/>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26,864</w:t>
            </w:r>
          </w:p>
        </w:tc>
        <w:tc>
          <w:tcPr>
            <w:tcW w:w="1685" w:type="dxa"/>
            <w:tcBorders>
              <w:top w:val="single" w:sz="4" w:space="0" w:color="auto"/>
            </w:tcBorders>
            <w:shd w:val="clear" w:color="auto" w:fill="auto"/>
            <w:noWrap/>
            <w:vAlign w:val="center"/>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68.36</w:t>
            </w:r>
          </w:p>
        </w:tc>
        <w:tc>
          <w:tcPr>
            <w:tcW w:w="1138" w:type="dxa"/>
            <w:tcBorders>
              <w:top w:val="single" w:sz="4" w:space="0" w:color="auto"/>
            </w:tcBorders>
            <w:shd w:val="clear" w:color="auto" w:fill="auto"/>
            <w:noWrap/>
            <w:vAlign w:val="bottom"/>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1st</w:t>
            </w:r>
          </w:p>
        </w:tc>
      </w:tr>
      <w:tr w:rsidR="00D4214F" w:rsidTr="009C34F4">
        <w:trPr>
          <w:trHeight w:val="323"/>
        </w:trPr>
        <w:tc>
          <w:tcPr>
            <w:tcW w:w="4385" w:type="dxa"/>
            <w:shd w:val="clear" w:color="auto" w:fill="auto"/>
            <w:noWrap/>
            <w:vAlign w:val="bottom"/>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Timeliness of supply/Delivery</w:t>
            </w:r>
          </w:p>
        </w:tc>
        <w:tc>
          <w:tcPr>
            <w:tcW w:w="1058" w:type="dxa"/>
            <w:shd w:val="clear" w:color="auto" w:fill="auto"/>
            <w:noWrap/>
            <w:vAlign w:val="center"/>
            <w:hideMark/>
          </w:tcPr>
          <w:p w:rsidR="00E55D94" w:rsidRPr="009C4B3E" w:rsidRDefault="00ED65FB" w:rsidP="005C4D47">
            <w:pPr>
              <w:spacing w:after="0" w:line="240" w:lineRule="auto"/>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21,254</w:t>
            </w:r>
          </w:p>
        </w:tc>
        <w:tc>
          <w:tcPr>
            <w:tcW w:w="1685" w:type="dxa"/>
            <w:shd w:val="clear" w:color="auto" w:fill="auto"/>
            <w:noWrap/>
            <w:vAlign w:val="center"/>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54.08</w:t>
            </w:r>
          </w:p>
        </w:tc>
        <w:tc>
          <w:tcPr>
            <w:tcW w:w="1138" w:type="dxa"/>
            <w:shd w:val="clear" w:color="auto" w:fill="auto"/>
            <w:noWrap/>
            <w:vAlign w:val="bottom"/>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3rd</w:t>
            </w:r>
          </w:p>
        </w:tc>
      </w:tr>
      <w:tr w:rsidR="00D4214F" w:rsidTr="009C34F4">
        <w:trPr>
          <w:trHeight w:val="323"/>
        </w:trPr>
        <w:tc>
          <w:tcPr>
            <w:tcW w:w="4385" w:type="dxa"/>
            <w:shd w:val="clear" w:color="auto" w:fill="auto"/>
            <w:noWrap/>
            <w:vAlign w:val="bottom"/>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Competitive pricing</w:t>
            </w:r>
          </w:p>
        </w:tc>
        <w:tc>
          <w:tcPr>
            <w:tcW w:w="1058" w:type="dxa"/>
            <w:shd w:val="clear" w:color="auto" w:fill="auto"/>
            <w:noWrap/>
            <w:vAlign w:val="center"/>
            <w:hideMark/>
          </w:tcPr>
          <w:p w:rsidR="00E55D94" w:rsidRPr="009C4B3E" w:rsidRDefault="00ED65FB" w:rsidP="005C4D47">
            <w:pPr>
              <w:spacing w:after="0" w:line="240" w:lineRule="auto"/>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21,172</w:t>
            </w:r>
          </w:p>
        </w:tc>
        <w:tc>
          <w:tcPr>
            <w:tcW w:w="1685" w:type="dxa"/>
            <w:shd w:val="clear" w:color="auto" w:fill="auto"/>
            <w:noWrap/>
            <w:vAlign w:val="center"/>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53.87</w:t>
            </w:r>
          </w:p>
        </w:tc>
        <w:tc>
          <w:tcPr>
            <w:tcW w:w="1138" w:type="dxa"/>
            <w:shd w:val="clear" w:color="auto" w:fill="auto"/>
            <w:noWrap/>
            <w:vAlign w:val="bottom"/>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4th</w:t>
            </w:r>
          </w:p>
        </w:tc>
      </w:tr>
      <w:tr w:rsidR="00D4214F" w:rsidTr="009C34F4">
        <w:trPr>
          <w:trHeight w:val="323"/>
        </w:trPr>
        <w:tc>
          <w:tcPr>
            <w:tcW w:w="4385" w:type="dxa"/>
            <w:shd w:val="clear" w:color="auto" w:fill="auto"/>
            <w:noWrap/>
            <w:vAlign w:val="bottom"/>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Access to Credit facility</w:t>
            </w:r>
          </w:p>
        </w:tc>
        <w:tc>
          <w:tcPr>
            <w:tcW w:w="1058" w:type="dxa"/>
            <w:shd w:val="clear" w:color="auto" w:fill="auto"/>
            <w:noWrap/>
            <w:vAlign w:val="center"/>
            <w:hideMark/>
          </w:tcPr>
          <w:p w:rsidR="00E55D94" w:rsidRPr="009C4B3E" w:rsidRDefault="00ED65FB" w:rsidP="005C4D47">
            <w:pPr>
              <w:spacing w:after="0" w:line="240" w:lineRule="auto"/>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21,434</w:t>
            </w:r>
          </w:p>
        </w:tc>
        <w:tc>
          <w:tcPr>
            <w:tcW w:w="1685" w:type="dxa"/>
            <w:shd w:val="clear" w:color="auto" w:fill="auto"/>
            <w:noWrap/>
            <w:vAlign w:val="center"/>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54.54</w:t>
            </w:r>
          </w:p>
        </w:tc>
        <w:tc>
          <w:tcPr>
            <w:tcW w:w="1138" w:type="dxa"/>
            <w:shd w:val="clear" w:color="auto" w:fill="auto"/>
            <w:noWrap/>
            <w:vAlign w:val="bottom"/>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2nd</w:t>
            </w:r>
          </w:p>
        </w:tc>
      </w:tr>
      <w:tr w:rsidR="00D4214F" w:rsidTr="009C34F4">
        <w:trPr>
          <w:trHeight w:val="323"/>
        </w:trPr>
        <w:tc>
          <w:tcPr>
            <w:tcW w:w="4385" w:type="dxa"/>
            <w:shd w:val="clear" w:color="auto" w:fill="auto"/>
            <w:noWrap/>
            <w:vAlign w:val="bottom"/>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Flexible payment timelines</w:t>
            </w:r>
          </w:p>
        </w:tc>
        <w:tc>
          <w:tcPr>
            <w:tcW w:w="1058" w:type="dxa"/>
            <w:shd w:val="clear" w:color="auto" w:fill="auto"/>
            <w:noWrap/>
            <w:vAlign w:val="center"/>
            <w:hideMark/>
          </w:tcPr>
          <w:p w:rsidR="00E55D94" w:rsidRPr="009C4B3E" w:rsidRDefault="00ED65FB" w:rsidP="005C4D47">
            <w:pPr>
              <w:spacing w:after="0" w:line="240" w:lineRule="auto"/>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20,460</w:t>
            </w:r>
          </w:p>
        </w:tc>
        <w:tc>
          <w:tcPr>
            <w:tcW w:w="1685" w:type="dxa"/>
            <w:shd w:val="clear" w:color="auto" w:fill="auto"/>
            <w:noWrap/>
            <w:vAlign w:val="center"/>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52.06</w:t>
            </w:r>
          </w:p>
        </w:tc>
        <w:tc>
          <w:tcPr>
            <w:tcW w:w="1138" w:type="dxa"/>
            <w:shd w:val="clear" w:color="auto" w:fill="auto"/>
            <w:noWrap/>
            <w:vAlign w:val="bottom"/>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6th</w:t>
            </w:r>
          </w:p>
        </w:tc>
      </w:tr>
      <w:tr w:rsidR="00D4214F" w:rsidTr="009C34F4">
        <w:trPr>
          <w:trHeight w:val="323"/>
        </w:trPr>
        <w:tc>
          <w:tcPr>
            <w:tcW w:w="4385" w:type="dxa"/>
            <w:shd w:val="clear" w:color="auto" w:fill="auto"/>
            <w:noWrap/>
            <w:vAlign w:val="bottom"/>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Good working relationship</w:t>
            </w:r>
          </w:p>
        </w:tc>
        <w:tc>
          <w:tcPr>
            <w:tcW w:w="1058" w:type="dxa"/>
            <w:shd w:val="clear" w:color="auto" w:fill="auto"/>
            <w:noWrap/>
            <w:vAlign w:val="center"/>
            <w:hideMark/>
          </w:tcPr>
          <w:p w:rsidR="00E55D94" w:rsidRPr="009C4B3E" w:rsidRDefault="00ED65FB" w:rsidP="005C4D47">
            <w:pPr>
              <w:spacing w:after="0" w:line="240" w:lineRule="auto"/>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18,473</w:t>
            </w:r>
          </w:p>
        </w:tc>
        <w:tc>
          <w:tcPr>
            <w:tcW w:w="1685" w:type="dxa"/>
            <w:shd w:val="clear" w:color="auto" w:fill="auto"/>
            <w:noWrap/>
            <w:vAlign w:val="center"/>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47.01</w:t>
            </w:r>
          </w:p>
        </w:tc>
        <w:tc>
          <w:tcPr>
            <w:tcW w:w="1138" w:type="dxa"/>
            <w:shd w:val="clear" w:color="auto" w:fill="auto"/>
            <w:noWrap/>
            <w:vAlign w:val="bottom"/>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7th</w:t>
            </w:r>
          </w:p>
        </w:tc>
      </w:tr>
      <w:tr w:rsidR="00D4214F" w:rsidTr="009C34F4">
        <w:trPr>
          <w:trHeight w:val="323"/>
        </w:trPr>
        <w:tc>
          <w:tcPr>
            <w:tcW w:w="4385" w:type="dxa"/>
            <w:shd w:val="clear" w:color="auto" w:fill="auto"/>
            <w:noWrap/>
            <w:vAlign w:val="bottom"/>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Range of Products offered</w:t>
            </w:r>
          </w:p>
        </w:tc>
        <w:tc>
          <w:tcPr>
            <w:tcW w:w="1058" w:type="dxa"/>
            <w:shd w:val="clear" w:color="auto" w:fill="auto"/>
            <w:noWrap/>
            <w:vAlign w:val="center"/>
            <w:hideMark/>
          </w:tcPr>
          <w:p w:rsidR="00E55D94" w:rsidRPr="009C4B3E" w:rsidRDefault="00ED65FB" w:rsidP="005C4D47">
            <w:pPr>
              <w:spacing w:after="0" w:line="240" w:lineRule="auto"/>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18,115</w:t>
            </w:r>
          </w:p>
        </w:tc>
        <w:tc>
          <w:tcPr>
            <w:tcW w:w="1685" w:type="dxa"/>
            <w:shd w:val="clear" w:color="auto" w:fill="auto"/>
            <w:noWrap/>
            <w:vAlign w:val="center"/>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46.09</w:t>
            </w:r>
          </w:p>
        </w:tc>
        <w:tc>
          <w:tcPr>
            <w:tcW w:w="1138" w:type="dxa"/>
            <w:shd w:val="clear" w:color="auto" w:fill="auto"/>
            <w:noWrap/>
            <w:vAlign w:val="bottom"/>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8th</w:t>
            </w:r>
          </w:p>
        </w:tc>
      </w:tr>
      <w:tr w:rsidR="00D4214F" w:rsidTr="009C34F4">
        <w:trPr>
          <w:trHeight w:val="323"/>
        </w:trPr>
        <w:tc>
          <w:tcPr>
            <w:tcW w:w="4385" w:type="dxa"/>
            <w:shd w:val="clear" w:color="auto" w:fill="auto"/>
            <w:noWrap/>
            <w:vAlign w:val="bottom"/>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Potential to make more profit</w:t>
            </w:r>
          </w:p>
        </w:tc>
        <w:tc>
          <w:tcPr>
            <w:tcW w:w="1058" w:type="dxa"/>
            <w:shd w:val="clear" w:color="auto" w:fill="auto"/>
            <w:noWrap/>
            <w:vAlign w:val="center"/>
            <w:hideMark/>
          </w:tcPr>
          <w:p w:rsidR="00E55D94" w:rsidRPr="009C4B3E" w:rsidRDefault="00ED65FB" w:rsidP="005C4D47">
            <w:pPr>
              <w:spacing w:after="0" w:line="240" w:lineRule="auto"/>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21,057</w:t>
            </w:r>
          </w:p>
        </w:tc>
        <w:tc>
          <w:tcPr>
            <w:tcW w:w="1685" w:type="dxa"/>
            <w:shd w:val="clear" w:color="auto" w:fill="auto"/>
            <w:noWrap/>
            <w:vAlign w:val="center"/>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53.58</w:t>
            </w:r>
          </w:p>
        </w:tc>
        <w:tc>
          <w:tcPr>
            <w:tcW w:w="1138" w:type="dxa"/>
            <w:shd w:val="clear" w:color="auto" w:fill="auto"/>
            <w:noWrap/>
            <w:vAlign w:val="bottom"/>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5th</w:t>
            </w:r>
          </w:p>
        </w:tc>
      </w:tr>
      <w:tr w:rsidR="00D4214F" w:rsidTr="009C34F4">
        <w:trPr>
          <w:trHeight w:val="323"/>
        </w:trPr>
        <w:tc>
          <w:tcPr>
            <w:tcW w:w="4385" w:type="dxa"/>
            <w:shd w:val="clear" w:color="auto" w:fill="auto"/>
            <w:noWrap/>
            <w:vAlign w:val="bottom"/>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Trade discount and promo offers</w:t>
            </w:r>
          </w:p>
        </w:tc>
        <w:tc>
          <w:tcPr>
            <w:tcW w:w="1058" w:type="dxa"/>
            <w:shd w:val="clear" w:color="auto" w:fill="auto"/>
            <w:noWrap/>
            <w:vAlign w:val="center"/>
            <w:hideMark/>
          </w:tcPr>
          <w:p w:rsidR="00E55D94" w:rsidRPr="009C4B3E" w:rsidRDefault="00ED65FB" w:rsidP="005C4D47">
            <w:pPr>
              <w:spacing w:after="0" w:line="240" w:lineRule="auto"/>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15,643</w:t>
            </w:r>
          </w:p>
        </w:tc>
        <w:tc>
          <w:tcPr>
            <w:tcW w:w="1685" w:type="dxa"/>
            <w:shd w:val="clear" w:color="auto" w:fill="auto"/>
            <w:noWrap/>
            <w:vAlign w:val="center"/>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39.8</w:t>
            </w:r>
          </w:p>
        </w:tc>
        <w:tc>
          <w:tcPr>
            <w:tcW w:w="1138" w:type="dxa"/>
            <w:shd w:val="clear" w:color="auto" w:fill="auto"/>
            <w:noWrap/>
            <w:vAlign w:val="bottom"/>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9th</w:t>
            </w:r>
          </w:p>
        </w:tc>
      </w:tr>
      <w:tr w:rsidR="00D4214F" w:rsidTr="009C34F4">
        <w:trPr>
          <w:trHeight w:val="323"/>
        </w:trPr>
        <w:tc>
          <w:tcPr>
            <w:tcW w:w="4385" w:type="dxa"/>
            <w:shd w:val="clear" w:color="auto" w:fill="auto"/>
            <w:noWrap/>
            <w:vAlign w:val="bottom"/>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Quality of Value-added services provided</w:t>
            </w:r>
          </w:p>
        </w:tc>
        <w:tc>
          <w:tcPr>
            <w:tcW w:w="1058" w:type="dxa"/>
            <w:shd w:val="clear" w:color="auto" w:fill="auto"/>
            <w:noWrap/>
            <w:vAlign w:val="center"/>
            <w:hideMark/>
          </w:tcPr>
          <w:p w:rsidR="00E55D94" w:rsidRPr="009C4B3E" w:rsidRDefault="00ED65FB" w:rsidP="005C4D47">
            <w:pPr>
              <w:spacing w:after="0" w:line="240" w:lineRule="auto"/>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15,280</w:t>
            </w:r>
          </w:p>
        </w:tc>
        <w:tc>
          <w:tcPr>
            <w:tcW w:w="1685" w:type="dxa"/>
            <w:shd w:val="clear" w:color="auto" w:fill="auto"/>
            <w:noWrap/>
            <w:vAlign w:val="center"/>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38.88</w:t>
            </w:r>
          </w:p>
        </w:tc>
        <w:tc>
          <w:tcPr>
            <w:tcW w:w="1138" w:type="dxa"/>
            <w:shd w:val="clear" w:color="auto" w:fill="auto"/>
            <w:noWrap/>
            <w:vAlign w:val="bottom"/>
            <w:hideMark/>
          </w:tcPr>
          <w:p w:rsidR="00E55D94" w:rsidRPr="009C4B3E" w:rsidRDefault="00ED65FB" w:rsidP="005C4D47">
            <w:pPr>
              <w:spacing w:after="0" w:line="240" w:lineRule="auto"/>
              <w:jc w:val="center"/>
              <w:rPr>
                <w:rFonts w:ascii="Times New Roman" w:eastAsia="Times New Roman" w:hAnsi="Times New Roman" w:cs="Times New Roman"/>
                <w:color w:val="000000"/>
                <w:szCs w:val="24"/>
              </w:rPr>
            </w:pPr>
            <w:r w:rsidRPr="009C4B3E">
              <w:rPr>
                <w:rFonts w:ascii="Times New Roman" w:eastAsia="Times New Roman" w:hAnsi="Times New Roman" w:cs="Times New Roman"/>
                <w:color w:val="000000"/>
                <w:szCs w:val="24"/>
              </w:rPr>
              <w:t>10th</w:t>
            </w:r>
          </w:p>
        </w:tc>
      </w:tr>
    </w:tbl>
    <w:p w:rsidR="00E55D94" w:rsidRPr="009C4B3E" w:rsidRDefault="00E55D94" w:rsidP="00B176D5">
      <w:pPr>
        <w:spacing w:after="0" w:line="276" w:lineRule="auto"/>
        <w:jc w:val="both"/>
        <w:rPr>
          <w:rFonts w:ascii="Times New Roman" w:hAnsi="Times New Roman" w:cs="Times New Roman"/>
          <w:bCs/>
          <w:sz w:val="24"/>
          <w:szCs w:val="24"/>
          <w:u w:val="single"/>
        </w:rPr>
      </w:pPr>
    </w:p>
    <w:p w:rsidR="00CA7C51" w:rsidRPr="00BA09B1" w:rsidRDefault="00ED65FB" w:rsidP="00B176D5">
      <w:pPr>
        <w:spacing w:after="0" w:line="276" w:lineRule="auto"/>
        <w:jc w:val="both"/>
        <w:rPr>
          <w:rFonts w:ascii="Times New Roman" w:hAnsi="Times New Roman" w:cs="Times New Roman"/>
          <w:b/>
          <w:bCs/>
          <w:sz w:val="24"/>
          <w:szCs w:val="24"/>
        </w:rPr>
      </w:pPr>
      <w:commentRangeStart w:id="53"/>
      <w:r w:rsidRPr="00BA09B1">
        <w:rPr>
          <w:rFonts w:ascii="Times New Roman" w:hAnsi="Times New Roman" w:cs="Times New Roman"/>
          <w:b/>
          <w:bCs/>
          <w:sz w:val="24"/>
          <w:szCs w:val="24"/>
        </w:rPr>
        <w:t>Multinomial logistic regression model of Decision factors and Procurement decisions</w:t>
      </w:r>
    </w:p>
    <w:p w:rsidR="00391F36" w:rsidRPr="009C4B3E"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sz w:val="24"/>
          <w:szCs w:val="24"/>
        </w:rPr>
        <w:t>The overall fit of the basic multinomial regression model was confirmed by the following parameters; Goodness of fit (Pearson χ2=</w:t>
      </w:r>
      <w:r w:rsidR="00F76A9B" w:rsidRPr="009C4B3E">
        <w:rPr>
          <w:rFonts w:ascii="Times New Roman" w:hAnsi="Times New Roman" w:cs="Times New Roman"/>
          <w:sz w:val="24"/>
          <w:szCs w:val="24"/>
        </w:rPr>
        <w:t>699.060</w:t>
      </w:r>
      <w:r w:rsidRPr="009C4B3E">
        <w:rPr>
          <w:rFonts w:ascii="Times New Roman" w:hAnsi="Times New Roman" w:cs="Times New Roman"/>
          <w:sz w:val="24"/>
          <w:szCs w:val="24"/>
        </w:rPr>
        <w:t>, p</w:t>
      </w:r>
      <w:r w:rsidR="00F76A9B" w:rsidRPr="009C4B3E">
        <w:rPr>
          <w:rFonts w:ascii="Times New Roman" w:hAnsi="Times New Roman" w:cs="Times New Roman"/>
          <w:sz w:val="24"/>
          <w:szCs w:val="24"/>
        </w:rPr>
        <w:t>&lt;0.0001</w:t>
      </w:r>
      <w:r w:rsidRPr="009C4B3E">
        <w:rPr>
          <w:rFonts w:ascii="Times New Roman" w:hAnsi="Times New Roman" w:cs="Times New Roman"/>
          <w:sz w:val="24"/>
          <w:szCs w:val="24"/>
        </w:rPr>
        <w:t>: Deviance</w:t>
      </w:r>
      <w:r w:rsidR="00F76A9B" w:rsidRPr="009C4B3E">
        <w:rPr>
          <w:rFonts w:ascii="Times New Roman" w:hAnsi="Times New Roman" w:cs="Times New Roman"/>
          <w:sz w:val="24"/>
          <w:szCs w:val="24"/>
        </w:rPr>
        <w:t>= 430.209</w:t>
      </w:r>
      <w:r w:rsidRPr="009C4B3E">
        <w:rPr>
          <w:rFonts w:ascii="Times New Roman" w:hAnsi="Times New Roman" w:cs="Times New Roman"/>
          <w:sz w:val="24"/>
          <w:szCs w:val="24"/>
        </w:rPr>
        <w:t>, p=</w:t>
      </w:r>
      <w:r w:rsidR="00F76A9B" w:rsidRPr="009C4B3E">
        <w:rPr>
          <w:rFonts w:ascii="Times New Roman" w:hAnsi="Times New Roman" w:cs="Times New Roman"/>
          <w:sz w:val="24"/>
          <w:szCs w:val="24"/>
        </w:rPr>
        <w:t>1.000</w:t>
      </w:r>
      <w:r w:rsidRPr="009C4B3E">
        <w:rPr>
          <w:rFonts w:ascii="Times New Roman" w:hAnsi="Times New Roman" w:cs="Times New Roman"/>
          <w:sz w:val="24"/>
          <w:szCs w:val="24"/>
        </w:rPr>
        <w:t xml:space="preserve">) proved that </w:t>
      </w:r>
      <w:commentRangeEnd w:id="53"/>
      <w:r w:rsidR="00A74DE2">
        <w:rPr>
          <w:rStyle w:val="CommentReference"/>
        </w:rPr>
        <w:commentReference w:id="53"/>
      </w:r>
      <w:r w:rsidRPr="009C4B3E">
        <w:rPr>
          <w:rFonts w:ascii="Times New Roman" w:hAnsi="Times New Roman" w:cs="Times New Roman"/>
          <w:sz w:val="24"/>
          <w:szCs w:val="24"/>
        </w:rPr>
        <w:t>model is fit since the p-value is not significant; model fit characteristics χ2(df=</w:t>
      </w:r>
      <w:r w:rsidR="00F76A9B" w:rsidRPr="009C4B3E">
        <w:rPr>
          <w:rFonts w:ascii="Times New Roman" w:hAnsi="Times New Roman" w:cs="Times New Roman"/>
          <w:sz w:val="24"/>
          <w:szCs w:val="24"/>
        </w:rPr>
        <w:t>180</w:t>
      </w:r>
      <w:r w:rsidRPr="009C4B3E">
        <w:rPr>
          <w:rFonts w:ascii="Times New Roman" w:hAnsi="Times New Roman" w:cs="Times New Roman"/>
          <w:sz w:val="24"/>
          <w:szCs w:val="24"/>
        </w:rPr>
        <w:t>, N=393)=</w:t>
      </w:r>
      <w:r w:rsidR="00F76A9B" w:rsidRPr="009C4B3E">
        <w:rPr>
          <w:rFonts w:ascii="Times New Roman" w:hAnsi="Times New Roman" w:cs="Times New Roman"/>
          <w:sz w:val="24"/>
          <w:szCs w:val="24"/>
        </w:rPr>
        <w:t>303.458</w:t>
      </w:r>
      <w:r w:rsidRPr="009C4B3E">
        <w:rPr>
          <w:rFonts w:ascii="Times New Roman" w:hAnsi="Times New Roman" w:cs="Times New Roman"/>
          <w:sz w:val="24"/>
          <w:szCs w:val="24"/>
        </w:rPr>
        <w:t>, p&lt;0.00</w:t>
      </w:r>
      <w:r w:rsidR="00F76A9B" w:rsidRPr="009C4B3E">
        <w:rPr>
          <w:rFonts w:ascii="Times New Roman" w:hAnsi="Times New Roman" w:cs="Times New Roman"/>
          <w:sz w:val="24"/>
          <w:szCs w:val="24"/>
        </w:rPr>
        <w:t>0</w:t>
      </w:r>
      <w:r w:rsidRPr="009C4B3E">
        <w:rPr>
          <w:rFonts w:ascii="Times New Roman" w:hAnsi="Times New Roman" w:cs="Times New Roman"/>
          <w:sz w:val="24"/>
          <w:szCs w:val="24"/>
        </w:rPr>
        <w:t xml:space="preserve">1 ) was significant; classification table of observed versus predicted values representing </w:t>
      </w:r>
      <w:r w:rsidR="00F76A9B" w:rsidRPr="009C4B3E">
        <w:rPr>
          <w:rFonts w:ascii="Times New Roman" w:hAnsi="Times New Roman" w:cs="Times New Roman"/>
          <w:sz w:val="24"/>
          <w:szCs w:val="24"/>
        </w:rPr>
        <w:t>74.8</w:t>
      </w:r>
      <w:r w:rsidRPr="009C4B3E">
        <w:rPr>
          <w:rFonts w:ascii="Times New Roman" w:hAnsi="Times New Roman" w:cs="Times New Roman"/>
          <w:sz w:val="24"/>
          <w:szCs w:val="24"/>
        </w:rPr>
        <w:t xml:space="preserve">%  with even distribution in each variable item </w:t>
      </w:r>
      <w:r w:rsidR="00F76A9B" w:rsidRPr="009C4B3E">
        <w:rPr>
          <w:rFonts w:ascii="Times New Roman" w:hAnsi="Times New Roman" w:cs="Times New Roman"/>
          <w:sz w:val="24"/>
          <w:szCs w:val="24"/>
        </w:rPr>
        <w:t xml:space="preserve">(PC=85.2%; LW=58.1%; </w:t>
      </w:r>
      <w:r w:rsidR="00F76A9B" w:rsidRPr="009C4B3E">
        <w:rPr>
          <w:rFonts w:ascii="Times New Roman" w:hAnsi="Times New Roman" w:cs="Times New Roman"/>
          <w:sz w:val="24"/>
          <w:szCs w:val="24"/>
        </w:rPr>
        <w:lastRenderedPageBreak/>
        <w:t xml:space="preserve">OM=62.8%) </w:t>
      </w:r>
      <w:r w:rsidRPr="009C4B3E">
        <w:rPr>
          <w:rFonts w:ascii="Times New Roman" w:hAnsi="Times New Roman" w:cs="Times New Roman"/>
          <w:sz w:val="24"/>
          <w:szCs w:val="24"/>
        </w:rPr>
        <w:t>and Nagelkerke R</w:t>
      </w:r>
      <w:r w:rsidRPr="009C4B3E">
        <w:rPr>
          <w:rFonts w:ascii="Times New Roman" w:hAnsi="Times New Roman" w:cs="Times New Roman"/>
          <w:sz w:val="24"/>
          <w:szCs w:val="24"/>
          <w:vertAlign w:val="superscript"/>
        </w:rPr>
        <w:t>2</w:t>
      </w:r>
      <w:r w:rsidRPr="009C4B3E">
        <w:rPr>
          <w:rFonts w:ascii="Times New Roman" w:hAnsi="Times New Roman" w:cs="Times New Roman"/>
          <w:sz w:val="24"/>
          <w:szCs w:val="24"/>
        </w:rPr>
        <w:t xml:space="preserve"> (0.</w:t>
      </w:r>
      <w:r w:rsidR="00F76A9B" w:rsidRPr="009C4B3E">
        <w:rPr>
          <w:rFonts w:ascii="Times New Roman" w:hAnsi="Times New Roman" w:cs="Times New Roman"/>
          <w:sz w:val="24"/>
          <w:szCs w:val="24"/>
        </w:rPr>
        <w:t>629</w:t>
      </w:r>
      <w:r w:rsidRPr="009C4B3E">
        <w:rPr>
          <w:rFonts w:ascii="Times New Roman" w:hAnsi="Times New Roman" w:cs="Times New Roman"/>
          <w:sz w:val="24"/>
          <w:szCs w:val="24"/>
        </w:rPr>
        <w:t>) &amp; McFadden R</w:t>
      </w:r>
      <w:r w:rsidRPr="009C4B3E">
        <w:rPr>
          <w:rFonts w:ascii="Times New Roman" w:hAnsi="Times New Roman" w:cs="Times New Roman"/>
          <w:sz w:val="24"/>
          <w:szCs w:val="24"/>
          <w:vertAlign w:val="superscript"/>
        </w:rPr>
        <w:t>2</w:t>
      </w:r>
      <w:r w:rsidRPr="009C4B3E">
        <w:rPr>
          <w:rFonts w:ascii="Times New Roman" w:hAnsi="Times New Roman" w:cs="Times New Roman"/>
          <w:sz w:val="24"/>
          <w:szCs w:val="24"/>
        </w:rPr>
        <w:t xml:space="preserve"> (0.</w:t>
      </w:r>
      <w:r w:rsidR="00F76A9B" w:rsidRPr="009C4B3E">
        <w:rPr>
          <w:rFonts w:ascii="Times New Roman" w:hAnsi="Times New Roman" w:cs="Times New Roman"/>
          <w:sz w:val="24"/>
          <w:szCs w:val="24"/>
        </w:rPr>
        <w:t>399</w:t>
      </w:r>
      <w:r w:rsidRPr="009C4B3E">
        <w:rPr>
          <w:rFonts w:ascii="Times New Roman" w:hAnsi="Times New Roman" w:cs="Times New Roman"/>
          <w:sz w:val="24"/>
          <w:szCs w:val="24"/>
        </w:rPr>
        <w:t xml:space="preserve">) showed that the model accounted for </w:t>
      </w:r>
      <w:r w:rsidR="00F76A9B" w:rsidRPr="009C4B3E">
        <w:rPr>
          <w:rFonts w:ascii="Times New Roman" w:hAnsi="Times New Roman" w:cs="Times New Roman"/>
          <w:sz w:val="24"/>
          <w:szCs w:val="24"/>
        </w:rPr>
        <w:t>39.9</w:t>
      </w:r>
      <w:r w:rsidRPr="009C4B3E">
        <w:rPr>
          <w:rFonts w:ascii="Times New Roman" w:hAnsi="Times New Roman" w:cs="Times New Roman"/>
          <w:sz w:val="24"/>
          <w:szCs w:val="24"/>
        </w:rPr>
        <w:t xml:space="preserve">% to </w:t>
      </w:r>
      <w:r w:rsidR="00F76A9B" w:rsidRPr="009C4B3E">
        <w:rPr>
          <w:rFonts w:ascii="Times New Roman" w:hAnsi="Times New Roman" w:cs="Times New Roman"/>
          <w:sz w:val="24"/>
          <w:szCs w:val="24"/>
        </w:rPr>
        <w:t>62.9</w:t>
      </w:r>
      <w:r w:rsidRPr="009C4B3E">
        <w:rPr>
          <w:rFonts w:ascii="Times New Roman" w:hAnsi="Times New Roman" w:cs="Times New Roman"/>
          <w:sz w:val="24"/>
          <w:szCs w:val="24"/>
        </w:rPr>
        <w:t xml:space="preserve">% of the variance in the model. </w:t>
      </w:r>
    </w:p>
    <w:p w:rsidR="00E55D94" w:rsidRPr="00BA09B1" w:rsidRDefault="00ED65FB" w:rsidP="00B176D5">
      <w:pPr>
        <w:spacing w:after="0" w:line="276" w:lineRule="auto"/>
        <w:jc w:val="both"/>
        <w:rPr>
          <w:rFonts w:ascii="Times New Roman" w:hAnsi="Times New Roman" w:cs="Times New Roman"/>
          <w:b/>
          <w:bCs/>
          <w:szCs w:val="24"/>
        </w:rPr>
      </w:pPr>
      <w:r w:rsidRPr="00BA09B1">
        <w:rPr>
          <w:rFonts w:ascii="Times New Roman" w:hAnsi="Times New Roman" w:cs="Times New Roman"/>
          <w:b/>
          <w:bCs/>
          <w:szCs w:val="24"/>
        </w:rPr>
        <w:t>Table 4</w:t>
      </w:r>
    </w:p>
    <w:p w:rsidR="00E55D94" w:rsidRPr="00BA09B1" w:rsidRDefault="00ED65FB" w:rsidP="00B176D5">
      <w:pPr>
        <w:spacing w:after="0" w:line="276" w:lineRule="auto"/>
        <w:jc w:val="both"/>
        <w:rPr>
          <w:rFonts w:ascii="Times New Roman" w:hAnsi="Times New Roman" w:cs="Times New Roman"/>
          <w:b/>
          <w:bCs/>
          <w:szCs w:val="24"/>
        </w:rPr>
      </w:pPr>
      <w:r w:rsidRPr="00BA09B1">
        <w:rPr>
          <w:rFonts w:ascii="Times New Roman" w:hAnsi="Times New Roman" w:cs="Times New Roman"/>
          <w:b/>
          <w:bCs/>
          <w:szCs w:val="24"/>
        </w:rPr>
        <w:t xml:space="preserve">Predictor &amp; Interaction Variables and Unique Effects to the Multinomial Logistic Regression </w:t>
      </w:r>
      <w:commentRangeStart w:id="54"/>
      <w:r w:rsidRPr="00BA09B1">
        <w:rPr>
          <w:rFonts w:ascii="Times New Roman" w:hAnsi="Times New Roman" w:cs="Times New Roman"/>
          <w:b/>
          <w:bCs/>
          <w:szCs w:val="24"/>
        </w:rPr>
        <w:t>Model</w:t>
      </w:r>
      <w:commentRangeEnd w:id="54"/>
      <w:r w:rsidR="00A74DE2">
        <w:rPr>
          <w:rStyle w:val="CommentReference"/>
        </w:rPr>
        <w:commentReference w:id="54"/>
      </w:r>
    </w:p>
    <w:tbl>
      <w:tblPr>
        <w:tblW w:w="9092" w:type="dxa"/>
        <w:tblInd w:w="118" w:type="dxa"/>
        <w:tblBorders>
          <w:top w:val="single" w:sz="4" w:space="0" w:color="auto"/>
          <w:bottom w:val="single" w:sz="4" w:space="0" w:color="auto"/>
        </w:tblBorders>
        <w:tblLook w:val="04A0"/>
      </w:tblPr>
      <w:tblGrid>
        <w:gridCol w:w="4585"/>
        <w:gridCol w:w="1777"/>
        <w:gridCol w:w="1056"/>
        <w:gridCol w:w="1674"/>
      </w:tblGrid>
      <w:tr w:rsidR="00D4214F" w:rsidTr="00AF552A">
        <w:trPr>
          <w:trHeight w:val="378"/>
        </w:trPr>
        <w:tc>
          <w:tcPr>
            <w:tcW w:w="4585" w:type="dxa"/>
            <w:tcBorders>
              <w:top w:val="single" w:sz="4" w:space="0" w:color="auto"/>
              <w:bottom w:val="single" w:sz="4" w:space="0" w:color="auto"/>
            </w:tcBorders>
            <w:shd w:val="clear" w:color="auto" w:fill="auto"/>
            <w:vAlign w:val="bottom"/>
            <w:hideMark/>
          </w:tcPr>
          <w:p w:rsidR="00E55D94" w:rsidRPr="00BA09B1" w:rsidRDefault="00ED65FB" w:rsidP="005C4D47">
            <w:pPr>
              <w:spacing w:after="0" w:line="240" w:lineRule="auto"/>
              <w:rPr>
                <w:rFonts w:ascii="Times New Roman" w:eastAsia="Times New Roman" w:hAnsi="Times New Roman" w:cs="Times New Roman"/>
                <w:b/>
                <w:bCs/>
                <w:szCs w:val="24"/>
              </w:rPr>
            </w:pPr>
            <w:r w:rsidRPr="00BA09B1">
              <w:rPr>
                <w:rFonts w:ascii="Times New Roman" w:eastAsia="Times New Roman" w:hAnsi="Times New Roman" w:cs="Times New Roman"/>
                <w:b/>
                <w:bCs/>
                <w:szCs w:val="24"/>
              </w:rPr>
              <w:t>Model Variables</w:t>
            </w:r>
          </w:p>
        </w:tc>
        <w:tc>
          <w:tcPr>
            <w:tcW w:w="1777" w:type="dxa"/>
            <w:tcBorders>
              <w:top w:val="single" w:sz="4" w:space="0" w:color="auto"/>
              <w:bottom w:val="single" w:sz="4" w:space="0" w:color="auto"/>
            </w:tcBorders>
            <w:shd w:val="clear" w:color="auto" w:fill="auto"/>
            <w:noWrap/>
            <w:vAlign w:val="bottom"/>
            <w:hideMark/>
          </w:tcPr>
          <w:p w:rsidR="00E55D94" w:rsidRPr="00BA09B1" w:rsidRDefault="00ED65FB" w:rsidP="005C4D47">
            <w:pPr>
              <w:spacing w:after="0" w:line="240" w:lineRule="auto"/>
              <w:jc w:val="center"/>
              <w:rPr>
                <w:rFonts w:ascii="Times New Roman" w:eastAsia="Times New Roman" w:hAnsi="Times New Roman" w:cs="Times New Roman"/>
                <w:b/>
                <w:bCs/>
                <w:color w:val="000000"/>
                <w:szCs w:val="24"/>
              </w:rPr>
            </w:pPr>
            <w:commentRangeStart w:id="55"/>
            <w:r w:rsidRPr="00BA09B1">
              <w:rPr>
                <w:rFonts w:ascii="Times New Roman" w:eastAsia="Times New Roman" w:hAnsi="Times New Roman" w:cs="Times New Roman"/>
                <w:b/>
                <w:bCs/>
                <w:color w:val="000000"/>
                <w:szCs w:val="24"/>
              </w:rPr>
              <w:t>ꭓ</w:t>
            </w:r>
            <w:commentRangeEnd w:id="55"/>
            <w:r w:rsidR="005C4D47">
              <w:rPr>
                <w:rStyle w:val="CommentReference"/>
              </w:rPr>
              <w:commentReference w:id="55"/>
            </w:r>
            <w:r w:rsidRPr="00BA09B1">
              <w:rPr>
                <w:rFonts w:ascii="Times New Roman" w:eastAsia="Times New Roman" w:hAnsi="Times New Roman" w:cs="Times New Roman"/>
                <w:b/>
                <w:bCs/>
                <w:color w:val="000000"/>
                <w:szCs w:val="24"/>
              </w:rPr>
              <w:t>2</w:t>
            </w:r>
          </w:p>
        </w:tc>
        <w:tc>
          <w:tcPr>
            <w:tcW w:w="1056" w:type="dxa"/>
            <w:tcBorders>
              <w:top w:val="single" w:sz="4" w:space="0" w:color="auto"/>
              <w:bottom w:val="single" w:sz="4" w:space="0" w:color="auto"/>
            </w:tcBorders>
            <w:shd w:val="clear" w:color="auto" w:fill="auto"/>
            <w:vAlign w:val="bottom"/>
            <w:hideMark/>
          </w:tcPr>
          <w:p w:rsidR="00E55D94" w:rsidRPr="00BA09B1" w:rsidRDefault="00ED65FB" w:rsidP="005C4D47">
            <w:pPr>
              <w:spacing w:after="0" w:line="240" w:lineRule="auto"/>
              <w:jc w:val="center"/>
              <w:rPr>
                <w:rFonts w:ascii="Times New Roman" w:eastAsia="Times New Roman" w:hAnsi="Times New Roman" w:cs="Times New Roman"/>
                <w:b/>
                <w:bCs/>
                <w:szCs w:val="24"/>
              </w:rPr>
            </w:pPr>
            <w:r w:rsidRPr="00BA09B1">
              <w:rPr>
                <w:rFonts w:ascii="Times New Roman" w:eastAsia="Times New Roman" w:hAnsi="Times New Roman" w:cs="Times New Roman"/>
                <w:b/>
                <w:bCs/>
                <w:szCs w:val="24"/>
              </w:rPr>
              <w:t>df</w:t>
            </w:r>
          </w:p>
        </w:tc>
        <w:tc>
          <w:tcPr>
            <w:tcW w:w="1674" w:type="dxa"/>
            <w:tcBorders>
              <w:top w:val="single" w:sz="4" w:space="0" w:color="auto"/>
              <w:bottom w:val="single" w:sz="4" w:space="0" w:color="auto"/>
            </w:tcBorders>
            <w:shd w:val="clear" w:color="auto" w:fill="auto"/>
            <w:vAlign w:val="bottom"/>
            <w:hideMark/>
          </w:tcPr>
          <w:p w:rsidR="00E55D94" w:rsidRPr="00BA09B1" w:rsidRDefault="00ED65FB" w:rsidP="005C4D47">
            <w:pPr>
              <w:spacing w:after="0" w:line="240" w:lineRule="auto"/>
              <w:jc w:val="center"/>
              <w:rPr>
                <w:rFonts w:ascii="Times New Roman" w:eastAsia="Times New Roman" w:hAnsi="Times New Roman" w:cs="Times New Roman"/>
                <w:b/>
                <w:bCs/>
                <w:szCs w:val="24"/>
              </w:rPr>
            </w:pPr>
            <w:r w:rsidRPr="00BA09B1">
              <w:rPr>
                <w:rFonts w:ascii="Times New Roman" w:eastAsia="Times New Roman" w:hAnsi="Times New Roman" w:cs="Times New Roman"/>
                <w:b/>
                <w:bCs/>
                <w:szCs w:val="24"/>
              </w:rPr>
              <w:t>p-value</w:t>
            </w:r>
          </w:p>
        </w:tc>
      </w:tr>
      <w:tr w:rsidR="00D4214F" w:rsidTr="00AF552A">
        <w:trPr>
          <w:trHeight w:val="360"/>
        </w:trPr>
        <w:tc>
          <w:tcPr>
            <w:tcW w:w="4585" w:type="dxa"/>
            <w:tcBorders>
              <w:top w:val="single" w:sz="4" w:space="0" w:color="auto"/>
              <w:bottom w:val="single" w:sz="4" w:space="0" w:color="auto"/>
            </w:tcBorders>
            <w:shd w:val="clear" w:color="auto" w:fill="auto"/>
            <w:vAlign w:val="bottom"/>
            <w:hideMark/>
          </w:tcPr>
          <w:p w:rsidR="00E55D94" w:rsidRPr="009C4B3E" w:rsidRDefault="00ED65FB" w:rsidP="005C4D47">
            <w:pPr>
              <w:spacing w:after="0" w:line="240" w:lineRule="auto"/>
              <w:jc w:val="center"/>
              <w:rPr>
                <w:rFonts w:ascii="Times New Roman" w:eastAsia="Times New Roman" w:hAnsi="Times New Roman" w:cs="Times New Roman"/>
                <w:bCs/>
                <w:szCs w:val="24"/>
              </w:rPr>
            </w:pPr>
            <w:r w:rsidRPr="009C4B3E">
              <w:rPr>
                <w:rFonts w:ascii="Times New Roman" w:eastAsia="Times New Roman" w:hAnsi="Times New Roman" w:cs="Times New Roman"/>
                <w:bCs/>
                <w:szCs w:val="24"/>
              </w:rPr>
              <w:t>DECISION FACTORS</w:t>
            </w:r>
          </w:p>
        </w:tc>
        <w:tc>
          <w:tcPr>
            <w:tcW w:w="1777" w:type="dxa"/>
            <w:tcBorders>
              <w:top w:val="single" w:sz="4" w:space="0" w:color="auto"/>
            </w:tcBorders>
            <w:shd w:val="clear" w:color="auto" w:fill="auto"/>
            <w:vAlign w:val="bottom"/>
            <w:hideMark/>
          </w:tcPr>
          <w:p w:rsidR="00E55D94" w:rsidRPr="009C4B3E" w:rsidRDefault="00ED65FB" w:rsidP="005C4D47">
            <w:pPr>
              <w:spacing w:after="0" w:line="240" w:lineRule="auto"/>
              <w:jc w:val="center"/>
              <w:rPr>
                <w:rFonts w:ascii="Times New Roman" w:eastAsia="Times New Roman" w:hAnsi="Times New Roman" w:cs="Times New Roman"/>
                <w:bCs/>
                <w:szCs w:val="24"/>
              </w:rPr>
            </w:pPr>
            <w:r w:rsidRPr="009C4B3E">
              <w:rPr>
                <w:rFonts w:ascii="Times New Roman" w:eastAsia="Times New Roman" w:hAnsi="Times New Roman" w:cs="Times New Roman"/>
                <w:bCs/>
                <w:szCs w:val="24"/>
              </w:rPr>
              <w:t> </w:t>
            </w:r>
          </w:p>
        </w:tc>
        <w:tc>
          <w:tcPr>
            <w:tcW w:w="1056" w:type="dxa"/>
            <w:tcBorders>
              <w:top w:val="single" w:sz="4" w:space="0" w:color="auto"/>
            </w:tcBorders>
            <w:shd w:val="clear" w:color="auto" w:fill="auto"/>
            <w:vAlign w:val="bottom"/>
            <w:hideMark/>
          </w:tcPr>
          <w:p w:rsidR="00E55D94" w:rsidRPr="009C4B3E" w:rsidRDefault="00ED65FB" w:rsidP="005C4D47">
            <w:pPr>
              <w:spacing w:after="0" w:line="240" w:lineRule="auto"/>
              <w:jc w:val="center"/>
              <w:rPr>
                <w:rFonts w:ascii="Times New Roman" w:eastAsia="Times New Roman" w:hAnsi="Times New Roman" w:cs="Times New Roman"/>
                <w:bCs/>
                <w:szCs w:val="24"/>
              </w:rPr>
            </w:pPr>
            <w:r w:rsidRPr="009C4B3E">
              <w:rPr>
                <w:rFonts w:ascii="Times New Roman" w:eastAsia="Times New Roman" w:hAnsi="Times New Roman" w:cs="Times New Roman"/>
                <w:bCs/>
                <w:szCs w:val="24"/>
              </w:rPr>
              <w:t> </w:t>
            </w:r>
          </w:p>
        </w:tc>
        <w:tc>
          <w:tcPr>
            <w:tcW w:w="1674" w:type="dxa"/>
            <w:tcBorders>
              <w:top w:val="single" w:sz="4" w:space="0" w:color="auto"/>
            </w:tcBorders>
            <w:shd w:val="clear" w:color="auto" w:fill="auto"/>
            <w:vAlign w:val="bottom"/>
            <w:hideMark/>
          </w:tcPr>
          <w:p w:rsidR="00E55D94" w:rsidRPr="009C4B3E" w:rsidRDefault="00ED65FB" w:rsidP="005C4D47">
            <w:pPr>
              <w:spacing w:after="0" w:line="240" w:lineRule="auto"/>
              <w:jc w:val="center"/>
              <w:rPr>
                <w:rFonts w:ascii="Times New Roman" w:eastAsia="Times New Roman" w:hAnsi="Times New Roman" w:cs="Times New Roman"/>
                <w:bCs/>
                <w:szCs w:val="24"/>
              </w:rPr>
            </w:pPr>
            <w:r w:rsidRPr="009C4B3E">
              <w:rPr>
                <w:rFonts w:ascii="Times New Roman" w:eastAsia="Times New Roman" w:hAnsi="Times New Roman" w:cs="Times New Roman"/>
                <w:bCs/>
                <w:szCs w:val="24"/>
              </w:rPr>
              <w:t> </w:t>
            </w:r>
          </w:p>
        </w:tc>
      </w:tr>
      <w:tr w:rsidR="00D4214F" w:rsidTr="00AF552A">
        <w:trPr>
          <w:trHeight w:val="360"/>
        </w:trPr>
        <w:tc>
          <w:tcPr>
            <w:tcW w:w="4585" w:type="dxa"/>
            <w:tcBorders>
              <w:top w:val="single" w:sz="4" w:space="0" w:color="auto"/>
            </w:tcBorders>
            <w:shd w:val="clear" w:color="auto" w:fill="auto"/>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Quality assurance of products</w:t>
            </w:r>
          </w:p>
        </w:tc>
        <w:tc>
          <w:tcPr>
            <w:tcW w:w="1777"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54.450</w:t>
            </w:r>
          </w:p>
        </w:tc>
        <w:tc>
          <w:tcPr>
            <w:tcW w:w="1056"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18</w:t>
            </w:r>
          </w:p>
        </w:tc>
        <w:tc>
          <w:tcPr>
            <w:tcW w:w="1674"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bCs/>
                <w:szCs w:val="24"/>
              </w:rPr>
            </w:pPr>
            <w:r w:rsidRPr="009C4B3E">
              <w:rPr>
                <w:rFonts w:ascii="Times New Roman" w:eastAsia="Times New Roman" w:hAnsi="Times New Roman" w:cs="Times New Roman"/>
                <w:bCs/>
                <w:szCs w:val="24"/>
              </w:rPr>
              <w:t>&lt;0.01</w:t>
            </w:r>
          </w:p>
        </w:tc>
      </w:tr>
      <w:tr w:rsidR="00D4214F" w:rsidTr="00AF552A">
        <w:trPr>
          <w:trHeight w:val="360"/>
        </w:trPr>
        <w:tc>
          <w:tcPr>
            <w:tcW w:w="4585" w:type="dxa"/>
            <w:shd w:val="clear" w:color="auto" w:fill="auto"/>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Timely delivery</w:t>
            </w:r>
          </w:p>
        </w:tc>
        <w:tc>
          <w:tcPr>
            <w:tcW w:w="1777"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28.798</w:t>
            </w:r>
          </w:p>
        </w:tc>
        <w:tc>
          <w:tcPr>
            <w:tcW w:w="1056"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18</w:t>
            </w:r>
          </w:p>
        </w:tc>
        <w:tc>
          <w:tcPr>
            <w:tcW w:w="1674"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commentRangeStart w:id="56"/>
            <w:r w:rsidRPr="009C4B3E">
              <w:rPr>
                <w:rFonts w:ascii="Times New Roman" w:eastAsia="Times New Roman" w:hAnsi="Times New Roman" w:cs="Times New Roman"/>
                <w:szCs w:val="24"/>
              </w:rPr>
              <w:t>0.051</w:t>
            </w:r>
            <w:commentRangeEnd w:id="56"/>
            <w:r w:rsidR="00A74DE2">
              <w:rPr>
                <w:rStyle w:val="CommentReference"/>
              </w:rPr>
              <w:commentReference w:id="56"/>
            </w:r>
          </w:p>
        </w:tc>
      </w:tr>
      <w:tr w:rsidR="00D4214F" w:rsidTr="00AF552A">
        <w:trPr>
          <w:trHeight w:val="360"/>
        </w:trPr>
        <w:tc>
          <w:tcPr>
            <w:tcW w:w="4585" w:type="dxa"/>
            <w:shd w:val="clear" w:color="auto" w:fill="auto"/>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hAnsi="Times New Roman" w:cs="Times New Roman"/>
                <w:szCs w:val="24"/>
              </w:rPr>
              <w:t>Competitive</w:t>
            </w:r>
            <w:r w:rsidRPr="009C4B3E">
              <w:rPr>
                <w:rFonts w:ascii="Times New Roman" w:eastAsia="Times New Roman" w:hAnsi="Times New Roman" w:cs="Times New Roman"/>
                <w:szCs w:val="24"/>
              </w:rPr>
              <w:t xml:space="preserve"> pricing</w:t>
            </w:r>
          </w:p>
        </w:tc>
        <w:tc>
          <w:tcPr>
            <w:tcW w:w="1777"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49.714</w:t>
            </w:r>
          </w:p>
        </w:tc>
        <w:tc>
          <w:tcPr>
            <w:tcW w:w="1056"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18</w:t>
            </w:r>
          </w:p>
        </w:tc>
        <w:tc>
          <w:tcPr>
            <w:tcW w:w="1674"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bCs/>
                <w:szCs w:val="24"/>
              </w:rPr>
            </w:pPr>
            <w:r w:rsidRPr="009C4B3E">
              <w:rPr>
                <w:rFonts w:ascii="Times New Roman" w:eastAsia="Times New Roman" w:hAnsi="Times New Roman" w:cs="Times New Roman"/>
                <w:bCs/>
                <w:szCs w:val="24"/>
              </w:rPr>
              <w:t>&lt;0.01</w:t>
            </w:r>
          </w:p>
        </w:tc>
      </w:tr>
      <w:tr w:rsidR="00D4214F" w:rsidTr="00AF552A">
        <w:trPr>
          <w:trHeight w:val="360"/>
        </w:trPr>
        <w:tc>
          <w:tcPr>
            <w:tcW w:w="4585" w:type="dxa"/>
            <w:shd w:val="clear" w:color="auto" w:fill="auto"/>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Access to credit facility</w:t>
            </w:r>
          </w:p>
        </w:tc>
        <w:tc>
          <w:tcPr>
            <w:tcW w:w="1777"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43.044</w:t>
            </w:r>
          </w:p>
        </w:tc>
        <w:tc>
          <w:tcPr>
            <w:tcW w:w="1056"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18</w:t>
            </w:r>
          </w:p>
        </w:tc>
        <w:tc>
          <w:tcPr>
            <w:tcW w:w="1674"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bCs/>
                <w:szCs w:val="24"/>
              </w:rPr>
            </w:pPr>
            <w:r w:rsidRPr="009C4B3E">
              <w:rPr>
                <w:rFonts w:ascii="Times New Roman" w:eastAsia="Times New Roman" w:hAnsi="Times New Roman" w:cs="Times New Roman"/>
                <w:bCs/>
                <w:szCs w:val="24"/>
              </w:rPr>
              <w:t>&lt;0.01</w:t>
            </w:r>
          </w:p>
        </w:tc>
      </w:tr>
      <w:tr w:rsidR="00D4214F" w:rsidTr="00AF552A">
        <w:trPr>
          <w:trHeight w:val="360"/>
        </w:trPr>
        <w:tc>
          <w:tcPr>
            <w:tcW w:w="4585" w:type="dxa"/>
            <w:shd w:val="clear" w:color="auto" w:fill="auto"/>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Flexible payment timelines</w:t>
            </w:r>
          </w:p>
        </w:tc>
        <w:tc>
          <w:tcPr>
            <w:tcW w:w="1777"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35.314</w:t>
            </w:r>
          </w:p>
        </w:tc>
        <w:tc>
          <w:tcPr>
            <w:tcW w:w="1056"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18</w:t>
            </w:r>
          </w:p>
        </w:tc>
        <w:tc>
          <w:tcPr>
            <w:tcW w:w="1674"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bCs/>
                <w:szCs w:val="24"/>
              </w:rPr>
            </w:pPr>
            <w:r w:rsidRPr="009C4B3E">
              <w:rPr>
                <w:rFonts w:ascii="Times New Roman" w:eastAsia="Times New Roman" w:hAnsi="Times New Roman" w:cs="Times New Roman"/>
                <w:bCs/>
                <w:szCs w:val="24"/>
              </w:rPr>
              <w:t>&lt;0.01</w:t>
            </w:r>
          </w:p>
        </w:tc>
      </w:tr>
      <w:tr w:rsidR="00D4214F" w:rsidTr="00AF552A">
        <w:trPr>
          <w:trHeight w:val="413"/>
        </w:trPr>
        <w:tc>
          <w:tcPr>
            <w:tcW w:w="4585" w:type="dxa"/>
            <w:shd w:val="clear" w:color="auto" w:fill="auto"/>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Good working relationship</w:t>
            </w:r>
          </w:p>
        </w:tc>
        <w:tc>
          <w:tcPr>
            <w:tcW w:w="1777"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35.711</w:t>
            </w:r>
          </w:p>
        </w:tc>
        <w:tc>
          <w:tcPr>
            <w:tcW w:w="1056"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18</w:t>
            </w:r>
          </w:p>
        </w:tc>
        <w:tc>
          <w:tcPr>
            <w:tcW w:w="1674"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bCs/>
                <w:szCs w:val="24"/>
              </w:rPr>
            </w:pPr>
            <w:r w:rsidRPr="009C4B3E">
              <w:rPr>
                <w:rFonts w:ascii="Times New Roman" w:eastAsia="Times New Roman" w:hAnsi="Times New Roman" w:cs="Times New Roman"/>
                <w:bCs/>
                <w:szCs w:val="24"/>
              </w:rPr>
              <w:t>&lt;0.01</w:t>
            </w:r>
          </w:p>
        </w:tc>
      </w:tr>
      <w:tr w:rsidR="00D4214F" w:rsidTr="00AF552A">
        <w:trPr>
          <w:trHeight w:val="506"/>
        </w:trPr>
        <w:tc>
          <w:tcPr>
            <w:tcW w:w="4585" w:type="dxa"/>
            <w:shd w:val="clear" w:color="auto" w:fill="auto"/>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Range of Products offered</w:t>
            </w:r>
          </w:p>
        </w:tc>
        <w:tc>
          <w:tcPr>
            <w:tcW w:w="1777"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42.073</w:t>
            </w:r>
          </w:p>
        </w:tc>
        <w:tc>
          <w:tcPr>
            <w:tcW w:w="1056"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18</w:t>
            </w:r>
          </w:p>
        </w:tc>
        <w:tc>
          <w:tcPr>
            <w:tcW w:w="1674"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bCs/>
                <w:szCs w:val="24"/>
              </w:rPr>
            </w:pPr>
            <w:r w:rsidRPr="009C4B3E">
              <w:rPr>
                <w:rFonts w:ascii="Times New Roman" w:eastAsia="Times New Roman" w:hAnsi="Times New Roman" w:cs="Times New Roman"/>
                <w:bCs/>
                <w:szCs w:val="24"/>
              </w:rPr>
              <w:t>&lt;0.01</w:t>
            </w:r>
          </w:p>
        </w:tc>
      </w:tr>
      <w:tr w:rsidR="00D4214F" w:rsidTr="00AF552A">
        <w:trPr>
          <w:trHeight w:val="360"/>
        </w:trPr>
        <w:tc>
          <w:tcPr>
            <w:tcW w:w="4585" w:type="dxa"/>
            <w:shd w:val="clear" w:color="auto" w:fill="auto"/>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More Profit potential</w:t>
            </w:r>
          </w:p>
        </w:tc>
        <w:tc>
          <w:tcPr>
            <w:tcW w:w="1777"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33.601</w:t>
            </w:r>
          </w:p>
        </w:tc>
        <w:tc>
          <w:tcPr>
            <w:tcW w:w="1056"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18</w:t>
            </w:r>
          </w:p>
        </w:tc>
        <w:tc>
          <w:tcPr>
            <w:tcW w:w="1674"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bCs/>
                <w:szCs w:val="24"/>
              </w:rPr>
            </w:pPr>
            <w:r w:rsidRPr="009C4B3E">
              <w:rPr>
                <w:rFonts w:ascii="Times New Roman" w:eastAsia="Times New Roman" w:hAnsi="Times New Roman" w:cs="Times New Roman"/>
                <w:bCs/>
                <w:szCs w:val="24"/>
              </w:rPr>
              <w:t>&lt;0.014</w:t>
            </w:r>
          </w:p>
        </w:tc>
      </w:tr>
      <w:tr w:rsidR="00D4214F" w:rsidTr="00AF552A">
        <w:trPr>
          <w:trHeight w:val="396"/>
        </w:trPr>
        <w:tc>
          <w:tcPr>
            <w:tcW w:w="4585" w:type="dxa"/>
            <w:shd w:val="clear" w:color="auto" w:fill="auto"/>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Trade discounts &amp; promos</w:t>
            </w:r>
          </w:p>
        </w:tc>
        <w:tc>
          <w:tcPr>
            <w:tcW w:w="1777"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45.324</w:t>
            </w:r>
          </w:p>
        </w:tc>
        <w:tc>
          <w:tcPr>
            <w:tcW w:w="1056"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18</w:t>
            </w:r>
          </w:p>
        </w:tc>
        <w:tc>
          <w:tcPr>
            <w:tcW w:w="1674"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bCs/>
                <w:szCs w:val="24"/>
              </w:rPr>
            </w:pPr>
            <w:r w:rsidRPr="009C4B3E">
              <w:rPr>
                <w:rFonts w:ascii="Times New Roman" w:eastAsia="Times New Roman" w:hAnsi="Times New Roman" w:cs="Times New Roman"/>
                <w:bCs/>
                <w:szCs w:val="24"/>
              </w:rPr>
              <w:t>&lt;0.01</w:t>
            </w:r>
          </w:p>
        </w:tc>
      </w:tr>
      <w:tr w:rsidR="00D4214F" w:rsidTr="00AF552A">
        <w:trPr>
          <w:trHeight w:val="360"/>
        </w:trPr>
        <w:tc>
          <w:tcPr>
            <w:tcW w:w="4585" w:type="dxa"/>
            <w:tcBorders>
              <w:bottom w:val="nil"/>
            </w:tcBorders>
            <w:shd w:val="clear" w:color="auto" w:fill="auto"/>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Value-added service</w:t>
            </w:r>
          </w:p>
        </w:tc>
        <w:tc>
          <w:tcPr>
            <w:tcW w:w="1777"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40.918</w:t>
            </w:r>
          </w:p>
        </w:tc>
        <w:tc>
          <w:tcPr>
            <w:tcW w:w="1056"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18</w:t>
            </w:r>
          </w:p>
        </w:tc>
        <w:tc>
          <w:tcPr>
            <w:tcW w:w="1674"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w:t>
            </w:r>
            <w:r w:rsidRPr="009C4B3E">
              <w:rPr>
                <w:rFonts w:ascii="Times New Roman" w:eastAsia="Times New Roman" w:hAnsi="Times New Roman" w:cs="Times New Roman"/>
                <w:bCs/>
                <w:szCs w:val="24"/>
              </w:rPr>
              <w:t>0.01</w:t>
            </w:r>
          </w:p>
        </w:tc>
      </w:tr>
      <w:tr w:rsidR="00D4214F" w:rsidTr="00AF552A">
        <w:trPr>
          <w:trHeight w:val="360"/>
        </w:trPr>
        <w:tc>
          <w:tcPr>
            <w:tcW w:w="4585" w:type="dxa"/>
            <w:tcBorders>
              <w:top w:val="nil"/>
              <w:bottom w:val="single" w:sz="4" w:space="0" w:color="auto"/>
            </w:tcBorders>
            <w:shd w:val="clear" w:color="auto" w:fill="auto"/>
            <w:hideMark/>
          </w:tcPr>
          <w:p w:rsidR="00E55D94" w:rsidRPr="009C4B3E" w:rsidRDefault="00ED65FB" w:rsidP="005C4D47">
            <w:pPr>
              <w:spacing w:after="0" w:line="240" w:lineRule="auto"/>
              <w:jc w:val="center"/>
              <w:rPr>
                <w:rFonts w:ascii="Times New Roman" w:eastAsia="Times New Roman" w:hAnsi="Times New Roman" w:cs="Times New Roman"/>
                <w:bCs/>
                <w:szCs w:val="24"/>
              </w:rPr>
            </w:pPr>
            <w:r w:rsidRPr="009C4B3E">
              <w:rPr>
                <w:rFonts w:ascii="Times New Roman" w:eastAsia="Times New Roman" w:hAnsi="Times New Roman" w:cs="Times New Roman"/>
                <w:bCs/>
                <w:szCs w:val="24"/>
              </w:rPr>
              <w:t>INTERACTION FACTOR</w:t>
            </w:r>
          </w:p>
        </w:tc>
        <w:tc>
          <w:tcPr>
            <w:tcW w:w="1777" w:type="dxa"/>
            <w:shd w:val="clear" w:color="auto" w:fill="auto"/>
            <w:noWrap/>
            <w:vAlign w:val="bottom"/>
            <w:hideMark/>
          </w:tcPr>
          <w:p w:rsidR="00E55D94" w:rsidRPr="009C4B3E" w:rsidRDefault="00ED65FB" w:rsidP="005C4D47">
            <w:pPr>
              <w:spacing w:after="0" w:line="240" w:lineRule="auto"/>
              <w:rPr>
                <w:rFonts w:ascii="Times New Roman" w:eastAsia="Times New Roman" w:hAnsi="Times New Roman" w:cs="Times New Roman"/>
                <w:bCs/>
                <w:szCs w:val="24"/>
              </w:rPr>
            </w:pPr>
            <w:r w:rsidRPr="009C4B3E">
              <w:rPr>
                <w:rFonts w:ascii="Times New Roman" w:eastAsia="Times New Roman" w:hAnsi="Times New Roman" w:cs="Times New Roman"/>
                <w:bCs/>
                <w:szCs w:val="24"/>
              </w:rPr>
              <w:t> </w:t>
            </w:r>
          </w:p>
        </w:tc>
        <w:tc>
          <w:tcPr>
            <w:tcW w:w="1056" w:type="dxa"/>
            <w:shd w:val="clear" w:color="auto" w:fill="auto"/>
            <w:noWrap/>
            <w:vAlign w:val="bottom"/>
            <w:hideMark/>
          </w:tcPr>
          <w:p w:rsidR="00E55D94" w:rsidRPr="009C4B3E" w:rsidRDefault="00ED65FB" w:rsidP="005C4D47">
            <w:pPr>
              <w:spacing w:after="0" w:line="240" w:lineRule="auto"/>
              <w:rPr>
                <w:rFonts w:ascii="Times New Roman" w:eastAsia="Times New Roman" w:hAnsi="Times New Roman" w:cs="Times New Roman"/>
                <w:bCs/>
                <w:szCs w:val="24"/>
              </w:rPr>
            </w:pPr>
            <w:r w:rsidRPr="009C4B3E">
              <w:rPr>
                <w:rFonts w:ascii="Times New Roman" w:eastAsia="Times New Roman" w:hAnsi="Times New Roman" w:cs="Times New Roman"/>
                <w:bCs/>
                <w:szCs w:val="24"/>
              </w:rPr>
              <w:t> </w:t>
            </w:r>
          </w:p>
        </w:tc>
        <w:tc>
          <w:tcPr>
            <w:tcW w:w="1674" w:type="dxa"/>
            <w:shd w:val="clear" w:color="auto" w:fill="auto"/>
            <w:noWrap/>
            <w:vAlign w:val="bottom"/>
            <w:hideMark/>
          </w:tcPr>
          <w:p w:rsidR="00E55D94" w:rsidRPr="009C4B3E" w:rsidRDefault="00ED65FB" w:rsidP="005C4D47">
            <w:pPr>
              <w:spacing w:after="0" w:line="240" w:lineRule="auto"/>
              <w:rPr>
                <w:rFonts w:ascii="Times New Roman" w:eastAsia="Times New Roman" w:hAnsi="Times New Roman" w:cs="Times New Roman"/>
                <w:bCs/>
                <w:szCs w:val="24"/>
              </w:rPr>
            </w:pPr>
            <w:r w:rsidRPr="009C4B3E">
              <w:rPr>
                <w:rFonts w:ascii="Times New Roman" w:eastAsia="Times New Roman" w:hAnsi="Times New Roman" w:cs="Times New Roman"/>
                <w:bCs/>
                <w:szCs w:val="24"/>
              </w:rPr>
              <w:t> </w:t>
            </w:r>
          </w:p>
        </w:tc>
      </w:tr>
      <w:tr w:rsidR="00D4214F" w:rsidTr="00AF552A">
        <w:trPr>
          <w:trHeight w:val="594"/>
        </w:trPr>
        <w:tc>
          <w:tcPr>
            <w:tcW w:w="4585" w:type="dxa"/>
            <w:tcBorders>
              <w:top w:val="single" w:sz="4" w:space="0" w:color="auto"/>
            </w:tcBorders>
            <w:shd w:val="clear" w:color="auto" w:fill="auto"/>
            <w:hideMark/>
          </w:tcPr>
          <w:p w:rsidR="00E55D94" w:rsidRPr="009C4B3E" w:rsidRDefault="00ED65FB" w:rsidP="005C4D47">
            <w:pPr>
              <w:spacing w:after="0" w:line="240" w:lineRule="auto"/>
              <w:rPr>
                <w:rFonts w:ascii="Times New Roman" w:eastAsia="Times New Roman" w:hAnsi="Times New Roman" w:cs="Times New Roman"/>
                <w:szCs w:val="24"/>
              </w:rPr>
            </w:pPr>
            <w:r w:rsidRPr="009C4B3E">
              <w:rPr>
                <w:rFonts w:ascii="Times New Roman" w:eastAsia="Times New Roman" w:hAnsi="Times New Roman" w:cs="Times New Roman"/>
                <w:szCs w:val="24"/>
              </w:rPr>
              <w:t>Competitive Pricing * Access to Credit facility</w:t>
            </w:r>
            <w:r w:rsidRPr="009C4B3E">
              <w:rPr>
                <w:rFonts w:ascii="Times New Roman" w:eastAsia="Times New Roman" w:hAnsi="Times New Roman" w:cs="Times New Roman"/>
                <w:bCs/>
                <w:szCs w:val="24"/>
              </w:rPr>
              <w:t>©</w:t>
            </w:r>
          </w:p>
        </w:tc>
        <w:tc>
          <w:tcPr>
            <w:tcW w:w="1777"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493.411</w:t>
            </w:r>
          </w:p>
        </w:tc>
        <w:tc>
          <w:tcPr>
            <w:tcW w:w="1056"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szCs w:val="24"/>
              </w:rPr>
            </w:pPr>
            <w:r w:rsidRPr="009C4B3E">
              <w:rPr>
                <w:rFonts w:ascii="Times New Roman" w:eastAsia="Times New Roman" w:hAnsi="Times New Roman" w:cs="Times New Roman"/>
                <w:szCs w:val="24"/>
              </w:rPr>
              <w:t>170</w:t>
            </w:r>
          </w:p>
        </w:tc>
        <w:tc>
          <w:tcPr>
            <w:tcW w:w="1674" w:type="dxa"/>
            <w:shd w:val="clear" w:color="auto" w:fill="auto"/>
            <w:noWrap/>
            <w:hideMark/>
          </w:tcPr>
          <w:p w:rsidR="00E55D94" w:rsidRPr="009C4B3E" w:rsidRDefault="00ED65FB" w:rsidP="005C4D47">
            <w:pPr>
              <w:spacing w:after="0" w:line="240" w:lineRule="auto"/>
              <w:jc w:val="center"/>
              <w:rPr>
                <w:rFonts w:ascii="Times New Roman" w:eastAsia="Times New Roman" w:hAnsi="Times New Roman" w:cs="Times New Roman"/>
                <w:bCs/>
                <w:szCs w:val="24"/>
              </w:rPr>
            </w:pPr>
            <w:r w:rsidRPr="009C4B3E">
              <w:rPr>
                <w:rFonts w:ascii="Times New Roman" w:eastAsia="Times New Roman" w:hAnsi="Times New Roman" w:cs="Times New Roman"/>
                <w:bCs/>
                <w:szCs w:val="24"/>
              </w:rPr>
              <w:t>&lt;0.01</w:t>
            </w:r>
          </w:p>
        </w:tc>
      </w:tr>
    </w:tbl>
    <w:p w:rsidR="00AF552A" w:rsidRPr="009C4B3E" w:rsidRDefault="00FC5039" w:rsidP="00B176D5">
      <w:pPr>
        <w:spacing w:after="0" w:line="276" w:lineRule="auto"/>
        <w:jc w:val="both"/>
        <w:rPr>
          <w:rFonts w:ascii="Times New Roman" w:eastAsia="Times New Roman" w:hAnsi="Times New Roman" w:cs="Times New Roman"/>
          <w:bCs/>
          <w:color w:val="000000"/>
          <w:sz w:val="18"/>
          <w:szCs w:val="24"/>
        </w:rPr>
      </w:pPr>
      <w:r w:rsidRPr="009C4B3E">
        <w:rPr>
          <w:rFonts w:ascii="Times New Roman" w:hAnsi="Times New Roman" w:cs="Times New Roman"/>
          <w:sz w:val="18"/>
          <w:szCs w:val="24"/>
        </w:rPr>
        <w:t xml:space="preserve">Note: p&lt;0.05, </w:t>
      </w:r>
      <w:r w:rsidR="00ED65FB" w:rsidRPr="009C4B3E">
        <w:rPr>
          <w:rFonts w:ascii="Times New Roman" w:hAnsi="Times New Roman" w:cs="Times New Roman"/>
          <w:sz w:val="18"/>
          <w:szCs w:val="24"/>
        </w:rPr>
        <w:t xml:space="preserve">p&lt;0.01, </w:t>
      </w:r>
      <w:r w:rsidR="00ED65FB" w:rsidRPr="009C4B3E">
        <w:rPr>
          <w:rFonts w:ascii="Times New Roman" w:eastAsia="Times New Roman" w:hAnsi="Times New Roman" w:cs="Times New Roman"/>
          <w:bCs/>
          <w:sz w:val="18"/>
          <w:szCs w:val="24"/>
        </w:rPr>
        <w:t xml:space="preserve">©= the only significant interaction term, </w:t>
      </w:r>
      <w:commentRangeStart w:id="57"/>
      <w:r w:rsidR="00ED65FB" w:rsidRPr="009C4B3E">
        <w:rPr>
          <w:rFonts w:ascii="Times New Roman" w:eastAsia="Times New Roman" w:hAnsi="Times New Roman" w:cs="Times New Roman"/>
          <w:bCs/>
          <w:color w:val="000000"/>
          <w:sz w:val="18"/>
          <w:szCs w:val="24"/>
        </w:rPr>
        <w:t>ꭓ</w:t>
      </w:r>
      <w:commentRangeEnd w:id="57"/>
      <w:r w:rsidR="00696F95">
        <w:rPr>
          <w:rStyle w:val="CommentReference"/>
        </w:rPr>
        <w:commentReference w:id="57"/>
      </w:r>
      <w:r w:rsidR="00ED65FB" w:rsidRPr="009C4B3E">
        <w:rPr>
          <w:rFonts w:ascii="Times New Roman" w:eastAsia="Times New Roman" w:hAnsi="Times New Roman" w:cs="Times New Roman"/>
          <w:bCs/>
          <w:color w:val="000000"/>
          <w:sz w:val="18"/>
          <w:szCs w:val="24"/>
        </w:rPr>
        <w:t>2= chi square statistic, 95% CI</w:t>
      </w:r>
    </w:p>
    <w:p w:rsidR="005C6F73" w:rsidRPr="005D6340" w:rsidRDefault="00ED65FB" w:rsidP="00B176D5">
      <w:pPr>
        <w:spacing w:after="0" w:line="276" w:lineRule="auto"/>
        <w:jc w:val="both"/>
        <w:rPr>
          <w:rFonts w:ascii="Times New Roman" w:eastAsia="Times New Roman" w:hAnsi="Times New Roman" w:cs="Times New Roman"/>
          <w:bCs/>
          <w:color w:val="000000"/>
          <w:sz w:val="20"/>
          <w:szCs w:val="24"/>
        </w:rPr>
      </w:pPr>
      <w:r w:rsidRPr="009C4B3E">
        <w:rPr>
          <w:rFonts w:ascii="Times New Roman" w:hAnsi="Times New Roman" w:cs="Times New Roman"/>
          <w:sz w:val="24"/>
          <w:szCs w:val="24"/>
        </w:rPr>
        <w:t>On the other hand, the impact of the interaction effects of the deciding factors on the preference of community pharmacists for procurement was also evaluated using MNL. The objective was to identify the most dominant interplay of factors informing preference. The overall fit of the interaction</w:t>
      </w:r>
      <w:r w:rsidR="00304414" w:rsidRPr="009C4B3E">
        <w:rPr>
          <w:rFonts w:ascii="Times New Roman" w:hAnsi="Times New Roman" w:cs="Times New Roman"/>
          <w:sz w:val="24"/>
          <w:szCs w:val="24"/>
        </w:rPr>
        <w:t xml:space="preserve">-effect </w:t>
      </w:r>
      <w:r w:rsidRPr="009C4B3E">
        <w:rPr>
          <w:rFonts w:ascii="Times New Roman" w:hAnsi="Times New Roman" w:cs="Times New Roman"/>
          <w:sz w:val="24"/>
          <w:szCs w:val="24"/>
        </w:rPr>
        <w:t>multinomial regression model was confirmed by the following parameters; Goodness of fit (Pearson χ2=</w:t>
      </w:r>
      <w:r w:rsidR="00304414" w:rsidRPr="009C4B3E">
        <w:rPr>
          <w:rFonts w:ascii="Times New Roman" w:hAnsi="Times New Roman" w:cs="Times New Roman"/>
          <w:sz w:val="24"/>
          <w:szCs w:val="24"/>
        </w:rPr>
        <w:t>465.991</w:t>
      </w:r>
      <w:r w:rsidRPr="009C4B3E">
        <w:rPr>
          <w:rFonts w:ascii="Times New Roman" w:hAnsi="Times New Roman" w:cs="Times New Roman"/>
          <w:sz w:val="24"/>
          <w:szCs w:val="24"/>
        </w:rPr>
        <w:t>, p=0</w:t>
      </w:r>
      <w:r w:rsidR="00304414" w:rsidRPr="009C4B3E">
        <w:rPr>
          <w:rFonts w:ascii="Times New Roman" w:hAnsi="Times New Roman" w:cs="Times New Roman"/>
          <w:sz w:val="24"/>
          <w:szCs w:val="24"/>
        </w:rPr>
        <w:t>.999</w:t>
      </w:r>
      <w:r w:rsidRPr="009C4B3E">
        <w:rPr>
          <w:rFonts w:ascii="Times New Roman" w:hAnsi="Times New Roman" w:cs="Times New Roman"/>
          <w:sz w:val="24"/>
          <w:szCs w:val="24"/>
        </w:rPr>
        <w:t>: Deviance χ2=4</w:t>
      </w:r>
      <w:r w:rsidR="00304414" w:rsidRPr="009C4B3E">
        <w:rPr>
          <w:rFonts w:ascii="Times New Roman" w:hAnsi="Times New Roman" w:cs="Times New Roman"/>
          <w:sz w:val="24"/>
          <w:szCs w:val="24"/>
        </w:rPr>
        <w:t>85.967</w:t>
      </w:r>
      <w:r w:rsidRPr="009C4B3E">
        <w:rPr>
          <w:rFonts w:ascii="Times New Roman" w:hAnsi="Times New Roman" w:cs="Times New Roman"/>
          <w:sz w:val="24"/>
          <w:szCs w:val="24"/>
        </w:rPr>
        <w:t>, p=0.</w:t>
      </w:r>
      <w:r w:rsidR="00304414" w:rsidRPr="009C4B3E">
        <w:rPr>
          <w:rFonts w:ascii="Times New Roman" w:hAnsi="Times New Roman" w:cs="Times New Roman"/>
          <w:sz w:val="24"/>
          <w:szCs w:val="24"/>
        </w:rPr>
        <w:t>991</w:t>
      </w:r>
      <w:r w:rsidRPr="009C4B3E">
        <w:rPr>
          <w:rFonts w:ascii="Times New Roman" w:hAnsi="Times New Roman" w:cs="Times New Roman"/>
          <w:sz w:val="24"/>
          <w:szCs w:val="24"/>
        </w:rPr>
        <w:t>) proved that model is fit since p-value is not significant; model fit characteristics χ2(df=14, N=</w:t>
      </w:r>
      <w:r w:rsidR="00C904C0" w:rsidRPr="009C4B3E">
        <w:rPr>
          <w:rFonts w:ascii="Times New Roman" w:hAnsi="Times New Roman" w:cs="Times New Roman"/>
          <w:sz w:val="24"/>
          <w:szCs w:val="24"/>
        </w:rPr>
        <w:t>393) =</w:t>
      </w:r>
      <w:r w:rsidRPr="009C4B3E">
        <w:rPr>
          <w:rFonts w:ascii="Times New Roman" w:hAnsi="Times New Roman" w:cs="Times New Roman"/>
          <w:sz w:val="24"/>
          <w:szCs w:val="24"/>
        </w:rPr>
        <w:t>176.144, p&lt;</w:t>
      </w:r>
      <w:r w:rsidR="00C904C0" w:rsidRPr="009C4B3E">
        <w:rPr>
          <w:rFonts w:ascii="Times New Roman" w:hAnsi="Times New Roman" w:cs="Times New Roman"/>
          <w:sz w:val="24"/>
          <w:szCs w:val="24"/>
        </w:rPr>
        <w:t>0.001)</w:t>
      </w:r>
      <w:r w:rsidRPr="009C4B3E">
        <w:rPr>
          <w:rFonts w:ascii="Times New Roman" w:hAnsi="Times New Roman" w:cs="Times New Roman"/>
          <w:sz w:val="24"/>
          <w:szCs w:val="24"/>
        </w:rPr>
        <w:t xml:space="preserve"> was significant; classification table of observed versus predicted values representing 65.6% with even distribution in each variable item </w:t>
      </w:r>
      <w:r w:rsidR="00C904C0" w:rsidRPr="009C4B3E">
        <w:rPr>
          <w:rFonts w:ascii="Times New Roman" w:hAnsi="Times New Roman" w:cs="Times New Roman"/>
          <w:sz w:val="24"/>
          <w:szCs w:val="24"/>
        </w:rPr>
        <w:t>(PC=90.0%; LW=30.2% &amp; 32.1% OM). A</w:t>
      </w:r>
      <w:r w:rsidRPr="009C4B3E">
        <w:rPr>
          <w:rFonts w:ascii="Times New Roman" w:hAnsi="Times New Roman" w:cs="Times New Roman"/>
          <w:sz w:val="24"/>
          <w:szCs w:val="24"/>
        </w:rPr>
        <w:t>nd Nagelkerke R</w:t>
      </w:r>
      <w:r w:rsidRPr="009C4B3E">
        <w:rPr>
          <w:rFonts w:ascii="Times New Roman" w:hAnsi="Times New Roman" w:cs="Times New Roman"/>
          <w:sz w:val="24"/>
          <w:szCs w:val="24"/>
          <w:vertAlign w:val="superscript"/>
        </w:rPr>
        <w:t>2</w:t>
      </w:r>
      <w:r w:rsidRPr="009C4B3E">
        <w:rPr>
          <w:rFonts w:ascii="Times New Roman" w:hAnsi="Times New Roman" w:cs="Times New Roman"/>
          <w:sz w:val="24"/>
          <w:szCs w:val="24"/>
        </w:rPr>
        <w:t xml:space="preserve"> (0.</w:t>
      </w:r>
      <w:r w:rsidR="00C904C0" w:rsidRPr="009C4B3E">
        <w:rPr>
          <w:rFonts w:ascii="Times New Roman" w:hAnsi="Times New Roman" w:cs="Times New Roman"/>
          <w:sz w:val="24"/>
          <w:szCs w:val="24"/>
        </w:rPr>
        <w:t>546</w:t>
      </w:r>
      <w:r w:rsidRPr="009C4B3E">
        <w:rPr>
          <w:rFonts w:ascii="Times New Roman" w:hAnsi="Times New Roman" w:cs="Times New Roman"/>
          <w:sz w:val="24"/>
          <w:szCs w:val="24"/>
        </w:rPr>
        <w:t>) &amp; McFadden R</w:t>
      </w:r>
      <w:r w:rsidRPr="009C4B3E">
        <w:rPr>
          <w:rFonts w:ascii="Times New Roman" w:hAnsi="Times New Roman" w:cs="Times New Roman"/>
          <w:sz w:val="24"/>
          <w:szCs w:val="24"/>
          <w:vertAlign w:val="superscript"/>
        </w:rPr>
        <w:t>2</w:t>
      </w:r>
      <w:r w:rsidRPr="009C4B3E">
        <w:rPr>
          <w:rFonts w:ascii="Times New Roman" w:hAnsi="Times New Roman" w:cs="Times New Roman"/>
          <w:sz w:val="24"/>
          <w:szCs w:val="24"/>
        </w:rPr>
        <w:t xml:space="preserve"> (0.</w:t>
      </w:r>
      <w:r w:rsidR="00C904C0" w:rsidRPr="009C4B3E">
        <w:rPr>
          <w:rFonts w:ascii="Times New Roman" w:hAnsi="Times New Roman" w:cs="Times New Roman"/>
          <w:sz w:val="24"/>
          <w:szCs w:val="24"/>
        </w:rPr>
        <w:t>328</w:t>
      </w:r>
      <w:r w:rsidRPr="009C4B3E">
        <w:rPr>
          <w:rFonts w:ascii="Times New Roman" w:hAnsi="Times New Roman" w:cs="Times New Roman"/>
          <w:sz w:val="24"/>
          <w:szCs w:val="24"/>
        </w:rPr>
        <w:t xml:space="preserve">) showed that the model accounted for </w:t>
      </w:r>
      <w:r w:rsidR="00C904C0" w:rsidRPr="009C4B3E">
        <w:rPr>
          <w:rFonts w:ascii="Times New Roman" w:hAnsi="Times New Roman" w:cs="Times New Roman"/>
          <w:sz w:val="24"/>
          <w:szCs w:val="24"/>
        </w:rPr>
        <w:t>32.8</w:t>
      </w:r>
      <w:r w:rsidRPr="009C4B3E">
        <w:rPr>
          <w:rFonts w:ascii="Times New Roman" w:hAnsi="Times New Roman" w:cs="Times New Roman"/>
          <w:sz w:val="24"/>
          <w:szCs w:val="24"/>
        </w:rPr>
        <w:t xml:space="preserve">% to </w:t>
      </w:r>
      <w:r w:rsidR="00C904C0" w:rsidRPr="009C4B3E">
        <w:rPr>
          <w:rFonts w:ascii="Times New Roman" w:hAnsi="Times New Roman" w:cs="Times New Roman"/>
          <w:sz w:val="24"/>
          <w:szCs w:val="24"/>
        </w:rPr>
        <w:t>54.6</w:t>
      </w:r>
      <w:r w:rsidRPr="009C4B3E">
        <w:rPr>
          <w:rFonts w:ascii="Times New Roman" w:hAnsi="Times New Roman" w:cs="Times New Roman"/>
          <w:sz w:val="24"/>
          <w:szCs w:val="24"/>
        </w:rPr>
        <w:t xml:space="preserve">% of the variance in the model. </w:t>
      </w:r>
    </w:p>
    <w:p w:rsidR="00701111" w:rsidRPr="00BA09B1" w:rsidRDefault="00ED65FB" w:rsidP="00B176D5">
      <w:pPr>
        <w:spacing w:after="0" w:line="276" w:lineRule="auto"/>
        <w:jc w:val="both"/>
        <w:rPr>
          <w:rFonts w:ascii="Times New Roman" w:hAnsi="Times New Roman" w:cs="Times New Roman"/>
          <w:b/>
          <w:bCs/>
          <w:sz w:val="24"/>
          <w:szCs w:val="24"/>
        </w:rPr>
      </w:pPr>
      <w:r w:rsidRPr="00BA09B1">
        <w:rPr>
          <w:rFonts w:ascii="Times New Roman" w:hAnsi="Times New Roman" w:cs="Times New Roman"/>
          <w:b/>
          <w:bCs/>
          <w:sz w:val="24"/>
          <w:szCs w:val="24"/>
        </w:rPr>
        <w:t>Association between Predictor, Interaction variables and Effects in Multinomial Logistic Model</w:t>
      </w:r>
      <w:r w:rsidR="00270258" w:rsidRPr="00BA09B1">
        <w:rPr>
          <w:rFonts w:ascii="Times New Roman" w:hAnsi="Times New Roman" w:cs="Times New Roman"/>
          <w:b/>
          <w:bCs/>
          <w:sz w:val="24"/>
          <w:szCs w:val="24"/>
        </w:rPr>
        <w:t xml:space="preserve"> (MNL)</w:t>
      </w:r>
    </w:p>
    <w:p w:rsidR="0014762B" w:rsidRPr="009C4B3E"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bCs/>
          <w:sz w:val="24"/>
          <w:szCs w:val="24"/>
        </w:rPr>
        <w:t>(</w:t>
      </w:r>
      <w:r w:rsidR="00D61AC4" w:rsidRPr="009C4B3E">
        <w:rPr>
          <w:rFonts w:ascii="Times New Roman" w:hAnsi="Times New Roman" w:cs="Times New Roman"/>
          <w:bCs/>
          <w:sz w:val="24"/>
          <w:szCs w:val="24"/>
        </w:rPr>
        <w:t xml:space="preserve">Table </w:t>
      </w:r>
      <w:r w:rsidRPr="009C4B3E">
        <w:rPr>
          <w:rFonts w:ascii="Times New Roman" w:hAnsi="Times New Roman" w:cs="Times New Roman"/>
          <w:bCs/>
          <w:sz w:val="24"/>
          <w:szCs w:val="24"/>
        </w:rPr>
        <w:t>4)</w:t>
      </w:r>
      <w:r w:rsidR="00D61AC4" w:rsidRPr="009C4B3E">
        <w:rPr>
          <w:rFonts w:ascii="Times New Roman" w:hAnsi="Times New Roman" w:cs="Times New Roman"/>
          <w:sz w:val="24"/>
          <w:szCs w:val="24"/>
        </w:rPr>
        <w:t xml:space="preserve"> summarizes the contribution of decision factors and their Interaction effects on the MNL model; it shows that only the 'Timely delivery factor' was not a significant contributor to the model and hence </w:t>
      </w:r>
      <w:r w:rsidR="00BF6140" w:rsidRPr="009C4B3E">
        <w:rPr>
          <w:rFonts w:ascii="Times New Roman" w:hAnsi="Times New Roman" w:cs="Times New Roman"/>
          <w:sz w:val="24"/>
          <w:szCs w:val="24"/>
        </w:rPr>
        <w:t>cannot</w:t>
      </w:r>
      <w:r w:rsidR="00D61AC4" w:rsidRPr="009C4B3E">
        <w:rPr>
          <w:rFonts w:ascii="Times New Roman" w:hAnsi="Times New Roman" w:cs="Times New Roman"/>
          <w:sz w:val="24"/>
          <w:szCs w:val="24"/>
        </w:rPr>
        <w:t xml:space="preserve"> be considered for further analysis and consideration. Other parameters s</w:t>
      </w:r>
      <w:commentRangeStart w:id="58"/>
      <w:r w:rsidR="00D61AC4" w:rsidRPr="009C4B3E">
        <w:rPr>
          <w:rFonts w:ascii="Times New Roman" w:hAnsi="Times New Roman" w:cs="Times New Roman"/>
          <w:sz w:val="24"/>
          <w:szCs w:val="24"/>
        </w:rPr>
        <w:t>how</w:t>
      </w:r>
      <w:r w:rsidR="005C6F73" w:rsidRPr="009C4B3E">
        <w:rPr>
          <w:rFonts w:ascii="Times New Roman" w:hAnsi="Times New Roman" w:cs="Times New Roman"/>
          <w:sz w:val="24"/>
          <w:szCs w:val="24"/>
        </w:rPr>
        <w:t>ed</w:t>
      </w:r>
      <w:r w:rsidR="00F2797A" w:rsidRPr="009C4B3E">
        <w:rPr>
          <w:rFonts w:ascii="Times New Roman" w:hAnsi="Times New Roman" w:cs="Times New Roman"/>
          <w:sz w:val="24"/>
          <w:szCs w:val="24"/>
        </w:rPr>
        <w:t xml:space="preserve">very </w:t>
      </w:r>
      <w:commentRangeEnd w:id="58"/>
      <w:r w:rsidR="00696F95">
        <w:rPr>
          <w:rStyle w:val="CommentReference"/>
        </w:rPr>
        <w:commentReference w:id="58"/>
      </w:r>
      <w:r w:rsidR="00F2797A" w:rsidRPr="009C4B3E">
        <w:rPr>
          <w:rFonts w:ascii="Times New Roman" w:hAnsi="Times New Roman" w:cs="Times New Roman"/>
          <w:sz w:val="24"/>
          <w:szCs w:val="24"/>
        </w:rPr>
        <w:t>significant contributions at a p-value less than 0.01</w:t>
      </w:r>
    </w:p>
    <w:p w:rsidR="00E14E6F" w:rsidRPr="00BA09B1" w:rsidRDefault="00E14E6F" w:rsidP="00B176D5">
      <w:pPr>
        <w:spacing w:after="0" w:line="276" w:lineRule="auto"/>
        <w:jc w:val="both"/>
        <w:rPr>
          <w:rFonts w:ascii="Times New Roman" w:hAnsi="Times New Roman" w:cs="Times New Roman"/>
          <w:b/>
          <w:bCs/>
          <w:sz w:val="24"/>
          <w:szCs w:val="24"/>
          <w:u w:val="single"/>
        </w:rPr>
      </w:pPr>
    </w:p>
    <w:p w:rsidR="00701111" w:rsidRPr="00BA09B1" w:rsidRDefault="00ED65FB" w:rsidP="00B176D5">
      <w:pPr>
        <w:spacing w:after="0" w:line="276" w:lineRule="auto"/>
        <w:jc w:val="both"/>
        <w:rPr>
          <w:rFonts w:ascii="Times New Roman" w:hAnsi="Times New Roman" w:cs="Times New Roman"/>
          <w:b/>
          <w:bCs/>
          <w:sz w:val="24"/>
          <w:szCs w:val="24"/>
        </w:rPr>
      </w:pPr>
      <w:commentRangeStart w:id="59"/>
      <w:r w:rsidRPr="00BA09B1">
        <w:rPr>
          <w:rFonts w:ascii="Times New Roman" w:hAnsi="Times New Roman" w:cs="Times New Roman"/>
          <w:b/>
          <w:bCs/>
          <w:sz w:val="24"/>
          <w:szCs w:val="24"/>
        </w:rPr>
        <w:t>Comparative effects of Decision factors influencing preference for supply channels using MNL</w:t>
      </w:r>
    </w:p>
    <w:p w:rsidR="000612EB" w:rsidRPr="009C4B3E"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sz w:val="24"/>
          <w:szCs w:val="24"/>
        </w:rPr>
        <w:t xml:space="preserve">As shown in </w:t>
      </w:r>
      <w:r w:rsidR="009D1C66" w:rsidRPr="009C4B3E">
        <w:rPr>
          <w:rFonts w:ascii="Times New Roman" w:hAnsi="Times New Roman" w:cs="Times New Roman"/>
          <w:bCs/>
          <w:sz w:val="24"/>
          <w:szCs w:val="24"/>
        </w:rPr>
        <w:t>(T</w:t>
      </w:r>
      <w:r w:rsidRPr="009C4B3E">
        <w:rPr>
          <w:rFonts w:ascii="Times New Roman" w:hAnsi="Times New Roman" w:cs="Times New Roman"/>
          <w:bCs/>
          <w:sz w:val="24"/>
          <w:szCs w:val="24"/>
        </w:rPr>
        <w:t xml:space="preserve">able </w:t>
      </w:r>
      <w:r w:rsidR="009D1C66" w:rsidRPr="009C4B3E">
        <w:rPr>
          <w:rFonts w:ascii="Times New Roman" w:hAnsi="Times New Roman" w:cs="Times New Roman"/>
          <w:bCs/>
          <w:sz w:val="24"/>
          <w:szCs w:val="24"/>
        </w:rPr>
        <w:t>5)</w:t>
      </w:r>
      <w:r w:rsidRPr="009C4B3E">
        <w:rPr>
          <w:rFonts w:ascii="Times New Roman" w:hAnsi="Times New Roman" w:cs="Times New Roman"/>
          <w:sz w:val="24"/>
          <w:szCs w:val="24"/>
        </w:rPr>
        <w:t>, beta coefficients (β), p-values, and Odds ratios (</w:t>
      </w:r>
      <w:r w:rsidR="000143D5" w:rsidRPr="009C4B3E">
        <w:rPr>
          <w:rFonts w:ascii="Times New Roman" w:hAnsi="Times New Roman" w:cs="Times New Roman"/>
          <w:sz w:val="24"/>
          <w:szCs w:val="24"/>
        </w:rPr>
        <w:t>OR) showed</w:t>
      </w:r>
      <w:r w:rsidRPr="009C4B3E">
        <w:rPr>
          <w:rFonts w:ascii="Times New Roman" w:hAnsi="Times New Roman" w:cs="Times New Roman"/>
          <w:sz w:val="24"/>
          <w:szCs w:val="24"/>
        </w:rPr>
        <w:t xml:space="preserve"> the various output of decisions based on the ratings of each factor by respondents in the study. The Open market channel (OM) was used as the comparator or reference preference category while the odds </w:t>
      </w:r>
      <w:r w:rsidR="00270258" w:rsidRPr="009C4B3E">
        <w:rPr>
          <w:rFonts w:ascii="Times New Roman" w:hAnsi="Times New Roman" w:cs="Times New Roman"/>
          <w:sz w:val="24"/>
          <w:szCs w:val="24"/>
        </w:rPr>
        <w:t xml:space="preserve">ratios (OR) </w:t>
      </w:r>
      <w:r w:rsidRPr="009C4B3E">
        <w:rPr>
          <w:rFonts w:ascii="Times New Roman" w:hAnsi="Times New Roman" w:cs="Times New Roman"/>
          <w:sz w:val="24"/>
          <w:szCs w:val="24"/>
        </w:rPr>
        <w:t xml:space="preserve">were obtained </w:t>
      </w:r>
      <w:commentRangeEnd w:id="59"/>
      <w:r w:rsidR="00F56632">
        <w:rPr>
          <w:rStyle w:val="CommentReference"/>
        </w:rPr>
        <w:commentReference w:id="59"/>
      </w:r>
      <w:r w:rsidRPr="009C4B3E">
        <w:rPr>
          <w:rFonts w:ascii="Times New Roman" w:hAnsi="Times New Roman" w:cs="Times New Roman"/>
          <w:sz w:val="24"/>
          <w:szCs w:val="24"/>
        </w:rPr>
        <w:t xml:space="preserve">from </w:t>
      </w:r>
      <w:r w:rsidR="000143D5" w:rsidRPr="009C4B3E">
        <w:rPr>
          <w:rFonts w:ascii="Times New Roman" w:hAnsi="Times New Roman" w:cs="Times New Roman"/>
          <w:sz w:val="24"/>
          <w:szCs w:val="24"/>
        </w:rPr>
        <w:t>respondents’</w:t>
      </w:r>
      <w:r w:rsidRPr="009C4B3E">
        <w:rPr>
          <w:rFonts w:ascii="Times New Roman" w:hAnsi="Times New Roman" w:cs="Times New Roman"/>
          <w:sz w:val="24"/>
          <w:szCs w:val="24"/>
        </w:rPr>
        <w:t xml:space="preserve"> choices of each pharmaceutical company </w:t>
      </w:r>
      <w:r w:rsidRPr="009C4B3E">
        <w:rPr>
          <w:rFonts w:ascii="Times New Roman" w:hAnsi="Times New Roman" w:cs="Times New Roman"/>
          <w:sz w:val="24"/>
          <w:szCs w:val="24"/>
        </w:rPr>
        <w:lastRenderedPageBreak/>
        <w:t xml:space="preserve">(PC), Local Wholesale channels (LW) respectively. Significant preference decisions </w:t>
      </w:r>
      <w:r w:rsidR="000143D5" w:rsidRPr="009C4B3E">
        <w:rPr>
          <w:rFonts w:ascii="Times New Roman" w:hAnsi="Times New Roman" w:cs="Times New Roman"/>
          <w:sz w:val="24"/>
          <w:szCs w:val="24"/>
        </w:rPr>
        <w:t>were</w:t>
      </w:r>
      <w:r w:rsidRPr="009C4B3E">
        <w:rPr>
          <w:rFonts w:ascii="Times New Roman" w:hAnsi="Times New Roman" w:cs="Times New Roman"/>
          <w:sz w:val="24"/>
          <w:szCs w:val="24"/>
        </w:rPr>
        <w:t xml:space="preserve"> obtained for; </w:t>
      </w:r>
      <w:r w:rsidR="00BF6140" w:rsidRPr="009C4B3E">
        <w:rPr>
          <w:rFonts w:ascii="Times New Roman" w:hAnsi="Times New Roman" w:cs="Times New Roman"/>
          <w:sz w:val="24"/>
          <w:szCs w:val="24"/>
        </w:rPr>
        <w:t>‘</w:t>
      </w:r>
      <w:r w:rsidR="005C6F73" w:rsidRPr="009C4B3E">
        <w:rPr>
          <w:rFonts w:ascii="Times New Roman" w:hAnsi="Times New Roman" w:cs="Times New Roman"/>
          <w:bCs/>
          <w:sz w:val="24"/>
          <w:szCs w:val="24"/>
        </w:rPr>
        <w:t>quality</w:t>
      </w:r>
      <w:r w:rsidRPr="009C4B3E">
        <w:rPr>
          <w:rFonts w:ascii="Times New Roman" w:hAnsi="Times New Roman" w:cs="Times New Roman"/>
          <w:bCs/>
          <w:sz w:val="24"/>
          <w:szCs w:val="24"/>
        </w:rPr>
        <w:t xml:space="preserve"> assurance</w:t>
      </w:r>
      <w:r w:rsidR="00BF6140" w:rsidRPr="009C4B3E">
        <w:rPr>
          <w:rFonts w:ascii="Times New Roman" w:hAnsi="Times New Roman" w:cs="Times New Roman"/>
          <w:bCs/>
          <w:sz w:val="24"/>
          <w:szCs w:val="24"/>
        </w:rPr>
        <w:t>’</w:t>
      </w:r>
      <w:r w:rsidRPr="009C4B3E">
        <w:rPr>
          <w:rFonts w:ascii="Times New Roman" w:hAnsi="Times New Roman" w:cs="Times New Roman"/>
          <w:sz w:val="24"/>
          <w:szCs w:val="24"/>
        </w:rPr>
        <w:t xml:space="preserve">for </w:t>
      </w:r>
      <w:r w:rsidR="00FC5039" w:rsidRPr="009C4B3E">
        <w:rPr>
          <w:rFonts w:ascii="Times New Roman" w:hAnsi="Times New Roman" w:cs="Times New Roman"/>
          <w:sz w:val="24"/>
          <w:szCs w:val="24"/>
        </w:rPr>
        <w:t>PC</w:t>
      </w:r>
      <w:r w:rsidR="005C6F73" w:rsidRPr="009C4B3E">
        <w:rPr>
          <w:rFonts w:ascii="Times New Roman" w:hAnsi="Times New Roman" w:cs="Times New Roman"/>
          <w:sz w:val="24"/>
          <w:szCs w:val="24"/>
        </w:rPr>
        <w:t>, and LW</w:t>
      </w:r>
      <w:r w:rsidR="000143D5" w:rsidRPr="009C4B3E">
        <w:rPr>
          <w:rFonts w:ascii="Times New Roman" w:hAnsi="Times New Roman" w:cs="Times New Roman"/>
          <w:sz w:val="24"/>
          <w:szCs w:val="24"/>
        </w:rPr>
        <w:t xml:space="preserve">. In the same </w:t>
      </w:r>
      <w:r w:rsidR="00413410" w:rsidRPr="009C4B3E">
        <w:rPr>
          <w:rFonts w:ascii="Times New Roman" w:hAnsi="Times New Roman" w:cs="Times New Roman"/>
          <w:sz w:val="24"/>
          <w:szCs w:val="24"/>
        </w:rPr>
        <w:t>vein,</w:t>
      </w:r>
      <w:r w:rsidR="00BF6140" w:rsidRPr="009C4B3E">
        <w:rPr>
          <w:rFonts w:ascii="Times New Roman" w:hAnsi="Times New Roman" w:cs="Times New Roman"/>
          <w:bCs/>
          <w:sz w:val="24"/>
          <w:szCs w:val="24"/>
        </w:rPr>
        <w:t xml:space="preserve"> ‘access</w:t>
      </w:r>
      <w:r w:rsidR="000143D5" w:rsidRPr="009C4B3E">
        <w:rPr>
          <w:rFonts w:ascii="Times New Roman" w:hAnsi="Times New Roman" w:cs="Times New Roman"/>
          <w:bCs/>
          <w:sz w:val="24"/>
          <w:szCs w:val="24"/>
        </w:rPr>
        <w:t xml:space="preserve"> to credit </w:t>
      </w:r>
      <w:commentRangeStart w:id="60"/>
      <w:r w:rsidR="000143D5" w:rsidRPr="009C4B3E">
        <w:rPr>
          <w:rFonts w:ascii="Times New Roman" w:hAnsi="Times New Roman" w:cs="Times New Roman"/>
          <w:bCs/>
          <w:sz w:val="24"/>
          <w:szCs w:val="24"/>
        </w:rPr>
        <w:t>facility</w:t>
      </w:r>
      <w:r w:rsidR="00413410" w:rsidRPr="009C4B3E">
        <w:rPr>
          <w:rFonts w:ascii="Times New Roman" w:hAnsi="Times New Roman" w:cs="Times New Roman"/>
          <w:sz w:val="24"/>
          <w:szCs w:val="24"/>
        </w:rPr>
        <w:t>wa</w:t>
      </w:r>
      <w:commentRangeEnd w:id="60"/>
      <w:r w:rsidR="00696F95">
        <w:rPr>
          <w:rStyle w:val="CommentReference"/>
        </w:rPr>
        <w:commentReference w:id="60"/>
      </w:r>
      <w:r w:rsidR="00413410" w:rsidRPr="009C4B3E">
        <w:rPr>
          <w:rFonts w:ascii="Times New Roman" w:hAnsi="Times New Roman" w:cs="Times New Roman"/>
          <w:sz w:val="24"/>
          <w:szCs w:val="24"/>
        </w:rPr>
        <w:t xml:space="preserve">s significant </w:t>
      </w:r>
      <w:r w:rsidR="005C6F73" w:rsidRPr="009C4B3E">
        <w:rPr>
          <w:rFonts w:ascii="Times New Roman" w:hAnsi="Times New Roman" w:cs="Times New Roman"/>
          <w:sz w:val="24"/>
          <w:szCs w:val="24"/>
        </w:rPr>
        <w:t>for LW</w:t>
      </w:r>
      <w:r w:rsidR="000143D5" w:rsidRPr="009C4B3E">
        <w:rPr>
          <w:rFonts w:ascii="Times New Roman" w:hAnsi="Times New Roman" w:cs="Times New Roman"/>
          <w:sz w:val="24"/>
          <w:szCs w:val="24"/>
        </w:rPr>
        <w:t xml:space="preserve">, while </w:t>
      </w:r>
      <w:r w:rsidR="00BF6140" w:rsidRPr="009C4B3E">
        <w:rPr>
          <w:rFonts w:ascii="Times New Roman" w:hAnsi="Times New Roman" w:cs="Times New Roman"/>
          <w:sz w:val="24"/>
          <w:szCs w:val="24"/>
        </w:rPr>
        <w:t>‘</w:t>
      </w:r>
      <w:r w:rsidR="000143D5" w:rsidRPr="009C4B3E">
        <w:rPr>
          <w:rFonts w:ascii="Times New Roman" w:hAnsi="Times New Roman" w:cs="Times New Roman"/>
          <w:bCs/>
          <w:sz w:val="24"/>
          <w:szCs w:val="24"/>
        </w:rPr>
        <w:t>good working relationship with suppliers</w:t>
      </w:r>
      <w:r w:rsidR="00BF6140" w:rsidRPr="009C4B3E">
        <w:rPr>
          <w:rFonts w:ascii="Times New Roman" w:hAnsi="Times New Roman" w:cs="Times New Roman"/>
          <w:bCs/>
          <w:sz w:val="24"/>
          <w:szCs w:val="24"/>
        </w:rPr>
        <w:t>’</w:t>
      </w:r>
      <w:r w:rsidR="005C6F73" w:rsidRPr="009C4B3E">
        <w:rPr>
          <w:rFonts w:ascii="Times New Roman" w:hAnsi="Times New Roman" w:cs="Times New Roman"/>
          <w:sz w:val="24"/>
          <w:szCs w:val="24"/>
        </w:rPr>
        <w:t xml:space="preserve"> for LW</w:t>
      </w:r>
      <w:r w:rsidR="000143D5" w:rsidRPr="009C4B3E">
        <w:rPr>
          <w:rFonts w:ascii="Times New Roman" w:hAnsi="Times New Roman" w:cs="Times New Roman"/>
          <w:sz w:val="24"/>
          <w:szCs w:val="24"/>
        </w:rPr>
        <w:t xml:space="preserve"> and, </w:t>
      </w:r>
      <w:r w:rsidR="00BF6140" w:rsidRPr="009C4B3E">
        <w:rPr>
          <w:rFonts w:ascii="Times New Roman" w:hAnsi="Times New Roman" w:cs="Times New Roman"/>
          <w:sz w:val="24"/>
          <w:szCs w:val="24"/>
        </w:rPr>
        <w:t>‘</w:t>
      </w:r>
      <w:r w:rsidR="000143D5" w:rsidRPr="009C4B3E">
        <w:rPr>
          <w:rFonts w:ascii="Times New Roman" w:hAnsi="Times New Roman" w:cs="Times New Roman"/>
          <w:bCs/>
          <w:sz w:val="24"/>
          <w:szCs w:val="24"/>
        </w:rPr>
        <w:t>range of products</w:t>
      </w:r>
      <w:r w:rsidR="00413410" w:rsidRPr="009C4B3E">
        <w:rPr>
          <w:rFonts w:ascii="Times New Roman" w:hAnsi="Times New Roman" w:cs="Times New Roman"/>
          <w:sz w:val="24"/>
          <w:szCs w:val="24"/>
        </w:rPr>
        <w:t xml:space="preserve"> for LW</w:t>
      </w:r>
      <w:r w:rsidR="000143D5" w:rsidRPr="009C4B3E">
        <w:rPr>
          <w:rFonts w:ascii="Times New Roman" w:hAnsi="Times New Roman" w:cs="Times New Roman"/>
          <w:sz w:val="24"/>
          <w:szCs w:val="24"/>
        </w:rPr>
        <w:t xml:space="preserve">. </w:t>
      </w:r>
      <w:r w:rsidR="00BF6140" w:rsidRPr="009C4B3E">
        <w:rPr>
          <w:rFonts w:ascii="Times New Roman" w:hAnsi="Times New Roman" w:cs="Times New Roman"/>
          <w:sz w:val="24"/>
          <w:szCs w:val="24"/>
        </w:rPr>
        <w:t>‘</w:t>
      </w:r>
      <w:r w:rsidR="000143D5" w:rsidRPr="009C4B3E">
        <w:rPr>
          <w:rFonts w:ascii="Times New Roman" w:hAnsi="Times New Roman" w:cs="Times New Roman"/>
          <w:bCs/>
          <w:sz w:val="24"/>
          <w:szCs w:val="24"/>
        </w:rPr>
        <w:t>More profit potential</w:t>
      </w:r>
      <w:r w:rsidR="00BF6140" w:rsidRPr="009C4B3E">
        <w:rPr>
          <w:rFonts w:ascii="Times New Roman" w:hAnsi="Times New Roman" w:cs="Times New Roman"/>
          <w:bCs/>
          <w:sz w:val="24"/>
          <w:szCs w:val="24"/>
        </w:rPr>
        <w:t>’</w:t>
      </w:r>
      <w:r w:rsidR="000143D5" w:rsidRPr="009C4B3E">
        <w:rPr>
          <w:rFonts w:ascii="Times New Roman" w:hAnsi="Times New Roman" w:cs="Times New Roman"/>
          <w:sz w:val="24"/>
          <w:szCs w:val="24"/>
        </w:rPr>
        <w:t xml:space="preserve"> and </w:t>
      </w:r>
      <w:r w:rsidR="00BF6140" w:rsidRPr="009C4B3E">
        <w:rPr>
          <w:rFonts w:ascii="Times New Roman" w:hAnsi="Times New Roman" w:cs="Times New Roman"/>
          <w:sz w:val="24"/>
          <w:szCs w:val="24"/>
        </w:rPr>
        <w:t>‘</w:t>
      </w:r>
      <w:r w:rsidR="000143D5" w:rsidRPr="009C4B3E">
        <w:rPr>
          <w:rFonts w:ascii="Times New Roman" w:hAnsi="Times New Roman" w:cs="Times New Roman"/>
          <w:bCs/>
          <w:sz w:val="24"/>
          <w:szCs w:val="24"/>
        </w:rPr>
        <w:t>trade discounts</w:t>
      </w:r>
      <w:r w:rsidR="00BF6140" w:rsidRPr="009C4B3E">
        <w:rPr>
          <w:rFonts w:ascii="Times New Roman" w:hAnsi="Times New Roman" w:cs="Times New Roman"/>
          <w:bCs/>
          <w:sz w:val="24"/>
          <w:szCs w:val="24"/>
        </w:rPr>
        <w:t>’</w:t>
      </w:r>
      <w:r w:rsidR="000143D5" w:rsidRPr="009C4B3E">
        <w:rPr>
          <w:rFonts w:ascii="Times New Roman" w:hAnsi="Times New Roman" w:cs="Times New Roman"/>
          <w:sz w:val="24"/>
          <w:szCs w:val="24"/>
        </w:rPr>
        <w:t xml:space="preserve"> gave significant </w:t>
      </w:r>
      <w:r w:rsidR="00270258" w:rsidRPr="009C4B3E">
        <w:rPr>
          <w:rFonts w:ascii="Times New Roman" w:hAnsi="Times New Roman" w:cs="Times New Roman"/>
          <w:sz w:val="24"/>
          <w:szCs w:val="24"/>
        </w:rPr>
        <w:t>p-</w:t>
      </w:r>
      <w:r w:rsidR="000143D5" w:rsidRPr="009C4B3E">
        <w:rPr>
          <w:rFonts w:ascii="Times New Roman" w:hAnsi="Times New Roman" w:cs="Times New Roman"/>
          <w:sz w:val="24"/>
          <w:szCs w:val="24"/>
        </w:rPr>
        <w:t>value</w:t>
      </w:r>
      <w:r w:rsidR="00270258" w:rsidRPr="009C4B3E">
        <w:rPr>
          <w:rFonts w:ascii="Times New Roman" w:hAnsi="Times New Roman" w:cs="Times New Roman"/>
          <w:sz w:val="24"/>
          <w:szCs w:val="24"/>
        </w:rPr>
        <w:t>s</w:t>
      </w:r>
      <w:r w:rsidR="00413410" w:rsidRPr="009C4B3E">
        <w:rPr>
          <w:rFonts w:ascii="Times New Roman" w:hAnsi="Times New Roman" w:cs="Times New Roman"/>
          <w:sz w:val="24"/>
          <w:szCs w:val="24"/>
        </w:rPr>
        <w:t xml:space="preserve"> for PC</w:t>
      </w:r>
      <w:r w:rsidR="000143D5" w:rsidRPr="009C4B3E">
        <w:rPr>
          <w:rFonts w:ascii="Times New Roman" w:hAnsi="Times New Roman" w:cs="Times New Roman"/>
          <w:sz w:val="24"/>
          <w:szCs w:val="24"/>
        </w:rPr>
        <w:t xml:space="preserve">. </w:t>
      </w:r>
      <w:r w:rsidR="00BF6140" w:rsidRPr="009C4B3E">
        <w:rPr>
          <w:rFonts w:ascii="Times New Roman" w:hAnsi="Times New Roman" w:cs="Times New Roman"/>
          <w:sz w:val="24"/>
          <w:szCs w:val="24"/>
        </w:rPr>
        <w:t>‘</w:t>
      </w:r>
      <w:r w:rsidR="000143D5" w:rsidRPr="009C4B3E">
        <w:rPr>
          <w:rFonts w:ascii="Times New Roman" w:hAnsi="Times New Roman" w:cs="Times New Roman"/>
          <w:bCs/>
          <w:sz w:val="24"/>
          <w:szCs w:val="24"/>
        </w:rPr>
        <w:t>Trade discount</w:t>
      </w:r>
      <w:r w:rsidR="00BF6140" w:rsidRPr="009C4B3E">
        <w:rPr>
          <w:rFonts w:ascii="Times New Roman" w:hAnsi="Times New Roman" w:cs="Times New Roman"/>
          <w:bCs/>
          <w:sz w:val="24"/>
          <w:szCs w:val="24"/>
        </w:rPr>
        <w:t>’</w:t>
      </w:r>
      <w:r w:rsidR="00413410" w:rsidRPr="009C4B3E">
        <w:rPr>
          <w:rFonts w:ascii="Times New Roman" w:hAnsi="Times New Roman" w:cs="Times New Roman"/>
          <w:sz w:val="24"/>
          <w:szCs w:val="24"/>
        </w:rPr>
        <w:t xml:space="preserve"> for LW</w:t>
      </w:r>
      <w:r w:rsidR="000143D5" w:rsidRPr="009C4B3E">
        <w:rPr>
          <w:rFonts w:ascii="Times New Roman" w:hAnsi="Times New Roman" w:cs="Times New Roman"/>
          <w:sz w:val="24"/>
          <w:szCs w:val="24"/>
        </w:rPr>
        <w:t xml:space="preserve">, </w:t>
      </w:r>
      <w:r w:rsidR="00BF6140" w:rsidRPr="009C4B3E">
        <w:rPr>
          <w:rFonts w:ascii="Times New Roman" w:hAnsi="Times New Roman" w:cs="Times New Roman"/>
          <w:sz w:val="24"/>
          <w:szCs w:val="24"/>
        </w:rPr>
        <w:t>‘</w:t>
      </w:r>
      <w:r w:rsidR="000143D5" w:rsidRPr="009C4B3E">
        <w:rPr>
          <w:rFonts w:ascii="Times New Roman" w:hAnsi="Times New Roman" w:cs="Times New Roman"/>
          <w:bCs/>
          <w:sz w:val="24"/>
          <w:szCs w:val="24"/>
        </w:rPr>
        <w:t>value-added service</w:t>
      </w:r>
      <w:r w:rsidR="00BF6140" w:rsidRPr="009C4B3E">
        <w:rPr>
          <w:rFonts w:ascii="Times New Roman" w:hAnsi="Times New Roman" w:cs="Times New Roman"/>
          <w:bCs/>
          <w:sz w:val="24"/>
          <w:szCs w:val="24"/>
        </w:rPr>
        <w:t>’</w:t>
      </w:r>
      <w:r w:rsidR="00413410" w:rsidRPr="009C4B3E">
        <w:rPr>
          <w:rFonts w:ascii="Times New Roman" w:hAnsi="Times New Roman" w:cs="Times New Roman"/>
          <w:sz w:val="24"/>
          <w:szCs w:val="24"/>
        </w:rPr>
        <w:t xml:space="preserve"> for LW and PC</w:t>
      </w:r>
      <w:r w:rsidR="000143D5" w:rsidRPr="009C4B3E">
        <w:rPr>
          <w:rFonts w:ascii="Times New Roman" w:hAnsi="Times New Roman" w:cs="Times New Roman"/>
          <w:sz w:val="24"/>
          <w:szCs w:val="24"/>
        </w:rPr>
        <w:t xml:space="preserve"> gave significant results</w:t>
      </w:r>
      <w:r w:rsidR="00E55D94" w:rsidRPr="009C4B3E">
        <w:rPr>
          <w:rFonts w:ascii="Times New Roman" w:hAnsi="Times New Roman" w:cs="Times New Roman"/>
          <w:sz w:val="24"/>
          <w:szCs w:val="24"/>
        </w:rPr>
        <w:t>.</w:t>
      </w:r>
    </w:p>
    <w:p w:rsidR="00F011CC" w:rsidRPr="009C4B3E" w:rsidRDefault="00F011CC" w:rsidP="00B176D5">
      <w:pPr>
        <w:spacing w:after="0" w:line="276" w:lineRule="auto"/>
        <w:jc w:val="both"/>
        <w:rPr>
          <w:rFonts w:ascii="Times New Roman" w:hAnsi="Times New Roman" w:cs="Times New Roman"/>
          <w:sz w:val="24"/>
          <w:szCs w:val="24"/>
        </w:rPr>
      </w:pPr>
    </w:p>
    <w:p w:rsidR="00DB515D" w:rsidRPr="00BA09B1" w:rsidRDefault="00ED65FB" w:rsidP="00B176D5">
      <w:pPr>
        <w:spacing w:after="0" w:line="276" w:lineRule="auto"/>
        <w:jc w:val="both"/>
        <w:rPr>
          <w:rFonts w:ascii="Times New Roman" w:hAnsi="Times New Roman" w:cs="Times New Roman"/>
          <w:b/>
          <w:sz w:val="24"/>
          <w:szCs w:val="24"/>
        </w:rPr>
      </w:pPr>
      <w:commentRangeStart w:id="61"/>
      <w:r w:rsidRPr="00BA09B1">
        <w:rPr>
          <w:rFonts w:ascii="Times New Roman" w:hAnsi="Times New Roman" w:cs="Times New Roman"/>
          <w:b/>
          <w:sz w:val="24"/>
          <w:szCs w:val="24"/>
        </w:rPr>
        <w:t xml:space="preserve">Interpretation of </w:t>
      </w:r>
      <w:r w:rsidR="00F17BBE" w:rsidRPr="00BA09B1">
        <w:rPr>
          <w:rFonts w:ascii="Times New Roman" w:hAnsi="Times New Roman" w:cs="Times New Roman"/>
          <w:b/>
          <w:sz w:val="24"/>
          <w:szCs w:val="24"/>
        </w:rPr>
        <w:t xml:space="preserve">MNL </w:t>
      </w:r>
      <w:r w:rsidR="003D453F" w:rsidRPr="00BA09B1">
        <w:rPr>
          <w:rFonts w:ascii="Times New Roman" w:hAnsi="Times New Roman" w:cs="Times New Roman"/>
          <w:b/>
          <w:sz w:val="24"/>
          <w:szCs w:val="24"/>
        </w:rPr>
        <w:t xml:space="preserve">Output for each decision factor </w:t>
      </w:r>
      <w:r w:rsidRPr="00BA09B1">
        <w:rPr>
          <w:rFonts w:ascii="Times New Roman" w:hAnsi="Times New Roman" w:cs="Times New Roman"/>
          <w:b/>
          <w:sz w:val="24"/>
          <w:szCs w:val="24"/>
        </w:rPr>
        <w:t xml:space="preserve">(determinant) </w:t>
      </w:r>
      <w:r w:rsidR="003D453F" w:rsidRPr="00BA09B1">
        <w:rPr>
          <w:rFonts w:ascii="Times New Roman" w:hAnsi="Times New Roman" w:cs="Times New Roman"/>
          <w:b/>
          <w:sz w:val="24"/>
          <w:szCs w:val="24"/>
        </w:rPr>
        <w:t>usin</w:t>
      </w:r>
      <w:r w:rsidR="00604C64" w:rsidRPr="00BA09B1">
        <w:rPr>
          <w:rFonts w:ascii="Times New Roman" w:hAnsi="Times New Roman" w:cs="Times New Roman"/>
          <w:b/>
          <w:sz w:val="24"/>
          <w:szCs w:val="24"/>
        </w:rPr>
        <w:t xml:space="preserve">g </w:t>
      </w:r>
      <w:r w:rsidR="00704394" w:rsidRPr="00BA09B1">
        <w:rPr>
          <w:rFonts w:ascii="Times New Roman" w:hAnsi="Times New Roman" w:cs="Times New Roman"/>
          <w:b/>
          <w:sz w:val="24"/>
          <w:szCs w:val="24"/>
        </w:rPr>
        <w:t xml:space="preserve">parameter </w:t>
      </w:r>
      <w:r w:rsidRPr="00BA09B1">
        <w:rPr>
          <w:rFonts w:ascii="Times New Roman" w:hAnsi="Times New Roman" w:cs="Times New Roman"/>
          <w:b/>
          <w:sz w:val="24"/>
          <w:szCs w:val="24"/>
        </w:rPr>
        <w:t xml:space="preserve">coefficient </w:t>
      </w:r>
      <w:r w:rsidR="00604C64" w:rsidRPr="00BA09B1">
        <w:rPr>
          <w:rFonts w:ascii="Times New Roman" w:hAnsi="Times New Roman" w:cs="Times New Roman"/>
          <w:b/>
          <w:sz w:val="24"/>
          <w:szCs w:val="24"/>
        </w:rPr>
        <w:t xml:space="preserve">estimates </w:t>
      </w:r>
      <w:r w:rsidRPr="00BA09B1">
        <w:rPr>
          <w:rFonts w:ascii="Times New Roman" w:hAnsi="Times New Roman" w:cs="Times New Roman"/>
          <w:b/>
          <w:sz w:val="24"/>
          <w:szCs w:val="24"/>
        </w:rPr>
        <w:t>(β)</w:t>
      </w:r>
    </w:p>
    <w:p w:rsidR="00604C64" w:rsidRPr="009C4B3E"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sz w:val="24"/>
          <w:szCs w:val="24"/>
        </w:rPr>
        <w:t>As shown in (Table 5), Item 1 is interpreted</w:t>
      </w:r>
      <w:r w:rsidR="005C6F73" w:rsidRPr="009C4B3E">
        <w:rPr>
          <w:rFonts w:ascii="Times New Roman" w:hAnsi="Times New Roman" w:cs="Times New Roman"/>
          <w:sz w:val="24"/>
          <w:szCs w:val="24"/>
        </w:rPr>
        <w:t xml:space="preserve"> thus</w:t>
      </w:r>
      <w:r w:rsidR="003D453F" w:rsidRPr="009C4B3E">
        <w:rPr>
          <w:rFonts w:ascii="Times New Roman" w:hAnsi="Times New Roman" w:cs="Times New Roman"/>
          <w:sz w:val="24"/>
          <w:szCs w:val="24"/>
        </w:rPr>
        <w:t xml:space="preserve">; </w:t>
      </w:r>
      <w:r w:rsidRPr="009C4B3E">
        <w:rPr>
          <w:rFonts w:ascii="Times New Roman" w:hAnsi="Times New Roman" w:cs="Times New Roman"/>
          <w:sz w:val="24"/>
          <w:szCs w:val="24"/>
        </w:rPr>
        <w:t>For a Unit change in the predictor ‘quality assurance’, the likelihood or logit of choosing PC (outcome) relative to the OM (reference group) is expected to increase by7.521, given that the other variables in the model are held constant.</w:t>
      </w:r>
    </w:p>
    <w:p w:rsidR="00DB515D" w:rsidRPr="009C4B3E"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sz w:val="24"/>
          <w:szCs w:val="24"/>
        </w:rPr>
        <w:t xml:space="preserve">In other words, </w:t>
      </w:r>
      <w:r w:rsidR="003D453F" w:rsidRPr="009C4B3E">
        <w:rPr>
          <w:rFonts w:ascii="Times New Roman" w:hAnsi="Times New Roman" w:cs="Times New Roman"/>
          <w:sz w:val="24"/>
          <w:szCs w:val="24"/>
        </w:rPr>
        <w:t>the odds or likelihood of a procurement man</w:t>
      </w:r>
      <w:r w:rsidR="00F17BBE" w:rsidRPr="009C4B3E">
        <w:rPr>
          <w:rFonts w:ascii="Times New Roman" w:hAnsi="Times New Roman" w:cs="Times New Roman"/>
          <w:sz w:val="24"/>
          <w:szCs w:val="24"/>
        </w:rPr>
        <w:t>ager who considers</w:t>
      </w:r>
      <w:r w:rsidR="003D453F" w:rsidRPr="009C4B3E">
        <w:rPr>
          <w:rFonts w:ascii="Times New Roman" w:hAnsi="Times New Roman" w:cs="Times New Roman"/>
          <w:sz w:val="24"/>
          <w:szCs w:val="24"/>
        </w:rPr>
        <w:t xml:space="preserve"> ‘quality assurance’ in his or her </w:t>
      </w:r>
      <w:r w:rsidR="00B40A5E" w:rsidRPr="009C4B3E">
        <w:rPr>
          <w:rFonts w:ascii="Times New Roman" w:hAnsi="Times New Roman" w:cs="Times New Roman"/>
          <w:sz w:val="24"/>
          <w:szCs w:val="24"/>
        </w:rPr>
        <w:t xml:space="preserve">purchasing </w:t>
      </w:r>
      <w:r w:rsidR="003D453F" w:rsidRPr="009C4B3E">
        <w:rPr>
          <w:rFonts w:ascii="Times New Roman" w:hAnsi="Times New Roman" w:cs="Times New Roman"/>
          <w:sz w:val="24"/>
          <w:szCs w:val="24"/>
        </w:rPr>
        <w:t>decision-making is 7.521 times more likely to use the PC channel</w:t>
      </w:r>
      <w:r w:rsidR="00B40A5E" w:rsidRPr="009C4B3E">
        <w:rPr>
          <w:rFonts w:ascii="Times New Roman" w:hAnsi="Times New Roman" w:cs="Times New Roman"/>
          <w:sz w:val="24"/>
          <w:szCs w:val="24"/>
        </w:rPr>
        <w:t xml:space="preserve"> compared to OM</w:t>
      </w:r>
      <w:r w:rsidR="003D453F" w:rsidRPr="009C4B3E">
        <w:rPr>
          <w:rFonts w:ascii="Times New Roman" w:hAnsi="Times New Roman" w:cs="Times New Roman"/>
          <w:sz w:val="24"/>
          <w:szCs w:val="24"/>
        </w:rPr>
        <w:t>.</w:t>
      </w:r>
    </w:p>
    <w:p w:rsidR="00881E79" w:rsidRPr="009C4B3E"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sz w:val="24"/>
          <w:szCs w:val="24"/>
        </w:rPr>
        <w:t>Conversely, Item 3 depicts; the odds or likelihood of a</w:t>
      </w:r>
      <w:r w:rsidR="00F17BBE" w:rsidRPr="009C4B3E">
        <w:rPr>
          <w:rFonts w:ascii="Times New Roman" w:hAnsi="Times New Roman" w:cs="Times New Roman"/>
          <w:sz w:val="24"/>
          <w:szCs w:val="24"/>
        </w:rPr>
        <w:t xml:space="preserve"> procurement manager who considers</w:t>
      </w:r>
      <w:r w:rsidRPr="009C4B3E">
        <w:rPr>
          <w:rFonts w:ascii="Times New Roman" w:hAnsi="Times New Roman" w:cs="Times New Roman"/>
          <w:sz w:val="24"/>
          <w:szCs w:val="24"/>
        </w:rPr>
        <w:t xml:space="preserve"> 'access to credit facilities in his or her purchasing decision-making is 8.014 times more likely to use the LW channel </w:t>
      </w:r>
      <w:commentRangeEnd w:id="61"/>
      <w:r w:rsidR="00F56632">
        <w:rPr>
          <w:rStyle w:val="CommentReference"/>
        </w:rPr>
        <w:commentReference w:id="61"/>
      </w:r>
      <w:r w:rsidRPr="009C4B3E">
        <w:rPr>
          <w:rFonts w:ascii="Times New Roman" w:hAnsi="Times New Roman" w:cs="Times New Roman"/>
          <w:sz w:val="24"/>
          <w:szCs w:val="24"/>
        </w:rPr>
        <w:t>compared to OM.</w:t>
      </w:r>
    </w:p>
    <w:p w:rsidR="00604C64" w:rsidRPr="009C4B3E" w:rsidRDefault="00604C64" w:rsidP="00B176D5">
      <w:pPr>
        <w:spacing w:after="0" w:line="276" w:lineRule="auto"/>
        <w:jc w:val="both"/>
        <w:rPr>
          <w:rFonts w:ascii="Times New Roman" w:hAnsi="Times New Roman" w:cs="Times New Roman"/>
          <w:bCs/>
          <w:sz w:val="20"/>
          <w:szCs w:val="24"/>
        </w:rPr>
      </w:pPr>
    </w:p>
    <w:p w:rsidR="00E55D94" w:rsidRPr="00BA09B1" w:rsidRDefault="00ED65FB" w:rsidP="00B176D5">
      <w:pPr>
        <w:spacing w:after="0" w:line="276" w:lineRule="auto"/>
        <w:jc w:val="both"/>
        <w:rPr>
          <w:rFonts w:ascii="Times New Roman" w:hAnsi="Times New Roman" w:cs="Times New Roman"/>
          <w:b/>
          <w:sz w:val="20"/>
          <w:szCs w:val="24"/>
        </w:rPr>
      </w:pPr>
      <w:r w:rsidRPr="00BA09B1">
        <w:rPr>
          <w:rFonts w:ascii="Times New Roman" w:hAnsi="Times New Roman" w:cs="Times New Roman"/>
          <w:b/>
          <w:bCs/>
          <w:sz w:val="20"/>
          <w:szCs w:val="24"/>
        </w:rPr>
        <w:t>Table 5.</w:t>
      </w:r>
    </w:p>
    <w:p w:rsidR="00E55D94" w:rsidRPr="009C4B3E" w:rsidRDefault="00ED65FB" w:rsidP="00B176D5">
      <w:pPr>
        <w:spacing w:after="0" w:line="276" w:lineRule="auto"/>
        <w:jc w:val="both"/>
        <w:rPr>
          <w:rFonts w:ascii="Times New Roman" w:eastAsia="Times New Roman" w:hAnsi="Times New Roman" w:cs="Times New Roman"/>
          <w:bCs/>
          <w:sz w:val="20"/>
          <w:szCs w:val="24"/>
        </w:rPr>
      </w:pPr>
      <w:r w:rsidRPr="00BA09B1">
        <w:rPr>
          <w:rFonts w:ascii="Times New Roman" w:hAnsi="Times New Roman" w:cs="Times New Roman"/>
          <w:b/>
          <w:bCs/>
          <w:sz w:val="20"/>
          <w:szCs w:val="24"/>
        </w:rPr>
        <w:t>Comparison of Effects of Supply preference Decisions across three Channels using</w:t>
      </w:r>
      <w:r w:rsidRPr="00BA09B1">
        <w:rPr>
          <w:rFonts w:ascii="Times New Roman" w:eastAsia="Times New Roman" w:hAnsi="Times New Roman" w:cs="Times New Roman"/>
          <w:b/>
          <w:bCs/>
          <w:sz w:val="20"/>
          <w:szCs w:val="24"/>
        </w:rPr>
        <w:t xml:space="preserve"> Multinomial Logistic Regression</w:t>
      </w:r>
    </w:p>
    <w:tbl>
      <w:tblPr>
        <w:tblW w:w="8236" w:type="dxa"/>
        <w:jc w:val="center"/>
        <w:tblLook w:val="04A0"/>
      </w:tblPr>
      <w:tblGrid>
        <w:gridCol w:w="525"/>
        <w:gridCol w:w="2576"/>
        <w:gridCol w:w="811"/>
        <w:gridCol w:w="1081"/>
        <w:gridCol w:w="1081"/>
        <w:gridCol w:w="1081"/>
        <w:gridCol w:w="1081"/>
      </w:tblGrid>
      <w:tr w:rsidR="00D4214F" w:rsidTr="00E74E30">
        <w:trPr>
          <w:trHeight w:val="281"/>
          <w:jc w:val="center"/>
        </w:trPr>
        <w:tc>
          <w:tcPr>
            <w:tcW w:w="525" w:type="dxa"/>
            <w:tcBorders>
              <w:top w:val="single" w:sz="4" w:space="0" w:color="auto"/>
              <w:left w:val="nil"/>
              <w:bottom w:val="single" w:sz="4" w:space="0" w:color="auto"/>
              <w:right w:val="nil"/>
            </w:tcBorders>
            <w:shd w:val="clear" w:color="auto" w:fill="auto"/>
            <w:noWrap/>
            <w:vAlign w:val="bottom"/>
            <w:hideMark/>
          </w:tcPr>
          <w:p w:rsidR="00881E79" w:rsidRPr="00BA09B1" w:rsidRDefault="00ED65FB" w:rsidP="005C4D47">
            <w:pPr>
              <w:spacing w:after="0" w:line="240" w:lineRule="auto"/>
              <w:rPr>
                <w:rFonts w:ascii="Times New Roman" w:eastAsia="Times New Roman" w:hAnsi="Times New Roman" w:cs="Times New Roman"/>
                <w:b/>
                <w:bCs/>
                <w:color w:val="000000"/>
                <w:sz w:val="20"/>
                <w:szCs w:val="20"/>
              </w:rPr>
            </w:pPr>
            <w:r w:rsidRPr="00BA09B1">
              <w:rPr>
                <w:rFonts w:ascii="Times New Roman" w:eastAsia="Times New Roman" w:hAnsi="Times New Roman" w:cs="Times New Roman"/>
                <w:b/>
                <w:bCs/>
                <w:color w:val="000000"/>
                <w:sz w:val="20"/>
                <w:szCs w:val="20"/>
              </w:rPr>
              <w:t>s/n</w:t>
            </w:r>
          </w:p>
        </w:tc>
        <w:tc>
          <w:tcPr>
            <w:tcW w:w="2576" w:type="dxa"/>
            <w:tcBorders>
              <w:top w:val="single" w:sz="4" w:space="0" w:color="auto"/>
              <w:left w:val="nil"/>
              <w:bottom w:val="single" w:sz="4" w:space="0" w:color="auto"/>
              <w:right w:val="nil"/>
            </w:tcBorders>
            <w:shd w:val="clear" w:color="auto" w:fill="auto"/>
            <w:vAlign w:val="center"/>
            <w:hideMark/>
          </w:tcPr>
          <w:p w:rsidR="00881E79" w:rsidRPr="00BA09B1" w:rsidRDefault="00ED65FB" w:rsidP="005C4D47">
            <w:pPr>
              <w:spacing w:after="0" w:line="240" w:lineRule="auto"/>
              <w:rPr>
                <w:rFonts w:ascii="Times New Roman" w:eastAsia="Times New Roman" w:hAnsi="Times New Roman" w:cs="Times New Roman"/>
                <w:b/>
                <w:bCs/>
                <w:color w:val="000000"/>
                <w:sz w:val="20"/>
                <w:szCs w:val="20"/>
              </w:rPr>
            </w:pPr>
            <w:r w:rsidRPr="00BA09B1">
              <w:rPr>
                <w:rFonts w:ascii="Times New Roman" w:eastAsia="Times New Roman" w:hAnsi="Times New Roman" w:cs="Times New Roman"/>
                <w:b/>
                <w:bCs/>
                <w:color w:val="000000"/>
                <w:sz w:val="20"/>
                <w:szCs w:val="20"/>
              </w:rPr>
              <w:t>Decision Factors</w:t>
            </w:r>
          </w:p>
        </w:tc>
        <w:tc>
          <w:tcPr>
            <w:tcW w:w="811" w:type="dxa"/>
            <w:tcBorders>
              <w:top w:val="single" w:sz="4" w:space="0" w:color="auto"/>
              <w:left w:val="nil"/>
              <w:bottom w:val="single" w:sz="4" w:space="0" w:color="auto"/>
              <w:right w:val="nil"/>
            </w:tcBorders>
            <w:shd w:val="clear" w:color="auto" w:fill="auto"/>
            <w:vAlign w:val="center"/>
            <w:hideMark/>
          </w:tcPr>
          <w:p w:rsidR="00881E79" w:rsidRPr="00BA09B1" w:rsidRDefault="00ED65FB" w:rsidP="005C4D47">
            <w:pPr>
              <w:spacing w:after="0" w:line="240" w:lineRule="auto"/>
              <w:rPr>
                <w:rFonts w:ascii="Times New Roman" w:eastAsia="Times New Roman" w:hAnsi="Times New Roman" w:cs="Times New Roman"/>
                <w:b/>
                <w:bCs/>
                <w:color w:val="000000"/>
                <w:sz w:val="20"/>
                <w:szCs w:val="20"/>
              </w:rPr>
            </w:pPr>
            <w:r w:rsidRPr="00BA09B1">
              <w:rPr>
                <w:rFonts w:ascii="Times New Roman" w:eastAsia="Times New Roman" w:hAnsi="Times New Roman" w:cs="Times New Roman"/>
                <w:b/>
                <w:bCs/>
                <w:color w:val="000000"/>
                <w:sz w:val="20"/>
                <w:szCs w:val="20"/>
              </w:rPr>
              <w:t>OM versus.</w:t>
            </w:r>
          </w:p>
        </w:tc>
        <w:tc>
          <w:tcPr>
            <w:tcW w:w="1081" w:type="dxa"/>
            <w:tcBorders>
              <w:top w:val="single" w:sz="4" w:space="0" w:color="auto"/>
              <w:left w:val="nil"/>
              <w:bottom w:val="single" w:sz="4" w:space="0" w:color="auto"/>
              <w:right w:val="nil"/>
            </w:tcBorders>
            <w:shd w:val="clear" w:color="auto" w:fill="auto"/>
            <w:noWrap/>
            <w:vAlign w:val="center"/>
            <w:hideMark/>
          </w:tcPr>
          <w:p w:rsidR="00881E79" w:rsidRPr="00BA09B1" w:rsidRDefault="00ED65FB" w:rsidP="005C4D47">
            <w:pPr>
              <w:spacing w:after="0" w:line="240" w:lineRule="auto"/>
              <w:jc w:val="center"/>
              <w:rPr>
                <w:rFonts w:ascii="Times New Roman" w:eastAsia="Times New Roman" w:hAnsi="Times New Roman" w:cs="Times New Roman"/>
                <w:b/>
                <w:bCs/>
                <w:color w:val="000000"/>
                <w:sz w:val="20"/>
                <w:szCs w:val="20"/>
              </w:rPr>
            </w:pPr>
            <w:r w:rsidRPr="00BA09B1">
              <w:rPr>
                <w:rFonts w:ascii="Times New Roman" w:eastAsia="Times New Roman" w:hAnsi="Times New Roman" w:cs="Times New Roman"/>
                <w:b/>
                <w:bCs/>
                <w:color w:val="000000"/>
                <w:sz w:val="20"/>
                <w:szCs w:val="20"/>
              </w:rPr>
              <w:t>β</w:t>
            </w:r>
          </w:p>
        </w:tc>
        <w:tc>
          <w:tcPr>
            <w:tcW w:w="1081" w:type="dxa"/>
            <w:tcBorders>
              <w:top w:val="single" w:sz="4" w:space="0" w:color="auto"/>
              <w:left w:val="nil"/>
              <w:bottom w:val="single" w:sz="4" w:space="0" w:color="auto"/>
              <w:right w:val="nil"/>
            </w:tcBorders>
            <w:shd w:val="clear" w:color="auto" w:fill="auto"/>
            <w:vAlign w:val="center"/>
            <w:hideMark/>
          </w:tcPr>
          <w:p w:rsidR="00881E79" w:rsidRPr="00BA09B1" w:rsidRDefault="00ED65FB" w:rsidP="005C4D47">
            <w:pPr>
              <w:spacing w:after="0" w:line="240" w:lineRule="auto"/>
              <w:jc w:val="center"/>
              <w:rPr>
                <w:rFonts w:ascii="Times New Roman" w:eastAsia="Times New Roman" w:hAnsi="Times New Roman" w:cs="Times New Roman"/>
                <w:b/>
                <w:bCs/>
                <w:color w:val="000000"/>
                <w:sz w:val="20"/>
                <w:szCs w:val="20"/>
              </w:rPr>
            </w:pPr>
            <w:r w:rsidRPr="00BA09B1">
              <w:rPr>
                <w:rFonts w:ascii="Times New Roman" w:eastAsia="Times New Roman" w:hAnsi="Times New Roman" w:cs="Times New Roman"/>
                <w:b/>
                <w:bCs/>
                <w:color w:val="000000"/>
                <w:sz w:val="20"/>
                <w:szCs w:val="20"/>
              </w:rPr>
              <w:t>SE</w:t>
            </w:r>
          </w:p>
        </w:tc>
        <w:tc>
          <w:tcPr>
            <w:tcW w:w="1081" w:type="dxa"/>
            <w:tcBorders>
              <w:top w:val="single" w:sz="4" w:space="0" w:color="auto"/>
              <w:left w:val="nil"/>
              <w:bottom w:val="single" w:sz="4" w:space="0" w:color="auto"/>
              <w:right w:val="nil"/>
            </w:tcBorders>
            <w:shd w:val="clear" w:color="auto" w:fill="auto"/>
            <w:vAlign w:val="center"/>
            <w:hideMark/>
          </w:tcPr>
          <w:p w:rsidR="00881E79" w:rsidRPr="00BA09B1" w:rsidRDefault="00ED65FB" w:rsidP="005C4D47">
            <w:pPr>
              <w:spacing w:after="0" w:line="240" w:lineRule="auto"/>
              <w:jc w:val="center"/>
              <w:rPr>
                <w:rFonts w:ascii="Times New Roman" w:eastAsia="Times New Roman" w:hAnsi="Times New Roman" w:cs="Times New Roman"/>
                <w:b/>
                <w:bCs/>
                <w:color w:val="000000"/>
                <w:sz w:val="20"/>
                <w:szCs w:val="20"/>
              </w:rPr>
            </w:pPr>
            <w:r w:rsidRPr="00BA09B1">
              <w:rPr>
                <w:rFonts w:ascii="Times New Roman" w:eastAsia="Times New Roman" w:hAnsi="Times New Roman" w:cs="Times New Roman"/>
                <w:b/>
                <w:bCs/>
                <w:color w:val="000000"/>
                <w:sz w:val="20"/>
                <w:szCs w:val="20"/>
              </w:rPr>
              <w:t>df</w:t>
            </w:r>
          </w:p>
        </w:tc>
        <w:tc>
          <w:tcPr>
            <w:tcW w:w="1081" w:type="dxa"/>
            <w:tcBorders>
              <w:top w:val="single" w:sz="4" w:space="0" w:color="auto"/>
              <w:left w:val="nil"/>
              <w:bottom w:val="single" w:sz="4" w:space="0" w:color="auto"/>
              <w:right w:val="nil"/>
            </w:tcBorders>
            <w:shd w:val="clear" w:color="auto" w:fill="auto"/>
            <w:vAlign w:val="center"/>
            <w:hideMark/>
          </w:tcPr>
          <w:p w:rsidR="00881E79" w:rsidRPr="00BA09B1" w:rsidRDefault="00ED65FB" w:rsidP="005C4D47">
            <w:pPr>
              <w:spacing w:after="0" w:line="240" w:lineRule="auto"/>
              <w:jc w:val="center"/>
              <w:rPr>
                <w:rFonts w:ascii="Times New Roman" w:eastAsia="Times New Roman" w:hAnsi="Times New Roman" w:cs="Times New Roman"/>
                <w:b/>
                <w:bCs/>
                <w:color w:val="000000"/>
                <w:sz w:val="20"/>
                <w:szCs w:val="20"/>
              </w:rPr>
            </w:pPr>
            <w:r w:rsidRPr="00BA09B1">
              <w:rPr>
                <w:rFonts w:ascii="Times New Roman" w:eastAsia="Times New Roman" w:hAnsi="Times New Roman" w:cs="Times New Roman"/>
                <w:b/>
                <w:bCs/>
                <w:color w:val="000000"/>
                <w:sz w:val="20"/>
                <w:szCs w:val="20"/>
              </w:rPr>
              <w:t>p-value</w:t>
            </w:r>
          </w:p>
        </w:tc>
      </w:tr>
      <w:tr w:rsidR="00D4214F" w:rsidTr="00E74E30">
        <w:trPr>
          <w:trHeight w:val="739"/>
          <w:jc w:val="center"/>
        </w:trPr>
        <w:tc>
          <w:tcPr>
            <w:tcW w:w="525" w:type="dxa"/>
            <w:tcBorders>
              <w:top w:val="single" w:sz="4" w:space="0" w:color="auto"/>
              <w:left w:val="nil"/>
              <w:bottom w:val="nil"/>
              <w:right w:val="nil"/>
            </w:tcBorders>
            <w:shd w:val="clear" w:color="auto" w:fill="auto"/>
            <w:noWrap/>
            <w:vAlign w:val="bottom"/>
            <w:hideMark/>
          </w:tcPr>
          <w:p w:rsidR="00881E79" w:rsidRPr="009C4B3E" w:rsidRDefault="00ED65FB" w:rsidP="005C4D47">
            <w:pPr>
              <w:spacing w:after="0" w:line="240" w:lineRule="auto"/>
              <w:jc w:val="right"/>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w:t>
            </w:r>
          </w:p>
        </w:tc>
        <w:tc>
          <w:tcPr>
            <w:tcW w:w="2576"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quality assurance of products=1</w:t>
            </w:r>
          </w:p>
        </w:tc>
        <w:tc>
          <w:tcPr>
            <w:tcW w:w="811"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PC</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7.521</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3.058</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0.014</w:t>
            </w:r>
          </w:p>
        </w:tc>
      </w:tr>
      <w:tr w:rsidR="00D4214F" w:rsidTr="00E74E30">
        <w:trPr>
          <w:trHeight w:val="620"/>
          <w:jc w:val="center"/>
        </w:trPr>
        <w:tc>
          <w:tcPr>
            <w:tcW w:w="525" w:type="dxa"/>
            <w:tcBorders>
              <w:top w:val="nil"/>
              <w:left w:val="nil"/>
              <w:bottom w:val="single" w:sz="4" w:space="0" w:color="auto"/>
              <w:right w:val="nil"/>
            </w:tcBorders>
            <w:shd w:val="clear" w:color="auto" w:fill="auto"/>
            <w:noWrap/>
            <w:vAlign w:val="bottom"/>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2576"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quality assurance of products=10</w:t>
            </w:r>
          </w:p>
        </w:tc>
        <w:tc>
          <w:tcPr>
            <w:tcW w:w="811"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PC</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r w:rsidRPr="009C4B3E">
              <w:rPr>
                <w:rFonts w:ascii="Times New Roman" w:eastAsia="Times New Roman" w:hAnsi="Times New Roman" w:cs="Times New Roman"/>
                <w:bCs/>
                <w:color w:val="000000"/>
                <w:sz w:val="20"/>
                <w:szCs w:val="20"/>
                <w:vertAlign w:val="superscript"/>
              </w:rPr>
              <w:t>b</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r>
      <w:tr w:rsidR="00D4214F" w:rsidTr="00E74E30">
        <w:trPr>
          <w:trHeight w:val="607"/>
          <w:jc w:val="center"/>
        </w:trPr>
        <w:tc>
          <w:tcPr>
            <w:tcW w:w="525" w:type="dxa"/>
            <w:tcBorders>
              <w:top w:val="single" w:sz="4" w:space="0" w:color="auto"/>
              <w:left w:val="nil"/>
              <w:bottom w:val="nil"/>
              <w:right w:val="nil"/>
            </w:tcBorders>
            <w:shd w:val="clear" w:color="auto" w:fill="auto"/>
            <w:noWrap/>
            <w:vAlign w:val="bottom"/>
            <w:hideMark/>
          </w:tcPr>
          <w:p w:rsidR="00881E79" w:rsidRPr="009C4B3E" w:rsidRDefault="00ED65FB" w:rsidP="005C4D47">
            <w:pPr>
              <w:spacing w:after="0" w:line="240" w:lineRule="auto"/>
              <w:jc w:val="right"/>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2</w:t>
            </w:r>
          </w:p>
        </w:tc>
        <w:tc>
          <w:tcPr>
            <w:tcW w:w="2576"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quality assurance of products=1</w:t>
            </w:r>
          </w:p>
        </w:tc>
        <w:tc>
          <w:tcPr>
            <w:tcW w:w="811"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LW</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6.9</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2.991</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0.021</w:t>
            </w:r>
          </w:p>
        </w:tc>
      </w:tr>
      <w:tr w:rsidR="00D4214F" w:rsidTr="00E74E30">
        <w:trPr>
          <w:trHeight w:val="459"/>
          <w:jc w:val="center"/>
        </w:trPr>
        <w:tc>
          <w:tcPr>
            <w:tcW w:w="525" w:type="dxa"/>
            <w:tcBorders>
              <w:top w:val="nil"/>
              <w:left w:val="nil"/>
              <w:bottom w:val="nil"/>
              <w:right w:val="nil"/>
            </w:tcBorders>
            <w:shd w:val="clear" w:color="auto" w:fill="auto"/>
            <w:noWrap/>
            <w:vAlign w:val="bottom"/>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2576"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quality assurance of products=10</w:t>
            </w:r>
          </w:p>
        </w:tc>
        <w:tc>
          <w:tcPr>
            <w:tcW w:w="811"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LW</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r w:rsidRPr="009C4B3E">
              <w:rPr>
                <w:rFonts w:ascii="Times New Roman" w:eastAsia="Times New Roman" w:hAnsi="Times New Roman" w:cs="Times New Roman"/>
                <w:bCs/>
                <w:color w:val="000000"/>
                <w:sz w:val="20"/>
                <w:szCs w:val="20"/>
                <w:vertAlign w:val="superscript"/>
              </w:rPr>
              <w:t>b</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r>
      <w:tr w:rsidR="00D4214F" w:rsidTr="00E74E30">
        <w:trPr>
          <w:trHeight w:val="459"/>
          <w:jc w:val="center"/>
        </w:trPr>
        <w:tc>
          <w:tcPr>
            <w:tcW w:w="525" w:type="dxa"/>
            <w:tcBorders>
              <w:top w:val="nil"/>
              <w:left w:val="nil"/>
              <w:bottom w:val="nil"/>
              <w:right w:val="nil"/>
            </w:tcBorders>
            <w:shd w:val="clear" w:color="auto" w:fill="auto"/>
            <w:noWrap/>
            <w:vAlign w:val="bottom"/>
            <w:hideMark/>
          </w:tcPr>
          <w:p w:rsidR="00881E79" w:rsidRPr="009C4B3E" w:rsidRDefault="00ED65FB" w:rsidP="005C4D47">
            <w:pPr>
              <w:spacing w:after="0" w:line="240" w:lineRule="auto"/>
              <w:jc w:val="right"/>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3</w:t>
            </w:r>
          </w:p>
        </w:tc>
        <w:tc>
          <w:tcPr>
            <w:tcW w:w="2576"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access to credit facility=1</w:t>
            </w:r>
          </w:p>
        </w:tc>
        <w:tc>
          <w:tcPr>
            <w:tcW w:w="811"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LW</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8.014</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2.988</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0.007</w:t>
            </w:r>
          </w:p>
        </w:tc>
      </w:tr>
      <w:tr w:rsidR="00D4214F" w:rsidTr="00E74E30">
        <w:trPr>
          <w:trHeight w:val="459"/>
          <w:jc w:val="center"/>
        </w:trPr>
        <w:tc>
          <w:tcPr>
            <w:tcW w:w="525" w:type="dxa"/>
            <w:tcBorders>
              <w:top w:val="nil"/>
              <w:left w:val="nil"/>
              <w:bottom w:val="nil"/>
              <w:right w:val="nil"/>
            </w:tcBorders>
            <w:shd w:val="clear" w:color="auto" w:fill="auto"/>
            <w:noWrap/>
            <w:vAlign w:val="bottom"/>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2576"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access to credit facility=10</w:t>
            </w:r>
          </w:p>
        </w:tc>
        <w:tc>
          <w:tcPr>
            <w:tcW w:w="811"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LW</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r w:rsidRPr="009C4B3E">
              <w:rPr>
                <w:rFonts w:ascii="Times New Roman" w:eastAsia="Times New Roman" w:hAnsi="Times New Roman" w:cs="Times New Roman"/>
                <w:bCs/>
                <w:color w:val="000000"/>
                <w:sz w:val="20"/>
                <w:szCs w:val="20"/>
                <w:vertAlign w:val="superscript"/>
              </w:rPr>
              <w:t>b</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r>
      <w:tr w:rsidR="00D4214F" w:rsidTr="00E74E30">
        <w:trPr>
          <w:trHeight w:val="459"/>
          <w:jc w:val="center"/>
        </w:trPr>
        <w:tc>
          <w:tcPr>
            <w:tcW w:w="525" w:type="dxa"/>
            <w:tcBorders>
              <w:top w:val="nil"/>
              <w:left w:val="nil"/>
              <w:bottom w:val="nil"/>
              <w:right w:val="nil"/>
            </w:tcBorders>
            <w:shd w:val="clear" w:color="auto" w:fill="auto"/>
            <w:noWrap/>
            <w:vAlign w:val="bottom"/>
            <w:hideMark/>
          </w:tcPr>
          <w:p w:rsidR="00881E79" w:rsidRPr="009C4B3E" w:rsidRDefault="00ED65FB" w:rsidP="005C4D47">
            <w:pPr>
              <w:spacing w:after="0" w:line="240" w:lineRule="auto"/>
              <w:jc w:val="right"/>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4</w:t>
            </w:r>
          </w:p>
        </w:tc>
        <w:tc>
          <w:tcPr>
            <w:tcW w:w="2576"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good working relationship=1</w:t>
            </w:r>
          </w:p>
        </w:tc>
        <w:tc>
          <w:tcPr>
            <w:tcW w:w="811"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PC</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4.519</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2.731</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0.098</w:t>
            </w:r>
          </w:p>
        </w:tc>
      </w:tr>
      <w:tr w:rsidR="00D4214F" w:rsidTr="00E74E30">
        <w:trPr>
          <w:trHeight w:val="459"/>
          <w:jc w:val="center"/>
        </w:trPr>
        <w:tc>
          <w:tcPr>
            <w:tcW w:w="525" w:type="dxa"/>
            <w:tcBorders>
              <w:top w:val="nil"/>
              <w:left w:val="nil"/>
              <w:bottom w:val="nil"/>
              <w:right w:val="nil"/>
            </w:tcBorders>
            <w:shd w:val="clear" w:color="auto" w:fill="auto"/>
            <w:noWrap/>
            <w:vAlign w:val="bottom"/>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2576"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good working relationship=10</w:t>
            </w:r>
          </w:p>
        </w:tc>
        <w:tc>
          <w:tcPr>
            <w:tcW w:w="811"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PC</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r w:rsidRPr="009C4B3E">
              <w:rPr>
                <w:rFonts w:ascii="Times New Roman" w:eastAsia="Times New Roman" w:hAnsi="Times New Roman" w:cs="Times New Roman"/>
                <w:bCs/>
                <w:color w:val="000000"/>
                <w:sz w:val="20"/>
                <w:szCs w:val="20"/>
                <w:vertAlign w:val="superscript"/>
              </w:rPr>
              <w:t>b</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r>
      <w:tr w:rsidR="00D4214F" w:rsidTr="00E74E30">
        <w:trPr>
          <w:trHeight w:val="459"/>
          <w:jc w:val="center"/>
        </w:trPr>
        <w:tc>
          <w:tcPr>
            <w:tcW w:w="525" w:type="dxa"/>
            <w:tcBorders>
              <w:top w:val="nil"/>
              <w:left w:val="nil"/>
              <w:bottom w:val="nil"/>
              <w:right w:val="nil"/>
            </w:tcBorders>
            <w:shd w:val="clear" w:color="auto" w:fill="auto"/>
            <w:noWrap/>
            <w:vAlign w:val="bottom"/>
            <w:hideMark/>
          </w:tcPr>
          <w:p w:rsidR="00881E79" w:rsidRPr="009C4B3E" w:rsidRDefault="00ED65FB" w:rsidP="005C4D47">
            <w:pPr>
              <w:spacing w:after="0" w:line="240" w:lineRule="auto"/>
              <w:jc w:val="right"/>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5</w:t>
            </w:r>
          </w:p>
        </w:tc>
        <w:tc>
          <w:tcPr>
            <w:tcW w:w="2576"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good working relationship=1</w:t>
            </w:r>
          </w:p>
        </w:tc>
        <w:tc>
          <w:tcPr>
            <w:tcW w:w="811"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LW</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8.126</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2.848</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0.004</w:t>
            </w:r>
          </w:p>
        </w:tc>
      </w:tr>
      <w:tr w:rsidR="00D4214F" w:rsidTr="00E74E30">
        <w:trPr>
          <w:trHeight w:val="459"/>
          <w:jc w:val="center"/>
        </w:trPr>
        <w:tc>
          <w:tcPr>
            <w:tcW w:w="525" w:type="dxa"/>
            <w:tcBorders>
              <w:top w:val="nil"/>
              <w:left w:val="nil"/>
              <w:bottom w:val="nil"/>
              <w:right w:val="nil"/>
            </w:tcBorders>
            <w:shd w:val="clear" w:color="auto" w:fill="auto"/>
            <w:noWrap/>
            <w:vAlign w:val="bottom"/>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2576"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good working relationship=10</w:t>
            </w:r>
          </w:p>
        </w:tc>
        <w:tc>
          <w:tcPr>
            <w:tcW w:w="811"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LW</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r w:rsidRPr="009C4B3E">
              <w:rPr>
                <w:rFonts w:ascii="Times New Roman" w:eastAsia="Times New Roman" w:hAnsi="Times New Roman" w:cs="Times New Roman"/>
                <w:bCs/>
                <w:color w:val="000000"/>
                <w:sz w:val="20"/>
                <w:szCs w:val="20"/>
                <w:vertAlign w:val="superscript"/>
              </w:rPr>
              <w:t>b</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r>
      <w:tr w:rsidR="00D4214F" w:rsidTr="00E74E30">
        <w:trPr>
          <w:trHeight w:val="459"/>
          <w:jc w:val="center"/>
        </w:trPr>
        <w:tc>
          <w:tcPr>
            <w:tcW w:w="525" w:type="dxa"/>
            <w:tcBorders>
              <w:top w:val="nil"/>
              <w:left w:val="nil"/>
              <w:bottom w:val="nil"/>
              <w:right w:val="nil"/>
            </w:tcBorders>
            <w:shd w:val="clear" w:color="auto" w:fill="auto"/>
            <w:noWrap/>
            <w:vAlign w:val="bottom"/>
            <w:hideMark/>
          </w:tcPr>
          <w:p w:rsidR="00881E79" w:rsidRPr="009C4B3E" w:rsidRDefault="00ED65FB" w:rsidP="005C4D47">
            <w:pPr>
              <w:spacing w:after="0" w:line="240" w:lineRule="auto"/>
              <w:jc w:val="right"/>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6</w:t>
            </w:r>
          </w:p>
        </w:tc>
        <w:tc>
          <w:tcPr>
            <w:tcW w:w="2576"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Range of products offered=1</w:t>
            </w:r>
          </w:p>
        </w:tc>
        <w:tc>
          <w:tcPr>
            <w:tcW w:w="811"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LW</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8.066</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2.999</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0.007</w:t>
            </w:r>
          </w:p>
        </w:tc>
      </w:tr>
      <w:tr w:rsidR="00D4214F" w:rsidTr="00E74E30">
        <w:trPr>
          <w:trHeight w:val="459"/>
          <w:jc w:val="center"/>
        </w:trPr>
        <w:tc>
          <w:tcPr>
            <w:tcW w:w="525" w:type="dxa"/>
            <w:tcBorders>
              <w:top w:val="nil"/>
              <w:left w:val="nil"/>
              <w:bottom w:val="nil"/>
              <w:right w:val="nil"/>
            </w:tcBorders>
            <w:shd w:val="clear" w:color="auto" w:fill="auto"/>
            <w:noWrap/>
            <w:vAlign w:val="bottom"/>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2576"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Range of products offered=10</w:t>
            </w:r>
          </w:p>
        </w:tc>
        <w:tc>
          <w:tcPr>
            <w:tcW w:w="811"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LW</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r w:rsidRPr="009C4B3E">
              <w:rPr>
                <w:rFonts w:ascii="Times New Roman" w:eastAsia="Times New Roman" w:hAnsi="Times New Roman" w:cs="Times New Roman"/>
                <w:bCs/>
                <w:color w:val="000000"/>
                <w:sz w:val="20"/>
                <w:szCs w:val="20"/>
                <w:vertAlign w:val="superscript"/>
              </w:rPr>
              <w:t>b</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r>
      <w:tr w:rsidR="00D4214F" w:rsidTr="00E74E30">
        <w:trPr>
          <w:trHeight w:val="270"/>
          <w:jc w:val="center"/>
        </w:trPr>
        <w:tc>
          <w:tcPr>
            <w:tcW w:w="525" w:type="dxa"/>
            <w:tcBorders>
              <w:top w:val="nil"/>
              <w:left w:val="nil"/>
              <w:bottom w:val="nil"/>
              <w:right w:val="nil"/>
            </w:tcBorders>
            <w:shd w:val="clear" w:color="auto" w:fill="auto"/>
            <w:noWrap/>
            <w:vAlign w:val="bottom"/>
            <w:hideMark/>
          </w:tcPr>
          <w:p w:rsidR="00881E79" w:rsidRPr="009C4B3E" w:rsidRDefault="00ED65FB" w:rsidP="005C4D47">
            <w:pPr>
              <w:spacing w:after="0" w:line="240" w:lineRule="auto"/>
              <w:jc w:val="right"/>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7</w:t>
            </w:r>
          </w:p>
        </w:tc>
        <w:tc>
          <w:tcPr>
            <w:tcW w:w="2576"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more Profit potential=1</w:t>
            </w:r>
          </w:p>
        </w:tc>
        <w:tc>
          <w:tcPr>
            <w:tcW w:w="811"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PC</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5.684</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2.854</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0.046</w:t>
            </w:r>
          </w:p>
        </w:tc>
      </w:tr>
      <w:tr w:rsidR="00D4214F" w:rsidTr="00E74E30">
        <w:trPr>
          <w:trHeight w:val="459"/>
          <w:jc w:val="center"/>
        </w:trPr>
        <w:tc>
          <w:tcPr>
            <w:tcW w:w="525" w:type="dxa"/>
            <w:tcBorders>
              <w:top w:val="nil"/>
              <w:left w:val="nil"/>
              <w:bottom w:val="nil"/>
              <w:right w:val="nil"/>
            </w:tcBorders>
            <w:shd w:val="clear" w:color="auto" w:fill="auto"/>
            <w:noWrap/>
            <w:vAlign w:val="bottom"/>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2576"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more Profit potential=10</w:t>
            </w:r>
          </w:p>
        </w:tc>
        <w:tc>
          <w:tcPr>
            <w:tcW w:w="811"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PC</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r w:rsidRPr="009C4B3E">
              <w:rPr>
                <w:rFonts w:ascii="Times New Roman" w:eastAsia="Times New Roman" w:hAnsi="Times New Roman" w:cs="Times New Roman"/>
                <w:bCs/>
                <w:color w:val="000000"/>
                <w:sz w:val="20"/>
                <w:szCs w:val="20"/>
                <w:vertAlign w:val="superscript"/>
              </w:rPr>
              <w:t>b</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r>
      <w:tr w:rsidR="00D4214F" w:rsidTr="00E74E30">
        <w:trPr>
          <w:trHeight w:val="270"/>
          <w:jc w:val="center"/>
        </w:trPr>
        <w:tc>
          <w:tcPr>
            <w:tcW w:w="525" w:type="dxa"/>
            <w:tcBorders>
              <w:top w:val="nil"/>
              <w:left w:val="nil"/>
              <w:bottom w:val="nil"/>
              <w:right w:val="nil"/>
            </w:tcBorders>
            <w:shd w:val="clear" w:color="auto" w:fill="auto"/>
            <w:noWrap/>
            <w:vAlign w:val="bottom"/>
            <w:hideMark/>
          </w:tcPr>
          <w:p w:rsidR="00881E79" w:rsidRPr="009C4B3E" w:rsidRDefault="00ED65FB" w:rsidP="005C4D47">
            <w:pPr>
              <w:spacing w:after="0" w:line="240" w:lineRule="auto"/>
              <w:jc w:val="right"/>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8</w:t>
            </w:r>
          </w:p>
        </w:tc>
        <w:tc>
          <w:tcPr>
            <w:tcW w:w="2576"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more Profit potential=1</w:t>
            </w:r>
          </w:p>
        </w:tc>
        <w:tc>
          <w:tcPr>
            <w:tcW w:w="811"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LW</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8.176</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3.02</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0.007</w:t>
            </w:r>
          </w:p>
        </w:tc>
      </w:tr>
      <w:tr w:rsidR="00D4214F" w:rsidTr="00E74E30">
        <w:trPr>
          <w:trHeight w:val="459"/>
          <w:jc w:val="center"/>
        </w:trPr>
        <w:tc>
          <w:tcPr>
            <w:tcW w:w="525" w:type="dxa"/>
            <w:tcBorders>
              <w:top w:val="nil"/>
              <w:left w:val="nil"/>
              <w:bottom w:val="nil"/>
              <w:right w:val="nil"/>
            </w:tcBorders>
            <w:shd w:val="clear" w:color="auto" w:fill="auto"/>
            <w:noWrap/>
            <w:vAlign w:val="bottom"/>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2576"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more Profit potential=10</w:t>
            </w:r>
          </w:p>
        </w:tc>
        <w:tc>
          <w:tcPr>
            <w:tcW w:w="811"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LW</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r w:rsidRPr="009C4B3E">
              <w:rPr>
                <w:rFonts w:ascii="Times New Roman" w:eastAsia="Times New Roman" w:hAnsi="Times New Roman" w:cs="Times New Roman"/>
                <w:bCs/>
                <w:color w:val="000000"/>
                <w:sz w:val="20"/>
                <w:szCs w:val="20"/>
                <w:vertAlign w:val="superscript"/>
              </w:rPr>
              <w:t>b</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r>
      <w:tr w:rsidR="00D4214F" w:rsidTr="00E74E30">
        <w:trPr>
          <w:trHeight w:val="459"/>
          <w:jc w:val="center"/>
        </w:trPr>
        <w:tc>
          <w:tcPr>
            <w:tcW w:w="525" w:type="dxa"/>
            <w:tcBorders>
              <w:top w:val="nil"/>
              <w:left w:val="nil"/>
              <w:bottom w:val="nil"/>
              <w:right w:val="nil"/>
            </w:tcBorders>
            <w:shd w:val="clear" w:color="auto" w:fill="auto"/>
            <w:noWrap/>
            <w:vAlign w:val="bottom"/>
            <w:hideMark/>
          </w:tcPr>
          <w:p w:rsidR="00881E79" w:rsidRPr="009C4B3E" w:rsidRDefault="00ED65FB" w:rsidP="005C4D47">
            <w:pPr>
              <w:spacing w:after="0" w:line="240" w:lineRule="auto"/>
              <w:jc w:val="right"/>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9</w:t>
            </w:r>
          </w:p>
        </w:tc>
        <w:tc>
          <w:tcPr>
            <w:tcW w:w="2576"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Trade discounts &amp; promos=1</w:t>
            </w:r>
          </w:p>
        </w:tc>
        <w:tc>
          <w:tcPr>
            <w:tcW w:w="811"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PC</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5.883</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2.973</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0.048</w:t>
            </w:r>
          </w:p>
        </w:tc>
      </w:tr>
      <w:tr w:rsidR="00D4214F" w:rsidTr="00E74E30">
        <w:trPr>
          <w:trHeight w:val="459"/>
          <w:jc w:val="center"/>
        </w:trPr>
        <w:tc>
          <w:tcPr>
            <w:tcW w:w="525" w:type="dxa"/>
            <w:tcBorders>
              <w:top w:val="nil"/>
              <w:left w:val="nil"/>
              <w:bottom w:val="nil"/>
              <w:right w:val="nil"/>
            </w:tcBorders>
            <w:shd w:val="clear" w:color="auto" w:fill="auto"/>
            <w:noWrap/>
            <w:vAlign w:val="bottom"/>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2576"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Trade discounts &amp; promos=10</w:t>
            </w:r>
          </w:p>
        </w:tc>
        <w:tc>
          <w:tcPr>
            <w:tcW w:w="811"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PC</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r w:rsidRPr="009C4B3E">
              <w:rPr>
                <w:rFonts w:ascii="Times New Roman" w:eastAsia="Times New Roman" w:hAnsi="Times New Roman" w:cs="Times New Roman"/>
                <w:bCs/>
                <w:color w:val="000000"/>
                <w:sz w:val="20"/>
                <w:szCs w:val="20"/>
                <w:vertAlign w:val="superscript"/>
              </w:rPr>
              <w:t>b</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r>
      <w:tr w:rsidR="00D4214F" w:rsidTr="00E74E30">
        <w:trPr>
          <w:trHeight w:val="459"/>
          <w:jc w:val="center"/>
        </w:trPr>
        <w:tc>
          <w:tcPr>
            <w:tcW w:w="525" w:type="dxa"/>
            <w:tcBorders>
              <w:top w:val="nil"/>
              <w:left w:val="nil"/>
              <w:bottom w:val="nil"/>
              <w:right w:val="nil"/>
            </w:tcBorders>
            <w:shd w:val="clear" w:color="auto" w:fill="auto"/>
            <w:noWrap/>
            <w:vAlign w:val="bottom"/>
            <w:hideMark/>
          </w:tcPr>
          <w:p w:rsidR="00881E79" w:rsidRPr="009C4B3E" w:rsidRDefault="00ED65FB" w:rsidP="005C4D47">
            <w:pPr>
              <w:spacing w:after="0" w:line="240" w:lineRule="auto"/>
              <w:jc w:val="right"/>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10</w:t>
            </w:r>
          </w:p>
        </w:tc>
        <w:tc>
          <w:tcPr>
            <w:tcW w:w="2576"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Trade discounts &amp; promos=1</w:t>
            </w:r>
          </w:p>
        </w:tc>
        <w:tc>
          <w:tcPr>
            <w:tcW w:w="811"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LW</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7.433</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3.106</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0.017</w:t>
            </w:r>
          </w:p>
        </w:tc>
      </w:tr>
      <w:tr w:rsidR="00D4214F" w:rsidTr="00E74E30">
        <w:trPr>
          <w:trHeight w:val="459"/>
          <w:jc w:val="center"/>
        </w:trPr>
        <w:tc>
          <w:tcPr>
            <w:tcW w:w="525" w:type="dxa"/>
            <w:tcBorders>
              <w:top w:val="nil"/>
              <w:left w:val="nil"/>
              <w:bottom w:val="nil"/>
              <w:right w:val="nil"/>
            </w:tcBorders>
            <w:shd w:val="clear" w:color="auto" w:fill="auto"/>
            <w:noWrap/>
            <w:vAlign w:val="bottom"/>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2576"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Trade discounts &amp; promos=10</w:t>
            </w:r>
          </w:p>
        </w:tc>
        <w:tc>
          <w:tcPr>
            <w:tcW w:w="811"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LW</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r w:rsidRPr="009C4B3E">
              <w:rPr>
                <w:rFonts w:ascii="Times New Roman" w:eastAsia="Times New Roman" w:hAnsi="Times New Roman" w:cs="Times New Roman"/>
                <w:bCs/>
                <w:color w:val="000000"/>
                <w:sz w:val="20"/>
                <w:szCs w:val="20"/>
                <w:vertAlign w:val="superscript"/>
              </w:rPr>
              <w:t>b</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r>
      <w:tr w:rsidR="00D4214F" w:rsidTr="00E74E30">
        <w:trPr>
          <w:trHeight w:val="270"/>
          <w:jc w:val="center"/>
        </w:trPr>
        <w:tc>
          <w:tcPr>
            <w:tcW w:w="525" w:type="dxa"/>
            <w:tcBorders>
              <w:top w:val="nil"/>
              <w:left w:val="nil"/>
              <w:bottom w:val="nil"/>
              <w:right w:val="nil"/>
            </w:tcBorders>
            <w:shd w:val="clear" w:color="auto" w:fill="auto"/>
            <w:noWrap/>
            <w:vAlign w:val="bottom"/>
            <w:hideMark/>
          </w:tcPr>
          <w:p w:rsidR="00881E79" w:rsidRPr="009C4B3E" w:rsidRDefault="00ED65FB" w:rsidP="005C4D47">
            <w:pPr>
              <w:spacing w:after="0" w:line="240" w:lineRule="auto"/>
              <w:jc w:val="right"/>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11</w:t>
            </w:r>
          </w:p>
        </w:tc>
        <w:tc>
          <w:tcPr>
            <w:tcW w:w="2576"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Value-added service=1</w:t>
            </w:r>
          </w:p>
        </w:tc>
        <w:tc>
          <w:tcPr>
            <w:tcW w:w="811"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PC</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24.614</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1.701</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&lt;0.01</w:t>
            </w:r>
          </w:p>
        </w:tc>
      </w:tr>
      <w:tr w:rsidR="00D4214F" w:rsidTr="00E74E30">
        <w:trPr>
          <w:trHeight w:val="284"/>
          <w:jc w:val="center"/>
        </w:trPr>
        <w:tc>
          <w:tcPr>
            <w:tcW w:w="525" w:type="dxa"/>
            <w:tcBorders>
              <w:top w:val="nil"/>
              <w:left w:val="nil"/>
              <w:bottom w:val="nil"/>
              <w:right w:val="nil"/>
            </w:tcBorders>
            <w:shd w:val="clear" w:color="auto" w:fill="auto"/>
            <w:noWrap/>
            <w:vAlign w:val="bottom"/>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2576"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Value-added service=10</w:t>
            </w:r>
          </w:p>
        </w:tc>
        <w:tc>
          <w:tcPr>
            <w:tcW w:w="811"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PC</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r w:rsidRPr="009C4B3E">
              <w:rPr>
                <w:rFonts w:ascii="Times New Roman" w:eastAsia="Times New Roman" w:hAnsi="Times New Roman" w:cs="Times New Roman"/>
                <w:bCs/>
                <w:color w:val="000000"/>
                <w:sz w:val="20"/>
                <w:szCs w:val="20"/>
                <w:vertAlign w:val="superscript"/>
              </w:rPr>
              <w:t>b</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r>
      <w:tr w:rsidR="00D4214F" w:rsidTr="00E74E30">
        <w:trPr>
          <w:trHeight w:val="270"/>
          <w:jc w:val="center"/>
        </w:trPr>
        <w:tc>
          <w:tcPr>
            <w:tcW w:w="525" w:type="dxa"/>
            <w:tcBorders>
              <w:top w:val="nil"/>
              <w:left w:val="nil"/>
              <w:bottom w:val="nil"/>
              <w:right w:val="nil"/>
            </w:tcBorders>
            <w:shd w:val="clear" w:color="auto" w:fill="auto"/>
            <w:noWrap/>
            <w:vAlign w:val="bottom"/>
            <w:hideMark/>
          </w:tcPr>
          <w:p w:rsidR="00881E79" w:rsidRPr="009C4B3E" w:rsidRDefault="00ED65FB" w:rsidP="005C4D47">
            <w:pPr>
              <w:spacing w:after="0" w:line="240" w:lineRule="auto"/>
              <w:jc w:val="right"/>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12</w:t>
            </w:r>
          </w:p>
        </w:tc>
        <w:tc>
          <w:tcPr>
            <w:tcW w:w="2576"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Value-added service=1</w:t>
            </w:r>
          </w:p>
        </w:tc>
        <w:tc>
          <w:tcPr>
            <w:tcW w:w="811" w:type="dxa"/>
            <w:tcBorders>
              <w:top w:val="single" w:sz="4" w:space="0" w:color="auto"/>
              <w:left w:val="nil"/>
              <w:bottom w:val="nil"/>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LW</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26.812</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1</w:t>
            </w:r>
          </w:p>
        </w:tc>
        <w:tc>
          <w:tcPr>
            <w:tcW w:w="1081" w:type="dxa"/>
            <w:tcBorders>
              <w:top w:val="single" w:sz="4" w:space="0" w:color="auto"/>
              <w:left w:val="nil"/>
              <w:bottom w:val="nil"/>
              <w:right w:val="nil"/>
            </w:tcBorders>
            <w:shd w:val="clear" w:color="auto" w:fill="auto"/>
            <w:noWrap/>
            <w:vAlign w:val="center"/>
            <w:hideMark/>
          </w:tcPr>
          <w:p w:rsidR="00881E79" w:rsidRPr="009C4B3E" w:rsidRDefault="00881E79" w:rsidP="005C4D47">
            <w:pPr>
              <w:spacing w:after="0" w:line="240" w:lineRule="auto"/>
              <w:rPr>
                <w:rFonts w:ascii="Times New Roman" w:eastAsia="Times New Roman" w:hAnsi="Times New Roman" w:cs="Times New Roman"/>
                <w:bCs/>
                <w:color w:val="000000"/>
                <w:sz w:val="20"/>
                <w:szCs w:val="20"/>
              </w:rPr>
            </w:pPr>
          </w:p>
        </w:tc>
      </w:tr>
      <w:tr w:rsidR="00D4214F" w:rsidTr="00E74E30">
        <w:trPr>
          <w:trHeight w:val="284"/>
          <w:jc w:val="center"/>
        </w:trPr>
        <w:tc>
          <w:tcPr>
            <w:tcW w:w="525" w:type="dxa"/>
            <w:tcBorders>
              <w:top w:val="nil"/>
              <w:left w:val="nil"/>
              <w:bottom w:val="single" w:sz="4" w:space="0" w:color="auto"/>
              <w:right w:val="nil"/>
            </w:tcBorders>
            <w:shd w:val="clear" w:color="auto" w:fill="auto"/>
            <w:noWrap/>
            <w:vAlign w:val="bottom"/>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 </w:t>
            </w:r>
          </w:p>
        </w:tc>
        <w:tc>
          <w:tcPr>
            <w:tcW w:w="2576"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Value-added service=10</w:t>
            </w:r>
          </w:p>
        </w:tc>
        <w:tc>
          <w:tcPr>
            <w:tcW w:w="811" w:type="dxa"/>
            <w:tcBorders>
              <w:top w:val="nil"/>
              <w:left w:val="nil"/>
              <w:bottom w:val="single" w:sz="4" w:space="0" w:color="auto"/>
              <w:right w:val="nil"/>
            </w:tcBorders>
            <w:shd w:val="clear" w:color="auto" w:fill="auto"/>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LW</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r w:rsidRPr="009C4B3E">
              <w:rPr>
                <w:rFonts w:ascii="Times New Roman" w:eastAsia="Times New Roman" w:hAnsi="Times New Roman" w:cs="Times New Roman"/>
                <w:bCs/>
                <w:color w:val="000000"/>
                <w:sz w:val="20"/>
                <w:szCs w:val="20"/>
                <w:vertAlign w:val="superscript"/>
              </w:rPr>
              <w:t>b</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 </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jc w:val="center"/>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0</w:t>
            </w:r>
          </w:p>
        </w:tc>
        <w:tc>
          <w:tcPr>
            <w:tcW w:w="1081" w:type="dxa"/>
            <w:tcBorders>
              <w:top w:val="nil"/>
              <w:left w:val="nil"/>
              <w:bottom w:val="single" w:sz="4" w:space="0" w:color="auto"/>
              <w:right w:val="nil"/>
            </w:tcBorders>
            <w:shd w:val="clear" w:color="auto" w:fill="auto"/>
            <w:noWrap/>
            <w:vAlign w:val="center"/>
            <w:hideMark/>
          </w:tcPr>
          <w:p w:rsidR="00881E79" w:rsidRPr="009C4B3E" w:rsidRDefault="00ED65FB" w:rsidP="005C4D47">
            <w:pPr>
              <w:spacing w:after="0" w:line="240" w:lineRule="auto"/>
              <w:rPr>
                <w:rFonts w:ascii="Times New Roman" w:eastAsia="Times New Roman" w:hAnsi="Times New Roman" w:cs="Times New Roman"/>
                <w:bCs/>
                <w:color w:val="000000"/>
                <w:sz w:val="20"/>
                <w:szCs w:val="20"/>
              </w:rPr>
            </w:pPr>
            <w:r w:rsidRPr="009C4B3E">
              <w:rPr>
                <w:rFonts w:ascii="Times New Roman" w:eastAsia="Times New Roman" w:hAnsi="Times New Roman" w:cs="Times New Roman"/>
                <w:bCs/>
                <w:color w:val="000000"/>
                <w:sz w:val="20"/>
                <w:szCs w:val="20"/>
              </w:rPr>
              <w:t> </w:t>
            </w:r>
          </w:p>
        </w:tc>
      </w:tr>
    </w:tbl>
    <w:p w:rsidR="00E55D94" w:rsidRPr="009C4B3E" w:rsidRDefault="00ED65FB" w:rsidP="00B176D5">
      <w:pPr>
        <w:spacing w:after="0" w:line="276" w:lineRule="auto"/>
        <w:jc w:val="both"/>
        <w:rPr>
          <w:rFonts w:ascii="Times New Roman" w:eastAsia="Times New Roman" w:hAnsi="Times New Roman" w:cs="Times New Roman"/>
          <w:bCs/>
          <w:color w:val="000000"/>
          <w:sz w:val="18"/>
          <w:szCs w:val="24"/>
        </w:rPr>
      </w:pPr>
      <w:r w:rsidRPr="009C4B3E">
        <w:rPr>
          <w:rFonts w:ascii="Times New Roman" w:hAnsi="Times New Roman" w:cs="Times New Roman"/>
          <w:sz w:val="18"/>
          <w:szCs w:val="24"/>
        </w:rPr>
        <w:t xml:space="preserve">Note: p&lt;0.05, p&lt;0.01, β=beta coefficient, 1=lowest rank, 10= highest rank, OM=open markets, LW=local wholesalers, PC=pharmaceutical companies, reference category= OM, </w:t>
      </w:r>
      <w:r w:rsidRPr="009C4B3E">
        <w:rPr>
          <w:rFonts w:ascii="Times New Roman" w:eastAsia="Times New Roman" w:hAnsi="Times New Roman" w:cs="Times New Roman"/>
          <w:bCs/>
          <w:color w:val="000000"/>
          <w:sz w:val="18"/>
          <w:szCs w:val="24"/>
        </w:rPr>
        <w:t>95% CI</w:t>
      </w:r>
    </w:p>
    <w:p w:rsidR="00B90825" w:rsidRDefault="00B90825" w:rsidP="00B176D5">
      <w:pPr>
        <w:spacing w:after="0" w:line="276" w:lineRule="auto"/>
        <w:jc w:val="both"/>
        <w:rPr>
          <w:rFonts w:ascii="Times New Roman" w:hAnsi="Times New Roman" w:cs="Times New Roman"/>
          <w:b/>
          <w:sz w:val="24"/>
          <w:szCs w:val="24"/>
        </w:rPr>
      </w:pPr>
    </w:p>
    <w:p w:rsidR="008D0EE1" w:rsidRPr="00BA09B1" w:rsidRDefault="00ED65FB" w:rsidP="00B176D5">
      <w:pPr>
        <w:spacing w:after="0" w:line="276" w:lineRule="auto"/>
        <w:jc w:val="both"/>
        <w:rPr>
          <w:rFonts w:ascii="Times New Roman" w:hAnsi="Times New Roman" w:cs="Times New Roman"/>
          <w:b/>
          <w:sz w:val="24"/>
          <w:szCs w:val="24"/>
        </w:rPr>
      </w:pPr>
      <w:r w:rsidRPr="00BA09B1">
        <w:rPr>
          <w:rFonts w:ascii="Times New Roman" w:hAnsi="Times New Roman" w:cs="Times New Roman"/>
          <w:b/>
          <w:sz w:val="24"/>
          <w:szCs w:val="24"/>
        </w:rPr>
        <w:t>DISCUSSION</w:t>
      </w:r>
    </w:p>
    <w:p w:rsidR="00A80B0F" w:rsidRPr="009C4B3E" w:rsidRDefault="00ED65FB" w:rsidP="00B176D5">
      <w:pPr>
        <w:spacing w:after="0" w:line="276" w:lineRule="auto"/>
        <w:jc w:val="both"/>
        <w:rPr>
          <w:rFonts w:ascii="Times New Roman" w:hAnsi="Times New Roman" w:cs="Times New Roman"/>
          <w:sz w:val="24"/>
          <w:szCs w:val="24"/>
        </w:rPr>
      </w:pPr>
      <w:commentRangeStart w:id="62"/>
      <w:r w:rsidRPr="009C4B3E">
        <w:rPr>
          <w:rFonts w:ascii="Times New Roman" w:hAnsi="Times New Roman" w:cs="Times New Roman"/>
          <w:bCs/>
          <w:sz w:val="24"/>
          <w:szCs w:val="24"/>
        </w:rPr>
        <w:t xml:space="preserve">The results of the study showed that community pharmacists </w:t>
      </w:r>
      <w:r w:rsidR="00270258" w:rsidRPr="009C4B3E">
        <w:rPr>
          <w:rFonts w:ascii="Times New Roman" w:hAnsi="Times New Roman" w:cs="Times New Roman"/>
          <w:bCs/>
          <w:sz w:val="24"/>
          <w:szCs w:val="24"/>
        </w:rPr>
        <w:t xml:space="preserve">(CPs) </w:t>
      </w:r>
      <w:r w:rsidRPr="009C4B3E">
        <w:rPr>
          <w:rFonts w:ascii="Times New Roman" w:hAnsi="Times New Roman" w:cs="Times New Roman"/>
          <w:bCs/>
          <w:sz w:val="24"/>
          <w:szCs w:val="24"/>
        </w:rPr>
        <w:t xml:space="preserve">placed a premium value on </w:t>
      </w:r>
      <w:r w:rsidR="00124813" w:rsidRPr="009C4B3E">
        <w:rPr>
          <w:rFonts w:ascii="Times New Roman" w:hAnsi="Times New Roman" w:cs="Times New Roman"/>
          <w:bCs/>
          <w:sz w:val="24"/>
          <w:szCs w:val="24"/>
        </w:rPr>
        <w:t xml:space="preserve">the factors which they consider most important </w:t>
      </w:r>
      <w:r w:rsidR="002C2BD8" w:rsidRPr="009C4B3E">
        <w:rPr>
          <w:rFonts w:ascii="Times New Roman" w:hAnsi="Times New Roman" w:cs="Times New Roman"/>
          <w:bCs/>
          <w:sz w:val="24"/>
          <w:szCs w:val="24"/>
        </w:rPr>
        <w:t>to their practice</w:t>
      </w:r>
      <w:r w:rsidR="00A64576" w:rsidRPr="009C4B3E">
        <w:rPr>
          <w:rFonts w:ascii="Times New Roman" w:hAnsi="Times New Roman" w:cs="Times New Roman"/>
          <w:bCs/>
          <w:sz w:val="24"/>
          <w:szCs w:val="24"/>
        </w:rPr>
        <w:t xml:space="preserve"> concerning procurement decisions (‘where to procure from?</w:t>
      </w:r>
      <w:r w:rsidR="00F011CC" w:rsidRPr="009C4B3E">
        <w:rPr>
          <w:rFonts w:ascii="Times New Roman" w:hAnsi="Times New Roman" w:cs="Times New Roman"/>
          <w:bCs/>
          <w:sz w:val="24"/>
          <w:szCs w:val="24"/>
        </w:rPr>
        <w:t>’</w:t>
      </w:r>
      <w:r w:rsidR="00A64576" w:rsidRPr="009C4B3E">
        <w:rPr>
          <w:rFonts w:ascii="Times New Roman" w:hAnsi="Times New Roman" w:cs="Times New Roman"/>
          <w:bCs/>
          <w:sz w:val="24"/>
          <w:szCs w:val="24"/>
        </w:rPr>
        <w:t>)</w:t>
      </w:r>
      <w:r w:rsidR="002C2BD8" w:rsidRPr="009C4B3E">
        <w:rPr>
          <w:rFonts w:ascii="Times New Roman" w:hAnsi="Times New Roman" w:cs="Times New Roman"/>
          <w:bCs/>
          <w:sz w:val="24"/>
          <w:szCs w:val="24"/>
        </w:rPr>
        <w:t xml:space="preserve">. The application of </w:t>
      </w:r>
      <w:r w:rsidR="00C5018D" w:rsidRPr="009C4B3E">
        <w:rPr>
          <w:rFonts w:ascii="Times New Roman" w:hAnsi="Times New Roman" w:cs="Times New Roman"/>
          <w:bCs/>
          <w:sz w:val="24"/>
          <w:szCs w:val="24"/>
        </w:rPr>
        <w:t xml:space="preserve">Henry Garrett’s method as well as </w:t>
      </w:r>
      <w:r w:rsidR="00124813" w:rsidRPr="009C4B3E">
        <w:rPr>
          <w:rFonts w:ascii="Times New Roman" w:hAnsi="Times New Roman" w:cs="Times New Roman"/>
          <w:bCs/>
          <w:sz w:val="24"/>
          <w:szCs w:val="24"/>
        </w:rPr>
        <w:t>multinomial logistic regression modeling to further explain the factors responsible for these decisions</w:t>
      </w:r>
      <w:r w:rsidR="00C5018D" w:rsidRPr="009C4B3E">
        <w:rPr>
          <w:rFonts w:ascii="Times New Roman" w:hAnsi="Times New Roman" w:cs="Times New Roman"/>
          <w:bCs/>
          <w:sz w:val="24"/>
          <w:szCs w:val="24"/>
        </w:rPr>
        <w:t xml:space="preserve">. </w:t>
      </w:r>
      <w:r w:rsidR="00270258" w:rsidRPr="009C4B3E">
        <w:rPr>
          <w:rFonts w:ascii="Times New Roman" w:hAnsi="Times New Roman" w:cs="Times New Roman"/>
          <w:bCs/>
          <w:sz w:val="24"/>
          <w:szCs w:val="24"/>
        </w:rPr>
        <w:t xml:space="preserve">In other words, </w:t>
      </w:r>
      <w:r w:rsidR="00270258" w:rsidRPr="009C4B3E">
        <w:rPr>
          <w:rFonts w:ascii="Times New Roman" w:hAnsi="Times New Roman" w:cs="Times New Roman"/>
          <w:sz w:val="24"/>
          <w:szCs w:val="24"/>
        </w:rPr>
        <w:t>t</w:t>
      </w:r>
      <w:r w:rsidRPr="009C4B3E">
        <w:rPr>
          <w:rFonts w:ascii="Times New Roman" w:hAnsi="Times New Roman" w:cs="Times New Roman"/>
          <w:sz w:val="24"/>
          <w:szCs w:val="24"/>
        </w:rPr>
        <w:t xml:space="preserve">he output of the Garret score </w:t>
      </w:r>
      <w:r w:rsidR="00270258" w:rsidRPr="009C4B3E">
        <w:rPr>
          <w:rFonts w:ascii="Times New Roman" w:hAnsi="Times New Roman" w:cs="Times New Roman"/>
          <w:sz w:val="24"/>
          <w:szCs w:val="24"/>
        </w:rPr>
        <w:t>sheet</w:t>
      </w:r>
      <w:r w:rsidRPr="009C4B3E">
        <w:rPr>
          <w:rFonts w:ascii="Times New Roman" w:hAnsi="Times New Roman" w:cs="Times New Roman"/>
          <w:sz w:val="24"/>
          <w:szCs w:val="24"/>
        </w:rPr>
        <w:t xml:space="preserve"> reflects in larger terms, the perception of relative value </w:t>
      </w:r>
      <w:r w:rsidR="005F7133" w:rsidRPr="009C4B3E">
        <w:rPr>
          <w:rFonts w:ascii="Times New Roman" w:hAnsi="Times New Roman" w:cs="Times New Roman"/>
          <w:sz w:val="24"/>
          <w:szCs w:val="24"/>
        </w:rPr>
        <w:t xml:space="preserve">and importance </w:t>
      </w:r>
      <w:r w:rsidRPr="009C4B3E">
        <w:rPr>
          <w:rFonts w:ascii="Times New Roman" w:hAnsi="Times New Roman" w:cs="Times New Roman"/>
          <w:sz w:val="24"/>
          <w:szCs w:val="24"/>
        </w:rPr>
        <w:t>placed on each determinant of procurement</w:t>
      </w:r>
      <w:r w:rsidR="005F7133" w:rsidRPr="009C4B3E">
        <w:rPr>
          <w:rFonts w:ascii="Times New Roman" w:hAnsi="Times New Roman" w:cs="Times New Roman"/>
          <w:sz w:val="24"/>
          <w:szCs w:val="24"/>
        </w:rPr>
        <w:t xml:space="preserve"> by the sample </w:t>
      </w:r>
      <w:commentRangeStart w:id="63"/>
      <w:r w:rsidR="005F7133" w:rsidRPr="009C4B3E">
        <w:rPr>
          <w:rFonts w:ascii="Times New Roman" w:hAnsi="Times New Roman" w:cs="Times New Roman"/>
          <w:sz w:val="24"/>
          <w:szCs w:val="24"/>
        </w:rPr>
        <w:t>population</w:t>
      </w:r>
      <w:r w:rsidRPr="009C4B3E">
        <w:rPr>
          <w:rFonts w:ascii="Times New Roman" w:hAnsi="Times New Roman" w:cs="Times New Roman"/>
          <w:sz w:val="24"/>
          <w:szCs w:val="24"/>
        </w:rPr>
        <w:t xml:space="preserve">.In </w:t>
      </w:r>
      <w:commentRangeEnd w:id="63"/>
      <w:r w:rsidR="00696F95">
        <w:rPr>
          <w:rStyle w:val="CommentReference"/>
        </w:rPr>
        <w:commentReference w:id="63"/>
      </w:r>
      <w:r w:rsidR="009D1C66" w:rsidRPr="009C4B3E">
        <w:rPr>
          <w:rFonts w:ascii="Times New Roman" w:hAnsi="Times New Roman" w:cs="Times New Roman"/>
          <w:sz w:val="24"/>
          <w:szCs w:val="24"/>
        </w:rPr>
        <w:t>(</w:t>
      </w:r>
      <w:r w:rsidRPr="009C4B3E">
        <w:rPr>
          <w:rFonts w:ascii="Times New Roman" w:hAnsi="Times New Roman" w:cs="Times New Roman"/>
          <w:sz w:val="24"/>
          <w:szCs w:val="24"/>
        </w:rPr>
        <w:t xml:space="preserve">Table </w:t>
      </w:r>
      <w:r w:rsidR="007047D1" w:rsidRPr="009C4B3E">
        <w:rPr>
          <w:rFonts w:ascii="Times New Roman" w:hAnsi="Times New Roman" w:cs="Times New Roman"/>
          <w:sz w:val="24"/>
          <w:szCs w:val="24"/>
        </w:rPr>
        <w:t>3</w:t>
      </w:r>
      <w:r w:rsidR="009D1C66" w:rsidRPr="009C4B3E">
        <w:rPr>
          <w:rFonts w:ascii="Times New Roman" w:hAnsi="Times New Roman" w:cs="Times New Roman"/>
          <w:sz w:val="24"/>
          <w:szCs w:val="24"/>
        </w:rPr>
        <w:t>)</w:t>
      </w:r>
      <w:r w:rsidRPr="009C4B3E">
        <w:rPr>
          <w:rFonts w:ascii="Times New Roman" w:hAnsi="Times New Roman" w:cs="Times New Roman"/>
          <w:bCs/>
          <w:sz w:val="24"/>
          <w:szCs w:val="24"/>
        </w:rPr>
        <w:t xml:space="preserve">, </w:t>
      </w:r>
      <w:r w:rsidR="00C5018D" w:rsidRPr="009C4B3E">
        <w:rPr>
          <w:rFonts w:ascii="Times New Roman" w:hAnsi="Times New Roman" w:cs="Times New Roman"/>
          <w:bCs/>
          <w:sz w:val="24"/>
          <w:szCs w:val="24"/>
        </w:rPr>
        <w:t>Garret</w:t>
      </w:r>
      <w:r w:rsidR="005F7133" w:rsidRPr="009C4B3E">
        <w:rPr>
          <w:rFonts w:ascii="Times New Roman" w:hAnsi="Times New Roman" w:cs="Times New Roman"/>
          <w:bCs/>
          <w:sz w:val="24"/>
          <w:szCs w:val="24"/>
        </w:rPr>
        <w:t>t's scoring method clearly showed</w:t>
      </w:r>
      <w:r w:rsidR="00C5018D" w:rsidRPr="009C4B3E">
        <w:rPr>
          <w:rFonts w:ascii="Times New Roman" w:hAnsi="Times New Roman" w:cs="Times New Roman"/>
          <w:bCs/>
          <w:sz w:val="24"/>
          <w:szCs w:val="24"/>
        </w:rPr>
        <w:t xml:space="preserve"> that the most important consideration was based on </w:t>
      </w:r>
      <w:r w:rsidRPr="009C4B3E">
        <w:rPr>
          <w:rFonts w:ascii="Times New Roman" w:hAnsi="Times New Roman" w:cs="Times New Roman"/>
          <w:bCs/>
          <w:sz w:val="24"/>
          <w:szCs w:val="24"/>
        </w:rPr>
        <w:t>‘</w:t>
      </w:r>
      <w:r w:rsidR="00C5018D" w:rsidRPr="009C4B3E">
        <w:rPr>
          <w:rFonts w:ascii="Times New Roman" w:hAnsi="Times New Roman" w:cs="Times New Roman"/>
          <w:sz w:val="24"/>
          <w:szCs w:val="24"/>
        </w:rPr>
        <w:t>quality assurance</w:t>
      </w:r>
      <w:r w:rsidRPr="009C4B3E">
        <w:rPr>
          <w:rFonts w:ascii="Times New Roman" w:hAnsi="Times New Roman" w:cs="Times New Roman"/>
          <w:sz w:val="24"/>
          <w:szCs w:val="24"/>
        </w:rPr>
        <w:t>’</w:t>
      </w:r>
      <w:r w:rsidR="00E25FA6" w:rsidRPr="009C4B3E">
        <w:rPr>
          <w:rFonts w:ascii="Times New Roman" w:hAnsi="Times New Roman" w:cs="Times New Roman"/>
          <w:bCs/>
          <w:sz w:val="24"/>
          <w:szCs w:val="24"/>
        </w:rPr>
        <w:t xml:space="preserve"> with Ranked 1 with the highest score of 63.36</w:t>
      </w:r>
      <w:r w:rsidR="00C5018D" w:rsidRPr="009C4B3E">
        <w:rPr>
          <w:rFonts w:ascii="Times New Roman" w:hAnsi="Times New Roman" w:cs="Times New Roman"/>
          <w:bCs/>
          <w:sz w:val="24"/>
          <w:szCs w:val="24"/>
        </w:rPr>
        <w:t xml:space="preserve">; in terms of </w:t>
      </w:r>
      <w:r w:rsidR="00E25FA6" w:rsidRPr="009C4B3E">
        <w:rPr>
          <w:rFonts w:ascii="Times New Roman" w:hAnsi="Times New Roman" w:cs="Times New Roman"/>
          <w:bCs/>
          <w:sz w:val="24"/>
          <w:szCs w:val="24"/>
        </w:rPr>
        <w:t xml:space="preserve">perceived or known </w:t>
      </w:r>
      <w:r w:rsidR="00C5018D" w:rsidRPr="009C4B3E">
        <w:rPr>
          <w:rFonts w:ascii="Times New Roman" w:hAnsi="Times New Roman" w:cs="Times New Roman"/>
          <w:bCs/>
          <w:sz w:val="24"/>
          <w:szCs w:val="24"/>
        </w:rPr>
        <w:t xml:space="preserve">efficacy, safety, </w:t>
      </w:r>
      <w:r w:rsidR="00E25FA6" w:rsidRPr="009C4B3E">
        <w:rPr>
          <w:rFonts w:ascii="Times New Roman" w:hAnsi="Times New Roman" w:cs="Times New Roman"/>
          <w:bCs/>
          <w:sz w:val="24"/>
          <w:szCs w:val="24"/>
        </w:rPr>
        <w:t>awareness of manufacturing standards, the int</w:t>
      </w:r>
      <w:r w:rsidR="005F7133" w:rsidRPr="009C4B3E">
        <w:rPr>
          <w:rFonts w:ascii="Times New Roman" w:hAnsi="Times New Roman" w:cs="Times New Roman"/>
          <w:bCs/>
          <w:sz w:val="24"/>
          <w:szCs w:val="24"/>
        </w:rPr>
        <w:t xml:space="preserve">egrity of packaging, storage, in </w:t>
      </w:r>
      <w:r w:rsidR="00E25FA6" w:rsidRPr="009C4B3E">
        <w:rPr>
          <w:rFonts w:ascii="Times New Roman" w:hAnsi="Times New Roman" w:cs="Times New Roman"/>
          <w:bCs/>
          <w:sz w:val="24"/>
          <w:szCs w:val="24"/>
        </w:rPr>
        <w:t>line with the core value of pharmac</w:t>
      </w:r>
      <w:r w:rsidR="005F7133" w:rsidRPr="009C4B3E">
        <w:rPr>
          <w:rFonts w:ascii="Times New Roman" w:hAnsi="Times New Roman" w:cs="Times New Roman"/>
          <w:bCs/>
          <w:sz w:val="24"/>
          <w:szCs w:val="24"/>
        </w:rPr>
        <w:t>eutical care. T</w:t>
      </w:r>
      <w:r w:rsidR="00E25FA6" w:rsidRPr="009C4B3E">
        <w:rPr>
          <w:rFonts w:ascii="Times New Roman" w:hAnsi="Times New Roman" w:cs="Times New Roman"/>
          <w:bCs/>
          <w:sz w:val="24"/>
          <w:szCs w:val="24"/>
        </w:rPr>
        <w:t>his is by far the most important consideration expected from community pharmacists because the emphasis is on the safety and health of the patient consuming the pharmaceutical product</w:t>
      </w:r>
      <w:commentRangeStart w:id="64"/>
      <w:r w:rsidR="007C054D" w:rsidRPr="009C4B3E">
        <w:rPr>
          <w:rFonts w:ascii="Times New Roman" w:hAnsi="Times New Roman" w:cs="Times New Roman"/>
          <w:sz w:val="24"/>
          <w:szCs w:val="24"/>
          <w:vertAlign w:val="superscript"/>
        </w:rPr>
        <w:t>1</w:t>
      </w:r>
      <w:r w:rsidR="007A392A" w:rsidRPr="009C4B3E">
        <w:rPr>
          <w:rFonts w:ascii="Times New Roman" w:hAnsi="Times New Roman" w:cs="Times New Roman"/>
          <w:sz w:val="24"/>
          <w:szCs w:val="24"/>
          <w:vertAlign w:val="superscript"/>
        </w:rPr>
        <w:t>3,14</w:t>
      </w:r>
      <w:r w:rsidR="00BB6650" w:rsidRPr="009C4B3E">
        <w:rPr>
          <w:rFonts w:ascii="Times New Roman" w:hAnsi="Times New Roman" w:cs="Times New Roman"/>
          <w:sz w:val="24"/>
          <w:szCs w:val="24"/>
          <w:vertAlign w:val="superscript"/>
        </w:rPr>
        <w:t>,29</w:t>
      </w:r>
      <w:commentRangeEnd w:id="64"/>
      <w:r w:rsidR="00696F95">
        <w:rPr>
          <w:rStyle w:val="CommentReference"/>
        </w:rPr>
        <w:commentReference w:id="64"/>
      </w:r>
      <w:r w:rsidR="00F011CC" w:rsidRPr="009C4B3E">
        <w:rPr>
          <w:rFonts w:ascii="Times New Roman" w:hAnsi="Times New Roman" w:cs="Times New Roman"/>
          <w:bCs/>
          <w:sz w:val="24"/>
          <w:szCs w:val="24"/>
        </w:rPr>
        <w:t xml:space="preserve">. </w:t>
      </w:r>
      <w:r w:rsidR="00D82443" w:rsidRPr="009C4B3E">
        <w:rPr>
          <w:rFonts w:ascii="Times New Roman" w:hAnsi="Times New Roman" w:cs="Times New Roman"/>
          <w:bCs/>
          <w:sz w:val="24"/>
          <w:szCs w:val="24"/>
        </w:rPr>
        <w:t>Interestingly, ‘</w:t>
      </w:r>
      <w:r w:rsidR="00D82443" w:rsidRPr="009C4B3E">
        <w:rPr>
          <w:rFonts w:ascii="Times New Roman" w:hAnsi="Times New Roman" w:cs="Times New Roman"/>
          <w:sz w:val="24"/>
          <w:szCs w:val="24"/>
        </w:rPr>
        <w:t>Access to credit facility</w:t>
      </w:r>
      <w:r w:rsidR="00D82443" w:rsidRPr="009C4B3E">
        <w:rPr>
          <w:rFonts w:ascii="Times New Roman" w:hAnsi="Times New Roman" w:cs="Times New Roman"/>
          <w:bCs/>
          <w:sz w:val="24"/>
          <w:szCs w:val="24"/>
        </w:rPr>
        <w:t xml:space="preserve"> and ‘</w:t>
      </w:r>
      <w:r w:rsidR="00D82443" w:rsidRPr="009C4B3E">
        <w:rPr>
          <w:rFonts w:ascii="Times New Roman" w:hAnsi="Times New Roman" w:cs="Times New Roman"/>
          <w:sz w:val="24"/>
          <w:szCs w:val="24"/>
        </w:rPr>
        <w:t>Timeliness of delivery</w:t>
      </w:r>
      <w:r w:rsidR="00D82443" w:rsidRPr="009C4B3E">
        <w:rPr>
          <w:rFonts w:ascii="Times New Roman" w:hAnsi="Times New Roman" w:cs="Times New Roman"/>
          <w:bCs/>
          <w:sz w:val="24"/>
          <w:szCs w:val="24"/>
        </w:rPr>
        <w:t>” which were ranked 2</w:t>
      </w:r>
      <w:r w:rsidR="00D82443" w:rsidRPr="009C4B3E">
        <w:rPr>
          <w:rFonts w:ascii="Times New Roman" w:hAnsi="Times New Roman" w:cs="Times New Roman"/>
          <w:bCs/>
          <w:sz w:val="24"/>
          <w:szCs w:val="24"/>
          <w:vertAlign w:val="superscript"/>
        </w:rPr>
        <w:t>nd</w:t>
      </w:r>
      <w:r w:rsidR="00D82443" w:rsidRPr="009C4B3E">
        <w:rPr>
          <w:rFonts w:ascii="Times New Roman" w:hAnsi="Times New Roman" w:cs="Times New Roman"/>
          <w:bCs/>
          <w:sz w:val="24"/>
          <w:szCs w:val="24"/>
        </w:rPr>
        <w:t xml:space="preserve"> and 3</w:t>
      </w:r>
      <w:r w:rsidR="00D82443" w:rsidRPr="009C4B3E">
        <w:rPr>
          <w:rFonts w:ascii="Times New Roman" w:hAnsi="Times New Roman" w:cs="Times New Roman"/>
          <w:bCs/>
          <w:sz w:val="24"/>
          <w:szCs w:val="24"/>
          <w:vertAlign w:val="superscript"/>
        </w:rPr>
        <w:t>rd</w:t>
      </w:r>
      <w:r w:rsidR="00D82443" w:rsidRPr="009C4B3E">
        <w:rPr>
          <w:rFonts w:ascii="Times New Roman" w:hAnsi="Times New Roman" w:cs="Times New Roman"/>
          <w:bCs/>
          <w:sz w:val="24"/>
          <w:szCs w:val="24"/>
        </w:rPr>
        <w:t xml:space="preserve"> respectively are indicative of the expectations of community </w:t>
      </w:r>
      <w:commentRangeEnd w:id="62"/>
      <w:r w:rsidR="00F56632">
        <w:rPr>
          <w:rStyle w:val="CommentReference"/>
        </w:rPr>
        <w:commentReference w:id="62"/>
      </w:r>
      <w:r w:rsidR="00D82443" w:rsidRPr="009C4B3E">
        <w:rPr>
          <w:rFonts w:ascii="Times New Roman" w:hAnsi="Times New Roman" w:cs="Times New Roman"/>
          <w:bCs/>
          <w:sz w:val="24"/>
          <w:szCs w:val="24"/>
        </w:rPr>
        <w:t>pha</w:t>
      </w:r>
      <w:r w:rsidR="00873B56" w:rsidRPr="009C4B3E">
        <w:rPr>
          <w:rFonts w:ascii="Times New Roman" w:hAnsi="Times New Roman" w:cs="Times New Roman"/>
          <w:bCs/>
          <w:sz w:val="24"/>
          <w:szCs w:val="24"/>
        </w:rPr>
        <w:t>rmacists from the supply chain. I</w:t>
      </w:r>
      <w:r w:rsidR="00D82443" w:rsidRPr="009C4B3E">
        <w:rPr>
          <w:rFonts w:ascii="Times New Roman" w:hAnsi="Times New Roman" w:cs="Times New Roman"/>
          <w:bCs/>
          <w:sz w:val="24"/>
          <w:szCs w:val="24"/>
        </w:rPr>
        <w:t xml:space="preserve">n a developing country where the out-of-pocket payment account for </w:t>
      </w:r>
      <w:r w:rsidR="00C116B8" w:rsidRPr="009C4B3E">
        <w:rPr>
          <w:rFonts w:ascii="Times New Roman" w:hAnsi="Times New Roman" w:cs="Times New Roman"/>
          <w:bCs/>
          <w:sz w:val="24"/>
          <w:szCs w:val="24"/>
        </w:rPr>
        <w:t>the bulk of medication cost to patients, there is a backlash to the CPs as pat</w:t>
      </w:r>
      <w:r w:rsidR="00270258" w:rsidRPr="009C4B3E">
        <w:rPr>
          <w:rFonts w:ascii="Times New Roman" w:hAnsi="Times New Roman" w:cs="Times New Roman"/>
          <w:bCs/>
          <w:sz w:val="24"/>
          <w:szCs w:val="24"/>
        </w:rPr>
        <w:t>ients</w:t>
      </w:r>
      <w:r w:rsidR="00C116B8" w:rsidRPr="009C4B3E">
        <w:rPr>
          <w:rFonts w:ascii="Times New Roman" w:hAnsi="Times New Roman" w:cs="Times New Roman"/>
          <w:bCs/>
          <w:sz w:val="24"/>
          <w:szCs w:val="24"/>
        </w:rPr>
        <w:t xml:space="preserve"> do not</w:t>
      </w:r>
      <w:r w:rsidR="00873B56" w:rsidRPr="009C4B3E">
        <w:rPr>
          <w:rFonts w:ascii="Times New Roman" w:hAnsi="Times New Roman" w:cs="Times New Roman"/>
          <w:bCs/>
          <w:sz w:val="24"/>
          <w:szCs w:val="24"/>
        </w:rPr>
        <w:t xml:space="preserve"> fill</w:t>
      </w:r>
      <w:r w:rsidR="00C116B8" w:rsidRPr="009C4B3E">
        <w:rPr>
          <w:rFonts w:ascii="Times New Roman" w:hAnsi="Times New Roman" w:cs="Times New Roman"/>
          <w:bCs/>
          <w:sz w:val="24"/>
          <w:szCs w:val="24"/>
        </w:rPr>
        <w:t xml:space="preserve"> their </w:t>
      </w:r>
      <w:r w:rsidR="00873B56" w:rsidRPr="009C4B3E">
        <w:rPr>
          <w:rFonts w:ascii="Times New Roman" w:hAnsi="Times New Roman" w:cs="Times New Roman"/>
          <w:bCs/>
          <w:sz w:val="24"/>
          <w:szCs w:val="24"/>
        </w:rPr>
        <w:t xml:space="preserve">prescriptions </w:t>
      </w:r>
      <w:r w:rsidR="001E4DFC" w:rsidRPr="009C4B3E">
        <w:rPr>
          <w:rFonts w:ascii="Times New Roman" w:hAnsi="Times New Roman" w:cs="Times New Roman"/>
          <w:bCs/>
          <w:sz w:val="24"/>
          <w:szCs w:val="24"/>
        </w:rPr>
        <w:t xml:space="preserve">as prescribed </w:t>
      </w:r>
      <w:r w:rsidR="00F011CC" w:rsidRPr="009C4B3E">
        <w:rPr>
          <w:rFonts w:ascii="Times New Roman" w:hAnsi="Times New Roman" w:cs="Times New Roman"/>
          <w:bCs/>
          <w:sz w:val="24"/>
          <w:szCs w:val="24"/>
        </w:rPr>
        <w:t>due to high cost</w:t>
      </w:r>
      <w:r w:rsidR="00BB6650" w:rsidRPr="009C4B3E">
        <w:rPr>
          <w:rFonts w:ascii="Times New Roman" w:hAnsi="Times New Roman" w:cs="Times New Roman"/>
          <w:sz w:val="24"/>
          <w:szCs w:val="24"/>
          <w:vertAlign w:val="superscript"/>
        </w:rPr>
        <w:t>6,30</w:t>
      </w:r>
      <w:r w:rsidR="00F011CC" w:rsidRPr="009C4B3E">
        <w:rPr>
          <w:rFonts w:ascii="Times New Roman" w:hAnsi="Times New Roman" w:cs="Times New Roman"/>
          <w:bCs/>
          <w:sz w:val="24"/>
          <w:szCs w:val="24"/>
        </w:rPr>
        <w:t>.</w:t>
      </w:r>
      <w:r w:rsidR="00C116B8" w:rsidRPr="009C4B3E">
        <w:rPr>
          <w:rFonts w:ascii="Times New Roman" w:hAnsi="Times New Roman" w:cs="Times New Roman"/>
          <w:bCs/>
          <w:sz w:val="24"/>
          <w:szCs w:val="24"/>
        </w:rPr>
        <w:t>This loss of revenue impacts the sustainability of local operations and cash flow. This is compensated for by the reliance on operational efficiency in timely delivery and credit facility to help improve turn</w:t>
      </w:r>
      <w:r w:rsidR="009C4B3E" w:rsidRPr="009C4B3E">
        <w:rPr>
          <w:rFonts w:ascii="Times New Roman" w:hAnsi="Times New Roman" w:cs="Times New Roman"/>
          <w:bCs/>
          <w:sz w:val="24"/>
          <w:szCs w:val="24"/>
        </w:rPr>
        <w:t>around time for practice owners</w:t>
      </w:r>
      <w:r w:rsidR="009C4B3E" w:rsidRPr="009C4B3E">
        <w:rPr>
          <w:rFonts w:ascii="Times New Roman" w:hAnsi="Times New Roman" w:cs="Times New Roman"/>
          <w:sz w:val="24"/>
          <w:szCs w:val="24"/>
          <w:vertAlign w:val="superscript"/>
        </w:rPr>
        <w:t>31,32</w:t>
      </w:r>
      <w:r w:rsidR="009C4B3E" w:rsidRPr="009C4B3E">
        <w:rPr>
          <w:rFonts w:ascii="Times New Roman" w:hAnsi="Times New Roman" w:cs="Times New Roman"/>
          <w:bCs/>
          <w:sz w:val="24"/>
          <w:szCs w:val="24"/>
        </w:rPr>
        <w:t xml:space="preserve">. </w:t>
      </w:r>
      <w:r w:rsidR="00C116B8" w:rsidRPr="009C4B3E">
        <w:rPr>
          <w:rFonts w:ascii="Times New Roman" w:hAnsi="Times New Roman" w:cs="Times New Roman"/>
          <w:bCs/>
          <w:sz w:val="24"/>
          <w:szCs w:val="24"/>
        </w:rPr>
        <w:t>Furthermore, the least ranked factor</w:t>
      </w:r>
      <w:r w:rsidR="009C4B3E" w:rsidRPr="009C4B3E">
        <w:rPr>
          <w:rFonts w:ascii="Times New Roman" w:hAnsi="Times New Roman" w:cs="Times New Roman"/>
          <w:bCs/>
          <w:sz w:val="24"/>
          <w:szCs w:val="24"/>
        </w:rPr>
        <w:t>-</w:t>
      </w:r>
      <w:r w:rsidRPr="009C4B3E">
        <w:rPr>
          <w:rFonts w:ascii="Times New Roman" w:hAnsi="Times New Roman" w:cs="Times New Roman"/>
          <w:bCs/>
          <w:sz w:val="24"/>
          <w:szCs w:val="24"/>
        </w:rPr>
        <w:t>‘</w:t>
      </w:r>
      <w:r w:rsidR="00C116B8" w:rsidRPr="009C4B3E">
        <w:rPr>
          <w:rFonts w:ascii="Times New Roman" w:hAnsi="Times New Roman" w:cs="Times New Roman"/>
          <w:sz w:val="24"/>
          <w:szCs w:val="24"/>
        </w:rPr>
        <w:t>Value-added service by suppliers</w:t>
      </w:r>
      <w:r w:rsidR="00C116B8" w:rsidRPr="009C4B3E">
        <w:rPr>
          <w:rFonts w:ascii="Times New Roman" w:hAnsi="Times New Roman" w:cs="Times New Roman"/>
          <w:bCs/>
          <w:sz w:val="24"/>
          <w:szCs w:val="24"/>
        </w:rPr>
        <w:t xml:space="preserve"> (ranked 10</w:t>
      </w:r>
      <w:r w:rsidR="00C116B8" w:rsidRPr="009C4B3E">
        <w:rPr>
          <w:rFonts w:ascii="Times New Roman" w:hAnsi="Times New Roman" w:cs="Times New Roman"/>
          <w:bCs/>
          <w:sz w:val="24"/>
          <w:szCs w:val="24"/>
          <w:vertAlign w:val="superscript"/>
        </w:rPr>
        <w:t>th</w:t>
      </w:r>
      <w:r w:rsidR="00C116B8" w:rsidRPr="009C4B3E">
        <w:rPr>
          <w:rFonts w:ascii="Times New Roman" w:hAnsi="Times New Roman" w:cs="Times New Roman"/>
          <w:bCs/>
          <w:sz w:val="24"/>
          <w:szCs w:val="24"/>
        </w:rPr>
        <w:t>) reflects an</w:t>
      </w:r>
      <w:r w:rsidR="00873B56" w:rsidRPr="009C4B3E">
        <w:rPr>
          <w:rFonts w:ascii="Times New Roman" w:hAnsi="Times New Roman" w:cs="Times New Roman"/>
          <w:bCs/>
          <w:sz w:val="24"/>
          <w:szCs w:val="24"/>
        </w:rPr>
        <w:t xml:space="preserve">other aspect of expectations by </w:t>
      </w:r>
      <w:r w:rsidR="00C116B8" w:rsidRPr="009C4B3E">
        <w:rPr>
          <w:rFonts w:ascii="Times New Roman" w:hAnsi="Times New Roman" w:cs="Times New Roman"/>
          <w:bCs/>
          <w:sz w:val="24"/>
          <w:szCs w:val="24"/>
        </w:rPr>
        <w:t>community pharmacists from their suppliers</w:t>
      </w:r>
      <w:r w:rsidRPr="009C4B3E">
        <w:rPr>
          <w:rFonts w:ascii="Times New Roman" w:hAnsi="Times New Roman" w:cs="Times New Roman"/>
          <w:bCs/>
          <w:sz w:val="24"/>
          <w:szCs w:val="24"/>
        </w:rPr>
        <w:t xml:space="preserve">. Drug suppliers </w:t>
      </w:r>
      <w:r w:rsidRPr="009C4B3E">
        <w:rPr>
          <w:rFonts w:ascii="Times New Roman" w:hAnsi="Times New Roman" w:cs="Times New Roman"/>
          <w:sz w:val="24"/>
          <w:szCs w:val="24"/>
        </w:rPr>
        <w:t xml:space="preserve">must adopt 'follow-through marketing strategies' in terms of </w:t>
      </w:r>
      <w:r w:rsidR="00270258" w:rsidRPr="009C4B3E">
        <w:rPr>
          <w:rFonts w:ascii="Times New Roman" w:hAnsi="Times New Roman" w:cs="Times New Roman"/>
          <w:sz w:val="24"/>
          <w:szCs w:val="24"/>
        </w:rPr>
        <w:t xml:space="preserve">stock </w:t>
      </w:r>
      <w:r w:rsidRPr="009C4B3E">
        <w:rPr>
          <w:rFonts w:ascii="Times New Roman" w:hAnsi="Times New Roman" w:cs="Times New Roman"/>
          <w:sz w:val="24"/>
          <w:szCs w:val="24"/>
        </w:rPr>
        <w:t>monitoring</w:t>
      </w:r>
      <w:r w:rsidR="00270258" w:rsidRPr="009C4B3E">
        <w:rPr>
          <w:rFonts w:ascii="Times New Roman" w:hAnsi="Times New Roman" w:cs="Times New Roman"/>
          <w:sz w:val="24"/>
          <w:szCs w:val="24"/>
        </w:rPr>
        <w:t>, feedback, and information provision to their</w:t>
      </w:r>
      <w:r w:rsidRPr="009C4B3E">
        <w:rPr>
          <w:rFonts w:ascii="Times New Roman" w:hAnsi="Times New Roman" w:cs="Times New Roman"/>
          <w:sz w:val="24"/>
          <w:szCs w:val="24"/>
        </w:rPr>
        <w:t xml:space="preserve">direct customers (community pharmacies) as a value-added service. This can be done in the form of updates on drugs, removal of short-dated or expired products, training for prescribers and pharmacists. For pharmaceutical marketing companies, it involves monitoring competition with a deliberate intention to enhance product and service </w:t>
      </w:r>
      <w:commentRangeStart w:id="65"/>
      <w:r w:rsidRPr="009C4B3E">
        <w:rPr>
          <w:rFonts w:ascii="Times New Roman" w:hAnsi="Times New Roman" w:cs="Times New Roman"/>
          <w:sz w:val="24"/>
          <w:szCs w:val="24"/>
        </w:rPr>
        <w:t>quality.</w:t>
      </w:r>
      <w:r w:rsidR="00873B56" w:rsidRPr="009C4B3E">
        <w:rPr>
          <w:rFonts w:ascii="Times New Roman" w:hAnsi="Times New Roman" w:cs="Times New Roman"/>
          <w:bCs/>
          <w:sz w:val="24"/>
          <w:szCs w:val="24"/>
        </w:rPr>
        <w:t>However</w:t>
      </w:r>
      <w:commentRangeEnd w:id="65"/>
      <w:r w:rsidR="00696F95">
        <w:rPr>
          <w:rStyle w:val="CommentReference"/>
        </w:rPr>
        <w:commentReference w:id="65"/>
      </w:r>
      <w:r w:rsidR="00873B56" w:rsidRPr="009C4B3E">
        <w:rPr>
          <w:rFonts w:ascii="Times New Roman" w:hAnsi="Times New Roman" w:cs="Times New Roman"/>
          <w:bCs/>
          <w:sz w:val="24"/>
          <w:szCs w:val="24"/>
        </w:rPr>
        <w:t>, for LW, and OM</w:t>
      </w:r>
      <w:r w:rsidR="00270258" w:rsidRPr="009C4B3E">
        <w:rPr>
          <w:rFonts w:ascii="Times New Roman" w:hAnsi="Times New Roman" w:cs="Times New Roman"/>
          <w:bCs/>
          <w:sz w:val="24"/>
          <w:szCs w:val="24"/>
        </w:rPr>
        <w:t xml:space="preserve"> channels, this is not the case.</w:t>
      </w:r>
    </w:p>
    <w:p w:rsidR="007C4ED2" w:rsidRPr="009C4B3E" w:rsidRDefault="00ED65FB" w:rsidP="00B176D5">
      <w:pPr>
        <w:spacing w:after="0" w:line="276" w:lineRule="auto"/>
        <w:jc w:val="both"/>
        <w:rPr>
          <w:rFonts w:ascii="Times New Roman" w:hAnsi="Times New Roman" w:cs="Times New Roman"/>
          <w:sz w:val="24"/>
          <w:szCs w:val="24"/>
          <w:vertAlign w:val="superscript"/>
        </w:rPr>
      </w:pPr>
      <w:commentRangeStart w:id="66"/>
      <w:r w:rsidRPr="009C4B3E">
        <w:rPr>
          <w:rFonts w:ascii="Times New Roman" w:hAnsi="Times New Roman" w:cs="Times New Roman"/>
          <w:bCs/>
          <w:sz w:val="24"/>
          <w:szCs w:val="24"/>
        </w:rPr>
        <w:t xml:space="preserve">In the study as shown </w:t>
      </w:r>
      <w:r w:rsidRPr="009C4B3E">
        <w:rPr>
          <w:rFonts w:ascii="Times New Roman" w:hAnsi="Times New Roman" w:cs="Times New Roman"/>
          <w:sz w:val="24"/>
          <w:szCs w:val="24"/>
        </w:rPr>
        <w:t xml:space="preserve">in </w:t>
      </w:r>
      <w:r w:rsidR="009D1C66" w:rsidRPr="009C4B3E">
        <w:rPr>
          <w:rFonts w:ascii="Times New Roman" w:hAnsi="Times New Roman" w:cs="Times New Roman"/>
          <w:sz w:val="24"/>
          <w:szCs w:val="24"/>
        </w:rPr>
        <w:t>(</w:t>
      </w:r>
      <w:r w:rsidR="005A50C8" w:rsidRPr="009C4B3E">
        <w:rPr>
          <w:rFonts w:ascii="Times New Roman" w:hAnsi="Times New Roman" w:cs="Times New Roman"/>
          <w:sz w:val="24"/>
          <w:szCs w:val="24"/>
        </w:rPr>
        <w:t>T</w:t>
      </w:r>
      <w:r w:rsidRPr="009C4B3E">
        <w:rPr>
          <w:rFonts w:ascii="Times New Roman" w:hAnsi="Times New Roman" w:cs="Times New Roman"/>
          <w:sz w:val="24"/>
          <w:szCs w:val="24"/>
        </w:rPr>
        <w:t xml:space="preserve">ables </w:t>
      </w:r>
      <w:r w:rsidR="007047D1" w:rsidRPr="009C4B3E">
        <w:rPr>
          <w:rFonts w:ascii="Times New Roman" w:hAnsi="Times New Roman" w:cs="Times New Roman"/>
          <w:sz w:val="24"/>
          <w:szCs w:val="24"/>
        </w:rPr>
        <w:t>4</w:t>
      </w:r>
      <w:r w:rsidR="00541159" w:rsidRPr="009C4B3E">
        <w:rPr>
          <w:rFonts w:ascii="Times New Roman" w:hAnsi="Times New Roman" w:cs="Times New Roman"/>
          <w:sz w:val="24"/>
          <w:szCs w:val="24"/>
        </w:rPr>
        <w:t xml:space="preserve"> and </w:t>
      </w:r>
      <w:r w:rsidR="007047D1" w:rsidRPr="009C4B3E">
        <w:rPr>
          <w:rFonts w:ascii="Times New Roman" w:hAnsi="Times New Roman" w:cs="Times New Roman"/>
          <w:sz w:val="24"/>
          <w:szCs w:val="24"/>
        </w:rPr>
        <w:t>5</w:t>
      </w:r>
      <w:r w:rsidR="009D1C66" w:rsidRPr="009C4B3E">
        <w:rPr>
          <w:rFonts w:ascii="Times New Roman" w:hAnsi="Times New Roman" w:cs="Times New Roman"/>
          <w:sz w:val="24"/>
          <w:szCs w:val="24"/>
        </w:rPr>
        <w:t>)</w:t>
      </w:r>
      <w:r w:rsidRPr="009C4B3E">
        <w:rPr>
          <w:rFonts w:ascii="Times New Roman" w:hAnsi="Times New Roman" w:cs="Times New Roman"/>
          <w:bCs/>
          <w:sz w:val="24"/>
          <w:szCs w:val="24"/>
        </w:rPr>
        <w:t xml:space="preserve">, </w:t>
      </w:r>
      <w:r w:rsidR="001E4DFC" w:rsidRPr="009C4B3E">
        <w:rPr>
          <w:rFonts w:ascii="Times New Roman" w:hAnsi="Times New Roman" w:cs="Times New Roman"/>
          <w:bCs/>
          <w:sz w:val="24"/>
          <w:szCs w:val="24"/>
        </w:rPr>
        <w:t>the MNL</w:t>
      </w:r>
      <w:r w:rsidR="00911792" w:rsidRPr="009C4B3E">
        <w:rPr>
          <w:rFonts w:ascii="Times New Roman" w:hAnsi="Times New Roman" w:cs="Times New Roman"/>
          <w:bCs/>
          <w:sz w:val="24"/>
          <w:szCs w:val="24"/>
        </w:rPr>
        <w:t xml:space="preserve"> model presents the odds likelihood or probability of the decision/s by CPs to procure from supply channels (OM, PC, and LW) based on their relative ranking of the respective decision factors. The relative </w:t>
      </w:r>
      <w:r w:rsidR="00873B56" w:rsidRPr="009C4B3E">
        <w:rPr>
          <w:rFonts w:ascii="Times New Roman" w:hAnsi="Times New Roman" w:cs="Times New Roman"/>
          <w:bCs/>
          <w:sz w:val="24"/>
          <w:szCs w:val="24"/>
        </w:rPr>
        <w:t>importance of the individual factors was</w:t>
      </w:r>
      <w:r w:rsidR="00911792" w:rsidRPr="009C4B3E">
        <w:rPr>
          <w:rFonts w:ascii="Times New Roman" w:hAnsi="Times New Roman" w:cs="Times New Roman"/>
          <w:bCs/>
          <w:sz w:val="24"/>
          <w:szCs w:val="24"/>
        </w:rPr>
        <w:t xml:space="preserve"> justified by the unique contribution to the Multinomial logit model. More, the model </w:t>
      </w:r>
      <w:r w:rsidRPr="009C4B3E">
        <w:rPr>
          <w:rFonts w:ascii="Times New Roman" w:hAnsi="Times New Roman" w:cs="Times New Roman"/>
          <w:bCs/>
          <w:sz w:val="24"/>
          <w:szCs w:val="24"/>
        </w:rPr>
        <w:t xml:space="preserve">summary </w:t>
      </w:r>
      <w:r w:rsidR="00911792" w:rsidRPr="009C4B3E">
        <w:rPr>
          <w:rFonts w:ascii="Times New Roman" w:hAnsi="Times New Roman" w:cs="Times New Roman"/>
          <w:bCs/>
          <w:sz w:val="24"/>
          <w:szCs w:val="24"/>
        </w:rPr>
        <w:t xml:space="preserve">also showed that CPs who predominantly </w:t>
      </w:r>
      <w:commentRangeEnd w:id="66"/>
      <w:r w:rsidR="00F56632">
        <w:rPr>
          <w:rStyle w:val="CommentReference"/>
        </w:rPr>
        <w:commentReference w:id="66"/>
      </w:r>
      <w:r w:rsidR="00911792" w:rsidRPr="009C4B3E">
        <w:rPr>
          <w:rFonts w:ascii="Times New Roman" w:hAnsi="Times New Roman" w:cs="Times New Roman"/>
          <w:bCs/>
          <w:sz w:val="24"/>
          <w:szCs w:val="24"/>
        </w:rPr>
        <w:t>consider</w:t>
      </w:r>
      <w:r w:rsidRPr="009C4B3E">
        <w:rPr>
          <w:rFonts w:ascii="Times New Roman" w:hAnsi="Times New Roman" w:cs="Times New Roman"/>
          <w:bCs/>
          <w:sz w:val="24"/>
          <w:szCs w:val="24"/>
        </w:rPr>
        <w:t>’</w:t>
      </w:r>
      <w:r w:rsidR="00911792" w:rsidRPr="009C4B3E">
        <w:rPr>
          <w:rFonts w:ascii="Times New Roman" w:hAnsi="Times New Roman" w:cs="Times New Roman"/>
          <w:sz w:val="24"/>
          <w:szCs w:val="24"/>
        </w:rPr>
        <w:t>interaction effects</w:t>
      </w:r>
      <w:r w:rsidRPr="009C4B3E">
        <w:rPr>
          <w:rFonts w:ascii="Times New Roman" w:hAnsi="Times New Roman" w:cs="Times New Roman"/>
          <w:sz w:val="24"/>
          <w:szCs w:val="24"/>
        </w:rPr>
        <w:t xml:space="preserve"> of </w:t>
      </w:r>
      <w:r w:rsidRPr="009C4B3E">
        <w:rPr>
          <w:rFonts w:ascii="Times New Roman" w:hAnsi="Times New Roman" w:cs="Times New Roman"/>
          <w:sz w:val="24"/>
          <w:szCs w:val="24"/>
        </w:rPr>
        <w:lastRenderedPageBreak/>
        <w:t>co</w:t>
      </w:r>
      <w:commentRangeStart w:id="67"/>
      <w:r w:rsidRPr="009C4B3E">
        <w:rPr>
          <w:rFonts w:ascii="Times New Roman" w:hAnsi="Times New Roman" w:cs="Times New Roman"/>
          <w:sz w:val="24"/>
          <w:szCs w:val="24"/>
        </w:rPr>
        <w:t>mpetitive</w:t>
      </w:r>
      <w:r w:rsidR="00B22591" w:rsidRPr="009C4B3E">
        <w:rPr>
          <w:rFonts w:ascii="Times New Roman" w:hAnsi="Times New Roman" w:cs="Times New Roman"/>
          <w:sz w:val="24"/>
          <w:szCs w:val="24"/>
        </w:rPr>
        <w:t>pricin</w:t>
      </w:r>
      <w:commentRangeEnd w:id="67"/>
      <w:r w:rsidR="00696F95">
        <w:rPr>
          <w:rStyle w:val="CommentReference"/>
        </w:rPr>
        <w:commentReference w:id="67"/>
      </w:r>
      <w:r w:rsidR="00B22591" w:rsidRPr="009C4B3E">
        <w:rPr>
          <w:rFonts w:ascii="Times New Roman" w:hAnsi="Times New Roman" w:cs="Times New Roman"/>
          <w:sz w:val="24"/>
          <w:szCs w:val="24"/>
        </w:rPr>
        <w:t xml:space="preserve">g </w:t>
      </w:r>
      <w:r w:rsidR="00911792" w:rsidRPr="009C4B3E">
        <w:rPr>
          <w:rFonts w:ascii="Times New Roman" w:hAnsi="Times New Roman" w:cs="Times New Roman"/>
          <w:sz w:val="24"/>
          <w:szCs w:val="24"/>
        </w:rPr>
        <w:t xml:space="preserve">and </w:t>
      </w:r>
      <w:r w:rsidRPr="009C4B3E">
        <w:rPr>
          <w:rFonts w:ascii="Times New Roman" w:hAnsi="Times New Roman" w:cs="Times New Roman"/>
          <w:sz w:val="24"/>
          <w:szCs w:val="24"/>
        </w:rPr>
        <w:t>access to credit’</w:t>
      </w:r>
      <w:r w:rsidRPr="009C4B3E">
        <w:rPr>
          <w:rFonts w:ascii="Times New Roman" w:hAnsi="Times New Roman" w:cs="Times New Roman"/>
          <w:bCs/>
          <w:sz w:val="24"/>
          <w:szCs w:val="24"/>
        </w:rPr>
        <w:t xml:space="preserve"> in their choice of supplier, tend to make better decisions. This is supported by some studies </w:t>
      </w:r>
      <w:r w:rsidR="00AE6C8D" w:rsidRPr="009C4B3E">
        <w:rPr>
          <w:rFonts w:ascii="Times New Roman" w:hAnsi="Times New Roman" w:cs="Times New Roman"/>
          <w:bCs/>
          <w:sz w:val="24"/>
          <w:szCs w:val="24"/>
        </w:rPr>
        <w:t>which considered pricing innovation and business adaptation is critical to the growth of Community pharmacy practice</w:t>
      </w:r>
      <w:r w:rsidR="009C4B3E" w:rsidRPr="009C4B3E">
        <w:rPr>
          <w:rFonts w:ascii="Times New Roman" w:hAnsi="Times New Roman" w:cs="Times New Roman"/>
          <w:sz w:val="24"/>
          <w:szCs w:val="24"/>
          <w:vertAlign w:val="superscript"/>
        </w:rPr>
        <w:t>31,33</w:t>
      </w:r>
      <w:r w:rsidR="009C4B3E" w:rsidRPr="009C4B3E">
        <w:rPr>
          <w:rFonts w:ascii="Times New Roman" w:hAnsi="Times New Roman" w:cs="Times New Roman"/>
          <w:sz w:val="24"/>
          <w:szCs w:val="24"/>
        </w:rPr>
        <w:t>.</w:t>
      </w:r>
    </w:p>
    <w:p w:rsidR="007C4ED2" w:rsidRPr="009C4B3E" w:rsidRDefault="00ED65FB" w:rsidP="00B176D5">
      <w:pPr>
        <w:spacing w:after="0" w:line="276" w:lineRule="auto"/>
        <w:jc w:val="both"/>
        <w:rPr>
          <w:rFonts w:ascii="Times New Roman" w:hAnsi="Times New Roman" w:cs="Times New Roman"/>
          <w:bCs/>
          <w:sz w:val="24"/>
          <w:szCs w:val="24"/>
        </w:rPr>
      </w:pPr>
      <w:commentRangeStart w:id="68"/>
      <w:r w:rsidRPr="009C4B3E">
        <w:rPr>
          <w:rFonts w:ascii="Times New Roman" w:hAnsi="Times New Roman" w:cs="Times New Roman"/>
          <w:bCs/>
          <w:sz w:val="24"/>
          <w:szCs w:val="24"/>
        </w:rPr>
        <w:t>The interpretation of the output of the MNL model as shown in (Table 5) implies that the likelihood or odds of choosing a par</w:t>
      </w:r>
      <w:r w:rsidR="00873B56" w:rsidRPr="009C4B3E">
        <w:rPr>
          <w:rFonts w:ascii="Times New Roman" w:hAnsi="Times New Roman" w:cs="Times New Roman"/>
          <w:bCs/>
          <w:sz w:val="24"/>
          <w:szCs w:val="24"/>
        </w:rPr>
        <w:t xml:space="preserve">ticular channel to procure from </w:t>
      </w:r>
      <w:r w:rsidRPr="009C4B3E">
        <w:rPr>
          <w:rFonts w:ascii="Times New Roman" w:hAnsi="Times New Roman" w:cs="Times New Roman"/>
          <w:bCs/>
          <w:sz w:val="24"/>
          <w:szCs w:val="24"/>
        </w:rPr>
        <w:t xml:space="preserve">is higher </w:t>
      </w:r>
      <w:r w:rsidR="007C1C1A" w:rsidRPr="009C4B3E">
        <w:rPr>
          <w:rFonts w:ascii="Times New Roman" w:hAnsi="Times New Roman" w:cs="Times New Roman"/>
          <w:bCs/>
          <w:sz w:val="24"/>
          <w:szCs w:val="24"/>
        </w:rPr>
        <w:t xml:space="preserve">or lower </w:t>
      </w:r>
      <w:r w:rsidRPr="009C4B3E">
        <w:rPr>
          <w:rFonts w:ascii="Times New Roman" w:hAnsi="Times New Roman" w:cs="Times New Roman"/>
          <w:bCs/>
          <w:sz w:val="24"/>
          <w:szCs w:val="24"/>
        </w:rPr>
        <w:t xml:space="preserve">based on the relative odds </w:t>
      </w:r>
      <w:r w:rsidR="001E4DFC" w:rsidRPr="009C4B3E">
        <w:rPr>
          <w:rFonts w:ascii="Times New Roman" w:hAnsi="Times New Roman" w:cs="Times New Roman"/>
          <w:bCs/>
          <w:sz w:val="24"/>
          <w:szCs w:val="24"/>
        </w:rPr>
        <w:t xml:space="preserve">(odds ratio; OR) </w:t>
      </w:r>
      <w:r w:rsidRPr="009C4B3E">
        <w:rPr>
          <w:rFonts w:ascii="Times New Roman" w:hAnsi="Times New Roman" w:cs="Times New Roman"/>
          <w:bCs/>
          <w:sz w:val="24"/>
          <w:szCs w:val="24"/>
        </w:rPr>
        <w:t>of the determinant</w:t>
      </w:r>
      <w:r w:rsidR="001E4DFC" w:rsidRPr="009C4B3E">
        <w:rPr>
          <w:rFonts w:ascii="Times New Roman" w:hAnsi="Times New Roman" w:cs="Times New Roman"/>
          <w:bCs/>
          <w:sz w:val="24"/>
          <w:szCs w:val="24"/>
        </w:rPr>
        <w:t>/s</w:t>
      </w:r>
      <w:r w:rsidRPr="009C4B3E">
        <w:rPr>
          <w:rFonts w:ascii="Times New Roman" w:hAnsi="Times New Roman" w:cs="Times New Roman"/>
          <w:bCs/>
          <w:sz w:val="24"/>
          <w:szCs w:val="24"/>
        </w:rPr>
        <w:t xml:space="preserve"> involved (bearing </w:t>
      </w:r>
      <w:r w:rsidR="001E4DFC" w:rsidRPr="009C4B3E">
        <w:rPr>
          <w:rFonts w:ascii="Times New Roman" w:hAnsi="Times New Roman" w:cs="Times New Roman"/>
          <w:bCs/>
          <w:sz w:val="24"/>
          <w:szCs w:val="24"/>
        </w:rPr>
        <w:t xml:space="preserve">in </w:t>
      </w:r>
      <w:r w:rsidRPr="009C4B3E">
        <w:rPr>
          <w:rFonts w:ascii="Times New Roman" w:hAnsi="Times New Roman" w:cs="Times New Roman"/>
          <w:bCs/>
          <w:sz w:val="24"/>
          <w:szCs w:val="24"/>
        </w:rPr>
        <w:t>the mind the</w:t>
      </w:r>
      <w:r w:rsidR="00873B56" w:rsidRPr="009C4B3E">
        <w:rPr>
          <w:rFonts w:ascii="Times New Roman" w:hAnsi="Times New Roman" w:cs="Times New Roman"/>
          <w:bCs/>
          <w:sz w:val="24"/>
          <w:szCs w:val="24"/>
        </w:rPr>
        <w:t>ir</w:t>
      </w:r>
      <w:r w:rsidRPr="009C4B3E">
        <w:rPr>
          <w:rFonts w:ascii="Times New Roman" w:hAnsi="Times New Roman" w:cs="Times New Roman"/>
          <w:bCs/>
          <w:sz w:val="24"/>
          <w:szCs w:val="24"/>
        </w:rPr>
        <w:t xml:space="preserve"> level of </w:t>
      </w:r>
      <w:r w:rsidR="00873B56" w:rsidRPr="009C4B3E">
        <w:rPr>
          <w:rFonts w:ascii="Times New Roman" w:hAnsi="Times New Roman" w:cs="Times New Roman"/>
          <w:bCs/>
          <w:sz w:val="24"/>
          <w:szCs w:val="24"/>
        </w:rPr>
        <w:t xml:space="preserve">statistical </w:t>
      </w:r>
      <w:r w:rsidRPr="009C4B3E">
        <w:rPr>
          <w:rFonts w:ascii="Times New Roman" w:hAnsi="Times New Roman" w:cs="Times New Roman"/>
          <w:bCs/>
          <w:sz w:val="24"/>
          <w:szCs w:val="24"/>
        </w:rPr>
        <w:t>significance). This provides another dimension to evaluating buying decisions in pharmacy practice research. Furthermore, the interpretation of the model as shown in (Table 5) r</w:t>
      </w:r>
      <w:commentRangeStart w:id="69"/>
      <w:r w:rsidRPr="009C4B3E">
        <w:rPr>
          <w:rFonts w:ascii="Times New Roman" w:hAnsi="Times New Roman" w:cs="Times New Roman"/>
          <w:bCs/>
          <w:sz w:val="24"/>
          <w:szCs w:val="24"/>
        </w:rPr>
        <w:t>evealedbett</w:t>
      </w:r>
      <w:commentRangeEnd w:id="69"/>
      <w:r w:rsidR="00696F95">
        <w:rPr>
          <w:rStyle w:val="CommentReference"/>
        </w:rPr>
        <w:commentReference w:id="69"/>
      </w:r>
      <w:r w:rsidRPr="009C4B3E">
        <w:rPr>
          <w:rFonts w:ascii="Times New Roman" w:hAnsi="Times New Roman" w:cs="Times New Roman"/>
          <w:bCs/>
          <w:sz w:val="24"/>
          <w:szCs w:val="24"/>
        </w:rPr>
        <w:t>er significance v</w:t>
      </w:r>
      <w:commentRangeStart w:id="70"/>
      <w:r w:rsidRPr="009C4B3E">
        <w:rPr>
          <w:rFonts w:ascii="Times New Roman" w:hAnsi="Times New Roman" w:cs="Times New Roman"/>
          <w:bCs/>
          <w:sz w:val="24"/>
          <w:szCs w:val="24"/>
        </w:rPr>
        <w:t>alues</w:t>
      </w:r>
      <w:r w:rsidR="006633A7" w:rsidRPr="009C4B3E">
        <w:rPr>
          <w:rFonts w:ascii="Times New Roman" w:hAnsi="Times New Roman" w:cs="Times New Roman"/>
          <w:bCs/>
          <w:sz w:val="24"/>
          <w:szCs w:val="24"/>
        </w:rPr>
        <w:t xml:space="preserve">for </w:t>
      </w:r>
      <w:commentRangeEnd w:id="70"/>
      <w:r w:rsidR="00696F95">
        <w:rPr>
          <w:rStyle w:val="CommentReference"/>
        </w:rPr>
        <w:commentReference w:id="70"/>
      </w:r>
      <w:r w:rsidR="001D5FD0" w:rsidRPr="009C4B3E">
        <w:rPr>
          <w:rFonts w:ascii="Times New Roman" w:hAnsi="Times New Roman" w:cs="Times New Roman"/>
          <w:bCs/>
          <w:sz w:val="24"/>
          <w:szCs w:val="24"/>
        </w:rPr>
        <w:t>‘</w:t>
      </w:r>
      <w:r w:rsidR="006633A7" w:rsidRPr="009C4B3E">
        <w:rPr>
          <w:rFonts w:ascii="Times New Roman" w:hAnsi="Times New Roman" w:cs="Times New Roman"/>
          <w:sz w:val="24"/>
          <w:szCs w:val="24"/>
        </w:rPr>
        <w:t>Quality assurance</w:t>
      </w:r>
      <w:r w:rsidR="001D5FD0" w:rsidRPr="009C4B3E">
        <w:rPr>
          <w:rFonts w:ascii="Times New Roman" w:hAnsi="Times New Roman" w:cs="Times New Roman"/>
          <w:sz w:val="24"/>
          <w:szCs w:val="24"/>
        </w:rPr>
        <w:t>’</w:t>
      </w:r>
      <w:r w:rsidR="006633A7" w:rsidRPr="009C4B3E">
        <w:rPr>
          <w:rFonts w:ascii="Times New Roman" w:hAnsi="Times New Roman" w:cs="Times New Roman"/>
          <w:bCs/>
          <w:sz w:val="24"/>
          <w:szCs w:val="24"/>
        </w:rPr>
        <w:t xml:space="preserve">, </w:t>
      </w:r>
      <w:r w:rsidR="001D5FD0" w:rsidRPr="009C4B3E">
        <w:rPr>
          <w:rFonts w:ascii="Times New Roman" w:hAnsi="Times New Roman" w:cs="Times New Roman"/>
          <w:bCs/>
          <w:sz w:val="24"/>
          <w:szCs w:val="24"/>
        </w:rPr>
        <w:t>‘</w:t>
      </w:r>
      <w:r w:rsidR="006633A7" w:rsidRPr="009C4B3E">
        <w:rPr>
          <w:rFonts w:ascii="Times New Roman" w:hAnsi="Times New Roman" w:cs="Times New Roman"/>
          <w:sz w:val="24"/>
          <w:szCs w:val="24"/>
        </w:rPr>
        <w:t>Access to credit facility</w:t>
      </w:r>
      <w:r w:rsidR="006633A7" w:rsidRPr="009C4B3E">
        <w:rPr>
          <w:rFonts w:ascii="Times New Roman" w:hAnsi="Times New Roman" w:cs="Times New Roman"/>
          <w:bCs/>
          <w:sz w:val="24"/>
          <w:szCs w:val="24"/>
        </w:rPr>
        <w:t xml:space="preserve">, </w:t>
      </w:r>
      <w:r w:rsidR="001D5FD0" w:rsidRPr="009C4B3E">
        <w:rPr>
          <w:rFonts w:ascii="Times New Roman" w:hAnsi="Times New Roman" w:cs="Times New Roman"/>
          <w:bCs/>
          <w:sz w:val="24"/>
          <w:szCs w:val="24"/>
        </w:rPr>
        <w:t>‘</w:t>
      </w:r>
      <w:r w:rsidR="006633A7" w:rsidRPr="009C4B3E">
        <w:rPr>
          <w:rFonts w:ascii="Times New Roman" w:hAnsi="Times New Roman" w:cs="Times New Roman"/>
          <w:sz w:val="24"/>
          <w:szCs w:val="24"/>
        </w:rPr>
        <w:t>good working relationship</w:t>
      </w:r>
      <w:r w:rsidR="001D5FD0" w:rsidRPr="009C4B3E">
        <w:rPr>
          <w:rFonts w:ascii="Times New Roman" w:hAnsi="Times New Roman" w:cs="Times New Roman"/>
          <w:sz w:val="24"/>
          <w:szCs w:val="24"/>
        </w:rPr>
        <w:t>’</w:t>
      </w:r>
      <w:r w:rsidR="006633A7" w:rsidRPr="009C4B3E">
        <w:rPr>
          <w:rFonts w:ascii="Times New Roman" w:hAnsi="Times New Roman" w:cs="Times New Roman"/>
          <w:sz w:val="24"/>
          <w:szCs w:val="24"/>
        </w:rPr>
        <w:t xml:space="preserve">, </w:t>
      </w:r>
      <w:r w:rsidR="001D5FD0" w:rsidRPr="009C4B3E">
        <w:rPr>
          <w:rFonts w:ascii="Times New Roman" w:hAnsi="Times New Roman" w:cs="Times New Roman"/>
          <w:sz w:val="24"/>
          <w:szCs w:val="24"/>
        </w:rPr>
        <w:t>‘</w:t>
      </w:r>
      <w:r w:rsidR="006633A7" w:rsidRPr="009C4B3E">
        <w:rPr>
          <w:rFonts w:ascii="Times New Roman" w:hAnsi="Times New Roman" w:cs="Times New Roman"/>
          <w:sz w:val="24"/>
          <w:szCs w:val="24"/>
        </w:rPr>
        <w:t xml:space="preserve">range of products, </w:t>
      </w:r>
      <w:r w:rsidR="001D5FD0" w:rsidRPr="009C4B3E">
        <w:rPr>
          <w:rFonts w:ascii="Times New Roman" w:hAnsi="Times New Roman" w:cs="Times New Roman"/>
          <w:sz w:val="24"/>
          <w:szCs w:val="24"/>
        </w:rPr>
        <w:t>‘</w:t>
      </w:r>
      <w:r w:rsidR="006633A7" w:rsidRPr="009C4B3E">
        <w:rPr>
          <w:rFonts w:ascii="Times New Roman" w:hAnsi="Times New Roman" w:cs="Times New Roman"/>
          <w:sz w:val="24"/>
          <w:szCs w:val="24"/>
        </w:rPr>
        <w:t xml:space="preserve">potential to make a profit, </w:t>
      </w:r>
      <w:r w:rsidR="001D5FD0" w:rsidRPr="009C4B3E">
        <w:rPr>
          <w:rFonts w:ascii="Times New Roman" w:hAnsi="Times New Roman" w:cs="Times New Roman"/>
          <w:sz w:val="24"/>
          <w:szCs w:val="24"/>
        </w:rPr>
        <w:t>‘</w:t>
      </w:r>
      <w:r w:rsidR="006633A7" w:rsidRPr="009C4B3E">
        <w:rPr>
          <w:rFonts w:ascii="Times New Roman" w:hAnsi="Times New Roman" w:cs="Times New Roman"/>
          <w:sz w:val="24"/>
          <w:szCs w:val="24"/>
        </w:rPr>
        <w:t>trade discounts</w:t>
      </w:r>
      <w:r w:rsidR="001D5FD0" w:rsidRPr="009C4B3E">
        <w:rPr>
          <w:rFonts w:ascii="Times New Roman" w:hAnsi="Times New Roman" w:cs="Times New Roman"/>
          <w:sz w:val="24"/>
          <w:szCs w:val="24"/>
        </w:rPr>
        <w:t>’</w:t>
      </w:r>
      <w:r w:rsidR="006633A7" w:rsidRPr="009C4B3E">
        <w:rPr>
          <w:rFonts w:ascii="Times New Roman" w:hAnsi="Times New Roman" w:cs="Times New Roman"/>
          <w:bCs/>
          <w:sz w:val="24"/>
          <w:szCs w:val="24"/>
        </w:rPr>
        <w:t xml:space="preserve">and </w:t>
      </w:r>
      <w:r w:rsidR="001D5FD0" w:rsidRPr="009C4B3E">
        <w:rPr>
          <w:rFonts w:ascii="Times New Roman" w:hAnsi="Times New Roman" w:cs="Times New Roman"/>
          <w:bCs/>
          <w:sz w:val="24"/>
          <w:szCs w:val="24"/>
        </w:rPr>
        <w:t>‘</w:t>
      </w:r>
      <w:r w:rsidR="006633A7" w:rsidRPr="009C4B3E">
        <w:rPr>
          <w:rFonts w:ascii="Times New Roman" w:hAnsi="Times New Roman" w:cs="Times New Roman"/>
          <w:sz w:val="24"/>
          <w:szCs w:val="24"/>
        </w:rPr>
        <w:t>value-added service</w:t>
      </w:r>
      <w:r w:rsidR="001D5FD0" w:rsidRPr="009C4B3E">
        <w:rPr>
          <w:rFonts w:ascii="Times New Roman" w:hAnsi="Times New Roman" w:cs="Times New Roman"/>
          <w:sz w:val="24"/>
          <w:szCs w:val="24"/>
        </w:rPr>
        <w:t>’</w:t>
      </w:r>
      <w:r w:rsidR="005250C5" w:rsidRPr="009C4B3E">
        <w:rPr>
          <w:rFonts w:ascii="Times New Roman" w:hAnsi="Times New Roman" w:cs="Times New Roman"/>
          <w:bCs/>
          <w:sz w:val="24"/>
          <w:szCs w:val="24"/>
        </w:rPr>
        <w:t xml:space="preserve"> associated with the preference of PC and LCchannels </w:t>
      </w:r>
      <w:r w:rsidR="006633A7" w:rsidRPr="009C4B3E">
        <w:rPr>
          <w:rFonts w:ascii="Times New Roman" w:hAnsi="Times New Roman" w:cs="Times New Roman"/>
          <w:bCs/>
          <w:sz w:val="24"/>
          <w:szCs w:val="24"/>
        </w:rPr>
        <w:t xml:space="preserve">(p&lt;0.01). </w:t>
      </w:r>
      <w:r w:rsidR="001D5FD0" w:rsidRPr="009C4B3E">
        <w:rPr>
          <w:rFonts w:ascii="Times New Roman" w:hAnsi="Times New Roman" w:cs="Times New Roman"/>
          <w:bCs/>
          <w:sz w:val="24"/>
          <w:szCs w:val="24"/>
        </w:rPr>
        <w:t xml:space="preserve">Compared to </w:t>
      </w:r>
      <w:r w:rsidR="001D5FD0" w:rsidRPr="009C4B3E">
        <w:rPr>
          <w:rFonts w:ascii="Times New Roman" w:hAnsi="Times New Roman" w:cs="Times New Roman"/>
          <w:sz w:val="24"/>
          <w:szCs w:val="24"/>
        </w:rPr>
        <w:t>'flexible payment timelines, 'timeliness of supply'</w:t>
      </w:r>
      <w:r w:rsidR="001D5FD0" w:rsidRPr="009C4B3E">
        <w:rPr>
          <w:rFonts w:ascii="Times New Roman" w:hAnsi="Times New Roman" w:cs="Times New Roman"/>
          <w:bCs/>
          <w:sz w:val="24"/>
          <w:szCs w:val="24"/>
        </w:rPr>
        <w:t xml:space="preserve"> and ‘</w:t>
      </w:r>
      <w:r w:rsidR="001D5FD0" w:rsidRPr="009C4B3E">
        <w:rPr>
          <w:rFonts w:ascii="Times New Roman" w:hAnsi="Times New Roman" w:cs="Times New Roman"/>
          <w:sz w:val="24"/>
          <w:szCs w:val="24"/>
        </w:rPr>
        <w:t>competitive pricing’</w:t>
      </w:r>
      <w:r w:rsidR="001D5FD0" w:rsidRPr="009C4B3E">
        <w:rPr>
          <w:rFonts w:ascii="Times New Roman" w:hAnsi="Times New Roman" w:cs="Times New Roman"/>
          <w:bCs/>
          <w:sz w:val="24"/>
          <w:szCs w:val="24"/>
        </w:rPr>
        <w:t xml:space="preserve"> did not have significant effects in influencing supply preference in the MNL (p&gt;0.05). </w:t>
      </w:r>
      <w:commentRangeEnd w:id="68"/>
      <w:r w:rsidR="00F56632">
        <w:rPr>
          <w:rStyle w:val="CommentReference"/>
        </w:rPr>
        <w:commentReference w:id="68"/>
      </w:r>
    </w:p>
    <w:p w:rsidR="00D82443" w:rsidRPr="009C4B3E" w:rsidRDefault="00ED65FB" w:rsidP="00B176D5">
      <w:pPr>
        <w:spacing w:after="0" w:line="276" w:lineRule="auto"/>
        <w:jc w:val="both"/>
        <w:rPr>
          <w:rFonts w:ascii="Times New Roman" w:hAnsi="Times New Roman" w:cs="Times New Roman"/>
          <w:sz w:val="24"/>
          <w:szCs w:val="24"/>
        </w:rPr>
      </w:pPr>
      <w:commentRangeStart w:id="71"/>
      <w:r w:rsidRPr="009C4B3E">
        <w:rPr>
          <w:rFonts w:ascii="Times New Roman" w:hAnsi="Times New Roman" w:cs="Times New Roman"/>
          <w:sz w:val="24"/>
          <w:szCs w:val="24"/>
        </w:rPr>
        <w:t>There are practice implications to be gleaned from the outcomes of this study</w:t>
      </w:r>
      <w:r w:rsidR="0042531C" w:rsidRPr="009C4B3E">
        <w:rPr>
          <w:rFonts w:ascii="Times New Roman" w:hAnsi="Times New Roman" w:cs="Times New Roman"/>
          <w:sz w:val="24"/>
          <w:szCs w:val="24"/>
        </w:rPr>
        <w:t xml:space="preserve"> for practitioners</w:t>
      </w:r>
      <w:r w:rsidR="005250C5" w:rsidRPr="009C4B3E">
        <w:rPr>
          <w:rFonts w:ascii="Times New Roman" w:hAnsi="Times New Roman" w:cs="Times New Roman"/>
          <w:sz w:val="24"/>
          <w:szCs w:val="24"/>
        </w:rPr>
        <w:t xml:space="preserve"> and researchers operating in LMICs; a) provide</w:t>
      </w:r>
      <w:r w:rsidRPr="009C4B3E">
        <w:rPr>
          <w:rFonts w:ascii="Times New Roman" w:hAnsi="Times New Roman" w:cs="Times New Roman"/>
          <w:sz w:val="24"/>
          <w:szCs w:val="24"/>
        </w:rPr>
        <w:t xml:space="preserve"> a</w:t>
      </w:r>
      <w:r w:rsidR="005250C5" w:rsidRPr="009C4B3E">
        <w:rPr>
          <w:rFonts w:ascii="Times New Roman" w:hAnsi="Times New Roman" w:cs="Times New Roman"/>
          <w:sz w:val="24"/>
          <w:szCs w:val="24"/>
        </w:rPr>
        <w:t xml:space="preserve">nempirical </w:t>
      </w:r>
      <w:r w:rsidRPr="009C4B3E">
        <w:rPr>
          <w:rFonts w:ascii="Times New Roman" w:hAnsi="Times New Roman" w:cs="Times New Roman"/>
          <w:sz w:val="24"/>
          <w:szCs w:val="24"/>
        </w:rPr>
        <w:t xml:space="preserve">guide to </w:t>
      </w:r>
      <w:r w:rsidR="005250C5" w:rsidRPr="009C4B3E">
        <w:rPr>
          <w:rFonts w:ascii="Times New Roman" w:hAnsi="Times New Roman" w:cs="Times New Roman"/>
          <w:sz w:val="24"/>
          <w:szCs w:val="24"/>
        </w:rPr>
        <w:t xml:space="preserve">quality </w:t>
      </w:r>
      <w:r w:rsidRPr="009C4B3E">
        <w:rPr>
          <w:rFonts w:ascii="Times New Roman" w:hAnsi="Times New Roman" w:cs="Times New Roman"/>
          <w:sz w:val="24"/>
          <w:szCs w:val="24"/>
        </w:rPr>
        <w:t>decision-making</w:t>
      </w:r>
      <w:r w:rsidR="0042531C" w:rsidRPr="009C4B3E">
        <w:rPr>
          <w:rFonts w:ascii="Times New Roman" w:hAnsi="Times New Roman" w:cs="Times New Roman"/>
          <w:sz w:val="24"/>
          <w:szCs w:val="24"/>
        </w:rPr>
        <w:t xml:space="preserve"> in particular when there are key parameters to consider. Hence,</w:t>
      </w:r>
      <w:r w:rsidRPr="009C4B3E">
        <w:rPr>
          <w:rFonts w:ascii="Times New Roman" w:hAnsi="Times New Roman" w:cs="Times New Roman"/>
          <w:sz w:val="24"/>
          <w:szCs w:val="24"/>
        </w:rPr>
        <w:t xml:space="preserve"> there is the need to improve or enhance the quality of decisions taken during the procurement process using a ranking system or algorithm of key considerations. b) </w:t>
      </w:r>
      <w:r w:rsidR="007047D1" w:rsidRPr="009C4B3E">
        <w:rPr>
          <w:rFonts w:ascii="Times New Roman" w:hAnsi="Times New Roman" w:cs="Times New Roman"/>
          <w:sz w:val="24"/>
          <w:szCs w:val="24"/>
        </w:rPr>
        <w:t>Improves</w:t>
      </w:r>
      <w:r w:rsidRPr="009C4B3E">
        <w:rPr>
          <w:rFonts w:ascii="Times New Roman" w:hAnsi="Times New Roman" w:cs="Times New Roman"/>
          <w:sz w:val="24"/>
          <w:szCs w:val="24"/>
        </w:rPr>
        <w:t xml:space="preserve"> the overall efficiency in supply chain mechanisms to ensure timely delivery and pricing to improve cost-containment and eventually lower costs to patients.</w:t>
      </w:r>
      <w:r w:rsidR="0042531C" w:rsidRPr="009C4B3E">
        <w:rPr>
          <w:rFonts w:ascii="Times New Roman" w:hAnsi="Times New Roman" w:cs="Times New Roman"/>
          <w:sz w:val="24"/>
          <w:szCs w:val="24"/>
        </w:rPr>
        <w:t xml:space="preserve"> c) In keeping with the expanded roles of community pharmacies in primary healthcare delivery, there is the need to focus on the role of continuous medical education (CME) to update and inform community pharmacists of current procurement trends and how to improve practice, e) information planning, f) Continuous improvement delivery; stakeholders involved in the supply chain of medicines, who should invest time and resource to on quality-of-service delivery to promote a shift in perception.</w:t>
      </w:r>
      <w:commentRangeEnd w:id="71"/>
      <w:r w:rsidR="00F56632">
        <w:rPr>
          <w:rStyle w:val="CommentReference"/>
        </w:rPr>
        <w:commentReference w:id="71"/>
      </w:r>
    </w:p>
    <w:p w:rsidR="000435FE" w:rsidRPr="009C4B3E"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sz w:val="24"/>
          <w:szCs w:val="24"/>
        </w:rPr>
        <w:t>This study, however, had some limitations such as there is a need to expand the scope of the research work beyond the sout</w:t>
      </w:r>
      <w:r w:rsidR="001E4DFC" w:rsidRPr="009C4B3E">
        <w:rPr>
          <w:rFonts w:ascii="Times New Roman" w:hAnsi="Times New Roman" w:cs="Times New Roman"/>
          <w:sz w:val="24"/>
          <w:szCs w:val="24"/>
        </w:rPr>
        <w:t xml:space="preserve">hwestern part of Nigeria </w:t>
      </w:r>
      <w:r w:rsidRPr="009C4B3E">
        <w:rPr>
          <w:rFonts w:ascii="Times New Roman" w:hAnsi="Times New Roman" w:cs="Times New Roman"/>
          <w:sz w:val="24"/>
          <w:szCs w:val="24"/>
        </w:rPr>
        <w:t xml:space="preserve">to improve the </w:t>
      </w:r>
      <w:commentRangeStart w:id="72"/>
      <w:r w:rsidRPr="009C4B3E">
        <w:rPr>
          <w:rFonts w:ascii="Times New Roman" w:hAnsi="Times New Roman" w:cs="Times New Roman"/>
          <w:sz w:val="24"/>
          <w:szCs w:val="24"/>
        </w:rPr>
        <w:t>generalizabilit</w:t>
      </w:r>
      <w:commentRangeEnd w:id="72"/>
      <w:r w:rsidR="00696F95">
        <w:rPr>
          <w:rStyle w:val="CommentReference"/>
        </w:rPr>
        <w:commentReference w:id="72"/>
      </w:r>
      <w:r w:rsidRPr="009C4B3E">
        <w:rPr>
          <w:rFonts w:ascii="Times New Roman" w:hAnsi="Times New Roman" w:cs="Times New Roman"/>
          <w:sz w:val="24"/>
          <w:szCs w:val="24"/>
        </w:rPr>
        <w:t xml:space="preserve">y of study outcomes. Secondly, there </w:t>
      </w:r>
      <w:r w:rsidR="005125C0" w:rsidRPr="009C4B3E">
        <w:rPr>
          <w:rFonts w:ascii="Times New Roman" w:hAnsi="Times New Roman" w:cs="Times New Roman"/>
          <w:sz w:val="24"/>
          <w:szCs w:val="24"/>
        </w:rPr>
        <w:t xml:space="preserve">is a need to include other constructs in the list of buying factors to address other </w:t>
      </w:r>
      <w:r w:rsidRPr="009C4B3E">
        <w:rPr>
          <w:rFonts w:ascii="Times New Roman" w:hAnsi="Times New Roman" w:cs="Times New Roman"/>
          <w:sz w:val="24"/>
          <w:szCs w:val="24"/>
        </w:rPr>
        <w:t xml:space="preserve">relevant </w:t>
      </w:r>
      <w:r w:rsidR="00291C06" w:rsidRPr="009C4B3E">
        <w:rPr>
          <w:rFonts w:ascii="Times New Roman" w:hAnsi="Times New Roman" w:cs="Times New Roman"/>
          <w:sz w:val="24"/>
          <w:szCs w:val="24"/>
        </w:rPr>
        <w:t xml:space="preserve">factors in the model. This will </w:t>
      </w:r>
      <w:r w:rsidR="005125C0" w:rsidRPr="009C4B3E">
        <w:rPr>
          <w:rFonts w:ascii="Times New Roman" w:hAnsi="Times New Roman" w:cs="Times New Roman"/>
          <w:sz w:val="24"/>
          <w:szCs w:val="24"/>
        </w:rPr>
        <w:t>enhance the interpretability of the results.</w:t>
      </w:r>
    </w:p>
    <w:p w:rsidR="005A6F15" w:rsidRPr="009C054B" w:rsidRDefault="00ED65FB" w:rsidP="00B176D5">
      <w:pPr>
        <w:spacing w:after="0" w:line="276" w:lineRule="auto"/>
        <w:jc w:val="both"/>
        <w:rPr>
          <w:rFonts w:ascii="Times New Roman" w:hAnsi="Times New Roman" w:cs="Times New Roman"/>
          <w:b/>
          <w:bCs/>
          <w:sz w:val="24"/>
          <w:szCs w:val="24"/>
        </w:rPr>
      </w:pPr>
      <w:r w:rsidRPr="009C054B">
        <w:rPr>
          <w:rFonts w:ascii="Times New Roman" w:hAnsi="Times New Roman" w:cs="Times New Roman"/>
          <w:b/>
          <w:bCs/>
          <w:sz w:val="24"/>
          <w:szCs w:val="24"/>
        </w:rPr>
        <w:t>CONCLUSION</w:t>
      </w:r>
    </w:p>
    <w:p w:rsidR="00124813" w:rsidRDefault="00ED65FB" w:rsidP="00B176D5">
      <w:pPr>
        <w:spacing w:after="0" w:line="276" w:lineRule="auto"/>
        <w:jc w:val="both"/>
        <w:rPr>
          <w:rFonts w:ascii="Times New Roman" w:hAnsi="Times New Roman" w:cs="Times New Roman"/>
          <w:bCs/>
          <w:sz w:val="24"/>
          <w:szCs w:val="24"/>
        </w:rPr>
      </w:pPr>
      <w:r w:rsidRPr="009C4B3E">
        <w:rPr>
          <w:rFonts w:ascii="Times New Roman" w:hAnsi="Times New Roman" w:cs="Times New Roman"/>
          <w:bCs/>
          <w:sz w:val="24"/>
          <w:szCs w:val="24"/>
        </w:rPr>
        <w:t xml:space="preserve">This study </w:t>
      </w:r>
      <w:commentRangeStart w:id="73"/>
      <w:r w:rsidRPr="009C4B3E">
        <w:rPr>
          <w:rFonts w:ascii="Times New Roman" w:hAnsi="Times New Roman" w:cs="Times New Roman"/>
          <w:bCs/>
          <w:sz w:val="24"/>
          <w:szCs w:val="24"/>
        </w:rPr>
        <w:t xml:space="preserve">provided an understanding of the </w:t>
      </w:r>
      <w:r w:rsidR="006A6749" w:rsidRPr="009C4B3E">
        <w:rPr>
          <w:rFonts w:ascii="Times New Roman" w:hAnsi="Times New Roman" w:cs="Times New Roman"/>
          <w:bCs/>
          <w:sz w:val="24"/>
          <w:szCs w:val="24"/>
        </w:rPr>
        <w:t xml:space="preserve">purchasing </w:t>
      </w:r>
      <w:r w:rsidR="005A6F15" w:rsidRPr="009C4B3E">
        <w:rPr>
          <w:rFonts w:ascii="Times New Roman" w:hAnsi="Times New Roman" w:cs="Times New Roman"/>
          <w:bCs/>
          <w:sz w:val="24"/>
          <w:szCs w:val="24"/>
        </w:rPr>
        <w:t>behavior</w:t>
      </w:r>
      <w:r w:rsidR="006A6749" w:rsidRPr="009C4B3E">
        <w:rPr>
          <w:rFonts w:ascii="Times New Roman" w:hAnsi="Times New Roman" w:cs="Times New Roman"/>
          <w:bCs/>
          <w:sz w:val="24"/>
          <w:szCs w:val="24"/>
        </w:rPr>
        <w:t xml:space="preserve"> of community pharmacists in addition to an idea into the priority considerations informing buying decisions from various channels of drug supply in a developing </w:t>
      </w:r>
      <w:r w:rsidR="005A6F15" w:rsidRPr="009C4B3E">
        <w:rPr>
          <w:rFonts w:ascii="Times New Roman" w:hAnsi="Times New Roman" w:cs="Times New Roman"/>
          <w:bCs/>
          <w:sz w:val="24"/>
          <w:szCs w:val="24"/>
        </w:rPr>
        <w:t xml:space="preserve">country. </w:t>
      </w:r>
      <w:r w:rsidR="00015A8A" w:rsidRPr="009C4B3E">
        <w:rPr>
          <w:rFonts w:ascii="Times New Roman" w:hAnsi="Times New Roman" w:cs="Times New Roman"/>
          <w:bCs/>
          <w:sz w:val="24"/>
          <w:szCs w:val="24"/>
        </w:rPr>
        <w:t>The study provided</w:t>
      </w:r>
      <w:r w:rsidR="00246425" w:rsidRPr="009C4B3E">
        <w:rPr>
          <w:rFonts w:ascii="Times New Roman" w:hAnsi="Times New Roman" w:cs="Times New Roman"/>
          <w:bCs/>
          <w:sz w:val="24"/>
          <w:szCs w:val="24"/>
        </w:rPr>
        <w:t xml:space="preserve"> sufficient justification for the </w:t>
      </w:r>
      <w:r w:rsidR="009D1C66" w:rsidRPr="009C4B3E">
        <w:rPr>
          <w:rFonts w:ascii="Times New Roman" w:hAnsi="Times New Roman" w:cs="Times New Roman"/>
          <w:bCs/>
          <w:sz w:val="24"/>
          <w:szCs w:val="24"/>
        </w:rPr>
        <w:t xml:space="preserve">use of </w:t>
      </w:r>
      <w:r w:rsidR="00AC3DCD" w:rsidRPr="009C4B3E">
        <w:rPr>
          <w:rFonts w:ascii="Times New Roman" w:hAnsi="Times New Roman" w:cs="Times New Roman"/>
          <w:bCs/>
          <w:sz w:val="24"/>
          <w:szCs w:val="24"/>
        </w:rPr>
        <w:t xml:space="preserve">scoring and </w:t>
      </w:r>
      <w:commentRangeEnd w:id="73"/>
      <w:r w:rsidR="00F56632">
        <w:rPr>
          <w:rStyle w:val="CommentReference"/>
        </w:rPr>
        <w:commentReference w:id="73"/>
      </w:r>
      <w:r w:rsidR="00B465D4" w:rsidRPr="009C4B3E">
        <w:rPr>
          <w:rFonts w:ascii="Times New Roman" w:hAnsi="Times New Roman" w:cs="Times New Roman"/>
          <w:bCs/>
          <w:sz w:val="24"/>
          <w:szCs w:val="24"/>
        </w:rPr>
        <w:t xml:space="preserve">multinomial </w:t>
      </w:r>
      <w:r w:rsidR="005A6F15" w:rsidRPr="009C4B3E">
        <w:rPr>
          <w:rFonts w:ascii="Times New Roman" w:hAnsi="Times New Roman" w:cs="Times New Roman"/>
          <w:bCs/>
          <w:sz w:val="24"/>
          <w:szCs w:val="24"/>
        </w:rPr>
        <w:t xml:space="preserve">regression modeling to improve understanding of </w:t>
      </w:r>
      <w:r w:rsidR="00B465D4" w:rsidRPr="009C4B3E">
        <w:rPr>
          <w:rFonts w:ascii="Times New Roman" w:hAnsi="Times New Roman" w:cs="Times New Roman"/>
          <w:bCs/>
          <w:sz w:val="24"/>
          <w:szCs w:val="24"/>
        </w:rPr>
        <w:t xml:space="preserve">the relative odds involved in </w:t>
      </w:r>
      <w:r w:rsidR="005A6F15" w:rsidRPr="009C4B3E">
        <w:rPr>
          <w:rFonts w:ascii="Times New Roman" w:hAnsi="Times New Roman" w:cs="Times New Roman"/>
          <w:bCs/>
          <w:sz w:val="24"/>
          <w:szCs w:val="24"/>
        </w:rPr>
        <w:t>decision-making as it relates to preference.</w:t>
      </w:r>
    </w:p>
    <w:p w:rsidR="003146A9" w:rsidRDefault="003146A9" w:rsidP="00B176D5">
      <w:pPr>
        <w:spacing w:after="0" w:line="276" w:lineRule="auto"/>
        <w:jc w:val="both"/>
        <w:rPr>
          <w:rFonts w:ascii="Times New Roman" w:hAnsi="Times New Roman" w:cs="Times New Roman"/>
          <w:b/>
          <w:bCs/>
          <w:sz w:val="24"/>
          <w:szCs w:val="24"/>
        </w:rPr>
      </w:pPr>
    </w:p>
    <w:p w:rsidR="005C4D47" w:rsidRDefault="005C4D47" w:rsidP="00B176D5">
      <w:pPr>
        <w:spacing w:after="0" w:line="276" w:lineRule="auto"/>
        <w:jc w:val="both"/>
        <w:rPr>
          <w:rFonts w:ascii="Times New Roman" w:hAnsi="Times New Roman" w:cs="Times New Roman"/>
          <w:b/>
          <w:bCs/>
          <w:sz w:val="24"/>
          <w:szCs w:val="24"/>
        </w:rPr>
      </w:pPr>
    </w:p>
    <w:p w:rsidR="005C4D47" w:rsidRDefault="005C4D47" w:rsidP="00B176D5">
      <w:pPr>
        <w:spacing w:after="0" w:line="276" w:lineRule="auto"/>
        <w:jc w:val="both"/>
        <w:rPr>
          <w:rFonts w:ascii="Times New Roman" w:hAnsi="Times New Roman" w:cs="Times New Roman"/>
          <w:b/>
          <w:bCs/>
          <w:sz w:val="24"/>
          <w:szCs w:val="24"/>
        </w:rPr>
      </w:pPr>
    </w:p>
    <w:p w:rsidR="005C4D47" w:rsidRPr="00E75CD8" w:rsidRDefault="005C4D47" w:rsidP="005C4D47">
      <w:pPr>
        <w:spacing w:after="0"/>
        <w:rPr>
          <w:rFonts w:ascii="Bookman Old Style" w:hAnsi="Bookman Old Style" w:cs="Times New Roman"/>
          <w:b/>
          <w:highlight w:val="yellow"/>
        </w:rPr>
      </w:pPr>
      <w:commentRangeStart w:id="74"/>
      <w:r w:rsidRPr="00E75CD8">
        <w:rPr>
          <w:rFonts w:ascii="Bookman Old Style" w:hAnsi="Bookman Old Style" w:cs="Times New Roman"/>
          <w:b/>
          <w:highlight w:val="yellow"/>
        </w:rPr>
        <w:t>Author’s Contribution</w:t>
      </w:r>
      <w:commentRangeEnd w:id="74"/>
      <w:r w:rsidRPr="00E75CD8">
        <w:rPr>
          <w:rStyle w:val="CommentReference"/>
          <w:rFonts w:ascii="Courier" w:eastAsia="Times New Roman" w:hAnsi="Courier" w:cs="Courier"/>
          <w:snapToGrid w:val="0"/>
        </w:rPr>
        <w:commentReference w:id="74"/>
      </w:r>
    </w:p>
    <w:p w:rsidR="005C4D47" w:rsidRDefault="005C4D47" w:rsidP="00B176D5">
      <w:pPr>
        <w:spacing w:after="0" w:line="276" w:lineRule="auto"/>
        <w:jc w:val="both"/>
        <w:rPr>
          <w:rFonts w:ascii="Times New Roman" w:hAnsi="Times New Roman" w:cs="Times New Roman"/>
          <w:b/>
          <w:bCs/>
          <w:sz w:val="24"/>
          <w:szCs w:val="24"/>
        </w:rPr>
      </w:pPr>
    </w:p>
    <w:p w:rsidR="005C4D47" w:rsidRDefault="005C4D47" w:rsidP="00B176D5">
      <w:pPr>
        <w:spacing w:after="0" w:line="276" w:lineRule="auto"/>
        <w:jc w:val="both"/>
        <w:rPr>
          <w:rFonts w:ascii="Times New Roman" w:hAnsi="Times New Roman" w:cs="Times New Roman"/>
          <w:b/>
          <w:bCs/>
          <w:sz w:val="24"/>
          <w:szCs w:val="24"/>
        </w:rPr>
      </w:pPr>
    </w:p>
    <w:p w:rsidR="00B5495F" w:rsidRPr="009C054B" w:rsidRDefault="00ED65FB" w:rsidP="00B176D5">
      <w:pPr>
        <w:spacing w:after="0" w:line="276" w:lineRule="auto"/>
        <w:jc w:val="both"/>
        <w:rPr>
          <w:rFonts w:ascii="Times New Roman" w:hAnsi="Times New Roman" w:cs="Times New Roman"/>
          <w:b/>
          <w:sz w:val="24"/>
          <w:szCs w:val="24"/>
        </w:rPr>
      </w:pPr>
      <w:r w:rsidRPr="009C054B">
        <w:rPr>
          <w:rFonts w:ascii="Times New Roman" w:hAnsi="Times New Roman" w:cs="Times New Roman"/>
          <w:b/>
          <w:sz w:val="24"/>
          <w:szCs w:val="24"/>
        </w:rPr>
        <w:t>Acknowledgments</w:t>
      </w:r>
    </w:p>
    <w:p w:rsidR="00877F49" w:rsidRPr="009C4B3E" w:rsidRDefault="00ED65FB" w:rsidP="00B176D5">
      <w:pPr>
        <w:spacing w:after="0" w:line="276" w:lineRule="auto"/>
        <w:jc w:val="both"/>
        <w:rPr>
          <w:rFonts w:ascii="Times New Roman" w:hAnsi="Times New Roman" w:cs="Times New Roman"/>
          <w:sz w:val="24"/>
          <w:szCs w:val="24"/>
        </w:rPr>
      </w:pPr>
      <w:r w:rsidRPr="009C4B3E">
        <w:rPr>
          <w:rFonts w:ascii="Times New Roman" w:hAnsi="Times New Roman" w:cs="Times New Roman"/>
          <w:sz w:val="24"/>
          <w:szCs w:val="24"/>
        </w:rPr>
        <w:t>We appreciate the Management of the Ministry of Health, Ogun state, and the participants in the study for their support.</w:t>
      </w:r>
    </w:p>
    <w:p w:rsidR="00F77333" w:rsidRPr="009C054B" w:rsidRDefault="00ED65FB" w:rsidP="00B176D5">
      <w:pPr>
        <w:pStyle w:val="NoSpacing"/>
        <w:spacing w:line="276" w:lineRule="auto"/>
        <w:jc w:val="both"/>
        <w:rPr>
          <w:rFonts w:ascii="Times New Roman" w:eastAsia="Calibri" w:hAnsi="Times New Roman"/>
          <w:b/>
          <w:sz w:val="24"/>
          <w:szCs w:val="24"/>
          <w:lang w:eastAsia="en-US"/>
        </w:rPr>
      </w:pPr>
      <w:r w:rsidRPr="009C054B">
        <w:rPr>
          <w:rFonts w:ascii="Times New Roman" w:eastAsia="Calibri" w:hAnsi="Times New Roman"/>
          <w:b/>
          <w:sz w:val="24"/>
          <w:szCs w:val="24"/>
          <w:lang w:eastAsia="en-US"/>
        </w:rPr>
        <w:t>Conflicts of interest statement</w:t>
      </w:r>
    </w:p>
    <w:p w:rsidR="00F77333" w:rsidRPr="009C4B3E" w:rsidRDefault="00ED65FB" w:rsidP="00B176D5">
      <w:pPr>
        <w:pStyle w:val="NoSpacing"/>
        <w:spacing w:line="27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The author declares that there is no conflict</w:t>
      </w:r>
      <w:r w:rsidR="007A188C" w:rsidRPr="009C4B3E">
        <w:rPr>
          <w:rFonts w:ascii="Times New Roman" w:eastAsia="Calibri" w:hAnsi="Times New Roman"/>
          <w:sz w:val="24"/>
          <w:szCs w:val="24"/>
          <w:lang w:eastAsia="en-US"/>
        </w:rPr>
        <w:t xml:space="preserve"> of interest</w:t>
      </w:r>
      <w:r>
        <w:rPr>
          <w:rFonts w:ascii="Times New Roman" w:eastAsia="Calibri" w:hAnsi="Times New Roman"/>
          <w:sz w:val="24"/>
          <w:szCs w:val="24"/>
          <w:lang w:eastAsia="en-US"/>
        </w:rPr>
        <w:t xml:space="preserve"> associated with this work</w:t>
      </w:r>
    </w:p>
    <w:p w:rsidR="004E4296" w:rsidRDefault="004E4296" w:rsidP="00B176D5">
      <w:pPr>
        <w:spacing w:after="0" w:line="276" w:lineRule="auto"/>
        <w:jc w:val="both"/>
        <w:rPr>
          <w:rFonts w:ascii="Times New Roman" w:hAnsi="Times New Roman" w:cs="Times New Roman"/>
          <w:b/>
          <w:sz w:val="24"/>
          <w:szCs w:val="24"/>
        </w:rPr>
      </w:pPr>
    </w:p>
    <w:p w:rsidR="004E4296" w:rsidRDefault="004E4296" w:rsidP="00B176D5">
      <w:pPr>
        <w:spacing w:after="0" w:line="276" w:lineRule="auto"/>
        <w:jc w:val="both"/>
        <w:rPr>
          <w:rFonts w:ascii="Times New Roman" w:hAnsi="Times New Roman" w:cs="Times New Roman"/>
          <w:b/>
          <w:sz w:val="24"/>
          <w:szCs w:val="24"/>
        </w:rPr>
      </w:pPr>
    </w:p>
    <w:p w:rsidR="007D6E21" w:rsidRPr="009C054B" w:rsidRDefault="00ED65FB" w:rsidP="00B176D5">
      <w:pPr>
        <w:spacing w:after="0" w:line="276" w:lineRule="auto"/>
        <w:jc w:val="both"/>
        <w:rPr>
          <w:rFonts w:ascii="Times New Roman" w:hAnsi="Times New Roman" w:cs="Times New Roman"/>
          <w:b/>
          <w:bCs/>
          <w:sz w:val="24"/>
          <w:szCs w:val="24"/>
        </w:rPr>
      </w:pPr>
      <w:commentRangeStart w:id="75"/>
      <w:r w:rsidRPr="009C054B">
        <w:rPr>
          <w:rFonts w:ascii="Times New Roman" w:hAnsi="Times New Roman" w:cs="Times New Roman"/>
          <w:b/>
          <w:sz w:val="24"/>
          <w:szCs w:val="24"/>
        </w:rPr>
        <w:t>REFERENCES</w:t>
      </w:r>
      <w:commentRangeEnd w:id="75"/>
      <w:r w:rsidR="009F0085">
        <w:rPr>
          <w:rStyle w:val="CommentReference"/>
        </w:rPr>
        <w:commentReference w:id="75"/>
      </w:r>
    </w:p>
    <w:p w:rsidR="00484065" w:rsidRPr="00BD1064" w:rsidRDefault="00ED65FB" w:rsidP="009F0085">
      <w:pPr>
        <w:pStyle w:val="ListParagraph"/>
        <w:numPr>
          <w:ilvl w:val="0"/>
          <w:numId w:val="3"/>
        </w:numPr>
        <w:spacing w:after="0" w:line="240" w:lineRule="auto"/>
        <w:jc w:val="both"/>
        <w:rPr>
          <w:rFonts w:ascii="Times New Roman" w:hAnsi="Times New Roman" w:cs="Times New Roman"/>
          <w:sz w:val="24"/>
          <w:szCs w:val="24"/>
        </w:rPr>
      </w:pPr>
      <w:bookmarkStart w:id="76" w:name="_Hlk71993342"/>
      <w:r w:rsidRPr="00BD1064">
        <w:rPr>
          <w:rFonts w:ascii="Times New Roman" w:hAnsi="Times New Roman" w:cs="Times New Roman"/>
          <w:sz w:val="24"/>
          <w:szCs w:val="24"/>
        </w:rPr>
        <w:t xml:space="preserve">World Health Organisation. </w:t>
      </w:r>
      <w:r w:rsidR="007A188C" w:rsidRPr="00BD1064">
        <w:rPr>
          <w:rFonts w:ascii="Times New Roman" w:hAnsi="Times New Roman" w:cs="Times New Roman"/>
          <w:sz w:val="24"/>
          <w:szCs w:val="24"/>
        </w:rPr>
        <w:t xml:space="preserve">Practical Guidelines on Procurement for Countries with Small Procurement Agencies. World Health Organization Regional Office for the Western Pacific Manila, Philippines. </w:t>
      </w:r>
      <w:r w:rsidR="005D6340" w:rsidRPr="00BD1064">
        <w:rPr>
          <w:rFonts w:ascii="Times New Roman" w:hAnsi="Times New Roman" w:cs="Times New Roman"/>
          <w:sz w:val="24"/>
          <w:szCs w:val="24"/>
        </w:rPr>
        <w:t>2002.</w:t>
      </w:r>
      <w:r w:rsidR="007A188C" w:rsidRPr="00BD1064">
        <w:rPr>
          <w:rFonts w:ascii="Times New Roman" w:hAnsi="Times New Roman" w:cs="Times New Roman"/>
          <w:sz w:val="24"/>
          <w:szCs w:val="24"/>
        </w:rPr>
        <w:t>Pg 5-6</w:t>
      </w:r>
    </w:p>
    <w:bookmarkEnd w:id="76"/>
    <w:p w:rsidR="00484065" w:rsidRPr="00BD1064"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BD1064">
        <w:rPr>
          <w:rFonts w:ascii="Times New Roman" w:hAnsi="Times New Roman" w:cs="Times New Roman"/>
          <w:sz w:val="24"/>
          <w:szCs w:val="24"/>
        </w:rPr>
        <w:t>World Health Organization</w:t>
      </w:r>
      <w:r w:rsidR="007A188C" w:rsidRPr="00BD1064">
        <w:rPr>
          <w:rFonts w:ascii="Times New Roman" w:hAnsi="Times New Roman" w:cs="Times New Roman"/>
          <w:sz w:val="24"/>
          <w:szCs w:val="24"/>
        </w:rPr>
        <w:t xml:space="preserve">. Managing Procurement; Management Sciences for Health. </w:t>
      </w:r>
      <w:r w:rsidR="005D6340" w:rsidRPr="00BD1064">
        <w:rPr>
          <w:rFonts w:ascii="Times New Roman" w:hAnsi="Times New Roman" w:cs="Times New Roman"/>
          <w:sz w:val="24"/>
          <w:szCs w:val="24"/>
        </w:rPr>
        <w:t xml:space="preserve">2012. </w:t>
      </w:r>
      <w:r w:rsidR="007A188C" w:rsidRPr="00BD1064">
        <w:rPr>
          <w:rFonts w:ascii="Times New Roman" w:hAnsi="Times New Roman" w:cs="Times New Roman"/>
          <w:sz w:val="24"/>
          <w:szCs w:val="24"/>
        </w:rPr>
        <w:t>Chapter 18</w:t>
      </w:r>
    </w:p>
    <w:p w:rsidR="00484065" w:rsidRPr="00BD1064"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BD1064">
        <w:rPr>
          <w:rFonts w:ascii="Times New Roman" w:hAnsi="Times New Roman" w:cs="Times New Roman"/>
          <w:sz w:val="24"/>
          <w:szCs w:val="24"/>
        </w:rPr>
        <w:t>W</w:t>
      </w:r>
      <w:r w:rsidR="00BD1064" w:rsidRPr="00BD1064">
        <w:rPr>
          <w:rFonts w:ascii="Times New Roman" w:hAnsi="Times New Roman" w:cs="Times New Roman"/>
          <w:sz w:val="24"/>
          <w:szCs w:val="24"/>
        </w:rPr>
        <w:t xml:space="preserve">orld Health Organisation. </w:t>
      </w:r>
      <w:r w:rsidRPr="00BD1064">
        <w:rPr>
          <w:rFonts w:ascii="Times New Roman" w:hAnsi="Times New Roman" w:cs="Times New Roman"/>
          <w:sz w:val="24"/>
          <w:szCs w:val="24"/>
        </w:rPr>
        <w:t xml:space="preserve">World Health Organization procurement strategy. </w:t>
      </w:r>
      <w:r w:rsidR="00BD1064" w:rsidRPr="00BD1064">
        <w:rPr>
          <w:rFonts w:ascii="Times New Roman" w:hAnsi="Times New Roman" w:cs="Times New Roman"/>
          <w:sz w:val="24"/>
          <w:szCs w:val="24"/>
        </w:rPr>
        <w:t xml:space="preserve">2013. </w:t>
      </w:r>
      <w:r w:rsidRPr="00BD1064">
        <w:rPr>
          <w:rFonts w:ascii="Times New Roman" w:hAnsi="Times New Roman" w:cs="Times New Roman"/>
          <w:sz w:val="24"/>
          <w:szCs w:val="24"/>
        </w:rPr>
        <w:t>(Accessed May 2021)</w:t>
      </w:r>
    </w:p>
    <w:p w:rsidR="00484065" w:rsidRPr="00BD1064" w:rsidRDefault="00ED65FB" w:rsidP="009F0085">
      <w:pPr>
        <w:pStyle w:val="ListParagraph"/>
        <w:numPr>
          <w:ilvl w:val="0"/>
          <w:numId w:val="3"/>
        </w:numPr>
        <w:spacing w:after="0" w:line="240" w:lineRule="auto"/>
        <w:jc w:val="both"/>
        <w:rPr>
          <w:rFonts w:ascii="Times New Roman" w:hAnsi="Times New Roman" w:cs="Times New Roman"/>
          <w:sz w:val="24"/>
          <w:szCs w:val="24"/>
        </w:rPr>
      </w:pPr>
      <w:bookmarkStart w:id="77" w:name="_Hlk71993382"/>
      <w:r w:rsidRPr="00BD1064">
        <w:rPr>
          <w:rFonts w:ascii="Times New Roman" w:hAnsi="Times New Roman" w:cs="Times New Roman"/>
          <w:sz w:val="24"/>
          <w:szCs w:val="24"/>
        </w:rPr>
        <w:t>World Health Organisation</w:t>
      </w:r>
      <w:r w:rsidR="007A188C" w:rsidRPr="00BD1064">
        <w:rPr>
          <w:rFonts w:ascii="Times New Roman" w:hAnsi="Times New Roman" w:cs="Times New Roman"/>
          <w:sz w:val="24"/>
          <w:szCs w:val="24"/>
        </w:rPr>
        <w:t xml:space="preserve"> WHO Quality Assurance Policy for the Procurement of Essential Medicines and other Health Products. Corporate procurement policy and coordination programs.</w:t>
      </w:r>
      <w:r w:rsidRPr="00BD1064">
        <w:rPr>
          <w:rFonts w:ascii="Times New Roman" w:hAnsi="Times New Roman" w:cs="Times New Roman"/>
          <w:sz w:val="24"/>
          <w:szCs w:val="24"/>
        </w:rPr>
        <w:t>2018.</w:t>
      </w:r>
      <w:r w:rsidR="007A188C" w:rsidRPr="00BD1064">
        <w:rPr>
          <w:rFonts w:ascii="Times New Roman" w:hAnsi="Times New Roman" w:cs="Times New Roman"/>
          <w:sz w:val="24"/>
          <w:szCs w:val="24"/>
        </w:rPr>
        <w:t xml:space="preserve"> (Accessed May 2021)</w:t>
      </w:r>
    </w:p>
    <w:p w:rsidR="00484065" w:rsidRPr="00BD1064"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BD1064">
        <w:rPr>
          <w:rFonts w:ascii="Times New Roman" w:hAnsi="Times New Roman" w:cs="Times New Roman"/>
          <w:sz w:val="24"/>
          <w:szCs w:val="24"/>
        </w:rPr>
        <w:t xml:space="preserve">World Health Organisation. </w:t>
      </w:r>
      <w:r w:rsidR="007A188C" w:rsidRPr="00BD1064">
        <w:rPr>
          <w:rFonts w:ascii="Times New Roman" w:hAnsi="Times New Roman" w:cs="Times New Roman"/>
          <w:sz w:val="24"/>
          <w:szCs w:val="24"/>
        </w:rPr>
        <w:t>Operational principles for good pharmaceutical procurement. Essential Drugs and Medicines Policy Interagency Pharmaceutical Coordination Group. Geneva 1999.</w:t>
      </w:r>
    </w:p>
    <w:bookmarkEnd w:id="77"/>
    <w:p w:rsidR="00484065"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Aigbavboa S, Mbohwa C</w:t>
      </w:r>
      <w:r w:rsidR="007A188C" w:rsidRPr="009C4B3E">
        <w:rPr>
          <w:rFonts w:ascii="Times New Roman" w:hAnsi="Times New Roman" w:cs="Times New Roman"/>
          <w:sz w:val="24"/>
          <w:szCs w:val="24"/>
        </w:rPr>
        <w:t xml:space="preserve">. The headache of medicines supply in Nigeria; an exploratory study on the most critical challenges of the pharmaceutical outbound value chain. Procedia Manufacturing. </w:t>
      </w:r>
      <w:r>
        <w:rPr>
          <w:rFonts w:ascii="Times New Roman" w:hAnsi="Times New Roman" w:cs="Times New Roman"/>
          <w:sz w:val="24"/>
          <w:szCs w:val="24"/>
        </w:rPr>
        <w:t>2020:</w:t>
      </w:r>
      <w:r w:rsidR="007A188C" w:rsidRPr="009C4B3E">
        <w:rPr>
          <w:rFonts w:ascii="Times New Roman" w:hAnsi="Times New Roman" w:cs="Times New Roman"/>
          <w:sz w:val="24"/>
          <w:szCs w:val="24"/>
        </w:rPr>
        <w:t>43(2020);336-343</w:t>
      </w:r>
    </w:p>
    <w:p w:rsidR="007D6E21"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9C4B3E">
        <w:rPr>
          <w:rFonts w:ascii="Times New Roman" w:hAnsi="Times New Roman" w:cs="Times New Roman"/>
          <w:sz w:val="24"/>
          <w:szCs w:val="24"/>
        </w:rPr>
        <w:t>Muhia J</w:t>
      </w:r>
      <w:r w:rsidR="00670EE3">
        <w:rPr>
          <w:rFonts w:ascii="Times New Roman" w:hAnsi="Times New Roman" w:cs="Times New Roman"/>
          <w:sz w:val="24"/>
          <w:szCs w:val="24"/>
        </w:rPr>
        <w:t>, Waithera L, Songote</w:t>
      </w:r>
      <w:r w:rsidRPr="009C4B3E">
        <w:rPr>
          <w:rFonts w:ascii="Times New Roman" w:hAnsi="Times New Roman" w:cs="Times New Roman"/>
          <w:sz w:val="24"/>
          <w:szCs w:val="24"/>
        </w:rPr>
        <w:t xml:space="preserve"> Factors affecting the procurement of pharmaceutical drugs; A case study of Narok County referral hospital, Kenya. Medical and Clinical Reviews </w:t>
      </w:r>
      <w:r w:rsidR="00670EE3">
        <w:rPr>
          <w:rFonts w:ascii="Times New Roman" w:hAnsi="Times New Roman" w:cs="Times New Roman"/>
          <w:sz w:val="24"/>
          <w:szCs w:val="24"/>
        </w:rPr>
        <w:t>2017:</w:t>
      </w:r>
      <w:r w:rsidRPr="009C4B3E">
        <w:rPr>
          <w:rFonts w:ascii="Times New Roman" w:hAnsi="Times New Roman" w:cs="Times New Roman"/>
          <w:sz w:val="24"/>
          <w:szCs w:val="24"/>
        </w:rPr>
        <w:t>3(4);20. Doi. 10.21767/2471-299X.1000061</w:t>
      </w:r>
    </w:p>
    <w:p w:rsidR="00484065"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Ombaka E</w:t>
      </w:r>
      <w:r w:rsidR="007A188C" w:rsidRPr="009C4B3E">
        <w:rPr>
          <w:rFonts w:ascii="Times New Roman" w:hAnsi="Times New Roman" w:cs="Times New Roman"/>
          <w:sz w:val="24"/>
          <w:szCs w:val="24"/>
        </w:rPr>
        <w:t xml:space="preserve">. Current status of medicine procurement. American Journal of Health-system pharmacy. </w:t>
      </w:r>
      <w:r>
        <w:rPr>
          <w:rFonts w:ascii="Times New Roman" w:hAnsi="Times New Roman" w:cs="Times New Roman"/>
          <w:sz w:val="24"/>
          <w:szCs w:val="24"/>
        </w:rPr>
        <w:t>2009:</w:t>
      </w:r>
      <w:r w:rsidR="007A188C" w:rsidRPr="009C4B3E">
        <w:rPr>
          <w:rFonts w:ascii="Times New Roman" w:hAnsi="Times New Roman" w:cs="Times New Roman"/>
          <w:sz w:val="24"/>
          <w:szCs w:val="24"/>
        </w:rPr>
        <w:t>66(5 suppl 3). s20-8. Http;/dx.doi.org/10.2146/ajhp080604.</w:t>
      </w:r>
    </w:p>
    <w:p w:rsidR="00484065"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9C4B3E">
        <w:rPr>
          <w:rFonts w:ascii="Times New Roman" w:hAnsi="Times New Roman" w:cs="Times New Roman"/>
          <w:sz w:val="24"/>
          <w:szCs w:val="24"/>
        </w:rPr>
        <w:t>Shrestha M, Mo</w:t>
      </w:r>
      <w:r w:rsidR="009D191A">
        <w:rPr>
          <w:rFonts w:ascii="Times New Roman" w:hAnsi="Times New Roman" w:cs="Times New Roman"/>
          <w:sz w:val="24"/>
          <w:szCs w:val="24"/>
        </w:rPr>
        <w:t xml:space="preserve">les R, Ranjit E, Chaar B. </w:t>
      </w:r>
      <w:r w:rsidRPr="009C4B3E">
        <w:rPr>
          <w:rFonts w:ascii="Times New Roman" w:hAnsi="Times New Roman" w:cs="Times New Roman"/>
          <w:sz w:val="24"/>
          <w:szCs w:val="24"/>
        </w:rPr>
        <w:t xml:space="preserve"> Medicine procurement in hospital pharmacies in Nepal; A qualitative study based on the Basel statements. PLOS ONE </w:t>
      </w:r>
      <w:r w:rsidR="009D191A">
        <w:rPr>
          <w:rFonts w:ascii="Times New Roman" w:hAnsi="Times New Roman" w:cs="Times New Roman"/>
          <w:sz w:val="24"/>
          <w:szCs w:val="24"/>
        </w:rPr>
        <w:t>2018:</w:t>
      </w:r>
      <w:r w:rsidRPr="009C4B3E">
        <w:rPr>
          <w:rFonts w:ascii="Times New Roman" w:hAnsi="Times New Roman" w:cs="Times New Roman"/>
          <w:sz w:val="24"/>
          <w:szCs w:val="24"/>
        </w:rPr>
        <w:t>13(2); e0191778. Https;//doi.org/10.1371/journal.pone.0191778.</w:t>
      </w:r>
    </w:p>
    <w:p w:rsidR="00484065"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Muia MD.</w:t>
      </w:r>
      <w:r w:rsidR="007A188C" w:rsidRPr="009C4B3E">
        <w:rPr>
          <w:rFonts w:ascii="Times New Roman" w:hAnsi="Times New Roman" w:cs="Times New Roman"/>
          <w:sz w:val="24"/>
          <w:szCs w:val="24"/>
        </w:rPr>
        <w:t xml:space="preserve"> Factors affecting consistency in supply of pharmaceutical products in Government Hospitals in Kenya; Case study of Maragua District Hospital. Developing Countries Studies. </w:t>
      </w:r>
      <w:r>
        <w:rPr>
          <w:rFonts w:ascii="Times New Roman" w:hAnsi="Times New Roman" w:cs="Times New Roman"/>
          <w:sz w:val="24"/>
          <w:szCs w:val="24"/>
        </w:rPr>
        <w:t>2013:</w:t>
      </w:r>
      <w:r w:rsidR="007A188C" w:rsidRPr="009C4B3E">
        <w:rPr>
          <w:rFonts w:ascii="Times New Roman" w:hAnsi="Times New Roman" w:cs="Times New Roman"/>
          <w:sz w:val="24"/>
          <w:szCs w:val="24"/>
        </w:rPr>
        <w:t>3(3); 21-52.</w:t>
      </w:r>
    </w:p>
    <w:p w:rsidR="00010A71"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9C4B3E">
        <w:rPr>
          <w:rFonts w:ascii="Times New Roman" w:hAnsi="Times New Roman" w:cs="Times New Roman"/>
          <w:sz w:val="24"/>
          <w:szCs w:val="24"/>
        </w:rPr>
        <w:t xml:space="preserve">Ushie BA, Ugal DB, Ingwu JA. Overdependence on For-Profit Pharmacies; A descriptive survey of User Evaluation of Medicine availability in Public Hospitals in selected Nigerian states. PLOS ONE. </w:t>
      </w:r>
      <w:r w:rsidR="009D191A">
        <w:rPr>
          <w:rFonts w:ascii="Times New Roman" w:hAnsi="Times New Roman" w:cs="Times New Roman"/>
          <w:sz w:val="24"/>
          <w:szCs w:val="24"/>
        </w:rPr>
        <w:t>2016:</w:t>
      </w:r>
      <w:r w:rsidRPr="009C4B3E">
        <w:rPr>
          <w:rFonts w:ascii="Times New Roman" w:hAnsi="Times New Roman" w:cs="Times New Roman"/>
          <w:sz w:val="24"/>
          <w:szCs w:val="24"/>
        </w:rPr>
        <w:t xml:space="preserve">11(11); e0165707. Doi. 10.1371/journal.pone.0165707 </w:t>
      </w:r>
    </w:p>
    <w:p w:rsidR="00010A71"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9C4B3E">
        <w:rPr>
          <w:rFonts w:ascii="Times New Roman" w:hAnsi="Times New Roman" w:cs="Times New Roman"/>
          <w:sz w:val="24"/>
          <w:szCs w:val="24"/>
        </w:rPr>
        <w:t xml:space="preserve">Modisakeng C, Matlala M, Gadman B, Meyer </w:t>
      </w:r>
      <w:r w:rsidR="009D191A">
        <w:rPr>
          <w:rFonts w:ascii="Times New Roman" w:hAnsi="Times New Roman" w:cs="Times New Roman"/>
          <w:sz w:val="24"/>
          <w:szCs w:val="24"/>
        </w:rPr>
        <w:t>JC</w:t>
      </w:r>
      <w:r w:rsidR="009121B3" w:rsidRPr="009C4B3E">
        <w:rPr>
          <w:rFonts w:ascii="Times New Roman" w:hAnsi="Times New Roman" w:cs="Times New Roman"/>
          <w:sz w:val="24"/>
          <w:szCs w:val="24"/>
        </w:rPr>
        <w:t xml:space="preserve">. </w:t>
      </w:r>
      <w:r w:rsidR="0067439C" w:rsidRPr="009C4B3E">
        <w:rPr>
          <w:rFonts w:ascii="Times New Roman" w:hAnsi="Times New Roman" w:cs="Times New Roman"/>
          <w:sz w:val="24"/>
          <w:szCs w:val="24"/>
        </w:rPr>
        <w:t>Medicine’s</w:t>
      </w:r>
      <w:r w:rsidR="009121B3" w:rsidRPr="009C4B3E">
        <w:rPr>
          <w:rFonts w:ascii="Times New Roman" w:hAnsi="Times New Roman" w:cs="Times New Roman"/>
          <w:sz w:val="24"/>
          <w:szCs w:val="24"/>
        </w:rPr>
        <w:t xml:space="preserve"> shortage and challenges with the procurement process among public sector hospitals in South Africa; Findings and Implications. BMC Health Services Research. </w:t>
      </w:r>
      <w:r w:rsidR="009D191A">
        <w:rPr>
          <w:rFonts w:ascii="Times New Roman" w:hAnsi="Times New Roman" w:cs="Times New Roman"/>
          <w:sz w:val="24"/>
          <w:szCs w:val="24"/>
        </w:rPr>
        <w:t>2020:</w:t>
      </w:r>
      <w:r w:rsidR="009121B3" w:rsidRPr="009C4B3E">
        <w:rPr>
          <w:rFonts w:ascii="Times New Roman" w:hAnsi="Times New Roman" w:cs="Times New Roman"/>
          <w:sz w:val="24"/>
          <w:szCs w:val="24"/>
        </w:rPr>
        <w:t>20</w:t>
      </w:r>
      <w:r w:rsidR="009D191A" w:rsidRPr="009C4B3E">
        <w:rPr>
          <w:rFonts w:ascii="Times New Roman" w:hAnsi="Times New Roman" w:cs="Times New Roman"/>
          <w:sz w:val="24"/>
          <w:szCs w:val="24"/>
        </w:rPr>
        <w:t>; 234</w:t>
      </w:r>
      <w:r w:rsidR="009121B3" w:rsidRPr="009C4B3E">
        <w:rPr>
          <w:rFonts w:ascii="Times New Roman" w:hAnsi="Times New Roman" w:cs="Times New Roman"/>
          <w:sz w:val="24"/>
          <w:szCs w:val="24"/>
        </w:rPr>
        <w:t>. https;//doi.org/10.1186/s12913-020-05080-1</w:t>
      </w:r>
    </w:p>
    <w:p w:rsidR="00484065"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9C4B3E">
        <w:rPr>
          <w:rFonts w:ascii="Times New Roman" w:hAnsi="Times New Roman" w:cs="Times New Roman"/>
          <w:sz w:val="24"/>
          <w:szCs w:val="24"/>
        </w:rPr>
        <w:t>Mazrouei NA, Ibrahim RM, Meslam</w:t>
      </w:r>
      <w:r w:rsidR="009D191A">
        <w:rPr>
          <w:rFonts w:ascii="Times New Roman" w:hAnsi="Times New Roman" w:cs="Times New Roman"/>
          <w:sz w:val="24"/>
          <w:szCs w:val="24"/>
        </w:rPr>
        <w:t xml:space="preserve">ani AA, Abdel-Qader, </w:t>
      </w:r>
      <w:commentRangeStart w:id="78"/>
      <w:r w:rsidR="009D191A">
        <w:rPr>
          <w:rFonts w:ascii="Times New Roman" w:hAnsi="Times New Roman" w:cs="Times New Roman"/>
          <w:sz w:val="24"/>
          <w:szCs w:val="24"/>
        </w:rPr>
        <w:t>et al</w:t>
      </w:r>
      <w:commentRangeEnd w:id="78"/>
      <w:r w:rsidR="001179D6">
        <w:rPr>
          <w:rStyle w:val="CommentReference"/>
        </w:rPr>
        <w:commentReference w:id="78"/>
      </w:r>
      <w:r w:rsidRPr="009C4B3E">
        <w:rPr>
          <w:rFonts w:ascii="Times New Roman" w:hAnsi="Times New Roman" w:cs="Times New Roman"/>
          <w:sz w:val="24"/>
          <w:szCs w:val="24"/>
        </w:rPr>
        <w:t>. The evolving role of community pharmacists during COVID-19 in the UAE; assessing preparedness and knowledge. International Journal of Pharmacy Practice.</w:t>
      </w:r>
      <w:r w:rsidR="009D191A">
        <w:rPr>
          <w:rFonts w:ascii="Times New Roman" w:hAnsi="Times New Roman" w:cs="Times New Roman"/>
          <w:sz w:val="24"/>
          <w:szCs w:val="24"/>
        </w:rPr>
        <w:t>2021:</w:t>
      </w:r>
      <w:r w:rsidRPr="009C4B3E">
        <w:rPr>
          <w:rFonts w:ascii="Times New Roman" w:hAnsi="Times New Roman" w:cs="Times New Roman"/>
          <w:sz w:val="24"/>
          <w:szCs w:val="24"/>
        </w:rPr>
        <w:t>29: 137-144. Doi.10.1093/ijpp/riaa003</w:t>
      </w:r>
    </w:p>
    <w:p w:rsidR="001E0A4C"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Ihekoronye. R, Osemene K</w:t>
      </w:r>
      <w:r w:rsidR="007A188C" w:rsidRPr="009C4B3E">
        <w:rPr>
          <w:rFonts w:ascii="Times New Roman" w:hAnsi="Times New Roman" w:cs="Times New Roman"/>
          <w:sz w:val="24"/>
          <w:szCs w:val="24"/>
        </w:rPr>
        <w:t>P, E</w:t>
      </w:r>
      <w:r>
        <w:rPr>
          <w:rFonts w:ascii="Times New Roman" w:hAnsi="Times New Roman" w:cs="Times New Roman"/>
          <w:sz w:val="24"/>
          <w:szCs w:val="24"/>
        </w:rPr>
        <w:t xml:space="preserve">rhun WO, Afolabi, MO </w:t>
      </w:r>
      <w:r w:rsidR="007A188C" w:rsidRPr="009C4B3E">
        <w:rPr>
          <w:rFonts w:ascii="Times New Roman" w:hAnsi="Times New Roman" w:cs="Times New Roman"/>
          <w:sz w:val="24"/>
          <w:szCs w:val="24"/>
        </w:rPr>
        <w:t xml:space="preserve">. Customers' perspective of service quality in community pharmacies in Nigeria: A cross-sectional survey. Journal of Health and Medical Sciences. </w:t>
      </w:r>
      <w:r w:rsidR="009D191A">
        <w:rPr>
          <w:rFonts w:ascii="Times New Roman" w:hAnsi="Times New Roman" w:cs="Times New Roman"/>
          <w:sz w:val="24"/>
          <w:szCs w:val="24"/>
        </w:rPr>
        <w:t>2021:</w:t>
      </w:r>
      <w:r w:rsidR="007A188C" w:rsidRPr="009C4B3E">
        <w:rPr>
          <w:rFonts w:ascii="Times New Roman" w:hAnsi="Times New Roman" w:cs="Times New Roman"/>
          <w:sz w:val="24"/>
          <w:szCs w:val="24"/>
        </w:rPr>
        <w:t>4(1); 8-17. Doi. 10.31014/aior.1994.04.01.150</w:t>
      </w:r>
    </w:p>
    <w:p w:rsidR="00254FE8"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9C4B3E">
        <w:rPr>
          <w:rFonts w:ascii="Times New Roman" w:hAnsi="Times New Roman" w:cs="Times New Roman"/>
          <w:sz w:val="24"/>
          <w:szCs w:val="24"/>
        </w:rPr>
        <w:t xml:space="preserve">Erhun </w:t>
      </w:r>
      <w:r w:rsidR="00096AB4">
        <w:rPr>
          <w:rFonts w:ascii="Times New Roman" w:hAnsi="Times New Roman" w:cs="Times New Roman"/>
          <w:sz w:val="24"/>
          <w:szCs w:val="24"/>
        </w:rPr>
        <w:t>WO, Babalola OO, Erhun MO</w:t>
      </w:r>
      <w:r w:rsidRPr="009C4B3E">
        <w:rPr>
          <w:rFonts w:ascii="Times New Roman" w:hAnsi="Times New Roman" w:cs="Times New Roman"/>
          <w:sz w:val="24"/>
          <w:szCs w:val="24"/>
        </w:rPr>
        <w:t xml:space="preserve">. Drug regulation and Control in Nigeria; The challenge of Counterfeit drugs, Journal of Health Population in Developing Countries. </w:t>
      </w:r>
      <w:r w:rsidR="00096AB4">
        <w:rPr>
          <w:rFonts w:ascii="Times New Roman" w:hAnsi="Times New Roman" w:cs="Times New Roman"/>
          <w:sz w:val="24"/>
          <w:szCs w:val="24"/>
        </w:rPr>
        <w:t>2001:</w:t>
      </w:r>
      <w:r w:rsidRPr="009C4B3E">
        <w:rPr>
          <w:rFonts w:ascii="Times New Roman" w:hAnsi="Times New Roman" w:cs="Times New Roman"/>
          <w:sz w:val="24"/>
          <w:szCs w:val="24"/>
        </w:rPr>
        <w:t>4(2)</w:t>
      </w:r>
      <w:r w:rsidR="00096AB4" w:rsidRPr="009C4B3E">
        <w:rPr>
          <w:rFonts w:ascii="Times New Roman" w:hAnsi="Times New Roman" w:cs="Times New Roman"/>
          <w:sz w:val="24"/>
          <w:szCs w:val="24"/>
        </w:rPr>
        <w:t>; 24</w:t>
      </w:r>
      <w:r w:rsidRPr="009C4B3E">
        <w:rPr>
          <w:rFonts w:ascii="Times New Roman" w:hAnsi="Times New Roman" w:cs="Times New Roman"/>
          <w:sz w:val="24"/>
          <w:szCs w:val="24"/>
        </w:rPr>
        <w:t>-34.</w:t>
      </w:r>
    </w:p>
    <w:p w:rsidR="00254FE8"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Akinyandenu  O </w:t>
      </w:r>
      <w:r w:rsidR="007A188C" w:rsidRPr="009C4B3E">
        <w:rPr>
          <w:rFonts w:ascii="Times New Roman" w:hAnsi="Times New Roman" w:cs="Times New Roman"/>
          <w:sz w:val="24"/>
          <w:szCs w:val="24"/>
        </w:rPr>
        <w:t xml:space="preserve">. Counterfeit drugs in Nigeria: A threat to Public Health. African Journal of Pharmacy and Pharmacology </w:t>
      </w:r>
      <w:r>
        <w:rPr>
          <w:rFonts w:ascii="Times New Roman" w:hAnsi="Times New Roman" w:cs="Times New Roman"/>
          <w:sz w:val="24"/>
          <w:szCs w:val="24"/>
        </w:rPr>
        <w:t>2013:</w:t>
      </w:r>
      <w:r w:rsidR="007A188C" w:rsidRPr="009C4B3E">
        <w:rPr>
          <w:rFonts w:ascii="Times New Roman" w:hAnsi="Times New Roman" w:cs="Times New Roman"/>
          <w:sz w:val="24"/>
          <w:szCs w:val="24"/>
        </w:rPr>
        <w:t xml:space="preserve">7(36);2571-2576. Doi. 10. 5897/AJPP12.343. </w:t>
      </w:r>
    </w:p>
    <w:p w:rsidR="00254FE8"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Ogbonna BO</w:t>
      </w:r>
      <w:r w:rsidR="007A188C" w:rsidRPr="009C4B3E">
        <w:rPr>
          <w:rFonts w:ascii="Times New Roman" w:hAnsi="Times New Roman" w:cs="Times New Roman"/>
          <w:sz w:val="24"/>
          <w:szCs w:val="24"/>
        </w:rPr>
        <w:t xml:space="preserve">. National Drug Distribution in Nigeria; Implications for the goals of National Drug Policy. European Journal of Pharmaceutical and Medical Research. </w:t>
      </w:r>
      <w:r>
        <w:rPr>
          <w:rFonts w:ascii="Times New Roman" w:hAnsi="Times New Roman" w:cs="Times New Roman"/>
          <w:sz w:val="24"/>
          <w:szCs w:val="24"/>
        </w:rPr>
        <w:t>2016:</w:t>
      </w:r>
      <w:r w:rsidR="007A188C" w:rsidRPr="009C4B3E">
        <w:rPr>
          <w:rFonts w:ascii="Times New Roman" w:hAnsi="Times New Roman" w:cs="Times New Roman"/>
          <w:sz w:val="24"/>
          <w:szCs w:val="24"/>
        </w:rPr>
        <w:t>3(1);01-04</w:t>
      </w:r>
    </w:p>
    <w:p w:rsidR="00254FE8"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Ogbonna BO, Ndukwe HC</w:t>
      </w:r>
      <w:r w:rsidR="007A188C" w:rsidRPr="009C4B3E">
        <w:rPr>
          <w:rFonts w:ascii="Times New Roman" w:hAnsi="Times New Roman" w:cs="Times New Roman"/>
          <w:sz w:val="24"/>
          <w:szCs w:val="24"/>
        </w:rPr>
        <w:t>. Community pharmacists and health promotion activities in the 21</w:t>
      </w:r>
      <w:r w:rsidR="007A188C" w:rsidRPr="009C4B3E">
        <w:rPr>
          <w:rFonts w:ascii="Times New Roman" w:hAnsi="Times New Roman" w:cs="Times New Roman"/>
          <w:sz w:val="24"/>
          <w:szCs w:val="24"/>
          <w:vertAlign w:val="superscript"/>
        </w:rPr>
        <w:t>st</w:t>
      </w:r>
      <w:r w:rsidR="007A188C" w:rsidRPr="009C4B3E">
        <w:rPr>
          <w:rFonts w:ascii="Times New Roman" w:hAnsi="Times New Roman" w:cs="Times New Roman"/>
          <w:sz w:val="24"/>
          <w:szCs w:val="24"/>
        </w:rPr>
        <w:t xml:space="preserve"> century; Maximizing the expanded roles for universal coverage and population </w:t>
      </w:r>
      <w:r w:rsidR="007A188C" w:rsidRPr="009C4B3E">
        <w:rPr>
          <w:rFonts w:ascii="Times New Roman" w:hAnsi="Times New Roman" w:cs="Times New Roman"/>
          <w:sz w:val="24"/>
          <w:szCs w:val="24"/>
        </w:rPr>
        <w:lastRenderedPageBreak/>
        <w:t xml:space="preserve">health optimization. MOJ Public Health. </w:t>
      </w:r>
      <w:r>
        <w:rPr>
          <w:rFonts w:ascii="Times New Roman" w:hAnsi="Times New Roman" w:cs="Times New Roman"/>
          <w:sz w:val="24"/>
          <w:szCs w:val="24"/>
        </w:rPr>
        <w:t>2017:</w:t>
      </w:r>
      <w:r w:rsidR="007A188C" w:rsidRPr="009C4B3E">
        <w:rPr>
          <w:rFonts w:ascii="Times New Roman" w:hAnsi="Times New Roman" w:cs="Times New Roman"/>
          <w:sz w:val="24"/>
          <w:szCs w:val="24"/>
        </w:rPr>
        <w:t>6(3); 354-358. Doi. 10.15406/mojph.2017.06.00174.</w:t>
      </w:r>
    </w:p>
    <w:p w:rsidR="00484065" w:rsidRPr="00BD1064"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BD1064">
        <w:rPr>
          <w:rFonts w:ascii="Times New Roman" w:hAnsi="Times New Roman" w:cs="Times New Roman"/>
          <w:sz w:val="24"/>
          <w:szCs w:val="24"/>
        </w:rPr>
        <w:t xml:space="preserve">Garrett EH &amp; Woodworth RS (1969). Statistics in Psychology and Education. Vakils, Feffer and Simons Pvt Ltd. Bombay. </w:t>
      </w:r>
      <w:r w:rsidR="00BD1064" w:rsidRPr="00BD1064">
        <w:rPr>
          <w:rFonts w:ascii="Times New Roman" w:hAnsi="Times New Roman" w:cs="Times New Roman"/>
          <w:sz w:val="24"/>
          <w:szCs w:val="24"/>
        </w:rPr>
        <w:t xml:space="preserve">1969. </w:t>
      </w:r>
      <w:r w:rsidRPr="00BD1064">
        <w:rPr>
          <w:rFonts w:ascii="Times New Roman" w:hAnsi="Times New Roman" w:cs="Times New Roman"/>
          <w:sz w:val="24"/>
          <w:szCs w:val="24"/>
        </w:rPr>
        <w:t>Pp 329</w:t>
      </w:r>
    </w:p>
    <w:p w:rsidR="0014762B" w:rsidRPr="00BD1064"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BD1064">
        <w:rPr>
          <w:rFonts w:ascii="Times New Roman" w:hAnsi="Times New Roman" w:cs="Times New Roman"/>
          <w:sz w:val="24"/>
          <w:szCs w:val="24"/>
        </w:rPr>
        <w:t>Garrett EH</w:t>
      </w:r>
      <w:r w:rsidR="007A188C" w:rsidRPr="00BD1064">
        <w:rPr>
          <w:rFonts w:ascii="Times New Roman" w:hAnsi="Times New Roman" w:cs="Times New Roman"/>
          <w:sz w:val="24"/>
          <w:szCs w:val="24"/>
        </w:rPr>
        <w:t>. Statistics in Psychology and Education. Published by Vakils</w:t>
      </w:r>
      <w:r w:rsidRPr="00BD1064">
        <w:rPr>
          <w:rFonts w:ascii="Times New Roman" w:hAnsi="Times New Roman" w:cs="Times New Roman"/>
          <w:sz w:val="24"/>
          <w:szCs w:val="24"/>
        </w:rPr>
        <w:t>, Feffer, and Simons Ltd. Mumbai. 1981</w:t>
      </w:r>
    </w:p>
    <w:p w:rsidR="0014762B"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9C4B3E">
        <w:rPr>
          <w:rFonts w:ascii="Times New Roman" w:hAnsi="Times New Roman" w:cs="Times New Roman"/>
          <w:sz w:val="24"/>
          <w:szCs w:val="24"/>
        </w:rPr>
        <w:t>Aleeswari</w:t>
      </w:r>
      <w:r w:rsidR="00AC3800">
        <w:rPr>
          <w:rFonts w:ascii="Times New Roman" w:hAnsi="Times New Roman" w:cs="Times New Roman"/>
          <w:sz w:val="24"/>
          <w:szCs w:val="24"/>
        </w:rPr>
        <w:t xml:space="preserve"> A, Merlin WL &amp; Martin N</w:t>
      </w:r>
      <w:r w:rsidRPr="009C4B3E">
        <w:rPr>
          <w:rFonts w:ascii="Times New Roman" w:hAnsi="Times New Roman" w:cs="Times New Roman"/>
          <w:sz w:val="24"/>
          <w:szCs w:val="24"/>
        </w:rPr>
        <w:t xml:space="preserve">. Study on Industrial Problems using Garrett Ranking Technique. BULMIM Journal of Management and Research. </w:t>
      </w:r>
      <w:r w:rsidR="00AC3800">
        <w:rPr>
          <w:rFonts w:ascii="Times New Roman" w:hAnsi="Times New Roman" w:cs="Times New Roman"/>
          <w:sz w:val="24"/>
          <w:szCs w:val="24"/>
        </w:rPr>
        <w:t>2019:</w:t>
      </w:r>
      <w:r w:rsidRPr="009C4B3E">
        <w:rPr>
          <w:rFonts w:ascii="Times New Roman" w:hAnsi="Times New Roman" w:cs="Times New Roman"/>
          <w:sz w:val="24"/>
          <w:szCs w:val="24"/>
        </w:rPr>
        <w:t>4(1); 1-5</w:t>
      </w:r>
    </w:p>
    <w:p w:rsidR="0014762B"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Christy RJ</w:t>
      </w:r>
      <w:r w:rsidR="007A188C" w:rsidRPr="009C4B3E">
        <w:rPr>
          <w:rFonts w:ascii="Times New Roman" w:hAnsi="Times New Roman" w:cs="Times New Roman"/>
          <w:sz w:val="24"/>
          <w:szCs w:val="24"/>
        </w:rPr>
        <w:t xml:space="preserve">. Garrett’s Ranking Analysis of various Clinical Bovine Mastitis Control Constraints in Villupuram District of Tamil Nadu. IOSR Journal of Agriculture and Veterinary Science. </w:t>
      </w:r>
      <w:r>
        <w:rPr>
          <w:rFonts w:ascii="Times New Roman" w:hAnsi="Times New Roman" w:cs="Times New Roman"/>
          <w:sz w:val="24"/>
          <w:szCs w:val="24"/>
        </w:rPr>
        <w:t>2014:</w:t>
      </w:r>
      <w:r w:rsidR="007A188C" w:rsidRPr="009C4B3E">
        <w:rPr>
          <w:rFonts w:ascii="Times New Roman" w:hAnsi="Times New Roman" w:cs="Times New Roman"/>
          <w:sz w:val="24"/>
          <w:szCs w:val="24"/>
        </w:rPr>
        <w:t>7(4); 62-64</w:t>
      </w:r>
    </w:p>
    <w:p w:rsidR="0010783D"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9C4B3E">
        <w:rPr>
          <w:rFonts w:ascii="Times New Roman" w:hAnsi="Times New Roman" w:cs="Times New Roman"/>
          <w:sz w:val="24"/>
          <w:szCs w:val="24"/>
        </w:rPr>
        <w:t>Rao SH, Kalvakolanu S</w:t>
      </w:r>
      <w:r w:rsidR="00AC3800">
        <w:rPr>
          <w:rFonts w:ascii="Times New Roman" w:hAnsi="Times New Roman" w:cs="Times New Roman"/>
          <w:sz w:val="24"/>
          <w:szCs w:val="24"/>
        </w:rPr>
        <w:t xml:space="preserve">, Sarma UK, </w:t>
      </w:r>
      <w:r w:rsidR="00D144F0" w:rsidRPr="009C4B3E">
        <w:rPr>
          <w:rFonts w:ascii="Times New Roman" w:hAnsi="Times New Roman" w:cs="Times New Roman"/>
          <w:sz w:val="24"/>
          <w:szCs w:val="24"/>
        </w:rPr>
        <w:t xml:space="preserve">Kumar </w:t>
      </w:r>
      <w:r w:rsidR="00AC3800">
        <w:rPr>
          <w:rFonts w:ascii="Times New Roman" w:hAnsi="Times New Roman" w:cs="Times New Roman"/>
          <w:sz w:val="24"/>
          <w:szCs w:val="24"/>
        </w:rPr>
        <w:t>KS</w:t>
      </w:r>
      <w:r w:rsidRPr="009C4B3E">
        <w:rPr>
          <w:rFonts w:ascii="Times New Roman" w:hAnsi="Times New Roman" w:cs="Times New Roman"/>
          <w:sz w:val="24"/>
          <w:szCs w:val="24"/>
        </w:rPr>
        <w:t xml:space="preserve">. Application of Henry Garrett Ranking Method to Determine Dominant Factors Influencing Smartphone Purchase Decisions of Customers. Journal of Advanced Research in Dynamical and Control Systems. </w:t>
      </w:r>
      <w:r w:rsidR="00AC3800">
        <w:rPr>
          <w:rFonts w:ascii="Times New Roman" w:hAnsi="Times New Roman" w:cs="Times New Roman"/>
          <w:sz w:val="24"/>
          <w:szCs w:val="24"/>
        </w:rPr>
        <w:t>2019:</w:t>
      </w:r>
      <w:r w:rsidRPr="009C4B3E">
        <w:rPr>
          <w:rFonts w:ascii="Times New Roman" w:hAnsi="Times New Roman" w:cs="Times New Roman"/>
          <w:sz w:val="24"/>
          <w:szCs w:val="24"/>
        </w:rPr>
        <w:t>11(6); 213-218</w:t>
      </w:r>
      <w:r w:rsidR="00D144F0" w:rsidRPr="009C4B3E">
        <w:rPr>
          <w:rFonts w:ascii="Times New Roman" w:hAnsi="Times New Roman" w:cs="Times New Roman"/>
          <w:sz w:val="24"/>
          <w:szCs w:val="24"/>
        </w:rPr>
        <w:t>.</w:t>
      </w:r>
    </w:p>
    <w:p w:rsidR="0014762B"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9C4B3E">
        <w:rPr>
          <w:rFonts w:ascii="Times New Roman" w:hAnsi="Times New Roman" w:cs="Times New Roman"/>
          <w:sz w:val="24"/>
          <w:szCs w:val="24"/>
        </w:rPr>
        <w:t>Shaibu MT, Alhassan SI, Panyan EK, Avorn</w:t>
      </w:r>
      <w:r w:rsidR="00AC3800">
        <w:rPr>
          <w:rFonts w:ascii="Times New Roman" w:hAnsi="Times New Roman" w:cs="Times New Roman"/>
          <w:sz w:val="24"/>
          <w:szCs w:val="24"/>
        </w:rPr>
        <w:t xml:space="preserve">yo FK, Konlan SP, Salifu </w:t>
      </w:r>
      <w:r w:rsidRPr="009C4B3E">
        <w:rPr>
          <w:rFonts w:ascii="Times New Roman" w:hAnsi="Times New Roman" w:cs="Times New Roman"/>
          <w:sz w:val="24"/>
          <w:szCs w:val="24"/>
        </w:rPr>
        <w:t xml:space="preserve">. An Assessment of Institutional Importance of Climate Change Adaptation in the Volta River Basin of Northern Ghana. West African Journal of Applied Ecology. </w:t>
      </w:r>
      <w:r w:rsidR="00AC3800">
        <w:rPr>
          <w:rFonts w:ascii="Times New Roman" w:hAnsi="Times New Roman" w:cs="Times New Roman"/>
          <w:sz w:val="24"/>
          <w:szCs w:val="24"/>
        </w:rPr>
        <w:t>2018:</w:t>
      </w:r>
      <w:r w:rsidRPr="009C4B3E">
        <w:rPr>
          <w:rFonts w:ascii="Times New Roman" w:hAnsi="Times New Roman" w:cs="Times New Roman"/>
          <w:sz w:val="24"/>
          <w:szCs w:val="24"/>
        </w:rPr>
        <w:t>26(SI); 27-40</w:t>
      </w:r>
    </w:p>
    <w:p w:rsidR="00527DC0"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9C4B3E">
        <w:rPr>
          <w:rFonts w:ascii="Times New Roman" w:hAnsi="Times New Roman" w:cs="Times New Roman"/>
          <w:sz w:val="24"/>
          <w:szCs w:val="24"/>
        </w:rPr>
        <w:t>Kumar S, Subas</w:t>
      </w:r>
      <w:r w:rsidR="00AC3800">
        <w:rPr>
          <w:rFonts w:ascii="Times New Roman" w:hAnsi="Times New Roman" w:cs="Times New Roman"/>
          <w:sz w:val="24"/>
          <w:szCs w:val="24"/>
        </w:rPr>
        <w:t>h S, Baindha A, Jangir R</w:t>
      </w:r>
      <w:r w:rsidRPr="009C4B3E">
        <w:rPr>
          <w:rFonts w:ascii="Times New Roman" w:hAnsi="Times New Roman" w:cs="Times New Roman"/>
          <w:sz w:val="24"/>
          <w:szCs w:val="24"/>
        </w:rPr>
        <w:t xml:space="preserve">. Perceived Constraints of Farmers in Indigenous Cattle Dairy Farming in Rajasthan. Indian Journal of Animal Health. </w:t>
      </w:r>
      <w:r w:rsidR="00AC3800">
        <w:rPr>
          <w:rFonts w:ascii="Times New Roman" w:hAnsi="Times New Roman" w:cs="Times New Roman"/>
          <w:sz w:val="24"/>
          <w:szCs w:val="24"/>
        </w:rPr>
        <w:t>2017:</w:t>
      </w:r>
      <w:r w:rsidRPr="009C4B3E">
        <w:rPr>
          <w:rFonts w:ascii="Times New Roman" w:hAnsi="Times New Roman" w:cs="Times New Roman"/>
          <w:sz w:val="24"/>
          <w:szCs w:val="24"/>
        </w:rPr>
        <w:t>5(4); 172-175. Https;/dx.doi.org/10.17582/journal.jahp/2017.4.172.175</w:t>
      </w:r>
    </w:p>
    <w:p w:rsidR="0014762B" w:rsidRPr="00BD1064" w:rsidRDefault="00ED65FB" w:rsidP="009F0085">
      <w:pPr>
        <w:pStyle w:val="ListParagraph"/>
        <w:numPr>
          <w:ilvl w:val="0"/>
          <w:numId w:val="3"/>
        </w:numPr>
        <w:spacing w:after="0" w:line="240" w:lineRule="auto"/>
        <w:jc w:val="both"/>
        <w:rPr>
          <w:rFonts w:ascii="Times New Roman" w:hAnsi="Times New Roman" w:cs="Times New Roman"/>
          <w:sz w:val="24"/>
          <w:szCs w:val="24"/>
        </w:rPr>
      </w:pPr>
      <w:bookmarkStart w:id="79" w:name="_Hlk72073127"/>
      <w:r w:rsidRPr="00BD1064">
        <w:rPr>
          <w:rFonts w:ascii="Times New Roman" w:hAnsi="Times New Roman" w:cs="Times New Roman"/>
          <w:sz w:val="24"/>
          <w:szCs w:val="24"/>
        </w:rPr>
        <w:t xml:space="preserve">Pharmacists Council of Nigeria. List of Registered Community Pharmacies in Nigeria. http;//www.pcn.gov.ng </w:t>
      </w:r>
      <w:r w:rsidR="00BD1064" w:rsidRPr="00BD1064">
        <w:rPr>
          <w:rFonts w:ascii="Times New Roman" w:hAnsi="Times New Roman" w:cs="Times New Roman"/>
          <w:sz w:val="24"/>
          <w:szCs w:val="24"/>
        </w:rPr>
        <w:t xml:space="preserve">2018. </w:t>
      </w:r>
      <w:r w:rsidRPr="00BD1064">
        <w:rPr>
          <w:rFonts w:ascii="Times New Roman" w:hAnsi="Times New Roman" w:cs="Times New Roman"/>
          <w:sz w:val="24"/>
          <w:szCs w:val="24"/>
        </w:rPr>
        <w:t>(accessed Feb 2020)</w:t>
      </w:r>
    </w:p>
    <w:bookmarkEnd w:id="79"/>
    <w:p w:rsidR="003A183C" w:rsidRPr="00BD1064"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BD1064">
        <w:rPr>
          <w:rFonts w:ascii="Times New Roman" w:hAnsi="Times New Roman" w:cs="Times New Roman"/>
          <w:sz w:val="24"/>
          <w:szCs w:val="24"/>
        </w:rPr>
        <w:t>Nati</w:t>
      </w:r>
      <w:r w:rsidR="00BD1064" w:rsidRPr="00BD1064">
        <w:rPr>
          <w:rFonts w:ascii="Times New Roman" w:hAnsi="Times New Roman" w:cs="Times New Roman"/>
          <w:sz w:val="24"/>
          <w:szCs w:val="24"/>
        </w:rPr>
        <w:t>onal Bureau of Statistics</w:t>
      </w:r>
      <w:r w:rsidRPr="00BD1064">
        <w:rPr>
          <w:rFonts w:ascii="Times New Roman" w:hAnsi="Times New Roman" w:cs="Times New Roman"/>
          <w:sz w:val="24"/>
          <w:szCs w:val="24"/>
        </w:rPr>
        <w:t>. 2017 Demographic Statistics Bulletin. Published May 2018. http;//nigerianstat.gov.ng. Accessed April 2021</w:t>
      </w:r>
    </w:p>
    <w:p w:rsidR="00716F4A"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9C4B3E">
        <w:rPr>
          <w:rFonts w:ascii="Times New Roman" w:hAnsi="Times New Roman" w:cs="Times New Roman"/>
          <w:sz w:val="24"/>
          <w:szCs w:val="24"/>
        </w:rPr>
        <w:t>Ong S. C, Thakuma</w:t>
      </w:r>
      <w:r w:rsidR="00AC3800">
        <w:rPr>
          <w:rFonts w:ascii="Times New Roman" w:hAnsi="Times New Roman" w:cs="Times New Roman"/>
          <w:sz w:val="24"/>
          <w:szCs w:val="24"/>
        </w:rPr>
        <w:t>r AV, Ooi GS, Shafic AA, Hassali M. A.A</w:t>
      </w:r>
      <w:r w:rsidRPr="009C4B3E">
        <w:rPr>
          <w:rFonts w:ascii="Times New Roman" w:hAnsi="Times New Roman" w:cs="Times New Roman"/>
          <w:sz w:val="24"/>
          <w:szCs w:val="24"/>
        </w:rPr>
        <w:t xml:space="preserve">. Perspectives of the public on the consumption of unregistered health products in Malaysia. International Journal of Pharmacy Practice. </w:t>
      </w:r>
      <w:r w:rsidR="00AC3800">
        <w:rPr>
          <w:rFonts w:ascii="Times New Roman" w:hAnsi="Times New Roman" w:cs="Times New Roman"/>
          <w:sz w:val="24"/>
          <w:szCs w:val="24"/>
        </w:rPr>
        <w:t>2020:</w:t>
      </w:r>
      <w:r w:rsidRPr="009C4B3E">
        <w:rPr>
          <w:rFonts w:ascii="Times New Roman" w:hAnsi="Times New Roman" w:cs="Times New Roman"/>
          <w:sz w:val="24"/>
          <w:szCs w:val="24"/>
        </w:rPr>
        <w:t>Doi. 10.1111/ijpp.12673</w:t>
      </w:r>
    </w:p>
    <w:p w:rsidR="0042531C"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sidRPr="009C4B3E">
        <w:rPr>
          <w:rFonts w:ascii="Times New Roman" w:hAnsi="Times New Roman" w:cs="Times New Roman"/>
          <w:sz w:val="24"/>
          <w:szCs w:val="24"/>
        </w:rPr>
        <w:t>Hepler CD, Strand LM (1990). Opportunities and responsibilities in pharmaceutical care. American Journal of Hospital Pharmacy. 47 (1); 533-543. https;//doi.org/10.1093/ajhp/47.3.533</w:t>
      </w:r>
    </w:p>
    <w:p w:rsidR="0042531C"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Oamen TE, Osemene KP.</w:t>
      </w:r>
      <w:r w:rsidR="007A188C" w:rsidRPr="009C4B3E">
        <w:rPr>
          <w:rFonts w:ascii="Times New Roman" w:hAnsi="Times New Roman" w:cs="Times New Roman"/>
          <w:sz w:val="24"/>
          <w:szCs w:val="24"/>
        </w:rPr>
        <w:t xml:space="preserve"> Drug Utilization Evaluation of Medications Used by Hypertensive Patients in Hospitals in Nigeria. Hospital Topics. </w:t>
      </w:r>
      <w:r>
        <w:rPr>
          <w:rFonts w:ascii="Times New Roman" w:hAnsi="Times New Roman" w:cs="Times New Roman"/>
          <w:sz w:val="24"/>
          <w:szCs w:val="24"/>
        </w:rPr>
        <w:t>2021:</w:t>
      </w:r>
      <w:r w:rsidR="007A188C" w:rsidRPr="009C4B3E">
        <w:rPr>
          <w:rFonts w:ascii="Times New Roman" w:hAnsi="Times New Roman" w:cs="Times New Roman"/>
          <w:sz w:val="24"/>
          <w:szCs w:val="24"/>
        </w:rPr>
        <w:t>1-10. Doi. 10.1080/00185868.2021.1916416.</w:t>
      </w:r>
    </w:p>
    <w:p w:rsidR="00BB6650"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Cavicchi C, </w:t>
      </w:r>
      <w:r w:rsidR="007A188C" w:rsidRPr="009C4B3E">
        <w:rPr>
          <w:rFonts w:ascii="Times New Roman" w:hAnsi="Times New Roman" w:cs="Times New Roman"/>
          <w:sz w:val="24"/>
          <w:szCs w:val="24"/>
        </w:rPr>
        <w:t xml:space="preserve">Vagnoni E (2020). Sustainable Business Models in Hybrids: A conceptual Framework for Community Pharmacies’ Business Owners. </w:t>
      </w:r>
      <w:r w:rsidR="007A188C" w:rsidRPr="009C4B3E">
        <w:rPr>
          <w:rFonts w:ascii="Times New Roman" w:hAnsi="Times New Roman" w:cs="Times New Roman"/>
          <w:i/>
          <w:sz w:val="24"/>
          <w:szCs w:val="24"/>
        </w:rPr>
        <w:t>Sustainabaility.</w:t>
      </w:r>
      <w:r w:rsidR="007225E7" w:rsidRPr="007225E7">
        <w:rPr>
          <w:rFonts w:ascii="Times New Roman" w:hAnsi="Times New Roman" w:cs="Times New Roman"/>
          <w:sz w:val="24"/>
          <w:szCs w:val="24"/>
        </w:rPr>
        <w:t>2020:</w:t>
      </w:r>
      <w:r w:rsidR="007A188C" w:rsidRPr="009C4B3E">
        <w:rPr>
          <w:rFonts w:ascii="Times New Roman" w:hAnsi="Times New Roman" w:cs="Times New Roman"/>
          <w:sz w:val="24"/>
          <w:szCs w:val="24"/>
        </w:rPr>
        <w:t>12, 8125. Doi. 10.3390/su12198125</w:t>
      </w:r>
    </w:p>
    <w:p w:rsidR="007C054D"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Holdford DA</w:t>
      </w:r>
      <w:r w:rsidR="007A188C" w:rsidRPr="009C4B3E">
        <w:rPr>
          <w:rFonts w:ascii="Times New Roman" w:hAnsi="Times New Roman" w:cs="Times New Roman"/>
          <w:sz w:val="24"/>
          <w:szCs w:val="24"/>
        </w:rPr>
        <w:t xml:space="preserve">. A resource-based theory of competitive advantage-a framework for pharmacy practice innovation research. Pharmacy Practice. </w:t>
      </w:r>
      <w:r>
        <w:rPr>
          <w:rFonts w:ascii="Times New Roman" w:hAnsi="Times New Roman" w:cs="Times New Roman"/>
          <w:sz w:val="24"/>
          <w:szCs w:val="24"/>
        </w:rPr>
        <w:t>2018:</w:t>
      </w:r>
      <w:r w:rsidR="007A188C" w:rsidRPr="009C4B3E">
        <w:rPr>
          <w:rFonts w:ascii="Times New Roman" w:hAnsi="Times New Roman" w:cs="Times New Roman"/>
          <w:sz w:val="24"/>
          <w:szCs w:val="24"/>
        </w:rPr>
        <w:t>16(3):1351</w:t>
      </w:r>
    </w:p>
    <w:p w:rsidR="00BB6650" w:rsidRPr="009C4B3E" w:rsidRDefault="00ED65FB" w:rsidP="009F0085">
      <w:pPr>
        <w:pStyle w:val="ListParagraph"/>
        <w:numPr>
          <w:ilvl w:val="0"/>
          <w:numId w:val="3"/>
        </w:numPr>
        <w:spacing w:after="0" w:line="240" w:lineRule="auto"/>
        <w:jc w:val="both"/>
        <w:rPr>
          <w:rFonts w:ascii="Times New Roman" w:hAnsi="Times New Roman" w:cs="Times New Roman"/>
          <w:sz w:val="24"/>
          <w:szCs w:val="24"/>
        </w:rPr>
      </w:pPr>
      <w:bookmarkStart w:id="80" w:name="_Hlk72076634"/>
      <w:r w:rsidRPr="009C4B3E">
        <w:rPr>
          <w:rFonts w:ascii="Times New Roman" w:hAnsi="Times New Roman" w:cs="Times New Roman"/>
          <w:sz w:val="24"/>
          <w:szCs w:val="24"/>
        </w:rPr>
        <w:t xml:space="preserve">Matthews A, Ming LC, Che Rose FZ, </w:t>
      </w:r>
      <w:r w:rsidR="007225E7">
        <w:rPr>
          <w:rFonts w:ascii="Times New Roman" w:hAnsi="Times New Roman" w:cs="Times New Roman"/>
          <w:sz w:val="24"/>
          <w:szCs w:val="24"/>
        </w:rPr>
        <w:t>Abbas SA</w:t>
      </w:r>
      <w:r w:rsidRPr="009C4B3E">
        <w:rPr>
          <w:rFonts w:ascii="Times New Roman" w:hAnsi="Times New Roman" w:cs="Times New Roman"/>
          <w:sz w:val="24"/>
          <w:szCs w:val="24"/>
        </w:rPr>
        <w:t xml:space="preserve">. A cross-sectional study on the impact of Discount Pricing and Price Competition on Community Pharmacy Practice, Cureus. </w:t>
      </w:r>
      <w:r w:rsidR="007225E7">
        <w:rPr>
          <w:rFonts w:ascii="Times New Roman" w:hAnsi="Times New Roman" w:cs="Times New Roman"/>
          <w:sz w:val="24"/>
          <w:szCs w:val="24"/>
        </w:rPr>
        <w:t>2020:</w:t>
      </w:r>
      <w:r w:rsidRPr="009C4B3E">
        <w:rPr>
          <w:rFonts w:ascii="Times New Roman" w:hAnsi="Times New Roman" w:cs="Times New Roman"/>
          <w:sz w:val="24"/>
          <w:szCs w:val="24"/>
        </w:rPr>
        <w:t>12(8); e9903. Doi. 10.7759/cureus.9903.</w:t>
      </w:r>
    </w:p>
    <w:bookmarkEnd w:id="80"/>
    <w:p w:rsidR="007C054D" w:rsidRPr="009C4B3E" w:rsidRDefault="007C054D" w:rsidP="00B176D5">
      <w:pPr>
        <w:spacing w:after="0" w:line="276" w:lineRule="auto"/>
        <w:jc w:val="both"/>
        <w:rPr>
          <w:rFonts w:ascii="Times New Roman" w:hAnsi="Times New Roman" w:cs="Times New Roman"/>
          <w:sz w:val="24"/>
          <w:szCs w:val="24"/>
        </w:rPr>
      </w:pPr>
    </w:p>
    <w:p w:rsidR="0042531C" w:rsidRPr="009C4B3E" w:rsidRDefault="0042531C" w:rsidP="00B176D5">
      <w:pPr>
        <w:pStyle w:val="ListParagraph"/>
        <w:spacing w:after="0" w:line="276" w:lineRule="auto"/>
        <w:jc w:val="both"/>
        <w:rPr>
          <w:rFonts w:ascii="Times New Roman" w:hAnsi="Times New Roman" w:cs="Times New Roman"/>
          <w:sz w:val="24"/>
          <w:szCs w:val="24"/>
        </w:rPr>
      </w:pPr>
    </w:p>
    <w:p w:rsidR="00192F66" w:rsidRPr="009C4B3E" w:rsidRDefault="00192F66" w:rsidP="00B176D5">
      <w:pPr>
        <w:spacing w:after="0" w:line="276" w:lineRule="auto"/>
        <w:jc w:val="both"/>
        <w:rPr>
          <w:rFonts w:ascii="Times New Roman" w:hAnsi="Times New Roman" w:cs="Times New Roman"/>
          <w:bCs/>
          <w:sz w:val="24"/>
          <w:szCs w:val="24"/>
        </w:rPr>
      </w:pPr>
    </w:p>
    <w:p w:rsidR="00BF6140" w:rsidRPr="009C4B3E" w:rsidRDefault="00BF6140" w:rsidP="00B176D5">
      <w:pPr>
        <w:spacing w:after="0" w:line="276" w:lineRule="auto"/>
        <w:jc w:val="both"/>
        <w:rPr>
          <w:rFonts w:ascii="Times New Roman" w:hAnsi="Times New Roman" w:cs="Times New Roman"/>
          <w:bCs/>
          <w:sz w:val="24"/>
          <w:szCs w:val="24"/>
        </w:rPr>
      </w:pPr>
    </w:p>
    <w:p w:rsidR="00D80DFF" w:rsidRPr="009C4B3E" w:rsidRDefault="00D80DFF" w:rsidP="00B176D5">
      <w:pPr>
        <w:spacing w:after="0" w:line="276" w:lineRule="auto"/>
        <w:jc w:val="both"/>
        <w:rPr>
          <w:rFonts w:ascii="Times New Roman" w:hAnsi="Times New Roman" w:cs="Times New Roman"/>
          <w:bCs/>
          <w:sz w:val="24"/>
          <w:szCs w:val="24"/>
        </w:rPr>
      </w:pPr>
    </w:p>
    <w:p w:rsidR="00D80DFF" w:rsidRPr="009C4B3E" w:rsidRDefault="00D80DFF" w:rsidP="00B176D5">
      <w:pPr>
        <w:spacing w:after="0" w:line="276" w:lineRule="auto"/>
        <w:jc w:val="both"/>
        <w:rPr>
          <w:rFonts w:ascii="Times New Roman" w:hAnsi="Times New Roman" w:cs="Times New Roman"/>
          <w:bCs/>
          <w:sz w:val="24"/>
          <w:szCs w:val="24"/>
        </w:rPr>
      </w:pPr>
    </w:p>
    <w:p w:rsidR="00D80DFF" w:rsidRPr="009C4B3E" w:rsidRDefault="00D80DFF" w:rsidP="00B176D5">
      <w:pPr>
        <w:spacing w:after="0" w:line="276" w:lineRule="auto"/>
        <w:jc w:val="both"/>
        <w:rPr>
          <w:rFonts w:ascii="Times New Roman" w:hAnsi="Times New Roman" w:cs="Times New Roman"/>
          <w:bCs/>
          <w:sz w:val="24"/>
          <w:szCs w:val="24"/>
        </w:rPr>
      </w:pPr>
    </w:p>
    <w:p w:rsidR="00D80DFF" w:rsidRPr="009C4B3E" w:rsidRDefault="00D80DFF" w:rsidP="00B176D5">
      <w:pPr>
        <w:spacing w:after="0" w:line="276" w:lineRule="auto"/>
        <w:jc w:val="both"/>
        <w:rPr>
          <w:rFonts w:ascii="Times New Roman" w:hAnsi="Times New Roman" w:cs="Times New Roman"/>
          <w:bCs/>
          <w:sz w:val="24"/>
          <w:szCs w:val="24"/>
        </w:rPr>
      </w:pPr>
    </w:p>
    <w:sectPr w:rsidR="00D80DFF" w:rsidRPr="009C4B3E" w:rsidSect="00B176D5">
      <w:headerReference w:type="even" r:id="rId10"/>
      <w:headerReference w:type="default" r:id="rId11"/>
      <w:footerReference w:type="even" r:id="rId12"/>
      <w:footerReference w:type="default" r:id="rId13"/>
      <w:headerReference w:type="first" r:id="rId14"/>
      <w:footerReference w:type="first" r:id="rId15"/>
      <w:pgSz w:w="12240" w:h="15840"/>
      <w:pgMar w:top="360" w:right="1440" w:bottom="180" w:left="1440" w:header="270" w:footer="181"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8-08T20:59:00Z" w:initials="K">
    <w:p w:rsidR="00A74DE2" w:rsidRDefault="00A74DE2" w:rsidP="009F0085">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A74DE2" w:rsidRPr="00B07E1A" w:rsidRDefault="00A74DE2" w:rsidP="009F0085">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xml:space="preserve">=  </w:t>
      </w:r>
      <w:r>
        <w:rPr>
          <w:rFonts w:ascii="Bookman Old Style" w:hAnsi="Bookman Old Style" w:cs="Times New Roman"/>
          <w:highlight w:val="green"/>
          <w:lang w:val="fr-FR"/>
        </w:rPr>
        <w:t>4</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A74DE2" w:rsidRDefault="00A74DE2" w:rsidP="009F0085">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 xml:space="preserve"> and indicate work is original.</w:t>
      </w:r>
    </w:p>
    <w:p w:rsidR="00A74DE2" w:rsidRDefault="00A74DE2">
      <w:pPr>
        <w:pStyle w:val="CommentText"/>
      </w:pPr>
    </w:p>
  </w:comment>
  <w:comment w:id="3" w:author="Kapil" w:date="2021-08-08T21:44:00Z" w:initials="K">
    <w:p w:rsidR="00A74DE2" w:rsidRDefault="00A74DE2" w:rsidP="00AC2892">
      <w:pPr>
        <w:rPr>
          <w:rFonts w:ascii="ArialMT" w:eastAsia="Times New Roman" w:hAnsi="ArialMT" w:cs="Times New Roman"/>
          <w:color w:val="000000"/>
          <w:sz w:val="20"/>
        </w:rPr>
      </w:pPr>
      <w:r>
        <w:rPr>
          <w:rStyle w:val="CommentReference"/>
        </w:rPr>
        <w:annotationRef/>
      </w:r>
      <w:r w:rsidRPr="00AC2892">
        <w:rPr>
          <w:rFonts w:ascii="ArialMT" w:eastAsia="Times New Roman" w:hAnsi="ArialMT" w:cs="Times New Roman"/>
          <w:color w:val="000000"/>
          <w:sz w:val="20"/>
        </w:rPr>
        <w:t>Important issue, discussed clearly and objectively. Appropriate tables to expose the data.</w:t>
      </w:r>
      <w:r>
        <w:rPr>
          <w:rFonts w:ascii="ArialMT" w:eastAsia="Times New Roman" w:hAnsi="ArialMT" w:cs="Times New Roman"/>
          <w:color w:val="000000"/>
          <w:sz w:val="20"/>
          <w:szCs w:val="20"/>
        </w:rPr>
        <w:t xml:space="preserve"> </w:t>
      </w:r>
      <w:r w:rsidRPr="00AC2892">
        <w:rPr>
          <w:rFonts w:ascii="ArialMT" w:eastAsia="Times New Roman" w:hAnsi="ArialMT" w:cs="Times New Roman"/>
          <w:color w:val="000000"/>
          <w:sz w:val="20"/>
        </w:rPr>
        <w:t>The discussion and conclusions are very interesting. Important statistical analysis.</w:t>
      </w:r>
    </w:p>
    <w:p w:rsidR="00A74DE2" w:rsidRPr="005F0DF3" w:rsidRDefault="00A74DE2" w:rsidP="005F0DF3">
      <w:pPr>
        <w:spacing w:after="0" w:line="240" w:lineRule="auto"/>
        <w:rPr>
          <w:rFonts w:ascii="Times New Roman" w:eastAsia="Times New Roman" w:hAnsi="Times New Roman" w:cs="Times New Roman"/>
          <w:sz w:val="24"/>
          <w:szCs w:val="24"/>
        </w:rPr>
      </w:pPr>
      <w:r w:rsidRPr="005F0DF3">
        <w:rPr>
          <w:rFonts w:ascii="Arial" w:eastAsia="Times New Roman" w:hAnsi="Arial" w:cs="Arial"/>
          <w:color w:val="000000"/>
          <w:sz w:val="20"/>
        </w:rPr>
        <w:t>The proposal is good and I consider it viable for publication.</w:t>
      </w:r>
    </w:p>
    <w:p w:rsidR="00A74DE2" w:rsidRPr="00AC2892" w:rsidRDefault="00A74DE2" w:rsidP="00AC2892">
      <w:pPr>
        <w:rPr>
          <w:rFonts w:ascii="Times New Roman" w:eastAsia="Times New Roman" w:hAnsi="Times New Roman" w:cs="Times New Roman"/>
          <w:sz w:val="24"/>
          <w:szCs w:val="24"/>
        </w:rPr>
      </w:pPr>
    </w:p>
    <w:p w:rsidR="00A74DE2" w:rsidRDefault="00A74DE2">
      <w:pPr>
        <w:pStyle w:val="CommentText"/>
      </w:pPr>
    </w:p>
  </w:comment>
  <w:comment w:id="4" w:author="Kapil" w:date="2021-09-09T23:16:00Z" w:initials="K">
    <w:p w:rsidR="00A74DE2" w:rsidRPr="002C4074" w:rsidRDefault="00A74DE2" w:rsidP="00A74DE2">
      <w:pPr>
        <w:pStyle w:val="NormalWeb"/>
        <w:spacing w:before="0" w:beforeAutospacing="0" w:after="0" w:afterAutospacing="0"/>
        <w:rPr>
          <w:rFonts w:ascii="Arial" w:hAnsi="Arial" w:cs="Arial"/>
          <w:bCs/>
        </w:rPr>
      </w:pPr>
      <w:r>
        <w:rPr>
          <w:rStyle w:val="CommentReference"/>
        </w:rPr>
        <w:annotationRef/>
      </w:r>
      <w:r w:rsidRPr="002C4074">
        <w:rPr>
          <w:rFonts w:ascii="Arial" w:hAnsi="Arial" w:cs="Arial"/>
          <w:bCs/>
        </w:rPr>
        <w:t>Topic of interest. Author should practice the use of abbreviations to avoid redundancy</w:t>
      </w:r>
    </w:p>
    <w:p w:rsidR="00A74DE2" w:rsidRDefault="00A74DE2">
      <w:pPr>
        <w:pStyle w:val="CommentText"/>
      </w:pPr>
    </w:p>
  </w:comment>
  <w:comment w:id="2" w:author="Kapil" w:date="2021-08-08T21:01:00Z" w:initials="K">
    <w:p w:rsidR="00A74DE2" w:rsidRDefault="00A74DE2" w:rsidP="009F0085">
      <w:pPr>
        <w:spacing w:after="0"/>
        <w:rPr>
          <w:rFonts w:ascii="Bookman Old Style" w:hAnsi="Bookman Old Style" w:cs="Times New Roman"/>
        </w:rPr>
      </w:pPr>
      <w:r>
        <w:rPr>
          <w:rStyle w:val="CommentReference"/>
        </w:rPr>
        <w:annotationRef/>
      </w:r>
      <w:r w:rsidRPr="00853CA0">
        <w:rPr>
          <w:rFonts w:ascii="Bookman Old Style" w:hAnsi="Bookman Old Style" w:cs="Times New Roman"/>
        </w:rPr>
        <w:t>This study is good enough for publication. It’s properly designed and the results add value to existing information in the area.</w:t>
      </w:r>
    </w:p>
    <w:p w:rsidR="00A74DE2" w:rsidRDefault="00A74DE2">
      <w:pPr>
        <w:pStyle w:val="CommentText"/>
      </w:pPr>
    </w:p>
  </w:comment>
  <w:comment w:id="5" w:author="Kapil" w:date="2021-08-08T21:09:00Z" w:initials="K">
    <w:p w:rsidR="00A74DE2" w:rsidRDefault="00A74DE2">
      <w:pPr>
        <w:pStyle w:val="CommentText"/>
      </w:pPr>
      <w:r>
        <w:rPr>
          <w:rStyle w:val="CommentReference"/>
        </w:rPr>
        <w:annotationRef/>
      </w:r>
      <w:r>
        <w:t>Nigeria</w:t>
      </w:r>
    </w:p>
    <w:p w:rsidR="00A74DE2" w:rsidRDefault="00A74DE2">
      <w:pPr>
        <w:pStyle w:val="CommentText"/>
      </w:pPr>
      <w:r>
        <w:t xml:space="preserve">Since this study is related to </w:t>
      </w:r>
      <w:r w:rsidRPr="00E46748">
        <w:rPr>
          <w:b/>
          <w:highlight w:val="yellow"/>
        </w:rPr>
        <w:t>Nigeria</w:t>
      </w:r>
      <w:r>
        <w:t xml:space="preserve">. Author should mention </w:t>
      </w:r>
      <w:r w:rsidRPr="00E46748">
        <w:rPr>
          <w:highlight w:val="yellow"/>
        </w:rPr>
        <w:t>Nigeria</w:t>
      </w:r>
      <w:r>
        <w:t xml:space="preserve"> in title.</w:t>
      </w:r>
    </w:p>
  </w:comment>
  <w:comment w:id="6" w:author="Kapil" w:date="2021-08-08T21:05:00Z" w:initials="K">
    <w:p w:rsidR="00A74DE2" w:rsidRDefault="00A74DE2">
      <w:pPr>
        <w:pStyle w:val="CommentText"/>
      </w:pPr>
      <w:r>
        <w:rPr>
          <w:rStyle w:val="CommentReference"/>
        </w:rPr>
        <w:annotationRef/>
      </w:r>
      <w:r>
        <w:t>Author should write it in brief, right now it is lengthy</w:t>
      </w:r>
    </w:p>
  </w:comment>
  <w:comment w:id="7" w:author="Kapil" w:date="2021-09-09T23:17:00Z" w:initials="K">
    <w:p w:rsidR="00F56632" w:rsidRDefault="00F56632">
      <w:pPr>
        <w:pStyle w:val="CommentText"/>
      </w:pPr>
      <w:r>
        <w:rPr>
          <w:rStyle w:val="CommentReference"/>
        </w:rPr>
        <w:annotationRef/>
      </w:r>
      <w:r>
        <w:t>This part isn’t an objective but the method used to evaluate whether a factor is influencing significantly or not the procurement decision (the actual objective of the study). The author should add it in the method section.</w:t>
      </w:r>
    </w:p>
  </w:comment>
  <w:comment w:id="8" w:author="Kapil" w:date="2021-08-08T21:28:00Z" w:initials="K">
    <w:p w:rsidR="00A74DE2" w:rsidRDefault="00A74DE2">
      <w:pPr>
        <w:pStyle w:val="CommentText"/>
      </w:pPr>
      <w:r>
        <w:rPr>
          <w:rStyle w:val="CommentReference"/>
        </w:rPr>
        <w:annotationRef/>
      </w:r>
      <w:r>
        <w:t>Spacing needed</w:t>
      </w:r>
    </w:p>
  </w:comment>
  <w:comment w:id="9" w:author="Kapil" w:date="2021-08-08T21:22:00Z" w:initials="K">
    <w:p w:rsidR="00A74DE2" w:rsidRDefault="00A74DE2" w:rsidP="005C4D47">
      <w:pPr>
        <w:pStyle w:val="CommentText"/>
      </w:pPr>
      <w:r>
        <w:rPr>
          <w:rStyle w:val="CommentReference"/>
        </w:rPr>
        <w:annotationRef/>
      </w:r>
      <w:r>
        <w:t>?,  please write this one</w:t>
      </w:r>
    </w:p>
    <w:p w:rsidR="00A74DE2" w:rsidRDefault="00A74DE2" w:rsidP="005C4D47">
      <w:pPr>
        <w:pStyle w:val="CommentText"/>
      </w:pPr>
      <w:r>
        <w:t xml:space="preserve"> it may be due to use of different version of MS Word</w:t>
      </w:r>
    </w:p>
    <w:p w:rsidR="00A74DE2" w:rsidRDefault="00A74DE2">
      <w:pPr>
        <w:pStyle w:val="CommentText"/>
      </w:pPr>
    </w:p>
  </w:comment>
  <w:comment w:id="10" w:author="Kapil" w:date="2021-08-08T21:28:00Z" w:initials="K">
    <w:p w:rsidR="00A74DE2" w:rsidRDefault="00A74DE2">
      <w:pPr>
        <w:pStyle w:val="CommentText"/>
      </w:pPr>
      <w:r>
        <w:rPr>
          <w:rStyle w:val="CommentReference"/>
        </w:rPr>
        <w:annotationRef/>
      </w:r>
      <w:r>
        <w:t>Spacing needed</w:t>
      </w:r>
    </w:p>
  </w:comment>
  <w:comment w:id="11" w:author="Kapil" w:date="2021-08-08T21:28:00Z" w:initials="K">
    <w:p w:rsidR="00A74DE2" w:rsidRDefault="00A74DE2">
      <w:pPr>
        <w:pStyle w:val="CommentText"/>
      </w:pPr>
      <w:r>
        <w:rPr>
          <w:rStyle w:val="CommentReference"/>
        </w:rPr>
        <w:annotationRef/>
      </w:r>
      <w:r>
        <w:t>Spacing needed</w:t>
      </w:r>
    </w:p>
  </w:comment>
  <w:comment w:id="12" w:author="Kapil" w:date="2021-08-08T21:28:00Z" w:initials="K">
    <w:p w:rsidR="00A74DE2" w:rsidRDefault="00A74DE2">
      <w:pPr>
        <w:pStyle w:val="CommentText"/>
      </w:pPr>
      <w:r>
        <w:rPr>
          <w:rStyle w:val="CommentReference"/>
        </w:rPr>
        <w:annotationRef/>
      </w:r>
      <w:r>
        <w:t>Spacing needed</w:t>
      </w:r>
    </w:p>
  </w:comment>
  <w:comment w:id="13" w:author="Kapil" w:date="2021-08-08T21:02:00Z" w:initials="K">
    <w:p w:rsidR="00A74DE2" w:rsidRDefault="00A74DE2">
      <w:pPr>
        <w:pStyle w:val="CommentText"/>
      </w:pPr>
      <w:r>
        <w:rPr>
          <w:rStyle w:val="CommentReference"/>
        </w:rPr>
        <w:annotationRef/>
      </w:r>
      <w:r>
        <w:t>Arrange alphabetically</w:t>
      </w:r>
    </w:p>
  </w:comment>
  <w:comment w:id="16" w:author="Kapil" w:date="2021-08-08T21:28:00Z" w:initials="K">
    <w:p w:rsidR="00A74DE2" w:rsidRDefault="00A74DE2">
      <w:pPr>
        <w:pStyle w:val="CommentText"/>
      </w:pPr>
      <w:r>
        <w:rPr>
          <w:rStyle w:val="CommentReference"/>
        </w:rPr>
        <w:annotationRef/>
      </w:r>
      <w:r>
        <w:t>Spacing needed</w:t>
      </w:r>
    </w:p>
  </w:comment>
  <w:comment w:id="17" w:author="Kapil" w:date="2021-08-08T21:28:00Z" w:initials="K">
    <w:p w:rsidR="00A74DE2" w:rsidRDefault="00A74DE2">
      <w:pPr>
        <w:pStyle w:val="CommentText"/>
      </w:pPr>
      <w:r>
        <w:rPr>
          <w:rStyle w:val="CommentReference"/>
        </w:rPr>
        <w:annotationRef/>
      </w:r>
      <w:r>
        <w:t>Spacing needed</w:t>
      </w:r>
    </w:p>
  </w:comment>
  <w:comment w:id="18" w:author="Kapil" w:date="2021-08-08T21:28:00Z" w:initials="K">
    <w:p w:rsidR="00A74DE2" w:rsidRDefault="00A74DE2">
      <w:pPr>
        <w:pStyle w:val="CommentText"/>
      </w:pPr>
      <w:r>
        <w:rPr>
          <w:rStyle w:val="CommentReference"/>
        </w:rPr>
        <w:annotationRef/>
      </w:r>
      <w:r>
        <w:t>Spacing needed</w:t>
      </w:r>
    </w:p>
  </w:comment>
  <w:comment w:id="14" w:author="Kapil" w:date="2021-09-09T23:16:00Z" w:initials="K">
    <w:p w:rsidR="00A74DE2" w:rsidRPr="002C4074" w:rsidRDefault="00A74DE2" w:rsidP="00A74DE2">
      <w:pPr>
        <w:pStyle w:val="NormalWeb"/>
        <w:spacing w:before="0" w:beforeAutospacing="0" w:after="0" w:afterAutospacing="0"/>
        <w:rPr>
          <w:rFonts w:ascii="Arial" w:hAnsi="Arial" w:cs="Arial"/>
          <w:bCs/>
        </w:rPr>
      </w:pPr>
      <w:r>
        <w:rPr>
          <w:rStyle w:val="CommentReference"/>
        </w:rPr>
        <w:annotationRef/>
      </w:r>
      <w:r w:rsidRPr="002C4074">
        <w:rPr>
          <w:rFonts w:ascii="Arial" w:hAnsi="Arial" w:cs="Arial"/>
          <w:bCs/>
        </w:rPr>
        <w:t xml:space="preserve">A bit long. </w:t>
      </w:r>
      <w:r w:rsidRPr="002C4074">
        <w:t xml:space="preserve"> </w:t>
      </w:r>
      <w:r w:rsidRPr="002C4074">
        <w:rPr>
          <w:rFonts w:ascii="Arial" w:hAnsi="Arial" w:cs="Arial"/>
          <w:bCs/>
        </w:rPr>
        <w:t>Especially because of specificities that should normally be mentioned in the data analysis</w:t>
      </w:r>
    </w:p>
    <w:p w:rsidR="00A74DE2" w:rsidRDefault="00A74DE2">
      <w:pPr>
        <w:pStyle w:val="CommentText"/>
      </w:pPr>
    </w:p>
  </w:comment>
  <w:comment w:id="20" w:author="Kapil" w:date="2021-08-08T21:28:00Z" w:initials="K">
    <w:p w:rsidR="00A74DE2" w:rsidRDefault="00A74DE2">
      <w:pPr>
        <w:pStyle w:val="CommentText"/>
      </w:pPr>
      <w:r>
        <w:rPr>
          <w:rStyle w:val="CommentReference"/>
        </w:rPr>
        <w:annotationRef/>
      </w:r>
      <w:r>
        <w:t>Spacing needed</w:t>
      </w:r>
    </w:p>
  </w:comment>
  <w:comment w:id="19" w:author="Kapil" w:date="2021-09-09T23:18:00Z" w:initials="K">
    <w:p w:rsidR="00F56632" w:rsidRDefault="00F56632" w:rsidP="00F56632">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F56632" w:rsidRDefault="00F56632">
      <w:pPr>
        <w:pStyle w:val="CommentText"/>
      </w:pPr>
    </w:p>
  </w:comment>
  <w:comment w:id="21" w:author="Kapil" w:date="2021-08-08T21:11:00Z" w:initials="K">
    <w:p w:rsidR="00A74DE2" w:rsidRDefault="00A74DE2" w:rsidP="00E46748">
      <w:pPr>
        <w:spacing w:after="0"/>
        <w:rPr>
          <w:rFonts w:ascii="Bookman Old Style" w:hAnsi="Bookman Old Style" w:cs="Times New Roman"/>
        </w:rPr>
      </w:pPr>
      <w:r>
        <w:rPr>
          <w:rStyle w:val="CommentReference"/>
        </w:rPr>
        <w:annotationRef/>
      </w:r>
      <w:r w:rsidRPr="0067535A">
        <w:rPr>
          <w:rFonts w:ascii="Bookman Old Style" w:hAnsi="Bookman Old Style" w:cs="Times New Roman"/>
        </w:rPr>
        <w:t xml:space="preserve">In </w:t>
      </w:r>
      <w:r>
        <w:rPr>
          <w:rFonts w:ascii="Bookman Old Style" w:hAnsi="Bookman Old Style" w:cs="Times New Roman"/>
        </w:rPr>
        <w:t>scientific writing,</w:t>
      </w:r>
      <w:r w:rsidRPr="0067535A">
        <w:rPr>
          <w:rFonts w:ascii="Bookman Old Style" w:hAnsi="Bookman Old Style" w:cs="Times New Roman"/>
        </w:rPr>
        <w:t xml:space="preserve"> references should not be written at a single place, it should be mentioned at different sentences.</w:t>
      </w:r>
    </w:p>
    <w:p w:rsidR="00A74DE2" w:rsidRDefault="00A74DE2">
      <w:pPr>
        <w:pStyle w:val="CommentText"/>
      </w:pPr>
    </w:p>
  </w:comment>
  <w:comment w:id="23" w:author="Kapil" w:date="2021-08-08T21:28:00Z" w:initials="K">
    <w:p w:rsidR="00A74DE2" w:rsidRDefault="00A74DE2">
      <w:pPr>
        <w:pStyle w:val="CommentText"/>
      </w:pPr>
      <w:r>
        <w:rPr>
          <w:rStyle w:val="CommentReference"/>
        </w:rPr>
        <w:annotationRef/>
      </w:r>
      <w:r>
        <w:t>Spacing needed</w:t>
      </w:r>
    </w:p>
  </w:comment>
  <w:comment w:id="22" w:author="Kapil" w:date="2021-09-09T23:06:00Z" w:initials="K">
    <w:p w:rsidR="00A74DE2" w:rsidRDefault="00A74DE2" w:rsidP="00A74DE2">
      <w:pPr>
        <w:pStyle w:val="CommentText"/>
      </w:pPr>
      <w:r>
        <w:rPr>
          <w:rStyle w:val="CommentReference"/>
        </w:rPr>
        <w:annotationRef/>
      </w:r>
      <w:r w:rsidRPr="007B1757">
        <w:t>this all things belongs to methodology</w:t>
      </w:r>
      <w:r>
        <w:t xml:space="preserve"> section, author should move it to that section</w:t>
      </w:r>
    </w:p>
    <w:p w:rsidR="00A74DE2" w:rsidRDefault="00A74DE2">
      <w:pPr>
        <w:pStyle w:val="CommentText"/>
      </w:pPr>
    </w:p>
  </w:comment>
  <w:comment w:id="24" w:author="Kapil" w:date="2021-08-08T21:11:00Z" w:initials="K">
    <w:p w:rsidR="00A74DE2" w:rsidRDefault="00A74DE2" w:rsidP="00E46748">
      <w:pPr>
        <w:spacing w:after="0"/>
        <w:rPr>
          <w:rFonts w:ascii="Bookman Old Style" w:hAnsi="Bookman Old Style" w:cs="Times New Roman"/>
        </w:rPr>
      </w:pPr>
      <w:r>
        <w:rPr>
          <w:rStyle w:val="CommentReference"/>
        </w:rPr>
        <w:annotationRef/>
      </w:r>
      <w:r w:rsidRPr="0067535A">
        <w:rPr>
          <w:rFonts w:ascii="Bookman Old Style" w:hAnsi="Bookman Old Style" w:cs="Times New Roman"/>
        </w:rPr>
        <w:t xml:space="preserve">In </w:t>
      </w:r>
      <w:r>
        <w:rPr>
          <w:rFonts w:ascii="Bookman Old Style" w:hAnsi="Bookman Old Style" w:cs="Times New Roman"/>
        </w:rPr>
        <w:t>scientific writing,</w:t>
      </w:r>
      <w:r w:rsidRPr="0067535A">
        <w:rPr>
          <w:rFonts w:ascii="Bookman Old Style" w:hAnsi="Bookman Old Style" w:cs="Times New Roman"/>
        </w:rPr>
        <w:t xml:space="preserve"> references should not be written at a single place, it should be mentioned at different sentences.</w:t>
      </w:r>
    </w:p>
    <w:p w:rsidR="00A74DE2" w:rsidRDefault="00A74DE2">
      <w:pPr>
        <w:pStyle w:val="CommentText"/>
      </w:pPr>
    </w:p>
  </w:comment>
  <w:comment w:id="25" w:author="Kapil" w:date="2021-08-08T21:17:00Z" w:initials="K">
    <w:p w:rsidR="00A74DE2" w:rsidRDefault="00A74DE2">
      <w:pPr>
        <w:pStyle w:val="CommentText"/>
      </w:pPr>
      <w:r>
        <w:rPr>
          <w:rStyle w:val="CommentReference"/>
        </w:rPr>
        <w:annotationRef/>
      </w:r>
      <w:r>
        <w:t>SUBJECTS</w:t>
      </w:r>
    </w:p>
  </w:comment>
  <w:comment w:id="26" w:author="Kapil" w:date="2021-08-08T21:12:00Z" w:initials="K">
    <w:p w:rsidR="00A74DE2" w:rsidRDefault="00A74DE2" w:rsidP="00E46748">
      <w:pPr>
        <w:spacing w:after="0"/>
        <w:rPr>
          <w:rFonts w:ascii="Bookman Old Style" w:hAnsi="Bookman Old Style" w:cs="Times New Roman"/>
        </w:rPr>
      </w:pPr>
      <w:r>
        <w:rPr>
          <w:rStyle w:val="CommentReference"/>
        </w:rPr>
        <w:annotationRef/>
      </w:r>
      <w:r w:rsidRPr="00405A5E">
        <w:rPr>
          <w:rFonts w:ascii="Bookman Old Style" w:hAnsi="Bookman Old Style" w:cs="Times New Roman"/>
        </w:rPr>
        <w:t>Please attach a copy of the validated questionnaire applied in this study as an appendix</w:t>
      </w:r>
      <w:r>
        <w:rPr>
          <w:rFonts w:ascii="Bookman Old Style" w:hAnsi="Bookman Old Style" w:cs="Times New Roman"/>
        </w:rPr>
        <w:t>.</w:t>
      </w:r>
    </w:p>
    <w:p w:rsidR="00A74DE2" w:rsidRDefault="00A74DE2">
      <w:pPr>
        <w:pStyle w:val="CommentText"/>
      </w:pPr>
    </w:p>
  </w:comment>
  <w:comment w:id="27" w:author="Kapil" w:date="2021-08-08T21:13:00Z" w:initials="K">
    <w:p w:rsidR="00A74DE2" w:rsidRPr="000E15C1" w:rsidRDefault="00A74DE2" w:rsidP="00E46748">
      <w:pPr>
        <w:pStyle w:val="CommentText"/>
        <w:rPr>
          <w:rFonts w:ascii="Times New Roman" w:hAnsi="Times New Roman" w:cs="Times New Roman"/>
          <w:sz w:val="24"/>
          <w:szCs w:val="24"/>
        </w:rPr>
      </w:pPr>
      <w:r>
        <w:rPr>
          <w:rStyle w:val="CommentReference"/>
        </w:rPr>
        <w:annotationRef/>
      </w:r>
      <w:r w:rsidRPr="000E15C1">
        <w:rPr>
          <w:rFonts w:ascii="Times New Roman" w:hAnsi="Times New Roman" w:cs="Times New Roman"/>
          <w:sz w:val="24"/>
          <w:szCs w:val="24"/>
        </w:rPr>
        <w:t>it was self designed questionnaire or adopted questionnaire please explain here</w:t>
      </w:r>
    </w:p>
    <w:p w:rsidR="00A74DE2" w:rsidRDefault="00A74DE2">
      <w:pPr>
        <w:pStyle w:val="CommentText"/>
      </w:pPr>
    </w:p>
  </w:comment>
  <w:comment w:id="29" w:author="Kapil" w:date="2021-09-09T23:12:00Z" w:initials="K">
    <w:p w:rsidR="00A74DE2" w:rsidRDefault="00A74DE2" w:rsidP="00A74DE2">
      <w:pPr>
        <w:pStyle w:val="CommentText"/>
      </w:pPr>
      <w:r>
        <w:rPr>
          <w:rStyle w:val="CommentReference"/>
        </w:rPr>
        <w:annotationRef/>
      </w:r>
      <w:r w:rsidRPr="009E5336">
        <w:t>why is zero to one criteria was used why not zero to five criteria was used</w:t>
      </w:r>
      <w:r>
        <w:t xml:space="preserve">. </w:t>
      </w:r>
    </w:p>
    <w:p w:rsidR="00A74DE2" w:rsidRDefault="00A74DE2" w:rsidP="00A74DE2">
      <w:pPr>
        <w:pStyle w:val="CommentText"/>
      </w:pPr>
      <w:r w:rsidRPr="009E5336">
        <w:t>If it is recommended from previous studies please give reference</w:t>
      </w:r>
    </w:p>
    <w:p w:rsidR="00A74DE2" w:rsidRDefault="00A74DE2">
      <w:pPr>
        <w:pStyle w:val="CommentText"/>
      </w:pPr>
    </w:p>
  </w:comment>
  <w:comment w:id="28" w:author="Kapil" w:date="2021-08-08T21:14:00Z" w:initials="K">
    <w:p w:rsidR="00A74DE2" w:rsidRPr="000E15C1" w:rsidRDefault="00A74DE2" w:rsidP="00E46748">
      <w:pPr>
        <w:pStyle w:val="CommentText"/>
        <w:rPr>
          <w:rFonts w:ascii="Times New Roman" w:hAnsi="Times New Roman" w:cs="Times New Roman"/>
          <w:sz w:val="24"/>
          <w:szCs w:val="24"/>
        </w:rPr>
      </w:pPr>
      <w:r>
        <w:rPr>
          <w:rStyle w:val="CommentReference"/>
        </w:rPr>
        <w:annotationRef/>
      </w:r>
      <w:r w:rsidRPr="000E15C1">
        <w:rPr>
          <w:rFonts w:ascii="Times New Roman" w:hAnsi="Times New Roman" w:cs="Times New Roman"/>
          <w:sz w:val="24"/>
          <w:szCs w:val="24"/>
        </w:rPr>
        <w:t>How about the validation of data collection form what procedure was adopted to validate the questionnaire</w:t>
      </w:r>
    </w:p>
    <w:p w:rsidR="00A74DE2" w:rsidRDefault="00A74DE2">
      <w:pPr>
        <w:pStyle w:val="CommentText"/>
      </w:pPr>
    </w:p>
  </w:comment>
  <w:comment w:id="30" w:author="Kapil" w:date="2021-09-09T23:12:00Z" w:initials="K">
    <w:p w:rsidR="00A74DE2" w:rsidRDefault="00A74DE2" w:rsidP="00A74DE2">
      <w:pPr>
        <w:pStyle w:val="CommentText"/>
      </w:pPr>
      <w:r>
        <w:rPr>
          <w:rStyle w:val="CommentReference"/>
        </w:rPr>
        <w:annotationRef/>
      </w:r>
      <w:r w:rsidRPr="009E5336">
        <w:t>what was the criteria for selecting the countries how about the selection bia</w:t>
      </w:r>
      <w:r>
        <w:t>sness?&gt;??</w:t>
      </w:r>
    </w:p>
    <w:p w:rsidR="00A74DE2" w:rsidRDefault="00A74DE2" w:rsidP="00A74DE2">
      <w:pPr>
        <w:pStyle w:val="CommentText"/>
      </w:pPr>
      <w:r w:rsidRPr="009E5336">
        <w:t>How you avoided that</w:t>
      </w:r>
      <w:r>
        <w:t>???</w:t>
      </w:r>
    </w:p>
    <w:p w:rsidR="00A74DE2" w:rsidRDefault="00A74DE2">
      <w:pPr>
        <w:pStyle w:val="CommentText"/>
      </w:pPr>
    </w:p>
  </w:comment>
  <w:comment w:id="31" w:author="Kapil" w:date="2021-08-08T21:58:00Z" w:initials="K">
    <w:p w:rsidR="00A74DE2" w:rsidRPr="00D64F80" w:rsidRDefault="00A74DE2" w:rsidP="005F0DF3">
      <w:pPr>
        <w:rPr>
          <w:rFonts w:ascii="Times New Roman" w:eastAsia="Times New Roman" w:hAnsi="Times New Roman" w:cs="Times New Roman"/>
          <w:sz w:val="24"/>
          <w:szCs w:val="24"/>
        </w:rPr>
      </w:pPr>
      <w:r>
        <w:rPr>
          <w:rStyle w:val="CommentReference"/>
        </w:rPr>
        <w:annotationRef/>
      </w:r>
      <w:r w:rsidRPr="00D64F80">
        <w:rPr>
          <w:rFonts w:ascii="Arial-BoldMT" w:eastAsia="Times New Roman" w:hAnsi="Arial-BoldMT" w:cs="Times New Roman"/>
          <w:bCs/>
          <w:color w:val="000000"/>
          <w:sz w:val="20"/>
        </w:rPr>
        <w:t>How pharmacists were selected for the study?</w:t>
      </w:r>
    </w:p>
    <w:p w:rsidR="00A74DE2" w:rsidRDefault="00A74DE2">
      <w:pPr>
        <w:pStyle w:val="CommentText"/>
      </w:pPr>
    </w:p>
  </w:comment>
  <w:comment w:id="32" w:author="Kapil" w:date="2021-09-09T23:13:00Z" w:initials="K">
    <w:p w:rsidR="00A74DE2" w:rsidRDefault="00A74DE2">
      <w:pPr>
        <w:pStyle w:val="CommentText"/>
      </w:pPr>
      <w:r>
        <w:rPr>
          <w:rStyle w:val="CommentReference"/>
        </w:rPr>
        <w:annotationRef/>
      </w:r>
      <w:r w:rsidRPr="009E5336">
        <w:t>is it statistical approval</w:t>
      </w:r>
      <w:r>
        <w:t>???</w:t>
      </w:r>
    </w:p>
  </w:comment>
  <w:comment w:id="33" w:author="Kapil" w:date="2021-08-08T21:58:00Z" w:initials="K">
    <w:p w:rsidR="00A74DE2" w:rsidRPr="00D64F80" w:rsidRDefault="00A74DE2" w:rsidP="00D64F80">
      <w:pPr>
        <w:rPr>
          <w:rFonts w:ascii="Times New Roman" w:eastAsia="Times New Roman" w:hAnsi="Times New Roman" w:cs="Times New Roman"/>
          <w:sz w:val="24"/>
          <w:szCs w:val="24"/>
        </w:rPr>
      </w:pPr>
      <w:r>
        <w:rPr>
          <w:rStyle w:val="CommentReference"/>
        </w:rPr>
        <w:annotationRef/>
      </w:r>
      <w:r w:rsidRPr="00D64F80">
        <w:rPr>
          <w:rFonts w:ascii="Arial" w:eastAsia="Times New Roman" w:hAnsi="Arial" w:cs="Arial"/>
          <w:bCs/>
          <w:color w:val="000000"/>
          <w:sz w:val="20"/>
        </w:rPr>
        <w:t>The author should give details about the inclusion and exclusion criteria.</w:t>
      </w:r>
    </w:p>
    <w:p w:rsidR="00A74DE2" w:rsidRDefault="00A74DE2">
      <w:pPr>
        <w:pStyle w:val="CommentText"/>
      </w:pPr>
    </w:p>
  </w:comment>
  <w:comment w:id="34" w:author="Kapil" w:date="2021-09-09T23:07:00Z" w:initials="K">
    <w:p w:rsidR="00A74DE2" w:rsidRDefault="00A74DE2" w:rsidP="00A74DE2">
      <w:pPr>
        <w:pStyle w:val="CommentText"/>
      </w:pPr>
      <w:r>
        <w:rPr>
          <w:rStyle w:val="CommentReference"/>
        </w:rPr>
        <w:annotationRef/>
      </w:r>
      <w:r w:rsidRPr="009E5336">
        <w:t>if all pharmacist were approached then you may not need to do the sample size calculation because it is called as convenient sampling</w:t>
      </w:r>
      <w:r>
        <w:t>….</w:t>
      </w:r>
    </w:p>
    <w:p w:rsidR="00A74DE2" w:rsidRDefault="00A74DE2">
      <w:pPr>
        <w:pStyle w:val="CommentText"/>
      </w:pPr>
    </w:p>
  </w:comment>
  <w:comment w:id="35" w:author="Kapil" w:date="2021-09-09T23:07:00Z" w:initials="K">
    <w:p w:rsidR="00A74DE2" w:rsidRDefault="00A74DE2">
      <w:pPr>
        <w:pStyle w:val="CommentText"/>
      </w:pPr>
      <w:r>
        <w:rPr>
          <w:rStyle w:val="CommentReference"/>
        </w:rPr>
        <w:annotationRef/>
      </w:r>
      <w:r w:rsidRPr="009E5336">
        <w:t>in the previous section you mentioned about the convenient sampling then why you calculate the sample size using this software</w:t>
      </w:r>
      <w:r>
        <w:t>???</w:t>
      </w:r>
    </w:p>
  </w:comment>
  <w:comment w:id="37" w:author="Kapil" w:date="2021-09-09T23:07:00Z" w:initials="K">
    <w:p w:rsidR="00A74DE2" w:rsidRDefault="00A74DE2" w:rsidP="00A74DE2">
      <w:pPr>
        <w:pStyle w:val="CommentText"/>
      </w:pPr>
      <w:r>
        <w:rPr>
          <w:rStyle w:val="CommentReference"/>
        </w:rPr>
        <w:annotationRef/>
      </w:r>
      <w:r w:rsidRPr="009E5336">
        <w:t>is this refer to the minimum sample size required to conduct this study</w:t>
      </w:r>
      <w:r>
        <w:t>????</w:t>
      </w:r>
    </w:p>
    <w:p w:rsidR="00A74DE2" w:rsidRDefault="00A74DE2">
      <w:pPr>
        <w:pStyle w:val="CommentText"/>
      </w:pPr>
    </w:p>
  </w:comment>
  <w:comment w:id="36" w:author="Kapil" w:date="2021-08-08T21:19:00Z" w:initials="K">
    <w:p w:rsidR="00A74DE2" w:rsidRPr="000E15C1" w:rsidRDefault="00A74DE2" w:rsidP="00E46748">
      <w:pPr>
        <w:pStyle w:val="CommentText"/>
        <w:rPr>
          <w:rFonts w:ascii="Times New Roman" w:hAnsi="Times New Roman" w:cs="Times New Roman"/>
          <w:sz w:val="24"/>
          <w:szCs w:val="24"/>
        </w:rPr>
      </w:pPr>
      <w:r>
        <w:rPr>
          <w:rStyle w:val="CommentReference"/>
        </w:rPr>
        <w:annotationRef/>
      </w:r>
      <w:r w:rsidRPr="000E15C1">
        <w:rPr>
          <w:rFonts w:ascii="Times New Roman" w:hAnsi="Times New Roman" w:cs="Times New Roman"/>
          <w:sz w:val="24"/>
          <w:szCs w:val="24"/>
        </w:rPr>
        <w:t>what was the criteria for sample siz</w:t>
      </w:r>
      <w:r>
        <w:rPr>
          <w:rFonts w:ascii="Times New Roman" w:hAnsi="Times New Roman" w:cs="Times New Roman"/>
          <w:sz w:val="24"/>
          <w:szCs w:val="24"/>
        </w:rPr>
        <w:t>e calculation please explain</w:t>
      </w:r>
    </w:p>
    <w:p w:rsidR="00A74DE2" w:rsidRDefault="00A74DE2">
      <w:pPr>
        <w:pStyle w:val="CommentText"/>
      </w:pPr>
    </w:p>
  </w:comment>
  <w:comment w:id="38" w:author="Kapil" w:date="2021-09-09T23:08:00Z" w:initials="K">
    <w:p w:rsidR="00A74DE2" w:rsidRDefault="00A74DE2" w:rsidP="00A74DE2">
      <w:pPr>
        <w:pStyle w:val="CommentText"/>
      </w:pPr>
      <w:r>
        <w:rPr>
          <w:rStyle w:val="CommentReference"/>
        </w:rPr>
        <w:annotationRef/>
      </w:r>
      <w:r w:rsidRPr="009E5336">
        <w:t>as per your study I believe it's a kind of convenient sampling where the consent form was taken from all the eligible participants and</w:t>
      </w:r>
      <w:r>
        <w:t xml:space="preserve"> the data</w:t>
      </w:r>
      <w:r w:rsidRPr="009E5336">
        <w:t xml:space="preserve"> was collected</w:t>
      </w:r>
    </w:p>
    <w:p w:rsidR="00A74DE2" w:rsidRDefault="00A74DE2">
      <w:pPr>
        <w:pStyle w:val="CommentText"/>
      </w:pPr>
    </w:p>
  </w:comment>
  <w:comment w:id="39" w:author="Kapil" w:date="2021-08-08T21:15:00Z" w:initials="K">
    <w:p w:rsidR="00A74DE2" w:rsidRPr="00BB64F1" w:rsidRDefault="00A74DE2" w:rsidP="00E46748">
      <w:pPr>
        <w:pStyle w:val="CommentText"/>
        <w:rPr>
          <w:rFonts w:ascii="Times New Roman" w:hAnsi="Times New Roman" w:cs="Times New Roman"/>
        </w:rPr>
      </w:pPr>
      <w:r>
        <w:rPr>
          <w:rStyle w:val="CommentReference"/>
        </w:rPr>
        <w:annotationRef/>
      </w:r>
      <w:r w:rsidRPr="00BB64F1">
        <w:rPr>
          <w:rFonts w:ascii="Times New Roman" w:hAnsi="Times New Roman" w:cs="Times New Roman"/>
        </w:rPr>
        <w:t>Was the questionnaire self- administered or filled as participants were interviewed?? State!</w:t>
      </w:r>
    </w:p>
    <w:p w:rsidR="00A74DE2" w:rsidRDefault="00A74DE2">
      <w:pPr>
        <w:pStyle w:val="CommentText"/>
      </w:pPr>
    </w:p>
  </w:comment>
  <w:comment w:id="40" w:author="Kapil" w:date="2021-08-08T21:29:00Z" w:initials="K">
    <w:p w:rsidR="00A74DE2" w:rsidRDefault="00A74DE2">
      <w:pPr>
        <w:pStyle w:val="CommentText"/>
      </w:pPr>
      <w:r>
        <w:rPr>
          <w:rStyle w:val="CommentReference"/>
        </w:rPr>
        <w:annotationRef/>
      </w:r>
      <w:r>
        <w:t>Spacing needed</w:t>
      </w:r>
    </w:p>
  </w:comment>
  <w:comment w:id="41" w:author="Kapil" w:date="2021-09-09T23:08:00Z" w:initials="K">
    <w:p w:rsidR="00A74DE2" w:rsidRDefault="00A74DE2" w:rsidP="00A74DE2">
      <w:pPr>
        <w:pStyle w:val="CommentText"/>
      </w:pPr>
      <w:r>
        <w:rPr>
          <w:rStyle w:val="CommentReference"/>
        </w:rPr>
        <w:annotationRef/>
      </w:r>
      <w:r w:rsidRPr="001C2490">
        <w:t>but your main objective is to find out the determinants or factors</w:t>
      </w:r>
      <w:r>
        <w:t>??????</w:t>
      </w:r>
    </w:p>
    <w:p w:rsidR="00A74DE2" w:rsidRDefault="00A74DE2">
      <w:pPr>
        <w:pStyle w:val="CommentText"/>
      </w:pPr>
    </w:p>
  </w:comment>
  <w:comment w:id="42" w:author="Kapil" w:date="2021-09-09T23:08:00Z" w:initials="K">
    <w:p w:rsidR="00A74DE2" w:rsidRDefault="00A74DE2">
      <w:pPr>
        <w:pStyle w:val="CommentText"/>
      </w:pPr>
      <w:r>
        <w:rPr>
          <w:rStyle w:val="CommentReference"/>
        </w:rPr>
        <w:annotationRef/>
      </w:r>
      <w:r w:rsidRPr="001C2490">
        <w:t>I think it has to regression analysis</w:t>
      </w:r>
      <w:r>
        <w:t>………</w:t>
      </w:r>
      <w:r w:rsidRPr="001C2490">
        <w:t xml:space="preserve"> please check again</w:t>
      </w:r>
    </w:p>
  </w:comment>
  <w:comment w:id="43" w:author="Kapil" w:date="2021-09-09T23:08:00Z" w:initials="K">
    <w:p w:rsidR="00A74DE2" w:rsidRDefault="00A74DE2">
      <w:pPr>
        <w:pStyle w:val="CommentText"/>
      </w:pPr>
      <w:r>
        <w:rPr>
          <w:rStyle w:val="CommentReference"/>
        </w:rPr>
        <w:annotationRef/>
      </w:r>
      <w:r w:rsidRPr="001C2490">
        <w:t>I think better you can write null hypothesis as separate heading</w:t>
      </w:r>
    </w:p>
  </w:comment>
  <w:comment w:id="44" w:author="Kapil" w:date="2021-08-08T21:20:00Z" w:initials="K">
    <w:p w:rsidR="00A74DE2" w:rsidRDefault="00A74DE2">
      <w:pPr>
        <w:pStyle w:val="CommentText"/>
      </w:pPr>
      <w:r>
        <w:rPr>
          <w:rStyle w:val="CommentReference"/>
        </w:rPr>
        <w:annotationRef/>
      </w:r>
      <w:r>
        <w:t>?,  please write this one</w:t>
      </w:r>
    </w:p>
    <w:p w:rsidR="00A74DE2" w:rsidRDefault="00A74DE2">
      <w:pPr>
        <w:pStyle w:val="CommentText"/>
      </w:pPr>
      <w:r>
        <w:t xml:space="preserve"> it may be due to use of different version of MS Word</w:t>
      </w:r>
    </w:p>
  </w:comment>
  <w:comment w:id="45" w:author="Kapil" w:date="2021-08-08T21:21:00Z" w:initials="K">
    <w:p w:rsidR="00A74DE2" w:rsidRDefault="00A74DE2" w:rsidP="005C4D47">
      <w:pPr>
        <w:pStyle w:val="CommentText"/>
      </w:pPr>
      <w:r>
        <w:rPr>
          <w:rStyle w:val="CommentReference"/>
        </w:rPr>
        <w:annotationRef/>
      </w:r>
      <w:r>
        <w:t>?,  please write this one</w:t>
      </w:r>
    </w:p>
    <w:p w:rsidR="00A74DE2" w:rsidRDefault="00A74DE2" w:rsidP="005C4D47">
      <w:pPr>
        <w:pStyle w:val="CommentText"/>
      </w:pPr>
      <w:r>
        <w:t xml:space="preserve"> it may be due to use of different version of MS Word</w:t>
      </w:r>
    </w:p>
    <w:p w:rsidR="00A74DE2" w:rsidRDefault="00A74DE2">
      <w:pPr>
        <w:pStyle w:val="CommentText"/>
      </w:pPr>
    </w:p>
  </w:comment>
  <w:comment w:id="46" w:author="Kapil" w:date="2021-08-08T21:29:00Z" w:initials="K">
    <w:p w:rsidR="00A74DE2" w:rsidRDefault="00A74DE2">
      <w:pPr>
        <w:pStyle w:val="CommentText"/>
      </w:pPr>
      <w:r>
        <w:rPr>
          <w:rStyle w:val="CommentReference"/>
        </w:rPr>
        <w:annotationRef/>
      </w:r>
      <w:r>
        <w:t>Use Microsoft equation tool for it</w:t>
      </w:r>
    </w:p>
  </w:comment>
  <w:comment w:id="47" w:author="Kapil" w:date="2021-09-09T23:09:00Z" w:initials="K">
    <w:p w:rsidR="00A74DE2" w:rsidRDefault="00A74DE2">
      <w:pPr>
        <w:pStyle w:val="CommentText"/>
      </w:pPr>
      <w:r>
        <w:rPr>
          <w:rStyle w:val="CommentReference"/>
        </w:rPr>
        <w:annotationRef/>
      </w:r>
      <w:r w:rsidRPr="001C2490">
        <w:t>is it number and frequency or only frequencies please check</w:t>
      </w:r>
    </w:p>
  </w:comment>
  <w:comment w:id="48" w:author="Kapil" w:date="2021-08-08T21:29:00Z" w:initials="K">
    <w:p w:rsidR="00A74DE2" w:rsidRDefault="00A74DE2">
      <w:pPr>
        <w:pStyle w:val="CommentText"/>
      </w:pPr>
      <w:r>
        <w:rPr>
          <w:rStyle w:val="CommentReference"/>
        </w:rPr>
        <w:annotationRef/>
      </w:r>
      <w:r>
        <w:t>Spacing needed</w:t>
      </w:r>
    </w:p>
  </w:comment>
  <w:comment w:id="49" w:author="Kapil" w:date="2021-08-08T21:29:00Z" w:initials="K">
    <w:p w:rsidR="00A74DE2" w:rsidRDefault="00A74DE2">
      <w:pPr>
        <w:pStyle w:val="CommentText"/>
      </w:pPr>
      <w:r>
        <w:rPr>
          <w:rStyle w:val="CommentReference"/>
        </w:rPr>
        <w:annotationRef/>
      </w:r>
      <w:r>
        <w:t>Spacing needed</w:t>
      </w:r>
    </w:p>
  </w:comment>
  <w:comment w:id="51" w:author="Kapil" w:date="2021-08-08T21:30:00Z" w:initials="K">
    <w:p w:rsidR="00A74DE2" w:rsidRDefault="00A74DE2">
      <w:pPr>
        <w:pStyle w:val="CommentText"/>
      </w:pPr>
      <w:r>
        <w:rPr>
          <w:rStyle w:val="CommentReference"/>
        </w:rPr>
        <w:annotationRef/>
      </w:r>
      <w:r>
        <w:t>Spacing needed</w:t>
      </w:r>
    </w:p>
  </w:comment>
  <w:comment w:id="50" w:author="Kapil" w:date="2021-09-09T23:09:00Z" w:initials="K">
    <w:p w:rsidR="00A74DE2" w:rsidRDefault="00A74DE2" w:rsidP="00A74DE2">
      <w:pPr>
        <w:pStyle w:val="CommentText"/>
      </w:pPr>
      <w:r>
        <w:rPr>
          <w:rStyle w:val="CommentReference"/>
        </w:rPr>
        <w:annotationRef/>
      </w:r>
      <w:r w:rsidRPr="001C2490">
        <w:t>I think this all information can be well presented in a demographic table that will be easy for understanding of future readers</w:t>
      </w:r>
    </w:p>
    <w:p w:rsidR="00A74DE2" w:rsidRDefault="00A74DE2">
      <w:pPr>
        <w:pStyle w:val="CommentText"/>
      </w:pPr>
    </w:p>
  </w:comment>
  <w:comment w:id="52" w:author="Kapil" w:date="2021-09-09T23:09:00Z" w:initials="K">
    <w:p w:rsidR="00A74DE2" w:rsidRDefault="00A74DE2" w:rsidP="00A74DE2">
      <w:pPr>
        <w:pStyle w:val="CommentText"/>
      </w:pPr>
      <w:r>
        <w:rPr>
          <w:rStyle w:val="CommentReference"/>
        </w:rPr>
        <w:annotationRef/>
      </w:r>
      <w:r w:rsidRPr="001C2490">
        <w:t>can you change to some other abbreviation because</w:t>
      </w:r>
      <w:r>
        <w:t xml:space="preserve"> VAS </w:t>
      </w:r>
      <w:r w:rsidRPr="001C2490">
        <w:t>usually refer to visual analog scale</w:t>
      </w:r>
    </w:p>
    <w:p w:rsidR="00A74DE2" w:rsidRDefault="00A74DE2">
      <w:pPr>
        <w:pStyle w:val="CommentText"/>
      </w:pPr>
    </w:p>
  </w:comment>
  <w:comment w:id="53" w:author="Kapil" w:date="2021-09-09T23:09:00Z" w:initials="K">
    <w:p w:rsidR="00A74DE2" w:rsidRDefault="00A74DE2">
      <w:pPr>
        <w:pStyle w:val="CommentText"/>
      </w:pPr>
      <w:r>
        <w:rPr>
          <w:rStyle w:val="CommentReference"/>
        </w:rPr>
        <w:annotationRef/>
      </w:r>
      <w:r w:rsidRPr="00CC76CF">
        <w:t>what was the criteria from simple logistic regression to multiple logistic regression analysis</w:t>
      </w:r>
      <w:r>
        <w:t>????</w:t>
      </w:r>
    </w:p>
  </w:comment>
  <w:comment w:id="54" w:author="Kapil" w:date="2021-09-09T23:10:00Z" w:initials="K">
    <w:p w:rsidR="00A74DE2" w:rsidRDefault="00A74DE2" w:rsidP="00A74DE2">
      <w:pPr>
        <w:pStyle w:val="CommentText"/>
      </w:pPr>
      <w:r>
        <w:rPr>
          <w:rStyle w:val="CommentReference"/>
        </w:rPr>
        <w:annotationRef/>
      </w:r>
      <w:r w:rsidRPr="00940DBF">
        <w:t>crude and pure odds ratio can be calculated and added in the table to show the earth the details of rationalistic</w:t>
      </w:r>
      <w:r>
        <w:t>---</w:t>
      </w:r>
      <w:r w:rsidRPr="00940DBF">
        <w:t>suggestion</w:t>
      </w:r>
    </w:p>
    <w:p w:rsidR="00A74DE2" w:rsidRDefault="00A74DE2">
      <w:pPr>
        <w:pStyle w:val="CommentText"/>
      </w:pPr>
    </w:p>
  </w:comment>
  <w:comment w:id="55" w:author="Kapil" w:date="2021-08-08T21:22:00Z" w:initials="K">
    <w:p w:rsidR="00A74DE2" w:rsidRDefault="00A74DE2" w:rsidP="005C4D47">
      <w:pPr>
        <w:pStyle w:val="CommentText"/>
      </w:pPr>
      <w:r>
        <w:rPr>
          <w:rStyle w:val="CommentReference"/>
        </w:rPr>
        <w:annotationRef/>
      </w:r>
      <w:r>
        <w:t>?,  please write this one</w:t>
      </w:r>
    </w:p>
    <w:p w:rsidR="00A74DE2" w:rsidRDefault="00A74DE2" w:rsidP="005C4D47">
      <w:pPr>
        <w:pStyle w:val="CommentText"/>
      </w:pPr>
      <w:r>
        <w:t xml:space="preserve"> it may be due to use of different version of MS Word</w:t>
      </w:r>
    </w:p>
    <w:p w:rsidR="00A74DE2" w:rsidRDefault="00A74DE2">
      <w:pPr>
        <w:pStyle w:val="CommentText"/>
      </w:pPr>
    </w:p>
  </w:comment>
  <w:comment w:id="56" w:author="Kapil" w:date="2021-09-09T23:10:00Z" w:initials="K">
    <w:p w:rsidR="00A74DE2" w:rsidRDefault="00A74DE2">
      <w:pPr>
        <w:pStyle w:val="CommentText"/>
      </w:pPr>
      <w:r>
        <w:rPr>
          <w:rStyle w:val="CommentReference"/>
        </w:rPr>
        <w:annotationRef/>
      </w:r>
      <w:r w:rsidRPr="00940DBF">
        <w:t>some P values are given in a 3 digits after decimal point whereas some are only two digits please make it uniform</w:t>
      </w:r>
    </w:p>
  </w:comment>
  <w:comment w:id="57" w:author="Kapil" w:date="2021-08-08T21:32:00Z" w:initials="K">
    <w:p w:rsidR="00A74DE2" w:rsidRDefault="00A74DE2">
      <w:pPr>
        <w:pStyle w:val="CommentText"/>
      </w:pPr>
      <w:r>
        <w:rPr>
          <w:rStyle w:val="CommentReference"/>
        </w:rPr>
        <w:annotationRef/>
      </w:r>
      <w:r>
        <w:t>?</w:t>
      </w:r>
    </w:p>
  </w:comment>
  <w:comment w:id="58" w:author="Kapil" w:date="2021-08-08T21:30:00Z" w:initials="K">
    <w:p w:rsidR="00A74DE2" w:rsidRDefault="00A74DE2">
      <w:pPr>
        <w:pStyle w:val="CommentText"/>
      </w:pPr>
      <w:r>
        <w:rPr>
          <w:rStyle w:val="CommentReference"/>
        </w:rPr>
        <w:annotationRef/>
      </w:r>
      <w:r>
        <w:t>Spacing needed</w:t>
      </w:r>
    </w:p>
  </w:comment>
  <w:comment w:id="59" w:author="Kapil" w:date="2021-09-09T23:19:00Z" w:initials="K">
    <w:p w:rsidR="00F56632" w:rsidRDefault="00F56632" w:rsidP="00F56632">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F56632" w:rsidRDefault="00F56632">
      <w:pPr>
        <w:pStyle w:val="CommentText"/>
      </w:pPr>
    </w:p>
  </w:comment>
  <w:comment w:id="60" w:author="Kapil" w:date="2021-08-08T21:30:00Z" w:initials="K">
    <w:p w:rsidR="00A74DE2" w:rsidRDefault="00A74DE2">
      <w:pPr>
        <w:pStyle w:val="CommentText"/>
      </w:pPr>
      <w:r>
        <w:rPr>
          <w:rStyle w:val="CommentReference"/>
        </w:rPr>
        <w:annotationRef/>
      </w:r>
      <w:r>
        <w:t>Spacing needed</w:t>
      </w:r>
    </w:p>
  </w:comment>
  <w:comment w:id="61" w:author="Kapil" w:date="2021-09-09T23:19:00Z" w:initials="K">
    <w:p w:rsidR="00F56632" w:rsidRPr="00BB0FA3" w:rsidRDefault="00F56632" w:rsidP="00F5663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F56632" w:rsidRDefault="00F56632">
      <w:pPr>
        <w:pStyle w:val="CommentText"/>
      </w:pPr>
    </w:p>
  </w:comment>
  <w:comment w:id="63" w:author="Kapil" w:date="2021-08-08T21:30:00Z" w:initials="K">
    <w:p w:rsidR="00A74DE2" w:rsidRDefault="00A74DE2">
      <w:pPr>
        <w:pStyle w:val="CommentText"/>
      </w:pPr>
      <w:r>
        <w:rPr>
          <w:rStyle w:val="CommentReference"/>
        </w:rPr>
        <w:annotationRef/>
      </w:r>
      <w:r>
        <w:t>Spacing needed</w:t>
      </w:r>
    </w:p>
  </w:comment>
  <w:comment w:id="64" w:author="Kapil" w:date="2021-08-08T21:32:00Z" w:initials="K">
    <w:p w:rsidR="00A74DE2" w:rsidRDefault="00A74DE2" w:rsidP="00696F95">
      <w:pPr>
        <w:spacing w:after="0"/>
        <w:rPr>
          <w:rFonts w:ascii="Bookman Old Style" w:hAnsi="Bookman Old Style" w:cs="Times New Roman"/>
        </w:rPr>
      </w:pPr>
      <w:r>
        <w:rPr>
          <w:rStyle w:val="CommentReference"/>
        </w:rPr>
        <w:annotationRef/>
      </w:r>
      <w:r w:rsidRPr="0067535A">
        <w:rPr>
          <w:rFonts w:ascii="Bookman Old Style" w:hAnsi="Bookman Old Style" w:cs="Times New Roman"/>
        </w:rPr>
        <w:t xml:space="preserve">In </w:t>
      </w:r>
      <w:r>
        <w:rPr>
          <w:rFonts w:ascii="Bookman Old Style" w:hAnsi="Bookman Old Style" w:cs="Times New Roman"/>
        </w:rPr>
        <w:t>scientific writing,</w:t>
      </w:r>
      <w:r w:rsidRPr="0067535A">
        <w:rPr>
          <w:rFonts w:ascii="Bookman Old Style" w:hAnsi="Bookman Old Style" w:cs="Times New Roman"/>
        </w:rPr>
        <w:t xml:space="preserve"> references should not be written at a single place, it should be mentioned at different sentences.</w:t>
      </w:r>
    </w:p>
    <w:p w:rsidR="00A74DE2" w:rsidRDefault="00A74DE2">
      <w:pPr>
        <w:pStyle w:val="CommentText"/>
      </w:pPr>
    </w:p>
  </w:comment>
  <w:comment w:id="62" w:author="Kapil" w:date="2021-09-09T23:19:00Z" w:initials="K">
    <w:p w:rsidR="00F56632" w:rsidRDefault="00F56632" w:rsidP="00F56632">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F56632" w:rsidRDefault="00F56632">
      <w:pPr>
        <w:pStyle w:val="CommentText"/>
      </w:pPr>
    </w:p>
  </w:comment>
  <w:comment w:id="65" w:author="Kapil" w:date="2021-08-08T21:31:00Z" w:initials="K">
    <w:p w:rsidR="00A74DE2" w:rsidRDefault="00A74DE2">
      <w:pPr>
        <w:pStyle w:val="CommentText"/>
      </w:pPr>
      <w:r>
        <w:rPr>
          <w:rStyle w:val="CommentReference"/>
        </w:rPr>
        <w:annotationRef/>
      </w:r>
      <w:r>
        <w:t>Spacing needed</w:t>
      </w:r>
    </w:p>
  </w:comment>
  <w:comment w:id="66" w:author="Kapil" w:date="2021-09-09T23:19:00Z" w:initials="K">
    <w:p w:rsidR="00F56632" w:rsidRDefault="00F56632" w:rsidP="00F56632">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F56632" w:rsidRDefault="00F56632">
      <w:pPr>
        <w:pStyle w:val="CommentText"/>
      </w:pPr>
    </w:p>
  </w:comment>
  <w:comment w:id="67" w:author="Kapil" w:date="2021-08-08T21:31:00Z" w:initials="K">
    <w:p w:rsidR="00A74DE2" w:rsidRDefault="00A74DE2">
      <w:pPr>
        <w:pStyle w:val="CommentText"/>
      </w:pPr>
      <w:r>
        <w:rPr>
          <w:rStyle w:val="CommentReference"/>
        </w:rPr>
        <w:annotationRef/>
      </w:r>
      <w:r>
        <w:t>Spacing needed</w:t>
      </w:r>
    </w:p>
  </w:comment>
  <w:comment w:id="69" w:author="Kapil" w:date="2021-08-08T21:31:00Z" w:initials="K">
    <w:p w:rsidR="00A74DE2" w:rsidRDefault="00A74DE2">
      <w:pPr>
        <w:pStyle w:val="CommentText"/>
      </w:pPr>
      <w:r>
        <w:rPr>
          <w:rStyle w:val="CommentReference"/>
        </w:rPr>
        <w:annotationRef/>
      </w:r>
      <w:r>
        <w:t>Spacing needed</w:t>
      </w:r>
    </w:p>
  </w:comment>
  <w:comment w:id="70" w:author="Kapil" w:date="2021-08-08T21:31:00Z" w:initials="K">
    <w:p w:rsidR="00A74DE2" w:rsidRDefault="00A74DE2">
      <w:pPr>
        <w:pStyle w:val="CommentText"/>
      </w:pPr>
      <w:r>
        <w:rPr>
          <w:rStyle w:val="CommentReference"/>
        </w:rPr>
        <w:annotationRef/>
      </w:r>
      <w:r>
        <w:t>Spacing needed</w:t>
      </w:r>
    </w:p>
  </w:comment>
  <w:comment w:id="68" w:author="Kapil" w:date="2021-09-09T23:20:00Z" w:initials="K">
    <w:p w:rsidR="00F56632" w:rsidRDefault="00F56632">
      <w:pPr>
        <w:pStyle w:val="CommentText"/>
      </w:pPr>
      <w:r>
        <w:rPr>
          <w:rStyle w:val="CommentReference"/>
        </w:rPr>
        <w:annotationRef/>
      </w:r>
      <w:r>
        <w:rPr>
          <w:rFonts w:ascii="Bookman Old Style" w:hAnsi="Bookman Old Style" w:cs="Times New Roman"/>
        </w:rPr>
        <w:t xml:space="preserve">Author </w:t>
      </w:r>
      <w:r w:rsidRPr="006D6FEF">
        <w:rPr>
          <w:rFonts w:ascii="Bookman Old Style" w:hAnsi="Bookman Old Style" w:cs="Times New Roman"/>
        </w:rPr>
        <w:t>has also</w:t>
      </w:r>
      <w:r>
        <w:rPr>
          <w:rFonts w:ascii="Bookman Old Style" w:hAnsi="Bookman Old Style" w:cs="Times New Roman"/>
        </w:rPr>
        <w:t xml:space="preserve"> </w:t>
      </w:r>
      <w:r w:rsidRPr="006D6FEF">
        <w:rPr>
          <w:rFonts w:ascii="Bookman Old Style" w:hAnsi="Bookman Old Style" w:cs="Times New Roman"/>
        </w:rPr>
        <w:t>clearly recommended in what direction this research has to be taken up further</w:t>
      </w:r>
    </w:p>
  </w:comment>
  <w:comment w:id="71" w:author="Kapil" w:date="2021-09-09T23:20:00Z" w:initials="K">
    <w:p w:rsidR="00F56632" w:rsidRDefault="00F56632" w:rsidP="00F56632">
      <w:pPr>
        <w:spacing w:after="0"/>
        <w:rPr>
          <w:rFonts w:ascii="Bookman Old Style" w:hAnsi="Bookman Old Style" w:cs="Times New Roman"/>
        </w:rPr>
      </w:pPr>
      <w:r>
        <w:rPr>
          <w:rStyle w:val="CommentReference"/>
        </w:rPr>
        <w:annotationRef/>
      </w:r>
      <w:r w:rsidRPr="00780F05">
        <w:rPr>
          <w:rFonts w:ascii="Bookman Old Style" w:hAnsi="Bookman Old Style" w:cs="Times New Roman"/>
        </w:rPr>
        <w:t xml:space="preserve">Authors managed to state their interpretations and opinions, explain the implications of findings, and make suggestions for future research. </w:t>
      </w:r>
    </w:p>
    <w:p w:rsidR="00F56632" w:rsidRDefault="00F56632">
      <w:pPr>
        <w:pStyle w:val="CommentText"/>
      </w:pPr>
    </w:p>
  </w:comment>
  <w:comment w:id="72" w:author="Kapil" w:date="2021-08-08T21:31:00Z" w:initials="K">
    <w:p w:rsidR="00A74DE2" w:rsidRDefault="00A74DE2">
      <w:pPr>
        <w:pStyle w:val="CommentText"/>
      </w:pPr>
      <w:r>
        <w:rPr>
          <w:rStyle w:val="CommentReference"/>
        </w:rPr>
        <w:annotationRef/>
      </w:r>
      <w:r>
        <w:t>Spacing needed</w:t>
      </w:r>
    </w:p>
  </w:comment>
  <w:comment w:id="73" w:author="Kapil" w:date="2021-09-09T23:20:00Z" w:initials="K">
    <w:p w:rsidR="00F56632" w:rsidRDefault="00F56632" w:rsidP="00F56632">
      <w:pPr>
        <w:pStyle w:val="CommentText"/>
      </w:pPr>
      <w:r>
        <w:rPr>
          <w:rStyle w:val="CommentReference"/>
        </w:rPr>
        <w:annotationRef/>
      </w:r>
      <w:r>
        <w:t>Scanty. Author should add some more sentences here.</w:t>
      </w:r>
    </w:p>
    <w:p w:rsidR="00F56632" w:rsidRDefault="00F56632">
      <w:pPr>
        <w:pStyle w:val="CommentText"/>
      </w:pPr>
    </w:p>
  </w:comment>
  <w:comment w:id="74" w:author="Kapil" w:date="2021-08-08T21:23:00Z" w:initials="K">
    <w:p w:rsidR="00A74DE2" w:rsidRDefault="00A74DE2" w:rsidP="005C4D47">
      <w:pPr>
        <w:pStyle w:val="CommentText"/>
      </w:pPr>
      <w:r>
        <w:rPr>
          <w:rStyle w:val="CommentReference"/>
        </w:rPr>
        <w:annotationRef/>
      </w:r>
      <w:r w:rsidRPr="008E2CB3">
        <w:rPr>
          <w:rFonts w:ascii="Bookman Old Style" w:hAnsi="Bookman Old Style" w:cs="Times New Roman"/>
        </w:rPr>
        <w:t>Please add this section</w:t>
      </w:r>
    </w:p>
  </w:comment>
  <w:comment w:id="75" w:author="Kapil" w:date="2021-08-08T21:06:00Z" w:initials="K">
    <w:p w:rsidR="00A74DE2" w:rsidRPr="00186B8E" w:rsidRDefault="00A74DE2" w:rsidP="009F0085">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A74DE2" w:rsidRDefault="00A74DE2" w:rsidP="009F0085">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A74DE2" w:rsidRDefault="00A74DE2" w:rsidP="009F0085">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A74DE2" w:rsidRDefault="00A74DE2">
      <w:pPr>
        <w:pStyle w:val="CommentText"/>
      </w:pPr>
    </w:p>
  </w:comment>
  <w:comment w:id="78" w:author="Kapil" w:date="2021-08-08T21:24:00Z" w:initials="K">
    <w:p w:rsidR="00A74DE2" w:rsidRDefault="00A74DE2">
      <w:pPr>
        <w:pStyle w:val="CommentText"/>
      </w:pPr>
      <w:r>
        <w:rPr>
          <w:rStyle w:val="CommentReference"/>
        </w:rPr>
        <w:annotationRef/>
      </w:r>
      <w:r>
        <w:rPr>
          <w:rFonts w:ascii="Bookman Old Style" w:hAnsi="Bookman Old Style" w:cs="Times New Roman"/>
        </w:rPr>
        <w:t>It should be written in 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C2B" w:rsidRDefault="00C37C2B" w:rsidP="00B176D5">
      <w:pPr>
        <w:spacing w:after="0" w:line="240" w:lineRule="auto"/>
      </w:pPr>
      <w:r>
        <w:separator/>
      </w:r>
    </w:p>
  </w:endnote>
  <w:endnote w:type="continuationSeparator" w:id="1">
    <w:p w:rsidR="00C37C2B" w:rsidRDefault="00C37C2B" w:rsidP="00B17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DE2" w:rsidRDefault="00A74D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DE2" w:rsidRDefault="00A74D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DE2" w:rsidRDefault="00A74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C2B" w:rsidRDefault="00C37C2B" w:rsidP="00B176D5">
      <w:pPr>
        <w:spacing w:after="0" w:line="240" w:lineRule="auto"/>
      </w:pPr>
      <w:r>
        <w:separator/>
      </w:r>
    </w:p>
  </w:footnote>
  <w:footnote w:type="continuationSeparator" w:id="1">
    <w:p w:rsidR="00C37C2B" w:rsidRDefault="00C37C2B" w:rsidP="00B17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DE2" w:rsidRDefault="00A74D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722" o:spid="_x0000_s3074"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DE2" w:rsidRDefault="00A74D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723" o:spid="_x0000_s3075"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DE2" w:rsidRDefault="00A74D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721" o:spid="_x0000_s3073"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1EAD"/>
    <w:multiLevelType w:val="hybridMultilevel"/>
    <w:tmpl w:val="2CFE7F8C"/>
    <w:lvl w:ilvl="0" w:tplc="DF3EEB9E">
      <w:start w:val="1"/>
      <w:numFmt w:val="bullet"/>
      <w:lvlText w:val=""/>
      <w:lvlJc w:val="left"/>
      <w:pPr>
        <w:ind w:left="1440" w:hanging="360"/>
      </w:pPr>
      <w:rPr>
        <w:rFonts w:ascii="Symbol" w:hAnsi="Symbol" w:hint="default"/>
      </w:rPr>
    </w:lvl>
    <w:lvl w:ilvl="1" w:tplc="A510FA04" w:tentative="1">
      <w:start w:val="1"/>
      <w:numFmt w:val="bullet"/>
      <w:lvlText w:val="o"/>
      <w:lvlJc w:val="left"/>
      <w:pPr>
        <w:ind w:left="2160" w:hanging="360"/>
      </w:pPr>
      <w:rPr>
        <w:rFonts w:ascii="Courier New" w:hAnsi="Courier New" w:cs="Courier New" w:hint="default"/>
      </w:rPr>
    </w:lvl>
    <w:lvl w:ilvl="2" w:tplc="01988E50" w:tentative="1">
      <w:start w:val="1"/>
      <w:numFmt w:val="bullet"/>
      <w:lvlText w:val=""/>
      <w:lvlJc w:val="left"/>
      <w:pPr>
        <w:ind w:left="2880" w:hanging="360"/>
      </w:pPr>
      <w:rPr>
        <w:rFonts w:ascii="Wingdings" w:hAnsi="Wingdings" w:hint="default"/>
      </w:rPr>
    </w:lvl>
    <w:lvl w:ilvl="3" w:tplc="21FC25E6" w:tentative="1">
      <w:start w:val="1"/>
      <w:numFmt w:val="bullet"/>
      <w:lvlText w:val=""/>
      <w:lvlJc w:val="left"/>
      <w:pPr>
        <w:ind w:left="3600" w:hanging="360"/>
      </w:pPr>
      <w:rPr>
        <w:rFonts w:ascii="Symbol" w:hAnsi="Symbol" w:hint="default"/>
      </w:rPr>
    </w:lvl>
    <w:lvl w:ilvl="4" w:tplc="62163AE0" w:tentative="1">
      <w:start w:val="1"/>
      <w:numFmt w:val="bullet"/>
      <w:lvlText w:val="o"/>
      <w:lvlJc w:val="left"/>
      <w:pPr>
        <w:ind w:left="4320" w:hanging="360"/>
      </w:pPr>
      <w:rPr>
        <w:rFonts w:ascii="Courier New" w:hAnsi="Courier New" w:cs="Courier New" w:hint="default"/>
      </w:rPr>
    </w:lvl>
    <w:lvl w:ilvl="5" w:tplc="2E3AF624" w:tentative="1">
      <w:start w:val="1"/>
      <w:numFmt w:val="bullet"/>
      <w:lvlText w:val=""/>
      <w:lvlJc w:val="left"/>
      <w:pPr>
        <w:ind w:left="5040" w:hanging="360"/>
      </w:pPr>
      <w:rPr>
        <w:rFonts w:ascii="Wingdings" w:hAnsi="Wingdings" w:hint="default"/>
      </w:rPr>
    </w:lvl>
    <w:lvl w:ilvl="6" w:tplc="46FCA914" w:tentative="1">
      <w:start w:val="1"/>
      <w:numFmt w:val="bullet"/>
      <w:lvlText w:val=""/>
      <w:lvlJc w:val="left"/>
      <w:pPr>
        <w:ind w:left="5760" w:hanging="360"/>
      </w:pPr>
      <w:rPr>
        <w:rFonts w:ascii="Symbol" w:hAnsi="Symbol" w:hint="default"/>
      </w:rPr>
    </w:lvl>
    <w:lvl w:ilvl="7" w:tplc="D05CFDCA" w:tentative="1">
      <w:start w:val="1"/>
      <w:numFmt w:val="bullet"/>
      <w:lvlText w:val="o"/>
      <w:lvlJc w:val="left"/>
      <w:pPr>
        <w:ind w:left="6480" w:hanging="360"/>
      </w:pPr>
      <w:rPr>
        <w:rFonts w:ascii="Courier New" w:hAnsi="Courier New" w:cs="Courier New" w:hint="default"/>
      </w:rPr>
    </w:lvl>
    <w:lvl w:ilvl="8" w:tplc="E3582E7A" w:tentative="1">
      <w:start w:val="1"/>
      <w:numFmt w:val="bullet"/>
      <w:lvlText w:val=""/>
      <w:lvlJc w:val="left"/>
      <w:pPr>
        <w:ind w:left="7200" w:hanging="360"/>
      </w:pPr>
      <w:rPr>
        <w:rFonts w:ascii="Wingdings" w:hAnsi="Wingdings" w:hint="default"/>
      </w:rPr>
    </w:lvl>
  </w:abstractNum>
  <w:abstractNum w:abstractNumId="1">
    <w:nsid w:val="1D8C2CE4"/>
    <w:multiLevelType w:val="multilevel"/>
    <w:tmpl w:val="D3EC856C"/>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nsid w:val="288F3247"/>
    <w:multiLevelType w:val="hybridMultilevel"/>
    <w:tmpl w:val="32AEBD26"/>
    <w:lvl w:ilvl="0" w:tplc="6A4689E0">
      <w:start w:val="1"/>
      <w:numFmt w:val="bullet"/>
      <w:lvlText w:val=""/>
      <w:lvlJc w:val="left"/>
      <w:pPr>
        <w:ind w:left="720" w:hanging="360"/>
      </w:pPr>
      <w:rPr>
        <w:rFonts w:ascii="Symbol" w:hAnsi="Symbol" w:hint="default"/>
      </w:rPr>
    </w:lvl>
    <w:lvl w:ilvl="1" w:tplc="C7C20B2A">
      <w:start w:val="1"/>
      <w:numFmt w:val="bullet"/>
      <w:lvlText w:val="o"/>
      <w:lvlJc w:val="left"/>
      <w:pPr>
        <w:ind w:left="1440" w:hanging="360"/>
      </w:pPr>
      <w:rPr>
        <w:rFonts w:ascii="Courier New" w:hAnsi="Courier New" w:cs="Courier New" w:hint="default"/>
      </w:rPr>
    </w:lvl>
    <w:lvl w:ilvl="2" w:tplc="98EC2224">
      <w:start w:val="1"/>
      <w:numFmt w:val="bullet"/>
      <w:lvlText w:val=""/>
      <w:lvlJc w:val="left"/>
      <w:pPr>
        <w:ind w:left="2160" w:hanging="360"/>
      </w:pPr>
      <w:rPr>
        <w:rFonts w:ascii="Wingdings" w:hAnsi="Wingdings" w:hint="default"/>
      </w:rPr>
    </w:lvl>
    <w:lvl w:ilvl="3" w:tplc="00147C20">
      <w:start w:val="1"/>
      <w:numFmt w:val="bullet"/>
      <w:lvlText w:val=""/>
      <w:lvlJc w:val="left"/>
      <w:pPr>
        <w:ind w:left="2880" w:hanging="360"/>
      </w:pPr>
      <w:rPr>
        <w:rFonts w:ascii="Symbol" w:hAnsi="Symbol" w:hint="default"/>
      </w:rPr>
    </w:lvl>
    <w:lvl w:ilvl="4" w:tplc="5B06710C">
      <w:start w:val="1"/>
      <w:numFmt w:val="bullet"/>
      <w:lvlText w:val="o"/>
      <w:lvlJc w:val="left"/>
      <w:pPr>
        <w:ind w:left="3600" w:hanging="360"/>
      </w:pPr>
      <w:rPr>
        <w:rFonts w:ascii="Courier New" w:hAnsi="Courier New" w:cs="Courier New" w:hint="default"/>
      </w:rPr>
    </w:lvl>
    <w:lvl w:ilvl="5" w:tplc="3D6A8032">
      <w:start w:val="1"/>
      <w:numFmt w:val="bullet"/>
      <w:lvlText w:val=""/>
      <w:lvlJc w:val="left"/>
      <w:pPr>
        <w:ind w:left="4320" w:hanging="360"/>
      </w:pPr>
      <w:rPr>
        <w:rFonts w:ascii="Wingdings" w:hAnsi="Wingdings" w:hint="default"/>
      </w:rPr>
    </w:lvl>
    <w:lvl w:ilvl="6" w:tplc="9FB20F12">
      <w:start w:val="1"/>
      <w:numFmt w:val="bullet"/>
      <w:lvlText w:val=""/>
      <w:lvlJc w:val="left"/>
      <w:pPr>
        <w:ind w:left="5040" w:hanging="360"/>
      </w:pPr>
      <w:rPr>
        <w:rFonts w:ascii="Symbol" w:hAnsi="Symbol" w:hint="default"/>
      </w:rPr>
    </w:lvl>
    <w:lvl w:ilvl="7" w:tplc="75222D50">
      <w:start w:val="1"/>
      <w:numFmt w:val="bullet"/>
      <w:lvlText w:val="o"/>
      <w:lvlJc w:val="left"/>
      <w:pPr>
        <w:ind w:left="5760" w:hanging="360"/>
      </w:pPr>
      <w:rPr>
        <w:rFonts w:ascii="Courier New" w:hAnsi="Courier New" w:cs="Courier New" w:hint="default"/>
      </w:rPr>
    </w:lvl>
    <w:lvl w:ilvl="8" w:tplc="B88EAC7C">
      <w:start w:val="1"/>
      <w:numFmt w:val="bullet"/>
      <w:lvlText w:val=""/>
      <w:lvlJc w:val="left"/>
      <w:pPr>
        <w:ind w:left="6480" w:hanging="360"/>
      </w:pPr>
      <w:rPr>
        <w:rFonts w:ascii="Wingdings" w:hAnsi="Wingdings" w:hint="default"/>
      </w:rPr>
    </w:lvl>
  </w:abstractNum>
  <w:abstractNum w:abstractNumId="3">
    <w:nsid w:val="2AF41F90"/>
    <w:multiLevelType w:val="hybridMultilevel"/>
    <w:tmpl w:val="C33698C0"/>
    <w:lvl w:ilvl="0" w:tplc="D1869156">
      <w:start w:val="1"/>
      <w:numFmt w:val="decimal"/>
      <w:lvlText w:val="%1."/>
      <w:lvlJc w:val="left"/>
      <w:pPr>
        <w:ind w:left="720" w:hanging="360"/>
      </w:pPr>
      <w:rPr>
        <w:rFonts w:hint="default"/>
      </w:rPr>
    </w:lvl>
    <w:lvl w:ilvl="1" w:tplc="3118E8B0" w:tentative="1">
      <w:start w:val="1"/>
      <w:numFmt w:val="lowerLetter"/>
      <w:lvlText w:val="%2."/>
      <w:lvlJc w:val="left"/>
      <w:pPr>
        <w:ind w:left="1440" w:hanging="360"/>
      </w:pPr>
    </w:lvl>
    <w:lvl w:ilvl="2" w:tplc="6E8A20C2" w:tentative="1">
      <w:start w:val="1"/>
      <w:numFmt w:val="lowerRoman"/>
      <w:lvlText w:val="%3."/>
      <w:lvlJc w:val="right"/>
      <w:pPr>
        <w:ind w:left="2160" w:hanging="180"/>
      </w:pPr>
    </w:lvl>
    <w:lvl w:ilvl="3" w:tplc="237000E6" w:tentative="1">
      <w:start w:val="1"/>
      <w:numFmt w:val="decimal"/>
      <w:lvlText w:val="%4."/>
      <w:lvlJc w:val="left"/>
      <w:pPr>
        <w:ind w:left="2880" w:hanging="360"/>
      </w:pPr>
    </w:lvl>
    <w:lvl w:ilvl="4" w:tplc="B91E6780" w:tentative="1">
      <w:start w:val="1"/>
      <w:numFmt w:val="lowerLetter"/>
      <w:lvlText w:val="%5."/>
      <w:lvlJc w:val="left"/>
      <w:pPr>
        <w:ind w:left="3600" w:hanging="360"/>
      </w:pPr>
    </w:lvl>
    <w:lvl w:ilvl="5" w:tplc="396E9804" w:tentative="1">
      <w:start w:val="1"/>
      <w:numFmt w:val="lowerRoman"/>
      <w:lvlText w:val="%6."/>
      <w:lvlJc w:val="right"/>
      <w:pPr>
        <w:ind w:left="4320" w:hanging="180"/>
      </w:pPr>
    </w:lvl>
    <w:lvl w:ilvl="6" w:tplc="752EE38A" w:tentative="1">
      <w:start w:val="1"/>
      <w:numFmt w:val="decimal"/>
      <w:lvlText w:val="%7."/>
      <w:lvlJc w:val="left"/>
      <w:pPr>
        <w:ind w:left="5040" w:hanging="360"/>
      </w:pPr>
    </w:lvl>
    <w:lvl w:ilvl="7" w:tplc="E7D802E2" w:tentative="1">
      <w:start w:val="1"/>
      <w:numFmt w:val="lowerLetter"/>
      <w:lvlText w:val="%8."/>
      <w:lvlJc w:val="left"/>
      <w:pPr>
        <w:ind w:left="5760" w:hanging="360"/>
      </w:pPr>
    </w:lvl>
    <w:lvl w:ilvl="8" w:tplc="16BC9644" w:tentative="1">
      <w:start w:val="1"/>
      <w:numFmt w:val="lowerRoman"/>
      <w:lvlText w:val="%9."/>
      <w:lvlJc w:val="right"/>
      <w:pPr>
        <w:ind w:left="6480" w:hanging="180"/>
      </w:pPr>
    </w:lvl>
  </w:abstractNum>
  <w:abstractNum w:abstractNumId="4">
    <w:nsid w:val="2F435CAB"/>
    <w:multiLevelType w:val="hybridMultilevel"/>
    <w:tmpl w:val="3498085A"/>
    <w:lvl w:ilvl="0" w:tplc="6E16E526">
      <w:start w:val="1"/>
      <w:numFmt w:val="decimal"/>
      <w:lvlText w:val="%1."/>
      <w:lvlJc w:val="left"/>
      <w:pPr>
        <w:ind w:left="720" w:hanging="360"/>
      </w:pPr>
      <w:rPr>
        <w:rFonts w:hint="default"/>
      </w:rPr>
    </w:lvl>
    <w:lvl w:ilvl="1" w:tplc="7CDEB284" w:tentative="1">
      <w:start w:val="1"/>
      <w:numFmt w:val="lowerLetter"/>
      <w:lvlText w:val="%2."/>
      <w:lvlJc w:val="left"/>
      <w:pPr>
        <w:ind w:left="1440" w:hanging="360"/>
      </w:pPr>
    </w:lvl>
    <w:lvl w:ilvl="2" w:tplc="F62E052C" w:tentative="1">
      <w:start w:val="1"/>
      <w:numFmt w:val="lowerRoman"/>
      <w:lvlText w:val="%3."/>
      <w:lvlJc w:val="right"/>
      <w:pPr>
        <w:ind w:left="2160" w:hanging="180"/>
      </w:pPr>
    </w:lvl>
    <w:lvl w:ilvl="3" w:tplc="A8D8E282" w:tentative="1">
      <w:start w:val="1"/>
      <w:numFmt w:val="decimal"/>
      <w:lvlText w:val="%4."/>
      <w:lvlJc w:val="left"/>
      <w:pPr>
        <w:ind w:left="2880" w:hanging="360"/>
      </w:pPr>
    </w:lvl>
    <w:lvl w:ilvl="4" w:tplc="400A3656" w:tentative="1">
      <w:start w:val="1"/>
      <w:numFmt w:val="lowerLetter"/>
      <w:lvlText w:val="%5."/>
      <w:lvlJc w:val="left"/>
      <w:pPr>
        <w:ind w:left="3600" w:hanging="360"/>
      </w:pPr>
    </w:lvl>
    <w:lvl w:ilvl="5" w:tplc="0EE26E58" w:tentative="1">
      <w:start w:val="1"/>
      <w:numFmt w:val="lowerRoman"/>
      <w:lvlText w:val="%6."/>
      <w:lvlJc w:val="right"/>
      <w:pPr>
        <w:ind w:left="4320" w:hanging="180"/>
      </w:pPr>
    </w:lvl>
    <w:lvl w:ilvl="6" w:tplc="C9927D72" w:tentative="1">
      <w:start w:val="1"/>
      <w:numFmt w:val="decimal"/>
      <w:lvlText w:val="%7."/>
      <w:lvlJc w:val="left"/>
      <w:pPr>
        <w:ind w:left="5040" w:hanging="360"/>
      </w:pPr>
    </w:lvl>
    <w:lvl w:ilvl="7" w:tplc="EDF096CA" w:tentative="1">
      <w:start w:val="1"/>
      <w:numFmt w:val="lowerLetter"/>
      <w:lvlText w:val="%8."/>
      <w:lvlJc w:val="left"/>
      <w:pPr>
        <w:ind w:left="5760" w:hanging="360"/>
      </w:pPr>
    </w:lvl>
    <w:lvl w:ilvl="8" w:tplc="61EAEC4C" w:tentative="1">
      <w:start w:val="1"/>
      <w:numFmt w:val="lowerRoman"/>
      <w:lvlText w:val="%9."/>
      <w:lvlJc w:val="right"/>
      <w:pPr>
        <w:ind w:left="6480" w:hanging="180"/>
      </w:pPr>
    </w:lvl>
  </w:abstractNum>
  <w:abstractNum w:abstractNumId="5">
    <w:nsid w:val="2FBD0F7F"/>
    <w:multiLevelType w:val="hybridMultilevel"/>
    <w:tmpl w:val="0658C4FE"/>
    <w:lvl w:ilvl="0" w:tplc="15F837D6">
      <w:start w:val="1"/>
      <w:numFmt w:val="decimal"/>
      <w:lvlText w:val="%1."/>
      <w:lvlJc w:val="left"/>
      <w:pPr>
        <w:ind w:left="720" w:hanging="360"/>
      </w:pPr>
      <w:rPr>
        <w:rFonts w:hint="default"/>
      </w:rPr>
    </w:lvl>
    <w:lvl w:ilvl="1" w:tplc="8ABE01C8">
      <w:start w:val="1"/>
      <w:numFmt w:val="lowerLetter"/>
      <w:lvlText w:val="%2."/>
      <w:lvlJc w:val="left"/>
      <w:pPr>
        <w:ind w:left="1440" w:hanging="360"/>
      </w:pPr>
    </w:lvl>
    <w:lvl w:ilvl="2" w:tplc="903CD1A0" w:tentative="1">
      <w:start w:val="1"/>
      <w:numFmt w:val="lowerRoman"/>
      <w:lvlText w:val="%3."/>
      <w:lvlJc w:val="right"/>
      <w:pPr>
        <w:ind w:left="2160" w:hanging="180"/>
      </w:pPr>
    </w:lvl>
    <w:lvl w:ilvl="3" w:tplc="8FD6800A" w:tentative="1">
      <w:start w:val="1"/>
      <w:numFmt w:val="decimal"/>
      <w:lvlText w:val="%4."/>
      <w:lvlJc w:val="left"/>
      <w:pPr>
        <w:ind w:left="2880" w:hanging="360"/>
      </w:pPr>
    </w:lvl>
    <w:lvl w:ilvl="4" w:tplc="7EFE4206" w:tentative="1">
      <w:start w:val="1"/>
      <w:numFmt w:val="lowerLetter"/>
      <w:lvlText w:val="%5."/>
      <w:lvlJc w:val="left"/>
      <w:pPr>
        <w:ind w:left="3600" w:hanging="360"/>
      </w:pPr>
    </w:lvl>
    <w:lvl w:ilvl="5" w:tplc="4FA83F5A" w:tentative="1">
      <w:start w:val="1"/>
      <w:numFmt w:val="lowerRoman"/>
      <w:lvlText w:val="%6."/>
      <w:lvlJc w:val="right"/>
      <w:pPr>
        <w:ind w:left="4320" w:hanging="180"/>
      </w:pPr>
    </w:lvl>
    <w:lvl w:ilvl="6" w:tplc="CD7CAE4E" w:tentative="1">
      <w:start w:val="1"/>
      <w:numFmt w:val="decimal"/>
      <w:lvlText w:val="%7."/>
      <w:lvlJc w:val="left"/>
      <w:pPr>
        <w:ind w:left="5040" w:hanging="360"/>
      </w:pPr>
    </w:lvl>
    <w:lvl w:ilvl="7" w:tplc="5C20929C" w:tentative="1">
      <w:start w:val="1"/>
      <w:numFmt w:val="lowerLetter"/>
      <w:lvlText w:val="%8."/>
      <w:lvlJc w:val="left"/>
      <w:pPr>
        <w:ind w:left="5760" w:hanging="360"/>
      </w:pPr>
    </w:lvl>
    <w:lvl w:ilvl="8" w:tplc="D7F220DA" w:tentative="1">
      <w:start w:val="1"/>
      <w:numFmt w:val="lowerRoman"/>
      <w:lvlText w:val="%9."/>
      <w:lvlJc w:val="right"/>
      <w:pPr>
        <w:ind w:left="6480" w:hanging="180"/>
      </w:pPr>
    </w:lvl>
  </w:abstractNum>
  <w:abstractNum w:abstractNumId="6">
    <w:nsid w:val="348D44C3"/>
    <w:multiLevelType w:val="hybridMultilevel"/>
    <w:tmpl w:val="3E8C06A2"/>
    <w:lvl w:ilvl="0" w:tplc="D1EE2550">
      <w:start w:val="1"/>
      <w:numFmt w:val="bullet"/>
      <w:lvlText w:val=""/>
      <w:lvlJc w:val="left"/>
      <w:pPr>
        <w:ind w:left="720" w:hanging="360"/>
      </w:pPr>
      <w:rPr>
        <w:rFonts w:ascii="Symbol" w:hAnsi="Symbol" w:hint="default"/>
      </w:rPr>
    </w:lvl>
    <w:lvl w:ilvl="1" w:tplc="F2C4E61E" w:tentative="1">
      <w:start w:val="1"/>
      <w:numFmt w:val="bullet"/>
      <w:lvlText w:val="o"/>
      <w:lvlJc w:val="left"/>
      <w:pPr>
        <w:ind w:left="1440" w:hanging="360"/>
      </w:pPr>
      <w:rPr>
        <w:rFonts w:ascii="Courier New" w:hAnsi="Courier New" w:cs="Courier New" w:hint="default"/>
      </w:rPr>
    </w:lvl>
    <w:lvl w:ilvl="2" w:tplc="9466A792" w:tentative="1">
      <w:start w:val="1"/>
      <w:numFmt w:val="bullet"/>
      <w:lvlText w:val=""/>
      <w:lvlJc w:val="left"/>
      <w:pPr>
        <w:ind w:left="2160" w:hanging="360"/>
      </w:pPr>
      <w:rPr>
        <w:rFonts w:ascii="Wingdings" w:hAnsi="Wingdings" w:hint="default"/>
      </w:rPr>
    </w:lvl>
    <w:lvl w:ilvl="3" w:tplc="F8880960" w:tentative="1">
      <w:start w:val="1"/>
      <w:numFmt w:val="bullet"/>
      <w:lvlText w:val=""/>
      <w:lvlJc w:val="left"/>
      <w:pPr>
        <w:ind w:left="2880" w:hanging="360"/>
      </w:pPr>
      <w:rPr>
        <w:rFonts w:ascii="Symbol" w:hAnsi="Symbol" w:hint="default"/>
      </w:rPr>
    </w:lvl>
    <w:lvl w:ilvl="4" w:tplc="1E2CF110" w:tentative="1">
      <w:start w:val="1"/>
      <w:numFmt w:val="bullet"/>
      <w:lvlText w:val="o"/>
      <w:lvlJc w:val="left"/>
      <w:pPr>
        <w:ind w:left="3600" w:hanging="360"/>
      </w:pPr>
      <w:rPr>
        <w:rFonts w:ascii="Courier New" w:hAnsi="Courier New" w:cs="Courier New" w:hint="default"/>
      </w:rPr>
    </w:lvl>
    <w:lvl w:ilvl="5" w:tplc="74AC8B3A" w:tentative="1">
      <w:start w:val="1"/>
      <w:numFmt w:val="bullet"/>
      <w:lvlText w:val=""/>
      <w:lvlJc w:val="left"/>
      <w:pPr>
        <w:ind w:left="4320" w:hanging="360"/>
      </w:pPr>
      <w:rPr>
        <w:rFonts w:ascii="Wingdings" w:hAnsi="Wingdings" w:hint="default"/>
      </w:rPr>
    </w:lvl>
    <w:lvl w:ilvl="6" w:tplc="C51C50D0" w:tentative="1">
      <w:start w:val="1"/>
      <w:numFmt w:val="bullet"/>
      <w:lvlText w:val=""/>
      <w:lvlJc w:val="left"/>
      <w:pPr>
        <w:ind w:left="5040" w:hanging="360"/>
      </w:pPr>
      <w:rPr>
        <w:rFonts w:ascii="Symbol" w:hAnsi="Symbol" w:hint="default"/>
      </w:rPr>
    </w:lvl>
    <w:lvl w:ilvl="7" w:tplc="95FC7BF0" w:tentative="1">
      <w:start w:val="1"/>
      <w:numFmt w:val="bullet"/>
      <w:lvlText w:val="o"/>
      <w:lvlJc w:val="left"/>
      <w:pPr>
        <w:ind w:left="5760" w:hanging="360"/>
      </w:pPr>
      <w:rPr>
        <w:rFonts w:ascii="Courier New" w:hAnsi="Courier New" w:cs="Courier New" w:hint="default"/>
      </w:rPr>
    </w:lvl>
    <w:lvl w:ilvl="8" w:tplc="344822AE" w:tentative="1">
      <w:start w:val="1"/>
      <w:numFmt w:val="bullet"/>
      <w:lvlText w:val=""/>
      <w:lvlJc w:val="left"/>
      <w:pPr>
        <w:ind w:left="6480" w:hanging="360"/>
      </w:pPr>
      <w:rPr>
        <w:rFonts w:ascii="Wingdings" w:hAnsi="Wingdings" w:hint="default"/>
      </w:rPr>
    </w:lvl>
  </w:abstractNum>
  <w:abstractNum w:abstractNumId="7">
    <w:nsid w:val="585A478D"/>
    <w:multiLevelType w:val="hybridMultilevel"/>
    <w:tmpl w:val="1BB40D96"/>
    <w:lvl w:ilvl="0" w:tplc="D34462E2">
      <w:start w:val="1"/>
      <w:numFmt w:val="lowerLetter"/>
      <w:lvlText w:val="%1)"/>
      <w:lvlJc w:val="left"/>
      <w:pPr>
        <w:ind w:left="720" w:hanging="360"/>
      </w:pPr>
      <w:rPr>
        <w:rFonts w:hint="default"/>
      </w:rPr>
    </w:lvl>
    <w:lvl w:ilvl="1" w:tplc="05C80D78" w:tentative="1">
      <w:start w:val="1"/>
      <w:numFmt w:val="lowerLetter"/>
      <w:lvlText w:val="%2."/>
      <w:lvlJc w:val="left"/>
      <w:pPr>
        <w:ind w:left="1440" w:hanging="360"/>
      </w:pPr>
    </w:lvl>
    <w:lvl w:ilvl="2" w:tplc="1C52E566" w:tentative="1">
      <w:start w:val="1"/>
      <w:numFmt w:val="lowerRoman"/>
      <w:lvlText w:val="%3."/>
      <w:lvlJc w:val="right"/>
      <w:pPr>
        <w:ind w:left="2160" w:hanging="180"/>
      </w:pPr>
    </w:lvl>
    <w:lvl w:ilvl="3" w:tplc="1A8A811A" w:tentative="1">
      <w:start w:val="1"/>
      <w:numFmt w:val="decimal"/>
      <w:lvlText w:val="%4."/>
      <w:lvlJc w:val="left"/>
      <w:pPr>
        <w:ind w:left="2880" w:hanging="360"/>
      </w:pPr>
    </w:lvl>
    <w:lvl w:ilvl="4" w:tplc="4BA4654C" w:tentative="1">
      <w:start w:val="1"/>
      <w:numFmt w:val="lowerLetter"/>
      <w:lvlText w:val="%5."/>
      <w:lvlJc w:val="left"/>
      <w:pPr>
        <w:ind w:left="3600" w:hanging="360"/>
      </w:pPr>
    </w:lvl>
    <w:lvl w:ilvl="5" w:tplc="6EA069C4" w:tentative="1">
      <w:start w:val="1"/>
      <w:numFmt w:val="lowerRoman"/>
      <w:lvlText w:val="%6."/>
      <w:lvlJc w:val="right"/>
      <w:pPr>
        <w:ind w:left="4320" w:hanging="180"/>
      </w:pPr>
    </w:lvl>
    <w:lvl w:ilvl="6" w:tplc="0C3CDFB2" w:tentative="1">
      <w:start w:val="1"/>
      <w:numFmt w:val="decimal"/>
      <w:lvlText w:val="%7."/>
      <w:lvlJc w:val="left"/>
      <w:pPr>
        <w:ind w:left="5040" w:hanging="360"/>
      </w:pPr>
    </w:lvl>
    <w:lvl w:ilvl="7" w:tplc="53741208" w:tentative="1">
      <w:start w:val="1"/>
      <w:numFmt w:val="lowerLetter"/>
      <w:lvlText w:val="%8."/>
      <w:lvlJc w:val="left"/>
      <w:pPr>
        <w:ind w:left="5760" w:hanging="360"/>
      </w:pPr>
    </w:lvl>
    <w:lvl w:ilvl="8" w:tplc="24F67D22" w:tentative="1">
      <w:start w:val="1"/>
      <w:numFmt w:val="lowerRoman"/>
      <w:lvlText w:val="%9."/>
      <w:lvlJc w:val="right"/>
      <w:pPr>
        <w:ind w:left="6480" w:hanging="180"/>
      </w:pPr>
    </w:lvl>
  </w:abstractNum>
  <w:abstractNum w:abstractNumId="8">
    <w:nsid w:val="77053CF5"/>
    <w:multiLevelType w:val="hybridMultilevel"/>
    <w:tmpl w:val="7D84AB3A"/>
    <w:lvl w:ilvl="0" w:tplc="9746F39A">
      <w:start w:val="1"/>
      <w:numFmt w:val="decimal"/>
      <w:lvlText w:val="%1."/>
      <w:lvlJc w:val="left"/>
      <w:pPr>
        <w:ind w:left="720" w:hanging="360"/>
      </w:pPr>
      <w:rPr>
        <w:rFonts w:hint="default"/>
      </w:rPr>
    </w:lvl>
    <w:lvl w:ilvl="1" w:tplc="F3E4163C" w:tentative="1">
      <w:start w:val="1"/>
      <w:numFmt w:val="lowerLetter"/>
      <w:lvlText w:val="%2."/>
      <w:lvlJc w:val="left"/>
      <w:pPr>
        <w:ind w:left="1440" w:hanging="360"/>
      </w:pPr>
    </w:lvl>
    <w:lvl w:ilvl="2" w:tplc="68A62F3C" w:tentative="1">
      <w:start w:val="1"/>
      <w:numFmt w:val="lowerRoman"/>
      <w:lvlText w:val="%3."/>
      <w:lvlJc w:val="right"/>
      <w:pPr>
        <w:ind w:left="2160" w:hanging="180"/>
      </w:pPr>
    </w:lvl>
    <w:lvl w:ilvl="3" w:tplc="6EBEDA5C" w:tentative="1">
      <w:start w:val="1"/>
      <w:numFmt w:val="decimal"/>
      <w:lvlText w:val="%4."/>
      <w:lvlJc w:val="left"/>
      <w:pPr>
        <w:ind w:left="2880" w:hanging="360"/>
      </w:pPr>
    </w:lvl>
    <w:lvl w:ilvl="4" w:tplc="8514BA3C" w:tentative="1">
      <w:start w:val="1"/>
      <w:numFmt w:val="lowerLetter"/>
      <w:lvlText w:val="%5."/>
      <w:lvlJc w:val="left"/>
      <w:pPr>
        <w:ind w:left="3600" w:hanging="360"/>
      </w:pPr>
    </w:lvl>
    <w:lvl w:ilvl="5" w:tplc="0CF8EC9C" w:tentative="1">
      <w:start w:val="1"/>
      <w:numFmt w:val="lowerRoman"/>
      <w:lvlText w:val="%6."/>
      <w:lvlJc w:val="right"/>
      <w:pPr>
        <w:ind w:left="4320" w:hanging="180"/>
      </w:pPr>
    </w:lvl>
    <w:lvl w:ilvl="6" w:tplc="B4248006" w:tentative="1">
      <w:start w:val="1"/>
      <w:numFmt w:val="decimal"/>
      <w:lvlText w:val="%7."/>
      <w:lvlJc w:val="left"/>
      <w:pPr>
        <w:ind w:left="5040" w:hanging="360"/>
      </w:pPr>
    </w:lvl>
    <w:lvl w:ilvl="7" w:tplc="C36238DC" w:tentative="1">
      <w:start w:val="1"/>
      <w:numFmt w:val="lowerLetter"/>
      <w:lvlText w:val="%8."/>
      <w:lvlJc w:val="left"/>
      <w:pPr>
        <w:ind w:left="5760" w:hanging="360"/>
      </w:pPr>
    </w:lvl>
    <w:lvl w:ilvl="8" w:tplc="C65425EA" w:tentative="1">
      <w:start w:val="1"/>
      <w:numFmt w:val="lowerRoman"/>
      <w:lvlText w:val="%9."/>
      <w:lvlJc w:val="right"/>
      <w:pPr>
        <w:ind w:left="6480" w:hanging="180"/>
      </w:pPr>
    </w:lvl>
  </w:abstractNum>
  <w:abstractNum w:abstractNumId="9">
    <w:nsid w:val="78A9374C"/>
    <w:multiLevelType w:val="hybridMultilevel"/>
    <w:tmpl w:val="DF8A5874"/>
    <w:lvl w:ilvl="0" w:tplc="87927D58">
      <w:start w:val="1"/>
      <w:numFmt w:val="decimal"/>
      <w:lvlText w:val="%1."/>
      <w:lvlJc w:val="left"/>
      <w:pPr>
        <w:ind w:left="720" w:hanging="360"/>
      </w:pPr>
      <w:rPr>
        <w:rFonts w:hint="default"/>
      </w:rPr>
    </w:lvl>
    <w:lvl w:ilvl="1" w:tplc="27CC2AA4" w:tentative="1">
      <w:start w:val="1"/>
      <w:numFmt w:val="lowerLetter"/>
      <w:lvlText w:val="%2."/>
      <w:lvlJc w:val="left"/>
      <w:pPr>
        <w:ind w:left="1440" w:hanging="360"/>
      </w:pPr>
    </w:lvl>
    <w:lvl w:ilvl="2" w:tplc="443AC3C0" w:tentative="1">
      <w:start w:val="1"/>
      <w:numFmt w:val="lowerRoman"/>
      <w:lvlText w:val="%3."/>
      <w:lvlJc w:val="right"/>
      <w:pPr>
        <w:ind w:left="2160" w:hanging="180"/>
      </w:pPr>
    </w:lvl>
    <w:lvl w:ilvl="3" w:tplc="2E98E1AE" w:tentative="1">
      <w:start w:val="1"/>
      <w:numFmt w:val="decimal"/>
      <w:lvlText w:val="%4."/>
      <w:lvlJc w:val="left"/>
      <w:pPr>
        <w:ind w:left="2880" w:hanging="360"/>
      </w:pPr>
    </w:lvl>
    <w:lvl w:ilvl="4" w:tplc="62E69BF4" w:tentative="1">
      <w:start w:val="1"/>
      <w:numFmt w:val="lowerLetter"/>
      <w:lvlText w:val="%5."/>
      <w:lvlJc w:val="left"/>
      <w:pPr>
        <w:ind w:left="3600" w:hanging="360"/>
      </w:pPr>
    </w:lvl>
    <w:lvl w:ilvl="5" w:tplc="4B28CD86" w:tentative="1">
      <w:start w:val="1"/>
      <w:numFmt w:val="lowerRoman"/>
      <w:lvlText w:val="%6."/>
      <w:lvlJc w:val="right"/>
      <w:pPr>
        <w:ind w:left="4320" w:hanging="180"/>
      </w:pPr>
    </w:lvl>
    <w:lvl w:ilvl="6" w:tplc="03E4BA8E" w:tentative="1">
      <w:start w:val="1"/>
      <w:numFmt w:val="decimal"/>
      <w:lvlText w:val="%7."/>
      <w:lvlJc w:val="left"/>
      <w:pPr>
        <w:ind w:left="5040" w:hanging="360"/>
      </w:pPr>
    </w:lvl>
    <w:lvl w:ilvl="7" w:tplc="6D64159A" w:tentative="1">
      <w:start w:val="1"/>
      <w:numFmt w:val="lowerLetter"/>
      <w:lvlText w:val="%8."/>
      <w:lvlJc w:val="left"/>
      <w:pPr>
        <w:ind w:left="5760" w:hanging="360"/>
      </w:pPr>
    </w:lvl>
    <w:lvl w:ilvl="8" w:tplc="2A0EC87C"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5"/>
  </w:num>
  <w:num w:numId="5">
    <w:abstractNumId w:val="8"/>
  </w:num>
  <w:num w:numId="6">
    <w:abstractNumId w:val="0"/>
  </w:num>
  <w:num w:numId="7">
    <w:abstractNumId w:val="2"/>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F17B2D"/>
    <w:rsid w:val="00005E80"/>
    <w:rsid w:val="00010A71"/>
    <w:rsid w:val="00010B39"/>
    <w:rsid w:val="00013A14"/>
    <w:rsid w:val="000143D5"/>
    <w:rsid w:val="00015A8A"/>
    <w:rsid w:val="00015B17"/>
    <w:rsid w:val="00020202"/>
    <w:rsid w:val="000249AB"/>
    <w:rsid w:val="00025A7B"/>
    <w:rsid w:val="000278F9"/>
    <w:rsid w:val="00035193"/>
    <w:rsid w:val="00040333"/>
    <w:rsid w:val="000435FE"/>
    <w:rsid w:val="000538CA"/>
    <w:rsid w:val="00053CE1"/>
    <w:rsid w:val="00060B4B"/>
    <w:rsid w:val="000612EB"/>
    <w:rsid w:val="00061D33"/>
    <w:rsid w:val="0006471B"/>
    <w:rsid w:val="00086405"/>
    <w:rsid w:val="00093FB5"/>
    <w:rsid w:val="00095740"/>
    <w:rsid w:val="00096AB4"/>
    <w:rsid w:val="00097BA0"/>
    <w:rsid w:val="000A2EC7"/>
    <w:rsid w:val="000B3AC1"/>
    <w:rsid w:val="000C11EE"/>
    <w:rsid w:val="000C7411"/>
    <w:rsid w:val="000D5C81"/>
    <w:rsid w:val="000E6489"/>
    <w:rsid w:val="000F30A5"/>
    <w:rsid w:val="000F4784"/>
    <w:rsid w:val="001072EE"/>
    <w:rsid w:val="0010783D"/>
    <w:rsid w:val="001121E0"/>
    <w:rsid w:val="001179D6"/>
    <w:rsid w:val="00121605"/>
    <w:rsid w:val="00123008"/>
    <w:rsid w:val="00124813"/>
    <w:rsid w:val="00124DE9"/>
    <w:rsid w:val="00126C92"/>
    <w:rsid w:val="0013354F"/>
    <w:rsid w:val="0013507B"/>
    <w:rsid w:val="001367BC"/>
    <w:rsid w:val="00145227"/>
    <w:rsid w:val="00146EEB"/>
    <w:rsid w:val="0014762B"/>
    <w:rsid w:val="00173055"/>
    <w:rsid w:val="0018506B"/>
    <w:rsid w:val="00192F66"/>
    <w:rsid w:val="0019645B"/>
    <w:rsid w:val="001A3A8C"/>
    <w:rsid w:val="001A45DF"/>
    <w:rsid w:val="001A4A8E"/>
    <w:rsid w:val="001C3A61"/>
    <w:rsid w:val="001C6E29"/>
    <w:rsid w:val="001D5FD0"/>
    <w:rsid w:val="001D75F2"/>
    <w:rsid w:val="001E0A4C"/>
    <w:rsid w:val="001E14F3"/>
    <w:rsid w:val="001E19AD"/>
    <w:rsid w:val="001E1DDB"/>
    <w:rsid w:val="001E4DFC"/>
    <w:rsid w:val="001F0870"/>
    <w:rsid w:val="001F34A7"/>
    <w:rsid w:val="001F559C"/>
    <w:rsid w:val="001F72FA"/>
    <w:rsid w:val="00220233"/>
    <w:rsid w:val="00222D4A"/>
    <w:rsid w:val="00242C0E"/>
    <w:rsid w:val="00246425"/>
    <w:rsid w:val="002529AB"/>
    <w:rsid w:val="00254FE8"/>
    <w:rsid w:val="00270258"/>
    <w:rsid w:val="0028108D"/>
    <w:rsid w:val="002825DF"/>
    <w:rsid w:val="002876BB"/>
    <w:rsid w:val="00291C06"/>
    <w:rsid w:val="00295A6E"/>
    <w:rsid w:val="00297016"/>
    <w:rsid w:val="002B1E33"/>
    <w:rsid w:val="002B381F"/>
    <w:rsid w:val="002B465C"/>
    <w:rsid w:val="002C0B31"/>
    <w:rsid w:val="002C2BD8"/>
    <w:rsid w:val="002D4BFA"/>
    <w:rsid w:val="002D7C44"/>
    <w:rsid w:val="002E5F17"/>
    <w:rsid w:val="002F61AE"/>
    <w:rsid w:val="00304414"/>
    <w:rsid w:val="003076F6"/>
    <w:rsid w:val="003141DA"/>
    <w:rsid w:val="003146A9"/>
    <w:rsid w:val="00333AFA"/>
    <w:rsid w:val="003459A0"/>
    <w:rsid w:val="00353AB5"/>
    <w:rsid w:val="00364B19"/>
    <w:rsid w:val="00382242"/>
    <w:rsid w:val="00391F36"/>
    <w:rsid w:val="003A183C"/>
    <w:rsid w:val="003A4A2E"/>
    <w:rsid w:val="003A676F"/>
    <w:rsid w:val="003B0F86"/>
    <w:rsid w:val="003B751B"/>
    <w:rsid w:val="003C5A24"/>
    <w:rsid w:val="003D453F"/>
    <w:rsid w:val="003D4CD9"/>
    <w:rsid w:val="003E038F"/>
    <w:rsid w:val="003E350C"/>
    <w:rsid w:val="003F7CC1"/>
    <w:rsid w:val="00402909"/>
    <w:rsid w:val="00403F7A"/>
    <w:rsid w:val="00413410"/>
    <w:rsid w:val="00416189"/>
    <w:rsid w:val="004227AE"/>
    <w:rsid w:val="00422E19"/>
    <w:rsid w:val="0042531C"/>
    <w:rsid w:val="00426573"/>
    <w:rsid w:val="00437A14"/>
    <w:rsid w:val="004422F0"/>
    <w:rsid w:val="00446416"/>
    <w:rsid w:val="00463F63"/>
    <w:rsid w:val="00465A3C"/>
    <w:rsid w:val="00481DB1"/>
    <w:rsid w:val="00484065"/>
    <w:rsid w:val="00486B3D"/>
    <w:rsid w:val="00492D8C"/>
    <w:rsid w:val="004A342E"/>
    <w:rsid w:val="004A6F11"/>
    <w:rsid w:val="004B0C27"/>
    <w:rsid w:val="004C0E6B"/>
    <w:rsid w:val="004C131F"/>
    <w:rsid w:val="004C2D4A"/>
    <w:rsid w:val="004E3D98"/>
    <w:rsid w:val="004E4296"/>
    <w:rsid w:val="004F15AB"/>
    <w:rsid w:val="004F406F"/>
    <w:rsid w:val="004F6B8A"/>
    <w:rsid w:val="00505B81"/>
    <w:rsid w:val="00507230"/>
    <w:rsid w:val="005125C0"/>
    <w:rsid w:val="00517FE5"/>
    <w:rsid w:val="00524AB2"/>
    <w:rsid w:val="005250C5"/>
    <w:rsid w:val="00527DC0"/>
    <w:rsid w:val="005306AB"/>
    <w:rsid w:val="005372CC"/>
    <w:rsid w:val="0054056D"/>
    <w:rsid w:val="00541159"/>
    <w:rsid w:val="00541481"/>
    <w:rsid w:val="0055056B"/>
    <w:rsid w:val="005530B5"/>
    <w:rsid w:val="00565CDE"/>
    <w:rsid w:val="00575B27"/>
    <w:rsid w:val="005801BB"/>
    <w:rsid w:val="005A4CB4"/>
    <w:rsid w:val="005A50C8"/>
    <w:rsid w:val="005A6F15"/>
    <w:rsid w:val="005B2B1B"/>
    <w:rsid w:val="005B3956"/>
    <w:rsid w:val="005C49B7"/>
    <w:rsid w:val="005C4D47"/>
    <w:rsid w:val="005C6F73"/>
    <w:rsid w:val="005D53FC"/>
    <w:rsid w:val="005D6340"/>
    <w:rsid w:val="005E0C64"/>
    <w:rsid w:val="005E4F98"/>
    <w:rsid w:val="005E6995"/>
    <w:rsid w:val="005E77D7"/>
    <w:rsid w:val="005F0DF3"/>
    <w:rsid w:val="005F7133"/>
    <w:rsid w:val="00602281"/>
    <w:rsid w:val="00604C64"/>
    <w:rsid w:val="00606E1D"/>
    <w:rsid w:val="0061673A"/>
    <w:rsid w:val="00616E85"/>
    <w:rsid w:val="0063457B"/>
    <w:rsid w:val="0063592C"/>
    <w:rsid w:val="00635E18"/>
    <w:rsid w:val="00642D86"/>
    <w:rsid w:val="006546BF"/>
    <w:rsid w:val="00656FC5"/>
    <w:rsid w:val="00657F7E"/>
    <w:rsid w:val="0066173A"/>
    <w:rsid w:val="006633A7"/>
    <w:rsid w:val="006674EA"/>
    <w:rsid w:val="00670EE3"/>
    <w:rsid w:val="0067439C"/>
    <w:rsid w:val="006918BC"/>
    <w:rsid w:val="00692157"/>
    <w:rsid w:val="00696F95"/>
    <w:rsid w:val="006A0B7E"/>
    <w:rsid w:val="006A6749"/>
    <w:rsid w:val="006B07B6"/>
    <w:rsid w:val="006B1AD2"/>
    <w:rsid w:val="006B5E35"/>
    <w:rsid w:val="006C2FFA"/>
    <w:rsid w:val="006C3F4A"/>
    <w:rsid w:val="006E128B"/>
    <w:rsid w:val="006E3154"/>
    <w:rsid w:val="006E728D"/>
    <w:rsid w:val="006F0C7C"/>
    <w:rsid w:val="00701111"/>
    <w:rsid w:val="00704394"/>
    <w:rsid w:val="007047D1"/>
    <w:rsid w:val="00704EF5"/>
    <w:rsid w:val="00710398"/>
    <w:rsid w:val="00716348"/>
    <w:rsid w:val="00716F4A"/>
    <w:rsid w:val="007225E7"/>
    <w:rsid w:val="007234B3"/>
    <w:rsid w:val="00724B97"/>
    <w:rsid w:val="007375BF"/>
    <w:rsid w:val="007461BF"/>
    <w:rsid w:val="00747452"/>
    <w:rsid w:val="00757D3A"/>
    <w:rsid w:val="0076799A"/>
    <w:rsid w:val="00772388"/>
    <w:rsid w:val="00781BF7"/>
    <w:rsid w:val="00782EA1"/>
    <w:rsid w:val="007849D5"/>
    <w:rsid w:val="0078564F"/>
    <w:rsid w:val="00785FFE"/>
    <w:rsid w:val="00790161"/>
    <w:rsid w:val="00790F45"/>
    <w:rsid w:val="0079146B"/>
    <w:rsid w:val="00791802"/>
    <w:rsid w:val="00794EAC"/>
    <w:rsid w:val="007A188C"/>
    <w:rsid w:val="007A392A"/>
    <w:rsid w:val="007A468F"/>
    <w:rsid w:val="007A7293"/>
    <w:rsid w:val="007B5E4D"/>
    <w:rsid w:val="007C054D"/>
    <w:rsid w:val="007C1C1A"/>
    <w:rsid w:val="007C1FD0"/>
    <w:rsid w:val="007C3E1F"/>
    <w:rsid w:val="007C4BD9"/>
    <w:rsid w:val="007C4ED2"/>
    <w:rsid w:val="007C6127"/>
    <w:rsid w:val="007C6584"/>
    <w:rsid w:val="007D0136"/>
    <w:rsid w:val="007D6E21"/>
    <w:rsid w:val="007E5CE2"/>
    <w:rsid w:val="007F10EA"/>
    <w:rsid w:val="007F3497"/>
    <w:rsid w:val="007F3F99"/>
    <w:rsid w:val="007F6EFB"/>
    <w:rsid w:val="00813936"/>
    <w:rsid w:val="00815BF1"/>
    <w:rsid w:val="008173E1"/>
    <w:rsid w:val="008279A7"/>
    <w:rsid w:val="008349AA"/>
    <w:rsid w:val="0083741E"/>
    <w:rsid w:val="008442C3"/>
    <w:rsid w:val="00865C31"/>
    <w:rsid w:val="00867169"/>
    <w:rsid w:val="00867EF1"/>
    <w:rsid w:val="00873B56"/>
    <w:rsid w:val="00877F49"/>
    <w:rsid w:val="00880E2D"/>
    <w:rsid w:val="00881E79"/>
    <w:rsid w:val="00881ED3"/>
    <w:rsid w:val="008822F2"/>
    <w:rsid w:val="008863B8"/>
    <w:rsid w:val="00886A69"/>
    <w:rsid w:val="00891779"/>
    <w:rsid w:val="00895AA4"/>
    <w:rsid w:val="00896395"/>
    <w:rsid w:val="008A541B"/>
    <w:rsid w:val="008B56BB"/>
    <w:rsid w:val="008B580E"/>
    <w:rsid w:val="008C0100"/>
    <w:rsid w:val="008C35C3"/>
    <w:rsid w:val="008C38F7"/>
    <w:rsid w:val="008D0EE1"/>
    <w:rsid w:val="008D615E"/>
    <w:rsid w:val="008E257F"/>
    <w:rsid w:val="008F0695"/>
    <w:rsid w:val="00902BE4"/>
    <w:rsid w:val="009065F4"/>
    <w:rsid w:val="00911792"/>
    <w:rsid w:val="009121B3"/>
    <w:rsid w:val="00923440"/>
    <w:rsid w:val="00932F4C"/>
    <w:rsid w:val="00934D7C"/>
    <w:rsid w:val="00937877"/>
    <w:rsid w:val="009442CB"/>
    <w:rsid w:val="00945A32"/>
    <w:rsid w:val="00973FA1"/>
    <w:rsid w:val="009766E6"/>
    <w:rsid w:val="009A4A86"/>
    <w:rsid w:val="009A66B9"/>
    <w:rsid w:val="009A769D"/>
    <w:rsid w:val="009B0ED0"/>
    <w:rsid w:val="009B272D"/>
    <w:rsid w:val="009B4670"/>
    <w:rsid w:val="009C0393"/>
    <w:rsid w:val="009C054B"/>
    <w:rsid w:val="009C34F4"/>
    <w:rsid w:val="009C4B3E"/>
    <w:rsid w:val="009C646A"/>
    <w:rsid w:val="009D191A"/>
    <w:rsid w:val="009D1C66"/>
    <w:rsid w:val="009D4077"/>
    <w:rsid w:val="009D5BD3"/>
    <w:rsid w:val="009D7EE4"/>
    <w:rsid w:val="009E0796"/>
    <w:rsid w:val="009E09FB"/>
    <w:rsid w:val="009E31B5"/>
    <w:rsid w:val="009F0085"/>
    <w:rsid w:val="009F6C7B"/>
    <w:rsid w:val="00A06436"/>
    <w:rsid w:val="00A22D42"/>
    <w:rsid w:val="00A248C8"/>
    <w:rsid w:val="00A32AEB"/>
    <w:rsid w:val="00A45F7B"/>
    <w:rsid w:val="00A63257"/>
    <w:rsid w:val="00A64576"/>
    <w:rsid w:val="00A7487F"/>
    <w:rsid w:val="00A74DE2"/>
    <w:rsid w:val="00A80B0F"/>
    <w:rsid w:val="00A81A20"/>
    <w:rsid w:val="00A87136"/>
    <w:rsid w:val="00AA6B53"/>
    <w:rsid w:val="00AB4011"/>
    <w:rsid w:val="00AC2892"/>
    <w:rsid w:val="00AC3800"/>
    <w:rsid w:val="00AC3DCD"/>
    <w:rsid w:val="00AD1ACD"/>
    <w:rsid w:val="00AD2CAC"/>
    <w:rsid w:val="00AE3CED"/>
    <w:rsid w:val="00AE6C8D"/>
    <w:rsid w:val="00AF552A"/>
    <w:rsid w:val="00B020CD"/>
    <w:rsid w:val="00B10454"/>
    <w:rsid w:val="00B14DAE"/>
    <w:rsid w:val="00B175DD"/>
    <w:rsid w:val="00B176D5"/>
    <w:rsid w:val="00B22591"/>
    <w:rsid w:val="00B23168"/>
    <w:rsid w:val="00B40A5E"/>
    <w:rsid w:val="00B457B1"/>
    <w:rsid w:val="00B465D4"/>
    <w:rsid w:val="00B5495F"/>
    <w:rsid w:val="00B561C9"/>
    <w:rsid w:val="00B6273F"/>
    <w:rsid w:val="00B63421"/>
    <w:rsid w:val="00B72550"/>
    <w:rsid w:val="00B754FD"/>
    <w:rsid w:val="00B757B6"/>
    <w:rsid w:val="00B80831"/>
    <w:rsid w:val="00B85DDB"/>
    <w:rsid w:val="00B90825"/>
    <w:rsid w:val="00B91A93"/>
    <w:rsid w:val="00B93DDE"/>
    <w:rsid w:val="00BA015C"/>
    <w:rsid w:val="00BA09B1"/>
    <w:rsid w:val="00BA2546"/>
    <w:rsid w:val="00BA2DDC"/>
    <w:rsid w:val="00BA4116"/>
    <w:rsid w:val="00BA5A43"/>
    <w:rsid w:val="00BB6650"/>
    <w:rsid w:val="00BC1AEC"/>
    <w:rsid w:val="00BC1B34"/>
    <w:rsid w:val="00BC1C49"/>
    <w:rsid w:val="00BC29E2"/>
    <w:rsid w:val="00BD1064"/>
    <w:rsid w:val="00BD283D"/>
    <w:rsid w:val="00BF5C06"/>
    <w:rsid w:val="00BF6140"/>
    <w:rsid w:val="00C116B8"/>
    <w:rsid w:val="00C12CF7"/>
    <w:rsid w:val="00C17090"/>
    <w:rsid w:val="00C26DE8"/>
    <w:rsid w:val="00C37C2B"/>
    <w:rsid w:val="00C42B20"/>
    <w:rsid w:val="00C46303"/>
    <w:rsid w:val="00C5018D"/>
    <w:rsid w:val="00C5068D"/>
    <w:rsid w:val="00C53D09"/>
    <w:rsid w:val="00C66FF9"/>
    <w:rsid w:val="00C81D49"/>
    <w:rsid w:val="00C904C0"/>
    <w:rsid w:val="00C90B2B"/>
    <w:rsid w:val="00CA1E96"/>
    <w:rsid w:val="00CA7C51"/>
    <w:rsid w:val="00CB65EC"/>
    <w:rsid w:val="00CD59E3"/>
    <w:rsid w:val="00D11118"/>
    <w:rsid w:val="00D144F0"/>
    <w:rsid w:val="00D251EE"/>
    <w:rsid w:val="00D32D06"/>
    <w:rsid w:val="00D34531"/>
    <w:rsid w:val="00D4214F"/>
    <w:rsid w:val="00D46BF9"/>
    <w:rsid w:val="00D61AC4"/>
    <w:rsid w:val="00D63AF8"/>
    <w:rsid w:val="00D64F80"/>
    <w:rsid w:val="00D76762"/>
    <w:rsid w:val="00D80DFF"/>
    <w:rsid w:val="00D817AA"/>
    <w:rsid w:val="00D82443"/>
    <w:rsid w:val="00D83878"/>
    <w:rsid w:val="00D85900"/>
    <w:rsid w:val="00D92476"/>
    <w:rsid w:val="00DA0A37"/>
    <w:rsid w:val="00DA6B5E"/>
    <w:rsid w:val="00DB515D"/>
    <w:rsid w:val="00DB70CA"/>
    <w:rsid w:val="00DC4DEC"/>
    <w:rsid w:val="00DD00BD"/>
    <w:rsid w:val="00DD7E52"/>
    <w:rsid w:val="00DE0205"/>
    <w:rsid w:val="00DF383F"/>
    <w:rsid w:val="00E14730"/>
    <w:rsid w:val="00E1477B"/>
    <w:rsid w:val="00E14E6F"/>
    <w:rsid w:val="00E1598D"/>
    <w:rsid w:val="00E25FA6"/>
    <w:rsid w:val="00E30003"/>
    <w:rsid w:val="00E31C59"/>
    <w:rsid w:val="00E31C9D"/>
    <w:rsid w:val="00E45E0A"/>
    <w:rsid w:val="00E46748"/>
    <w:rsid w:val="00E55D94"/>
    <w:rsid w:val="00E561AA"/>
    <w:rsid w:val="00E63517"/>
    <w:rsid w:val="00E64DB2"/>
    <w:rsid w:val="00E652D3"/>
    <w:rsid w:val="00E74E30"/>
    <w:rsid w:val="00E80923"/>
    <w:rsid w:val="00E91D1D"/>
    <w:rsid w:val="00EC1714"/>
    <w:rsid w:val="00ED2EB3"/>
    <w:rsid w:val="00ED65FB"/>
    <w:rsid w:val="00ED6D33"/>
    <w:rsid w:val="00EE6198"/>
    <w:rsid w:val="00EF5941"/>
    <w:rsid w:val="00F011CC"/>
    <w:rsid w:val="00F118B6"/>
    <w:rsid w:val="00F17B2D"/>
    <w:rsid w:val="00F17BBE"/>
    <w:rsid w:val="00F2300F"/>
    <w:rsid w:val="00F2797A"/>
    <w:rsid w:val="00F56632"/>
    <w:rsid w:val="00F574DB"/>
    <w:rsid w:val="00F60F8D"/>
    <w:rsid w:val="00F64FC9"/>
    <w:rsid w:val="00F76A9B"/>
    <w:rsid w:val="00F77333"/>
    <w:rsid w:val="00F80E7E"/>
    <w:rsid w:val="00F83DD5"/>
    <w:rsid w:val="00F95494"/>
    <w:rsid w:val="00FA29E8"/>
    <w:rsid w:val="00FA3568"/>
    <w:rsid w:val="00FA377C"/>
    <w:rsid w:val="00FB0A74"/>
    <w:rsid w:val="00FB6277"/>
    <w:rsid w:val="00FB72EE"/>
    <w:rsid w:val="00FC2E19"/>
    <w:rsid w:val="00FC5039"/>
    <w:rsid w:val="00FC605C"/>
    <w:rsid w:val="00FD2966"/>
    <w:rsid w:val="00FD2EDD"/>
    <w:rsid w:val="00FD3270"/>
    <w:rsid w:val="00FD47C0"/>
    <w:rsid w:val="00FD54CF"/>
    <w:rsid w:val="00FD6D06"/>
    <w:rsid w:val="00FD7965"/>
    <w:rsid w:val="00FE013C"/>
    <w:rsid w:val="00FF5D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B2D"/>
    <w:pPr>
      <w:ind w:left="720"/>
      <w:contextualSpacing/>
    </w:pPr>
  </w:style>
  <w:style w:type="paragraph" w:styleId="BalloonText">
    <w:name w:val="Balloon Text"/>
    <w:basedOn w:val="Normal"/>
    <w:link w:val="BalloonTextChar"/>
    <w:uiPriority w:val="99"/>
    <w:semiHidden/>
    <w:unhideWhenUsed/>
    <w:rsid w:val="00507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230"/>
    <w:rPr>
      <w:rFonts w:ascii="Tahoma" w:hAnsi="Tahoma" w:cs="Tahoma"/>
      <w:sz w:val="16"/>
      <w:szCs w:val="16"/>
    </w:rPr>
  </w:style>
  <w:style w:type="paragraph" w:styleId="Header">
    <w:name w:val="header"/>
    <w:basedOn w:val="Normal"/>
    <w:link w:val="HeaderChar"/>
    <w:uiPriority w:val="99"/>
    <w:unhideWhenUsed/>
    <w:rsid w:val="00FF5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DC0"/>
  </w:style>
  <w:style w:type="paragraph" w:styleId="Footer">
    <w:name w:val="footer"/>
    <w:basedOn w:val="Normal"/>
    <w:link w:val="FooterChar"/>
    <w:uiPriority w:val="99"/>
    <w:unhideWhenUsed/>
    <w:rsid w:val="00FF5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DC0"/>
  </w:style>
  <w:style w:type="character" w:styleId="Hyperlink">
    <w:name w:val="Hyperlink"/>
    <w:basedOn w:val="DefaultParagraphFont"/>
    <w:unhideWhenUsed/>
    <w:rsid w:val="003E350C"/>
    <w:rPr>
      <w:color w:val="0563C1" w:themeColor="hyperlink"/>
      <w:u w:val="single"/>
    </w:rPr>
  </w:style>
  <w:style w:type="paragraph" w:styleId="NoSpacing">
    <w:name w:val="No Spacing"/>
    <w:uiPriority w:val="1"/>
    <w:qFormat/>
    <w:rsid w:val="003E350C"/>
    <w:pPr>
      <w:spacing w:after="0" w:line="240" w:lineRule="auto"/>
    </w:pPr>
    <w:rPr>
      <w:rFonts w:ascii="Calibri" w:eastAsia="Times New Roman" w:hAnsi="Calibri" w:cs="Times New Roman"/>
      <w:lang w:val="en-GB" w:eastAsia="en-GB"/>
    </w:rPr>
  </w:style>
  <w:style w:type="character" w:styleId="CommentReference">
    <w:name w:val="annotation reference"/>
    <w:basedOn w:val="DefaultParagraphFont"/>
    <w:uiPriority w:val="99"/>
    <w:unhideWhenUsed/>
    <w:rsid w:val="009F0085"/>
    <w:rPr>
      <w:sz w:val="16"/>
      <w:szCs w:val="16"/>
    </w:rPr>
  </w:style>
  <w:style w:type="paragraph" w:styleId="CommentText">
    <w:name w:val="annotation text"/>
    <w:basedOn w:val="Normal"/>
    <w:link w:val="CommentTextChar"/>
    <w:uiPriority w:val="99"/>
    <w:unhideWhenUsed/>
    <w:rsid w:val="009F0085"/>
    <w:pPr>
      <w:spacing w:line="240" w:lineRule="auto"/>
    </w:pPr>
    <w:rPr>
      <w:sz w:val="20"/>
      <w:szCs w:val="20"/>
    </w:rPr>
  </w:style>
  <w:style w:type="character" w:customStyle="1" w:styleId="CommentTextChar">
    <w:name w:val="Comment Text Char"/>
    <w:basedOn w:val="DefaultParagraphFont"/>
    <w:link w:val="CommentText"/>
    <w:uiPriority w:val="99"/>
    <w:rsid w:val="009F0085"/>
    <w:rPr>
      <w:sz w:val="20"/>
      <w:szCs w:val="20"/>
    </w:rPr>
  </w:style>
  <w:style w:type="paragraph" w:styleId="CommentSubject">
    <w:name w:val="annotation subject"/>
    <w:basedOn w:val="CommentText"/>
    <w:next w:val="CommentText"/>
    <w:link w:val="CommentSubjectChar"/>
    <w:uiPriority w:val="99"/>
    <w:semiHidden/>
    <w:unhideWhenUsed/>
    <w:rsid w:val="009F0085"/>
    <w:rPr>
      <w:b/>
      <w:bCs/>
    </w:rPr>
  </w:style>
  <w:style w:type="character" w:customStyle="1" w:styleId="CommentSubjectChar">
    <w:name w:val="Comment Subject Char"/>
    <w:basedOn w:val="CommentTextChar"/>
    <w:link w:val="CommentSubject"/>
    <w:uiPriority w:val="99"/>
    <w:semiHidden/>
    <w:rsid w:val="009F0085"/>
    <w:rPr>
      <w:b/>
      <w:bCs/>
    </w:rPr>
  </w:style>
  <w:style w:type="character" w:customStyle="1" w:styleId="fontstyle01">
    <w:name w:val="fontstyle01"/>
    <w:basedOn w:val="DefaultParagraphFont"/>
    <w:rsid w:val="00AC2892"/>
    <w:rPr>
      <w:rFonts w:ascii="ArialMT" w:hAnsi="ArialMT" w:hint="default"/>
      <w:b w:val="0"/>
      <w:bCs w:val="0"/>
      <w:i w:val="0"/>
      <w:iCs w:val="0"/>
      <w:color w:val="000000"/>
      <w:sz w:val="20"/>
      <w:szCs w:val="20"/>
    </w:rPr>
  </w:style>
  <w:style w:type="paragraph" w:styleId="NormalWeb">
    <w:name w:val="Normal (Web)"/>
    <w:basedOn w:val="Normal"/>
    <w:rsid w:val="00A74DE2"/>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536115523">
      <w:bodyDiv w:val="1"/>
      <w:marLeft w:val="0"/>
      <w:marRight w:val="0"/>
      <w:marTop w:val="0"/>
      <w:marBottom w:val="0"/>
      <w:divBdr>
        <w:top w:val="none" w:sz="0" w:space="0" w:color="auto"/>
        <w:left w:val="none" w:sz="0" w:space="0" w:color="auto"/>
        <w:bottom w:val="none" w:sz="0" w:space="0" w:color="auto"/>
        <w:right w:val="none" w:sz="0" w:space="0" w:color="auto"/>
      </w:divBdr>
    </w:div>
    <w:div w:id="814226477">
      <w:bodyDiv w:val="1"/>
      <w:marLeft w:val="0"/>
      <w:marRight w:val="0"/>
      <w:marTop w:val="0"/>
      <w:marBottom w:val="0"/>
      <w:divBdr>
        <w:top w:val="none" w:sz="0" w:space="0" w:color="auto"/>
        <w:left w:val="none" w:sz="0" w:space="0" w:color="auto"/>
        <w:bottom w:val="none" w:sz="0" w:space="0" w:color="auto"/>
        <w:right w:val="none" w:sz="0" w:space="0" w:color="auto"/>
      </w:divBdr>
    </w:div>
    <w:div w:id="1344429625">
      <w:bodyDiv w:val="1"/>
      <w:marLeft w:val="0"/>
      <w:marRight w:val="0"/>
      <w:marTop w:val="0"/>
      <w:marBottom w:val="0"/>
      <w:divBdr>
        <w:top w:val="none" w:sz="0" w:space="0" w:color="auto"/>
        <w:left w:val="none" w:sz="0" w:space="0" w:color="auto"/>
        <w:bottom w:val="none" w:sz="0" w:space="0" w:color="auto"/>
        <w:right w:val="none" w:sz="0" w:space="0" w:color="auto"/>
      </w:divBdr>
    </w:div>
    <w:div w:id="17769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63C19-EDF6-41E9-933D-B15BACBC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12</Pages>
  <Words>5383</Words>
  <Characters>30688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Kapil</cp:lastModifiedBy>
  <cp:revision>44</cp:revision>
  <cp:lastPrinted>2021-05-15T14:22:00Z</cp:lastPrinted>
  <dcterms:created xsi:type="dcterms:W3CDTF">2021-07-31T07:20:00Z</dcterms:created>
  <dcterms:modified xsi:type="dcterms:W3CDTF">2021-09-10T06:21:00Z</dcterms:modified>
</cp:coreProperties>
</file>