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BC" w:rsidRPr="006C1E68" w:rsidRDefault="00EC10BC" w:rsidP="00EC10BC">
      <w:pPr>
        <w:shd w:val="clear" w:color="auto" w:fill="943634"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EC10BC" w:rsidRDefault="00EC10BC" w:rsidP="00403C52">
      <w:pPr>
        <w:spacing w:after="0" w:line="360" w:lineRule="auto"/>
        <w:jc w:val="both"/>
        <w:rPr>
          <w:rFonts w:ascii="Times New Roman" w:hAnsi="Times New Roman" w:cs="Times New Roman"/>
          <w:b/>
          <w:bCs/>
          <w:sz w:val="28"/>
          <w:szCs w:val="24"/>
        </w:rPr>
      </w:pPr>
      <w:commentRangeStart w:id="0"/>
      <w:r>
        <w:rPr>
          <w:rFonts w:ascii="Times New Roman" w:hAnsi="Times New Roman" w:cs="Times New Roman"/>
          <w:b/>
          <w:bCs/>
          <w:noProof/>
          <w:sz w:val="28"/>
          <w:szCs w:val="24"/>
        </w:rPr>
        <w:drawing>
          <wp:inline distT="0" distB="0" distL="0" distR="0">
            <wp:extent cx="5686425" cy="1874177"/>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86425" cy="1874177"/>
                    </a:xfrm>
                    <a:prstGeom prst="rect">
                      <a:avLst/>
                    </a:prstGeom>
                    <a:noFill/>
                    <a:ln w="9525">
                      <a:noFill/>
                      <a:miter lim="800000"/>
                      <a:headEnd/>
                      <a:tailEnd/>
                    </a:ln>
                  </pic:spPr>
                </pic:pic>
              </a:graphicData>
            </a:graphic>
          </wp:inline>
        </w:drawing>
      </w:r>
      <w:commentRangeEnd w:id="0"/>
      <w:r>
        <w:rPr>
          <w:rStyle w:val="CommentReference"/>
        </w:rPr>
        <w:commentReference w:id="0"/>
      </w:r>
    </w:p>
    <w:p w:rsidR="00D1531C" w:rsidRDefault="00D1531C" w:rsidP="00403C52">
      <w:pPr>
        <w:spacing w:after="0" w:line="360" w:lineRule="auto"/>
        <w:jc w:val="both"/>
        <w:rPr>
          <w:rFonts w:ascii="Times New Roman" w:hAnsi="Times New Roman" w:cs="Times New Roman"/>
          <w:b/>
          <w:bCs/>
          <w:sz w:val="28"/>
          <w:szCs w:val="24"/>
        </w:rPr>
      </w:pPr>
      <w:commentRangeStart w:id="1"/>
      <w:r>
        <w:rPr>
          <w:rFonts w:ascii="Times New Roman" w:hAnsi="Times New Roman" w:cs="Times New Roman"/>
          <w:b/>
          <w:bCs/>
          <w:sz w:val="28"/>
          <w:szCs w:val="24"/>
        </w:rPr>
        <w:t xml:space="preserve">Evaluation of anticoccidial activity of </w:t>
      </w:r>
      <w:r w:rsidRPr="00D1531C">
        <w:rPr>
          <w:rFonts w:ascii="Times New Roman" w:hAnsi="Times New Roman" w:cs="Times New Roman"/>
          <w:b/>
          <w:bCs/>
          <w:i/>
          <w:sz w:val="28"/>
          <w:szCs w:val="24"/>
        </w:rPr>
        <w:t xml:space="preserve">Ricinus </w:t>
      </w:r>
      <w:commentRangeStart w:id="2"/>
      <w:r w:rsidRPr="00D1531C">
        <w:rPr>
          <w:rFonts w:ascii="Times New Roman" w:hAnsi="Times New Roman" w:cs="Times New Roman"/>
          <w:b/>
          <w:bCs/>
          <w:i/>
          <w:sz w:val="28"/>
          <w:szCs w:val="24"/>
        </w:rPr>
        <w:t>communis</w:t>
      </w:r>
      <w:r w:rsidR="00403C52">
        <w:rPr>
          <w:rFonts w:ascii="Times New Roman" w:hAnsi="Times New Roman" w:cs="Times New Roman"/>
          <w:b/>
          <w:bCs/>
          <w:sz w:val="28"/>
          <w:szCs w:val="24"/>
        </w:rPr>
        <w:t xml:space="preserve"> in Broiler</w:t>
      </w:r>
    </w:p>
    <w:p w:rsidR="00403C52" w:rsidRDefault="00403C52" w:rsidP="00403C52">
      <w:pPr>
        <w:spacing w:after="0" w:line="360" w:lineRule="auto"/>
        <w:jc w:val="both"/>
        <w:rPr>
          <w:rFonts w:ascii="Times New Roman" w:hAnsi="Times New Roman" w:cs="Times New Roman"/>
          <w:b/>
          <w:bCs/>
          <w:sz w:val="28"/>
          <w:szCs w:val="24"/>
        </w:rPr>
      </w:pPr>
      <w:r>
        <w:rPr>
          <w:rFonts w:ascii="Times New Roman" w:hAnsi="Times New Roman" w:cs="Times New Roman"/>
          <w:b/>
          <w:bCs/>
          <w:sz w:val="28"/>
          <w:szCs w:val="24"/>
        </w:rPr>
        <w:t>Rahma Hamayun</w:t>
      </w:r>
      <w:r w:rsidR="005D3CD4">
        <w:rPr>
          <w:rFonts w:ascii="Times New Roman" w:hAnsi="Times New Roman" w:cs="Times New Roman"/>
          <w:b/>
          <w:bCs/>
          <w:sz w:val="28"/>
          <w:szCs w:val="24"/>
          <w:vertAlign w:val="superscript"/>
        </w:rPr>
        <w:t>1</w:t>
      </w:r>
      <w:r w:rsidR="005D3CD4">
        <w:rPr>
          <w:rFonts w:ascii="Times New Roman" w:hAnsi="Times New Roman" w:cs="Times New Roman"/>
          <w:b/>
          <w:bCs/>
          <w:sz w:val="28"/>
          <w:szCs w:val="24"/>
        </w:rPr>
        <w:t>, Northern Border University, Ki</w:t>
      </w:r>
      <w:commentRangeEnd w:id="2"/>
      <w:r w:rsidR="00682D6C">
        <w:rPr>
          <w:rStyle w:val="CommentReference"/>
        </w:rPr>
        <w:commentReference w:id="2"/>
      </w:r>
      <w:r w:rsidR="005D3CD4">
        <w:rPr>
          <w:rFonts w:ascii="Times New Roman" w:hAnsi="Times New Roman" w:cs="Times New Roman"/>
          <w:b/>
          <w:bCs/>
          <w:sz w:val="28"/>
          <w:szCs w:val="24"/>
        </w:rPr>
        <w:t>ngdom of Saudi Arabia</w:t>
      </w:r>
    </w:p>
    <w:p w:rsidR="00D1531C" w:rsidRPr="00403C52" w:rsidRDefault="00403C52" w:rsidP="00403C52">
      <w:pPr>
        <w:spacing w:after="0" w:line="360" w:lineRule="auto"/>
        <w:jc w:val="both"/>
        <w:rPr>
          <w:rFonts w:ascii="Times New Roman" w:hAnsi="Times New Roman" w:cs="Times New Roman"/>
          <w:b/>
          <w:bCs/>
          <w:sz w:val="28"/>
          <w:szCs w:val="24"/>
        </w:rPr>
      </w:pPr>
      <w:r>
        <w:rPr>
          <w:rFonts w:ascii="Times New Roman" w:hAnsi="Times New Roman" w:cs="Times New Roman"/>
          <w:b/>
          <w:bCs/>
          <w:sz w:val="28"/>
          <w:szCs w:val="24"/>
        </w:rPr>
        <w:t>Muhammad Fazeel</w:t>
      </w:r>
      <w:r w:rsidR="005D3CD4" w:rsidRPr="005D3CD4">
        <w:rPr>
          <w:rFonts w:ascii="Times New Roman" w:hAnsi="Times New Roman" w:cs="Times New Roman"/>
          <w:b/>
          <w:bCs/>
          <w:sz w:val="28"/>
          <w:szCs w:val="24"/>
          <w:vertAlign w:val="superscript"/>
        </w:rPr>
        <w:t>2</w:t>
      </w:r>
      <w:r>
        <w:rPr>
          <w:rFonts w:ascii="Times New Roman" w:hAnsi="Times New Roman" w:cs="Times New Roman"/>
          <w:b/>
          <w:bCs/>
          <w:sz w:val="28"/>
          <w:szCs w:val="24"/>
        </w:rPr>
        <w:t>, University of Agriculture</w:t>
      </w:r>
      <w:r w:rsidR="005D3CD4">
        <w:rPr>
          <w:rFonts w:ascii="Times New Roman" w:hAnsi="Times New Roman" w:cs="Times New Roman"/>
          <w:b/>
          <w:bCs/>
          <w:sz w:val="28"/>
          <w:szCs w:val="24"/>
        </w:rPr>
        <w:t>, Pakistan.</w:t>
      </w:r>
    </w:p>
    <w:commentRangeEnd w:id="1"/>
    <w:p w:rsidR="00D1531C" w:rsidRDefault="003D60E2" w:rsidP="00D1531C">
      <w:pPr>
        <w:spacing w:after="0" w:line="360" w:lineRule="auto"/>
        <w:jc w:val="both"/>
        <w:rPr>
          <w:rFonts w:ascii="Times New Roman" w:hAnsi="Times New Roman" w:cs="Times New Roman"/>
          <w:b/>
          <w:bCs/>
          <w:sz w:val="28"/>
          <w:szCs w:val="24"/>
        </w:rPr>
      </w:pPr>
      <w:r>
        <w:rPr>
          <w:rStyle w:val="CommentReference"/>
        </w:rPr>
        <w:commentReference w:id="1"/>
      </w:r>
    </w:p>
    <w:p w:rsidR="003A14E9" w:rsidRPr="000053DE" w:rsidRDefault="00403C52" w:rsidP="00403C52">
      <w:pPr>
        <w:spacing w:after="0" w:line="360" w:lineRule="auto"/>
        <w:rPr>
          <w:rFonts w:ascii="Times New Roman" w:hAnsi="Times New Roman" w:cs="Times New Roman"/>
          <w:b/>
          <w:bCs/>
          <w:sz w:val="28"/>
          <w:szCs w:val="24"/>
        </w:rPr>
      </w:pPr>
      <w:commentRangeStart w:id="3"/>
      <w:r>
        <w:rPr>
          <w:rFonts w:ascii="Times New Roman" w:hAnsi="Times New Roman" w:cs="Times New Roman"/>
          <w:b/>
          <w:bCs/>
          <w:sz w:val="28"/>
          <w:szCs w:val="24"/>
        </w:rPr>
        <w:t>Abstract:</w:t>
      </w:r>
    </w:p>
    <w:p w:rsidR="003A14E9" w:rsidRDefault="003A14E9" w:rsidP="003A14E9">
      <w:pPr>
        <w:spacing w:after="0" w:line="360" w:lineRule="auto"/>
        <w:jc w:val="both"/>
        <w:rPr>
          <w:rFonts w:ascii="Times New Roman" w:hAnsi="Times New Roman" w:cs="Times New Roman"/>
          <w:sz w:val="24"/>
          <w:szCs w:val="24"/>
        </w:rPr>
      </w:pPr>
      <w:r w:rsidRPr="004D6772">
        <w:rPr>
          <w:rFonts w:ascii="Times New Roman" w:hAnsi="Times New Roman" w:cs="Times New Roman"/>
          <w:bCs/>
          <w:sz w:val="24"/>
          <w:szCs w:val="24"/>
        </w:rPr>
        <w:t>Coccidiosis is recogniz</w:t>
      </w:r>
      <w:r>
        <w:rPr>
          <w:rFonts w:ascii="Times New Roman" w:hAnsi="Times New Roman" w:cs="Times New Roman"/>
          <w:bCs/>
          <w:sz w:val="24"/>
          <w:szCs w:val="24"/>
        </w:rPr>
        <w:t>ed as the parasitic disease which</w:t>
      </w:r>
      <w:r w:rsidRPr="004D6772">
        <w:rPr>
          <w:rFonts w:ascii="Times New Roman" w:hAnsi="Times New Roman" w:cs="Times New Roman"/>
          <w:bCs/>
          <w:sz w:val="24"/>
          <w:szCs w:val="24"/>
        </w:rPr>
        <w:t xml:space="preserve"> has the greatest economic impact on poultry production</w:t>
      </w:r>
      <w:r>
        <w:rPr>
          <w:rFonts w:ascii="Times New Roman" w:hAnsi="Times New Roman" w:cs="Times New Roman"/>
          <w:bCs/>
          <w:sz w:val="24"/>
          <w:szCs w:val="24"/>
        </w:rPr>
        <w:t xml:space="preserve">. The emergence of resistant strains to available drugs has become a major problem in order </w:t>
      </w:r>
      <w:r>
        <w:rPr>
          <w:rFonts w:ascii="Times New Roman" w:hAnsi="Times New Roman" w:cs="Times New Roman"/>
          <w:sz w:val="24"/>
          <w:szCs w:val="24"/>
        </w:rPr>
        <w:t>to treat/control coccidiosis</w:t>
      </w:r>
      <w:r w:rsidRPr="005A6F38">
        <w:rPr>
          <w:rFonts w:ascii="Times New Roman" w:hAnsi="Times New Roman" w:cs="Times New Roman"/>
          <w:sz w:val="24"/>
          <w:szCs w:val="24"/>
        </w:rPr>
        <w:t>.</w:t>
      </w:r>
      <w:r>
        <w:rPr>
          <w:rFonts w:ascii="Times New Roman" w:hAnsi="Times New Roman" w:cs="Times New Roman"/>
          <w:sz w:val="24"/>
          <w:szCs w:val="24"/>
        </w:rPr>
        <w:t xml:space="preserve"> Botanicals can act as</w:t>
      </w:r>
      <w:r w:rsidRPr="001B7C7F">
        <w:rPr>
          <w:rFonts w:ascii="Times New Roman" w:hAnsi="Times New Roman" w:cs="Times New Roman"/>
          <w:sz w:val="24"/>
          <w:szCs w:val="24"/>
        </w:rPr>
        <w:t xml:space="preserve"> alternative to anticoccidial drugs. </w:t>
      </w:r>
      <w:r>
        <w:rPr>
          <w:rFonts w:ascii="Times New Roman" w:hAnsi="Times New Roman" w:cs="Times New Roman"/>
          <w:sz w:val="24"/>
          <w:szCs w:val="24"/>
        </w:rPr>
        <w:t>T</w:t>
      </w:r>
      <w:r w:rsidRPr="001B7C7F">
        <w:rPr>
          <w:rFonts w:ascii="Times New Roman" w:hAnsi="Times New Roman" w:cs="Times New Roman"/>
          <w:sz w:val="24"/>
          <w:szCs w:val="24"/>
        </w:rPr>
        <w:t>his study</w:t>
      </w:r>
      <w:r>
        <w:rPr>
          <w:rFonts w:ascii="Times New Roman" w:hAnsi="Times New Roman" w:cs="Times New Roman"/>
          <w:sz w:val="24"/>
          <w:szCs w:val="24"/>
        </w:rPr>
        <w:t xml:space="preserve"> has therefore, </w:t>
      </w:r>
      <w:r w:rsidRPr="001B7C7F">
        <w:rPr>
          <w:rFonts w:ascii="Times New Roman" w:hAnsi="Times New Roman" w:cs="Times New Roman"/>
          <w:sz w:val="24"/>
          <w:szCs w:val="24"/>
        </w:rPr>
        <w:t xml:space="preserve">been planned to evaluate both </w:t>
      </w:r>
      <w:r w:rsidRPr="001B7C7F">
        <w:rPr>
          <w:rFonts w:ascii="Times New Roman" w:hAnsi="Times New Roman" w:cs="Times New Roman"/>
          <w:i/>
          <w:iCs/>
          <w:sz w:val="24"/>
          <w:szCs w:val="24"/>
        </w:rPr>
        <w:t>in vitro</w:t>
      </w:r>
      <w:r w:rsidRPr="001B7C7F">
        <w:rPr>
          <w:rFonts w:ascii="Times New Roman" w:hAnsi="Times New Roman" w:cs="Times New Roman"/>
          <w:sz w:val="24"/>
          <w:szCs w:val="24"/>
        </w:rPr>
        <w:t xml:space="preserve"> and </w:t>
      </w:r>
      <w:r w:rsidRPr="001B7C7F">
        <w:rPr>
          <w:rFonts w:ascii="Times New Roman" w:hAnsi="Times New Roman" w:cs="Times New Roman"/>
          <w:i/>
          <w:iCs/>
          <w:sz w:val="24"/>
          <w:szCs w:val="24"/>
        </w:rPr>
        <w:t>in vivo</w:t>
      </w:r>
      <w:r>
        <w:rPr>
          <w:rFonts w:ascii="Times New Roman" w:hAnsi="Times New Roman" w:cs="Times New Roman"/>
          <w:sz w:val="24"/>
          <w:szCs w:val="24"/>
        </w:rPr>
        <w:t xml:space="preserve"> anticoccidial activity of the</w:t>
      </w:r>
      <w:r w:rsidRPr="001B7C7F">
        <w:rPr>
          <w:rFonts w:ascii="Times New Roman" w:hAnsi="Times New Roman" w:cs="Times New Roman"/>
          <w:sz w:val="24"/>
          <w:szCs w:val="24"/>
        </w:rPr>
        <w:t xml:space="preserve"> plant</w:t>
      </w:r>
      <w:r w:rsidR="00031AEE">
        <w:rPr>
          <w:rFonts w:ascii="Times New Roman" w:hAnsi="Times New Roman" w:cs="Times New Roman"/>
          <w:sz w:val="24"/>
          <w:szCs w:val="24"/>
        </w:rPr>
        <w:t xml:space="preserve"> </w:t>
      </w:r>
      <w:r>
        <w:rPr>
          <w:rFonts w:ascii="Times New Roman" w:hAnsi="Times New Roman" w:cs="Times New Roman"/>
          <w:i/>
          <w:iCs/>
          <w:sz w:val="24"/>
          <w:szCs w:val="24"/>
        </w:rPr>
        <w:t>Ricinus communis</w:t>
      </w:r>
      <w:r w:rsidRPr="007E5F2B">
        <w:rPr>
          <w:rFonts w:ascii="Times New Roman" w:hAnsi="Times New Roman" w:cs="Times New Roman"/>
          <w:sz w:val="24"/>
          <w:szCs w:val="24"/>
        </w:rPr>
        <w:t>.</w:t>
      </w:r>
      <w:r w:rsidRPr="001B7C7F">
        <w:rPr>
          <w:rFonts w:ascii="Times New Roman" w:hAnsi="Times New Roman" w:cs="Times New Roman"/>
          <w:sz w:val="24"/>
          <w:szCs w:val="24"/>
        </w:rPr>
        <w:t xml:space="preserve"> </w:t>
      </w:r>
      <w:commentRangeStart w:id="4"/>
      <w:r w:rsidRPr="001B7C7F">
        <w:rPr>
          <w:rFonts w:ascii="Times New Roman" w:hAnsi="Times New Roman" w:cs="Times New Roman"/>
          <w:sz w:val="24"/>
          <w:szCs w:val="24"/>
        </w:rPr>
        <w:t xml:space="preserve">In </w:t>
      </w:r>
      <w:r w:rsidRPr="001B7C7F">
        <w:rPr>
          <w:rFonts w:ascii="Times New Roman" w:hAnsi="Times New Roman" w:cs="Times New Roman"/>
          <w:i/>
          <w:iCs/>
          <w:sz w:val="24"/>
          <w:szCs w:val="24"/>
        </w:rPr>
        <w:t>in vitro</w:t>
      </w:r>
      <w:r>
        <w:rPr>
          <w:rFonts w:ascii="Times New Roman" w:hAnsi="Times New Roman" w:cs="Times New Roman"/>
          <w:sz w:val="24"/>
          <w:szCs w:val="24"/>
        </w:rPr>
        <w:t xml:space="preserve"> trial </w:t>
      </w:r>
      <w:r w:rsidRPr="006104A3">
        <w:rPr>
          <w:rFonts w:ascii="Times New Roman" w:hAnsi="Times New Roman" w:cs="Times New Roman"/>
          <w:sz w:val="24"/>
          <w:szCs w:val="24"/>
        </w:rPr>
        <w:t>20, 10,</w:t>
      </w:r>
      <w:r>
        <w:rPr>
          <w:rFonts w:ascii="Times New Roman" w:hAnsi="Times New Roman" w:cs="Times New Roman"/>
          <w:sz w:val="24"/>
          <w:szCs w:val="24"/>
        </w:rPr>
        <w:t xml:space="preserve"> 5,</w:t>
      </w:r>
      <w:r w:rsidRPr="006104A3">
        <w:rPr>
          <w:rFonts w:ascii="Times New Roman" w:hAnsi="Times New Roman" w:cs="Times New Roman"/>
          <w:sz w:val="24"/>
          <w:szCs w:val="24"/>
        </w:rPr>
        <w:t xml:space="preserve"> 2.5</w:t>
      </w:r>
      <w:r>
        <w:rPr>
          <w:rFonts w:ascii="Times New Roman" w:hAnsi="Times New Roman" w:cs="Times New Roman"/>
          <w:sz w:val="24"/>
          <w:szCs w:val="24"/>
        </w:rPr>
        <w:t>, 1.</w:t>
      </w:r>
      <w:r w:rsidRPr="006104A3">
        <w:rPr>
          <w:rFonts w:ascii="Times New Roman" w:hAnsi="Times New Roman" w:cs="Times New Roman"/>
          <w:sz w:val="24"/>
          <w:szCs w:val="24"/>
        </w:rPr>
        <w:t>25</w:t>
      </w:r>
      <w:r w:rsidR="00EF5F19">
        <w:rPr>
          <w:rFonts w:ascii="Times New Roman" w:hAnsi="Times New Roman" w:cs="Times New Roman"/>
          <w:sz w:val="24"/>
          <w:szCs w:val="24"/>
        </w:rPr>
        <w:t xml:space="preserve"> </w:t>
      </w:r>
      <w:r w:rsidRPr="00330990">
        <w:rPr>
          <w:rFonts w:ascii="Times New Roman" w:hAnsi="Times New Roman" w:cs="Times New Roman"/>
          <w:sz w:val="24"/>
          <w:szCs w:val="24"/>
        </w:rPr>
        <w:t>and 0.625</w:t>
      </w:r>
      <w:r w:rsidR="00EF5F19">
        <w:rPr>
          <w:rFonts w:ascii="Times New Roman" w:hAnsi="Times New Roman" w:cs="Times New Roman"/>
          <w:sz w:val="24"/>
          <w:szCs w:val="24"/>
        </w:rPr>
        <w:t xml:space="preserve"> </w:t>
      </w:r>
      <w:r w:rsidRPr="006104A3">
        <w:rPr>
          <w:rFonts w:ascii="Times New Roman" w:hAnsi="Times New Roman" w:cs="Times New Roman"/>
          <w:sz w:val="24"/>
          <w:szCs w:val="24"/>
        </w:rPr>
        <w:t>percent</w:t>
      </w:r>
      <w:r w:rsidRPr="001B7C7F">
        <w:rPr>
          <w:rFonts w:ascii="Times New Roman" w:hAnsi="Times New Roman" w:cs="Times New Roman"/>
          <w:sz w:val="24"/>
          <w:szCs w:val="24"/>
        </w:rPr>
        <w:t>, DMSO dissolved crude aq</w:t>
      </w:r>
      <w:r>
        <w:rPr>
          <w:rFonts w:ascii="Times New Roman" w:hAnsi="Times New Roman" w:cs="Times New Roman"/>
          <w:sz w:val="24"/>
          <w:szCs w:val="24"/>
        </w:rPr>
        <w:t xml:space="preserve">ueous methanolic extract </w:t>
      </w:r>
      <w:commentRangeEnd w:id="4"/>
      <w:r w:rsidR="00FB6A85">
        <w:rPr>
          <w:rStyle w:val="CommentReference"/>
        </w:rPr>
        <w:commentReference w:id="4"/>
      </w:r>
      <w:r>
        <w:rPr>
          <w:rFonts w:ascii="Times New Roman" w:hAnsi="Times New Roman" w:cs="Times New Roman"/>
          <w:sz w:val="24"/>
          <w:szCs w:val="24"/>
        </w:rPr>
        <w:t xml:space="preserve">of </w:t>
      </w:r>
      <w:r>
        <w:rPr>
          <w:rFonts w:ascii="Times New Roman" w:hAnsi="Times New Roman" w:cs="Times New Roman"/>
          <w:i/>
          <w:sz w:val="24"/>
          <w:szCs w:val="24"/>
        </w:rPr>
        <w:t xml:space="preserve">Ricinus communis </w:t>
      </w:r>
      <w:r>
        <w:rPr>
          <w:rFonts w:ascii="Times New Roman" w:hAnsi="Times New Roman" w:cs="Times New Roman"/>
          <w:sz w:val="24"/>
          <w:szCs w:val="24"/>
        </w:rPr>
        <w:t>was used to investigate its</w:t>
      </w:r>
      <w:r w:rsidRPr="001B7C7F">
        <w:rPr>
          <w:rFonts w:ascii="Times New Roman" w:hAnsi="Times New Roman" w:cs="Times New Roman"/>
          <w:sz w:val="24"/>
          <w:szCs w:val="24"/>
        </w:rPr>
        <w:t xml:space="preserve"> inhibitory effect </w:t>
      </w:r>
      <w:r>
        <w:rPr>
          <w:rFonts w:ascii="Times New Roman" w:hAnsi="Times New Roman" w:cs="Times New Roman"/>
          <w:sz w:val="24"/>
          <w:szCs w:val="24"/>
        </w:rPr>
        <w:t>upon sporulation of oocysts. I</w:t>
      </w:r>
      <w:r w:rsidRPr="001B7C7F">
        <w:rPr>
          <w:rFonts w:ascii="Times New Roman" w:hAnsi="Times New Roman" w:cs="Times New Roman"/>
          <w:sz w:val="24"/>
          <w:szCs w:val="24"/>
        </w:rPr>
        <w:t xml:space="preserve">n </w:t>
      </w:r>
      <w:r w:rsidRPr="001B7C7F">
        <w:rPr>
          <w:rFonts w:ascii="Times New Roman" w:hAnsi="Times New Roman" w:cs="Times New Roman"/>
          <w:i/>
          <w:iCs/>
          <w:sz w:val="24"/>
          <w:szCs w:val="24"/>
        </w:rPr>
        <w:t>in vivo</w:t>
      </w:r>
      <w:r>
        <w:rPr>
          <w:rFonts w:ascii="Times New Roman" w:hAnsi="Times New Roman" w:cs="Times New Roman"/>
          <w:sz w:val="24"/>
          <w:szCs w:val="24"/>
        </w:rPr>
        <w:t xml:space="preserve"> trial</w:t>
      </w:r>
      <w:r w:rsidRPr="001B7C7F">
        <w:rPr>
          <w:rFonts w:ascii="Times New Roman" w:hAnsi="Times New Roman" w:cs="Times New Roman"/>
          <w:sz w:val="24"/>
          <w:szCs w:val="24"/>
        </w:rPr>
        <w:t xml:space="preserve">, </w:t>
      </w:r>
      <w:r>
        <w:rPr>
          <w:rFonts w:ascii="Times New Roman" w:hAnsi="Times New Roman" w:cs="Times New Roman"/>
          <w:sz w:val="24"/>
          <w:szCs w:val="24"/>
        </w:rPr>
        <w:t>the</w:t>
      </w:r>
      <w:r w:rsidRPr="001B7C7F">
        <w:rPr>
          <w:rFonts w:ascii="Times New Roman" w:hAnsi="Times New Roman" w:cs="Times New Roman"/>
          <w:sz w:val="24"/>
          <w:szCs w:val="24"/>
        </w:rPr>
        <w:t xml:space="preserve"> pl</w:t>
      </w:r>
      <w:r>
        <w:rPr>
          <w:rFonts w:ascii="Times New Roman" w:hAnsi="Times New Roman" w:cs="Times New Roman"/>
          <w:sz w:val="24"/>
          <w:szCs w:val="24"/>
        </w:rPr>
        <w:t xml:space="preserve">ant was used at three graded concentrations for evaluation of its </w:t>
      </w:r>
      <w:r w:rsidRPr="001B7C7F">
        <w:rPr>
          <w:rFonts w:ascii="Times New Roman" w:hAnsi="Times New Roman" w:cs="Times New Roman"/>
          <w:sz w:val="24"/>
          <w:szCs w:val="24"/>
        </w:rPr>
        <w:t>anticoccidial activity</w:t>
      </w:r>
      <w:r>
        <w:rPr>
          <w:rFonts w:ascii="Times New Roman" w:hAnsi="Times New Roman" w:cs="Times New Roman"/>
          <w:sz w:val="24"/>
          <w:szCs w:val="24"/>
        </w:rPr>
        <w:t xml:space="preserve"> in broiler birds</w:t>
      </w:r>
      <w:r w:rsidRPr="001B7C7F">
        <w:rPr>
          <w:rFonts w:ascii="Times New Roman" w:hAnsi="Times New Roman" w:cs="Times New Roman"/>
          <w:sz w:val="24"/>
          <w:szCs w:val="24"/>
        </w:rPr>
        <w:t>.</w:t>
      </w:r>
      <w:r w:rsidR="00A93B36">
        <w:rPr>
          <w:rFonts w:ascii="Times New Roman" w:hAnsi="Times New Roman" w:cs="Times New Roman"/>
          <w:sz w:val="24"/>
          <w:szCs w:val="24"/>
        </w:rPr>
        <w:t xml:space="preserve"> </w:t>
      </w:r>
      <w:r>
        <w:rPr>
          <w:rFonts w:ascii="Times New Roman" w:hAnsi="Times New Roman" w:cs="Times New Roman"/>
          <w:sz w:val="24"/>
          <w:szCs w:val="24"/>
        </w:rPr>
        <w:t>A total of 144 (one-day-old) broiler chicks were divided into six groups each having 24</w:t>
      </w:r>
      <w:r w:rsidRPr="001B7C7F">
        <w:rPr>
          <w:rFonts w:ascii="Times New Roman" w:hAnsi="Times New Roman" w:cs="Times New Roman"/>
          <w:sz w:val="24"/>
          <w:szCs w:val="24"/>
        </w:rPr>
        <w:t xml:space="preserve"> chicks.  </w:t>
      </w:r>
      <w:r>
        <w:rPr>
          <w:rFonts w:ascii="Times New Roman" w:hAnsi="Times New Roman" w:cs="Times New Roman"/>
          <w:sz w:val="24"/>
          <w:szCs w:val="24"/>
        </w:rPr>
        <w:t>At age of 15 days, g</w:t>
      </w:r>
      <w:r w:rsidRPr="001B7C7F">
        <w:rPr>
          <w:rFonts w:ascii="Times New Roman" w:hAnsi="Times New Roman" w:cs="Times New Roman"/>
          <w:sz w:val="24"/>
          <w:szCs w:val="24"/>
        </w:rPr>
        <w:t>ro</w:t>
      </w:r>
      <w:r>
        <w:rPr>
          <w:rFonts w:ascii="Times New Roman" w:hAnsi="Times New Roman" w:cs="Times New Roman"/>
          <w:sz w:val="24"/>
          <w:szCs w:val="24"/>
        </w:rPr>
        <w:t>ups I, II and III were given 4%, 5% and 6</w:t>
      </w:r>
      <w:r w:rsidRPr="001B7C7F">
        <w:rPr>
          <w:rFonts w:ascii="Times New Roman" w:hAnsi="Times New Roman" w:cs="Times New Roman"/>
          <w:sz w:val="24"/>
          <w:szCs w:val="24"/>
        </w:rPr>
        <w:t>%</w:t>
      </w:r>
      <w:r>
        <w:rPr>
          <w:rFonts w:ascii="Times New Roman" w:hAnsi="Times New Roman" w:cs="Times New Roman"/>
          <w:sz w:val="24"/>
          <w:szCs w:val="24"/>
        </w:rPr>
        <w:t xml:space="preserve"> of dried powder of </w:t>
      </w:r>
      <w:r>
        <w:rPr>
          <w:rFonts w:ascii="Times New Roman" w:hAnsi="Times New Roman" w:cs="Times New Roman"/>
          <w:i/>
          <w:sz w:val="24"/>
          <w:szCs w:val="24"/>
        </w:rPr>
        <w:t>Ricinus communis</w:t>
      </w:r>
      <w:r w:rsidR="005D3CD4">
        <w:rPr>
          <w:rFonts w:ascii="Times New Roman" w:hAnsi="Times New Roman" w:cs="Times New Roman"/>
          <w:sz w:val="24"/>
          <w:szCs w:val="24"/>
        </w:rPr>
        <w:t xml:space="preserve"> respectively.</w:t>
      </w:r>
      <w:r>
        <w:rPr>
          <w:rFonts w:ascii="Times New Roman" w:hAnsi="Times New Roman" w:cs="Times New Roman"/>
          <w:sz w:val="24"/>
          <w:szCs w:val="24"/>
        </w:rPr>
        <w:t xml:space="preserve"> G</w:t>
      </w:r>
      <w:r w:rsidRPr="001B7C7F">
        <w:rPr>
          <w:rFonts w:ascii="Times New Roman" w:hAnsi="Times New Roman" w:cs="Times New Roman"/>
          <w:sz w:val="24"/>
          <w:szCs w:val="24"/>
        </w:rPr>
        <w:t xml:space="preserve">roup IV </w:t>
      </w:r>
      <w:r>
        <w:rPr>
          <w:rFonts w:ascii="Times New Roman" w:hAnsi="Times New Roman" w:cs="Times New Roman"/>
          <w:sz w:val="24"/>
          <w:szCs w:val="24"/>
        </w:rPr>
        <w:t xml:space="preserve">was </w:t>
      </w:r>
      <w:r w:rsidRPr="001B7C7F">
        <w:rPr>
          <w:rFonts w:ascii="Times New Roman" w:hAnsi="Times New Roman" w:cs="Times New Roman"/>
          <w:sz w:val="24"/>
          <w:szCs w:val="24"/>
        </w:rPr>
        <w:t>serv</w:t>
      </w:r>
      <w:r>
        <w:rPr>
          <w:rFonts w:ascii="Times New Roman" w:hAnsi="Times New Roman" w:cs="Times New Roman"/>
          <w:sz w:val="24"/>
          <w:szCs w:val="24"/>
        </w:rPr>
        <w:t>ed as positive control (infected, toltrazuril treated</w:t>
      </w:r>
      <w:r w:rsidRPr="001B7C7F">
        <w:rPr>
          <w:rFonts w:ascii="Times New Roman" w:hAnsi="Times New Roman" w:cs="Times New Roman"/>
          <w:sz w:val="24"/>
          <w:szCs w:val="24"/>
        </w:rPr>
        <w:t>), group V as</w:t>
      </w:r>
      <w:r>
        <w:rPr>
          <w:rFonts w:ascii="Times New Roman" w:hAnsi="Times New Roman" w:cs="Times New Roman"/>
          <w:sz w:val="24"/>
          <w:szCs w:val="24"/>
        </w:rPr>
        <w:t xml:space="preserve"> negative control (infected,non-medicated) and group VI was</w:t>
      </w:r>
      <w:r w:rsidRPr="001B7C7F">
        <w:rPr>
          <w:rFonts w:ascii="Times New Roman" w:hAnsi="Times New Roman" w:cs="Times New Roman"/>
          <w:sz w:val="24"/>
          <w:szCs w:val="24"/>
        </w:rPr>
        <w:t xml:space="preserve"> serve as non-infected and non-medicated control</w:t>
      </w:r>
      <w:r>
        <w:rPr>
          <w:rFonts w:ascii="Times New Roman" w:hAnsi="Times New Roman" w:cs="Times New Roman"/>
          <w:sz w:val="24"/>
          <w:szCs w:val="24"/>
        </w:rPr>
        <w:t xml:space="preserve">. </w:t>
      </w:r>
      <w:r w:rsidRPr="001B7C7F">
        <w:rPr>
          <w:rFonts w:ascii="Times New Roman" w:hAnsi="Times New Roman" w:cs="Times New Roman"/>
          <w:sz w:val="24"/>
          <w:szCs w:val="24"/>
        </w:rPr>
        <w:t>All groups except group V</w:t>
      </w:r>
      <w:r>
        <w:rPr>
          <w:rFonts w:ascii="Times New Roman" w:hAnsi="Times New Roman" w:cs="Times New Roman"/>
          <w:sz w:val="24"/>
          <w:szCs w:val="24"/>
        </w:rPr>
        <w:t>I were infected orally with 5</w:t>
      </w:r>
      <w:r w:rsidRPr="001B7C7F">
        <w:rPr>
          <w:rFonts w:ascii="Times New Roman" w:hAnsi="Times New Roman" w:cs="Times New Roman"/>
          <w:sz w:val="24"/>
          <w:szCs w:val="24"/>
        </w:rPr>
        <w:t xml:space="preserve">0,000 sporulated </w:t>
      </w:r>
      <w:r>
        <w:rPr>
          <w:rFonts w:ascii="Times New Roman" w:hAnsi="Times New Roman" w:cs="Times New Roman"/>
          <w:sz w:val="24"/>
          <w:szCs w:val="24"/>
        </w:rPr>
        <w:t>oocysts of mixed</w:t>
      </w:r>
      <w:r w:rsidRPr="00B75565">
        <w:rPr>
          <w:rFonts w:ascii="Times New Roman" w:hAnsi="Times New Roman" w:cs="Times New Roman"/>
          <w:i/>
          <w:sz w:val="24"/>
          <w:szCs w:val="24"/>
        </w:rPr>
        <w:t xml:space="preserve"> Eimeria</w:t>
      </w:r>
      <w:r>
        <w:rPr>
          <w:rFonts w:ascii="Times New Roman" w:hAnsi="Times New Roman" w:cs="Times New Roman"/>
          <w:sz w:val="24"/>
          <w:szCs w:val="24"/>
        </w:rPr>
        <w:t xml:space="preserve"> species </w:t>
      </w:r>
      <w:r w:rsidRPr="001B7C7F">
        <w:rPr>
          <w:rFonts w:ascii="Times New Roman" w:hAnsi="Times New Roman" w:cs="Times New Roman"/>
          <w:sz w:val="24"/>
          <w:szCs w:val="24"/>
        </w:rPr>
        <w:t>at 18</w:t>
      </w:r>
      <w:r w:rsidRPr="001B7C7F">
        <w:rPr>
          <w:rFonts w:ascii="Times New Roman" w:hAnsi="Times New Roman" w:cs="Times New Roman"/>
          <w:sz w:val="24"/>
          <w:szCs w:val="24"/>
          <w:vertAlign w:val="superscript"/>
        </w:rPr>
        <w:t>th</w:t>
      </w:r>
      <w:r w:rsidRPr="001B7C7F">
        <w:rPr>
          <w:rFonts w:ascii="Times New Roman" w:hAnsi="Times New Roman" w:cs="Times New Roman"/>
          <w:sz w:val="24"/>
          <w:szCs w:val="24"/>
        </w:rPr>
        <w:t xml:space="preserve"> day of age. After 7 days of inoculation</w:t>
      </w:r>
      <w:r>
        <w:rPr>
          <w:rFonts w:ascii="Times New Roman" w:hAnsi="Times New Roman" w:cs="Times New Roman"/>
          <w:sz w:val="24"/>
          <w:szCs w:val="24"/>
        </w:rPr>
        <w:t xml:space="preserve">, </w:t>
      </w:r>
      <w:r w:rsidRPr="001B7C7F">
        <w:rPr>
          <w:rFonts w:ascii="Times New Roman" w:hAnsi="Times New Roman" w:cs="Times New Roman"/>
          <w:sz w:val="24"/>
          <w:szCs w:val="24"/>
        </w:rPr>
        <w:t>s</w:t>
      </w:r>
      <w:r>
        <w:rPr>
          <w:rFonts w:ascii="Times New Roman" w:hAnsi="Times New Roman" w:cs="Times New Roman"/>
          <w:sz w:val="24"/>
          <w:szCs w:val="24"/>
        </w:rPr>
        <w:t>ix birds from each group were</w:t>
      </w:r>
      <w:r w:rsidRPr="001B7C7F">
        <w:rPr>
          <w:rFonts w:ascii="Times New Roman" w:hAnsi="Times New Roman" w:cs="Times New Roman"/>
          <w:sz w:val="24"/>
          <w:szCs w:val="24"/>
        </w:rPr>
        <w:t xml:space="preserve"> slaughtered to get results on oocyst score, lesion score, relative organ weig</w:t>
      </w:r>
      <w:r>
        <w:rPr>
          <w:rFonts w:ascii="Times New Roman" w:hAnsi="Times New Roman" w:cs="Times New Roman"/>
          <w:sz w:val="24"/>
          <w:szCs w:val="24"/>
        </w:rPr>
        <w:t xml:space="preserve">ht, </w:t>
      </w:r>
      <w:r w:rsidRPr="006104A3">
        <w:rPr>
          <w:rFonts w:ascii="Times New Roman" w:hAnsi="Times New Roman" w:cs="Times New Roman"/>
          <w:sz w:val="24"/>
        </w:rPr>
        <w:t>hematology and immunomodulatory effect</w:t>
      </w:r>
      <w:r w:rsidRPr="001B7C7F">
        <w:rPr>
          <w:rFonts w:ascii="Times New Roman" w:hAnsi="Times New Roman" w:cs="Times New Roman"/>
          <w:sz w:val="24"/>
          <w:szCs w:val="24"/>
        </w:rPr>
        <w:t xml:space="preserve">. </w:t>
      </w:r>
      <w:r>
        <w:rPr>
          <w:rFonts w:ascii="Times New Roman" w:hAnsi="Times New Roman" w:cs="Times New Roman"/>
          <w:sz w:val="24"/>
          <w:szCs w:val="24"/>
        </w:rPr>
        <w:t xml:space="preserve">Data was analyzed by using analysis of variance (ANOVA) and group means were compared </w:t>
      </w:r>
      <w:commentRangeEnd w:id="3"/>
      <w:r w:rsidR="00F37E76">
        <w:rPr>
          <w:rStyle w:val="CommentReference"/>
        </w:rPr>
        <w:commentReference w:id="3"/>
      </w:r>
      <w:r>
        <w:rPr>
          <w:rFonts w:ascii="Times New Roman" w:hAnsi="Times New Roman" w:cs="Times New Roman"/>
          <w:sz w:val="24"/>
          <w:szCs w:val="24"/>
        </w:rPr>
        <w:t>by Duncan’s multiple range tests.</w:t>
      </w:r>
    </w:p>
    <w:p w:rsidR="00403C52" w:rsidRPr="004D6772" w:rsidRDefault="00403C52" w:rsidP="003A14E9">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Key words: anticoccidial, immunomodulatory, </w:t>
      </w:r>
      <w:commentRangeStart w:id="5"/>
      <w:r w:rsidRPr="00403C52">
        <w:rPr>
          <w:rFonts w:ascii="Times New Roman" w:hAnsi="Times New Roman" w:cs="Times New Roman"/>
          <w:i/>
          <w:sz w:val="24"/>
          <w:szCs w:val="24"/>
        </w:rPr>
        <w:t>r</w:t>
      </w:r>
      <w:commentRangeEnd w:id="5"/>
      <w:r w:rsidR="008712A6">
        <w:rPr>
          <w:rStyle w:val="CommentReference"/>
        </w:rPr>
        <w:commentReference w:id="5"/>
      </w:r>
      <w:r w:rsidRPr="00403C52">
        <w:rPr>
          <w:rFonts w:ascii="Times New Roman" w:hAnsi="Times New Roman" w:cs="Times New Roman"/>
          <w:i/>
          <w:sz w:val="24"/>
          <w:szCs w:val="24"/>
        </w:rPr>
        <w:t>icinus communis</w:t>
      </w:r>
      <w:r w:rsidRPr="00403C52">
        <w:rPr>
          <w:rFonts w:ascii="Times New Roman" w:hAnsi="Times New Roman" w:cs="Times New Roman"/>
          <w:sz w:val="24"/>
          <w:szCs w:val="24"/>
        </w:rPr>
        <w:t>, sporulated oocysts</w:t>
      </w:r>
    </w:p>
    <w:p w:rsidR="00403C52" w:rsidRDefault="00403C52" w:rsidP="003A14E9">
      <w:pPr>
        <w:autoSpaceDE w:val="0"/>
        <w:autoSpaceDN w:val="0"/>
        <w:adjustRightInd w:val="0"/>
        <w:spacing w:after="0" w:line="360" w:lineRule="auto"/>
        <w:jc w:val="both"/>
      </w:pPr>
    </w:p>
    <w:p w:rsidR="00403C52" w:rsidRPr="00403C52" w:rsidRDefault="00403C52" w:rsidP="00D1531C">
      <w:pPr>
        <w:autoSpaceDE w:val="0"/>
        <w:autoSpaceDN w:val="0"/>
        <w:adjustRightInd w:val="0"/>
        <w:spacing w:after="0" w:line="360" w:lineRule="auto"/>
        <w:ind w:firstLine="720"/>
        <w:jc w:val="both"/>
        <w:rPr>
          <w:rFonts w:ascii="Times New Roman" w:hAnsi="Times New Roman" w:cs="Times New Roman"/>
          <w:b/>
          <w:sz w:val="24"/>
          <w:szCs w:val="24"/>
        </w:rPr>
      </w:pPr>
      <w:r w:rsidRPr="00403C52">
        <w:rPr>
          <w:rFonts w:ascii="Times New Roman" w:hAnsi="Times New Roman" w:cs="Times New Roman"/>
          <w:b/>
          <w:sz w:val="24"/>
          <w:szCs w:val="24"/>
        </w:rPr>
        <w:t xml:space="preserve">Introduction </w:t>
      </w:r>
    </w:p>
    <w:p w:rsidR="003A14E9" w:rsidRDefault="003A14E9" w:rsidP="00D1531C">
      <w:pPr>
        <w:autoSpaceDE w:val="0"/>
        <w:autoSpaceDN w:val="0"/>
        <w:adjustRightInd w:val="0"/>
        <w:spacing w:after="0" w:line="360" w:lineRule="auto"/>
        <w:ind w:firstLine="720"/>
        <w:jc w:val="both"/>
        <w:rPr>
          <w:rFonts w:ascii="Times New Roman" w:hAnsi="Times New Roman" w:cs="Times New Roman"/>
          <w:sz w:val="24"/>
          <w:szCs w:val="24"/>
        </w:rPr>
      </w:pPr>
      <w:commentRangeStart w:id="6"/>
      <w:r w:rsidRPr="00850EBA">
        <w:rPr>
          <w:rFonts w:ascii="Times New Roman" w:hAnsi="Times New Roman" w:cs="Times New Roman"/>
          <w:sz w:val="24"/>
          <w:szCs w:val="24"/>
        </w:rPr>
        <w:lastRenderedPageBreak/>
        <w:t xml:space="preserve">Commercial poultry farming is </w:t>
      </w:r>
      <w:r>
        <w:rPr>
          <w:rFonts w:ascii="Times New Roman" w:hAnsi="Times New Roman" w:cs="Times New Roman"/>
          <w:sz w:val="24"/>
          <w:szCs w:val="24"/>
        </w:rPr>
        <w:t>one of the most flourishing industries of the world as</w:t>
      </w:r>
      <w:r w:rsidRPr="00850EBA">
        <w:rPr>
          <w:rFonts w:ascii="Times New Roman" w:hAnsi="Times New Roman" w:cs="Times New Roman"/>
          <w:sz w:val="24"/>
          <w:szCs w:val="24"/>
        </w:rPr>
        <w:t xml:space="preserve"> it provides the cheapest source of</w:t>
      </w:r>
      <w:r>
        <w:rPr>
          <w:rFonts w:ascii="Times New Roman" w:hAnsi="Times New Roman" w:cs="Times New Roman"/>
          <w:sz w:val="24"/>
          <w:szCs w:val="24"/>
        </w:rPr>
        <w:t xml:space="preserve"> animal protein to humans</w:t>
      </w:r>
      <w:r w:rsidR="00403C52">
        <w:rPr>
          <w:rFonts w:ascii="Times New Roman" w:hAnsi="Times New Roman" w:cs="Times New Roman"/>
          <w:sz w:val="24"/>
          <w:szCs w:val="24"/>
          <w:vertAlign w:val="superscript"/>
        </w:rPr>
        <w:t>1</w:t>
      </w:r>
      <w:r w:rsidR="00403C52" w:rsidRPr="00403C52">
        <w:rPr>
          <w:rFonts w:ascii="Times New Roman" w:hAnsi="Times New Roman" w:cs="Times New Roman"/>
          <w:sz w:val="24"/>
          <w:szCs w:val="24"/>
        </w:rPr>
        <w:t xml:space="preserve">, </w:t>
      </w:r>
      <w:r>
        <w:rPr>
          <w:rFonts w:ascii="Times New Roman" w:hAnsi="Times New Roman" w:cs="Times New Roman"/>
          <w:sz w:val="24"/>
          <w:szCs w:val="24"/>
        </w:rPr>
        <w:t xml:space="preserve"> Poultry sector generates employment (direct/indirect) for about 1.5 million people and recorded a </w:t>
      </w:r>
      <w:r w:rsidRPr="006104A3">
        <w:rPr>
          <w:rFonts w:ascii="Times New Roman" w:hAnsi="Times New Roman" w:cs="Times New Roman"/>
          <w:sz w:val="24"/>
        </w:rPr>
        <w:t>rapid growthof 7 -8</w:t>
      </w:r>
      <w:r w:rsidRPr="00FA3B2E">
        <w:rPr>
          <w:rFonts w:ascii="Times New Roman" w:hAnsi="Times New Roman" w:cs="Times New Roman"/>
          <w:sz w:val="24"/>
          <w:szCs w:val="24"/>
        </w:rPr>
        <w:t xml:space="preserve">percent </w:t>
      </w:r>
      <w:r>
        <w:rPr>
          <w:rFonts w:ascii="Times New Roman" w:hAnsi="Times New Roman" w:cs="Times New Roman"/>
          <w:sz w:val="24"/>
          <w:szCs w:val="24"/>
        </w:rPr>
        <w:t xml:space="preserve">in Pakistan </w:t>
      </w:r>
      <w:r w:rsidRPr="00FA3B2E">
        <w:rPr>
          <w:rFonts w:ascii="Times New Roman" w:hAnsi="Times New Roman" w:cs="Times New Roman"/>
          <w:sz w:val="24"/>
          <w:szCs w:val="24"/>
        </w:rPr>
        <w:t>during the year 2</w:t>
      </w:r>
      <w:r>
        <w:rPr>
          <w:rFonts w:ascii="Times New Roman" w:hAnsi="Times New Roman" w:cs="Times New Roman"/>
          <w:sz w:val="24"/>
          <w:szCs w:val="24"/>
        </w:rPr>
        <w:t xml:space="preserve">012-13. Its share </w:t>
      </w:r>
      <w:r w:rsidRPr="00FA3B2E">
        <w:rPr>
          <w:rFonts w:ascii="Times New Roman" w:hAnsi="Times New Roman" w:cs="Times New Roman"/>
          <w:sz w:val="24"/>
          <w:szCs w:val="24"/>
        </w:rPr>
        <w:t xml:space="preserve">is </w:t>
      </w:r>
      <w:r w:rsidRPr="006104A3">
        <w:rPr>
          <w:rFonts w:ascii="Times New Roman" w:hAnsi="Times New Roman" w:cs="Times New Roman"/>
          <w:sz w:val="24"/>
        </w:rPr>
        <w:t>26.8 percent in the total meat production</w:t>
      </w:r>
      <w:r w:rsidR="00C67037">
        <w:rPr>
          <w:rFonts w:ascii="Times New Roman" w:hAnsi="Times New Roman" w:cs="Times New Roman"/>
          <w:sz w:val="24"/>
        </w:rPr>
        <w:t xml:space="preserve"> of the country</w:t>
      </w:r>
      <w:r>
        <w:rPr>
          <w:rFonts w:ascii="Times New Roman" w:hAnsi="Times New Roman" w:cs="Times New Roman"/>
          <w:sz w:val="24"/>
          <w:szCs w:val="24"/>
        </w:rPr>
        <w:t xml:space="preserve">. However </w:t>
      </w:r>
      <w:r w:rsidRPr="00850EBA">
        <w:rPr>
          <w:rFonts w:ascii="Times New Roman" w:hAnsi="Times New Roman" w:cs="Times New Roman"/>
          <w:sz w:val="24"/>
          <w:szCs w:val="24"/>
        </w:rPr>
        <w:t>some</w:t>
      </w:r>
      <w:r>
        <w:rPr>
          <w:rFonts w:ascii="Times New Roman" w:hAnsi="Times New Roman" w:cs="Times New Roman"/>
          <w:sz w:val="24"/>
          <w:szCs w:val="24"/>
        </w:rPr>
        <w:t xml:space="preserve"> viral, bacterial and </w:t>
      </w:r>
      <w:r w:rsidRPr="00850EBA">
        <w:rPr>
          <w:rFonts w:ascii="Times New Roman" w:hAnsi="Times New Roman" w:cs="Times New Roman"/>
          <w:sz w:val="24"/>
          <w:szCs w:val="24"/>
        </w:rPr>
        <w:t>parasitic</w:t>
      </w:r>
      <w:r>
        <w:rPr>
          <w:rFonts w:ascii="Times New Roman" w:hAnsi="Times New Roman" w:cs="Times New Roman"/>
          <w:sz w:val="24"/>
          <w:szCs w:val="24"/>
        </w:rPr>
        <w:t xml:space="preserve"> diseases involving theGastro intestinal tract of birds possesses a great threat </w:t>
      </w:r>
      <w:r w:rsidR="00C67037">
        <w:rPr>
          <w:rFonts w:ascii="Times New Roman" w:hAnsi="Times New Roman" w:cs="Times New Roman"/>
          <w:sz w:val="24"/>
          <w:szCs w:val="24"/>
        </w:rPr>
        <w:t>to poultry industry</w:t>
      </w:r>
      <w:r w:rsidR="00C67037">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1E7B6F">
        <w:rPr>
          <w:rFonts w:ascii="Times New Roman" w:hAnsi="Times New Roman" w:cs="Times New Roman"/>
          <w:sz w:val="24"/>
          <w:szCs w:val="24"/>
        </w:rPr>
        <w:t xml:space="preserve">Coccidiosis iscaused </w:t>
      </w:r>
      <w:r>
        <w:rPr>
          <w:rFonts w:ascii="Times New Roman" w:hAnsi="Times New Roman" w:cs="Times New Roman"/>
          <w:sz w:val="24"/>
          <w:szCs w:val="24"/>
        </w:rPr>
        <w:t xml:space="preserve">by apicomplexan parasites of </w:t>
      </w:r>
      <w:r w:rsidRPr="001E7B6F">
        <w:rPr>
          <w:rFonts w:ascii="Times New Roman" w:hAnsi="Times New Roman" w:cs="Times New Roman"/>
          <w:sz w:val="24"/>
          <w:szCs w:val="24"/>
        </w:rPr>
        <w:t xml:space="preserve">genus </w:t>
      </w:r>
      <w:r w:rsidRPr="00CE460B">
        <w:rPr>
          <w:rFonts w:ascii="Times New Roman" w:hAnsi="Times New Roman" w:cs="Times New Roman"/>
          <w:i/>
          <w:sz w:val="24"/>
          <w:szCs w:val="24"/>
        </w:rPr>
        <w:t>Eimeria</w:t>
      </w:r>
      <w:r w:rsidR="00C67037">
        <w:rPr>
          <w:rFonts w:ascii="Times New Roman" w:hAnsi="Times New Roman" w:cs="Times New Roman"/>
          <w:sz w:val="24"/>
          <w:szCs w:val="24"/>
          <w:vertAlign w:val="superscript"/>
        </w:rPr>
        <w:t>3</w:t>
      </w:r>
      <w:r>
        <w:rPr>
          <w:rFonts w:ascii="Times New Roman" w:hAnsi="Times New Roman" w:cs="Times New Roman"/>
          <w:sz w:val="24"/>
          <w:szCs w:val="24"/>
        </w:rPr>
        <w:t xml:space="preserve">, which inhabits and </w:t>
      </w:r>
      <w:r w:rsidR="008712A6">
        <w:rPr>
          <w:rFonts w:ascii="Times New Roman" w:hAnsi="Times New Roman" w:cs="Times New Roman"/>
          <w:sz w:val="24"/>
          <w:szCs w:val="24"/>
        </w:rPr>
        <w:t>colonies</w:t>
      </w:r>
      <w:r>
        <w:rPr>
          <w:rFonts w:ascii="Times New Roman" w:hAnsi="Times New Roman" w:cs="Times New Roman"/>
          <w:sz w:val="24"/>
          <w:szCs w:val="24"/>
        </w:rPr>
        <w:t xml:space="preserve"> the intestinal mucosa</w:t>
      </w:r>
      <w:r w:rsidR="00C67037">
        <w:rPr>
          <w:rFonts w:ascii="Times New Roman" w:hAnsi="Times New Roman" w:cs="Times New Roman"/>
          <w:sz w:val="24"/>
          <w:szCs w:val="24"/>
          <w:vertAlign w:val="superscript"/>
        </w:rPr>
        <w:t>4</w:t>
      </w:r>
      <w:commentRangeEnd w:id="6"/>
      <w:r w:rsidR="00B0427E">
        <w:rPr>
          <w:rStyle w:val="CommentReference"/>
        </w:rPr>
        <w:commentReference w:id="6"/>
      </w:r>
      <w:r>
        <w:rPr>
          <w:rFonts w:ascii="Times New Roman" w:hAnsi="Times New Roman" w:cs="Times New Roman"/>
          <w:sz w:val="24"/>
          <w:szCs w:val="24"/>
        </w:rPr>
        <w:t xml:space="preserve">. </w:t>
      </w:r>
    </w:p>
    <w:p w:rsidR="003A14E9" w:rsidRDefault="003A14E9" w:rsidP="003A14E9">
      <w:pPr>
        <w:autoSpaceDE w:val="0"/>
        <w:autoSpaceDN w:val="0"/>
        <w:adjustRightInd w:val="0"/>
        <w:spacing w:after="0" w:line="360" w:lineRule="auto"/>
        <w:ind w:firstLine="720"/>
        <w:jc w:val="both"/>
        <w:rPr>
          <w:rFonts w:ascii="Times New Roman" w:hAnsi="Times New Roman" w:cs="Times New Roman"/>
          <w:sz w:val="24"/>
          <w:szCs w:val="24"/>
        </w:rPr>
      </w:pPr>
      <w:commentRangeStart w:id="7"/>
      <w:r>
        <w:rPr>
          <w:rFonts w:ascii="Times New Roman" w:hAnsi="Times New Roman" w:cs="Times New Roman"/>
          <w:sz w:val="24"/>
          <w:szCs w:val="24"/>
        </w:rPr>
        <w:t xml:space="preserve">There are about 1800 </w:t>
      </w:r>
      <w:r w:rsidRPr="008A1D2A">
        <w:rPr>
          <w:rFonts w:ascii="Times New Roman" w:hAnsi="Times New Roman" w:cs="Times New Roman"/>
          <w:i/>
          <w:sz w:val="24"/>
          <w:szCs w:val="24"/>
        </w:rPr>
        <w:t>Eimeria</w:t>
      </w:r>
      <w:r>
        <w:rPr>
          <w:rFonts w:ascii="Times New Roman" w:hAnsi="Times New Roman" w:cs="Times New Roman"/>
          <w:sz w:val="24"/>
          <w:szCs w:val="24"/>
        </w:rPr>
        <w:t xml:space="preserve"> species which effect the intestinal mucosa of different animals and birds</w:t>
      </w:r>
      <w:r w:rsidR="00C67037">
        <w:rPr>
          <w:rFonts w:ascii="Times New Roman" w:hAnsi="Times New Roman" w:cs="Times New Roman"/>
          <w:sz w:val="24"/>
          <w:szCs w:val="24"/>
          <w:vertAlign w:val="superscript"/>
        </w:rPr>
        <w:t>5</w:t>
      </w:r>
      <w:r>
        <w:rPr>
          <w:rFonts w:ascii="Times New Roman" w:hAnsi="Times New Roman" w:cs="Times New Roman"/>
          <w:sz w:val="24"/>
          <w:szCs w:val="24"/>
        </w:rPr>
        <w:t xml:space="preserve">, however in poultry, </w:t>
      </w:r>
      <w:r w:rsidRPr="00FA3B2E">
        <w:rPr>
          <w:rFonts w:ascii="Times New Roman" w:hAnsi="Times New Roman" w:cs="Times New Roman"/>
          <w:sz w:val="24"/>
          <w:szCs w:val="24"/>
        </w:rPr>
        <w:t xml:space="preserve"> ninedifferent </w:t>
      </w:r>
      <w:r w:rsidRPr="008A1D2A">
        <w:rPr>
          <w:rFonts w:ascii="Times New Roman" w:hAnsi="Times New Roman" w:cs="Times New Roman"/>
          <w:i/>
          <w:sz w:val="24"/>
          <w:szCs w:val="24"/>
        </w:rPr>
        <w:t>E</w:t>
      </w:r>
      <w:r w:rsidR="008712A6">
        <w:rPr>
          <w:rFonts w:ascii="Times New Roman" w:hAnsi="Times New Roman" w:cs="Times New Roman"/>
          <w:i/>
          <w:sz w:val="24"/>
          <w:szCs w:val="24"/>
        </w:rPr>
        <w:t xml:space="preserve">. </w:t>
      </w:r>
      <w:r w:rsidRPr="008A1D2A">
        <w:rPr>
          <w:rFonts w:ascii="Times New Roman" w:hAnsi="Times New Roman" w:cs="Times New Roman"/>
          <w:i/>
          <w:sz w:val="24"/>
          <w:szCs w:val="24"/>
        </w:rPr>
        <w:t>imeria</w:t>
      </w:r>
      <w:r w:rsidRPr="00FA3B2E">
        <w:rPr>
          <w:rFonts w:ascii="Times New Roman" w:hAnsi="Times New Roman" w:cs="Times New Roman"/>
          <w:sz w:val="24"/>
          <w:szCs w:val="24"/>
        </w:rPr>
        <w:t xml:space="preserve"> spp</w:t>
      </w:r>
      <w:r>
        <w:rPr>
          <w:rFonts w:ascii="Times New Roman" w:hAnsi="Times New Roman" w:cs="Times New Roman"/>
          <w:sz w:val="24"/>
          <w:szCs w:val="24"/>
        </w:rPr>
        <w:t>.</w:t>
      </w:r>
      <w:r w:rsidRPr="00FA3B2E">
        <w:rPr>
          <w:rFonts w:ascii="Times New Roman" w:hAnsi="Times New Roman" w:cs="Times New Roman"/>
          <w:sz w:val="24"/>
          <w:szCs w:val="24"/>
        </w:rPr>
        <w:t xml:space="preserve"> a</w:t>
      </w:r>
      <w:r>
        <w:rPr>
          <w:rFonts w:ascii="Times New Roman" w:hAnsi="Times New Roman" w:cs="Times New Roman"/>
          <w:sz w:val="24"/>
          <w:szCs w:val="24"/>
        </w:rPr>
        <w:t>re recognized</w:t>
      </w:r>
      <w:r w:rsidR="00C67037">
        <w:rPr>
          <w:rFonts w:ascii="Times New Roman" w:hAnsi="Times New Roman" w:cs="Times New Roman"/>
          <w:sz w:val="24"/>
          <w:szCs w:val="24"/>
          <w:vertAlign w:val="superscript"/>
        </w:rPr>
        <w:t>6</w:t>
      </w:r>
      <w:r>
        <w:rPr>
          <w:rFonts w:ascii="Times New Roman" w:hAnsi="Times New Roman" w:cs="Times New Roman"/>
          <w:sz w:val="24"/>
          <w:szCs w:val="24"/>
        </w:rPr>
        <w:t>i</w:t>
      </w:r>
      <w:r w:rsidRPr="00FA3B2E">
        <w:rPr>
          <w:rFonts w:ascii="Times New Roman" w:hAnsi="Times New Roman" w:cs="Times New Roman"/>
          <w:sz w:val="24"/>
          <w:szCs w:val="24"/>
        </w:rPr>
        <w:t xml:space="preserve">n which  </w:t>
      </w:r>
      <w:r w:rsidRPr="00CE460B">
        <w:rPr>
          <w:rFonts w:ascii="Times New Roman" w:hAnsi="Times New Roman" w:cs="Times New Roman"/>
          <w:i/>
          <w:sz w:val="24"/>
          <w:szCs w:val="24"/>
        </w:rPr>
        <w:t>E. brunette</w:t>
      </w:r>
      <w:r w:rsidRPr="00FA3B2E">
        <w:rPr>
          <w:rFonts w:ascii="Times New Roman" w:hAnsi="Times New Roman" w:cs="Times New Roman"/>
          <w:sz w:val="24"/>
          <w:szCs w:val="24"/>
        </w:rPr>
        <w:t>,</w:t>
      </w:r>
      <w:r w:rsidRPr="00CE460B">
        <w:rPr>
          <w:rFonts w:ascii="Times New Roman" w:hAnsi="Times New Roman" w:cs="Times New Roman"/>
          <w:i/>
          <w:sz w:val="24"/>
          <w:szCs w:val="24"/>
        </w:rPr>
        <w:t>E. maxima</w:t>
      </w:r>
      <w:r>
        <w:rPr>
          <w:rFonts w:ascii="Times New Roman" w:hAnsi="Times New Roman" w:cs="Times New Roman"/>
          <w:sz w:val="24"/>
          <w:szCs w:val="24"/>
        </w:rPr>
        <w:t xml:space="preserve">,  </w:t>
      </w:r>
      <w:r w:rsidRPr="00CE460B">
        <w:rPr>
          <w:rFonts w:ascii="Times New Roman" w:hAnsi="Times New Roman" w:cs="Times New Roman"/>
          <w:i/>
          <w:sz w:val="24"/>
          <w:szCs w:val="24"/>
        </w:rPr>
        <w:t>E. necatrix</w:t>
      </w:r>
      <w:r>
        <w:rPr>
          <w:rFonts w:ascii="Times New Roman" w:hAnsi="Times New Roman" w:cs="Times New Roman"/>
          <w:sz w:val="24"/>
          <w:szCs w:val="24"/>
        </w:rPr>
        <w:t xml:space="preserve">  and  </w:t>
      </w:r>
      <w:r w:rsidRPr="00CE460B">
        <w:rPr>
          <w:rFonts w:ascii="Times New Roman" w:hAnsi="Times New Roman" w:cs="Times New Roman"/>
          <w:i/>
          <w:sz w:val="24"/>
          <w:szCs w:val="24"/>
        </w:rPr>
        <w:t>E. tenella</w:t>
      </w:r>
      <w:r>
        <w:rPr>
          <w:rFonts w:ascii="Times New Roman" w:hAnsi="Times New Roman" w:cs="Times New Roman"/>
          <w:sz w:val="24"/>
          <w:szCs w:val="24"/>
        </w:rPr>
        <w:t xml:space="preserve">  are extremely pathogenic, while  </w:t>
      </w:r>
      <w:r w:rsidRPr="00CE460B">
        <w:rPr>
          <w:rFonts w:ascii="Times New Roman" w:hAnsi="Times New Roman" w:cs="Times New Roman"/>
          <w:i/>
          <w:sz w:val="24"/>
          <w:szCs w:val="24"/>
        </w:rPr>
        <w:t xml:space="preserve">E. acervulina,  E. mitis,  E. mivati,  E. praecox </w:t>
      </w:r>
      <w:r w:rsidRPr="00CE460B">
        <w:rPr>
          <w:rFonts w:ascii="Times New Roman" w:hAnsi="Times New Roman" w:cs="Times New Roman"/>
          <w:sz w:val="24"/>
          <w:szCs w:val="24"/>
        </w:rPr>
        <w:t>and</w:t>
      </w:r>
      <w:r w:rsidRPr="00CE460B">
        <w:rPr>
          <w:rFonts w:ascii="Times New Roman" w:hAnsi="Times New Roman" w:cs="Times New Roman"/>
          <w:i/>
          <w:sz w:val="24"/>
          <w:szCs w:val="24"/>
        </w:rPr>
        <w:t xml:space="preserve">  E. hagani</w:t>
      </w:r>
      <w:r>
        <w:rPr>
          <w:rFonts w:ascii="Times New Roman" w:hAnsi="Times New Roman" w:cs="Times New Roman"/>
          <w:sz w:val="24"/>
          <w:szCs w:val="24"/>
        </w:rPr>
        <w:t xml:space="preserve">  are  comparati</w:t>
      </w:r>
      <w:r w:rsidR="00C67037">
        <w:rPr>
          <w:rFonts w:ascii="Times New Roman" w:hAnsi="Times New Roman" w:cs="Times New Roman"/>
          <w:sz w:val="24"/>
          <w:szCs w:val="24"/>
        </w:rPr>
        <w:t>vely less harmful</w:t>
      </w:r>
      <w:r w:rsidR="00C67037">
        <w:rPr>
          <w:rFonts w:ascii="Times New Roman" w:hAnsi="Times New Roman" w:cs="Times New Roman"/>
          <w:sz w:val="24"/>
          <w:szCs w:val="24"/>
          <w:vertAlign w:val="superscript"/>
        </w:rPr>
        <w:t>7,8</w:t>
      </w:r>
      <w:r>
        <w:rPr>
          <w:rFonts w:ascii="Times New Roman" w:hAnsi="Times New Roman" w:cs="Times New Roman"/>
          <w:sz w:val="24"/>
          <w:szCs w:val="24"/>
        </w:rPr>
        <w:t xml:space="preserve">. </w:t>
      </w:r>
      <w:r w:rsidRPr="00CE460B">
        <w:rPr>
          <w:rFonts w:ascii="Times New Roman" w:hAnsi="Times New Roman" w:cs="Times New Roman"/>
          <w:i/>
          <w:sz w:val="24"/>
          <w:szCs w:val="24"/>
        </w:rPr>
        <w:t>E</w:t>
      </w:r>
      <w:r>
        <w:rPr>
          <w:rFonts w:ascii="Times New Roman" w:hAnsi="Times New Roman" w:cs="Times New Roman"/>
          <w:i/>
          <w:sz w:val="24"/>
          <w:szCs w:val="24"/>
        </w:rPr>
        <w:t xml:space="preserve">imeria </w:t>
      </w:r>
      <w:r w:rsidRPr="00CE460B">
        <w:rPr>
          <w:rFonts w:ascii="Times New Roman" w:hAnsi="Times New Roman" w:cs="Times New Roman"/>
          <w:i/>
          <w:sz w:val="24"/>
          <w:szCs w:val="24"/>
        </w:rPr>
        <w:t>tenella</w:t>
      </w:r>
      <w:r>
        <w:rPr>
          <w:rFonts w:ascii="Times New Roman" w:hAnsi="Times New Roman" w:cs="Times New Roman"/>
          <w:sz w:val="24"/>
          <w:szCs w:val="24"/>
        </w:rPr>
        <w:t xml:space="preserve"> is most destructive among other </w:t>
      </w:r>
      <w:r w:rsidRPr="00CE460B">
        <w:rPr>
          <w:rFonts w:ascii="Times New Roman" w:hAnsi="Times New Roman" w:cs="Times New Roman"/>
          <w:i/>
          <w:sz w:val="24"/>
          <w:szCs w:val="24"/>
        </w:rPr>
        <w:t>Eimeria</w:t>
      </w:r>
      <w:r>
        <w:rPr>
          <w:rFonts w:ascii="Times New Roman" w:hAnsi="Times New Roman" w:cs="Times New Roman"/>
          <w:sz w:val="24"/>
          <w:szCs w:val="24"/>
        </w:rPr>
        <w:t xml:space="preserve"> spp. and cause caecal coccidiosis</w:t>
      </w:r>
      <w:r w:rsidR="009A0E1C" w:rsidRPr="009A0E1C">
        <w:rPr>
          <w:rFonts w:ascii="Times New Roman" w:hAnsi="Times New Roman" w:cs="Times New Roman"/>
          <w:sz w:val="24"/>
          <w:szCs w:val="24"/>
          <w:vertAlign w:val="superscript"/>
        </w:rPr>
        <w:t>9</w:t>
      </w:r>
      <w:r w:rsidRPr="001E7B6F">
        <w:rPr>
          <w:rFonts w:ascii="Times New Roman" w:hAnsi="Times New Roman" w:cs="Times New Roman"/>
          <w:sz w:val="24"/>
          <w:szCs w:val="24"/>
        </w:rPr>
        <w:t xml:space="preserve">.  </w:t>
      </w:r>
      <w:r w:rsidRPr="00850EBA">
        <w:rPr>
          <w:rFonts w:ascii="Times New Roman" w:hAnsi="Times New Roman" w:cs="Times New Roman"/>
          <w:i/>
          <w:color w:val="000000"/>
          <w:sz w:val="24"/>
          <w:szCs w:val="24"/>
        </w:rPr>
        <w:t>E</w:t>
      </w:r>
      <w:r>
        <w:rPr>
          <w:rFonts w:ascii="Times New Roman" w:hAnsi="Times New Roman" w:cs="Times New Roman"/>
          <w:i/>
          <w:color w:val="000000"/>
          <w:sz w:val="24"/>
          <w:szCs w:val="24"/>
        </w:rPr>
        <w:t>imeria</w:t>
      </w:r>
      <w:r w:rsidRPr="00850EBA">
        <w:rPr>
          <w:rFonts w:ascii="Times New Roman" w:hAnsi="Times New Roman" w:cs="Times New Roman"/>
          <w:i/>
          <w:color w:val="000000"/>
          <w:sz w:val="24"/>
          <w:szCs w:val="24"/>
        </w:rPr>
        <w:t>tenella</w:t>
      </w:r>
      <w:r w:rsidR="000A3C3F">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sporozoites, </w:t>
      </w:r>
      <w:r w:rsidRPr="00850EBA">
        <w:rPr>
          <w:rFonts w:ascii="Times New Roman" w:hAnsi="Times New Roman" w:cs="Times New Roman"/>
          <w:color w:val="000000"/>
          <w:sz w:val="24"/>
          <w:szCs w:val="24"/>
        </w:rPr>
        <w:t xml:space="preserve">through villi of epithelial cells </w:t>
      </w:r>
      <w:r>
        <w:rPr>
          <w:rFonts w:ascii="Times New Roman" w:hAnsi="Times New Roman" w:cs="Times New Roman"/>
          <w:color w:val="000000"/>
          <w:sz w:val="24"/>
          <w:szCs w:val="24"/>
        </w:rPr>
        <w:t>invades caecal mucosa and cause</w:t>
      </w:r>
      <w:r w:rsidRPr="00850EBA">
        <w:rPr>
          <w:rFonts w:ascii="Times New Roman" w:hAnsi="Times New Roman" w:cs="Times New Roman"/>
          <w:color w:val="000000"/>
          <w:sz w:val="24"/>
          <w:szCs w:val="24"/>
        </w:rPr>
        <w:t xml:space="preserve"> severe damage to</w:t>
      </w:r>
      <w:r>
        <w:rPr>
          <w:rFonts w:ascii="Times New Roman" w:hAnsi="Times New Roman" w:cs="Times New Roman"/>
          <w:color w:val="000000"/>
          <w:sz w:val="24"/>
          <w:szCs w:val="24"/>
        </w:rPr>
        <w:t xml:space="preserve"> epithelium, blood in feaces, reduced weight gain and</w:t>
      </w:r>
      <w:r w:rsidRPr="00850EBA">
        <w:rPr>
          <w:rFonts w:ascii="Times New Roman" w:hAnsi="Times New Roman" w:cs="Times New Roman"/>
          <w:color w:val="000000"/>
          <w:sz w:val="24"/>
          <w:szCs w:val="24"/>
        </w:rPr>
        <w:t xml:space="preserve"> feed efficiency a</w:t>
      </w:r>
      <w:r>
        <w:rPr>
          <w:rFonts w:ascii="Times New Roman" w:hAnsi="Times New Roman" w:cs="Times New Roman"/>
          <w:color w:val="000000"/>
          <w:sz w:val="24"/>
          <w:szCs w:val="24"/>
        </w:rPr>
        <w:t>nd ultimately death of birds</w:t>
      </w:r>
      <w:r w:rsidR="00C67037">
        <w:rPr>
          <w:rFonts w:ascii="Times New Roman" w:hAnsi="Times New Roman" w:cs="Times New Roman"/>
          <w:color w:val="000000"/>
          <w:sz w:val="24"/>
          <w:szCs w:val="24"/>
          <w:vertAlign w:val="superscript"/>
        </w:rPr>
        <w:t>10</w:t>
      </w:r>
      <w:r>
        <w:rPr>
          <w:rFonts w:ascii="Times New Roman" w:hAnsi="Times New Roman" w:cs="Times New Roman"/>
          <w:sz w:val="24"/>
          <w:szCs w:val="24"/>
        </w:rPr>
        <w:t>.</w:t>
      </w:r>
      <w:commentRangeEnd w:id="7"/>
      <w:r w:rsidR="00B0427E">
        <w:rPr>
          <w:rStyle w:val="CommentReference"/>
        </w:rPr>
        <w:commentReference w:id="7"/>
      </w:r>
    </w:p>
    <w:p w:rsidR="003A14E9" w:rsidRDefault="003A14E9" w:rsidP="003A14E9">
      <w:pPr>
        <w:autoSpaceDE w:val="0"/>
        <w:autoSpaceDN w:val="0"/>
        <w:adjustRightInd w:val="0"/>
        <w:spacing w:after="0" w:line="360" w:lineRule="auto"/>
        <w:ind w:firstLine="720"/>
        <w:jc w:val="both"/>
        <w:rPr>
          <w:rFonts w:ascii="Times New Roman" w:hAnsi="Times New Roman" w:cs="Times New Roman"/>
          <w:sz w:val="24"/>
          <w:szCs w:val="24"/>
        </w:rPr>
      </w:pPr>
      <w:commentRangeStart w:id="8"/>
      <w:r>
        <w:rPr>
          <w:rFonts w:ascii="Times New Roman" w:hAnsi="Times New Roman" w:cs="Times New Roman"/>
          <w:sz w:val="24"/>
          <w:szCs w:val="24"/>
        </w:rPr>
        <w:t>The repeated</w:t>
      </w:r>
      <w:r w:rsidRPr="0008519A">
        <w:rPr>
          <w:rFonts w:ascii="Times New Roman" w:hAnsi="Times New Roman" w:cs="Times New Roman"/>
          <w:sz w:val="24"/>
          <w:szCs w:val="24"/>
        </w:rPr>
        <w:t xml:space="preserve"> use of synthetic chemicals and a</w:t>
      </w:r>
      <w:r>
        <w:rPr>
          <w:rFonts w:ascii="Times New Roman" w:hAnsi="Times New Roman" w:cs="Times New Roman"/>
          <w:sz w:val="24"/>
          <w:szCs w:val="24"/>
        </w:rPr>
        <w:t xml:space="preserve">nticoccidial feed additives have not only provoked </w:t>
      </w:r>
      <w:r w:rsidRPr="0008519A">
        <w:rPr>
          <w:rFonts w:ascii="Times New Roman" w:hAnsi="Times New Roman" w:cs="Times New Roman"/>
          <w:sz w:val="24"/>
          <w:szCs w:val="24"/>
        </w:rPr>
        <w:t xml:space="preserve">anticoccidial drug resistance in </w:t>
      </w:r>
      <w:r w:rsidRPr="0008519A">
        <w:rPr>
          <w:rFonts w:ascii="Times New Roman" w:hAnsi="Times New Roman" w:cs="Times New Roman"/>
          <w:i/>
          <w:sz w:val="24"/>
          <w:szCs w:val="24"/>
        </w:rPr>
        <w:t>Eimeria</w:t>
      </w:r>
      <w:r w:rsidRPr="0008519A">
        <w:rPr>
          <w:rFonts w:ascii="Times New Roman" w:hAnsi="Times New Roman" w:cs="Times New Roman"/>
          <w:sz w:val="24"/>
          <w:szCs w:val="24"/>
        </w:rPr>
        <w:t xml:space="preserve"> sp</w:t>
      </w:r>
      <w:r>
        <w:rPr>
          <w:rFonts w:ascii="Times New Roman" w:hAnsi="Times New Roman" w:cs="Times New Roman"/>
          <w:sz w:val="24"/>
          <w:szCs w:val="24"/>
        </w:rPr>
        <w:t>p.</w:t>
      </w:r>
      <w:r w:rsidR="00C67037">
        <w:rPr>
          <w:rFonts w:ascii="Times New Roman" w:hAnsi="Times New Roman" w:cs="Times New Roman"/>
          <w:sz w:val="24"/>
          <w:szCs w:val="24"/>
          <w:vertAlign w:val="superscript"/>
        </w:rPr>
        <w:t>11</w:t>
      </w:r>
      <w:r>
        <w:rPr>
          <w:rFonts w:ascii="Times New Roman" w:hAnsi="Times New Roman" w:cs="Times New Roman"/>
          <w:sz w:val="24"/>
          <w:szCs w:val="24"/>
        </w:rPr>
        <w:t xml:space="preserve">, but also </w:t>
      </w:r>
      <w:r>
        <w:rPr>
          <w:rFonts w:ascii="Times New Roman" w:hAnsi="Times New Roman" w:cs="Times New Roman"/>
          <w:color w:val="000000" w:themeColor="text1"/>
          <w:sz w:val="24"/>
          <w:szCs w:val="24"/>
        </w:rPr>
        <w:t>have detrimental effects on</w:t>
      </w:r>
      <w:r w:rsidRPr="0008519A">
        <w:rPr>
          <w:rFonts w:ascii="Times New Roman" w:hAnsi="Times New Roman" w:cs="Times New Roman"/>
          <w:sz w:val="24"/>
          <w:szCs w:val="24"/>
        </w:rPr>
        <w:t xml:space="preserve"> health </w:t>
      </w:r>
      <w:r>
        <w:rPr>
          <w:rFonts w:ascii="Times New Roman" w:hAnsi="Times New Roman" w:cs="Times New Roman"/>
          <w:sz w:val="24"/>
          <w:szCs w:val="24"/>
        </w:rPr>
        <w:t>of birds and humans</w:t>
      </w:r>
      <w:r w:rsidR="00C67037">
        <w:rPr>
          <w:rFonts w:ascii="Times New Roman" w:hAnsi="Times New Roman" w:cs="Times New Roman"/>
          <w:sz w:val="24"/>
          <w:szCs w:val="24"/>
          <w:vertAlign w:val="superscript"/>
        </w:rPr>
        <w:t>12</w:t>
      </w:r>
      <w:r>
        <w:rPr>
          <w:rFonts w:ascii="Times New Roman" w:hAnsi="Times New Roman" w:cs="Times New Roman"/>
          <w:color w:val="000000" w:themeColor="text1"/>
          <w:sz w:val="24"/>
          <w:szCs w:val="24"/>
        </w:rPr>
        <w:t xml:space="preserve">. The use of live vaccine to control coccidiosis is a good alternate however it </w:t>
      </w:r>
      <w:r w:rsidRPr="0008519A">
        <w:rPr>
          <w:rFonts w:ascii="Times New Roman" w:hAnsi="Times New Roman" w:cs="Times New Roman"/>
          <w:color w:val="000000" w:themeColor="text1"/>
          <w:sz w:val="24"/>
          <w:szCs w:val="24"/>
        </w:rPr>
        <w:t xml:space="preserve">may lead to development of </w:t>
      </w:r>
      <w:r>
        <w:rPr>
          <w:rFonts w:ascii="Times New Roman" w:hAnsi="Times New Roman" w:cs="Times New Roman"/>
          <w:color w:val="000000" w:themeColor="text1"/>
          <w:sz w:val="24"/>
          <w:szCs w:val="24"/>
        </w:rPr>
        <w:t xml:space="preserve">clinical </w:t>
      </w:r>
      <w:r w:rsidRPr="0008519A">
        <w:rPr>
          <w:rFonts w:ascii="Times New Roman" w:hAnsi="Times New Roman" w:cs="Times New Roman"/>
          <w:color w:val="000000" w:themeColor="text1"/>
          <w:sz w:val="24"/>
          <w:szCs w:val="24"/>
        </w:rPr>
        <w:t>disease in the broiler</w:t>
      </w:r>
      <w:r>
        <w:rPr>
          <w:rFonts w:ascii="Times New Roman" w:hAnsi="Times New Roman" w:cs="Times New Roman"/>
          <w:color w:val="000000" w:themeColor="text1"/>
          <w:sz w:val="24"/>
          <w:szCs w:val="24"/>
        </w:rPr>
        <w:t>s</w:t>
      </w:r>
      <w:r w:rsidRPr="0008519A">
        <w:rPr>
          <w:rFonts w:ascii="Times New Roman" w:hAnsi="Times New Roman" w:cs="Times New Roman"/>
          <w:color w:val="000000" w:themeColor="text1"/>
          <w:sz w:val="24"/>
          <w:szCs w:val="24"/>
        </w:rPr>
        <w:t xml:space="preserve"> under poor management</w:t>
      </w:r>
      <w:r w:rsidR="00C67037">
        <w:rPr>
          <w:rFonts w:ascii="Times New Roman" w:hAnsi="Times New Roman" w:cs="Times New Roman"/>
          <w:color w:val="000000" w:themeColor="text1"/>
          <w:sz w:val="24"/>
          <w:szCs w:val="24"/>
          <w:vertAlign w:val="superscript"/>
        </w:rPr>
        <w:t>13</w:t>
      </w:r>
      <w:r>
        <w:rPr>
          <w:rFonts w:ascii="Times New Roman" w:hAnsi="Times New Roman" w:cs="Times New Roman"/>
          <w:color w:val="000000" w:themeColor="text1"/>
          <w:sz w:val="24"/>
          <w:szCs w:val="24"/>
        </w:rPr>
        <w:t xml:space="preserve">. The ineffectiveness of anticoccidial drugs and vaccines and emergence of resistant </w:t>
      </w:r>
      <w:r w:rsidRPr="00CE460B">
        <w:rPr>
          <w:rFonts w:ascii="Times New Roman" w:hAnsi="Times New Roman" w:cs="Times New Roman"/>
          <w:i/>
          <w:color w:val="000000" w:themeColor="text1"/>
          <w:sz w:val="24"/>
          <w:szCs w:val="24"/>
        </w:rPr>
        <w:t>Eimeria</w:t>
      </w:r>
      <w:r>
        <w:rPr>
          <w:rFonts w:ascii="Times New Roman" w:hAnsi="Times New Roman" w:cs="Times New Roman"/>
          <w:color w:val="000000" w:themeColor="text1"/>
          <w:sz w:val="24"/>
          <w:szCs w:val="24"/>
        </w:rPr>
        <w:t xml:space="preserve"> spp. have forced the scientists to sort out the alternatives for control of disease</w:t>
      </w:r>
      <w:r w:rsidR="009A0E1C">
        <w:rPr>
          <w:rFonts w:ascii="Times New Roman" w:hAnsi="Times New Roman" w:cs="Times New Roman"/>
          <w:color w:val="000000" w:themeColor="text1"/>
          <w:sz w:val="24"/>
          <w:szCs w:val="24"/>
          <w:vertAlign w:val="superscript"/>
        </w:rPr>
        <w:t xml:space="preserve">14, 15. </w:t>
      </w:r>
      <w:r>
        <w:rPr>
          <w:rFonts w:ascii="Times New Roman" w:hAnsi="Times New Roman" w:cs="Times New Roman"/>
          <w:sz w:val="24"/>
          <w:szCs w:val="24"/>
        </w:rPr>
        <w:t>T</w:t>
      </w:r>
      <w:r w:rsidRPr="0008519A">
        <w:rPr>
          <w:rFonts w:ascii="Times New Roman" w:hAnsi="Times New Roman" w:cs="Times New Roman"/>
          <w:sz w:val="24"/>
          <w:szCs w:val="24"/>
        </w:rPr>
        <w:t xml:space="preserve">he </w:t>
      </w:r>
      <w:r w:rsidR="009A0E1C" w:rsidRPr="0008519A">
        <w:rPr>
          <w:rFonts w:ascii="Times New Roman" w:hAnsi="Times New Roman" w:cs="Times New Roman"/>
          <w:sz w:val="24"/>
          <w:szCs w:val="24"/>
        </w:rPr>
        <w:t>effec</w:t>
      </w:r>
      <w:r w:rsidR="009A0E1C">
        <w:rPr>
          <w:rFonts w:ascii="Times New Roman" w:hAnsi="Times New Roman" w:cs="Times New Roman"/>
          <w:sz w:val="24"/>
          <w:szCs w:val="24"/>
        </w:rPr>
        <w:t>t of plants and herbal products has</w:t>
      </w:r>
      <w:r>
        <w:rPr>
          <w:rFonts w:ascii="Times New Roman" w:hAnsi="Times New Roman" w:cs="Times New Roman"/>
          <w:sz w:val="24"/>
          <w:szCs w:val="24"/>
        </w:rPr>
        <w:t xml:space="preserve"> been reported by </w:t>
      </w:r>
      <w:r w:rsidRPr="0008519A">
        <w:rPr>
          <w:rFonts w:ascii="Times New Roman" w:hAnsi="Times New Roman" w:cs="Times New Roman"/>
          <w:sz w:val="24"/>
          <w:szCs w:val="24"/>
        </w:rPr>
        <w:t>var</w:t>
      </w:r>
      <w:r>
        <w:rPr>
          <w:rFonts w:ascii="Times New Roman" w:hAnsi="Times New Roman" w:cs="Times New Roman"/>
          <w:sz w:val="24"/>
          <w:szCs w:val="24"/>
        </w:rPr>
        <w:t xml:space="preserve">ious authors, during the last decade </w:t>
      </w:r>
      <w:r w:rsidRPr="0008519A">
        <w:rPr>
          <w:rFonts w:ascii="Times New Roman" w:hAnsi="Times New Roman" w:cs="Times New Roman"/>
          <w:sz w:val="24"/>
          <w:szCs w:val="24"/>
        </w:rPr>
        <w:t xml:space="preserve">against experimental coccidial infection in </w:t>
      </w:r>
      <w:commentRangeEnd w:id="8"/>
      <w:r w:rsidR="00B0427E">
        <w:rPr>
          <w:rStyle w:val="CommentReference"/>
        </w:rPr>
        <w:commentReference w:id="8"/>
      </w:r>
      <w:r w:rsidRPr="0008519A">
        <w:rPr>
          <w:rFonts w:ascii="Times New Roman" w:hAnsi="Times New Roman" w:cs="Times New Roman"/>
          <w:sz w:val="24"/>
          <w:szCs w:val="24"/>
        </w:rPr>
        <w:t>birds</w:t>
      </w:r>
      <w:r w:rsidR="009A0E1C">
        <w:rPr>
          <w:rFonts w:ascii="Times New Roman" w:hAnsi="Times New Roman" w:cs="Times New Roman"/>
          <w:sz w:val="24"/>
          <w:szCs w:val="24"/>
          <w:vertAlign w:val="superscript"/>
        </w:rPr>
        <w:t>16, 17.</w:t>
      </w:r>
    </w:p>
    <w:p w:rsidR="003A14E9" w:rsidRPr="006104A3" w:rsidRDefault="003A14E9" w:rsidP="003A14E9">
      <w:pPr>
        <w:autoSpaceDE w:val="0"/>
        <w:autoSpaceDN w:val="0"/>
        <w:adjustRightInd w:val="0"/>
        <w:spacing w:after="0" w:line="360" w:lineRule="auto"/>
        <w:ind w:firstLine="720"/>
        <w:jc w:val="both"/>
        <w:rPr>
          <w:rFonts w:ascii="Times New Roman" w:hAnsi="Times New Roman" w:cs="Times New Roman"/>
          <w:sz w:val="24"/>
        </w:rPr>
      </w:pPr>
      <w:commentRangeStart w:id="9"/>
      <w:commentRangeStart w:id="10"/>
      <w:r w:rsidRPr="00CE460B">
        <w:rPr>
          <w:rFonts w:ascii="Times New Roman" w:hAnsi="Times New Roman" w:cs="Times New Roman"/>
          <w:i/>
          <w:sz w:val="24"/>
          <w:szCs w:val="24"/>
        </w:rPr>
        <w:t>Ricinus communis</w:t>
      </w:r>
      <w:r>
        <w:rPr>
          <w:rFonts w:ascii="Times New Roman" w:hAnsi="Times New Roman" w:cs="Times New Roman"/>
          <w:sz w:val="24"/>
          <w:szCs w:val="24"/>
        </w:rPr>
        <w:t xml:space="preserve"> </w:t>
      </w:r>
      <w:commentRangeEnd w:id="9"/>
      <w:r w:rsidR="003D60E2">
        <w:rPr>
          <w:rStyle w:val="CommentReference"/>
        </w:rPr>
        <w:commentReference w:id="9"/>
      </w:r>
      <w:commentRangeEnd w:id="10"/>
      <w:r w:rsidR="00031AEE">
        <w:rPr>
          <w:rStyle w:val="CommentReference"/>
        </w:rPr>
        <w:commentReference w:id="10"/>
      </w:r>
      <w:r>
        <w:rPr>
          <w:rFonts w:ascii="Times New Roman" w:hAnsi="Times New Roman" w:cs="Times New Roman"/>
          <w:sz w:val="24"/>
          <w:szCs w:val="24"/>
        </w:rPr>
        <w:t xml:space="preserve">also known as </w:t>
      </w:r>
      <w:r w:rsidRPr="006B3FC0">
        <w:rPr>
          <w:rFonts w:ascii="Times New Roman" w:hAnsi="Times New Roman" w:cs="Times New Roman"/>
          <w:sz w:val="24"/>
          <w:szCs w:val="24"/>
        </w:rPr>
        <w:t>c</w:t>
      </w:r>
      <w:r>
        <w:rPr>
          <w:rFonts w:ascii="Times New Roman" w:hAnsi="Times New Roman" w:cs="Times New Roman"/>
          <w:sz w:val="24"/>
          <w:szCs w:val="24"/>
        </w:rPr>
        <w:t xml:space="preserve">astor plant belongs to family </w:t>
      </w:r>
      <w:r w:rsidRPr="00CE460B">
        <w:rPr>
          <w:rFonts w:ascii="Times New Roman" w:hAnsi="Times New Roman" w:cs="Times New Roman"/>
          <w:i/>
          <w:sz w:val="24"/>
          <w:szCs w:val="24"/>
        </w:rPr>
        <w:t>Euphorbiaceae</w:t>
      </w:r>
      <w:r w:rsidR="009A0E1C">
        <w:rPr>
          <w:rFonts w:ascii="Times New Roman" w:hAnsi="Times New Roman" w:cs="Times New Roman"/>
          <w:sz w:val="24"/>
          <w:szCs w:val="24"/>
        </w:rPr>
        <w:t>.</w:t>
      </w:r>
      <w:r>
        <w:rPr>
          <w:rFonts w:ascii="Times New Roman" w:hAnsi="Times New Roman" w:cs="Times New Roman"/>
          <w:sz w:val="24"/>
          <w:szCs w:val="24"/>
        </w:rPr>
        <w:t xml:space="preserve"> It is a widely </w:t>
      </w:r>
      <w:r w:rsidRPr="00E8223C">
        <w:rPr>
          <w:rFonts w:ascii="Times New Roman" w:hAnsi="Times New Roman" w:cs="Times New Roman"/>
          <w:sz w:val="24"/>
          <w:szCs w:val="24"/>
        </w:rPr>
        <w:t>used andpotent medicinal plant amongst all the thousands of</w:t>
      </w:r>
      <w:r w:rsidR="003D60E2">
        <w:rPr>
          <w:rFonts w:ascii="Times New Roman" w:hAnsi="Times New Roman" w:cs="Times New Roman"/>
          <w:sz w:val="24"/>
          <w:szCs w:val="24"/>
        </w:rPr>
        <w:t xml:space="preserve"> </w:t>
      </w:r>
      <w:r w:rsidRPr="00E8223C">
        <w:rPr>
          <w:rFonts w:ascii="Times New Roman" w:hAnsi="Times New Roman" w:cs="Times New Roman"/>
          <w:sz w:val="24"/>
          <w:szCs w:val="24"/>
        </w:rPr>
        <w:t xml:space="preserve">medicinal </w:t>
      </w:r>
      <w:r>
        <w:rPr>
          <w:rFonts w:ascii="Times New Roman" w:hAnsi="Times New Roman" w:cs="Times New Roman"/>
          <w:sz w:val="24"/>
          <w:szCs w:val="24"/>
        </w:rPr>
        <w:t>plants.</w:t>
      </w:r>
      <w:r w:rsidR="003D60E2">
        <w:rPr>
          <w:rFonts w:ascii="Times New Roman" w:hAnsi="Times New Roman" w:cs="Times New Roman"/>
          <w:sz w:val="24"/>
          <w:szCs w:val="24"/>
        </w:rPr>
        <w:t xml:space="preserve"> </w:t>
      </w:r>
      <w:r>
        <w:rPr>
          <w:rFonts w:ascii="Times New Roman" w:hAnsi="Times New Roman" w:cs="Times New Roman"/>
          <w:sz w:val="24"/>
          <w:szCs w:val="24"/>
        </w:rPr>
        <w:t>T</w:t>
      </w:r>
      <w:r w:rsidRPr="00E8223C">
        <w:rPr>
          <w:rFonts w:ascii="Times New Roman" w:hAnsi="Times New Roman" w:cs="Times New Roman"/>
          <w:sz w:val="24"/>
          <w:szCs w:val="24"/>
        </w:rPr>
        <w:t>he lea</w:t>
      </w:r>
      <w:r>
        <w:rPr>
          <w:rFonts w:ascii="Times New Roman" w:hAnsi="Times New Roman" w:cs="Times New Roman"/>
          <w:sz w:val="24"/>
          <w:szCs w:val="24"/>
        </w:rPr>
        <w:t>ves</w:t>
      </w:r>
      <w:r w:rsidRPr="00E8223C">
        <w:rPr>
          <w:rFonts w:ascii="Times New Roman" w:hAnsi="Times New Roman" w:cs="Times New Roman"/>
          <w:sz w:val="24"/>
          <w:szCs w:val="24"/>
        </w:rPr>
        <w:t>, root</w:t>
      </w:r>
      <w:r>
        <w:rPr>
          <w:rFonts w:ascii="Times New Roman" w:hAnsi="Times New Roman" w:cs="Times New Roman"/>
          <w:sz w:val="24"/>
          <w:szCs w:val="24"/>
        </w:rPr>
        <w:t>s</w:t>
      </w:r>
      <w:r w:rsidRPr="00E8223C">
        <w:rPr>
          <w:rFonts w:ascii="Times New Roman" w:hAnsi="Times New Roman" w:cs="Times New Roman"/>
          <w:sz w:val="24"/>
          <w:szCs w:val="24"/>
        </w:rPr>
        <w:t xml:space="preserve"> and seed oil</w:t>
      </w:r>
      <w:r>
        <w:rPr>
          <w:rFonts w:ascii="Times New Roman" w:hAnsi="Times New Roman" w:cs="Times New Roman"/>
          <w:sz w:val="24"/>
          <w:szCs w:val="24"/>
        </w:rPr>
        <w:t>s</w:t>
      </w:r>
      <w:r w:rsidRPr="00E8223C">
        <w:rPr>
          <w:rFonts w:ascii="Times New Roman" w:hAnsi="Times New Roman" w:cs="Times New Roman"/>
          <w:sz w:val="24"/>
          <w:szCs w:val="24"/>
        </w:rPr>
        <w:t xml:space="preserve"> of this plant have been used for the treatment of inflammation, liver diso</w:t>
      </w:r>
      <w:r>
        <w:rPr>
          <w:rFonts w:ascii="Times New Roman" w:hAnsi="Times New Roman" w:cs="Times New Roman"/>
          <w:sz w:val="24"/>
          <w:szCs w:val="24"/>
        </w:rPr>
        <w:t>rders and hypoglycemia</w:t>
      </w:r>
      <w:r w:rsidR="009A0E1C">
        <w:rPr>
          <w:rFonts w:ascii="Times New Roman" w:hAnsi="Times New Roman" w:cs="Times New Roman"/>
          <w:sz w:val="24"/>
          <w:szCs w:val="24"/>
          <w:vertAlign w:val="superscript"/>
        </w:rPr>
        <w:t>18</w:t>
      </w:r>
      <w:r w:rsidRPr="006B3FC0">
        <w:rPr>
          <w:rFonts w:ascii="Times New Roman" w:hAnsi="Times New Roman" w:cs="Times New Roman"/>
          <w:sz w:val="24"/>
          <w:szCs w:val="24"/>
        </w:rPr>
        <w:t>.</w:t>
      </w:r>
      <w:r w:rsidRPr="006104A3">
        <w:rPr>
          <w:rFonts w:ascii="Times New Roman" w:hAnsi="Times New Roman" w:cs="Times New Roman"/>
          <w:sz w:val="24"/>
        </w:rPr>
        <w:t>The review of literature indicates</w:t>
      </w:r>
      <w:r w:rsidR="003D60E2">
        <w:rPr>
          <w:rFonts w:ascii="Times New Roman" w:hAnsi="Times New Roman" w:cs="Times New Roman"/>
          <w:sz w:val="24"/>
        </w:rPr>
        <w:t xml:space="preserve"> </w:t>
      </w:r>
      <w:r>
        <w:rPr>
          <w:rFonts w:ascii="Times New Roman" w:hAnsi="Times New Roman" w:cs="Times New Roman"/>
          <w:sz w:val="24"/>
          <w:szCs w:val="24"/>
        </w:rPr>
        <w:t xml:space="preserve">that the anticoccidial activity </w:t>
      </w:r>
      <w:r w:rsidRPr="00C22C22">
        <w:rPr>
          <w:rFonts w:ascii="Times New Roman" w:hAnsi="Times New Roman" w:cs="Times New Roman"/>
          <w:sz w:val="24"/>
          <w:szCs w:val="24"/>
        </w:rPr>
        <w:t xml:space="preserve">of </w:t>
      </w:r>
      <w:r w:rsidRPr="00C22C22">
        <w:rPr>
          <w:rFonts w:ascii="Times New Roman" w:hAnsi="Times New Roman" w:cs="Times New Roman"/>
          <w:i/>
          <w:sz w:val="24"/>
          <w:szCs w:val="24"/>
        </w:rPr>
        <w:t>R</w:t>
      </w:r>
      <w:r>
        <w:rPr>
          <w:rFonts w:ascii="Times New Roman" w:hAnsi="Times New Roman" w:cs="Times New Roman"/>
          <w:i/>
          <w:sz w:val="24"/>
          <w:szCs w:val="24"/>
        </w:rPr>
        <w:t xml:space="preserve">. </w:t>
      </w:r>
      <w:r w:rsidRPr="00C22C22">
        <w:rPr>
          <w:rFonts w:ascii="Times New Roman" w:hAnsi="Times New Roman" w:cs="Times New Roman"/>
          <w:i/>
          <w:sz w:val="24"/>
          <w:szCs w:val="24"/>
        </w:rPr>
        <w:t>communis</w:t>
      </w:r>
      <w:r w:rsidRPr="00C22C22">
        <w:rPr>
          <w:rFonts w:ascii="Times New Roman" w:hAnsi="Times New Roman" w:cs="Times New Roman"/>
          <w:sz w:val="24"/>
          <w:szCs w:val="24"/>
        </w:rPr>
        <w:t xml:space="preserve"> has not been evaluated</w:t>
      </w:r>
      <w:r>
        <w:rPr>
          <w:rFonts w:ascii="Times New Roman" w:hAnsi="Times New Roman" w:cs="Times New Roman"/>
          <w:sz w:val="24"/>
          <w:szCs w:val="24"/>
        </w:rPr>
        <w:t xml:space="preserve"> up till now. Therefore, the present study has been</w:t>
      </w:r>
      <w:r w:rsidRPr="0008519A">
        <w:rPr>
          <w:rFonts w:ascii="Times New Roman" w:hAnsi="Times New Roman" w:cs="Times New Roman"/>
          <w:sz w:val="24"/>
          <w:szCs w:val="24"/>
        </w:rPr>
        <w:t xml:space="preserve"> designed to evaluate the</w:t>
      </w:r>
      <w:r>
        <w:rPr>
          <w:rFonts w:ascii="Times New Roman" w:hAnsi="Times New Roman" w:cs="Times New Roman"/>
          <w:sz w:val="24"/>
          <w:szCs w:val="24"/>
        </w:rPr>
        <w:t xml:space="preserve"> anticoccidial activity of </w:t>
      </w:r>
      <w:r>
        <w:rPr>
          <w:rFonts w:ascii="Times New Roman" w:hAnsi="Times New Roman" w:cs="Times New Roman"/>
          <w:i/>
          <w:iCs/>
          <w:sz w:val="24"/>
          <w:szCs w:val="24"/>
        </w:rPr>
        <w:t>R</w:t>
      </w:r>
      <w:r w:rsidR="00C52486">
        <w:rPr>
          <w:rFonts w:ascii="Times New Roman" w:hAnsi="Times New Roman" w:cs="Times New Roman"/>
          <w:i/>
          <w:iCs/>
          <w:sz w:val="24"/>
          <w:szCs w:val="24"/>
        </w:rPr>
        <w:t xml:space="preserve">. </w:t>
      </w:r>
      <w:r>
        <w:rPr>
          <w:rFonts w:ascii="Times New Roman" w:hAnsi="Times New Roman" w:cs="Times New Roman"/>
          <w:i/>
          <w:iCs/>
          <w:sz w:val="24"/>
          <w:szCs w:val="24"/>
        </w:rPr>
        <w:t>communis</w:t>
      </w:r>
      <w:r>
        <w:rPr>
          <w:rFonts w:ascii="Times New Roman" w:hAnsi="Times New Roman" w:cs="Times New Roman"/>
          <w:iCs/>
          <w:sz w:val="24"/>
          <w:szCs w:val="24"/>
        </w:rPr>
        <w:t xml:space="preserve"> and its</w:t>
      </w:r>
      <w:r w:rsidRPr="0008519A">
        <w:rPr>
          <w:rFonts w:ascii="Times New Roman" w:hAnsi="Times New Roman" w:cs="Times New Roman"/>
          <w:iCs/>
          <w:sz w:val="24"/>
          <w:szCs w:val="24"/>
        </w:rPr>
        <w:t xml:space="preserve"> effect </w:t>
      </w:r>
      <w:r>
        <w:rPr>
          <w:rFonts w:ascii="Times New Roman" w:hAnsi="Times New Roman" w:cs="Times New Roman"/>
          <w:sz w:val="24"/>
        </w:rPr>
        <w:t xml:space="preserve">on immunomodulation and hematology </w:t>
      </w:r>
      <w:r w:rsidRPr="006104A3">
        <w:rPr>
          <w:rFonts w:ascii="Times New Roman" w:hAnsi="Times New Roman" w:cs="Times New Roman"/>
          <w:sz w:val="24"/>
        </w:rPr>
        <w:t xml:space="preserve">in broiler chicken.  </w:t>
      </w:r>
    </w:p>
    <w:p w:rsidR="003A14E9" w:rsidRPr="00C52486" w:rsidRDefault="00D76F77" w:rsidP="00C52486">
      <w:pPr>
        <w:pStyle w:val="Default"/>
        <w:spacing w:line="360" w:lineRule="auto"/>
        <w:jc w:val="both"/>
        <w:rPr>
          <w:sz w:val="32"/>
        </w:rPr>
      </w:pPr>
      <w:r>
        <w:rPr>
          <w:b/>
          <w:bCs/>
          <w:color w:val="auto"/>
          <w:sz w:val="32"/>
        </w:rPr>
        <w:t xml:space="preserve">Materials </w:t>
      </w:r>
      <w:r w:rsidR="003A14E9" w:rsidRPr="00C52486">
        <w:rPr>
          <w:b/>
          <w:bCs/>
          <w:color w:val="auto"/>
          <w:sz w:val="32"/>
        </w:rPr>
        <w:tab/>
      </w:r>
    </w:p>
    <w:p w:rsidR="003A14E9" w:rsidRPr="00850EBA" w:rsidRDefault="003A14E9" w:rsidP="003A14E9">
      <w:pPr>
        <w:pStyle w:val="Heading1"/>
        <w:tabs>
          <w:tab w:val="center" w:pos="4680"/>
        </w:tabs>
        <w:spacing w:line="360" w:lineRule="auto"/>
        <w:rPr>
          <w:sz w:val="24"/>
        </w:rPr>
      </w:pPr>
      <w:r w:rsidRPr="00850EBA">
        <w:rPr>
          <w:sz w:val="24"/>
        </w:rPr>
        <w:t>Plant materials</w:t>
      </w:r>
      <w:r>
        <w:rPr>
          <w:sz w:val="24"/>
        </w:rPr>
        <w:tab/>
      </w:r>
    </w:p>
    <w:p w:rsidR="003A14E9" w:rsidRPr="00850EBA" w:rsidRDefault="00D76F77" w:rsidP="00D76F77">
      <w:pPr>
        <w:autoSpaceDE w:val="0"/>
        <w:autoSpaceDN w:val="0"/>
        <w:adjustRightInd w:val="0"/>
        <w:spacing w:after="0" w:line="360" w:lineRule="auto"/>
        <w:jc w:val="both"/>
        <w:rPr>
          <w:rFonts w:ascii="Times New Roman" w:hAnsi="Times New Roman" w:cs="Times New Roman"/>
          <w:sz w:val="24"/>
          <w:szCs w:val="24"/>
          <w:lang w:val="en-CA" w:eastAsia="en-CA"/>
        </w:rPr>
      </w:pPr>
      <w:commentRangeStart w:id="11"/>
      <w:r>
        <w:rPr>
          <w:rFonts w:ascii="Times New Roman" w:hAnsi="Times New Roman" w:cs="Times New Roman"/>
          <w:sz w:val="24"/>
          <w:szCs w:val="24"/>
          <w:lang w:val="en-CA" w:eastAsia="en-CA"/>
        </w:rPr>
        <w:t xml:space="preserve">Plant materials </w:t>
      </w:r>
      <w:commentRangeEnd w:id="11"/>
      <w:r w:rsidR="00EA5B38">
        <w:rPr>
          <w:rStyle w:val="CommentReference"/>
        </w:rPr>
        <w:commentReference w:id="11"/>
      </w:r>
      <w:r>
        <w:rPr>
          <w:rFonts w:ascii="Times New Roman" w:hAnsi="Times New Roman" w:cs="Times New Roman"/>
          <w:sz w:val="24"/>
          <w:szCs w:val="24"/>
          <w:lang w:val="en-CA" w:eastAsia="en-CA"/>
        </w:rPr>
        <w:t>were</w:t>
      </w:r>
      <w:r w:rsidR="003A14E9" w:rsidRPr="00850EBA">
        <w:rPr>
          <w:rFonts w:ascii="Times New Roman" w:hAnsi="Times New Roman" w:cs="Times New Roman"/>
          <w:sz w:val="24"/>
          <w:szCs w:val="24"/>
          <w:lang w:val="en-CA" w:eastAsia="en-CA"/>
        </w:rPr>
        <w:t xml:space="preserve"> dried under shade and ground finely to powder in an electric mill. P</w:t>
      </w:r>
      <w:r w:rsidR="009A0E1C">
        <w:rPr>
          <w:rFonts w:ascii="Times New Roman" w:hAnsi="Times New Roman" w:cs="Times New Roman"/>
          <w:sz w:val="24"/>
          <w:szCs w:val="24"/>
          <w:lang w:val="en-CA" w:eastAsia="en-CA"/>
        </w:rPr>
        <w:t xml:space="preserve">owdered plant materials were </w:t>
      </w:r>
      <w:commentRangeStart w:id="12"/>
      <w:r w:rsidR="003A14E9" w:rsidRPr="00850EBA">
        <w:rPr>
          <w:rFonts w:ascii="Times New Roman" w:hAnsi="Times New Roman" w:cs="Times New Roman"/>
          <w:sz w:val="24"/>
          <w:szCs w:val="24"/>
          <w:lang w:val="en-CA" w:eastAsia="en-CA"/>
        </w:rPr>
        <w:t>extracted with methanol in a Soxhlet’s apparatus at 80</w:t>
      </w:r>
      <w:r w:rsidR="003A14E9" w:rsidRPr="00850EBA">
        <w:rPr>
          <w:rFonts w:ascii="Times New Roman" w:hAnsi="Times New Roman" w:cs="Times New Roman"/>
          <w:sz w:val="24"/>
          <w:szCs w:val="24"/>
          <w:vertAlign w:val="superscript"/>
          <w:lang w:val="en-CA" w:eastAsia="en-CA"/>
        </w:rPr>
        <w:t>0</w:t>
      </w:r>
      <w:r w:rsidR="003A14E9" w:rsidRPr="00850EBA">
        <w:rPr>
          <w:rFonts w:ascii="Times New Roman" w:hAnsi="Times New Roman" w:cs="Times New Roman"/>
          <w:sz w:val="24"/>
          <w:szCs w:val="24"/>
          <w:lang w:val="en-CA" w:eastAsia="en-CA"/>
        </w:rPr>
        <w:t xml:space="preserve">C. The crude </w:t>
      </w:r>
      <w:r w:rsidR="009A0E1C">
        <w:rPr>
          <w:rFonts w:ascii="Times New Roman" w:hAnsi="Times New Roman" w:cs="Times New Roman"/>
          <w:sz w:val="24"/>
          <w:szCs w:val="24"/>
          <w:lang w:val="en-CA" w:eastAsia="en-CA"/>
        </w:rPr>
        <w:t>methanolic extract (CME) was</w:t>
      </w:r>
      <w:r w:rsidR="003A14E9" w:rsidRPr="00850EBA">
        <w:rPr>
          <w:rFonts w:ascii="Times New Roman" w:hAnsi="Times New Roman" w:cs="Times New Roman"/>
          <w:sz w:val="24"/>
          <w:szCs w:val="24"/>
          <w:lang w:val="en-CA" w:eastAsia="en-CA"/>
        </w:rPr>
        <w:t xml:space="preserve"> evaporated in a rotary evaporator, under reduced pressure at 35</w:t>
      </w:r>
      <w:r w:rsidR="003A14E9" w:rsidRPr="00850EBA">
        <w:rPr>
          <w:rFonts w:ascii="Times New Roman" w:hAnsi="Times New Roman" w:cs="Times New Roman"/>
          <w:sz w:val="24"/>
          <w:szCs w:val="24"/>
          <w:vertAlign w:val="superscript"/>
          <w:lang w:val="en-CA" w:eastAsia="en-CA"/>
        </w:rPr>
        <w:t>0</w:t>
      </w:r>
      <w:r w:rsidR="003A14E9" w:rsidRPr="00850EBA">
        <w:rPr>
          <w:rFonts w:ascii="Times New Roman" w:hAnsi="Times New Roman" w:cs="Times New Roman"/>
          <w:sz w:val="24"/>
          <w:szCs w:val="24"/>
          <w:lang w:val="en-CA" w:eastAsia="en-CA"/>
        </w:rPr>
        <w:t>C</w:t>
      </w:r>
      <w:r w:rsidR="00422917">
        <w:rPr>
          <w:rFonts w:ascii="Times New Roman" w:hAnsi="Times New Roman" w:cs="Times New Roman"/>
          <w:sz w:val="24"/>
          <w:szCs w:val="24"/>
          <w:vertAlign w:val="superscript"/>
          <w:lang w:eastAsia="en-CA"/>
        </w:rPr>
        <w:t>19</w:t>
      </w:r>
      <w:r w:rsidR="003A14E9">
        <w:rPr>
          <w:rFonts w:ascii="Times New Roman" w:hAnsi="Times New Roman" w:cs="Times New Roman"/>
          <w:sz w:val="24"/>
          <w:szCs w:val="24"/>
          <w:lang w:val="en-CA" w:eastAsia="en-CA"/>
        </w:rPr>
        <w:t>.</w:t>
      </w:r>
      <w:r w:rsidR="003A14E9" w:rsidRPr="00850EBA">
        <w:rPr>
          <w:rFonts w:ascii="Times New Roman" w:hAnsi="Times New Roman" w:cs="Times New Roman"/>
          <w:sz w:val="24"/>
          <w:szCs w:val="24"/>
          <w:lang w:val="en-CA" w:eastAsia="en-CA"/>
        </w:rPr>
        <w:t xml:space="preserve"> The CME will further </w:t>
      </w:r>
      <w:commentRangeEnd w:id="12"/>
      <w:r w:rsidR="003D60E2">
        <w:rPr>
          <w:rStyle w:val="CommentReference"/>
        </w:rPr>
        <w:commentReference w:id="12"/>
      </w:r>
      <w:r w:rsidR="003A14E9" w:rsidRPr="00850EBA">
        <w:rPr>
          <w:rFonts w:ascii="Times New Roman" w:hAnsi="Times New Roman" w:cs="Times New Roman"/>
          <w:sz w:val="24"/>
          <w:szCs w:val="24"/>
          <w:lang w:val="en-CA" w:eastAsia="en-CA"/>
        </w:rPr>
        <w:t>be dried by using freeze dryer and then stored at 4</w:t>
      </w:r>
      <w:r w:rsidR="003A14E9" w:rsidRPr="00850EBA">
        <w:rPr>
          <w:rFonts w:ascii="Times New Roman" w:hAnsi="Times New Roman" w:cs="Times New Roman"/>
          <w:sz w:val="24"/>
          <w:szCs w:val="24"/>
          <w:vertAlign w:val="superscript"/>
          <w:lang w:val="en-CA" w:eastAsia="en-CA"/>
        </w:rPr>
        <w:t>0</w:t>
      </w:r>
      <w:r w:rsidR="003A14E9">
        <w:rPr>
          <w:rFonts w:ascii="Times New Roman" w:hAnsi="Times New Roman" w:cs="Times New Roman"/>
          <w:sz w:val="24"/>
          <w:szCs w:val="24"/>
          <w:lang w:val="en-CA" w:eastAsia="en-CA"/>
        </w:rPr>
        <w:t>C until used.</w:t>
      </w:r>
    </w:p>
    <w:p w:rsidR="003A14E9" w:rsidRPr="00850EBA" w:rsidRDefault="003A14E9" w:rsidP="003A14E9">
      <w:pPr>
        <w:pStyle w:val="Heading1"/>
        <w:spacing w:line="360" w:lineRule="auto"/>
        <w:rPr>
          <w:sz w:val="24"/>
        </w:rPr>
      </w:pPr>
      <w:commentRangeStart w:id="13"/>
      <w:r>
        <w:rPr>
          <w:sz w:val="24"/>
        </w:rPr>
        <w:lastRenderedPageBreak/>
        <w:t>Collection of c</w:t>
      </w:r>
      <w:r w:rsidRPr="00850EBA">
        <w:rPr>
          <w:sz w:val="24"/>
        </w:rPr>
        <w:t xml:space="preserve">occidial oocysts </w:t>
      </w:r>
    </w:p>
    <w:p w:rsidR="003A14E9" w:rsidRPr="00850EBA" w:rsidRDefault="00D76F77" w:rsidP="00D76F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Guts were </w:t>
      </w:r>
      <w:r w:rsidR="003A14E9" w:rsidRPr="00850EBA">
        <w:rPr>
          <w:rFonts w:ascii="Times New Roman" w:hAnsi="Times New Roman" w:cs="Times New Roman"/>
          <w:sz w:val="24"/>
          <w:szCs w:val="24"/>
        </w:rPr>
        <w:t>opened and contents thus collected from intestines w</w:t>
      </w:r>
      <w:r>
        <w:rPr>
          <w:rFonts w:ascii="Times New Roman" w:hAnsi="Times New Roman" w:cs="Times New Roman"/>
          <w:sz w:val="24"/>
          <w:szCs w:val="24"/>
        </w:rPr>
        <w:t xml:space="preserve">ere </w:t>
      </w:r>
      <w:r w:rsidR="00C52486">
        <w:rPr>
          <w:rFonts w:ascii="Times New Roman" w:hAnsi="Times New Roman" w:cs="Times New Roman"/>
          <w:sz w:val="24"/>
          <w:szCs w:val="24"/>
        </w:rPr>
        <w:t>examined microscopically</w:t>
      </w:r>
      <w:r>
        <w:rPr>
          <w:rFonts w:ascii="Times New Roman" w:hAnsi="Times New Roman" w:cs="Times New Roman"/>
          <w:sz w:val="24"/>
          <w:szCs w:val="24"/>
        </w:rPr>
        <w:t>. Coccidial oocysts were</w:t>
      </w:r>
      <w:r w:rsidR="003A14E9" w:rsidRPr="00850EBA">
        <w:rPr>
          <w:rFonts w:ascii="Times New Roman" w:hAnsi="Times New Roman" w:cs="Times New Roman"/>
          <w:sz w:val="24"/>
          <w:szCs w:val="24"/>
        </w:rPr>
        <w:t xml:space="preserve"> extracted following the method described by Ryley</w:t>
      </w:r>
      <w:r w:rsidR="00422917">
        <w:rPr>
          <w:rFonts w:ascii="Times New Roman" w:hAnsi="Times New Roman" w:cs="Times New Roman"/>
          <w:sz w:val="24"/>
          <w:szCs w:val="24"/>
          <w:vertAlign w:val="superscript"/>
        </w:rPr>
        <w:t>20</w:t>
      </w:r>
      <w:r w:rsidR="00422917">
        <w:rPr>
          <w:rFonts w:ascii="Times New Roman" w:hAnsi="Times New Roman" w:cs="Times New Roman"/>
          <w:sz w:val="24"/>
          <w:szCs w:val="24"/>
        </w:rPr>
        <w:t>.</w:t>
      </w:r>
    </w:p>
    <w:p w:rsidR="003A14E9" w:rsidRPr="00850EBA" w:rsidRDefault="003A14E9" w:rsidP="003A14E9">
      <w:pPr>
        <w:pStyle w:val="Heading2"/>
      </w:pPr>
      <w:r>
        <w:t>Sporulation of o</w:t>
      </w:r>
      <w:r w:rsidRPr="00850EBA">
        <w:t>ocysts</w:t>
      </w:r>
    </w:p>
    <w:p w:rsidR="003A14E9" w:rsidRPr="00850EBA" w:rsidRDefault="003A14E9" w:rsidP="003A14E9">
      <w:pPr>
        <w:spacing w:after="0" w:line="360" w:lineRule="auto"/>
        <w:jc w:val="both"/>
        <w:rPr>
          <w:rFonts w:ascii="Times New Roman" w:hAnsi="Times New Roman" w:cs="Times New Roman"/>
          <w:sz w:val="24"/>
          <w:szCs w:val="24"/>
        </w:rPr>
      </w:pPr>
      <w:r w:rsidRPr="00850EBA">
        <w:rPr>
          <w:rFonts w:ascii="Times New Roman" w:hAnsi="Times New Roman" w:cs="Times New Roman"/>
          <w:sz w:val="24"/>
          <w:szCs w:val="24"/>
        </w:rPr>
        <w:t>The contents of the positive samples</w:t>
      </w:r>
      <w:r w:rsidR="00E47002">
        <w:rPr>
          <w:rFonts w:ascii="Times New Roman" w:hAnsi="Times New Roman" w:cs="Times New Roman"/>
          <w:sz w:val="24"/>
          <w:szCs w:val="24"/>
        </w:rPr>
        <w:t xml:space="preserve">were </w:t>
      </w:r>
      <w:r w:rsidR="00E47002" w:rsidRPr="00850EBA">
        <w:rPr>
          <w:rFonts w:ascii="Times New Roman" w:hAnsi="Times New Roman" w:cs="Times New Roman"/>
          <w:sz w:val="24"/>
          <w:szCs w:val="24"/>
        </w:rPr>
        <w:t>placed</w:t>
      </w:r>
      <w:r w:rsidRPr="00850EBA">
        <w:rPr>
          <w:rFonts w:ascii="Times New Roman" w:hAnsi="Times New Roman" w:cs="Times New Roman"/>
          <w:sz w:val="24"/>
          <w:szCs w:val="24"/>
        </w:rPr>
        <w:t xml:space="preserve"> in 2.5% potassium dichromate so</w:t>
      </w:r>
      <w:r w:rsidR="00D76F77">
        <w:rPr>
          <w:rFonts w:ascii="Times New Roman" w:hAnsi="Times New Roman" w:cs="Times New Roman"/>
          <w:sz w:val="24"/>
          <w:szCs w:val="24"/>
        </w:rPr>
        <w:t>lution. The petri dishes were</w:t>
      </w:r>
      <w:r w:rsidRPr="00850EBA">
        <w:rPr>
          <w:rFonts w:ascii="Times New Roman" w:hAnsi="Times New Roman" w:cs="Times New Roman"/>
          <w:sz w:val="24"/>
          <w:szCs w:val="24"/>
        </w:rPr>
        <w:t xml:space="preserve"> partially covered to allow the passage of oxygen and incubated at 25-29</w:t>
      </w:r>
      <w:r w:rsidRPr="00850EBA">
        <w:rPr>
          <w:rFonts w:ascii="Times New Roman" w:hAnsi="Times New Roman" w:cs="Times New Roman"/>
          <w:sz w:val="24"/>
          <w:szCs w:val="24"/>
          <w:vertAlign w:val="superscript"/>
        </w:rPr>
        <w:t>0</w:t>
      </w:r>
      <w:r w:rsidRPr="00850EBA">
        <w:rPr>
          <w:rFonts w:ascii="Times New Roman" w:hAnsi="Times New Roman" w:cs="Times New Roman"/>
          <w:sz w:val="24"/>
          <w:szCs w:val="24"/>
        </w:rPr>
        <w:t>C for 48 hours, providing 60-80% humidity</w:t>
      </w:r>
      <w:r w:rsidR="00422917">
        <w:rPr>
          <w:rFonts w:ascii="Times New Roman" w:hAnsi="Times New Roman" w:cs="Times New Roman"/>
          <w:sz w:val="24"/>
          <w:szCs w:val="24"/>
          <w:vertAlign w:val="superscript"/>
        </w:rPr>
        <w:t>20</w:t>
      </w:r>
      <w:r w:rsidRPr="00850EBA">
        <w:rPr>
          <w:rFonts w:ascii="Times New Roman" w:hAnsi="Times New Roman" w:cs="Times New Roman"/>
          <w:sz w:val="24"/>
          <w:szCs w:val="24"/>
        </w:rPr>
        <w:t xml:space="preserve">. </w:t>
      </w:r>
    </w:p>
    <w:p w:rsidR="003A14E9" w:rsidRPr="00850EBA" w:rsidRDefault="003A14E9" w:rsidP="003A14E9">
      <w:pPr>
        <w:pStyle w:val="Heading2"/>
        <w:rPr>
          <w:b w:val="0"/>
          <w:bCs w:val="0"/>
          <w:i/>
          <w:iCs/>
        </w:rPr>
      </w:pPr>
      <w:r w:rsidRPr="00850EBA">
        <w:t>Isolation of the sporulated oocysts</w:t>
      </w:r>
    </w:p>
    <w:p w:rsidR="003A14E9" w:rsidRPr="00850EBA" w:rsidRDefault="00D76F77" w:rsidP="00D76F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sporulated oocys were</w:t>
      </w:r>
      <w:r w:rsidR="003A14E9" w:rsidRPr="00850EBA">
        <w:rPr>
          <w:rFonts w:ascii="Times New Roman" w:hAnsi="Times New Roman" w:cs="Times New Roman"/>
          <w:sz w:val="24"/>
          <w:szCs w:val="24"/>
        </w:rPr>
        <w:t xml:space="preserve"> separated by zinc sulphate floatation technique</w:t>
      </w:r>
      <w:r w:rsidR="00422917" w:rsidRPr="00422917">
        <w:rPr>
          <w:rFonts w:ascii="Times New Roman" w:hAnsi="Times New Roman" w:cs="Times New Roman"/>
          <w:sz w:val="24"/>
          <w:szCs w:val="24"/>
          <w:vertAlign w:val="superscript"/>
        </w:rPr>
        <w:t>20</w:t>
      </w:r>
      <w:r w:rsidR="00422917">
        <w:rPr>
          <w:rFonts w:ascii="Times New Roman" w:hAnsi="Times New Roman" w:cs="Times New Roman"/>
          <w:sz w:val="24"/>
          <w:szCs w:val="24"/>
        </w:rPr>
        <w:t xml:space="preserve">. </w:t>
      </w:r>
      <w:r w:rsidR="003A14E9" w:rsidRPr="00850EBA">
        <w:rPr>
          <w:rFonts w:ascii="Times New Roman" w:hAnsi="Times New Roman" w:cs="Times New Roman"/>
          <w:sz w:val="24"/>
          <w:szCs w:val="24"/>
        </w:rPr>
        <w:t>The counting of w</w:t>
      </w:r>
      <w:r>
        <w:rPr>
          <w:rFonts w:ascii="Times New Roman" w:hAnsi="Times New Roman" w:cs="Times New Roman"/>
          <w:sz w:val="24"/>
          <w:szCs w:val="24"/>
        </w:rPr>
        <w:t xml:space="preserve">ashed sporulated </w:t>
      </w:r>
      <w:commentRangeEnd w:id="13"/>
      <w:r w:rsidR="00B0427E">
        <w:rPr>
          <w:rStyle w:val="CommentReference"/>
        </w:rPr>
        <w:commentReference w:id="13"/>
      </w:r>
      <w:r>
        <w:rPr>
          <w:rFonts w:ascii="Times New Roman" w:hAnsi="Times New Roman" w:cs="Times New Roman"/>
          <w:sz w:val="24"/>
          <w:szCs w:val="24"/>
        </w:rPr>
        <w:t>oocysts was</w:t>
      </w:r>
      <w:r w:rsidR="00422917">
        <w:rPr>
          <w:rFonts w:ascii="Times New Roman" w:hAnsi="Times New Roman" w:cs="Times New Roman"/>
          <w:sz w:val="24"/>
          <w:szCs w:val="24"/>
        </w:rPr>
        <w:t>done by McMaster technique</w:t>
      </w:r>
      <w:r w:rsidR="00422917">
        <w:rPr>
          <w:rFonts w:ascii="Times New Roman" w:hAnsi="Times New Roman" w:cs="Times New Roman"/>
          <w:sz w:val="24"/>
          <w:szCs w:val="24"/>
          <w:vertAlign w:val="superscript"/>
        </w:rPr>
        <w:t xml:space="preserve">21. </w:t>
      </w:r>
      <w:r w:rsidR="003A14E9" w:rsidRPr="00850EBA">
        <w:rPr>
          <w:rFonts w:ascii="Times New Roman" w:hAnsi="Times New Roman" w:cs="Times New Roman"/>
          <w:sz w:val="24"/>
          <w:szCs w:val="24"/>
        </w:rPr>
        <w:t>The required concentrat</w:t>
      </w:r>
      <w:r w:rsidR="003A14E9">
        <w:rPr>
          <w:rFonts w:ascii="Times New Roman" w:hAnsi="Times New Roman" w:cs="Times New Roman"/>
          <w:sz w:val="24"/>
          <w:szCs w:val="24"/>
        </w:rPr>
        <w:t>ion of the sporulated oocysts (5</w:t>
      </w:r>
      <w:r>
        <w:rPr>
          <w:rFonts w:ascii="Times New Roman" w:hAnsi="Times New Roman" w:cs="Times New Roman"/>
          <w:sz w:val="24"/>
          <w:szCs w:val="24"/>
        </w:rPr>
        <w:t>0,000/ ml) was</w:t>
      </w:r>
      <w:r w:rsidR="003A14E9" w:rsidRPr="00850EBA">
        <w:rPr>
          <w:rFonts w:ascii="Times New Roman" w:hAnsi="Times New Roman" w:cs="Times New Roman"/>
          <w:sz w:val="24"/>
          <w:szCs w:val="24"/>
        </w:rPr>
        <w:t xml:space="preserve"> maintained with phosphate buffered saline.</w:t>
      </w:r>
    </w:p>
    <w:p w:rsidR="00422917" w:rsidRPr="00D76F77" w:rsidRDefault="00422917" w:rsidP="003A14E9">
      <w:pPr>
        <w:spacing w:after="0" w:line="360" w:lineRule="auto"/>
        <w:jc w:val="both"/>
        <w:rPr>
          <w:rFonts w:ascii="Times New Roman" w:hAnsi="Times New Roman" w:cs="Times New Roman"/>
          <w:b/>
          <w:bCs/>
          <w:sz w:val="28"/>
          <w:szCs w:val="28"/>
        </w:rPr>
      </w:pPr>
      <w:r w:rsidRPr="00D76F77">
        <w:rPr>
          <w:rFonts w:ascii="Times New Roman" w:hAnsi="Times New Roman" w:cs="Times New Roman"/>
          <w:b/>
          <w:bCs/>
          <w:sz w:val="28"/>
          <w:szCs w:val="28"/>
        </w:rPr>
        <w:t>Methods</w:t>
      </w:r>
    </w:p>
    <w:p w:rsidR="003A14E9" w:rsidRPr="00850EBA" w:rsidRDefault="003A14E9" w:rsidP="003A14E9">
      <w:pPr>
        <w:spacing w:after="0" w:line="360" w:lineRule="auto"/>
        <w:jc w:val="both"/>
        <w:rPr>
          <w:rFonts w:ascii="Times New Roman" w:hAnsi="Times New Roman" w:cs="Times New Roman"/>
          <w:b/>
          <w:bCs/>
          <w:sz w:val="24"/>
          <w:szCs w:val="24"/>
        </w:rPr>
      </w:pPr>
      <w:r w:rsidRPr="00850EBA">
        <w:rPr>
          <w:rFonts w:ascii="Times New Roman" w:hAnsi="Times New Roman" w:cs="Times New Roman"/>
          <w:b/>
          <w:bCs/>
          <w:sz w:val="24"/>
          <w:szCs w:val="24"/>
        </w:rPr>
        <w:t>Experimental Design</w:t>
      </w:r>
    </w:p>
    <w:p w:rsidR="003A14E9" w:rsidRPr="00850EBA" w:rsidRDefault="003A14E9" w:rsidP="00D76F77">
      <w:pPr>
        <w:spacing w:after="0" w:line="360" w:lineRule="auto"/>
        <w:jc w:val="both"/>
        <w:rPr>
          <w:rFonts w:ascii="Times New Roman" w:hAnsi="Times New Roman" w:cs="Times New Roman"/>
          <w:sz w:val="24"/>
          <w:szCs w:val="24"/>
        </w:rPr>
      </w:pPr>
      <w:r w:rsidRPr="00850EBA">
        <w:rPr>
          <w:rFonts w:ascii="Times New Roman" w:hAnsi="Times New Roman" w:cs="Times New Roman"/>
          <w:sz w:val="24"/>
          <w:szCs w:val="24"/>
        </w:rPr>
        <w:t>The exper</w:t>
      </w:r>
      <w:r>
        <w:rPr>
          <w:rFonts w:ascii="Times New Roman" w:hAnsi="Times New Roman" w:cs="Times New Roman"/>
          <w:sz w:val="24"/>
          <w:szCs w:val="24"/>
        </w:rPr>
        <w:t>iment will be conducted in two</w:t>
      </w:r>
      <w:r w:rsidRPr="00850EBA">
        <w:rPr>
          <w:rFonts w:ascii="Times New Roman" w:hAnsi="Times New Roman" w:cs="Times New Roman"/>
          <w:sz w:val="24"/>
          <w:szCs w:val="24"/>
        </w:rPr>
        <w:t xml:space="preserve"> phases.</w:t>
      </w:r>
    </w:p>
    <w:p w:rsidR="003A14E9" w:rsidRDefault="003A14E9" w:rsidP="003A14E9">
      <w:pPr>
        <w:pStyle w:val="ListParagraph"/>
        <w:numPr>
          <w:ilvl w:val="0"/>
          <w:numId w:val="2"/>
        </w:numPr>
        <w:spacing w:after="0" w:line="360" w:lineRule="auto"/>
        <w:jc w:val="both"/>
        <w:rPr>
          <w:rFonts w:ascii="Times New Roman" w:hAnsi="Times New Roman" w:cs="Times New Roman"/>
          <w:sz w:val="24"/>
          <w:szCs w:val="24"/>
        </w:rPr>
      </w:pPr>
      <w:r w:rsidRPr="00850EBA">
        <w:rPr>
          <w:rFonts w:ascii="Times New Roman" w:hAnsi="Times New Roman" w:cs="Times New Roman"/>
          <w:sz w:val="24"/>
          <w:szCs w:val="24"/>
        </w:rPr>
        <w:t xml:space="preserve">Sporulation inhibition </w:t>
      </w:r>
      <w:r w:rsidRPr="00E3075D">
        <w:rPr>
          <w:rFonts w:ascii="Times New Roman" w:hAnsi="Times New Roman" w:cs="Times New Roman"/>
          <w:sz w:val="24"/>
          <w:szCs w:val="24"/>
        </w:rPr>
        <w:t>Assay</w:t>
      </w:r>
    </w:p>
    <w:p w:rsidR="00422917" w:rsidRPr="00422917" w:rsidRDefault="003A14E9" w:rsidP="00422917">
      <w:pPr>
        <w:pStyle w:val="ListParagraph"/>
        <w:numPr>
          <w:ilvl w:val="0"/>
          <w:numId w:val="2"/>
        </w:numPr>
        <w:spacing w:after="0" w:line="360" w:lineRule="auto"/>
        <w:jc w:val="both"/>
        <w:rPr>
          <w:rFonts w:ascii="Times New Roman" w:hAnsi="Times New Roman" w:cs="Times New Roman"/>
          <w:sz w:val="24"/>
          <w:szCs w:val="24"/>
        </w:rPr>
      </w:pPr>
      <w:r w:rsidRPr="00850EBA">
        <w:rPr>
          <w:rFonts w:ascii="Times New Roman" w:hAnsi="Times New Roman" w:cs="Times New Roman"/>
          <w:i/>
          <w:iCs/>
          <w:sz w:val="24"/>
          <w:szCs w:val="24"/>
        </w:rPr>
        <w:t>In vivo</w:t>
      </w:r>
      <w:r w:rsidRPr="00850EBA">
        <w:rPr>
          <w:rFonts w:ascii="Times New Roman" w:hAnsi="Times New Roman" w:cs="Times New Roman"/>
          <w:sz w:val="24"/>
          <w:szCs w:val="24"/>
        </w:rPr>
        <w:t xml:space="preserve"> trials to evaluate the dose dependant anticoccidial effect of </w:t>
      </w:r>
      <w:r>
        <w:rPr>
          <w:rFonts w:ascii="Times New Roman" w:hAnsi="Times New Roman" w:cs="Times New Roman"/>
          <w:sz w:val="24"/>
          <w:szCs w:val="24"/>
        </w:rPr>
        <w:t xml:space="preserve">the </w:t>
      </w:r>
      <w:r>
        <w:rPr>
          <w:rFonts w:ascii="Times New Roman" w:hAnsi="Times New Roman" w:cs="Times New Roman"/>
          <w:i/>
          <w:sz w:val="24"/>
        </w:rPr>
        <w:t>R.</w:t>
      </w:r>
      <w:r w:rsidRPr="009830AA">
        <w:rPr>
          <w:rFonts w:ascii="Times New Roman" w:hAnsi="Times New Roman" w:cs="Times New Roman"/>
          <w:i/>
          <w:sz w:val="24"/>
        </w:rPr>
        <w:t xml:space="preserve"> communis</w:t>
      </w:r>
    </w:p>
    <w:p w:rsidR="003A14E9" w:rsidRPr="00422917" w:rsidRDefault="003A14E9" w:rsidP="00422917">
      <w:pPr>
        <w:spacing w:after="0" w:line="360" w:lineRule="auto"/>
        <w:jc w:val="both"/>
        <w:rPr>
          <w:rFonts w:ascii="Times New Roman" w:hAnsi="Times New Roman" w:cs="Times New Roman"/>
          <w:sz w:val="24"/>
          <w:szCs w:val="24"/>
        </w:rPr>
      </w:pPr>
      <w:r w:rsidRPr="00422917">
        <w:rPr>
          <w:rFonts w:ascii="Times New Roman" w:hAnsi="Times New Roman" w:cs="Times New Roman"/>
          <w:b/>
          <w:bCs/>
          <w:sz w:val="24"/>
          <w:szCs w:val="24"/>
        </w:rPr>
        <w:t>Sporulation Inhibition Assay</w:t>
      </w:r>
      <w:r w:rsidRPr="00422917">
        <w:rPr>
          <w:rFonts w:ascii="Times New Roman" w:hAnsi="Times New Roman" w:cs="Times New Roman"/>
          <w:b/>
          <w:bCs/>
          <w:sz w:val="24"/>
          <w:szCs w:val="24"/>
        </w:rPr>
        <w:tab/>
      </w:r>
    </w:p>
    <w:p w:rsidR="003A14E9" w:rsidRDefault="00D76F77" w:rsidP="00D76F7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Oocysts were</w:t>
      </w:r>
      <w:r w:rsidR="003A14E9">
        <w:rPr>
          <w:rFonts w:ascii="Times New Roman" w:hAnsi="Times New Roman" w:cs="Times New Roman"/>
          <w:sz w:val="24"/>
          <w:szCs w:val="24"/>
        </w:rPr>
        <w:t xml:space="preserve"> exposed to six</w:t>
      </w:r>
      <w:r w:rsidR="003A14E9" w:rsidRPr="00850EBA">
        <w:rPr>
          <w:rFonts w:ascii="Times New Roman" w:hAnsi="Times New Roman" w:cs="Times New Roman"/>
          <w:sz w:val="24"/>
          <w:szCs w:val="24"/>
        </w:rPr>
        <w:t xml:space="preserve"> concentrations</w:t>
      </w:r>
      <w:r w:rsidR="003A14E9">
        <w:rPr>
          <w:rFonts w:ascii="Times New Roman" w:hAnsi="Times New Roman" w:cs="Times New Roman"/>
          <w:sz w:val="24"/>
          <w:szCs w:val="24"/>
        </w:rPr>
        <w:t xml:space="preserve"> of plant extract (w/v; </w:t>
      </w:r>
      <w:commentRangeStart w:id="14"/>
      <w:r w:rsidR="003A14E9">
        <w:rPr>
          <w:rFonts w:ascii="Times New Roman" w:hAnsi="Times New Roman" w:cs="Times New Roman"/>
          <w:sz w:val="24"/>
          <w:szCs w:val="24"/>
        </w:rPr>
        <w:t>20, 10, 5, 2.5, 1.25 and 0.625 percent</w:t>
      </w:r>
      <w:commentRangeEnd w:id="14"/>
      <w:r w:rsidR="00031AEE">
        <w:rPr>
          <w:rStyle w:val="CommentReference"/>
        </w:rPr>
        <w:commentReference w:id="14"/>
      </w:r>
      <w:r w:rsidR="003A14E9">
        <w:rPr>
          <w:rFonts w:ascii="Times New Roman" w:hAnsi="Times New Roman" w:cs="Times New Roman"/>
          <w:sz w:val="24"/>
          <w:szCs w:val="24"/>
        </w:rPr>
        <w:t>)</w:t>
      </w:r>
      <w:r>
        <w:rPr>
          <w:rFonts w:ascii="Times New Roman" w:hAnsi="Times New Roman" w:cs="Times New Roman"/>
          <w:sz w:val="24"/>
          <w:szCs w:val="24"/>
        </w:rPr>
        <w:t>. Three replications were</w:t>
      </w:r>
      <w:r w:rsidR="003A14E9" w:rsidRPr="00850EBA">
        <w:rPr>
          <w:rFonts w:ascii="Times New Roman" w:hAnsi="Times New Roman" w:cs="Times New Roman"/>
          <w:sz w:val="24"/>
          <w:szCs w:val="24"/>
        </w:rPr>
        <w:t xml:space="preserve"> made for each concentration a</w:t>
      </w:r>
      <w:r>
        <w:rPr>
          <w:rFonts w:ascii="Times New Roman" w:hAnsi="Times New Roman" w:cs="Times New Roman"/>
          <w:sz w:val="24"/>
          <w:szCs w:val="24"/>
        </w:rPr>
        <w:t xml:space="preserve">nd the whole experiment was </w:t>
      </w:r>
      <w:r w:rsidR="003A14E9" w:rsidRPr="00850EBA">
        <w:rPr>
          <w:rFonts w:ascii="Times New Roman" w:hAnsi="Times New Roman" w:cs="Times New Roman"/>
          <w:sz w:val="24"/>
          <w:szCs w:val="24"/>
        </w:rPr>
        <w:t xml:space="preserve">repeated </w:t>
      </w:r>
      <w:commentRangeStart w:id="15"/>
      <w:r w:rsidR="003A14E9" w:rsidRPr="00850EBA">
        <w:rPr>
          <w:rFonts w:ascii="Times New Roman" w:hAnsi="Times New Roman" w:cs="Times New Roman"/>
          <w:sz w:val="24"/>
          <w:szCs w:val="24"/>
        </w:rPr>
        <w:t xml:space="preserve">to confirm the results. An </w:t>
      </w:r>
      <w:r w:rsidR="003A14E9" w:rsidRPr="00850EBA">
        <w:rPr>
          <w:rFonts w:ascii="Times New Roman" w:hAnsi="Times New Roman" w:cs="Times New Roman"/>
          <w:i/>
          <w:iCs/>
          <w:sz w:val="24"/>
          <w:szCs w:val="24"/>
        </w:rPr>
        <w:t xml:space="preserve">in vitro </w:t>
      </w:r>
      <w:r>
        <w:rPr>
          <w:rFonts w:ascii="Times New Roman" w:hAnsi="Times New Roman" w:cs="Times New Roman"/>
          <w:sz w:val="24"/>
          <w:szCs w:val="24"/>
        </w:rPr>
        <w:t>assay was</w:t>
      </w:r>
      <w:r w:rsidR="003A14E9" w:rsidRPr="00850EBA">
        <w:rPr>
          <w:rFonts w:ascii="Times New Roman" w:hAnsi="Times New Roman" w:cs="Times New Roman"/>
          <w:sz w:val="24"/>
          <w:szCs w:val="24"/>
        </w:rPr>
        <w:t xml:space="preserve"> used to evaluate the effect of plant extracts on the sporulation of coccidian oocysts. In this assay, t</w:t>
      </w:r>
      <w:r>
        <w:rPr>
          <w:rFonts w:ascii="Times New Roman" w:hAnsi="Times New Roman" w:cs="Times New Roman"/>
          <w:sz w:val="24"/>
          <w:szCs w:val="24"/>
        </w:rPr>
        <w:t xml:space="preserve">he unsporulated oocysts were </w:t>
      </w:r>
      <w:r w:rsidR="003A14E9" w:rsidRPr="00850EBA">
        <w:rPr>
          <w:rFonts w:ascii="Times New Roman" w:hAnsi="Times New Roman" w:cs="Times New Roman"/>
          <w:sz w:val="24"/>
          <w:szCs w:val="24"/>
        </w:rPr>
        <w:t>incubated with plant extracts for 48h at 25–29°C</w:t>
      </w:r>
      <w:r w:rsidR="00422917">
        <w:rPr>
          <w:rFonts w:ascii="Times New Roman" w:hAnsi="Times New Roman" w:cs="Times New Roman"/>
          <w:sz w:val="24"/>
          <w:szCs w:val="24"/>
          <w:vertAlign w:val="superscript"/>
        </w:rPr>
        <w:t>22</w:t>
      </w:r>
      <w:r w:rsidR="006406D6">
        <w:rPr>
          <w:rFonts w:ascii="Times New Roman" w:hAnsi="Times New Roman" w:cs="Times New Roman"/>
          <w:sz w:val="24"/>
          <w:szCs w:val="24"/>
        </w:rPr>
        <w:t xml:space="preserve">. </w:t>
      </w:r>
      <w:r w:rsidR="003A14E9" w:rsidRPr="00850EBA">
        <w:rPr>
          <w:rFonts w:ascii="Times New Roman" w:hAnsi="Times New Roman" w:cs="Times New Roman"/>
          <w:sz w:val="24"/>
          <w:szCs w:val="24"/>
        </w:rPr>
        <w:t xml:space="preserve">The </w:t>
      </w:r>
      <w:r w:rsidR="00E47002" w:rsidRPr="00850EBA">
        <w:rPr>
          <w:rFonts w:ascii="Times New Roman" w:hAnsi="Times New Roman" w:cs="Times New Roman"/>
          <w:sz w:val="24"/>
          <w:szCs w:val="24"/>
        </w:rPr>
        <w:t>number of sporulated an</w:t>
      </w:r>
      <w:r w:rsidR="00E47002">
        <w:rPr>
          <w:rFonts w:ascii="Times New Roman" w:hAnsi="Times New Roman" w:cs="Times New Roman"/>
          <w:sz w:val="24"/>
          <w:szCs w:val="24"/>
        </w:rPr>
        <w:t>d non-sporulated oocysts was</w:t>
      </w:r>
      <w:r w:rsidR="003A14E9" w:rsidRPr="00850EBA">
        <w:rPr>
          <w:rFonts w:ascii="Times New Roman" w:hAnsi="Times New Roman" w:cs="Times New Roman"/>
          <w:sz w:val="24"/>
          <w:szCs w:val="24"/>
        </w:rPr>
        <w:t xml:space="preserve"> counted and</w:t>
      </w:r>
      <w:r>
        <w:rPr>
          <w:rFonts w:ascii="Times New Roman" w:hAnsi="Times New Roman" w:cs="Times New Roman"/>
          <w:sz w:val="24"/>
          <w:szCs w:val="24"/>
        </w:rPr>
        <w:t xml:space="preserve"> the percent sporulation was</w:t>
      </w:r>
      <w:r w:rsidR="003A14E9" w:rsidRPr="00850EBA">
        <w:rPr>
          <w:rFonts w:ascii="Times New Roman" w:hAnsi="Times New Roman" w:cs="Times New Roman"/>
          <w:sz w:val="24"/>
          <w:szCs w:val="24"/>
        </w:rPr>
        <w:t xml:space="preserve"> estimated by counting the number of sporulated o</w:t>
      </w:r>
      <w:r w:rsidR="00F6739D">
        <w:rPr>
          <w:rFonts w:ascii="Times New Roman" w:hAnsi="Times New Roman" w:cs="Times New Roman"/>
          <w:sz w:val="24"/>
          <w:szCs w:val="24"/>
        </w:rPr>
        <w:t>ocysts in a total of 40 oocysts</w:t>
      </w:r>
      <w:r w:rsidR="003A14E9" w:rsidRPr="00850EBA">
        <w:rPr>
          <w:rFonts w:ascii="Times New Roman" w:hAnsi="Times New Roman" w:cs="Times New Roman"/>
          <w:sz w:val="24"/>
          <w:szCs w:val="24"/>
        </w:rPr>
        <w:t>. The oo</w:t>
      </w:r>
      <w:r>
        <w:rPr>
          <w:rFonts w:ascii="Times New Roman" w:hAnsi="Times New Roman" w:cs="Times New Roman"/>
          <w:sz w:val="24"/>
          <w:szCs w:val="24"/>
        </w:rPr>
        <w:t xml:space="preserve">cysts with 4 sporocysts was </w:t>
      </w:r>
      <w:r w:rsidR="003A14E9" w:rsidRPr="00850EBA">
        <w:rPr>
          <w:rFonts w:ascii="Times New Roman" w:hAnsi="Times New Roman" w:cs="Times New Roman"/>
          <w:sz w:val="24"/>
          <w:szCs w:val="24"/>
        </w:rPr>
        <w:t>considered sporulated regardless the shape and size of the sporocys</w:t>
      </w:r>
      <w:r>
        <w:rPr>
          <w:rFonts w:ascii="Times New Roman" w:hAnsi="Times New Roman" w:cs="Times New Roman"/>
          <w:sz w:val="24"/>
          <w:szCs w:val="24"/>
        </w:rPr>
        <w:t xml:space="preserve">ts. The oocysts were </w:t>
      </w:r>
      <w:r w:rsidR="00E47002">
        <w:rPr>
          <w:rFonts w:ascii="Times New Roman" w:hAnsi="Times New Roman" w:cs="Times New Roman"/>
          <w:sz w:val="24"/>
          <w:szCs w:val="24"/>
        </w:rPr>
        <w:t xml:space="preserve">slightly </w:t>
      </w:r>
      <w:r w:rsidR="00E47002" w:rsidRPr="00850EBA">
        <w:rPr>
          <w:rFonts w:ascii="Times New Roman" w:hAnsi="Times New Roman" w:cs="Times New Roman"/>
          <w:sz w:val="24"/>
          <w:szCs w:val="24"/>
        </w:rPr>
        <w:t>flattened</w:t>
      </w:r>
      <w:r w:rsidR="003A14E9" w:rsidRPr="00850EBA">
        <w:rPr>
          <w:rFonts w:ascii="Times New Roman" w:hAnsi="Times New Roman" w:cs="Times New Roman"/>
          <w:sz w:val="24"/>
          <w:szCs w:val="24"/>
        </w:rPr>
        <w:t xml:space="preserve"> under the pressure of a cover slip to better illustrate morphology</w:t>
      </w:r>
      <w:r w:rsidR="003A14E9">
        <w:rPr>
          <w:rFonts w:ascii="Times New Roman" w:hAnsi="Times New Roman" w:cs="Times New Roman"/>
          <w:sz w:val="24"/>
          <w:szCs w:val="24"/>
        </w:rPr>
        <w:t>.</w:t>
      </w:r>
      <w:commentRangeEnd w:id="15"/>
      <w:r w:rsidR="00B0427E">
        <w:rPr>
          <w:rStyle w:val="CommentReference"/>
        </w:rPr>
        <w:commentReference w:id="15"/>
      </w:r>
    </w:p>
    <w:p w:rsidR="003D60E2" w:rsidRDefault="003D60E2" w:rsidP="003A14E9">
      <w:pPr>
        <w:spacing w:after="0" w:line="360" w:lineRule="auto"/>
        <w:jc w:val="both"/>
        <w:rPr>
          <w:rFonts w:ascii="Times New Roman" w:hAnsi="Times New Roman" w:cs="Times New Roman"/>
          <w:b/>
          <w:bCs/>
          <w:i/>
          <w:iCs/>
          <w:sz w:val="24"/>
          <w:szCs w:val="24"/>
        </w:rPr>
      </w:pPr>
    </w:p>
    <w:p w:rsidR="003A14E9" w:rsidRPr="00D901E2" w:rsidRDefault="003A14E9" w:rsidP="003A14E9">
      <w:pPr>
        <w:spacing w:after="0" w:line="360" w:lineRule="auto"/>
        <w:jc w:val="both"/>
        <w:rPr>
          <w:rFonts w:ascii="Times New Roman" w:hAnsi="Times New Roman" w:cs="Times New Roman"/>
          <w:b/>
          <w:bCs/>
          <w:sz w:val="24"/>
          <w:szCs w:val="24"/>
        </w:rPr>
      </w:pPr>
      <w:r>
        <w:rPr>
          <w:rFonts w:ascii="Times New Roman" w:hAnsi="Times New Roman" w:cs="Times New Roman"/>
          <w:b/>
          <w:bCs/>
          <w:i/>
          <w:iCs/>
          <w:sz w:val="24"/>
          <w:szCs w:val="24"/>
        </w:rPr>
        <w:t>I</w:t>
      </w:r>
      <w:r w:rsidRPr="00D901E2">
        <w:rPr>
          <w:rFonts w:ascii="Times New Roman" w:hAnsi="Times New Roman" w:cs="Times New Roman"/>
          <w:b/>
          <w:bCs/>
          <w:i/>
          <w:iCs/>
          <w:sz w:val="24"/>
          <w:szCs w:val="24"/>
        </w:rPr>
        <w:t>n vivo</w:t>
      </w:r>
      <w:r w:rsidRPr="00D901E2">
        <w:rPr>
          <w:rFonts w:ascii="Times New Roman" w:hAnsi="Times New Roman" w:cs="Times New Roman"/>
          <w:b/>
          <w:bCs/>
          <w:sz w:val="24"/>
          <w:szCs w:val="24"/>
        </w:rPr>
        <w:t xml:space="preserve"> trial </w:t>
      </w:r>
    </w:p>
    <w:p w:rsidR="003A14E9" w:rsidRPr="00850EBA" w:rsidRDefault="003A14E9" w:rsidP="00D76F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w:t>
      </w:r>
      <w:r w:rsidR="003D60E2">
        <w:rPr>
          <w:rFonts w:ascii="Times New Roman" w:hAnsi="Times New Roman" w:cs="Times New Roman"/>
          <w:sz w:val="24"/>
          <w:szCs w:val="24"/>
        </w:rPr>
        <w:t xml:space="preserve"> </w:t>
      </w:r>
      <w:r w:rsidRPr="00850EBA">
        <w:rPr>
          <w:rFonts w:ascii="Times New Roman" w:hAnsi="Times New Roman" w:cs="Times New Roman"/>
          <w:i/>
          <w:iCs/>
          <w:sz w:val="24"/>
          <w:szCs w:val="24"/>
        </w:rPr>
        <w:t>in vivo</w:t>
      </w:r>
      <w:r>
        <w:rPr>
          <w:rFonts w:ascii="Times New Roman" w:hAnsi="Times New Roman" w:cs="Times New Roman"/>
          <w:sz w:val="24"/>
          <w:szCs w:val="24"/>
        </w:rPr>
        <w:t xml:space="preserve"> trial, 144 (</w:t>
      </w:r>
      <w:r w:rsidR="00D76F77">
        <w:rPr>
          <w:rFonts w:ascii="Times New Roman" w:hAnsi="Times New Roman" w:cs="Times New Roman"/>
          <w:sz w:val="24"/>
          <w:szCs w:val="24"/>
        </w:rPr>
        <w:t xml:space="preserve">day-old) </w:t>
      </w:r>
      <w:commentRangeStart w:id="16"/>
      <w:r w:rsidR="00D76F77">
        <w:rPr>
          <w:rFonts w:ascii="Times New Roman" w:hAnsi="Times New Roman" w:cs="Times New Roman"/>
          <w:sz w:val="24"/>
          <w:szCs w:val="24"/>
        </w:rPr>
        <w:t xml:space="preserve">broiler chicks </w:t>
      </w:r>
      <w:commentRangeEnd w:id="16"/>
      <w:r w:rsidR="003D60E2">
        <w:rPr>
          <w:rStyle w:val="CommentReference"/>
        </w:rPr>
        <w:commentReference w:id="16"/>
      </w:r>
      <w:r w:rsidR="00D76F77">
        <w:rPr>
          <w:rFonts w:ascii="Times New Roman" w:hAnsi="Times New Roman" w:cs="Times New Roman"/>
          <w:sz w:val="24"/>
          <w:szCs w:val="24"/>
        </w:rPr>
        <w:t>wer</w:t>
      </w:r>
      <w:r w:rsidRPr="00850EBA">
        <w:rPr>
          <w:rFonts w:ascii="Times New Roman" w:hAnsi="Times New Roman" w:cs="Times New Roman"/>
          <w:sz w:val="24"/>
          <w:szCs w:val="24"/>
        </w:rPr>
        <w:t>e procured from local market. At 15</w:t>
      </w:r>
      <w:r w:rsidRPr="00850EBA">
        <w:rPr>
          <w:rFonts w:ascii="Times New Roman" w:hAnsi="Times New Roman" w:cs="Times New Roman"/>
          <w:sz w:val="24"/>
          <w:szCs w:val="24"/>
          <w:vertAlign w:val="superscript"/>
        </w:rPr>
        <w:t>th</w:t>
      </w:r>
      <w:r w:rsidRPr="00850EBA">
        <w:rPr>
          <w:rFonts w:ascii="Times New Roman" w:hAnsi="Times New Roman" w:cs="Times New Roman"/>
          <w:sz w:val="24"/>
          <w:szCs w:val="24"/>
        </w:rPr>
        <w:t xml:space="preserve"> d</w:t>
      </w:r>
      <w:r w:rsidR="00D76F77">
        <w:rPr>
          <w:rFonts w:ascii="Times New Roman" w:hAnsi="Times New Roman" w:cs="Times New Roman"/>
          <w:sz w:val="24"/>
          <w:szCs w:val="24"/>
        </w:rPr>
        <w:t>ay of age, the chicks were</w:t>
      </w:r>
      <w:r w:rsidRPr="00850EBA">
        <w:rPr>
          <w:rFonts w:ascii="Times New Roman" w:hAnsi="Times New Roman" w:cs="Times New Roman"/>
          <w:sz w:val="24"/>
          <w:szCs w:val="24"/>
        </w:rPr>
        <w:t xml:space="preserve"> randomly divided into </w:t>
      </w:r>
      <w:r>
        <w:rPr>
          <w:rFonts w:ascii="Times New Roman" w:hAnsi="Times New Roman" w:cs="Times New Roman"/>
          <w:sz w:val="24"/>
          <w:szCs w:val="24"/>
        </w:rPr>
        <w:t>six groups, each group having 24</w:t>
      </w:r>
      <w:r w:rsidRPr="00850EBA">
        <w:rPr>
          <w:rFonts w:ascii="Times New Roman" w:hAnsi="Times New Roman" w:cs="Times New Roman"/>
          <w:sz w:val="24"/>
          <w:szCs w:val="24"/>
        </w:rPr>
        <w:t xml:space="preserve"> chicks,</w:t>
      </w:r>
      <w:r>
        <w:rPr>
          <w:rFonts w:ascii="Times New Roman" w:hAnsi="Times New Roman" w:cs="Times New Roman"/>
          <w:sz w:val="24"/>
          <w:szCs w:val="24"/>
        </w:rPr>
        <w:t xml:space="preserve"> and three graded </w:t>
      </w:r>
      <w:commentRangeStart w:id="17"/>
      <w:r>
        <w:rPr>
          <w:rFonts w:ascii="Times New Roman" w:hAnsi="Times New Roman" w:cs="Times New Roman"/>
          <w:sz w:val="24"/>
          <w:szCs w:val="24"/>
        </w:rPr>
        <w:t xml:space="preserve">doses of </w:t>
      </w:r>
      <w:r w:rsidR="00D76F77">
        <w:rPr>
          <w:rFonts w:ascii="Times New Roman" w:hAnsi="Times New Roman" w:cs="Times New Roman"/>
          <w:sz w:val="24"/>
          <w:szCs w:val="24"/>
        </w:rPr>
        <w:t>plant, were</w:t>
      </w:r>
      <w:r w:rsidRPr="00850EBA">
        <w:rPr>
          <w:rFonts w:ascii="Times New Roman" w:hAnsi="Times New Roman" w:cs="Times New Roman"/>
          <w:sz w:val="24"/>
          <w:szCs w:val="24"/>
        </w:rPr>
        <w:t xml:space="preserve"> added in the </w:t>
      </w:r>
      <w:r w:rsidRPr="00AB4549">
        <w:rPr>
          <w:rFonts w:ascii="Times New Roman" w:hAnsi="Times New Roman" w:cs="Times New Roman"/>
          <w:sz w:val="24"/>
          <w:szCs w:val="24"/>
        </w:rPr>
        <w:t>feed</w:t>
      </w:r>
      <w:r w:rsidR="00422917">
        <w:rPr>
          <w:rFonts w:ascii="Times New Roman" w:hAnsi="Times New Roman" w:cs="Times New Roman"/>
          <w:sz w:val="24"/>
          <w:szCs w:val="24"/>
          <w:vertAlign w:val="superscript"/>
        </w:rPr>
        <w:t>23</w:t>
      </w:r>
      <w:r>
        <w:rPr>
          <w:rFonts w:ascii="Times New Roman" w:hAnsi="Times New Roman" w:cs="Times New Roman"/>
          <w:sz w:val="24"/>
          <w:szCs w:val="24"/>
        </w:rPr>
        <w:t xml:space="preserve">. </w:t>
      </w:r>
      <w:r w:rsidRPr="00850EBA">
        <w:rPr>
          <w:rFonts w:ascii="Times New Roman" w:hAnsi="Times New Roman" w:cs="Times New Roman"/>
          <w:sz w:val="24"/>
          <w:szCs w:val="24"/>
        </w:rPr>
        <w:t>At 18</w:t>
      </w:r>
      <w:r w:rsidRPr="00850EBA">
        <w:rPr>
          <w:rFonts w:ascii="Times New Roman" w:hAnsi="Times New Roman" w:cs="Times New Roman"/>
          <w:sz w:val="24"/>
          <w:szCs w:val="24"/>
          <w:vertAlign w:val="superscript"/>
        </w:rPr>
        <w:t>th</w:t>
      </w:r>
      <w:r w:rsidRPr="00850EBA">
        <w:rPr>
          <w:rFonts w:ascii="Times New Roman" w:hAnsi="Times New Roman" w:cs="Times New Roman"/>
          <w:sz w:val="24"/>
          <w:szCs w:val="24"/>
        </w:rPr>
        <w:t xml:space="preserve"> day of age, the chicks of al</w:t>
      </w:r>
      <w:r w:rsidR="00D76F77">
        <w:rPr>
          <w:rFonts w:ascii="Times New Roman" w:hAnsi="Times New Roman" w:cs="Times New Roman"/>
          <w:sz w:val="24"/>
          <w:szCs w:val="24"/>
        </w:rPr>
        <w:t>l groups except group VI were</w:t>
      </w:r>
      <w:r>
        <w:rPr>
          <w:rFonts w:ascii="Times New Roman" w:hAnsi="Times New Roman" w:cs="Times New Roman"/>
          <w:sz w:val="24"/>
          <w:szCs w:val="24"/>
        </w:rPr>
        <w:t>inoculated sporulated oocysts (5</w:t>
      </w:r>
      <w:r w:rsidRPr="00850EBA">
        <w:rPr>
          <w:rFonts w:ascii="Times New Roman" w:hAnsi="Times New Roman" w:cs="Times New Roman"/>
          <w:sz w:val="24"/>
          <w:szCs w:val="24"/>
        </w:rPr>
        <w:t xml:space="preserve">0,000/chick) of mixed </w:t>
      </w:r>
      <w:r w:rsidRPr="00850EBA">
        <w:rPr>
          <w:rFonts w:ascii="Times New Roman" w:hAnsi="Times New Roman" w:cs="Times New Roman"/>
          <w:i/>
          <w:iCs/>
          <w:sz w:val="24"/>
          <w:szCs w:val="24"/>
        </w:rPr>
        <w:t>Eimeria</w:t>
      </w:r>
      <w:r w:rsidRPr="00850EBA">
        <w:rPr>
          <w:rFonts w:ascii="Times New Roman" w:hAnsi="Times New Roman" w:cs="Times New Roman"/>
          <w:sz w:val="24"/>
          <w:szCs w:val="24"/>
        </w:rPr>
        <w:t xml:space="preserve"> species. The detailed experimental lay out is as follows: </w:t>
      </w:r>
    </w:p>
    <w:p w:rsidR="003A14E9" w:rsidRPr="00850EBA" w:rsidRDefault="003A14E9" w:rsidP="003A14E9">
      <w:pPr>
        <w:spacing w:after="0" w:line="360" w:lineRule="auto"/>
        <w:jc w:val="both"/>
        <w:rPr>
          <w:rFonts w:ascii="Times New Roman" w:hAnsi="Times New Roman" w:cs="Times New Roman"/>
          <w:sz w:val="24"/>
          <w:szCs w:val="24"/>
        </w:rPr>
      </w:pPr>
      <w:r w:rsidRPr="00850EBA">
        <w:rPr>
          <w:rFonts w:ascii="Times New Roman" w:hAnsi="Times New Roman" w:cs="Times New Roman"/>
          <w:sz w:val="24"/>
          <w:szCs w:val="24"/>
        </w:rPr>
        <w:t>Group I</w:t>
      </w:r>
      <w:r w:rsidR="00D76F77">
        <w:rPr>
          <w:rFonts w:ascii="Times New Roman" w:hAnsi="Times New Roman" w:cs="Times New Roman"/>
          <w:sz w:val="24"/>
          <w:szCs w:val="24"/>
        </w:rPr>
        <w:t>, II and III were</w:t>
      </w:r>
      <w:r>
        <w:rPr>
          <w:rFonts w:ascii="Times New Roman" w:hAnsi="Times New Roman" w:cs="Times New Roman"/>
          <w:sz w:val="24"/>
          <w:szCs w:val="24"/>
        </w:rPr>
        <w:t xml:space="preserve"> administrated with 3 graded doses of</w:t>
      </w:r>
      <w:r w:rsidRPr="00850EBA">
        <w:rPr>
          <w:rFonts w:ascii="Times New Roman" w:hAnsi="Times New Roman" w:cs="Times New Roman"/>
          <w:sz w:val="24"/>
          <w:szCs w:val="24"/>
        </w:rPr>
        <w:t xml:space="preserve"> plant</w:t>
      </w:r>
    </w:p>
    <w:p w:rsidR="003A14E9" w:rsidRPr="00850EBA" w:rsidRDefault="00D76F77" w:rsidP="003A1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Group IV were</w:t>
      </w:r>
      <w:r w:rsidR="003A14E9" w:rsidRPr="00850EBA">
        <w:rPr>
          <w:rFonts w:ascii="Times New Roman" w:hAnsi="Times New Roman" w:cs="Times New Roman"/>
          <w:sz w:val="24"/>
          <w:szCs w:val="24"/>
        </w:rPr>
        <w:t xml:space="preserve"> medicated with toltrazuril</w:t>
      </w:r>
    </w:p>
    <w:p w:rsidR="003A14E9" w:rsidRPr="00850EBA" w:rsidRDefault="00D76F77" w:rsidP="003A1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Group V were </w:t>
      </w:r>
      <w:r w:rsidR="003A14E9" w:rsidRPr="00850EBA">
        <w:rPr>
          <w:rFonts w:ascii="Times New Roman" w:hAnsi="Times New Roman" w:cs="Times New Roman"/>
          <w:sz w:val="24"/>
          <w:szCs w:val="24"/>
        </w:rPr>
        <w:t xml:space="preserve">kept as infected and non-medicated control </w:t>
      </w:r>
    </w:p>
    <w:p w:rsidR="003A14E9" w:rsidRPr="00850EBA" w:rsidRDefault="00D76F77" w:rsidP="003A1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Group VI were</w:t>
      </w:r>
      <w:r w:rsidR="003A14E9" w:rsidRPr="00850EBA">
        <w:rPr>
          <w:rFonts w:ascii="Times New Roman" w:hAnsi="Times New Roman" w:cs="Times New Roman"/>
          <w:sz w:val="24"/>
          <w:szCs w:val="24"/>
        </w:rPr>
        <w:t xml:space="preserve"> kept as non-infected and non-medicated control </w:t>
      </w:r>
    </w:p>
    <w:commentRangeEnd w:id="17"/>
    <w:p w:rsidR="003A14E9" w:rsidRPr="00850EBA" w:rsidRDefault="00B0427E" w:rsidP="003A14E9">
      <w:pPr>
        <w:spacing w:after="0" w:line="360" w:lineRule="auto"/>
        <w:jc w:val="both"/>
        <w:rPr>
          <w:rFonts w:ascii="Times New Roman" w:hAnsi="Times New Roman" w:cs="Times New Roman"/>
          <w:b/>
          <w:bCs/>
          <w:sz w:val="24"/>
          <w:szCs w:val="24"/>
        </w:rPr>
      </w:pPr>
      <w:r>
        <w:rPr>
          <w:rStyle w:val="CommentReference"/>
        </w:rPr>
        <w:commentReference w:id="17"/>
      </w:r>
      <w:commentRangeStart w:id="18"/>
      <w:r w:rsidR="003A14E9" w:rsidRPr="00850EBA">
        <w:rPr>
          <w:rFonts w:ascii="Times New Roman" w:hAnsi="Times New Roman" w:cs="Times New Roman"/>
          <w:b/>
          <w:bCs/>
          <w:sz w:val="24"/>
          <w:szCs w:val="24"/>
        </w:rPr>
        <w:t>Parameters</w:t>
      </w:r>
    </w:p>
    <w:p w:rsidR="003A14E9" w:rsidRPr="00850EBA" w:rsidRDefault="003A14E9" w:rsidP="00D76F77">
      <w:pPr>
        <w:spacing w:after="0" w:line="360" w:lineRule="auto"/>
        <w:jc w:val="both"/>
        <w:rPr>
          <w:rFonts w:ascii="Times New Roman" w:hAnsi="Times New Roman" w:cs="Times New Roman"/>
          <w:b/>
          <w:bCs/>
          <w:sz w:val="24"/>
          <w:szCs w:val="24"/>
        </w:rPr>
      </w:pPr>
      <w:r w:rsidRPr="00850EBA">
        <w:rPr>
          <w:rFonts w:ascii="Times New Roman" w:hAnsi="Times New Roman" w:cs="Times New Roman"/>
          <w:sz w:val="24"/>
          <w:szCs w:val="24"/>
        </w:rPr>
        <w:t>Data on t</w:t>
      </w:r>
      <w:r w:rsidR="00D76F77">
        <w:rPr>
          <w:rFonts w:ascii="Times New Roman" w:hAnsi="Times New Roman" w:cs="Times New Roman"/>
          <w:sz w:val="24"/>
          <w:szCs w:val="24"/>
        </w:rPr>
        <w:t xml:space="preserve">he following parameters was </w:t>
      </w:r>
      <w:r w:rsidRPr="00850EBA">
        <w:rPr>
          <w:rFonts w:ascii="Times New Roman" w:hAnsi="Times New Roman" w:cs="Times New Roman"/>
          <w:sz w:val="24"/>
          <w:szCs w:val="24"/>
        </w:rPr>
        <w:t>recorded</w:t>
      </w:r>
      <w:r w:rsidR="003D60E2">
        <w:rPr>
          <w:rFonts w:ascii="Times New Roman" w:hAnsi="Times New Roman" w:cs="Times New Roman"/>
          <w:sz w:val="24"/>
          <w:szCs w:val="24"/>
        </w:rPr>
        <w:t xml:space="preserve"> </w:t>
      </w:r>
      <w:r w:rsidR="006406D6">
        <w:rPr>
          <w:rFonts w:ascii="Times New Roman" w:hAnsi="Times New Roman" w:cs="Times New Roman"/>
          <w:sz w:val="24"/>
          <w:szCs w:val="24"/>
        </w:rPr>
        <w:t>i.e</w:t>
      </w:r>
      <w:r w:rsidR="003D60E2">
        <w:rPr>
          <w:rFonts w:ascii="Times New Roman" w:hAnsi="Times New Roman" w:cs="Times New Roman"/>
          <w:sz w:val="24"/>
          <w:szCs w:val="24"/>
        </w:rPr>
        <w:t xml:space="preserve"> </w:t>
      </w:r>
      <w:r w:rsidRPr="006406D6">
        <w:rPr>
          <w:rFonts w:ascii="Times New Roman" w:hAnsi="Times New Roman" w:cs="Times New Roman"/>
          <w:bCs/>
          <w:sz w:val="24"/>
          <w:szCs w:val="24"/>
        </w:rPr>
        <w:t>Weight gain of birds</w:t>
      </w:r>
      <w:r w:rsidR="006406D6">
        <w:rPr>
          <w:rFonts w:ascii="Times New Roman" w:hAnsi="Times New Roman" w:cs="Times New Roman"/>
          <w:bCs/>
          <w:sz w:val="24"/>
          <w:szCs w:val="24"/>
        </w:rPr>
        <w:t xml:space="preserve"> Feed consumption, FCR, effect on relative weight of organs, lesion scoring, oocyst scoring, faecal scoring, Hematological tests, serum chemistry and immunological evaluation.</w:t>
      </w:r>
    </w:p>
    <w:commentRangeEnd w:id="18"/>
    <w:p w:rsidR="003A14E9" w:rsidRPr="006406D6" w:rsidRDefault="00B0427E" w:rsidP="006406D6">
      <w:pPr>
        <w:pStyle w:val="ListParagraph"/>
        <w:numPr>
          <w:ilvl w:val="1"/>
          <w:numId w:val="4"/>
        </w:numPr>
        <w:autoSpaceDE w:val="0"/>
        <w:autoSpaceDN w:val="0"/>
        <w:adjustRightInd w:val="0"/>
        <w:spacing w:after="0" w:line="360" w:lineRule="auto"/>
        <w:jc w:val="both"/>
        <w:rPr>
          <w:rFonts w:ascii="Times New Roman" w:hAnsi="Times New Roman" w:cs="Times New Roman"/>
          <w:b/>
          <w:bCs/>
          <w:sz w:val="24"/>
          <w:szCs w:val="24"/>
        </w:rPr>
      </w:pPr>
      <w:r>
        <w:rPr>
          <w:rStyle w:val="CommentReference"/>
          <w:rFonts w:asciiTheme="minorHAnsi" w:eastAsiaTheme="minorHAnsi" w:hAnsiTheme="minorHAnsi" w:cstheme="minorBidi"/>
        </w:rPr>
        <w:commentReference w:id="18"/>
      </w:r>
      <w:commentRangeStart w:id="19"/>
      <w:r w:rsidR="003A14E9" w:rsidRPr="006406D6">
        <w:rPr>
          <w:rFonts w:ascii="Times New Roman" w:hAnsi="Times New Roman" w:cs="Times New Roman"/>
          <w:b/>
          <w:bCs/>
          <w:sz w:val="24"/>
          <w:szCs w:val="24"/>
        </w:rPr>
        <w:t>Statistical Analysis</w:t>
      </w:r>
    </w:p>
    <w:p w:rsidR="003A14E9" w:rsidRDefault="003A14E9" w:rsidP="006406D6">
      <w:pPr>
        <w:jc w:val="both"/>
        <w:rPr>
          <w:rFonts w:ascii="Times New Roman" w:hAnsi="Times New Roman" w:cs="Times New Roman"/>
          <w:sz w:val="24"/>
          <w:szCs w:val="24"/>
        </w:rPr>
      </w:pPr>
      <w:r w:rsidRPr="006406D6">
        <w:rPr>
          <w:rFonts w:ascii="Times New Roman" w:hAnsi="Times New Roman" w:cs="Times New Roman"/>
          <w:sz w:val="24"/>
          <w:szCs w:val="24"/>
        </w:rPr>
        <w:t>One way analysis of variance (ANOVA) and Duncan’s multiple</w:t>
      </w:r>
      <w:r w:rsidR="00D76F77">
        <w:rPr>
          <w:rFonts w:ascii="Times New Roman" w:hAnsi="Times New Roman" w:cs="Times New Roman"/>
          <w:sz w:val="24"/>
          <w:szCs w:val="24"/>
        </w:rPr>
        <w:t xml:space="preserve"> range tests was</w:t>
      </w:r>
      <w:r w:rsidRPr="006406D6">
        <w:rPr>
          <w:rFonts w:ascii="Times New Roman" w:hAnsi="Times New Roman" w:cs="Times New Roman"/>
          <w:sz w:val="24"/>
          <w:szCs w:val="24"/>
        </w:rPr>
        <w:t xml:space="preserve"> used for determination of statistical significance (p&lt;0.05). Data showing only percentages suc</w:t>
      </w:r>
      <w:r w:rsidR="00D76F77">
        <w:rPr>
          <w:rFonts w:ascii="Times New Roman" w:hAnsi="Times New Roman" w:cs="Times New Roman"/>
          <w:sz w:val="24"/>
          <w:szCs w:val="24"/>
        </w:rPr>
        <w:t>h as survival percentage were</w:t>
      </w:r>
      <w:r w:rsidRPr="006406D6">
        <w:rPr>
          <w:rFonts w:ascii="Times New Roman" w:hAnsi="Times New Roman" w:cs="Times New Roman"/>
          <w:sz w:val="24"/>
          <w:szCs w:val="24"/>
        </w:rPr>
        <w:t xml:space="preserve"> analyzed using the Chi square test</w:t>
      </w:r>
      <w:r w:rsidR="006406D6">
        <w:rPr>
          <w:rFonts w:ascii="Times New Roman" w:hAnsi="Times New Roman" w:cs="Times New Roman"/>
          <w:sz w:val="24"/>
          <w:szCs w:val="24"/>
        </w:rPr>
        <w:t>.</w:t>
      </w:r>
    </w:p>
    <w:commentRangeEnd w:id="19"/>
    <w:p w:rsidR="006406D6" w:rsidRPr="00F6739D" w:rsidRDefault="00B0427E" w:rsidP="006406D6">
      <w:pPr>
        <w:jc w:val="both"/>
        <w:rPr>
          <w:rFonts w:ascii="Times New Roman" w:hAnsi="Times New Roman" w:cs="Times New Roman"/>
          <w:b/>
          <w:sz w:val="28"/>
          <w:szCs w:val="24"/>
        </w:rPr>
      </w:pPr>
      <w:r>
        <w:rPr>
          <w:rStyle w:val="CommentReference"/>
        </w:rPr>
        <w:commentReference w:id="19"/>
      </w:r>
      <w:r w:rsidR="00D76F77">
        <w:rPr>
          <w:rFonts w:ascii="Times New Roman" w:hAnsi="Times New Roman" w:cs="Times New Roman"/>
          <w:b/>
          <w:sz w:val="28"/>
          <w:szCs w:val="24"/>
        </w:rPr>
        <w:t xml:space="preserve">RESULTS </w:t>
      </w:r>
    </w:p>
    <w:p w:rsidR="003A14E9" w:rsidRPr="00A912A7" w:rsidRDefault="003A14E9" w:rsidP="003A14E9">
      <w:pPr>
        <w:jc w:val="both"/>
        <w:rPr>
          <w:rFonts w:ascii="Times New Roman" w:hAnsi="Times New Roman" w:cs="Times New Roman"/>
          <w:sz w:val="24"/>
          <w:szCs w:val="24"/>
        </w:rPr>
      </w:pPr>
      <w:r>
        <w:rPr>
          <w:rFonts w:ascii="Times New Roman" w:hAnsi="Times New Roman" w:cs="Times New Roman"/>
          <w:b/>
          <w:sz w:val="24"/>
          <w:szCs w:val="24"/>
        </w:rPr>
        <w:t xml:space="preserve"> Results of </w:t>
      </w:r>
      <w:r w:rsidRPr="002905FE">
        <w:rPr>
          <w:rFonts w:ascii="Times New Roman" w:hAnsi="Times New Roman" w:cs="Times New Roman"/>
          <w:b/>
          <w:i/>
          <w:sz w:val="24"/>
          <w:szCs w:val="24"/>
        </w:rPr>
        <w:t xml:space="preserve">In Vitro </w:t>
      </w:r>
      <w:r>
        <w:rPr>
          <w:rFonts w:ascii="Times New Roman" w:hAnsi="Times New Roman" w:cs="Times New Roman"/>
          <w:b/>
          <w:sz w:val="24"/>
          <w:szCs w:val="24"/>
        </w:rPr>
        <w:t xml:space="preserve">experiment: </w:t>
      </w:r>
    </w:p>
    <w:p w:rsidR="00F6739D" w:rsidRDefault="003A14E9" w:rsidP="00F6739D">
      <w:pPr>
        <w:spacing w:line="360" w:lineRule="auto"/>
        <w:jc w:val="both"/>
        <w:rPr>
          <w:rFonts w:ascii="Times New Roman" w:hAnsi="Times New Roman" w:cs="Times New Roman"/>
          <w:b/>
          <w:sz w:val="24"/>
          <w:szCs w:val="24"/>
        </w:rPr>
      </w:pPr>
      <w:r>
        <w:rPr>
          <w:rFonts w:ascii="Times New Roman" w:hAnsi="Times New Roman" w:cs="Times New Roman"/>
          <w:bCs/>
          <w:sz w:val="24"/>
          <w:szCs w:val="24"/>
        </w:rPr>
        <w:t xml:space="preserve">At concentrations (20%, 10%, 5%, </w:t>
      </w:r>
      <w:r w:rsidRPr="000B2795">
        <w:rPr>
          <w:rFonts w:ascii="Times New Roman" w:hAnsi="Times New Roman" w:cs="Times New Roman"/>
          <w:bCs/>
          <w:sz w:val="24"/>
          <w:szCs w:val="24"/>
        </w:rPr>
        <w:t>2</w:t>
      </w:r>
      <w:r>
        <w:rPr>
          <w:rFonts w:ascii="Times New Roman" w:hAnsi="Times New Roman" w:cs="Times New Roman"/>
          <w:bCs/>
          <w:sz w:val="24"/>
          <w:szCs w:val="24"/>
        </w:rPr>
        <w:t>.5%, 1.25% and 0.63</w:t>
      </w:r>
      <w:r w:rsidRPr="000B2795">
        <w:rPr>
          <w:rFonts w:ascii="Times New Roman" w:hAnsi="Times New Roman" w:cs="Times New Roman"/>
          <w:bCs/>
          <w:sz w:val="24"/>
          <w:szCs w:val="24"/>
        </w:rPr>
        <w:t xml:space="preserve">%), </w:t>
      </w:r>
      <w:r>
        <w:rPr>
          <w:rFonts w:ascii="Times New Roman" w:hAnsi="Times New Roman" w:cs="Times New Roman"/>
          <w:bCs/>
          <w:i/>
          <w:sz w:val="24"/>
          <w:szCs w:val="24"/>
        </w:rPr>
        <w:t xml:space="preserve">R. communis </w:t>
      </w:r>
      <w:r w:rsidRPr="000B2795">
        <w:rPr>
          <w:rFonts w:ascii="Times New Roman" w:hAnsi="Times New Roman" w:cs="Times New Roman"/>
          <w:bCs/>
          <w:sz w:val="24"/>
          <w:szCs w:val="24"/>
        </w:rPr>
        <w:t>inhibited the sporulation</w:t>
      </w:r>
      <w:r>
        <w:rPr>
          <w:rFonts w:ascii="Times New Roman" w:hAnsi="Times New Roman" w:cs="Times New Roman"/>
          <w:bCs/>
          <w:sz w:val="24"/>
          <w:szCs w:val="24"/>
        </w:rPr>
        <w:t xml:space="preserve"> 20%, 40</w:t>
      </w:r>
      <w:r w:rsidRPr="000B2795">
        <w:rPr>
          <w:rFonts w:ascii="Times New Roman" w:hAnsi="Times New Roman" w:cs="Times New Roman"/>
          <w:bCs/>
          <w:sz w:val="24"/>
          <w:szCs w:val="24"/>
        </w:rPr>
        <w:t xml:space="preserve">%, </w:t>
      </w:r>
      <w:r>
        <w:rPr>
          <w:rFonts w:ascii="Times New Roman" w:hAnsi="Times New Roman" w:cs="Times New Roman"/>
          <w:bCs/>
          <w:sz w:val="24"/>
          <w:szCs w:val="24"/>
        </w:rPr>
        <w:t>40%, 55%, 60% and 70</w:t>
      </w:r>
      <w:r w:rsidRPr="000B2795">
        <w:rPr>
          <w:rFonts w:ascii="Times New Roman" w:hAnsi="Times New Roman" w:cs="Times New Roman"/>
          <w:bCs/>
          <w:sz w:val="24"/>
          <w:szCs w:val="24"/>
        </w:rPr>
        <w:t xml:space="preserve">% respectively, as compared to C-I and C-II, which showed 80% and 86.25% sporulation respectively. </w:t>
      </w:r>
      <w:r>
        <w:rPr>
          <w:rFonts w:ascii="Times New Roman" w:hAnsi="Times New Roman" w:cs="Times New Roman"/>
          <w:bCs/>
          <w:sz w:val="24"/>
          <w:szCs w:val="24"/>
        </w:rPr>
        <w:t>A</w:t>
      </w:r>
      <w:r w:rsidRPr="000B2795">
        <w:rPr>
          <w:rFonts w:ascii="Times New Roman" w:hAnsi="Times New Roman" w:cs="Times New Roman"/>
          <w:bCs/>
          <w:sz w:val="24"/>
          <w:szCs w:val="24"/>
        </w:rPr>
        <w:t xml:space="preserve">ll dilutions of </w:t>
      </w:r>
      <w:r>
        <w:rPr>
          <w:rFonts w:ascii="Times New Roman" w:hAnsi="Times New Roman" w:cs="Times New Roman"/>
          <w:bCs/>
          <w:i/>
          <w:sz w:val="24"/>
          <w:szCs w:val="24"/>
        </w:rPr>
        <w:t xml:space="preserve">R. communis </w:t>
      </w:r>
      <w:r w:rsidRPr="000B2795">
        <w:rPr>
          <w:rFonts w:ascii="Times New Roman" w:hAnsi="Times New Roman" w:cs="Times New Roman"/>
          <w:bCs/>
          <w:sz w:val="24"/>
          <w:szCs w:val="24"/>
        </w:rPr>
        <w:t xml:space="preserve">significantly inhibited the sporulation (p&lt;0.0001) in all </w:t>
      </w:r>
      <w:r w:rsidRPr="000B2795">
        <w:rPr>
          <w:rFonts w:ascii="Times New Roman" w:hAnsi="Times New Roman" w:cs="Times New Roman"/>
          <w:bCs/>
          <w:i/>
          <w:iCs/>
          <w:sz w:val="24"/>
          <w:szCs w:val="24"/>
        </w:rPr>
        <w:t>Eimeria</w:t>
      </w:r>
      <w:r w:rsidRPr="000B2795">
        <w:rPr>
          <w:rFonts w:ascii="Times New Roman" w:hAnsi="Times New Roman" w:cs="Times New Roman"/>
          <w:bCs/>
          <w:sz w:val="24"/>
          <w:szCs w:val="24"/>
        </w:rPr>
        <w:t xml:space="preserve"> species as compared to both control </w:t>
      </w:r>
      <w:r>
        <w:rPr>
          <w:rFonts w:ascii="Times New Roman" w:hAnsi="Times New Roman" w:cs="Times New Roman"/>
          <w:bCs/>
          <w:sz w:val="24"/>
          <w:szCs w:val="24"/>
        </w:rPr>
        <w:t>as showed by t</w:t>
      </w:r>
      <w:r w:rsidRPr="000B2795">
        <w:rPr>
          <w:rFonts w:ascii="Times New Roman" w:hAnsi="Times New Roman" w:cs="Times New Roman"/>
          <w:bCs/>
          <w:sz w:val="24"/>
          <w:szCs w:val="24"/>
        </w:rPr>
        <w:t>he st</w:t>
      </w:r>
      <w:r>
        <w:rPr>
          <w:rFonts w:ascii="Times New Roman" w:hAnsi="Times New Roman" w:cs="Times New Roman"/>
          <w:bCs/>
          <w:sz w:val="24"/>
          <w:szCs w:val="24"/>
        </w:rPr>
        <w:t xml:space="preserve">atistical analysis </w:t>
      </w:r>
      <w:r w:rsidRPr="000B2795">
        <w:rPr>
          <w:rFonts w:ascii="Times New Roman" w:hAnsi="Times New Roman" w:cs="Times New Roman"/>
          <w:bCs/>
          <w:sz w:val="24"/>
          <w:szCs w:val="24"/>
        </w:rPr>
        <w:t>to both control.</w:t>
      </w:r>
    </w:p>
    <w:p w:rsidR="003A14E9" w:rsidRPr="00576DAF" w:rsidRDefault="003A14E9" w:rsidP="00F6739D">
      <w:pPr>
        <w:spacing w:line="360" w:lineRule="auto"/>
        <w:jc w:val="both"/>
        <w:rPr>
          <w:rFonts w:ascii="Times New Roman" w:hAnsi="Times New Roman" w:cs="Times New Roman"/>
          <w:b/>
          <w:sz w:val="24"/>
          <w:szCs w:val="24"/>
        </w:rPr>
      </w:pPr>
      <w:r w:rsidRPr="00576DAF">
        <w:rPr>
          <w:rFonts w:ascii="Times New Roman" w:hAnsi="Times New Roman" w:cs="Times New Roman"/>
          <w:b/>
          <w:sz w:val="24"/>
          <w:szCs w:val="24"/>
        </w:rPr>
        <w:t xml:space="preserve">Effect of </w:t>
      </w:r>
      <w:r>
        <w:rPr>
          <w:rFonts w:ascii="Times New Roman" w:hAnsi="Times New Roman" w:cs="Times New Roman"/>
          <w:b/>
          <w:i/>
          <w:sz w:val="24"/>
          <w:szCs w:val="24"/>
        </w:rPr>
        <w:t>R. communis</w:t>
      </w:r>
      <w:r w:rsidRPr="00576DAF">
        <w:rPr>
          <w:rFonts w:ascii="Times New Roman" w:hAnsi="Times New Roman" w:cs="Times New Roman"/>
          <w:b/>
          <w:sz w:val="24"/>
          <w:szCs w:val="24"/>
        </w:rPr>
        <w:t xml:space="preserve"> on % Sporulation </w:t>
      </w:r>
      <w:r>
        <w:rPr>
          <w:rFonts w:ascii="Times New Roman" w:hAnsi="Times New Roman" w:cs="Times New Roman"/>
          <w:b/>
          <w:sz w:val="24"/>
          <w:szCs w:val="24"/>
        </w:rPr>
        <w:t>of Oocysts</w:t>
      </w:r>
    </w:p>
    <w:p w:rsidR="003A14E9" w:rsidRDefault="003A14E9" w:rsidP="003A14E9">
      <w:pPr>
        <w:rPr>
          <w:rFonts w:ascii="Times New Roman" w:hAnsi="Times New Roman" w:cs="Times New Roman"/>
          <w:sz w:val="24"/>
          <w:szCs w:val="24"/>
        </w:rPr>
      </w:pPr>
      <w:commentRangeStart w:id="20"/>
      <w:r>
        <w:rPr>
          <w:noProof/>
        </w:rPr>
        <w:drawing>
          <wp:inline distT="0" distB="0" distL="0" distR="0">
            <wp:extent cx="4191000" cy="1771650"/>
            <wp:effectExtent l="19050" t="0" r="1905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20"/>
      <w:r w:rsidR="00240934">
        <w:rPr>
          <w:rStyle w:val="CommentReference"/>
        </w:rPr>
        <w:commentReference w:id="20"/>
      </w:r>
    </w:p>
    <w:p w:rsidR="003A14E9" w:rsidRPr="00F6739D" w:rsidRDefault="003A14E9" w:rsidP="003A14E9">
      <w:pPr>
        <w:jc w:val="both"/>
        <w:rPr>
          <w:rFonts w:ascii="Times New Roman" w:hAnsi="Times New Roman" w:cs="Times New Roman"/>
          <w:bCs/>
          <w:sz w:val="18"/>
          <w:szCs w:val="20"/>
        </w:rPr>
      </w:pPr>
      <w:commentRangeStart w:id="21"/>
      <w:r w:rsidRPr="008627ED">
        <w:rPr>
          <w:rFonts w:ascii="Times New Roman" w:hAnsi="Times New Roman" w:cs="Times New Roman"/>
          <w:b/>
          <w:sz w:val="20"/>
          <w:szCs w:val="20"/>
        </w:rPr>
        <w:t>Fig</w:t>
      </w:r>
      <w:commentRangeEnd w:id="21"/>
      <w:r w:rsidR="00031AEE">
        <w:rPr>
          <w:rStyle w:val="CommentReference"/>
        </w:rPr>
        <w:commentReference w:id="21"/>
      </w:r>
      <w:r w:rsidRPr="008627ED">
        <w:rPr>
          <w:rFonts w:ascii="Times New Roman" w:hAnsi="Times New Roman" w:cs="Times New Roman"/>
          <w:b/>
          <w:sz w:val="20"/>
          <w:szCs w:val="20"/>
        </w:rPr>
        <w:t xml:space="preserve"> </w:t>
      </w:r>
      <w:r w:rsidR="006406D6">
        <w:rPr>
          <w:rFonts w:ascii="Times New Roman" w:hAnsi="Times New Roman" w:cs="Times New Roman"/>
          <w:b/>
          <w:sz w:val="20"/>
          <w:szCs w:val="20"/>
        </w:rPr>
        <w:t>1</w:t>
      </w:r>
      <w:r w:rsidRPr="00420053">
        <w:rPr>
          <w:rFonts w:ascii="Times New Roman" w:hAnsi="Times New Roman" w:cs="Times New Roman"/>
          <w:sz w:val="20"/>
          <w:szCs w:val="20"/>
        </w:rPr>
        <w:t xml:space="preserve">; </w:t>
      </w:r>
      <w:r w:rsidRPr="00F6739D">
        <w:rPr>
          <w:rFonts w:ascii="Times New Roman" w:hAnsi="Times New Roman" w:cs="Times New Roman"/>
          <w:sz w:val="18"/>
          <w:szCs w:val="20"/>
        </w:rPr>
        <w:t xml:space="preserve">Effect of methanolic extract of </w:t>
      </w:r>
      <w:r w:rsidRPr="00F6739D">
        <w:rPr>
          <w:rFonts w:ascii="Times New Roman" w:hAnsi="Times New Roman" w:cs="Times New Roman"/>
          <w:i/>
          <w:sz w:val="18"/>
          <w:szCs w:val="20"/>
        </w:rPr>
        <w:t>R. communis</w:t>
      </w:r>
      <w:r w:rsidRPr="00F6739D">
        <w:rPr>
          <w:rFonts w:ascii="Times New Roman" w:hAnsi="Times New Roman" w:cs="Times New Roman"/>
          <w:sz w:val="18"/>
          <w:szCs w:val="20"/>
        </w:rPr>
        <w:t xml:space="preserve"> extract on % sporulation at different dilution levels in 10 % DMSO solution. </w:t>
      </w:r>
      <w:r w:rsidRPr="00F6739D">
        <w:rPr>
          <w:rFonts w:ascii="Times New Roman" w:hAnsi="Times New Roman" w:cs="Times New Roman"/>
          <w:bCs/>
          <w:sz w:val="18"/>
          <w:szCs w:val="20"/>
        </w:rPr>
        <w:t>Results are the mean and standard error of means. *P&lt;0.0001, level of significance of the inhibitory effect and *P&lt;0.0005, level of significance of the damage oocysts, both compared with the untreated control groups.</w:t>
      </w:r>
    </w:p>
    <w:p w:rsidR="003A14E9" w:rsidRPr="001131CB" w:rsidRDefault="003A14E9" w:rsidP="006406D6">
      <w:pPr>
        <w:jc w:val="both"/>
        <w:rPr>
          <w:rFonts w:ascii="Times New Roman" w:hAnsi="Times New Roman" w:cs="Times New Roman"/>
          <w:sz w:val="24"/>
          <w:szCs w:val="24"/>
        </w:rPr>
      </w:pPr>
      <w:r w:rsidRPr="0075505E">
        <w:rPr>
          <w:rFonts w:ascii="Times New Roman" w:hAnsi="Times New Roman" w:cs="Times New Roman"/>
          <w:b/>
          <w:sz w:val="24"/>
          <w:szCs w:val="24"/>
        </w:rPr>
        <w:t xml:space="preserve">Effect of </w:t>
      </w:r>
      <w:r>
        <w:rPr>
          <w:rFonts w:ascii="Times New Roman" w:hAnsi="Times New Roman" w:cs="Times New Roman"/>
          <w:b/>
          <w:i/>
          <w:sz w:val="24"/>
          <w:szCs w:val="24"/>
        </w:rPr>
        <w:t>R. communis</w:t>
      </w:r>
      <w:r>
        <w:rPr>
          <w:rFonts w:ascii="Times New Roman" w:hAnsi="Times New Roman" w:cs="Times New Roman"/>
          <w:b/>
          <w:sz w:val="24"/>
          <w:szCs w:val="24"/>
        </w:rPr>
        <w:t xml:space="preserve"> on % Damage of O</w:t>
      </w:r>
      <w:r w:rsidRPr="0075505E">
        <w:rPr>
          <w:rFonts w:ascii="Times New Roman" w:hAnsi="Times New Roman" w:cs="Times New Roman"/>
          <w:b/>
          <w:sz w:val="24"/>
          <w:szCs w:val="24"/>
        </w:rPr>
        <w:t>ocysts</w:t>
      </w:r>
    </w:p>
    <w:p w:rsidR="003A14E9" w:rsidRDefault="003A14E9" w:rsidP="003A14E9">
      <w:pPr>
        <w:rPr>
          <w:rFonts w:ascii="Times New Roman" w:hAnsi="Times New Roman" w:cs="Times New Roman"/>
          <w:sz w:val="28"/>
          <w:szCs w:val="28"/>
        </w:rPr>
      </w:pPr>
      <w:commentRangeStart w:id="22"/>
      <w:r>
        <w:rPr>
          <w:rFonts w:ascii="Times New Roman" w:hAnsi="Times New Roman" w:cs="Times New Roman"/>
          <w:noProof/>
          <w:sz w:val="28"/>
          <w:szCs w:val="28"/>
        </w:rPr>
        <w:lastRenderedPageBreak/>
        <w:drawing>
          <wp:inline distT="0" distB="0" distL="0" distR="0">
            <wp:extent cx="4229100" cy="2162175"/>
            <wp:effectExtent l="19050" t="0" r="19050"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22"/>
      <w:r w:rsidR="00E27184">
        <w:rPr>
          <w:rStyle w:val="CommentReference"/>
        </w:rPr>
        <w:commentReference w:id="22"/>
      </w:r>
    </w:p>
    <w:p w:rsidR="00D76F77" w:rsidRPr="003A05E9" w:rsidRDefault="003A14E9" w:rsidP="00D76F77">
      <w:pPr>
        <w:jc w:val="both"/>
        <w:rPr>
          <w:rFonts w:ascii="Times New Roman" w:hAnsi="Times New Roman" w:cs="Times New Roman"/>
          <w:bCs/>
          <w:sz w:val="20"/>
          <w:szCs w:val="20"/>
        </w:rPr>
      </w:pPr>
      <w:commentRangeStart w:id="23"/>
      <w:r w:rsidRPr="00BC3866">
        <w:rPr>
          <w:rFonts w:ascii="Times New Roman" w:hAnsi="Times New Roman" w:cs="Times New Roman"/>
          <w:b/>
          <w:sz w:val="20"/>
          <w:szCs w:val="20"/>
        </w:rPr>
        <w:t>Fig</w:t>
      </w:r>
      <w:commentRangeEnd w:id="23"/>
      <w:r w:rsidR="00031AEE">
        <w:rPr>
          <w:rStyle w:val="CommentReference"/>
        </w:rPr>
        <w:commentReference w:id="23"/>
      </w:r>
      <w:r w:rsidR="00EC3350">
        <w:rPr>
          <w:rFonts w:ascii="Times New Roman" w:hAnsi="Times New Roman" w:cs="Times New Roman"/>
          <w:b/>
          <w:sz w:val="20"/>
          <w:szCs w:val="20"/>
        </w:rPr>
        <w:t>2</w:t>
      </w:r>
      <w:r w:rsidRPr="00F6739D">
        <w:rPr>
          <w:rFonts w:ascii="Times New Roman" w:hAnsi="Times New Roman" w:cs="Times New Roman"/>
          <w:sz w:val="18"/>
          <w:szCs w:val="20"/>
        </w:rPr>
        <w:t xml:space="preserve">: Effect of methanolic extract </w:t>
      </w:r>
      <w:r w:rsidRPr="00F6739D">
        <w:rPr>
          <w:rFonts w:ascii="Times New Roman" w:hAnsi="Times New Roman" w:cs="Times New Roman"/>
          <w:i/>
          <w:sz w:val="18"/>
          <w:szCs w:val="20"/>
        </w:rPr>
        <w:t>R. communis</w:t>
      </w:r>
      <w:r w:rsidRPr="00F6739D">
        <w:rPr>
          <w:rFonts w:ascii="Times New Roman" w:hAnsi="Times New Roman" w:cs="Times New Roman"/>
          <w:sz w:val="18"/>
          <w:szCs w:val="20"/>
        </w:rPr>
        <w:t xml:space="preserve"> extract on % damage of oocysts at different dilution levels in 10% DMSO solution. </w:t>
      </w:r>
      <w:r w:rsidRPr="00F6739D">
        <w:rPr>
          <w:rFonts w:ascii="Times New Roman" w:hAnsi="Times New Roman" w:cs="Times New Roman"/>
          <w:bCs/>
          <w:sz w:val="18"/>
          <w:szCs w:val="20"/>
        </w:rPr>
        <w:t>Results are the mean and standard error of means. *P&lt;0.0001, level of significance of the inhibitory effect and *P&lt;0.0005, level of significance of the damage Oocysts, both compared with the untreated control groups.</w:t>
      </w:r>
    </w:p>
    <w:p w:rsidR="00EC3350" w:rsidRPr="00D76F77" w:rsidRDefault="00EC3350" w:rsidP="00D76F77">
      <w:pPr>
        <w:jc w:val="both"/>
        <w:rPr>
          <w:rFonts w:ascii="Times New Roman" w:hAnsi="Times New Roman" w:cs="Times New Roman"/>
          <w:b/>
          <w:bCs/>
          <w:sz w:val="24"/>
          <w:szCs w:val="24"/>
        </w:rPr>
      </w:pPr>
      <w:r w:rsidRPr="00D76F77">
        <w:rPr>
          <w:rFonts w:ascii="Times New Roman" w:hAnsi="Times New Roman" w:cs="Times New Roman"/>
          <w:b/>
          <w:bCs/>
          <w:sz w:val="24"/>
          <w:szCs w:val="24"/>
        </w:rPr>
        <w:t xml:space="preserve">Results of </w:t>
      </w:r>
      <w:r w:rsidRPr="00D76F77">
        <w:rPr>
          <w:rFonts w:ascii="Times New Roman" w:hAnsi="Times New Roman" w:cs="Times New Roman"/>
          <w:b/>
          <w:bCs/>
          <w:i/>
          <w:sz w:val="24"/>
          <w:szCs w:val="24"/>
        </w:rPr>
        <w:t>in vivo</w:t>
      </w:r>
      <w:r w:rsidRPr="00D76F77">
        <w:rPr>
          <w:rFonts w:ascii="Times New Roman" w:hAnsi="Times New Roman" w:cs="Times New Roman"/>
          <w:b/>
          <w:bCs/>
          <w:sz w:val="24"/>
          <w:szCs w:val="24"/>
        </w:rPr>
        <w:t xml:space="preserve"> experiments.</w:t>
      </w:r>
    </w:p>
    <w:p w:rsidR="003A14E9" w:rsidRPr="00C32841" w:rsidRDefault="00F6739D" w:rsidP="003A14E9">
      <w:pPr>
        <w:rPr>
          <w:rFonts w:ascii="Times New Roman" w:hAnsi="Times New Roman" w:cs="Times New Roman"/>
          <w:b/>
          <w:sz w:val="24"/>
          <w:szCs w:val="24"/>
        </w:rPr>
      </w:pPr>
      <w:r>
        <w:rPr>
          <w:rFonts w:ascii="Times New Roman" w:hAnsi="Times New Roman" w:cs="Times New Roman"/>
          <w:b/>
          <w:sz w:val="24"/>
          <w:szCs w:val="24"/>
        </w:rPr>
        <w:t>Table 1</w:t>
      </w:r>
      <w:r w:rsidR="003A14E9">
        <w:rPr>
          <w:rFonts w:ascii="Times New Roman" w:hAnsi="Times New Roman" w:cs="Times New Roman"/>
          <w:b/>
          <w:sz w:val="24"/>
          <w:szCs w:val="24"/>
        </w:rPr>
        <w:t xml:space="preserve">: </w:t>
      </w:r>
      <w:r w:rsidR="003A14E9" w:rsidRPr="00C32841">
        <w:rPr>
          <w:rFonts w:ascii="Times New Roman" w:hAnsi="Times New Roman" w:cs="Times New Roman"/>
          <w:b/>
          <w:sz w:val="24"/>
          <w:szCs w:val="24"/>
        </w:rPr>
        <w:t xml:space="preserve">Effect of </w:t>
      </w:r>
      <w:r w:rsidR="003A14E9">
        <w:rPr>
          <w:rFonts w:ascii="Times New Roman" w:hAnsi="Times New Roman" w:cs="Times New Roman"/>
          <w:b/>
          <w:i/>
          <w:sz w:val="24"/>
          <w:szCs w:val="24"/>
        </w:rPr>
        <w:t>R. communi</w:t>
      </w:r>
      <w:r w:rsidR="003A14E9" w:rsidRPr="00C32841">
        <w:rPr>
          <w:rFonts w:ascii="Times New Roman" w:hAnsi="Times New Roman" w:cs="Times New Roman"/>
          <w:b/>
          <w:i/>
          <w:sz w:val="24"/>
          <w:szCs w:val="24"/>
        </w:rPr>
        <w:t>s</w:t>
      </w:r>
      <w:r w:rsidR="003A14E9">
        <w:rPr>
          <w:rFonts w:ascii="Times New Roman" w:hAnsi="Times New Roman" w:cs="Times New Roman"/>
          <w:b/>
          <w:sz w:val="24"/>
          <w:szCs w:val="24"/>
        </w:rPr>
        <w:t>4%, 5% and 6% treatment on m</w:t>
      </w:r>
      <w:r w:rsidR="003A14E9" w:rsidRPr="00C32841">
        <w:rPr>
          <w:rFonts w:ascii="Times New Roman" w:hAnsi="Times New Roman" w:cs="Times New Roman"/>
          <w:b/>
          <w:sz w:val="24"/>
          <w:szCs w:val="24"/>
        </w:rPr>
        <w:t>ortali</w:t>
      </w:r>
      <w:r w:rsidR="003A14E9">
        <w:rPr>
          <w:rFonts w:ascii="Times New Roman" w:hAnsi="Times New Roman" w:cs="Times New Roman"/>
          <w:b/>
          <w:sz w:val="24"/>
          <w:szCs w:val="24"/>
        </w:rPr>
        <w:t xml:space="preserve">ty and survival % in </w:t>
      </w:r>
      <w:r w:rsidR="003A14E9" w:rsidRPr="007F0EC8">
        <w:rPr>
          <w:rFonts w:ascii="Times New Roman" w:hAnsi="Times New Roman" w:cs="Times New Roman"/>
          <w:b/>
          <w:sz w:val="24"/>
          <w:szCs w:val="24"/>
        </w:rPr>
        <w:t xml:space="preserve">broiler </w:t>
      </w:r>
      <w:r w:rsidR="003A14E9">
        <w:rPr>
          <w:rFonts w:ascii="Times New Roman" w:hAnsi="Times New Roman" w:cs="Times New Roman"/>
          <w:b/>
          <w:sz w:val="24"/>
          <w:szCs w:val="24"/>
        </w:rPr>
        <w:t xml:space="preserve">chicks </w:t>
      </w:r>
      <w:r w:rsidR="003A14E9" w:rsidRPr="007F0EC8">
        <w:rPr>
          <w:rFonts w:ascii="Times New Roman" w:hAnsi="Times New Roman" w:cs="Times New Roman"/>
          <w:b/>
          <w:sz w:val="24"/>
          <w:szCs w:val="24"/>
        </w:rPr>
        <w:t xml:space="preserve">artificially infected with mixed </w:t>
      </w:r>
      <w:r w:rsidR="003A14E9" w:rsidRPr="007F0EC8">
        <w:rPr>
          <w:rFonts w:ascii="Times New Roman" w:hAnsi="Times New Roman" w:cs="Times New Roman"/>
          <w:b/>
          <w:i/>
          <w:sz w:val="24"/>
          <w:szCs w:val="24"/>
        </w:rPr>
        <w:t xml:space="preserve">Eimeria </w:t>
      </w:r>
      <w:r w:rsidR="003A14E9" w:rsidRPr="007F0EC8">
        <w:rPr>
          <w:rFonts w:ascii="Times New Roman" w:hAnsi="Times New Roman" w:cs="Times New Roman"/>
          <w:b/>
          <w:iCs/>
          <w:sz w:val="24"/>
          <w:szCs w:val="24"/>
        </w:rPr>
        <w:t>species</w:t>
      </w:r>
      <w:r w:rsidR="003A14E9">
        <w:rPr>
          <w:rFonts w:ascii="Times New Roman" w:hAnsi="Times New Roman" w:cs="Times New Roman"/>
          <w:b/>
          <w:iCs/>
          <w:sz w:val="24"/>
          <w:szCs w:val="24"/>
        </w:rPr>
        <w:t>.</w:t>
      </w:r>
    </w:p>
    <w:tbl>
      <w:tblPr>
        <w:tblpPr w:leftFromText="180" w:rightFromText="180" w:vertAnchor="text" w:horzAnchor="margin" w:tblpX="144" w:tblpY="82"/>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8"/>
        <w:gridCol w:w="720"/>
        <w:gridCol w:w="720"/>
        <w:gridCol w:w="720"/>
        <w:gridCol w:w="720"/>
        <w:gridCol w:w="720"/>
        <w:gridCol w:w="1170"/>
        <w:gridCol w:w="1260"/>
        <w:gridCol w:w="1170"/>
      </w:tblGrid>
      <w:tr w:rsidR="003A14E9" w:rsidRPr="00BE0589" w:rsidTr="008250A8">
        <w:trPr>
          <w:trHeight w:val="992"/>
        </w:trPr>
        <w:tc>
          <w:tcPr>
            <w:tcW w:w="1638" w:type="dxa"/>
            <w:vAlign w:val="center"/>
          </w:tcPr>
          <w:p w:rsidR="003A14E9" w:rsidRPr="0023790D" w:rsidRDefault="003A14E9" w:rsidP="008250A8">
            <w:pPr>
              <w:spacing w:line="360" w:lineRule="auto"/>
              <w:jc w:val="center"/>
              <w:rPr>
                <w:rFonts w:ascii="Times New Roman" w:hAnsi="Times New Roman" w:cs="Times New Roman"/>
                <w:b/>
              </w:rPr>
            </w:pPr>
            <w:r w:rsidRPr="0023790D">
              <w:rPr>
                <w:rFonts w:ascii="Times New Roman" w:hAnsi="Times New Roman" w:cs="Times New Roman"/>
                <w:b/>
              </w:rPr>
              <w:t>Groups</w:t>
            </w:r>
          </w:p>
        </w:tc>
        <w:tc>
          <w:tcPr>
            <w:tcW w:w="3600" w:type="dxa"/>
            <w:gridSpan w:val="5"/>
            <w:vAlign w:val="center"/>
          </w:tcPr>
          <w:p w:rsidR="003A14E9" w:rsidRPr="0023790D" w:rsidRDefault="003A14E9" w:rsidP="008250A8">
            <w:pPr>
              <w:spacing w:line="360" w:lineRule="auto"/>
              <w:jc w:val="center"/>
              <w:rPr>
                <w:rFonts w:ascii="Times New Roman" w:hAnsi="Times New Roman" w:cs="Times New Roman"/>
                <w:b/>
                <w:u w:val="single"/>
              </w:rPr>
            </w:pPr>
            <w:r w:rsidRPr="0023790D">
              <w:rPr>
                <w:rFonts w:ascii="Times New Roman" w:hAnsi="Times New Roman" w:cs="Times New Roman"/>
                <w:b/>
                <w:u w:val="single"/>
              </w:rPr>
              <w:t>Mortality Days post inoculation</w:t>
            </w:r>
          </w:p>
          <w:p w:rsidR="003A14E9" w:rsidRPr="0023790D" w:rsidRDefault="003A14E9" w:rsidP="008250A8">
            <w:pPr>
              <w:spacing w:line="360" w:lineRule="auto"/>
              <w:rPr>
                <w:rFonts w:ascii="Times New Roman" w:hAnsi="Times New Roman" w:cs="Times New Roman"/>
                <w:b/>
              </w:rPr>
            </w:pPr>
            <w:r w:rsidRPr="0023790D">
              <w:rPr>
                <w:rFonts w:ascii="Times New Roman" w:hAnsi="Times New Roman" w:cs="Times New Roman"/>
                <w:b/>
              </w:rPr>
              <w:t xml:space="preserve">    3           4           5           6          7</w:t>
            </w:r>
          </w:p>
        </w:tc>
        <w:tc>
          <w:tcPr>
            <w:tcW w:w="1170" w:type="dxa"/>
            <w:vAlign w:val="center"/>
          </w:tcPr>
          <w:p w:rsidR="003A14E9" w:rsidRPr="0023790D" w:rsidRDefault="003A14E9" w:rsidP="008250A8">
            <w:pPr>
              <w:spacing w:line="360" w:lineRule="auto"/>
              <w:rPr>
                <w:rFonts w:ascii="Times New Roman" w:hAnsi="Times New Roman" w:cs="Times New Roman"/>
                <w:b/>
              </w:rPr>
            </w:pPr>
            <w:r w:rsidRPr="0023790D">
              <w:rPr>
                <w:rFonts w:ascii="Times New Roman" w:hAnsi="Times New Roman" w:cs="Times New Roman"/>
                <w:b/>
              </w:rPr>
              <w:t>Total Mortality</w:t>
            </w:r>
          </w:p>
        </w:tc>
        <w:tc>
          <w:tcPr>
            <w:tcW w:w="1260" w:type="dxa"/>
            <w:vAlign w:val="center"/>
          </w:tcPr>
          <w:p w:rsidR="003A14E9" w:rsidRPr="0023790D" w:rsidRDefault="003A14E9" w:rsidP="008250A8">
            <w:pPr>
              <w:spacing w:line="360" w:lineRule="auto"/>
              <w:jc w:val="center"/>
              <w:rPr>
                <w:rFonts w:ascii="Times New Roman" w:hAnsi="Times New Roman" w:cs="Times New Roman"/>
                <w:b/>
              </w:rPr>
            </w:pPr>
            <w:r w:rsidRPr="0023790D">
              <w:rPr>
                <w:rFonts w:ascii="Times New Roman" w:hAnsi="Times New Roman" w:cs="Times New Roman"/>
                <w:b/>
              </w:rPr>
              <w:t>Mortality %</w:t>
            </w:r>
            <w:r w:rsidRPr="00BB3669">
              <w:rPr>
                <w:rFonts w:ascii="Times New Roman" w:hAnsi="Times New Roman" w:cs="Times New Roman"/>
                <w:b/>
                <w:strike/>
                <w:highlight w:val="yellow"/>
              </w:rPr>
              <w:t>age</w:t>
            </w:r>
          </w:p>
        </w:tc>
        <w:tc>
          <w:tcPr>
            <w:tcW w:w="1170" w:type="dxa"/>
            <w:vAlign w:val="center"/>
          </w:tcPr>
          <w:p w:rsidR="003A14E9" w:rsidRPr="0023790D" w:rsidRDefault="003A14E9" w:rsidP="008250A8">
            <w:pPr>
              <w:spacing w:line="360" w:lineRule="auto"/>
              <w:jc w:val="center"/>
              <w:rPr>
                <w:rFonts w:ascii="Times New Roman" w:hAnsi="Times New Roman" w:cs="Times New Roman"/>
                <w:b/>
              </w:rPr>
            </w:pPr>
            <w:r w:rsidRPr="0023790D">
              <w:rPr>
                <w:rFonts w:ascii="Times New Roman" w:hAnsi="Times New Roman" w:cs="Times New Roman"/>
                <w:b/>
              </w:rPr>
              <w:t>Survival %</w:t>
            </w:r>
            <w:r w:rsidRPr="00BB3669">
              <w:rPr>
                <w:rFonts w:ascii="Times New Roman" w:hAnsi="Times New Roman" w:cs="Times New Roman"/>
                <w:b/>
                <w:strike/>
                <w:highlight w:val="yellow"/>
              </w:rPr>
              <w:t>age</w:t>
            </w:r>
          </w:p>
        </w:tc>
      </w:tr>
      <w:tr w:rsidR="003A14E9" w:rsidRPr="00BE0589" w:rsidTr="008250A8">
        <w:trPr>
          <w:trHeight w:val="855"/>
        </w:trPr>
        <w:tc>
          <w:tcPr>
            <w:tcW w:w="1638" w:type="dxa"/>
            <w:vAlign w:val="center"/>
          </w:tcPr>
          <w:p w:rsidR="003A14E9" w:rsidRPr="0023790D" w:rsidRDefault="003A14E9" w:rsidP="008250A8">
            <w:pPr>
              <w:spacing w:line="360" w:lineRule="auto"/>
              <w:rPr>
                <w:rFonts w:ascii="Times New Roman" w:hAnsi="Times New Roman" w:cs="Times New Roman"/>
                <w:i/>
              </w:rPr>
            </w:pPr>
            <w:r w:rsidRPr="0023790D">
              <w:rPr>
                <w:rFonts w:ascii="Times New Roman" w:hAnsi="Times New Roman" w:cs="Times New Roman"/>
                <w:i/>
              </w:rPr>
              <w:t>R. communis 4%</w:t>
            </w:r>
          </w:p>
        </w:tc>
        <w:tc>
          <w:tcPr>
            <w:tcW w:w="72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w:t>
            </w:r>
          </w:p>
        </w:tc>
        <w:tc>
          <w:tcPr>
            <w:tcW w:w="72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1</w:t>
            </w:r>
          </w:p>
        </w:tc>
        <w:tc>
          <w:tcPr>
            <w:tcW w:w="72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2</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w:t>
            </w:r>
          </w:p>
        </w:tc>
        <w:tc>
          <w:tcPr>
            <w:tcW w:w="117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3</w:t>
            </w:r>
          </w:p>
        </w:tc>
        <w:tc>
          <w:tcPr>
            <w:tcW w:w="126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16.66</w:t>
            </w:r>
          </w:p>
        </w:tc>
        <w:tc>
          <w:tcPr>
            <w:tcW w:w="117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83.34</w:t>
            </w:r>
          </w:p>
        </w:tc>
      </w:tr>
      <w:tr w:rsidR="003A14E9" w:rsidRPr="00BE0589" w:rsidTr="008250A8">
        <w:trPr>
          <w:trHeight w:val="792"/>
        </w:trPr>
        <w:tc>
          <w:tcPr>
            <w:tcW w:w="1638" w:type="dxa"/>
            <w:vAlign w:val="center"/>
          </w:tcPr>
          <w:p w:rsidR="003A14E9" w:rsidRPr="0023790D" w:rsidRDefault="003A14E9" w:rsidP="008250A8">
            <w:pPr>
              <w:spacing w:line="360" w:lineRule="auto"/>
              <w:rPr>
                <w:rFonts w:ascii="Times New Roman" w:hAnsi="Times New Roman" w:cs="Times New Roman"/>
                <w:i/>
              </w:rPr>
            </w:pPr>
            <w:r w:rsidRPr="0023790D">
              <w:rPr>
                <w:rFonts w:ascii="Times New Roman" w:hAnsi="Times New Roman" w:cs="Times New Roman"/>
                <w:i/>
              </w:rPr>
              <w:t>R. communis 5%</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1</w:t>
            </w:r>
          </w:p>
        </w:tc>
        <w:tc>
          <w:tcPr>
            <w:tcW w:w="72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1</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w:t>
            </w:r>
          </w:p>
        </w:tc>
        <w:tc>
          <w:tcPr>
            <w:tcW w:w="117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1</w:t>
            </w:r>
          </w:p>
        </w:tc>
        <w:tc>
          <w:tcPr>
            <w:tcW w:w="126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11.11</w:t>
            </w:r>
          </w:p>
        </w:tc>
        <w:tc>
          <w:tcPr>
            <w:tcW w:w="117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88.89</w:t>
            </w:r>
          </w:p>
        </w:tc>
      </w:tr>
      <w:tr w:rsidR="003A14E9" w:rsidRPr="00BE0589" w:rsidTr="008250A8">
        <w:trPr>
          <w:trHeight w:val="720"/>
        </w:trPr>
        <w:tc>
          <w:tcPr>
            <w:tcW w:w="1638" w:type="dxa"/>
            <w:vAlign w:val="center"/>
          </w:tcPr>
          <w:p w:rsidR="003A14E9" w:rsidRPr="0023790D" w:rsidRDefault="003A14E9" w:rsidP="008250A8">
            <w:pPr>
              <w:spacing w:line="360" w:lineRule="auto"/>
              <w:rPr>
                <w:rFonts w:ascii="Times New Roman" w:hAnsi="Times New Roman" w:cs="Times New Roman"/>
                <w:i/>
              </w:rPr>
            </w:pPr>
            <w:r w:rsidRPr="0023790D">
              <w:rPr>
                <w:rFonts w:ascii="Times New Roman" w:hAnsi="Times New Roman" w:cs="Times New Roman"/>
                <w:i/>
              </w:rPr>
              <w:t>R. communis 6%</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w:t>
            </w:r>
          </w:p>
        </w:tc>
        <w:tc>
          <w:tcPr>
            <w:tcW w:w="72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1</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w:t>
            </w:r>
          </w:p>
        </w:tc>
        <w:tc>
          <w:tcPr>
            <w:tcW w:w="117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1</w:t>
            </w:r>
          </w:p>
        </w:tc>
        <w:tc>
          <w:tcPr>
            <w:tcW w:w="126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5.55</w:t>
            </w:r>
          </w:p>
        </w:tc>
        <w:tc>
          <w:tcPr>
            <w:tcW w:w="117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94.45</w:t>
            </w:r>
          </w:p>
        </w:tc>
      </w:tr>
      <w:tr w:rsidR="003A14E9" w:rsidRPr="00BE0589" w:rsidTr="008250A8">
        <w:trPr>
          <w:trHeight w:val="18"/>
        </w:trPr>
        <w:tc>
          <w:tcPr>
            <w:tcW w:w="1638" w:type="dxa"/>
            <w:vAlign w:val="center"/>
          </w:tcPr>
          <w:p w:rsidR="003A14E9" w:rsidRPr="0023790D" w:rsidRDefault="003A14E9" w:rsidP="008250A8">
            <w:pPr>
              <w:spacing w:line="360" w:lineRule="auto"/>
              <w:rPr>
                <w:rFonts w:ascii="Times New Roman" w:hAnsi="Times New Roman" w:cs="Times New Roman"/>
              </w:rPr>
            </w:pPr>
            <w:r w:rsidRPr="0023790D">
              <w:rPr>
                <w:rFonts w:ascii="Times New Roman" w:hAnsi="Times New Roman" w:cs="Times New Roman"/>
              </w:rPr>
              <w:t>IM</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w:t>
            </w:r>
          </w:p>
        </w:tc>
        <w:tc>
          <w:tcPr>
            <w:tcW w:w="72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w:t>
            </w:r>
          </w:p>
        </w:tc>
        <w:tc>
          <w:tcPr>
            <w:tcW w:w="72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2</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w:t>
            </w:r>
          </w:p>
        </w:tc>
        <w:tc>
          <w:tcPr>
            <w:tcW w:w="117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2</w:t>
            </w:r>
          </w:p>
        </w:tc>
        <w:tc>
          <w:tcPr>
            <w:tcW w:w="126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16.66</w:t>
            </w:r>
          </w:p>
        </w:tc>
        <w:tc>
          <w:tcPr>
            <w:tcW w:w="117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83.34</w:t>
            </w:r>
          </w:p>
        </w:tc>
      </w:tr>
      <w:tr w:rsidR="003A14E9" w:rsidRPr="00BE0589" w:rsidTr="008250A8">
        <w:trPr>
          <w:trHeight w:val="18"/>
        </w:trPr>
        <w:tc>
          <w:tcPr>
            <w:tcW w:w="1638" w:type="dxa"/>
            <w:vAlign w:val="center"/>
          </w:tcPr>
          <w:p w:rsidR="003A14E9" w:rsidRPr="0023790D" w:rsidRDefault="003A14E9" w:rsidP="008250A8">
            <w:pPr>
              <w:spacing w:line="360" w:lineRule="auto"/>
              <w:rPr>
                <w:rFonts w:ascii="Times New Roman" w:hAnsi="Times New Roman" w:cs="Times New Roman"/>
              </w:rPr>
            </w:pPr>
            <w:r w:rsidRPr="0023790D">
              <w:rPr>
                <w:rFonts w:ascii="Times New Roman" w:hAnsi="Times New Roman" w:cs="Times New Roman"/>
              </w:rPr>
              <w:t>INM</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w:t>
            </w:r>
          </w:p>
        </w:tc>
        <w:tc>
          <w:tcPr>
            <w:tcW w:w="72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3</w:t>
            </w:r>
          </w:p>
        </w:tc>
        <w:tc>
          <w:tcPr>
            <w:tcW w:w="72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3</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w:t>
            </w:r>
          </w:p>
        </w:tc>
        <w:tc>
          <w:tcPr>
            <w:tcW w:w="117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6</w:t>
            </w:r>
          </w:p>
        </w:tc>
        <w:tc>
          <w:tcPr>
            <w:tcW w:w="126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33.33</w:t>
            </w:r>
          </w:p>
        </w:tc>
        <w:tc>
          <w:tcPr>
            <w:tcW w:w="117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66.67</w:t>
            </w:r>
          </w:p>
        </w:tc>
      </w:tr>
      <w:tr w:rsidR="003A14E9" w:rsidRPr="00BE0589" w:rsidTr="008250A8">
        <w:trPr>
          <w:trHeight w:val="454"/>
        </w:trPr>
        <w:tc>
          <w:tcPr>
            <w:tcW w:w="1638" w:type="dxa"/>
            <w:vAlign w:val="center"/>
          </w:tcPr>
          <w:p w:rsidR="003A14E9" w:rsidRPr="0023790D" w:rsidRDefault="003A14E9" w:rsidP="008250A8">
            <w:pPr>
              <w:spacing w:line="360" w:lineRule="auto"/>
              <w:rPr>
                <w:rFonts w:ascii="Times New Roman" w:hAnsi="Times New Roman" w:cs="Times New Roman"/>
              </w:rPr>
            </w:pPr>
            <w:r w:rsidRPr="0023790D">
              <w:rPr>
                <w:rFonts w:ascii="Times New Roman" w:hAnsi="Times New Roman" w:cs="Times New Roman"/>
              </w:rPr>
              <w:t>NN</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w:t>
            </w:r>
          </w:p>
        </w:tc>
        <w:tc>
          <w:tcPr>
            <w:tcW w:w="72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0</w:t>
            </w:r>
          </w:p>
        </w:tc>
        <w:tc>
          <w:tcPr>
            <w:tcW w:w="72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0</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w:t>
            </w:r>
          </w:p>
        </w:tc>
        <w:tc>
          <w:tcPr>
            <w:tcW w:w="720" w:type="dxa"/>
            <w:vAlign w:val="center"/>
          </w:tcPr>
          <w:p w:rsidR="003A14E9" w:rsidRPr="0023790D" w:rsidRDefault="003A14E9" w:rsidP="008250A8">
            <w:pPr>
              <w:jc w:val="center"/>
              <w:rPr>
                <w:rFonts w:ascii="Times New Roman" w:hAnsi="Times New Roman" w:cs="Times New Roman"/>
              </w:rPr>
            </w:pPr>
            <w:r w:rsidRPr="0023790D">
              <w:rPr>
                <w:rFonts w:ascii="Times New Roman" w:hAnsi="Times New Roman" w:cs="Times New Roman"/>
              </w:rPr>
              <w:t>–</w:t>
            </w:r>
          </w:p>
        </w:tc>
        <w:tc>
          <w:tcPr>
            <w:tcW w:w="117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0</w:t>
            </w:r>
          </w:p>
        </w:tc>
        <w:tc>
          <w:tcPr>
            <w:tcW w:w="126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0</w:t>
            </w:r>
          </w:p>
        </w:tc>
        <w:tc>
          <w:tcPr>
            <w:tcW w:w="1170" w:type="dxa"/>
            <w:vAlign w:val="center"/>
          </w:tcPr>
          <w:p w:rsidR="003A14E9" w:rsidRPr="0023790D" w:rsidRDefault="003A14E9" w:rsidP="008250A8">
            <w:pPr>
              <w:spacing w:line="360" w:lineRule="auto"/>
              <w:jc w:val="center"/>
              <w:rPr>
                <w:rFonts w:ascii="Times New Roman" w:hAnsi="Times New Roman" w:cs="Times New Roman"/>
              </w:rPr>
            </w:pPr>
            <w:r w:rsidRPr="0023790D">
              <w:rPr>
                <w:rFonts w:ascii="Times New Roman" w:hAnsi="Times New Roman" w:cs="Times New Roman"/>
              </w:rPr>
              <w:t>100%</w:t>
            </w:r>
          </w:p>
        </w:tc>
      </w:tr>
    </w:tbl>
    <w:p w:rsidR="003A14E9" w:rsidRDefault="003A14E9" w:rsidP="003A14E9">
      <w:pPr>
        <w:rPr>
          <w:rFonts w:ascii="Times New Roman" w:hAnsi="Times New Roman" w:cs="Times New Roman"/>
          <w:sz w:val="24"/>
          <w:szCs w:val="20"/>
        </w:rPr>
      </w:pPr>
    </w:p>
    <w:p w:rsidR="003A14E9" w:rsidRPr="00FC7814" w:rsidRDefault="003A14E9" w:rsidP="003A14E9">
      <w:pPr>
        <w:jc w:val="both"/>
        <w:rPr>
          <w:rFonts w:ascii="Times New Roman" w:hAnsi="Times New Roman" w:cs="Times New Roman"/>
          <w:sz w:val="20"/>
          <w:szCs w:val="20"/>
        </w:rPr>
      </w:pPr>
      <w:r w:rsidRPr="00FC7814">
        <w:rPr>
          <w:rFonts w:ascii="Times New Roman" w:hAnsi="Times New Roman" w:cs="Times New Roman"/>
          <w:sz w:val="20"/>
          <w:szCs w:val="20"/>
        </w:rPr>
        <w:t>IM: Infected medicated group</w:t>
      </w:r>
    </w:p>
    <w:p w:rsidR="003A14E9" w:rsidRPr="00FC7814" w:rsidRDefault="003A14E9" w:rsidP="003A14E9">
      <w:pPr>
        <w:jc w:val="both"/>
        <w:rPr>
          <w:rFonts w:ascii="Times New Roman" w:hAnsi="Times New Roman" w:cs="Times New Roman"/>
          <w:sz w:val="20"/>
          <w:szCs w:val="20"/>
        </w:rPr>
      </w:pPr>
      <w:r w:rsidRPr="00FC7814">
        <w:rPr>
          <w:rFonts w:ascii="Times New Roman" w:hAnsi="Times New Roman" w:cs="Times New Roman"/>
          <w:sz w:val="20"/>
          <w:szCs w:val="20"/>
        </w:rPr>
        <w:t>INM: Infected non -medicated group</w:t>
      </w:r>
    </w:p>
    <w:p w:rsidR="003A14E9" w:rsidRPr="00FC7814" w:rsidRDefault="003A14E9" w:rsidP="003A14E9">
      <w:pPr>
        <w:jc w:val="both"/>
        <w:rPr>
          <w:rFonts w:ascii="Times New Roman" w:hAnsi="Times New Roman" w:cs="Times New Roman"/>
          <w:sz w:val="20"/>
          <w:szCs w:val="20"/>
        </w:rPr>
      </w:pPr>
      <w:r w:rsidRPr="00FC7814">
        <w:rPr>
          <w:rFonts w:ascii="Times New Roman" w:hAnsi="Times New Roman" w:cs="Times New Roman"/>
          <w:sz w:val="20"/>
          <w:szCs w:val="20"/>
        </w:rPr>
        <w:t>NN: Non-infected non- medicated group.</w:t>
      </w:r>
    </w:p>
    <w:p w:rsidR="003A14E9" w:rsidRDefault="003A14E9" w:rsidP="003A14E9">
      <w:pPr>
        <w:spacing w:line="360" w:lineRule="auto"/>
        <w:jc w:val="both"/>
      </w:pPr>
      <w:r w:rsidRPr="00260A3F">
        <w:rPr>
          <w:rFonts w:ascii="Times New Roman" w:hAnsi="Times New Roman" w:cs="Times New Roman"/>
          <w:sz w:val="24"/>
          <w:szCs w:val="20"/>
        </w:rPr>
        <w:t>The results (</w:t>
      </w:r>
      <w:commentRangeStart w:id="24"/>
      <w:r w:rsidRPr="00260A3F">
        <w:rPr>
          <w:rFonts w:ascii="Times New Roman" w:hAnsi="Times New Roman" w:cs="Times New Roman"/>
          <w:sz w:val="24"/>
          <w:szCs w:val="20"/>
        </w:rPr>
        <w:t xml:space="preserve">Table 7) </w:t>
      </w:r>
      <w:commentRangeEnd w:id="24"/>
      <w:r w:rsidR="00E27184">
        <w:rPr>
          <w:rStyle w:val="CommentReference"/>
        </w:rPr>
        <w:commentReference w:id="24"/>
      </w:r>
      <w:r w:rsidRPr="00260A3F">
        <w:rPr>
          <w:rFonts w:ascii="Times New Roman" w:hAnsi="Times New Roman" w:cs="Times New Roman"/>
          <w:sz w:val="24"/>
          <w:szCs w:val="20"/>
        </w:rPr>
        <w:t xml:space="preserve">Show that maximum survival (94.45%) and minimum mortality (5.55%) values was observed in 6% </w:t>
      </w:r>
      <w:r w:rsidRPr="00260A3F">
        <w:rPr>
          <w:rFonts w:ascii="Times New Roman" w:hAnsi="Times New Roman" w:cs="Times New Roman"/>
          <w:i/>
          <w:sz w:val="24"/>
          <w:szCs w:val="20"/>
        </w:rPr>
        <w:t>R. communis</w:t>
      </w:r>
      <w:r w:rsidRPr="00260A3F">
        <w:rPr>
          <w:rFonts w:ascii="Times New Roman" w:hAnsi="Times New Roman" w:cs="Times New Roman"/>
          <w:sz w:val="24"/>
          <w:szCs w:val="20"/>
        </w:rPr>
        <w:t xml:space="preserve"> treated group among different concentrations. </w:t>
      </w:r>
      <w:r>
        <w:rPr>
          <w:rFonts w:ascii="Times New Roman" w:hAnsi="Times New Roman"/>
          <w:sz w:val="24"/>
          <w:szCs w:val="24"/>
        </w:rPr>
        <w:t>Highest 33.33 % mortality was observed in infected non-medicated control group.</w:t>
      </w:r>
    </w:p>
    <w:p w:rsidR="003A14E9" w:rsidRDefault="003A14E9" w:rsidP="003A14E9">
      <w:pPr>
        <w:rPr>
          <w:rFonts w:ascii="Times New Roman" w:hAnsi="Times New Roman" w:cs="Times New Roman"/>
          <w:b/>
          <w:sz w:val="24"/>
          <w:szCs w:val="24"/>
        </w:rPr>
      </w:pPr>
      <w:r w:rsidRPr="00C32841">
        <w:rPr>
          <w:rFonts w:ascii="Times New Roman" w:hAnsi="Times New Roman" w:cs="Times New Roman"/>
          <w:b/>
          <w:sz w:val="24"/>
          <w:szCs w:val="24"/>
        </w:rPr>
        <w:lastRenderedPageBreak/>
        <w:t>Effect</w:t>
      </w:r>
      <w:r w:rsidR="003A05E9">
        <w:rPr>
          <w:rFonts w:ascii="Times New Roman" w:hAnsi="Times New Roman" w:cs="Times New Roman"/>
          <w:b/>
          <w:sz w:val="24"/>
          <w:szCs w:val="24"/>
        </w:rPr>
        <w:t xml:space="preserve"> </w:t>
      </w:r>
      <w:r w:rsidRPr="00C32841">
        <w:rPr>
          <w:rFonts w:ascii="Times New Roman" w:hAnsi="Times New Roman" w:cs="Times New Roman"/>
          <w:b/>
          <w:sz w:val="24"/>
          <w:szCs w:val="24"/>
        </w:rPr>
        <w:t>of</w:t>
      </w:r>
      <w:r w:rsidR="003A05E9">
        <w:rPr>
          <w:rFonts w:ascii="Times New Roman" w:hAnsi="Times New Roman" w:cs="Times New Roman"/>
          <w:b/>
          <w:sz w:val="24"/>
          <w:szCs w:val="24"/>
        </w:rPr>
        <w:t xml:space="preserve"> </w:t>
      </w:r>
      <w:r>
        <w:rPr>
          <w:rFonts w:ascii="Times New Roman" w:hAnsi="Times New Roman" w:cs="Times New Roman"/>
          <w:b/>
          <w:i/>
          <w:sz w:val="24"/>
          <w:szCs w:val="24"/>
        </w:rPr>
        <w:t xml:space="preserve">R. communis </w:t>
      </w:r>
      <w:r>
        <w:rPr>
          <w:rFonts w:ascii="Times New Roman" w:hAnsi="Times New Roman" w:cs="Times New Roman"/>
          <w:b/>
          <w:sz w:val="24"/>
          <w:szCs w:val="24"/>
        </w:rPr>
        <w:t xml:space="preserve">4%, 5% and 6% treatment on means (n=24) weight gain at different weeks of post infection in broiler chicks </w:t>
      </w:r>
      <w:r w:rsidRPr="007F0EC8">
        <w:rPr>
          <w:rFonts w:ascii="Times New Roman" w:hAnsi="Times New Roman" w:cs="Times New Roman"/>
          <w:b/>
          <w:sz w:val="24"/>
          <w:szCs w:val="24"/>
        </w:rPr>
        <w:t xml:space="preserve">artificially infected with mixed </w:t>
      </w:r>
      <w:r w:rsidRPr="007F0EC8">
        <w:rPr>
          <w:rFonts w:ascii="Times New Roman" w:hAnsi="Times New Roman" w:cs="Times New Roman"/>
          <w:b/>
          <w:i/>
          <w:sz w:val="24"/>
          <w:szCs w:val="24"/>
        </w:rPr>
        <w:t xml:space="preserve">Eimeria </w:t>
      </w:r>
      <w:r w:rsidRPr="007F0EC8">
        <w:rPr>
          <w:rFonts w:ascii="Times New Roman" w:hAnsi="Times New Roman" w:cs="Times New Roman"/>
          <w:b/>
          <w:iCs/>
          <w:sz w:val="24"/>
          <w:szCs w:val="24"/>
        </w:rPr>
        <w:t>species</w:t>
      </w:r>
      <w:r>
        <w:rPr>
          <w:rFonts w:ascii="Times New Roman" w:hAnsi="Times New Roman" w:cs="Times New Roman"/>
          <w:b/>
          <w:sz w:val="24"/>
          <w:szCs w:val="24"/>
        </w:rPr>
        <w:t>.</w:t>
      </w:r>
    </w:p>
    <w:p w:rsidR="003A14E9" w:rsidRDefault="003A14E9" w:rsidP="003A14E9">
      <w:pPr>
        <w:rPr>
          <w:rFonts w:ascii="Times New Roman" w:hAnsi="Times New Roman" w:cs="Times New Roman"/>
          <w:b/>
          <w:sz w:val="24"/>
          <w:szCs w:val="24"/>
        </w:rPr>
      </w:pPr>
      <w:r w:rsidRPr="00EB62F1">
        <w:rPr>
          <w:rFonts w:ascii="Times New Roman" w:hAnsi="Times New Roman" w:cs="Times New Roman"/>
          <w:b/>
          <w:noProof/>
          <w:sz w:val="24"/>
          <w:szCs w:val="24"/>
        </w:rPr>
        <w:drawing>
          <wp:inline distT="0" distB="0" distL="0" distR="0">
            <wp:extent cx="4914900" cy="3857625"/>
            <wp:effectExtent l="19050" t="0" r="19050" b="0"/>
            <wp:docPr id="11"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14E9" w:rsidRPr="000E5B5A" w:rsidRDefault="00EC3350" w:rsidP="003A14E9">
      <w:pPr>
        <w:rPr>
          <w:rFonts w:ascii="Times New Roman" w:hAnsi="Times New Roman" w:cs="Times New Roman"/>
          <w:sz w:val="28"/>
          <w:szCs w:val="28"/>
        </w:rPr>
      </w:pPr>
      <w:commentRangeStart w:id="25"/>
      <w:r>
        <w:rPr>
          <w:rFonts w:ascii="Times New Roman" w:hAnsi="Times New Roman" w:cs="Times New Roman"/>
          <w:b/>
          <w:sz w:val="20"/>
          <w:szCs w:val="20"/>
        </w:rPr>
        <w:t>Fig</w:t>
      </w:r>
      <w:commentRangeEnd w:id="25"/>
      <w:r w:rsidR="00031AEE">
        <w:rPr>
          <w:rStyle w:val="CommentReference"/>
        </w:rPr>
        <w:commentReference w:id="25"/>
      </w:r>
      <w:r>
        <w:rPr>
          <w:rFonts w:ascii="Times New Roman" w:hAnsi="Times New Roman" w:cs="Times New Roman"/>
          <w:b/>
          <w:sz w:val="20"/>
          <w:szCs w:val="20"/>
        </w:rPr>
        <w:t xml:space="preserve"> </w:t>
      </w:r>
      <w:r w:rsidR="003A14E9">
        <w:rPr>
          <w:rFonts w:ascii="Times New Roman" w:hAnsi="Times New Roman" w:cs="Times New Roman"/>
          <w:b/>
          <w:sz w:val="20"/>
          <w:szCs w:val="20"/>
        </w:rPr>
        <w:t>3</w:t>
      </w:r>
      <w:r w:rsidR="003A14E9">
        <w:rPr>
          <w:rFonts w:ascii="Times New Roman" w:hAnsi="Times New Roman" w:cs="Times New Roman"/>
          <w:sz w:val="20"/>
          <w:szCs w:val="20"/>
        </w:rPr>
        <w:t>;</w:t>
      </w:r>
    </w:p>
    <w:p w:rsidR="003A14E9" w:rsidRPr="00FC7814" w:rsidRDefault="003A14E9" w:rsidP="003A14E9">
      <w:pPr>
        <w:jc w:val="both"/>
        <w:rPr>
          <w:rFonts w:ascii="Times New Roman" w:hAnsi="Times New Roman" w:cs="Times New Roman"/>
          <w:sz w:val="20"/>
          <w:szCs w:val="24"/>
        </w:rPr>
      </w:pPr>
      <w:r w:rsidRPr="00FC7814">
        <w:rPr>
          <w:rFonts w:ascii="Times New Roman" w:hAnsi="Times New Roman" w:cs="Times New Roman"/>
          <w:sz w:val="20"/>
          <w:szCs w:val="24"/>
        </w:rPr>
        <w:t>IM: Infected medicated Group</w:t>
      </w:r>
    </w:p>
    <w:p w:rsidR="003A14E9" w:rsidRPr="00FC7814" w:rsidRDefault="003A14E9" w:rsidP="003A14E9">
      <w:pPr>
        <w:jc w:val="both"/>
        <w:rPr>
          <w:rFonts w:ascii="Times New Roman" w:hAnsi="Times New Roman" w:cs="Times New Roman"/>
          <w:sz w:val="20"/>
          <w:szCs w:val="24"/>
        </w:rPr>
      </w:pPr>
      <w:r w:rsidRPr="00FC7814">
        <w:rPr>
          <w:rFonts w:ascii="Times New Roman" w:hAnsi="Times New Roman" w:cs="Times New Roman"/>
          <w:sz w:val="20"/>
          <w:szCs w:val="24"/>
        </w:rPr>
        <w:t>INM: Infected non-medicated Group</w:t>
      </w:r>
    </w:p>
    <w:p w:rsidR="003A14E9" w:rsidRPr="00FC7814" w:rsidRDefault="003A14E9" w:rsidP="003A14E9">
      <w:pPr>
        <w:jc w:val="both"/>
        <w:rPr>
          <w:rFonts w:ascii="Times New Roman" w:hAnsi="Times New Roman" w:cs="Times New Roman"/>
          <w:sz w:val="20"/>
          <w:szCs w:val="24"/>
        </w:rPr>
      </w:pPr>
      <w:r>
        <w:rPr>
          <w:rFonts w:ascii="Times New Roman" w:hAnsi="Times New Roman" w:cs="Times New Roman"/>
          <w:sz w:val="20"/>
          <w:szCs w:val="24"/>
        </w:rPr>
        <w:t>NN: Non-infected non-</w:t>
      </w:r>
      <w:r w:rsidRPr="00FC7814">
        <w:rPr>
          <w:rFonts w:ascii="Times New Roman" w:hAnsi="Times New Roman" w:cs="Times New Roman"/>
          <w:sz w:val="20"/>
          <w:szCs w:val="24"/>
        </w:rPr>
        <w:t>medicated Group</w:t>
      </w:r>
    </w:p>
    <w:p w:rsidR="003A14E9" w:rsidRDefault="003A14E9" w:rsidP="003A14E9">
      <w:pPr>
        <w:spacing w:line="360" w:lineRule="auto"/>
        <w:jc w:val="both"/>
        <w:rPr>
          <w:rFonts w:ascii="Times New Roman" w:hAnsi="Times New Roman" w:cs="Times New Roman"/>
          <w:sz w:val="24"/>
          <w:szCs w:val="24"/>
        </w:rPr>
      </w:pPr>
      <w:r w:rsidRPr="00E27789">
        <w:rPr>
          <w:rFonts w:ascii="Times New Roman" w:hAnsi="Times New Roman" w:cs="Times New Roman"/>
          <w:sz w:val="24"/>
          <w:szCs w:val="24"/>
        </w:rPr>
        <w:t>The results (</w:t>
      </w:r>
      <w:commentRangeStart w:id="26"/>
      <w:r w:rsidRPr="00E27789">
        <w:rPr>
          <w:rFonts w:ascii="Times New Roman" w:hAnsi="Times New Roman" w:cs="Times New Roman"/>
          <w:sz w:val="24"/>
          <w:szCs w:val="24"/>
        </w:rPr>
        <w:t>fig</w:t>
      </w:r>
      <w:commentRangeEnd w:id="26"/>
      <w:r w:rsidR="00031AEE">
        <w:rPr>
          <w:rStyle w:val="CommentReference"/>
        </w:rPr>
        <w:commentReference w:id="26"/>
      </w:r>
      <w:r w:rsidRPr="00E27789">
        <w:rPr>
          <w:rFonts w:ascii="Times New Roman" w:hAnsi="Times New Roman" w:cs="Times New Roman"/>
          <w:sz w:val="24"/>
          <w:szCs w:val="24"/>
        </w:rPr>
        <w:t xml:space="preserve">. 3) </w:t>
      </w:r>
      <w:r>
        <w:rPr>
          <w:rFonts w:ascii="Times New Roman" w:hAnsi="Times New Roman"/>
          <w:sz w:val="24"/>
          <w:szCs w:val="24"/>
        </w:rPr>
        <w:t xml:space="preserve">show that the significantly better (P&lt;0.05) weight gain shown by 6% </w:t>
      </w:r>
      <w:r>
        <w:rPr>
          <w:rFonts w:ascii="Times New Roman" w:hAnsi="Times New Roman"/>
          <w:i/>
          <w:sz w:val="24"/>
          <w:szCs w:val="24"/>
        </w:rPr>
        <w:t>R. communis</w:t>
      </w:r>
      <w:r>
        <w:rPr>
          <w:rFonts w:ascii="Times New Roman" w:hAnsi="Times New Roman"/>
          <w:sz w:val="24"/>
          <w:szCs w:val="24"/>
        </w:rPr>
        <w:t xml:space="preserve"> treated group during first, second and third week post infection as compared to infected unmedicated group. Although all doses showed better weight gain as compared to infected non-medicated group.   </w:t>
      </w:r>
    </w:p>
    <w:p w:rsidR="00EC3350" w:rsidRDefault="00EC3350" w:rsidP="003A14E9">
      <w:pPr>
        <w:spacing w:line="360" w:lineRule="auto"/>
        <w:rPr>
          <w:rFonts w:ascii="Times New Roman" w:hAnsi="Times New Roman"/>
          <w:b/>
          <w:sz w:val="24"/>
          <w:szCs w:val="24"/>
        </w:rPr>
      </w:pPr>
    </w:p>
    <w:p w:rsidR="00EC3350" w:rsidRDefault="00EC3350" w:rsidP="003A14E9">
      <w:pPr>
        <w:spacing w:line="360" w:lineRule="auto"/>
        <w:rPr>
          <w:rFonts w:ascii="Times New Roman" w:hAnsi="Times New Roman"/>
          <w:b/>
          <w:sz w:val="24"/>
          <w:szCs w:val="24"/>
        </w:rPr>
      </w:pPr>
    </w:p>
    <w:p w:rsidR="00EC3350" w:rsidRDefault="00EC3350" w:rsidP="003A14E9">
      <w:pPr>
        <w:spacing w:line="360" w:lineRule="auto"/>
        <w:rPr>
          <w:rFonts w:ascii="Times New Roman" w:hAnsi="Times New Roman"/>
          <w:b/>
          <w:sz w:val="24"/>
          <w:szCs w:val="24"/>
        </w:rPr>
      </w:pPr>
    </w:p>
    <w:p w:rsidR="003A14E9" w:rsidRPr="003A05E9" w:rsidRDefault="003A14E9" w:rsidP="003A05E9">
      <w:pPr>
        <w:spacing w:line="360" w:lineRule="auto"/>
        <w:jc w:val="both"/>
      </w:pPr>
      <w:r>
        <w:rPr>
          <w:rFonts w:ascii="Times New Roman" w:hAnsi="Times New Roman"/>
          <w:sz w:val="24"/>
          <w:szCs w:val="24"/>
        </w:rPr>
        <w:t>.</w:t>
      </w:r>
      <w:r>
        <w:rPr>
          <w:rFonts w:ascii="Times New Roman" w:hAnsi="Times New Roman" w:cs="Times New Roman"/>
          <w:b/>
          <w:sz w:val="24"/>
          <w:szCs w:val="24"/>
        </w:rPr>
        <w:t>Results of Immunomodulatory Experiment:</w:t>
      </w:r>
    </w:p>
    <w:p w:rsidR="003A14E9" w:rsidRPr="00A62C40" w:rsidRDefault="003A14E9" w:rsidP="003A14E9">
      <w:pPr>
        <w:rPr>
          <w:rFonts w:ascii="Times New Roman" w:hAnsi="Times New Roman" w:cs="Times New Roman"/>
          <w:b/>
          <w:iCs/>
          <w:sz w:val="24"/>
          <w:szCs w:val="24"/>
        </w:rPr>
      </w:pPr>
      <w:r>
        <w:rPr>
          <w:rFonts w:asciiTheme="majorBidi" w:hAnsiTheme="majorBidi" w:cstheme="majorBidi"/>
          <w:b/>
          <w:sz w:val="24"/>
          <w:szCs w:val="24"/>
        </w:rPr>
        <w:t>Lympho-P</w:t>
      </w:r>
      <w:r w:rsidRPr="00E338EB">
        <w:rPr>
          <w:rFonts w:asciiTheme="majorBidi" w:hAnsiTheme="majorBidi" w:cstheme="majorBidi"/>
          <w:b/>
          <w:sz w:val="24"/>
          <w:szCs w:val="24"/>
        </w:rPr>
        <w:t xml:space="preserve">roliferative response to PHAP-Pre infection in </w:t>
      </w:r>
      <w:r>
        <w:rPr>
          <w:rFonts w:ascii="Times New Roman" w:hAnsi="Times New Roman" w:cs="Times New Roman"/>
          <w:b/>
          <w:i/>
          <w:sz w:val="24"/>
          <w:szCs w:val="24"/>
        </w:rPr>
        <w:t>R. communis</w:t>
      </w:r>
      <w:r w:rsidRPr="00E338EB">
        <w:rPr>
          <w:rFonts w:ascii="Times New Roman" w:hAnsi="Times New Roman" w:cs="Times New Roman"/>
          <w:b/>
          <w:sz w:val="24"/>
          <w:szCs w:val="24"/>
        </w:rPr>
        <w:t xml:space="preserve"> 4%, 5% and 6% treated </w:t>
      </w:r>
      <w:r>
        <w:rPr>
          <w:rFonts w:ascii="Times New Roman" w:hAnsi="Times New Roman" w:cs="Times New Roman"/>
          <w:b/>
          <w:sz w:val="24"/>
          <w:szCs w:val="24"/>
        </w:rPr>
        <w:t xml:space="preserve">broiler </w:t>
      </w:r>
      <w:r w:rsidRPr="00E338EB">
        <w:rPr>
          <w:rFonts w:ascii="Times New Roman" w:hAnsi="Times New Roman" w:cs="Times New Roman"/>
          <w:b/>
          <w:sz w:val="24"/>
          <w:szCs w:val="24"/>
        </w:rPr>
        <w:t xml:space="preserve">hicks artificially infected with mixed </w:t>
      </w:r>
      <w:r w:rsidRPr="00E338EB">
        <w:rPr>
          <w:rFonts w:ascii="Times New Roman" w:hAnsi="Times New Roman" w:cs="Times New Roman"/>
          <w:b/>
          <w:i/>
          <w:sz w:val="24"/>
          <w:szCs w:val="24"/>
        </w:rPr>
        <w:t xml:space="preserve">Eimeria </w:t>
      </w:r>
      <w:r w:rsidRPr="00E338EB">
        <w:rPr>
          <w:rFonts w:ascii="Times New Roman" w:hAnsi="Times New Roman" w:cs="Times New Roman"/>
          <w:b/>
          <w:iCs/>
          <w:sz w:val="24"/>
          <w:szCs w:val="24"/>
        </w:rPr>
        <w:t>species</w:t>
      </w:r>
    </w:p>
    <w:p w:rsidR="003A14E9" w:rsidRDefault="003A14E9" w:rsidP="003A14E9">
      <w:pPr>
        <w:rPr>
          <w:rFonts w:ascii="Times New Roman" w:hAnsi="Times New Roman" w:cs="Times New Roman"/>
          <w:b/>
          <w:sz w:val="24"/>
          <w:szCs w:val="24"/>
        </w:rPr>
      </w:pPr>
      <w:r>
        <w:rPr>
          <w:noProof/>
        </w:rPr>
        <w:lastRenderedPageBreak/>
        <w:drawing>
          <wp:inline distT="0" distB="0" distL="0" distR="0">
            <wp:extent cx="4962525" cy="3590925"/>
            <wp:effectExtent l="19050" t="0" r="9525" b="0"/>
            <wp:docPr id="1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14E9" w:rsidRPr="00AB6B11" w:rsidRDefault="00EC3350" w:rsidP="003A14E9">
      <w:pPr>
        <w:tabs>
          <w:tab w:val="left" w:pos="2670"/>
        </w:tabs>
        <w:rPr>
          <w:rFonts w:ascii="Times New Roman" w:hAnsi="Times New Roman" w:cs="Times New Roman"/>
          <w:b/>
          <w:sz w:val="24"/>
          <w:szCs w:val="24"/>
        </w:rPr>
      </w:pPr>
      <w:commentRangeStart w:id="27"/>
      <w:r>
        <w:rPr>
          <w:rFonts w:ascii="Times New Roman" w:hAnsi="Times New Roman" w:cs="Times New Roman"/>
          <w:b/>
          <w:sz w:val="24"/>
          <w:szCs w:val="24"/>
        </w:rPr>
        <w:t>Fig</w:t>
      </w:r>
      <w:commentRangeEnd w:id="27"/>
      <w:r w:rsidR="00031AEE">
        <w:rPr>
          <w:rStyle w:val="CommentReference"/>
        </w:rPr>
        <w:commentReference w:id="27"/>
      </w:r>
      <w:r>
        <w:rPr>
          <w:rFonts w:ascii="Times New Roman" w:hAnsi="Times New Roman" w:cs="Times New Roman"/>
          <w:b/>
          <w:sz w:val="24"/>
          <w:szCs w:val="24"/>
        </w:rPr>
        <w:t xml:space="preserve"> </w:t>
      </w:r>
      <w:r w:rsidR="003A14E9">
        <w:rPr>
          <w:rFonts w:ascii="Times New Roman" w:hAnsi="Times New Roman" w:cs="Times New Roman"/>
          <w:b/>
          <w:sz w:val="24"/>
          <w:szCs w:val="24"/>
        </w:rPr>
        <w:t>4;</w:t>
      </w:r>
      <w:r w:rsidR="003A14E9">
        <w:rPr>
          <w:rFonts w:ascii="Times New Roman" w:hAnsi="Times New Roman" w:cs="Times New Roman"/>
          <w:b/>
          <w:sz w:val="24"/>
          <w:szCs w:val="24"/>
        </w:rPr>
        <w:tab/>
      </w:r>
    </w:p>
    <w:p w:rsidR="003A14E9" w:rsidRPr="00ED2C03" w:rsidRDefault="003A14E9" w:rsidP="003A14E9">
      <w:pPr>
        <w:jc w:val="both"/>
        <w:rPr>
          <w:rFonts w:ascii="Times New Roman" w:hAnsi="Times New Roman" w:cs="Times New Roman"/>
          <w:sz w:val="20"/>
          <w:szCs w:val="24"/>
        </w:rPr>
      </w:pPr>
      <w:r w:rsidRPr="00ED2C03">
        <w:rPr>
          <w:rFonts w:ascii="Times New Roman" w:hAnsi="Times New Roman" w:cs="Times New Roman"/>
          <w:sz w:val="20"/>
          <w:szCs w:val="24"/>
        </w:rPr>
        <w:t>IM: Infected medicated Group</w:t>
      </w:r>
    </w:p>
    <w:p w:rsidR="003A14E9" w:rsidRPr="00ED2C03" w:rsidRDefault="003A14E9" w:rsidP="003A14E9">
      <w:pPr>
        <w:jc w:val="both"/>
        <w:rPr>
          <w:rFonts w:ascii="Times New Roman" w:hAnsi="Times New Roman" w:cs="Times New Roman"/>
          <w:sz w:val="20"/>
          <w:szCs w:val="24"/>
        </w:rPr>
      </w:pPr>
      <w:r w:rsidRPr="00ED2C03">
        <w:rPr>
          <w:rFonts w:ascii="Times New Roman" w:hAnsi="Times New Roman" w:cs="Times New Roman"/>
          <w:sz w:val="20"/>
          <w:szCs w:val="24"/>
        </w:rPr>
        <w:t>INM: Infected non-medicated Group</w:t>
      </w:r>
    </w:p>
    <w:p w:rsidR="003A14E9" w:rsidRPr="00ED2C03" w:rsidRDefault="003A14E9" w:rsidP="003A14E9">
      <w:pPr>
        <w:jc w:val="both"/>
        <w:rPr>
          <w:rFonts w:ascii="Times New Roman" w:hAnsi="Times New Roman" w:cs="Times New Roman"/>
          <w:sz w:val="20"/>
          <w:szCs w:val="24"/>
        </w:rPr>
      </w:pPr>
      <w:r w:rsidRPr="00ED2C03">
        <w:rPr>
          <w:rFonts w:ascii="Times New Roman" w:hAnsi="Times New Roman" w:cs="Times New Roman"/>
          <w:sz w:val="20"/>
          <w:szCs w:val="24"/>
        </w:rPr>
        <w:t>NN: Non-infected non- medicated Group</w:t>
      </w:r>
    </w:p>
    <w:p w:rsidR="003A14E9" w:rsidRPr="00E27789" w:rsidRDefault="003A14E9" w:rsidP="003A14E9">
      <w:pPr>
        <w:spacing w:after="0" w:line="360" w:lineRule="auto"/>
        <w:jc w:val="both"/>
        <w:rPr>
          <w:rFonts w:asciiTheme="majorBidi" w:hAnsiTheme="majorBidi" w:cstheme="majorBidi"/>
          <w:sz w:val="24"/>
          <w:szCs w:val="24"/>
        </w:rPr>
      </w:pPr>
      <w:commentRangeStart w:id="28"/>
      <w:r w:rsidRPr="00E27789">
        <w:rPr>
          <w:rFonts w:asciiTheme="majorBidi" w:hAnsiTheme="majorBidi" w:cstheme="majorBidi"/>
          <w:sz w:val="24"/>
          <w:szCs w:val="24"/>
        </w:rPr>
        <w:t>Lymphoproliferative response to Phytohemagglutinin-P(PHAP) in experimental and control chickens at 24,</w:t>
      </w:r>
      <w:r w:rsidR="00D76F77">
        <w:rPr>
          <w:rFonts w:asciiTheme="majorBidi" w:hAnsiTheme="majorBidi" w:cstheme="majorBidi"/>
          <w:sz w:val="24"/>
          <w:szCs w:val="24"/>
        </w:rPr>
        <w:t xml:space="preserve"> 48 and 72hrs</w:t>
      </w:r>
      <w:r w:rsidRPr="00E27789">
        <w:rPr>
          <w:rFonts w:asciiTheme="majorBidi" w:hAnsiTheme="majorBidi" w:cstheme="majorBidi"/>
          <w:sz w:val="24"/>
          <w:szCs w:val="24"/>
        </w:rPr>
        <w:t xml:space="preserve">. There was no significant difference in pre-PHAP infection cellular response in all groups at 24, 48 and 72hrs. *** and *** show that there is </w:t>
      </w:r>
      <w:r>
        <w:rPr>
          <w:rFonts w:asciiTheme="majorBidi" w:hAnsiTheme="majorBidi" w:cstheme="majorBidi"/>
          <w:sz w:val="24"/>
          <w:szCs w:val="24"/>
        </w:rPr>
        <w:t xml:space="preserve">no </w:t>
      </w:r>
      <w:r w:rsidRPr="00E27789">
        <w:rPr>
          <w:rFonts w:asciiTheme="majorBidi" w:hAnsiTheme="majorBidi" w:cstheme="majorBidi"/>
          <w:sz w:val="24"/>
          <w:szCs w:val="24"/>
        </w:rPr>
        <w:t>significant difference (P˃0.05) in all groups. The results are the means and standard error of means</w:t>
      </w:r>
      <w:commentRangeEnd w:id="28"/>
      <w:r w:rsidR="00B0427E">
        <w:rPr>
          <w:rStyle w:val="CommentReference"/>
        </w:rPr>
        <w:commentReference w:id="28"/>
      </w:r>
      <w:r w:rsidRPr="00E27789">
        <w:rPr>
          <w:rFonts w:asciiTheme="majorBidi" w:hAnsiTheme="majorBidi" w:cstheme="majorBidi"/>
          <w:sz w:val="24"/>
          <w:szCs w:val="24"/>
        </w:rPr>
        <w:t>.</w:t>
      </w:r>
    </w:p>
    <w:p w:rsidR="003A14E9" w:rsidRDefault="003A14E9" w:rsidP="003A14E9">
      <w:pPr>
        <w:jc w:val="both"/>
        <w:rPr>
          <w:rFonts w:ascii="Times New Roman" w:hAnsi="Times New Roman" w:cs="Times New Roman"/>
          <w:sz w:val="20"/>
          <w:szCs w:val="20"/>
        </w:rPr>
      </w:pPr>
    </w:p>
    <w:p w:rsidR="003A14E9" w:rsidRDefault="003A14E9" w:rsidP="003A14E9">
      <w:pPr>
        <w:jc w:val="both"/>
        <w:rPr>
          <w:rFonts w:ascii="Times New Roman" w:hAnsi="Times New Roman" w:cs="Times New Roman"/>
          <w:sz w:val="20"/>
          <w:szCs w:val="20"/>
        </w:rPr>
      </w:pPr>
    </w:p>
    <w:p w:rsidR="003A14E9" w:rsidRDefault="003A14E9" w:rsidP="003A14E9">
      <w:pPr>
        <w:rPr>
          <w:rFonts w:ascii="Times New Roman" w:hAnsi="Times New Roman" w:cs="Times New Roman"/>
          <w:sz w:val="20"/>
          <w:szCs w:val="20"/>
        </w:rPr>
      </w:pPr>
    </w:p>
    <w:p w:rsidR="00EC3350" w:rsidRDefault="00EC3350" w:rsidP="003A14E9">
      <w:pPr>
        <w:rPr>
          <w:rFonts w:ascii="Times New Roman" w:hAnsi="Times New Roman" w:cs="Times New Roman"/>
          <w:sz w:val="20"/>
          <w:szCs w:val="20"/>
        </w:rPr>
      </w:pPr>
    </w:p>
    <w:p w:rsidR="00D76F77" w:rsidRDefault="00D76F77" w:rsidP="003A14E9">
      <w:pPr>
        <w:rPr>
          <w:rFonts w:ascii="Times New Roman" w:hAnsi="Times New Roman" w:cs="Times New Roman"/>
          <w:b/>
          <w:sz w:val="24"/>
          <w:szCs w:val="24"/>
        </w:rPr>
      </w:pPr>
    </w:p>
    <w:p w:rsidR="003A14E9" w:rsidRPr="005B3765" w:rsidRDefault="003A14E9" w:rsidP="003A14E9">
      <w:pPr>
        <w:rPr>
          <w:rFonts w:ascii="Times New Roman" w:hAnsi="Times New Roman" w:cs="Times New Roman"/>
          <w:b/>
          <w:sz w:val="24"/>
          <w:szCs w:val="24"/>
        </w:rPr>
      </w:pPr>
      <w:r w:rsidRPr="00246317">
        <w:rPr>
          <w:rFonts w:ascii="Times New Roman" w:hAnsi="Times New Roman" w:cs="Times New Roman"/>
          <w:b/>
          <w:sz w:val="24"/>
          <w:szCs w:val="24"/>
        </w:rPr>
        <w:t xml:space="preserve">Total anti-SRBCs (sheep red blood cells) antibody titer in </w:t>
      </w:r>
      <w:r>
        <w:rPr>
          <w:rFonts w:ascii="Times New Roman" w:hAnsi="Times New Roman" w:cs="Times New Roman"/>
          <w:b/>
          <w:i/>
          <w:sz w:val="24"/>
          <w:szCs w:val="24"/>
        </w:rPr>
        <w:t>R. communis</w:t>
      </w:r>
      <w:r>
        <w:rPr>
          <w:rFonts w:ascii="Times New Roman" w:hAnsi="Times New Roman" w:cs="Times New Roman"/>
          <w:b/>
          <w:sz w:val="24"/>
          <w:szCs w:val="24"/>
        </w:rPr>
        <w:t xml:space="preserve"> 4, 5 and 6% treated broiler chicks artificially infected with </w:t>
      </w:r>
      <w:r w:rsidRPr="00246317">
        <w:rPr>
          <w:rFonts w:ascii="Times New Roman" w:hAnsi="Times New Roman" w:cs="Times New Roman"/>
          <w:b/>
          <w:i/>
          <w:sz w:val="24"/>
          <w:szCs w:val="24"/>
        </w:rPr>
        <w:t>Eimeria</w:t>
      </w:r>
      <w:r>
        <w:rPr>
          <w:rFonts w:ascii="Times New Roman" w:hAnsi="Times New Roman" w:cs="Times New Roman"/>
          <w:b/>
          <w:sz w:val="24"/>
          <w:szCs w:val="24"/>
        </w:rPr>
        <w:t xml:space="preserve"> species.</w:t>
      </w:r>
    </w:p>
    <w:p w:rsidR="003A14E9" w:rsidRDefault="003A14E9" w:rsidP="003A14E9">
      <w:pPr>
        <w:rPr>
          <w:rFonts w:ascii="Times New Roman" w:hAnsi="Times New Roman" w:cs="Times New Roman"/>
          <w:b/>
          <w:sz w:val="24"/>
          <w:szCs w:val="24"/>
        </w:rPr>
      </w:pPr>
      <w:r>
        <w:rPr>
          <w:noProof/>
        </w:rPr>
        <w:lastRenderedPageBreak/>
        <w:drawing>
          <wp:inline distT="0" distB="0" distL="0" distR="0">
            <wp:extent cx="4895850" cy="3495675"/>
            <wp:effectExtent l="19050" t="0" r="1905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A14E9" w:rsidRDefault="003A14E9" w:rsidP="003A14E9">
      <w:pPr>
        <w:rPr>
          <w:rFonts w:ascii="Times New Roman" w:hAnsi="Times New Roman" w:cs="Times New Roman"/>
          <w:b/>
          <w:sz w:val="24"/>
          <w:szCs w:val="24"/>
        </w:rPr>
      </w:pPr>
    </w:p>
    <w:p w:rsidR="003A14E9" w:rsidRPr="00AB6B11" w:rsidRDefault="00EC3350" w:rsidP="003A14E9">
      <w:pPr>
        <w:rPr>
          <w:rFonts w:ascii="Times New Roman" w:hAnsi="Times New Roman" w:cs="Times New Roman"/>
          <w:sz w:val="20"/>
          <w:szCs w:val="20"/>
        </w:rPr>
      </w:pPr>
      <w:commentRangeStart w:id="29"/>
      <w:r>
        <w:rPr>
          <w:rFonts w:ascii="Times New Roman" w:hAnsi="Times New Roman" w:cs="Times New Roman"/>
          <w:b/>
          <w:sz w:val="24"/>
          <w:szCs w:val="24"/>
        </w:rPr>
        <w:t xml:space="preserve">Fig </w:t>
      </w:r>
      <w:commentRangeEnd w:id="29"/>
      <w:r w:rsidR="00031AEE">
        <w:rPr>
          <w:rStyle w:val="CommentReference"/>
        </w:rPr>
        <w:commentReference w:id="29"/>
      </w:r>
      <w:r>
        <w:rPr>
          <w:rFonts w:ascii="Times New Roman" w:hAnsi="Times New Roman" w:cs="Times New Roman"/>
          <w:b/>
          <w:sz w:val="24"/>
          <w:szCs w:val="24"/>
        </w:rPr>
        <w:t>5</w:t>
      </w:r>
      <w:r w:rsidR="003A14E9">
        <w:rPr>
          <w:rFonts w:ascii="Times New Roman" w:hAnsi="Times New Roman" w:cs="Times New Roman"/>
          <w:b/>
          <w:sz w:val="24"/>
          <w:szCs w:val="24"/>
        </w:rPr>
        <w:t>;</w:t>
      </w:r>
    </w:p>
    <w:p w:rsidR="003A14E9" w:rsidRPr="00ED2C03" w:rsidRDefault="003A14E9" w:rsidP="003A14E9">
      <w:pPr>
        <w:jc w:val="both"/>
        <w:rPr>
          <w:rFonts w:ascii="Times New Roman" w:hAnsi="Times New Roman" w:cs="Times New Roman"/>
          <w:sz w:val="20"/>
          <w:szCs w:val="20"/>
        </w:rPr>
      </w:pPr>
      <w:r w:rsidRPr="00ED2C03">
        <w:rPr>
          <w:rFonts w:ascii="Times New Roman" w:hAnsi="Times New Roman" w:cs="Times New Roman"/>
          <w:sz w:val="20"/>
          <w:szCs w:val="20"/>
        </w:rPr>
        <w:t>PPI; Post primary injection</w:t>
      </w:r>
    </w:p>
    <w:p w:rsidR="003A14E9" w:rsidRPr="00ED2C03" w:rsidRDefault="003A14E9" w:rsidP="003A14E9">
      <w:pPr>
        <w:jc w:val="both"/>
        <w:rPr>
          <w:rFonts w:ascii="Times New Roman" w:hAnsi="Times New Roman" w:cs="Times New Roman"/>
          <w:sz w:val="20"/>
          <w:szCs w:val="20"/>
        </w:rPr>
      </w:pPr>
      <w:r w:rsidRPr="00ED2C03">
        <w:rPr>
          <w:rFonts w:ascii="Times New Roman" w:hAnsi="Times New Roman" w:cs="Times New Roman"/>
          <w:sz w:val="20"/>
          <w:szCs w:val="20"/>
        </w:rPr>
        <w:t>PSI; Post-secondary injection</w:t>
      </w:r>
    </w:p>
    <w:p w:rsidR="003A14E9" w:rsidRPr="00ED2C03" w:rsidRDefault="003A14E9" w:rsidP="003A14E9">
      <w:pPr>
        <w:jc w:val="both"/>
        <w:rPr>
          <w:rFonts w:ascii="Times New Roman" w:hAnsi="Times New Roman" w:cs="Times New Roman"/>
          <w:sz w:val="20"/>
          <w:szCs w:val="20"/>
        </w:rPr>
      </w:pPr>
      <w:r w:rsidRPr="00ED2C03">
        <w:rPr>
          <w:rFonts w:ascii="Times New Roman" w:hAnsi="Times New Roman" w:cs="Times New Roman"/>
          <w:sz w:val="20"/>
          <w:szCs w:val="20"/>
        </w:rPr>
        <w:t xml:space="preserve">IM; infected medicated </w:t>
      </w:r>
    </w:p>
    <w:p w:rsidR="003A14E9" w:rsidRPr="00ED2C03" w:rsidRDefault="003A14E9" w:rsidP="003A14E9">
      <w:pPr>
        <w:jc w:val="both"/>
        <w:rPr>
          <w:rFonts w:ascii="Times New Roman" w:hAnsi="Times New Roman" w:cs="Times New Roman"/>
          <w:sz w:val="20"/>
          <w:szCs w:val="20"/>
        </w:rPr>
      </w:pPr>
      <w:r w:rsidRPr="00ED2C03">
        <w:rPr>
          <w:rFonts w:ascii="Times New Roman" w:hAnsi="Times New Roman" w:cs="Times New Roman"/>
          <w:sz w:val="20"/>
          <w:szCs w:val="20"/>
        </w:rPr>
        <w:t>INM; infected non</w:t>
      </w:r>
      <w:r>
        <w:rPr>
          <w:rFonts w:ascii="Times New Roman" w:hAnsi="Times New Roman" w:cs="Times New Roman"/>
          <w:sz w:val="20"/>
          <w:szCs w:val="20"/>
        </w:rPr>
        <w:t>-</w:t>
      </w:r>
      <w:r w:rsidRPr="00ED2C03">
        <w:rPr>
          <w:rFonts w:ascii="Times New Roman" w:hAnsi="Times New Roman" w:cs="Times New Roman"/>
          <w:sz w:val="20"/>
          <w:szCs w:val="20"/>
        </w:rPr>
        <w:t xml:space="preserve">medicated </w:t>
      </w:r>
    </w:p>
    <w:p w:rsidR="003A14E9" w:rsidRDefault="003A14E9" w:rsidP="003A14E9">
      <w:pPr>
        <w:jc w:val="both"/>
        <w:rPr>
          <w:rFonts w:ascii="Times New Roman" w:hAnsi="Times New Roman" w:cs="Times New Roman"/>
          <w:sz w:val="24"/>
          <w:szCs w:val="24"/>
        </w:rPr>
      </w:pPr>
      <w:r>
        <w:rPr>
          <w:rFonts w:ascii="Times New Roman" w:hAnsi="Times New Roman" w:cs="Times New Roman"/>
          <w:sz w:val="20"/>
          <w:szCs w:val="20"/>
        </w:rPr>
        <w:t>NN; non-infected non-</w:t>
      </w:r>
      <w:r w:rsidRPr="00ED2C03">
        <w:rPr>
          <w:rFonts w:ascii="Times New Roman" w:hAnsi="Times New Roman" w:cs="Times New Roman"/>
          <w:sz w:val="20"/>
          <w:szCs w:val="20"/>
        </w:rPr>
        <w:t>medicated</w:t>
      </w:r>
    </w:p>
    <w:p w:rsidR="003A14E9" w:rsidRDefault="003A14E9" w:rsidP="003A14E9">
      <w:pPr>
        <w:jc w:val="both"/>
        <w:rPr>
          <w:rFonts w:ascii="Times New Roman" w:hAnsi="Times New Roman" w:cs="Times New Roman"/>
          <w:sz w:val="24"/>
          <w:szCs w:val="24"/>
        </w:rPr>
      </w:pPr>
      <w:r w:rsidRPr="001F761E">
        <w:rPr>
          <w:rFonts w:ascii="Times New Roman" w:hAnsi="Times New Roman" w:cs="Times New Roman"/>
          <w:sz w:val="24"/>
          <w:szCs w:val="24"/>
        </w:rPr>
        <w:t>Total antibody t</w:t>
      </w:r>
      <w:r>
        <w:rPr>
          <w:rFonts w:ascii="Times New Roman" w:hAnsi="Times New Roman" w:cs="Times New Roman"/>
          <w:sz w:val="24"/>
          <w:szCs w:val="24"/>
        </w:rPr>
        <w:t>iters at 7 days of PPI were non-</w:t>
      </w:r>
      <w:r w:rsidRPr="001F761E">
        <w:rPr>
          <w:rFonts w:ascii="Times New Roman" w:hAnsi="Times New Roman" w:cs="Times New Roman"/>
          <w:sz w:val="24"/>
          <w:szCs w:val="24"/>
        </w:rPr>
        <w:t>significantly different (P ˃0.05) in all group</w:t>
      </w:r>
      <w:r>
        <w:rPr>
          <w:rFonts w:ascii="Times New Roman" w:hAnsi="Times New Roman" w:cs="Times New Roman"/>
          <w:sz w:val="24"/>
          <w:szCs w:val="24"/>
        </w:rPr>
        <w:t xml:space="preserve">s at </w:t>
      </w:r>
      <w:r w:rsidRPr="001F761E">
        <w:rPr>
          <w:rFonts w:ascii="Times New Roman" w:hAnsi="Times New Roman" w:cs="Times New Roman"/>
          <w:sz w:val="24"/>
          <w:szCs w:val="24"/>
        </w:rPr>
        <w:t>7 and 14 da</w:t>
      </w:r>
      <w:r>
        <w:rPr>
          <w:rFonts w:ascii="Times New Roman" w:hAnsi="Times New Roman" w:cs="Times New Roman"/>
          <w:sz w:val="24"/>
          <w:szCs w:val="24"/>
        </w:rPr>
        <w:t>ys of PSI these titers were non-</w:t>
      </w:r>
      <w:r w:rsidRPr="001F761E">
        <w:rPr>
          <w:rFonts w:ascii="Times New Roman" w:hAnsi="Times New Roman" w:cs="Times New Roman"/>
          <w:sz w:val="24"/>
          <w:szCs w:val="24"/>
        </w:rPr>
        <w:t xml:space="preserve">significantly different (P˃0.05) in </w:t>
      </w:r>
      <w:r w:rsidRPr="001F761E">
        <w:rPr>
          <w:rFonts w:ascii="Times New Roman" w:hAnsi="Times New Roman" w:cs="Times New Roman"/>
          <w:i/>
          <w:sz w:val="24"/>
          <w:szCs w:val="24"/>
        </w:rPr>
        <w:t>R. communis</w:t>
      </w:r>
      <w:r>
        <w:rPr>
          <w:rFonts w:ascii="Times New Roman" w:hAnsi="Times New Roman" w:cs="Times New Roman"/>
          <w:sz w:val="24"/>
          <w:szCs w:val="24"/>
        </w:rPr>
        <w:t xml:space="preserve"> 4, 5 and 6% </w:t>
      </w:r>
      <w:r w:rsidRPr="001F761E">
        <w:rPr>
          <w:rFonts w:ascii="Times New Roman" w:hAnsi="Times New Roman" w:cs="Times New Roman"/>
          <w:sz w:val="24"/>
          <w:szCs w:val="24"/>
        </w:rPr>
        <w:t xml:space="preserve">but, were significantly different (P˂0.05) </w:t>
      </w:r>
      <w:r w:rsidR="00E47002">
        <w:rPr>
          <w:rFonts w:ascii="Times New Roman" w:hAnsi="Times New Roman" w:cs="Times New Roman"/>
          <w:sz w:val="24"/>
          <w:szCs w:val="24"/>
        </w:rPr>
        <w:t>to INM groups</w:t>
      </w:r>
      <w:r w:rsidRPr="001F761E">
        <w:rPr>
          <w:rFonts w:ascii="Times New Roman" w:hAnsi="Times New Roman" w:cs="Times New Roman"/>
          <w:sz w:val="24"/>
          <w:szCs w:val="24"/>
        </w:rPr>
        <w:t>.</w:t>
      </w:r>
    </w:p>
    <w:p w:rsidR="00E47002" w:rsidRPr="00E47002" w:rsidRDefault="00E47002" w:rsidP="00AF3474">
      <w:pPr>
        <w:spacing w:after="120" w:line="276" w:lineRule="auto"/>
        <w:jc w:val="both"/>
        <w:rPr>
          <w:rFonts w:ascii="Times New Roman" w:hAnsi="Times New Roman" w:cs="Times New Roman"/>
          <w:b/>
          <w:sz w:val="24"/>
          <w:szCs w:val="24"/>
        </w:rPr>
      </w:pPr>
      <w:r w:rsidRPr="00E47002">
        <w:rPr>
          <w:rFonts w:ascii="Times New Roman" w:hAnsi="Times New Roman" w:cs="Times New Roman"/>
          <w:b/>
          <w:sz w:val="24"/>
          <w:szCs w:val="24"/>
        </w:rPr>
        <w:t>DISCUSSION</w:t>
      </w:r>
    </w:p>
    <w:p w:rsidR="00E47002" w:rsidRPr="00E47002" w:rsidRDefault="00E47002" w:rsidP="00AF3474">
      <w:pPr>
        <w:spacing w:after="120" w:line="276" w:lineRule="auto"/>
        <w:jc w:val="both"/>
        <w:rPr>
          <w:rFonts w:ascii="Times New Roman" w:hAnsi="Times New Roman" w:cs="Times New Roman"/>
          <w:sz w:val="24"/>
          <w:szCs w:val="24"/>
        </w:rPr>
      </w:pPr>
      <w:commentRangeStart w:id="30"/>
      <w:r w:rsidRPr="00E47002">
        <w:rPr>
          <w:rFonts w:ascii="Times New Roman" w:hAnsi="Times New Roman" w:cs="Times New Roman"/>
          <w:sz w:val="24"/>
          <w:szCs w:val="24"/>
        </w:rPr>
        <w:t xml:space="preserve">Avian coccidiosis is a vital parasitic disease that has caused considerable economic losses throughout the world. An estimated annual economic lossis about $800 million worldwide for the poultry industry due to </w:t>
      </w:r>
      <w:r>
        <w:rPr>
          <w:rFonts w:ascii="Times New Roman" w:hAnsi="Times New Roman" w:cs="Times New Roman"/>
          <w:sz w:val="24"/>
          <w:szCs w:val="24"/>
        </w:rPr>
        <w:t>commercial losses.</w:t>
      </w:r>
      <w:r w:rsidRPr="00E47002">
        <w:rPr>
          <w:rFonts w:ascii="Times New Roman" w:hAnsi="Times New Roman" w:cs="Times New Roman"/>
          <w:sz w:val="24"/>
          <w:szCs w:val="24"/>
        </w:rPr>
        <w:t xml:space="preserve"> The development of drug resistant parasites and failure of chemotherapeutic agents have forced the scientists to sort out alternative approaches for disease control. A large amount of human population relies on the use of plant based medicinal products to combat ailments and they are proved to be very effective as so far no resistance has been developed against them. Recently, a significant number of scientific publications have demonstrated </w:t>
      </w:r>
      <w:commentRangeEnd w:id="30"/>
      <w:r w:rsidR="00B0427E">
        <w:rPr>
          <w:rStyle w:val="CommentReference"/>
        </w:rPr>
        <w:commentReference w:id="30"/>
      </w:r>
      <w:r w:rsidRPr="00E47002">
        <w:rPr>
          <w:rFonts w:ascii="Times New Roman" w:hAnsi="Times New Roman" w:cs="Times New Roman"/>
          <w:sz w:val="24"/>
          <w:szCs w:val="24"/>
        </w:rPr>
        <w:t xml:space="preserve">the </w:t>
      </w:r>
      <w:r w:rsidR="009E0A74">
        <w:rPr>
          <w:rFonts w:ascii="Times New Roman" w:hAnsi="Times New Roman" w:cs="Times New Roman"/>
          <w:sz w:val="24"/>
          <w:szCs w:val="24"/>
        </w:rPr>
        <w:t xml:space="preserve">potential benefit of different </w:t>
      </w:r>
      <w:r w:rsidRPr="00E47002">
        <w:rPr>
          <w:rFonts w:ascii="Times New Roman" w:hAnsi="Times New Roman" w:cs="Times New Roman"/>
          <w:sz w:val="24"/>
          <w:szCs w:val="24"/>
        </w:rPr>
        <w:t xml:space="preserve">chemicals of plant origin against avian coccidiosis </w:t>
      </w:r>
      <w:r>
        <w:rPr>
          <w:rFonts w:ascii="Times New Roman" w:hAnsi="Times New Roman" w:cs="Times New Roman"/>
          <w:sz w:val="24"/>
          <w:szCs w:val="24"/>
          <w:vertAlign w:val="superscript"/>
        </w:rPr>
        <w:t>24</w:t>
      </w:r>
      <w:r w:rsidR="009E0A74">
        <w:rPr>
          <w:rFonts w:ascii="Times New Roman" w:hAnsi="Times New Roman" w:cs="Times New Roman"/>
          <w:sz w:val="24"/>
          <w:szCs w:val="24"/>
          <w:vertAlign w:val="superscript"/>
        </w:rPr>
        <w:t>,25,26,27</w:t>
      </w:r>
      <w:r w:rsidRPr="00E47002">
        <w:rPr>
          <w:rFonts w:ascii="Times New Roman" w:hAnsi="Times New Roman" w:cs="Times New Roman"/>
          <w:sz w:val="24"/>
          <w:szCs w:val="24"/>
        </w:rPr>
        <w:t>.</w:t>
      </w:r>
    </w:p>
    <w:p w:rsidR="009E0A74" w:rsidRDefault="00E47002" w:rsidP="00AF3474">
      <w:pPr>
        <w:spacing w:after="120" w:line="276" w:lineRule="auto"/>
        <w:jc w:val="both"/>
        <w:rPr>
          <w:rFonts w:ascii="Times New Roman" w:hAnsi="Times New Roman" w:cs="Times New Roman"/>
          <w:sz w:val="24"/>
          <w:szCs w:val="24"/>
        </w:rPr>
      </w:pPr>
      <w:r w:rsidRPr="00E47002">
        <w:rPr>
          <w:rFonts w:ascii="Times New Roman" w:hAnsi="Times New Roman" w:cs="Times New Roman"/>
          <w:sz w:val="24"/>
          <w:szCs w:val="24"/>
        </w:rPr>
        <w:t>Castor oil (</w:t>
      </w:r>
      <w:commentRangeStart w:id="31"/>
      <w:r w:rsidRPr="00E47002">
        <w:rPr>
          <w:rFonts w:ascii="Times New Roman" w:hAnsi="Times New Roman" w:cs="Times New Roman"/>
          <w:i/>
          <w:sz w:val="24"/>
          <w:szCs w:val="24"/>
        </w:rPr>
        <w:t>Ricinus communis</w:t>
      </w:r>
      <w:commentRangeEnd w:id="31"/>
      <w:r w:rsidR="00031AEE">
        <w:rPr>
          <w:rStyle w:val="CommentReference"/>
        </w:rPr>
        <w:commentReference w:id="31"/>
      </w:r>
      <w:r>
        <w:rPr>
          <w:rFonts w:ascii="Times New Roman" w:hAnsi="Times New Roman" w:cs="Times New Roman"/>
          <w:sz w:val="24"/>
          <w:szCs w:val="24"/>
        </w:rPr>
        <w:t xml:space="preserve">) is a </w:t>
      </w:r>
      <w:r w:rsidRPr="00E47002">
        <w:rPr>
          <w:rFonts w:ascii="Times New Roman" w:hAnsi="Times New Roman" w:cs="Times New Roman"/>
          <w:sz w:val="24"/>
          <w:szCs w:val="24"/>
        </w:rPr>
        <w:t xml:space="preserve">very potent medicinal plant. It is found all over the world, both in tropical and temperate regions. The stem, roots, leaves and seeds of this plant have anti- inflammatory, anti-oxidant, antimicrobial and anthelmintic properties. The oil has proven its efficacy against intestinal inflammation and is used as laxative also. Stem of </w:t>
      </w:r>
      <w:r w:rsidRPr="00E47002">
        <w:rPr>
          <w:rFonts w:ascii="Times New Roman" w:hAnsi="Times New Roman" w:cs="Times New Roman"/>
          <w:i/>
          <w:sz w:val="24"/>
          <w:szCs w:val="24"/>
        </w:rPr>
        <w:t>R. communis</w:t>
      </w:r>
      <w:r w:rsidRPr="00E47002">
        <w:rPr>
          <w:rFonts w:ascii="Times New Roman" w:hAnsi="Times New Roman" w:cs="Times New Roman"/>
          <w:sz w:val="24"/>
          <w:szCs w:val="24"/>
        </w:rPr>
        <w:t xml:space="preserve"> have </w:t>
      </w:r>
      <w:r w:rsidRPr="00E47002">
        <w:rPr>
          <w:rFonts w:ascii="Times New Roman" w:hAnsi="Times New Roman" w:cs="Times New Roman"/>
          <w:sz w:val="24"/>
          <w:szCs w:val="24"/>
        </w:rPr>
        <w:lastRenderedPageBreak/>
        <w:t>anticancer, antidiabetic and antiprotozoal activity</w:t>
      </w:r>
      <w:r w:rsidR="009E0A74">
        <w:rPr>
          <w:rFonts w:ascii="Times New Roman" w:hAnsi="Times New Roman" w:cs="Times New Roman"/>
          <w:sz w:val="24"/>
          <w:szCs w:val="24"/>
          <w:vertAlign w:val="superscript"/>
        </w:rPr>
        <w:t>28</w:t>
      </w:r>
      <w:r w:rsidRPr="00E47002">
        <w:rPr>
          <w:rFonts w:ascii="Times New Roman" w:hAnsi="Times New Roman" w:cs="Times New Roman"/>
          <w:sz w:val="24"/>
          <w:szCs w:val="24"/>
        </w:rPr>
        <w:t>. The plant has various phytochemical constituents like flavonoids, saponins, glycosides, alkaloids, steroids and tannins.</w:t>
      </w:r>
    </w:p>
    <w:p w:rsidR="009E0A74" w:rsidRPr="009E0A74" w:rsidRDefault="009E0A74" w:rsidP="00AF3474">
      <w:pPr>
        <w:spacing w:after="120" w:line="276" w:lineRule="auto"/>
        <w:jc w:val="both"/>
        <w:rPr>
          <w:rFonts w:ascii="Times New Roman" w:hAnsi="Times New Roman" w:cs="Times New Roman"/>
          <w:sz w:val="24"/>
          <w:szCs w:val="24"/>
        </w:rPr>
      </w:pPr>
      <w:r w:rsidRPr="009E0A74">
        <w:rPr>
          <w:rFonts w:ascii="Times New Roman" w:hAnsi="Times New Roman" w:cs="Times New Roman"/>
          <w:sz w:val="24"/>
          <w:szCs w:val="24"/>
        </w:rPr>
        <w:t xml:space="preserve">Immunostimulatory effect of </w:t>
      </w:r>
      <w:r w:rsidRPr="009E0A74">
        <w:rPr>
          <w:rFonts w:ascii="Times New Roman" w:hAnsi="Times New Roman" w:cs="Times New Roman"/>
          <w:i/>
          <w:sz w:val="24"/>
          <w:szCs w:val="24"/>
        </w:rPr>
        <w:t>R. communis</w:t>
      </w:r>
      <w:r w:rsidRPr="009E0A74">
        <w:rPr>
          <w:rFonts w:ascii="Times New Roman" w:hAnsi="Times New Roman" w:cs="Times New Roman"/>
          <w:sz w:val="24"/>
          <w:szCs w:val="24"/>
        </w:rPr>
        <w:t xml:space="preserve"> was evaluated by using Phytohemagglutinin-P (PHA-P) to detect cell-mediated immunity and antibody response. Sheep red blood cells (SRBCs) were used to detect </w:t>
      </w:r>
      <w:commentRangeStart w:id="32"/>
      <w:r w:rsidRPr="009E0A74">
        <w:rPr>
          <w:rFonts w:ascii="Times New Roman" w:hAnsi="Times New Roman" w:cs="Times New Roman"/>
          <w:sz w:val="24"/>
          <w:szCs w:val="24"/>
        </w:rPr>
        <w:t xml:space="preserve">the humoral immunity. Results of study showed that supplementation of </w:t>
      </w:r>
      <w:r w:rsidRPr="009E0A74">
        <w:rPr>
          <w:rFonts w:ascii="Times New Roman" w:hAnsi="Times New Roman" w:cs="Times New Roman"/>
          <w:i/>
          <w:sz w:val="24"/>
          <w:szCs w:val="24"/>
        </w:rPr>
        <w:t xml:space="preserve">R. communis </w:t>
      </w:r>
      <w:r w:rsidRPr="009E0A74">
        <w:rPr>
          <w:rFonts w:ascii="Times New Roman" w:hAnsi="Times New Roman" w:cs="Times New Roman"/>
          <w:sz w:val="24"/>
          <w:szCs w:val="24"/>
        </w:rPr>
        <w:t xml:space="preserve">at the rate of 6% per kilogram of feed improved the cellular and humoral immunity against infection of mixed </w:t>
      </w:r>
      <w:r w:rsidRPr="009E0A74">
        <w:rPr>
          <w:rFonts w:ascii="Times New Roman" w:hAnsi="Times New Roman" w:cs="Times New Roman"/>
          <w:i/>
          <w:sz w:val="24"/>
          <w:szCs w:val="24"/>
        </w:rPr>
        <w:t>Eimeria</w:t>
      </w:r>
      <w:r w:rsidRPr="009E0A74">
        <w:rPr>
          <w:rFonts w:ascii="Times New Roman" w:hAnsi="Times New Roman" w:cs="Times New Roman"/>
          <w:sz w:val="24"/>
          <w:szCs w:val="24"/>
        </w:rPr>
        <w:t xml:space="preserve"> species in chickens. The similar immunostimulatory results on anticoccidial activity of different plants were also reported by previous studies (Dalloul </w:t>
      </w:r>
      <w:r w:rsidRPr="009E0A74">
        <w:rPr>
          <w:rFonts w:ascii="Times New Roman" w:hAnsi="Times New Roman" w:cs="Times New Roman"/>
          <w:i/>
          <w:sz w:val="24"/>
          <w:szCs w:val="24"/>
        </w:rPr>
        <w:t>et al</w:t>
      </w:r>
      <w:r w:rsidRPr="009E0A74">
        <w:rPr>
          <w:rFonts w:ascii="Times New Roman" w:hAnsi="Times New Roman" w:cs="Times New Roman"/>
          <w:sz w:val="24"/>
          <w:szCs w:val="24"/>
        </w:rPr>
        <w:t xml:space="preserve">., </w:t>
      </w:r>
      <w:r w:rsidRPr="00047DA9">
        <w:rPr>
          <w:rFonts w:ascii="Times New Roman" w:hAnsi="Times New Roman" w:cs="Times New Roman"/>
          <w:strike/>
          <w:color w:val="FF0000"/>
          <w:sz w:val="24"/>
          <w:szCs w:val="24"/>
        </w:rPr>
        <w:t>2006</w:t>
      </w:r>
      <w:r w:rsidRPr="009E0A74">
        <w:rPr>
          <w:rFonts w:ascii="Times New Roman" w:hAnsi="Times New Roman" w:cs="Times New Roman"/>
          <w:sz w:val="24"/>
          <w:szCs w:val="24"/>
        </w:rPr>
        <w:t xml:space="preserve">; Lee </w:t>
      </w:r>
      <w:r w:rsidRPr="009E0A74">
        <w:rPr>
          <w:rFonts w:ascii="Times New Roman" w:hAnsi="Times New Roman" w:cs="Times New Roman"/>
          <w:i/>
          <w:sz w:val="24"/>
          <w:szCs w:val="24"/>
        </w:rPr>
        <w:t>et al</w:t>
      </w:r>
      <w:r w:rsidRPr="009E0A74">
        <w:rPr>
          <w:rFonts w:ascii="Times New Roman" w:hAnsi="Times New Roman" w:cs="Times New Roman"/>
          <w:sz w:val="24"/>
          <w:szCs w:val="24"/>
        </w:rPr>
        <w:t xml:space="preserve">., </w:t>
      </w:r>
      <w:r w:rsidRPr="00047DA9">
        <w:rPr>
          <w:rFonts w:ascii="Times New Roman" w:hAnsi="Times New Roman" w:cs="Times New Roman"/>
          <w:strike/>
          <w:color w:val="FF0000"/>
          <w:sz w:val="24"/>
          <w:szCs w:val="24"/>
        </w:rPr>
        <w:t>2009</w:t>
      </w:r>
      <w:r w:rsidRPr="009E0A74">
        <w:rPr>
          <w:rFonts w:ascii="Times New Roman" w:hAnsi="Times New Roman" w:cs="Times New Roman"/>
          <w:sz w:val="24"/>
          <w:szCs w:val="24"/>
        </w:rPr>
        <w:t xml:space="preserve">; Awais </w:t>
      </w:r>
      <w:r w:rsidRPr="009E0A74">
        <w:rPr>
          <w:rFonts w:ascii="Times New Roman" w:hAnsi="Times New Roman" w:cs="Times New Roman"/>
          <w:i/>
          <w:sz w:val="24"/>
          <w:szCs w:val="24"/>
        </w:rPr>
        <w:t>et al</w:t>
      </w:r>
      <w:r w:rsidRPr="009E0A74">
        <w:rPr>
          <w:rFonts w:ascii="Times New Roman" w:hAnsi="Times New Roman" w:cs="Times New Roman"/>
          <w:sz w:val="24"/>
          <w:szCs w:val="24"/>
        </w:rPr>
        <w:t xml:space="preserve">., </w:t>
      </w:r>
      <w:r w:rsidRPr="00047DA9">
        <w:rPr>
          <w:rFonts w:ascii="Times New Roman" w:hAnsi="Times New Roman" w:cs="Times New Roman"/>
          <w:strike/>
          <w:color w:val="FF0000"/>
          <w:sz w:val="24"/>
          <w:szCs w:val="24"/>
        </w:rPr>
        <w:t>2011</w:t>
      </w:r>
      <w:r w:rsidRPr="009E0A74">
        <w:rPr>
          <w:rFonts w:ascii="Times New Roman" w:hAnsi="Times New Roman" w:cs="Times New Roman"/>
          <w:sz w:val="24"/>
          <w:szCs w:val="24"/>
        </w:rPr>
        <w:t xml:space="preserve">; Akhtar </w:t>
      </w:r>
      <w:r w:rsidRPr="009E0A74">
        <w:rPr>
          <w:rFonts w:ascii="Times New Roman" w:hAnsi="Times New Roman" w:cs="Times New Roman"/>
          <w:i/>
          <w:sz w:val="24"/>
          <w:szCs w:val="24"/>
        </w:rPr>
        <w:t>et al</w:t>
      </w:r>
      <w:r w:rsidRPr="009E0A74">
        <w:rPr>
          <w:rFonts w:ascii="Times New Roman" w:hAnsi="Times New Roman" w:cs="Times New Roman"/>
          <w:sz w:val="24"/>
          <w:szCs w:val="24"/>
        </w:rPr>
        <w:t xml:space="preserve">., </w:t>
      </w:r>
      <w:r w:rsidRPr="00047DA9">
        <w:rPr>
          <w:rFonts w:ascii="Times New Roman" w:hAnsi="Times New Roman" w:cs="Times New Roman"/>
          <w:strike/>
          <w:color w:val="FF0000"/>
          <w:sz w:val="24"/>
          <w:szCs w:val="24"/>
        </w:rPr>
        <w:t>2012</w:t>
      </w:r>
      <w:r w:rsidRPr="009E0A74">
        <w:rPr>
          <w:rFonts w:ascii="Times New Roman" w:hAnsi="Times New Roman" w:cs="Times New Roman"/>
          <w:sz w:val="24"/>
          <w:szCs w:val="24"/>
        </w:rPr>
        <w:t>).</w:t>
      </w:r>
      <w:commentRangeEnd w:id="32"/>
      <w:r w:rsidR="00B0427E">
        <w:rPr>
          <w:rStyle w:val="CommentReference"/>
        </w:rPr>
        <w:commentReference w:id="32"/>
      </w:r>
    </w:p>
    <w:p w:rsidR="00E47002" w:rsidRPr="00E47002" w:rsidRDefault="00E47002" w:rsidP="00AF3474">
      <w:pPr>
        <w:spacing w:after="120" w:line="276" w:lineRule="auto"/>
        <w:jc w:val="both"/>
        <w:rPr>
          <w:rFonts w:ascii="Times New Roman" w:hAnsi="Times New Roman" w:cs="Times New Roman"/>
          <w:sz w:val="24"/>
          <w:szCs w:val="24"/>
        </w:rPr>
      </w:pPr>
      <w:r w:rsidRPr="00E47002">
        <w:rPr>
          <w:rFonts w:ascii="Times New Roman" w:hAnsi="Times New Roman" w:cs="Times New Roman"/>
          <w:sz w:val="24"/>
          <w:szCs w:val="24"/>
        </w:rPr>
        <w:t xml:space="preserve">Keeping in view the above characteristics of </w:t>
      </w:r>
      <w:r w:rsidRPr="00E47002">
        <w:rPr>
          <w:rFonts w:ascii="Times New Roman" w:hAnsi="Times New Roman" w:cs="Times New Roman"/>
          <w:i/>
          <w:sz w:val="24"/>
          <w:szCs w:val="24"/>
        </w:rPr>
        <w:t>R. communis</w:t>
      </w:r>
      <w:r w:rsidRPr="00E47002">
        <w:rPr>
          <w:rFonts w:ascii="Times New Roman" w:hAnsi="Times New Roman" w:cs="Times New Roman"/>
          <w:sz w:val="24"/>
          <w:szCs w:val="24"/>
        </w:rPr>
        <w:t xml:space="preserve">, the current study was designed to evaluate the immunomodulatory and anticoccidial potential of this plant by both </w:t>
      </w:r>
      <w:r w:rsidRPr="00E47002">
        <w:rPr>
          <w:rFonts w:ascii="Times New Roman" w:hAnsi="Times New Roman" w:cs="Times New Roman"/>
          <w:i/>
          <w:sz w:val="24"/>
          <w:szCs w:val="24"/>
        </w:rPr>
        <w:t xml:space="preserve">in vitro </w:t>
      </w:r>
      <w:r w:rsidRPr="00E47002">
        <w:rPr>
          <w:rFonts w:ascii="Times New Roman" w:hAnsi="Times New Roman" w:cs="Times New Roman"/>
          <w:sz w:val="24"/>
          <w:szCs w:val="24"/>
        </w:rPr>
        <w:t xml:space="preserve">and </w:t>
      </w:r>
      <w:r w:rsidRPr="00E47002">
        <w:rPr>
          <w:rFonts w:ascii="Times New Roman" w:hAnsi="Times New Roman" w:cs="Times New Roman"/>
          <w:i/>
          <w:sz w:val="24"/>
          <w:szCs w:val="24"/>
        </w:rPr>
        <w:t>in vivo</w:t>
      </w:r>
      <w:r w:rsidRPr="00E47002">
        <w:rPr>
          <w:rFonts w:ascii="Times New Roman" w:hAnsi="Times New Roman" w:cs="Times New Roman"/>
          <w:sz w:val="24"/>
          <w:szCs w:val="24"/>
        </w:rPr>
        <w:t xml:space="preserve"> methods. </w:t>
      </w:r>
    </w:p>
    <w:p w:rsidR="00E47002" w:rsidRPr="00E47002" w:rsidRDefault="00E47002" w:rsidP="00AF3474">
      <w:pPr>
        <w:spacing w:after="120" w:line="276" w:lineRule="auto"/>
        <w:jc w:val="both"/>
        <w:rPr>
          <w:rFonts w:ascii="Times New Roman" w:hAnsi="Times New Roman" w:cs="Times New Roman"/>
          <w:bCs/>
          <w:sz w:val="24"/>
          <w:szCs w:val="24"/>
        </w:rPr>
      </w:pPr>
      <w:commentRangeStart w:id="33"/>
      <w:r w:rsidRPr="00E47002">
        <w:rPr>
          <w:rFonts w:ascii="Times New Roman" w:hAnsi="Times New Roman" w:cs="Times New Roman"/>
          <w:sz w:val="24"/>
          <w:szCs w:val="24"/>
        </w:rPr>
        <w:t xml:space="preserve">In </w:t>
      </w:r>
      <w:r w:rsidRPr="00E47002">
        <w:rPr>
          <w:rFonts w:ascii="Times New Roman" w:hAnsi="Times New Roman" w:cs="Times New Roman"/>
          <w:i/>
          <w:iCs/>
          <w:sz w:val="24"/>
          <w:szCs w:val="24"/>
        </w:rPr>
        <w:t>in vitro</w:t>
      </w:r>
      <w:r w:rsidRPr="00E47002">
        <w:rPr>
          <w:rFonts w:ascii="Times New Roman" w:hAnsi="Times New Roman" w:cs="Times New Roman"/>
          <w:sz w:val="24"/>
          <w:szCs w:val="24"/>
        </w:rPr>
        <w:t xml:space="preserve"> trial 20, 10, 5, 2.5, 1.2525 and 0.625 percent, DMSO dissolved crude aqueous methanolic extract of </w:t>
      </w:r>
      <w:r w:rsidRPr="00E47002">
        <w:rPr>
          <w:rFonts w:ascii="Times New Roman" w:hAnsi="Times New Roman" w:cs="Times New Roman"/>
          <w:i/>
          <w:sz w:val="24"/>
          <w:szCs w:val="24"/>
        </w:rPr>
        <w:t>R. communis</w:t>
      </w:r>
      <w:r w:rsidRPr="00E47002">
        <w:rPr>
          <w:rFonts w:ascii="Times New Roman" w:hAnsi="Times New Roman" w:cs="Times New Roman"/>
          <w:sz w:val="24"/>
          <w:szCs w:val="24"/>
        </w:rPr>
        <w:t xml:space="preserve"> inhibited the sporulation of coccidian oocysts in dose dependent manner. </w:t>
      </w:r>
      <w:r w:rsidRPr="00E47002">
        <w:rPr>
          <w:rFonts w:ascii="Times New Roman" w:hAnsi="Times New Roman" w:cs="Times New Roman"/>
          <w:bCs/>
          <w:sz w:val="24"/>
          <w:szCs w:val="24"/>
        </w:rPr>
        <w:t xml:space="preserve">In </w:t>
      </w:r>
      <w:r w:rsidRPr="00E47002">
        <w:rPr>
          <w:rFonts w:ascii="Times New Roman" w:hAnsi="Times New Roman" w:cs="Times New Roman"/>
          <w:bCs/>
          <w:i/>
          <w:sz w:val="24"/>
          <w:szCs w:val="24"/>
        </w:rPr>
        <w:t>in vivo</w:t>
      </w:r>
      <w:r w:rsidRPr="00E47002">
        <w:rPr>
          <w:rFonts w:ascii="Times New Roman" w:hAnsi="Times New Roman" w:cs="Times New Roman"/>
          <w:bCs/>
          <w:sz w:val="24"/>
          <w:szCs w:val="24"/>
        </w:rPr>
        <w:t xml:space="preserve"> trial efficacy of </w:t>
      </w:r>
      <w:r w:rsidRPr="00E47002">
        <w:rPr>
          <w:rFonts w:ascii="Times New Roman" w:hAnsi="Times New Roman" w:cs="Times New Roman"/>
          <w:bCs/>
          <w:i/>
          <w:sz w:val="24"/>
          <w:szCs w:val="24"/>
        </w:rPr>
        <w:t>R. communis</w:t>
      </w:r>
      <w:r w:rsidRPr="00E47002">
        <w:rPr>
          <w:rFonts w:ascii="Times New Roman" w:hAnsi="Times New Roman" w:cs="Times New Roman"/>
          <w:bCs/>
          <w:sz w:val="24"/>
          <w:szCs w:val="24"/>
        </w:rPr>
        <w:t xml:space="preserve"> was evaluated at three different concentrations 4, 5 and 6% respectively. Better anticoccidial results were observed in 6% </w:t>
      </w:r>
      <w:r w:rsidRPr="00E47002">
        <w:rPr>
          <w:rFonts w:ascii="Times New Roman" w:hAnsi="Times New Roman" w:cs="Times New Roman"/>
          <w:bCs/>
          <w:i/>
          <w:sz w:val="24"/>
          <w:szCs w:val="24"/>
        </w:rPr>
        <w:t>R. communis</w:t>
      </w:r>
      <w:r w:rsidRPr="00E47002">
        <w:rPr>
          <w:rFonts w:ascii="Times New Roman" w:hAnsi="Times New Roman" w:cs="Times New Roman"/>
          <w:bCs/>
          <w:sz w:val="24"/>
          <w:szCs w:val="24"/>
        </w:rPr>
        <w:t xml:space="preserve"> treated group with improved weight gain, better FCR, reduced oocyst and lesion score (P ˃0.05). </w:t>
      </w:r>
    </w:p>
    <w:p w:rsidR="00E47002" w:rsidRPr="00E47002" w:rsidRDefault="00E47002" w:rsidP="00AF3474">
      <w:pPr>
        <w:spacing w:after="120" w:line="276" w:lineRule="auto"/>
        <w:jc w:val="both"/>
        <w:rPr>
          <w:rFonts w:ascii="Times New Roman" w:hAnsi="Times New Roman" w:cs="Times New Roman"/>
          <w:bCs/>
          <w:sz w:val="24"/>
          <w:szCs w:val="24"/>
        </w:rPr>
      </w:pPr>
      <w:r w:rsidRPr="00E47002">
        <w:rPr>
          <w:rFonts w:ascii="Times New Roman" w:hAnsi="Times New Roman" w:cs="Times New Roman"/>
          <w:bCs/>
          <w:i/>
          <w:sz w:val="24"/>
          <w:szCs w:val="24"/>
        </w:rPr>
        <w:t xml:space="preserve">R. communis </w:t>
      </w:r>
      <w:r w:rsidRPr="00E47002">
        <w:rPr>
          <w:rFonts w:ascii="Times New Roman" w:hAnsi="Times New Roman" w:cs="Times New Roman"/>
          <w:bCs/>
          <w:sz w:val="24"/>
          <w:szCs w:val="24"/>
        </w:rPr>
        <w:t xml:space="preserve">also enhanced cellular and humoral immune response in broiler chickens. Total antibody titers and immunoglobulin’s IgG and IgM were elevated. These antibody and immunoglobulin’s titers were high in 6% </w:t>
      </w:r>
      <w:r w:rsidRPr="00E47002">
        <w:rPr>
          <w:rFonts w:ascii="Times New Roman" w:hAnsi="Times New Roman" w:cs="Times New Roman"/>
          <w:bCs/>
          <w:i/>
          <w:sz w:val="24"/>
          <w:szCs w:val="24"/>
        </w:rPr>
        <w:t>R. communis</w:t>
      </w:r>
      <w:r w:rsidRPr="00E47002">
        <w:rPr>
          <w:rFonts w:ascii="Times New Roman" w:hAnsi="Times New Roman" w:cs="Times New Roman"/>
          <w:bCs/>
          <w:sz w:val="24"/>
          <w:szCs w:val="24"/>
        </w:rPr>
        <w:t xml:space="preserve"> treated group in broiler chickens artificially infected with mixed </w:t>
      </w:r>
      <w:r w:rsidRPr="00E47002">
        <w:rPr>
          <w:rFonts w:ascii="Times New Roman" w:hAnsi="Times New Roman" w:cs="Times New Roman"/>
          <w:bCs/>
          <w:i/>
          <w:sz w:val="24"/>
          <w:szCs w:val="24"/>
        </w:rPr>
        <w:t>Eimeria</w:t>
      </w:r>
      <w:r w:rsidRPr="00E47002">
        <w:rPr>
          <w:rFonts w:ascii="Times New Roman" w:hAnsi="Times New Roman" w:cs="Times New Roman"/>
          <w:bCs/>
          <w:sz w:val="24"/>
          <w:szCs w:val="24"/>
        </w:rPr>
        <w:t xml:space="preserve"> species.</w:t>
      </w:r>
    </w:p>
    <w:p w:rsidR="00E47002" w:rsidRPr="00E47002" w:rsidRDefault="00E47002" w:rsidP="00AF3474">
      <w:pPr>
        <w:spacing w:after="120" w:line="276" w:lineRule="auto"/>
        <w:jc w:val="both"/>
        <w:rPr>
          <w:rFonts w:ascii="Times New Roman" w:hAnsi="Times New Roman" w:cs="Times New Roman"/>
          <w:sz w:val="24"/>
          <w:szCs w:val="24"/>
        </w:rPr>
      </w:pPr>
      <w:r w:rsidRPr="00E47002">
        <w:rPr>
          <w:rFonts w:ascii="Times New Roman" w:hAnsi="Times New Roman" w:cs="Times New Roman"/>
          <w:i/>
          <w:sz w:val="24"/>
          <w:szCs w:val="24"/>
        </w:rPr>
        <w:t>R. communis</w:t>
      </w:r>
      <w:r w:rsidRPr="00E47002">
        <w:rPr>
          <w:rFonts w:ascii="Times New Roman" w:hAnsi="Times New Roman" w:cs="Times New Roman"/>
          <w:sz w:val="24"/>
          <w:szCs w:val="24"/>
        </w:rPr>
        <w:t xml:space="preserve"> increased the weight gain and feed consumption efficiency, however the feed conversation ratio decreased as compared to the infected non-medicated control. In coccidiosis, weight of liver, kidney and intestine increased, however, weight of heart, spleen, bursa, gizzard and proventriculus were similar in all groups. In plant treated groups, there is no increased weight gain of liver, kidney and intestine</w:t>
      </w:r>
    </w:p>
    <w:commentRangeEnd w:id="33"/>
    <w:p w:rsidR="00E47002" w:rsidRPr="00E47002" w:rsidRDefault="00B0427E" w:rsidP="00AF3474">
      <w:pPr>
        <w:spacing w:after="120" w:line="276" w:lineRule="auto"/>
        <w:jc w:val="both"/>
        <w:rPr>
          <w:rFonts w:ascii="Times New Roman" w:hAnsi="Times New Roman" w:cs="Times New Roman"/>
          <w:sz w:val="24"/>
          <w:szCs w:val="24"/>
        </w:rPr>
      </w:pPr>
      <w:r>
        <w:rPr>
          <w:rStyle w:val="CommentReference"/>
        </w:rPr>
        <w:commentReference w:id="33"/>
      </w:r>
      <w:commentRangeStart w:id="34"/>
      <w:r w:rsidR="00E47002" w:rsidRPr="00E47002">
        <w:rPr>
          <w:rFonts w:ascii="Times New Roman" w:hAnsi="Times New Roman" w:cs="Times New Roman"/>
          <w:i/>
          <w:sz w:val="24"/>
          <w:szCs w:val="24"/>
        </w:rPr>
        <w:t>R. communis</w:t>
      </w:r>
      <w:r w:rsidR="00E47002" w:rsidRPr="00E47002">
        <w:rPr>
          <w:rFonts w:ascii="Times New Roman" w:hAnsi="Times New Roman" w:cs="Times New Roman"/>
          <w:sz w:val="24"/>
          <w:szCs w:val="24"/>
        </w:rPr>
        <w:t xml:space="preserve"> decreased the blood in faeces at 4</w:t>
      </w:r>
      <w:r w:rsidR="00E47002" w:rsidRPr="00E47002">
        <w:rPr>
          <w:rFonts w:ascii="Times New Roman" w:hAnsi="Times New Roman" w:cs="Times New Roman"/>
          <w:sz w:val="24"/>
          <w:szCs w:val="24"/>
          <w:vertAlign w:val="superscript"/>
        </w:rPr>
        <w:t>th</w:t>
      </w:r>
      <w:r w:rsidR="00E47002" w:rsidRPr="00E47002">
        <w:rPr>
          <w:rFonts w:ascii="Times New Roman" w:hAnsi="Times New Roman" w:cs="Times New Roman"/>
          <w:sz w:val="24"/>
          <w:szCs w:val="24"/>
        </w:rPr>
        <w:t>, 5</w:t>
      </w:r>
      <w:r w:rsidR="00E47002" w:rsidRPr="00E47002">
        <w:rPr>
          <w:rFonts w:ascii="Times New Roman" w:hAnsi="Times New Roman" w:cs="Times New Roman"/>
          <w:sz w:val="24"/>
          <w:szCs w:val="24"/>
          <w:vertAlign w:val="superscript"/>
        </w:rPr>
        <w:t>th</w:t>
      </w:r>
      <w:r w:rsidR="00E47002" w:rsidRPr="00E47002">
        <w:rPr>
          <w:rFonts w:ascii="Times New Roman" w:hAnsi="Times New Roman" w:cs="Times New Roman"/>
          <w:sz w:val="24"/>
          <w:szCs w:val="24"/>
        </w:rPr>
        <w:t xml:space="preserve"> and 6</w:t>
      </w:r>
      <w:r w:rsidR="00E47002" w:rsidRPr="00E47002">
        <w:rPr>
          <w:rFonts w:ascii="Times New Roman" w:hAnsi="Times New Roman" w:cs="Times New Roman"/>
          <w:sz w:val="24"/>
          <w:szCs w:val="24"/>
          <w:vertAlign w:val="superscript"/>
        </w:rPr>
        <w:t>th</w:t>
      </w:r>
      <w:r w:rsidR="00E47002" w:rsidRPr="00E47002">
        <w:rPr>
          <w:rFonts w:ascii="Times New Roman" w:hAnsi="Times New Roman" w:cs="Times New Roman"/>
          <w:sz w:val="24"/>
          <w:szCs w:val="24"/>
        </w:rPr>
        <w:t xml:space="preserve"> day post inoculation of oocysts. Additionally, lesion score and oocysts score decreased at 7</w:t>
      </w:r>
      <w:r w:rsidR="00E47002" w:rsidRPr="00E47002">
        <w:rPr>
          <w:rFonts w:ascii="Times New Roman" w:hAnsi="Times New Roman" w:cs="Times New Roman"/>
          <w:sz w:val="24"/>
          <w:szCs w:val="24"/>
          <w:vertAlign w:val="superscript"/>
        </w:rPr>
        <w:t>th</w:t>
      </w:r>
      <w:r w:rsidR="00E47002" w:rsidRPr="00E47002">
        <w:rPr>
          <w:rFonts w:ascii="Times New Roman" w:hAnsi="Times New Roman" w:cs="Times New Roman"/>
          <w:sz w:val="24"/>
          <w:szCs w:val="24"/>
        </w:rPr>
        <w:t xml:space="preserve"> day post inoculation of sporulated oocysts as compared to the infected non-medicated control group.</w:t>
      </w:r>
    </w:p>
    <w:p w:rsidR="00E47002" w:rsidRDefault="00E47002" w:rsidP="00AF3474">
      <w:pPr>
        <w:spacing w:after="120" w:line="276" w:lineRule="auto"/>
        <w:jc w:val="both"/>
        <w:rPr>
          <w:rFonts w:ascii="Times New Roman" w:hAnsi="Times New Roman" w:cs="Times New Roman"/>
          <w:sz w:val="24"/>
          <w:szCs w:val="24"/>
        </w:rPr>
      </w:pPr>
      <w:r w:rsidRPr="00E47002">
        <w:rPr>
          <w:rFonts w:ascii="Times New Roman" w:hAnsi="Times New Roman" w:cs="Times New Roman"/>
          <w:sz w:val="24"/>
          <w:szCs w:val="24"/>
        </w:rPr>
        <w:t xml:space="preserve">Plant decreased the effect of coccidiosis in broilers. This is why, PCV, Hb and RBC values increased, however, reduction in WBC values was observed. Whenever, damage in liver and kidney occurred, it affects their functions. The values of ALT, ASAT, LDH, urea and creatinine were lower in plant treated groups as compared to other three groups, which show that this plant has anticoccidial potential. </w:t>
      </w:r>
    </w:p>
    <w:commentRangeEnd w:id="34"/>
    <w:p w:rsidR="003A05E9" w:rsidRDefault="00B0427E" w:rsidP="000A3C3F">
      <w:pPr>
        <w:spacing w:after="0"/>
        <w:rPr>
          <w:rFonts w:ascii="Bookman Old Style" w:hAnsi="Bookman Old Style" w:cs="Times New Roman"/>
          <w:b/>
          <w:highlight w:val="yellow"/>
        </w:rPr>
      </w:pPr>
      <w:r>
        <w:rPr>
          <w:rStyle w:val="CommentReference"/>
        </w:rPr>
        <w:commentReference w:id="34"/>
      </w:r>
    </w:p>
    <w:p w:rsidR="003A05E9" w:rsidRDefault="003A05E9" w:rsidP="000A3C3F">
      <w:pPr>
        <w:spacing w:after="0"/>
        <w:rPr>
          <w:rFonts w:ascii="Bookman Old Style" w:hAnsi="Bookman Old Style" w:cs="Times New Roman"/>
          <w:b/>
          <w:highlight w:val="yellow"/>
        </w:rPr>
      </w:pPr>
    </w:p>
    <w:p w:rsidR="000A3C3F" w:rsidRPr="00E75CD8" w:rsidRDefault="000A3C3F" w:rsidP="000A3C3F">
      <w:pPr>
        <w:spacing w:after="0"/>
        <w:rPr>
          <w:rFonts w:ascii="Bookman Old Style" w:hAnsi="Bookman Old Style" w:cs="Times New Roman"/>
          <w:b/>
          <w:highlight w:val="yellow"/>
        </w:rPr>
      </w:pPr>
      <w:commentRangeStart w:id="35"/>
      <w:r w:rsidRPr="00E75CD8">
        <w:rPr>
          <w:rFonts w:ascii="Bookman Old Style" w:hAnsi="Bookman Old Style" w:cs="Times New Roman"/>
          <w:b/>
          <w:highlight w:val="yellow"/>
        </w:rPr>
        <w:t>Author’s Contribution</w:t>
      </w:r>
      <w:commentRangeEnd w:id="35"/>
      <w:r w:rsidRPr="00E75CD8">
        <w:rPr>
          <w:rStyle w:val="CommentReference"/>
          <w:rFonts w:ascii="Courier" w:eastAsia="Times New Roman" w:hAnsi="Courier" w:cs="Courier"/>
          <w:snapToGrid w:val="0"/>
        </w:rPr>
        <w:commentReference w:id="35"/>
      </w:r>
    </w:p>
    <w:p w:rsidR="000A3C3F" w:rsidRDefault="000A3C3F" w:rsidP="00AF3474">
      <w:pPr>
        <w:spacing w:after="120" w:line="276" w:lineRule="auto"/>
        <w:jc w:val="both"/>
        <w:rPr>
          <w:rFonts w:ascii="Times New Roman" w:hAnsi="Times New Roman" w:cs="Times New Roman"/>
          <w:sz w:val="24"/>
          <w:szCs w:val="24"/>
        </w:rPr>
      </w:pPr>
    </w:p>
    <w:p w:rsidR="000A3C3F" w:rsidRPr="00423039" w:rsidRDefault="000A3C3F" w:rsidP="000A3C3F">
      <w:pPr>
        <w:spacing w:after="0"/>
        <w:rPr>
          <w:rFonts w:ascii="Bookman Old Style" w:hAnsi="Bookman Old Style" w:cs="Times New Roman"/>
          <w:b/>
        </w:rPr>
      </w:pPr>
      <w:commentRangeStart w:id="36"/>
      <w:r w:rsidRPr="00423039">
        <w:rPr>
          <w:rFonts w:ascii="Bookman Old Style" w:hAnsi="Bookman Old Style" w:cs="Times New Roman"/>
          <w:b/>
          <w:highlight w:val="yellow"/>
        </w:rPr>
        <w:t>Conflict of interest</w:t>
      </w:r>
      <w:commentRangeEnd w:id="36"/>
      <w:r>
        <w:rPr>
          <w:rStyle w:val="CommentReference"/>
          <w:rFonts w:ascii="Courier" w:eastAsia="Times New Roman" w:hAnsi="Courier" w:cs="Courier"/>
          <w:snapToGrid w:val="0"/>
        </w:rPr>
        <w:commentReference w:id="36"/>
      </w:r>
    </w:p>
    <w:p w:rsidR="000A3C3F" w:rsidRPr="00E47002" w:rsidRDefault="000A3C3F" w:rsidP="00AF3474">
      <w:pPr>
        <w:spacing w:after="120" w:line="276" w:lineRule="auto"/>
        <w:jc w:val="both"/>
        <w:rPr>
          <w:rFonts w:ascii="Times New Roman" w:hAnsi="Times New Roman" w:cs="Times New Roman"/>
          <w:sz w:val="24"/>
          <w:szCs w:val="24"/>
        </w:rPr>
      </w:pPr>
    </w:p>
    <w:p w:rsidR="00E47002" w:rsidRPr="00E47002" w:rsidRDefault="00E47002" w:rsidP="00AF3474">
      <w:pPr>
        <w:spacing w:after="120" w:line="276" w:lineRule="auto"/>
        <w:jc w:val="both"/>
        <w:rPr>
          <w:rFonts w:ascii="Times New Roman" w:hAnsi="Times New Roman" w:cs="Times New Roman"/>
          <w:b/>
          <w:sz w:val="24"/>
          <w:szCs w:val="24"/>
        </w:rPr>
      </w:pPr>
      <w:r w:rsidRPr="00E47002">
        <w:rPr>
          <w:rFonts w:ascii="Times New Roman" w:hAnsi="Times New Roman" w:cs="Times New Roman"/>
          <w:b/>
          <w:sz w:val="24"/>
          <w:szCs w:val="24"/>
        </w:rPr>
        <w:t>CONCLUSION</w:t>
      </w:r>
    </w:p>
    <w:p w:rsidR="00E47002" w:rsidRPr="00E47002" w:rsidRDefault="00E47002" w:rsidP="00AF3474">
      <w:pPr>
        <w:spacing w:after="120" w:line="276" w:lineRule="auto"/>
        <w:jc w:val="both"/>
        <w:rPr>
          <w:rFonts w:ascii="Times New Roman" w:hAnsi="Times New Roman" w:cs="Times New Roman"/>
          <w:b/>
          <w:sz w:val="24"/>
          <w:szCs w:val="24"/>
        </w:rPr>
      </w:pPr>
      <w:commentRangeStart w:id="37"/>
      <w:r w:rsidRPr="00E47002">
        <w:rPr>
          <w:rFonts w:ascii="Times New Roman" w:hAnsi="Times New Roman" w:cs="Times New Roman"/>
          <w:sz w:val="24"/>
          <w:szCs w:val="24"/>
        </w:rPr>
        <w:lastRenderedPageBreak/>
        <w:t xml:space="preserve">It was concluded from current study that </w:t>
      </w:r>
      <w:r w:rsidRPr="00E47002">
        <w:rPr>
          <w:rFonts w:ascii="Times New Roman" w:hAnsi="Times New Roman" w:cs="Times New Roman"/>
          <w:i/>
          <w:sz w:val="24"/>
          <w:szCs w:val="24"/>
        </w:rPr>
        <w:t>R. communis</w:t>
      </w:r>
      <w:r w:rsidRPr="00E47002">
        <w:rPr>
          <w:rFonts w:ascii="Times New Roman" w:hAnsi="Times New Roman" w:cs="Times New Roman"/>
          <w:sz w:val="24"/>
          <w:szCs w:val="24"/>
        </w:rPr>
        <w:t xml:space="preserve"> when used up to 6% dose rate in feed produces anticoccidial effects in terms of improved body weight gain, better FCR, reduced intestinal lesion and faecal score. It has positive impact on hematological parameters such as Hb, PCV, RBCs and WBCs count and also enhances cellular and humoral immune response against coccidiosis in broiler chickens. </w:t>
      </w:r>
      <w:r w:rsidRPr="00E47002">
        <w:rPr>
          <w:rFonts w:ascii="Times New Roman" w:hAnsi="Times New Roman" w:cs="Times New Roman"/>
          <w:i/>
          <w:sz w:val="24"/>
          <w:szCs w:val="24"/>
        </w:rPr>
        <w:t>R. communis</w:t>
      </w:r>
      <w:r w:rsidRPr="00E47002">
        <w:rPr>
          <w:rFonts w:ascii="Times New Roman" w:hAnsi="Times New Roman" w:cs="Times New Roman"/>
          <w:sz w:val="24"/>
          <w:szCs w:val="24"/>
        </w:rPr>
        <w:t xml:space="preserve"> can be used as prophylactic and therapeutic agent at local and regional level for the control </w:t>
      </w:r>
      <w:commentRangeEnd w:id="37"/>
      <w:r w:rsidR="00B0427E">
        <w:rPr>
          <w:rStyle w:val="CommentReference"/>
        </w:rPr>
        <w:commentReference w:id="37"/>
      </w:r>
      <w:r w:rsidRPr="00E47002">
        <w:rPr>
          <w:rFonts w:ascii="Times New Roman" w:hAnsi="Times New Roman" w:cs="Times New Roman"/>
          <w:sz w:val="24"/>
          <w:szCs w:val="24"/>
        </w:rPr>
        <w:t>of coccidiosis in broilers.</w:t>
      </w:r>
    </w:p>
    <w:p w:rsidR="00E47002" w:rsidRPr="00E47002" w:rsidRDefault="00E47002" w:rsidP="00E47002">
      <w:pPr>
        <w:jc w:val="both"/>
        <w:rPr>
          <w:rFonts w:ascii="Times New Roman" w:hAnsi="Times New Roman" w:cs="Times New Roman"/>
          <w:sz w:val="24"/>
          <w:szCs w:val="24"/>
        </w:rPr>
      </w:pPr>
    </w:p>
    <w:p w:rsidR="003A14E9" w:rsidRDefault="00E47002" w:rsidP="003A14E9">
      <w:pPr>
        <w:rPr>
          <w:rFonts w:ascii="Times New Roman" w:hAnsi="Times New Roman" w:cs="Times New Roman"/>
          <w:b/>
          <w:sz w:val="24"/>
          <w:szCs w:val="24"/>
        </w:rPr>
      </w:pPr>
      <w:commentRangeStart w:id="38"/>
      <w:commentRangeStart w:id="39"/>
      <w:r>
        <w:rPr>
          <w:rFonts w:ascii="Times New Roman" w:hAnsi="Times New Roman" w:cs="Times New Roman"/>
          <w:b/>
          <w:sz w:val="24"/>
          <w:szCs w:val="24"/>
        </w:rPr>
        <w:t>Re</w:t>
      </w:r>
      <w:commentRangeEnd w:id="38"/>
      <w:r w:rsidR="00031AEE">
        <w:rPr>
          <w:rStyle w:val="CommentReference"/>
        </w:rPr>
        <w:commentReference w:id="38"/>
      </w:r>
      <w:r>
        <w:rPr>
          <w:rFonts w:ascii="Times New Roman" w:hAnsi="Times New Roman" w:cs="Times New Roman"/>
          <w:b/>
          <w:sz w:val="24"/>
          <w:szCs w:val="24"/>
        </w:rPr>
        <w:t>ferences:</w:t>
      </w:r>
      <w:commentRangeEnd w:id="39"/>
      <w:r w:rsidR="006F21E1">
        <w:rPr>
          <w:rStyle w:val="CommentReference"/>
        </w:rPr>
        <w:commentReference w:id="39"/>
      </w:r>
    </w:p>
    <w:p w:rsidR="00EC3350" w:rsidRDefault="00EC3350" w:rsidP="00B0427E">
      <w:pPr>
        <w:autoSpaceDE w:val="0"/>
        <w:autoSpaceDN w:val="0"/>
        <w:adjustRightInd w:val="0"/>
        <w:spacing w:after="0"/>
        <w:jc w:val="both"/>
        <w:rPr>
          <w:rFonts w:ascii="Times New Roman" w:hAnsi="Times New Roman" w:cs="Times New Roman"/>
          <w:b/>
          <w:sz w:val="24"/>
          <w:szCs w:val="24"/>
        </w:rPr>
      </w:pPr>
    </w:p>
    <w:p w:rsidR="00403C52" w:rsidRDefault="00403C52" w:rsidP="00B0427E">
      <w:pPr>
        <w:pStyle w:val="ListParagraph"/>
        <w:numPr>
          <w:ilvl w:val="0"/>
          <w:numId w:val="6"/>
        </w:numPr>
        <w:spacing w:after="0" w:line="240" w:lineRule="auto"/>
        <w:jc w:val="both"/>
        <w:rPr>
          <w:rFonts w:asciiTheme="majorBidi" w:hAnsiTheme="majorBidi" w:cstheme="majorBidi"/>
          <w:sz w:val="24"/>
          <w:szCs w:val="24"/>
        </w:rPr>
      </w:pPr>
      <w:r w:rsidRPr="00403C52">
        <w:rPr>
          <w:rFonts w:asciiTheme="majorBidi" w:hAnsiTheme="majorBidi" w:cstheme="majorBidi"/>
          <w:sz w:val="24"/>
          <w:szCs w:val="24"/>
        </w:rPr>
        <w:t>Ahmad F, AU Haq, G Ash</w:t>
      </w:r>
      <w:r w:rsidR="00AF3474">
        <w:rPr>
          <w:rFonts w:asciiTheme="majorBidi" w:hAnsiTheme="majorBidi" w:cstheme="majorBidi"/>
          <w:sz w:val="24"/>
          <w:szCs w:val="24"/>
        </w:rPr>
        <w:t>raf, Abbas and MZ Siddiqui</w:t>
      </w:r>
      <w:r w:rsidRPr="00403C52">
        <w:rPr>
          <w:rFonts w:asciiTheme="majorBidi" w:hAnsiTheme="majorBidi" w:cstheme="majorBidi"/>
          <w:sz w:val="24"/>
          <w:szCs w:val="24"/>
        </w:rPr>
        <w:t xml:space="preserve">. Effect of Different Light Intensities on the Production </w:t>
      </w:r>
      <w:r w:rsidR="00AF3474">
        <w:rPr>
          <w:rFonts w:asciiTheme="majorBidi" w:hAnsiTheme="majorBidi" w:cstheme="majorBidi"/>
          <w:sz w:val="24"/>
          <w:szCs w:val="24"/>
        </w:rPr>
        <w:t>Performance of Broiler Chickens.</w:t>
      </w:r>
      <w:r w:rsidRPr="00403C52">
        <w:rPr>
          <w:rFonts w:asciiTheme="majorBidi" w:hAnsiTheme="majorBidi" w:cstheme="majorBidi"/>
          <w:iCs/>
          <w:sz w:val="24"/>
          <w:szCs w:val="24"/>
        </w:rPr>
        <w:t>Pak Vet J</w:t>
      </w:r>
      <w:r w:rsidR="00AF3474">
        <w:rPr>
          <w:rFonts w:asciiTheme="majorBidi" w:hAnsiTheme="majorBidi" w:cstheme="majorBidi"/>
          <w:iCs/>
          <w:sz w:val="24"/>
          <w:szCs w:val="24"/>
        </w:rPr>
        <w:t xml:space="preserve"> 2011;</w:t>
      </w:r>
      <w:r w:rsidRPr="00403C52">
        <w:rPr>
          <w:rFonts w:asciiTheme="majorBidi" w:hAnsiTheme="majorBidi" w:cstheme="majorBidi"/>
          <w:sz w:val="24"/>
          <w:szCs w:val="24"/>
        </w:rPr>
        <w:t xml:space="preserve"> 31: 203-206.</w:t>
      </w:r>
    </w:p>
    <w:p w:rsidR="00C67037" w:rsidRDefault="00AF3474" w:rsidP="00B0427E">
      <w:pPr>
        <w:pStyle w:val="ListParagraph"/>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Hafez HM</w:t>
      </w:r>
      <w:r w:rsidR="00C67037" w:rsidRPr="00C67037">
        <w:rPr>
          <w:rFonts w:asciiTheme="majorBidi" w:hAnsiTheme="majorBidi" w:cstheme="majorBidi"/>
          <w:sz w:val="24"/>
          <w:szCs w:val="24"/>
        </w:rPr>
        <w:t>. Enteric Diseases of Poultry with Special Attention to Clostridium perfringens. Pak Vet J</w:t>
      </w:r>
      <w:r>
        <w:rPr>
          <w:rFonts w:asciiTheme="majorBidi" w:hAnsiTheme="majorBidi" w:cstheme="majorBidi"/>
          <w:sz w:val="24"/>
          <w:szCs w:val="24"/>
        </w:rPr>
        <w:t xml:space="preserve"> 2011; </w:t>
      </w:r>
      <w:r w:rsidR="00C67037" w:rsidRPr="00C67037">
        <w:rPr>
          <w:rFonts w:asciiTheme="majorBidi" w:hAnsiTheme="majorBidi" w:cstheme="majorBidi"/>
          <w:sz w:val="24"/>
          <w:szCs w:val="24"/>
        </w:rPr>
        <w:t>31: 175-184.</w:t>
      </w:r>
    </w:p>
    <w:p w:rsidR="00C67037" w:rsidRDefault="00C67037" w:rsidP="00B0427E">
      <w:pPr>
        <w:pStyle w:val="ListParagraph"/>
        <w:numPr>
          <w:ilvl w:val="0"/>
          <w:numId w:val="6"/>
        </w:numPr>
        <w:spacing w:after="0" w:line="240" w:lineRule="auto"/>
        <w:jc w:val="both"/>
        <w:rPr>
          <w:rFonts w:asciiTheme="majorBidi" w:hAnsiTheme="majorBidi" w:cstheme="majorBidi"/>
          <w:sz w:val="24"/>
          <w:szCs w:val="24"/>
        </w:rPr>
      </w:pPr>
      <w:r w:rsidRPr="00C67037">
        <w:rPr>
          <w:rFonts w:asciiTheme="majorBidi" w:hAnsiTheme="majorBidi" w:cstheme="majorBidi"/>
          <w:sz w:val="24"/>
          <w:szCs w:val="24"/>
        </w:rPr>
        <w:t>Williams, WW Car</w:t>
      </w:r>
      <w:r w:rsidR="00AF3474">
        <w:rPr>
          <w:rFonts w:asciiTheme="majorBidi" w:hAnsiTheme="majorBidi" w:cstheme="majorBidi"/>
          <w:sz w:val="24"/>
          <w:szCs w:val="24"/>
        </w:rPr>
        <w:t>lyle, DR Bond and IA Brown</w:t>
      </w:r>
      <w:r w:rsidRPr="00C67037">
        <w:rPr>
          <w:rFonts w:asciiTheme="majorBidi" w:hAnsiTheme="majorBidi" w:cstheme="majorBidi"/>
          <w:sz w:val="24"/>
          <w:szCs w:val="24"/>
        </w:rPr>
        <w:t>. The efficacy and economic benefits of Paracox, a live attenuated anticoccidial vaccine, in commercial trials with standard broiler chickens in the United Kingdom. J Parasitol</w:t>
      </w:r>
      <w:r w:rsidR="00AF3474">
        <w:rPr>
          <w:rFonts w:asciiTheme="majorBidi" w:hAnsiTheme="majorBidi" w:cstheme="majorBidi"/>
          <w:sz w:val="24"/>
          <w:szCs w:val="24"/>
        </w:rPr>
        <w:t xml:space="preserve"> 1999;</w:t>
      </w:r>
      <w:r w:rsidRPr="00C67037">
        <w:rPr>
          <w:rFonts w:asciiTheme="majorBidi" w:hAnsiTheme="majorBidi" w:cstheme="majorBidi"/>
          <w:sz w:val="24"/>
          <w:szCs w:val="24"/>
        </w:rPr>
        <w:t xml:space="preserve"> 29: 341-355.</w:t>
      </w:r>
    </w:p>
    <w:p w:rsidR="00C67037" w:rsidRDefault="00C67037" w:rsidP="00B0427E">
      <w:pPr>
        <w:pStyle w:val="ListParagraph"/>
        <w:numPr>
          <w:ilvl w:val="0"/>
          <w:numId w:val="6"/>
        </w:numPr>
        <w:spacing w:after="0" w:line="240" w:lineRule="auto"/>
        <w:jc w:val="both"/>
        <w:rPr>
          <w:rFonts w:asciiTheme="majorBidi" w:hAnsiTheme="majorBidi" w:cstheme="majorBidi"/>
          <w:sz w:val="24"/>
          <w:szCs w:val="24"/>
        </w:rPr>
      </w:pPr>
      <w:r w:rsidRPr="00C67037">
        <w:rPr>
          <w:rFonts w:asciiTheme="majorBidi" w:hAnsiTheme="majorBidi" w:cstheme="majorBidi"/>
          <w:sz w:val="24"/>
          <w:szCs w:val="24"/>
        </w:rPr>
        <w:t>Hadipour MM, A Olyaie, M Na</w:t>
      </w:r>
      <w:r w:rsidR="00AF3474">
        <w:rPr>
          <w:rFonts w:asciiTheme="majorBidi" w:hAnsiTheme="majorBidi" w:cstheme="majorBidi"/>
          <w:sz w:val="24"/>
          <w:szCs w:val="24"/>
        </w:rPr>
        <w:t>deri, F Azad and O Nekouie</w:t>
      </w:r>
      <w:r w:rsidRPr="00C67037">
        <w:rPr>
          <w:rFonts w:asciiTheme="majorBidi" w:hAnsiTheme="majorBidi" w:cstheme="majorBidi"/>
          <w:sz w:val="24"/>
          <w:szCs w:val="24"/>
        </w:rPr>
        <w:t xml:space="preserve">. Prevalence of </w:t>
      </w:r>
      <w:commentRangeStart w:id="40"/>
      <w:r w:rsidRPr="00C67037">
        <w:rPr>
          <w:rFonts w:asciiTheme="majorBidi" w:hAnsiTheme="majorBidi" w:cstheme="majorBidi"/>
          <w:sz w:val="24"/>
          <w:szCs w:val="24"/>
        </w:rPr>
        <w:t>Eimeria</w:t>
      </w:r>
      <w:commentRangeEnd w:id="40"/>
      <w:r w:rsidR="000A3C3F">
        <w:rPr>
          <w:rStyle w:val="CommentReference"/>
          <w:rFonts w:asciiTheme="minorHAnsi" w:eastAsiaTheme="minorHAnsi" w:hAnsiTheme="minorHAnsi" w:cstheme="minorBidi"/>
        </w:rPr>
        <w:commentReference w:id="40"/>
      </w:r>
      <w:r w:rsidRPr="00C67037">
        <w:rPr>
          <w:rFonts w:asciiTheme="majorBidi" w:hAnsiTheme="majorBidi" w:cstheme="majorBidi"/>
          <w:sz w:val="24"/>
          <w:szCs w:val="24"/>
        </w:rPr>
        <w:t xml:space="preserve"> species in scavenging native chickens of Shiraz, Iran. African J Micro Res</w:t>
      </w:r>
      <w:r w:rsidR="00AF3474">
        <w:rPr>
          <w:rFonts w:asciiTheme="majorBidi" w:hAnsiTheme="majorBidi" w:cstheme="majorBidi"/>
          <w:sz w:val="24"/>
          <w:szCs w:val="24"/>
        </w:rPr>
        <w:t xml:space="preserve"> 2011; </w:t>
      </w:r>
      <w:r w:rsidRPr="00C67037">
        <w:rPr>
          <w:rFonts w:asciiTheme="majorBidi" w:hAnsiTheme="majorBidi" w:cstheme="majorBidi"/>
          <w:sz w:val="24"/>
          <w:szCs w:val="24"/>
        </w:rPr>
        <w:t>5:3296-3299.</w:t>
      </w:r>
    </w:p>
    <w:p w:rsidR="00C67037" w:rsidRDefault="00C67037" w:rsidP="00B0427E">
      <w:pPr>
        <w:pStyle w:val="ListParagraph"/>
        <w:numPr>
          <w:ilvl w:val="0"/>
          <w:numId w:val="6"/>
        </w:numPr>
        <w:spacing w:after="0" w:line="240" w:lineRule="auto"/>
        <w:jc w:val="both"/>
        <w:rPr>
          <w:rFonts w:asciiTheme="majorBidi" w:hAnsiTheme="majorBidi" w:cstheme="majorBidi"/>
          <w:sz w:val="24"/>
          <w:szCs w:val="24"/>
        </w:rPr>
      </w:pPr>
      <w:r w:rsidRPr="00C67037">
        <w:rPr>
          <w:rFonts w:asciiTheme="majorBidi" w:hAnsiTheme="majorBidi" w:cstheme="majorBidi"/>
          <w:sz w:val="24"/>
          <w:szCs w:val="24"/>
        </w:rPr>
        <w:t>Haug A, AG Gjevre, P Thebo, JG</w:t>
      </w:r>
      <w:r w:rsidR="00AF3474">
        <w:rPr>
          <w:rFonts w:asciiTheme="majorBidi" w:hAnsiTheme="majorBidi" w:cstheme="majorBidi"/>
          <w:sz w:val="24"/>
          <w:szCs w:val="24"/>
        </w:rPr>
        <w:t xml:space="preserve"> Mattsson and M Kaldhusdal</w:t>
      </w:r>
      <w:r w:rsidRPr="00C67037">
        <w:rPr>
          <w:rFonts w:asciiTheme="majorBidi" w:hAnsiTheme="majorBidi" w:cstheme="majorBidi"/>
          <w:sz w:val="24"/>
          <w:szCs w:val="24"/>
        </w:rPr>
        <w:t xml:space="preserve">. Coccidial infections in commercial broilers: epidemiological aspects and comparison of </w:t>
      </w:r>
      <w:commentRangeStart w:id="41"/>
      <w:r w:rsidRPr="00C67037">
        <w:rPr>
          <w:rFonts w:asciiTheme="majorBidi" w:hAnsiTheme="majorBidi" w:cstheme="majorBidi"/>
          <w:sz w:val="24"/>
          <w:szCs w:val="24"/>
        </w:rPr>
        <w:t>Eimeria</w:t>
      </w:r>
      <w:commentRangeEnd w:id="41"/>
      <w:r w:rsidR="000A3C3F">
        <w:rPr>
          <w:rStyle w:val="CommentReference"/>
          <w:rFonts w:asciiTheme="minorHAnsi" w:eastAsiaTheme="minorHAnsi" w:hAnsiTheme="minorHAnsi" w:cstheme="minorBidi"/>
        </w:rPr>
        <w:commentReference w:id="41"/>
      </w:r>
      <w:r w:rsidRPr="00C67037">
        <w:rPr>
          <w:rFonts w:asciiTheme="majorBidi" w:hAnsiTheme="majorBidi" w:cstheme="majorBidi"/>
          <w:sz w:val="24"/>
          <w:szCs w:val="24"/>
        </w:rPr>
        <w:t xml:space="preserve"> species identification by morphometric and polymerase chain reaction techniques. Avian Pathol</w:t>
      </w:r>
      <w:r w:rsidR="00AF3474">
        <w:rPr>
          <w:rFonts w:asciiTheme="majorBidi" w:hAnsiTheme="majorBidi" w:cstheme="majorBidi"/>
          <w:sz w:val="24"/>
          <w:szCs w:val="24"/>
        </w:rPr>
        <w:t xml:space="preserve"> 2008;</w:t>
      </w:r>
      <w:r w:rsidRPr="00C67037">
        <w:rPr>
          <w:rFonts w:asciiTheme="majorBidi" w:hAnsiTheme="majorBidi" w:cstheme="majorBidi"/>
          <w:sz w:val="24"/>
          <w:szCs w:val="24"/>
        </w:rPr>
        <w:t xml:space="preserve"> 37: 161-70.</w:t>
      </w:r>
    </w:p>
    <w:p w:rsidR="00C67037" w:rsidRDefault="00C67037" w:rsidP="00B0427E">
      <w:pPr>
        <w:pStyle w:val="ListParagraph"/>
        <w:numPr>
          <w:ilvl w:val="0"/>
          <w:numId w:val="6"/>
        </w:numPr>
        <w:spacing w:after="0" w:line="240" w:lineRule="auto"/>
        <w:jc w:val="both"/>
        <w:rPr>
          <w:rFonts w:asciiTheme="majorBidi" w:hAnsiTheme="majorBidi" w:cstheme="majorBidi"/>
          <w:sz w:val="24"/>
          <w:szCs w:val="24"/>
        </w:rPr>
      </w:pPr>
      <w:r w:rsidRPr="00C67037">
        <w:rPr>
          <w:rFonts w:asciiTheme="majorBidi" w:hAnsiTheme="majorBidi" w:cstheme="majorBidi"/>
          <w:sz w:val="24"/>
          <w:szCs w:val="24"/>
        </w:rPr>
        <w:t xml:space="preserve">Morgan JA, GM Morri, BM Wlodek, R Byrne, M Jenner, CC Constantinoiu, GR Anderson, AE Lew-Tabor, JB Molloy, </w:t>
      </w:r>
      <w:r w:rsidR="00AF3474">
        <w:rPr>
          <w:rFonts w:asciiTheme="majorBidi" w:hAnsiTheme="majorBidi" w:cstheme="majorBidi"/>
          <w:sz w:val="24"/>
          <w:szCs w:val="24"/>
        </w:rPr>
        <w:t>RB Gasser and WK Jorgensen</w:t>
      </w:r>
      <w:r w:rsidRPr="00C67037">
        <w:rPr>
          <w:rFonts w:asciiTheme="majorBidi" w:hAnsiTheme="majorBidi" w:cstheme="majorBidi"/>
          <w:sz w:val="24"/>
          <w:szCs w:val="24"/>
        </w:rPr>
        <w:t xml:space="preserve">. Real-time polymerase chain reaction (PCR) assays for the specific detection and quantification of seven </w:t>
      </w:r>
      <w:commentRangeStart w:id="42"/>
      <w:r w:rsidRPr="00C67037">
        <w:rPr>
          <w:rFonts w:asciiTheme="majorBidi" w:hAnsiTheme="majorBidi" w:cstheme="majorBidi"/>
          <w:sz w:val="24"/>
          <w:szCs w:val="24"/>
        </w:rPr>
        <w:t>Eimeria</w:t>
      </w:r>
      <w:commentRangeEnd w:id="42"/>
      <w:r w:rsidR="000A3C3F">
        <w:rPr>
          <w:rStyle w:val="CommentReference"/>
          <w:rFonts w:asciiTheme="minorHAnsi" w:eastAsiaTheme="minorHAnsi" w:hAnsiTheme="minorHAnsi" w:cstheme="minorBidi"/>
        </w:rPr>
        <w:commentReference w:id="42"/>
      </w:r>
      <w:r w:rsidRPr="00C67037">
        <w:rPr>
          <w:rFonts w:asciiTheme="majorBidi" w:hAnsiTheme="majorBidi" w:cstheme="majorBidi"/>
          <w:sz w:val="24"/>
          <w:szCs w:val="24"/>
        </w:rPr>
        <w:t xml:space="preserve"> species that cause coccidiosis in chickens. Mol Cell Probes</w:t>
      </w:r>
      <w:r w:rsidR="00AF3474">
        <w:rPr>
          <w:rFonts w:asciiTheme="majorBidi" w:hAnsiTheme="majorBidi" w:cstheme="majorBidi"/>
          <w:sz w:val="24"/>
          <w:szCs w:val="24"/>
        </w:rPr>
        <w:t xml:space="preserve"> 2009; </w:t>
      </w:r>
      <w:r w:rsidRPr="00C67037">
        <w:rPr>
          <w:rFonts w:asciiTheme="majorBidi" w:hAnsiTheme="majorBidi" w:cstheme="majorBidi"/>
          <w:sz w:val="24"/>
          <w:szCs w:val="24"/>
        </w:rPr>
        <w:t>23: 83-89.</w:t>
      </w:r>
    </w:p>
    <w:p w:rsidR="00C67037" w:rsidRDefault="00C67037" w:rsidP="00B0427E">
      <w:pPr>
        <w:pStyle w:val="ListParagraph"/>
        <w:numPr>
          <w:ilvl w:val="0"/>
          <w:numId w:val="6"/>
        </w:numPr>
        <w:spacing w:after="0" w:line="240" w:lineRule="auto"/>
        <w:jc w:val="both"/>
        <w:rPr>
          <w:rFonts w:asciiTheme="majorBidi" w:hAnsiTheme="majorBidi" w:cstheme="majorBidi"/>
          <w:sz w:val="24"/>
          <w:szCs w:val="24"/>
        </w:rPr>
      </w:pPr>
      <w:r w:rsidRPr="00C67037">
        <w:rPr>
          <w:rFonts w:asciiTheme="majorBidi" w:hAnsiTheme="majorBidi" w:cstheme="majorBidi"/>
          <w:sz w:val="24"/>
          <w:szCs w:val="24"/>
        </w:rPr>
        <w:t>Nematollahi A, GH Moghadd</w:t>
      </w:r>
      <w:r w:rsidR="00AF3474">
        <w:rPr>
          <w:rFonts w:asciiTheme="majorBidi" w:hAnsiTheme="majorBidi" w:cstheme="majorBidi"/>
          <w:sz w:val="24"/>
          <w:szCs w:val="24"/>
        </w:rPr>
        <w:t>am and R Farshbaf</w:t>
      </w:r>
      <w:r w:rsidR="00031AEE">
        <w:rPr>
          <w:rFonts w:asciiTheme="majorBidi" w:hAnsiTheme="majorBidi" w:cstheme="majorBidi"/>
          <w:sz w:val="24"/>
          <w:szCs w:val="24"/>
        </w:rPr>
        <w:t xml:space="preserve"> </w:t>
      </w:r>
      <w:r w:rsidR="00AF3474">
        <w:rPr>
          <w:rFonts w:asciiTheme="majorBidi" w:hAnsiTheme="majorBidi" w:cstheme="majorBidi"/>
          <w:sz w:val="24"/>
          <w:szCs w:val="24"/>
        </w:rPr>
        <w:t>Pourabad</w:t>
      </w:r>
      <w:r w:rsidRPr="00C67037">
        <w:rPr>
          <w:rFonts w:asciiTheme="majorBidi" w:hAnsiTheme="majorBidi" w:cstheme="majorBidi"/>
          <w:sz w:val="24"/>
          <w:szCs w:val="24"/>
        </w:rPr>
        <w:t xml:space="preserve">. Prevalence of </w:t>
      </w:r>
      <w:commentRangeStart w:id="43"/>
      <w:r w:rsidRPr="00C67037">
        <w:rPr>
          <w:rFonts w:asciiTheme="majorBidi" w:hAnsiTheme="majorBidi" w:cstheme="majorBidi"/>
          <w:sz w:val="24"/>
          <w:szCs w:val="24"/>
        </w:rPr>
        <w:t>Eimeria</w:t>
      </w:r>
      <w:commentRangeEnd w:id="43"/>
      <w:r w:rsidR="000A3C3F">
        <w:rPr>
          <w:rStyle w:val="CommentReference"/>
          <w:rFonts w:asciiTheme="minorHAnsi" w:eastAsiaTheme="minorHAnsi" w:hAnsiTheme="minorHAnsi" w:cstheme="minorBidi"/>
        </w:rPr>
        <w:commentReference w:id="43"/>
      </w:r>
      <w:r w:rsidRPr="00C67037">
        <w:rPr>
          <w:rFonts w:asciiTheme="majorBidi" w:hAnsiTheme="majorBidi" w:cstheme="majorBidi"/>
          <w:sz w:val="24"/>
          <w:szCs w:val="24"/>
        </w:rPr>
        <w:t xml:space="preserve"> species among broiler chicks in Tabriz (Northwest of Iran). Mun Ent Zool</w:t>
      </w:r>
      <w:r w:rsidR="00AF3474">
        <w:rPr>
          <w:rFonts w:asciiTheme="majorBidi" w:hAnsiTheme="majorBidi" w:cstheme="majorBidi"/>
          <w:sz w:val="24"/>
          <w:szCs w:val="24"/>
        </w:rPr>
        <w:t xml:space="preserve"> 2009;</w:t>
      </w:r>
      <w:r w:rsidRPr="00C67037">
        <w:rPr>
          <w:rFonts w:asciiTheme="majorBidi" w:hAnsiTheme="majorBidi" w:cstheme="majorBidi"/>
          <w:sz w:val="24"/>
          <w:szCs w:val="24"/>
        </w:rPr>
        <w:t xml:space="preserve"> 4: 53-58.</w:t>
      </w:r>
    </w:p>
    <w:p w:rsidR="00C67037" w:rsidRDefault="00C67037" w:rsidP="00B0427E">
      <w:pPr>
        <w:pStyle w:val="ListParagraph"/>
        <w:numPr>
          <w:ilvl w:val="0"/>
          <w:numId w:val="6"/>
        </w:numPr>
        <w:spacing w:after="0" w:line="240" w:lineRule="auto"/>
        <w:jc w:val="both"/>
        <w:rPr>
          <w:rFonts w:asciiTheme="majorBidi" w:hAnsiTheme="majorBidi" w:cstheme="majorBidi"/>
          <w:sz w:val="24"/>
          <w:szCs w:val="24"/>
        </w:rPr>
      </w:pPr>
      <w:r w:rsidRPr="00C67037">
        <w:rPr>
          <w:rFonts w:asciiTheme="majorBidi" w:hAnsiTheme="majorBidi" w:cstheme="majorBidi"/>
          <w:sz w:val="24"/>
          <w:szCs w:val="24"/>
        </w:rPr>
        <w:t>Jadhav, SV Ni</w:t>
      </w:r>
      <w:r w:rsidR="00AF3474">
        <w:rPr>
          <w:rFonts w:asciiTheme="majorBidi" w:hAnsiTheme="majorBidi" w:cstheme="majorBidi"/>
          <w:sz w:val="24"/>
          <w:szCs w:val="24"/>
        </w:rPr>
        <w:t>kam, SN Bhamre and EL Jaid</w:t>
      </w:r>
      <w:r w:rsidRPr="00C67037">
        <w:rPr>
          <w:rFonts w:asciiTheme="majorBidi" w:hAnsiTheme="majorBidi" w:cstheme="majorBidi"/>
          <w:sz w:val="24"/>
          <w:szCs w:val="24"/>
        </w:rPr>
        <w:t xml:space="preserve">. Study of </w:t>
      </w:r>
      <w:commentRangeStart w:id="44"/>
      <w:r w:rsidRPr="00C67037">
        <w:rPr>
          <w:rFonts w:asciiTheme="majorBidi" w:hAnsiTheme="majorBidi" w:cstheme="majorBidi"/>
          <w:sz w:val="24"/>
          <w:szCs w:val="24"/>
        </w:rPr>
        <w:t xml:space="preserve">Eimeria necatrix </w:t>
      </w:r>
      <w:commentRangeEnd w:id="44"/>
      <w:r w:rsidR="000A3C3F">
        <w:rPr>
          <w:rStyle w:val="CommentReference"/>
          <w:rFonts w:asciiTheme="minorHAnsi" w:eastAsiaTheme="minorHAnsi" w:hAnsiTheme="minorHAnsi" w:cstheme="minorBidi"/>
        </w:rPr>
        <w:commentReference w:id="44"/>
      </w:r>
      <w:r w:rsidRPr="00C67037">
        <w:rPr>
          <w:rFonts w:asciiTheme="majorBidi" w:hAnsiTheme="majorBidi" w:cstheme="majorBidi"/>
          <w:sz w:val="24"/>
          <w:szCs w:val="24"/>
        </w:rPr>
        <w:t>in broiler chicken from Aurangabad District of Maharashtra state India. Int Multidis Res J</w:t>
      </w:r>
      <w:r w:rsidR="00AF3474">
        <w:rPr>
          <w:rFonts w:asciiTheme="majorBidi" w:hAnsiTheme="majorBidi" w:cstheme="majorBidi"/>
          <w:sz w:val="24"/>
          <w:szCs w:val="24"/>
        </w:rPr>
        <w:t xml:space="preserve"> 2011;</w:t>
      </w:r>
      <w:r w:rsidRPr="00C67037">
        <w:rPr>
          <w:rFonts w:asciiTheme="majorBidi" w:hAnsiTheme="majorBidi" w:cstheme="majorBidi"/>
          <w:sz w:val="24"/>
          <w:szCs w:val="24"/>
        </w:rPr>
        <w:t xml:space="preserve"> 1:11-12.</w:t>
      </w:r>
    </w:p>
    <w:p w:rsidR="00C67037" w:rsidRDefault="00AF3474" w:rsidP="00B0427E">
      <w:pPr>
        <w:pStyle w:val="ListParagraph"/>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Shirley MW</w:t>
      </w:r>
      <w:r w:rsidR="00C67037" w:rsidRPr="00C67037">
        <w:rPr>
          <w:rFonts w:asciiTheme="majorBidi" w:hAnsiTheme="majorBidi" w:cstheme="majorBidi"/>
          <w:sz w:val="24"/>
          <w:szCs w:val="24"/>
        </w:rPr>
        <w:t xml:space="preserve">. The genome of </w:t>
      </w:r>
      <w:commentRangeStart w:id="45"/>
      <w:r w:rsidR="00C67037" w:rsidRPr="00C67037">
        <w:rPr>
          <w:rFonts w:asciiTheme="majorBidi" w:hAnsiTheme="majorBidi" w:cstheme="majorBidi"/>
          <w:sz w:val="24"/>
          <w:szCs w:val="24"/>
        </w:rPr>
        <w:t>Eimeria</w:t>
      </w:r>
      <w:commentRangeEnd w:id="45"/>
      <w:r w:rsidR="000A3C3F">
        <w:rPr>
          <w:rStyle w:val="CommentReference"/>
          <w:rFonts w:asciiTheme="minorHAnsi" w:eastAsiaTheme="minorHAnsi" w:hAnsiTheme="minorHAnsi" w:cstheme="minorBidi"/>
        </w:rPr>
        <w:commentReference w:id="45"/>
      </w:r>
      <w:r w:rsidR="00C67037" w:rsidRPr="00C67037">
        <w:rPr>
          <w:rFonts w:asciiTheme="majorBidi" w:hAnsiTheme="majorBidi" w:cstheme="majorBidi"/>
          <w:sz w:val="24"/>
          <w:szCs w:val="24"/>
        </w:rPr>
        <w:t xml:space="preserve"> species, with special reference to </w:t>
      </w:r>
      <w:commentRangeStart w:id="46"/>
      <w:r w:rsidR="00C67037" w:rsidRPr="00C67037">
        <w:rPr>
          <w:rFonts w:asciiTheme="majorBidi" w:hAnsiTheme="majorBidi" w:cstheme="majorBidi"/>
          <w:sz w:val="24"/>
          <w:szCs w:val="24"/>
        </w:rPr>
        <w:t>Eimeria tenellacoccidium</w:t>
      </w:r>
      <w:commentRangeEnd w:id="46"/>
      <w:r w:rsidR="00EA5B38">
        <w:rPr>
          <w:rStyle w:val="CommentReference"/>
          <w:rFonts w:asciiTheme="minorHAnsi" w:eastAsiaTheme="minorHAnsi" w:hAnsiTheme="minorHAnsi" w:cstheme="minorBidi"/>
        </w:rPr>
        <w:commentReference w:id="46"/>
      </w:r>
      <w:r w:rsidR="00C67037" w:rsidRPr="00C67037">
        <w:rPr>
          <w:rFonts w:asciiTheme="majorBidi" w:hAnsiTheme="majorBidi" w:cstheme="majorBidi"/>
          <w:sz w:val="24"/>
          <w:szCs w:val="24"/>
        </w:rPr>
        <w:t xml:space="preserve"> from the chicken. Int J Parasitol</w:t>
      </w:r>
      <w:r>
        <w:rPr>
          <w:rFonts w:asciiTheme="majorBidi" w:hAnsiTheme="majorBidi" w:cstheme="majorBidi"/>
          <w:sz w:val="24"/>
          <w:szCs w:val="24"/>
        </w:rPr>
        <w:t xml:space="preserve"> 2000; </w:t>
      </w:r>
      <w:r w:rsidR="00C67037" w:rsidRPr="00C67037">
        <w:rPr>
          <w:rFonts w:asciiTheme="majorBidi" w:hAnsiTheme="majorBidi" w:cstheme="majorBidi"/>
          <w:sz w:val="24"/>
          <w:szCs w:val="24"/>
        </w:rPr>
        <w:t>30: 485-493.</w:t>
      </w:r>
    </w:p>
    <w:p w:rsidR="00C67037" w:rsidRDefault="00C67037" w:rsidP="00B0427E">
      <w:pPr>
        <w:pStyle w:val="ListParagraph"/>
        <w:numPr>
          <w:ilvl w:val="0"/>
          <w:numId w:val="6"/>
        </w:numPr>
        <w:spacing w:after="0" w:line="240" w:lineRule="auto"/>
        <w:jc w:val="both"/>
        <w:rPr>
          <w:rFonts w:asciiTheme="majorBidi" w:hAnsiTheme="majorBidi" w:cstheme="majorBidi"/>
          <w:sz w:val="24"/>
          <w:szCs w:val="24"/>
        </w:rPr>
      </w:pPr>
      <w:r w:rsidRPr="00C67037">
        <w:rPr>
          <w:rFonts w:asciiTheme="majorBidi" w:hAnsiTheme="majorBidi" w:cstheme="majorBidi"/>
          <w:sz w:val="24"/>
          <w:szCs w:val="24"/>
        </w:rPr>
        <w:t>Zaman MA, Z I</w:t>
      </w:r>
      <w:r w:rsidR="00AF3474">
        <w:rPr>
          <w:rFonts w:asciiTheme="majorBidi" w:hAnsiTheme="majorBidi" w:cstheme="majorBidi"/>
          <w:sz w:val="24"/>
          <w:szCs w:val="24"/>
        </w:rPr>
        <w:t>qbal, RZ Abbas and MN Khan</w:t>
      </w:r>
      <w:r w:rsidRPr="00C67037">
        <w:rPr>
          <w:rFonts w:asciiTheme="majorBidi" w:hAnsiTheme="majorBidi" w:cstheme="majorBidi"/>
          <w:sz w:val="24"/>
          <w:szCs w:val="24"/>
        </w:rPr>
        <w:t xml:space="preserve">. Anticoccidial activity of herbal complex in broiler chickens challenged with </w:t>
      </w:r>
      <w:commentRangeStart w:id="47"/>
      <w:r w:rsidRPr="00C67037">
        <w:rPr>
          <w:rFonts w:asciiTheme="majorBidi" w:hAnsiTheme="majorBidi" w:cstheme="majorBidi"/>
          <w:sz w:val="24"/>
          <w:szCs w:val="24"/>
        </w:rPr>
        <w:t>Eimeria tenella</w:t>
      </w:r>
      <w:commentRangeEnd w:id="47"/>
      <w:r w:rsidR="003A05E9">
        <w:rPr>
          <w:rStyle w:val="CommentReference"/>
          <w:rFonts w:asciiTheme="minorHAnsi" w:eastAsiaTheme="minorHAnsi" w:hAnsiTheme="minorHAnsi" w:cstheme="minorBidi"/>
        </w:rPr>
        <w:commentReference w:id="47"/>
      </w:r>
      <w:r w:rsidRPr="00C67037">
        <w:rPr>
          <w:rFonts w:asciiTheme="majorBidi" w:hAnsiTheme="majorBidi" w:cstheme="majorBidi"/>
          <w:sz w:val="24"/>
          <w:szCs w:val="24"/>
        </w:rPr>
        <w:t>. J Parasitol</w:t>
      </w:r>
      <w:r w:rsidR="00AF3474">
        <w:rPr>
          <w:rFonts w:asciiTheme="majorBidi" w:hAnsiTheme="majorBidi" w:cstheme="majorBidi"/>
          <w:sz w:val="24"/>
          <w:szCs w:val="24"/>
        </w:rPr>
        <w:t xml:space="preserve"> 2012;</w:t>
      </w:r>
      <w:r w:rsidRPr="00C67037">
        <w:rPr>
          <w:rFonts w:asciiTheme="majorBidi" w:hAnsiTheme="majorBidi" w:cstheme="majorBidi"/>
          <w:sz w:val="24"/>
          <w:szCs w:val="24"/>
        </w:rPr>
        <w:t xml:space="preserve"> 139: 237-243.</w:t>
      </w:r>
    </w:p>
    <w:p w:rsidR="009A0E1C" w:rsidRDefault="009A0E1C" w:rsidP="00B0427E">
      <w:pPr>
        <w:pStyle w:val="ListParagraph"/>
        <w:numPr>
          <w:ilvl w:val="0"/>
          <w:numId w:val="6"/>
        </w:numPr>
        <w:spacing w:after="0" w:line="240" w:lineRule="auto"/>
        <w:jc w:val="both"/>
        <w:rPr>
          <w:rFonts w:asciiTheme="majorBidi" w:hAnsiTheme="majorBidi" w:cstheme="majorBidi"/>
          <w:sz w:val="24"/>
          <w:szCs w:val="24"/>
        </w:rPr>
      </w:pPr>
      <w:r w:rsidRPr="009A0E1C">
        <w:rPr>
          <w:rFonts w:asciiTheme="majorBidi" w:hAnsiTheme="majorBidi" w:cstheme="majorBidi"/>
          <w:sz w:val="24"/>
          <w:szCs w:val="24"/>
        </w:rPr>
        <w:t>Abbas RZ, Z Iqbal, MN</w:t>
      </w:r>
      <w:r w:rsidR="00AF3474">
        <w:rPr>
          <w:rFonts w:asciiTheme="majorBidi" w:hAnsiTheme="majorBidi" w:cstheme="majorBidi"/>
          <w:sz w:val="24"/>
          <w:szCs w:val="24"/>
        </w:rPr>
        <w:t xml:space="preserve"> Khan, MA Zafar and MA Zia</w:t>
      </w:r>
      <w:r w:rsidRPr="009A0E1C">
        <w:rPr>
          <w:rFonts w:asciiTheme="majorBidi" w:hAnsiTheme="majorBidi" w:cstheme="majorBidi"/>
          <w:sz w:val="24"/>
          <w:szCs w:val="24"/>
        </w:rPr>
        <w:t xml:space="preserve">. Anticoccidial Activity of </w:t>
      </w:r>
      <w:commentRangeStart w:id="48"/>
      <w:r w:rsidRPr="009A0E1C">
        <w:rPr>
          <w:rFonts w:asciiTheme="majorBidi" w:hAnsiTheme="majorBidi" w:cstheme="majorBidi"/>
          <w:sz w:val="24"/>
          <w:szCs w:val="24"/>
        </w:rPr>
        <w:t xml:space="preserve">Curcuma longa </w:t>
      </w:r>
      <w:commentRangeEnd w:id="48"/>
      <w:r w:rsidR="00EA5B38">
        <w:rPr>
          <w:rStyle w:val="CommentReference"/>
          <w:rFonts w:asciiTheme="minorHAnsi" w:eastAsiaTheme="minorHAnsi" w:hAnsiTheme="minorHAnsi" w:cstheme="minorBidi"/>
        </w:rPr>
        <w:commentReference w:id="48"/>
      </w:r>
      <w:r w:rsidRPr="009A0E1C">
        <w:rPr>
          <w:rFonts w:asciiTheme="majorBidi" w:hAnsiTheme="majorBidi" w:cstheme="majorBidi"/>
          <w:sz w:val="24"/>
          <w:szCs w:val="24"/>
        </w:rPr>
        <w:t>L in Broilers. Braz Arch Biol Technol</w:t>
      </w:r>
      <w:r w:rsidR="00AF3474">
        <w:rPr>
          <w:rFonts w:asciiTheme="majorBidi" w:hAnsiTheme="majorBidi" w:cstheme="majorBidi"/>
          <w:sz w:val="24"/>
          <w:szCs w:val="24"/>
        </w:rPr>
        <w:t xml:space="preserve"> 2010;</w:t>
      </w:r>
      <w:r w:rsidRPr="009A0E1C">
        <w:rPr>
          <w:rFonts w:asciiTheme="majorBidi" w:hAnsiTheme="majorBidi" w:cstheme="majorBidi"/>
          <w:sz w:val="24"/>
          <w:szCs w:val="24"/>
        </w:rPr>
        <w:t xml:space="preserve"> 1: 63-67.</w:t>
      </w:r>
    </w:p>
    <w:p w:rsidR="009A0E1C" w:rsidRDefault="009A0E1C" w:rsidP="00B0427E">
      <w:pPr>
        <w:pStyle w:val="ListParagraph"/>
        <w:numPr>
          <w:ilvl w:val="0"/>
          <w:numId w:val="6"/>
        </w:numPr>
        <w:spacing w:after="0" w:line="240" w:lineRule="auto"/>
        <w:jc w:val="both"/>
        <w:rPr>
          <w:rFonts w:asciiTheme="majorBidi" w:hAnsiTheme="majorBidi" w:cstheme="majorBidi"/>
          <w:sz w:val="24"/>
          <w:szCs w:val="24"/>
        </w:rPr>
      </w:pPr>
      <w:r w:rsidRPr="009A0E1C">
        <w:rPr>
          <w:rFonts w:asciiTheme="majorBidi" w:hAnsiTheme="majorBidi" w:cstheme="majorBidi"/>
          <w:sz w:val="24"/>
          <w:szCs w:val="24"/>
        </w:rPr>
        <w:t>Nogueira VA</w:t>
      </w:r>
      <w:r w:rsidR="00AF3474">
        <w:rPr>
          <w:rFonts w:asciiTheme="majorBidi" w:hAnsiTheme="majorBidi" w:cstheme="majorBidi"/>
          <w:sz w:val="24"/>
          <w:szCs w:val="24"/>
        </w:rPr>
        <w:t>, TN Franca and PV Peixoto</w:t>
      </w:r>
      <w:r w:rsidRPr="009A0E1C">
        <w:rPr>
          <w:rFonts w:asciiTheme="majorBidi" w:hAnsiTheme="majorBidi" w:cstheme="majorBidi"/>
          <w:sz w:val="24"/>
          <w:szCs w:val="24"/>
        </w:rPr>
        <w:t>. Ionophore poisoning in animals. Pesq Vet Brasil</w:t>
      </w:r>
      <w:r w:rsidR="00AF3474">
        <w:rPr>
          <w:rFonts w:asciiTheme="majorBidi" w:hAnsiTheme="majorBidi" w:cstheme="majorBidi"/>
          <w:sz w:val="24"/>
          <w:szCs w:val="24"/>
        </w:rPr>
        <w:t xml:space="preserve"> 2009; </w:t>
      </w:r>
      <w:r w:rsidRPr="009A0E1C">
        <w:rPr>
          <w:rFonts w:asciiTheme="majorBidi" w:hAnsiTheme="majorBidi" w:cstheme="majorBidi"/>
          <w:sz w:val="24"/>
          <w:szCs w:val="24"/>
        </w:rPr>
        <w:t>29: 191-197.</w:t>
      </w:r>
    </w:p>
    <w:p w:rsidR="009A0E1C" w:rsidRDefault="00AF3474" w:rsidP="00B0427E">
      <w:pPr>
        <w:pStyle w:val="ListParagraph"/>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Chapman HD</w:t>
      </w:r>
      <w:r w:rsidR="009A0E1C" w:rsidRPr="009A0E1C">
        <w:rPr>
          <w:rFonts w:asciiTheme="majorBidi" w:hAnsiTheme="majorBidi" w:cstheme="majorBidi"/>
          <w:sz w:val="24"/>
          <w:szCs w:val="24"/>
        </w:rPr>
        <w:t>. Practical use of vaccines for the control of Coccidiosis in the chicken. World's Poult Sci J</w:t>
      </w:r>
      <w:r>
        <w:rPr>
          <w:rFonts w:asciiTheme="majorBidi" w:hAnsiTheme="majorBidi" w:cstheme="majorBidi"/>
          <w:sz w:val="24"/>
          <w:szCs w:val="24"/>
        </w:rPr>
        <w:t xml:space="preserve"> 2000</w:t>
      </w:r>
      <w:r w:rsidR="00C8599A">
        <w:rPr>
          <w:rFonts w:asciiTheme="majorBidi" w:hAnsiTheme="majorBidi" w:cstheme="majorBidi"/>
          <w:sz w:val="24"/>
          <w:szCs w:val="24"/>
        </w:rPr>
        <w:t>;</w:t>
      </w:r>
      <w:r w:rsidR="009A0E1C" w:rsidRPr="009A0E1C">
        <w:rPr>
          <w:rFonts w:asciiTheme="majorBidi" w:hAnsiTheme="majorBidi" w:cstheme="majorBidi"/>
          <w:sz w:val="24"/>
          <w:szCs w:val="24"/>
        </w:rPr>
        <w:t xml:space="preserve"> 56: 7-20.</w:t>
      </w:r>
    </w:p>
    <w:p w:rsidR="009A0E1C" w:rsidRDefault="00C8599A" w:rsidP="00B0427E">
      <w:pPr>
        <w:pStyle w:val="ListParagraph"/>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Tacconelli E</w:t>
      </w:r>
      <w:r w:rsidR="009A0E1C" w:rsidRPr="009A0E1C">
        <w:rPr>
          <w:rFonts w:asciiTheme="majorBidi" w:hAnsiTheme="majorBidi" w:cstheme="majorBidi"/>
          <w:sz w:val="24"/>
          <w:szCs w:val="24"/>
        </w:rPr>
        <w:t>. Antimicrobial use: Risk driver of multidrug resistant microorganisms in healthcare settings. CurrOpin Infect Dis</w:t>
      </w:r>
      <w:r>
        <w:rPr>
          <w:rFonts w:asciiTheme="majorBidi" w:hAnsiTheme="majorBidi" w:cstheme="majorBidi"/>
          <w:sz w:val="24"/>
          <w:szCs w:val="24"/>
        </w:rPr>
        <w:t xml:space="preserve"> 2009;</w:t>
      </w:r>
      <w:r w:rsidR="009A0E1C" w:rsidRPr="009A0E1C">
        <w:rPr>
          <w:rFonts w:asciiTheme="majorBidi" w:hAnsiTheme="majorBidi" w:cstheme="majorBidi"/>
          <w:sz w:val="24"/>
          <w:szCs w:val="24"/>
        </w:rPr>
        <w:t xml:space="preserve"> 22: 352-358.</w:t>
      </w:r>
    </w:p>
    <w:p w:rsidR="009A0E1C" w:rsidRPr="009A0E1C" w:rsidRDefault="009A0E1C" w:rsidP="00B0427E">
      <w:pPr>
        <w:pStyle w:val="ListParagraph"/>
        <w:numPr>
          <w:ilvl w:val="0"/>
          <w:numId w:val="6"/>
        </w:numPr>
        <w:spacing w:after="0" w:line="240" w:lineRule="auto"/>
        <w:rPr>
          <w:rFonts w:asciiTheme="majorBidi" w:hAnsiTheme="majorBidi" w:cstheme="majorBidi"/>
          <w:sz w:val="24"/>
          <w:szCs w:val="24"/>
        </w:rPr>
      </w:pPr>
      <w:r w:rsidRPr="009A0E1C">
        <w:rPr>
          <w:rFonts w:asciiTheme="majorBidi" w:hAnsiTheme="majorBidi" w:cstheme="majorBidi"/>
          <w:sz w:val="24"/>
          <w:szCs w:val="24"/>
        </w:rPr>
        <w:t>Abbas RZ,</w:t>
      </w:r>
      <w:r w:rsidR="00C8599A">
        <w:rPr>
          <w:rFonts w:asciiTheme="majorBidi" w:hAnsiTheme="majorBidi" w:cstheme="majorBidi"/>
          <w:sz w:val="24"/>
          <w:szCs w:val="24"/>
        </w:rPr>
        <w:t xml:space="preserve"> DD Colwell and J Gilleard</w:t>
      </w:r>
      <w:r w:rsidRPr="009A0E1C">
        <w:rPr>
          <w:rFonts w:asciiTheme="majorBidi" w:hAnsiTheme="majorBidi" w:cstheme="majorBidi"/>
          <w:sz w:val="24"/>
          <w:szCs w:val="24"/>
        </w:rPr>
        <w:t>. Botanicals: an alternative approach for the control of avian coccidiosis. Int J Agric Biol</w:t>
      </w:r>
      <w:r w:rsidR="00C8599A">
        <w:rPr>
          <w:rFonts w:asciiTheme="majorBidi" w:hAnsiTheme="majorBidi" w:cstheme="majorBidi"/>
          <w:sz w:val="24"/>
          <w:szCs w:val="24"/>
        </w:rPr>
        <w:t xml:space="preserve"> 2012;</w:t>
      </w:r>
      <w:r w:rsidRPr="009A0E1C">
        <w:rPr>
          <w:rFonts w:asciiTheme="majorBidi" w:hAnsiTheme="majorBidi" w:cstheme="majorBidi"/>
          <w:sz w:val="24"/>
          <w:szCs w:val="24"/>
        </w:rPr>
        <w:t xml:space="preserve"> 68: 203-215.</w:t>
      </w:r>
    </w:p>
    <w:p w:rsidR="009A0E1C" w:rsidRDefault="00C8599A" w:rsidP="00B0427E">
      <w:pPr>
        <w:pStyle w:val="ListParagraph"/>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Nweze NE and IS Obiwulu</w:t>
      </w:r>
      <w:r w:rsidR="009A0E1C" w:rsidRPr="009A0E1C">
        <w:rPr>
          <w:rFonts w:asciiTheme="majorBidi" w:hAnsiTheme="majorBidi" w:cstheme="majorBidi"/>
          <w:sz w:val="24"/>
          <w:szCs w:val="24"/>
        </w:rPr>
        <w:t xml:space="preserve">. Anticoccidial effects of </w:t>
      </w:r>
      <w:commentRangeStart w:id="49"/>
      <w:r w:rsidR="009A0E1C" w:rsidRPr="009A0E1C">
        <w:rPr>
          <w:rFonts w:asciiTheme="majorBidi" w:hAnsiTheme="majorBidi" w:cstheme="majorBidi"/>
          <w:sz w:val="24"/>
          <w:szCs w:val="24"/>
        </w:rPr>
        <w:t>Ageratum conyzoides</w:t>
      </w:r>
      <w:commentRangeEnd w:id="49"/>
      <w:r w:rsidR="00EA5B38">
        <w:rPr>
          <w:rStyle w:val="CommentReference"/>
          <w:rFonts w:asciiTheme="minorHAnsi" w:eastAsiaTheme="minorHAnsi" w:hAnsiTheme="minorHAnsi" w:cstheme="minorBidi"/>
        </w:rPr>
        <w:commentReference w:id="49"/>
      </w:r>
      <w:r w:rsidR="009A0E1C" w:rsidRPr="009A0E1C">
        <w:rPr>
          <w:rFonts w:asciiTheme="majorBidi" w:hAnsiTheme="majorBidi" w:cstheme="majorBidi"/>
          <w:sz w:val="24"/>
          <w:szCs w:val="24"/>
        </w:rPr>
        <w:t>. J Ethno pharm</w:t>
      </w:r>
      <w:r>
        <w:rPr>
          <w:rFonts w:asciiTheme="majorBidi" w:hAnsiTheme="majorBidi" w:cstheme="majorBidi"/>
          <w:sz w:val="24"/>
          <w:szCs w:val="24"/>
        </w:rPr>
        <w:t xml:space="preserve"> 2009;</w:t>
      </w:r>
      <w:r w:rsidR="009A0E1C" w:rsidRPr="009A0E1C">
        <w:rPr>
          <w:rFonts w:asciiTheme="majorBidi" w:hAnsiTheme="majorBidi" w:cstheme="majorBidi"/>
          <w:sz w:val="24"/>
          <w:szCs w:val="24"/>
        </w:rPr>
        <w:t xml:space="preserve"> 122: 6-9.</w:t>
      </w:r>
    </w:p>
    <w:p w:rsidR="009A0E1C" w:rsidRDefault="009A0E1C" w:rsidP="00B0427E">
      <w:pPr>
        <w:pStyle w:val="ListParagraph"/>
        <w:numPr>
          <w:ilvl w:val="0"/>
          <w:numId w:val="6"/>
        </w:numPr>
        <w:spacing w:after="0" w:line="240" w:lineRule="auto"/>
        <w:jc w:val="both"/>
        <w:rPr>
          <w:rFonts w:asciiTheme="majorBidi" w:hAnsiTheme="majorBidi" w:cstheme="majorBidi"/>
          <w:sz w:val="24"/>
          <w:szCs w:val="24"/>
        </w:rPr>
      </w:pPr>
      <w:r w:rsidRPr="009A0E1C">
        <w:rPr>
          <w:rFonts w:asciiTheme="majorBidi" w:hAnsiTheme="majorBidi" w:cstheme="majorBidi"/>
          <w:sz w:val="24"/>
          <w:szCs w:val="24"/>
        </w:rPr>
        <w:lastRenderedPageBreak/>
        <w:t>Lorrain B, O Dan</w:t>
      </w:r>
      <w:r w:rsidR="00C8599A">
        <w:rPr>
          <w:rFonts w:asciiTheme="majorBidi" w:hAnsiTheme="majorBidi" w:cstheme="majorBidi"/>
          <w:sz w:val="24"/>
          <w:szCs w:val="24"/>
        </w:rPr>
        <w:t>gles, C Genot and C Dufour</w:t>
      </w:r>
      <w:r w:rsidRPr="009A0E1C">
        <w:rPr>
          <w:rFonts w:asciiTheme="majorBidi" w:hAnsiTheme="majorBidi" w:cstheme="majorBidi"/>
          <w:sz w:val="24"/>
          <w:szCs w:val="24"/>
        </w:rPr>
        <w:t>. Chemical modeling of heme-induced lipid oxidation in gastric conditions and inhibition by dietary polyphenols. J Agric Food Chem</w:t>
      </w:r>
      <w:r w:rsidR="00C8599A">
        <w:rPr>
          <w:rFonts w:asciiTheme="majorBidi" w:hAnsiTheme="majorBidi" w:cstheme="majorBidi"/>
          <w:sz w:val="24"/>
          <w:szCs w:val="24"/>
        </w:rPr>
        <w:t xml:space="preserve"> 2010;</w:t>
      </w:r>
      <w:r w:rsidRPr="009A0E1C">
        <w:rPr>
          <w:rFonts w:asciiTheme="majorBidi" w:hAnsiTheme="majorBidi" w:cstheme="majorBidi"/>
          <w:sz w:val="24"/>
          <w:szCs w:val="24"/>
        </w:rPr>
        <w:t xml:space="preserve"> 58: 676-683.</w:t>
      </w:r>
    </w:p>
    <w:p w:rsidR="009A0E1C" w:rsidRDefault="00C8599A" w:rsidP="00B0427E">
      <w:pPr>
        <w:pStyle w:val="ListParagraph"/>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Kensa M and Y Syhed</w:t>
      </w:r>
      <w:r w:rsidR="009A0E1C" w:rsidRPr="009A0E1C">
        <w:rPr>
          <w:rFonts w:asciiTheme="majorBidi" w:hAnsiTheme="majorBidi" w:cstheme="majorBidi"/>
          <w:sz w:val="24"/>
          <w:szCs w:val="24"/>
        </w:rPr>
        <w:t>. Phytochemical screening and antibacterial activity on Ricinus communis. Plant Scien F</w:t>
      </w:r>
      <w:r>
        <w:rPr>
          <w:rFonts w:asciiTheme="majorBidi" w:hAnsiTheme="majorBidi" w:cstheme="majorBidi"/>
          <w:sz w:val="24"/>
          <w:szCs w:val="24"/>
        </w:rPr>
        <w:t xml:space="preserve"> 2011; </w:t>
      </w:r>
      <w:r w:rsidR="009A0E1C" w:rsidRPr="009A0E1C">
        <w:rPr>
          <w:rFonts w:asciiTheme="majorBidi" w:hAnsiTheme="majorBidi" w:cstheme="majorBidi"/>
          <w:sz w:val="24"/>
          <w:szCs w:val="24"/>
        </w:rPr>
        <w:t>1:167-173.</w:t>
      </w:r>
    </w:p>
    <w:p w:rsidR="00422917" w:rsidRDefault="00422917" w:rsidP="00B0427E">
      <w:pPr>
        <w:pStyle w:val="ListParagraph"/>
        <w:numPr>
          <w:ilvl w:val="0"/>
          <w:numId w:val="6"/>
        </w:numPr>
        <w:spacing w:after="0" w:line="240" w:lineRule="auto"/>
        <w:jc w:val="both"/>
        <w:rPr>
          <w:rFonts w:asciiTheme="majorBidi" w:hAnsiTheme="majorBidi" w:cstheme="majorBidi"/>
          <w:sz w:val="24"/>
          <w:szCs w:val="24"/>
        </w:rPr>
      </w:pPr>
      <w:r w:rsidRPr="00422917">
        <w:rPr>
          <w:rFonts w:asciiTheme="majorBidi" w:hAnsiTheme="majorBidi" w:cstheme="majorBidi"/>
          <w:sz w:val="24"/>
          <w:szCs w:val="24"/>
        </w:rPr>
        <w:t>Verma SK, S Yousaf, SK Sin</w:t>
      </w:r>
      <w:r w:rsidR="00C8599A">
        <w:rPr>
          <w:rFonts w:asciiTheme="majorBidi" w:hAnsiTheme="majorBidi" w:cstheme="majorBidi"/>
          <w:sz w:val="24"/>
          <w:szCs w:val="24"/>
        </w:rPr>
        <w:t>gh, GBKS Prasad and VK Dua</w:t>
      </w:r>
      <w:r w:rsidRPr="00422917">
        <w:rPr>
          <w:rFonts w:asciiTheme="majorBidi" w:hAnsiTheme="majorBidi" w:cstheme="majorBidi"/>
          <w:sz w:val="24"/>
          <w:szCs w:val="24"/>
        </w:rPr>
        <w:t xml:space="preserve">. Antimicrobial potential of roots of </w:t>
      </w:r>
      <w:commentRangeStart w:id="50"/>
      <w:r w:rsidRPr="00422917">
        <w:rPr>
          <w:rFonts w:asciiTheme="majorBidi" w:hAnsiTheme="majorBidi" w:cstheme="majorBidi"/>
          <w:sz w:val="24"/>
          <w:szCs w:val="24"/>
        </w:rPr>
        <w:t xml:space="preserve">Ricinus communis </w:t>
      </w:r>
      <w:commentRangeEnd w:id="50"/>
      <w:r w:rsidR="00EA5B38">
        <w:rPr>
          <w:rStyle w:val="CommentReference"/>
          <w:rFonts w:asciiTheme="minorHAnsi" w:eastAsiaTheme="minorHAnsi" w:hAnsiTheme="minorHAnsi" w:cstheme="minorBidi"/>
        </w:rPr>
        <w:commentReference w:id="50"/>
      </w:r>
      <w:r w:rsidRPr="00422917">
        <w:rPr>
          <w:rFonts w:asciiTheme="majorBidi" w:hAnsiTheme="majorBidi" w:cstheme="majorBidi"/>
          <w:sz w:val="24"/>
          <w:szCs w:val="24"/>
        </w:rPr>
        <w:t>against pathogenic microorganisms. Int J Pharm Bio Sci</w:t>
      </w:r>
      <w:r w:rsidR="00C8599A">
        <w:rPr>
          <w:rFonts w:asciiTheme="majorBidi" w:hAnsiTheme="majorBidi" w:cstheme="majorBidi"/>
          <w:sz w:val="24"/>
          <w:szCs w:val="24"/>
        </w:rPr>
        <w:t xml:space="preserve"> 2011;</w:t>
      </w:r>
      <w:r w:rsidRPr="00422917">
        <w:rPr>
          <w:rFonts w:asciiTheme="majorBidi" w:hAnsiTheme="majorBidi" w:cstheme="majorBidi"/>
          <w:sz w:val="24"/>
          <w:szCs w:val="24"/>
        </w:rPr>
        <w:t xml:space="preserve"> 2: 545-548.</w:t>
      </w:r>
    </w:p>
    <w:p w:rsidR="00422917" w:rsidRDefault="00422917" w:rsidP="00B0427E">
      <w:pPr>
        <w:pStyle w:val="ListParagraph"/>
        <w:numPr>
          <w:ilvl w:val="0"/>
          <w:numId w:val="6"/>
        </w:numPr>
        <w:spacing w:after="0" w:line="240" w:lineRule="auto"/>
        <w:jc w:val="both"/>
        <w:rPr>
          <w:rFonts w:asciiTheme="majorBidi" w:hAnsiTheme="majorBidi" w:cstheme="majorBidi"/>
          <w:sz w:val="24"/>
          <w:szCs w:val="24"/>
        </w:rPr>
      </w:pPr>
      <w:r w:rsidRPr="00422917">
        <w:rPr>
          <w:rFonts w:asciiTheme="majorBidi" w:hAnsiTheme="majorBidi" w:cstheme="majorBidi"/>
          <w:sz w:val="24"/>
          <w:szCs w:val="24"/>
        </w:rPr>
        <w:t>Ryley JF, R Meade</w:t>
      </w:r>
      <w:r w:rsidR="00C8599A">
        <w:rPr>
          <w:rFonts w:asciiTheme="majorBidi" w:hAnsiTheme="majorBidi" w:cstheme="majorBidi"/>
          <w:sz w:val="24"/>
          <w:szCs w:val="24"/>
        </w:rPr>
        <w:t>, JH burst and TE Robinson</w:t>
      </w:r>
      <w:r w:rsidRPr="00422917">
        <w:rPr>
          <w:rFonts w:asciiTheme="majorBidi" w:hAnsiTheme="majorBidi" w:cstheme="majorBidi"/>
          <w:sz w:val="24"/>
          <w:szCs w:val="24"/>
        </w:rPr>
        <w:t>. Methods in Coccidiosis research: Separation of oocysts from faeces. J Parasitol</w:t>
      </w:r>
      <w:r w:rsidR="00C8599A">
        <w:rPr>
          <w:rFonts w:asciiTheme="majorBidi" w:hAnsiTheme="majorBidi" w:cstheme="majorBidi"/>
          <w:sz w:val="24"/>
          <w:szCs w:val="24"/>
        </w:rPr>
        <w:t xml:space="preserve"> 1976;</w:t>
      </w:r>
      <w:r w:rsidRPr="00422917">
        <w:rPr>
          <w:rFonts w:asciiTheme="majorBidi" w:hAnsiTheme="majorBidi" w:cstheme="majorBidi"/>
          <w:sz w:val="24"/>
          <w:szCs w:val="24"/>
        </w:rPr>
        <w:t xml:space="preserve"> 73: 311-326.</w:t>
      </w:r>
    </w:p>
    <w:p w:rsidR="00422917" w:rsidRDefault="00C8599A" w:rsidP="00B0427E">
      <w:pPr>
        <w:pStyle w:val="ListParagraph"/>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Gorden HM and HV Whitlock</w:t>
      </w:r>
      <w:r w:rsidR="00422917" w:rsidRPr="00422917">
        <w:rPr>
          <w:rFonts w:asciiTheme="majorBidi" w:hAnsiTheme="majorBidi" w:cstheme="majorBidi"/>
          <w:sz w:val="24"/>
          <w:szCs w:val="24"/>
        </w:rPr>
        <w:t>. A new technique for counting nematode eggs in sheep faeces. J Count Sci Industr Res</w:t>
      </w:r>
      <w:r>
        <w:rPr>
          <w:rFonts w:asciiTheme="majorBidi" w:hAnsiTheme="majorBidi" w:cstheme="majorBidi"/>
          <w:sz w:val="24"/>
          <w:szCs w:val="24"/>
        </w:rPr>
        <w:t xml:space="preserve"> 1939; </w:t>
      </w:r>
      <w:r w:rsidR="00422917" w:rsidRPr="00422917">
        <w:rPr>
          <w:rFonts w:asciiTheme="majorBidi" w:hAnsiTheme="majorBidi" w:cstheme="majorBidi"/>
          <w:sz w:val="24"/>
          <w:szCs w:val="24"/>
        </w:rPr>
        <w:t>12: 50-59.</w:t>
      </w:r>
    </w:p>
    <w:p w:rsidR="00422917" w:rsidRDefault="00C8599A" w:rsidP="00B0427E">
      <w:pPr>
        <w:pStyle w:val="ListParagraph"/>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Molan AL, Z Liu and S De</w:t>
      </w:r>
      <w:r w:rsidR="00422917" w:rsidRPr="00422917">
        <w:rPr>
          <w:rFonts w:asciiTheme="majorBidi" w:hAnsiTheme="majorBidi" w:cstheme="majorBidi"/>
          <w:sz w:val="24"/>
          <w:szCs w:val="24"/>
        </w:rPr>
        <w:t xml:space="preserve">. Effect of pine bark (Pinus radiata) extracts on sporulation of </w:t>
      </w:r>
      <w:commentRangeStart w:id="51"/>
      <w:r w:rsidR="00422917" w:rsidRPr="00422917">
        <w:rPr>
          <w:rFonts w:asciiTheme="majorBidi" w:hAnsiTheme="majorBidi" w:cstheme="majorBidi"/>
          <w:sz w:val="24"/>
          <w:szCs w:val="24"/>
        </w:rPr>
        <w:t>coccidian oocysts</w:t>
      </w:r>
      <w:commentRangeEnd w:id="51"/>
      <w:r w:rsidR="00EA5B38">
        <w:rPr>
          <w:rStyle w:val="CommentReference"/>
          <w:rFonts w:asciiTheme="minorHAnsi" w:eastAsiaTheme="minorHAnsi" w:hAnsiTheme="minorHAnsi" w:cstheme="minorBidi"/>
        </w:rPr>
        <w:commentReference w:id="51"/>
      </w:r>
      <w:r w:rsidR="00422917" w:rsidRPr="00422917">
        <w:rPr>
          <w:rFonts w:asciiTheme="majorBidi" w:hAnsiTheme="majorBidi" w:cstheme="majorBidi"/>
          <w:sz w:val="24"/>
          <w:szCs w:val="24"/>
        </w:rPr>
        <w:t>. J Parasitol</w:t>
      </w:r>
      <w:r>
        <w:rPr>
          <w:rFonts w:asciiTheme="majorBidi" w:hAnsiTheme="majorBidi" w:cstheme="majorBidi"/>
          <w:sz w:val="24"/>
          <w:szCs w:val="24"/>
        </w:rPr>
        <w:t xml:space="preserve"> 2009;</w:t>
      </w:r>
      <w:r w:rsidR="00422917" w:rsidRPr="00422917">
        <w:rPr>
          <w:rFonts w:asciiTheme="majorBidi" w:hAnsiTheme="majorBidi" w:cstheme="majorBidi"/>
          <w:sz w:val="24"/>
          <w:szCs w:val="24"/>
        </w:rPr>
        <w:t xml:space="preserve"> 56: 1-5.</w:t>
      </w:r>
    </w:p>
    <w:p w:rsidR="00422917" w:rsidRDefault="00422917" w:rsidP="00B0427E">
      <w:pPr>
        <w:pStyle w:val="ListParagraph"/>
        <w:numPr>
          <w:ilvl w:val="0"/>
          <w:numId w:val="6"/>
        </w:numPr>
        <w:spacing w:after="0" w:line="240" w:lineRule="auto"/>
        <w:jc w:val="both"/>
        <w:rPr>
          <w:rFonts w:asciiTheme="majorBidi" w:hAnsiTheme="majorBidi" w:cstheme="majorBidi"/>
          <w:sz w:val="24"/>
          <w:szCs w:val="24"/>
        </w:rPr>
      </w:pPr>
      <w:r w:rsidRPr="00422917">
        <w:rPr>
          <w:rFonts w:asciiTheme="majorBidi" w:hAnsiTheme="majorBidi" w:cstheme="majorBidi"/>
          <w:sz w:val="24"/>
          <w:szCs w:val="24"/>
        </w:rPr>
        <w:t>Akhtar M, AF Tariq, MM Awais, Z Iqbal, F Muhamma</w:t>
      </w:r>
      <w:r w:rsidR="00C8599A">
        <w:rPr>
          <w:rFonts w:asciiTheme="majorBidi" w:hAnsiTheme="majorBidi" w:cstheme="majorBidi"/>
          <w:sz w:val="24"/>
          <w:szCs w:val="24"/>
        </w:rPr>
        <w:t>d, M Shahid and EH Sawicka</w:t>
      </w:r>
      <w:r w:rsidRPr="00422917">
        <w:rPr>
          <w:rFonts w:asciiTheme="majorBidi" w:hAnsiTheme="majorBidi" w:cstheme="majorBidi"/>
          <w:sz w:val="24"/>
          <w:szCs w:val="24"/>
        </w:rPr>
        <w:t>. Studies on wheat bran araybinoxylan for its immunostimulatory and protective effect avian coccidiosis. Sci Direct</w:t>
      </w:r>
      <w:r w:rsidR="00C8599A">
        <w:rPr>
          <w:rFonts w:asciiTheme="majorBidi" w:hAnsiTheme="majorBidi" w:cstheme="majorBidi"/>
          <w:sz w:val="24"/>
          <w:szCs w:val="24"/>
        </w:rPr>
        <w:t xml:space="preserve"> 2012;</w:t>
      </w:r>
      <w:r w:rsidRPr="00422917">
        <w:rPr>
          <w:rFonts w:asciiTheme="majorBidi" w:hAnsiTheme="majorBidi" w:cstheme="majorBidi"/>
          <w:sz w:val="24"/>
          <w:szCs w:val="24"/>
        </w:rPr>
        <w:t xml:space="preserve"> 90: 333-339.</w:t>
      </w:r>
    </w:p>
    <w:p w:rsidR="00E47002" w:rsidRDefault="00C8599A" w:rsidP="00B0427E">
      <w:pPr>
        <w:pStyle w:val="ListParagraph"/>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Youn HJ and JW Noh</w:t>
      </w:r>
      <w:r w:rsidR="00E47002" w:rsidRPr="00E47002">
        <w:rPr>
          <w:rFonts w:asciiTheme="majorBidi" w:hAnsiTheme="majorBidi" w:cstheme="majorBidi"/>
          <w:sz w:val="24"/>
          <w:szCs w:val="24"/>
        </w:rPr>
        <w:t xml:space="preserve">. Screening of the anticoccidial effects of herb extracts against </w:t>
      </w:r>
      <w:commentRangeStart w:id="52"/>
      <w:r w:rsidR="00E47002" w:rsidRPr="00E47002">
        <w:rPr>
          <w:rFonts w:asciiTheme="majorBidi" w:hAnsiTheme="majorBidi" w:cstheme="majorBidi"/>
          <w:sz w:val="24"/>
          <w:szCs w:val="24"/>
        </w:rPr>
        <w:t>Emieriatenella.</w:t>
      </w:r>
      <w:commentRangeEnd w:id="52"/>
      <w:r w:rsidR="00EA5B38">
        <w:rPr>
          <w:rStyle w:val="CommentReference"/>
          <w:rFonts w:asciiTheme="minorHAnsi" w:eastAsiaTheme="minorHAnsi" w:hAnsiTheme="minorHAnsi" w:cstheme="minorBidi"/>
        </w:rPr>
        <w:commentReference w:id="52"/>
      </w:r>
      <w:r w:rsidR="00E47002" w:rsidRPr="00E47002">
        <w:rPr>
          <w:rFonts w:asciiTheme="majorBidi" w:hAnsiTheme="majorBidi" w:cstheme="majorBidi"/>
          <w:sz w:val="24"/>
          <w:szCs w:val="24"/>
        </w:rPr>
        <w:t xml:space="preserve"> Vet. Parasitol</w:t>
      </w:r>
      <w:r>
        <w:rPr>
          <w:rFonts w:asciiTheme="majorBidi" w:hAnsiTheme="majorBidi" w:cstheme="majorBidi"/>
          <w:sz w:val="24"/>
          <w:szCs w:val="24"/>
        </w:rPr>
        <w:t xml:space="preserve"> 2001;</w:t>
      </w:r>
      <w:r w:rsidR="00E47002" w:rsidRPr="00E47002">
        <w:rPr>
          <w:rFonts w:asciiTheme="majorBidi" w:hAnsiTheme="majorBidi" w:cstheme="majorBidi"/>
          <w:sz w:val="24"/>
          <w:szCs w:val="24"/>
        </w:rPr>
        <w:t xml:space="preserve"> 96: 257-263.</w:t>
      </w:r>
    </w:p>
    <w:p w:rsidR="009E0A74" w:rsidRDefault="009E0A74" w:rsidP="00B0427E">
      <w:pPr>
        <w:pStyle w:val="ListParagraph"/>
        <w:numPr>
          <w:ilvl w:val="0"/>
          <w:numId w:val="6"/>
        </w:numPr>
        <w:spacing w:after="0" w:line="240" w:lineRule="auto"/>
        <w:jc w:val="both"/>
        <w:rPr>
          <w:rFonts w:asciiTheme="majorBidi" w:hAnsiTheme="majorBidi" w:cstheme="majorBidi"/>
          <w:sz w:val="24"/>
          <w:szCs w:val="24"/>
        </w:rPr>
      </w:pPr>
      <w:r w:rsidRPr="009E0A74">
        <w:rPr>
          <w:rFonts w:asciiTheme="majorBidi" w:hAnsiTheme="majorBidi" w:cstheme="majorBidi"/>
          <w:sz w:val="24"/>
          <w:szCs w:val="24"/>
        </w:rPr>
        <w:t>Jang SI, MH Jun, HS Lillehoj, RA Dalloul</w:t>
      </w:r>
      <w:r w:rsidR="00C8599A">
        <w:rPr>
          <w:rFonts w:asciiTheme="majorBidi" w:hAnsiTheme="majorBidi" w:cstheme="majorBidi"/>
          <w:sz w:val="24"/>
          <w:szCs w:val="24"/>
        </w:rPr>
        <w:t>, IK Kong, S Kim and W Min</w:t>
      </w:r>
      <w:r w:rsidRPr="009E0A74">
        <w:rPr>
          <w:rFonts w:asciiTheme="majorBidi" w:hAnsiTheme="majorBidi" w:cstheme="majorBidi"/>
          <w:sz w:val="24"/>
          <w:szCs w:val="24"/>
        </w:rPr>
        <w:t xml:space="preserve">. Anticoccidial effect of green tea-based diets against </w:t>
      </w:r>
      <w:commentRangeStart w:id="53"/>
      <w:r w:rsidRPr="009E0A74">
        <w:rPr>
          <w:rFonts w:asciiTheme="majorBidi" w:hAnsiTheme="majorBidi" w:cstheme="majorBidi"/>
          <w:sz w:val="24"/>
          <w:szCs w:val="24"/>
        </w:rPr>
        <w:t>Eimeria maxima</w:t>
      </w:r>
      <w:commentRangeEnd w:id="53"/>
      <w:r w:rsidR="00EA5B38">
        <w:rPr>
          <w:rStyle w:val="CommentReference"/>
          <w:rFonts w:asciiTheme="minorHAnsi" w:eastAsiaTheme="minorHAnsi" w:hAnsiTheme="minorHAnsi" w:cstheme="minorBidi"/>
        </w:rPr>
        <w:commentReference w:id="53"/>
      </w:r>
      <w:r w:rsidRPr="009E0A74">
        <w:rPr>
          <w:rFonts w:asciiTheme="majorBidi" w:hAnsiTheme="majorBidi" w:cstheme="majorBidi"/>
          <w:sz w:val="24"/>
          <w:szCs w:val="24"/>
        </w:rPr>
        <w:t>. Vet Parasitol</w:t>
      </w:r>
      <w:r w:rsidR="00C8599A">
        <w:rPr>
          <w:rFonts w:asciiTheme="majorBidi" w:hAnsiTheme="majorBidi" w:cstheme="majorBidi"/>
          <w:sz w:val="24"/>
          <w:szCs w:val="24"/>
        </w:rPr>
        <w:t xml:space="preserve"> 2007; </w:t>
      </w:r>
      <w:r w:rsidRPr="009E0A74">
        <w:rPr>
          <w:rFonts w:asciiTheme="majorBidi" w:hAnsiTheme="majorBidi" w:cstheme="majorBidi"/>
          <w:sz w:val="24"/>
          <w:szCs w:val="24"/>
        </w:rPr>
        <w:t>144: 172-175.</w:t>
      </w:r>
    </w:p>
    <w:p w:rsidR="009E0A74" w:rsidRDefault="009E0A74" w:rsidP="00B0427E">
      <w:pPr>
        <w:pStyle w:val="ListParagraph"/>
        <w:numPr>
          <w:ilvl w:val="0"/>
          <w:numId w:val="6"/>
        </w:numPr>
        <w:spacing w:after="0" w:line="240" w:lineRule="auto"/>
        <w:jc w:val="both"/>
        <w:rPr>
          <w:rFonts w:asciiTheme="majorBidi" w:hAnsiTheme="majorBidi" w:cstheme="majorBidi"/>
          <w:sz w:val="24"/>
          <w:szCs w:val="24"/>
        </w:rPr>
      </w:pPr>
      <w:r w:rsidRPr="009E0A74">
        <w:rPr>
          <w:rFonts w:asciiTheme="majorBidi" w:hAnsiTheme="majorBidi" w:cstheme="majorBidi"/>
          <w:sz w:val="24"/>
          <w:szCs w:val="24"/>
        </w:rPr>
        <w:t>Naidoo V, LJ McGaw, SP Bissc</w:t>
      </w:r>
      <w:r w:rsidR="00C8599A">
        <w:rPr>
          <w:rFonts w:asciiTheme="majorBidi" w:hAnsiTheme="majorBidi" w:cstheme="majorBidi"/>
          <w:sz w:val="24"/>
          <w:szCs w:val="24"/>
        </w:rPr>
        <w:t>hop, N Duncan and JN Eloff</w:t>
      </w:r>
      <w:r w:rsidRPr="009E0A74">
        <w:rPr>
          <w:rFonts w:asciiTheme="majorBidi" w:hAnsiTheme="majorBidi" w:cstheme="majorBidi"/>
          <w:sz w:val="24"/>
          <w:szCs w:val="24"/>
        </w:rPr>
        <w:t>. The value of plant extracts with antioxidant activity in attenuating coccidiosis in broiler chickens. Vet Parasitol</w:t>
      </w:r>
      <w:r w:rsidR="00C8599A">
        <w:rPr>
          <w:rFonts w:asciiTheme="majorBidi" w:hAnsiTheme="majorBidi" w:cstheme="majorBidi"/>
          <w:sz w:val="24"/>
          <w:szCs w:val="24"/>
        </w:rPr>
        <w:t xml:space="preserve"> 2008; </w:t>
      </w:r>
      <w:r w:rsidRPr="009E0A74">
        <w:rPr>
          <w:rFonts w:asciiTheme="majorBidi" w:hAnsiTheme="majorBidi" w:cstheme="majorBidi"/>
          <w:sz w:val="24"/>
          <w:szCs w:val="24"/>
        </w:rPr>
        <w:t>153: 214-219.</w:t>
      </w:r>
    </w:p>
    <w:p w:rsidR="009E0A74" w:rsidRDefault="009E0A74" w:rsidP="00B0427E">
      <w:pPr>
        <w:pStyle w:val="ListParagraph"/>
        <w:numPr>
          <w:ilvl w:val="0"/>
          <w:numId w:val="6"/>
        </w:numPr>
        <w:spacing w:after="0" w:line="240" w:lineRule="auto"/>
        <w:jc w:val="both"/>
        <w:rPr>
          <w:rFonts w:asciiTheme="majorBidi" w:hAnsiTheme="majorBidi" w:cstheme="majorBidi"/>
          <w:sz w:val="24"/>
          <w:szCs w:val="24"/>
        </w:rPr>
      </w:pPr>
      <w:r w:rsidRPr="009E0A74">
        <w:rPr>
          <w:rFonts w:asciiTheme="majorBidi" w:hAnsiTheme="majorBidi" w:cstheme="majorBidi"/>
          <w:sz w:val="24"/>
          <w:szCs w:val="24"/>
        </w:rPr>
        <w:t>Nematollahi A, GH. M</w:t>
      </w:r>
      <w:r w:rsidR="00C8599A">
        <w:rPr>
          <w:rFonts w:asciiTheme="majorBidi" w:hAnsiTheme="majorBidi" w:cstheme="majorBidi"/>
          <w:sz w:val="24"/>
          <w:szCs w:val="24"/>
        </w:rPr>
        <w:t>oghaddam and F Niyazpour</w:t>
      </w:r>
      <w:r w:rsidRPr="009E0A74">
        <w:rPr>
          <w:rFonts w:asciiTheme="majorBidi" w:hAnsiTheme="majorBidi" w:cstheme="majorBidi"/>
          <w:sz w:val="24"/>
          <w:szCs w:val="24"/>
        </w:rPr>
        <w:t xml:space="preserve">. Prevalence of </w:t>
      </w:r>
      <w:commentRangeStart w:id="54"/>
      <w:r w:rsidRPr="009E0A74">
        <w:rPr>
          <w:rFonts w:asciiTheme="majorBidi" w:hAnsiTheme="majorBidi" w:cstheme="majorBidi"/>
          <w:sz w:val="24"/>
          <w:szCs w:val="24"/>
        </w:rPr>
        <w:t>Eimeria</w:t>
      </w:r>
      <w:commentRangeEnd w:id="54"/>
      <w:r w:rsidR="000A3C3F">
        <w:rPr>
          <w:rStyle w:val="CommentReference"/>
          <w:rFonts w:asciiTheme="minorHAnsi" w:eastAsiaTheme="minorHAnsi" w:hAnsiTheme="minorHAnsi" w:cstheme="minorBidi"/>
        </w:rPr>
        <w:commentReference w:id="54"/>
      </w:r>
      <w:r w:rsidRPr="009E0A74">
        <w:rPr>
          <w:rFonts w:asciiTheme="majorBidi" w:hAnsiTheme="majorBidi" w:cstheme="majorBidi"/>
          <w:sz w:val="24"/>
          <w:szCs w:val="24"/>
        </w:rPr>
        <w:t xml:space="preserve"> species among Broiler chicks in Tabriz (Northwest of Iran). Res J Poult Sci</w:t>
      </w:r>
      <w:r w:rsidR="00C8599A">
        <w:rPr>
          <w:rFonts w:asciiTheme="majorBidi" w:hAnsiTheme="majorBidi" w:cstheme="majorBidi"/>
          <w:sz w:val="24"/>
          <w:szCs w:val="24"/>
        </w:rPr>
        <w:t xml:space="preserve"> 2008; </w:t>
      </w:r>
      <w:r w:rsidRPr="009E0A74">
        <w:rPr>
          <w:rFonts w:asciiTheme="majorBidi" w:hAnsiTheme="majorBidi" w:cstheme="majorBidi"/>
          <w:sz w:val="24"/>
          <w:szCs w:val="24"/>
        </w:rPr>
        <w:t>2: 72-74.</w:t>
      </w:r>
    </w:p>
    <w:p w:rsidR="009E0A74" w:rsidRDefault="009E0A74" w:rsidP="00B0427E">
      <w:pPr>
        <w:pStyle w:val="ListParagraph"/>
        <w:numPr>
          <w:ilvl w:val="0"/>
          <w:numId w:val="6"/>
        </w:numPr>
        <w:spacing w:after="0" w:line="240" w:lineRule="auto"/>
        <w:jc w:val="both"/>
        <w:rPr>
          <w:rFonts w:asciiTheme="majorBidi" w:hAnsiTheme="majorBidi" w:cstheme="majorBidi"/>
          <w:sz w:val="24"/>
          <w:szCs w:val="24"/>
        </w:rPr>
      </w:pPr>
      <w:r w:rsidRPr="009E0A74">
        <w:rPr>
          <w:rFonts w:asciiTheme="majorBidi" w:hAnsiTheme="majorBidi" w:cstheme="majorBidi"/>
          <w:sz w:val="24"/>
          <w:szCs w:val="24"/>
        </w:rPr>
        <w:t>Singh RK, MK G</w:t>
      </w:r>
      <w:r w:rsidR="00C8599A">
        <w:rPr>
          <w:rFonts w:asciiTheme="majorBidi" w:hAnsiTheme="majorBidi" w:cstheme="majorBidi"/>
          <w:sz w:val="24"/>
          <w:szCs w:val="24"/>
        </w:rPr>
        <w:t>upta, AK Singh and S Kumar</w:t>
      </w:r>
      <w:r w:rsidRPr="009E0A74">
        <w:rPr>
          <w:rFonts w:asciiTheme="majorBidi" w:hAnsiTheme="majorBidi" w:cstheme="majorBidi"/>
          <w:sz w:val="24"/>
          <w:szCs w:val="24"/>
        </w:rPr>
        <w:t xml:space="preserve">. Pharmacognostical investigation of </w:t>
      </w:r>
      <w:commentRangeStart w:id="55"/>
      <w:r w:rsidRPr="009E0A74">
        <w:rPr>
          <w:rFonts w:asciiTheme="majorBidi" w:hAnsiTheme="majorBidi" w:cstheme="majorBidi"/>
          <w:sz w:val="24"/>
          <w:szCs w:val="24"/>
        </w:rPr>
        <w:t xml:space="preserve">Ricinus communis </w:t>
      </w:r>
      <w:commentRangeEnd w:id="55"/>
      <w:r w:rsidR="00EA5B38">
        <w:rPr>
          <w:rStyle w:val="CommentReference"/>
          <w:rFonts w:asciiTheme="minorHAnsi" w:eastAsiaTheme="minorHAnsi" w:hAnsiTheme="minorHAnsi" w:cstheme="minorBidi"/>
        </w:rPr>
        <w:commentReference w:id="55"/>
      </w:r>
      <w:r w:rsidRPr="009E0A74">
        <w:rPr>
          <w:rFonts w:asciiTheme="majorBidi" w:hAnsiTheme="majorBidi" w:cstheme="majorBidi"/>
          <w:sz w:val="24"/>
          <w:szCs w:val="24"/>
        </w:rPr>
        <w:t>stem. Int J Pharm Sci Res</w:t>
      </w:r>
      <w:r w:rsidR="00C8599A">
        <w:rPr>
          <w:rFonts w:asciiTheme="majorBidi" w:hAnsiTheme="majorBidi" w:cstheme="majorBidi"/>
          <w:sz w:val="24"/>
          <w:szCs w:val="24"/>
        </w:rPr>
        <w:t xml:space="preserve"> 2010;</w:t>
      </w:r>
      <w:r w:rsidRPr="009E0A74">
        <w:rPr>
          <w:rFonts w:asciiTheme="majorBidi" w:hAnsiTheme="majorBidi" w:cstheme="majorBidi"/>
          <w:sz w:val="24"/>
          <w:szCs w:val="24"/>
        </w:rPr>
        <w:t xml:space="preserve"> 16: 89-94.</w:t>
      </w:r>
    </w:p>
    <w:p w:rsidR="009E0A74" w:rsidRDefault="009E0A74" w:rsidP="00B0427E">
      <w:pPr>
        <w:pStyle w:val="ListParagraph"/>
        <w:numPr>
          <w:ilvl w:val="0"/>
          <w:numId w:val="6"/>
        </w:numPr>
        <w:spacing w:after="0" w:line="240" w:lineRule="auto"/>
        <w:jc w:val="both"/>
        <w:rPr>
          <w:rFonts w:asciiTheme="majorBidi" w:hAnsiTheme="majorBidi" w:cstheme="majorBidi"/>
          <w:sz w:val="24"/>
          <w:szCs w:val="24"/>
        </w:rPr>
      </w:pPr>
      <w:r w:rsidRPr="009E0A74">
        <w:rPr>
          <w:rFonts w:asciiTheme="majorBidi" w:hAnsiTheme="majorBidi" w:cstheme="majorBidi"/>
          <w:sz w:val="24"/>
          <w:szCs w:val="24"/>
        </w:rPr>
        <w:t>Awais MM, M Akhtar, F Muh</w:t>
      </w:r>
      <w:r w:rsidR="00C8599A">
        <w:rPr>
          <w:rFonts w:asciiTheme="majorBidi" w:hAnsiTheme="majorBidi" w:cstheme="majorBidi"/>
          <w:sz w:val="24"/>
          <w:szCs w:val="24"/>
        </w:rPr>
        <w:t>ammad, AU Haq and MI Anwar</w:t>
      </w:r>
      <w:r w:rsidRPr="009E0A74">
        <w:rPr>
          <w:rFonts w:asciiTheme="majorBidi" w:hAnsiTheme="majorBidi" w:cstheme="majorBidi"/>
          <w:sz w:val="24"/>
          <w:szCs w:val="24"/>
        </w:rPr>
        <w:t>. Immunotherapeutic effects of some sugar cane (</w:t>
      </w:r>
      <w:commentRangeStart w:id="56"/>
      <w:r w:rsidRPr="009E0A74">
        <w:rPr>
          <w:rFonts w:asciiTheme="majorBidi" w:hAnsiTheme="majorBidi" w:cstheme="majorBidi"/>
          <w:sz w:val="24"/>
          <w:szCs w:val="24"/>
        </w:rPr>
        <w:t xml:space="preserve">Saccharum officinarum </w:t>
      </w:r>
      <w:commentRangeEnd w:id="56"/>
      <w:r w:rsidR="00EA5B38">
        <w:rPr>
          <w:rStyle w:val="CommentReference"/>
          <w:rFonts w:asciiTheme="minorHAnsi" w:eastAsiaTheme="minorHAnsi" w:hAnsiTheme="minorHAnsi" w:cstheme="minorBidi"/>
        </w:rPr>
        <w:commentReference w:id="56"/>
      </w:r>
      <w:r w:rsidRPr="009E0A74">
        <w:rPr>
          <w:rFonts w:asciiTheme="majorBidi" w:hAnsiTheme="majorBidi" w:cstheme="majorBidi"/>
          <w:sz w:val="24"/>
          <w:szCs w:val="24"/>
        </w:rPr>
        <w:t>L.) extracts against coccidiosis in industrial broiler chickens. Exp Parasitol</w:t>
      </w:r>
      <w:r w:rsidR="00C8599A">
        <w:rPr>
          <w:rFonts w:asciiTheme="majorBidi" w:hAnsiTheme="majorBidi" w:cstheme="majorBidi"/>
          <w:sz w:val="24"/>
          <w:szCs w:val="24"/>
        </w:rPr>
        <w:t xml:space="preserve"> 2011; </w:t>
      </w:r>
      <w:r w:rsidRPr="009E0A74">
        <w:rPr>
          <w:rFonts w:asciiTheme="majorBidi" w:hAnsiTheme="majorBidi" w:cstheme="majorBidi"/>
          <w:sz w:val="24"/>
          <w:szCs w:val="24"/>
        </w:rPr>
        <w:t>128: 104-110.</w:t>
      </w:r>
    </w:p>
    <w:p w:rsidR="009E0A74" w:rsidRDefault="00C8599A" w:rsidP="00B0427E">
      <w:pPr>
        <w:pStyle w:val="ListParagraph"/>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Khan JA and KP Yadav</w:t>
      </w:r>
      <w:r w:rsidR="009E0A74" w:rsidRPr="009E0A74">
        <w:rPr>
          <w:rFonts w:asciiTheme="majorBidi" w:hAnsiTheme="majorBidi" w:cstheme="majorBidi"/>
          <w:sz w:val="24"/>
          <w:szCs w:val="24"/>
        </w:rPr>
        <w:t>. Assessment of antibacterial properties of Ricinus communis. J Pharm Bio Sci</w:t>
      </w:r>
      <w:r>
        <w:rPr>
          <w:rFonts w:asciiTheme="majorBidi" w:hAnsiTheme="majorBidi" w:cstheme="majorBidi"/>
          <w:sz w:val="24"/>
          <w:szCs w:val="24"/>
        </w:rPr>
        <w:t xml:space="preserve"> 2011;</w:t>
      </w:r>
      <w:r w:rsidR="009E0A74" w:rsidRPr="009E0A74">
        <w:rPr>
          <w:rFonts w:asciiTheme="majorBidi" w:hAnsiTheme="majorBidi" w:cstheme="majorBidi"/>
          <w:sz w:val="24"/>
          <w:szCs w:val="24"/>
        </w:rPr>
        <w:t xml:space="preserve"> 11: 1-3.</w:t>
      </w:r>
    </w:p>
    <w:p w:rsidR="009E0A74" w:rsidRDefault="009E0A74" w:rsidP="00B0427E">
      <w:pPr>
        <w:pStyle w:val="ListParagraph"/>
        <w:numPr>
          <w:ilvl w:val="0"/>
          <w:numId w:val="6"/>
        </w:numPr>
        <w:spacing w:after="0" w:line="240" w:lineRule="auto"/>
        <w:jc w:val="both"/>
        <w:rPr>
          <w:rFonts w:asciiTheme="majorBidi" w:hAnsiTheme="majorBidi" w:cstheme="majorBidi"/>
          <w:sz w:val="24"/>
          <w:szCs w:val="24"/>
        </w:rPr>
      </w:pPr>
      <w:r w:rsidRPr="009E0A74">
        <w:rPr>
          <w:rFonts w:asciiTheme="majorBidi" w:hAnsiTheme="majorBidi" w:cstheme="majorBidi"/>
          <w:sz w:val="24"/>
          <w:szCs w:val="24"/>
        </w:rPr>
        <w:t>Lee HA, S Hong,</w:t>
      </w:r>
      <w:r w:rsidR="00C8599A">
        <w:rPr>
          <w:rFonts w:asciiTheme="majorBidi" w:hAnsiTheme="majorBidi" w:cstheme="majorBidi"/>
          <w:sz w:val="24"/>
          <w:szCs w:val="24"/>
        </w:rPr>
        <w:t xml:space="preserve"> YH Chung, KD Song and O Kim</w:t>
      </w:r>
      <w:r w:rsidRPr="009E0A74">
        <w:rPr>
          <w:rFonts w:asciiTheme="majorBidi" w:hAnsiTheme="majorBidi" w:cstheme="majorBidi"/>
          <w:sz w:val="24"/>
          <w:szCs w:val="24"/>
        </w:rPr>
        <w:t xml:space="preserve">. Anticoccidial effects of Galla rhois extract on </w:t>
      </w:r>
      <w:commentRangeStart w:id="57"/>
      <w:r w:rsidRPr="009E0A74">
        <w:rPr>
          <w:rFonts w:asciiTheme="majorBidi" w:hAnsiTheme="majorBidi" w:cstheme="majorBidi"/>
          <w:sz w:val="24"/>
          <w:szCs w:val="24"/>
        </w:rPr>
        <w:t>Eimeria tenella</w:t>
      </w:r>
      <w:commentRangeEnd w:id="57"/>
      <w:r w:rsidR="00EA5B38">
        <w:rPr>
          <w:rStyle w:val="CommentReference"/>
          <w:rFonts w:asciiTheme="minorHAnsi" w:eastAsiaTheme="minorHAnsi" w:hAnsiTheme="minorHAnsi" w:cstheme="minorBidi"/>
        </w:rPr>
        <w:commentReference w:id="57"/>
      </w:r>
      <w:r w:rsidRPr="009E0A74">
        <w:rPr>
          <w:rFonts w:asciiTheme="majorBidi" w:hAnsiTheme="majorBidi" w:cstheme="majorBidi"/>
          <w:sz w:val="24"/>
          <w:szCs w:val="24"/>
        </w:rPr>
        <w:t>-infected chicken. Lab Anim Res</w:t>
      </w:r>
      <w:r w:rsidR="00C8599A">
        <w:rPr>
          <w:rFonts w:asciiTheme="majorBidi" w:hAnsiTheme="majorBidi" w:cstheme="majorBidi"/>
          <w:sz w:val="24"/>
          <w:szCs w:val="24"/>
        </w:rPr>
        <w:t xml:space="preserve"> 2012; </w:t>
      </w:r>
      <w:r w:rsidRPr="009E0A74">
        <w:rPr>
          <w:rFonts w:asciiTheme="majorBidi" w:hAnsiTheme="majorBidi" w:cstheme="majorBidi"/>
          <w:sz w:val="24"/>
          <w:szCs w:val="24"/>
        </w:rPr>
        <w:t>28: 193-197.</w:t>
      </w:r>
    </w:p>
    <w:p w:rsidR="009E0A74" w:rsidRPr="00403C52" w:rsidRDefault="009E0A74" w:rsidP="00B0427E">
      <w:pPr>
        <w:pStyle w:val="ListParagraph"/>
        <w:numPr>
          <w:ilvl w:val="0"/>
          <w:numId w:val="6"/>
        </w:numPr>
        <w:spacing w:line="240" w:lineRule="auto"/>
        <w:jc w:val="both"/>
        <w:rPr>
          <w:rFonts w:asciiTheme="majorBidi" w:hAnsiTheme="majorBidi" w:cstheme="majorBidi"/>
          <w:sz w:val="24"/>
          <w:szCs w:val="24"/>
        </w:rPr>
      </w:pPr>
      <w:r w:rsidRPr="009E0A74">
        <w:rPr>
          <w:rFonts w:asciiTheme="majorBidi" w:hAnsiTheme="majorBidi" w:cstheme="majorBidi"/>
          <w:sz w:val="24"/>
          <w:szCs w:val="24"/>
        </w:rPr>
        <w:t>Awais MM, M Akhtar, Z Iqba</w:t>
      </w:r>
      <w:r w:rsidR="00C8599A">
        <w:rPr>
          <w:rFonts w:asciiTheme="majorBidi" w:hAnsiTheme="majorBidi" w:cstheme="majorBidi"/>
          <w:sz w:val="24"/>
          <w:szCs w:val="24"/>
        </w:rPr>
        <w:t>l, F Muhammad and MI Anwar</w:t>
      </w:r>
      <w:r w:rsidRPr="009E0A74">
        <w:rPr>
          <w:rFonts w:asciiTheme="majorBidi" w:hAnsiTheme="majorBidi" w:cstheme="majorBidi"/>
          <w:sz w:val="24"/>
          <w:szCs w:val="24"/>
        </w:rPr>
        <w:t>.  Seasonal prevalence of coccidiosis in industrial broiler chickens in Faisalabad, Punjab, Pakistan. Trop Anim Health Prod</w:t>
      </w:r>
      <w:r w:rsidR="00C8599A">
        <w:rPr>
          <w:rFonts w:asciiTheme="majorBidi" w:hAnsiTheme="majorBidi" w:cstheme="majorBidi"/>
          <w:sz w:val="24"/>
          <w:szCs w:val="24"/>
        </w:rPr>
        <w:t xml:space="preserve"> 2012;</w:t>
      </w:r>
      <w:r w:rsidRPr="009E0A74">
        <w:rPr>
          <w:rFonts w:asciiTheme="majorBidi" w:hAnsiTheme="majorBidi" w:cstheme="majorBidi"/>
          <w:sz w:val="24"/>
          <w:szCs w:val="24"/>
        </w:rPr>
        <w:t xml:space="preserve"> 44:323-8.</w:t>
      </w:r>
    </w:p>
    <w:p w:rsidR="003A14E9" w:rsidRDefault="003A14E9" w:rsidP="003A14E9">
      <w:pPr>
        <w:spacing w:line="360" w:lineRule="auto"/>
        <w:jc w:val="both"/>
        <w:rPr>
          <w:rFonts w:asciiTheme="majorBidi" w:hAnsiTheme="majorBidi" w:cstheme="majorBidi"/>
          <w:sz w:val="24"/>
          <w:szCs w:val="24"/>
        </w:rPr>
      </w:pPr>
    </w:p>
    <w:p w:rsidR="003A14E9" w:rsidRDefault="003A14E9" w:rsidP="003A14E9">
      <w:pPr>
        <w:spacing w:line="360" w:lineRule="auto"/>
        <w:jc w:val="both"/>
        <w:rPr>
          <w:rFonts w:asciiTheme="majorBidi" w:hAnsiTheme="majorBidi" w:cstheme="majorBidi"/>
          <w:sz w:val="24"/>
          <w:szCs w:val="24"/>
        </w:rPr>
      </w:pPr>
    </w:p>
    <w:p w:rsidR="00F6739D" w:rsidRDefault="00F6739D" w:rsidP="00F6739D">
      <w:pPr>
        <w:shd w:val="clear" w:color="auto" w:fill="FFFFFF"/>
        <w:spacing w:after="0" w:line="360" w:lineRule="atLeast"/>
        <w:jc w:val="both"/>
        <w:rPr>
          <w:rFonts w:ascii="Times New Roman" w:eastAsia="Arial Unicode MS" w:hAnsi="Times New Roman" w:cs="Times New Roman"/>
          <w:b/>
          <w:bCs/>
          <w:sz w:val="24"/>
          <w:szCs w:val="24"/>
        </w:rPr>
      </w:pPr>
    </w:p>
    <w:p w:rsidR="00F6739D" w:rsidRDefault="00F6739D" w:rsidP="00F6739D">
      <w:pPr>
        <w:shd w:val="clear" w:color="auto" w:fill="FFFFFF"/>
        <w:spacing w:after="0" w:line="360" w:lineRule="atLeast"/>
        <w:jc w:val="both"/>
        <w:rPr>
          <w:rFonts w:ascii="Times New Roman" w:eastAsia="Arial Unicode MS" w:hAnsi="Times New Roman" w:cs="Times New Roman"/>
          <w:b/>
          <w:bCs/>
          <w:sz w:val="24"/>
          <w:szCs w:val="24"/>
        </w:rPr>
      </w:pPr>
    </w:p>
    <w:p w:rsidR="003A14E9" w:rsidRPr="00E27789" w:rsidRDefault="003A14E9" w:rsidP="003A14E9">
      <w:pPr>
        <w:jc w:val="both"/>
        <w:rPr>
          <w:rFonts w:ascii="Times New Roman" w:hAnsi="Times New Roman" w:cs="Times New Roman"/>
          <w:sz w:val="24"/>
          <w:szCs w:val="24"/>
        </w:rPr>
      </w:pPr>
    </w:p>
    <w:p w:rsidR="003A14E9" w:rsidRDefault="003A14E9" w:rsidP="003A14E9">
      <w:pPr>
        <w:rPr>
          <w:rFonts w:ascii="Times New Roman" w:hAnsi="Times New Roman" w:cs="Times New Roman"/>
          <w:b/>
          <w:sz w:val="24"/>
          <w:szCs w:val="24"/>
        </w:rPr>
      </w:pPr>
    </w:p>
    <w:p w:rsidR="003A14E9" w:rsidRDefault="003A14E9" w:rsidP="003A14E9">
      <w:pPr>
        <w:rPr>
          <w:rFonts w:ascii="Times New Roman" w:hAnsi="Times New Roman" w:cs="Times New Roman"/>
          <w:b/>
          <w:sz w:val="24"/>
          <w:szCs w:val="24"/>
        </w:rPr>
      </w:pPr>
    </w:p>
    <w:p w:rsidR="003A14E9" w:rsidRDefault="003A14E9" w:rsidP="003A14E9"/>
    <w:sectPr w:rsidR="003A14E9" w:rsidSect="00B0427E">
      <w:headerReference w:type="even" r:id="rId15"/>
      <w:headerReference w:type="default" r:id="rId16"/>
      <w:headerReference w:type="first" r:id="rId17"/>
      <w:pgSz w:w="12240" w:h="15840"/>
      <w:pgMar w:top="180" w:right="1440" w:bottom="450" w:left="1440" w:header="18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w:date="2021-08-12T13:10:00Z" w:initials="DK">
    <w:p w:rsidR="00A23E02" w:rsidRDefault="00EC10BC" w:rsidP="00A23E02">
      <w:pPr>
        <w:spacing w:after="0"/>
        <w:rPr>
          <w:rFonts w:ascii="Bookman Old Style" w:hAnsi="Bookman Old Style" w:cs="Times New Roman"/>
        </w:rPr>
      </w:pPr>
      <w:r>
        <w:rPr>
          <w:rStyle w:val="CommentReference"/>
        </w:rPr>
        <w:annotationRef/>
      </w:r>
      <w:r w:rsidR="00A23E02">
        <w:rPr>
          <w:rFonts w:ascii="Bookman Old Style" w:hAnsi="Bookman Old Style" w:cs="Times New Roman"/>
          <w:noProof/>
        </w:rPr>
        <w:drawing>
          <wp:inline distT="0" distB="0" distL="0" distR="0">
            <wp:extent cx="895350" cy="2875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A23E02" w:rsidRPr="00B07E1A" w:rsidRDefault="00A23E02" w:rsidP="00A23E02">
      <w:pPr>
        <w:spacing w:after="0"/>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9</w:t>
      </w:r>
      <w:r w:rsidRPr="00502FAD">
        <w:rPr>
          <w:rFonts w:ascii="Bookman Old Style" w:hAnsi="Bookman Old Style" w:cs="Times New Roman"/>
          <w:highlight w:val="green"/>
        </w:rPr>
        <w:t>0%</w:t>
      </w:r>
      <w:r w:rsidRPr="00B07E1A">
        <w:rPr>
          <w:rFonts w:ascii="Bookman Old Style" w:hAnsi="Bookman Old Style" w:cs="Times New Roman"/>
        </w:rPr>
        <w:t xml:space="preserve"> </w:t>
      </w:r>
    </w:p>
    <w:p w:rsidR="00A23E02" w:rsidRDefault="00A23E02" w:rsidP="00A23E02">
      <w:pPr>
        <w:spacing w:after="0"/>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A23E02" w:rsidRPr="00E41274" w:rsidRDefault="00A23E02" w:rsidP="00A23E02">
      <w:pPr>
        <w:spacing w:after="0"/>
        <w:rPr>
          <w:rFonts w:ascii="Bookman Old Style" w:hAnsi="Bookman Old Style" w:cs="Times New Roman"/>
        </w:rPr>
      </w:pPr>
      <w:r>
        <w:rPr>
          <w:rFonts w:ascii="Bookman Old Style" w:hAnsi="Bookman Old Style" w:cs="Times New Roman"/>
        </w:rPr>
        <w:t>Please make sure this article is not submitted to any other journal. If submitted to other journal, author should withdraw this article.</w:t>
      </w:r>
    </w:p>
    <w:p w:rsidR="00A23E02" w:rsidRDefault="00A23E02" w:rsidP="00A23E02">
      <w:pPr>
        <w:spacing w:after="0"/>
        <w:rPr>
          <w:rFonts w:ascii="Bookman Old Style" w:hAnsi="Bookman Old Style" w:cs="Times New Roman"/>
          <w:lang w:val="fr-FR"/>
        </w:rPr>
      </w:pPr>
      <w:r w:rsidRPr="002947D4">
        <w:rPr>
          <w:rFonts w:ascii="Bookman Old Style" w:hAnsi="Bookman Old Style" w:cs="Times New Roman"/>
        </w:rPr>
        <w:t>As per Turnitin report, it is submitted to</w:t>
      </w:r>
      <w:r>
        <w:t xml:space="preserve"> </w:t>
      </w:r>
      <w:r w:rsidRPr="002947D4">
        <w:rPr>
          <w:rFonts w:ascii="Bookman Old Style" w:hAnsi="Bookman Old Style" w:cs="Times New Roman"/>
          <w:highlight w:val="yellow"/>
        </w:rPr>
        <w:t>Higher</w:t>
      </w:r>
      <w:r w:rsidRPr="00EC10BC">
        <w:rPr>
          <w:rFonts w:ascii="Bookman Old Style" w:hAnsi="Bookman Old Style" w:cs="Times New Roman"/>
          <w:highlight w:val="yellow"/>
        </w:rPr>
        <w:t xml:space="preserve"> Education Commission Pakistan</w:t>
      </w:r>
      <w:r>
        <w:rPr>
          <w:rFonts w:ascii="Bookman Old Style" w:hAnsi="Bookman Old Style" w:cs="Times New Roman"/>
        </w:rPr>
        <w:t>.</w:t>
      </w:r>
    </w:p>
    <w:p w:rsidR="00EC10BC" w:rsidRDefault="00EC10BC" w:rsidP="00A23E02">
      <w:pPr>
        <w:spacing w:after="0"/>
      </w:pPr>
    </w:p>
  </w:comment>
  <w:comment w:id="2" w:author="Kapil" w:date="2021-09-11T23:54:00Z" w:initials="K">
    <w:p w:rsidR="00682D6C" w:rsidRPr="00682D6C" w:rsidRDefault="00682D6C" w:rsidP="00682D6C">
      <w:pPr>
        <w:pStyle w:val="NormalWeb"/>
        <w:spacing w:before="0" w:beforeAutospacing="0" w:after="0" w:afterAutospacing="0"/>
        <w:rPr>
          <w:rFonts w:ascii="Arial" w:hAnsi="Arial" w:cs="Arial"/>
          <w:b/>
          <w:bCs/>
        </w:rPr>
      </w:pPr>
      <w:r>
        <w:rPr>
          <w:rStyle w:val="CommentReference"/>
        </w:rPr>
        <w:annotationRef/>
      </w:r>
      <w:r w:rsidRPr="00A87B2C">
        <w:rPr>
          <w:rFonts w:ascii="Arial" w:hAnsi="Arial" w:cs="Arial"/>
          <w:b/>
          <w:bCs/>
        </w:rPr>
        <w:t>Please rewrite tittle as "</w:t>
      </w:r>
      <w:r>
        <w:rPr>
          <w:b/>
          <w:bCs/>
          <w:sz w:val="28"/>
        </w:rPr>
        <w:t xml:space="preserve">EVALUATION OF ANTICOCCIDIAL ACTIVITY OF METHANOLIC EXTRACT OF </w:t>
      </w:r>
      <w:r>
        <w:rPr>
          <w:b/>
          <w:bCs/>
          <w:i/>
          <w:iCs/>
          <w:sz w:val="28"/>
        </w:rPr>
        <w:t>RICINUSCOMMUNIS</w:t>
      </w:r>
      <w:r>
        <w:rPr>
          <w:b/>
          <w:bCs/>
          <w:sz w:val="28"/>
        </w:rPr>
        <w:t xml:space="preserve"> IN BROILER.</w:t>
      </w:r>
    </w:p>
  </w:comment>
  <w:comment w:id="1" w:author="Dr Kapil" w:date="2021-08-12T14:15:00Z" w:initials="DK">
    <w:p w:rsidR="00EF5F19" w:rsidRDefault="003D60E2" w:rsidP="003D60E2">
      <w:pPr>
        <w:jc w:val="both"/>
        <w:rPr>
          <w:rFonts w:ascii="Bookman Old Style" w:eastAsia="Times New Roman" w:hAnsi="Bookman Old Style" w:cs="Times New Roman"/>
          <w:color w:val="000000"/>
          <w:sz w:val="20"/>
        </w:rPr>
      </w:pPr>
      <w:r>
        <w:rPr>
          <w:rStyle w:val="CommentReference"/>
        </w:rPr>
        <w:annotationRef/>
      </w:r>
      <w:r w:rsidRPr="000F253D">
        <w:rPr>
          <w:rFonts w:ascii="Bookman Old Style" w:eastAsia="Times New Roman" w:hAnsi="Bookman Old Style" w:cs="Times New Roman"/>
          <w:color w:val="000000"/>
          <w:sz w:val="20"/>
        </w:rPr>
        <w:t xml:space="preserve">This paper investigated the </w:t>
      </w:r>
      <w:r w:rsidRPr="003D60E2">
        <w:rPr>
          <w:rFonts w:ascii="Times New Roman" w:hAnsi="Times New Roman" w:cs="Times New Roman"/>
          <w:bCs/>
          <w:sz w:val="28"/>
          <w:szCs w:val="24"/>
        </w:rPr>
        <w:t xml:space="preserve">anticoccidial activity of </w:t>
      </w:r>
      <w:r w:rsidRPr="003D60E2">
        <w:rPr>
          <w:rFonts w:ascii="Times New Roman" w:hAnsi="Times New Roman" w:cs="Times New Roman"/>
          <w:bCs/>
          <w:i/>
          <w:sz w:val="28"/>
          <w:szCs w:val="24"/>
        </w:rPr>
        <w:t>Ricinus communis</w:t>
      </w:r>
      <w:r w:rsidRPr="003D60E2">
        <w:rPr>
          <w:rFonts w:ascii="Times New Roman" w:hAnsi="Times New Roman" w:cs="Times New Roman"/>
          <w:bCs/>
          <w:sz w:val="28"/>
          <w:szCs w:val="24"/>
        </w:rPr>
        <w:t xml:space="preserve"> in Broiler</w:t>
      </w:r>
      <w:r w:rsidRPr="000F253D">
        <w:rPr>
          <w:rFonts w:ascii="Bookman Old Style" w:eastAsia="Times New Roman" w:hAnsi="Bookman Old Style" w:cs="Times New Roman"/>
          <w:color w:val="000000"/>
          <w:sz w:val="20"/>
        </w:rPr>
        <w:t>. The results are interesting and</w:t>
      </w:r>
      <w:r w:rsidRPr="000F253D">
        <w:rPr>
          <w:rFonts w:ascii="Bookman Old Style" w:eastAsia="Times New Roman" w:hAnsi="Bookman Old Style" w:cs="Times New Roman"/>
          <w:color w:val="000000"/>
          <w:sz w:val="20"/>
          <w:szCs w:val="20"/>
        </w:rPr>
        <w:t xml:space="preserve"> </w:t>
      </w:r>
      <w:r w:rsidRPr="000F253D">
        <w:rPr>
          <w:rFonts w:ascii="Bookman Old Style" w:eastAsia="Times New Roman" w:hAnsi="Bookman Old Style" w:cs="Times New Roman"/>
          <w:color w:val="000000"/>
          <w:sz w:val="20"/>
        </w:rPr>
        <w:t>demonstrate the value of this plant</w:t>
      </w:r>
      <w:r w:rsidR="00031AEE">
        <w:rPr>
          <w:rFonts w:ascii="Bookman Old Style" w:eastAsia="Times New Roman" w:hAnsi="Bookman Old Style" w:cs="Times New Roman"/>
          <w:color w:val="000000"/>
          <w:sz w:val="20"/>
        </w:rPr>
        <w:t xml:space="preserve"> on </w:t>
      </w:r>
      <w:r w:rsidR="00F37E76">
        <w:rPr>
          <w:rFonts w:ascii="Bookman Old Style" w:eastAsia="Times New Roman" w:hAnsi="Bookman Old Style" w:cs="Times New Roman"/>
          <w:color w:val="000000"/>
          <w:sz w:val="20"/>
        </w:rPr>
        <w:t>Broiler</w:t>
      </w:r>
      <w:r w:rsidRPr="000F253D">
        <w:rPr>
          <w:rFonts w:ascii="Bookman Old Style" w:eastAsia="Times New Roman" w:hAnsi="Bookman Old Style" w:cs="Times New Roman"/>
          <w:color w:val="000000"/>
          <w:sz w:val="20"/>
        </w:rPr>
        <w:t xml:space="preserve">. </w:t>
      </w:r>
    </w:p>
    <w:p w:rsidR="00EF5F19" w:rsidRDefault="00EF5F19" w:rsidP="003D60E2">
      <w:pPr>
        <w:jc w:val="both"/>
        <w:rPr>
          <w:rFonts w:ascii="Bookman Old Style" w:eastAsia="Times New Roman" w:hAnsi="Bookman Old Style" w:cs="Times New Roman"/>
          <w:color w:val="000000"/>
          <w:sz w:val="20"/>
        </w:rPr>
      </w:pPr>
    </w:p>
    <w:p w:rsidR="00EF5F19" w:rsidRPr="008B3A50" w:rsidRDefault="00EF5F19" w:rsidP="00EF5F19">
      <w:pPr>
        <w:spacing w:after="0"/>
        <w:rPr>
          <w:rFonts w:ascii="Bookman Old Style" w:eastAsiaTheme="minorEastAsia" w:hAnsi="Bookman Old Style" w:cs="Times New Roman"/>
        </w:rPr>
      </w:pPr>
      <w:r w:rsidRPr="008B3A50">
        <w:rPr>
          <w:rFonts w:ascii="Bookman Old Style" w:eastAsiaTheme="minorEastAsia" w:hAnsi="Bookman Old Style" w:cs="Times New Roman"/>
        </w:rPr>
        <w:t>The manuscript is overall well written, exposing the problem in a clear and concise manner,</w:t>
      </w:r>
      <w:r>
        <w:rPr>
          <w:rFonts w:ascii="Bookman Old Style" w:hAnsi="Bookman Old Style" w:cs="Times New Roman"/>
        </w:rPr>
        <w:t xml:space="preserve"> </w:t>
      </w:r>
      <w:r w:rsidRPr="008B3A50">
        <w:rPr>
          <w:rFonts w:ascii="Bookman Old Style" w:eastAsiaTheme="minorEastAsia" w:hAnsi="Bookman Old Style" w:cs="Times New Roman"/>
        </w:rPr>
        <w:t>since Methodology, perfectly explained and also reproducible.</w:t>
      </w:r>
    </w:p>
    <w:p w:rsidR="00EF5F19" w:rsidRDefault="00EF5F19" w:rsidP="003D60E2">
      <w:pPr>
        <w:jc w:val="both"/>
        <w:rPr>
          <w:rFonts w:ascii="Bookman Old Style" w:eastAsia="Times New Roman" w:hAnsi="Bookman Old Style" w:cs="Times New Roman"/>
          <w:color w:val="000000"/>
          <w:sz w:val="20"/>
        </w:rPr>
      </w:pPr>
    </w:p>
    <w:p w:rsidR="00EF5F19" w:rsidRDefault="00EF5F19" w:rsidP="003D60E2">
      <w:pPr>
        <w:jc w:val="both"/>
        <w:rPr>
          <w:rFonts w:ascii="Bookman Old Style" w:eastAsia="Times New Roman" w:hAnsi="Bookman Old Style" w:cs="Times New Roman"/>
          <w:color w:val="000000"/>
          <w:sz w:val="20"/>
        </w:rPr>
      </w:pPr>
    </w:p>
    <w:p w:rsidR="003D60E2" w:rsidRPr="000F253D" w:rsidRDefault="003D60E2" w:rsidP="003D60E2">
      <w:pPr>
        <w:jc w:val="both"/>
        <w:rPr>
          <w:rFonts w:ascii="Bookman Old Style" w:eastAsia="Times New Roman" w:hAnsi="Bookman Old Style" w:cs="Times New Roman"/>
          <w:sz w:val="24"/>
          <w:szCs w:val="24"/>
        </w:rPr>
      </w:pPr>
      <w:r w:rsidRPr="000F253D">
        <w:rPr>
          <w:rFonts w:ascii="Bookman Old Style" w:eastAsia="Times New Roman" w:hAnsi="Bookman Old Style" w:cs="Times New Roman"/>
          <w:color w:val="000000"/>
          <w:sz w:val="20"/>
        </w:rPr>
        <w:t>However, in my point of view, this paper needs</w:t>
      </w:r>
      <w:r w:rsidRPr="000F253D">
        <w:rPr>
          <w:rFonts w:ascii="Bookman Old Style" w:eastAsia="Times New Roman" w:hAnsi="Bookman Old Style" w:cs="Times New Roman"/>
          <w:color w:val="000000"/>
          <w:sz w:val="20"/>
          <w:szCs w:val="20"/>
        </w:rPr>
        <w:t xml:space="preserve"> </w:t>
      </w:r>
      <w:r w:rsidRPr="000F253D">
        <w:rPr>
          <w:rFonts w:ascii="Bookman Old Style" w:eastAsia="Times New Roman" w:hAnsi="Bookman Old Style" w:cs="Times New Roman"/>
          <w:color w:val="000000"/>
          <w:sz w:val="20"/>
        </w:rPr>
        <w:t>improving as mentioned below before publication.</w:t>
      </w:r>
    </w:p>
    <w:p w:rsidR="003D60E2" w:rsidRDefault="003D60E2">
      <w:pPr>
        <w:pStyle w:val="CommentText"/>
      </w:pPr>
    </w:p>
  </w:comment>
  <w:comment w:id="4" w:author="Dr Kapil" w:date="2021-08-12T14:32:00Z" w:initials="DK">
    <w:p w:rsidR="00FB6A85" w:rsidRPr="00FD2324" w:rsidRDefault="00FB6A85" w:rsidP="00FB6A85">
      <w:pPr>
        <w:spacing w:after="0"/>
        <w:jc w:val="both"/>
        <w:rPr>
          <w:rFonts w:ascii="Times New Roman" w:eastAsia="Times New Roman" w:hAnsi="Times New Roman" w:cs="Times New Roman"/>
          <w:sz w:val="24"/>
          <w:szCs w:val="24"/>
        </w:rPr>
      </w:pPr>
      <w:r>
        <w:rPr>
          <w:rStyle w:val="CommentReference"/>
        </w:rPr>
        <w:annotationRef/>
      </w:r>
      <w:r w:rsidRPr="00FD2324">
        <w:rPr>
          <w:rFonts w:ascii="Times-Roman" w:eastAsia="Times New Roman" w:hAnsi="Times-Roman" w:cs="Times New Roman"/>
          <w:color w:val="000000"/>
          <w:sz w:val="24"/>
          <w:szCs w:val="24"/>
        </w:rPr>
        <w:t>The city and country where the research was</w:t>
      </w:r>
      <w:r>
        <w:rPr>
          <w:rFonts w:ascii="Times-Roman" w:eastAsia="Times New Roman" w:hAnsi="Times-Roman" w:cs="Times New Roman"/>
          <w:color w:val="000000"/>
          <w:sz w:val="24"/>
          <w:szCs w:val="24"/>
        </w:rPr>
        <w:t xml:space="preserve"> </w:t>
      </w:r>
      <w:r w:rsidRPr="00FD2324">
        <w:rPr>
          <w:rFonts w:ascii="Times-Roman" w:eastAsia="Times New Roman" w:hAnsi="Times-Roman" w:cs="Times New Roman"/>
          <w:color w:val="000000"/>
          <w:sz w:val="24"/>
          <w:szCs w:val="24"/>
        </w:rPr>
        <w:t>conducted must be cited in the text.</w:t>
      </w:r>
    </w:p>
    <w:p w:rsidR="00FB6A85" w:rsidRDefault="00FB6A85">
      <w:pPr>
        <w:pStyle w:val="CommentText"/>
      </w:pPr>
    </w:p>
  </w:comment>
  <w:comment w:id="3" w:author="Dr Kapil" w:date="2021-08-12T13:55:00Z" w:initials="DK">
    <w:p w:rsidR="00F37E76" w:rsidRPr="00EE2A57" w:rsidRDefault="00F37E76" w:rsidP="00F37E76">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F37E76" w:rsidRPr="00FF2ACD" w:rsidRDefault="00F37E76" w:rsidP="00F37E76">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F37E76" w:rsidRPr="00FF2ACD" w:rsidRDefault="00F37E76" w:rsidP="00F37E76">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F37E76" w:rsidRPr="00FF2ACD" w:rsidRDefault="00F37E76" w:rsidP="00F37E76">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F37E76" w:rsidRPr="00FF2ACD" w:rsidRDefault="00F37E76" w:rsidP="00F37E76">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F37E76" w:rsidRPr="00EE2A57" w:rsidRDefault="00F37E76" w:rsidP="00F37E76">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F37E76" w:rsidRDefault="00F37E76">
      <w:pPr>
        <w:pStyle w:val="CommentText"/>
      </w:pPr>
    </w:p>
  </w:comment>
  <w:comment w:id="5" w:author="Ahmad Najib" w:date="2021-08-09T10:51:00Z" w:initials="AN">
    <w:p w:rsidR="008712A6" w:rsidRDefault="008712A6">
      <w:pPr>
        <w:pStyle w:val="CommentText"/>
      </w:pPr>
      <w:r>
        <w:rPr>
          <w:rStyle w:val="CommentReference"/>
        </w:rPr>
        <w:annotationRef/>
      </w:r>
      <w:r>
        <w:t>R should be capital</w:t>
      </w:r>
    </w:p>
  </w:comment>
  <w:comment w:id="6" w:author="Kapil" w:date="2021-09-12T00:08:00Z" w:initials="K">
    <w:p w:rsidR="00B0427E" w:rsidRPr="000253CE" w:rsidRDefault="00B0427E" w:rsidP="00B0427E">
      <w:pPr>
        <w:spacing w:after="0"/>
        <w:rPr>
          <w:rFonts w:ascii="Times New Roman" w:eastAsia="Times New Roman" w:hAnsi="Times New Roman" w:cs="Times New Roman"/>
          <w:sz w:val="24"/>
          <w:szCs w:val="24"/>
        </w:rPr>
      </w:pPr>
      <w:r>
        <w:rPr>
          <w:rStyle w:val="CommentReference"/>
        </w:rPr>
        <w:annotationRef/>
      </w:r>
      <w:r w:rsidRPr="000253CE">
        <w:rPr>
          <w:rFonts w:ascii="Times New Roman" w:eastAsia="Times New Roman" w:hAnsi="Times New Roman" w:cs="Times New Roman"/>
          <w:sz w:val="24"/>
          <w:szCs w:val="24"/>
        </w:rPr>
        <w:t>This study has definitely contributed to knowledge, as most of the information provided are new.</w:t>
      </w:r>
    </w:p>
    <w:p w:rsidR="00B0427E" w:rsidRDefault="00B0427E">
      <w:pPr>
        <w:pStyle w:val="CommentText"/>
      </w:pPr>
    </w:p>
  </w:comment>
  <w:comment w:id="7" w:author="Kapil" w:date="2021-09-12T00:08:00Z" w:initials="K">
    <w:p w:rsidR="00B0427E" w:rsidRDefault="00B0427E" w:rsidP="00B0427E">
      <w:pPr>
        <w:spacing w:after="0"/>
        <w:rPr>
          <w:rFonts w:ascii="Bookman Old Style" w:hAnsi="Bookman Old Style" w:cs="Times New Roman"/>
        </w:rPr>
      </w:pPr>
      <w:r>
        <w:rPr>
          <w:rStyle w:val="CommentReference"/>
        </w:rPr>
        <w:annotationRef/>
      </w:r>
      <w:r w:rsidRPr="006D6FEF">
        <w:rPr>
          <w:rFonts w:ascii="Bookman Old Style" w:hAnsi="Bookman Old Style" w:cs="Times New Roman"/>
        </w:rPr>
        <w:t>Introduction reflects sufficient competence in the survey of literature for discussion with the pertinent references</w:t>
      </w:r>
      <w:r>
        <w:rPr>
          <w:rFonts w:ascii="Bookman Old Style" w:hAnsi="Bookman Old Style" w:cs="Times New Roman"/>
        </w:rPr>
        <w:t xml:space="preserve"> </w:t>
      </w:r>
      <w:r w:rsidRPr="006D6FEF">
        <w:rPr>
          <w:rFonts w:ascii="Bookman Old Style" w:hAnsi="Bookman Old Style" w:cs="Times New Roman"/>
        </w:rPr>
        <w:t xml:space="preserve">and publications. </w:t>
      </w:r>
    </w:p>
    <w:p w:rsidR="00B0427E" w:rsidRDefault="00B0427E">
      <w:pPr>
        <w:pStyle w:val="CommentText"/>
      </w:pPr>
    </w:p>
  </w:comment>
  <w:comment w:id="8" w:author="Kapil" w:date="2021-09-12T00:09:00Z" w:initials="K">
    <w:p w:rsidR="00B0427E" w:rsidRPr="00073C62" w:rsidRDefault="00B0427E" w:rsidP="00B0427E">
      <w:pPr>
        <w:spacing w:after="0"/>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B0427E" w:rsidRDefault="00B0427E">
      <w:pPr>
        <w:pStyle w:val="CommentText"/>
      </w:pPr>
    </w:p>
  </w:comment>
  <w:comment w:id="9" w:author="Dr Kapil" w:date="2021-08-12T13:38:00Z" w:initials="DK">
    <w:p w:rsidR="003D60E2" w:rsidRDefault="003D60E2" w:rsidP="003D60E2">
      <w:pPr>
        <w:spacing w:after="0"/>
        <w:rPr>
          <w:rFonts w:ascii="Bookman Old Style" w:hAnsi="Bookman Old Style" w:cs="Times New Roman"/>
        </w:rPr>
      </w:pPr>
      <w:r>
        <w:rPr>
          <w:rStyle w:val="CommentReference"/>
        </w:rPr>
        <w:annotationRef/>
      </w:r>
      <w:r w:rsidRPr="00F90036">
        <w:rPr>
          <w:rFonts w:ascii="Bookman Old Style" w:hAnsi="Bookman Old Style" w:cs="Times New Roman"/>
        </w:rPr>
        <w:t>On what basis the researcher selected this medic</w:t>
      </w:r>
      <w:r>
        <w:rPr>
          <w:rFonts w:ascii="Bookman Old Style" w:hAnsi="Bookman Old Style" w:cs="Times New Roman"/>
        </w:rPr>
        <w:t>inal plant for the research?</w:t>
      </w:r>
    </w:p>
    <w:p w:rsidR="003D60E2" w:rsidRDefault="003D60E2">
      <w:pPr>
        <w:pStyle w:val="CommentText"/>
      </w:pPr>
    </w:p>
  </w:comment>
  <w:comment w:id="10" w:author="Dr Kapil" w:date="2021-08-12T14:30:00Z" w:initials="DK">
    <w:p w:rsidR="00031AEE" w:rsidRDefault="00031AEE">
      <w:pPr>
        <w:pStyle w:val="CommentText"/>
        <w:rPr>
          <w:rFonts w:ascii="Times New Roman" w:hAnsi="Times New Roman" w:cs="Times New Roman"/>
          <w:i/>
          <w:sz w:val="24"/>
          <w:szCs w:val="24"/>
        </w:rPr>
      </w:pPr>
      <w:r>
        <w:rPr>
          <w:rStyle w:val="CommentReference"/>
        </w:rPr>
        <w:annotationRef/>
      </w:r>
      <w:r w:rsidRPr="009E0A74">
        <w:rPr>
          <w:rFonts w:ascii="Times New Roman" w:hAnsi="Times New Roman" w:cs="Times New Roman"/>
          <w:i/>
          <w:sz w:val="24"/>
          <w:szCs w:val="24"/>
        </w:rPr>
        <w:t>R. communis</w:t>
      </w:r>
    </w:p>
    <w:p w:rsidR="00A93B36" w:rsidRPr="00FD2324" w:rsidRDefault="00A93B36" w:rsidP="00A93B36">
      <w:pPr>
        <w:rPr>
          <w:rFonts w:ascii="Times New Roman" w:eastAsia="Times New Roman" w:hAnsi="Times New Roman" w:cs="Times New Roman"/>
          <w:sz w:val="24"/>
          <w:szCs w:val="24"/>
        </w:rPr>
      </w:pPr>
      <w:r w:rsidRPr="00FD2324">
        <w:rPr>
          <w:rFonts w:ascii="Times-Roman" w:eastAsia="Times New Roman" w:hAnsi="Times-Roman" w:cs="Times New Roman"/>
          <w:color w:val="000000"/>
          <w:sz w:val="24"/>
          <w:szCs w:val="24"/>
        </w:rPr>
        <w:t>Do not write the</w:t>
      </w:r>
      <w:r>
        <w:rPr>
          <w:rFonts w:ascii="Times-Roman" w:eastAsia="Times New Roman" w:hAnsi="Times-Roman" w:cs="Times New Roman"/>
          <w:color w:val="000000"/>
          <w:sz w:val="24"/>
          <w:szCs w:val="24"/>
        </w:rPr>
        <w:t xml:space="preserve"> </w:t>
      </w:r>
      <w:r w:rsidRPr="00FD2324">
        <w:rPr>
          <w:rFonts w:ascii="Times-Roman" w:eastAsia="Times New Roman" w:hAnsi="Times-Roman" w:cs="Times New Roman"/>
          <w:color w:val="000000"/>
          <w:sz w:val="24"/>
          <w:szCs w:val="24"/>
        </w:rPr>
        <w:t>full name of the organisms all the time. This is an</w:t>
      </w:r>
      <w:r w:rsidRPr="00FD2324">
        <w:rPr>
          <w:rFonts w:ascii="Times-Roman" w:eastAsia="Times New Roman" w:hAnsi="Times-Roman" w:cs="Times New Roman"/>
          <w:color w:val="000000"/>
          <w:sz w:val="24"/>
          <w:szCs w:val="24"/>
        </w:rPr>
        <w:br/>
        <w:t>international convention and must to be adopted by the</w:t>
      </w:r>
      <w:r>
        <w:rPr>
          <w:rFonts w:ascii="Times-Roman" w:eastAsia="Times New Roman" w:hAnsi="Times-Roman" w:cs="Times New Roman"/>
          <w:color w:val="000000"/>
          <w:sz w:val="24"/>
          <w:szCs w:val="24"/>
        </w:rPr>
        <w:t xml:space="preserve"> </w:t>
      </w:r>
      <w:r w:rsidRPr="00FD2324">
        <w:rPr>
          <w:rFonts w:ascii="Times-Roman" w:eastAsia="Times New Roman" w:hAnsi="Times-Roman" w:cs="Times New Roman"/>
          <w:color w:val="000000"/>
          <w:sz w:val="24"/>
          <w:szCs w:val="24"/>
        </w:rPr>
        <w:t>authors</w:t>
      </w:r>
    </w:p>
    <w:p w:rsidR="00A93B36" w:rsidRDefault="00A93B36">
      <w:pPr>
        <w:pStyle w:val="CommentText"/>
      </w:pPr>
    </w:p>
  </w:comment>
  <w:comment w:id="11" w:author="Dr Kapil" w:date="2021-08-12T14:34:00Z" w:initials="DK">
    <w:p w:rsidR="00A93B36" w:rsidRDefault="00EA5B38" w:rsidP="00A93B36">
      <w:pPr>
        <w:spacing w:after="0"/>
        <w:rPr>
          <w:rFonts w:ascii="Bookman Old Style" w:hAnsi="Bookman Old Style" w:cs="Times New Roman"/>
        </w:rPr>
      </w:pPr>
      <w:r>
        <w:rPr>
          <w:rStyle w:val="CommentReference"/>
        </w:rPr>
        <w:annotationRef/>
      </w:r>
      <w:r w:rsidR="00A93B36" w:rsidRPr="00332B81">
        <w:rPr>
          <w:rFonts w:ascii="Bookman Old Style" w:hAnsi="Bookman Old Style" w:cs="Times New Roman"/>
        </w:rPr>
        <w:t>Information of plant material is missing like</w:t>
      </w:r>
      <w:r w:rsidR="00A93B36">
        <w:rPr>
          <w:rFonts w:ascii="Bookman Old Style" w:hAnsi="Bookman Old Style" w:cs="Times New Roman"/>
        </w:rPr>
        <w:t>-</w:t>
      </w:r>
    </w:p>
    <w:p w:rsidR="00FB6A85" w:rsidRDefault="00FB6A85" w:rsidP="00A93B36">
      <w:pPr>
        <w:spacing w:after="0"/>
        <w:rPr>
          <w:rFonts w:ascii="Bookman Old Style" w:hAnsi="Bookman Old Style" w:cs="Times New Roman"/>
        </w:rPr>
      </w:pPr>
      <w:r>
        <w:rPr>
          <w:rFonts w:ascii="Bookman Old Style" w:hAnsi="Bookman Old Style" w:cs="Times New Roman"/>
        </w:rPr>
        <w:t>-From where plant was obtained(city, country)</w:t>
      </w:r>
    </w:p>
    <w:p w:rsidR="00A93B36" w:rsidRDefault="00A93B36" w:rsidP="00A93B36">
      <w:pPr>
        <w:spacing w:after="0"/>
        <w:rPr>
          <w:rFonts w:ascii="Bookman Old Style" w:hAnsi="Bookman Old Style" w:cs="Times New Roman"/>
        </w:rPr>
      </w:pPr>
      <w:r>
        <w:rPr>
          <w:rFonts w:ascii="Bookman Old Style" w:hAnsi="Bookman Old Style" w:cs="Times New Roman"/>
        </w:rPr>
        <w:t>-Parts used</w:t>
      </w:r>
      <w:r w:rsidRPr="00332B81">
        <w:rPr>
          <w:rFonts w:ascii="Bookman Old Style" w:hAnsi="Bookman Old Style" w:cs="Times New Roman"/>
        </w:rPr>
        <w:t xml:space="preserve"> </w:t>
      </w:r>
    </w:p>
    <w:p w:rsidR="00A93B36" w:rsidRDefault="00A93B36" w:rsidP="00A93B36">
      <w:pPr>
        <w:spacing w:after="0"/>
        <w:rPr>
          <w:rFonts w:ascii="Bookman Old Style" w:hAnsi="Bookman Old Style" w:cs="Times New Roman"/>
        </w:rPr>
      </w:pPr>
      <w:r>
        <w:rPr>
          <w:rFonts w:ascii="Bookman Old Style" w:hAnsi="Bookman Old Style" w:cs="Times New Roman"/>
        </w:rPr>
        <w:t>-V</w:t>
      </w:r>
      <w:r w:rsidRPr="00C619F9">
        <w:rPr>
          <w:rFonts w:ascii="Bookman Old Style" w:hAnsi="Bookman Old Style" w:cs="Times New Roman"/>
        </w:rPr>
        <w:t>oucher specimen number.</w:t>
      </w:r>
      <w:r w:rsidRPr="00332B81">
        <w:rPr>
          <w:rFonts w:ascii="Bookman Old Style" w:hAnsi="Bookman Old Style" w:cs="Times New Roman"/>
        </w:rPr>
        <w:t xml:space="preserve"> </w:t>
      </w:r>
    </w:p>
    <w:p w:rsidR="00A93B36" w:rsidRDefault="00A93B36" w:rsidP="00A93B36">
      <w:pPr>
        <w:spacing w:after="0"/>
        <w:rPr>
          <w:rFonts w:ascii="Bookman Old Style" w:hAnsi="Bookman Old Style" w:cs="Times New Roman"/>
        </w:rPr>
      </w:pPr>
      <w:r>
        <w:rPr>
          <w:rFonts w:ascii="Bookman Old Style" w:hAnsi="Bookman Old Style" w:cs="Times New Roman"/>
        </w:rPr>
        <w:t>-S</w:t>
      </w:r>
      <w:r w:rsidRPr="0030206F">
        <w:rPr>
          <w:rFonts w:ascii="Bookman Old Style" w:eastAsiaTheme="minorEastAsia" w:hAnsi="Bookman Old Style" w:cs="Times New Roman"/>
        </w:rPr>
        <w:t xml:space="preserve">eason of collection of </w:t>
      </w:r>
      <w:r w:rsidR="00FB6A85">
        <w:rPr>
          <w:rFonts w:ascii="Bookman Old Style" w:eastAsiaTheme="minorEastAsia" w:hAnsi="Bookman Old Style" w:cs="Times New Roman"/>
        </w:rPr>
        <w:t>plants</w:t>
      </w:r>
      <w:r w:rsidRPr="0030206F">
        <w:rPr>
          <w:rFonts w:ascii="Bookman Old Style" w:eastAsiaTheme="minorEastAsia" w:hAnsi="Bookman Old Style" w:cs="Times New Roman"/>
        </w:rPr>
        <w:t>.</w:t>
      </w:r>
    </w:p>
    <w:p w:rsidR="00EA5B38" w:rsidRPr="00A93B36" w:rsidRDefault="00A93B36" w:rsidP="00A93B36">
      <w:pPr>
        <w:spacing w:after="0"/>
        <w:rPr>
          <w:rFonts w:ascii="Bookman Old Style" w:eastAsiaTheme="minorEastAsia" w:hAnsi="Bookman Old Style" w:cs="Times New Roman"/>
        </w:rPr>
      </w:pPr>
      <w:r>
        <w:rPr>
          <w:rFonts w:ascii="Bookman Old Style" w:hAnsi="Bookman Old Style" w:cs="Times New Roman"/>
        </w:rPr>
        <w:t>-Botanist details</w:t>
      </w:r>
    </w:p>
  </w:comment>
  <w:comment w:id="12" w:author="Dr Kapil" w:date="2021-08-12T13:39:00Z" w:initials="DK">
    <w:p w:rsidR="003D60E2" w:rsidRPr="003D60E2" w:rsidRDefault="003D60E2" w:rsidP="003D60E2">
      <w:pPr>
        <w:spacing w:after="0"/>
        <w:rPr>
          <w:rFonts w:ascii="Bookman Old Style" w:hAnsi="Bookman Old Style" w:cs="Times New Roman"/>
        </w:rPr>
      </w:pPr>
      <w:r>
        <w:rPr>
          <w:rStyle w:val="CommentReference"/>
        </w:rPr>
        <w:annotationRef/>
      </w:r>
      <w:r w:rsidRPr="00F90036">
        <w:rPr>
          <w:rFonts w:ascii="Bookman Old Style" w:hAnsi="Bookman Old Style" w:cs="Times New Roman"/>
        </w:rPr>
        <w:t>Did any Pilot study already carried out in the lab with this plant?</w:t>
      </w:r>
    </w:p>
  </w:comment>
  <w:comment w:id="13" w:author="Kapil" w:date="2021-09-12T00:09:00Z" w:initials="K">
    <w:p w:rsidR="00B0427E" w:rsidRDefault="00B0427E" w:rsidP="00B0427E">
      <w:pPr>
        <w:spacing w:after="0"/>
        <w:rPr>
          <w:rFonts w:ascii="Bookman Old Style" w:hAnsi="Bookman Old Style" w:cs="Times New Roman"/>
        </w:rPr>
      </w:pPr>
      <w:r>
        <w:rPr>
          <w:rStyle w:val="CommentReference"/>
        </w:rPr>
        <w:annotationRef/>
      </w:r>
      <w:r>
        <w:rPr>
          <w:rFonts w:ascii="Bookman Old Style" w:hAnsi="Bookman Old Style" w:cs="Times New Roman"/>
        </w:rPr>
        <w:t>Methodology indicates m</w:t>
      </w:r>
      <w:r w:rsidRPr="00C63BB9">
        <w:rPr>
          <w:rFonts w:ascii="Bookman Old Style" w:hAnsi="Bookman Old Style" w:cs="Times New Roman"/>
        </w:rPr>
        <w:t>eticulous and excellent data collection.</w:t>
      </w:r>
    </w:p>
    <w:p w:rsidR="00B0427E" w:rsidRDefault="00B0427E">
      <w:pPr>
        <w:pStyle w:val="CommentText"/>
      </w:pPr>
    </w:p>
  </w:comment>
  <w:comment w:id="14" w:author="Dr Kapil" w:date="2021-08-12T13:44:00Z" w:initials="DK">
    <w:p w:rsidR="00031AEE" w:rsidRDefault="00031AEE">
      <w:pPr>
        <w:pStyle w:val="CommentText"/>
      </w:pPr>
      <w:r>
        <w:rPr>
          <w:rStyle w:val="CommentReference"/>
        </w:rPr>
        <w:annotationRef/>
      </w:r>
      <w:r w:rsidRPr="00197665">
        <w:rPr>
          <w:rFonts w:ascii="Times New Roman" w:eastAsia="Times New Roman" w:hAnsi="Times New Roman" w:cs="Times New Roman"/>
          <w:sz w:val="24"/>
          <w:szCs w:val="24"/>
        </w:rPr>
        <w:t>What</w:t>
      </w:r>
      <w:r>
        <w:rPr>
          <w:rFonts w:ascii="Times New Roman" w:eastAsia="Times New Roman" w:hAnsi="Times New Roman" w:cs="Times New Roman"/>
          <w:sz w:val="24"/>
          <w:szCs w:val="24"/>
        </w:rPr>
        <w:t xml:space="preserve"> is the rationale behind dose </w:t>
      </w:r>
      <w:r w:rsidRPr="00197665">
        <w:rPr>
          <w:rFonts w:ascii="Times New Roman" w:eastAsia="Times New Roman" w:hAnsi="Times New Roman" w:cs="Times New Roman"/>
          <w:sz w:val="24"/>
          <w:szCs w:val="24"/>
        </w:rPr>
        <w:t>selection</w:t>
      </w:r>
    </w:p>
  </w:comment>
  <w:comment w:id="15" w:author="Kapil" w:date="2021-09-12T00:09:00Z" w:initials="K">
    <w:p w:rsidR="00B0427E" w:rsidRDefault="00B0427E" w:rsidP="00B0427E">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B0427E" w:rsidRDefault="00B0427E">
      <w:pPr>
        <w:pStyle w:val="CommentText"/>
      </w:pPr>
    </w:p>
  </w:comment>
  <w:comment w:id="16" w:author="Dr Kapil" w:date="2021-08-12T13:43:00Z" w:initials="DK">
    <w:p w:rsidR="003D60E2" w:rsidRDefault="003D60E2" w:rsidP="003D60E2">
      <w:pPr>
        <w:spacing w:after="0"/>
        <w:rPr>
          <w:rFonts w:ascii="Bookman Old Style" w:hAnsi="Bookman Old Style" w:cs="Times New Roman"/>
        </w:rPr>
      </w:pPr>
      <w:r>
        <w:rPr>
          <w:rStyle w:val="CommentReference"/>
        </w:rPr>
        <w:annotationRef/>
      </w:r>
      <w:r w:rsidRPr="00332B81">
        <w:rPr>
          <w:rFonts w:ascii="Bookman Old Style" w:hAnsi="Bookman Old Style" w:cs="Times New Roman"/>
        </w:rPr>
        <w:t xml:space="preserve">Please mention if </w:t>
      </w:r>
      <w:r>
        <w:rPr>
          <w:rFonts w:ascii="Bookman Old Style" w:hAnsi="Bookman Old Style" w:cs="Times New Roman"/>
        </w:rPr>
        <w:t xml:space="preserve">this </w:t>
      </w:r>
      <w:r w:rsidRPr="00332B81">
        <w:rPr>
          <w:rFonts w:ascii="Bookman Old Style" w:hAnsi="Bookman Old Style" w:cs="Times New Roman"/>
        </w:rPr>
        <w:t xml:space="preserve">study </w:t>
      </w:r>
      <w:r>
        <w:rPr>
          <w:rFonts w:ascii="Bookman Old Style" w:hAnsi="Bookman Old Style" w:cs="Times New Roman"/>
        </w:rPr>
        <w:t>was</w:t>
      </w:r>
      <w:r w:rsidRPr="00332B81">
        <w:rPr>
          <w:rFonts w:ascii="Bookman Old Style" w:hAnsi="Bookman Old Style" w:cs="Times New Roman"/>
        </w:rPr>
        <w:t xml:space="preserve"> registered in any data base?</w:t>
      </w:r>
    </w:p>
    <w:p w:rsidR="003D60E2" w:rsidRDefault="003D60E2">
      <w:pPr>
        <w:pStyle w:val="CommentText"/>
      </w:pPr>
    </w:p>
  </w:comment>
  <w:comment w:id="17" w:author="Kapil" w:date="2021-09-12T00:09:00Z" w:initials="K">
    <w:p w:rsidR="00B0427E" w:rsidRDefault="00B0427E" w:rsidP="00B0427E">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B0427E" w:rsidRDefault="00B0427E">
      <w:pPr>
        <w:pStyle w:val="CommentText"/>
      </w:pPr>
    </w:p>
  </w:comment>
  <w:comment w:id="18" w:author="Kapil" w:date="2021-09-12T00:10:00Z" w:initials="K">
    <w:p w:rsidR="00B0427E" w:rsidRDefault="00B0427E" w:rsidP="00B0427E">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p>
    <w:p w:rsidR="00B0427E" w:rsidRDefault="00B0427E">
      <w:pPr>
        <w:pStyle w:val="CommentText"/>
      </w:pPr>
    </w:p>
  </w:comment>
  <w:comment w:id="19" w:author="Kapil" w:date="2021-09-12T00:10:00Z" w:initials="K">
    <w:p w:rsidR="00B0427E" w:rsidRDefault="00B0427E" w:rsidP="00B0427E">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Appropriate statistic is applied to analyse the generated data.</w:t>
      </w:r>
    </w:p>
    <w:p w:rsidR="00B0427E" w:rsidRDefault="00B0427E">
      <w:pPr>
        <w:pStyle w:val="CommentText"/>
      </w:pPr>
    </w:p>
  </w:comment>
  <w:comment w:id="20" w:author="Dr Kapil" w:date="2021-08-25T15:58:00Z" w:initials="DK">
    <w:p w:rsidR="00240934" w:rsidRDefault="00240934" w:rsidP="00240934">
      <w:pPr>
        <w:pStyle w:val="CommentText"/>
      </w:pPr>
      <w:r>
        <w:rPr>
          <w:rStyle w:val="CommentReference"/>
        </w:rPr>
        <w:annotationRef/>
      </w:r>
      <w:r>
        <w:t xml:space="preserve">Content in image should be in italic like </w:t>
      </w:r>
      <w:r w:rsidRPr="00E27184">
        <w:rPr>
          <w:i/>
        </w:rPr>
        <w:t>E. tenella, E. necatrix</w:t>
      </w:r>
      <w:r>
        <w:t xml:space="preserve"> etc</w:t>
      </w:r>
    </w:p>
    <w:p w:rsidR="00240934" w:rsidRDefault="00240934">
      <w:pPr>
        <w:pStyle w:val="CommentText"/>
      </w:pPr>
    </w:p>
  </w:comment>
  <w:comment w:id="21" w:author="Dr Kapil" w:date="2021-08-12T13:45:00Z" w:initials="DK">
    <w:p w:rsidR="00031AEE" w:rsidRDefault="00031AEE">
      <w:pPr>
        <w:pStyle w:val="CommentText"/>
      </w:pPr>
      <w:r>
        <w:rPr>
          <w:rStyle w:val="CommentReference"/>
        </w:rPr>
        <w:annotationRef/>
      </w:r>
      <w:r>
        <w:t>Figure</w:t>
      </w:r>
    </w:p>
  </w:comment>
  <w:comment w:id="22" w:author="Dr Kapil" w:date="2021-08-25T15:49:00Z" w:initials="DK">
    <w:p w:rsidR="00E27184" w:rsidRDefault="00E27184">
      <w:pPr>
        <w:pStyle w:val="CommentText"/>
      </w:pPr>
      <w:r>
        <w:rPr>
          <w:rStyle w:val="CommentReference"/>
        </w:rPr>
        <w:annotationRef/>
      </w:r>
      <w:r>
        <w:t xml:space="preserve">Content in image should be in italic like </w:t>
      </w:r>
      <w:r w:rsidRPr="00E27184">
        <w:rPr>
          <w:i/>
        </w:rPr>
        <w:t>E. tenella, E. necatrix</w:t>
      </w:r>
      <w:r>
        <w:t xml:space="preserve"> etc</w:t>
      </w:r>
    </w:p>
  </w:comment>
  <w:comment w:id="23" w:author="Dr Kapil" w:date="2021-08-12T13:45:00Z" w:initials="DK">
    <w:p w:rsidR="00031AEE" w:rsidRDefault="00031AEE">
      <w:pPr>
        <w:pStyle w:val="CommentText"/>
      </w:pPr>
      <w:r>
        <w:rPr>
          <w:rStyle w:val="CommentReference"/>
        </w:rPr>
        <w:annotationRef/>
      </w:r>
      <w:r>
        <w:t>Figure</w:t>
      </w:r>
    </w:p>
  </w:comment>
  <w:comment w:id="24" w:author="Dr Kapil" w:date="2021-08-25T15:48:00Z" w:initials="DK">
    <w:p w:rsidR="00E27184" w:rsidRDefault="00E27184">
      <w:pPr>
        <w:pStyle w:val="CommentText"/>
      </w:pPr>
      <w:r>
        <w:rPr>
          <w:rStyle w:val="CommentReference"/>
        </w:rPr>
        <w:annotationRef/>
      </w:r>
      <w:r>
        <w:t>There is no Table 7 in the article</w:t>
      </w:r>
    </w:p>
  </w:comment>
  <w:comment w:id="25" w:author="Dr Kapil" w:date="2021-08-12T13:45:00Z" w:initials="DK">
    <w:p w:rsidR="00031AEE" w:rsidRDefault="00031AEE">
      <w:pPr>
        <w:pStyle w:val="CommentText"/>
      </w:pPr>
      <w:r>
        <w:rPr>
          <w:rStyle w:val="CommentReference"/>
        </w:rPr>
        <w:annotationRef/>
      </w:r>
      <w:r>
        <w:t>Figure</w:t>
      </w:r>
    </w:p>
  </w:comment>
  <w:comment w:id="26" w:author="Dr Kapil" w:date="2021-08-12T13:45:00Z" w:initials="DK">
    <w:p w:rsidR="00031AEE" w:rsidRDefault="00031AEE">
      <w:pPr>
        <w:pStyle w:val="CommentText"/>
      </w:pPr>
      <w:r>
        <w:rPr>
          <w:rStyle w:val="CommentReference"/>
        </w:rPr>
        <w:annotationRef/>
      </w:r>
      <w:r>
        <w:t>Figure</w:t>
      </w:r>
    </w:p>
  </w:comment>
  <w:comment w:id="27" w:author="Dr Kapil" w:date="2021-08-12T13:45:00Z" w:initials="DK">
    <w:p w:rsidR="00031AEE" w:rsidRDefault="00031AEE">
      <w:pPr>
        <w:pStyle w:val="CommentText"/>
      </w:pPr>
      <w:r>
        <w:rPr>
          <w:rStyle w:val="CommentReference"/>
        </w:rPr>
        <w:annotationRef/>
      </w:r>
      <w:r>
        <w:t>Figure</w:t>
      </w:r>
    </w:p>
  </w:comment>
  <w:comment w:id="28" w:author="Kapil" w:date="2021-09-12T00:10:00Z" w:initials="K">
    <w:p w:rsidR="00B0427E" w:rsidRPr="00780F05" w:rsidRDefault="00B0427E" w:rsidP="00B0427E">
      <w:pPr>
        <w:spacing w:after="0"/>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 (some minor corrections see the wo</w:t>
      </w:r>
      <w:r>
        <w:rPr>
          <w:rFonts w:ascii="Bookman Old Style" w:hAnsi="Bookman Old Style" w:cs="Times New Roman"/>
        </w:rPr>
        <w:t>rk tracing</w:t>
      </w:r>
      <w:r w:rsidRPr="00780F05">
        <w:rPr>
          <w:rFonts w:ascii="Bookman Old Style" w:hAnsi="Bookman Old Style" w:cs="Times New Roman"/>
        </w:rPr>
        <w:t>)</w:t>
      </w:r>
      <w:r>
        <w:rPr>
          <w:rFonts w:ascii="Bookman Old Style" w:hAnsi="Bookman Old Style" w:cs="Times New Roman"/>
        </w:rPr>
        <w:t>.</w:t>
      </w:r>
    </w:p>
    <w:p w:rsidR="00B0427E" w:rsidRDefault="00B0427E">
      <w:pPr>
        <w:pStyle w:val="CommentText"/>
      </w:pPr>
    </w:p>
  </w:comment>
  <w:comment w:id="29" w:author="Dr Kapil" w:date="2021-08-12T13:44:00Z" w:initials="DK">
    <w:p w:rsidR="00031AEE" w:rsidRDefault="00031AEE">
      <w:pPr>
        <w:pStyle w:val="CommentText"/>
      </w:pPr>
      <w:r>
        <w:rPr>
          <w:rStyle w:val="CommentReference"/>
        </w:rPr>
        <w:annotationRef/>
      </w:r>
      <w:r>
        <w:t>Figure</w:t>
      </w:r>
    </w:p>
  </w:comment>
  <w:comment w:id="30" w:author="Kapil" w:date="2021-09-12T00:11:00Z" w:initials="K">
    <w:p w:rsidR="00B0427E" w:rsidRDefault="00B0427E" w:rsidP="00B0427E">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B0427E" w:rsidRDefault="00B0427E">
      <w:pPr>
        <w:pStyle w:val="CommentText"/>
      </w:pPr>
    </w:p>
  </w:comment>
  <w:comment w:id="31" w:author="Dr Kapil" w:date="2021-08-12T14:13:00Z" w:initials="DK">
    <w:p w:rsidR="00031AEE" w:rsidRDefault="00031AEE">
      <w:pPr>
        <w:pStyle w:val="CommentText"/>
        <w:rPr>
          <w:rFonts w:ascii="Times New Roman" w:hAnsi="Times New Roman" w:cs="Times New Roman"/>
          <w:i/>
          <w:sz w:val="24"/>
          <w:szCs w:val="24"/>
        </w:rPr>
      </w:pPr>
      <w:r>
        <w:rPr>
          <w:rStyle w:val="CommentReference"/>
        </w:rPr>
        <w:annotationRef/>
      </w:r>
      <w:r w:rsidRPr="009E0A74">
        <w:rPr>
          <w:rFonts w:ascii="Times New Roman" w:hAnsi="Times New Roman" w:cs="Times New Roman"/>
          <w:i/>
          <w:sz w:val="24"/>
          <w:szCs w:val="24"/>
        </w:rPr>
        <w:t>R. communis</w:t>
      </w:r>
    </w:p>
    <w:p w:rsidR="00EF5F19" w:rsidRPr="00EF5F19" w:rsidRDefault="00EF5F19" w:rsidP="00EF5F19">
      <w:pPr>
        <w:spacing w:after="0"/>
        <w:rPr>
          <w:rFonts w:ascii="Times New Roman" w:eastAsia="Times New Roman" w:hAnsi="Times New Roman" w:cs="Times New Roman"/>
          <w:sz w:val="24"/>
          <w:szCs w:val="24"/>
        </w:rPr>
      </w:pPr>
      <w:r w:rsidRPr="00EF5F19">
        <w:rPr>
          <w:rFonts w:ascii="Arial" w:eastAsia="Times New Roman" w:hAnsi="Arial" w:cs="Arial"/>
          <w:color w:val="000000"/>
          <w:sz w:val="20"/>
        </w:rPr>
        <w:t>There is no need to use the whole name of the plant, use just the initials, since it</w:t>
      </w:r>
      <w:r w:rsidRPr="00EF5F19">
        <w:rPr>
          <w:rFonts w:ascii="Arial" w:eastAsia="Times New Roman" w:hAnsi="Arial" w:cs="Arial"/>
          <w:color w:val="000000"/>
          <w:sz w:val="20"/>
          <w:szCs w:val="20"/>
        </w:rPr>
        <w:br/>
      </w:r>
      <w:r w:rsidRPr="00EF5F19">
        <w:rPr>
          <w:rFonts w:ascii="Arial" w:eastAsia="Times New Roman" w:hAnsi="Arial" w:cs="Arial"/>
          <w:color w:val="000000"/>
          <w:sz w:val="20"/>
        </w:rPr>
        <w:t>was already mentioned before</w:t>
      </w:r>
    </w:p>
  </w:comment>
  <w:comment w:id="32" w:author="Kapil" w:date="2021-09-12T00:11:00Z" w:initials="K">
    <w:p w:rsidR="00B0427E" w:rsidRDefault="00B0427E" w:rsidP="00B0427E">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B0427E" w:rsidRDefault="00B0427E">
      <w:pPr>
        <w:pStyle w:val="CommentText"/>
      </w:pPr>
    </w:p>
  </w:comment>
  <w:comment w:id="33" w:author="Kapil" w:date="2021-09-12T00:11:00Z" w:initials="K">
    <w:p w:rsidR="00B0427E" w:rsidRDefault="00B0427E" w:rsidP="00B0427E">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B0427E" w:rsidRDefault="00B0427E" w:rsidP="00B0427E">
      <w:pPr>
        <w:spacing w:after="0"/>
        <w:rPr>
          <w:rFonts w:ascii="Bookman Old Style" w:hAnsi="Bookman Old Style" w:cs="Times New Roman"/>
        </w:rPr>
      </w:pPr>
      <w:r>
        <w:rPr>
          <w:rFonts w:ascii="Bookman Old Style" w:hAnsi="Bookman Old Style" w:cs="Times New Roman"/>
        </w:rPr>
        <w:t>The author</w:t>
      </w:r>
      <w:r w:rsidRPr="002718AD">
        <w:rPr>
          <w:rFonts w:ascii="Bookman Old Style" w:hAnsi="Bookman Old Style" w:cs="Times New Roman"/>
        </w:rPr>
        <w:t xml:space="preserve"> </w:t>
      </w:r>
      <w:r>
        <w:rPr>
          <w:rFonts w:ascii="Bookman Old Style" w:hAnsi="Bookman Old Style" w:cs="Times New Roman"/>
        </w:rPr>
        <w:t xml:space="preserve">has </w:t>
      </w:r>
      <w:r w:rsidRPr="002718AD">
        <w:rPr>
          <w:rFonts w:ascii="Bookman Old Style" w:hAnsi="Bookman Old Style" w:cs="Times New Roman"/>
        </w:rPr>
        <w:t xml:space="preserve">described the results properly </w:t>
      </w:r>
      <w:r>
        <w:rPr>
          <w:rFonts w:ascii="Bookman Old Style" w:hAnsi="Bookman Old Style" w:cs="Times New Roman"/>
        </w:rPr>
        <w:t>and with justification.</w:t>
      </w:r>
    </w:p>
    <w:p w:rsidR="00B0427E" w:rsidRDefault="00B0427E">
      <w:pPr>
        <w:pStyle w:val="CommentText"/>
      </w:pPr>
    </w:p>
  </w:comment>
  <w:comment w:id="34" w:author="Kapil" w:date="2021-09-12T00:11:00Z" w:initials="K">
    <w:p w:rsidR="00B0427E" w:rsidRDefault="00B0427E">
      <w:pPr>
        <w:pStyle w:val="CommentText"/>
      </w:pPr>
      <w:r>
        <w:rPr>
          <w:rStyle w:val="CommentReference"/>
        </w:rPr>
        <w:annotationRef/>
      </w:r>
      <w:r>
        <w:rPr>
          <w:rFonts w:ascii="Bookman Old Style" w:hAnsi="Bookman Old Style" w:cs="Times New Roman"/>
        </w:rPr>
        <w:t>Author</w:t>
      </w:r>
      <w:r w:rsidRPr="006D6FEF">
        <w:rPr>
          <w:rFonts w:ascii="Bookman Old Style" w:hAnsi="Bookman Old Style" w:cs="Times New Roman"/>
        </w:rPr>
        <w:t xml:space="preserve"> very well interpreted and mapped her study for the current situation in medicine field.</w:t>
      </w:r>
    </w:p>
  </w:comment>
  <w:comment w:id="35" w:author="Kapil" w:date="2021-08-12T13:59:00Z" w:initials="K">
    <w:p w:rsidR="000A3C3F" w:rsidRDefault="000A3C3F" w:rsidP="000A3C3F">
      <w:pPr>
        <w:pStyle w:val="CommentText"/>
      </w:pPr>
      <w:r>
        <w:rPr>
          <w:rStyle w:val="CommentReference"/>
        </w:rPr>
        <w:annotationRef/>
      </w:r>
      <w:r w:rsidRPr="008E2CB3">
        <w:rPr>
          <w:rFonts w:ascii="Bookman Old Style" w:hAnsi="Bookman Old Style" w:cs="Times New Roman"/>
        </w:rPr>
        <w:t>Please add this section</w:t>
      </w:r>
    </w:p>
  </w:comment>
  <w:comment w:id="36" w:author="Kapil" w:date="2021-08-12T14:00:00Z" w:initials="K">
    <w:p w:rsidR="000A3C3F" w:rsidRDefault="000A3C3F" w:rsidP="000A3C3F">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0A3C3F" w:rsidRDefault="000A3C3F" w:rsidP="000A3C3F">
      <w:pPr>
        <w:pStyle w:val="CommentText"/>
      </w:pPr>
    </w:p>
  </w:comment>
  <w:comment w:id="37" w:author="Kapil" w:date="2021-09-12T00:11:00Z" w:initials="K">
    <w:p w:rsidR="00B0427E" w:rsidRDefault="00B0427E" w:rsidP="00B0427E">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B0427E" w:rsidRDefault="00B0427E">
      <w:pPr>
        <w:pStyle w:val="CommentText"/>
      </w:pPr>
    </w:p>
  </w:comment>
  <w:comment w:id="38" w:author="Dr Kapil" w:date="2021-08-12T13:47:00Z" w:initials="DK">
    <w:p w:rsidR="00031AEE" w:rsidRPr="00186B8E" w:rsidRDefault="00031AEE" w:rsidP="00031AEE">
      <w:pPr>
        <w:spacing w:after="0"/>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031AEE" w:rsidRDefault="00031AEE" w:rsidP="00031AEE">
      <w:pPr>
        <w:spacing w:after="0"/>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031AEE" w:rsidRDefault="005A1693" w:rsidP="00031AEE">
      <w:pPr>
        <w:spacing w:after="0"/>
        <w:jc w:val="both"/>
        <w:rPr>
          <w:rFonts w:ascii="Bookman Old Style" w:hAnsi="Bookman Old Style" w:cs="Times New Roman"/>
        </w:rPr>
      </w:pPr>
      <w:hyperlink r:id="rId3" w:history="1">
        <w:r w:rsidR="00031AEE" w:rsidRPr="006504E1">
          <w:rPr>
            <w:rStyle w:val="Hyperlink"/>
            <w:rFonts w:ascii="Bookman Old Style" w:hAnsi="Bookman Old Style"/>
          </w:rPr>
          <w:t>http://doi.org/10.22270/ujpr.v1i1.R1</w:t>
        </w:r>
      </w:hyperlink>
    </w:p>
    <w:p w:rsidR="00031AEE" w:rsidRDefault="00031AEE">
      <w:pPr>
        <w:pStyle w:val="CommentText"/>
      </w:pPr>
    </w:p>
  </w:comment>
  <w:comment w:id="39" w:author="Ahmad Najib" w:date="2021-08-12T13:17:00Z" w:initials="AN">
    <w:p w:rsidR="00EA5B38" w:rsidRDefault="006F21E1">
      <w:pPr>
        <w:pStyle w:val="CommentText"/>
      </w:pPr>
      <w:r>
        <w:rPr>
          <w:rStyle w:val="CommentReference"/>
        </w:rPr>
        <w:annotationRef/>
      </w:r>
      <w:r>
        <w:t>Need for the latest references</w:t>
      </w:r>
      <w:r w:rsidR="00EA5B38">
        <w:t>.</w:t>
      </w:r>
    </w:p>
    <w:p w:rsidR="006F21E1" w:rsidRDefault="00EA5B38">
      <w:pPr>
        <w:pStyle w:val="CommentText"/>
      </w:pPr>
      <w:r>
        <w:t xml:space="preserve">The latest reference is of 2012. So, please add some references of </w:t>
      </w:r>
      <w:r w:rsidRPr="00EA5B38">
        <w:rPr>
          <w:highlight w:val="yellow"/>
        </w:rPr>
        <w:t>2012-2021</w:t>
      </w:r>
      <w:r w:rsidR="006F21E1">
        <w:t xml:space="preserve">  </w:t>
      </w:r>
    </w:p>
  </w:comment>
  <w:comment w:id="40" w:author="Dr Kapil" w:date="2021-08-12T14:01:00Z" w:initials="DK">
    <w:p w:rsidR="000A3C3F" w:rsidRDefault="000A3C3F">
      <w:pPr>
        <w:pStyle w:val="CommentText"/>
      </w:pPr>
      <w:r>
        <w:rPr>
          <w:rStyle w:val="CommentReference"/>
        </w:rPr>
        <w:annotationRef/>
      </w:r>
      <w:r>
        <w:t>It should be in italic</w:t>
      </w:r>
    </w:p>
  </w:comment>
  <w:comment w:id="41" w:author="Dr Kapil" w:date="2021-08-12T14:00:00Z" w:initials="DK">
    <w:p w:rsidR="000A3C3F" w:rsidRDefault="000A3C3F">
      <w:pPr>
        <w:pStyle w:val="CommentText"/>
      </w:pPr>
      <w:r>
        <w:rPr>
          <w:rStyle w:val="CommentReference"/>
        </w:rPr>
        <w:annotationRef/>
      </w:r>
      <w:r>
        <w:t>It should be in italic</w:t>
      </w:r>
    </w:p>
  </w:comment>
  <w:comment w:id="42" w:author="Dr Kapil" w:date="2021-08-12T14:01:00Z" w:initials="DK">
    <w:p w:rsidR="000A3C3F" w:rsidRDefault="000A3C3F">
      <w:pPr>
        <w:pStyle w:val="CommentText"/>
      </w:pPr>
      <w:r>
        <w:rPr>
          <w:rStyle w:val="CommentReference"/>
        </w:rPr>
        <w:annotationRef/>
      </w:r>
      <w:r>
        <w:t>It should be in italic</w:t>
      </w:r>
    </w:p>
  </w:comment>
  <w:comment w:id="43" w:author="Dr Kapil" w:date="2021-08-12T14:01:00Z" w:initials="DK">
    <w:p w:rsidR="000A3C3F" w:rsidRDefault="000A3C3F">
      <w:pPr>
        <w:pStyle w:val="CommentText"/>
      </w:pPr>
      <w:r>
        <w:rPr>
          <w:rStyle w:val="CommentReference"/>
        </w:rPr>
        <w:annotationRef/>
      </w:r>
      <w:r>
        <w:t>It should be in italic</w:t>
      </w:r>
    </w:p>
  </w:comment>
  <w:comment w:id="44" w:author="Dr Kapil" w:date="2021-08-12T14:00:00Z" w:initials="DK">
    <w:p w:rsidR="000A3C3F" w:rsidRDefault="000A3C3F">
      <w:pPr>
        <w:pStyle w:val="CommentText"/>
      </w:pPr>
      <w:r>
        <w:rPr>
          <w:rStyle w:val="CommentReference"/>
        </w:rPr>
        <w:annotationRef/>
      </w:r>
      <w:r>
        <w:t>It should be in italic</w:t>
      </w:r>
    </w:p>
  </w:comment>
  <w:comment w:id="45" w:author="Dr Kapil" w:date="2021-08-12T14:01:00Z" w:initials="DK">
    <w:p w:rsidR="000A3C3F" w:rsidRDefault="000A3C3F">
      <w:pPr>
        <w:pStyle w:val="CommentText"/>
      </w:pPr>
      <w:r>
        <w:rPr>
          <w:rStyle w:val="CommentReference"/>
        </w:rPr>
        <w:annotationRef/>
      </w:r>
      <w:r>
        <w:t>It should be in italic</w:t>
      </w:r>
    </w:p>
  </w:comment>
  <w:comment w:id="46" w:author="Dr Kapil" w:date="2021-08-12T13:21:00Z" w:initials="DK">
    <w:p w:rsidR="00EA5B38" w:rsidRDefault="00EA5B38">
      <w:pPr>
        <w:pStyle w:val="CommentText"/>
      </w:pPr>
      <w:r>
        <w:rPr>
          <w:rStyle w:val="CommentReference"/>
        </w:rPr>
        <w:annotationRef/>
      </w:r>
      <w:r>
        <w:t>It should be in italic</w:t>
      </w:r>
    </w:p>
  </w:comment>
  <w:comment w:id="47" w:author="Dr Kapil" w:date="2021-08-12T14:02:00Z" w:initials="DK">
    <w:p w:rsidR="003A05E9" w:rsidRDefault="003A05E9">
      <w:pPr>
        <w:pStyle w:val="CommentText"/>
      </w:pPr>
      <w:r>
        <w:rPr>
          <w:rStyle w:val="CommentReference"/>
        </w:rPr>
        <w:annotationRef/>
      </w:r>
      <w:r>
        <w:t>It should be in italic</w:t>
      </w:r>
    </w:p>
  </w:comment>
  <w:comment w:id="48" w:author="Dr Kapil" w:date="2021-08-12T13:21:00Z" w:initials="DK">
    <w:p w:rsidR="00EA5B38" w:rsidRDefault="00EA5B38">
      <w:pPr>
        <w:pStyle w:val="CommentText"/>
      </w:pPr>
      <w:r>
        <w:rPr>
          <w:rStyle w:val="CommentReference"/>
        </w:rPr>
        <w:annotationRef/>
      </w:r>
      <w:r>
        <w:t>It should be in italic</w:t>
      </w:r>
    </w:p>
  </w:comment>
  <w:comment w:id="49" w:author="Dr Kapil" w:date="2021-08-12T13:21:00Z" w:initials="DK">
    <w:p w:rsidR="00EA5B38" w:rsidRDefault="00EA5B38">
      <w:pPr>
        <w:pStyle w:val="CommentText"/>
      </w:pPr>
      <w:r>
        <w:rPr>
          <w:rStyle w:val="CommentReference"/>
        </w:rPr>
        <w:annotationRef/>
      </w:r>
      <w:r>
        <w:t>It should be in italic</w:t>
      </w:r>
    </w:p>
  </w:comment>
  <w:comment w:id="50" w:author="Dr Kapil" w:date="2021-08-12T13:21:00Z" w:initials="DK">
    <w:p w:rsidR="00EA5B38" w:rsidRDefault="00EA5B38">
      <w:pPr>
        <w:pStyle w:val="CommentText"/>
      </w:pPr>
      <w:r>
        <w:rPr>
          <w:rStyle w:val="CommentReference"/>
        </w:rPr>
        <w:annotationRef/>
      </w:r>
      <w:r>
        <w:t>It should be in italic</w:t>
      </w:r>
    </w:p>
  </w:comment>
  <w:comment w:id="51" w:author="Dr Kapil" w:date="2021-08-12T13:20:00Z" w:initials="DK">
    <w:p w:rsidR="00EA5B38" w:rsidRDefault="00EA5B38">
      <w:pPr>
        <w:pStyle w:val="CommentText"/>
      </w:pPr>
      <w:r>
        <w:rPr>
          <w:rStyle w:val="CommentReference"/>
        </w:rPr>
        <w:annotationRef/>
      </w:r>
      <w:r>
        <w:t>It should be in italic</w:t>
      </w:r>
    </w:p>
  </w:comment>
  <w:comment w:id="52" w:author="Dr Kapil" w:date="2021-08-12T13:20:00Z" w:initials="DK">
    <w:p w:rsidR="00EA5B38" w:rsidRDefault="00EA5B38">
      <w:pPr>
        <w:pStyle w:val="CommentText"/>
      </w:pPr>
      <w:r>
        <w:rPr>
          <w:rStyle w:val="CommentReference"/>
        </w:rPr>
        <w:annotationRef/>
      </w:r>
      <w:r>
        <w:t>It should be in italic</w:t>
      </w:r>
    </w:p>
  </w:comment>
  <w:comment w:id="53" w:author="Dr Kapil" w:date="2021-08-12T13:20:00Z" w:initials="DK">
    <w:p w:rsidR="00EA5B38" w:rsidRDefault="00EA5B38">
      <w:pPr>
        <w:pStyle w:val="CommentText"/>
      </w:pPr>
      <w:r>
        <w:rPr>
          <w:rStyle w:val="CommentReference"/>
        </w:rPr>
        <w:annotationRef/>
      </w:r>
      <w:r>
        <w:t>It should be in italic</w:t>
      </w:r>
    </w:p>
  </w:comment>
  <w:comment w:id="54" w:author="Dr Kapil" w:date="2021-08-12T14:01:00Z" w:initials="DK">
    <w:p w:rsidR="000A3C3F" w:rsidRDefault="000A3C3F">
      <w:pPr>
        <w:pStyle w:val="CommentText"/>
      </w:pPr>
      <w:r>
        <w:rPr>
          <w:rStyle w:val="CommentReference"/>
        </w:rPr>
        <w:annotationRef/>
      </w:r>
      <w:r>
        <w:t>It should be in italic</w:t>
      </w:r>
    </w:p>
  </w:comment>
  <w:comment w:id="55" w:author="Dr Kapil" w:date="2021-08-12T13:20:00Z" w:initials="DK">
    <w:p w:rsidR="00EA5B38" w:rsidRDefault="00EA5B38">
      <w:pPr>
        <w:pStyle w:val="CommentText"/>
      </w:pPr>
      <w:r>
        <w:rPr>
          <w:rStyle w:val="CommentReference"/>
        </w:rPr>
        <w:annotationRef/>
      </w:r>
      <w:r>
        <w:t>It should be in italic</w:t>
      </w:r>
    </w:p>
  </w:comment>
  <w:comment w:id="56" w:author="Dr Kapil" w:date="2021-08-12T13:20:00Z" w:initials="DK">
    <w:p w:rsidR="00EA5B38" w:rsidRDefault="00EA5B38">
      <w:pPr>
        <w:pStyle w:val="CommentText"/>
      </w:pPr>
      <w:r>
        <w:rPr>
          <w:rStyle w:val="CommentReference"/>
        </w:rPr>
        <w:annotationRef/>
      </w:r>
      <w:r>
        <w:t>It should be in italic</w:t>
      </w:r>
    </w:p>
  </w:comment>
  <w:comment w:id="57" w:author="Dr Kapil" w:date="2021-08-12T13:20:00Z" w:initials="DK">
    <w:p w:rsidR="00EA5B38" w:rsidRDefault="00EA5B38">
      <w:pPr>
        <w:pStyle w:val="CommentText"/>
      </w:pPr>
      <w:r>
        <w:rPr>
          <w:rStyle w:val="CommentReference"/>
        </w:rPr>
        <w:annotationRef/>
      </w:r>
      <w:r>
        <w:t>It should be in 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0DA5B6" w15:done="0"/>
  <w15:commentEx w15:paraId="664F41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8730" w16cex:dateUtc="2021-08-09T01:51:00Z"/>
  <w16cex:commentExtensible w16cex:durableId="24BB90E6" w16cex:dateUtc="2021-08-09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0DA5B6" w16cid:durableId="24BB8730"/>
  <w16cid:commentId w16cid:paraId="664F41B6" w16cid:durableId="24BB90E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FF7" w:rsidRDefault="00E55FF7" w:rsidP="00EC10BC">
      <w:pPr>
        <w:spacing w:after="0"/>
      </w:pPr>
      <w:r>
        <w:separator/>
      </w:r>
    </w:p>
  </w:endnote>
  <w:endnote w:type="continuationSeparator" w:id="1">
    <w:p w:rsidR="00E55FF7" w:rsidRDefault="00E55FF7" w:rsidP="00EC10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FF7" w:rsidRDefault="00E55FF7" w:rsidP="00EC10BC">
      <w:pPr>
        <w:spacing w:after="0"/>
      </w:pPr>
      <w:r>
        <w:separator/>
      </w:r>
    </w:p>
  </w:footnote>
  <w:footnote w:type="continuationSeparator" w:id="1">
    <w:p w:rsidR="00E55FF7" w:rsidRDefault="00E55FF7" w:rsidP="00EC10B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BC" w:rsidRDefault="005A16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89157" o:spid="_x0000_s2050" type="#_x0000_t136" style="position:absolute;margin-left:0;margin-top:0;width:398.25pt;height:54pt;rotation:315;z-index:-251654144;mso-position-horizontal:center;mso-position-horizontal-relative:margin;mso-position-vertical:center;mso-position-vertical-relative:margin" o:allowincell="f" fillcolor="#c0504d [3205]"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BC" w:rsidRDefault="005A16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89158" o:spid="_x0000_s2051" type="#_x0000_t136" style="position:absolute;margin-left:0;margin-top:0;width:398.25pt;height:54pt;rotation:315;z-index:-251652096;mso-position-horizontal:center;mso-position-horizontal-relative:margin;mso-position-vertical:center;mso-position-vertical-relative:margin" o:allowincell="f" fillcolor="#c0504d [3205]"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BC" w:rsidRDefault="005A16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89156" o:spid="_x0000_s2049" type="#_x0000_t136" style="position:absolute;margin-left:0;margin-top:0;width:398.25pt;height:54pt;rotation:315;z-index:-251656192;mso-position-horizontal:center;mso-position-horizontal-relative:margin;mso-position-vertical:center;mso-position-vertical-relative:margin" o:allowincell="f" fillcolor="#c0504d [3205]"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7401"/>
    <w:multiLevelType w:val="multilevel"/>
    <w:tmpl w:val="17F8F80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F22865"/>
    <w:multiLevelType w:val="hybridMultilevel"/>
    <w:tmpl w:val="E224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B6D40"/>
    <w:multiLevelType w:val="multilevel"/>
    <w:tmpl w:val="D9900F5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08A10B3"/>
    <w:multiLevelType w:val="hybridMultilevel"/>
    <w:tmpl w:val="C5B2F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8B7B14"/>
    <w:multiLevelType w:val="multilevel"/>
    <w:tmpl w:val="897A9620"/>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706013A"/>
    <w:multiLevelType w:val="multilevel"/>
    <w:tmpl w:val="79AAE5BC"/>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ad Najib">
    <w15:presenceInfo w15:providerId="Windows Live" w15:userId="f18e159e96e407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3A14E9"/>
    <w:rsid w:val="00031AEE"/>
    <w:rsid w:val="00047DA9"/>
    <w:rsid w:val="000A3C3F"/>
    <w:rsid w:val="000B11B7"/>
    <w:rsid w:val="0018761A"/>
    <w:rsid w:val="00222661"/>
    <w:rsid w:val="00240934"/>
    <w:rsid w:val="003A05E9"/>
    <w:rsid w:val="003A14E9"/>
    <w:rsid w:val="003D60E2"/>
    <w:rsid w:val="00403C52"/>
    <w:rsid w:val="00422917"/>
    <w:rsid w:val="00461150"/>
    <w:rsid w:val="004A3EB4"/>
    <w:rsid w:val="004C2864"/>
    <w:rsid w:val="005A1693"/>
    <w:rsid w:val="005D3CD4"/>
    <w:rsid w:val="006406D6"/>
    <w:rsid w:val="00682D6C"/>
    <w:rsid w:val="006F21E1"/>
    <w:rsid w:val="00731A8A"/>
    <w:rsid w:val="007558E0"/>
    <w:rsid w:val="0077400A"/>
    <w:rsid w:val="008712A6"/>
    <w:rsid w:val="00983F50"/>
    <w:rsid w:val="009A0E1C"/>
    <w:rsid w:val="009E0A74"/>
    <w:rsid w:val="00A23E02"/>
    <w:rsid w:val="00A93B36"/>
    <w:rsid w:val="00A96FB0"/>
    <w:rsid w:val="00AF3474"/>
    <w:rsid w:val="00B0427E"/>
    <w:rsid w:val="00BB3669"/>
    <w:rsid w:val="00BF6473"/>
    <w:rsid w:val="00C52486"/>
    <w:rsid w:val="00C52BA0"/>
    <w:rsid w:val="00C67037"/>
    <w:rsid w:val="00C8599A"/>
    <w:rsid w:val="00D1531C"/>
    <w:rsid w:val="00D76F77"/>
    <w:rsid w:val="00DD7340"/>
    <w:rsid w:val="00DF4242"/>
    <w:rsid w:val="00E13C10"/>
    <w:rsid w:val="00E27184"/>
    <w:rsid w:val="00E47002"/>
    <w:rsid w:val="00E55FF7"/>
    <w:rsid w:val="00E849BC"/>
    <w:rsid w:val="00EA5B38"/>
    <w:rsid w:val="00EC10BC"/>
    <w:rsid w:val="00EC3350"/>
    <w:rsid w:val="00EF5F19"/>
    <w:rsid w:val="00F37E76"/>
    <w:rsid w:val="00F6739D"/>
    <w:rsid w:val="00F809F8"/>
    <w:rsid w:val="00FB6A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4E9"/>
  </w:style>
  <w:style w:type="paragraph" w:styleId="Heading1">
    <w:name w:val="heading 1"/>
    <w:basedOn w:val="Normal"/>
    <w:next w:val="Normal"/>
    <w:link w:val="Heading1Char"/>
    <w:qFormat/>
    <w:rsid w:val="003A14E9"/>
    <w:pPr>
      <w:keepNext/>
      <w:spacing w:after="0"/>
      <w:jc w:val="both"/>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uiPriority w:val="99"/>
    <w:qFormat/>
    <w:rsid w:val="003A14E9"/>
    <w:pPr>
      <w:keepNext/>
      <w:spacing w:after="0" w:line="360" w:lineRule="auto"/>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A14E9"/>
    <w:pPr>
      <w:autoSpaceDE w:val="0"/>
      <w:autoSpaceDN w:val="0"/>
      <w:adjustRightInd w:val="0"/>
      <w:spacing w:after="0"/>
    </w:pPr>
    <w:rPr>
      <w:rFonts w:ascii="Times New Roman" w:eastAsiaTheme="minorEastAsia" w:hAnsi="Times New Roman" w:cs="Times New Roman"/>
      <w:color w:val="000000"/>
      <w:sz w:val="24"/>
      <w:szCs w:val="24"/>
    </w:rPr>
  </w:style>
  <w:style w:type="character" w:customStyle="1" w:styleId="Heading1Char">
    <w:name w:val="Heading 1 Char"/>
    <w:basedOn w:val="DefaultParagraphFont"/>
    <w:link w:val="Heading1"/>
    <w:rsid w:val="003A14E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9"/>
    <w:rsid w:val="003A14E9"/>
    <w:rPr>
      <w:rFonts w:ascii="Times New Roman" w:eastAsia="Times New Roman" w:hAnsi="Times New Roman" w:cs="Times New Roman"/>
      <w:b/>
      <w:bCs/>
      <w:sz w:val="24"/>
      <w:szCs w:val="24"/>
    </w:rPr>
  </w:style>
  <w:style w:type="paragraph" w:styleId="ListParagraph">
    <w:name w:val="List Paragraph"/>
    <w:basedOn w:val="Normal"/>
    <w:uiPriority w:val="99"/>
    <w:qFormat/>
    <w:rsid w:val="003A14E9"/>
    <w:pPr>
      <w:spacing w:line="276" w:lineRule="auto"/>
      <w:ind w:left="720"/>
    </w:pPr>
    <w:rPr>
      <w:rFonts w:ascii="Calibri" w:eastAsia="Calibri" w:hAnsi="Calibri" w:cs="Calibri"/>
    </w:rPr>
  </w:style>
  <w:style w:type="paragraph" w:styleId="NormalWeb">
    <w:name w:val="Normal (Web)"/>
    <w:basedOn w:val="Normal"/>
    <w:rsid w:val="003A14E9"/>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rsid w:val="003A14E9"/>
    <w:pPr>
      <w:spacing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A14E9"/>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3A14E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4E9"/>
    <w:rPr>
      <w:rFonts w:ascii="Tahoma" w:hAnsi="Tahoma" w:cs="Tahoma"/>
      <w:sz w:val="16"/>
      <w:szCs w:val="16"/>
    </w:rPr>
  </w:style>
  <w:style w:type="table" w:styleId="TableGrid">
    <w:name w:val="Table Grid"/>
    <w:basedOn w:val="TableNormal"/>
    <w:uiPriority w:val="59"/>
    <w:rsid w:val="003A14E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6739D"/>
    <w:rPr>
      <w:color w:val="0000FF"/>
      <w:u w:val="single"/>
    </w:rPr>
  </w:style>
  <w:style w:type="character" w:customStyle="1" w:styleId="st">
    <w:name w:val="st"/>
    <w:basedOn w:val="DefaultParagraphFont"/>
    <w:uiPriority w:val="99"/>
    <w:rsid w:val="00F6739D"/>
  </w:style>
  <w:style w:type="character" w:styleId="CommentReference">
    <w:name w:val="annotation reference"/>
    <w:basedOn w:val="DefaultParagraphFont"/>
    <w:uiPriority w:val="99"/>
    <w:unhideWhenUsed/>
    <w:rsid w:val="008712A6"/>
    <w:rPr>
      <w:sz w:val="16"/>
      <w:szCs w:val="16"/>
    </w:rPr>
  </w:style>
  <w:style w:type="paragraph" w:styleId="CommentText">
    <w:name w:val="annotation text"/>
    <w:basedOn w:val="Normal"/>
    <w:link w:val="CommentTextChar"/>
    <w:uiPriority w:val="99"/>
    <w:unhideWhenUsed/>
    <w:rsid w:val="008712A6"/>
    <w:rPr>
      <w:sz w:val="20"/>
      <w:szCs w:val="20"/>
    </w:rPr>
  </w:style>
  <w:style w:type="character" w:customStyle="1" w:styleId="CommentTextChar">
    <w:name w:val="Comment Text Char"/>
    <w:basedOn w:val="DefaultParagraphFont"/>
    <w:link w:val="CommentText"/>
    <w:uiPriority w:val="99"/>
    <w:rsid w:val="008712A6"/>
    <w:rPr>
      <w:sz w:val="20"/>
      <w:szCs w:val="20"/>
    </w:rPr>
  </w:style>
  <w:style w:type="paragraph" w:styleId="CommentSubject">
    <w:name w:val="annotation subject"/>
    <w:basedOn w:val="CommentText"/>
    <w:next w:val="CommentText"/>
    <w:link w:val="CommentSubjectChar"/>
    <w:uiPriority w:val="99"/>
    <w:semiHidden/>
    <w:unhideWhenUsed/>
    <w:rsid w:val="008712A6"/>
    <w:rPr>
      <w:b/>
      <w:bCs/>
    </w:rPr>
  </w:style>
  <w:style w:type="character" w:customStyle="1" w:styleId="CommentSubjectChar">
    <w:name w:val="Comment Subject Char"/>
    <w:basedOn w:val="CommentTextChar"/>
    <w:link w:val="CommentSubject"/>
    <w:uiPriority w:val="99"/>
    <w:semiHidden/>
    <w:rsid w:val="008712A6"/>
    <w:rPr>
      <w:b/>
      <w:bCs/>
      <w:sz w:val="20"/>
      <w:szCs w:val="20"/>
    </w:rPr>
  </w:style>
  <w:style w:type="paragraph" w:styleId="Header">
    <w:name w:val="header"/>
    <w:basedOn w:val="Normal"/>
    <w:link w:val="HeaderChar"/>
    <w:uiPriority w:val="99"/>
    <w:semiHidden/>
    <w:unhideWhenUsed/>
    <w:rsid w:val="00EC10BC"/>
    <w:pPr>
      <w:tabs>
        <w:tab w:val="center" w:pos="4680"/>
        <w:tab w:val="right" w:pos="9360"/>
      </w:tabs>
      <w:spacing w:after="0"/>
    </w:pPr>
  </w:style>
  <w:style w:type="character" w:customStyle="1" w:styleId="HeaderChar">
    <w:name w:val="Header Char"/>
    <w:basedOn w:val="DefaultParagraphFont"/>
    <w:link w:val="Header"/>
    <w:uiPriority w:val="99"/>
    <w:semiHidden/>
    <w:rsid w:val="00EC10BC"/>
  </w:style>
  <w:style w:type="paragraph" w:styleId="Footer">
    <w:name w:val="footer"/>
    <w:basedOn w:val="Normal"/>
    <w:link w:val="FooterChar"/>
    <w:uiPriority w:val="99"/>
    <w:semiHidden/>
    <w:unhideWhenUsed/>
    <w:rsid w:val="00EC10BC"/>
    <w:pPr>
      <w:tabs>
        <w:tab w:val="center" w:pos="4680"/>
        <w:tab w:val="right" w:pos="9360"/>
      </w:tabs>
      <w:spacing w:after="0"/>
    </w:pPr>
  </w:style>
  <w:style w:type="character" w:customStyle="1" w:styleId="FooterChar">
    <w:name w:val="Footer Char"/>
    <w:basedOn w:val="DefaultParagraphFont"/>
    <w:link w:val="Footer"/>
    <w:uiPriority w:val="99"/>
    <w:semiHidden/>
    <w:rsid w:val="00EC10BC"/>
  </w:style>
  <w:style w:type="paragraph" w:styleId="Revision">
    <w:name w:val="Revision"/>
    <w:hidden/>
    <w:uiPriority w:val="99"/>
    <w:semiHidden/>
    <w:rsid w:val="00031AEE"/>
    <w:pPr>
      <w:spacing w:after="0"/>
    </w:pPr>
  </w:style>
  <w:style w:type="character" w:customStyle="1" w:styleId="fontstyle01">
    <w:name w:val="fontstyle01"/>
    <w:basedOn w:val="DefaultParagraphFont"/>
    <w:rsid w:val="00EF5F19"/>
    <w:rPr>
      <w:rFonts w:ascii="Arial" w:hAnsi="Arial" w:cs="Arial"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75852425">
      <w:bodyDiv w:val="1"/>
      <w:marLeft w:val="0"/>
      <w:marRight w:val="0"/>
      <w:marTop w:val="0"/>
      <w:marBottom w:val="0"/>
      <w:divBdr>
        <w:top w:val="none" w:sz="0" w:space="0" w:color="auto"/>
        <w:left w:val="none" w:sz="0" w:space="0" w:color="auto"/>
        <w:bottom w:val="none" w:sz="0" w:space="0" w:color="auto"/>
        <w:right w:val="none" w:sz="0" w:space="0" w:color="auto"/>
      </w:divBdr>
    </w:div>
    <w:div w:id="5299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5.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8" Type="http://schemas.openxmlformats.org/officeDocument/2006/relationships/image" Target="media/image4.png" TargetMode="External"/><Relationship Id="rId3"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image" Target="media/image1.png" TargetMode="External"/><Relationship Id="rId1" Type="http://schemas.openxmlformats.org/officeDocument/2006/relationships/image" Target="../media/image3.png"/><Relationship Id="rId6" Type="http://schemas.openxmlformats.org/officeDocument/2006/relationships/image" Target="media/image3.png" TargetMode="External"/><Relationship Id="rId5" Type="http://schemas.openxmlformats.org/officeDocument/2006/relationships/image" Target="../media/image5.png"/><Relationship Id="rId10" Type="http://schemas.openxmlformats.org/officeDocument/2006/relationships/chartUserShapes" Target="../drawings/drawing1.xml"/><Relationship Id="rId4" Type="http://schemas.openxmlformats.org/officeDocument/2006/relationships/image" Target="media/image2.png" TargetMode="External"/><Relationship Id="rId9"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asghar%20personal%20dcmnts\asghar%20theissi%20files\pre%20infection%20phap.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kn\Desktop\immuno%20modultaory%20shee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en-US" sz="1200" i="1">
                <a:latin typeface="Times New Roman" pitchFamily="18" charset="0"/>
                <a:cs typeface="Times New Roman" pitchFamily="18" charset="0"/>
              </a:rPr>
              <a:t>R.communis</a:t>
            </a:r>
          </a:p>
        </c:rich>
      </c:tx>
      <c:overlay val="1"/>
    </c:title>
    <c:plotArea>
      <c:layout/>
      <c:barChart>
        <c:barDir val="col"/>
        <c:grouping val="clustered"/>
        <c:ser>
          <c:idx val="0"/>
          <c:order val="0"/>
          <c:tx>
            <c:strRef>
              <c:f>Sheet1!$B$1</c:f>
              <c:strCache>
                <c:ptCount val="1"/>
                <c:pt idx="0">
                  <c:v>E.tenella </c:v>
                </c:pt>
              </c:strCache>
            </c:strRef>
          </c:tx>
          <c:spPr>
            <a:pattFill prst="pct90">
              <a:fgClr>
                <a:schemeClr val="tx1"/>
              </a:fgClr>
              <a:bgClr>
                <a:schemeClr val="bg1"/>
              </a:bgClr>
            </a:pattFill>
            <a:ln>
              <a:solidFill>
                <a:schemeClr val="tx1"/>
              </a:solidFill>
            </a:ln>
          </c:spPr>
          <c:dLbls>
            <c:dLbl>
              <c:idx val="0"/>
              <c:tx>
                <c:rich>
                  <a:bodyPr/>
                  <a:lstStyle/>
                  <a:p>
                    <a:r>
                      <a:rPr lang="en-US" sz="1200">
                        <a:latin typeface="Times New Roman" pitchFamily="18" charset="0"/>
                        <a:cs typeface="Times New Roman" pitchFamily="18" charset="0"/>
                      </a:rPr>
                      <a:t>*</a:t>
                    </a:r>
                    <a:endParaRPr lang="en-US" sz="2400"/>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D824-40CA-B909-10F658CACAC2}"/>
                </c:ext>
              </c:extLst>
            </c:dLbl>
            <c:dLbl>
              <c:idx val="1"/>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D824-40CA-B909-10F658CACAC2}"/>
                </c:ext>
              </c:extLst>
            </c:dLbl>
            <c:dLbl>
              <c:idx val="2"/>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D824-40CA-B909-10F658CACAC2}"/>
                </c:ext>
              </c:extLst>
            </c:dLbl>
            <c:dLbl>
              <c:idx val="3"/>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D824-40CA-B909-10F658CACAC2}"/>
                </c:ext>
              </c:extLst>
            </c:dLbl>
            <c:dLbl>
              <c:idx val="4"/>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D824-40CA-B909-10F658CACAC2}"/>
                </c:ext>
              </c:extLst>
            </c:dLbl>
            <c:dLbl>
              <c:idx val="5"/>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D824-40CA-B909-10F658CACAC2}"/>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824-40CA-B909-10F658CACAC2}"/>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824-40CA-B909-10F658CACAC2}"/>
                </c:ext>
              </c:extLst>
            </c:dLbl>
            <c:spPr>
              <a:noFill/>
              <a:ln>
                <a:noFill/>
              </a:ln>
              <a:effectLst/>
            </c:spPr>
            <c:txPr>
              <a:bodyPr/>
              <a:lstStyle/>
              <a:p>
                <a:pPr>
                  <a:defRPr sz="1200">
                    <a:latin typeface="Times New Roman" pitchFamily="18" charset="0"/>
                    <a:cs typeface="Times New Roman"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errBars>
          <c:cat>
            <c:strRef>
              <c:f>Sheet1!$A$2:$A$10</c:f>
              <c:strCache>
                <c:ptCount val="8"/>
                <c:pt idx="0">
                  <c:v>20%</c:v>
                </c:pt>
                <c:pt idx="1">
                  <c:v>10%</c:v>
                </c:pt>
                <c:pt idx="2">
                  <c:v>5.00%</c:v>
                </c:pt>
                <c:pt idx="3">
                  <c:v>2.50%</c:v>
                </c:pt>
                <c:pt idx="4">
                  <c:v>1.25%</c:v>
                </c:pt>
                <c:pt idx="5">
                  <c:v>0.63%</c:v>
                </c:pt>
                <c:pt idx="6">
                  <c:v>cont 1</c:v>
                </c:pt>
                <c:pt idx="7">
                  <c:v>Cont 2</c:v>
                </c:pt>
              </c:strCache>
            </c:strRef>
          </c:cat>
          <c:val>
            <c:numRef>
              <c:f>Sheet1!$B$2:$B$10</c:f>
              <c:numCache>
                <c:formatCode>General</c:formatCode>
                <c:ptCount val="9"/>
                <c:pt idx="0">
                  <c:v>30</c:v>
                </c:pt>
                <c:pt idx="1">
                  <c:v>30</c:v>
                </c:pt>
                <c:pt idx="2">
                  <c:v>40</c:v>
                </c:pt>
                <c:pt idx="3">
                  <c:v>50</c:v>
                </c:pt>
                <c:pt idx="4">
                  <c:v>60</c:v>
                </c:pt>
                <c:pt idx="5">
                  <c:v>60</c:v>
                </c:pt>
                <c:pt idx="6">
                  <c:v>70</c:v>
                </c:pt>
                <c:pt idx="7">
                  <c:v>80</c:v>
                </c:pt>
              </c:numCache>
            </c:numRef>
          </c:val>
          <c:extLst xmlns:c16r2="http://schemas.microsoft.com/office/drawing/2015/06/chart">
            <c:ext xmlns:c16="http://schemas.microsoft.com/office/drawing/2014/chart" uri="{C3380CC4-5D6E-409C-BE32-E72D297353CC}">
              <c16:uniqueId val="{00000008-D824-40CA-B909-10F658CACAC2}"/>
            </c:ext>
          </c:extLst>
        </c:ser>
        <c:ser>
          <c:idx val="1"/>
          <c:order val="1"/>
          <c:tx>
            <c:strRef>
              <c:f>Sheet1!$C$1</c:f>
              <c:strCache>
                <c:ptCount val="1"/>
                <c:pt idx="0">
                  <c:v>E.necatrix</c:v>
                </c:pt>
              </c:strCache>
            </c:strRef>
          </c:tx>
          <c:spPr>
            <a:pattFill prst="wdUpDiag">
              <a:fgClr>
                <a:schemeClr val="tx1"/>
              </a:fgClr>
              <a:bgClr>
                <a:schemeClr val="bg1"/>
              </a:bgClr>
            </a:pattFill>
            <a:ln>
              <a:solidFill>
                <a:schemeClr val="tx1"/>
              </a:solidFill>
            </a:ln>
          </c:spPr>
          <c:dLbls>
            <c:dLbl>
              <c:idx val="0"/>
              <c:tx>
                <c:rich>
                  <a:bodyPr/>
                  <a:lstStyle/>
                  <a:p>
                    <a:r>
                      <a:rPr lang="en-US" sz="1200">
                        <a:latin typeface="Times New Roman" pitchFamily="18" charset="0"/>
                        <a:cs typeface="Times New Roman" pitchFamily="18" charset="0"/>
                      </a:rPr>
                      <a:t> *</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D824-40CA-B909-10F658CACAC2}"/>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824-40CA-B909-10F658CACAC2}"/>
                </c:ext>
              </c:extLst>
            </c:dLbl>
            <c:dLbl>
              <c:idx val="2"/>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D824-40CA-B909-10F658CACAC2}"/>
                </c:ext>
              </c:extLst>
            </c:dLbl>
            <c:dLbl>
              <c:idx val="3"/>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D824-40CA-B909-10F658CACAC2}"/>
                </c:ext>
              </c:extLst>
            </c:dLbl>
            <c:dLbl>
              <c:idx val="4"/>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D824-40CA-B909-10F658CACAC2}"/>
                </c:ext>
              </c:extLst>
            </c:dLbl>
            <c:dLbl>
              <c:idx val="5"/>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D824-40CA-B909-10F658CACAC2}"/>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D824-40CA-B909-10F658CACAC2}"/>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D824-40CA-B909-10F658CACAC2}"/>
                </c:ext>
              </c:extLst>
            </c:dLbl>
            <c:spPr>
              <a:noFill/>
              <a:ln>
                <a:noFill/>
              </a:ln>
              <a:effectLst/>
            </c:spPr>
            <c:txPr>
              <a:bodyPr/>
              <a:lstStyle/>
              <a:p>
                <a:pPr>
                  <a:defRPr sz="1200">
                    <a:latin typeface="Times New Roman" pitchFamily="18" charset="0"/>
                    <a:cs typeface="Times New Roman"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errBars>
          <c:cat>
            <c:strRef>
              <c:f>Sheet1!$A$2:$A$10</c:f>
              <c:strCache>
                <c:ptCount val="8"/>
                <c:pt idx="0">
                  <c:v>20%</c:v>
                </c:pt>
                <c:pt idx="1">
                  <c:v>10%</c:v>
                </c:pt>
                <c:pt idx="2">
                  <c:v>5.00%</c:v>
                </c:pt>
                <c:pt idx="3">
                  <c:v>2.50%</c:v>
                </c:pt>
                <c:pt idx="4">
                  <c:v>1.25%</c:v>
                </c:pt>
                <c:pt idx="5">
                  <c:v>0.63%</c:v>
                </c:pt>
                <c:pt idx="6">
                  <c:v>cont 1</c:v>
                </c:pt>
                <c:pt idx="7">
                  <c:v>Cont 2</c:v>
                </c:pt>
              </c:strCache>
            </c:strRef>
          </c:cat>
          <c:val>
            <c:numRef>
              <c:f>Sheet1!$C$2:$C$10</c:f>
              <c:numCache>
                <c:formatCode>General</c:formatCode>
                <c:ptCount val="9"/>
                <c:pt idx="0">
                  <c:v>20</c:v>
                </c:pt>
                <c:pt idx="1">
                  <c:v>40</c:v>
                </c:pt>
                <c:pt idx="2">
                  <c:v>50</c:v>
                </c:pt>
                <c:pt idx="3">
                  <c:v>40</c:v>
                </c:pt>
                <c:pt idx="4">
                  <c:v>50</c:v>
                </c:pt>
                <c:pt idx="5">
                  <c:v>60</c:v>
                </c:pt>
                <c:pt idx="6">
                  <c:v>80</c:v>
                </c:pt>
                <c:pt idx="7">
                  <c:v>80</c:v>
                </c:pt>
              </c:numCache>
            </c:numRef>
          </c:val>
          <c:extLst xmlns:c16r2="http://schemas.microsoft.com/office/drawing/2015/06/chart">
            <c:ext xmlns:c16="http://schemas.microsoft.com/office/drawing/2014/chart" uri="{C3380CC4-5D6E-409C-BE32-E72D297353CC}">
              <c16:uniqueId val="{00000011-D824-40CA-B909-10F658CACAC2}"/>
            </c:ext>
          </c:extLst>
        </c:ser>
        <c:ser>
          <c:idx val="2"/>
          <c:order val="2"/>
          <c:tx>
            <c:strRef>
              <c:f>Sheet1!$D$1</c:f>
              <c:strCache>
                <c:ptCount val="1"/>
                <c:pt idx="0">
                  <c:v>E.mitis</c:v>
                </c:pt>
              </c:strCache>
            </c:strRef>
          </c:tx>
          <c:spPr>
            <a:pattFill prst="dkHorz">
              <a:fgClr>
                <a:schemeClr val="tx1"/>
              </a:fgClr>
              <a:bgClr>
                <a:schemeClr val="bg1"/>
              </a:bgClr>
            </a:pattFill>
            <a:ln>
              <a:solidFill>
                <a:schemeClr val="tx1"/>
              </a:solidFill>
            </a:ln>
          </c:spPr>
          <c:dLbls>
            <c:dLbl>
              <c:idx val="0"/>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D824-40CA-B909-10F658CACAC2}"/>
                </c:ext>
              </c:extLst>
            </c:dLbl>
            <c:dLbl>
              <c:idx val="1"/>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D824-40CA-B909-10F658CACAC2}"/>
                </c:ext>
              </c:extLst>
            </c:dLbl>
            <c:dLbl>
              <c:idx val="2"/>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4-D824-40CA-B909-10F658CACAC2}"/>
                </c:ext>
              </c:extLst>
            </c:dLbl>
            <c:dLbl>
              <c:idx val="3"/>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5-D824-40CA-B909-10F658CACAC2}"/>
                </c:ext>
              </c:extLst>
            </c:dLbl>
            <c:dLbl>
              <c:idx val="4"/>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6-D824-40CA-B909-10F658CACAC2}"/>
                </c:ext>
              </c:extLst>
            </c:dLbl>
            <c:dLbl>
              <c:idx val="5"/>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7-D824-40CA-B909-10F658CACAC2}"/>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D824-40CA-B909-10F658CACAC2}"/>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D824-40CA-B909-10F658CACAC2}"/>
                </c:ext>
              </c:extLst>
            </c:dLbl>
            <c:spPr>
              <a:noFill/>
              <a:ln>
                <a:noFill/>
              </a:ln>
              <a:effectLst/>
            </c:spPr>
            <c:txPr>
              <a:bodyPr/>
              <a:lstStyle/>
              <a:p>
                <a:pPr>
                  <a:defRPr sz="1200">
                    <a:latin typeface="Times New Roman" pitchFamily="18" charset="0"/>
                    <a:cs typeface="Times New Roman"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errBars>
          <c:cat>
            <c:strRef>
              <c:f>Sheet1!$A$2:$A$10</c:f>
              <c:strCache>
                <c:ptCount val="8"/>
                <c:pt idx="0">
                  <c:v>20%</c:v>
                </c:pt>
                <c:pt idx="1">
                  <c:v>10%</c:v>
                </c:pt>
                <c:pt idx="2">
                  <c:v>5.00%</c:v>
                </c:pt>
                <c:pt idx="3">
                  <c:v>2.50%</c:v>
                </c:pt>
                <c:pt idx="4">
                  <c:v>1.25%</c:v>
                </c:pt>
                <c:pt idx="5">
                  <c:v>0.63%</c:v>
                </c:pt>
                <c:pt idx="6">
                  <c:v>cont 1</c:v>
                </c:pt>
                <c:pt idx="7">
                  <c:v>Cont 2</c:v>
                </c:pt>
              </c:strCache>
            </c:strRef>
          </c:cat>
          <c:val>
            <c:numRef>
              <c:f>Sheet1!$D$2:$D$10</c:f>
              <c:numCache>
                <c:formatCode>General</c:formatCode>
                <c:ptCount val="9"/>
                <c:pt idx="0">
                  <c:v>10</c:v>
                </c:pt>
                <c:pt idx="1">
                  <c:v>40</c:v>
                </c:pt>
                <c:pt idx="2">
                  <c:v>50</c:v>
                </c:pt>
                <c:pt idx="3">
                  <c:v>60</c:v>
                </c:pt>
                <c:pt idx="4">
                  <c:v>60</c:v>
                </c:pt>
                <c:pt idx="5">
                  <c:v>70</c:v>
                </c:pt>
                <c:pt idx="6">
                  <c:v>90</c:v>
                </c:pt>
                <c:pt idx="7">
                  <c:v>90</c:v>
                </c:pt>
              </c:numCache>
            </c:numRef>
          </c:val>
          <c:extLst xmlns:c16r2="http://schemas.microsoft.com/office/drawing/2015/06/chart">
            <c:ext xmlns:c16="http://schemas.microsoft.com/office/drawing/2014/chart" uri="{C3380CC4-5D6E-409C-BE32-E72D297353CC}">
              <c16:uniqueId val="{0000001A-D824-40CA-B909-10F658CACAC2}"/>
            </c:ext>
          </c:extLst>
        </c:ser>
        <c:ser>
          <c:idx val="3"/>
          <c:order val="3"/>
          <c:tx>
            <c:strRef>
              <c:f>Sheet1!$E$1</c:f>
              <c:strCache>
                <c:ptCount val="1"/>
                <c:pt idx="0">
                  <c:v>E.brunteii</c:v>
                </c:pt>
              </c:strCache>
            </c:strRef>
          </c:tx>
          <c:spPr>
            <a:pattFill prst="dkVert">
              <a:fgClr>
                <a:schemeClr val="tx1"/>
              </a:fgClr>
              <a:bgClr>
                <a:schemeClr val="bg1"/>
              </a:bgClr>
            </a:pattFill>
            <a:ln>
              <a:solidFill>
                <a:schemeClr val="tx1"/>
              </a:solidFill>
            </a:ln>
          </c:spPr>
          <c:dLbls>
            <c:dLbl>
              <c:idx val="0"/>
              <c:tx>
                <c:rich>
                  <a:bodyPr/>
                  <a:lstStyle/>
                  <a:p>
                    <a:r>
                      <a:rPr lang="en-US" sz="1200">
                        <a:latin typeface="Times New Roman" pitchFamily="18" charset="0"/>
                        <a:cs typeface="Times New Roman" pitchFamily="18" charset="0"/>
                      </a:rPr>
                      <a:t> *</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B-D824-40CA-B909-10F658CACAC2}"/>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D824-40CA-B909-10F658CACAC2}"/>
                </c:ext>
              </c:extLst>
            </c:dLbl>
            <c:dLbl>
              <c:idx val="2"/>
              <c:tx>
                <c:rich>
                  <a:bodyPr/>
                  <a:lstStyle/>
                  <a:p>
                    <a:r>
                      <a:rPr lang="en-US" sz="1200">
                        <a:latin typeface="Times New Roman" pitchFamily="18" charset="0"/>
                        <a:cs typeface="Times New Roman" pitchFamily="18" charset="0"/>
                      </a:rPr>
                      <a:t> *</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D-D824-40CA-B909-10F658CACAC2}"/>
                </c:ext>
              </c:extLst>
            </c:dLbl>
            <c:dLbl>
              <c:idx val="3"/>
              <c:tx>
                <c:rich>
                  <a:bodyPr/>
                  <a:lstStyle/>
                  <a:p>
                    <a:r>
                      <a:rPr lang="en-US" sz="1200">
                        <a:latin typeface="Times New Roman" pitchFamily="18" charset="0"/>
                        <a:cs typeface="Times New Roman" pitchFamily="18" charset="0"/>
                      </a:rPr>
                      <a:t> *</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E-D824-40CA-B909-10F658CACAC2}"/>
                </c:ext>
              </c:extLst>
            </c:dLbl>
            <c:dLbl>
              <c:idx val="4"/>
              <c:tx>
                <c:rich>
                  <a:bodyPr/>
                  <a:lstStyle/>
                  <a:p>
                    <a:r>
                      <a:rPr lang="en-US" sz="1200">
                        <a:latin typeface="Times New Roman" pitchFamily="18" charset="0"/>
                        <a:cs typeface="Times New Roman" pitchFamily="18" charset="0"/>
                      </a:rPr>
                      <a:t> *</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F-D824-40CA-B909-10F658CACAC2}"/>
                </c:ext>
              </c:extLst>
            </c:dLbl>
            <c:dLbl>
              <c:idx val="5"/>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0-D824-40CA-B909-10F658CACAC2}"/>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D824-40CA-B909-10F658CACAC2}"/>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D824-40CA-B909-10F658CACAC2}"/>
                </c:ext>
              </c:extLst>
            </c:dLbl>
            <c:spPr>
              <a:noFill/>
              <a:ln>
                <a:noFill/>
              </a:ln>
              <a:effectLst/>
            </c:spPr>
            <c:txPr>
              <a:bodyPr/>
              <a:lstStyle/>
              <a:p>
                <a:pPr>
                  <a:defRPr sz="1200">
                    <a:latin typeface="Times New Roman" pitchFamily="18" charset="0"/>
                    <a:cs typeface="Times New Roman"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errBars>
          <c:cat>
            <c:strRef>
              <c:f>Sheet1!$A$2:$A$10</c:f>
              <c:strCache>
                <c:ptCount val="8"/>
                <c:pt idx="0">
                  <c:v>20%</c:v>
                </c:pt>
                <c:pt idx="1">
                  <c:v>10%</c:v>
                </c:pt>
                <c:pt idx="2">
                  <c:v>5.00%</c:v>
                </c:pt>
                <c:pt idx="3">
                  <c:v>2.50%</c:v>
                </c:pt>
                <c:pt idx="4">
                  <c:v>1.25%</c:v>
                </c:pt>
                <c:pt idx="5">
                  <c:v>0.63%</c:v>
                </c:pt>
                <c:pt idx="6">
                  <c:v>cont 1</c:v>
                </c:pt>
                <c:pt idx="7">
                  <c:v>Cont 2</c:v>
                </c:pt>
              </c:strCache>
            </c:strRef>
          </c:cat>
          <c:val>
            <c:numRef>
              <c:f>Sheet1!$E$2:$E$10</c:f>
              <c:numCache>
                <c:formatCode>General</c:formatCode>
                <c:ptCount val="9"/>
                <c:pt idx="0">
                  <c:v>20</c:v>
                </c:pt>
                <c:pt idx="1">
                  <c:v>40</c:v>
                </c:pt>
                <c:pt idx="2">
                  <c:v>50</c:v>
                </c:pt>
                <c:pt idx="3">
                  <c:v>50</c:v>
                </c:pt>
                <c:pt idx="4">
                  <c:v>60</c:v>
                </c:pt>
                <c:pt idx="5">
                  <c:v>60</c:v>
                </c:pt>
                <c:pt idx="6">
                  <c:v>80</c:v>
                </c:pt>
                <c:pt idx="7">
                  <c:v>90</c:v>
                </c:pt>
              </c:numCache>
            </c:numRef>
          </c:val>
          <c:extLst xmlns:c16r2="http://schemas.microsoft.com/office/drawing/2015/06/chart">
            <c:ext xmlns:c16="http://schemas.microsoft.com/office/drawing/2014/chart" uri="{C3380CC4-5D6E-409C-BE32-E72D297353CC}">
              <c16:uniqueId val="{00000023-D824-40CA-B909-10F658CACAC2}"/>
            </c:ext>
          </c:extLst>
        </c:ser>
        <c:dLbls>
          <c:showVal val="1"/>
        </c:dLbls>
        <c:axId val="89090688"/>
        <c:axId val="89654016"/>
      </c:barChart>
      <c:catAx>
        <c:axId val="89090688"/>
        <c:scaling>
          <c:orientation val="minMax"/>
        </c:scaling>
        <c:axPos val="b"/>
        <c:title>
          <c:tx>
            <c:rich>
              <a:bodyPr/>
              <a:lstStyle/>
              <a:p>
                <a:pPr>
                  <a:defRPr/>
                </a:pPr>
                <a:r>
                  <a:rPr lang="en-US"/>
                  <a:t>Dilution</a:t>
                </a:r>
                <a:r>
                  <a:rPr lang="en-US" baseline="0"/>
                  <a:t> (w/v)</a:t>
                </a:r>
                <a:endParaRPr lang="en-US"/>
              </a:p>
            </c:rich>
          </c:tx>
        </c:title>
        <c:numFmt formatCode="General" sourceLinked="1"/>
        <c:tickLblPos val="nextTo"/>
        <c:crossAx val="89654016"/>
        <c:crosses val="autoZero"/>
        <c:auto val="1"/>
        <c:lblAlgn val="ctr"/>
        <c:lblOffset val="100"/>
      </c:catAx>
      <c:valAx>
        <c:axId val="89654016"/>
        <c:scaling>
          <c:orientation val="minMax"/>
        </c:scaling>
        <c:axPos val="l"/>
        <c:title>
          <c:tx>
            <c:rich>
              <a:bodyPr rot="-5400000" vert="horz"/>
              <a:lstStyle/>
              <a:p>
                <a:pPr>
                  <a:defRPr/>
                </a:pPr>
                <a:r>
                  <a:rPr lang="en-US"/>
                  <a:t>Sporulation %</a:t>
                </a:r>
              </a:p>
            </c:rich>
          </c:tx>
          <c:layout>
            <c:manualLayout>
              <c:xMode val="edge"/>
              <c:yMode val="edge"/>
              <c:x val="2.6330357878220835E-2"/>
              <c:y val="0.32918517484585508"/>
            </c:manualLayout>
          </c:layout>
        </c:title>
        <c:numFmt formatCode="General" sourceLinked="1"/>
        <c:tickLblPos val="nextTo"/>
        <c:crossAx val="8909068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en-US" sz="1200" i="1">
                <a:latin typeface="Times New Roman" pitchFamily="18" charset="0"/>
                <a:cs typeface="Times New Roman" pitchFamily="18" charset="0"/>
              </a:rPr>
              <a:t>R.</a:t>
            </a:r>
            <a:r>
              <a:rPr lang="en-US" sz="1200" i="1" baseline="0">
                <a:latin typeface="Times New Roman" pitchFamily="18" charset="0"/>
                <a:cs typeface="Times New Roman" pitchFamily="18" charset="0"/>
              </a:rPr>
              <a:t> communis</a:t>
            </a:r>
            <a:r>
              <a:rPr lang="en-US" sz="1200" i="1">
                <a:latin typeface="Times New Roman" pitchFamily="18" charset="0"/>
                <a:cs typeface="Times New Roman" pitchFamily="18" charset="0"/>
              </a:rPr>
              <a:t> </a:t>
            </a:r>
          </a:p>
        </c:rich>
      </c:tx>
      <c:overlay val="1"/>
    </c:title>
    <c:plotArea>
      <c:layout/>
      <c:barChart>
        <c:barDir val="col"/>
        <c:grouping val="clustered"/>
        <c:ser>
          <c:idx val="0"/>
          <c:order val="0"/>
          <c:tx>
            <c:strRef>
              <c:f>Sheet1!$B$1</c:f>
              <c:strCache>
                <c:ptCount val="1"/>
                <c:pt idx="0">
                  <c:v>E. tenella </c:v>
                </c:pt>
              </c:strCache>
            </c:strRef>
          </c:tx>
          <c:spPr>
            <a:pattFill prst="pct90">
              <a:fgClr>
                <a:schemeClr val="tx1"/>
              </a:fgClr>
              <a:bgClr>
                <a:schemeClr val="bg1"/>
              </a:bgClr>
            </a:pattFill>
          </c:spPr>
          <c:dLbls>
            <c:dLbl>
              <c:idx val="0"/>
              <c:layout>
                <c:manualLayout>
                  <c:x val="0"/>
                  <c:y val="-2.1976090014064812E-2"/>
                </c:manualLayout>
              </c:layout>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1292-4938-8B4B-A7D70E90CA21}"/>
                </c:ext>
              </c:extLst>
            </c:dLbl>
            <c:dLbl>
              <c:idx val="1"/>
              <c:layout>
                <c:manualLayout>
                  <c:x val="2.9575994353081008E-3"/>
                  <c:y val="-2.2664632679474331E-2"/>
                </c:manualLayout>
              </c:layout>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1292-4938-8B4B-A7D70E90CA21}"/>
                </c:ext>
              </c:extLst>
            </c:dLbl>
            <c:dLbl>
              <c:idx val="2"/>
              <c:layout>
                <c:manualLayout>
                  <c:x val="0"/>
                  <c:y val="-1.8131706143578841E-2"/>
                </c:manualLayout>
              </c:layout>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1292-4938-8B4B-A7D70E90CA21}"/>
                </c:ext>
              </c:extLst>
            </c:dLbl>
            <c:dLbl>
              <c:idx val="3"/>
              <c:layout>
                <c:manualLayout>
                  <c:x val="0"/>
                  <c:y val="-2.7197559215368265E-2"/>
                </c:manualLayout>
              </c:layout>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1292-4938-8B4B-A7D70E90CA21}"/>
                </c:ext>
              </c:extLst>
            </c:dLbl>
            <c:dLbl>
              <c:idx val="4"/>
              <c:layout>
                <c:manualLayout>
                  <c:x val="0"/>
                  <c:y val="-1.8131706143578841E-2"/>
                </c:manualLayout>
              </c:layout>
              <c:tx>
                <c:rich>
                  <a:bodyPr/>
                  <a:lstStyle/>
                  <a:p>
                    <a:r>
                      <a:rPr lang="en-US" sz="1200">
                        <a:latin typeface="Times New Roman" pitchFamily="18" charset="0"/>
                        <a:cs typeface="Times New Roman" pitchFamily="18" charset="0"/>
                      </a:rPr>
                      <a:t>*</a:t>
                    </a:r>
                    <a:endParaRPr lang="en-US" sz="1800"/>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1292-4938-8B4B-A7D70E90CA21}"/>
                </c:ext>
              </c:extLst>
            </c:dLbl>
            <c:dLbl>
              <c:idx val="5"/>
              <c:layout>
                <c:manualLayout>
                  <c:x val="0"/>
                  <c:y val="-2.7197559215368265E-2"/>
                </c:manualLayout>
              </c:layout>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1292-4938-8B4B-A7D70E90CA21}"/>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292-4938-8B4B-A7D70E90CA21}"/>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292-4938-8B4B-A7D70E90CA21}"/>
                </c:ext>
              </c:extLst>
            </c:dLbl>
            <c:spPr>
              <a:noFill/>
              <a:ln>
                <a:noFill/>
              </a:ln>
              <a:effectLst/>
            </c:spPr>
            <c:txPr>
              <a:bodyPr/>
              <a:lstStyle/>
              <a:p>
                <a:pPr>
                  <a:defRPr sz="1200">
                    <a:latin typeface="Times New Roman" pitchFamily="18" charset="0"/>
                    <a:cs typeface="Times New Roman"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errBars>
          <c:cat>
            <c:strRef>
              <c:f>Sheet1!$A$2:$A$9</c:f>
              <c:strCache>
                <c:ptCount val="8"/>
                <c:pt idx="0">
                  <c:v>20%</c:v>
                </c:pt>
                <c:pt idx="1">
                  <c:v>10.00%</c:v>
                </c:pt>
                <c:pt idx="2">
                  <c:v>5%</c:v>
                </c:pt>
                <c:pt idx="3">
                  <c:v>2.50%</c:v>
                </c:pt>
                <c:pt idx="4">
                  <c:v>1.25%</c:v>
                </c:pt>
                <c:pt idx="5">
                  <c:v>0.63%</c:v>
                </c:pt>
                <c:pt idx="6">
                  <c:v>Cont 1</c:v>
                </c:pt>
                <c:pt idx="7">
                  <c:v>Cont 2</c:v>
                </c:pt>
              </c:strCache>
            </c:strRef>
          </c:cat>
          <c:val>
            <c:numRef>
              <c:f>Sheet1!$B$2:$B$9</c:f>
              <c:numCache>
                <c:formatCode>General</c:formatCode>
                <c:ptCount val="8"/>
                <c:pt idx="0">
                  <c:v>70</c:v>
                </c:pt>
                <c:pt idx="1">
                  <c:v>60</c:v>
                </c:pt>
                <c:pt idx="2">
                  <c:v>50</c:v>
                </c:pt>
                <c:pt idx="3">
                  <c:v>40</c:v>
                </c:pt>
                <c:pt idx="4">
                  <c:v>30</c:v>
                </c:pt>
                <c:pt idx="5">
                  <c:v>20</c:v>
                </c:pt>
                <c:pt idx="6">
                  <c:v>0</c:v>
                </c:pt>
                <c:pt idx="7">
                  <c:v>0</c:v>
                </c:pt>
              </c:numCache>
            </c:numRef>
          </c:val>
          <c:extLst xmlns:c16r2="http://schemas.microsoft.com/office/drawing/2015/06/chart">
            <c:ext xmlns:c16="http://schemas.microsoft.com/office/drawing/2014/chart" uri="{C3380CC4-5D6E-409C-BE32-E72D297353CC}">
              <c16:uniqueId val="{00000008-1292-4938-8B4B-A7D70E90CA21}"/>
            </c:ext>
          </c:extLst>
        </c:ser>
        <c:ser>
          <c:idx val="1"/>
          <c:order val="1"/>
          <c:tx>
            <c:strRef>
              <c:f>Sheet1!$C$1</c:f>
              <c:strCache>
                <c:ptCount val="1"/>
                <c:pt idx="0">
                  <c:v>E.necatrix </c:v>
                </c:pt>
              </c:strCache>
            </c:strRef>
          </c:tx>
          <c:spPr>
            <a:pattFill prst="wdUpDiag">
              <a:fgClr>
                <a:schemeClr val="tx1"/>
              </a:fgClr>
              <a:bgClr>
                <a:schemeClr val="bg1"/>
              </a:bgClr>
            </a:pattFill>
          </c:spPr>
          <c:dLbls>
            <c:dLbl>
              <c:idx val="0"/>
              <c:layout>
                <c:manualLayout>
                  <c:x val="0"/>
                  <c:y val="-2.4315285392525289E-2"/>
                </c:manualLayout>
              </c:layout>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1292-4938-8B4B-A7D70E90CA21}"/>
                </c:ext>
              </c:extLst>
            </c:dLbl>
            <c:dLbl>
              <c:idx val="1"/>
              <c:layout>
                <c:manualLayout>
                  <c:x val="0"/>
                  <c:y val="-1.8131706143578841E-2"/>
                </c:manualLayout>
              </c:layout>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1292-4938-8B4B-A7D70E90CA21}"/>
                </c:ext>
              </c:extLst>
            </c:dLbl>
            <c:dLbl>
              <c:idx val="2"/>
              <c:layout>
                <c:manualLayout>
                  <c:x val="0"/>
                  <c:y val="-1.8792460806440373E-2"/>
                </c:manualLayout>
              </c:layout>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1292-4938-8B4B-A7D70E90CA21}"/>
                </c:ext>
              </c:extLst>
            </c:dLbl>
            <c:dLbl>
              <c:idx val="3"/>
              <c:layout>
                <c:manualLayout>
                  <c:x val="-2.3288184529985543E-7"/>
                  <c:y val="-2.7197559215368265E-2"/>
                </c:manualLayout>
              </c:layout>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1292-4938-8B4B-A7D70E90CA21}"/>
                </c:ext>
              </c:extLst>
            </c:dLbl>
            <c:dLbl>
              <c:idx val="4"/>
              <c:layout>
                <c:manualLayout>
                  <c:x val="-5.422202993646963E-17"/>
                  <c:y val="-9.0658530717895747E-3"/>
                </c:manualLayout>
              </c:layout>
              <c:tx>
                <c:rich>
                  <a:bodyPr/>
                  <a:lstStyle/>
                  <a:p>
                    <a:r>
                      <a:rPr lang="en-US" sz="1200">
                        <a:latin typeface="Times New Roman" pitchFamily="18" charset="0"/>
                        <a:cs typeface="Times New Roman" pitchFamily="18" charset="0"/>
                      </a:rPr>
                      <a:t>*</a:t>
                    </a:r>
                    <a:endParaRPr lang="en-US" sz="1800"/>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1292-4938-8B4B-A7D70E90CA21}"/>
                </c:ext>
              </c:extLst>
            </c:dLbl>
            <c:dLbl>
              <c:idx val="5"/>
              <c:layout>
                <c:manualLayout>
                  <c:x val="0"/>
                  <c:y val="-2.2664632679474331E-2"/>
                </c:manualLayout>
              </c:layout>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1292-4938-8B4B-A7D70E90CA21}"/>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292-4938-8B4B-A7D70E90CA21}"/>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292-4938-8B4B-A7D70E90CA21}"/>
                </c:ext>
              </c:extLst>
            </c:dLbl>
            <c:spPr>
              <a:noFill/>
              <a:ln>
                <a:noFill/>
              </a:ln>
              <a:effectLst/>
            </c:spPr>
            <c:txPr>
              <a:bodyPr/>
              <a:lstStyle/>
              <a:p>
                <a:pPr>
                  <a:defRPr sz="1200">
                    <a:latin typeface="Times New Roman" pitchFamily="18" charset="0"/>
                    <a:cs typeface="Times New Roman"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errBars>
          <c:cat>
            <c:strRef>
              <c:f>Sheet1!$A$2:$A$9</c:f>
              <c:strCache>
                <c:ptCount val="8"/>
                <c:pt idx="0">
                  <c:v>20%</c:v>
                </c:pt>
                <c:pt idx="1">
                  <c:v>10.00%</c:v>
                </c:pt>
                <c:pt idx="2">
                  <c:v>5%</c:v>
                </c:pt>
                <c:pt idx="3">
                  <c:v>2.50%</c:v>
                </c:pt>
                <c:pt idx="4">
                  <c:v>1.25%</c:v>
                </c:pt>
                <c:pt idx="5">
                  <c:v>0.63%</c:v>
                </c:pt>
                <c:pt idx="6">
                  <c:v>Cont 1</c:v>
                </c:pt>
                <c:pt idx="7">
                  <c:v>Cont 2</c:v>
                </c:pt>
              </c:strCache>
            </c:strRef>
          </c:cat>
          <c:val>
            <c:numRef>
              <c:f>Sheet1!$C$2:$C$9</c:f>
              <c:numCache>
                <c:formatCode>General</c:formatCode>
                <c:ptCount val="8"/>
                <c:pt idx="0">
                  <c:v>60</c:v>
                </c:pt>
                <c:pt idx="1">
                  <c:v>50</c:v>
                </c:pt>
                <c:pt idx="2">
                  <c:v>40</c:v>
                </c:pt>
                <c:pt idx="3">
                  <c:v>40</c:v>
                </c:pt>
                <c:pt idx="4">
                  <c:v>40</c:v>
                </c:pt>
                <c:pt idx="5">
                  <c:v>30</c:v>
                </c:pt>
                <c:pt idx="6">
                  <c:v>0</c:v>
                </c:pt>
                <c:pt idx="7">
                  <c:v>0</c:v>
                </c:pt>
              </c:numCache>
            </c:numRef>
          </c:val>
          <c:extLst xmlns:c16r2="http://schemas.microsoft.com/office/drawing/2015/06/chart">
            <c:ext xmlns:c16="http://schemas.microsoft.com/office/drawing/2014/chart" uri="{C3380CC4-5D6E-409C-BE32-E72D297353CC}">
              <c16:uniqueId val="{00000011-1292-4938-8B4B-A7D70E90CA21}"/>
            </c:ext>
          </c:extLst>
        </c:ser>
        <c:ser>
          <c:idx val="2"/>
          <c:order val="2"/>
          <c:tx>
            <c:strRef>
              <c:f>Sheet1!$D$1</c:f>
              <c:strCache>
                <c:ptCount val="1"/>
                <c:pt idx="0">
                  <c:v>E.mitis</c:v>
                </c:pt>
              </c:strCache>
            </c:strRef>
          </c:tx>
          <c:spPr>
            <a:pattFill prst="dkHorz">
              <a:fgClr>
                <a:schemeClr val="tx1"/>
              </a:fgClr>
              <a:bgClr>
                <a:schemeClr val="bg1"/>
              </a:bgClr>
            </a:pattFill>
          </c:spPr>
          <c:dLbls>
            <c:dLbl>
              <c:idx val="0"/>
              <c:layout>
                <c:manualLayout>
                  <c:x val="0"/>
                  <c:y val="-1.3598779607684401E-2"/>
                </c:manualLayout>
              </c:layout>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1292-4938-8B4B-A7D70E90CA21}"/>
                </c:ext>
              </c:extLst>
            </c:dLbl>
            <c:dLbl>
              <c:idx val="1"/>
              <c:layout>
                <c:manualLayout>
                  <c:x val="0"/>
                  <c:y val="-2.7197559215368265E-2"/>
                </c:manualLayout>
              </c:layout>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1292-4938-8B4B-A7D70E90CA21}"/>
                </c:ext>
              </c:extLst>
            </c:dLbl>
            <c:dLbl>
              <c:idx val="2"/>
              <c:layout>
                <c:manualLayout>
                  <c:x val="0"/>
                  <c:y val="-4.5329265358947102E-3"/>
                </c:manualLayout>
              </c:layout>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4-1292-4938-8B4B-A7D70E90CA21}"/>
                </c:ext>
              </c:extLst>
            </c:dLbl>
            <c:dLbl>
              <c:idx val="3"/>
              <c:layout>
                <c:manualLayout>
                  <c:x val="0"/>
                  <c:y val="-1.8131706143578841E-2"/>
                </c:manualLayout>
              </c:layout>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5-1292-4938-8B4B-A7D70E90CA21}"/>
                </c:ext>
              </c:extLst>
            </c:dLbl>
            <c:dLbl>
              <c:idx val="4"/>
              <c:layout>
                <c:manualLayout>
                  <c:x val="5.9151988706162015E-3"/>
                  <c:y val="-2.2664632679474331E-2"/>
                </c:manualLayout>
              </c:layout>
              <c:tx>
                <c:rich>
                  <a:bodyPr/>
                  <a:lstStyle/>
                  <a:p>
                    <a:r>
                      <a:rPr lang="en-US" sz="1200">
                        <a:latin typeface="Times New Roman" pitchFamily="18" charset="0"/>
                        <a:cs typeface="Times New Roman" pitchFamily="18" charset="0"/>
                      </a:rPr>
                      <a:t>*</a:t>
                    </a:r>
                    <a:endParaRPr lang="en-US" sz="1800"/>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6-1292-4938-8B4B-A7D70E90CA21}"/>
                </c:ext>
              </c:extLst>
            </c:dLbl>
            <c:dLbl>
              <c:idx val="5"/>
              <c:layout>
                <c:manualLayout>
                  <c:x val="0"/>
                  <c:y val="-1.8131706143578841E-2"/>
                </c:manualLayout>
              </c:layout>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7-1292-4938-8B4B-A7D70E90CA21}"/>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1292-4938-8B4B-A7D70E90CA21}"/>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1292-4938-8B4B-A7D70E90CA21}"/>
                </c:ext>
              </c:extLst>
            </c:dLbl>
            <c:spPr>
              <a:noFill/>
              <a:ln>
                <a:noFill/>
              </a:ln>
              <a:effectLst/>
            </c:spPr>
            <c:txPr>
              <a:bodyPr/>
              <a:lstStyle/>
              <a:p>
                <a:pPr>
                  <a:defRPr sz="1200">
                    <a:latin typeface="Times New Roman" pitchFamily="18" charset="0"/>
                    <a:cs typeface="Times New Roman"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errBars>
          <c:cat>
            <c:strRef>
              <c:f>Sheet1!$A$2:$A$9</c:f>
              <c:strCache>
                <c:ptCount val="8"/>
                <c:pt idx="0">
                  <c:v>20%</c:v>
                </c:pt>
                <c:pt idx="1">
                  <c:v>10.00%</c:v>
                </c:pt>
                <c:pt idx="2">
                  <c:v>5%</c:v>
                </c:pt>
                <c:pt idx="3">
                  <c:v>2.50%</c:v>
                </c:pt>
                <c:pt idx="4">
                  <c:v>1.25%</c:v>
                </c:pt>
                <c:pt idx="5">
                  <c:v>0.63%</c:v>
                </c:pt>
                <c:pt idx="6">
                  <c:v>Cont 1</c:v>
                </c:pt>
                <c:pt idx="7">
                  <c:v>Cont 2</c:v>
                </c:pt>
              </c:strCache>
            </c:strRef>
          </c:cat>
          <c:val>
            <c:numRef>
              <c:f>Sheet1!$D$2:$D$9</c:f>
              <c:numCache>
                <c:formatCode>General</c:formatCode>
                <c:ptCount val="8"/>
                <c:pt idx="0">
                  <c:v>60</c:v>
                </c:pt>
                <c:pt idx="1">
                  <c:v>60</c:v>
                </c:pt>
                <c:pt idx="2">
                  <c:v>50</c:v>
                </c:pt>
                <c:pt idx="3">
                  <c:v>30</c:v>
                </c:pt>
                <c:pt idx="4">
                  <c:v>30</c:v>
                </c:pt>
                <c:pt idx="5">
                  <c:v>20</c:v>
                </c:pt>
                <c:pt idx="6">
                  <c:v>0</c:v>
                </c:pt>
                <c:pt idx="7">
                  <c:v>0</c:v>
                </c:pt>
              </c:numCache>
            </c:numRef>
          </c:val>
          <c:extLst xmlns:c16r2="http://schemas.microsoft.com/office/drawing/2015/06/chart">
            <c:ext xmlns:c16="http://schemas.microsoft.com/office/drawing/2014/chart" uri="{C3380CC4-5D6E-409C-BE32-E72D297353CC}">
              <c16:uniqueId val="{0000001A-1292-4938-8B4B-A7D70E90CA21}"/>
            </c:ext>
          </c:extLst>
        </c:ser>
        <c:ser>
          <c:idx val="3"/>
          <c:order val="3"/>
          <c:tx>
            <c:strRef>
              <c:f>Sheet1!$E$1</c:f>
              <c:strCache>
                <c:ptCount val="1"/>
                <c:pt idx="0">
                  <c:v>E.brunteii</c:v>
                </c:pt>
              </c:strCache>
            </c:strRef>
          </c:tx>
          <c:spPr>
            <a:pattFill prst="dkVert">
              <a:fgClr>
                <a:schemeClr val="tx1"/>
              </a:fgClr>
              <a:bgClr>
                <a:schemeClr val="bg1"/>
              </a:bgClr>
            </a:pattFill>
          </c:spPr>
          <c:dLbls>
            <c:dLbl>
              <c:idx val="0"/>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B-1292-4938-8B4B-A7D70E90CA21}"/>
                </c:ext>
              </c:extLst>
            </c:dLbl>
            <c:dLbl>
              <c:idx val="1"/>
              <c:layout>
                <c:manualLayout>
                  <c:x val="2.9575994353081008E-3"/>
                  <c:y val="-1.8131706143578841E-2"/>
                </c:manualLayout>
              </c:layout>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C-1292-4938-8B4B-A7D70E90CA21}"/>
                </c:ext>
              </c:extLst>
            </c:dLbl>
            <c:dLbl>
              <c:idx val="2"/>
              <c:layout>
                <c:manualLayout>
                  <c:x val="0"/>
                  <c:y val="-1.8131706143578841E-2"/>
                </c:manualLayout>
              </c:layout>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D-1292-4938-8B4B-A7D70E90CA21}"/>
                </c:ext>
              </c:extLst>
            </c:dLbl>
            <c:dLbl>
              <c:idx val="3"/>
              <c:layout>
                <c:manualLayout>
                  <c:x val="0"/>
                  <c:y val="-2.2664632679474331E-2"/>
                </c:manualLayout>
              </c:layout>
              <c:tx>
                <c:rich>
                  <a:bodyPr/>
                  <a:lstStyle/>
                  <a:p>
                    <a:r>
                      <a:rPr lang="en-US" sz="1200">
                        <a:latin typeface="Times New Roman" pitchFamily="18" charset="0"/>
                        <a:cs typeface="Times New Roman" pitchFamily="18" charset="0"/>
                      </a:rPr>
                      <a:t>*</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E-1292-4938-8B4B-A7D70E90CA21}"/>
                </c:ext>
              </c:extLst>
            </c:dLbl>
            <c:dLbl>
              <c:idx val="4"/>
              <c:layout>
                <c:manualLayout>
                  <c:x val="0"/>
                  <c:y val="-1.8131706143578841E-2"/>
                </c:manualLayout>
              </c:layout>
              <c:tx>
                <c:rich>
                  <a:bodyPr/>
                  <a:lstStyle/>
                  <a:p>
                    <a:r>
                      <a:rPr lang="en-US" sz="1200">
                        <a:latin typeface="Times New Roman" pitchFamily="18" charset="0"/>
                        <a:cs typeface="Times New Roman" pitchFamily="18" charset="0"/>
                      </a:rPr>
                      <a:t>*</a:t>
                    </a:r>
                    <a:endParaRPr lang="en-US" sz="1800"/>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F-1292-4938-8B4B-A7D70E90CA21}"/>
                </c:ext>
              </c:extLst>
            </c:dLbl>
            <c:dLbl>
              <c:idx val="5"/>
              <c:layout>
                <c:manualLayout>
                  <c:x val="0"/>
                  <c:y val="-1.8131706143578841E-2"/>
                </c:manualLayout>
              </c:layout>
              <c:tx>
                <c:rich>
                  <a:bodyPr/>
                  <a:lstStyle/>
                  <a:p>
                    <a:r>
                      <a:rPr lang="en-US" sz="1200">
                        <a:latin typeface="Times New Roman" pitchFamily="18" charset="0"/>
                        <a:cs typeface="Times New Roman" pitchFamily="18" charset="0"/>
                      </a:rPr>
                      <a:t>*</a:t>
                    </a:r>
                    <a:endParaRPr lang="en-US" sz="1800"/>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0-1292-4938-8B4B-A7D70E90CA21}"/>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1292-4938-8B4B-A7D70E90CA21}"/>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1292-4938-8B4B-A7D70E90CA21}"/>
                </c:ext>
              </c:extLst>
            </c:dLbl>
            <c:spPr>
              <a:noFill/>
              <a:ln>
                <a:noFill/>
              </a:ln>
              <a:effectLst/>
            </c:spPr>
            <c:txPr>
              <a:bodyPr/>
              <a:lstStyle/>
              <a:p>
                <a:pPr>
                  <a:defRPr sz="1200">
                    <a:latin typeface="Times New Roman" pitchFamily="18" charset="0"/>
                    <a:cs typeface="Times New Roman"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errBars>
          <c:cat>
            <c:strRef>
              <c:f>Sheet1!$A$2:$A$9</c:f>
              <c:strCache>
                <c:ptCount val="8"/>
                <c:pt idx="0">
                  <c:v>20%</c:v>
                </c:pt>
                <c:pt idx="1">
                  <c:v>10.00%</c:v>
                </c:pt>
                <c:pt idx="2">
                  <c:v>5%</c:v>
                </c:pt>
                <c:pt idx="3">
                  <c:v>2.50%</c:v>
                </c:pt>
                <c:pt idx="4">
                  <c:v>1.25%</c:v>
                </c:pt>
                <c:pt idx="5">
                  <c:v>0.63%</c:v>
                </c:pt>
                <c:pt idx="6">
                  <c:v>Cont 1</c:v>
                </c:pt>
                <c:pt idx="7">
                  <c:v>Cont 2</c:v>
                </c:pt>
              </c:strCache>
            </c:strRef>
          </c:cat>
          <c:val>
            <c:numRef>
              <c:f>Sheet1!$E$2:$E$9</c:f>
              <c:numCache>
                <c:formatCode>General</c:formatCode>
                <c:ptCount val="8"/>
                <c:pt idx="0">
                  <c:v>70</c:v>
                </c:pt>
                <c:pt idx="1">
                  <c:v>50</c:v>
                </c:pt>
                <c:pt idx="2">
                  <c:v>40</c:v>
                </c:pt>
                <c:pt idx="3">
                  <c:v>30</c:v>
                </c:pt>
                <c:pt idx="4">
                  <c:v>20</c:v>
                </c:pt>
                <c:pt idx="5">
                  <c:v>30</c:v>
                </c:pt>
                <c:pt idx="6">
                  <c:v>0</c:v>
                </c:pt>
                <c:pt idx="7">
                  <c:v>0</c:v>
                </c:pt>
              </c:numCache>
            </c:numRef>
          </c:val>
          <c:extLst xmlns:c16r2="http://schemas.microsoft.com/office/drawing/2015/06/chart">
            <c:ext xmlns:c16="http://schemas.microsoft.com/office/drawing/2014/chart" uri="{C3380CC4-5D6E-409C-BE32-E72D297353CC}">
              <c16:uniqueId val="{00000023-1292-4938-8B4B-A7D70E90CA21}"/>
            </c:ext>
          </c:extLst>
        </c:ser>
        <c:dLbls>
          <c:showVal val="1"/>
        </c:dLbls>
        <c:axId val="90662016"/>
        <c:axId val="90971136"/>
      </c:barChart>
      <c:catAx>
        <c:axId val="90662016"/>
        <c:scaling>
          <c:orientation val="minMax"/>
        </c:scaling>
        <c:axPos val="b"/>
        <c:title>
          <c:tx>
            <c:rich>
              <a:bodyPr/>
              <a:lstStyle/>
              <a:p>
                <a:pPr>
                  <a:defRPr/>
                </a:pPr>
                <a:r>
                  <a:rPr lang="en-US"/>
                  <a:t>concentration</a:t>
                </a:r>
              </a:p>
            </c:rich>
          </c:tx>
        </c:title>
        <c:numFmt formatCode="General" sourceLinked="1"/>
        <c:tickLblPos val="nextTo"/>
        <c:crossAx val="90971136"/>
        <c:crosses val="autoZero"/>
        <c:auto val="1"/>
        <c:lblAlgn val="ctr"/>
        <c:lblOffset val="100"/>
      </c:catAx>
      <c:valAx>
        <c:axId val="90971136"/>
        <c:scaling>
          <c:orientation val="minMax"/>
          <c:max val="100"/>
          <c:min val="0"/>
        </c:scaling>
        <c:axPos val="l"/>
        <c:title>
          <c:tx>
            <c:rich>
              <a:bodyPr rot="-5400000" vert="horz"/>
              <a:lstStyle/>
              <a:p>
                <a:pPr>
                  <a:defRPr/>
                </a:pPr>
                <a:r>
                  <a:rPr lang="en-US"/>
                  <a:t>% damage of oocysts</a:t>
                </a:r>
              </a:p>
            </c:rich>
          </c:tx>
        </c:title>
        <c:numFmt formatCode="General" sourceLinked="1"/>
        <c:tickLblPos val="nextTo"/>
        <c:crossAx val="90662016"/>
        <c:crosses val="autoZero"/>
        <c:crossBetween val="between"/>
        <c:majorUnit val="10"/>
      </c:valAx>
      <c:spPr>
        <a:noFill/>
        <a:ln w="25400">
          <a:noFill/>
        </a:ln>
      </c:spPr>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a:pPr>
            <a:r>
              <a:rPr lang="en-US"/>
              <a:t>Post infection weekly weight gain</a:t>
            </a:r>
          </a:p>
        </c:rich>
      </c:tx>
      <c:spPr>
        <a:noFill/>
        <a:ln>
          <a:noFill/>
        </a:ln>
      </c:spPr>
    </c:title>
    <c:plotArea>
      <c:layout>
        <c:manualLayout>
          <c:layoutTarget val="inner"/>
          <c:xMode val="edge"/>
          <c:yMode val="edge"/>
          <c:x val="8.3899538735668855E-2"/>
          <c:y val="0.11688210848643968"/>
          <c:w val="0.7774395478052154"/>
          <c:h val="0.77186329833770784"/>
        </c:manualLayout>
      </c:layout>
      <c:barChart>
        <c:barDir val="col"/>
        <c:grouping val="clustered"/>
        <c:ser>
          <c:idx val="0"/>
          <c:order val="0"/>
          <c:tx>
            <c:v>Day18</c:v>
          </c:tx>
          <c:spPr>
            <a:blipFill>
              <a:blip xmlns:r="http://schemas.openxmlformats.org/officeDocument/2006/relationships" r:embed="rId1" r:link="rId2"/>
              <a:tile/>
            </a:blipFill>
            <a:ln w="9528">
              <a:solidFill>
                <a:srgbClr val="000000"/>
              </a:solidFill>
              <a:prstDash val="solid"/>
              <a:round/>
            </a:ln>
          </c:spPr>
          <c:pictureOptions>
            <c:pictureFormat val="stack"/>
          </c:pictureOptions>
          <c:dLbls>
            <c:dLbl>
              <c:idx val="0"/>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72A7-4B8A-9D34-A966362A805C}"/>
                </c:ext>
              </c:extLst>
            </c:dLbl>
            <c:dLbl>
              <c:idx val="1"/>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72A7-4B8A-9D34-A966362A805C}"/>
                </c:ext>
              </c:extLst>
            </c:dLbl>
            <c:dLbl>
              <c:idx val="2"/>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72A7-4B8A-9D34-A966362A805C}"/>
                </c:ext>
              </c:extLst>
            </c:dLbl>
            <c:dLbl>
              <c:idx val="3"/>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72A7-4B8A-9D34-A966362A805C}"/>
                </c:ext>
              </c:extLst>
            </c:dLbl>
            <c:dLbl>
              <c:idx val="4"/>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72A7-4B8A-9D34-A966362A805C}"/>
                </c:ext>
              </c:extLst>
            </c:dLbl>
            <c:dLbl>
              <c:idx val="5"/>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72A7-4B8A-9D34-A966362A805C}"/>
                </c:ext>
              </c:extLst>
            </c:dLbl>
            <c:spPr>
              <a:noFill/>
              <a:ln>
                <a:noFill/>
              </a:ln>
              <a:effectLst/>
            </c:spPr>
            <c:txPr>
              <a:bodyPr/>
              <a:lstStyle/>
              <a:p>
                <a:pPr algn="ctr">
                  <a:defRPr/>
                </a:pPr>
                <a:endParaRPr lang="en-US"/>
              </a:p>
            </c:txPr>
            <c:showVal val="1"/>
            <c:extLst xmlns:c16r2="http://schemas.microsoft.com/office/drawing/2015/06/chart">
              <c:ext xmlns:c15="http://schemas.microsoft.com/office/drawing/2012/chart" uri="{CE6537A1-D6FC-4f65-9D91-7224C49458BB}">
                <c15:showLeaderLines val="0"/>
              </c:ext>
            </c:extLst>
          </c:dLbls>
          <c:errBars>
            <c:errBarType val="both"/>
            <c:errValType val="stdErr"/>
          </c:errBars>
          <c:cat>
            <c:strLit>
              <c:ptCount val="6"/>
              <c:pt idx="0">
                <c:v>C.papaya 4%  </c:v>
              </c:pt>
              <c:pt idx="1">
                <c:v>C.papaya 5%  </c:v>
              </c:pt>
              <c:pt idx="2">
                <c:v>C.papaya 6%  </c:v>
              </c:pt>
              <c:pt idx="3">
                <c:v>.+ve Control</c:v>
              </c:pt>
              <c:pt idx="4">
                <c:v>.-ve Control</c:v>
              </c:pt>
              <c:pt idx="5">
                <c:v>NNC</c:v>
              </c:pt>
            </c:strLit>
          </c:cat>
          <c:val>
            <c:numLit>
              <c:formatCode>General</c:formatCode>
              <c:ptCount val="6"/>
              <c:pt idx="0">
                <c:v>188.5</c:v>
              </c:pt>
              <c:pt idx="1">
                <c:v>189.60999999999999</c:v>
              </c:pt>
              <c:pt idx="2">
                <c:v>187.60999999999999</c:v>
              </c:pt>
              <c:pt idx="3">
                <c:v>188.16666666666652</c:v>
              </c:pt>
              <c:pt idx="4">
                <c:v>188.44</c:v>
              </c:pt>
              <c:pt idx="5">
                <c:v>190.67</c:v>
              </c:pt>
            </c:numLit>
          </c:val>
          <c:extLst xmlns:c16r2="http://schemas.microsoft.com/office/drawing/2015/06/chart">
            <c:ext xmlns:c16="http://schemas.microsoft.com/office/drawing/2014/chart" uri="{C3380CC4-5D6E-409C-BE32-E72D297353CC}">
              <c16:uniqueId val="{00000006-72A7-4B8A-9D34-A966362A805C}"/>
            </c:ext>
          </c:extLst>
        </c:ser>
        <c:ser>
          <c:idx val="1"/>
          <c:order val="1"/>
          <c:tx>
            <c:v>day25</c:v>
          </c:tx>
          <c:spPr>
            <a:blipFill>
              <a:blip xmlns:r="http://schemas.openxmlformats.org/officeDocument/2006/relationships" r:embed="rId3" r:link="rId4"/>
              <a:tile/>
            </a:blipFill>
            <a:ln w="9528">
              <a:solidFill>
                <a:srgbClr val="000000"/>
              </a:solidFill>
              <a:prstDash val="solid"/>
              <a:round/>
            </a:ln>
          </c:spPr>
          <c:pictureOptions>
            <c:pictureFormat val="stack"/>
          </c:pictureOptions>
          <c:dLbls>
            <c:dLbl>
              <c:idx val="0"/>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72A7-4B8A-9D34-A966362A805C}"/>
                </c:ext>
              </c:extLst>
            </c:dLbl>
            <c:dLbl>
              <c:idx val="1"/>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72A7-4B8A-9D34-A966362A805C}"/>
                </c:ext>
              </c:extLst>
            </c:dLbl>
            <c:dLbl>
              <c:idx val="2"/>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72A7-4B8A-9D34-A966362A805C}"/>
                </c:ext>
              </c:extLst>
            </c:dLbl>
            <c:dLbl>
              <c:idx val="3"/>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72A7-4B8A-9D34-A966362A805C}"/>
                </c:ext>
              </c:extLst>
            </c:dLbl>
            <c:dLbl>
              <c:idx val="4"/>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72A7-4B8A-9D34-A966362A805C}"/>
                </c:ext>
              </c:extLst>
            </c:dLbl>
            <c:dLbl>
              <c:idx val="5"/>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72A7-4B8A-9D34-A966362A805C}"/>
                </c:ext>
              </c:extLst>
            </c:dLbl>
            <c:spPr>
              <a:noFill/>
              <a:ln>
                <a:noFill/>
              </a:ln>
              <a:effectLst/>
            </c:spPr>
            <c:txPr>
              <a:bodyPr/>
              <a:lstStyle/>
              <a:p>
                <a:pPr algn="ctr">
                  <a:defRPr/>
                </a:pPr>
                <a:endParaRPr lang="en-US"/>
              </a:p>
            </c:txPr>
            <c:showVal val="1"/>
            <c:extLst xmlns:c16r2="http://schemas.microsoft.com/office/drawing/2015/06/chart">
              <c:ext xmlns:c15="http://schemas.microsoft.com/office/drawing/2012/chart" uri="{CE6537A1-D6FC-4f65-9D91-7224C49458BB}">
                <c15:showLeaderLines val="0"/>
              </c:ext>
            </c:extLst>
          </c:dLbls>
          <c:errBars>
            <c:errBarType val="both"/>
            <c:errValType val="stdErr"/>
          </c:errBars>
          <c:cat>
            <c:strLit>
              <c:ptCount val="6"/>
              <c:pt idx="0">
                <c:v>C.papaya 4%  </c:v>
              </c:pt>
              <c:pt idx="1">
                <c:v>C.papaya 5%  </c:v>
              </c:pt>
              <c:pt idx="2">
                <c:v>C.papaya 6%  </c:v>
              </c:pt>
              <c:pt idx="3">
                <c:v>.+ve Control</c:v>
              </c:pt>
              <c:pt idx="4">
                <c:v>.-ve Control</c:v>
              </c:pt>
              <c:pt idx="5">
                <c:v>NNC</c:v>
              </c:pt>
            </c:strLit>
          </c:cat>
          <c:val>
            <c:numLit>
              <c:formatCode>General</c:formatCode>
              <c:ptCount val="6"/>
              <c:pt idx="0">
                <c:v>411.62</c:v>
              </c:pt>
              <c:pt idx="1">
                <c:v>428.35</c:v>
              </c:pt>
              <c:pt idx="2">
                <c:v>443.67</c:v>
              </c:pt>
              <c:pt idx="3">
                <c:v>404.68</c:v>
              </c:pt>
              <c:pt idx="4">
                <c:v>340.84000000000032</c:v>
              </c:pt>
              <c:pt idx="5">
                <c:v>412.83</c:v>
              </c:pt>
            </c:numLit>
          </c:val>
          <c:extLst xmlns:c16r2="http://schemas.microsoft.com/office/drawing/2015/06/chart">
            <c:ext xmlns:c16="http://schemas.microsoft.com/office/drawing/2014/chart" uri="{C3380CC4-5D6E-409C-BE32-E72D297353CC}">
              <c16:uniqueId val="{0000000D-72A7-4B8A-9D34-A966362A805C}"/>
            </c:ext>
          </c:extLst>
        </c:ser>
        <c:ser>
          <c:idx val="2"/>
          <c:order val="2"/>
          <c:tx>
            <c:v>Day32</c:v>
          </c:tx>
          <c:spPr>
            <a:blipFill>
              <a:blip xmlns:r="http://schemas.openxmlformats.org/officeDocument/2006/relationships" r:embed="rId5" r:link="rId6"/>
              <a:tile/>
            </a:blipFill>
            <a:ln w="9528">
              <a:solidFill>
                <a:srgbClr val="000000"/>
              </a:solidFill>
              <a:prstDash val="solid"/>
              <a:round/>
            </a:ln>
          </c:spPr>
          <c:pictureOptions>
            <c:pictureFormat val="stack"/>
          </c:pictureOptions>
          <c:dLbls>
            <c:dLbl>
              <c:idx val="0"/>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72A7-4B8A-9D34-A966362A805C}"/>
                </c:ext>
              </c:extLst>
            </c:dLbl>
            <c:dLbl>
              <c:idx val="1"/>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72A7-4B8A-9D34-A966362A805C}"/>
                </c:ext>
              </c:extLst>
            </c:dLbl>
            <c:dLbl>
              <c:idx val="2"/>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72A7-4B8A-9D34-A966362A805C}"/>
                </c:ext>
              </c:extLst>
            </c:dLbl>
            <c:dLbl>
              <c:idx val="3"/>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72A7-4B8A-9D34-A966362A805C}"/>
                </c:ext>
              </c:extLst>
            </c:dLbl>
            <c:dLbl>
              <c:idx val="4"/>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72A7-4B8A-9D34-A966362A805C}"/>
                </c:ext>
              </c:extLst>
            </c:dLbl>
            <c:dLbl>
              <c:idx val="5"/>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72A7-4B8A-9D34-A966362A805C}"/>
                </c:ext>
              </c:extLst>
            </c:dLbl>
            <c:spPr>
              <a:noFill/>
              <a:ln>
                <a:noFill/>
              </a:ln>
              <a:effectLst/>
            </c:spPr>
            <c:txPr>
              <a:bodyPr/>
              <a:lstStyle/>
              <a:p>
                <a:pPr algn="ctr">
                  <a:defRPr/>
                </a:pPr>
                <a:endParaRPr lang="en-US"/>
              </a:p>
            </c:txPr>
            <c:showVal val="1"/>
            <c:extLst xmlns:c16r2="http://schemas.microsoft.com/office/drawing/2015/06/chart">
              <c:ext xmlns:c15="http://schemas.microsoft.com/office/drawing/2012/chart" uri="{CE6537A1-D6FC-4f65-9D91-7224C49458BB}">
                <c15:showLeaderLines val="0"/>
              </c:ext>
            </c:extLst>
          </c:dLbls>
          <c:errBars>
            <c:errBarType val="both"/>
            <c:errValType val="stdErr"/>
          </c:errBars>
          <c:cat>
            <c:strLit>
              <c:ptCount val="6"/>
              <c:pt idx="0">
                <c:v>C.papaya 4%  </c:v>
              </c:pt>
              <c:pt idx="1">
                <c:v>C.papaya 5%  </c:v>
              </c:pt>
              <c:pt idx="2">
                <c:v>C.papaya 6%  </c:v>
              </c:pt>
              <c:pt idx="3">
                <c:v>.+ve Control</c:v>
              </c:pt>
              <c:pt idx="4">
                <c:v>.-ve Control</c:v>
              </c:pt>
              <c:pt idx="5">
                <c:v>NNC</c:v>
              </c:pt>
            </c:strLit>
          </c:cat>
          <c:val>
            <c:numLit>
              <c:formatCode>General</c:formatCode>
              <c:ptCount val="6"/>
              <c:pt idx="0">
                <c:v>802.87</c:v>
              </c:pt>
              <c:pt idx="1">
                <c:v>825.09</c:v>
              </c:pt>
              <c:pt idx="2">
                <c:v>853.72</c:v>
              </c:pt>
              <c:pt idx="3">
                <c:v>797.43999999999949</c:v>
              </c:pt>
              <c:pt idx="4">
                <c:v>636.84999999999798</c:v>
              </c:pt>
              <c:pt idx="5">
                <c:v>819.5</c:v>
              </c:pt>
            </c:numLit>
          </c:val>
          <c:extLst xmlns:c16r2="http://schemas.microsoft.com/office/drawing/2015/06/chart">
            <c:ext xmlns:c16="http://schemas.microsoft.com/office/drawing/2014/chart" uri="{C3380CC4-5D6E-409C-BE32-E72D297353CC}">
              <c16:uniqueId val="{00000014-72A7-4B8A-9D34-A966362A805C}"/>
            </c:ext>
          </c:extLst>
        </c:ser>
        <c:ser>
          <c:idx val="3"/>
          <c:order val="3"/>
          <c:tx>
            <c:v>Day39</c:v>
          </c:tx>
          <c:spPr>
            <a:blipFill>
              <a:blip xmlns:r="http://schemas.openxmlformats.org/officeDocument/2006/relationships" r:embed="rId7" r:link="rId8"/>
              <a:tile/>
            </a:blipFill>
            <a:ln w="9528">
              <a:solidFill>
                <a:srgbClr val="000000"/>
              </a:solidFill>
              <a:prstDash val="solid"/>
              <a:round/>
            </a:ln>
          </c:spPr>
          <c:pictureOptions>
            <c:pictureFormat val="stack"/>
          </c:pictureOptions>
          <c:dLbls>
            <c:dLbl>
              <c:idx val="0"/>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5-72A7-4B8A-9D34-A966362A805C}"/>
                </c:ext>
              </c:extLst>
            </c:dLbl>
            <c:dLbl>
              <c:idx val="1"/>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6-72A7-4B8A-9D34-A966362A805C}"/>
                </c:ext>
              </c:extLst>
            </c:dLbl>
            <c:dLbl>
              <c:idx val="2"/>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7-72A7-4B8A-9D34-A966362A805C}"/>
                </c:ext>
              </c:extLst>
            </c:dLbl>
            <c:dLbl>
              <c:idx val="3"/>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8-72A7-4B8A-9D34-A966362A805C}"/>
                </c:ext>
              </c:extLst>
            </c:dLbl>
            <c:dLbl>
              <c:idx val="4"/>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9-72A7-4B8A-9D34-A966362A805C}"/>
                </c:ext>
              </c:extLst>
            </c:dLbl>
            <c:dLbl>
              <c:idx val="5"/>
              <c:tx>
                <c:rich>
                  <a:bodyPr/>
                  <a:lstStyle/>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A-72A7-4B8A-9D34-A966362A805C}"/>
                </c:ext>
              </c:extLst>
            </c:dLbl>
            <c:spPr>
              <a:noFill/>
              <a:ln>
                <a:noFill/>
              </a:ln>
              <a:effectLst/>
            </c:spPr>
            <c:txPr>
              <a:bodyPr/>
              <a:lstStyle/>
              <a:p>
                <a:pPr algn="ctr">
                  <a:defRPr/>
                </a:pPr>
                <a:endParaRPr lang="en-US"/>
              </a:p>
            </c:txPr>
            <c:showVal val="1"/>
            <c:extLst xmlns:c16r2="http://schemas.microsoft.com/office/drawing/2015/06/chart">
              <c:ext xmlns:c15="http://schemas.microsoft.com/office/drawing/2012/chart" uri="{CE6537A1-D6FC-4f65-9D91-7224C49458BB}">
                <c15:showLeaderLines val="0"/>
              </c:ext>
            </c:extLst>
          </c:dLbls>
          <c:errBars>
            <c:errBarType val="both"/>
            <c:errValType val="stdErr"/>
          </c:errBars>
          <c:cat>
            <c:strLit>
              <c:ptCount val="6"/>
              <c:pt idx="0">
                <c:v>C.papaya 4%  </c:v>
              </c:pt>
              <c:pt idx="1">
                <c:v>C.papaya 5%  </c:v>
              </c:pt>
              <c:pt idx="2">
                <c:v>C.papaya 6%  </c:v>
              </c:pt>
              <c:pt idx="3">
                <c:v>.+ve Control</c:v>
              </c:pt>
              <c:pt idx="4">
                <c:v>.-ve Control</c:v>
              </c:pt>
              <c:pt idx="5">
                <c:v>NNC</c:v>
              </c:pt>
            </c:strLit>
          </c:cat>
          <c:val>
            <c:numLit>
              <c:formatCode>General</c:formatCode>
              <c:ptCount val="6"/>
              <c:pt idx="0">
                <c:v>1124.8699999999999</c:v>
              </c:pt>
              <c:pt idx="1">
                <c:v>1142.72</c:v>
              </c:pt>
              <c:pt idx="2">
                <c:v>1177.3</c:v>
              </c:pt>
              <c:pt idx="3">
                <c:v>1073.55</c:v>
              </c:pt>
              <c:pt idx="4">
                <c:v>864.82999999999947</c:v>
              </c:pt>
              <c:pt idx="5">
                <c:v>1145.7</c:v>
              </c:pt>
            </c:numLit>
          </c:val>
          <c:extLst xmlns:c16r2="http://schemas.microsoft.com/office/drawing/2015/06/chart">
            <c:ext xmlns:c16="http://schemas.microsoft.com/office/drawing/2014/chart" uri="{C3380CC4-5D6E-409C-BE32-E72D297353CC}">
              <c16:uniqueId val="{0000001B-72A7-4B8A-9D34-A966362A805C}"/>
            </c:ext>
          </c:extLst>
        </c:ser>
        <c:axId val="91527040"/>
        <c:axId val="91518848"/>
      </c:barChart>
      <c:valAx>
        <c:axId val="91518848"/>
        <c:scaling>
          <c:orientation val="minMax"/>
        </c:scaling>
        <c:axPos val="l"/>
        <c:numFmt formatCode="General" sourceLinked="0"/>
        <c:tickLblPos val="nextTo"/>
        <c:spPr>
          <a:noFill/>
          <a:ln w="9528">
            <a:solidFill>
              <a:srgbClr val="868686"/>
            </a:solidFill>
            <a:prstDash val="solid"/>
            <a:round/>
          </a:ln>
        </c:spPr>
        <c:txPr>
          <a:bodyPr/>
          <a:lstStyle/>
          <a:p>
            <a:pPr algn="ctr">
              <a:defRPr/>
            </a:pPr>
            <a:endParaRPr lang="en-US"/>
          </a:p>
        </c:txPr>
        <c:crossAx val="91527040"/>
        <c:crosses val="autoZero"/>
        <c:crossBetween val="between"/>
      </c:valAx>
      <c:catAx>
        <c:axId val="91527040"/>
        <c:scaling>
          <c:orientation val="minMax"/>
        </c:scaling>
        <c:delete val="1"/>
        <c:axPos val="b"/>
        <c:numFmt formatCode="General" sourceLinked="0"/>
        <c:tickLblPos val="none"/>
        <c:crossAx val="91518848"/>
        <c:crosses val="autoZero"/>
        <c:auto val="1"/>
        <c:lblAlgn val="ctr"/>
        <c:lblOffset val="100"/>
      </c:catAx>
      <c:spPr>
        <a:solidFill>
          <a:srgbClr val="FFFFFF"/>
        </a:solidFill>
        <a:ln>
          <a:noFill/>
        </a:ln>
      </c:spPr>
    </c:plotArea>
    <c:legend>
      <c:legendPos val="r"/>
      <c:spPr>
        <a:noFill/>
        <a:ln>
          <a:noFill/>
        </a:ln>
      </c:spPr>
    </c:legend>
    <c:plotVisOnly val="1"/>
    <c:dispBlanksAs val="gap"/>
  </c:chart>
  <c:spPr>
    <a:solidFill>
      <a:srgbClr val="FFFFFF"/>
    </a:solid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Times New Roman" pitchFamily="18" charset="0"/>
          <a:cs typeface="Times New Roman" pitchFamily="18" charset="0"/>
        </a:defRPr>
      </a:pPr>
      <a:endParaRPr lang="en-US"/>
    </a:p>
  </c:txPr>
  <c:externalData r:id="rId9"/>
  <c:userShapes r:id="rId10"/>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en-US" sz="1200">
                <a:latin typeface="Times New Roman" pitchFamily="18" charset="0"/>
                <a:cs typeface="Times New Roman" pitchFamily="18" charset="0"/>
              </a:rPr>
              <a:t>PHAP Pre -Infection</a:t>
            </a:r>
          </a:p>
        </c:rich>
      </c:tx>
    </c:title>
    <c:plotArea>
      <c:layout>
        <c:manualLayout>
          <c:layoutTarget val="inner"/>
          <c:xMode val="edge"/>
          <c:yMode val="edge"/>
          <c:x val="7.7707069403209872E-2"/>
          <c:y val="0.12634981283077323"/>
          <c:w val="0.76099651477991481"/>
          <c:h val="0.69351886751860969"/>
        </c:manualLayout>
      </c:layout>
      <c:barChart>
        <c:barDir val="col"/>
        <c:grouping val="clustered"/>
        <c:ser>
          <c:idx val="0"/>
          <c:order val="0"/>
          <c:tx>
            <c:strRef>
              <c:f>Sheet1!$AI$32</c:f>
              <c:strCache>
                <c:ptCount val="1"/>
                <c:pt idx="0">
                  <c:v>24 hrs</c:v>
                </c:pt>
              </c:strCache>
            </c:strRef>
          </c:tx>
          <c:spPr>
            <a:pattFill prst="pct90">
              <a:fgClr>
                <a:schemeClr val="tx1"/>
              </a:fgClr>
              <a:bgClr>
                <a:schemeClr val="bg1"/>
              </a:bgClr>
            </a:pattFill>
            <a:ln>
              <a:solidFill>
                <a:schemeClr val="tx1"/>
              </a:solidFill>
            </a:ln>
          </c:spPr>
          <c:dLbls>
            <c:dLbl>
              <c:idx val="0"/>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E324-4D1D-9174-E4A7346F3925}"/>
                </c:ext>
              </c:extLst>
            </c:dLbl>
            <c:dLbl>
              <c:idx val="1"/>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E324-4D1D-9174-E4A7346F3925}"/>
                </c:ext>
              </c:extLst>
            </c:dLbl>
            <c:dLbl>
              <c:idx val="2"/>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E324-4D1D-9174-E4A7346F3925}"/>
                </c:ext>
              </c:extLst>
            </c:dLbl>
            <c:dLbl>
              <c:idx val="3"/>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E324-4D1D-9174-E4A7346F3925}"/>
                </c:ext>
              </c:extLst>
            </c:dLbl>
            <c:dLbl>
              <c:idx val="4"/>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E324-4D1D-9174-E4A7346F3925}"/>
                </c:ext>
              </c:extLst>
            </c:dLbl>
            <c:dLbl>
              <c:idx val="5"/>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E324-4D1D-9174-E4A7346F3925}"/>
                </c:ext>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Dev"/>
            <c:val val="1"/>
          </c:errBars>
          <c:cat>
            <c:strRef>
              <c:f>Sheet1!$AH$33:$AH$38</c:f>
              <c:strCache>
                <c:ptCount val="6"/>
                <c:pt idx="0">
                  <c:v>C.sin 4%</c:v>
                </c:pt>
                <c:pt idx="1">
                  <c:v>C.sin 5%</c:v>
                </c:pt>
                <c:pt idx="2">
                  <c:v>C.sin 6%</c:v>
                </c:pt>
                <c:pt idx="3">
                  <c:v>IM</c:v>
                </c:pt>
                <c:pt idx="4">
                  <c:v>INM</c:v>
                </c:pt>
                <c:pt idx="5">
                  <c:v>NN</c:v>
                </c:pt>
              </c:strCache>
            </c:strRef>
          </c:cat>
          <c:val>
            <c:numRef>
              <c:f>Sheet1!$AI$33:$AI$38</c:f>
              <c:numCache>
                <c:formatCode>General</c:formatCode>
                <c:ptCount val="6"/>
                <c:pt idx="0">
                  <c:v>0.78300000000000003</c:v>
                </c:pt>
                <c:pt idx="1">
                  <c:v>0.79300000000000004</c:v>
                </c:pt>
                <c:pt idx="2">
                  <c:v>0.80500000000000005</c:v>
                </c:pt>
                <c:pt idx="3">
                  <c:v>0.81499999999999995</c:v>
                </c:pt>
                <c:pt idx="4">
                  <c:v>0.78100000000000003</c:v>
                </c:pt>
                <c:pt idx="5">
                  <c:v>0.81599999999999995</c:v>
                </c:pt>
              </c:numCache>
            </c:numRef>
          </c:val>
          <c:extLst xmlns:c16r2="http://schemas.microsoft.com/office/drawing/2015/06/chart">
            <c:ext xmlns:c16="http://schemas.microsoft.com/office/drawing/2014/chart" uri="{C3380CC4-5D6E-409C-BE32-E72D297353CC}">
              <c16:uniqueId val="{00000006-E324-4D1D-9174-E4A7346F3925}"/>
            </c:ext>
          </c:extLst>
        </c:ser>
        <c:ser>
          <c:idx val="1"/>
          <c:order val="1"/>
          <c:tx>
            <c:strRef>
              <c:f>Sheet1!$AJ$32</c:f>
              <c:strCache>
                <c:ptCount val="1"/>
                <c:pt idx="0">
                  <c:v>48 hrs</c:v>
                </c:pt>
              </c:strCache>
            </c:strRef>
          </c:tx>
          <c:spPr>
            <a:pattFill prst="diagBrick">
              <a:fgClr>
                <a:schemeClr val="tx1"/>
              </a:fgClr>
              <a:bgClr>
                <a:schemeClr val="bg1"/>
              </a:bgClr>
            </a:pattFill>
            <a:ln>
              <a:solidFill>
                <a:schemeClr val="tx1"/>
              </a:solidFill>
            </a:ln>
          </c:spPr>
          <c:dLbls>
            <c:dLbl>
              <c:idx val="0"/>
              <c:layout>
                <c:manualLayout>
                  <c:x val="5.5555555555555558E-3"/>
                  <c:y val="0"/>
                </c:manualLayout>
              </c:layout>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E324-4D1D-9174-E4A7346F3925}"/>
                </c:ext>
              </c:extLst>
            </c:dLbl>
            <c:dLbl>
              <c:idx val="1"/>
              <c:layout>
                <c:manualLayout>
                  <c:x val="8.3333333333333367E-3"/>
                  <c:y val="0"/>
                </c:manualLayout>
              </c:layout>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E324-4D1D-9174-E4A7346F3925}"/>
                </c:ext>
              </c:extLst>
            </c:dLbl>
            <c:dLbl>
              <c:idx val="2"/>
              <c:layout>
                <c:manualLayout>
                  <c:x val="8.3333333333333367E-3"/>
                  <c:y val="0"/>
                </c:manualLayout>
              </c:layout>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E324-4D1D-9174-E4A7346F3925}"/>
                </c:ext>
              </c:extLst>
            </c:dLbl>
            <c:dLbl>
              <c:idx val="3"/>
              <c:layout>
                <c:manualLayout>
                  <c:x val="5.5555555555555558E-3"/>
                  <c:y val="0"/>
                </c:manualLayout>
              </c:layout>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E324-4D1D-9174-E4A7346F3925}"/>
                </c:ext>
              </c:extLst>
            </c:dLbl>
            <c:dLbl>
              <c:idx val="4"/>
              <c:layout>
                <c:manualLayout>
                  <c:x val="5.5555555555555558E-3"/>
                  <c:y val="0"/>
                </c:manualLayout>
              </c:layout>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E324-4D1D-9174-E4A7346F3925}"/>
                </c:ext>
              </c:extLst>
            </c:dLbl>
            <c:dLbl>
              <c:idx val="5"/>
              <c:layout>
                <c:manualLayout>
                  <c:x val="8.3333333333332708E-3"/>
                  <c:y val="-4.6296296296297014E-3"/>
                </c:manualLayout>
              </c:layout>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E324-4D1D-9174-E4A7346F3925}"/>
                </c:ext>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Dev"/>
            <c:val val="1"/>
          </c:errBars>
          <c:cat>
            <c:strRef>
              <c:f>Sheet1!$AH$33:$AH$38</c:f>
              <c:strCache>
                <c:ptCount val="6"/>
                <c:pt idx="0">
                  <c:v>C.sin 4%</c:v>
                </c:pt>
                <c:pt idx="1">
                  <c:v>C.sin 5%</c:v>
                </c:pt>
                <c:pt idx="2">
                  <c:v>C.sin 6%</c:v>
                </c:pt>
                <c:pt idx="3">
                  <c:v>IM</c:v>
                </c:pt>
                <c:pt idx="4">
                  <c:v>INM</c:v>
                </c:pt>
                <c:pt idx="5">
                  <c:v>NN</c:v>
                </c:pt>
              </c:strCache>
            </c:strRef>
          </c:cat>
          <c:val>
            <c:numRef>
              <c:f>Sheet1!$AJ$33:$AJ$38</c:f>
              <c:numCache>
                <c:formatCode>General</c:formatCode>
                <c:ptCount val="6"/>
                <c:pt idx="0">
                  <c:v>0.59399999999999997</c:v>
                </c:pt>
                <c:pt idx="1">
                  <c:v>0.62600000000000866</c:v>
                </c:pt>
                <c:pt idx="2">
                  <c:v>0.63500000000000945</c:v>
                </c:pt>
                <c:pt idx="3">
                  <c:v>0.63200000000000933</c:v>
                </c:pt>
                <c:pt idx="4">
                  <c:v>0.64200000000000945</c:v>
                </c:pt>
                <c:pt idx="5">
                  <c:v>0.66100000000001091</c:v>
                </c:pt>
              </c:numCache>
            </c:numRef>
          </c:val>
          <c:extLst xmlns:c16r2="http://schemas.microsoft.com/office/drawing/2015/06/chart">
            <c:ext xmlns:c16="http://schemas.microsoft.com/office/drawing/2014/chart" uri="{C3380CC4-5D6E-409C-BE32-E72D297353CC}">
              <c16:uniqueId val="{0000000D-E324-4D1D-9174-E4A7346F3925}"/>
            </c:ext>
          </c:extLst>
        </c:ser>
        <c:ser>
          <c:idx val="2"/>
          <c:order val="2"/>
          <c:tx>
            <c:strRef>
              <c:f>Sheet1!$AK$32</c:f>
              <c:strCache>
                <c:ptCount val="1"/>
                <c:pt idx="0">
                  <c:v>72 hrs</c:v>
                </c:pt>
              </c:strCache>
            </c:strRef>
          </c:tx>
          <c:spPr>
            <a:pattFill prst="smCheck">
              <a:fgClr>
                <a:schemeClr val="tx1"/>
              </a:fgClr>
              <a:bgClr>
                <a:schemeClr val="bg1"/>
              </a:bgClr>
            </a:pattFill>
            <a:ln>
              <a:solidFill>
                <a:schemeClr val="tx1"/>
              </a:solidFill>
            </a:ln>
          </c:spPr>
          <c:dLbls>
            <c:dLbl>
              <c:idx val="0"/>
              <c:layout>
                <c:manualLayout>
                  <c:x val="5.5555555555555558E-3"/>
                  <c:y val="0"/>
                </c:manualLayout>
              </c:layout>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E324-4D1D-9174-E4A7346F3925}"/>
                </c:ext>
              </c:extLst>
            </c:dLbl>
            <c:dLbl>
              <c:idx val="1"/>
              <c:layout>
                <c:manualLayout>
                  <c:x val="8.3333333333333367E-3"/>
                  <c:y val="0"/>
                </c:manualLayout>
              </c:layout>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E324-4D1D-9174-E4A7346F3925}"/>
                </c:ext>
              </c:extLst>
            </c:dLbl>
            <c:dLbl>
              <c:idx val="2"/>
              <c:layout>
                <c:manualLayout>
                  <c:x val="8.3333333333333367E-3"/>
                  <c:y val="4.2437781360069791E-17"/>
                </c:manualLayout>
              </c:layout>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E324-4D1D-9174-E4A7346F3925}"/>
                </c:ext>
              </c:extLst>
            </c:dLbl>
            <c:dLbl>
              <c:idx val="3"/>
              <c:layout>
                <c:manualLayout>
                  <c:x val="5.5555555555555558E-3"/>
                  <c:y val="0"/>
                </c:manualLayout>
              </c:layout>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E324-4D1D-9174-E4A7346F3925}"/>
                </c:ext>
              </c:extLst>
            </c:dLbl>
            <c:dLbl>
              <c:idx val="4"/>
              <c:layout>
                <c:manualLayout>
                  <c:x val="8.3333333333333367E-3"/>
                  <c:y val="0"/>
                </c:manualLayout>
              </c:layout>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E324-4D1D-9174-E4A7346F3925}"/>
                </c:ext>
              </c:extLst>
            </c:dLbl>
            <c:dLbl>
              <c:idx val="5"/>
              <c:layout>
                <c:manualLayout>
                  <c:x val="1.1111111111111021E-2"/>
                  <c:y val="0"/>
                </c:manualLayout>
              </c:layout>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E324-4D1D-9174-E4A7346F3925}"/>
                </c:ext>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Dev"/>
            <c:val val="1"/>
          </c:errBars>
          <c:cat>
            <c:strRef>
              <c:f>Sheet1!$AH$33:$AH$38</c:f>
              <c:strCache>
                <c:ptCount val="6"/>
                <c:pt idx="0">
                  <c:v>C.sin 4%</c:v>
                </c:pt>
                <c:pt idx="1">
                  <c:v>C.sin 5%</c:v>
                </c:pt>
                <c:pt idx="2">
                  <c:v>C.sin 6%</c:v>
                </c:pt>
                <c:pt idx="3">
                  <c:v>IM</c:v>
                </c:pt>
                <c:pt idx="4">
                  <c:v>INM</c:v>
                </c:pt>
                <c:pt idx="5">
                  <c:v>NN</c:v>
                </c:pt>
              </c:strCache>
            </c:strRef>
          </c:cat>
          <c:val>
            <c:numRef>
              <c:f>Sheet1!$AK$33:$AK$38</c:f>
              <c:numCache>
                <c:formatCode>General</c:formatCode>
                <c:ptCount val="6"/>
                <c:pt idx="0">
                  <c:v>0.41200000000000031</c:v>
                </c:pt>
                <c:pt idx="1">
                  <c:v>0.43400000000000138</c:v>
                </c:pt>
                <c:pt idx="2">
                  <c:v>0.44400000000000001</c:v>
                </c:pt>
                <c:pt idx="3">
                  <c:v>0.43200000000000038</c:v>
                </c:pt>
                <c:pt idx="4">
                  <c:v>0.40200000000000002</c:v>
                </c:pt>
                <c:pt idx="5">
                  <c:v>0.51100000000000001</c:v>
                </c:pt>
              </c:numCache>
            </c:numRef>
          </c:val>
          <c:extLst xmlns:c16r2="http://schemas.microsoft.com/office/drawing/2015/06/chart">
            <c:ext xmlns:c16="http://schemas.microsoft.com/office/drawing/2014/chart" uri="{C3380CC4-5D6E-409C-BE32-E72D297353CC}">
              <c16:uniqueId val="{00000014-E324-4D1D-9174-E4A7346F3925}"/>
            </c:ext>
          </c:extLst>
        </c:ser>
        <c:dLbls>
          <c:showVal val="1"/>
        </c:dLbls>
        <c:axId val="102306944"/>
        <c:axId val="102309248"/>
      </c:barChart>
      <c:catAx>
        <c:axId val="102306944"/>
        <c:scaling>
          <c:orientation val="minMax"/>
        </c:scaling>
        <c:delete val="1"/>
        <c:axPos val="b"/>
        <c:title>
          <c:tx>
            <c:rich>
              <a:bodyPr/>
              <a:lstStyle/>
              <a:p>
                <a:pPr>
                  <a:defRPr/>
                </a:pPr>
                <a:r>
                  <a:rPr lang="en-US"/>
                  <a:t>Treatment</a:t>
                </a:r>
              </a:p>
            </c:rich>
          </c:tx>
          <c:layout>
            <c:manualLayout>
              <c:xMode val="edge"/>
              <c:yMode val="edge"/>
              <c:x val="0.42003592788606342"/>
              <c:y val="0.9116719590379071"/>
            </c:manualLayout>
          </c:layout>
        </c:title>
        <c:numFmt formatCode="General" sourceLinked="0"/>
        <c:tickLblPos val="none"/>
        <c:crossAx val="102309248"/>
        <c:crosses val="autoZero"/>
        <c:auto val="1"/>
        <c:lblAlgn val="ctr"/>
        <c:lblOffset val="100"/>
      </c:catAx>
      <c:valAx>
        <c:axId val="102309248"/>
        <c:scaling>
          <c:orientation val="minMax"/>
        </c:scaling>
        <c:axPos val="l"/>
        <c:numFmt formatCode="General" sourceLinked="1"/>
        <c:tickLblPos val="nextTo"/>
        <c:crossAx val="102306944"/>
        <c:crosses val="autoZero"/>
        <c:crossBetween val="between"/>
      </c:valAx>
    </c:plotArea>
    <c:legend>
      <c:legendPos val="r"/>
    </c:legend>
    <c:plotVisOnly val="1"/>
    <c:dispBlanksAs val="gap"/>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0808269867905893E-2"/>
          <c:y val="4.6846074620419294E-2"/>
          <c:w val="0.76420678972505063"/>
          <c:h val="0.82213429017575335"/>
        </c:manualLayout>
      </c:layout>
      <c:barChart>
        <c:barDir val="col"/>
        <c:grouping val="clustered"/>
        <c:ser>
          <c:idx val="0"/>
          <c:order val="0"/>
          <c:tx>
            <c:strRef>
              <c:f>Sheet1!$B$1</c:f>
              <c:strCache>
                <c:ptCount val="1"/>
                <c:pt idx="0">
                  <c:v>D 7 PPI</c:v>
                </c:pt>
              </c:strCache>
            </c:strRef>
          </c:tx>
          <c:spPr>
            <a:pattFill prst="pct80">
              <a:fgClr>
                <a:schemeClr val="tx1"/>
              </a:fgClr>
              <a:bgClr>
                <a:schemeClr val="bg1"/>
              </a:bgClr>
            </a:pattFill>
          </c:spPr>
          <c:dLbls>
            <c:dLbl>
              <c:idx val="0"/>
              <c:tx>
                <c:rich>
                  <a:bodyPr/>
                  <a:lstStyle/>
                  <a:p>
                    <a:r>
                      <a:rPr lang="en-US"/>
                      <a:t>  *</a:t>
                    </a:r>
                    <a:r>
                      <a:rPr lang="en-US" baseline="0"/>
                      <a:t>  </a:t>
                    </a:r>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10F9-4A28-B8A7-60127D02C42F}"/>
                </c:ext>
              </c:extLst>
            </c:dLbl>
            <c:dLbl>
              <c:idx val="1"/>
              <c:tx>
                <c:rich>
                  <a:bodyPr/>
                  <a:lstStyle/>
                  <a:p>
                    <a:r>
                      <a:rPr lang="en-US"/>
                      <a:t> *</a:t>
                    </a:r>
                    <a:r>
                      <a:rPr lang="en-US" baseline="0"/>
                      <a:t> </a:t>
                    </a:r>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10F9-4A28-B8A7-60127D02C42F}"/>
                </c:ext>
              </c:extLst>
            </c:dLbl>
            <c:dLbl>
              <c:idx val="2"/>
              <c:tx>
                <c:rich>
                  <a:bodyPr/>
                  <a:lstStyle/>
                  <a:p>
                    <a:r>
                      <a:rPr lang="en-US"/>
                      <a:t> * *</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10F9-4A28-B8A7-60127D02C42F}"/>
                </c:ext>
              </c:extLst>
            </c:dLbl>
            <c:dLbl>
              <c:idx val="3"/>
              <c:tx>
                <c:rich>
                  <a:bodyPr/>
                  <a:lstStyle/>
                  <a:p>
                    <a:r>
                      <a:rPr lang="en-US"/>
                      <a:t> *</a:t>
                    </a:r>
                    <a:r>
                      <a:rPr lang="en-US" baseline="0"/>
                      <a:t> *</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10F9-4A28-B8A7-60127D02C42F}"/>
                </c:ext>
              </c:extLst>
            </c:dLbl>
            <c:dLbl>
              <c:idx val="4"/>
              <c:tx>
                <c:rich>
                  <a:bodyPr/>
                  <a:lstStyle/>
                  <a:p>
                    <a:r>
                      <a:rPr lang="en-US"/>
                      <a:t>  *</a:t>
                    </a:r>
                    <a:r>
                      <a:rPr lang="en-US" baseline="0"/>
                      <a:t> *</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10F9-4A28-B8A7-60127D02C42F}"/>
                </c:ext>
              </c:extLst>
            </c:dLbl>
            <c:dLbl>
              <c:idx val="5"/>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10F9-4A28-B8A7-60127D02C42F}"/>
                </c:ext>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errBars>
          <c:cat>
            <c:strRef>
              <c:f>Sheet1!$A$2:$A$7</c:f>
              <c:strCache>
                <c:ptCount val="6"/>
                <c:pt idx="0">
                  <c:v>C.sin 4%</c:v>
                </c:pt>
                <c:pt idx="1">
                  <c:v>C.sin5%</c:v>
                </c:pt>
                <c:pt idx="2">
                  <c:v>C.sin 6%</c:v>
                </c:pt>
                <c:pt idx="3">
                  <c:v>IM</c:v>
                </c:pt>
                <c:pt idx="4">
                  <c:v>INM</c:v>
                </c:pt>
                <c:pt idx="5">
                  <c:v>NN</c:v>
                </c:pt>
              </c:strCache>
            </c:strRef>
          </c:cat>
          <c:val>
            <c:numRef>
              <c:f>Sheet1!$B$2:$B$7</c:f>
              <c:numCache>
                <c:formatCode>General</c:formatCode>
                <c:ptCount val="6"/>
                <c:pt idx="0">
                  <c:v>55.46</c:v>
                </c:pt>
                <c:pt idx="1">
                  <c:v>53.97</c:v>
                </c:pt>
                <c:pt idx="2">
                  <c:v>55.24</c:v>
                </c:pt>
                <c:pt idx="3">
                  <c:v>53.34</c:v>
                </c:pt>
                <c:pt idx="4">
                  <c:v>54.21</c:v>
                </c:pt>
                <c:pt idx="5">
                  <c:v>45.230000000000011</c:v>
                </c:pt>
              </c:numCache>
            </c:numRef>
          </c:val>
          <c:extLst xmlns:c16r2="http://schemas.microsoft.com/office/drawing/2015/06/chart">
            <c:ext xmlns:c16="http://schemas.microsoft.com/office/drawing/2014/chart" uri="{C3380CC4-5D6E-409C-BE32-E72D297353CC}">
              <c16:uniqueId val="{00000006-10F9-4A28-B8A7-60127D02C42F}"/>
            </c:ext>
          </c:extLst>
        </c:ser>
        <c:ser>
          <c:idx val="1"/>
          <c:order val="1"/>
          <c:tx>
            <c:strRef>
              <c:f>Sheet1!$C$1</c:f>
              <c:strCache>
                <c:ptCount val="1"/>
                <c:pt idx="0">
                  <c:v>D14 PPI</c:v>
                </c:pt>
              </c:strCache>
            </c:strRef>
          </c:tx>
          <c:spPr>
            <a:pattFill prst="dkUpDiag">
              <a:fgClr>
                <a:schemeClr val="tx1"/>
              </a:fgClr>
              <a:bgClr>
                <a:schemeClr val="bg1"/>
              </a:bgClr>
            </a:pattFill>
            <a:ln>
              <a:solidFill>
                <a:schemeClr val="accent1"/>
              </a:solidFill>
            </a:ln>
          </c:spP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0F9-4A28-B8A7-60127D02C42F}"/>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0F9-4A28-B8A7-60127D02C42F}"/>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0F9-4A28-B8A7-60127D02C42F}"/>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0F9-4A28-B8A7-60127D02C42F}"/>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0F9-4A28-B8A7-60127D02C42F}"/>
                </c:ext>
              </c:extLst>
            </c:dLbl>
            <c:dLbl>
              <c:idx val="5"/>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10F9-4A28-B8A7-60127D02C42F}"/>
                </c:ext>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errBars>
          <c:cat>
            <c:strRef>
              <c:f>Sheet1!$A$2:$A$7</c:f>
              <c:strCache>
                <c:ptCount val="6"/>
                <c:pt idx="0">
                  <c:v>C.sin 4%</c:v>
                </c:pt>
                <c:pt idx="1">
                  <c:v>C.sin5%</c:v>
                </c:pt>
                <c:pt idx="2">
                  <c:v>C.sin 6%</c:v>
                </c:pt>
                <c:pt idx="3">
                  <c:v>IM</c:v>
                </c:pt>
                <c:pt idx="4">
                  <c:v>INM</c:v>
                </c:pt>
                <c:pt idx="5">
                  <c:v>NN</c:v>
                </c:pt>
              </c:strCache>
            </c:strRef>
          </c:cat>
          <c:val>
            <c:numRef>
              <c:f>Sheet1!$C$2:$C$7</c:f>
              <c:numCache>
                <c:formatCode>General</c:formatCode>
                <c:ptCount val="6"/>
                <c:pt idx="0">
                  <c:v>54.3</c:v>
                </c:pt>
                <c:pt idx="1">
                  <c:v>55.13</c:v>
                </c:pt>
                <c:pt idx="2">
                  <c:v>54.120000000000012</c:v>
                </c:pt>
                <c:pt idx="3">
                  <c:v>54.32</c:v>
                </c:pt>
                <c:pt idx="4">
                  <c:v>53.120000000000012</c:v>
                </c:pt>
                <c:pt idx="5">
                  <c:v>53.220000000000013</c:v>
                </c:pt>
              </c:numCache>
            </c:numRef>
          </c:val>
          <c:extLst xmlns:c16r2="http://schemas.microsoft.com/office/drawing/2015/06/chart">
            <c:ext xmlns:c16="http://schemas.microsoft.com/office/drawing/2014/chart" uri="{C3380CC4-5D6E-409C-BE32-E72D297353CC}">
              <c16:uniqueId val="{0000000D-10F9-4A28-B8A7-60127D02C42F}"/>
            </c:ext>
          </c:extLst>
        </c:ser>
        <c:ser>
          <c:idx val="2"/>
          <c:order val="2"/>
          <c:tx>
            <c:strRef>
              <c:f>Sheet1!$D$1</c:f>
              <c:strCache>
                <c:ptCount val="1"/>
                <c:pt idx="0">
                  <c:v>D7 PSI</c:v>
                </c:pt>
              </c:strCache>
            </c:strRef>
          </c:tx>
          <c:spPr>
            <a:pattFill prst="dkVert">
              <a:fgClr>
                <a:schemeClr val="tx1"/>
              </a:fgClr>
              <a:bgClr>
                <a:schemeClr val="bg1"/>
              </a:bgClr>
            </a:pattFill>
            <a:ln>
              <a:solidFill>
                <a:schemeClr val="accent1"/>
              </a:solidFill>
            </a:ln>
          </c:spPr>
          <c:dLbls>
            <c:dLbl>
              <c:idx val="0"/>
              <c:layout>
                <c:manualLayout>
                  <c:x val="2.7777777777778811E-3"/>
                  <c:y val="-3.7037037037037056E-2"/>
                </c:manualLayout>
              </c:layout>
              <c:tx>
                <c:rich>
                  <a:bodyPr/>
                  <a:lstStyle/>
                  <a:p>
                    <a:r>
                      <a:rPr lang="en-US"/>
                      <a:t>   *    *</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10F9-4A28-B8A7-60127D02C42F}"/>
                </c:ext>
              </c:extLst>
            </c:dLbl>
            <c:dLbl>
              <c:idx val="1"/>
              <c:layout>
                <c:manualLayout>
                  <c:x val="5.5553368328958878E-3"/>
                  <c:y val="-2.3148148148148147E-2"/>
                </c:manualLayout>
              </c:layout>
              <c:tx>
                <c:rich>
                  <a:bodyPr/>
                  <a:lstStyle/>
                  <a:p>
                    <a:r>
                      <a:rPr lang="en-US"/>
                      <a:t>    *</a:t>
                    </a:r>
                    <a:r>
                      <a:rPr lang="en-US" baseline="0"/>
                      <a:t>   </a:t>
                    </a:r>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10F9-4A28-B8A7-60127D02C42F}"/>
                </c:ext>
              </c:extLst>
            </c:dLbl>
            <c:dLbl>
              <c:idx val="2"/>
              <c:layout>
                <c:manualLayout>
                  <c:x val="-2.1872265966755236E-7"/>
                  <c:y val="-2.3148148148148147E-2"/>
                </c:manualLayout>
              </c:layout>
              <c:tx>
                <c:rich>
                  <a:bodyPr/>
                  <a:lstStyle/>
                  <a:p>
                    <a:r>
                      <a:rPr lang="en-US"/>
                      <a:t>*</a:t>
                    </a:r>
                    <a:r>
                      <a:rPr lang="en-US" baseline="0"/>
                      <a:t> </a:t>
                    </a:r>
                    <a:endParaRPr lang="en-US"/>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10F9-4A28-B8A7-60127D02C42F}"/>
                </c:ext>
              </c:extLst>
            </c:dLbl>
            <c:dLbl>
              <c:idx val="3"/>
              <c:layout>
                <c:manualLayout>
                  <c:x val="5.5555555555555558E-3"/>
                  <c:y val="-3.2407407407408106E-2"/>
                </c:manualLayout>
              </c:layout>
              <c:tx>
                <c:rich>
                  <a:bodyPr/>
                  <a:lstStyle/>
                  <a:p>
                    <a:r>
                      <a:rPr lang="en-US"/>
                      <a:t> *   *</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10F9-4A28-B8A7-60127D02C42F}"/>
                </c:ext>
              </c:extLst>
            </c:dLbl>
            <c:dLbl>
              <c:idx val="4"/>
              <c:layout>
                <c:manualLayout>
                  <c:x val="0"/>
                  <c:y val="-2.3148148148148147E-2"/>
                </c:manualLayout>
              </c:layout>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10F9-4A28-B8A7-60127D02C42F}"/>
                </c:ext>
              </c:extLst>
            </c:dLbl>
            <c:dLbl>
              <c:idx val="5"/>
              <c:layout>
                <c:manualLayout>
                  <c:x val="0"/>
                  <c:y val="-2.3148148148148126E-2"/>
                </c:manualLayout>
              </c:layout>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10F9-4A28-B8A7-60127D02C42F}"/>
                </c:ext>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errBars>
          <c:cat>
            <c:strRef>
              <c:f>Sheet1!$A$2:$A$7</c:f>
              <c:strCache>
                <c:ptCount val="6"/>
                <c:pt idx="0">
                  <c:v>C.sin 4%</c:v>
                </c:pt>
                <c:pt idx="1">
                  <c:v>C.sin5%</c:v>
                </c:pt>
                <c:pt idx="2">
                  <c:v>C.sin 6%</c:v>
                </c:pt>
                <c:pt idx="3">
                  <c:v>IM</c:v>
                </c:pt>
                <c:pt idx="4">
                  <c:v>INM</c:v>
                </c:pt>
                <c:pt idx="5">
                  <c:v>NN</c:v>
                </c:pt>
              </c:strCache>
            </c:strRef>
          </c:cat>
          <c:val>
            <c:numRef>
              <c:f>Sheet1!$D$2:$D$7</c:f>
              <c:numCache>
                <c:formatCode>General</c:formatCode>
                <c:ptCount val="6"/>
                <c:pt idx="0">
                  <c:v>64</c:v>
                </c:pt>
                <c:pt idx="1">
                  <c:v>73.53</c:v>
                </c:pt>
                <c:pt idx="2">
                  <c:v>70.42</c:v>
                </c:pt>
                <c:pt idx="3">
                  <c:v>61.34</c:v>
                </c:pt>
                <c:pt idx="4">
                  <c:v>32</c:v>
                </c:pt>
                <c:pt idx="5">
                  <c:v>64</c:v>
                </c:pt>
              </c:numCache>
            </c:numRef>
          </c:val>
          <c:extLst xmlns:c16r2="http://schemas.microsoft.com/office/drawing/2015/06/chart">
            <c:ext xmlns:c16="http://schemas.microsoft.com/office/drawing/2014/chart" uri="{C3380CC4-5D6E-409C-BE32-E72D297353CC}">
              <c16:uniqueId val="{00000014-10F9-4A28-B8A7-60127D02C42F}"/>
            </c:ext>
          </c:extLst>
        </c:ser>
        <c:ser>
          <c:idx val="3"/>
          <c:order val="3"/>
          <c:tx>
            <c:strRef>
              <c:f>Sheet1!$E$1</c:f>
              <c:strCache>
                <c:ptCount val="1"/>
                <c:pt idx="0">
                  <c:v>D14 PSI</c:v>
                </c:pt>
              </c:strCache>
            </c:strRef>
          </c:tx>
          <c:spPr>
            <a:pattFill prst="wdUpDiag">
              <a:fgClr>
                <a:schemeClr val="tx1"/>
              </a:fgClr>
              <a:bgClr>
                <a:schemeClr val="bg1"/>
              </a:bgClr>
            </a:pattFill>
            <a:ln>
              <a:solidFill>
                <a:schemeClr val="accent1"/>
              </a:solidFill>
            </a:ln>
          </c:spPr>
          <c:dLbls>
            <c:dLbl>
              <c:idx val="0"/>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5-10F9-4A28-B8A7-60127D02C42F}"/>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10F9-4A28-B8A7-60127D02C42F}"/>
                </c:ext>
              </c:extLst>
            </c:dLbl>
            <c:dLbl>
              <c:idx val="2"/>
              <c:layout>
                <c:manualLayout>
                  <c:x val="5.5553368328958384E-3"/>
                  <c:y val="-2.3148148148148147E-2"/>
                </c:manualLayout>
              </c:layout>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7-10F9-4A28-B8A7-60127D02C42F}"/>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10F9-4A28-B8A7-60127D02C42F}"/>
                </c:ext>
              </c:extLst>
            </c:dLbl>
            <c:dLbl>
              <c:idx val="4"/>
              <c:layout>
                <c:manualLayout>
                  <c:x val="5.5555555555555558E-3"/>
                  <c:y val="-4.6296296296296523E-2"/>
                </c:manualLayout>
              </c:layout>
              <c:tx>
                <c:rich>
                  <a:bodyPr/>
                  <a:lstStyle/>
                  <a:p>
                    <a:r>
                      <a:rPr lang="en-US"/>
                      <a:t> **</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9-10F9-4A28-B8A7-60127D02C42F}"/>
                </c:ext>
              </c:extLst>
            </c:dLbl>
            <c:dLbl>
              <c:idx val="5"/>
              <c:layout>
                <c:manualLayout>
                  <c:x val="0"/>
                  <c:y val="-2.3148148148148147E-2"/>
                </c:manualLayout>
              </c:layout>
              <c:tx>
                <c:rich>
                  <a:bodyPr/>
                  <a:lstStyle/>
                  <a:p>
                    <a:r>
                      <a:rPr lang="en-US"/>
                      <a:t>*</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A-10F9-4A28-B8A7-60127D02C42F}"/>
                </c:ext>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errBars>
          <c:cat>
            <c:strRef>
              <c:f>Sheet1!$A$2:$A$7</c:f>
              <c:strCache>
                <c:ptCount val="6"/>
                <c:pt idx="0">
                  <c:v>C.sin 4%</c:v>
                </c:pt>
                <c:pt idx="1">
                  <c:v>C.sin5%</c:v>
                </c:pt>
                <c:pt idx="2">
                  <c:v>C.sin 6%</c:v>
                </c:pt>
                <c:pt idx="3">
                  <c:v>IM</c:v>
                </c:pt>
                <c:pt idx="4">
                  <c:v>INM</c:v>
                </c:pt>
                <c:pt idx="5">
                  <c:v>NN</c:v>
                </c:pt>
              </c:strCache>
            </c:strRef>
          </c:cat>
          <c:val>
            <c:numRef>
              <c:f>Sheet1!$E$2:$E$7</c:f>
              <c:numCache>
                <c:formatCode>General</c:formatCode>
                <c:ptCount val="6"/>
                <c:pt idx="0">
                  <c:v>63.97</c:v>
                </c:pt>
                <c:pt idx="1">
                  <c:v>64.56</c:v>
                </c:pt>
                <c:pt idx="2">
                  <c:v>61.21</c:v>
                </c:pt>
                <c:pt idx="3">
                  <c:v>61.2</c:v>
                </c:pt>
                <c:pt idx="4">
                  <c:v>27.54</c:v>
                </c:pt>
                <c:pt idx="5">
                  <c:v>59.230000000000011</c:v>
                </c:pt>
              </c:numCache>
            </c:numRef>
          </c:val>
          <c:extLst xmlns:c16r2="http://schemas.microsoft.com/office/drawing/2015/06/chart">
            <c:ext xmlns:c16="http://schemas.microsoft.com/office/drawing/2014/chart" uri="{C3380CC4-5D6E-409C-BE32-E72D297353CC}">
              <c16:uniqueId val="{0000001B-10F9-4A28-B8A7-60127D02C42F}"/>
            </c:ext>
          </c:extLst>
        </c:ser>
        <c:dLbls>
          <c:showVal val="1"/>
        </c:dLbls>
        <c:axId val="114239360"/>
        <c:axId val="114240896"/>
      </c:barChart>
      <c:catAx>
        <c:axId val="114239360"/>
        <c:scaling>
          <c:orientation val="minMax"/>
        </c:scaling>
        <c:delete val="1"/>
        <c:axPos val="b"/>
        <c:numFmt formatCode="General" sourceLinked="0"/>
        <c:tickLblPos val="none"/>
        <c:crossAx val="114240896"/>
        <c:crosses val="autoZero"/>
        <c:auto val="1"/>
        <c:lblAlgn val="ctr"/>
        <c:lblOffset val="100"/>
      </c:catAx>
      <c:valAx>
        <c:axId val="114240896"/>
        <c:scaling>
          <c:orientation val="minMax"/>
        </c:scaling>
        <c:axPos val="l"/>
        <c:numFmt formatCode="General" sourceLinked="1"/>
        <c:tickLblPos val="nextTo"/>
        <c:crossAx val="114239360"/>
        <c:crosses val="autoZero"/>
        <c:crossBetween val="between"/>
      </c:valAx>
    </c:plotArea>
    <c:legend>
      <c:legendPos val="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0.08901</cdr:x>
      <cdr:y>0.90417</cdr:y>
    </cdr:from>
    <cdr:to>
      <cdr:x>0.20942</cdr:x>
      <cdr:y>1</cdr:y>
    </cdr:to>
    <cdr:sp macro="" textlink="">
      <cdr:nvSpPr>
        <cdr:cNvPr id="2" name="TextBox 1"/>
        <cdr:cNvSpPr txBox="1"/>
      </cdr:nvSpPr>
      <cdr:spPr>
        <a:xfrm xmlns:a="http://schemas.openxmlformats.org/drawingml/2006/main">
          <a:off x="485775" y="4133850"/>
          <a:ext cx="657225" cy="4381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i="1"/>
            <a:t>R. cm</a:t>
          </a:r>
          <a:r>
            <a:rPr lang="en-US" sz="900" i="1" baseline="0"/>
            <a:t> </a:t>
          </a:r>
          <a:r>
            <a:rPr lang="en-US" sz="900" baseline="0"/>
            <a:t>4%</a:t>
          </a:r>
          <a:endParaRPr lang="en-US" sz="900"/>
        </a:p>
      </cdr:txBody>
    </cdr:sp>
  </cdr:relSizeAnchor>
  <cdr:relSizeAnchor xmlns:cdr="http://schemas.openxmlformats.org/drawingml/2006/chartDrawing">
    <cdr:from>
      <cdr:x>0.21117</cdr:x>
      <cdr:y>0.90208</cdr:y>
    </cdr:from>
    <cdr:to>
      <cdr:x>0.35079</cdr:x>
      <cdr:y>0.95625</cdr:y>
    </cdr:to>
    <cdr:sp macro="" textlink="">
      <cdr:nvSpPr>
        <cdr:cNvPr id="3" name="TextBox 2"/>
        <cdr:cNvSpPr txBox="1"/>
      </cdr:nvSpPr>
      <cdr:spPr>
        <a:xfrm xmlns:a="http://schemas.openxmlformats.org/drawingml/2006/main">
          <a:off x="1152526" y="4124327"/>
          <a:ext cx="762000" cy="2476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i="1"/>
            <a:t>R. cm </a:t>
          </a:r>
          <a:r>
            <a:rPr lang="en-US" sz="900"/>
            <a:t>5%</a:t>
          </a:r>
        </a:p>
      </cdr:txBody>
    </cdr:sp>
  </cdr:relSizeAnchor>
  <cdr:relSizeAnchor xmlns:cdr="http://schemas.openxmlformats.org/drawingml/2006/chartDrawing">
    <cdr:from>
      <cdr:x>0.34555</cdr:x>
      <cdr:y>0.9</cdr:y>
    </cdr:from>
    <cdr:to>
      <cdr:x>0.47295</cdr:x>
      <cdr:y>0.98125</cdr:y>
    </cdr:to>
    <cdr:sp macro="" textlink="">
      <cdr:nvSpPr>
        <cdr:cNvPr id="4" name="TextBox 3"/>
        <cdr:cNvSpPr txBox="1"/>
      </cdr:nvSpPr>
      <cdr:spPr>
        <a:xfrm xmlns:a="http://schemas.openxmlformats.org/drawingml/2006/main">
          <a:off x="1885950" y="4114800"/>
          <a:ext cx="695326" cy="3714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i="1"/>
            <a:t>R. cm </a:t>
          </a:r>
          <a:r>
            <a:rPr lang="en-US" sz="900"/>
            <a:t>6%</a:t>
          </a:r>
        </a:p>
      </cdr:txBody>
    </cdr:sp>
  </cdr:relSizeAnchor>
  <cdr:relSizeAnchor xmlns:cdr="http://schemas.openxmlformats.org/drawingml/2006/chartDrawing">
    <cdr:from>
      <cdr:x>0.49215</cdr:x>
      <cdr:y>0.90208</cdr:y>
    </cdr:from>
    <cdr:to>
      <cdr:x>0.60035</cdr:x>
      <cdr:y>0.97292</cdr:y>
    </cdr:to>
    <cdr:sp macro="" textlink="">
      <cdr:nvSpPr>
        <cdr:cNvPr id="5" name="TextBox 4"/>
        <cdr:cNvSpPr txBox="1"/>
      </cdr:nvSpPr>
      <cdr:spPr>
        <a:xfrm xmlns:a="http://schemas.openxmlformats.org/drawingml/2006/main">
          <a:off x="2686049" y="4124325"/>
          <a:ext cx="590551" cy="3238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IM</a:t>
          </a:r>
        </a:p>
      </cdr:txBody>
    </cdr:sp>
  </cdr:relSizeAnchor>
  <cdr:relSizeAnchor xmlns:cdr="http://schemas.openxmlformats.org/drawingml/2006/chartDrawing">
    <cdr:from>
      <cdr:x>0.63176</cdr:x>
      <cdr:y>0.9</cdr:y>
    </cdr:from>
    <cdr:to>
      <cdr:x>0.72251</cdr:x>
      <cdr:y>0.98125</cdr:y>
    </cdr:to>
    <cdr:sp macro="" textlink="">
      <cdr:nvSpPr>
        <cdr:cNvPr id="6" name="TextBox 5"/>
        <cdr:cNvSpPr txBox="1"/>
      </cdr:nvSpPr>
      <cdr:spPr>
        <a:xfrm xmlns:a="http://schemas.openxmlformats.org/drawingml/2006/main">
          <a:off x="3448049" y="4114800"/>
          <a:ext cx="495301" cy="3714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INM</a:t>
          </a:r>
        </a:p>
      </cdr:txBody>
    </cdr:sp>
  </cdr:relSizeAnchor>
  <cdr:relSizeAnchor xmlns:cdr="http://schemas.openxmlformats.org/drawingml/2006/chartDrawing">
    <cdr:from>
      <cdr:x>0.76091</cdr:x>
      <cdr:y>0.90208</cdr:y>
    </cdr:from>
    <cdr:to>
      <cdr:x>0.84119</cdr:x>
      <cdr:y>0.94583</cdr:y>
    </cdr:to>
    <cdr:sp macro="" textlink="">
      <cdr:nvSpPr>
        <cdr:cNvPr id="7" name="TextBox 6"/>
        <cdr:cNvSpPr txBox="1"/>
      </cdr:nvSpPr>
      <cdr:spPr>
        <a:xfrm xmlns:a="http://schemas.openxmlformats.org/drawingml/2006/main">
          <a:off x="4152900" y="4124325"/>
          <a:ext cx="438150" cy="2000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NN</a:t>
          </a:r>
        </a:p>
      </cdr:txBody>
    </cdr:sp>
  </cdr:relSizeAnchor>
</c:userShapes>
</file>

<file path=word/drawings/drawing2.xml><?xml version="1.0" encoding="utf-8"?>
<c:userShapes xmlns:c="http://schemas.openxmlformats.org/drawingml/2006/chart">
  <cdr:relSizeAnchor xmlns:cdr="http://schemas.openxmlformats.org/drawingml/2006/chartDrawing">
    <cdr:from>
      <cdr:x>0.07377</cdr:x>
      <cdr:y>0.83934</cdr:y>
    </cdr:from>
    <cdr:to>
      <cdr:x>0.20492</cdr:x>
      <cdr:y>1</cdr:y>
    </cdr:to>
    <cdr:sp macro="" textlink="">
      <cdr:nvSpPr>
        <cdr:cNvPr id="2" name="TextBox 1"/>
        <cdr:cNvSpPr txBox="1"/>
      </cdr:nvSpPr>
      <cdr:spPr>
        <a:xfrm xmlns:a="http://schemas.openxmlformats.org/drawingml/2006/main">
          <a:off x="342900" y="2438400"/>
          <a:ext cx="609600" cy="4667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i="1"/>
            <a:t>R. cm </a:t>
          </a:r>
          <a:r>
            <a:rPr lang="en-US" sz="800"/>
            <a:t>4%</a:t>
          </a:r>
        </a:p>
      </cdr:txBody>
    </cdr:sp>
  </cdr:relSizeAnchor>
  <cdr:relSizeAnchor xmlns:cdr="http://schemas.openxmlformats.org/drawingml/2006/chartDrawing">
    <cdr:from>
      <cdr:x>0.19467</cdr:x>
      <cdr:y>0.83934</cdr:y>
    </cdr:from>
    <cdr:to>
      <cdr:x>0.39139</cdr:x>
      <cdr:y>0.98033</cdr:y>
    </cdr:to>
    <cdr:sp macro="" textlink="">
      <cdr:nvSpPr>
        <cdr:cNvPr id="3" name="TextBox 2"/>
        <cdr:cNvSpPr txBox="1"/>
      </cdr:nvSpPr>
      <cdr:spPr>
        <a:xfrm xmlns:a="http://schemas.openxmlformats.org/drawingml/2006/main">
          <a:off x="904875" y="2438400"/>
          <a:ext cx="914400" cy="4095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i="1"/>
            <a:t>R. cm </a:t>
          </a:r>
          <a:r>
            <a:rPr lang="en-US" sz="800"/>
            <a:t>5%</a:t>
          </a:r>
        </a:p>
      </cdr:txBody>
    </cdr:sp>
  </cdr:relSizeAnchor>
  <cdr:relSizeAnchor xmlns:cdr="http://schemas.openxmlformats.org/drawingml/2006/chartDrawing">
    <cdr:from>
      <cdr:x>0.32582</cdr:x>
      <cdr:y>0.83279</cdr:y>
    </cdr:from>
    <cdr:to>
      <cdr:x>0.43033</cdr:x>
      <cdr:y>1</cdr:y>
    </cdr:to>
    <cdr:sp macro="" textlink="">
      <cdr:nvSpPr>
        <cdr:cNvPr id="4" name="TextBox 3"/>
        <cdr:cNvSpPr txBox="1"/>
      </cdr:nvSpPr>
      <cdr:spPr>
        <a:xfrm xmlns:a="http://schemas.openxmlformats.org/drawingml/2006/main">
          <a:off x="1514475" y="2419351"/>
          <a:ext cx="485775" cy="4857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i="1"/>
            <a:t>R. cm </a:t>
          </a:r>
          <a:r>
            <a:rPr lang="en-US" sz="800"/>
            <a:t>6%</a:t>
          </a:r>
        </a:p>
      </cdr:txBody>
    </cdr:sp>
  </cdr:relSizeAnchor>
  <cdr:relSizeAnchor xmlns:cdr="http://schemas.openxmlformats.org/drawingml/2006/chartDrawing">
    <cdr:from>
      <cdr:x>0.47131</cdr:x>
      <cdr:y>0.83279</cdr:y>
    </cdr:from>
    <cdr:to>
      <cdr:x>0.56352</cdr:x>
      <cdr:y>1</cdr:y>
    </cdr:to>
    <cdr:sp macro="" textlink="">
      <cdr:nvSpPr>
        <cdr:cNvPr id="5" name="TextBox 4"/>
        <cdr:cNvSpPr txBox="1"/>
      </cdr:nvSpPr>
      <cdr:spPr>
        <a:xfrm xmlns:a="http://schemas.openxmlformats.org/drawingml/2006/main">
          <a:off x="2190750" y="2419350"/>
          <a:ext cx="428625" cy="4857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t>IM</a:t>
          </a:r>
        </a:p>
      </cdr:txBody>
    </cdr:sp>
  </cdr:relSizeAnchor>
  <cdr:relSizeAnchor xmlns:cdr="http://schemas.openxmlformats.org/drawingml/2006/chartDrawing">
    <cdr:from>
      <cdr:x>0.58607</cdr:x>
      <cdr:y>0.83607</cdr:y>
    </cdr:from>
    <cdr:to>
      <cdr:x>0.69877</cdr:x>
      <cdr:y>0.93771</cdr:y>
    </cdr:to>
    <cdr:sp macro="" textlink="">
      <cdr:nvSpPr>
        <cdr:cNvPr id="6" name="TextBox 5"/>
        <cdr:cNvSpPr txBox="1"/>
      </cdr:nvSpPr>
      <cdr:spPr>
        <a:xfrm xmlns:a="http://schemas.openxmlformats.org/drawingml/2006/main">
          <a:off x="2724150" y="2428876"/>
          <a:ext cx="523875" cy="2952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t>INM</a:t>
          </a:r>
        </a:p>
      </cdr:txBody>
    </cdr:sp>
  </cdr:relSizeAnchor>
  <cdr:relSizeAnchor xmlns:cdr="http://schemas.openxmlformats.org/drawingml/2006/chartDrawing">
    <cdr:from>
      <cdr:x>0.72951</cdr:x>
      <cdr:y>0.83607</cdr:y>
    </cdr:from>
    <cdr:to>
      <cdr:x>0.84426</cdr:x>
      <cdr:y>1</cdr:y>
    </cdr:to>
    <cdr:sp macro="" textlink="">
      <cdr:nvSpPr>
        <cdr:cNvPr id="7" name="TextBox 6"/>
        <cdr:cNvSpPr txBox="1"/>
      </cdr:nvSpPr>
      <cdr:spPr>
        <a:xfrm xmlns:a="http://schemas.openxmlformats.org/drawingml/2006/main">
          <a:off x="3390900" y="2428875"/>
          <a:ext cx="533400" cy="4762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t>NN</a:t>
          </a:r>
        </a:p>
      </cdr:txBody>
    </cdr:sp>
  </cdr:relSizeAnchor>
</c:userShapes>
</file>

<file path=word/drawings/drawing3.xml><?xml version="1.0" encoding="utf-8"?>
<c:userShapes xmlns:c="http://schemas.openxmlformats.org/drawingml/2006/chart">
  <cdr:relSizeAnchor xmlns:cdr="http://schemas.openxmlformats.org/drawingml/2006/chartDrawing">
    <cdr:from>
      <cdr:x>0.06967</cdr:x>
      <cdr:y>0.87658</cdr:y>
    </cdr:from>
    <cdr:to>
      <cdr:x>0.18648</cdr:x>
      <cdr:y>1</cdr:y>
    </cdr:to>
    <cdr:sp macro="" textlink="">
      <cdr:nvSpPr>
        <cdr:cNvPr id="2" name="TextBox 1"/>
        <cdr:cNvSpPr txBox="1"/>
      </cdr:nvSpPr>
      <cdr:spPr>
        <a:xfrm xmlns:a="http://schemas.openxmlformats.org/drawingml/2006/main">
          <a:off x="323849" y="2705100"/>
          <a:ext cx="542926" cy="3714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i="1"/>
            <a:t>R. cm </a:t>
          </a:r>
          <a:r>
            <a:rPr lang="en-US" sz="800"/>
            <a:t>4%</a:t>
          </a:r>
        </a:p>
      </cdr:txBody>
    </cdr:sp>
  </cdr:relSizeAnchor>
  <cdr:relSizeAnchor xmlns:cdr="http://schemas.openxmlformats.org/drawingml/2006/chartDrawing">
    <cdr:from>
      <cdr:x>0.20082</cdr:x>
      <cdr:y>0.87975</cdr:y>
    </cdr:from>
    <cdr:to>
      <cdr:x>0.29303</cdr:x>
      <cdr:y>1</cdr:y>
    </cdr:to>
    <cdr:sp macro="" textlink="">
      <cdr:nvSpPr>
        <cdr:cNvPr id="3" name="TextBox 2"/>
        <cdr:cNvSpPr txBox="1"/>
      </cdr:nvSpPr>
      <cdr:spPr>
        <a:xfrm xmlns:a="http://schemas.openxmlformats.org/drawingml/2006/main">
          <a:off x="933450" y="2647950"/>
          <a:ext cx="428625" cy="3619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i="1"/>
            <a:t>R. cm </a:t>
          </a:r>
          <a:r>
            <a:rPr lang="en-US" sz="800"/>
            <a:t>5%</a:t>
          </a:r>
        </a:p>
      </cdr:txBody>
    </cdr:sp>
  </cdr:relSizeAnchor>
  <cdr:relSizeAnchor xmlns:cdr="http://schemas.openxmlformats.org/drawingml/2006/chartDrawing">
    <cdr:from>
      <cdr:x>0.32787</cdr:x>
      <cdr:y>0.87975</cdr:y>
    </cdr:from>
    <cdr:to>
      <cdr:x>0.46516</cdr:x>
      <cdr:y>1</cdr:y>
    </cdr:to>
    <cdr:sp macro="" textlink="">
      <cdr:nvSpPr>
        <cdr:cNvPr id="4" name="TextBox 3"/>
        <cdr:cNvSpPr txBox="1"/>
      </cdr:nvSpPr>
      <cdr:spPr>
        <a:xfrm xmlns:a="http://schemas.openxmlformats.org/drawingml/2006/main">
          <a:off x="1524000" y="2647950"/>
          <a:ext cx="638175" cy="3619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i="1"/>
            <a:t>R. cm </a:t>
          </a:r>
          <a:r>
            <a:rPr lang="en-US" sz="800"/>
            <a:t>6%</a:t>
          </a:r>
        </a:p>
      </cdr:txBody>
    </cdr:sp>
  </cdr:relSizeAnchor>
  <cdr:relSizeAnchor xmlns:cdr="http://schemas.openxmlformats.org/drawingml/2006/chartDrawing">
    <cdr:from>
      <cdr:x>0.47131</cdr:x>
      <cdr:y>0.87975</cdr:y>
    </cdr:from>
    <cdr:to>
      <cdr:x>0.54918</cdr:x>
      <cdr:y>0.9462</cdr:y>
    </cdr:to>
    <cdr:sp macro="" textlink="">
      <cdr:nvSpPr>
        <cdr:cNvPr id="5" name="TextBox 4"/>
        <cdr:cNvSpPr txBox="1"/>
      </cdr:nvSpPr>
      <cdr:spPr>
        <a:xfrm xmlns:a="http://schemas.openxmlformats.org/drawingml/2006/main">
          <a:off x="2190750" y="2647950"/>
          <a:ext cx="361950" cy="2000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t>IM</a:t>
          </a:r>
        </a:p>
      </cdr:txBody>
    </cdr:sp>
  </cdr:relSizeAnchor>
  <cdr:relSizeAnchor xmlns:cdr="http://schemas.openxmlformats.org/drawingml/2006/chartDrawing">
    <cdr:from>
      <cdr:x>0.58197</cdr:x>
      <cdr:y>0.87658</cdr:y>
    </cdr:from>
    <cdr:to>
      <cdr:x>0.69467</cdr:x>
      <cdr:y>1</cdr:y>
    </cdr:to>
    <cdr:sp macro="" textlink="">
      <cdr:nvSpPr>
        <cdr:cNvPr id="6" name="TextBox 5"/>
        <cdr:cNvSpPr txBox="1"/>
      </cdr:nvSpPr>
      <cdr:spPr>
        <a:xfrm xmlns:a="http://schemas.openxmlformats.org/drawingml/2006/main">
          <a:off x="2705100" y="2638426"/>
          <a:ext cx="523875" cy="3714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t>INM</a:t>
          </a:r>
        </a:p>
      </cdr:txBody>
    </cdr:sp>
  </cdr:relSizeAnchor>
  <cdr:relSizeAnchor xmlns:cdr="http://schemas.openxmlformats.org/drawingml/2006/chartDrawing">
    <cdr:from>
      <cdr:x>0.72746</cdr:x>
      <cdr:y>0.87975</cdr:y>
    </cdr:from>
    <cdr:to>
      <cdr:x>0.80738</cdr:x>
      <cdr:y>1</cdr:y>
    </cdr:to>
    <cdr:sp macro="" textlink="">
      <cdr:nvSpPr>
        <cdr:cNvPr id="7" name="TextBox 6"/>
        <cdr:cNvSpPr txBox="1"/>
      </cdr:nvSpPr>
      <cdr:spPr>
        <a:xfrm xmlns:a="http://schemas.openxmlformats.org/drawingml/2006/main">
          <a:off x="3381375" y="2647950"/>
          <a:ext cx="371476" cy="3619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t>NN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4987D-13A8-4CF0-A3F2-799C543D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3259</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dc:creator>
  <cp:lastModifiedBy>Kapil</cp:lastModifiedBy>
  <cp:revision>24</cp:revision>
  <dcterms:created xsi:type="dcterms:W3CDTF">2021-08-04T15:19:00Z</dcterms:created>
  <dcterms:modified xsi:type="dcterms:W3CDTF">2021-09-12T07:13:00Z</dcterms:modified>
</cp:coreProperties>
</file>