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D4E" w:rsidRPr="006C1E68" w:rsidRDefault="00CB4D4E" w:rsidP="00CB4D4E">
      <w:pPr>
        <w:shd w:val="clear" w:color="auto" w:fill="943634" w:themeFill="accent2" w:themeFillShade="BF"/>
        <w:jc w:val="center"/>
        <w:rPr>
          <w:rFonts w:ascii="Times New Roman" w:hAnsi="Times New Roman"/>
          <w:b/>
          <w:bCs/>
          <w:color w:val="FFFFFF"/>
          <w:sz w:val="28"/>
          <w:szCs w:val="28"/>
        </w:rPr>
      </w:pPr>
      <w:r w:rsidRPr="006C1E68">
        <w:rPr>
          <w:rFonts w:ascii="Times New Roman" w:hAnsi="Times New Roman"/>
          <w:b/>
          <w:bCs/>
          <w:color w:val="FFFFFF"/>
          <w:sz w:val="28"/>
          <w:szCs w:val="28"/>
        </w:rPr>
        <w:t>Reviewer’s Comments</w:t>
      </w:r>
    </w:p>
    <w:p w:rsidR="00FD60FF" w:rsidRDefault="00CB4D4E" w:rsidP="00FD60FF">
      <w:pPr>
        <w:pStyle w:val="04-OS-Author"/>
        <w:spacing w:before="0" w:after="0" w:line="276" w:lineRule="auto"/>
      </w:pPr>
      <w:commentRangeStart w:id="0"/>
      <w:r>
        <w:rPr>
          <w:noProof/>
          <w:lang w:val="en-US" w:eastAsia="en-US"/>
        </w:rPr>
        <w:drawing>
          <wp:inline distT="0" distB="0" distL="0" distR="0">
            <wp:extent cx="5543550" cy="173629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43550" cy="1736294"/>
                    </a:xfrm>
                    <a:prstGeom prst="rect">
                      <a:avLst/>
                    </a:prstGeom>
                    <a:noFill/>
                    <a:ln w="9525">
                      <a:noFill/>
                      <a:miter lim="800000"/>
                      <a:headEnd/>
                      <a:tailEnd/>
                    </a:ln>
                  </pic:spPr>
                </pic:pic>
              </a:graphicData>
            </a:graphic>
          </wp:inline>
        </w:drawing>
      </w:r>
      <w:commentRangeEnd w:id="0"/>
      <w:r>
        <w:rPr>
          <w:rStyle w:val="CommentReference"/>
          <w:rFonts w:ascii="Calibri" w:eastAsia="SimSun" w:hAnsi="Calibri"/>
          <w:lang w:val="en-US"/>
        </w:rPr>
        <w:commentReference w:id="0"/>
      </w:r>
    </w:p>
    <w:p w:rsidR="00ED5B75" w:rsidRPr="006D5534" w:rsidRDefault="006D5534" w:rsidP="00FD60FF">
      <w:pPr>
        <w:pStyle w:val="04-OS-Author"/>
        <w:spacing w:before="0" w:after="0" w:line="276" w:lineRule="auto"/>
        <w:jc w:val="center"/>
        <w:rPr>
          <w:b/>
          <w:caps/>
        </w:rPr>
      </w:pPr>
      <w:commentRangeStart w:id="1"/>
      <w:r w:rsidRPr="006D5534">
        <w:rPr>
          <w:b/>
          <w:caps/>
        </w:rPr>
        <w:t xml:space="preserve">Comparison of </w:t>
      </w:r>
      <w:commentRangeStart w:id="2"/>
      <w:r w:rsidRPr="006D5534">
        <w:rPr>
          <w:b/>
          <w:caps/>
        </w:rPr>
        <w:t xml:space="preserve">Twenty </w:t>
      </w:r>
      <w:commentRangeStart w:id="3"/>
      <w:r w:rsidRPr="006D5534">
        <w:rPr>
          <w:b/>
          <w:caps/>
        </w:rPr>
        <w:t>Chemic</w:t>
      </w:r>
      <w:commentRangeStart w:id="4"/>
      <w:r w:rsidRPr="006D5534">
        <w:rPr>
          <w:b/>
          <w:caps/>
        </w:rPr>
        <w:t>a</w:t>
      </w:r>
      <w:commentRangeEnd w:id="4"/>
      <w:r w:rsidR="00910866">
        <w:rPr>
          <w:rStyle w:val="CommentReference"/>
          <w:rFonts w:ascii="Calibri" w:eastAsia="SimSun" w:hAnsi="Calibri"/>
          <w:lang w:val="en-US"/>
        </w:rPr>
        <w:commentReference w:id="4"/>
      </w:r>
      <w:r w:rsidRPr="006D5534">
        <w:rPr>
          <w:b/>
          <w:caps/>
        </w:rPr>
        <w:t xml:space="preserve">l Element </w:t>
      </w:r>
      <w:commentRangeEnd w:id="2"/>
      <w:r w:rsidR="00607511">
        <w:rPr>
          <w:rStyle w:val="CommentReference"/>
          <w:rFonts w:ascii="Calibri" w:eastAsia="SimSun" w:hAnsi="Calibri"/>
          <w:lang w:val="en-US"/>
        </w:rPr>
        <w:commentReference w:id="2"/>
      </w:r>
      <w:r w:rsidRPr="006D5534">
        <w:rPr>
          <w:b/>
          <w:caps/>
        </w:rPr>
        <w:t xml:space="preserve">Contents in Normal and Goitrous </w:t>
      </w:r>
      <w:commentRangeEnd w:id="3"/>
      <w:r w:rsidR="00CB4D4E">
        <w:rPr>
          <w:rStyle w:val="CommentReference"/>
          <w:rFonts w:ascii="Calibri" w:eastAsia="SimSun" w:hAnsi="Calibri"/>
          <w:lang w:val="en-US"/>
        </w:rPr>
        <w:commentReference w:id="3"/>
      </w:r>
      <w:r w:rsidRPr="006D5534">
        <w:rPr>
          <w:b/>
          <w:caps/>
        </w:rPr>
        <w:t>Thyroid</w:t>
      </w:r>
      <w:commentRangeEnd w:id="1"/>
      <w:r w:rsidR="006D5FC0">
        <w:rPr>
          <w:rStyle w:val="CommentReference"/>
          <w:rFonts w:ascii="Calibri" w:eastAsia="SimSun" w:hAnsi="Calibri"/>
          <w:lang w:val="en-US"/>
        </w:rPr>
        <w:commentReference w:id="1"/>
      </w:r>
    </w:p>
    <w:p w:rsidR="00ED5B75" w:rsidRPr="00332600" w:rsidRDefault="00ED5B75" w:rsidP="00FD60FF">
      <w:pPr>
        <w:pStyle w:val="04-OS-Author"/>
        <w:spacing w:before="0" w:after="0" w:line="276" w:lineRule="auto"/>
        <w:jc w:val="both"/>
        <w:rPr>
          <w:b/>
        </w:rPr>
      </w:pPr>
    </w:p>
    <w:p w:rsidR="00ED5B75" w:rsidRPr="00332600" w:rsidRDefault="00ED5B75" w:rsidP="00FD60FF">
      <w:pPr>
        <w:spacing w:line="276" w:lineRule="auto"/>
        <w:rPr>
          <w:rFonts w:ascii="Times New Roman" w:hAnsi="Times New Roman"/>
          <w:sz w:val="24"/>
          <w:szCs w:val="24"/>
        </w:rPr>
      </w:pPr>
    </w:p>
    <w:p w:rsidR="00ED5B75" w:rsidRPr="00332600" w:rsidRDefault="00ED5B75" w:rsidP="00FD60FF">
      <w:pPr>
        <w:pStyle w:val="10-OS-Abstract"/>
        <w:spacing w:before="0" w:after="0" w:line="276" w:lineRule="auto"/>
        <w:jc w:val="both"/>
        <w:rPr>
          <w:rFonts w:ascii="Times New Roman" w:hAnsi="Times New Roman"/>
          <w:b/>
          <w:caps/>
          <w:sz w:val="24"/>
          <w:szCs w:val="24"/>
        </w:rPr>
      </w:pPr>
      <w:r w:rsidRPr="00332600">
        <w:rPr>
          <w:rFonts w:ascii="Times New Roman" w:hAnsi="Times New Roman"/>
          <w:b/>
          <w:caps/>
          <w:sz w:val="24"/>
          <w:szCs w:val="24"/>
        </w:rPr>
        <w:t>Abstract</w:t>
      </w:r>
    </w:p>
    <w:p w:rsidR="006D5534" w:rsidRPr="00646E67" w:rsidRDefault="006D5534" w:rsidP="00FD60FF">
      <w:pPr>
        <w:adjustRightInd w:val="0"/>
        <w:snapToGrid w:val="0"/>
        <w:spacing w:line="276" w:lineRule="auto"/>
        <w:rPr>
          <w:rFonts w:ascii="Times New Roman" w:eastAsia="Times New Roman" w:hAnsi="Times New Roman"/>
          <w:b/>
          <w:bCs/>
          <w:i/>
          <w:iCs/>
          <w:sz w:val="24"/>
        </w:rPr>
      </w:pPr>
      <w:r w:rsidRPr="0031790C">
        <w:rPr>
          <w:rFonts w:ascii="Times New Roman" w:eastAsia="Times New Roman" w:hAnsi="Times New Roman"/>
          <w:b/>
          <w:bCs/>
          <w:iCs/>
          <w:sz w:val="24"/>
        </w:rPr>
        <w:t>Background</w:t>
      </w:r>
      <w:r w:rsidRPr="00646E67">
        <w:rPr>
          <w:rFonts w:ascii="Times New Roman" w:eastAsia="Times New Roman" w:hAnsi="Times New Roman"/>
          <w:b/>
          <w:bCs/>
          <w:iCs/>
          <w:sz w:val="24"/>
        </w:rPr>
        <w:t>:</w:t>
      </w:r>
      <w:commentRangeStart w:id="5"/>
      <w:r>
        <w:rPr>
          <w:rFonts w:ascii="Times New Roman" w:hAnsi="Times New Roman"/>
          <w:sz w:val="24"/>
        </w:rPr>
        <w:t>Nodular goiter</w:t>
      </w:r>
      <w:r w:rsidRPr="005916EA">
        <w:rPr>
          <w:rFonts w:ascii="Times New Roman" w:hAnsi="Times New Roman"/>
          <w:sz w:val="24"/>
        </w:rPr>
        <w:t xml:space="preserve"> (NG) </w:t>
      </w:r>
      <w:r w:rsidRPr="005916EA">
        <w:rPr>
          <w:rStyle w:val="A0"/>
          <w:rFonts w:ascii="Times New Roman" w:hAnsi="Times New Roman"/>
          <w:sz w:val="24"/>
          <w:szCs w:val="24"/>
        </w:rPr>
        <w:t>is an internationally important health problem</w:t>
      </w:r>
      <w:r w:rsidRPr="00646E67">
        <w:rPr>
          <w:rStyle w:val="A0"/>
          <w:rFonts w:ascii="Times New Roman" w:hAnsi="Times New Roman"/>
          <w:sz w:val="24"/>
          <w:szCs w:val="24"/>
        </w:rPr>
        <w:t xml:space="preserve">. </w:t>
      </w:r>
      <w:commentRangeEnd w:id="5"/>
      <w:r w:rsidR="00E472DA">
        <w:rPr>
          <w:rStyle w:val="CommentReference"/>
        </w:rPr>
        <w:commentReference w:id="5"/>
      </w:r>
      <w:commentRangeStart w:id="6"/>
      <w:r w:rsidRPr="00646E67">
        <w:rPr>
          <w:rFonts w:ascii="Times New Roman" w:hAnsi="Times New Roman"/>
          <w:sz w:val="24"/>
        </w:rPr>
        <w:t xml:space="preserve">The aim of this exploratory study was to evaluate whether significantchanges in the thyroid tissue levels of </w:t>
      </w:r>
      <w:r>
        <w:rPr>
          <w:rFonts w:ascii="Times New Roman" w:hAnsi="Times New Roman"/>
          <w:sz w:val="24"/>
        </w:rPr>
        <w:t xml:space="preserve"> twenty chemical elements (ChE) </w:t>
      </w:r>
      <w:r w:rsidRPr="00646E67">
        <w:rPr>
          <w:rFonts w:ascii="Times New Roman" w:hAnsi="Times New Roman"/>
          <w:sz w:val="24"/>
        </w:rPr>
        <w:t xml:space="preserve">Al, B, Ba, Br, Ca, Cl, Cu, Fe, I, K, Li, Mg, Mn, Na, P, S, Si, Sr, V, and Zn exist in the </w:t>
      </w:r>
      <w:r>
        <w:rPr>
          <w:rFonts w:ascii="Times New Roman" w:hAnsi="Times New Roman"/>
          <w:sz w:val="24"/>
        </w:rPr>
        <w:t>goitrous</w:t>
      </w:r>
      <w:r w:rsidRPr="00646E67">
        <w:rPr>
          <w:rFonts w:ascii="Times New Roman" w:hAnsi="Times New Roman"/>
          <w:sz w:val="24"/>
        </w:rPr>
        <w:t xml:space="preserve"> transformed thyroid. </w:t>
      </w:r>
      <w:commentRangeEnd w:id="6"/>
      <w:r w:rsidR="00A53B22">
        <w:rPr>
          <w:rStyle w:val="CommentReference"/>
        </w:rPr>
        <w:commentReference w:id="6"/>
      </w:r>
    </w:p>
    <w:p w:rsidR="006D5534" w:rsidRDefault="006D5534" w:rsidP="00FD60FF">
      <w:pPr>
        <w:adjustRightInd w:val="0"/>
        <w:snapToGrid w:val="0"/>
        <w:spacing w:line="276" w:lineRule="auto"/>
        <w:rPr>
          <w:rFonts w:ascii="Times New Roman" w:hAnsi="Times New Roman"/>
          <w:sz w:val="24"/>
        </w:rPr>
      </w:pPr>
      <w:r w:rsidRPr="00646E67">
        <w:rPr>
          <w:rFonts w:ascii="Times New Roman" w:eastAsia="Times New Roman" w:hAnsi="Times New Roman"/>
          <w:b/>
          <w:bCs/>
          <w:iCs/>
          <w:sz w:val="24"/>
        </w:rPr>
        <w:t>Methods:</w:t>
      </w:r>
      <w:r w:rsidRPr="00646E67">
        <w:rPr>
          <w:rFonts w:ascii="Times New Roman" w:hAnsi="Times New Roman"/>
          <w:sz w:val="24"/>
        </w:rPr>
        <w:t xml:space="preserve"> Thyroid tissue levels of twenty </w:t>
      </w:r>
      <w:r>
        <w:rPr>
          <w:rFonts w:ascii="Times New Roman" w:hAnsi="Times New Roman"/>
          <w:sz w:val="24"/>
        </w:rPr>
        <w:t>ChE</w:t>
      </w:r>
      <w:r w:rsidR="00A53B22">
        <w:rPr>
          <w:rFonts w:ascii="Times New Roman" w:hAnsi="Times New Roman"/>
          <w:sz w:val="24"/>
        </w:rPr>
        <w:t xml:space="preserve"> </w:t>
      </w:r>
      <w:commentRangeStart w:id="7"/>
      <w:r w:rsidRPr="00646E67">
        <w:rPr>
          <w:rFonts w:ascii="Times New Roman" w:hAnsi="Times New Roman"/>
          <w:bCs/>
          <w:sz w:val="24"/>
        </w:rPr>
        <w:t>were</w:t>
      </w:r>
      <w:commentRangeEnd w:id="7"/>
      <w:r w:rsidR="00105F59">
        <w:rPr>
          <w:rStyle w:val="CommentReference"/>
        </w:rPr>
        <w:commentReference w:id="7"/>
      </w:r>
      <w:r w:rsidRPr="00646E67">
        <w:rPr>
          <w:rFonts w:ascii="Times New Roman" w:hAnsi="Times New Roman"/>
          <w:sz w:val="24"/>
        </w:rPr>
        <w:t xml:space="preserve"> prospectively evaluated in 4</w:t>
      </w:r>
      <w:r>
        <w:rPr>
          <w:rFonts w:ascii="Times New Roman" w:hAnsi="Times New Roman"/>
          <w:sz w:val="24"/>
        </w:rPr>
        <w:t>6</w:t>
      </w:r>
      <w:r w:rsidRPr="00646E67">
        <w:rPr>
          <w:rFonts w:ascii="Times New Roman" w:hAnsi="Times New Roman"/>
          <w:sz w:val="24"/>
        </w:rPr>
        <w:t xml:space="preserve"> patients with </w:t>
      </w:r>
      <w:r w:rsidRPr="005916EA">
        <w:rPr>
          <w:rFonts w:ascii="Times New Roman" w:hAnsi="Times New Roman"/>
          <w:sz w:val="24"/>
        </w:rPr>
        <w:t>NG</w:t>
      </w:r>
      <w:r w:rsidRPr="00646E67">
        <w:rPr>
          <w:rFonts w:ascii="Times New Roman" w:hAnsi="Times New Roman"/>
          <w:sz w:val="24"/>
        </w:rPr>
        <w:t xml:space="preserve"> and 105 healthy </w:t>
      </w:r>
      <w:commentRangeStart w:id="8"/>
      <w:r w:rsidRPr="00646E67">
        <w:rPr>
          <w:rFonts w:ascii="Times New Roman" w:hAnsi="Times New Roman"/>
          <w:sz w:val="24"/>
        </w:rPr>
        <w:t>inhabitants</w:t>
      </w:r>
      <w:commentRangeEnd w:id="8"/>
      <w:r w:rsidR="00105F59">
        <w:rPr>
          <w:rStyle w:val="CommentReference"/>
        </w:rPr>
        <w:commentReference w:id="8"/>
      </w:r>
      <w:r w:rsidRPr="00646E67">
        <w:rPr>
          <w:rFonts w:ascii="Times New Roman" w:hAnsi="Times New Roman"/>
          <w:sz w:val="24"/>
        </w:rPr>
        <w:t xml:space="preserve">. </w:t>
      </w:r>
      <w:commentRangeStart w:id="9"/>
      <w:r w:rsidRPr="00646E67">
        <w:rPr>
          <w:rFonts w:ascii="Times New Roman" w:hAnsi="Times New Roman"/>
          <w:sz w:val="24"/>
        </w:rPr>
        <w:t>Measurements</w:t>
      </w:r>
      <w:commentRangeEnd w:id="9"/>
      <w:r w:rsidR="00105F59">
        <w:rPr>
          <w:rStyle w:val="CommentReference"/>
        </w:rPr>
        <w:commentReference w:id="9"/>
      </w:r>
      <w:r w:rsidRPr="00646E67">
        <w:rPr>
          <w:rFonts w:ascii="Times New Roman" w:hAnsi="Times New Roman"/>
          <w:sz w:val="24"/>
        </w:rPr>
        <w:t xml:space="preserve"> were performed using a combination of non-destructive and destructive methods: instrumental neutron activation analysis and inductively coupled plasma atomic emission spectrometry, respectively.  Tissue samples were divided into two </w:t>
      </w:r>
      <w:commentRangeStart w:id="10"/>
      <w:r w:rsidRPr="00646E67">
        <w:rPr>
          <w:rFonts w:ascii="Times New Roman" w:hAnsi="Times New Roman"/>
          <w:sz w:val="24"/>
        </w:rPr>
        <w:t>portions</w:t>
      </w:r>
      <w:commentRangeEnd w:id="10"/>
      <w:r w:rsidR="00105F59">
        <w:rPr>
          <w:rStyle w:val="CommentReference"/>
        </w:rPr>
        <w:commentReference w:id="10"/>
      </w:r>
      <w:r w:rsidRPr="00646E67">
        <w:rPr>
          <w:rFonts w:ascii="Times New Roman" w:hAnsi="Times New Roman"/>
          <w:sz w:val="24"/>
        </w:rPr>
        <w:t xml:space="preserve">. One was used for morphological study while the other was </w:t>
      </w:r>
      <w:commentRangeStart w:id="11"/>
      <w:r w:rsidRPr="00646E67">
        <w:rPr>
          <w:rFonts w:ascii="Times New Roman" w:hAnsi="Times New Roman"/>
          <w:sz w:val="24"/>
        </w:rPr>
        <w:t>intended</w:t>
      </w:r>
      <w:commentRangeEnd w:id="11"/>
      <w:r w:rsidR="007A4DA5">
        <w:rPr>
          <w:rStyle w:val="CommentReference"/>
        </w:rPr>
        <w:commentReference w:id="11"/>
      </w:r>
      <w:r w:rsidRPr="00646E67">
        <w:rPr>
          <w:rFonts w:ascii="Times New Roman" w:hAnsi="Times New Roman"/>
          <w:sz w:val="24"/>
        </w:rPr>
        <w:t xml:space="preserve"> for </w:t>
      </w:r>
      <w:r>
        <w:rPr>
          <w:rFonts w:ascii="Times New Roman" w:hAnsi="Times New Roman"/>
          <w:sz w:val="24"/>
        </w:rPr>
        <w:t>ChE</w:t>
      </w:r>
      <w:r w:rsidRPr="00646E67">
        <w:rPr>
          <w:rFonts w:ascii="Times New Roman" w:hAnsi="Times New Roman"/>
          <w:sz w:val="24"/>
        </w:rPr>
        <w:t xml:space="preserve"> analysis. </w:t>
      </w:r>
    </w:p>
    <w:p w:rsidR="006D5534" w:rsidRDefault="006D5534" w:rsidP="00FD60FF">
      <w:pPr>
        <w:adjustRightInd w:val="0"/>
        <w:snapToGrid w:val="0"/>
        <w:spacing w:line="276" w:lineRule="auto"/>
        <w:rPr>
          <w:rFonts w:ascii="Times New Roman" w:hAnsi="Times New Roman"/>
          <w:sz w:val="24"/>
        </w:rPr>
      </w:pPr>
      <w:r w:rsidRPr="00C9441E">
        <w:rPr>
          <w:rFonts w:ascii="Times New Roman" w:eastAsia="Times New Roman" w:hAnsi="Times New Roman"/>
          <w:b/>
          <w:bCs/>
          <w:iCs/>
          <w:sz w:val="24"/>
        </w:rPr>
        <w:t>Results:</w:t>
      </w:r>
      <w:r w:rsidRPr="00C9441E">
        <w:rPr>
          <w:rFonts w:ascii="Times New Roman" w:hAnsi="Times New Roman"/>
          <w:sz w:val="24"/>
        </w:rPr>
        <w:t xml:space="preserve"> It was found that contents of Al, B, Br, Cl, Cu, Fe, Li, Mg, Mn, Na, P, S, Si, V, and Zn are significantly higher </w:t>
      </w:r>
      <w:commentRangeStart w:id="12"/>
      <w:r w:rsidRPr="00C9441E">
        <w:rPr>
          <w:rFonts w:ascii="Times New Roman" w:hAnsi="Times New Roman"/>
          <w:sz w:val="24"/>
        </w:rPr>
        <w:t>whereas the levels of I some lowerin NG than in normal tissues</w:t>
      </w:r>
      <w:commentRangeEnd w:id="12"/>
      <w:r w:rsidR="00261C31">
        <w:rPr>
          <w:rStyle w:val="CommentReference"/>
        </w:rPr>
        <w:commentReference w:id="12"/>
      </w:r>
      <w:r w:rsidRPr="00C9441E">
        <w:rPr>
          <w:rFonts w:ascii="Times New Roman" w:hAnsi="Times New Roman"/>
          <w:sz w:val="24"/>
        </w:rPr>
        <w:t>.</w:t>
      </w:r>
    </w:p>
    <w:p w:rsidR="00A36456" w:rsidRDefault="006D5534" w:rsidP="00FD60FF">
      <w:pPr>
        <w:pStyle w:val="NoSpacing"/>
        <w:spacing w:line="276" w:lineRule="auto"/>
        <w:jc w:val="both"/>
        <w:rPr>
          <w:rFonts w:ascii="Times New Roman" w:eastAsia="Times New Roman" w:hAnsi="Times New Roman"/>
          <w:sz w:val="24"/>
          <w:szCs w:val="24"/>
          <w:lang w:val="en-US" w:eastAsia="ru-RU"/>
        </w:rPr>
      </w:pPr>
      <w:r w:rsidRPr="006D5534">
        <w:rPr>
          <w:rFonts w:ascii="Times New Roman" w:eastAsia="Times New Roman" w:hAnsi="Times New Roman"/>
          <w:b/>
          <w:bCs/>
          <w:iCs/>
          <w:sz w:val="24"/>
          <w:lang w:val="en-US"/>
        </w:rPr>
        <w:t>Conclusion:</w:t>
      </w:r>
      <w:r w:rsidRPr="006D5534">
        <w:rPr>
          <w:rFonts w:ascii="Times New Roman" w:hAnsi="Times New Roman"/>
          <w:sz w:val="24"/>
          <w:lang w:val="en-US"/>
        </w:rPr>
        <w:t xml:space="preserve"> </w:t>
      </w:r>
      <w:commentRangeStart w:id="13"/>
      <w:r w:rsidRPr="006D5534">
        <w:rPr>
          <w:rFonts w:ascii="Times New Roman" w:hAnsi="Times New Roman"/>
          <w:sz w:val="24"/>
          <w:lang w:val="en-US"/>
        </w:rPr>
        <w:t xml:space="preserve">There are considerable changes in ChE contents in </w:t>
      </w:r>
      <w:commentRangeStart w:id="14"/>
      <w:r w:rsidRPr="006D5534">
        <w:rPr>
          <w:rFonts w:ascii="Times New Roman" w:hAnsi="Times New Roman"/>
          <w:sz w:val="24"/>
          <w:lang w:val="en-US"/>
        </w:rPr>
        <w:t>the</w:t>
      </w:r>
      <w:commentRangeEnd w:id="14"/>
      <w:r w:rsidR="00686703">
        <w:rPr>
          <w:rStyle w:val="CommentReference"/>
          <w:rFonts w:eastAsia="SimSun"/>
          <w:kern w:val="2"/>
          <w:lang w:val="en-US" w:eastAsia="zh-CN"/>
        </w:rPr>
        <w:commentReference w:id="14"/>
      </w:r>
      <w:r w:rsidRPr="006D5534">
        <w:rPr>
          <w:rFonts w:ascii="Times New Roman" w:hAnsi="Times New Roman"/>
          <w:sz w:val="24"/>
          <w:lang w:val="en-US"/>
        </w:rPr>
        <w:t xml:space="preserve"> goitrous tissue of thyroid</w:t>
      </w:r>
      <w:r w:rsidR="00ED5B75" w:rsidRPr="00332600">
        <w:rPr>
          <w:rFonts w:ascii="Times New Roman" w:eastAsia="Times New Roman" w:hAnsi="Times New Roman"/>
          <w:sz w:val="24"/>
          <w:szCs w:val="24"/>
          <w:lang w:val="en-US" w:eastAsia="ru-RU"/>
        </w:rPr>
        <w:t>.</w:t>
      </w:r>
      <w:commentRangeEnd w:id="13"/>
      <w:r w:rsidR="002926EF">
        <w:rPr>
          <w:rStyle w:val="CommentReference"/>
          <w:rFonts w:eastAsia="SimSun"/>
          <w:kern w:val="2"/>
          <w:lang w:val="en-US" w:eastAsia="zh-CN"/>
        </w:rPr>
        <w:commentReference w:id="13"/>
      </w:r>
    </w:p>
    <w:p w:rsidR="002F035C" w:rsidRDefault="002F035C" w:rsidP="00FD60FF">
      <w:pPr>
        <w:pStyle w:val="12-OS-Keywords"/>
        <w:spacing w:before="0" w:after="0" w:line="276" w:lineRule="auto"/>
        <w:jc w:val="both"/>
        <w:rPr>
          <w:rFonts w:ascii="Times New Roman" w:hAnsi="Times New Roman"/>
          <w:sz w:val="24"/>
          <w:szCs w:val="24"/>
        </w:rPr>
      </w:pPr>
    </w:p>
    <w:p w:rsidR="004A0FED" w:rsidRPr="002926EF" w:rsidRDefault="004A0FED" w:rsidP="002926EF">
      <w:pPr>
        <w:pStyle w:val="12-OS-Keywords"/>
        <w:spacing w:before="0" w:after="0" w:line="276" w:lineRule="auto"/>
        <w:jc w:val="both"/>
        <w:rPr>
          <w:rFonts w:ascii="inherit" w:hAnsi="inherit" w:hint="eastAsia"/>
          <w:color w:val="202124"/>
          <w:sz w:val="24"/>
          <w:szCs w:val="24"/>
        </w:rPr>
      </w:pPr>
      <w:r w:rsidRPr="002926EF">
        <w:rPr>
          <w:rFonts w:ascii="Times New Roman" w:hAnsi="Times New Roman"/>
          <w:sz w:val="24"/>
          <w:szCs w:val="24"/>
        </w:rPr>
        <w:t xml:space="preserve">There are considerable changes in ChE contents in </w:t>
      </w:r>
      <w:r w:rsidR="002926EF" w:rsidRPr="002926EF">
        <w:rPr>
          <w:rFonts w:ascii="Times New Roman" w:hAnsi="Times New Roman"/>
          <w:sz w:val="24"/>
          <w:szCs w:val="24"/>
        </w:rPr>
        <w:t xml:space="preserve"> the </w:t>
      </w:r>
      <w:r w:rsidRPr="002926EF">
        <w:rPr>
          <w:rFonts w:ascii="Times New Roman" w:hAnsi="Times New Roman"/>
          <w:sz w:val="24"/>
          <w:szCs w:val="24"/>
        </w:rPr>
        <w:t>goitrous tissue of thyroid</w:t>
      </w:r>
      <w:r w:rsidRPr="002926EF">
        <w:rPr>
          <w:rFonts w:ascii="Times New Roman" w:eastAsia="Times New Roman" w:hAnsi="Times New Roman"/>
          <w:sz w:val="24"/>
          <w:szCs w:val="24"/>
          <w:lang w:eastAsia="ru-RU"/>
        </w:rPr>
        <w:t>.</w:t>
      </w:r>
      <w:r w:rsidRPr="002926EF">
        <w:rPr>
          <w:rStyle w:val="y2iqfc"/>
          <w:rFonts w:ascii="inherit" w:hAnsi="inherit"/>
          <w:color w:val="202124"/>
          <w:sz w:val="24"/>
          <w:szCs w:val="24"/>
        </w:rPr>
        <w:t>Thus, it is reasonable to assume that the levels of these ChE in thyroid tissue can be used as NG markers. However, this topic needs additional studies.</w:t>
      </w:r>
    </w:p>
    <w:p w:rsidR="002F035C" w:rsidRDefault="002F035C" w:rsidP="00FD60FF">
      <w:pPr>
        <w:pStyle w:val="12-OS-Keywords"/>
        <w:spacing w:before="0" w:after="0" w:line="276" w:lineRule="auto"/>
        <w:jc w:val="both"/>
        <w:rPr>
          <w:rFonts w:ascii="Times New Roman" w:hAnsi="Times New Roman"/>
          <w:b/>
          <w:sz w:val="24"/>
          <w:szCs w:val="24"/>
        </w:rPr>
      </w:pPr>
    </w:p>
    <w:p w:rsidR="00ED5B75" w:rsidRPr="00332600" w:rsidRDefault="00ED5B75" w:rsidP="00FD60FF">
      <w:pPr>
        <w:pStyle w:val="12-OS-Keywords"/>
        <w:spacing w:before="0" w:after="0" w:line="276" w:lineRule="auto"/>
        <w:jc w:val="both"/>
        <w:rPr>
          <w:rFonts w:ascii="Times New Roman" w:hAnsi="Times New Roman"/>
          <w:sz w:val="24"/>
          <w:szCs w:val="24"/>
        </w:rPr>
      </w:pPr>
      <w:r w:rsidRPr="00332600">
        <w:rPr>
          <w:rFonts w:ascii="Times New Roman" w:hAnsi="Times New Roman"/>
          <w:b/>
          <w:sz w:val="24"/>
          <w:szCs w:val="24"/>
        </w:rPr>
        <w:t>Keywords:</w:t>
      </w:r>
      <w:r w:rsidR="00261C31">
        <w:rPr>
          <w:rFonts w:ascii="Times New Roman" w:hAnsi="Times New Roman"/>
          <w:b/>
          <w:sz w:val="24"/>
          <w:szCs w:val="24"/>
        </w:rPr>
        <w:t xml:space="preserve"> </w:t>
      </w:r>
      <w:r w:rsidR="006D5534" w:rsidRPr="00646E67">
        <w:rPr>
          <w:rFonts w:ascii="Times New Roman" w:hAnsi="Times New Roman"/>
          <w:sz w:val="24"/>
        </w:rPr>
        <w:t xml:space="preserve">Thyroid </w:t>
      </w:r>
      <w:r w:rsidR="006D5534">
        <w:rPr>
          <w:rFonts w:ascii="Times New Roman" w:hAnsi="Times New Roman"/>
          <w:sz w:val="24"/>
        </w:rPr>
        <w:t>nodular goiter</w:t>
      </w:r>
      <w:r w:rsidR="006D5534" w:rsidRPr="00646E67">
        <w:rPr>
          <w:rFonts w:ascii="Times New Roman" w:hAnsi="Times New Roman"/>
          <w:sz w:val="24"/>
        </w:rPr>
        <w:t xml:space="preserve">; </w:t>
      </w:r>
      <w:r w:rsidR="006D5534" w:rsidRPr="00646E67">
        <w:rPr>
          <w:rFonts w:ascii="Times New Roman" w:hAnsi="Times New Roman"/>
          <w:bCs/>
          <w:sz w:val="24"/>
        </w:rPr>
        <w:t>Intact thyroid; Chemical elements</w:t>
      </w:r>
      <w:r w:rsidR="006D5534" w:rsidRPr="00646E67">
        <w:rPr>
          <w:rFonts w:ascii="Times New Roman" w:hAnsi="Times New Roman"/>
          <w:sz w:val="24"/>
        </w:rPr>
        <w:t xml:space="preserve">; </w:t>
      </w:r>
      <w:r w:rsidR="006D5534" w:rsidRPr="00646E67">
        <w:rPr>
          <w:rFonts w:ascii="Times New Roman" w:eastAsia="Times New Roman" w:hAnsi="Times New Roman"/>
          <w:sz w:val="24"/>
          <w:lang w:eastAsia="ru-RU"/>
        </w:rPr>
        <w:t xml:space="preserve">Biomarkers for </w:t>
      </w:r>
      <w:r w:rsidR="006D5534">
        <w:rPr>
          <w:rFonts w:ascii="Times New Roman" w:eastAsia="Times New Roman" w:hAnsi="Times New Roman"/>
          <w:sz w:val="24"/>
          <w:lang w:eastAsia="ru-RU"/>
        </w:rPr>
        <w:t>goiter</w:t>
      </w:r>
      <w:r w:rsidR="006D5534" w:rsidRPr="00646E67">
        <w:rPr>
          <w:rFonts w:ascii="Times New Roman" w:eastAsia="Times New Roman" w:hAnsi="Times New Roman"/>
          <w:sz w:val="24"/>
          <w:lang w:eastAsia="ru-RU"/>
        </w:rPr>
        <w:t xml:space="preserve"> diagnosis</w:t>
      </w:r>
      <w:r w:rsidR="006D5534" w:rsidRPr="00646E67">
        <w:rPr>
          <w:rFonts w:ascii="Times New Roman" w:hAnsi="Times New Roman"/>
          <w:sz w:val="24"/>
        </w:rPr>
        <w:t>; Instrumental</w:t>
      </w:r>
      <w:r w:rsidR="00261C31">
        <w:rPr>
          <w:rFonts w:ascii="Times New Roman" w:hAnsi="Times New Roman"/>
          <w:sz w:val="24"/>
        </w:rPr>
        <w:t xml:space="preserve"> </w:t>
      </w:r>
      <w:r w:rsidR="006D5534" w:rsidRPr="00646E67">
        <w:rPr>
          <w:rFonts w:ascii="Times New Roman" w:hAnsi="Times New Roman"/>
          <w:sz w:val="24"/>
        </w:rPr>
        <w:t>neutron activation analysis; Inductively coupled plasma atomic emission spectrometry</w:t>
      </w:r>
      <w:r w:rsidRPr="00332600">
        <w:rPr>
          <w:rFonts w:ascii="Times New Roman" w:hAnsi="Times New Roman"/>
          <w:sz w:val="24"/>
          <w:szCs w:val="24"/>
        </w:rPr>
        <w:t>.</w:t>
      </w:r>
    </w:p>
    <w:p w:rsidR="00AF0BC6" w:rsidRPr="00332600" w:rsidRDefault="00AF0BC6" w:rsidP="00FD60FF">
      <w:pPr>
        <w:pStyle w:val="12-OS-Keywords"/>
        <w:spacing w:before="0" w:after="0" w:line="276" w:lineRule="auto"/>
        <w:jc w:val="both"/>
        <w:rPr>
          <w:rFonts w:ascii="Times New Roman" w:hAnsi="Times New Roman"/>
          <w:sz w:val="24"/>
          <w:szCs w:val="24"/>
        </w:rPr>
      </w:pPr>
    </w:p>
    <w:p w:rsidR="00ED5B75" w:rsidRPr="00332600" w:rsidRDefault="00ED5B75" w:rsidP="00FD60FF">
      <w:pPr>
        <w:pStyle w:val="14-OS-Level1-single-line"/>
        <w:spacing w:before="0" w:after="0" w:line="276" w:lineRule="auto"/>
        <w:jc w:val="both"/>
        <w:rPr>
          <w:rFonts w:ascii="Times New Roman"/>
          <w:b/>
          <w:caps/>
          <w:szCs w:val="24"/>
        </w:rPr>
      </w:pPr>
      <w:r w:rsidRPr="00332600">
        <w:rPr>
          <w:rFonts w:ascii="Times New Roman"/>
          <w:b/>
          <w:caps/>
          <w:szCs w:val="24"/>
        </w:rPr>
        <w:t>Introduction</w:t>
      </w:r>
    </w:p>
    <w:p w:rsidR="002C209D" w:rsidRPr="00332600" w:rsidRDefault="002C209D" w:rsidP="00FD60FF">
      <w:pPr>
        <w:pStyle w:val="14-OS-Level1-single-line"/>
        <w:spacing w:before="0" w:after="0" w:line="276" w:lineRule="auto"/>
        <w:jc w:val="both"/>
        <w:rPr>
          <w:rFonts w:ascii="Times New Roman" w:eastAsia="SimSun"/>
          <w:b/>
          <w:caps/>
          <w:szCs w:val="24"/>
        </w:rPr>
      </w:pPr>
    </w:p>
    <w:p w:rsidR="006D5534" w:rsidRPr="00AA4582" w:rsidRDefault="006D5534" w:rsidP="009B32EA">
      <w:pPr>
        <w:spacing w:line="276" w:lineRule="auto"/>
        <w:rPr>
          <w:rFonts w:ascii="Times New Roman" w:hAnsi="Times New Roman"/>
          <w:sz w:val="24"/>
        </w:rPr>
      </w:pPr>
      <w:commentRangeStart w:id="15"/>
      <w:r w:rsidRPr="000955FB">
        <w:rPr>
          <w:rFonts w:ascii="Times New Roman" w:hAnsi="Times New Roman"/>
          <w:sz w:val="24"/>
        </w:rPr>
        <w:t xml:space="preserve">No less than 10 % of the world population is affected by goiter detected during the examination and palpation and most of these thyroidal lesions are nodular goiters (NG) </w:t>
      </w:r>
      <w:commentRangeStart w:id="16"/>
      <w:r w:rsidRPr="006D5534">
        <w:rPr>
          <w:rFonts w:ascii="Times New Roman" w:hAnsi="Times New Roman"/>
          <w:sz w:val="24"/>
          <w:vertAlign w:val="superscript"/>
        </w:rPr>
        <w:t>[1].</w:t>
      </w:r>
      <w:r w:rsidRPr="000955FB">
        <w:rPr>
          <w:rFonts w:ascii="Times New Roman" w:hAnsi="Times New Roman"/>
          <w:sz w:val="24"/>
        </w:rPr>
        <w:t xml:space="preserve"> </w:t>
      </w:r>
      <w:commentRangeEnd w:id="16"/>
      <w:r w:rsidR="00AA4582">
        <w:rPr>
          <w:rStyle w:val="CommentReference"/>
        </w:rPr>
        <w:commentReference w:id="16"/>
      </w:r>
      <w:r w:rsidRPr="000955FB">
        <w:rPr>
          <w:rFonts w:ascii="Times New Roman" w:hAnsi="Times New Roman"/>
          <w:sz w:val="24"/>
        </w:rPr>
        <w:t xml:space="preserve">However, using ultrasonography NG can be detected in almost 70% of the general population </w:t>
      </w:r>
      <w:commentRangeStart w:id="17"/>
      <w:r w:rsidRPr="006D5534">
        <w:rPr>
          <w:rFonts w:ascii="Times New Roman" w:hAnsi="Times New Roman"/>
          <w:sz w:val="24"/>
          <w:vertAlign w:val="superscript"/>
        </w:rPr>
        <w:t>[2]</w:t>
      </w:r>
      <w:commentRangeEnd w:id="17"/>
      <w:r w:rsidR="00AA4582">
        <w:rPr>
          <w:rStyle w:val="CommentReference"/>
        </w:rPr>
        <w:commentReference w:id="17"/>
      </w:r>
      <w:r w:rsidRPr="000955FB">
        <w:rPr>
          <w:rFonts w:ascii="Times New Roman" w:hAnsi="Times New Roman"/>
          <w:sz w:val="24"/>
        </w:rPr>
        <w:t>.</w:t>
      </w:r>
      <w:commentRangeEnd w:id="15"/>
      <w:r w:rsidR="00AA4582">
        <w:rPr>
          <w:rStyle w:val="CommentReference"/>
        </w:rPr>
        <w:commentReference w:id="15"/>
      </w:r>
      <w:r w:rsidR="00AA4582">
        <w:rPr>
          <w:rFonts w:ascii="Times New Roman" w:hAnsi="Times New Roman"/>
          <w:sz w:val="24"/>
        </w:rPr>
        <w:t xml:space="preserve"> </w:t>
      </w:r>
      <w:r w:rsidRPr="000955FB">
        <w:rPr>
          <w:rFonts w:ascii="Times New Roman" w:hAnsi="Times New Roman"/>
          <w:sz w:val="24"/>
        </w:rPr>
        <w:t xml:space="preserve"> NG</w:t>
      </w:r>
      <w:r w:rsidRPr="000955FB">
        <w:rPr>
          <w:rFonts w:ascii="Times New Roman" w:hAnsi="Times New Roman"/>
          <w:color w:val="000000"/>
          <w:sz w:val="24"/>
        </w:rPr>
        <w:t xml:space="preserve"> is also known as endemic nodular goitre, simple goitre, nodular hyperplasia, nontoxic uninodular</w:t>
      </w:r>
      <w:r w:rsidR="00AA4582">
        <w:rPr>
          <w:rFonts w:ascii="Times New Roman" w:hAnsi="Times New Roman"/>
          <w:color w:val="000000"/>
          <w:sz w:val="24"/>
        </w:rPr>
        <w:t xml:space="preserve"> </w:t>
      </w:r>
      <w:r w:rsidRPr="000955FB">
        <w:rPr>
          <w:rFonts w:ascii="Times New Roman" w:hAnsi="Times New Roman"/>
          <w:color w:val="000000"/>
          <w:sz w:val="24"/>
        </w:rPr>
        <w:t xml:space="preserve">goitre or multinodular goiter </w:t>
      </w:r>
      <w:r w:rsidRPr="006D5534">
        <w:rPr>
          <w:rFonts w:ascii="Times New Roman" w:hAnsi="Times New Roman"/>
          <w:color w:val="000000"/>
          <w:sz w:val="24"/>
          <w:vertAlign w:val="superscript"/>
        </w:rPr>
        <w:t>[3]</w:t>
      </w:r>
      <w:r w:rsidRPr="000955FB">
        <w:rPr>
          <w:rFonts w:ascii="Times New Roman" w:hAnsi="Times New Roman"/>
          <w:color w:val="000000"/>
          <w:sz w:val="24"/>
        </w:rPr>
        <w:t xml:space="preserve">. </w:t>
      </w:r>
      <w:r w:rsidRPr="000955FB">
        <w:rPr>
          <w:rFonts w:ascii="Times New Roman" w:hAnsi="Times New Roman"/>
          <w:sz w:val="24"/>
        </w:rPr>
        <w:t>NG</w:t>
      </w:r>
      <w:r w:rsidRPr="000955FB">
        <w:rPr>
          <w:rFonts w:ascii="Times New Roman" w:hAnsi="Times New Roman"/>
          <w:color w:val="000000"/>
          <w:sz w:val="24"/>
        </w:rPr>
        <w:t xml:space="preserve"> </w:t>
      </w:r>
      <w:commentRangeStart w:id="18"/>
      <w:r w:rsidRPr="000955FB">
        <w:rPr>
          <w:rFonts w:ascii="Times New Roman" w:hAnsi="Times New Roman"/>
          <w:color w:val="000000"/>
          <w:sz w:val="24"/>
        </w:rPr>
        <w:t>is</w:t>
      </w:r>
      <w:commentRangeEnd w:id="18"/>
      <w:r w:rsidR="00CF2AF4">
        <w:rPr>
          <w:rStyle w:val="CommentReference"/>
        </w:rPr>
        <w:commentReference w:id="18"/>
      </w:r>
      <w:r w:rsidRPr="000955FB">
        <w:rPr>
          <w:rFonts w:ascii="Times New Roman" w:hAnsi="Times New Roman"/>
          <w:color w:val="000000"/>
          <w:sz w:val="24"/>
        </w:rPr>
        <w:t xml:space="preserve"> benign lesions; however, during clinical examination, they</w:t>
      </w:r>
      <w:r w:rsidR="005C458F">
        <w:rPr>
          <w:rFonts w:ascii="Times New Roman" w:hAnsi="Times New Roman"/>
          <w:color w:val="000000"/>
          <w:sz w:val="24"/>
        </w:rPr>
        <w:t xml:space="preserve"> </w:t>
      </w:r>
      <w:r w:rsidRPr="000955FB">
        <w:rPr>
          <w:rFonts w:ascii="Times New Roman" w:hAnsi="Times New Roman"/>
          <w:color w:val="000000"/>
          <w:sz w:val="24"/>
        </w:rPr>
        <w:t>can mimic</w:t>
      </w:r>
      <w:r w:rsidR="009B32EA">
        <w:rPr>
          <w:rFonts w:ascii="Times New Roman" w:hAnsi="Times New Roman"/>
          <w:color w:val="000000"/>
          <w:sz w:val="24"/>
        </w:rPr>
        <w:t xml:space="preserve"> </w:t>
      </w:r>
      <w:commentRangeStart w:id="19"/>
      <w:r w:rsidRPr="000955FB">
        <w:rPr>
          <w:rFonts w:ascii="Times New Roman" w:hAnsi="Times New Roman"/>
          <w:color w:val="000000"/>
          <w:sz w:val="24"/>
        </w:rPr>
        <w:t>malignant tumors</w:t>
      </w:r>
      <w:commentRangeEnd w:id="19"/>
      <w:r w:rsidR="009B32EA">
        <w:rPr>
          <w:rStyle w:val="CommentReference"/>
        </w:rPr>
        <w:commentReference w:id="19"/>
      </w:r>
      <w:r w:rsidRPr="000955FB">
        <w:rPr>
          <w:rFonts w:ascii="Times New Roman" w:hAnsi="Times New Roman"/>
          <w:color w:val="000000"/>
          <w:sz w:val="24"/>
        </w:rPr>
        <w:t xml:space="preserve">. NG can be </w:t>
      </w:r>
      <w:r w:rsidRPr="000955FB">
        <w:rPr>
          <w:rFonts w:ascii="Times New Roman" w:hAnsi="Times New Roman"/>
          <w:sz w:val="24"/>
        </w:rPr>
        <w:t xml:space="preserve">hyperfunctioning, hypofunctioning, and </w:t>
      </w:r>
      <w:commentRangeStart w:id="20"/>
      <w:r w:rsidRPr="000955FB">
        <w:rPr>
          <w:rFonts w:ascii="Times New Roman" w:hAnsi="Times New Roman"/>
          <w:sz w:val="24"/>
        </w:rPr>
        <w:t>normal functioning</w:t>
      </w:r>
      <w:commentRangeEnd w:id="20"/>
      <w:r w:rsidR="009B32EA">
        <w:rPr>
          <w:rStyle w:val="CommentReference"/>
        </w:rPr>
        <w:commentReference w:id="20"/>
      </w:r>
      <w:r w:rsidRPr="000955FB">
        <w:rPr>
          <w:rFonts w:ascii="Times New Roman" w:hAnsi="Times New Roman"/>
          <w:sz w:val="24"/>
        </w:rPr>
        <w:t xml:space="preserve">. </w:t>
      </w:r>
      <w:commentRangeStart w:id="21"/>
      <w:r w:rsidRPr="000955FB">
        <w:rPr>
          <w:rFonts w:ascii="Times New Roman" w:hAnsi="Times New Roman"/>
          <w:sz w:val="24"/>
        </w:rPr>
        <w:t>Euthyroid</w:t>
      </w:r>
      <w:r w:rsidRPr="000955FB">
        <w:rPr>
          <w:rFonts w:ascii="Times New Roman" w:hAnsi="Times New Roman"/>
          <w:color w:val="000000"/>
          <w:sz w:val="24"/>
        </w:rPr>
        <w:t xml:space="preserve">NG is defined as a local enlargement of thyroid without accompanying disturbance in thyroid function </w:t>
      </w:r>
      <w:r w:rsidRPr="006D5534">
        <w:rPr>
          <w:rFonts w:ascii="Times New Roman" w:hAnsi="Times New Roman"/>
          <w:color w:val="000000"/>
          <w:sz w:val="24"/>
          <w:vertAlign w:val="superscript"/>
        </w:rPr>
        <w:t>[3]</w:t>
      </w:r>
      <w:r w:rsidRPr="000955FB">
        <w:rPr>
          <w:rFonts w:ascii="Times New Roman" w:hAnsi="Times New Roman"/>
          <w:color w:val="000000"/>
          <w:sz w:val="24"/>
        </w:rPr>
        <w:t xml:space="preserve">. </w:t>
      </w:r>
      <w:commentRangeEnd w:id="21"/>
      <w:r w:rsidR="009B32EA">
        <w:rPr>
          <w:rStyle w:val="CommentReference"/>
        </w:rPr>
        <w:commentReference w:id="21"/>
      </w:r>
    </w:p>
    <w:p w:rsidR="008F5C67" w:rsidRDefault="006D5534" w:rsidP="00FD60FF">
      <w:pPr>
        <w:spacing w:line="276" w:lineRule="auto"/>
        <w:rPr>
          <w:rFonts w:ascii="Times New Roman" w:hAnsi="Times New Roman"/>
          <w:sz w:val="24"/>
        </w:rPr>
      </w:pPr>
      <w:commentRangeStart w:id="22"/>
      <w:r w:rsidRPr="000955FB">
        <w:rPr>
          <w:rFonts w:ascii="Times New Roman" w:hAnsi="Times New Roman"/>
          <w:sz w:val="24"/>
        </w:rPr>
        <w:t>For over 20</w:t>
      </w:r>
      <w:commentRangeStart w:id="23"/>
      <w:r w:rsidRPr="000955FB">
        <w:rPr>
          <w:rFonts w:ascii="Times New Roman" w:hAnsi="Times New Roman"/>
          <w:sz w:val="24"/>
        </w:rPr>
        <w:t xml:space="preserve">th </w:t>
      </w:r>
      <w:commentRangeEnd w:id="23"/>
      <w:r w:rsidR="008F5C67">
        <w:rPr>
          <w:rStyle w:val="CommentReference"/>
        </w:rPr>
        <w:commentReference w:id="23"/>
      </w:r>
      <w:r w:rsidRPr="000955FB">
        <w:rPr>
          <w:rFonts w:ascii="Times New Roman" w:hAnsi="Times New Roman"/>
          <w:sz w:val="24"/>
        </w:rPr>
        <w:t xml:space="preserve">century, there was the dominant opinion that NG is the simple consequence of iodine (I) deficiency. However, it was found that NG is a frequent disease even in those </w:t>
      </w:r>
      <w:r w:rsidRPr="000955FB">
        <w:rPr>
          <w:rFonts w:ascii="Times New Roman" w:hAnsi="Times New Roman"/>
          <w:sz w:val="24"/>
        </w:rPr>
        <w:lastRenderedPageBreak/>
        <w:t xml:space="preserve">countries and regions where the population is never exposed to I shortage </w:t>
      </w:r>
      <w:commentRangeStart w:id="24"/>
      <w:r w:rsidRPr="006D5534">
        <w:rPr>
          <w:rFonts w:ascii="Times New Roman" w:hAnsi="Times New Roman"/>
          <w:sz w:val="24"/>
          <w:vertAlign w:val="superscript"/>
        </w:rPr>
        <w:t>[4]</w:t>
      </w:r>
      <w:r w:rsidRPr="000955FB">
        <w:rPr>
          <w:rFonts w:ascii="Times New Roman" w:hAnsi="Times New Roman"/>
          <w:sz w:val="24"/>
        </w:rPr>
        <w:t xml:space="preserve">. </w:t>
      </w:r>
      <w:commentRangeEnd w:id="22"/>
      <w:r w:rsidR="008F5C67">
        <w:rPr>
          <w:rStyle w:val="CommentReference"/>
        </w:rPr>
        <w:commentReference w:id="22"/>
      </w:r>
      <w:commentRangeEnd w:id="24"/>
      <w:r w:rsidR="00C861C7">
        <w:rPr>
          <w:rStyle w:val="CommentReference"/>
        </w:rPr>
        <w:commentReference w:id="24"/>
      </w:r>
    </w:p>
    <w:p w:rsidR="00C861C7" w:rsidRDefault="006D5534" w:rsidP="002A22C4">
      <w:pPr>
        <w:spacing w:line="276" w:lineRule="auto"/>
        <w:rPr>
          <w:rFonts w:ascii="Times New Roman" w:hAnsi="Times New Roman"/>
          <w:sz w:val="24"/>
        </w:rPr>
      </w:pPr>
      <w:r w:rsidRPr="000955FB">
        <w:rPr>
          <w:rFonts w:ascii="Times New Roman" w:hAnsi="Times New Roman"/>
          <w:sz w:val="24"/>
        </w:rPr>
        <w:t xml:space="preserve">Moreover, it was shown that I excess has severe consequences on human health and associated with the presence of thyroidal </w:t>
      </w:r>
      <w:commentRangeStart w:id="25"/>
      <w:r w:rsidRPr="000955FB">
        <w:rPr>
          <w:rFonts w:ascii="Times New Roman" w:hAnsi="Times New Roman"/>
          <w:sz w:val="24"/>
        </w:rPr>
        <w:t>disfunctions</w:t>
      </w:r>
      <w:commentRangeEnd w:id="25"/>
      <w:r w:rsidR="00ED49C3">
        <w:rPr>
          <w:rStyle w:val="CommentReference"/>
        </w:rPr>
        <w:commentReference w:id="25"/>
      </w:r>
      <w:r w:rsidRPr="000955FB">
        <w:rPr>
          <w:rFonts w:ascii="Times New Roman" w:hAnsi="Times New Roman"/>
          <w:sz w:val="24"/>
        </w:rPr>
        <w:t xml:space="preserve"> and autoimmunity, NG and diffuse goiter, benign and malignant tumors of gland </w:t>
      </w:r>
      <w:commentRangeStart w:id="26"/>
      <w:r w:rsidRPr="006D5534">
        <w:rPr>
          <w:rFonts w:ascii="Times New Roman" w:hAnsi="Times New Roman"/>
          <w:sz w:val="24"/>
          <w:vertAlign w:val="superscript"/>
        </w:rPr>
        <w:t>[5-8]</w:t>
      </w:r>
      <w:commentRangeEnd w:id="26"/>
      <w:r w:rsidR="00C861C7">
        <w:rPr>
          <w:rStyle w:val="CommentReference"/>
        </w:rPr>
        <w:commentReference w:id="26"/>
      </w:r>
      <w:r w:rsidRPr="000955FB">
        <w:rPr>
          <w:rFonts w:ascii="Times New Roman" w:hAnsi="Times New Roman"/>
          <w:sz w:val="24"/>
        </w:rPr>
        <w:t xml:space="preserve">. It was also demonstrated that besides the I deficiency and excess many other dietary, environmental, and occupational factors are associated with the NG incidence </w:t>
      </w:r>
      <w:commentRangeStart w:id="27"/>
      <w:r w:rsidRPr="006D5534">
        <w:rPr>
          <w:rFonts w:ascii="Times New Roman" w:hAnsi="Times New Roman"/>
          <w:sz w:val="24"/>
          <w:vertAlign w:val="superscript"/>
        </w:rPr>
        <w:t>[9-11]</w:t>
      </w:r>
      <w:r w:rsidRPr="000955FB">
        <w:rPr>
          <w:rFonts w:ascii="Times New Roman" w:hAnsi="Times New Roman"/>
          <w:sz w:val="24"/>
        </w:rPr>
        <w:t>.</w:t>
      </w:r>
      <w:commentRangeEnd w:id="27"/>
      <w:r w:rsidR="00C861C7">
        <w:rPr>
          <w:rStyle w:val="CommentReference"/>
        </w:rPr>
        <w:commentReference w:id="27"/>
      </w:r>
      <w:r w:rsidRPr="000955FB">
        <w:rPr>
          <w:rFonts w:ascii="Times New Roman" w:hAnsi="Times New Roman"/>
          <w:sz w:val="24"/>
        </w:rPr>
        <w:t xml:space="preserve"> Among them a disturbance of evolutionary stable input of many </w:t>
      </w:r>
      <w:r>
        <w:rPr>
          <w:rFonts w:ascii="Times New Roman" w:hAnsi="Times New Roman"/>
          <w:sz w:val="24"/>
        </w:rPr>
        <w:t xml:space="preserve">chemical elements </w:t>
      </w:r>
      <w:r w:rsidRPr="000955FB">
        <w:rPr>
          <w:rFonts w:ascii="Times New Roman" w:hAnsi="Times New Roman"/>
          <w:sz w:val="24"/>
        </w:rPr>
        <w:t xml:space="preserve">(ChE) in human body after industrial revolution plays a significant role in etiology of thyroidal disorders </w:t>
      </w:r>
      <w:commentRangeStart w:id="28"/>
      <w:r w:rsidRPr="00B400E0">
        <w:rPr>
          <w:rFonts w:ascii="Times New Roman" w:hAnsi="Times New Roman"/>
          <w:sz w:val="24"/>
          <w:vertAlign w:val="superscript"/>
        </w:rPr>
        <w:t>[12]</w:t>
      </w:r>
      <w:r w:rsidRPr="000955FB">
        <w:rPr>
          <w:rFonts w:ascii="Times New Roman" w:hAnsi="Times New Roman"/>
          <w:sz w:val="24"/>
        </w:rPr>
        <w:t xml:space="preserve">. </w:t>
      </w:r>
      <w:commentRangeEnd w:id="28"/>
      <w:r w:rsidR="00C861C7">
        <w:rPr>
          <w:rStyle w:val="CommentReference"/>
        </w:rPr>
        <w:commentReference w:id="28"/>
      </w:r>
      <w:commentRangeStart w:id="29"/>
      <w:r w:rsidRPr="000955FB">
        <w:rPr>
          <w:rFonts w:ascii="Times New Roman" w:hAnsi="Times New Roman"/>
          <w:sz w:val="24"/>
        </w:rPr>
        <w:t>Besides I</w:t>
      </w:r>
      <w:r w:rsidR="00C861C7">
        <w:rPr>
          <w:rFonts w:ascii="Times New Roman" w:hAnsi="Times New Roman"/>
          <w:sz w:val="24"/>
        </w:rPr>
        <w:t>odine</w:t>
      </w:r>
      <w:r w:rsidRPr="000955FB">
        <w:rPr>
          <w:rFonts w:ascii="Times New Roman" w:hAnsi="Times New Roman"/>
          <w:sz w:val="24"/>
        </w:rPr>
        <w:t xml:space="preserve"> involved in thyroid function, other ChE have also essential physiological functions such as maintenance and regulation of cell function, gene regulation, activation or inhibition of enzymatic reactions, and regulation of membrane function </w:t>
      </w:r>
      <w:commentRangeStart w:id="30"/>
      <w:r w:rsidRPr="00B400E0">
        <w:rPr>
          <w:rFonts w:ascii="Times New Roman" w:hAnsi="Times New Roman"/>
          <w:sz w:val="24"/>
          <w:vertAlign w:val="superscript"/>
        </w:rPr>
        <w:t>[13]</w:t>
      </w:r>
      <w:commentRangeEnd w:id="30"/>
      <w:r w:rsidR="00C861C7">
        <w:rPr>
          <w:rStyle w:val="CommentReference"/>
        </w:rPr>
        <w:commentReference w:id="30"/>
      </w:r>
      <w:r w:rsidRPr="000955FB">
        <w:rPr>
          <w:rFonts w:ascii="Times New Roman" w:hAnsi="Times New Roman"/>
          <w:sz w:val="24"/>
        </w:rPr>
        <w:t xml:space="preserve">. Essential or toxic (goitrogenic, mutagenic, carcinogenic) properties of ChE depend on tissue-specific need or tolerance, respectively </w:t>
      </w:r>
      <w:r w:rsidRPr="00B400E0">
        <w:rPr>
          <w:rFonts w:ascii="Times New Roman" w:hAnsi="Times New Roman"/>
          <w:sz w:val="24"/>
          <w:vertAlign w:val="superscript"/>
        </w:rPr>
        <w:t>[13]</w:t>
      </w:r>
      <w:r w:rsidRPr="000955FB">
        <w:rPr>
          <w:rFonts w:ascii="Times New Roman" w:hAnsi="Times New Roman"/>
          <w:sz w:val="24"/>
        </w:rPr>
        <w:t>.</w:t>
      </w:r>
      <w:commentRangeEnd w:id="29"/>
      <w:r w:rsidR="002A22C4">
        <w:rPr>
          <w:rStyle w:val="CommentReference"/>
        </w:rPr>
        <w:commentReference w:id="29"/>
      </w:r>
    </w:p>
    <w:p w:rsidR="006D5534" w:rsidRPr="000955FB" w:rsidRDefault="006D5534" w:rsidP="00FD60FF">
      <w:pPr>
        <w:spacing w:line="276" w:lineRule="auto"/>
        <w:rPr>
          <w:rFonts w:ascii="Times New Roman" w:hAnsi="Times New Roman"/>
          <w:sz w:val="24"/>
        </w:rPr>
      </w:pPr>
      <w:r w:rsidRPr="000955FB">
        <w:rPr>
          <w:rFonts w:ascii="Times New Roman" w:hAnsi="Times New Roman"/>
          <w:sz w:val="24"/>
        </w:rPr>
        <w:t xml:space="preserve">Excessive accumulation or an imbalance of the ChE may disturb the cell functions and may result in cellular degeneration, death, benign or malignant transformation </w:t>
      </w:r>
      <w:commentRangeStart w:id="31"/>
      <w:r w:rsidRPr="00B400E0">
        <w:rPr>
          <w:rFonts w:ascii="Times New Roman" w:hAnsi="Times New Roman"/>
          <w:sz w:val="24"/>
          <w:vertAlign w:val="superscript"/>
        </w:rPr>
        <w:t>[13-15]</w:t>
      </w:r>
      <w:r w:rsidRPr="000955FB">
        <w:rPr>
          <w:rFonts w:ascii="Times New Roman" w:hAnsi="Times New Roman"/>
          <w:sz w:val="24"/>
        </w:rPr>
        <w:t>.</w:t>
      </w:r>
      <w:commentRangeEnd w:id="31"/>
      <w:r w:rsidR="002A22C4">
        <w:rPr>
          <w:rStyle w:val="CommentReference"/>
        </w:rPr>
        <w:commentReference w:id="31"/>
      </w:r>
    </w:p>
    <w:p w:rsidR="006D5534" w:rsidRPr="000955FB" w:rsidRDefault="006D5534" w:rsidP="00FD60FF">
      <w:pPr>
        <w:spacing w:line="276" w:lineRule="auto"/>
        <w:rPr>
          <w:rFonts w:ascii="Times New Roman" w:hAnsi="Times New Roman"/>
          <w:sz w:val="24"/>
        </w:rPr>
      </w:pPr>
      <w:r w:rsidRPr="000955FB">
        <w:rPr>
          <w:rFonts w:ascii="Times New Roman" w:hAnsi="Times New Roman"/>
          <w:sz w:val="24"/>
        </w:rPr>
        <w:t xml:space="preserve">In our previous studies the complex of in vivo and in vitro nuclear analytical and related methods was developed and used for the investigation of I and other ChE contents in the normal and pathological thyroid </w:t>
      </w:r>
      <w:commentRangeStart w:id="32"/>
      <w:r w:rsidRPr="00B400E0">
        <w:rPr>
          <w:rFonts w:ascii="Times New Roman" w:hAnsi="Times New Roman"/>
          <w:sz w:val="24"/>
          <w:vertAlign w:val="superscript"/>
        </w:rPr>
        <w:t>[16-22]</w:t>
      </w:r>
      <w:r w:rsidRPr="000955FB">
        <w:rPr>
          <w:rFonts w:ascii="Times New Roman" w:hAnsi="Times New Roman"/>
          <w:sz w:val="24"/>
        </w:rPr>
        <w:t xml:space="preserve">. </w:t>
      </w:r>
      <w:commentRangeEnd w:id="32"/>
      <w:r w:rsidR="002A22C4">
        <w:rPr>
          <w:rStyle w:val="CommentReference"/>
        </w:rPr>
        <w:commentReference w:id="32"/>
      </w:r>
      <w:r w:rsidRPr="000955FB">
        <w:rPr>
          <w:rFonts w:ascii="Times New Roman" w:hAnsi="Times New Roman"/>
          <w:sz w:val="24"/>
        </w:rPr>
        <w:t xml:space="preserve">Level of I in the normal thyroid was investigated in relation to age, gender and some non-thyroidal diseases </w:t>
      </w:r>
      <w:commentRangeStart w:id="33"/>
      <w:r w:rsidRPr="00B400E0">
        <w:rPr>
          <w:rFonts w:ascii="Times New Roman" w:hAnsi="Times New Roman"/>
          <w:sz w:val="24"/>
          <w:vertAlign w:val="superscript"/>
        </w:rPr>
        <w:t>[23,24]</w:t>
      </w:r>
      <w:r w:rsidRPr="000955FB">
        <w:rPr>
          <w:rFonts w:ascii="Times New Roman" w:hAnsi="Times New Roman"/>
          <w:sz w:val="24"/>
        </w:rPr>
        <w:t xml:space="preserve">. </w:t>
      </w:r>
      <w:commentRangeEnd w:id="33"/>
      <w:r w:rsidR="002A22C4">
        <w:rPr>
          <w:rStyle w:val="CommentReference"/>
        </w:rPr>
        <w:commentReference w:id="33"/>
      </w:r>
      <w:r w:rsidRPr="000955FB">
        <w:rPr>
          <w:rFonts w:ascii="Times New Roman" w:hAnsi="Times New Roman"/>
          <w:sz w:val="24"/>
        </w:rPr>
        <w:t xml:space="preserve">After that, variations of ChE content with age in the thyroid of males and females were studied and age- and gender-dependence of some ChE was observed </w:t>
      </w:r>
      <w:commentRangeStart w:id="34"/>
      <w:r w:rsidRPr="00B400E0">
        <w:rPr>
          <w:rFonts w:ascii="Times New Roman" w:hAnsi="Times New Roman"/>
          <w:sz w:val="24"/>
          <w:vertAlign w:val="superscript"/>
        </w:rPr>
        <w:t>[25-41]</w:t>
      </w:r>
      <w:r w:rsidRPr="000955FB">
        <w:rPr>
          <w:rFonts w:ascii="Times New Roman" w:hAnsi="Times New Roman"/>
          <w:sz w:val="24"/>
        </w:rPr>
        <w:t xml:space="preserve">. </w:t>
      </w:r>
      <w:commentRangeEnd w:id="34"/>
      <w:r w:rsidR="002A22C4">
        <w:rPr>
          <w:rStyle w:val="CommentReference"/>
        </w:rPr>
        <w:commentReference w:id="34"/>
      </w:r>
      <w:r w:rsidRPr="000955FB">
        <w:rPr>
          <w:rFonts w:ascii="Times New Roman" w:hAnsi="Times New Roman"/>
          <w:sz w:val="24"/>
        </w:rPr>
        <w:t xml:space="preserve">Furthermore, a significant difference between some ChE contents in normal and cancerous thyroid was demonstrated </w:t>
      </w:r>
      <w:commentRangeStart w:id="35"/>
      <w:r w:rsidRPr="00B400E0">
        <w:rPr>
          <w:rFonts w:ascii="Times New Roman" w:hAnsi="Times New Roman"/>
          <w:sz w:val="24"/>
          <w:vertAlign w:val="superscript"/>
        </w:rPr>
        <w:t>[42-47]</w:t>
      </w:r>
      <w:r w:rsidRPr="000955FB">
        <w:rPr>
          <w:rFonts w:ascii="Times New Roman" w:hAnsi="Times New Roman"/>
          <w:sz w:val="24"/>
        </w:rPr>
        <w:t xml:space="preserve">. </w:t>
      </w:r>
      <w:commentRangeEnd w:id="35"/>
      <w:r w:rsidR="002A22C4">
        <w:rPr>
          <w:rStyle w:val="CommentReference"/>
        </w:rPr>
        <w:commentReference w:id="35"/>
      </w:r>
    </w:p>
    <w:p w:rsidR="006D5534" w:rsidRPr="000955FB" w:rsidRDefault="006D5534" w:rsidP="001F7096">
      <w:pPr>
        <w:spacing w:line="276" w:lineRule="auto"/>
        <w:rPr>
          <w:rFonts w:ascii="Times New Roman" w:hAnsi="Times New Roman"/>
          <w:sz w:val="24"/>
        </w:rPr>
      </w:pPr>
      <w:commentRangeStart w:id="36"/>
      <w:r w:rsidRPr="000955FB">
        <w:rPr>
          <w:rStyle w:val="hps"/>
          <w:rFonts w:ascii="Times New Roman" w:hAnsi="Times New Roman"/>
          <w:sz w:val="24"/>
        </w:rPr>
        <w:t>To date</w:t>
      </w:r>
      <w:commentRangeEnd w:id="36"/>
      <w:r w:rsidR="001F7096">
        <w:rPr>
          <w:rStyle w:val="CommentReference"/>
        </w:rPr>
        <w:commentReference w:id="36"/>
      </w:r>
      <w:r w:rsidRPr="000955FB">
        <w:rPr>
          <w:rStyle w:val="hps"/>
          <w:rFonts w:ascii="Times New Roman" w:hAnsi="Times New Roman"/>
          <w:sz w:val="24"/>
        </w:rPr>
        <w:t xml:space="preserve">, </w:t>
      </w:r>
      <w:r w:rsidRPr="000955FB">
        <w:rPr>
          <w:rFonts w:ascii="Times New Roman" w:hAnsi="Times New Roman"/>
          <w:sz w:val="24"/>
        </w:rPr>
        <w:t xml:space="preserve">the pathogenesis of NG has to be considered as multifactorial. The present study was performed to clarify the role of twenty ChE in </w:t>
      </w:r>
      <w:commentRangeStart w:id="37"/>
      <w:r w:rsidRPr="000955FB">
        <w:rPr>
          <w:rFonts w:ascii="Times New Roman" w:hAnsi="Times New Roman"/>
          <w:sz w:val="24"/>
        </w:rPr>
        <w:t xml:space="preserve">the maintenance of thyroid growth </w:t>
      </w:r>
      <w:commentRangeEnd w:id="37"/>
      <w:r w:rsidR="001F7096">
        <w:rPr>
          <w:rStyle w:val="CommentReference"/>
        </w:rPr>
        <w:commentReference w:id="37"/>
      </w:r>
      <w:r w:rsidRPr="000955FB">
        <w:rPr>
          <w:rFonts w:ascii="Times New Roman" w:hAnsi="Times New Roman"/>
          <w:sz w:val="24"/>
        </w:rPr>
        <w:t xml:space="preserve">and goitrogenesis. </w:t>
      </w:r>
      <w:commentRangeStart w:id="38"/>
      <w:r w:rsidRPr="000955FB">
        <w:rPr>
          <w:rFonts w:ascii="Times New Roman" w:hAnsi="Times New Roman"/>
          <w:sz w:val="24"/>
        </w:rPr>
        <w:t>Having this in mind</w:t>
      </w:r>
      <w:commentRangeEnd w:id="38"/>
      <w:r w:rsidR="001F7096">
        <w:rPr>
          <w:rStyle w:val="CommentReference"/>
        </w:rPr>
        <w:commentReference w:id="38"/>
      </w:r>
      <w:r w:rsidRPr="000955FB">
        <w:rPr>
          <w:rFonts w:ascii="Times New Roman" w:hAnsi="Times New Roman"/>
          <w:sz w:val="24"/>
        </w:rPr>
        <w:t xml:space="preserve">, our aim was </w:t>
      </w:r>
      <w:r w:rsidRPr="00646E67">
        <w:rPr>
          <w:rFonts w:ascii="Times New Roman" w:hAnsi="Times New Roman"/>
          <w:sz w:val="24"/>
        </w:rPr>
        <w:t>to assess the aluminum (Al),</w:t>
      </w:r>
      <w:r w:rsidR="001F7096">
        <w:rPr>
          <w:rFonts w:ascii="Times New Roman" w:hAnsi="Times New Roman"/>
          <w:sz w:val="24"/>
        </w:rPr>
        <w:t xml:space="preserve"> </w:t>
      </w:r>
      <w:r w:rsidRPr="00646E67">
        <w:rPr>
          <w:rFonts w:ascii="Times New Roman" w:hAnsi="Times New Roman"/>
          <w:sz w:val="24"/>
        </w:rPr>
        <w:t xml:space="preserve">boron (B), barium (Ba), </w:t>
      </w:r>
      <w:r w:rsidRPr="00646E67">
        <w:rPr>
          <w:rStyle w:val="hps"/>
          <w:rFonts w:ascii="Times New Roman" w:hAnsi="Times New Roman"/>
          <w:sz w:val="24"/>
        </w:rPr>
        <w:t>bromine (</w:t>
      </w:r>
      <w:r w:rsidRPr="00646E67">
        <w:rPr>
          <w:rFonts w:ascii="Times New Roman" w:hAnsi="Times New Roman"/>
          <w:sz w:val="24"/>
        </w:rPr>
        <w:t xml:space="preserve">Br), calcium (Ca), </w:t>
      </w:r>
      <w:r w:rsidRPr="00646E67">
        <w:rPr>
          <w:rStyle w:val="hps"/>
          <w:rFonts w:ascii="Times New Roman" w:hAnsi="Times New Roman"/>
          <w:sz w:val="24"/>
        </w:rPr>
        <w:t>chlorine (</w:t>
      </w:r>
      <w:r w:rsidRPr="00646E67">
        <w:rPr>
          <w:rFonts w:ascii="Times New Roman" w:hAnsi="Times New Roman"/>
          <w:sz w:val="24"/>
        </w:rPr>
        <w:t xml:space="preserve">Cl), coper (Cu), iron (Fe), I, potassium (K), lithium (Li), magnesium (Mg), manganese (Mn), sodium (Na), phosphorus (P), sulfur (S), silicon (Si), strontium (Sr), vanadium (V), and </w:t>
      </w:r>
      <w:r>
        <w:rPr>
          <w:rFonts w:ascii="Times New Roman" w:hAnsi="Times New Roman"/>
          <w:sz w:val="24"/>
        </w:rPr>
        <w:t>zinc (</w:t>
      </w:r>
      <w:r w:rsidRPr="00646E67">
        <w:rPr>
          <w:rFonts w:ascii="Times New Roman" w:hAnsi="Times New Roman"/>
          <w:sz w:val="24"/>
        </w:rPr>
        <w:t>Zn</w:t>
      </w:r>
      <w:r>
        <w:rPr>
          <w:rFonts w:ascii="Times New Roman" w:hAnsi="Times New Roman"/>
          <w:sz w:val="24"/>
        </w:rPr>
        <w:t>)</w:t>
      </w:r>
      <w:r w:rsidRPr="00646E67">
        <w:rPr>
          <w:rFonts w:ascii="Times New Roman" w:hAnsi="Times New Roman"/>
          <w:sz w:val="24"/>
        </w:rPr>
        <w:t xml:space="preserve"> mass fraction contents in </w:t>
      </w:r>
      <w:r>
        <w:rPr>
          <w:rFonts w:ascii="Times New Roman" w:hAnsi="Times New Roman"/>
          <w:sz w:val="24"/>
        </w:rPr>
        <w:t xml:space="preserve">NG </w:t>
      </w:r>
      <w:r w:rsidRPr="00646E67">
        <w:rPr>
          <w:rFonts w:ascii="Times New Roman" w:hAnsi="Times New Roman"/>
          <w:sz w:val="24"/>
        </w:rPr>
        <w:t>tissue using a combination of non-destructive and destructive methods: instrumental neutron activation analysis with high resolution spectrometry of short-lived radionuclides (INAA-SLR) and inductively coupled plasma atomic emission spectrometry (ICPAES), respectively.</w:t>
      </w:r>
      <w:r w:rsidRPr="000955FB">
        <w:rPr>
          <w:rFonts w:ascii="Times New Roman" w:hAnsi="Times New Roman"/>
          <w:sz w:val="24"/>
        </w:rPr>
        <w:t xml:space="preserve"> A further aim was to compare the levels of these twenty ChE in the goitrous thyroid with those in </w:t>
      </w:r>
      <w:r>
        <w:rPr>
          <w:rFonts w:ascii="Times New Roman" w:hAnsi="Times New Roman"/>
          <w:sz w:val="24"/>
        </w:rPr>
        <w:t>normal</w:t>
      </w:r>
      <w:r w:rsidRPr="000955FB">
        <w:rPr>
          <w:rFonts w:ascii="Times New Roman" w:hAnsi="Times New Roman"/>
          <w:sz w:val="24"/>
        </w:rPr>
        <w:t xml:space="preserve"> gland of apparently healthy persons. </w:t>
      </w:r>
    </w:p>
    <w:p w:rsidR="006D5534" w:rsidRPr="000955FB" w:rsidRDefault="006D5534" w:rsidP="00FD60FF">
      <w:pPr>
        <w:spacing w:line="276" w:lineRule="auto"/>
        <w:rPr>
          <w:rFonts w:ascii="Times New Roman" w:hAnsi="Times New Roman"/>
          <w:sz w:val="24"/>
        </w:rPr>
      </w:pPr>
      <w:commentRangeStart w:id="39"/>
      <w:r w:rsidRPr="000955FB">
        <w:rPr>
          <w:rFonts w:ascii="Times New Roman" w:hAnsi="Times New Roman"/>
          <w:position w:val="1"/>
          <w:sz w:val="24"/>
        </w:rPr>
        <w:t xml:space="preserve">All studies were approved by the </w:t>
      </w:r>
      <w:commentRangeStart w:id="40"/>
      <w:r w:rsidRPr="000955FB">
        <w:rPr>
          <w:rFonts w:ascii="Times New Roman" w:hAnsi="Times New Roman"/>
          <w:position w:val="1"/>
          <w:sz w:val="24"/>
        </w:rPr>
        <w:t xml:space="preserve">Ethical Committees </w:t>
      </w:r>
      <w:commentRangeEnd w:id="40"/>
      <w:r w:rsidR="00CB4D4E">
        <w:rPr>
          <w:rStyle w:val="CommentReference"/>
        </w:rPr>
        <w:commentReference w:id="40"/>
      </w:r>
      <w:r w:rsidRPr="000955FB">
        <w:rPr>
          <w:rFonts w:ascii="Times New Roman" w:hAnsi="Times New Roman"/>
          <w:position w:val="1"/>
          <w:sz w:val="24"/>
        </w:rPr>
        <w:t xml:space="preserve">of the Medical </w:t>
      </w:r>
      <w:r w:rsidRPr="000955FB">
        <w:rPr>
          <w:rFonts w:ascii="Times New Roman" w:hAnsi="Times New Roman"/>
          <w:sz w:val="24"/>
          <w:u w:val="thick" w:color="FDE994"/>
        </w:rPr>
        <w:t>Radiological Research Centre (MRRC), Obninsk. All the procedures</w:t>
      </w:r>
      <w:r w:rsidRPr="000955FB">
        <w:rPr>
          <w:rFonts w:ascii="Times New Roman" w:hAnsi="Times New Roman"/>
          <w:sz w:val="24"/>
        </w:rPr>
        <w:t xml:space="preserve"> performed in studies involving human participants were in </w:t>
      </w:r>
      <w:r w:rsidRPr="000955FB">
        <w:rPr>
          <w:rFonts w:ascii="Times New Roman" w:hAnsi="Times New Roman"/>
          <w:position w:val="1"/>
          <w:sz w:val="24"/>
        </w:rPr>
        <w:t xml:space="preserve">accordance with the ethical standards of the institutional and/ornational research committee and with the 1964 </w:t>
      </w:r>
      <w:r w:rsidRPr="000955FB">
        <w:rPr>
          <w:rFonts w:ascii="Times New Roman" w:hAnsi="Times New Roman"/>
          <w:sz w:val="24"/>
          <w:u w:val="thick" w:color="FDE994"/>
        </w:rPr>
        <w:t>Helsinki declaration and its later amendments</w:t>
      </w:r>
      <w:r w:rsidRPr="000955FB">
        <w:rPr>
          <w:rFonts w:ascii="Times New Roman" w:hAnsi="Times New Roman"/>
          <w:color w:val="FF0000"/>
          <w:sz w:val="24"/>
          <w:u w:val="thick" w:color="FDE994"/>
        </w:rPr>
        <w:t>,</w:t>
      </w:r>
      <w:r w:rsidRPr="000955FB">
        <w:rPr>
          <w:rFonts w:ascii="Times New Roman" w:hAnsi="Times New Roman"/>
          <w:sz w:val="24"/>
          <w:u w:val="thick" w:color="FDE994"/>
        </w:rPr>
        <w:t xml:space="preserve"> or</w:t>
      </w:r>
      <w:r w:rsidRPr="000955FB">
        <w:rPr>
          <w:rFonts w:ascii="Times New Roman" w:hAnsi="Times New Roman"/>
          <w:sz w:val="24"/>
        </w:rPr>
        <w:t xml:space="preserve"> with </w:t>
      </w:r>
      <w:r w:rsidRPr="000955FB">
        <w:rPr>
          <w:rFonts w:ascii="Times New Roman" w:hAnsi="Times New Roman"/>
          <w:position w:val="1"/>
          <w:sz w:val="24"/>
        </w:rPr>
        <w:t>comparable ethical standards</w:t>
      </w:r>
      <w:r w:rsidRPr="000955FB">
        <w:rPr>
          <w:rFonts w:ascii="Times New Roman" w:hAnsi="Times New Roman"/>
          <w:sz w:val="24"/>
        </w:rPr>
        <w:t>.</w:t>
      </w:r>
      <w:commentRangeEnd w:id="39"/>
      <w:r w:rsidR="001F7096">
        <w:rPr>
          <w:rStyle w:val="CommentReference"/>
        </w:rPr>
        <w:commentReference w:id="39"/>
      </w:r>
    </w:p>
    <w:p w:rsidR="00ED5B75" w:rsidRPr="00332600" w:rsidRDefault="00ED5B75" w:rsidP="00FD60FF">
      <w:pPr>
        <w:pStyle w:val="24-OS-Table-caption-single-line"/>
        <w:tabs>
          <w:tab w:val="clear" w:pos="4680"/>
          <w:tab w:val="left" w:pos="0"/>
        </w:tabs>
        <w:spacing w:before="0" w:after="0" w:line="276" w:lineRule="auto"/>
        <w:jc w:val="both"/>
        <w:rPr>
          <w:i w:val="0"/>
          <w:sz w:val="24"/>
          <w:szCs w:val="24"/>
        </w:rPr>
      </w:pPr>
    </w:p>
    <w:p w:rsidR="00ED5B75" w:rsidRPr="00332600" w:rsidRDefault="00ED5B75" w:rsidP="00FD60FF">
      <w:pPr>
        <w:pStyle w:val="24-OS-Table-caption-single-line"/>
        <w:tabs>
          <w:tab w:val="clear" w:pos="4680"/>
          <w:tab w:val="left" w:pos="0"/>
        </w:tabs>
        <w:spacing w:before="0" w:after="0" w:line="276" w:lineRule="auto"/>
        <w:jc w:val="both"/>
        <w:rPr>
          <w:rFonts w:eastAsia="SimSun"/>
          <w:i w:val="0"/>
          <w:caps/>
          <w:sz w:val="24"/>
          <w:szCs w:val="24"/>
        </w:rPr>
      </w:pPr>
      <w:commentRangeStart w:id="41"/>
      <w:r w:rsidRPr="00332600">
        <w:rPr>
          <w:rFonts w:eastAsia="SimSun"/>
          <w:b/>
          <w:i w:val="0"/>
          <w:caps/>
          <w:sz w:val="24"/>
          <w:szCs w:val="24"/>
        </w:rPr>
        <w:t>Materials</w:t>
      </w:r>
      <w:commentRangeEnd w:id="41"/>
      <w:r w:rsidR="00B70E79">
        <w:rPr>
          <w:rStyle w:val="CommentReference"/>
          <w:rFonts w:ascii="Calibri" w:eastAsia="SimSun" w:hAnsi="Calibri"/>
          <w:i w:val="0"/>
        </w:rPr>
        <w:commentReference w:id="41"/>
      </w:r>
      <w:r w:rsidRPr="00332600">
        <w:rPr>
          <w:rFonts w:eastAsia="SimSun"/>
          <w:b/>
          <w:i w:val="0"/>
          <w:caps/>
          <w:sz w:val="24"/>
          <w:szCs w:val="24"/>
        </w:rPr>
        <w:t xml:space="preserve"> and Methods</w:t>
      </w:r>
    </w:p>
    <w:p w:rsidR="002C209D" w:rsidRPr="00332600" w:rsidRDefault="002C209D" w:rsidP="00FD60FF">
      <w:pPr>
        <w:autoSpaceDE w:val="0"/>
        <w:autoSpaceDN w:val="0"/>
        <w:adjustRightInd w:val="0"/>
        <w:spacing w:line="276" w:lineRule="auto"/>
        <w:rPr>
          <w:rFonts w:ascii="Times New Roman" w:hAnsi="Times New Roman"/>
          <w:b/>
          <w:sz w:val="24"/>
          <w:szCs w:val="24"/>
        </w:rPr>
      </w:pPr>
    </w:p>
    <w:p w:rsidR="00ED5B75" w:rsidRPr="00332600" w:rsidRDefault="00B400E0" w:rsidP="00FD60FF">
      <w:pPr>
        <w:autoSpaceDE w:val="0"/>
        <w:autoSpaceDN w:val="0"/>
        <w:adjustRightInd w:val="0"/>
        <w:spacing w:line="276" w:lineRule="auto"/>
        <w:rPr>
          <w:rFonts w:ascii="Times New Roman" w:hAnsi="Times New Roman"/>
          <w:b/>
          <w:sz w:val="24"/>
          <w:szCs w:val="24"/>
        </w:rPr>
      </w:pPr>
      <w:r>
        <w:rPr>
          <w:rFonts w:ascii="Times New Roman" w:hAnsi="Times New Roman"/>
          <w:b/>
          <w:sz w:val="24"/>
          <w:szCs w:val="24"/>
        </w:rPr>
        <w:t>Samples</w:t>
      </w:r>
    </w:p>
    <w:p w:rsidR="00B400E0" w:rsidRPr="008839BE" w:rsidRDefault="00B400E0" w:rsidP="00FD60FF">
      <w:pPr>
        <w:adjustRightInd w:val="0"/>
        <w:snapToGrid w:val="0"/>
        <w:spacing w:line="276" w:lineRule="auto"/>
        <w:rPr>
          <w:rFonts w:ascii="Times New Roman" w:hAnsi="Times New Roman"/>
          <w:sz w:val="24"/>
        </w:rPr>
      </w:pPr>
      <w:r w:rsidRPr="008839BE">
        <w:rPr>
          <w:rFonts w:ascii="Times New Roman" w:hAnsi="Times New Roman"/>
          <w:sz w:val="24"/>
        </w:rPr>
        <w:t>All patients suffered from NG (n=46, mean age M</w:t>
      </w:r>
      <w:r w:rsidRPr="008839BE">
        <w:rPr>
          <w:rFonts w:ascii="Times New Roman" w:hAnsi="Times New Roman"/>
          <w:sz w:val="24"/>
        </w:rPr>
        <w:sym w:font="Symbol" w:char="F0B1"/>
      </w:r>
      <w:r w:rsidRPr="008839BE">
        <w:rPr>
          <w:rFonts w:ascii="Times New Roman" w:hAnsi="Times New Roman"/>
          <w:sz w:val="24"/>
        </w:rPr>
        <w:t>SD was 48</w:t>
      </w:r>
      <w:r w:rsidRPr="008839BE">
        <w:rPr>
          <w:rFonts w:ascii="Times New Roman" w:hAnsi="Times New Roman"/>
          <w:sz w:val="24"/>
        </w:rPr>
        <w:sym w:font="Symbol" w:char="F0B1"/>
      </w:r>
      <w:r w:rsidRPr="008839BE">
        <w:rPr>
          <w:rFonts w:ascii="Times New Roman" w:hAnsi="Times New Roman"/>
          <w:sz w:val="24"/>
        </w:rPr>
        <w:t xml:space="preserve">12 years, range 30-64) were hospitalized in the Head and Neck Department of the Medical Radiological Research Centre. Thick-needle puncture biopsy of suspicious nodules of the thyroid was performed for every patient, to permit morphological study of thyroid tissue at these sites and to estimate their </w:t>
      </w:r>
      <w:r>
        <w:rPr>
          <w:rFonts w:ascii="Times New Roman" w:hAnsi="Times New Roman"/>
          <w:sz w:val="24"/>
        </w:rPr>
        <w:t>ChE</w:t>
      </w:r>
      <w:r w:rsidRPr="008839BE">
        <w:rPr>
          <w:rFonts w:ascii="Times New Roman" w:hAnsi="Times New Roman"/>
          <w:sz w:val="24"/>
        </w:rPr>
        <w:t xml:space="preserve"> contents. </w:t>
      </w:r>
      <w:commentRangeStart w:id="42"/>
      <w:r w:rsidRPr="008839BE">
        <w:rPr>
          <w:rFonts w:ascii="Times New Roman" w:hAnsi="Times New Roman"/>
          <w:sz w:val="24"/>
        </w:rPr>
        <w:t>For all patients the diagnosis has been confirmed by clinical and morphological results obtained during studies of biopsy and resected materials</w:t>
      </w:r>
      <w:commentRangeEnd w:id="42"/>
      <w:r w:rsidR="00CB4D4E">
        <w:rPr>
          <w:rStyle w:val="CommentReference"/>
        </w:rPr>
        <w:commentReference w:id="42"/>
      </w:r>
      <w:r w:rsidRPr="008839BE">
        <w:rPr>
          <w:rFonts w:ascii="Times New Roman" w:hAnsi="Times New Roman"/>
          <w:sz w:val="24"/>
        </w:rPr>
        <w:t>. Histological conclusion for all thyroidal lesions was the colloid NG.</w:t>
      </w:r>
    </w:p>
    <w:p w:rsidR="00ED5B75" w:rsidRDefault="00B400E0" w:rsidP="00985895">
      <w:pPr>
        <w:autoSpaceDE w:val="0"/>
        <w:autoSpaceDN w:val="0"/>
        <w:adjustRightInd w:val="0"/>
        <w:spacing w:line="276" w:lineRule="auto"/>
        <w:rPr>
          <w:rFonts w:ascii="Times New Roman" w:hAnsi="Times New Roman"/>
          <w:sz w:val="24"/>
          <w:szCs w:val="24"/>
        </w:rPr>
      </w:pPr>
      <w:r w:rsidRPr="00646E67">
        <w:rPr>
          <w:rFonts w:ascii="Times New Roman" w:hAnsi="Times New Roman"/>
          <w:sz w:val="24"/>
        </w:rPr>
        <w:lastRenderedPageBreak/>
        <w:t>Normal thyroids for the control group samples were removed at necropsy from 105 deceased (mean age 44</w:t>
      </w:r>
      <w:r w:rsidRPr="00646E67">
        <w:rPr>
          <w:rFonts w:ascii="Times New Roman" w:hAnsi="Times New Roman"/>
          <w:sz w:val="24"/>
        </w:rPr>
        <w:sym w:font="Symbol" w:char="F0B1"/>
      </w:r>
      <w:r w:rsidRPr="00646E67">
        <w:rPr>
          <w:rFonts w:ascii="Times New Roman" w:hAnsi="Times New Roman"/>
          <w:sz w:val="24"/>
        </w:rPr>
        <w:t xml:space="preserve">21 years, range 2-87), who had died suddenly. Samples were obtained within 48 hours after a </w:t>
      </w:r>
      <w:r w:rsidRPr="00646E67">
        <w:rPr>
          <w:rFonts w:ascii="Times New Roman" w:hAnsi="Times New Roman"/>
          <w:sz w:val="24"/>
          <w:lang w:val="en-GB"/>
        </w:rPr>
        <w:t xml:space="preserve">sudden </w:t>
      </w:r>
      <w:r w:rsidRPr="00646E67">
        <w:rPr>
          <w:rFonts w:ascii="Times New Roman" w:hAnsi="Times New Roman"/>
          <w:sz w:val="24"/>
        </w:rPr>
        <w:t>death. The majority of deaths were due to trauma.</w:t>
      </w:r>
      <w:r w:rsidR="00985895">
        <w:rPr>
          <w:rFonts w:ascii="Times New Roman" w:hAnsi="Times New Roman"/>
          <w:sz w:val="24"/>
        </w:rPr>
        <w:t xml:space="preserve"> </w:t>
      </w:r>
      <w:commentRangeStart w:id="43"/>
      <w:commentRangeStart w:id="44"/>
      <w:r w:rsidRPr="00646E67">
        <w:rPr>
          <w:rFonts w:ascii="Times New Roman" w:hAnsi="Times New Roman"/>
          <w:sz w:val="24"/>
        </w:rPr>
        <w:t>A</w:t>
      </w:r>
      <w:commentRangeEnd w:id="43"/>
      <w:r w:rsidR="00EB2110">
        <w:rPr>
          <w:rStyle w:val="CommentReference"/>
        </w:rPr>
        <w:commentReference w:id="43"/>
      </w:r>
      <w:r w:rsidRPr="00646E67">
        <w:rPr>
          <w:rFonts w:ascii="Times New Roman" w:hAnsi="Times New Roman"/>
          <w:sz w:val="24"/>
        </w:rPr>
        <w:t xml:space="preserve"> histological examination in the control group was used to control the age norm conformity, as well as to confirm the absence of micro-nodules and latent cancer</w:t>
      </w:r>
      <w:r w:rsidR="00ED5B75" w:rsidRPr="00332600">
        <w:rPr>
          <w:rFonts w:ascii="Times New Roman" w:hAnsi="Times New Roman"/>
          <w:sz w:val="24"/>
          <w:szCs w:val="24"/>
        </w:rPr>
        <w:t>.</w:t>
      </w:r>
      <w:commentRangeEnd w:id="44"/>
      <w:r w:rsidR="00985895">
        <w:rPr>
          <w:rStyle w:val="CommentReference"/>
        </w:rPr>
        <w:commentReference w:id="44"/>
      </w:r>
    </w:p>
    <w:p w:rsidR="001C2877" w:rsidRPr="001C2877" w:rsidRDefault="00B400E0" w:rsidP="00FD60FF">
      <w:pPr>
        <w:autoSpaceDE w:val="0"/>
        <w:autoSpaceDN w:val="0"/>
        <w:adjustRightInd w:val="0"/>
        <w:spacing w:line="276" w:lineRule="auto"/>
        <w:rPr>
          <w:rFonts w:ascii="Times New Roman" w:hAnsi="Times New Roman"/>
          <w:b/>
          <w:sz w:val="24"/>
          <w:szCs w:val="24"/>
        </w:rPr>
      </w:pPr>
      <w:commentRangeStart w:id="45"/>
      <w:r>
        <w:rPr>
          <w:rFonts w:ascii="Times New Roman" w:hAnsi="Times New Roman"/>
          <w:b/>
          <w:sz w:val="24"/>
          <w:szCs w:val="24"/>
        </w:rPr>
        <w:t>Sample preparation</w:t>
      </w:r>
      <w:r w:rsidR="001C2877">
        <w:rPr>
          <w:rFonts w:ascii="Times New Roman" w:hAnsi="Times New Roman"/>
          <w:b/>
          <w:sz w:val="24"/>
          <w:szCs w:val="24"/>
        </w:rPr>
        <w:t>, i</w:t>
      </w:r>
      <w:r w:rsidR="001C2877" w:rsidRPr="001C2877">
        <w:rPr>
          <w:rFonts w:ascii="Times New Roman" w:hAnsi="Times New Roman"/>
          <w:b/>
          <w:sz w:val="24"/>
          <w:szCs w:val="24"/>
        </w:rPr>
        <w:t xml:space="preserve">nstrumentation and </w:t>
      </w:r>
      <w:r w:rsidR="001C2877">
        <w:rPr>
          <w:rFonts w:ascii="Times New Roman" w:hAnsi="Times New Roman"/>
          <w:b/>
          <w:sz w:val="24"/>
          <w:szCs w:val="24"/>
        </w:rPr>
        <w:t xml:space="preserve">analytical </w:t>
      </w:r>
      <w:r w:rsidR="001C2877" w:rsidRPr="001C2877">
        <w:rPr>
          <w:rFonts w:ascii="Times New Roman" w:hAnsi="Times New Roman"/>
          <w:b/>
          <w:sz w:val="24"/>
          <w:szCs w:val="24"/>
        </w:rPr>
        <w:t>method</w:t>
      </w:r>
      <w:r w:rsidR="001C2877">
        <w:rPr>
          <w:rFonts w:ascii="Times New Roman" w:hAnsi="Times New Roman"/>
          <w:b/>
          <w:sz w:val="24"/>
          <w:szCs w:val="24"/>
        </w:rPr>
        <w:t>s</w:t>
      </w:r>
    </w:p>
    <w:p w:rsidR="00B400E0" w:rsidRPr="00646E67" w:rsidRDefault="00B400E0" w:rsidP="00FD60FF">
      <w:pPr>
        <w:adjustRightInd w:val="0"/>
        <w:snapToGrid w:val="0"/>
        <w:spacing w:line="276" w:lineRule="auto"/>
        <w:rPr>
          <w:rFonts w:ascii="Times New Roman" w:hAnsi="Times New Roman"/>
          <w:sz w:val="24"/>
        </w:rPr>
      </w:pPr>
      <w:r w:rsidRPr="00E65FBE">
        <w:rPr>
          <w:rFonts w:ascii="Times New Roman" w:hAnsi="Times New Roman"/>
          <w:sz w:val="24"/>
        </w:rPr>
        <w:t>All tissue samples were divided into two portions using a titanium scalpel</w:t>
      </w:r>
      <w:commentRangeStart w:id="46"/>
      <w:r w:rsidRPr="00B400E0">
        <w:rPr>
          <w:rFonts w:ascii="Times New Roman" w:hAnsi="Times New Roman"/>
          <w:sz w:val="24"/>
          <w:vertAlign w:val="superscript"/>
        </w:rPr>
        <w:t>[48]</w:t>
      </w:r>
      <w:r w:rsidRPr="00E65FBE">
        <w:rPr>
          <w:rFonts w:ascii="Times New Roman" w:hAnsi="Times New Roman"/>
          <w:sz w:val="24"/>
        </w:rPr>
        <w:t>.</w:t>
      </w:r>
      <w:r w:rsidRPr="00646E67">
        <w:rPr>
          <w:rFonts w:ascii="Times New Roman" w:hAnsi="Times New Roman"/>
          <w:sz w:val="24"/>
        </w:rPr>
        <w:t xml:space="preserve"> </w:t>
      </w:r>
      <w:commentRangeEnd w:id="46"/>
      <w:r w:rsidR="005378A2">
        <w:rPr>
          <w:rStyle w:val="CommentReference"/>
        </w:rPr>
        <w:commentReference w:id="46"/>
      </w:r>
      <w:r w:rsidRPr="00646E67">
        <w:rPr>
          <w:rFonts w:ascii="Times New Roman" w:hAnsi="Times New Roman"/>
          <w:sz w:val="24"/>
        </w:rPr>
        <w:t xml:space="preserve">One was used for morphological study while the other was intended for </w:t>
      </w:r>
      <w:r>
        <w:rPr>
          <w:rFonts w:ascii="Times New Roman" w:hAnsi="Times New Roman"/>
          <w:sz w:val="24"/>
        </w:rPr>
        <w:t>ChE</w:t>
      </w:r>
      <w:r w:rsidRPr="00646E67">
        <w:rPr>
          <w:rFonts w:ascii="Times New Roman" w:hAnsi="Times New Roman"/>
          <w:sz w:val="24"/>
        </w:rPr>
        <w:t xml:space="preserve"> analysis. After the samples intended for </w:t>
      </w:r>
      <w:r>
        <w:rPr>
          <w:rFonts w:ascii="Times New Roman" w:hAnsi="Times New Roman"/>
          <w:sz w:val="24"/>
        </w:rPr>
        <w:t>ChE</w:t>
      </w:r>
      <w:r w:rsidRPr="00646E67">
        <w:rPr>
          <w:rFonts w:ascii="Times New Roman" w:hAnsi="Times New Roman"/>
          <w:sz w:val="24"/>
        </w:rPr>
        <w:t xml:space="preserve"> analysis were weighed, they were freeze-dried and homogenized</w:t>
      </w:r>
      <w:r w:rsidRPr="00B400E0">
        <w:rPr>
          <w:rFonts w:ascii="Times New Roman" w:hAnsi="Times New Roman"/>
          <w:sz w:val="24"/>
          <w:vertAlign w:val="superscript"/>
        </w:rPr>
        <w:t>[49]</w:t>
      </w:r>
      <w:r w:rsidRPr="00E65FBE">
        <w:rPr>
          <w:rFonts w:ascii="Times New Roman" w:hAnsi="Times New Roman"/>
          <w:sz w:val="24"/>
        </w:rPr>
        <w:t>.</w:t>
      </w:r>
    </w:p>
    <w:p w:rsidR="00B400E0" w:rsidRPr="00646E67" w:rsidRDefault="00B400E0" w:rsidP="00FD60FF">
      <w:pPr>
        <w:adjustRightInd w:val="0"/>
        <w:snapToGrid w:val="0"/>
        <w:spacing w:line="276" w:lineRule="auto"/>
        <w:rPr>
          <w:rFonts w:ascii="Times New Roman" w:hAnsi="Times New Roman"/>
          <w:sz w:val="24"/>
        </w:rPr>
      </w:pPr>
      <w:r w:rsidRPr="00646E67">
        <w:rPr>
          <w:rFonts w:ascii="Times New Roman" w:hAnsi="Times New Roman"/>
          <w:sz w:val="24"/>
        </w:rPr>
        <w:t xml:space="preserve">The pounded samples weighing about 5-10 mg (for biopsy) and 100 mg (for resected materials) were used for </w:t>
      </w:r>
      <w:r>
        <w:rPr>
          <w:rFonts w:ascii="Times New Roman" w:hAnsi="Times New Roman"/>
          <w:sz w:val="24"/>
        </w:rPr>
        <w:t>ChE</w:t>
      </w:r>
      <w:r w:rsidRPr="00646E67">
        <w:rPr>
          <w:rFonts w:ascii="Times New Roman" w:hAnsi="Times New Roman"/>
          <w:sz w:val="24"/>
        </w:rPr>
        <w:t xml:space="preserve"> measurement by INAA-SLR. The samples for INAA-SLR were sealed separately in thin polyethylene films washed beforehand with acetone and rectified alcohol. The sealed samples were placed in labeled polyethylene ampoules. The content of Br, Ca, Cl, I, K, Mg, Mn, and Na were determined by INAA-SLR using a horizontal channel equipped with the pneumatic rabbit system of the WWR-c research nuclear reactor (Branch of Karpov Institute, Obninsk). Thyroid samples irradiated by neutrons were measured using a gamma spectrometer. The gamma spectrometer included the 98 cm</w:t>
      </w:r>
      <w:r w:rsidRPr="00646E67">
        <w:rPr>
          <w:rFonts w:ascii="Times New Roman" w:hAnsi="Times New Roman"/>
          <w:sz w:val="24"/>
          <w:vertAlign w:val="superscript"/>
        </w:rPr>
        <w:t>3</w:t>
      </w:r>
      <w:r w:rsidRPr="00646E67">
        <w:rPr>
          <w:rFonts w:ascii="Times New Roman" w:hAnsi="Times New Roman"/>
          <w:sz w:val="24"/>
        </w:rPr>
        <w:t xml:space="preserve">Ge(Li) detector with on-line computer-based multichannel analyzer system (NUC 8100, Hungary) and provided a resolution of 1.9 keV on the </w:t>
      </w:r>
      <w:r w:rsidRPr="00646E67">
        <w:rPr>
          <w:rFonts w:ascii="Times New Roman" w:hAnsi="Times New Roman"/>
          <w:sz w:val="24"/>
          <w:vertAlign w:val="superscript"/>
        </w:rPr>
        <w:t>60</w:t>
      </w:r>
      <w:r w:rsidRPr="00646E67">
        <w:rPr>
          <w:rFonts w:ascii="Times New Roman" w:hAnsi="Times New Roman"/>
          <w:sz w:val="24"/>
        </w:rPr>
        <w:t>Co 1332 keV line.</w:t>
      </w:r>
      <w:commentRangeEnd w:id="45"/>
      <w:r w:rsidR="00CA5C9C">
        <w:rPr>
          <w:rStyle w:val="CommentReference"/>
        </w:rPr>
        <w:commentReference w:id="45"/>
      </w:r>
    </w:p>
    <w:p w:rsidR="00B400E0" w:rsidRPr="00646E67" w:rsidRDefault="00B400E0" w:rsidP="00FD60FF">
      <w:pPr>
        <w:adjustRightInd w:val="0"/>
        <w:snapToGrid w:val="0"/>
        <w:spacing w:line="276" w:lineRule="auto"/>
        <w:rPr>
          <w:rFonts w:ascii="Times New Roman" w:hAnsi="Times New Roman"/>
          <w:sz w:val="24"/>
        </w:rPr>
      </w:pPr>
      <w:commentRangeStart w:id="47"/>
      <w:r w:rsidRPr="00646E67">
        <w:rPr>
          <w:rFonts w:ascii="Times New Roman" w:hAnsi="Times New Roman"/>
          <w:sz w:val="24"/>
        </w:rPr>
        <w:t>After INAA-SLR investigation the thyroid samples were taken out from the polyethylene ampoules and used for ICP-AES. The samples were decomposed in autoclaves. For this 1.5 mL of concentrated HNO</w:t>
      </w:r>
      <w:r w:rsidRPr="00646E67">
        <w:rPr>
          <w:rFonts w:ascii="Times New Roman" w:hAnsi="Times New Roman"/>
          <w:sz w:val="24"/>
          <w:vertAlign w:val="subscript"/>
        </w:rPr>
        <w:t>3</w:t>
      </w:r>
      <w:r w:rsidRPr="00646E67">
        <w:rPr>
          <w:rFonts w:ascii="Times New Roman" w:hAnsi="Times New Roman"/>
          <w:sz w:val="24"/>
        </w:rPr>
        <w:t xml:space="preserve"> (nitric acid at 65 %, maximum (max) of 0.0000005 % Hg; GR, ISO, Merck, Darmstadt, Germany) and 0.3 mL of H</w:t>
      </w:r>
      <w:r w:rsidRPr="00646E67">
        <w:rPr>
          <w:rFonts w:ascii="Times New Roman" w:hAnsi="Times New Roman"/>
          <w:sz w:val="24"/>
          <w:vertAlign w:val="subscript"/>
        </w:rPr>
        <w:t>2</w:t>
      </w:r>
      <w:r w:rsidRPr="00646E67">
        <w:rPr>
          <w:rFonts w:ascii="Times New Roman" w:hAnsi="Times New Roman"/>
          <w:sz w:val="24"/>
        </w:rPr>
        <w:t>O</w:t>
      </w:r>
      <w:r w:rsidRPr="00646E67">
        <w:rPr>
          <w:rFonts w:ascii="Times New Roman" w:hAnsi="Times New Roman"/>
          <w:sz w:val="24"/>
          <w:vertAlign w:val="subscript"/>
        </w:rPr>
        <w:t>2</w:t>
      </w:r>
      <w:r w:rsidRPr="00646E67">
        <w:rPr>
          <w:rFonts w:ascii="Times New Roman" w:hAnsi="Times New Roman"/>
          <w:sz w:val="24"/>
        </w:rPr>
        <w:t xml:space="preserve"> (pure for analysis) were added to each thyroid samples, which were placed in one-chamber autoclaves (Ancon-AT2, Ltd., Moscow, Russia) and then heated for 3 h at 160–200 °C. After autoclaving, they were cooled to room temperature and solutions from the decomposed samples were diluted with deionized water (up to 20 mL) and transferred to plastic measuring bottles. Simultaneously, the same procedure was performed in autoclaves without tissue samples (containing only HNO</w:t>
      </w:r>
      <w:r w:rsidRPr="00646E67">
        <w:rPr>
          <w:rFonts w:ascii="Times New Roman" w:hAnsi="Times New Roman"/>
          <w:sz w:val="24"/>
          <w:vertAlign w:val="subscript"/>
        </w:rPr>
        <w:t>3</w:t>
      </w:r>
      <w:r w:rsidRPr="00646E67">
        <w:rPr>
          <w:rFonts w:ascii="Times New Roman" w:hAnsi="Times New Roman"/>
          <w:sz w:val="24"/>
        </w:rPr>
        <w:t>+H</w:t>
      </w:r>
      <w:r w:rsidRPr="00646E67">
        <w:rPr>
          <w:rFonts w:ascii="Times New Roman" w:hAnsi="Times New Roman"/>
          <w:sz w:val="24"/>
          <w:vertAlign w:val="subscript"/>
        </w:rPr>
        <w:t>2</w:t>
      </w:r>
      <w:r w:rsidRPr="00646E67">
        <w:rPr>
          <w:rFonts w:ascii="Times New Roman" w:hAnsi="Times New Roman"/>
          <w:sz w:val="24"/>
        </w:rPr>
        <w:t>O</w:t>
      </w:r>
      <w:r w:rsidRPr="00646E67">
        <w:rPr>
          <w:rFonts w:ascii="Times New Roman" w:hAnsi="Times New Roman"/>
          <w:sz w:val="24"/>
          <w:vertAlign w:val="subscript"/>
        </w:rPr>
        <w:t>2</w:t>
      </w:r>
      <w:r w:rsidRPr="00646E67">
        <w:rPr>
          <w:rFonts w:ascii="Times New Roman" w:hAnsi="Times New Roman"/>
          <w:sz w:val="24"/>
        </w:rPr>
        <w:t>+ deionized water), and the resultant solutions were used as control samples. Sample aliquots were used to determine the Al, B, Ba, Ca, Cu, Fe, K, Li, Mg, Mn, Na, P, S, Si, Sr, V, and Zn mass fractions</w:t>
      </w:r>
      <w:r w:rsidRPr="00646E67">
        <w:rPr>
          <w:rFonts w:ascii="Times New Roman" w:hAnsi="Times New Roman"/>
          <w:spacing w:val="-4"/>
          <w:sz w:val="24"/>
        </w:rPr>
        <w:t xml:space="preserve"> by </w:t>
      </w:r>
      <w:r w:rsidRPr="00646E67">
        <w:rPr>
          <w:rFonts w:ascii="Times New Roman" w:hAnsi="Times New Roman"/>
          <w:sz w:val="24"/>
        </w:rPr>
        <w:t>ICP-AES using the Spectrometer ICAP-61 (Thermo Jarrell Ash, USA). The determination of the ChE content in aqueous solutions was made by the quantitative method using calibration solutions (High Purity Standards, USA) of 0.5 and 10 mg/L of each element. The calculations of the ChE content in the probe were carried out using software of a spectrometer (ThermoSPEC, version 4.1).</w:t>
      </w:r>
    </w:p>
    <w:p w:rsidR="00ED5B75" w:rsidRPr="00332600" w:rsidRDefault="00B400E0" w:rsidP="00FD60FF">
      <w:pPr>
        <w:autoSpaceDE w:val="0"/>
        <w:autoSpaceDN w:val="0"/>
        <w:adjustRightInd w:val="0"/>
        <w:spacing w:line="276" w:lineRule="auto"/>
        <w:rPr>
          <w:rFonts w:ascii="Times New Roman" w:hAnsi="Times New Roman"/>
          <w:sz w:val="24"/>
          <w:szCs w:val="24"/>
        </w:rPr>
      </w:pPr>
      <w:r w:rsidRPr="00646E67">
        <w:rPr>
          <w:rFonts w:ascii="Times New Roman" w:hAnsi="Times New Roman"/>
          <w:sz w:val="24"/>
        </w:rPr>
        <w:t>Information detailing with the NAA-SLR and ICP-AES methods used and other details of the analysis were presented in our earlier publications concerning chemical element contents in human thyroid, scalp hair, and prostate</w:t>
      </w:r>
      <w:commentRangeEnd w:id="47"/>
      <w:r w:rsidR="00CA5C9C">
        <w:rPr>
          <w:rStyle w:val="CommentReference"/>
        </w:rPr>
        <w:commentReference w:id="47"/>
      </w:r>
      <w:commentRangeStart w:id="48"/>
      <w:r w:rsidRPr="00B400E0">
        <w:rPr>
          <w:rFonts w:ascii="Times New Roman" w:hAnsi="Times New Roman"/>
          <w:sz w:val="24"/>
          <w:vertAlign w:val="superscript"/>
        </w:rPr>
        <w:t>[33,34,50-55]</w:t>
      </w:r>
      <w:r w:rsidR="00ED5B75" w:rsidRPr="00332600">
        <w:rPr>
          <w:rFonts w:ascii="Times New Roman" w:hAnsi="Times New Roman"/>
          <w:sz w:val="24"/>
          <w:szCs w:val="24"/>
        </w:rPr>
        <w:t>.</w:t>
      </w:r>
      <w:commentRangeEnd w:id="48"/>
      <w:r w:rsidR="005378A2">
        <w:rPr>
          <w:rStyle w:val="CommentReference"/>
        </w:rPr>
        <w:commentReference w:id="48"/>
      </w:r>
    </w:p>
    <w:p w:rsidR="00ED5B75" w:rsidRPr="00B400E0" w:rsidRDefault="00B400E0" w:rsidP="00FD60FF">
      <w:pPr>
        <w:autoSpaceDE w:val="0"/>
        <w:autoSpaceDN w:val="0"/>
        <w:adjustRightInd w:val="0"/>
        <w:spacing w:line="276" w:lineRule="auto"/>
        <w:rPr>
          <w:rFonts w:ascii="Times New Roman" w:hAnsi="Times New Roman"/>
          <w:b/>
          <w:sz w:val="24"/>
          <w:szCs w:val="24"/>
        </w:rPr>
      </w:pPr>
      <w:r w:rsidRPr="00B400E0">
        <w:rPr>
          <w:rFonts w:ascii="Times New Roman" w:hAnsi="Times New Roman"/>
          <w:b/>
          <w:position w:val="1"/>
          <w:sz w:val="24"/>
          <w:szCs w:val="24"/>
        </w:rPr>
        <w:t>Standard</w:t>
      </w:r>
      <w:r w:rsidRPr="00B400E0">
        <w:rPr>
          <w:rFonts w:ascii="Times New Roman" w:hAnsi="Times New Roman"/>
          <w:b/>
          <w:position w:val="1"/>
          <w:sz w:val="24"/>
          <w:szCs w:val="24"/>
          <w:lang w:val="en-ZA"/>
        </w:rPr>
        <w:t>s</w:t>
      </w:r>
      <w:r w:rsidRPr="00B400E0">
        <w:rPr>
          <w:rFonts w:ascii="Times New Roman" w:hAnsi="Times New Roman"/>
          <w:b/>
          <w:sz w:val="24"/>
          <w:szCs w:val="24"/>
        </w:rPr>
        <w:t xml:space="preserve"> and Certified Reference Material</w:t>
      </w:r>
    </w:p>
    <w:p w:rsidR="00ED5B75" w:rsidRPr="00332600" w:rsidRDefault="001C2877" w:rsidP="00FD60FF">
      <w:pPr>
        <w:autoSpaceDE w:val="0"/>
        <w:autoSpaceDN w:val="0"/>
        <w:adjustRightInd w:val="0"/>
        <w:spacing w:line="276" w:lineRule="auto"/>
        <w:rPr>
          <w:rFonts w:ascii="Times New Roman" w:hAnsi="Times New Roman"/>
          <w:sz w:val="24"/>
          <w:szCs w:val="24"/>
        </w:rPr>
      </w:pPr>
      <w:commentRangeStart w:id="49"/>
      <w:r w:rsidRPr="00646E67">
        <w:rPr>
          <w:rFonts w:ascii="Times New Roman" w:hAnsi="Times New Roman"/>
          <w:sz w:val="24"/>
        </w:rPr>
        <w:t xml:space="preserve">To determine contents of the </w:t>
      </w:r>
      <w:r>
        <w:rPr>
          <w:rFonts w:ascii="Times New Roman" w:hAnsi="Times New Roman"/>
          <w:sz w:val="24"/>
        </w:rPr>
        <w:t>ChE</w:t>
      </w:r>
      <w:r w:rsidRPr="00646E67">
        <w:rPr>
          <w:rFonts w:ascii="Times New Roman" w:hAnsi="Times New Roman"/>
          <w:sz w:val="24"/>
        </w:rPr>
        <w:t xml:space="preserve"> by comparison with a known standard, biological synthetic standards (BSS) prepared from phenol-formaldehyde resins were used</w:t>
      </w:r>
      <w:r w:rsidRPr="001C2877">
        <w:rPr>
          <w:rFonts w:ascii="Times New Roman" w:hAnsi="Times New Roman"/>
          <w:sz w:val="24"/>
          <w:vertAlign w:val="superscript"/>
        </w:rPr>
        <w:t>[56]</w:t>
      </w:r>
      <w:r w:rsidRPr="004533EB">
        <w:rPr>
          <w:rFonts w:ascii="Times New Roman" w:hAnsi="Times New Roman"/>
          <w:sz w:val="24"/>
        </w:rPr>
        <w:t>.</w:t>
      </w:r>
      <w:r w:rsidRPr="00646E67">
        <w:rPr>
          <w:rFonts w:ascii="Times New Roman" w:hAnsi="Times New Roman"/>
          <w:sz w:val="24"/>
        </w:rPr>
        <w:t xml:space="preserve">In addition to BSS, aliquots of commercial, chemically pure compounds were also used as standards. Ten sub-samples of certified reference material (CRM) IAEA H-4 (animal muscle) and five sub-samples of CRM of the Institute of Nuclear Chemistry and Technology (INCT, Warszawa, Poland) INCT-SBF-4 Soya Bean Flour, </w:t>
      </w:r>
      <w:r w:rsidRPr="00646E67">
        <w:rPr>
          <w:rFonts w:ascii="Times New Roman" w:hAnsi="Times New Roman"/>
          <w:bCs/>
          <w:sz w:val="24"/>
        </w:rPr>
        <w:t>INCT-TL-1 Tea Leaves, and INCT-MPH-2Mixed Polish Herbs</w:t>
      </w:r>
      <w:r w:rsidRPr="00646E67">
        <w:rPr>
          <w:rFonts w:ascii="Times New Roman" w:hAnsi="Times New Roman"/>
          <w:sz w:val="24"/>
        </w:rPr>
        <w:t xml:space="preserve"> were treated and analyzed in the same conditions that thyroid samples to estimate the precision and accuracy of results</w:t>
      </w:r>
      <w:commentRangeEnd w:id="49"/>
      <w:r w:rsidR="00CA5C9C">
        <w:rPr>
          <w:rStyle w:val="CommentReference"/>
        </w:rPr>
        <w:commentReference w:id="49"/>
      </w:r>
      <w:r w:rsidR="00ED5B75" w:rsidRPr="00332600">
        <w:rPr>
          <w:rFonts w:ascii="Times New Roman" w:hAnsi="Times New Roman"/>
          <w:sz w:val="24"/>
          <w:szCs w:val="24"/>
        </w:rPr>
        <w:t>.</w:t>
      </w:r>
    </w:p>
    <w:p w:rsidR="001C2877" w:rsidRDefault="001C2877" w:rsidP="00FD60FF">
      <w:pPr>
        <w:shd w:val="clear" w:color="auto" w:fill="FFFFFF"/>
        <w:spacing w:line="276" w:lineRule="auto"/>
        <w:outlineLvl w:val="3"/>
        <w:rPr>
          <w:rFonts w:ascii="Times New Roman" w:hAnsi="Times New Roman"/>
          <w:b/>
          <w:sz w:val="24"/>
          <w:szCs w:val="24"/>
        </w:rPr>
      </w:pPr>
      <w:r w:rsidRPr="001C2877">
        <w:rPr>
          <w:rFonts w:ascii="Times New Roman" w:hAnsi="Times New Roman"/>
          <w:b/>
          <w:sz w:val="24"/>
          <w:szCs w:val="24"/>
        </w:rPr>
        <w:t>Computer programs and statistic</w:t>
      </w:r>
    </w:p>
    <w:p w:rsidR="001C2877" w:rsidRPr="001C2877" w:rsidRDefault="001C2877" w:rsidP="00FD60FF">
      <w:pPr>
        <w:shd w:val="clear" w:color="auto" w:fill="FFFFFF"/>
        <w:spacing w:line="276" w:lineRule="auto"/>
        <w:outlineLvl w:val="3"/>
        <w:rPr>
          <w:rFonts w:ascii="Times New Roman" w:eastAsia="Times New Roman" w:hAnsi="Times New Roman"/>
          <w:b/>
          <w:sz w:val="24"/>
          <w:szCs w:val="24"/>
          <w:lang w:eastAsia="ru-RU"/>
        </w:rPr>
      </w:pPr>
      <w:commentRangeStart w:id="50"/>
      <w:r w:rsidRPr="00646E67">
        <w:rPr>
          <w:rFonts w:ascii="Times New Roman" w:hAnsi="Times New Roman"/>
          <w:sz w:val="24"/>
        </w:rPr>
        <w:lastRenderedPageBreak/>
        <w:t>A dedicated computer program for INAA mode optimization was used</w:t>
      </w:r>
      <w:commentRangeStart w:id="51"/>
      <w:r w:rsidRPr="001C2877">
        <w:rPr>
          <w:rFonts w:ascii="Times New Roman" w:hAnsi="Times New Roman"/>
          <w:sz w:val="24"/>
          <w:vertAlign w:val="superscript"/>
        </w:rPr>
        <w:t>[57]</w:t>
      </w:r>
      <w:r w:rsidRPr="004533EB">
        <w:rPr>
          <w:rFonts w:ascii="Times New Roman" w:hAnsi="Times New Roman"/>
          <w:sz w:val="24"/>
        </w:rPr>
        <w:t>.</w:t>
      </w:r>
      <w:r w:rsidRPr="00646E67">
        <w:rPr>
          <w:rFonts w:ascii="Times New Roman" w:hAnsi="Times New Roman"/>
          <w:sz w:val="24"/>
        </w:rPr>
        <w:t xml:space="preserve"> </w:t>
      </w:r>
      <w:commentRangeEnd w:id="51"/>
      <w:r w:rsidR="00E47C1D">
        <w:rPr>
          <w:rStyle w:val="CommentReference"/>
        </w:rPr>
        <w:commentReference w:id="51"/>
      </w:r>
      <w:r w:rsidRPr="00646E67">
        <w:rPr>
          <w:rFonts w:ascii="Times New Roman" w:hAnsi="Times New Roman"/>
          <w:sz w:val="24"/>
        </w:rPr>
        <w:t xml:space="preserve">All thyroid samples were prepared in duplicate, and mean values of </w:t>
      </w:r>
      <w:r>
        <w:rPr>
          <w:rFonts w:ascii="Times New Roman" w:hAnsi="Times New Roman"/>
          <w:sz w:val="24"/>
        </w:rPr>
        <w:t>ChE</w:t>
      </w:r>
      <w:r w:rsidRPr="00646E67">
        <w:rPr>
          <w:rFonts w:ascii="Times New Roman" w:hAnsi="Times New Roman"/>
          <w:sz w:val="24"/>
        </w:rPr>
        <w:t xml:space="preserve"> contents were used. Mean values of </w:t>
      </w:r>
      <w:r>
        <w:rPr>
          <w:rFonts w:ascii="Times New Roman" w:hAnsi="Times New Roman"/>
          <w:sz w:val="24"/>
        </w:rPr>
        <w:t>ChE</w:t>
      </w:r>
      <w:r w:rsidRPr="00646E67">
        <w:rPr>
          <w:rFonts w:ascii="Times New Roman" w:hAnsi="Times New Roman"/>
          <w:sz w:val="24"/>
        </w:rPr>
        <w:t xml:space="preserve"> contents were used in final calculation for the Br, Fe, Rb, and Zn mass fractions measured by two methods. Using Microsoft Office Excel, a summary of the statistics, including, arithmetic mean, standard deviation, standard error of mean, minimum and maximum values, median, percentiles with 0.025 and 0.975 levels was calculated for </w:t>
      </w:r>
      <w:r>
        <w:rPr>
          <w:rFonts w:ascii="Times New Roman" w:hAnsi="Times New Roman"/>
          <w:sz w:val="24"/>
        </w:rPr>
        <w:t>ChE</w:t>
      </w:r>
      <w:r w:rsidRPr="00646E67">
        <w:rPr>
          <w:rFonts w:ascii="Times New Roman" w:hAnsi="Times New Roman"/>
          <w:sz w:val="24"/>
        </w:rPr>
        <w:t xml:space="preserve"> contents. The difference in the results between two groups</w:t>
      </w:r>
      <w:r>
        <w:rPr>
          <w:rFonts w:ascii="Times New Roman" w:hAnsi="Times New Roman"/>
          <w:sz w:val="24"/>
        </w:rPr>
        <w:t xml:space="preserve"> (normal and NG)</w:t>
      </w:r>
      <w:r w:rsidRPr="00646E67">
        <w:rPr>
          <w:rFonts w:ascii="Times New Roman" w:hAnsi="Times New Roman"/>
          <w:sz w:val="24"/>
        </w:rPr>
        <w:t xml:space="preserve"> was evaluated by </w:t>
      </w:r>
      <w:commentRangeEnd w:id="50"/>
      <w:r w:rsidR="00CA5C9C">
        <w:rPr>
          <w:rStyle w:val="CommentReference"/>
        </w:rPr>
        <w:commentReference w:id="50"/>
      </w:r>
      <w:r w:rsidRPr="00646E67">
        <w:rPr>
          <w:rFonts w:ascii="Times New Roman" w:hAnsi="Times New Roman"/>
          <w:sz w:val="24"/>
        </w:rPr>
        <w:t xml:space="preserve">the parametric Student’s </w:t>
      </w:r>
      <w:r w:rsidRPr="00646E67">
        <w:rPr>
          <w:rFonts w:ascii="Times New Roman" w:hAnsi="Times New Roman"/>
          <w:i/>
          <w:iCs/>
          <w:sz w:val="24"/>
        </w:rPr>
        <w:t>t</w:t>
      </w:r>
      <w:r w:rsidRPr="00646E67">
        <w:rPr>
          <w:rFonts w:ascii="Times New Roman" w:hAnsi="Times New Roman"/>
          <w:sz w:val="24"/>
        </w:rPr>
        <w:t xml:space="preserve">-test and non-parametric </w:t>
      </w:r>
      <w:r w:rsidRPr="00646E67">
        <w:rPr>
          <w:rFonts w:ascii="Times New Roman" w:hAnsi="Times New Roman"/>
          <w:bCs/>
          <w:spacing w:val="1"/>
          <w:sz w:val="24"/>
        </w:rPr>
        <w:t>Wilcoxon-</w:t>
      </w:r>
      <w:r w:rsidRPr="00646E67">
        <w:rPr>
          <w:rFonts w:ascii="Times New Roman" w:hAnsi="Times New Roman"/>
          <w:bCs/>
          <w:sz w:val="24"/>
        </w:rPr>
        <w:t xml:space="preserve">Mann-Whitney </w:t>
      </w:r>
      <w:r w:rsidRPr="00646E67">
        <w:rPr>
          <w:rFonts w:ascii="Times New Roman" w:hAnsi="Times New Roman"/>
          <w:bCs/>
          <w:i/>
          <w:sz w:val="24"/>
        </w:rPr>
        <w:t>U</w:t>
      </w:r>
      <w:r w:rsidRPr="00646E67">
        <w:rPr>
          <w:rFonts w:ascii="Times New Roman" w:hAnsi="Times New Roman"/>
          <w:bCs/>
          <w:sz w:val="24"/>
        </w:rPr>
        <w:t>-test</w:t>
      </w:r>
      <w:r>
        <w:rPr>
          <w:rFonts w:ascii="Times New Roman" w:hAnsi="Times New Roman"/>
          <w:bCs/>
          <w:sz w:val="24"/>
        </w:rPr>
        <w:t>.</w:t>
      </w:r>
    </w:p>
    <w:p w:rsidR="00ED5B75" w:rsidRPr="00332600" w:rsidRDefault="00ED5B75" w:rsidP="00FD60FF">
      <w:pPr>
        <w:pStyle w:val="14-OS-Level1-single-line"/>
        <w:spacing w:before="0" w:after="0" w:line="276" w:lineRule="auto"/>
        <w:jc w:val="both"/>
        <w:rPr>
          <w:rFonts w:ascii="Times New Roman" w:eastAsia="SimSun"/>
          <w:b/>
          <w:caps/>
          <w:szCs w:val="24"/>
        </w:rPr>
      </w:pPr>
      <w:r w:rsidRPr="00333089">
        <w:rPr>
          <w:rFonts w:ascii="Times New Roman" w:eastAsia="SimSun"/>
          <w:b/>
          <w:caps/>
          <w:szCs w:val="24"/>
        </w:rPr>
        <w:t>Results</w:t>
      </w:r>
    </w:p>
    <w:p w:rsidR="00333089" w:rsidRDefault="00333089" w:rsidP="00FD60FF">
      <w:pPr>
        <w:autoSpaceDE w:val="0"/>
        <w:autoSpaceDN w:val="0"/>
        <w:adjustRightInd w:val="0"/>
        <w:spacing w:line="276" w:lineRule="auto"/>
        <w:rPr>
          <w:rFonts w:ascii="Times New Roman" w:hAnsi="Times New Roman"/>
          <w:sz w:val="24"/>
          <w:lang w:eastAsia="ru-RU"/>
        </w:rPr>
      </w:pPr>
      <w:r w:rsidRPr="00646E67">
        <w:rPr>
          <w:rFonts w:ascii="Times New Roman" w:hAnsi="Times New Roman"/>
          <w:sz w:val="24"/>
          <w:lang w:eastAsia="ru-RU"/>
        </w:rPr>
        <w:t xml:space="preserve">Table 1 depicts our data for </w:t>
      </w:r>
      <w:r w:rsidRPr="00646E67">
        <w:rPr>
          <w:rFonts w:ascii="Times New Roman" w:hAnsi="Times New Roman"/>
          <w:sz w:val="24"/>
        </w:rPr>
        <w:t xml:space="preserve">Br, Ca, Cl, K, Mg, Mn, and Na </w:t>
      </w:r>
      <w:r w:rsidRPr="00646E67">
        <w:rPr>
          <w:rFonts w:ascii="Times New Roman" w:hAnsi="Times New Roman"/>
          <w:sz w:val="24"/>
          <w:lang w:eastAsia="ru-RU"/>
        </w:rPr>
        <w:t xml:space="preserve">mass fractions in ten </w:t>
      </w:r>
      <w:r w:rsidRPr="00646E67">
        <w:rPr>
          <w:rFonts w:ascii="Times New Roman" w:hAnsi="Times New Roman"/>
          <w:sz w:val="24"/>
        </w:rPr>
        <w:t xml:space="preserve">sub-samples of CRM IAEA H-4 (animal muscle) certified reference material </w:t>
      </w:r>
      <w:r w:rsidRPr="00646E67">
        <w:rPr>
          <w:rFonts w:ascii="Times New Roman" w:hAnsi="Times New Roman"/>
          <w:sz w:val="24"/>
          <w:lang w:eastAsia="ru-RU"/>
        </w:rPr>
        <w:t>and the certified values of this material.</w:t>
      </w:r>
    </w:p>
    <w:p w:rsidR="00333089" w:rsidRDefault="00333089" w:rsidP="00FD60FF">
      <w:pPr>
        <w:autoSpaceDE w:val="0"/>
        <w:autoSpaceDN w:val="0"/>
        <w:adjustRightInd w:val="0"/>
        <w:spacing w:line="276" w:lineRule="auto"/>
        <w:rPr>
          <w:rFonts w:ascii="Times New Roman" w:hAnsi="Times New Roman"/>
          <w:sz w:val="24"/>
          <w:lang w:eastAsia="ru-RU"/>
        </w:rPr>
      </w:pPr>
    </w:p>
    <w:p w:rsidR="00FD60FF" w:rsidRDefault="00FD60FF" w:rsidP="00FD60FF">
      <w:pPr>
        <w:spacing w:line="276" w:lineRule="auto"/>
        <w:rPr>
          <w:rFonts w:ascii="Times New Roman" w:hAnsi="Times New Roman"/>
          <w:b/>
          <w:sz w:val="24"/>
          <w:szCs w:val="24"/>
        </w:rPr>
      </w:pPr>
    </w:p>
    <w:p w:rsidR="00FD60FF" w:rsidRDefault="00FD60FF" w:rsidP="00FD60FF">
      <w:pPr>
        <w:spacing w:line="276" w:lineRule="auto"/>
        <w:rPr>
          <w:rFonts w:ascii="Times New Roman" w:hAnsi="Times New Roman"/>
          <w:b/>
          <w:sz w:val="24"/>
          <w:szCs w:val="24"/>
        </w:rPr>
      </w:pPr>
    </w:p>
    <w:p w:rsidR="00FD60FF" w:rsidRDefault="00FD60FF" w:rsidP="00FD60FF">
      <w:pPr>
        <w:spacing w:line="276" w:lineRule="auto"/>
        <w:rPr>
          <w:rFonts w:ascii="Times New Roman" w:hAnsi="Times New Roman"/>
          <w:b/>
          <w:sz w:val="24"/>
          <w:szCs w:val="24"/>
        </w:rPr>
      </w:pPr>
    </w:p>
    <w:p w:rsidR="00333089" w:rsidRPr="00333089" w:rsidRDefault="00333089" w:rsidP="00FD60FF">
      <w:pPr>
        <w:spacing w:line="276" w:lineRule="auto"/>
        <w:rPr>
          <w:rFonts w:ascii="Times New Roman" w:hAnsi="Times New Roman"/>
          <w:sz w:val="24"/>
          <w:szCs w:val="24"/>
        </w:rPr>
      </w:pPr>
      <w:r>
        <w:rPr>
          <w:rFonts w:ascii="Times New Roman" w:hAnsi="Times New Roman"/>
          <w:b/>
          <w:sz w:val="24"/>
          <w:szCs w:val="24"/>
        </w:rPr>
        <w:t>Table 1:</w:t>
      </w:r>
      <w:r w:rsidRPr="00333089">
        <w:rPr>
          <w:rFonts w:ascii="Times New Roman" w:hAnsi="Times New Roman"/>
          <w:sz w:val="24"/>
          <w:szCs w:val="24"/>
        </w:rPr>
        <w:t xml:space="preserve"> INAA-SLR data of chemical element contents in the IAEA H-4 (animal muscle) reference material compared to certified values (mg/kg on dry mass basis)</w:t>
      </w:r>
    </w:p>
    <w:tbl>
      <w:tblPr>
        <w:tblW w:w="8655" w:type="dxa"/>
        <w:tblInd w:w="108" w:type="dxa"/>
        <w:tblLayout w:type="fixed"/>
        <w:tblLook w:val="0000"/>
      </w:tblPr>
      <w:tblGrid>
        <w:gridCol w:w="1190"/>
        <w:gridCol w:w="1417"/>
        <w:gridCol w:w="2829"/>
        <w:gridCol w:w="1216"/>
        <w:gridCol w:w="2003"/>
      </w:tblGrid>
      <w:tr w:rsidR="00333089" w:rsidRPr="00333089" w:rsidTr="00144A28">
        <w:trPr>
          <w:cantSplit/>
        </w:trPr>
        <w:tc>
          <w:tcPr>
            <w:tcW w:w="1190" w:type="dxa"/>
            <w:tcBorders>
              <w:top w:val="single" w:sz="6" w:space="0" w:color="auto"/>
            </w:tcBorders>
          </w:tcPr>
          <w:p w:rsidR="00333089" w:rsidRPr="00333089" w:rsidRDefault="00333089" w:rsidP="00FD60FF">
            <w:pPr>
              <w:spacing w:line="276" w:lineRule="auto"/>
              <w:rPr>
                <w:rFonts w:ascii="Times New Roman" w:hAnsi="Times New Roman"/>
                <w:b/>
                <w:sz w:val="24"/>
                <w:szCs w:val="24"/>
              </w:rPr>
            </w:pPr>
            <w:r w:rsidRPr="00333089">
              <w:rPr>
                <w:rFonts w:ascii="Times New Roman" w:hAnsi="Times New Roman"/>
                <w:b/>
                <w:sz w:val="24"/>
                <w:szCs w:val="24"/>
              </w:rPr>
              <w:t>Element</w:t>
            </w:r>
          </w:p>
        </w:tc>
        <w:tc>
          <w:tcPr>
            <w:tcW w:w="5462" w:type="dxa"/>
            <w:gridSpan w:val="3"/>
            <w:tcBorders>
              <w:top w:val="single" w:sz="6" w:space="0" w:color="auto"/>
              <w:bottom w:val="single" w:sz="6" w:space="0" w:color="auto"/>
            </w:tcBorders>
          </w:tcPr>
          <w:p w:rsidR="00333089" w:rsidRPr="00333089" w:rsidRDefault="00333089" w:rsidP="00FD60FF">
            <w:pPr>
              <w:spacing w:line="276" w:lineRule="auto"/>
              <w:jc w:val="center"/>
              <w:rPr>
                <w:rFonts w:ascii="Times New Roman" w:hAnsi="Times New Roman"/>
                <w:b/>
                <w:sz w:val="24"/>
                <w:szCs w:val="24"/>
              </w:rPr>
            </w:pPr>
            <w:r w:rsidRPr="00333089">
              <w:rPr>
                <w:rFonts w:ascii="Times New Roman" w:hAnsi="Times New Roman"/>
                <w:b/>
                <w:sz w:val="24"/>
                <w:szCs w:val="24"/>
              </w:rPr>
              <w:t>Certified values</w:t>
            </w:r>
          </w:p>
        </w:tc>
        <w:tc>
          <w:tcPr>
            <w:tcW w:w="2003" w:type="dxa"/>
            <w:tcBorders>
              <w:top w:val="single" w:sz="6" w:space="0" w:color="auto"/>
            </w:tcBorders>
          </w:tcPr>
          <w:p w:rsidR="00333089" w:rsidRPr="00333089" w:rsidRDefault="00333089" w:rsidP="00FD60FF">
            <w:pPr>
              <w:spacing w:line="276" w:lineRule="auto"/>
              <w:jc w:val="center"/>
              <w:rPr>
                <w:rFonts w:ascii="Times New Roman" w:hAnsi="Times New Roman"/>
                <w:b/>
                <w:sz w:val="24"/>
                <w:szCs w:val="24"/>
              </w:rPr>
            </w:pPr>
            <w:r w:rsidRPr="00333089">
              <w:rPr>
                <w:rFonts w:ascii="Times New Roman" w:hAnsi="Times New Roman"/>
                <w:b/>
                <w:sz w:val="24"/>
                <w:szCs w:val="24"/>
              </w:rPr>
              <w:t>This work results</w:t>
            </w:r>
          </w:p>
        </w:tc>
      </w:tr>
      <w:tr w:rsidR="00333089" w:rsidRPr="00333089" w:rsidTr="00144A28">
        <w:tc>
          <w:tcPr>
            <w:tcW w:w="1190" w:type="dxa"/>
            <w:tcBorders>
              <w:bottom w:val="single" w:sz="6" w:space="0" w:color="auto"/>
            </w:tcBorders>
          </w:tcPr>
          <w:p w:rsidR="00333089" w:rsidRPr="00333089" w:rsidRDefault="00333089" w:rsidP="00FD60FF">
            <w:pPr>
              <w:spacing w:line="276" w:lineRule="auto"/>
              <w:jc w:val="center"/>
              <w:rPr>
                <w:rFonts w:ascii="Times New Roman" w:hAnsi="Times New Roman"/>
                <w:b/>
                <w:sz w:val="24"/>
                <w:szCs w:val="24"/>
              </w:rPr>
            </w:pPr>
          </w:p>
        </w:tc>
        <w:tc>
          <w:tcPr>
            <w:tcW w:w="1417" w:type="dxa"/>
            <w:tcBorders>
              <w:bottom w:val="single" w:sz="6" w:space="0" w:color="auto"/>
            </w:tcBorders>
          </w:tcPr>
          <w:p w:rsidR="00333089" w:rsidRPr="00333089" w:rsidRDefault="00333089" w:rsidP="00FD60FF">
            <w:pPr>
              <w:spacing w:line="276" w:lineRule="auto"/>
              <w:jc w:val="center"/>
              <w:rPr>
                <w:rFonts w:ascii="Times New Roman" w:hAnsi="Times New Roman"/>
                <w:b/>
                <w:sz w:val="24"/>
                <w:szCs w:val="24"/>
              </w:rPr>
            </w:pPr>
            <w:r w:rsidRPr="00333089">
              <w:rPr>
                <w:rFonts w:ascii="Times New Roman" w:hAnsi="Times New Roman"/>
                <w:b/>
                <w:sz w:val="24"/>
                <w:szCs w:val="24"/>
              </w:rPr>
              <w:t>Mean</w:t>
            </w:r>
          </w:p>
        </w:tc>
        <w:tc>
          <w:tcPr>
            <w:tcW w:w="2829" w:type="dxa"/>
            <w:tcBorders>
              <w:bottom w:val="single" w:sz="6" w:space="0" w:color="auto"/>
            </w:tcBorders>
          </w:tcPr>
          <w:p w:rsidR="00333089" w:rsidRPr="00333089" w:rsidRDefault="00333089" w:rsidP="00FD60FF">
            <w:pPr>
              <w:spacing w:line="276" w:lineRule="auto"/>
              <w:jc w:val="center"/>
              <w:rPr>
                <w:rFonts w:ascii="Times New Roman" w:hAnsi="Times New Roman"/>
                <w:b/>
                <w:sz w:val="24"/>
                <w:szCs w:val="24"/>
              </w:rPr>
            </w:pPr>
            <w:r w:rsidRPr="00333089">
              <w:rPr>
                <w:rFonts w:ascii="Times New Roman" w:hAnsi="Times New Roman"/>
                <w:b/>
                <w:sz w:val="24"/>
                <w:szCs w:val="24"/>
              </w:rPr>
              <w:t xml:space="preserve">95% confidence </w:t>
            </w:r>
            <w:r w:rsidR="00144A28">
              <w:rPr>
                <w:rFonts w:ascii="Times New Roman" w:hAnsi="Times New Roman"/>
                <w:b/>
                <w:sz w:val="24"/>
                <w:szCs w:val="24"/>
              </w:rPr>
              <w:t>i</w:t>
            </w:r>
            <w:r w:rsidRPr="00333089">
              <w:rPr>
                <w:rFonts w:ascii="Times New Roman" w:hAnsi="Times New Roman"/>
                <w:b/>
                <w:sz w:val="24"/>
                <w:szCs w:val="24"/>
              </w:rPr>
              <w:t>nterval</w:t>
            </w:r>
          </w:p>
        </w:tc>
        <w:tc>
          <w:tcPr>
            <w:tcW w:w="1216" w:type="dxa"/>
            <w:tcBorders>
              <w:bottom w:val="single" w:sz="6" w:space="0" w:color="auto"/>
            </w:tcBorders>
          </w:tcPr>
          <w:p w:rsidR="00333089" w:rsidRPr="00333089" w:rsidRDefault="00333089" w:rsidP="00FD60FF">
            <w:pPr>
              <w:spacing w:line="276" w:lineRule="auto"/>
              <w:jc w:val="center"/>
              <w:rPr>
                <w:rFonts w:ascii="Times New Roman" w:hAnsi="Times New Roman"/>
                <w:b/>
                <w:sz w:val="24"/>
                <w:szCs w:val="24"/>
              </w:rPr>
            </w:pPr>
            <w:r w:rsidRPr="00333089">
              <w:rPr>
                <w:rFonts w:ascii="Times New Roman" w:hAnsi="Times New Roman"/>
                <w:b/>
                <w:sz w:val="24"/>
                <w:szCs w:val="24"/>
              </w:rPr>
              <w:t>Type</w:t>
            </w:r>
          </w:p>
        </w:tc>
        <w:tc>
          <w:tcPr>
            <w:tcW w:w="2003" w:type="dxa"/>
            <w:tcBorders>
              <w:bottom w:val="single" w:sz="6" w:space="0" w:color="auto"/>
            </w:tcBorders>
          </w:tcPr>
          <w:p w:rsidR="00333089" w:rsidRPr="00333089" w:rsidRDefault="00333089" w:rsidP="00FD60FF">
            <w:pPr>
              <w:spacing w:line="276" w:lineRule="auto"/>
              <w:jc w:val="center"/>
              <w:rPr>
                <w:rFonts w:ascii="Times New Roman" w:hAnsi="Times New Roman"/>
                <w:b/>
                <w:sz w:val="24"/>
                <w:szCs w:val="24"/>
              </w:rPr>
            </w:pPr>
            <w:r w:rsidRPr="00333089">
              <w:rPr>
                <w:rFonts w:ascii="Times New Roman" w:hAnsi="Times New Roman"/>
                <w:b/>
                <w:sz w:val="24"/>
                <w:szCs w:val="24"/>
              </w:rPr>
              <w:t>Mean</w:t>
            </w:r>
            <w:r w:rsidRPr="00333089">
              <w:rPr>
                <w:rFonts w:ascii="Times New Roman" w:hAnsi="Times New Roman"/>
                <w:b/>
                <w:sz w:val="24"/>
                <w:szCs w:val="24"/>
              </w:rPr>
              <w:sym w:font="Symbol" w:char="F0B1"/>
            </w:r>
            <w:r w:rsidRPr="00333089">
              <w:rPr>
                <w:rFonts w:ascii="Times New Roman" w:hAnsi="Times New Roman"/>
                <w:b/>
                <w:sz w:val="24"/>
                <w:szCs w:val="24"/>
              </w:rPr>
              <w:t>SD</w:t>
            </w:r>
          </w:p>
        </w:tc>
      </w:tr>
      <w:tr w:rsidR="00333089" w:rsidRPr="00333089" w:rsidTr="00144A28">
        <w:trPr>
          <w:trHeight w:val="217"/>
        </w:trPr>
        <w:tc>
          <w:tcPr>
            <w:tcW w:w="1190" w:type="dxa"/>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Br</w:t>
            </w:r>
          </w:p>
        </w:tc>
        <w:tc>
          <w:tcPr>
            <w:tcW w:w="1417"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4.1</w:t>
            </w:r>
          </w:p>
        </w:tc>
        <w:tc>
          <w:tcPr>
            <w:tcW w:w="2829"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3.5 – 4.7</w:t>
            </w:r>
          </w:p>
        </w:tc>
        <w:tc>
          <w:tcPr>
            <w:tcW w:w="1216"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C</w:t>
            </w:r>
          </w:p>
        </w:tc>
        <w:tc>
          <w:tcPr>
            <w:tcW w:w="2003"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5.0</w:t>
            </w:r>
            <w:r w:rsidRPr="00144A28">
              <w:rPr>
                <w:rFonts w:ascii="Times New Roman" w:hAnsi="Times New Roman"/>
                <w:sz w:val="20"/>
                <w:szCs w:val="20"/>
              </w:rPr>
              <w:sym w:font="Symbol" w:char="F0B1"/>
            </w:r>
            <w:r w:rsidRPr="00144A28">
              <w:rPr>
                <w:rFonts w:ascii="Times New Roman" w:hAnsi="Times New Roman"/>
                <w:sz w:val="20"/>
                <w:szCs w:val="20"/>
              </w:rPr>
              <w:t>0.9</w:t>
            </w:r>
          </w:p>
        </w:tc>
      </w:tr>
      <w:tr w:rsidR="00333089" w:rsidRPr="00333089" w:rsidTr="00144A28">
        <w:tc>
          <w:tcPr>
            <w:tcW w:w="1190" w:type="dxa"/>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Ca</w:t>
            </w:r>
          </w:p>
        </w:tc>
        <w:tc>
          <w:tcPr>
            <w:tcW w:w="1417"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188</w:t>
            </w:r>
          </w:p>
        </w:tc>
        <w:tc>
          <w:tcPr>
            <w:tcW w:w="2829"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163 – 213</w:t>
            </w:r>
          </w:p>
        </w:tc>
        <w:tc>
          <w:tcPr>
            <w:tcW w:w="1216"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C</w:t>
            </w:r>
          </w:p>
        </w:tc>
        <w:tc>
          <w:tcPr>
            <w:tcW w:w="2003"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238</w:t>
            </w:r>
            <w:r w:rsidRPr="00144A28">
              <w:rPr>
                <w:rFonts w:ascii="Times New Roman" w:hAnsi="Times New Roman"/>
                <w:sz w:val="20"/>
                <w:szCs w:val="20"/>
              </w:rPr>
              <w:sym w:font="Symbol" w:char="F0B1"/>
            </w:r>
            <w:r w:rsidRPr="00144A28">
              <w:rPr>
                <w:rFonts w:ascii="Times New Roman" w:hAnsi="Times New Roman"/>
                <w:sz w:val="20"/>
                <w:szCs w:val="20"/>
              </w:rPr>
              <w:t>59</w:t>
            </w:r>
          </w:p>
        </w:tc>
      </w:tr>
      <w:tr w:rsidR="00333089" w:rsidRPr="00333089" w:rsidTr="00144A28">
        <w:tc>
          <w:tcPr>
            <w:tcW w:w="1190" w:type="dxa"/>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Cl</w:t>
            </w:r>
          </w:p>
        </w:tc>
        <w:tc>
          <w:tcPr>
            <w:tcW w:w="1417"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1890</w:t>
            </w:r>
          </w:p>
        </w:tc>
        <w:tc>
          <w:tcPr>
            <w:tcW w:w="2829"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1810 – 1970</w:t>
            </w:r>
          </w:p>
        </w:tc>
        <w:tc>
          <w:tcPr>
            <w:tcW w:w="1216"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C</w:t>
            </w:r>
          </w:p>
        </w:tc>
        <w:tc>
          <w:tcPr>
            <w:tcW w:w="2003"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1950</w:t>
            </w:r>
            <w:r w:rsidRPr="00144A28">
              <w:rPr>
                <w:rFonts w:ascii="Times New Roman" w:hAnsi="Times New Roman"/>
                <w:sz w:val="20"/>
                <w:szCs w:val="20"/>
              </w:rPr>
              <w:sym w:font="Symbol" w:char="F0B1"/>
            </w:r>
            <w:r w:rsidRPr="00144A28">
              <w:rPr>
                <w:rFonts w:ascii="Times New Roman" w:hAnsi="Times New Roman"/>
                <w:sz w:val="20"/>
                <w:szCs w:val="20"/>
              </w:rPr>
              <w:t>230</w:t>
            </w:r>
          </w:p>
        </w:tc>
      </w:tr>
      <w:tr w:rsidR="00333089" w:rsidRPr="00333089" w:rsidTr="00144A28">
        <w:tc>
          <w:tcPr>
            <w:tcW w:w="1190" w:type="dxa"/>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K</w:t>
            </w:r>
          </w:p>
        </w:tc>
        <w:tc>
          <w:tcPr>
            <w:tcW w:w="1417"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15800</w:t>
            </w:r>
          </w:p>
        </w:tc>
        <w:tc>
          <w:tcPr>
            <w:tcW w:w="2829"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15300 – 16400</w:t>
            </w:r>
          </w:p>
        </w:tc>
        <w:tc>
          <w:tcPr>
            <w:tcW w:w="1216"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C</w:t>
            </w:r>
          </w:p>
        </w:tc>
        <w:tc>
          <w:tcPr>
            <w:tcW w:w="2003"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16200</w:t>
            </w:r>
            <w:r w:rsidRPr="00144A28">
              <w:rPr>
                <w:rFonts w:ascii="Times New Roman" w:hAnsi="Times New Roman"/>
                <w:sz w:val="20"/>
                <w:szCs w:val="20"/>
              </w:rPr>
              <w:sym w:font="Symbol" w:char="F0B1"/>
            </w:r>
            <w:r w:rsidRPr="00144A28">
              <w:rPr>
                <w:rFonts w:ascii="Times New Roman" w:hAnsi="Times New Roman"/>
                <w:sz w:val="20"/>
                <w:szCs w:val="20"/>
              </w:rPr>
              <w:t>3800</w:t>
            </w:r>
          </w:p>
        </w:tc>
      </w:tr>
      <w:tr w:rsidR="00333089" w:rsidRPr="00333089" w:rsidTr="00144A28">
        <w:tc>
          <w:tcPr>
            <w:tcW w:w="1190" w:type="dxa"/>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Mg</w:t>
            </w:r>
          </w:p>
        </w:tc>
        <w:tc>
          <w:tcPr>
            <w:tcW w:w="1417"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1050</w:t>
            </w:r>
          </w:p>
        </w:tc>
        <w:tc>
          <w:tcPr>
            <w:tcW w:w="2829"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990 – 1110</w:t>
            </w:r>
          </w:p>
        </w:tc>
        <w:tc>
          <w:tcPr>
            <w:tcW w:w="1216"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C</w:t>
            </w:r>
          </w:p>
        </w:tc>
        <w:tc>
          <w:tcPr>
            <w:tcW w:w="2003"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1100</w:t>
            </w:r>
            <w:r w:rsidRPr="00144A28">
              <w:rPr>
                <w:rFonts w:ascii="Times New Roman" w:hAnsi="Times New Roman"/>
                <w:sz w:val="20"/>
                <w:szCs w:val="20"/>
              </w:rPr>
              <w:sym w:font="Symbol" w:char="F0B1"/>
            </w:r>
            <w:r w:rsidRPr="00144A28">
              <w:rPr>
                <w:rFonts w:ascii="Times New Roman" w:hAnsi="Times New Roman"/>
                <w:sz w:val="20"/>
                <w:szCs w:val="20"/>
              </w:rPr>
              <w:t>190</w:t>
            </w:r>
          </w:p>
        </w:tc>
      </w:tr>
      <w:tr w:rsidR="00333089" w:rsidRPr="00333089" w:rsidTr="00144A28">
        <w:tc>
          <w:tcPr>
            <w:tcW w:w="1190" w:type="dxa"/>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Mn</w:t>
            </w:r>
          </w:p>
        </w:tc>
        <w:tc>
          <w:tcPr>
            <w:tcW w:w="1417"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0.52</w:t>
            </w:r>
          </w:p>
        </w:tc>
        <w:tc>
          <w:tcPr>
            <w:tcW w:w="2829"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0.48 – 0.55</w:t>
            </w:r>
          </w:p>
        </w:tc>
        <w:tc>
          <w:tcPr>
            <w:tcW w:w="1216"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N</w:t>
            </w:r>
          </w:p>
        </w:tc>
        <w:tc>
          <w:tcPr>
            <w:tcW w:w="2003" w:type="dxa"/>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0.55</w:t>
            </w:r>
            <w:r w:rsidRPr="00144A28">
              <w:rPr>
                <w:rFonts w:ascii="Times New Roman" w:hAnsi="Times New Roman"/>
                <w:sz w:val="20"/>
                <w:szCs w:val="20"/>
              </w:rPr>
              <w:sym w:font="Symbol" w:char="F0B1"/>
            </w:r>
            <w:r w:rsidRPr="00144A28">
              <w:rPr>
                <w:rFonts w:ascii="Times New Roman" w:hAnsi="Times New Roman"/>
                <w:sz w:val="20"/>
                <w:szCs w:val="20"/>
              </w:rPr>
              <w:t>0.11</w:t>
            </w:r>
          </w:p>
        </w:tc>
      </w:tr>
      <w:tr w:rsidR="00333089" w:rsidRPr="00333089" w:rsidTr="00144A28">
        <w:tc>
          <w:tcPr>
            <w:tcW w:w="1190" w:type="dxa"/>
            <w:tcBorders>
              <w:bottom w:val="single" w:sz="4" w:space="0" w:color="auto"/>
            </w:tcBorders>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Na</w:t>
            </w:r>
          </w:p>
        </w:tc>
        <w:tc>
          <w:tcPr>
            <w:tcW w:w="1417" w:type="dxa"/>
            <w:tcBorders>
              <w:bottom w:val="single" w:sz="4" w:space="0" w:color="auto"/>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2060</w:t>
            </w:r>
          </w:p>
        </w:tc>
        <w:tc>
          <w:tcPr>
            <w:tcW w:w="2829" w:type="dxa"/>
            <w:tcBorders>
              <w:bottom w:val="single" w:sz="4" w:space="0" w:color="auto"/>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1930 – 2180</w:t>
            </w:r>
          </w:p>
        </w:tc>
        <w:tc>
          <w:tcPr>
            <w:tcW w:w="1216" w:type="dxa"/>
            <w:tcBorders>
              <w:bottom w:val="single" w:sz="4" w:space="0" w:color="auto"/>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C</w:t>
            </w:r>
          </w:p>
        </w:tc>
        <w:tc>
          <w:tcPr>
            <w:tcW w:w="2003" w:type="dxa"/>
            <w:tcBorders>
              <w:bottom w:val="single" w:sz="4" w:space="0" w:color="auto"/>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2190</w:t>
            </w:r>
            <w:r w:rsidRPr="00144A28">
              <w:rPr>
                <w:rFonts w:ascii="Times New Roman" w:hAnsi="Times New Roman"/>
                <w:sz w:val="20"/>
                <w:szCs w:val="20"/>
              </w:rPr>
              <w:sym w:font="Symbol" w:char="F0B1"/>
            </w:r>
            <w:r w:rsidRPr="00144A28">
              <w:rPr>
                <w:rFonts w:ascii="Times New Roman" w:hAnsi="Times New Roman"/>
                <w:sz w:val="20"/>
                <w:szCs w:val="20"/>
              </w:rPr>
              <w:t>140</w:t>
            </w:r>
          </w:p>
        </w:tc>
      </w:tr>
    </w:tbl>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Mean - arithmetical mean, SD - standard deviation, C - certified values, N - non-certified values</w:t>
      </w:r>
    </w:p>
    <w:p w:rsidR="00333089" w:rsidRPr="00333089" w:rsidRDefault="00333089" w:rsidP="00FD60FF">
      <w:pPr>
        <w:autoSpaceDE w:val="0"/>
        <w:autoSpaceDN w:val="0"/>
        <w:adjustRightInd w:val="0"/>
        <w:spacing w:line="276" w:lineRule="auto"/>
        <w:rPr>
          <w:rFonts w:ascii="Times New Roman" w:hAnsi="Times New Roman"/>
          <w:sz w:val="24"/>
          <w:szCs w:val="24"/>
        </w:rPr>
      </w:pPr>
    </w:p>
    <w:p w:rsidR="00333089" w:rsidRDefault="00333089" w:rsidP="00FD60FF">
      <w:pPr>
        <w:adjustRightInd w:val="0"/>
        <w:snapToGrid w:val="0"/>
        <w:spacing w:line="276" w:lineRule="auto"/>
        <w:rPr>
          <w:rFonts w:ascii="Times New Roman" w:hAnsi="Times New Roman"/>
          <w:sz w:val="24"/>
          <w:lang w:eastAsia="ru-RU"/>
        </w:rPr>
      </w:pPr>
      <w:r w:rsidRPr="00646E67">
        <w:rPr>
          <w:rFonts w:ascii="Times New Roman" w:hAnsi="Times New Roman"/>
          <w:sz w:val="24"/>
          <w:lang w:eastAsia="ru-RU"/>
        </w:rPr>
        <w:t xml:space="preserve">Table 2 presents our data for Al, B, Ba, Ca, Cu, Fe, K, Li, Mg, Mn, Na, P, S, Si, Sr, V, and Zn mass fractions in five </w:t>
      </w:r>
      <w:r w:rsidRPr="00646E67">
        <w:rPr>
          <w:rFonts w:ascii="Times New Roman" w:hAnsi="Times New Roman"/>
          <w:sz w:val="24"/>
        </w:rPr>
        <w:t xml:space="preserve">sub-samples of INCT-SBF-4 Soya Bean Flour, </w:t>
      </w:r>
      <w:r w:rsidRPr="00646E67">
        <w:rPr>
          <w:rFonts w:ascii="Times New Roman" w:hAnsi="Times New Roman"/>
          <w:bCs/>
          <w:sz w:val="24"/>
        </w:rPr>
        <w:t xml:space="preserve">INCT-TL-1 Tea Leaves and INCT-MPH-2Mixed Polish Herbs </w:t>
      </w:r>
      <w:r w:rsidRPr="00646E67">
        <w:rPr>
          <w:rFonts w:ascii="Times New Roman" w:hAnsi="Times New Roman"/>
          <w:sz w:val="24"/>
        </w:rPr>
        <w:t xml:space="preserve">certified reference materials </w:t>
      </w:r>
      <w:r w:rsidRPr="00646E67">
        <w:rPr>
          <w:rFonts w:ascii="Times New Roman" w:hAnsi="Times New Roman"/>
          <w:sz w:val="24"/>
          <w:lang w:eastAsia="ru-RU"/>
        </w:rPr>
        <w:t xml:space="preserve">and the certified </w:t>
      </w:r>
      <w:r w:rsidRPr="00646E67">
        <w:rPr>
          <w:rFonts w:ascii="Times New Roman" w:hAnsi="Times New Roman"/>
          <w:sz w:val="24"/>
        </w:rPr>
        <w:t xml:space="preserve">(or informative) </w:t>
      </w:r>
      <w:r w:rsidRPr="00646E67">
        <w:rPr>
          <w:rFonts w:ascii="Times New Roman" w:hAnsi="Times New Roman"/>
          <w:sz w:val="24"/>
          <w:lang w:eastAsia="ru-RU"/>
        </w:rPr>
        <w:t>values of this material</w:t>
      </w:r>
      <w:r>
        <w:rPr>
          <w:rFonts w:ascii="Times New Roman" w:hAnsi="Times New Roman"/>
          <w:sz w:val="24"/>
          <w:lang w:eastAsia="ru-RU"/>
        </w:rPr>
        <w:t>.</w:t>
      </w:r>
    </w:p>
    <w:p w:rsidR="00144A28" w:rsidRDefault="00144A28" w:rsidP="00FD60FF">
      <w:pPr>
        <w:adjustRightInd w:val="0"/>
        <w:snapToGrid w:val="0"/>
        <w:spacing w:line="276" w:lineRule="auto"/>
        <w:rPr>
          <w:rFonts w:ascii="Times New Roman" w:hAnsi="Times New Roman"/>
          <w:sz w:val="24"/>
          <w:lang w:eastAsia="ru-RU"/>
        </w:rPr>
      </w:pPr>
    </w:p>
    <w:p w:rsidR="00333089" w:rsidRPr="00333089" w:rsidRDefault="00333089" w:rsidP="00FD60FF">
      <w:pPr>
        <w:spacing w:line="276" w:lineRule="auto"/>
        <w:rPr>
          <w:rFonts w:ascii="Times New Roman" w:hAnsi="Times New Roman"/>
          <w:sz w:val="24"/>
          <w:szCs w:val="24"/>
        </w:rPr>
      </w:pPr>
      <w:r>
        <w:rPr>
          <w:rFonts w:ascii="Times New Roman" w:hAnsi="Times New Roman"/>
          <w:b/>
          <w:bCs/>
          <w:sz w:val="24"/>
          <w:szCs w:val="24"/>
        </w:rPr>
        <w:t>Table 2:</w:t>
      </w:r>
      <w:r w:rsidRPr="00333089">
        <w:rPr>
          <w:rFonts w:ascii="Times New Roman" w:hAnsi="Times New Roman"/>
          <w:sz w:val="24"/>
          <w:szCs w:val="24"/>
        </w:rPr>
        <w:t>ICP-AES data of chemical element contents in Certified Reference Materials (M</w:t>
      </w:r>
      <w:r w:rsidRPr="00333089">
        <w:rPr>
          <w:rFonts w:ascii="Times New Roman" w:hAnsi="Times New Roman"/>
          <w:sz w:val="24"/>
          <w:szCs w:val="24"/>
        </w:rPr>
        <w:sym w:font="Symbol" w:char="F0B1"/>
      </w:r>
      <w:r w:rsidRPr="00333089">
        <w:rPr>
          <w:rFonts w:ascii="Times New Roman" w:hAnsi="Times New Roman"/>
          <w:sz w:val="24"/>
          <w:szCs w:val="24"/>
        </w:rPr>
        <w:t xml:space="preserve">SD, </w:t>
      </w:r>
      <w:r w:rsidRPr="00333089">
        <w:rPr>
          <w:rFonts w:ascii="Times New Roman" w:hAnsi="Times New Roman"/>
          <w:sz w:val="24"/>
          <w:szCs w:val="24"/>
          <w:lang w:val="en-GB"/>
        </w:rPr>
        <w:t>mg/kg</w:t>
      </w:r>
      <w:r w:rsidRPr="00333089">
        <w:rPr>
          <w:rFonts w:ascii="Times New Roman" w:hAnsi="Times New Roman"/>
          <w:sz w:val="24"/>
          <w:szCs w:val="24"/>
        </w:rPr>
        <w:t xml:space="preserve"> on dry mass basis)</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0"/>
        <w:gridCol w:w="1227"/>
        <w:gridCol w:w="1526"/>
        <w:gridCol w:w="1326"/>
        <w:gridCol w:w="1326"/>
        <w:gridCol w:w="1326"/>
        <w:gridCol w:w="1326"/>
      </w:tblGrid>
      <w:tr w:rsidR="00333089" w:rsidRPr="00333089" w:rsidTr="00144A28">
        <w:trPr>
          <w:trHeight w:val="263"/>
        </w:trPr>
        <w:tc>
          <w:tcPr>
            <w:tcW w:w="1070" w:type="dxa"/>
            <w:vMerge w:val="restart"/>
            <w:tcBorders>
              <w:left w:val="nil"/>
              <w:right w:val="nil"/>
            </w:tcBorders>
          </w:tcPr>
          <w:p w:rsidR="00333089" w:rsidRPr="00333089" w:rsidRDefault="00333089" w:rsidP="00FD60FF">
            <w:pPr>
              <w:spacing w:line="276" w:lineRule="auto"/>
              <w:rPr>
                <w:rFonts w:ascii="Times New Roman" w:hAnsi="Times New Roman"/>
                <w:b/>
                <w:sz w:val="24"/>
                <w:szCs w:val="24"/>
              </w:rPr>
            </w:pPr>
            <w:r w:rsidRPr="00333089">
              <w:rPr>
                <w:rFonts w:ascii="Times New Roman" w:hAnsi="Times New Roman"/>
                <w:b/>
                <w:sz w:val="24"/>
                <w:szCs w:val="24"/>
              </w:rPr>
              <w:t>Element</w:t>
            </w:r>
          </w:p>
        </w:tc>
        <w:tc>
          <w:tcPr>
            <w:tcW w:w="2753" w:type="dxa"/>
            <w:gridSpan w:val="2"/>
            <w:tcBorders>
              <w:left w:val="nil"/>
              <w:bottom w:val="single" w:sz="4" w:space="0" w:color="auto"/>
              <w:right w:val="nil"/>
            </w:tcBorders>
          </w:tcPr>
          <w:p w:rsidR="00333089" w:rsidRPr="00333089" w:rsidRDefault="00333089" w:rsidP="00FD60FF">
            <w:pPr>
              <w:spacing w:line="276" w:lineRule="auto"/>
              <w:jc w:val="center"/>
              <w:rPr>
                <w:rFonts w:ascii="Times New Roman" w:hAnsi="Times New Roman"/>
                <w:b/>
                <w:sz w:val="24"/>
                <w:szCs w:val="24"/>
              </w:rPr>
            </w:pPr>
            <w:r w:rsidRPr="00333089">
              <w:rPr>
                <w:rFonts w:ascii="Times New Roman" w:hAnsi="Times New Roman"/>
                <w:b/>
                <w:sz w:val="24"/>
                <w:szCs w:val="24"/>
              </w:rPr>
              <w:t>Soya Bean Flour</w:t>
            </w:r>
          </w:p>
          <w:p w:rsidR="00333089" w:rsidRPr="00333089" w:rsidRDefault="00333089" w:rsidP="00FD60FF">
            <w:pPr>
              <w:spacing w:line="276" w:lineRule="auto"/>
              <w:jc w:val="center"/>
              <w:rPr>
                <w:rFonts w:ascii="Times New Roman" w:hAnsi="Times New Roman"/>
                <w:b/>
                <w:sz w:val="24"/>
                <w:szCs w:val="24"/>
              </w:rPr>
            </w:pPr>
            <w:r w:rsidRPr="00333089">
              <w:rPr>
                <w:rFonts w:ascii="Times New Roman" w:hAnsi="Times New Roman"/>
                <w:b/>
                <w:sz w:val="24"/>
                <w:szCs w:val="24"/>
              </w:rPr>
              <w:t>(INCT-SBF-4)</w:t>
            </w:r>
          </w:p>
        </w:tc>
        <w:tc>
          <w:tcPr>
            <w:tcW w:w="2652" w:type="dxa"/>
            <w:gridSpan w:val="2"/>
            <w:tcBorders>
              <w:left w:val="nil"/>
              <w:bottom w:val="single" w:sz="4" w:space="0" w:color="auto"/>
              <w:right w:val="nil"/>
            </w:tcBorders>
          </w:tcPr>
          <w:p w:rsidR="00333089" w:rsidRPr="00333089" w:rsidRDefault="00333089" w:rsidP="00FD60FF">
            <w:pPr>
              <w:spacing w:line="276" w:lineRule="auto"/>
              <w:jc w:val="center"/>
              <w:rPr>
                <w:rFonts w:ascii="Times New Roman" w:hAnsi="Times New Roman"/>
                <w:b/>
                <w:bCs/>
                <w:sz w:val="24"/>
                <w:szCs w:val="24"/>
              </w:rPr>
            </w:pPr>
            <w:r w:rsidRPr="00333089">
              <w:rPr>
                <w:rFonts w:ascii="Times New Roman" w:hAnsi="Times New Roman"/>
                <w:b/>
                <w:bCs/>
                <w:sz w:val="24"/>
                <w:szCs w:val="24"/>
              </w:rPr>
              <w:t>Tea Leaves</w:t>
            </w:r>
          </w:p>
          <w:p w:rsidR="00333089" w:rsidRPr="00333089" w:rsidRDefault="00333089" w:rsidP="00FD60FF">
            <w:pPr>
              <w:spacing w:line="276" w:lineRule="auto"/>
              <w:jc w:val="center"/>
              <w:rPr>
                <w:rFonts w:ascii="Times New Roman" w:hAnsi="Times New Roman"/>
                <w:b/>
                <w:sz w:val="24"/>
                <w:szCs w:val="24"/>
              </w:rPr>
            </w:pPr>
            <w:r w:rsidRPr="00333089">
              <w:rPr>
                <w:rFonts w:ascii="Times New Roman" w:hAnsi="Times New Roman"/>
                <w:b/>
                <w:bCs/>
                <w:sz w:val="24"/>
                <w:szCs w:val="24"/>
              </w:rPr>
              <w:t>(INCT-TL-1)</w:t>
            </w:r>
          </w:p>
        </w:tc>
        <w:tc>
          <w:tcPr>
            <w:tcW w:w="2652" w:type="dxa"/>
            <w:gridSpan w:val="2"/>
            <w:tcBorders>
              <w:left w:val="nil"/>
              <w:bottom w:val="single" w:sz="4" w:space="0" w:color="auto"/>
              <w:right w:val="nil"/>
            </w:tcBorders>
          </w:tcPr>
          <w:p w:rsidR="00333089" w:rsidRPr="00333089" w:rsidRDefault="00333089" w:rsidP="00FD60FF">
            <w:pPr>
              <w:spacing w:line="276" w:lineRule="auto"/>
              <w:jc w:val="center"/>
              <w:rPr>
                <w:rFonts w:ascii="Times New Roman" w:hAnsi="Times New Roman"/>
                <w:b/>
                <w:bCs/>
                <w:sz w:val="24"/>
                <w:szCs w:val="24"/>
              </w:rPr>
            </w:pPr>
            <w:r w:rsidRPr="00333089">
              <w:rPr>
                <w:rFonts w:ascii="Times New Roman" w:hAnsi="Times New Roman"/>
                <w:b/>
                <w:bCs/>
                <w:sz w:val="24"/>
                <w:szCs w:val="24"/>
              </w:rPr>
              <w:t>Mixed Polish Herbs</w:t>
            </w:r>
          </w:p>
          <w:p w:rsidR="00333089" w:rsidRPr="00333089" w:rsidRDefault="00333089" w:rsidP="00FD60FF">
            <w:pPr>
              <w:spacing w:line="276" w:lineRule="auto"/>
              <w:jc w:val="center"/>
              <w:rPr>
                <w:rFonts w:ascii="Times New Roman" w:hAnsi="Times New Roman"/>
                <w:b/>
                <w:sz w:val="24"/>
                <w:szCs w:val="24"/>
              </w:rPr>
            </w:pPr>
            <w:r w:rsidRPr="00333089">
              <w:rPr>
                <w:rFonts w:ascii="Times New Roman" w:hAnsi="Times New Roman"/>
                <w:b/>
                <w:bCs/>
                <w:sz w:val="24"/>
                <w:szCs w:val="24"/>
              </w:rPr>
              <w:t>(INCT-MPH-2)</w:t>
            </w:r>
          </w:p>
        </w:tc>
      </w:tr>
      <w:tr w:rsidR="00333089" w:rsidRPr="00333089" w:rsidTr="00144A28">
        <w:trPr>
          <w:trHeight w:val="263"/>
        </w:trPr>
        <w:tc>
          <w:tcPr>
            <w:tcW w:w="1070" w:type="dxa"/>
            <w:vMerge/>
            <w:tcBorders>
              <w:left w:val="nil"/>
              <w:bottom w:val="single" w:sz="4" w:space="0" w:color="auto"/>
              <w:right w:val="nil"/>
            </w:tcBorders>
          </w:tcPr>
          <w:p w:rsidR="00333089" w:rsidRPr="00333089" w:rsidRDefault="00333089" w:rsidP="00FD60FF">
            <w:pPr>
              <w:spacing w:line="276" w:lineRule="auto"/>
              <w:rPr>
                <w:rFonts w:ascii="Times New Roman" w:hAnsi="Times New Roman"/>
                <w:b/>
                <w:sz w:val="24"/>
                <w:szCs w:val="24"/>
              </w:rPr>
            </w:pPr>
          </w:p>
        </w:tc>
        <w:tc>
          <w:tcPr>
            <w:tcW w:w="1227" w:type="dxa"/>
            <w:tcBorders>
              <w:left w:val="nil"/>
              <w:bottom w:val="single" w:sz="4" w:space="0" w:color="auto"/>
              <w:right w:val="nil"/>
            </w:tcBorders>
          </w:tcPr>
          <w:p w:rsidR="00333089" w:rsidRPr="00144A28" w:rsidRDefault="00333089" w:rsidP="00FD60FF">
            <w:pPr>
              <w:spacing w:line="276" w:lineRule="auto"/>
              <w:jc w:val="center"/>
              <w:rPr>
                <w:rFonts w:ascii="Times New Roman" w:hAnsi="Times New Roman"/>
                <w:b/>
                <w:sz w:val="20"/>
                <w:szCs w:val="20"/>
              </w:rPr>
            </w:pPr>
            <w:r w:rsidRPr="00144A28">
              <w:rPr>
                <w:rFonts w:ascii="Times New Roman" w:hAnsi="Times New Roman"/>
                <w:b/>
                <w:sz w:val="20"/>
                <w:szCs w:val="20"/>
              </w:rPr>
              <w:t>Certificate</w:t>
            </w:r>
          </w:p>
        </w:tc>
        <w:tc>
          <w:tcPr>
            <w:tcW w:w="1526" w:type="dxa"/>
            <w:tcBorders>
              <w:left w:val="nil"/>
              <w:bottom w:val="single" w:sz="4" w:space="0" w:color="auto"/>
              <w:right w:val="nil"/>
            </w:tcBorders>
          </w:tcPr>
          <w:p w:rsidR="00333089" w:rsidRPr="00144A28" w:rsidRDefault="00333089" w:rsidP="00FD60FF">
            <w:pPr>
              <w:spacing w:line="276" w:lineRule="auto"/>
              <w:jc w:val="center"/>
              <w:rPr>
                <w:rFonts w:ascii="Times New Roman" w:hAnsi="Times New Roman"/>
                <w:b/>
                <w:sz w:val="20"/>
                <w:szCs w:val="20"/>
              </w:rPr>
            </w:pPr>
            <w:r w:rsidRPr="00144A28">
              <w:rPr>
                <w:rFonts w:ascii="Times New Roman" w:hAnsi="Times New Roman"/>
                <w:b/>
                <w:sz w:val="20"/>
                <w:szCs w:val="20"/>
              </w:rPr>
              <w:t>This work</w:t>
            </w:r>
          </w:p>
          <w:p w:rsidR="00333089" w:rsidRPr="00144A28" w:rsidRDefault="00333089" w:rsidP="00FD60FF">
            <w:pPr>
              <w:spacing w:line="276" w:lineRule="auto"/>
              <w:jc w:val="center"/>
              <w:rPr>
                <w:rFonts w:ascii="Times New Roman" w:hAnsi="Times New Roman"/>
                <w:b/>
                <w:sz w:val="20"/>
                <w:szCs w:val="20"/>
              </w:rPr>
            </w:pPr>
            <w:r w:rsidRPr="00144A28">
              <w:rPr>
                <w:rFonts w:ascii="Times New Roman" w:hAnsi="Times New Roman"/>
                <w:b/>
                <w:sz w:val="20"/>
                <w:szCs w:val="20"/>
              </w:rPr>
              <w:t>result</w:t>
            </w:r>
          </w:p>
        </w:tc>
        <w:tc>
          <w:tcPr>
            <w:tcW w:w="1326" w:type="dxa"/>
            <w:tcBorders>
              <w:left w:val="nil"/>
              <w:bottom w:val="single" w:sz="4" w:space="0" w:color="auto"/>
              <w:right w:val="nil"/>
            </w:tcBorders>
          </w:tcPr>
          <w:p w:rsidR="00333089" w:rsidRPr="00144A28" w:rsidRDefault="00333089" w:rsidP="00FD60FF">
            <w:pPr>
              <w:spacing w:line="276" w:lineRule="auto"/>
              <w:jc w:val="center"/>
              <w:rPr>
                <w:rFonts w:ascii="Times New Roman" w:hAnsi="Times New Roman"/>
                <w:b/>
                <w:sz w:val="20"/>
                <w:szCs w:val="20"/>
              </w:rPr>
            </w:pPr>
            <w:r w:rsidRPr="00144A28">
              <w:rPr>
                <w:rFonts w:ascii="Times New Roman" w:hAnsi="Times New Roman"/>
                <w:b/>
                <w:sz w:val="20"/>
                <w:szCs w:val="20"/>
              </w:rPr>
              <w:t>Certificate</w:t>
            </w:r>
          </w:p>
        </w:tc>
        <w:tc>
          <w:tcPr>
            <w:tcW w:w="1326" w:type="dxa"/>
            <w:tcBorders>
              <w:left w:val="nil"/>
              <w:bottom w:val="single" w:sz="4" w:space="0" w:color="auto"/>
              <w:right w:val="nil"/>
            </w:tcBorders>
          </w:tcPr>
          <w:p w:rsidR="00333089" w:rsidRPr="00144A28" w:rsidRDefault="00333089" w:rsidP="00FD60FF">
            <w:pPr>
              <w:spacing w:line="276" w:lineRule="auto"/>
              <w:jc w:val="center"/>
              <w:rPr>
                <w:rFonts w:ascii="Times New Roman" w:hAnsi="Times New Roman"/>
                <w:b/>
                <w:sz w:val="20"/>
                <w:szCs w:val="20"/>
              </w:rPr>
            </w:pPr>
            <w:r w:rsidRPr="00144A28">
              <w:rPr>
                <w:rFonts w:ascii="Times New Roman" w:hAnsi="Times New Roman"/>
                <w:b/>
                <w:sz w:val="20"/>
                <w:szCs w:val="20"/>
              </w:rPr>
              <w:t>This work</w:t>
            </w:r>
          </w:p>
          <w:p w:rsidR="00333089" w:rsidRPr="00144A28" w:rsidRDefault="00333089" w:rsidP="00FD60FF">
            <w:pPr>
              <w:spacing w:line="276" w:lineRule="auto"/>
              <w:jc w:val="center"/>
              <w:rPr>
                <w:rFonts w:ascii="Times New Roman" w:hAnsi="Times New Roman"/>
                <w:b/>
                <w:sz w:val="20"/>
                <w:szCs w:val="20"/>
              </w:rPr>
            </w:pPr>
            <w:r w:rsidRPr="00144A28">
              <w:rPr>
                <w:rFonts w:ascii="Times New Roman" w:hAnsi="Times New Roman"/>
                <w:b/>
                <w:sz w:val="20"/>
                <w:szCs w:val="20"/>
              </w:rPr>
              <w:t>result</w:t>
            </w:r>
          </w:p>
        </w:tc>
        <w:tc>
          <w:tcPr>
            <w:tcW w:w="1326" w:type="dxa"/>
            <w:tcBorders>
              <w:left w:val="nil"/>
              <w:bottom w:val="single" w:sz="4" w:space="0" w:color="auto"/>
              <w:right w:val="nil"/>
            </w:tcBorders>
          </w:tcPr>
          <w:p w:rsidR="00333089" w:rsidRPr="00144A28" w:rsidRDefault="00333089" w:rsidP="00FD60FF">
            <w:pPr>
              <w:spacing w:line="276" w:lineRule="auto"/>
              <w:jc w:val="center"/>
              <w:rPr>
                <w:rFonts w:ascii="Times New Roman" w:hAnsi="Times New Roman"/>
                <w:b/>
                <w:sz w:val="20"/>
                <w:szCs w:val="20"/>
              </w:rPr>
            </w:pPr>
            <w:r w:rsidRPr="00144A28">
              <w:rPr>
                <w:rFonts w:ascii="Times New Roman" w:hAnsi="Times New Roman"/>
                <w:b/>
                <w:sz w:val="20"/>
                <w:szCs w:val="20"/>
              </w:rPr>
              <w:t>Certificate</w:t>
            </w:r>
          </w:p>
        </w:tc>
        <w:tc>
          <w:tcPr>
            <w:tcW w:w="1326" w:type="dxa"/>
            <w:tcBorders>
              <w:left w:val="nil"/>
              <w:bottom w:val="single" w:sz="4" w:space="0" w:color="auto"/>
              <w:right w:val="nil"/>
            </w:tcBorders>
          </w:tcPr>
          <w:p w:rsidR="00333089" w:rsidRPr="00144A28" w:rsidRDefault="00333089" w:rsidP="00FD60FF">
            <w:pPr>
              <w:spacing w:line="276" w:lineRule="auto"/>
              <w:jc w:val="center"/>
              <w:rPr>
                <w:rFonts w:ascii="Times New Roman" w:hAnsi="Times New Roman"/>
                <w:b/>
                <w:sz w:val="20"/>
                <w:szCs w:val="20"/>
              </w:rPr>
            </w:pPr>
            <w:r w:rsidRPr="00144A28">
              <w:rPr>
                <w:rFonts w:ascii="Times New Roman" w:hAnsi="Times New Roman"/>
                <w:b/>
                <w:sz w:val="20"/>
                <w:szCs w:val="20"/>
              </w:rPr>
              <w:t>This work</w:t>
            </w:r>
          </w:p>
          <w:p w:rsidR="00333089" w:rsidRPr="00144A28" w:rsidRDefault="00333089" w:rsidP="00FD60FF">
            <w:pPr>
              <w:spacing w:line="276" w:lineRule="auto"/>
              <w:jc w:val="center"/>
              <w:rPr>
                <w:rFonts w:ascii="Times New Roman" w:hAnsi="Times New Roman"/>
                <w:b/>
                <w:sz w:val="20"/>
                <w:szCs w:val="20"/>
              </w:rPr>
            </w:pPr>
            <w:r w:rsidRPr="00144A28">
              <w:rPr>
                <w:rFonts w:ascii="Times New Roman" w:hAnsi="Times New Roman"/>
                <w:b/>
                <w:sz w:val="20"/>
                <w:szCs w:val="20"/>
              </w:rPr>
              <w:t>result</w:t>
            </w:r>
          </w:p>
        </w:tc>
      </w:tr>
      <w:tr w:rsidR="00333089" w:rsidRPr="00333089" w:rsidTr="00144A28">
        <w:trPr>
          <w:trHeight w:val="148"/>
        </w:trPr>
        <w:tc>
          <w:tcPr>
            <w:tcW w:w="1070" w:type="dxa"/>
            <w:tcBorders>
              <w:left w:val="nil"/>
              <w:bottom w:val="nil"/>
              <w:right w:val="nil"/>
            </w:tcBorders>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Al</w:t>
            </w:r>
          </w:p>
        </w:tc>
        <w:tc>
          <w:tcPr>
            <w:tcW w:w="1227" w:type="dxa"/>
            <w:tcBorders>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45.5</w:t>
            </w:r>
            <w:r w:rsidRPr="00144A28">
              <w:rPr>
                <w:rFonts w:ascii="Times New Roman" w:hAnsi="Times New Roman"/>
                <w:sz w:val="20"/>
                <w:szCs w:val="20"/>
              </w:rPr>
              <w:sym w:font="Symbol" w:char="F0B1"/>
            </w:r>
            <w:r w:rsidRPr="00144A28">
              <w:rPr>
                <w:rFonts w:ascii="Times New Roman" w:hAnsi="Times New Roman"/>
                <w:sz w:val="20"/>
                <w:szCs w:val="20"/>
              </w:rPr>
              <w:t>3.7</w:t>
            </w:r>
          </w:p>
        </w:tc>
        <w:tc>
          <w:tcPr>
            <w:tcW w:w="1526" w:type="dxa"/>
            <w:tcBorders>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37.1</w:t>
            </w:r>
            <w:r w:rsidRPr="00144A28">
              <w:rPr>
                <w:rFonts w:ascii="Times New Roman" w:hAnsi="Times New Roman"/>
                <w:sz w:val="20"/>
                <w:szCs w:val="20"/>
              </w:rPr>
              <w:sym w:font="Symbol" w:char="F0B1"/>
            </w:r>
            <w:r w:rsidRPr="00144A28">
              <w:rPr>
                <w:rFonts w:ascii="Times New Roman" w:hAnsi="Times New Roman"/>
                <w:sz w:val="20"/>
                <w:szCs w:val="20"/>
              </w:rPr>
              <w:t>1.4</w:t>
            </w:r>
          </w:p>
        </w:tc>
        <w:tc>
          <w:tcPr>
            <w:tcW w:w="1326" w:type="dxa"/>
            <w:tcBorders>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2290</w:t>
            </w:r>
            <w:r w:rsidRPr="00144A28">
              <w:rPr>
                <w:rFonts w:ascii="Times New Roman" w:hAnsi="Times New Roman"/>
                <w:sz w:val="20"/>
                <w:szCs w:val="20"/>
              </w:rPr>
              <w:sym w:font="Symbol" w:char="F0B1"/>
            </w:r>
            <w:r w:rsidRPr="00144A28">
              <w:rPr>
                <w:rFonts w:ascii="Times New Roman" w:hAnsi="Times New Roman"/>
                <w:sz w:val="20"/>
                <w:szCs w:val="20"/>
              </w:rPr>
              <w:t>280</w:t>
            </w:r>
          </w:p>
        </w:tc>
        <w:tc>
          <w:tcPr>
            <w:tcW w:w="1326" w:type="dxa"/>
            <w:tcBorders>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2248</w:t>
            </w:r>
            <w:r w:rsidRPr="00144A28">
              <w:rPr>
                <w:rFonts w:ascii="Times New Roman" w:hAnsi="Times New Roman"/>
                <w:sz w:val="20"/>
                <w:szCs w:val="20"/>
              </w:rPr>
              <w:sym w:font="Symbol" w:char="F0B1"/>
            </w:r>
            <w:r w:rsidRPr="00144A28">
              <w:rPr>
                <w:rFonts w:ascii="Times New Roman" w:hAnsi="Times New Roman"/>
                <w:sz w:val="20"/>
                <w:szCs w:val="20"/>
              </w:rPr>
              <w:t>61</w:t>
            </w:r>
          </w:p>
        </w:tc>
        <w:tc>
          <w:tcPr>
            <w:tcW w:w="1326" w:type="dxa"/>
            <w:tcBorders>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670</w:t>
            </w:r>
            <w:r w:rsidRPr="00144A28">
              <w:rPr>
                <w:rFonts w:ascii="Times New Roman" w:hAnsi="Times New Roman"/>
                <w:sz w:val="20"/>
                <w:szCs w:val="20"/>
              </w:rPr>
              <w:sym w:font="Symbol" w:char="F0B1"/>
            </w:r>
            <w:r w:rsidRPr="00144A28">
              <w:rPr>
                <w:rFonts w:ascii="Times New Roman" w:hAnsi="Times New Roman"/>
                <w:sz w:val="20"/>
                <w:szCs w:val="20"/>
              </w:rPr>
              <w:t>111</w:t>
            </w:r>
          </w:p>
        </w:tc>
        <w:tc>
          <w:tcPr>
            <w:tcW w:w="1326" w:type="dxa"/>
            <w:tcBorders>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485</w:t>
            </w:r>
            <w:r w:rsidRPr="00144A28">
              <w:rPr>
                <w:rFonts w:ascii="Times New Roman" w:hAnsi="Times New Roman"/>
                <w:sz w:val="20"/>
                <w:szCs w:val="20"/>
              </w:rPr>
              <w:sym w:font="Symbol" w:char="F0B1"/>
            </w:r>
            <w:r w:rsidRPr="00144A28">
              <w:rPr>
                <w:rFonts w:ascii="Times New Roman" w:hAnsi="Times New Roman"/>
                <w:sz w:val="20"/>
                <w:szCs w:val="20"/>
              </w:rPr>
              <w:t>79</w:t>
            </w:r>
          </w:p>
        </w:tc>
      </w:tr>
      <w:tr w:rsidR="00333089" w:rsidRPr="00333089" w:rsidTr="00144A28">
        <w:trPr>
          <w:trHeight w:val="229"/>
        </w:trPr>
        <w:tc>
          <w:tcPr>
            <w:tcW w:w="1070" w:type="dxa"/>
            <w:tcBorders>
              <w:top w:val="nil"/>
              <w:left w:val="nil"/>
              <w:bottom w:val="nil"/>
              <w:right w:val="nil"/>
            </w:tcBorders>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B</w:t>
            </w:r>
          </w:p>
        </w:tc>
        <w:tc>
          <w:tcPr>
            <w:tcW w:w="1227"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39.9</w:t>
            </w:r>
            <w:r w:rsidRPr="00144A28">
              <w:rPr>
                <w:rFonts w:ascii="Times New Roman" w:hAnsi="Times New Roman"/>
                <w:sz w:val="20"/>
                <w:szCs w:val="20"/>
              </w:rPr>
              <w:sym w:font="Symbol" w:char="F0B1"/>
            </w:r>
            <w:r w:rsidRPr="00144A28">
              <w:rPr>
                <w:rFonts w:ascii="Times New Roman" w:hAnsi="Times New Roman"/>
                <w:sz w:val="20"/>
                <w:szCs w:val="20"/>
              </w:rPr>
              <w:t>4.0</w:t>
            </w:r>
          </w:p>
        </w:tc>
        <w:tc>
          <w:tcPr>
            <w:tcW w:w="1526"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34.5</w:t>
            </w:r>
            <w:r w:rsidRPr="00144A28">
              <w:rPr>
                <w:rFonts w:ascii="Times New Roman" w:hAnsi="Times New Roman"/>
                <w:sz w:val="20"/>
                <w:szCs w:val="20"/>
              </w:rPr>
              <w:sym w:font="Symbol" w:char="F0B1"/>
            </w:r>
            <w:r w:rsidRPr="00144A28">
              <w:rPr>
                <w:rFonts w:ascii="Times New Roman" w:hAnsi="Times New Roman"/>
                <w:sz w:val="20"/>
                <w:szCs w:val="20"/>
              </w:rPr>
              <w:t>1.4</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26</w:t>
            </w:r>
            <w:r w:rsidRPr="00144A28">
              <w:rPr>
                <w:rFonts w:ascii="Times New Roman" w:hAnsi="Times New Roman"/>
                <w:sz w:val="20"/>
                <w:szCs w:val="20"/>
                <w:vertAlign w:val="superscript"/>
              </w:rPr>
              <w:t>a</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24.8</w:t>
            </w:r>
            <w:r w:rsidRPr="00144A28">
              <w:rPr>
                <w:rFonts w:ascii="Times New Roman" w:hAnsi="Times New Roman"/>
                <w:sz w:val="20"/>
                <w:szCs w:val="20"/>
              </w:rPr>
              <w:sym w:font="Symbol" w:char="F0B1"/>
            </w:r>
            <w:r w:rsidRPr="00144A28">
              <w:rPr>
                <w:rFonts w:ascii="Times New Roman" w:hAnsi="Times New Roman"/>
                <w:sz w:val="20"/>
                <w:szCs w:val="20"/>
              </w:rPr>
              <w:t>1.2</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28.8</w:t>
            </w:r>
            <w:r w:rsidRPr="00144A28">
              <w:rPr>
                <w:rFonts w:ascii="Times New Roman" w:hAnsi="Times New Roman"/>
                <w:sz w:val="20"/>
                <w:szCs w:val="20"/>
              </w:rPr>
              <w:sym w:font="Symbol" w:char="F0B1"/>
            </w:r>
            <w:r w:rsidRPr="00144A28">
              <w:rPr>
                <w:rFonts w:ascii="Times New Roman" w:hAnsi="Times New Roman"/>
                <w:sz w:val="20"/>
                <w:szCs w:val="20"/>
              </w:rPr>
              <w:t>8.1</w:t>
            </w:r>
          </w:p>
        </w:tc>
      </w:tr>
      <w:tr w:rsidR="00333089" w:rsidRPr="00333089" w:rsidTr="00144A28">
        <w:trPr>
          <w:trHeight w:val="229"/>
        </w:trPr>
        <w:tc>
          <w:tcPr>
            <w:tcW w:w="1070" w:type="dxa"/>
            <w:tcBorders>
              <w:top w:val="nil"/>
              <w:left w:val="nil"/>
              <w:bottom w:val="nil"/>
              <w:right w:val="nil"/>
            </w:tcBorders>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Ba</w:t>
            </w:r>
          </w:p>
        </w:tc>
        <w:tc>
          <w:tcPr>
            <w:tcW w:w="1227"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7.30</w:t>
            </w:r>
            <w:r w:rsidRPr="00144A28">
              <w:rPr>
                <w:rFonts w:ascii="Times New Roman" w:hAnsi="Times New Roman"/>
                <w:sz w:val="20"/>
                <w:szCs w:val="20"/>
              </w:rPr>
              <w:sym w:font="Symbol" w:char="F0B1"/>
            </w:r>
            <w:r w:rsidRPr="00144A28">
              <w:rPr>
                <w:rFonts w:ascii="Times New Roman" w:hAnsi="Times New Roman"/>
                <w:sz w:val="20"/>
                <w:szCs w:val="20"/>
              </w:rPr>
              <w:t>0.23</w:t>
            </w:r>
          </w:p>
        </w:tc>
        <w:tc>
          <w:tcPr>
            <w:tcW w:w="1526"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7.38</w:t>
            </w:r>
            <w:r w:rsidRPr="00144A28">
              <w:rPr>
                <w:rFonts w:ascii="Times New Roman" w:hAnsi="Times New Roman"/>
                <w:sz w:val="20"/>
                <w:szCs w:val="20"/>
              </w:rPr>
              <w:sym w:font="Symbol" w:char="F0B1"/>
            </w:r>
            <w:r w:rsidRPr="00144A28">
              <w:rPr>
                <w:rFonts w:ascii="Times New Roman" w:hAnsi="Times New Roman"/>
                <w:sz w:val="20"/>
                <w:szCs w:val="20"/>
              </w:rPr>
              <w:t>0.23</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43.2</w:t>
            </w:r>
            <w:r w:rsidRPr="00144A28">
              <w:rPr>
                <w:rFonts w:ascii="Times New Roman" w:hAnsi="Times New Roman"/>
                <w:sz w:val="20"/>
                <w:szCs w:val="20"/>
              </w:rPr>
              <w:sym w:font="Symbol" w:char="F0B1"/>
            </w:r>
            <w:r w:rsidRPr="00144A28">
              <w:rPr>
                <w:rFonts w:ascii="Times New Roman" w:hAnsi="Times New Roman"/>
                <w:sz w:val="20"/>
                <w:szCs w:val="20"/>
              </w:rPr>
              <w:t>3.9</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44.7</w:t>
            </w:r>
            <w:r w:rsidRPr="00144A28">
              <w:rPr>
                <w:rFonts w:ascii="Times New Roman" w:hAnsi="Times New Roman"/>
                <w:sz w:val="20"/>
                <w:szCs w:val="20"/>
              </w:rPr>
              <w:sym w:font="Symbol" w:char="F0B1"/>
            </w:r>
            <w:r w:rsidRPr="00144A28">
              <w:rPr>
                <w:rFonts w:ascii="Times New Roman" w:hAnsi="Times New Roman"/>
                <w:sz w:val="20"/>
                <w:szCs w:val="20"/>
              </w:rPr>
              <w:t>2.6</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32.5</w:t>
            </w:r>
            <w:r w:rsidRPr="00144A28">
              <w:rPr>
                <w:rFonts w:ascii="Times New Roman" w:hAnsi="Times New Roman"/>
                <w:sz w:val="20"/>
                <w:szCs w:val="20"/>
              </w:rPr>
              <w:sym w:font="Symbol" w:char="F0B1"/>
            </w:r>
            <w:r w:rsidRPr="00144A28">
              <w:rPr>
                <w:rFonts w:ascii="Times New Roman" w:hAnsi="Times New Roman"/>
                <w:sz w:val="20"/>
                <w:szCs w:val="20"/>
              </w:rPr>
              <w:t>2.5</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32.2</w:t>
            </w:r>
            <w:r w:rsidRPr="00144A28">
              <w:rPr>
                <w:rFonts w:ascii="Times New Roman" w:hAnsi="Times New Roman"/>
                <w:sz w:val="20"/>
                <w:szCs w:val="20"/>
              </w:rPr>
              <w:sym w:font="Symbol" w:char="F0B1"/>
            </w:r>
            <w:r w:rsidRPr="00144A28">
              <w:rPr>
                <w:rFonts w:ascii="Times New Roman" w:hAnsi="Times New Roman"/>
                <w:sz w:val="20"/>
                <w:szCs w:val="20"/>
              </w:rPr>
              <w:t>0.6</w:t>
            </w:r>
          </w:p>
        </w:tc>
      </w:tr>
      <w:tr w:rsidR="00333089" w:rsidRPr="00333089" w:rsidTr="00144A28">
        <w:trPr>
          <w:trHeight w:val="229"/>
        </w:trPr>
        <w:tc>
          <w:tcPr>
            <w:tcW w:w="1070" w:type="dxa"/>
            <w:tcBorders>
              <w:top w:val="nil"/>
              <w:left w:val="nil"/>
              <w:bottom w:val="nil"/>
              <w:right w:val="nil"/>
            </w:tcBorders>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Ca</w:t>
            </w:r>
          </w:p>
        </w:tc>
        <w:tc>
          <w:tcPr>
            <w:tcW w:w="1227"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2467</w:t>
            </w:r>
            <w:r w:rsidRPr="00144A28">
              <w:rPr>
                <w:rFonts w:ascii="Times New Roman" w:hAnsi="Times New Roman"/>
                <w:sz w:val="20"/>
                <w:szCs w:val="20"/>
              </w:rPr>
              <w:sym w:font="Symbol" w:char="F0B1"/>
            </w:r>
            <w:r w:rsidRPr="00144A28">
              <w:rPr>
                <w:rFonts w:ascii="Times New Roman" w:hAnsi="Times New Roman"/>
                <w:sz w:val="20"/>
                <w:szCs w:val="20"/>
              </w:rPr>
              <w:t>170</w:t>
            </w:r>
          </w:p>
        </w:tc>
        <w:tc>
          <w:tcPr>
            <w:tcW w:w="1526"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2737</w:t>
            </w:r>
            <w:r w:rsidRPr="00144A28">
              <w:rPr>
                <w:rFonts w:ascii="Times New Roman" w:hAnsi="Times New Roman"/>
                <w:sz w:val="20"/>
                <w:szCs w:val="20"/>
              </w:rPr>
              <w:sym w:font="Symbol" w:char="F0B1"/>
            </w:r>
            <w:r w:rsidRPr="00144A28">
              <w:rPr>
                <w:rFonts w:ascii="Times New Roman" w:hAnsi="Times New Roman"/>
                <w:sz w:val="20"/>
                <w:szCs w:val="20"/>
              </w:rPr>
              <w:t>190</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5820</w:t>
            </w:r>
            <w:r w:rsidRPr="00144A28">
              <w:rPr>
                <w:rFonts w:ascii="Times New Roman" w:hAnsi="Times New Roman"/>
                <w:sz w:val="20"/>
                <w:szCs w:val="20"/>
              </w:rPr>
              <w:sym w:font="Symbol" w:char="F0B1"/>
            </w:r>
            <w:r w:rsidRPr="00144A28">
              <w:rPr>
                <w:rFonts w:ascii="Times New Roman" w:hAnsi="Times New Roman"/>
                <w:sz w:val="20"/>
                <w:szCs w:val="20"/>
              </w:rPr>
              <w:t>520</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6296</w:t>
            </w:r>
            <w:r w:rsidRPr="00144A28">
              <w:rPr>
                <w:rFonts w:ascii="Times New Roman" w:hAnsi="Times New Roman"/>
                <w:sz w:val="20"/>
                <w:szCs w:val="20"/>
              </w:rPr>
              <w:sym w:font="Symbol" w:char="F0B1"/>
            </w:r>
            <w:r w:rsidRPr="00144A28">
              <w:rPr>
                <w:rFonts w:ascii="Times New Roman" w:hAnsi="Times New Roman"/>
                <w:sz w:val="20"/>
                <w:szCs w:val="20"/>
              </w:rPr>
              <w:t>360</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10800</w:t>
            </w:r>
            <w:r w:rsidRPr="00144A28">
              <w:rPr>
                <w:rFonts w:ascii="Times New Roman" w:hAnsi="Times New Roman"/>
                <w:sz w:val="20"/>
                <w:szCs w:val="20"/>
              </w:rPr>
              <w:sym w:font="Symbol" w:char="F0B1"/>
            </w:r>
            <w:r w:rsidRPr="00144A28">
              <w:rPr>
                <w:rFonts w:ascii="Times New Roman" w:hAnsi="Times New Roman"/>
                <w:sz w:val="20"/>
                <w:szCs w:val="20"/>
              </w:rPr>
              <w:t>700</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10250</w:t>
            </w:r>
            <w:r w:rsidRPr="00144A28">
              <w:rPr>
                <w:rFonts w:ascii="Times New Roman" w:hAnsi="Times New Roman"/>
                <w:sz w:val="20"/>
                <w:szCs w:val="20"/>
              </w:rPr>
              <w:sym w:font="Symbol" w:char="F0B1"/>
            </w:r>
            <w:r w:rsidRPr="00144A28">
              <w:rPr>
                <w:rFonts w:ascii="Times New Roman" w:hAnsi="Times New Roman"/>
                <w:sz w:val="20"/>
                <w:szCs w:val="20"/>
              </w:rPr>
              <w:t>294</w:t>
            </w:r>
          </w:p>
        </w:tc>
      </w:tr>
      <w:tr w:rsidR="00333089" w:rsidRPr="00333089" w:rsidTr="00144A28">
        <w:trPr>
          <w:trHeight w:val="229"/>
        </w:trPr>
        <w:tc>
          <w:tcPr>
            <w:tcW w:w="1070" w:type="dxa"/>
            <w:tcBorders>
              <w:top w:val="nil"/>
              <w:left w:val="nil"/>
              <w:bottom w:val="nil"/>
              <w:right w:val="nil"/>
            </w:tcBorders>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Cu</w:t>
            </w:r>
          </w:p>
        </w:tc>
        <w:tc>
          <w:tcPr>
            <w:tcW w:w="1227"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14.3</w:t>
            </w:r>
            <w:r w:rsidRPr="00144A28">
              <w:rPr>
                <w:rFonts w:ascii="Times New Roman" w:hAnsi="Times New Roman"/>
                <w:sz w:val="20"/>
                <w:szCs w:val="20"/>
              </w:rPr>
              <w:sym w:font="Symbol" w:char="F0B1"/>
            </w:r>
            <w:r w:rsidRPr="00144A28">
              <w:rPr>
                <w:rFonts w:ascii="Times New Roman" w:hAnsi="Times New Roman"/>
                <w:sz w:val="20"/>
                <w:szCs w:val="20"/>
              </w:rPr>
              <w:t>0.5</w:t>
            </w:r>
          </w:p>
        </w:tc>
        <w:tc>
          <w:tcPr>
            <w:tcW w:w="1526"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14.2</w:t>
            </w:r>
            <w:r w:rsidRPr="00144A28">
              <w:rPr>
                <w:rFonts w:ascii="Times New Roman" w:hAnsi="Times New Roman"/>
                <w:sz w:val="20"/>
                <w:szCs w:val="20"/>
              </w:rPr>
              <w:sym w:font="Symbol" w:char="F0B1"/>
            </w:r>
            <w:r w:rsidRPr="00144A28">
              <w:rPr>
                <w:rFonts w:ascii="Times New Roman" w:hAnsi="Times New Roman"/>
                <w:sz w:val="20"/>
                <w:szCs w:val="20"/>
              </w:rPr>
              <w:t>0.8</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20.4</w:t>
            </w:r>
            <w:r w:rsidRPr="00144A28">
              <w:rPr>
                <w:rFonts w:ascii="Times New Roman" w:hAnsi="Times New Roman"/>
                <w:sz w:val="20"/>
                <w:szCs w:val="20"/>
              </w:rPr>
              <w:sym w:font="Symbol" w:char="F0B1"/>
            </w:r>
            <w:r w:rsidRPr="00144A28">
              <w:rPr>
                <w:rFonts w:ascii="Times New Roman" w:hAnsi="Times New Roman"/>
                <w:sz w:val="20"/>
                <w:szCs w:val="20"/>
              </w:rPr>
              <w:t>1.5</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19.7</w:t>
            </w:r>
            <w:r w:rsidRPr="00144A28">
              <w:rPr>
                <w:rFonts w:ascii="Times New Roman" w:hAnsi="Times New Roman"/>
                <w:sz w:val="20"/>
                <w:szCs w:val="20"/>
              </w:rPr>
              <w:sym w:font="Symbol" w:char="F0B1"/>
            </w:r>
            <w:r w:rsidRPr="00144A28">
              <w:rPr>
                <w:rFonts w:ascii="Times New Roman" w:hAnsi="Times New Roman"/>
                <w:sz w:val="20"/>
                <w:szCs w:val="20"/>
              </w:rPr>
              <w:t>1.1</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7.77</w:t>
            </w:r>
            <w:r w:rsidRPr="00144A28">
              <w:rPr>
                <w:rFonts w:ascii="Times New Roman" w:hAnsi="Times New Roman"/>
                <w:sz w:val="20"/>
                <w:szCs w:val="20"/>
              </w:rPr>
              <w:sym w:font="Symbol" w:char="F0B1"/>
            </w:r>
            <w:r w:rsidRPr="00144A28">
              <w:rPr>
                <w:rFonts w:ascii="Times New Roman" w:hAnsi="Times New Roman"/>
                <w:sz w:val="20"/>
                <w:szCs w:val="20"/>
              </w:rPr>
              <w:t>0.53</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8.28</w:t>
            </w:r>
            <w:r w:rsidRPr="00144A28">
              <w:rPr>
                <w:rFonts w:ascii="Times New Roman" w:hAnsi="Times New Roman"/>
                <w:sz w:val="20"/>
                <w:szCs w:val="20"/>
              </w:rPr>
              <w:sym w:font="Symbol" w:char="F0B1"/>
            </w:r>
            <w:r w:rsidRPr="00144A28">
              <w:rPr>
                <w:rFonts w:ascii="Times New Roman" w:hAnsi="Times New Roman"/>
                <w:sz w:val="20"/>
                <w:szCs w:val="20"/>
              </w:rPr>
              <w:t>0.47</w:t>
            </w:r>
          </w:p>
        </w:tc>
      </w:tr>
      <w:tr w:rsidR="00333089" w:rsidRPr="00333089" w:rsidTr="00144A28">
        <w:trPr>
          <w:trHeight w:val="229"/>
        </w:trPr>
        <w:tc>
          <w:tcPr>
            <w:tcW w:w="1070" w:type="dxa"/>
            <w:tcBorders>
              <w:top w:val="nil"/>
              <w:left w:val="nil"/>
              <w:bottom w:val="nil"/>
              <w:right w:val="nil"/>
            </w:tcBorders>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Fe</w:t>
            </w:r>
          </w:p>
        </w:tc>
        <w:tc>
          <w:tcPr>
            <w:tcW w:w="1227"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90.8</w:t>
            </w:r>
            <w:r w:rsidRPr="00144A28">
              <w:rPr>
                <w:rFonts w:ascii="Times New Roman" w:hAnsi="Times New Roman"/>
                <w:sz w:val="20"/>
                <w:szCs w:val="20"/>
              </w:rPr>
              <w:sym w:font="Symbol" w:char="F0B1"/>
            </w:r>
            <w:r w:rsidRPr="00144A28">
              <w:rPr>
                <w:rFonts w:ascii="Times New Roman" w:hAnsi="Times New Roman"/>
                <w:sz w:val="20"/>
                <w:szCs w:val="20"/>
              </w:rPr>
              <w:t>4.0</w:t>
            </w:r>
          </w:p>
        </w:tc>
        <w:tc>
          <w:tcPr>
            <w:tcW w:w="1526"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80.5</w:t>
            </w:r>
            <w:r w:rsidRPr="00144A28">
              <w:rPr>
                <w:rFonts w:ascii="Times New Roman" w:hAnsi="Times New Roman"/>
                <w:sz w:val="20"/>
                <w:szCs w:val="20"/>
              </w:rPr>
              <w:sym w:font="Symbol" w:char="F0B1"/>
            </w:r>
            <w:r w:rsidRPr="00144A28">
              <w:rPr>
                <w:rFonts w:ascii="Times New Roman" w:hAnsi="Times New Roman"/>
                <w:sz w:val="20"/>
                <w:szCs w:val="20"/>
              </w:rPr>
              <w:t>6.9</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432</w:t>
            </w:r>
            <w:r w:rsidRPr="00144A28">
              <w:rPr>
                <w:rFonts w:ascii="Times New Roman" w:hAnsi="Times New Roman"/>
                <w:sz w:val="20"/>
                <w:szCs w:val="20"/>
                <w:vertAlign w:val="superscript"/>
              </w:rPr>
              <w:t>a</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493</w:t>
            </w:r>
            <w:r w:rsidRPr="00144A28">
              <w:rPr>
                <w:rFonts w:ascii="Times New Roman" w:hAnsi="Times New Roman"/>
                <w:sz w:val="20"/>
                <w:szCs w:val="20"/>
              </w:rPr>
              <w:sym w:font="Symbol" w:char="F0B1"/>
            </w:r>
            <w:r w:rsidRPr="00144A28">
              <w:rPr>
                <w:rFonts w:ascii="Times New Roman" w:hAnsi="Times New Roman"/>
                <w:sz w:val="20"/>
                <w:szCs w:val="20"/>
              </w:rPr>
              <w:t>39</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460</w:t>
            </w:r>
            <w:r w:rsidRPr="00144A28">
              <w:rPr>
                <w:rFonts w:ascii="Times New Roman" w:hAnsi="Times New Roman"/>
                <w:sz w:val="20"/>
                <w:szCs w:val="20"/>
                <w:vertAlign w:val="superscript"/>
              </w:rPr>
              <w:t>a</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459</w:t>
            </w:r>
            <w:r w:rsidRPr="00144A28">
              <w:rPr>
                <w:rFonts w:ascii="Times New Roman" w:hAnsi="Times New Roman"/>
                <w:sz w:val="20"/>
                <w:szCs w:val="20"/>
              </w:rPr>
              <w:sym w:font="Symbol" w:char="F0B1"/>
            </w:r>
            <w:r w:rsidRPr="00144A28">
              <w:rPr>
                <w:rFonts w:ascii="Times New Roman" w:hAnsi="Times New Roman"/>
                <w:sz w:val="20"/>
                <w:szCs w:val="20"/>
              </w:rPr>
              <w:t>33</w:t>
            </w:r>
          </w:p>
        </w:tc>
      </w:tr>
      <w:tr w:rsidR="00333089" w:rsidRPr="00333089" w:rsidTr="00144A28">
        <w:trPr>
          <w:trHeight w:val="229"/>
        </w:trPr>
        <w:tc>
          <w:tcPr>
            <w:tcW w:w="1070" w:type="dxa"/>
            <w:tcBorders>
              <w:top w:val="nil"/>
              <w:left w:val="nil"/>
              <w:bottom w:val="nil"/>
              <w:right w:val="nil"/>
            </w:tcBorders>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K</w:t>
            </w:r>
          </w:p>
        </w:tc>
        <w:tc>
          <w:tcPr>
            <w:tcW w:w="1227"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24230</w:t>
            </w:r>
            <w:r w:rsidRPr="00144A28">
              <w:rPr>
                <w:rFonts w:ascii="Times New Roman" w:hAnsi="Times New Roman"/>
                <w:sz w:val="20"/>
                <w:szCs w:val="20"/>
              </w:rPr>
              <w:sym w:font="Symbol" w:char="F0B1"/>
            </w:r>
            <w:r w:rsidRPr="00144A28">
              <w:rPr>
                <w:rFonts w:ascii="Times New Roman" w:hAnsi="Times New Roman"/>
                <w:sz w:val="20"/>
                <w:szCs w:val="20"/>
              </w:rPr>
              <w:t>830</w:t>
            </w:r>
          </w:p>
        </w:tc>
        <w:tc>
          <w:tcPr>
            <w:tcW w:w="1526"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25230</w:t>
            </w:r>
            <w:r w:rsidRPr="00144A28">
              <w:rPr>
                <w:rFonts w:ascii="Times New Roman" w:hAnsi="Times New Roman"/>
                <w:sz w:val="20"/>
                <w:szCs w:val="20"/>
              </w:rPr>
              <w:sym w:font="Symbol" w:char="F0B1"/>
            </w:r>
            <w:r w:rsidRPr="00144A28">
              <w:rPr>
                <w:rFonts w:ascii="Times New Roman" w:hAnsi="Times New Roman"/>
                <w:sz w:val="20"/>
                <w:szCs w:val="20"/>
              </w:rPr>
              <w:t>1090</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17000</w:t>
            </w:r>
            <w:r w:rsidRPr="00144A28">
              <w:rPr>
                <w:rFonts w:ascii="Times New Roman" w:hAnsi="Times New Roman"/>
                <w:sz w:val="20"/>
                <w:szCs w:val="20"/>
              </w:rPr>
              <w:sym w:font="Symbol" w:char="F0B1"/>
            </w:r>
            <w:r w:rsidRPr="00144A28">
              <w:rPr>
                <w:rFonts w:ascii="Times New Roman" w:hAnsi="Times New Roman"/>
                <w:sz w:val="20"/>
                <w:szCs w:val="20"/>
              </w:rPr>
              <w:t>1200</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17810</w:t>
            </w:r>
            <w:r w:rsidRPr="00144A28">
              <w:rPr>
                <w:rFonts w:ascii="Times New Roman" w:hAnsi="Times New Roman"/>
                <w:sz w:val="20"/>
                <w:szCs w:val="20"/>
              </w:rPr>
              <w:sym w:font="Symbol" w:char="F0B1"/>
            </w:r>
            <w:r w:rsidRPr="00144A28">
              <w:rPr>
                <w:rFonts w:ascii="Times New Roman" w:hAnsi="Times New Roman"/>
                <w:sz w:val="20"/>
                <w:szCs w:val="20"/>
              </w:rPr>
              <w:t>1320</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19100</w:t>
            </w:r>
            <w:r w:rsidRPr="00144A28">
              <w:rPr>
                <w:rFonts w:ascii="Times New Roman" w:hAnsi="Times New Roman"/>
                <w:sz w:val="20"/>
                <w:szCs w:val="20"/>
              </w:rPr>
              <w:sym w:font="Symbol" w:char="F0B1"/>
            </w:r>
            <w:r w:rsidRPr="00144A28">
              <w:rPr>
                <w:rFonts w:ascii="Times New Roman" w:hAnsi="Times New Roman"/>
                <w:sz w:val="20"/>
                <w:szCs w:val="20"/>
              </w:rPr>
              <w:t>1200</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20280</w:t>
            </w:r>
            <w:r w:rsidRPr="00144A28">
              <w:rPr>
                <w:rFonts w:ascii="Times New Roman" w:hAnsi="Times New Roman"/>
                <w:sz w:val="20"/>
                <w:szCs w:val="20"/>
              </w:rPr>
              <w:sym w:font="Symbol" w:char="F0B1"/>
            </w:r>
            <w:r w:rsidRPr="00144A28">
              <w:rPr>
                <w:rFonts w:ascii="Times New Roman" w:hAnsi="Times New Roman"/>
                <w:sz w:val="20"/>
                <w:szCs w:val="20"/>
              </w:rPr>
              <w:t>870</w:t>
            </w:r>
          </w:p>
        </w:tc>
      </w:tr>
      <w:tr w:rsidR="00333089" w:rsidRPr="00333089" w:rsidTr="00144A28">
        <w:trPr>
          <w:trHeight w:val="229"/>
        </w:trPr>
        <w:tc>
          <w:tcPr>
            <w:tcW w:w="1070" w:type="dxa"/>
            <w:tcBorders>
              <w:top w:val="nil"/>
              <w:left w:val="nil"/>
              <w:bottom w:val="nil"/>
              <w:right w:val="nil"/>
            </w:tcBorders>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Li</w:t>
            </w:r>
          </w:p>
        </w:tc>
        <w:tc>
          <w:tcPr>
            <w:tcW w:w="1227"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w:t>
            </w:r>
          </w:p>
        </w:tc>
        <w:tc>
          <w:tcPr>
            <w:tcW w:w="1526"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0.0047</w:t>
            </w:r>
            <w:r w:rsidRPr="00144A28">
              <w:rPr>
                <w:rFonts w:ascii="Times New Roman" w:hAnsi="Times New Roman"/>
                <w:sz w:val="20"/>
                <w:szCs w:val="20"/>
              </w:rPr>
              <w:sym w:font="Symbol" w:char="F0B1"/>
            </w:r>
            <w:r w:rsidRPr="00144A28">
              <w:rPr>
                <w:rFonts w:ascii="Times New Roman" w:hAnsi="Times New Roman"/>
                <w:sz w:val="20"/>
                <w:szCs w:val="20"/>
              </w:rPr>
              <w:t>0.0018</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0.217</w:t>
            </w:r>
            <w:r w:rsidRPr="00144A28">
              <w:rPr>
                <w:rFonts w:ascii="Times New Roman" w:hAnsi="Times New Roman"/>
                <w:sz w:val="20"/>
                <w:szCs w:val="20"/>
              </w:rPr>
              <w:sym w:font="Symbol" w:char="F0B1"/>
            </w:r>
            <w:r w:rsidRPr="00144A28">
              <w:rPr>
                <w:rFonts w:ascii="Times New Roman" w:hAnsi="Times New Roman"/>
                <w:sz w:val="20"/>
                <w:szCs w:val="20"/>
              </w:rPr>
              <w:t>0.034</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0.574</w:t>
            </w:r>
            <w:r w:rsidRPr="00144A28">
              <w:rPr>
                <w:rFonts w:ascii="Times New Roman" w:hAnsi="Times New Roman"/>
                <w:sz w:val="20"/>
                <w:szCs w:val="20"/>
              </w:rPr>
              <w:sym w:font="Symbol" w:char="F0B1"/>
            </w:r>
            <w:r w:rsidRPr="00144A28">
              <w:rPr>
                <w:rFonts w:ascii="Times New Roman" w:hAnsi="Times New Roman"/>
                <w:sz w:val="20"/>
                <w:szCs w:val="20"/>
              </w:rPr>
              <w:t>0.044</w:t>
            </w:r>
          </w:p>
        </w:tc>
      </w:tr>
      <w:tr w:rsidR="00333089" w:rsidRPr="00333089" w:rsidTr="00144A28">
        <w:trPr>
          <w:trHeight w:val="128"/>
        </w:trPr>
        <w:tc>
          <w:tcPr>
            <w:tcW w:w="1070" w:type="dxa"/>
            <w:tcBorders>
              <w:top w:val="nil"/>
              <w:left w:val="nil"/>
              <w:bottom w:val="nil"/>
              <w:right w:val="nil"/>
            </w:tcBorders>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Mg</w:t>
            </w:r>
          </w:p>
        </w:tc>
        <w:tc>
          <w:tcPr>
            <w:tcW w:w="1227"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3005</w:t>
            </w:r>
            <w:r w:rsidRPr="00144A28">
              <w:rPr>
                <w:rFonts w:ascii="Times New Roman" w:hAnsi="Times New Roman"/>
                <w:sz w:val="20"/>
                <w:szCs w:val="20"/>
              </w:rPr>
              <w:sym w:font="Symbol" w:char="F0B1"/>
            </w:r>
            <w:r w:rsidRPr="00144A28">
              <w:rPr>
                <w:rFonts w:ascii="Times New Roman" w:hAnsi="Times New Roman"/>
                <w:sz w:val="20"/>
                <w:szCs w:val="20"/>
              </w:rPr>
              <w:t>82</w:t>
            </w:r>
          </w:p>
        </w:tc>
        <w:tc>
          <w:tcPr>
            <w:tcW w:w="1526"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2983</w:t>
            </w:r>
            <w:r w:rsidRPr="00144A28">
              <w:rPr>
                <w:rFonts w:ascii="Times New Roman" w:hAnsi="Times New Roman"/>
                <w:sz w:val="20"/>
                <w:szCs w:val="20"/>
              </w:rPr>
              <w:sym w:font="Symbol" w:char="F0B1"/>
            </w:r>
            <w:r w:rsidRPr="00144A28">
              <w:rPr>
                <w:rFonts w:ascii="Times New Roman" w:hAnsi="Times New Roman"/>
                <w:sz w:val="20"/>
                <w:szCs w:val="20"/>
              </w:rPr>
              <w:t>340</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2240</w:t>
            </w:r>
            <w:r w:rsidRPr="00144A28">
              <w:rPr>
                <w:rFonts w:ascii="Times New Roman" w:hAnsi="Times New Roman"/>
                <w:sz w:val="20"/>
                <w:szCs w:val="20"/>
              </w:rPr>
              <w:sym w:font="Symbol" w:char="F0B1"/>
            </w:r>
            <w:r w:rsidRPr="00144A28">
              <w:rPr>
                <w:rFonts w:ascii="Times New Roman" w:hAnsi="Times New Roman"/>
                <w:sz w:val="20"/>
                <w:szCs w:val="20"/>
              </w:rPr>
              <w:t>170</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2415</w:t>
            </w:r>
            <w:r w:rsidRPr="00144A28">
              <w:rPr>
                <w:rFonts w:ascii="Times New Roman" w:hAnsi="Times New Roman"/>
                <w:sz w:val="20"/>
                <w:szCs w:val="20"/>
              </w:rPr>
              <w:sym w:font="Symbol" w:char="F0B1"/>
            </w:r>
            <w:r w:rsidRPr="00144A28">
              <w:rPr>
                <w:rFonts w:ascii="Times New Roman" w:hAnsi="Times New Roman"/>
                <w:sz w:val="20"/>
                <w:szCs w:val="20"/>
              </w:rPr>
              <w:t>115</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2920</w:t>
            </w:r>
            <w:r w:rsidRPr="00144A28">
              <w:rPr>
                <w:rFonts w:ascii="Times New Roman" w:hAnsi="Times New Roman"/>
                <w:sz w:val="20"/>
                <w:szCs w:val="20"/>
              </w:rPr>
              <w:sym w:font="Symbol" w:char="F0B1"/>
            </w:r>
            <w:r w:rsidRPr="00144A28">
              <w:rPr>
                <w:rFonts w:ascii="Times New Roman" w:hAnsi="Times New Roman"/>
                <w:sz w:val="20"/>
                <w:szCs w:val="20"/>
              </w:rPr>
              <w:t>180</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2955</w:t>
            </w:r>
            <w:r w:rsidRPr="00144A28">
              <w:rPr>
                <w:rFonts w:ascii="Times New Roman" w:hAnsi="Times New Roman"/>
                <w:sz w:val="20"/>
                <w:szCs w:val="20"/>
              </w:rPr>
              <w:sym w:font="Symbol" w:char="F0B1"/>
            </w:r>
            <w:r w:rsidRPr="00144A28">
              <w:rPr>
                <w:rFonts w:ascii="Times New Roman" w:hAnsi="Times New Roman"/>
                <w:sz w:val="20"/>
                <w:szCs w:val="20"/>
              </w:rPr>
              <w:t>159</w:t>
            </w:r>
          </w:p>
        </w:tc>
      </w:tr>
      <w:tr w:rsidR="00333089" w:rsidRPr="00333089" w:rsidTr="00144A28">
        <w:trPr>
          <w:trHeight w:val="90"/>
        </w:trPr>
        <w:tc>
          <w:tcPr>
            <w:tcW w:w="1070" w:type="dxa"/>
            <w:tcBorders>
              <w:top w:val="nil"/>
              <w:left w:val="nil"/>
              <w:bottom w:val="nil"/>
              <w:right w:val="nil"/>
            </w:tcBorders>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lastRenderedPageBreak/>
              <w:t>Mn</w:t>
            </w:r>
          </w:p>
        </w:tc>
        <w:tc>
          <w:tcPr>
            <w:tcW w:w="1227"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32.3</w:t>
            </w:r>
            <w:r w:rsidRPr="00144A28">
              <w:rPr>
                <w:rFonts w:ascii="Times New Roman" w:hAnsi="Times New Roman"/>
                <w:sz w:val="20"/>
                <w:szCs w:val="20"/>
              </w:rPr>
              <w:sym w:font="Symbol" w:char="F0B1"/>
            </w:r>
            <w:r w:rsidRPr="00144A28">
              <w:rPr>
                <w:rFonts w:ascii="Times New Roman" w:hAnsi="Times New Roman"/>
                <w:sz w:val="20"/>
                <w:szCs w:val="20"/>
              </w:rPr>
              <w:t>1.1</w:t>
            </w:r>
          </w:p>
        </w:tc>
        <w:tc>
          <w:tcPr>
            <w:tcW w:w="1526"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30.0</w:t>
            </w:r>
            <w:r w:rsidRPr="00144A28">
              <w:rPr>
                <w:rFonts w:ascii="Times New Roman" w:hAnsi="Times New Roman"/>
                <w:sz w:val="20"/>
                <w:szCs w:val="20"/>
              </w:rPr>
              <w:sym w:font="Symbol" w:char="F0B1"/>
            </w:r>
            <w:r w:rsidRPr="00144A28">
              <w:rPr>
                <w:rFonts w:ascii="Times New Roman" w:hAnsi="Times New Roman"/>
                <w:sz w:val="20"/>
                <w:szCs w:val="20"/>
              </w:rPr>
              <w:t>1.0</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1570</w:t>
            </w:r>
            <w:r w:rsidRPr="00144A28">
              <w:rPr>
                <w:rFonts w:ascii="Times New Roman" w:hAnsi="Times New Roman"/>
                <w:sz w:val="20"/>
                <w:szCs w:val="20"/>
              </w:rPr>
              <w:sym w:font="Symbol" w:char="F0B1"/>
            </w:r>
            <w:r w:rsidRPr="00144A28">
              <w:rPr>
                <w:rFonts w:ascii="Times New Roman" w:hAnsi="Times New Roman"/>
                <w:sz w:val="20"/>
                <w:szCs w:val="20"/>
              </w:rPr>
              <w:t>110</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1628</w:t>
            </w:r>
            <w:r w:rsidRPr="00144A28">
              <w:rPr>
                <w:rFonts w:ascii="Times New Roman" w:hAnsi="Times New Roman"/>
                <w:sz w:val="20"/>
                <w:szCs w:val="20"/>
              </w:rPr>
              <w:sym w:font="Symbol" w:char="F0B1"/>
            </w:r>
            <w:r w:rsidRPr="00144A28">
              <w:rPr>
                <w:rFonts w:ascii="Times New Roman" w:hAnsi="Times New Roman"/>
                <w:sz w:val="20"/>
                <w:szCs w:val="20"/>
              </w:rPr>
              <w:t>145</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191</w:t>
            </w:r>
            <w:r w:rsidRPr="00144A28">
              <w:rPr>
                <w:rFonts w:ascii="Times New Roman" w:hAnsi="Times New Roman"/>
                <w:sz w:val="20"/>
                <w:szCs w:val="20"/>
              </w:rPr>
              <w:sym w:font="Symbol" w:char="F0B1"/>
            </w:r>
            <w:r w:rsidRPr="00144A28">
              <w:rPr>
                <w:rFonts w:ascii="Times New Roman" w:hAnsi="Times New Roman"/>
                <w:sz w:val="20"/>
                <w:szCs w:val="20"/>
              </w:rPr>
              <w:t>12</w:t>
            </w:r>
          </w:p>
        </w:tc>
        <w:tc>
          <w:tcPr>
            <w:tcW w:w="1326"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197</w:t>
            </w:r>
            <w:r w:rsidRPr="00144A28">
              <w:rPr>
                <w:rFonts w:ascii="Times New Roman" w:hAnsi="Times New Roman"/>
                <w:sz w:val="20"/>
                <w:szCs w:val="20"/>
              </w:rPr>
              <w:sym w:font="Symbol" w:char="F0B1"/>
            </w:r>
            <w:r w:rsidRPr="00144A28">
              <w:rPr>
                <w:rFonts w:ascii="Times New Roman" w:hAnsi="Times New Roman"/>
                <w:sz w:val="20"/>
                <w:szCs w:val="20"/>
              </w:rPr>
              <w:t>5</w:t>
            </w:r>
          </w:p>
        </w:tc>
      </w:tr>
      <w:tr w:rsidR="00333089" w:rsidRPr="00333089" w:rsidTr="00144A28">
        <w:trPr>
          <w:trHeight w:val="90"/>
        </w:trPr>
        <w:tc>
          <w:tcPr>
            <w:tcW w:w="1070" w:type="dxa"/>
            <w:tcBorders>
              <w:top w:val="nil"/>
              <w:left w:val="nil"/>
              <w:bottom w:val="nil"/>
              <w:right w:val="nil"/>
            </w:tcBorders>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Na</w:t>
            </w:r>
          </w:p>
        </w:tc>
        <w:tc>
          <w:tcPr>
            <w:tcW w:w="1227"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w:t>
            </w:r>
          </w:p>
        </w:tc>
        <w:tc>
          <w:tcPr>
            <w:tcW w:w="1526"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10.2</w:t>
            </w:r>
            <w:r w:rsidRPr="00144A28">
              <w:rPr>
                <w:rFonts w:ascii="Times New Roman" w:hAnsi="Times New Roman"/>
                <w:sz w:val="20"/>
                <w:szCs w:val="20"/>
              </w:rPr>
              <w:sym w:font="Symbol" w:char="F0B1"/>
            </w:r>
            <w:r w:rsidRPr="00144A28">
              <w:rPr>
                <w:rFonts w:ascii="Times New Roman" w:hAnsi="Times New Roman"/>
                <w:sz w:val="20"/>
                <w:szCs w:val="20"/>
              </w:rPr>
              <w:t>3.4</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b/>
                <w:sz w:val="20"/>
                <w:szCs w:val="20"/>
              </w:rPr>
            </w:pPr>
            <w:r w:rsidRPr="00144A28">
              <w:rPr>
                <w:rFonts w:ascii="Times New Roman" w:hAnsi="Times New Roman"/>
                <w:sz w:val="20"/>
                <w:szCs w:val="20"/>
              </w:rPr>
              <w:t>24.7</w:t>
            </w:r>
            <w:r w:rsidRPr="00144A28">
              <w:rPr>
                <w:rFonts w:ascii="Times New Roman" w:hAnsi="Times New Roman"/>
                <w:sz w:val="20"/>
                <w:szCs w:val="20"/>
              </w:rPr>
              <w:sym w:font="Symbol" w:char="F0B1"/>
            </w:r>
            <w:r w:rsidRPr="00144A28">
              <w:rPr>
                <w:rFonts w:ascii="Times New Roman" w:hAnsi="Times New Roman"/>
                <w:sz w:val="20"/>
                <w:szCs w:val="20"/>
              </w:rPr>
              <w:t>3.2</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24.2</w:t>
            </w:r>
            <w:r w:rsidRPr="00144A28">
              <w:rPr>
                <w:rFonts w:ascii="Times New Roman" w:hAnsi="Times New Roman"/>
                <w:sz w:val="20"/>
                <w:szCs w:val="20"/>
              </w:rPr>
              <w:sym w:font="Symbol" w:char="F0B1"/>
            </w:r>
            <w:r w:rsidRPr="00144A28">
              <w:rPr>
                <w:rFonts w:ascii="Times New Roman" w:hAnsi="Times New Roman"/>
                <w:sz w:val="20"/>
                <w:szCs w:val="20"/>
              </w:rPr>
              <w:t>3.5</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350</w:t>
            </w:r>
            <w:r w:rsidRPr="00144A28">
              <w:rPr>
                <w:rFonts w:ascii="Times New Roman" w:hAnsi="Times New Roman"/>
                <w:sz w:val="20"/>
                <w:szCs w:val="20"/>
                <w:vertAlign w:val="superscript"/>
              </w:rPr>
              <w:t>a</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338</w:t>
            </w:r>
            <w:r w:rsidRPr="00144A28">
              <w:rPr>
                <w:rFonts w:ascii="Times New Roman" w:hAnsi="Times New Roman"/>
                <w:sz w:val="20"/>
                <w:szCs w:val="20"/>
              </w:rPr>
              <w:sym w:font="Symbol" w:char="F0B1"/>
            </w:r>
            <w:r w:rsidRPr="00144A28">
              <w:rPr>
                <w:rFonts w:ascii="Times New Roman" w:hAnsi="Times New Roman"/>
                <w:sz w:val="20"/>
                <w:szCs w:val="20"/>
              </w:rPr>
              <w:t>17</w:t>
            </w:r>
          </w:p>
        </w:tc>
      </w:tr>
      <w:tr w:rsidR="00333089" w:rsidRPr="00333089" w:rsidTr="00144A28">
        <w:trPr>
          <w:trHeight w:val="160"/>
        </w:trPr>
        <w:tc>
          <w:tcPr>
            <w:tcW w:w="1070" w:type="dxa"/>
            <w:tcBorders>
              <w:top w:val="nil"/>
              <w:left w:val="nil"/>
              <w:bottom w:val="nil"/>
              <w:right w:val="nil"/>
            </w:tcBorders>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P</w:t>
            </w:r>
          </w:p>
        </w:tc>
        <w:tc>
          <w:tcPr>
            <w:tcW w:w="1227"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6555</w:t>
            </w:r>
            <w:r w:rsidRPr="00144A28">
              <w:rPr>
                <w:rFonts w:ascii="Times New Roman" w:hAnsi="Times New Roman"/>
                <w:sz w:val="20"/>
                <w:szCs w:val="20"/>
              </w:rPr>
              <w:sym w:font="Symbol" w:char="F0B1"/>
            </w:r>
            <w:r w:rsidRPr="00144A28">
              <w:rPr>
                <w:rFonts w:ascii="Times New Roman" w:hAnsi="Times New Roman"/>
                <w:sz w:val="20"/>
                <w:szCs w:val="20"/>
              </w:rPr>
              <w:t>355</w:t>
            </w:r>
          </w:p>
        </w:tc>
        <w:tc>
          <w:tcPr>
            <w:tcW w:w="1526"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6782</w:t>
            </w:r>
            <w:r w:rsidRPr="00144A28">
              <w:rPr>
                <w:rFonts w:ascii="Times New Roman" w:hAnsi="Times New Roman"/>
                <w:sz w:val="20"/>
                <w:szCs w:val="20"/>
              </w:rPr>
              <w:sym w:font="Symbol" w:char="F0B1"/>
            </w:r>
            <w:r w:rsidRPr="00144A28">
              <w:rPr>
                <w:rFonts w:ascii="Times New Roman" w:hAnsi="Times New Roman"/>
                <w:sz w:val="20"/>
                <w:szCs w:val="20"/>
              </w:rPr>
              <w:t>248</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1800</w:t>
            </w:r>
            <w:r w:rsidRPr="00144A28">
              <w:rPr>
                <w:rFonts w:ascii="Times New Roman" w:hAnsi="Times New Roman"/>
                <w:sz w:val="20"/>
                <w:szCs w:val="20"/>
                <w:vertAlign w:val="superscript"/>
              </w:rPr>
              <w:t>a</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2457</w:t>
            </w:r>
            <w:r w:rsidRPr="00144A28">
              <w:rPr>
                <w:rFonts w:ascii="Times New Roman" w:hAnsi="Times New Roman"/>
                <w:sz w:val="20"/>
                <w:szCs w:val="20"/>
              </w:rPr>
              <w:sym w:font="Symbol" w:char="F0B1"/>
            </w:r>
            <w:r w:rsidRPr="00144A28">
              <w:rPr>
                <w:rFonts w:ascii="Times New Roman" w:hAnsi="Times New Roman"/>
                <w:sz w:val="20"/>
                <w:szCs w:val="20"/>
              </w:rPr>
              <w:t>150</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2500</w:t>
            </w:r>
            <w:r w:rsidRPr="00144A28">
              <w:rPr>
                <w:rFonts w:ascii="Times New Roman" w:hAnsi="Times New Roman"/>
                <w:sz w:val="20"/>
                <w:szCs w:val="20"/>
                <w:vertAlign w:val="superscript"/>
              </w:rPr>
              <w:t>a</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3022</w:t>
            </w:r>
            <w:r w:rsidRPr="00144A28">
              <w:rPr>
                <w:rFonts w:ascii="Times New Roman" w:hAnsi="Times New Roman"/>
                <w:sz w:val="20"/>
                <w:szCs w:val="20"/>
              </w:rPr>
              <w:sym w:font="Symbol" w:char="F0B1"/>
            </w:r>
            <w:r w:rsidRPr="00144A28">
              <w:rPr>
                <w:rFonts w:ascii="Times New Roman" w:hAnsi="Times New Roman"/>
                <w:sz w:val="20"/>
                <w:szCs w:val="20"/>
              </w:rPr>
              <w:t>481</w:t>
            </w:r>
          </w:p>
        </w:tc>
      </w:tr>
      <w:tr w:rsidR="00333089" w:rsidRPr="00333089" w:rsidTr="00144A28">
        <w:trPr>
          <w:trHeight w:val="231"/>
        </w:trPr>
        <w:tc>
          <w:tcPr>
            <w:tcW w:w="1070" w:type="dxa"/>
            <w:tcBorders>
              <w:top w:val="nil"/>
              <w:left w:val="nil"/>
              <w:bottom w:val="nil"/>
              <w:right w:val="nil"/>
            </w:tcBorders>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S</w:t>
            </w:r>
          </w:p>
        </w:tc>
        <w:tc>
          <w:tcPr>
            <w:tcW w:w="1227"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4245</w:t>
            </w:r>
            <w:r w:rsidRPr="00144A28">
              <w:rPr>
                <w:rFonts w:ascii="Times New Roman" w:hAnsi="Times New Roman"/>
                <w:sz w:val="20"/>
                <w:szCs w:val="20"/>
              </w:rPr>
              <w:sym w:font="Symbol" w:char="F0B1"/>
            </w:r>
            <w:r w:rsidRPr="00144A28">
              <w:rPr>
                <w:rFonts w:ascii="Times New Roman" w:hAnsi="Times New Roman"/>
                <w:sz w:val="20"/>
                <w:szCs w:val="20"/>
              </w:rPr>
              <w:t>471</w:t>
            </w:r>
          </w:p>
        </w:tc>
        <w:tc>
          <w:tcPr>
            <w:tcW w:w="1526"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4468</w:t>
            </w:r>
            <w:r w:rsidRPr="00144A28">
              <w:rPr>
                <w:rFonts w:ascii="Times New Roman" w:hAnsi="Times New Roman"/>
                <w:sz w:val="20"/>
                <w:szCs w:val="20"/>
              </w:rPr>
              <w:sym w:font="Symbol" w:char="F0B1"/>
            </w:r>
            <w:r w:rsidRPr="00144A28">
              <w:rPr>
                <w:rFonts w:ascii="Times New Roman" w:hAnsi="Times New Roman"/>
                <w:sz w:val="20"/>
                <w:szCs w:val="20"/>
              </w:rPr>
              <w:t>529</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2470</w:t>
            </w:r>
            <w:r w:rsidRPr="00144A28">
              <w:rPr>
                <w:rFonts w:ascii="Times New Roman" w:hAnsi="Times New Roman"/>
                <w:sz w:val="20"/>
                <w:szCs w:val="20"/>
              </w:rPr>
              <w:sym w:font="Symbol" w:char="F0B1"/>
            </w:r>
            <w:r w:rsidRPr="00144A28">
              <w:rPr>
                <w:rFonts w:ascii="Times New Roman" w:hAnsi="Times New Roman"/>
                <w:sz w:val="20"/>
                <w:szCs w:val="20"/>
              </w:rPr>
              <w:t>250</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2500</w:t>
            </w:r>
            <w:r w:rsidRPr="00144A28">
              <w:rPr>
                <w:rFonts w:ascii="Times New Roman" w:hAnsi="Times New Roman"/>
                <w:sz w:val="20"/>
                <w:szCs w:val="20"/>
              </w:rPr>
              <w:sym w:font="Symbol" w:char="F0B1"/>
            </w:r>
            <w:r w:rsidRPr="00144A28">
              <w:rPr>
                <w:rFonts w:ascii="Times New Roman" w:hAnsi="Times New Roman"/>
                <w:sz w:val="20"/>
                <w:szCs w:val="20"/>
              </w:rPr>
              <w:t>230</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2410</w:t>
            </w:r>
            <w:r w:rsidRPr="00144A28">
              <w:rPr>
                <w:rFonts w:ascii="Times New Roman" w:hAnsi="Times New Roman"/>
                <w:sz w:val="20"/>
                <w:szCs w:val="20"/>
              </w:rPr>
              <w:sym w:font="Symbol" w:char="F0B1"/>
            </w:r>
            <w:r w:rsidRPr="00144A28">
              <w:rPr>
                <w:rFonts w:ascii="Times New Roman" w:hAnsi="Times New Roman"/>
                <w:sz w:val="20"/>
                <w:szCs w:val="20"/>
              </w:rPr>
              <w:t>140</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2409</w:t>
            </w:r>
            <w:r w:rsidRPr="00144A28">
              <w:rPr>
                <w:rFonts w:ascii="Times New Roman" w:hAnsi="Times New Roman"/>
                <w:sz w:val="20"/>
                <w:szCs w:val="20"/>
              </w:rPr>
              <w:sym w:font="Symbol" w:char="F0B1"/>
            </w:r>
            <w:r w:rsidRPr="00144A28">
              <w:rPr>
                <w:rFonts w:ascii="Times New Roman" w:hAnsi="Times New Roman"/>
                <w:sz w:val="20"/>
                <w:szCs w:val="20"/>
              </w:rPr>
              <w:t>159</w:t>
            </w:r>
          </w:p>
        </w:tc>
      </w:tr>
      <w:tr w:rsidR="00333089" w:rsidRPr="00333089" w:rsidTr="00144A28">
        <w:trPr>
          <w:trHeight w:val="231"/>
        </w:trPr>
        <w:tc>
          <w:tcPr>
            <w:tcW w:w="1070" w:type="dxa"/>
            <w:tcBorders>
              <w:top w:val="nil"/>
              <w:left w:val="nil"/>
              <w:bottom w:val="nil"/>
              <w:right w:val="nil"/>
            </w:tcBorders>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Si</w:t>
            </w:r>
          </w:p>
        </w:tc>
        <w:tc>
          <w:tcPr>
            <w:tcW w:w="1227"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w:t>
            </w:r>
          </w:p>
        </w:tc>
        <w:tc>
          <w:tcPr>
            <w:tcW w:w="1526"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26.7</w:t>
            </w:r>
            <w:r w:rsidRPr="00144A28">
              <w:rPr>
                <w:rFonts w:ascii="Times New Roman" w:hAnsi="Times New Roman"/>
                <w:sz w:val="20"/>
                <w:szCs w:val="20"/>
              </w:rPr>
              <w:sym w:font="Symbol" w:char="F0B1"/>
            </w:r>
            <w:r w:rsidRPr="00144A28">
              <w:rPr>
                <w:rFonts w:ascii="Times New Roman" w:hAnsi="Times New Roman"/>
                <w:sz w:val="20"/>
                <w:szCs w:val="20"/>
              </w:rPr>
              <w:t>4.8</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325</w:t>
            </w:r>
            <w:r w:rsidRPr="00144A28">
              <w:rPr>
                <w:rFonts w:ascii="Times New Roman" w:hAnsi="Times New Roman"/>
                <w:sz w:val="20"/>
                <w:szCs w:val="20"/>
              </w:rPr>
              <w:sym w:font="Symbol" w:char="F0B1"/>
            </w:r>
            <w:r w:rsidRPr="00144A28">
              <w:rPr>
                <w:rFonts w:ascii="Times New Roman" w:hAnsi="Times New Roman"/>
                <w:sz w:val="20"/>
                <w:szCs w:val="20"/>
              </w:rPr>
              <w:t>34</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268</w:t>
            </w:r>
            <w:r w:rsidRPr="00144A28">
              <w:rPr>
                <w:rFonts w:ascii="Times New Roman" w:hAnsi="Times New Roman"/>
                <w:sz w:val="20"/>
                <w:szCs w:val="20"/>
              </w:rPr>
              <w:sym w:font="Symbol" w:char="F0B1"/>
            </w:r>
            <w:r w:rsidRPr="00144A28">
              <w:rPr>
                <w:rFonts w:ascii="Times New Roman" w:hAnsi="Times New Roman"/>
                <w:sz w:val="20"/>
                <w:szCs w:val="20"/>
              </w:rPr>
              <w:t>64</w:t>
            </w:r>
          </w:p>
        </w:tc>
      </w:tr>
      <w:tr w:rsidR="00333089" w:rsidRPr="00333089" w:rsidTr="00144A28">
        <w:trPr>
          <w:trHeight w:val="231"/>
        </w:trPr>
        <w:tc>
          <w:tcPr>
            <w:tcW w:w="1070" w:type="dxa"/>
            <w:tcBorders>
              <w:top w:val="nil"/>
              <w:left w:val="nil"/>
              <w:bottom w:val="nil"/>
              <w:right w:val="nil"/>
            </w:tcBorders>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Sr</w:t>
            </w:r>
          </w:p>
        </w:tc>
        <w:tc>
          <w:tcPr>
            <w:tcW w:w="1227"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9.32</w:t>
            </w:r>
            <w:r w:rsidRPr="00144A28">
              <w:rPr>
                <w:rFonts w:ascii="Times New Roman" w:hAnsi="Times New Roman"/>
                <w:sz w:val="20"/>
                <w:szCs w:val="20"/>
              </w:rPr>
              <w:sym w:font="Symbol" w:char="F0B1"/>
            </w:r>
            <w:r w:rsidRPr="00144A28">
              <w:rPr>
                <w:rFonts w:ascii="Times New Roman" w:hAnsi="Times New Roman"/>
                <w:sz w:val="20"/>
                <w:szCs w:val="20"/>
              </w:rPr>
              <w:t>0.46</w:t>
            </w:r>
          </w:p>
        </w:tc>
        <w:tc>
          <w:tcPr>
            <w:tcW w:w="1526"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8.76</w:t>
            </w:r>
            <w:r w:rsidRPr="00144A28">
              <w:rPr>
                <w:rFonts w:ascii="Times New Roman" w:hAnsi="Times New Roman"/>
                <w:sz w:val="20"/>
                <w:szCs w:val="20"/>
              </w:rPr>
              <w:sym w:font="Symbol" w:char="F0B1"/>
            </w:r>
            <w:r w:rsidRPr="00144A28">
              <w:rPr>
                <w:rFonts w:ascii="Times New Roman" w:hAnsi="Times New Roman"/>
                <w:sz w:val="20"/>
                <w:szCs w:val="20"/>
              </w:rPr>
              <w:t>0.21</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20.8</w:t>
            </w:r>
            <w:r w:rsidRPr="00144A28">
              <w:rPr>
                <w:rFonts w:ascii="Times New Roman" w:hAnsi="Times New Roman"/>
                <w:sz w:val="20"/>
                <w:szCs w:val="20"/>
              </w:rPr>
              <w:sym w:font="Symbol" w:char="F0B1"/>
            </w:r>
            <w:r w:rsidRPr="00144A28">
              <w:rPr>
                <w:rFonts w:ascii="Times New Roman" w:hAnsi="Times New Roman"/>
                <w:sz w:val="20"/>
                <w:szCs w:val="20"/>
              </w:rPr>
              <w:t>1.7</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19.8</w:t>
            </w:r>
            <w:r w:rsidRPr="00144A28">
              <w:rPr>
                <w:rFonts w:ascii="Times New Roman" w:hAnsi="Times New Roman"/>
                <w:sz w:val="20"/>
                <w:szCs w:val="20"/>
              </w:rPr>
              <w:sym w:font="Symbol" w:char="F0B1"/>
            </w:r>
            <w:r w:rsidRPr="00144A28">
              <w:rPr>
                <w:rFonts w:ascii="Times New Roman" w:hAnsi="Times New Roman"/>
                <w:sz w:val="20"/>
                <w:szCs w:val="20"/>
              </w:rPr>
              <w:t>1.0</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37.6</w:t>
            </w:r>
            <w:r w:rsidRPr="00144A28">
              <w:rPr>
                <w:rFonts w:ascii="Times New Roman" w:hAnsi="Times New Roman"/>
                <w:sz w:val="20"/>
                <w:szCs w:val="20"/>
              </w:rPr>
              <w:sym w:font="Symbol" w:char="F0B1"/>
            </w:r>
            <w:r w:rsidRPr="00144A28">
              <w:rPr>
                <w:rFonts w:ascii="Times New Roman" w:hAnsi="Times New Roman"/>
                <w:sz w:val="20"/>
                <w:szCs w:val="20"/>
              </w:rPr>
              <w:t>2.7</w:t>
            </w:r>
          </w:p>
        </w:tc>
        <w:tc>
          <w:tcPr>
            <w:tcW w:w="1326" w:type="dxa"/>
            <w:tcBorders>
              <w:top w:val="nil"/>
              <w:left w:val="nil"/>
              <w:bottom w:val="nil"/>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37.4</w:t>
            </w:r>
            <w:r w:rsidRPr="00144A28">
              <w:rPr>
                <w:rFonts w:ascii="Times New Roman" w:hAnsi="Times New Roman"/>
                <w:sz w:val="20"/>
                <w:szCs w:val="20"/>
              </w:rPr>
              <w:sym w:font="Symbol" w:char="F0B1"/>
            </w:r>
            <w:r w:rsidRPr="00144A28">
              <w:rPr>
                <w:rFonts w:ascii="Times New Roman" w:hAnsi="Times New Roman"/>
                <w:sz w:val="20"/>
                <w:szCs w:val="20"/>
              </w:rPr>
              <w:t>2.1</w:t>
            </w:r>
          </w:p>
        </w:tc>
      </w:tr>
      <w:tr w:rsidR="00333089" w:rsidRPr="00333089" w:rsidTr="00144A28">
        <w:trPr>
          <w:trHeight w:val="231"/>
        </w:trPr>
        <w:tc>
          <w:tcPr>
            <w:tcW w:w="1070" w:type="dxa"/>
            <w:tcBorders>
              <w:top w:val="nil"/>
              <w:left w:val="nil"/>
              <w:bottom w:val="nil"/>
              <w:right w:val="nil"/>
            </w:tcBorders>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V</w:t>
            </w:r>
          </w:p>
        </w:tc>
        <w:tc>
          <w:tcPr>
            <w:tcW w:w="1227"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w:t>
            </w:r>
          </w:p>
        </w:tc>
        <w:tc>
          <w:tcPr>
            <w:tcW w:w="1526"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≤0.22</w:t>
            </w:r>
          </w:p>
        </w:tc>
        <w:tc>
          <w:tcPr>
            <w:tcW w:w="1326"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2.0</w:t>
            </w:r>
            <w:r w:rsidRPr="00144A28">
              <w:rPr>
                <w:rFonts w:ascii="Times New Roman" w:hAnsi="Times New Roman"/>
                <w:sz w:val="20"/>
                <w:szCs w:val="20"/>
              </w:rPr>
              <w:sym w:font="Symbol" w:char="F0B1"/>
            </w:r>
            <w:r w:rsidRPr="00144A28">
              <w:rPr>
                <w:rFonts w:ascii="Times New Roman" w:hAnsi="Times New Roman"/>
                <w:sz w:val="20"/>
                <w:szCs w:val="20"/>
              </w:rPr>
              <w:t>0.4</w:t>
            </w:r>
          </w:p>
        </w:tc>
        <w:tc>
          <w:tcPr>
            <w:tcW w:w="1326"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1.8</w:t>
            </w:r>
            <w:r w:rsidRPr="00144A28">
              <w:rPr>
                <w:rFonts w:ascii="Times New Roman" w:hAnsi="Times New Roman"/>
                <w:sz w:val="20"/>
                <w:szCs w:val="20"/>
              </w:rPr>
              <w:sym w:font="Symbol" w:char="F0B1"/>
            </w:r>
            <w:r w:rsidRPr="00144A28">
              <w:rPr>
                <w:rFonts w:ascii="Times New Roman" w:hAnsi="Times New Roman"/>
                <w:sz w:val="20"/>
                <w:szCs w:val="20"/>
              </w:rPr>
              <w:t>0.2</w:t>
            </w:r>
          </w:p>
        </w:tc>
        <w:tc>
          <w:tcPr>
            <w:tcW w:w="1326"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0.95</w:t>
            </w:r>
            <w:r w:rsidRPr="00144A28">
              <w:rPr>
                <w:rFonts w:ascii="Times New Roman" w:hAnsi="Times New Roman"/>
                <w:sz w:val="20"/>
                <w:szCs w:val="20"/>
              </w:rPr>
              <w:sym w:font="Symbol" w:char="F0B1"/>
            </w:r>
            <w:r w:rsidRPr="00144A28">
              <w:rPr>
                <w:rFonts w:ascii="Times New Roman" w:hAnsi="Times New Roman"/>
                <w:sz w:val="20"/>
                <w:szCs w:val="20"/>
              </w:rPr>
              <w:t>0.16</w:t>
            </w:r>
          </w:p>
        </w:tc>
        <w:tc>
          <w:tcPr>
            <w:tcW w:w="1326" w:type="dxa"/>
            <w:tcBorders>
              <w:top w:val="nil"/>
              <w:left w:val="nil"/>
              <w:bottom w:val="nil"/>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0.90</w:t>
            </w:r>
            <w:r w:rsidRPr="00144A28">
              <w:rPr>
                <w:rFonts w:ascii="Times New Roman" w:hAnsi="Times New Roman"/>
                <w:sz w:val="20"/>
                <w:szCs w:val="20"/>
              </w:rPr>
              <w:sym w:font="Symbol" w:char="F0B1"/>
            </w:r>
            <w:r w:rsidRPr="00144A28">
              <w:rPr>
                <w:rFonts w:ascii="Times New Roman" w:hAnsi="Times New Roman"/>
                <w:sz w:val="20"/>
                <w:szCs w:val="20"/>
              </w:rPr>
              <w:t>0.04</w:t>
            </w:r>
          </w:p>
        </w:tc>
      </w:tr>
      <w:tr w:rsidR="00333089" w:rsidRPr="00333089" w:rsidTr="00144A28">
        <w:trPr>
          <w:trHeight w:val="231"/>
        </w:trPr>
        <w:tc>
          <w:tcPr>
            <w:tcW w:w="1070" w:type="dxa"/>
            <w:tcBorders>
              <w:top w:val="nil"/>
              <w:left w:val="nil"/>
              <w:bottom w:val="single" w:sz="4" w:space="0" w:color="auto"/>
              <w:right w:val="nil"/>
            </w:tcBorders>
          </w:tcPr>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Zn</w:t>
            </w:r>
          </w:p>
        </w:tc>
        <w:tc>
          <w:tcPr>
            <w:tcW w:w="1227" w:type="dxa"/>
            <w:tcBorders>
              <w:top w:val="nil"/>
              <w:left w:val="nil"/>
              <w:bottom w:val="single" w:sz="4" w:space="0" w:color="auto"/>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52.3</w:t>
            </w:r>
            <w:r w:rsidRPr="00144A28">
              <w:rPr>
                <w:rFonts w:ascii="Times New Roman" w:hAnsi="Times New Roman"/>
                <w:sz w:val="20"/>
                <w:szCs w:val="20"/>
              </w:rPr>
              <w:sym w:font="Symbol" w:char="F0B1"/>
            </w:r>
            <w:r w:rsidRPr="00144A28">
              <w:rPr>
                <w:rFonts w:ascii="Times New Roman" w:hAnsi="Times New Roman"/>
                <w:sz w:val="20"/>
                <w:szCs w:val="20"/>
              </w:rPr>
              <w:t>1.3</w:t>
            </w:r>
          </w:p>
        </w:tc>
        <w:tc>
          <w:tcPr>
            <w:tcW w:w="1526" w:type="dxa"/>
            <w:tcBorders>
              <w:top w:val="nil"/>
              <w:left w:val="nil"/>
              <w:bottom w:val="single" w:sz="4" w:space="0" w:color="auto"/>
              <w:right w:val="nil"/>
            </w:tcBorders>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54.8</w:t>
            </w:r>
            <w:r w:rsidRPr="00144A28">
              <w:rPr>
                <w:rFonts w:ascii="Times New Roman" w:hAnsi="Times New Roman"/>
                <w:sz w:val="20"/>
                <w:szCs w:val="20"/>
              </w:rPr>
              <w:sym w:font="Symbol" w:char="F0B1"/>
            </w:r>
            <w:r w:rsidRPr="00144A28">
              <w:rPr>
                <w:rFonts w:ascii="Times New Roman" w:hAnsi="Times New Roman"/>
                <w:sz w:val="20"/>
                <w:szCs w:val="20"/>
              </w:rPr>
              <w:t>6.6</w:t>
            </w:r>
          </w:p>
        </w:tc>
        <w:tc>
          <w:tcPr>
            <w:tcW w:w="1326" w:type="dxa"/>
            <w:tcBorders>
              <w:top w:val="nil"/>
              <w:left w:val="nil"/>
              <w:bottom w:val="single" w:sz="4" w:space="0" w:color="auto"/>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34.7</w:t>
            </w:r>
            <w:r w:rsidRPr="00144A28">
              <w:rPr>
                <w:rFonts w:ascii="Times New Roman" w:hAnsi="Times New Roman"/>
                <w:sz w:val="20"/>
                <w:szCs w:val="20"/>
              </w:rPr>
              <w:sym w:font="Symbol" w:char="F0B1"/>
            </w:r>
            <w:r w:rsidRPr="00144A28">
              <w:rPr>
                <w:rFonts w:ascii="Times New Roman" w:hAnsi="Times New Roman"/>
                <w:sz w:val="20"/>
                <w:szCs w:val="20"/>
              </w:rPr>
              <w:t>2.7</w:t>
            </w:r>
          </w:p>
        </w:tc>
        <w:tc>
          <w:tcPr>
            <w:tcW w:w="1326" w:type="dxa"/>
            <w:tcBorders>
              <w:top w:val="nil"/>
              <w:left w:val="nil"/>
              <w:bottom w:val="single" w:sz="4" w:space="0" w:color="auto"/>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36.0</w:t>
            </w:r>
            <w:r w:rsidRPr="00144A28">
              <w:rPr>
                <w:rFonts w:ascii="Times New Roman" w:hAnsi="Times New Roman"/>
                <w:sz w:val="20"/>
                <w:szCs w:val="20"/>
              </w:rPr>
              <w:sym w:font="Symbol" w:char="F0B1"/>
            </w:r>
            <w:r w:rsidRPr="00144A28">
              <w:rPr>
                <w:rFonts w:ascii="Times New Roman" w:hAnsi="Times New Roman"/>
                <w:sz w:val="20"/>
                <w:szCs w:val="20"/>
              </w:rPr>
              <w:t>3.7</w:t>
            </w:r>
          </w:p>
        </w:tc>
        <w:tc>
          <w:tcPr>
            <w:tcW w:w="1326" w:type="dxa"/>
            <w:tcBorders>
              <w:top w:val="nil"/>
              <w:left w:val="nil"/>
              <w:bottom w:val="single" w:sz="4" w:space="0" w:color="auto"/>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33.5</w:t>
            </w:r>
            <w:r w:rsidRPr="00144A28">
              <w:rPr>
                <w:rFonts w:ascii="Times New Roman" w:hAnsi="Times New Roman"/>
                <w:sz w:val="20"/>
                <w:szCs w:val="20"/>
              </w:rPr>
              <w:sym w:font="Symbol" w:char="F0B1"/>
            </w:r>
            <w:r w:rsidRPr="00144A28">
              <w:rPr>
                <w:rFonts w:ascii="Times New Roman" w:hAnsi="Times New Roman"/>
                <w:sz w:val="20"/>
                <w:szCs w:val="20"/>
              </w:rPr>
              <w:t>2.1</w:t>
            </w:r>
          </w:p>
        </w:tc>
        <w:tc>
          <w:tcPr>
            <w:tcW w:w="1326" w:type="dxa"/>
            <w:tcBorders>
              <w:top w:val="nil"/>
              <w:left w:val="nil"/>
              <w:bottom w:val="single" w:sz="4" w:space="0" w:color="auto"/>
              <w:right w:val="nil"/>
            </w:tcBorders>
            <w:vAlign w:val="bottom"/>
          </w:tcPr>
          <w:p w:rsidR="00333089" w:rsidRPr="00144A28" w:rsidRDefault="00333089" w:rsidP="00FD60FF">
            <w:pPr>
              <w:spacing w:line="276" w:lineRule="auto"/>
              <w:jc w:val="center"/>
              <w:rPr>
                <w:rFonts w:ascii="Times New Roman" w:hAnsi="Times New Roman"/>
                <w:sz w:val="20"/>
                <w:szCs w:val="20"/>
              </w:rPr>
            </w:pPr>
            <w:r w:rsidRPr="00144A28">
              <w:rPr>
                <w:rFonts w:ascii="Times New Roman" w:hAnsi="Times New Roman"/>
                <w:sz w:val="20"/>
                <w:szCs w:val="20"/>
              </w:rPr>
              <w:t>32.0</w:t>
            </w:r>
            <w:r w:rsidRPr="00144A28">
              <w:rPr>
                <w:rFonts w:ascii="Times New Roman" w:hAnsi="Times New Roman"/>
                <w:sz w:val="20"/>
                <w:szCs w:val="20"/>
              </w:rPr>
              <w:sym w:font="Symbol" w:char="F0B1"/>
            </w:r>
            <w:r w:rsidRPr="00144A28">
              <w:rPr>
                <w:rFonts w:ascii="Times New Roman" w:hAnsi="Times New Roman"/>
                <w:sz w:val="20"/>
                <w:szCs w:val="20"/>
              </w:rPr>
              <w:t>6.1</w:t>
            </w:r>
          </w:p>
        </w:tc>
      </w:tr>
    </w:tbl>
    <w:p w:rsidR="00333089" w:rsidRPr="00144A28" w:rsidRDefault="00333089" w:rsidP="00FD60FF">
      <w:pPr>
        <w:spacing w:line="276" w:lineRule="auto"/>
        <w:rPr>
          <w:rFonts w:ascii="Times New Roman" w:hAnsi="Times New Roman"/>
          <w:sz w:val="20"/>
          <w:szCs w:val="20"/>
        </w:rPr>
      </w:pPr>
      <w:r w:rsidRPr="00144A28">
        <w:rPr>
          <w:rFonts w:ascii="Times New Roman" w:hAnsi="Times New Roman"/>
          <w:sz w:val="20"/>
          <w:szCs w:val="20"/>
        </w:rPr>
        <w:t xml:space="preserve">M - arithmetic mean, SD - standard deviation, </w:t>
      </w:r>
      <w:r w:rsidRPr="00144A28">
        <w:rPr>
          <w:rFonts w:ascii="Times New Roman" w:hAnsi="Times New Roman"/>
          <w:sz w:val="20"/>
          <w:szCs w:val="20"/>
          <w:vertAlign w:val="superscript"/>
        </w:rPr>
        <w:t>a</w:t>
      </w:r>
      <w:r w:rsidRPr="00144A28">
        <w:rPr>
          <w:rFonts w:ascii="Times New Roman" w:hAnsi="Times New Roman"/>
          <w:sz w:val="20"/>
          <w:szCs w:val="20"/>
        </w:rPr>
        <w:t xml:space="preserve"> Informative values</w:t>
      </w:r>
    </w:p>
    <w:p w:rsidR="00333089" w:rsidRPr="00646E67" w:rsidRDefault="00333089" w:rsidP="00FD60FF">
      <w:pPr>
        <w:adjustRightInd w:val="0"/>
        <w:snapToGrid w:val="0"/>
        <w:spacing w:line="276" w:lineRule="auto"/>
        <w:rPr>
          <w:rFonts w:ascii="Times New Roman" w:hAnsi="Times New Roman"/>
          <w:sz w:val="24"/>
        </w:rPr>
      </w:pPr>
      <w:r w:rsidRPr="00646E67">
        <w:rPr>
          <w:rFonts w:ascii="Times New Roman" w:hAnsi="Times New Roman"/>
          <w:sz w:val="24"/>
        </w:rPr>
        <w:t>The comparison of our results for the Ca, K, Mg, Mn, and Na mass fractions (mg/kg, dry mass basis) in the normal human thyroid obtained by both INAA-SLR and ICP-AES methods is shown in Table 3.</w:t>
      </w:r>
    </w:p>
    <w:p w:rsidR="00144A28" w:rsidRPr="00144A28" w:rsidRDefault="00144A28" w:rsidP="00FD60FF">
      <w:pPr>
        <w:pStyle w:val="-1"/>
        <w:spacing w:line="276" w:lineRule="auto"/>
        <w:ind w:firstLineChars="0" w:firstLine="0"/>
        <w:rPr>
          <w:sz w:val="24"/>
          <w:szCs w:val="24"/>
        </w:rPr>
      </w:pPr>
      <w:r w:rsidRPr="00144A28">
        <w:rPr>
          <w:b/>
          <w:bCs/>
          <w:sz w:val="24"/>
          <w:szCs w:val="24"/>
        </w:rPr>
        <w:t xml:space="preserve">Table 3: </w:t>
      </w:r>
      <w:r w:rsidRPr="00144A28">
        <w:rPr>
          <w:sz w:val="24"/>
          <w:szCs w:val="24"/>
        </w:rPr>
        <w:t>Comparison of the mean values (M</w:t>
      </w:r>
      <w:r w:rsidRPr="00144A28">
        <w:rPr>
          <w:sz w:val="24"/>
          <w:szCs w:val="24"/>
        </w:rPr>
        <w:sym w:font="Symbol" w:char="F0B1"/>
      </w:r>
      <w:r w:rsidRPr="00144A28">
        <w:rPr>
          <w:sz w:val="24"/>
          <w:szCs w:val="24"/>
        </w:rPr>
        <w:t>SEM) of the chemical element mass fractions (mg/kg, on dry-mass basis)in the normal human thyroid (males and females combined) obtained by both NAA-SLR and ICP-AES methods</w:t>
      </w:r>
    </w:p>
    <w:tbl>
      <w:tblPr>
        <w:tblStyle w:val="TableGrid"/>
        <w:tblW w:w="0" w:type="auto"/>
        <w:tblInd w:w="108" w:type="dxa"/>
        <w:tblBorders>
          <w:left w:val="none" w:sz="0" w:space="0" w:color="auto"/>
          <w:right w:val="none" w:sz="0" w:space="0" w:color="auto"/>
          <w:insideV w:val="none" w:sz="0" w:space="0" w:color="auto"/>
        </w:tblBorders>
        <w:tblLook w:val="01E0"/>
      </w:tblPr>
      <w:tblGrid>
        <w:gridCol w:w="1070"/>
        <w:gridCol w:w="2524"/>
        <w:gridCol w:w="2513"/>
        <w:gridCol w:w="2267"/>
      </w:tblGrid>
      <w:tr w:rsidR="00144A28" w:rsidRPr="00144A28" w:rsidTr="004D550B">
        <w:tc>
          <w:tcPr>
            <w:tcW w:w="1060" w:type="dxa"/>
            <w:tcBorders>
              <w:bottom w:val="single" w:sz="4" w:space="0" w:color="auto"/>
            </w:tcBorders>
          </w:tcPr>
          <w:p w:rsidR="00144A28" w:rsidRPr="00144A28" w:rsidRDefault="00144A28" w:rsidP="00FD60FF">
            <w:pPr>
              <w:pStyle w:val="-1"/>
              <w:spacing w:line="276" w:lineRule="auto"/>
              <w:ind w:firstLineChars="0" w:firstLine="0"/>
              <w:rPr>
                <w:b/>
                <w:color w:val="131413"/>
                <w:sz w:val="24"/>
                <w:szCs w:val="24"/>
              </w:rPr>
            </w:pPr>
            <w:r w:rsidRPr="00144A28">
              <w:rPr>
                <w:b/>
                <w:sz w:val="24"/>
                <w:szCs w:val="24"/>
              </w:rPr>
              <w:t>Element</w:t>
            </w:r>
          </w:p>
        </w:tc>
        <w:tc>
          <w:tcPr>
            <w:tcW w:w="2524" w:type="dxa"/>
            <w:tcBorders>
              <w:bottom w:val="single" w:sz="4" w:space="0" w:color="auto"/>
            </w:tcBorders>
          </w:tcPr>
          <w:p w:rsidR="00144A28" w:rsidRPr="00144A28" w:rsidRDefault="00144A28" w:rsidP="00FD60FF">
            <w:pPr>
              <w:pStyle w:val="-1"/>
              <w:spacing w:line="276" w:lineRule="auto"/>
              <w:ind w:firstLineChars="0" w:firstLine="0"/>
              <w:jc w:val="center"/>
              <w:rPr>
                <w:b/>
                <w:color w:val="131413"/>
                <w:sz w:val="24"/>
                <w:szCs w:val="24"/>
              </w:rPr>
            </w:pPr>
            <w:r w:rsidRPr="00144A28">
              <w:rPr>
                <w:b/>
                <w:sz w:val="24"/>
                <w:szCs w:val="24"/>
              </w:rPr>
              <w:t>NAA-SLR (M</w:t>
            </w:r>
            <w:r w:rsidRPr="00144A28">
              <w:rPr>
                <w:b/>
                <w:sz w:val="24"/>
                <w:szCs w:val="24"/>
                <w:vertAlign w:val="subscript"/>
              </w:rPr>
              <w:t>1</w:t>
            </w:r>
            <w:r w:rsidRPr="00144A28">
              <w:rPr>
                <w:b/>
                <w:sz w:val="24"/>
                <w:szCs w:val="24"/>
              </w:rPr>
              <w:t>)</w:t>
            </w:r>
          </w:p>
        </w:tc>
        <w:tc>
          <w:tcPr>
            <w:tcW w:w="2513" w:type="dxa"/>
            <w:tcBorders>
              <w:bottom w:val="single" w:sz="4" w:space="0" w:color="auto"/>
            </w:tcBorders>
          </w:tcPr>
          <w:p w:rsidR="00144A28" w:rsidRPr="00144A28" w:rsidRDefault="00144A28" w:rsidP="00FD60FF">
            <w:pPr>
              <w:pStyle w:val="-1"/>
              <w:spacing w:line="276" w:lineRule="auto"/>
              <w:ind w:firstLineChars="0" w:firstLine="0"/>
              <w:jc w:val="center"/>
              <w:rPr>
                <w:b/>
                <w:color w:val="131413"/>
                <w:sz w:val="24"/>
                <w:szCs w:val="24"/>
              </w:rPr>
            </w:pPr>
            <w:r w:rsidRPr="00144A28">
              <w:rPr>
                <w:b/>
                <w:sz w:val="24"/>
                <w:szCs w:val="24"/>
              </w:rPr>
              <w:t>ICP-AES (M</w:t>
            </w:r>
            <w:r w:rsidRPr="00144A28">
              <w:rPr>
                <w:b/>
                <w:sz w:val="24"/>
                <w:szCs w:val="24"/>
                <w:vertAlign w:val="subscript"/>
              </w:rPr>
              <w:t>2</w:t>
            </w:r>
            <w:r w:rsidRPr="00144A28">
              <w:rPr>
                <w:b/>
                <w:sz w:val="24"/>
                <w:szCs w:val="24"/>
              </w:rPr>
              <w:t>)</w:t>
            </w:r>
          </w:p>
        </w:tc>
        <w:tc>
          <w:tcPr>
            <w:tcW w:w="2267" w:type="dxa"/>
            <w:tcBorders>
              <w:bottom w:val="single" w:sz="4" w:space="0" w:color="auto"/>
            </w:tcBorders>
          </w:tcPr>
          <w:p w:rsidR="00144A28" w:rsidRPr="00144A28" w:rsidRDefault="00144A28" w:rsidP="00FD60FF">
            <w:pPr>
              <w:pStyle w:val="-1"/>
              <w:spacing w:line="276" w:lineRule="auto"/>
              <w:ind w:firstLineChars="0" w:firstLine="0"/>
              <w:jc w:val="center"/>
              <w:rPr>
                <w:b/>
                <w:color w:val="131413"/>
                <w:sz w:val="24"/>
                <w:szCs w:val="24"/>
              </w:rPr>
            </w:pPr>
            <w:r w:rsidRPr="00144A28">
              <w:rPr>
                <w:b/>
                <w:sz w:val="24"/>
                <w:szCs w:val="24"/>
              </w:rPr>
              <w:t>∆, %</w:t>
            </w:r>
          </w:p>
        </w:tc>
      </w:tr>
      <w:tr w:rsidR="00144A28" w:rsidRPr="00144A28" w:rsidTr="004D550B">
        <w:tc>
          <w:tcPr>
            <w:tcW w:w="1060" w:type="dxa"/>
            <w:tcBorders>
              <w:bottom w:val="nil"/>
            </w:tcBorders>
          </w:tcPr>
          <w:p w:rsidR="00144A28" w:rsidRPr="00144A28" w:rsidRDefault="00144A28" w:rsidP="00FD60FF">
            <w:pPr>
              <w:pStyle w:val="-1"/>
              <w:spacing w:line="276" w:lineRule="auto"/>
              <w:ind w:firstLineChars="0" w:firstLine="0"/>
              <w:rPr>
                <w:color w:val="131413"/>
                <w:sz w:val="20"/>
                <w:szCs w:val="20"/>
              </w:rPr>
            </w:pPr>
            <w:r w:rsidRPr="00144A28">
              <w:rPr>
                <w:color w:val="131413"/>
                <w:sz w:val="20"/>
                <w:szCs w:val="20"/>
              </w:rPr>
              <w:t>Ca</w:t>
            </w:r>
          </w:p>
        </w:tc>
        <w:tc>
          <w:tcPr>
            <w:tcW w:w="2524" w:type="dxa"/>
            <w:tcBorders>
              <w:bottom w:val="nil"/>
            </w:tcBorders>
          </w:tcPr>
          <w:p w:rsidR="00144A28" w:rsidRPr="00144A28" w:rsidRDefault="00144A28" w:rsidP="00FD60FF">
            <w:pPr>
              <w:pStyle w:val="-1"/>
              <w:spacing w:line="276" w:lineRule="auto"/>
              <w:ind w:firstLineChars="0" w:firstLine="0"/>
              <w:jc w:val="center"/>
              <w:rPr>
                <w:color w:val="131413"/>
                <w:sz w:val="20"/>
                <w:szCs w:val="20"/>
              </w:rPr>
            </w:pPr>
            <w:r w:rsidRPr="00144A28">
              <w:rPr>
                <w:sz w:val="20"/>
                <w:szCs w:val="20"/>
              </w:rPr>
              <w:t>1692±109</w:t>
            </w:r>
          </w:p>
        </w:tc>
        <w:tc>
          <w:tcPr>
            <w:tcW w:w="2513" w:type="dxa"/>
            <w:tcBorders>
              <w:bottom w:val="nil"/>
            </w:tcBorders>
          </w:tcPr>
          <w:p w:rsidR="00144A28" w:rsidRPr="00144A28" w:rsidRDefault="00144A28" w:rsidP="00FD60FF">
            <w:pPr>
              <w:pStyle w:val="-1"/>
              <w:spacing w:line="276" w:lineRule="auto"/>
              <w:ind w:firstLineChars="0" w:firstLine="0"/>
              <w:jc w:val="center"/>
              <w:rPr>
                <w:color w:val="131413"/>
                <w:sz w:val="20"/>
                <w:szCs w:val="20"/>
              </w:rPr>
            </w:pPr>
            <w:r w:rsidRPr="00144A28">
              <w:rPr>
                <w:sz w:val="20"/>
                <w:szCs w:val="20"/>
              </w:rPr>
              <w:t>1633±108</w:t>
            </w:r>
          </w:p>
        </w:tc>
        <w:tc>
          <w:tcPr>
            <w:tcW w:w="2267" w:type="dxa"/>
            <w:tcBorders>
              <w:bottom w:val="nil"/>
            </w:tcBorders>
          </w:tcPr>
          <w:p w:rsidR="00144A28" w:rsidRPr="00144A28" w:rsidRDefault="00144A28" w:rsidP="00FD60FF">
            <w:pPr>
              <w:pStyle w:val="-1"/>
              <w:spacing w:line="276" w:lineRule="auto"/>
              <w:ind w:firstLineChars="0" w:firstLine="0"/>
              <w:jc w:val="center"/>
              <w:rPr>
                <w:color w:val="131413"/>
                <w:sz w:val="20"/>
                <w:szCs w:val="20"/>
              </w:rPr>
            </w:pPr>
            <w:r w:rsidRPr="00144A28">
              <w:rPr>
                <w:color w:val="131413"/>
                <w:sz w:val="20"/>
                <w:szCs w:val="20"/>
              </w:rPr>
              <w:t>3.5</w:t>
            </w:r>
          </w:p>
        </w:tc>
      </w:tr>
      <w:tr w:rsidR="00144A28" w:rsidRPr="00144A28" w:rsidTr="004D550B">
        <w:tc>
          <w:tcPr>
            <w:tcW w:w="1060" w:type="dxa"/>
            <w:tcBorders>
              <w:top w:val="nil"/>
              <w:bottom w:val="nil"/>
            </w:tcBorders>
          </w:tcPr>
          <w:p w:rsidR="00144A28" w:rsidRPr="00144A28" w:rsidRDefault="00144A28" w:rsidP="00FD60FF">
            <w:pPr>
              <w:pStyle w:val="-1"/>
              <w:spacing w:line="276" w:lineRule="auto"/>
              <w:ind w:firstLineChars="0" w:firstLine="0"/>
              <w:rPr>
                <w:color w:val="131413"/>
                <w:sz w:val="20"/>
                <w:szCs w:val="20"/>
              </w:rPr>
            </w:pPr>
            <w:r w:rsidRPr="00144A28">
              <w:rPr>
                <w:color w:val="131413"/>
                <w:sz w:val="20"/>
                <w:szCs w:val="20"/>
              </w:rPr>
              <w:t>K</w:t>
            </w:r>
          </w:p>
        </w:tc>
        <w:tc>
          <w:tcPr>
            <w:tcW w:w="2524" w:type="dxa"/>
            <w:tcBorders>
              <w:top w:val="nil"/>
              <w:bottom w:val="nil"/>
            </w:tcBorders>
          </w:tcPr>
          <w:p w:rsidR="00144A28" w:rsidRPr="00144A28" w:rsidRDefault="00144A28" w:rsidP="00FD60FF">
            <w:pPr>
              <w:pStyle w:val="-1"/>
              <w:spacing w:line="276" w:lineRule="auto"/>
              <w:ind w:firstLineChars="0" w:firstLine="0"/>
              <w:jc w:val="center"/>
              <w:rPr>
                <w:color w:val="131413"/>
                <w:sz w:val="20"/>
                <w:szCs w:val="20"/>
              </w:rPr>
            </w:pPr>
            <w:r w:rsidRPr="00144A28">
              <w:rPr>
                <w:sz w:val="20"/>
                <w:szCs w:val="20"/>
              </w:rPr>
              <w:t>6071±306</w:t>
            </w:r>
          </w:p>
        </w:tc>
        <w:tc>
          <w:tcPr>
            <w:tcW w:w="2513" w:type="dxa"/>
            <w:tcBorders>
              <w:top w:val="nil"/>
              <w:bottom w:val="nil"/>
            </w:tcBorders>
          </w:tcPr>
          <w:p w:rsidR="00144A28" w:rsidRPr="00144A28" w:rsidRDefault="00144A28" w:rsidP="00FD60FF">
            <w:pPr>
              <w:pStyle w:val="-1"/>
              <w:spacing w:line="276" w:lineRule="auto"/>
              <w:ind w:firstLineChars="0" w:firstLine="0"/>
              <w:jc w:val="center"/>
              <w:rPr>
                <w:color w:val="131413"/>
                <w:sz w:val="20"/>
                <w:szCs w:val="20"/>
              </w:rPr>
            </w:pPr>
            <w:r w:rsidRPr="00144A28">
              <w:rPr>
                <w:sz w:val="20"/>
                <w:szCs w:val="20"/>
              </w:rPr>
              <w:t>6764±298</w:t>
            </w:r>
          </w:p>
        </w:tc>
        <w:tc>
          <w:tcPr>
            <w:tcW w:w="2267" w:type="dxa"/>
            <w:tcBorders>
              <w:top w:val="nil"/>
              <w:bottom w:val="nil"/>
            </w:tcBorders>
          </w:tcPr>
          <w:p w:rsidR="00144A28" w:rsidRPr="00144A28" w:rsidRDefault="00144A28" w:rsidP="00FD60FF">
            <w:pPr>
              <w:pStyle w:val="-1"/>
              <w:spacing w:line="276" w:lineRule="auto"/>
              <w:ind w:firstLineChars="0" w:firstLine="0"/>
              <w:jc w:val="center"/>
              <w:rPr>
                <w:color w:val="131413"/>
                <w:sz w:val="20"/>
                <w:szCs w:val="20"/>
              </w:rPr>
            </w:pPr>
            <w:r w:rsidRPr="00144A28">
              <w:rPr>
                <w:color w:val="131413"/>
                <w:sz w:val="20"/>
                <w:szCs w:val="20"/>
              </w:rPr>
              <w:t>-11.4</w:t>
            </w:r>
          </w:p>
        </w:tc>
      </w:tr>
      <w:tr w:rsidR="00144A28" w:rsidRPr="00144A28" w:rsidTr="004D550B">
        <w:tc>
          <w:tcPr>
            <w:tcW w:w="1060" w:type="dxa"/>
            <w:tcBorders>
              <w:top w:val="nil"/>
              <w:bottom w:val="nil"/>
            </w:tcBorders>
          </w:tcPr>
          <w:p w:rsidR="00144A28" w:rsidRPr="00144A28" w:rsidRDefault="00144A28" w:rsidP="00FD60FF">
            <w:pPr>
              <w:pStyle w:val="-1"/>
              <w:spacing w:line="276" w:lineRule="auto"/>
              <w:ind w:firstLineChars="0" w:firstLine="0"/>
              <w:rPr>
                <w:color w:val="131413"/>
                <w:sz w:val="20"/>
                <w:szCs w:val="20"/>
              </w:rPr>
            </w:pPr>
            <w:r w:rsidRPr="00144A28">
              <w:rPr>
                <w:color w:val="131413"/>
                <w:sz w:val="20"/>
                <w:szCs w:val="20"/>
              </w:rPr>
              <w:t>Mg</w:t>
            </w:r>
          </w:p>
        </w:tc>
        <w:tc>
          <w:tcPr>
            <w:tcW w:w="2524" w:type="dxa"/>
            <w:tcBorders>
              <w:top w:val="nil"/>
              <w:bottom w:val="nil"/>
            </w:tcBorders>
          </w:tcPr>
          <w:p w:rsidR="00144A28" w:rsidRPr="00144A28" w:rsidRDefault="00144A28" w:rsidP="00FD60FF">
            <w:pPr>
              <w:pStyle w:val="-1"/>
              <w:spacing w:line="276" w:lineRule="auto"/>
              <w:ind w:firstLineChars="0" w:firstLine="0"/>
              <w:jc w:val="center"/>
              <w:rPr>
                <w:color w:val="131413"/>
                <w:sz w:val="20"/>
                <w:szCs w:val="20"/>
              </w:rPr>
            </w:pPr>
            <w:r w:rsidRPr="00144A28">
              <w:rPr>
                <w:sz w:val="20"/>
                <w:szCs w:val="20"/>
              </w:rPr>
              <w:t>285±17</w:t>
            </w:r>
          </w:p>
        </w:tc>
        <w:tc>
          <w:tcPr>
            <w:tcW w:w="2513" w:type="dxa"/>
            <w:tcBorders>
              <w:top w:val="nil"/>
              <w:bottom w:val="nil"/>
            </w:tcBorders>
          </w:tcPr>
          <w:p w:rsidR="00144A28" w:rsidRPr="00144A28" w:rsidRDefault="00144A28" w:rsidP="00FD60FF">
            <w:pPr>
              <w:pStyle w:val="-1"/>
              <w:spacing w:line="276" w:lineRule="auto"/>
              <w:ind w:firstLineChars="0" w:firstLine="0"/>
              <w:jc w:val="center"/>
              <w:rPr>
                <w:color w:val="131413"/>
                <w:sz w:val="20"/>
                <w:szCs w:val="20"/>
              </w:rPr>
            </w:pPr>
            <w:r w:rsidRPr="00144A28">
              <w:rPr>
                <w:sz w:val="20"/>
                <w:szCs w:val="20"/>
              </w:rPr>
              <w:t>308±17</w:t>
            </w:r>
          </w:p>
        </w:tc>
        <w:tc>
          <w:tcPr>
            <w:tcW w:w="2267" w:type="dxa"/>
            <w:tcBorders>
              <w:top w:val="nil"/>
              <w:bottom w:val="nil"/>
            </w:tcBorders>
          </w:tcPr>
          <w:p w:rsidR="00144A28" w:rsidRPr="00144A28" w:rsidRDefault="00144A28" w:rsidP="00FD60FF">
            <w:pPr>
              <w:pStyle w:val="-1"/>
              <w:spacing w:line="276" w:lineRule="auto"/>
              <w:ind w:firstLineChars="0" w:firstLine="0"/>
              <w:jc w:val="center"/>
              <w:rPr>
                <w:color w:val="131413"/>
                <w:sz w:val="20"/>
                <w:szCs w:val="20"/>
              </w:rPr>
            </w:pPr>
            <w:r w:rsidRPr="00144A28">
              <w:rPr>
                <w:color w:val="131413"/>
                <w:sz w:val="20"/>
                <w:szCs w:val="20"/>
              </w:rPr>
              <w:t>-8.1</w:t>
            </w:r>
          </w:p>
        </w:tc>
      </w:tr>
      <w:tr w:rsidR="00144A28" w:rsidRPr="00144A28" w:rsidTr="004D550B">
        <w:tc>
          <w:tcPr>
            <w:tcW w:w="1060" w:type="dxa"/>
            <w:tcBorders>
              <w:top w:val="nil"/>
              <w:bottom w:val="nil"/>
            </w:tcBorders>
          </w:tcPr>
          <w:p w:rsidR="00144A28" w:rsidRPr="00144A28" w:rsidRDefault="00144A28" w:rsidP="00FD60FF">
            <w:pPr>
              <w:pStyle w:val="-1"/>
              <w:spacing w:line="276" w:lineRule="auto"/>
              <w:ind w:firstLineChars="0" w:firstLine="0"/>
              <w:rPr>
                <w:color w:val="131413"/>
                <w:sz w:val="20"/>
                <w:szCs w:val="20"/>
              </w:rPr>
            </w:pPr>
            <w:r w:rsidRPr="00144A28">
              <w:rPr>
                <w:color w:val="131413"/>
                <w:sz w:val="20"/>
                <w:szCs w:val="20"/>
              </w:rPr>
              <w:t>Mn</w:t>
            </w:r>
          </w:p>
        </w:tc>
        <w:tc>
          <w:tcPr>
            <w:tcW w:w="2524" w:type="dxa"/>
            <w:tcBorders>
              <w:top w:val="nil"/>
              <w:bottom w:val="nil"/>
            </w:tcBorders>
          </w:tcPr>
          <w:p w:rsidR="00144A28" w:rsidRPr="00144A28" w:rsidRDefault="00144A28" w:rsidP="00FD60FF">
            <w:pPr>
              <w:pStyle w:val="-1"/>
              <w:spacing w:line="276" w:lineRule="auto"/>
              <w:ind w:firstLineChars="0" w:firstLine="0"/>
              <w:jc w:val="center"/>
              <w:rPr>
                <w:color w:val="131413"/>
                <w:sz w:val="20"/>
                <w:szCs w:val="20"/>
              </w:rPr>
            </w:pPr>
            <w:r w:rsidRPr="00144A28">
              <w:rPr>
                <w:sz w:val="20"/>
                <w:szCs w:val="20"/>
              </w:rPr>
              <w:t>1.35±0.07</w:t>
            </w:r>
          </w:p>
        </w:tc>
        <w:tc>
          <w:tcPr>
            <w:tcW w:w="2513" w:type="dxa"/>
            <w:tcBorders>
              <w:top w:val="nil"/>
              <w:bottom w:val="nil"/>
            </w:tcBorders>
          </w:tcPr>
          <w:p w:rsidR="00144A28" w:rsidRPr="00144A28" w:rsidRDefault="00144A28" w:rsidP="00FD60FF">
            <w:pPr>
              <w:pStyle w:val="-1"/>
              <w:spacing w:line="276" w:lineRule="auto"/>
              <w:ind w:firstLineChars="0" w:firstLine="0"/>
              <w:jc w:val="center"/>
              <w:rPr>
                <w:color w:val="131413"/>
                <w:sz w:val="20"/>
                <w:szCs w:val="20"/>
              </w:rPr>
            </w:pPr>
            <w:r w:rsidRPr="00144A28">
              <w:rPr>
                <w:sz w:val="20"/>
                <w:szCs w:val="20"/>
              </w:rPr>
              <w:t>1.21±0.07</w:t>
            </w:r>
          </w:p>
        </w:tc>
        <w:tc>
          <w:tcPr>
            <w:tcW w:w="2267" w:type="dxa"/>
            <w:tcBorders>
              <w:top w:val="nil"/>
              <w:bottom w:val="nil"/>
            </w:tcBorders>
          </w:tcPr>
          <w:p w:rsidR="00144A28" w:rsidRPr="00144A28" w:rsidRDefault="00144A28" w:rsidP="00FD60FF">
            <w:pPr>
              <w:pStyle w:val="-1"/>
              <w:spacing w:line="276" w:lineRule="auto"/>
              <w:ind w:firstLineChars="0" w:firstLine="0"/>
              <w:jc w:val="center"/>
              <w:rPr>
                <w:color w:val="131413"/>
                <w:sz w:val="20"/>
                <w:szCs w:val="20"/>
              </w:rPr>
            </w:pPr>
            <w:r w:rsidRPr="00144A28">
              <w:rPr>
                <w:color w:val="131413"/>
                <w:sz w:val="20"/>
                <w:szCs w:val="20"/>
              </w:rPr>
              <w:t>10.4</w:t>
            </w:r>
          </w:p>
        </w:tc>
      </w:tr>
      <w:tr w:rsidR="00144A28" w:rsidRPr="00144A28" w:rsidTr="004D550B">
        <w:tc>
          <w:tcPr>
            <w:tcW w:w="1060" w:type="dxa"/>
            <w:tcBorders>
              <w:top w:val="nil"/>
            </w:tcBorders>
          </w:tcPr>
          <w:p w:rsidR="00144A28" w:rsidRPr="00144A28" w:rsidRDefault="00144A28" w:rsidP="00FD60FF">
            <w:pPr>
              <w:pStyle w:val="-1"/>
              <w:spacing w:line="276" w:lineRule="auto"/>
              <w:ind w:firstLineChars="0" w:firstLine="0"/>
              <w:rPr>
                <w:color w:val="131413"/>
                <w:sz w:val="20"/>
                <w:szCs w:val="20"/>
              </w:rPr>
            </w:pPr>
            <w:r w:rsidRPr="00144A28">
              <w:rPr>
                <w:color w:val="131413"/>
                <w:sz w:val="20"/>
                <w:szCs w:val="20"/>
              </w:rPr>
              <w:t>Na</w:t>
            </w:r>
          </w:p>
        </w:tc>
        <w:tc>
          <w:tcPr>
            <w:tcW w:w="2524" w:type="dxa"/>
            <w:tcBorders>
              <w:top w:val="nil"/>
            </w:tcBorders>
          </w:tcPr>
          <w:p w:rsidR="00144A28" w:rsidRPr="00144A28" w:rsidRDefault="00144A28" w:rsidP="00FD60FF">
            <w:pPr>
              <w:pStyle w:val="-1"/>
              <w:spacing w:line="276" w:lineRule="auto"/>
              <w:ind w:firstLineChars="0" w:firstLine="0"/>
              <w:jc w:val="center"/>
              <w:rPr>
                <w:color w:val="131413"/>
                <w:sz w:val="20"/>
                <w:szCs w:val="20"/>
              </w:rPr>
            </w:pPr>
            <w:r w:rsidRPr="00144A28">
              <w:rPr>
                <w:sz w:val="20"/>
                <w:szCs w:val="20"/>
              </w:rPr>
              <w:t>6702±178</w:t>
            </w:r>
          </w:p>
        </w:tc>
        <w:tc>
          <w:tcPr>
            <w:tcW w:w="2513" w:type="dxa"/>
            <w:tcBorders>
              <w:top w:val="nil"/>
            </w:tcBorders>
          </w:tcPr>
          <w:p w:rsidR="00144A28" w:rsidRPr="00144A28" w:rsidRDefault="00144A28" w:rsidP="00FD60FF">
            <w:pPr>
              <w:pStyle w:val="-1"/>
              <w:spacing w:line="276" w:lineRule="auto"/>
              <w:ind w:firstLineChars="0" w:firstLine="0"/>
              <w:jc w:val="center"/>
              <w:rPr>
                <w:color w:val="131413"/>
                <w:sz w:val="20"/>
                <w:szCs w:val="20"/>
              </w:rPr>
            </w:pPr>
            <w:r w:rsidRPr="00144A28">
              <w:rPr>
                <w:sz w:val="20"/>
                <w:szCs w:val="20"/>
              </w:rPr>
              <w:t>7154±201</w:t>
            </w:r>
          </w:p>
        </w:tc>
        <w:tc>
          <w:tcPr>
            <w:tcW w:w="2267" w:type="dxa"/>
            <w:tcBorders>
              <w:top w:val="nil"/>
            </w:tcBorders>
          </w:tcPr>
          <w:p w:rsidR="00144A28" w:rsidRPr="00144A28" w:rsidRDefault="00144A28" w:rsidP="00FD60FF">
            <w:pPr>
              <w:pStyle w:val="-1"/>
              <w:spacing w:line="276" w:lineRule="auto"/>
              <w:ind w:firstLineChars="0" w:firstLine="0"/>
              <w:jc w:val="center"/>
              <w:rPr>
                <w:color w:val="131413"/>
                <w:sz w:val="20"/>
                <w:szCs w:val="20"/>
              </w:rPr>
            </w:pPr>
            <w:r w:rsidRPr="00144A28">
              <w:rPr>
                <w:color w:val="131413"/>
                <w:sz w:val="20"/>
                <w:szCs w:val="20"/>
              </w:rPr>
              <w:t>-6.7</w:t>
            </w:r>
          </w:p>
        </w:tc>
      </w:tr>
    </w:tbl>
    <w:p w:rsidR="00144A28" w:rsidRPr="00144A28" w:rsidRDefault="00144A28" w:rsidP="00FD60FF">
      <w:pPr>
        <w:spacing w:line="276" w:lineRule="auto"/>
        <w:rPr>
          <w:rFonts w:ascii="Times New Roman" w:hAnsi="Times New Roman"/>
          <w:color w:val="131413"/>
          <w:sz w:val="20"/>
          <w:szCs w:val="20"/>
        </w:rPr>
      </w:pPr>
      <w:r w:rsidRPr="00144A28">
        <w:rPr>
          <w:rFonts w:ascii="Times New Roman" w:hAnsi="Times New Roman"/>
          <w:sz w:val="20"/>
          <w:szCs w:val="20"/>
        </w:rPr>
        <w:t>M – arithmetic mean, SEM – standard error of mean, ∆=[(M</w:t>
      </w:r>
      <w:r w:rsidRPr="00144A28">
        <w:rPr>
          <w:rFonts w:ascii="Times New Roman" w:hAnsi="Times New Roman"/>
          <w:sz w:val="20"/>
          <w:szCs w:val="20"/>
          <w:vertAlign w:val="subscript"/>
        </w:rPr>
        <w:t>1</w:t>
      </w:r>
      <w:r w:rsidRPr="00144A28">
        <w:rPr>
          <w:rFonts w:ascii="Times New Roman" w:hAnsi="Times New Roman"/>
          <w:sz w:val="20"/>
          <w:szCs w:val="20"/>
        </w:rPr>
        <w:t xml:space="preserve"> – M</w:t>
      </w:r>
      <w:r w:rsidRPr="00144A28">
        <w:rPr>
          <w:rFonts w:ascii="Times New Roman" w:hAnsi="Times New Roman"/>
          <w:sz w:val="20"/>
          <w:szCs w:val="20"/>
          <w:vertAlign w:val="subscript"/>
        </w:rPr>
        <w:t>2</w:t>
      </w:r>
      <w:r w:rsidRPr="00144A28">
        <w:rPr>
          <w:rFonts w:ascii="Times New Roman" w:hAnsi="Times New Roman"/>
          <w:sz w:val="20"/>
          <w:szCs w:val="20"/>
        </w:rPr>
        <w:t>)/M</w:t>
      </w:r>
      <w:r w:rsidRPr="00144A28">
        <w:rPr>
          <w:rFonts w:ascii="Times New Roman" w:hAnsi="Times New Roman"/>
          <w:sz w:val="20"/>
          <w:szCs w:val="20"/>
          <w:vertAlign w:val="subscript"/>
        </w:rPr>
        <w:t>1</w:t>
      </w:r>
      <w:r w:rsidRPr="00144A28">
        <w:rPr>
          <w:rFonts w:ascii="Times New Roman" w:hAnsi="Times New Roman"/>
          <w:sz w:val="20"/>
          <w:szCs w:val="20"/>
        </w:rPr>
        <w:t>] ∙100%</w:t>
      </w:r>
      <w:r w:rsidRPr="00144A28">
        <w:rPr>
          <w:rFonts w:ascii="Times New Roman" w:hAnsi="Times New Roman"/>
          <w:color w:val="131413"/>
          <w:sz w:val="20"/>
          <w:szCs w:val="20"/>
        </w:rPr>
        <w:t>.</w:t>
      </w:r>
    </w:p>
    <w:p w:rsidR="00144A28" w:rsidRPr="00144A28" w:rsidRDefault="00144A28" w:rsidP="00FD60FF">
      <w:pPr>
        <w:widowControl/>
        <w:adjustRightInd w:val="0"/>
        <w:snapToGrid w:val="0"/>
        <w:spacing w:line="276" w:lineRule="auto"/>
        <w:rPr>
          <w:rFonts w:ascii="Times New Roman" w:hAnsi="Times New Roman"/>
          <w:sz w:val="20"/>
          <w:szCs w:val="20"/>
        </w:rPr>
      </w:pPr>
    </w:p>
    <w:p w:rsidR="00333089" w:rsidRPr="00646E67" w:rsidRDefault="00333089" w:rsidP="00FD60FF">
      <w:pPr>
        <w:widowControl/>
        <w:adjustRightInd w:val="0"/>
        <w:snapToGrid w:val="0"/>
        <w:spacing w:line="276" w:lineRule="auto"/>
        <w:rPr>
          <w:rFonts w:ascii="Times New Roman" w:hAnsi="Times New Roman"/>
          <w:b/>
          <w:bCs/>
          <w:kern w:val="0"/>
          <w:sz w:val="24"/>
        </w:rPr>
      </w:pPr>
      <w:commentRangeStart w:id="52"/>
      <w:r w:rsidRPr="00646E67">
        <w:rPr>
          <w:rFonts w:ascii="Times New Roman" w:hAnsi="Times New Roman"/>
          <w:sz w:val="24"/>
        </w:rPr>
        <w:t xml:space="preserve">Table 4 presents certain statistical parameters (arithmetic mean, standard deviation, standard error of mean, minimal and maximal values, median, percentiles with 0.025 and 0.975 levels) of the Al, B, Ba, Br, Ca, Cl, Cu, Fe, I, K, Li, Mg, Mn, Na, P, S, Si, Sr, V, and Zn mass fraction in normal and </w:t>
      </w:r>
      <w:r>
        <w:rPr>
          <w:rFonts w:ascii="Times New Roman" w:hAnsi="Times New Roman"/>
          <w:sz w:val="24"/>
        </w:rPr>
        <w:t>goitrous</w:t>
      </w:r>
      <w:r w:rsidRPr="00646E67">
        <w:rPr>
          <w:rFonts w:ascii="Times New Roman" w:hAnsi="Times New Roman"/>
          <w:sz w:val="24"/>
        </w:rPr>
        <w:t xml:space="preserve"> thyroid.</w:t>
      </w:r>
    </w:p>
    <w:p w:rsidR="00333089" w:rsidRPr="00646E67" w:rsidRDefault="00333089" w:rsidP="00FD60FF">
      <w:pPr>
        <w:spacing w:line="276" w:lineRule="auto"/>
        <w:rPr>
          <w:rFonts w:ascii="Times New Roman" w:hAnsi="Times New Roman"/>
          <w:sz w:val="24"/>
        </w:rPr>
      </w:pPr>
      <w:r w:rsidRPr="00646E67">
        <w:rPr>
          <w:rFonts w:ascii="Times New Roman" w:hAnsi="Times New Roman"/>
          <w:sz w:val="24"/>
        </w:rPr>
        <w:t xml:space="preserve">The comparison of our results with published data for Al, B, Ba, Br, Ca, Cl, Cu, Fe, I, K, Li, Mg, Mn, Na, P, S, Si, Sr, V, and Zn mass fraction in normal and </w:t>
      </w:r>
      <w:r>
        <w:rPr>
          <w:rFonts w:ascii="Times New Roman" w:hAnsi="Times New Roman"/>
          <w:sz w:val="24"/>
        </w:rPr>
        <w:t>goitrous</w:t>
      </w:r>
      <w:r w:rsidRPr="00646E67">
        <w:rPr>
          <w:rFonts w:ascii="Times New Roman" w:hAnsi="Times New Roman"/>
          <w:sz w:val="24"/>
        </w:rPr>
        <w:t xml:space="preserve"> thyroid</w:t>
      </w:r>
      <w:r w:rsidRPr="00333089">
        <w:rPr>
          <w:rFonts w:ascii="Times New Roman" w:hAnsi="Times New Roman"/>
          <w:sz w:val="24"/>
          <w:vertAlign w:val="superscript"/>
        </w:rPr>
        <w:t>[58-91]</w:t>
      </w:r>
      <w:r w:rsidRPr="00646E67">
        <w:rPr>
          <w:rFonts w:ascii="Times New Roman" w:hAnsi="Times New Roman"/>
          <w:sz w:val="24"/>
        </w:rPr>
        <w:t xml:space="preserve"> is shown in Table 5.</w:t>
      </w:r>
    </w:p>
    <w:p w:rsidR="008B4536" w:rsidRDefault="00333089" w:rsidP="00FD60FF">
      <w:pPr>
        <w:spacing w:line="276" w:lineRule="auto"/>
        <w:rPr>
          <w:rFonts w:ascii="Times New Roman" w:hAnsi="Times New Roman"/>
          <w:sz w:val="24"/>
          <w:szCs w:val="24"/>
        </w:rPr>
      </w:pPr>
      <w:r w:rsidRPr="00646E67">
        <w:rPr>
          <w:rFonts w:ascii="Times New Roman" w:hAnsi="Times New Roman"/>
          <w:sz w:val="24"/>
        </w:rPr>
        <w:t xml:space="preserve">The ratios of means and the difference between mean values of Al, B, Ba, Br, Ca, Cl, Cu, Fe, I, K, Li, Mg, Mn, Na, P, S, Si, Sr, V, and Zn mass fractions in normal and </w:t>
      </w:r>
      <w:r>
        <w:rPr>
          <w:rFonts w:ascii="Times New Roman" w:hAnsi="Times New Roman"/>
          <w:sz w:val="24"/>
        </w:rPr>
        <w:t>goitrous</w:t>
      </w:r>
      <w:r w:rsidRPr="00646E67">
        <w:rPr>
          <w:rFonts w:ascii="Times New Roman" w:hAnsi="Times New Roman"/>
          <w:sz w:val="24"/>
        </w:rPr>
        <w:t xml:space="preserve"> thyroid are presented in </w:t>
      </w:r>
      <w:commentRangeEnd w:id="52"/>
      <w:r w:rsidR="00CA5C9C">
        <w:rPr>
          <w:rStyle w:val="CommentReference"/>
        </w:rPr>
        <w:commentReference w:id="52"/>
      </w:r>
      <w:r w:rsidRPr="00646E67">
        <w:rPr>
          <w:rFonts w:ascii="Times New Roman" w:hAnsi="Times New Roman"/>
          <w:sz w:val="24"/>
        </w:rPr>
        <w:t>Table 6.</w:t>
      </w:r>
    </w:p>
    <w:p w:rsidR="008B4536" w:rsidRDefault="00332600" w:rsidP="00FD60FF">
      <w:pPr>
        <w:spacing w:line="276" w:lineRule="auto"/>
        <w:rPr>
          <w:rFonts w:ascii="Times New Roman" w:hAnsi="Times New Roman"/>
          <w:b/>
          <w:sz w:val="24"/>
          <w:szCs w:val="24"/>
        </w:rPr>
      </w:pPr>
      <w:r w:rsidRPr="00332600">
        <w:rPr>
          <w:rFonts w:ascii="Times New Roman" w:hAnsi="Times New Roman"/>
          <w:sz w:val="24"/>
          <w:szCs w:val="24"/>
        </w:rPr>
        <w:tab/>
      </w:r>
      <w:r w:rsidRPr="00332600">
        <w:rPr>
          <w:rFonts w:ascii="Times New Roman" w:hAnsi="Times New Roman"/>
          <w:sz w:val="24"/>
          <w:szCs w:val="24"/>
        </w:rPr>
        <w:tab/>
      </w:r>
    </w:p>
    <w:p w:rsidR="00A31287" w:rsidRPr="00332600" w:rsidRDefault="00A31287" w:rsidP="00FD60FF">
      <w:pPr>
        <w:autoSpaceDE w:val="0"/>
        <w:autoSpaceDN w:val="0"/>
        <w:adjustRightInd w:val="0"/>
        <w:spacing w:line="276" w:lineRule="auto"/>
        <w:rPr>
          <w:rFonts w:ascii="Times New Roman" w:hAnsi="Times New Roman"/>
          <w:b/>
          <w:caps/>
          <w:sz w:val="24"/>
          <w:szCs w:val="24"/>
        </w:rPr>
      </w:pPr>
      <w:r w:rsidRPr="00332600">
        <w:rPr>
          <w:rFonts w:ascii="Times New Roman" w:hAnsi="Times New Roman"/>
          <w:b/>
          <w:caps/>
          <w:sz w:val="24"/>
          <w:szCs w:val="24"/>
        </w:rPr>
        <w:t>Discussion</w:t>
      </w:r>
    </w:p>
    <w:p w:rsidR="00144A28" w:rsidRPr="00646E67" w:rsidRDefault="00144A28" w:rsidP="00607511">
      <w:pPr>
        <w:widowControl/>
        <w:adjustRightInd w:val="0"/>
        <w:snapToGrid w:val="0"/>
        <w:spacing w:beforeLines="50" w:line="276" w:lineRule="auto"/>
        <w:rPr>
          <w:rFonts w:ascii="Times New Roman" w:hAnsi="Times New Roman"/>
          <w:b/>
          <w:bCs/>
          <w:iCs/>
          <w:kern w:val="0"/>
          <w:sz w:val="24"/>
        </w:rPr>
      </w:pPr>
      <w:r w:rsidRPr="00646E67">
        <w:rPr>
          <w:rFonts w:ascii="Times New Roman" w:hAnsi="Times New Roman"/>
          <w:b/>
          <w:sz w:val="24"/>
        </w:rPr>
        <w:t>Precision and accuracy of results</w:t>
      </w:r>
    </w:p>
    <w:p w:rsidR="00144A28" w:rsidRPr="00B22813" w:rsidRDefault="00144A28" w:rsidP="00B22813">
      <w:pPr>
        <w:widowControl/>
        <w:adjustRightInd w:val="0"/>
        <w:snapToGrid w:val="0"/>
        <w:spacing w:line="276" w:lineRule="auto"/>
        <w:rPr>
          <w:rFonts w:ascii="Times New Roman" w:hAnsi="Times New Roman"/>
          <w:sz w:val="24"/>
        </w:rPr>
      </w:pPr>
      <w:commentRangeStart w:id="53"/>
      <w:r w:rsidRPr="00646E67">
        <w:rPr>
          <w:rFonts w:ascii="Times New Roman" w:hAnsi="Times New Roman"/>
          <w:sz w:val="24"/>
        </w:rPr>
        <w:t xml:space="preserve">A good </w:t>
      </w:r>
      <w:commentRangeEnd w:id="53"/>
      <w:r w:rsidR="00B22813">
        <w:rPr>
          <w:rStyle w:val="CommentReference"/>
        </w:rPr>
        <w:commentReference w:id="53"/>
      </w:r>
      <w:r w:rsidRPr="00646E67">
        <w:rPr>
          <w:rFonts w:ascii="Times New Roman" w:hAnsi="Times New Roman"/>
          <w:sz w:val="24"/>
        </w:rPr>
        <w:t>agreement of our results for the Al, B, Ba, Br, Ca, Cl, Cu, Fe, I, K, Mg, Mn, Na, P, S, Sr</w:t>
      </w:r>
      <w:commentRangeStart w:id="54"/>
      <w:r w:rsidRPr="00646E67">
        <w:rPr>
          <w:rFonts w:ascii="Times New Roman" w:hAnsi="Times New Roman"/>
          <w:sz w:val="24"/>
        </w:rPr>
        <w:t xml:space="preserve">, V, and Zn mass fractions with the certified values of CRM IAEA H-4, INCT-SBF-4, </w:t>
      </w:r>
      <w:r w:rsidRPr="00646E67">
        <w:rPr>
          <w:rFonts w:ascii="Times New Roman" w:hAnsi="Times New Roman"/>
          <w:bCs/>
          <w:sz w:val="24"/>
        </w:rPr>
        <w:t>INCT-TL-1, and INCT-MPH-2</w:t>
      </w:r>
      <w:r w:rsidRPr="00646E67">
        <w:rPr>
          <w:rFonts w:ascii="Times New Roman" w:hAnsi="Times New Roman"/>
          <w:sz w:val="24"/>
        </w:rPr>
        <w:t xml:space="preserve"> (</w:t>
      </w:r>
      <w:commentRangeStart w:id="55"/>
      <w:r w:rsidRPr="00646E67">
        <w:rPr>
          <w:rFonts w:ascii="Times New Roman" w:hAnsi="Times New Roman"/>
          <w:sz w:val="24"/>
        </w:rPr>
        <w:t>Tables 1 and 2</w:t>
      </w:r>
      <w:commentRangeEnd w:id="55"/>
      <w:r w:rsidR="00147998">
        <w:rPr>
          <w:rStyle w:val="CommentReference"/>
        </w:rPr>
        <w:commentReference w:id="55"/>
      </w:r>
      <w:r w:rsidRPr="00646E67">
        <w:rPr>
          <w:rFonts w:ascii="Times New Roman" w:hAnsi="Times New Roman"/>
          <w:sz w:val="24"/>
        </w:rPr>
        <w:t xml:space="preserve">) as well as the similarity of the means of the Ca, K, Mg, Mn, and Na mass fractions in the normal human thyroid determined by both INAA-SLR and ICP-AES methods (Table 3) demonstrates </w:t>
      </w:r>
      <w:commentRangeStart w:id="56"/>
      <w:r w:rsidRPr="00646E67">
        <w:rPr>
          <w:rFonts w:ascii="Times New Roman" w:hAnsi="Times New Roman"/>
          <w:sz w:val="24"/>
        </w:rPr>
        <w:t>an</w:t>
      </w:r>
      <w:commentRangeEnd w:id="56"/>
      <w:r w:rsidR="00B22813">
        <w:rPr>
          <w:rStyle w:val="CommentReference"/>
        </w:rPr>
        <w:commentReference w:id="56"/>
      </w:r>
      <w:r w:rsidRPr="00646E67">
        <w:rPr>
          <w:rFonts w:ascii="Times New Roman" w:hAnsi="Times New Roman"/>
          <w:sz w:val="24"/>
        </w:rPr>
        <w:t xml:space="preserve"> acceptable precision and accuracy of the results obtained in the study and presented in </w:t>
      </w:r>
      <w:commentRangeStart w:id="57"/>
      <w:r w:rsidRPr="00646E67">
        <w:rPr>
          <w:rFonts w:ascii="Times New Roman" w:hAnsi="Times New Roman"/>
          <w:sz w:val="24"/>
        </w:rPr>
        <w:t>Tables 4-6</w:t>
      </w:r>
      <w:commentRangeEnd w:id="57"/>
      <w:r w:rsidR="00147998">
        <w:rPr>
          <w:rStyle w:val="CommentReference"/>
        </w:rPr>
        <w:commentReference w:id="57"/>
      </w:r>
      <w:r w:rsidRPr="00646E67">
        <w:rPr>
          <w:rFonts w:ascii="Times New Roman" w:hAnsi="Times New Roman"/>
          <w:sz w:val="24"/>
        </w:rPr>
        <w:t>.</w:t>
      </w:r>
      <w:r w:rsidR="00B22813">
        <w:rPr>
          <w:rFonts w:ascii="Times New Roman" w:hAnsi="Times New Roman"/>
          <w:sz w:val="24"/>
        </w:rPr>
        <w:t xml:space="preserve"> </w:t>
      </w:r>
      <w:r w:rsidRPr="00646E67">
        <w:rPr>
          <w:rFonts w:ascii="Times New Roman" w:hAnsi="Times New Roman"/>
          <w:sz w:val="24"/>
        </w:rPr>
        <w:t xml:space="preserve">The mean values and all selected statistical parameters were calculated for twenty </w:t>
      </w:r>
      <w:r>
        <w:rPr>
          <w:rFonts w:ascii="Times New Roman" w:hAnsi="Times New Roman"/>
          <w:sz w:val="24"/>
        </w:rPr>
        <w:t>ChE</w:t>
      </w:r>
      <w:r w:rsidRPr="00646E67">
        <w:rPr>
          <w:rFonts w:ascii="Times New Roman" w:hAnsi="Times New Roman"/>
          <w:sz w:val="24"/>
        </w:rPr>
        <w:t xml:space="preserve"> (Al, B, Ba, Br, Ca, Cl, Cu, Fe, I, K, Li, Mg, Mn, Na, P, S, Si, Sr, V, and Zn) mass fractions (Table 4). The mass fraction of Al, B, Ba, Br, Ca, Cl, Cu, Fe, I, K, Li, Mg, Mn, Na, P, S, Si, Sr, V, and Zn were measured in all</w:t>
      </w:r>
      <w:commentRangeEnd w:id="54"/>
      <w:r w:rsidR="00CA5C9C">
        <w:rPr>
          <w:rStyle w:val="CommentReference"/>
        </w:rPr>
        <w:commentReference w:id="54"/>
      </w:r>
      <w:r w:rsidRPr="00646E67">
        <w:rPr>
          <w:rFonts w:ascii="Times New Roman" w:hAnsi="Times New Roman"/>
          <w:sz w:val="24"/>
        </w:rPr>
        <w:t xml:space="preserve">, or a major portion of normal and </w:t>
      </w:r>
      <w:r>
        <w:rPr>
          <w:rFonts w:ascii="Times New Roman" w:hAnsi="Times New Roman"/>
          <w:sz w:val="24"/>
        </w:rPr>
        <w:t>goitrous</w:t>
      </w:r>
      <w:r w:rsidRPr="00646E67">
        <w:rPr>
          <w:rFonts w:ascii="Times New Roman" w:hAnsi="Times New Roman"/>
          <w:sz w:val="24"/>
        </w:rPr>
        <w:t xml:space="preserve"> tissue samples.</w:t>
      </w:r>
    </w:p>
    <w:p w:rsidR="00CA5C9C" w:rsidRDefault="00CA5C9C" w:rsidP="00FD60FF">
      <w:pPr>
        <w:widowControl/>
        <w:adjustRightInd w:val="0"/>
        <w:snapToGrid w:val="0"/>
        <w:spacing w:line="276" w:lineRule="auto"/>
        <w:rPr>
          <w:rFonts w:ascii="Times New Roman" w:hAnsi="Times New Roman"/>
          <w:b/>
          <w:sz w:val="24"/>
        </w:rPr>
      </w:pPr>
    </w:p>
    <w:p w:rsidR="00CA5C9C" w:rsidRDefault="00CA5C9C" w:rsidP="00FD60FF">
      <w:pPr>
        <w:widowControl/>
        <w:adjustRightInd w:val="0"/>
        <w:snapToGrid w:val="0"/>
        <w:spacing w:line="276" w:lineRule="auto"/>
        <w:rPr>
          <w:rFonts w:ascii="Times New Roman" w:hAnsi="Times New Roman"/>
          <w:b/>
          <w:sz w:val="24"/>
        </w:rPr>
      </w:pPr>
    </w:p>
    <w:p w:rsidR="00CA5C9C" w:rsidRDefault="00CA5C9C" w:rsidP="00FD60FF">
      <w:pPr>
        <w:widowControl/>
        <w:adjustRightInd w:val="0"/>
        <w:snapToGrid w:val="0"/>
        <w:spacing w:line="276" w:lineRule="auto"/>
        <w:rPr>
          <w:rFonts w:ascii="Times New Roman" w:hAnsi="Times New Roman"/>
          <w:b/>
          <w:sz w:val="24"/>
        </w:rPr>
      </w:pPr>
    </w:p>
    <w:p w:rsidR="00CA5C9C" w:rsidRDefault="00CA5C9C" w:rsidP="00FD60FF">
      <w:pPr>
        <w:widowControl/>
        <w:adjustRightInd w:val="0"/>
        <w:snapToGrid w:val="0"/>
        <w:spacing w:line="276" w:lineRule="auto"/>
        <w:rPr>
          <w:rFonts w:ascii="Times New Roman" w:hAnsi="Times New Roman"/>
          <w:b/>
          <w:sz w:val="24"/>
        </w:rPr>
      </w:pPr>
    </w:p>
    <w:p w:rsidR="00144A28" w:rsidRPr="00646E67" w:rsidRDefault="00144A28" w:rsidP="00FD60FF">
      <w:pPr>
        <w:widowControl/>
        <w:adjustRightInd w:val="0"/>
        <w:snapToGrid w:val="0"/>
        <w:spacing w:line="276" w:lineRule="auto"/>
        <w:rPr>
          <w:rFonts w:ascii="Times New Roman" w:hAnsi="Times New Roman"/>
          <w:b/>
          <w:bCs/>
          <w:iCs/>
          <w:kern w:val="0"/>
          <w:sz w:val="24"/>
        </w:rPr>
      </w:pPr>
      <w:r w:rsidRPr="00646E67">
        <w:rPr>
          <w:rFonts w:ascii="Times New Roman" w:hAnsi="Times New Roman"/>
          <w:b/>
          <w:sz w:val="24"/>
        </w:rPr>
        <w:lastRenderedPageBreak/>
        <w:t>Comparison with published data</w:t>
      </w:r>
    </w:p>
    <w:p w:rsidR="00144A28" w:rsidRPr="00646E67" w:rsidRDefault="00144A28" w:rsidP="00FD60FF">
      <w:pPr>
        <w:widowControl/>
        <w:adjustRightInd w:val="0"/>
        <w:snapToGrid w:val="0"/>
        <w:spacing w:line="276" w:lineRule="auto"/>
        <w:rPr>
          <w:rFonts w:ascii="Times New Roman" w:hAnsi="Times New Roman"/>
          <w:sz w:val="24"/>
        </w:rPr>
      </w:pPr>
      <w:commentRangeStart w:id="58"/>
      <w:r w:rsidRPr="00646E67">
        <w:rPr>
          <w:rFonts w:ascii="Times New Roman" w:hAnsi="Times New Roman"/>
          <w:sz w:val="24"/>
        </w:rPr>
        <w:t xml:space="preserve">The means obtained for Al, B, Ba, Br, Ca, Cl, Cu, Fe, I, K, Mg, Mn, Na, P, S, Si, Sr, V, and Zn mass fraction, as shown in Table 5, agree well with the medians of mean values reported by other researches for the human thyroid, including samples received from persons who died from different non-thyroid diseases. The mean obtained for Li is two orders of magnitude lower than the median of previously reported data. Moreover, it is outside the range of previously reported means. A number of values for </w:t>
      </w:r>
      <w:r>
        <w:rPr>
          <w:rFonts w:ascii="Times New Roman" w:hAnsi="Times New Roman"/>
          <w:sz w:val="24"/>
        </w:rPr>
        <w:t>ChE</w:t>
      </w:r>
      <w:r w:rsidRPr="00646E67">
        <w:rPr>
          <w:rFonts w:ascii="Times New Roman" w:hAnsi="Times New Roman"/>
          <w:sz w:val="24"/>
        </w:rPr>
        <w:t xml:space="preserve"> mass fractions were not expressed on a dry mass basis by the authors of the cited references. Hence we calculated these values using published data for water 75%</w:t>
      </w:r>
      <w:r w:rsidRPr="004D550B">
        <w:rPr>
          <w:rFonts w:ascii="Times New Roman" w:hAnsi="Times New Roman"/>
          <w:sz w:val="24"/>
          <w:vertAlign w:val="superscript"/>
        </w:rPr>
        <w:t>[92]</w:t>
      </w:r>
      <w:r w:rsidRPr="00646E67">
        <w:rPr>
          <w:rFonts w:ascii="Times New Roman" w:hAnsi="Times New Roman"/>
          <w:sz w:val="24"/>
        </w:rPr>
        <w:t xml:space="preserve"> and ash 4.16% on dry mass basis</w:t>
      </w:r>
      <w:r w:rsidRPr="004D550B">
        <w:rPr>
          <w:rFonts w:ascii="Times New Roman" w:hAnsi="Times New Roman"/>
          <w:sz w:val="24"/>
          <w:vertAlign w:val="superscript"/>
        </w:rPr>
        <w:t>[93]</w:t>
      </w:r>
      <w:r w:rsidRPr="00646E67">
        <w:rPr>
          <w:rFonts w:ascii="Times New Roman" w:hAnsi="Times New Roman"/>
          <w:sz w:val="24"/>
        </w:rPr>
        <w:t xml:space="preserve"> contents in thyroid of adults.</w:t>
      </w:r>
      <w:commentRangeEnd w:id="58"/>
      <w:r w:rsidR="00CA5C9C">
        <w:rPr>
          <w:rStyle w:val="CommentReference"/>
        </w:rPr>
        <w:commentReference w:id="58"/>
      </w:r>
    </w:p>
    <w:p w:rsidR="00144A28" w:rsidRDefault="00144A28" w:rsidP="00FD60FF">
      <w:pPr>
        <w:spacing w:line="276" w:lineRule="auto"/>
        <w:rPr>
          <w:rFonts w:ascii="Times New Roman" w:hAnsi="Times New Roman"/>
          <w:sz w:val="24"/>
        </w:rPr>
      </w:pPr>
      <w:commentRangeStart w:id="59"/>
      <w:r w:rsidRPr="00646E67">
        <w:rPr>
          <w:rFonts w:ascii="Times New Roman" w:hAnsi="Times New Roman"/>
          <w:sz w:val="24"/>
        </w:rPr>
        <w:t xml:space="preserve">In </w:t>
      </w:r>
      <w:r>
        <w:rPr>
          <w:rFonts w:ascii="Times New Roman" w:hAnsi="Times New Roman"/>
          <w:sz w:val="24"/>
        </w:rPr>
        <w:t>goitrous</w:t>
      </w:r>
      <w:r w:rsidRPr="00646E67">
        <w:rPr>
          <w:rFonts w:ascii="Times New Roman" w:hAnsi="Times New Roman"/>
          <w:sz w:val="24"/>
        </w:rPr>
        <w:t xml:space="preserve"> tissues our results for </w:t>
      </w:r>
      <w:r w:rsidRPr="00900A6A">
        <w:rPr>
          <w:rFonts w:ascii="Times New Roman" w:hAnsi="Times New Roman"/>
          <w:sz w:val="24"/>
        </w:rPr>
        <w:t>Al, Br, Ca, Cu, Fe, I, Mn, Si, and Zn</w:t>
      </w:r>
      <w:r w:rsidRPr="00646E67">
        <w:rPr>
          <w:rFonts w:ascii="Times New Roman" w:hAnsi="Times New Roman"/>
          <w:sz w:val="24"/>
        </w:rPr>
        <w:t>contents were within the range of published means</w:t>
      </w:r>
      <w:r>
        <w:rPr>
          <w:rFonts w:ascii="Times New Roman" w:hAnsi="Times New Roman"/>
          <w:sz w:val="24"/>
        </w:rPr>
        <w:t xml:space="preserve">, while </w:t>
      </w:r>
      <w:r w:rsidRPr="005A2D28">
        <w:rPr>
          <w:rFonts w:ascii="Times New Roman" w:hAnsi="Times New Roman"/>
          <w:sz w:val="24"/>
        </w:rPr>
        <w:t>means for K and Sr were some higher median of previously reported means and also higher the upper level of the range of these means (Table 5)</w:t>
      </w:r>
      <w:r>
        <w:rPr>
          <w:rFonts w:ascii="Times New Roman" w:hAnsi="Times New Roman"/>
          <w:sz w:val="24"/>
        </w:rPr>
        <w:t xml:space="preserve">. Only one published article on </w:t>
      </w:r>
      <w:r w:rsidRPr="00AC6510">
        <w:rPr>
          <w:rFonts w:ascii="Times New Roman" w:hAnsi="Times New Roman"/>
          <w:bCs/>
          <w:iCs/>
          <w:sz w:val="24"/>
        </w:rPr>
        <w:t xml:space="preserve">Ba </w:t>
      </w:r>
      <w:commentRangeStart w:id="60"/>
      <w:r w:rsidRPr="004D550B">
        <w:rPr>
          <w:rFonts w:ascii="Times New Roman" w:hAnsi="Times New Roman"/>
          <w:bCs/>
          <w:iCs/>
          <w:sz w:val="24"/>
          <w:vertAlign w:val="superscript"/>
        </w:rPr>
        <w:t>[80]</w:t>
      </w:r>
      <w:r w:rsidRPr="00AC6510">
        <w:rPr>
          <w:rFonts w:ascii="Times New Roman" w:hAnsi="Times New Roman"/>
          <w:bCs/>
          <w:iCs/>
          <w:sz w:val="24"/>
        </w:rPr>
        <w:t xml:space="preserve">, Na </w:t>
      </w:r>
      <w:r w:rsidRPr="004D550B">
        <w:rPr>
          <w:rFonts w:ascii="Times New Roman" w:hAnsi="Times New Roman"/>
          <w:bCs/>
          <w:iCs/>
          <w:sz w:val="24"/>
          <w:vertAlign w:val="superscript"/>
        </w:rPr>
        <w:t>[59]</w:t>
      </w:r>
      <w:r w:rsidRPr="00AC6510">
        <w:rPr>
          <w:rFonts w:ascii="Times New Roman" w:hAnsi="Times New Roman"/>
          <w:bCs/>
          <w:iCs/>
          <w:sz w:val="24"/>
        </w:rPr>
        <w:t xml:space="preserve">, P </w:t>
      </w:r>
      <w:r w:rsidRPr="004D550B">
        <w:rPr>
          <w:rFonts w:ascii="Times New Roman" w:hAnsi="Times New Roman"/>
          <w:bCs/>
          <w:iCs/>
          <w:sz w:val="24"/>
          <w:vertAlign w:val="superscript"/>
        </w:rPr>
        <w:t>[88]</w:t>
      </w:r>
      <w:r w:rsidRPr="00AC6510">
        <w:rPr>
          <w:rFonts w:ascii="Times New Roman" w:hAnsi="Times New Roman"/>
          <w:bCs/>
          <w:iCs/>
          <w:sz w:val="24"/>
        </w:rPr>
        <w:t xml:space="preserve">, S </w:t>
      </w:r>
      <w:r w:rsidRPr="004D550B">
        <w:rPr>
          <w:rFonts w:ascii="Times New Roman" w:hAnsi="Times New Roman"/>
          <w:bCs/>
          <w:iCs/>
          <w:sz w:val="24"/>
          <w:vertAlign w:val="superscript"/>
        </w:rPr>
        <w:t>[88]</w:t>
      </w:r>
      <w:r w:rsidRPr="00AC6510">
        <w:rPr>
          <w:rFonts w:ascii="Times New Roman" w:hAnsi="Times New Roman"/>
          <w:bCs/>
          <w:iCs/>
          <w:sz w:val="24"/>
        </w:rPr>
        <w:t xml:space="preserve">, Si </w:t>
      </w:r>
      <w:r w:rsidRPr="004D550B">
        <w:rPr>
          <w:rFonts w:ascii="Times New Roman" w:hAnsi="Times New Roman"/>
          <w:bCs/>
          <w:iCs/>
          <w:sz w:val="24"/>
          <w:vertAlign w:val="superscript"/>
        </w:rPr>
        <w:t>[88]</w:t>
      </w:r>
      <w:r w:rsidRPr="00AC6510">
        <w:rPr>
          <w:rFonts w:ascii="Times New Roman" w:hAnsi="Times New Roman"/>
          <w:bCs/>
          <w:iCs/>
          <w:sz w:val="24"/>
        </w:rPr>
        <w:t xml:space="preserve">, and V </w:t>
      </w:r>
      <w:r w:rsidRPr="004D550B">
        <w:rPr>
          <w:rFonts w:ascii="Times New Roman" w:hAnsi="Times New Roman"/>
          <w:bCs/>
          <w:iCs/>
          <w:sz w:val="24"/>
          <w:vertAlign w:val="superscript"/>
        </w:rPr>
        <w:t>[80]</w:t>
      </w:r>
      <w:r>
        <w:rPr>
          <w:rFonts w:ascii="Times New Roman" w:hAnsi="Times New Roman"/>
          <w:bCs/>
          <w:iCs/>
          <w:sz w:val="24"/>
        </w:rPr>
        <w:t xml:space="preserve"> </w:t>
      </w:r>
      <w:commentRangeEnd w:id="60"/>
      <w:r w:rsidR="00B22813">
        <w:rPr>
          <w:rStyle w:val="CommentReference"/>
        </w:rPr>
        <w:commentReference w:id="60"/>
      </w:r>
      <w:r>
        <w:rPr>
          <w:rFonts w:ascii="Times New Roman" w:hAnsi="Times New Roman"/>
          <w:bCs/>
          <w:iCs/>
          <w:sz w:val="24"/>
        </w:rPr>
        <w:t xml:space="preserve">contents in the </w:t>
      </w:r>
      <w:r>
        <w:rPr>
          <w:rFonts w:ascii="Times New Roman" w:hAnsi="Times New Roman"/>
          <w:sz w:val="24"/>
        </w:rPr>
        <w:t xml:space="preserve">goitroustissue samples was found in the literature. The mean obtained in the present study for S content in </w:t>
      </w:r>
      <w:r>
        <w:rPr>
          <w:rFonts w:ascii="Times New Roman" w:hAnsi="Times New Roman"/>
          <w:bCs/>
          <w:iCs/>
          <w:sz w:val="24"/>
        </w:rPr>
        <w:t xml:space="preserve">the </w:t>
      </w:r>
      <w:r>
        <w:rPr>
          <w:rFonts w:ascii="Times New Roman" w:hAnsi="Times New Roman"/>
          <w:sz w:val="24"/>
        </w:rPr>
        <w:t xml:space="preserve">goitroustissue agreed well with early published data, while means for Ba and P were some lower and the mean for Na was some higher. </w:t>
      </w:r>
      <w:r w:rsidRPr="009F712C">
        <w:rPr>
          <w:rFonts w:ascii="Times New Roman" w:hAnsi="Times New Roman"/>
          <w:sz w:val="24"/>
        </w:rPr>
        <w:t xml:space="preserve">The obtained mean for V content in </w:t>
      </w:r>
      <w:r w:rsidRPr="009F712C">
        <w:rPr>
          <w:rFonts w:ascii="Times New Roman" w:hAnsi="Times New Roman"/>
          <w:bCs/>
          <w:iCs/>
          <w:sz w:val="24"/>
        </w:rPr>
        <w:t xml:space="preserve">the </w:t>
      </w:r>
      <w:r w:rsidRPr="009F712C">
        <w:rPr>
          <w:rFonts w:ascii="Times New Roman" w:hAnsi="Times New Roman"/>
          <w:sz w:val="24"/>
        </w:rPr>
        <w:t xml:space="preserve">goitrous tissue was more than one order of magnitude lower </w:t>
      </w:r>
      <w:r>
        <w:rPr>
          <w:rFonts w:ascii="Times New Roman" w:hAnsi="Times New Roman"/>
          <w:sz w:val="24"/>
        </w:rPr>
        <w:t xml:space="preserve">than </w:t>
      </w:r>
      <w:r w:rsidRPr="009F712C">
        <w:rPr>
          <w:rFonts w:ascii="Times New Roman" w:hAnsi="Times New Roman"/>
          <w:sz w:val="24"/>
        </w:rPr>
        <w:t xml:space="preserve">the only reported result. No published data referring </w:t>
      </w:r>
      <w:r w:rsidRPr="009F712C">
        <w:rPr>
          <w:rFonts w:ascii="Times New Roman" w:hAnsi="Times New Roman"/>
          <w:bCs/>
          <w:iCs/>
          <w:sz w:val="24"/>
        </w:rPr>
        <w:t>B, Cl, and Li</w:t>
      </w:r>
      <w:r w:rsidRPr="009F712C">
        <w:rPr>
          <w:rFonts w:ascii="Times New Roman" w:hAnsi="Times New Roman"/>
          <w:sz w:val="24"/>
        </w:rPr>
        <w:t xml:space="preserve"> contents of goitrous thyroid tissue were found.</w:t>
      </w:r>
      <w:commentRangeEnd w:id="59"/>
      <w:r w:rsidR="00CA5C9C">
        <w:rPr>
          <w:rStyle w:val="CommentReference"/>
        </w:rPr>
        <w:commentReference w:id="59"/>
      </w:r>
    </w:p>
    <w:p w:rsidR="00FD60FF" w:rsidRPr="004D550B" w:rsidRDefault="00FD60FF" w:rsidP="00FD60FF">
      <w:pPr>
        <w:spacing w:line="276" w:lineRule="auto"/>
        <w:rPr>
          <w:rFonts w:ascii="Times New Roman" w:hAnsi="Times New Roman"/>
          <w:sz w:val="24"/>
          <w:szCs w:val="24"/>
        </w:rPr>
      </w:pPr>
    </w:p>
    <w:p w:rsidR="004D550B" w:rsidRPr="004D550B" w:rsidRDefault="004D550B" w:rsidP="00FD60FF">
      <w:pPr>
        <w:spacing w:line="276" w:lineRule="auto"/>
        <w:rPr>
          <w:rFonts w:ascii="Times New Roman" w:hAnsi="Times New Roman"/>
          <w:sz w:val="24"/>
          <w:szCs w:val="24"/>
        </w:rPr>
      </w:pPr>
      <w:r w:rsidRPr="004D550B">
        <w:rPr>
          <w:rFonts w:ascii="Times New Roman" w:hAnsi="Times New Roman"/>
          <w:b/>
          <w:bCs/>
          <w:sz w:val="24"/>
          <w:szCs w:val="24"/>
        </w:rPr>
        <w:t>Table 4</w:t>
      </w:r>
      <w:r>
        <w:rPr>
          <w:rFonts w:ascii="Times New Roman" w:hAnsi="Times New Roman"/>
          <w:bCs/>
          <w:sz w:val="24"/>
          <w:szCs w:val="24"/>
        </w:rPr>
        <w:t>:</w:t>
      </w:r>
      <w:r w:rsidRPr="004D550B">
        <w:rPr>
          <w:rFonts w:ascii="Times New Roman" w:hAnsi="Times New Roman"/>
          <w:sz w:val="24"/>
          <w:szCs w:val="24"/>
        </w:rPr>
        <w:t xml:space="preserve">Some statistical parameters of Al, B, Ba, Br, Ca, Cl, Cu, Fe, I, K, Li, Mg, Mn, Na, P, S, Si, Sr, V, and Zn mass fraction (mg/kg, dry mass basis) in normal and goitrous thyroid </w:t>
      </w: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
        <w:gridCol w:w="1027"/>
        <w:gridCol w:w="866"/>
        <w:gridCol w:w="876"/>
        <w:gridCol w:w="876"/>
        <w:gridCol w:w="866"/>
        <w:gridCol w:w="866"/>
        <w:gridCol w:w="972"/>
        <w:gridCol w:w="928"/>
        <w:gridCol w:w="928"/>
      </w:tblGrid>
      <w:tr w:rsidR="004D550B" w:rsidRPr="004D550B" w:rsidTr="004D550B">
        <w:trPr>
          <w:trHeight w:val="263"/>
        </w:trPr>
        <w:tc>
          <w:tcPr>
            <w:tcW w:w="927" w:type="dxa"/>
            <w:tcBorders>
              <w:left w:val="nil"/>
              <w:bottom w:val="single" w:sz="4" w:space="0" w:color="auto"/>
              <w:right w:val="nil"/>
            </w:tcBorders>
          </w:tcPr>
          <w:p w:rsidR="004D550B" w:rsidRPr="004D550B" w:rsidRDefault="004D550B" w:rsidP="00FD60FF">
            <w:pPr>
              <w:spacing w:line="276" w:lineRule="auto"/>
              <w:rPr>
                <w:rFonts w:ascii="Times New Roman" w:hAnsi="Times New Roman"/>
                <w:b/>
                <w:sz w:val="20"/>
                <w:szCs w:val="20"/>
              </w:rPr>
            </w:pPr>
            <w:r w:rsidRPr="004D550B">
              <w:rPr>
                <w:rFonts w:ascii="Times New Roman" w:hAnsi="Times New Roman"/>
                <w:b/>
                <w:sz w:val="20"/>
                <w:szCs w:val="20"/>
              </w:rPr>
              <w:t>Tissue</w:t>
            </w:r>
          </w:p>
        </w:tc>
        <w:tc>
          <w:tcPr>
            <w:tcW w:w="1027" w:type="dxa"/>
            <w:tcBorders>
              <w:left w:val="nil"/>
              <w:bottom w:val="single" w:sz="4" w:space="0" w:color="auto"/>
              <w:right w:val="nil"/>
            </w:tcBorders>
          </w:tcPr>
          <w:p w:rsidR="004D550B" w:rsidRPr="004D550B" w:rsidRDefault="004D550B" w:rsidP="00FD60FF">
            <w:pPr>
              <w:spacing w:line="276" w:lineRule="auto"/>
              <w:rPr>
                <w:rFonts w:ascii="Times New Roman" w:hAnsi="Times New Roman"/>
                <w:b/>
                <w:sz w:val="20"/>
                <w:szCs w:val="20"/>
              </w:rPr>
            </w:pPr>
            <w:r w:rsidRPr="004D550B">
              <w:rPr>
                <w:rFonts w:ascii="Times New Roman" w:hAnsi="Times New Roman"/>
                <w:b/>
                <w:sz w:val="20"/>
                <w:szCs w:val="20"/>
              </w:rPr>
              <w:t>Element</w:t>
            </w:r>
          </w:p>
        </w:tc>
        <w:tc>
          <w:tcPr>
            <w:tcW w:w="866" w:type="dxa"/>
            <w:tcBorders>
              <w:left w:val="nil"/>
              <w:bottom w:val="single" w:sz="4" w:space="0" w:color="auto"/>
              <w:right w:val="nil"/>
            </w:tcBorders>
          </w:tcPr>
          <w:p w:rsidR="004D550B" w:rsidRPr="004D550B" w:rsidRDefault="004D550B" w:rsidP="00FD60FF">
            <w:pPr>
              <w:spacing w:line="276" w:lineRule="auto"/>
              <w:jc w:val="center"/>
              <w:rPr>
                <w:rFonts w:ascii="Times New Roman" w:hAnsi="Times New Roman"/>
                <w:b/>
                <w:sz w:val="20"/>
                <w:szCs w:val="20"/>
              </w:rPr>
            </w:pPr>
            <w:r w:rsidRPr="004D550B">
              <w:rPr>
                <w:rFonts w:ascii="Times New Roman" w:hAnsi="Times New Roman"/>
                <w:b/>
                <w:sz w:val="20"/>
                <w:szCs w:val="20"/>
              </w:rPr>
              <w:t>Mean</w:t>
            </w:r>
          </w:p>
        </w:tc>
        <w:tc>
          <w:tcPr>
            <w:tcW w:w="876" w:type="dxa"/>
            <w:tcBorders>
              <w:left w:val="nil"/>
              <w:bottom w:val="single" w:sz="4" w:space="0" w:color="auto"/>
              <w:right w:val="nil"/>
            </w:tcBorders>
          </w:tcPr>
          <w:p w:rsidR="004D550B" w:rsidRPr="004D550B" w:rsidRDefault="004D550B" w:rsidP="00FD60FF">
            <w:pPr>
              <w:spacing w:line="276" w:lineRule="auto"/>
              <w:jc w:val="center"/>
              <w:rPr>
                <w:rFonts w:ascii="Times New Roman" w:hAnsi="Times New Roman"/>
                <w:b/>
                <w:sz w:val="20"/>
                <w:szCs w:val="20"/>
              </w:rPr>
            </w:pPr>
            <w:r w:rsidRPr="004D550B">
              <w:rPr>
                <w:rFonts w:ascii="Times New Roman" w:hAnsi="Times New Roman"/>
                <w:b/>
                <w:sz w:val="20"/>
                <w:szCs w:val="20"/>
              </w:rPr>
              <w:t>SD</w:t>
            </w:r>
          </w:p>
        </w:tc>
        <w:tc>
          <w:tcPr>
            <w:tcW w:w="876" w:type="dxa"/>
            <w:tcBorders>
              <w:left w:val="nil"/>
              <w:bottom w:val="single" w:sz="4" w:space="0" w:color="auto"/>
              <w:right w:val="nil"/>
            </w:tcBorders>
          </w:tcPr>
          <w:p w:rsidR="004D550B" w:rsidRPr="004D550B" w:rsidRDefault="004D550B" w:rsidP="00FD60FF">
            <w:pPr>
              <w:spacing w:line="276" w:lineRule="auto"/>
              <w:jc w:val="center"/>
              <w:rPr>
                <w:rFonts w:ascii="Times New Roman" w:hAnsi="Times New Roman"/>
                <w:b/>
                <w:sz w:val="20"/>
                <w:szCs w:val="20"/>
              </w:rPr>
            </w:pPr>
            <w:r w:rsidRPr="004D550B">
              <w:rPr>
                <w:rFonts w:ascii="Times New Roman" w:hAnsi="Times New Roman"/>
                <w:b/>
                <w:sz w:val="20"/>
                <w:szCs w:val="20"/>
              </w:rPr>
              <w:t>SEM</w:t>
            </w:r>
          </w:p>
        </w:tc>
        <w:tc>
          <w:tcPr>
            <w:tcW w:w="866" w:type="dxa"/>
            <w:tcBorders>
              <w:left w:val="nil"/>
              <w:bottom w:val="single" w:sz="4" w:space="0" w:color="auto"/>
              <w:right w:val="nil"/>
            </w:tcBorders>
          </w:tcPr>
          <w:p w:rsidR="004D550B" w:rsidRPr="004D550B" w:rsidRDefault="004D550B" w:rsidP="00FD60FF">
            <w:pPr>
              <w:spacing w:line="276" w:lineRule="auto"/>
              <w:jc w:val="center"/>
              <w:rPr>
                <w:rFonts w:ascii="Times New Roman" w:hAnsi="Times New Roman"/>
                <w:b/>
                <w:sz w:val="20"/>
                <w:szCs w:val="20"/>
              </w:rPr>
            </w:pPr>
            <w:r w:rsidRPr="004D550B">
              <w:rPr>
                <w:rFonts w:ascii="Times New Roman" w:hAnsi="Times New Roman"/>
                <w:b/>
                <w:sz w:val="20"/>
                <w:szCs w:val="20"/>
              </w:rPr>
              <w:t>Min</w:t>
            </w:r>
          </w:p>
        </w:tc>
        <w:tc>
          <w:tcPr>
            <w:tcW w:w="866" w:type="dxa"/>
            <w:tcBorders>
              <w:left w:val="nil"/>
              <w:bottom w:val="single" w:sz="4" w:space="0" w:color="auto"/>
              <w:right w:val="nil"/>
            </w:tcBorders>
          </w:tcPr>
          <w:p w:rsidR="004D550B" w:rsidRPr="004D550B" w:rsidRDefault="004D550B" w:rsidP="00FD60FF">
            <w:pPr>
              <w:spacing w:line="276" w:lineRule="auto"/>
              <w:jc w:val="center"/>
              <w:rPr>
                <w:rFonts w:ascii="Times New Roman" w:hAnsi="Times New Roman"/>
                <w:b/>
                <w:sz w:val="20"/>
                <w:szCs w:val="20"/>
              </w:rPr>
            </w:pPr>
            <w:r w:rsidRPr="004D550B">
              <w:rPr>
                <w:rFonts w:ascii="Times New Roman" w:hAnsi="Times New Roman"/>
                <w:b/>
                <w:sz w:val="20"/>
                <w:szCs w:val="20"/>
              </w:rPr>
              <w:t>Max</w:t>
            </w:r>
          </w:p>
        </w:tc>
        <w:tc>
          <w:tcPr>
            <w:tcW w:w="972" w:type="dxa"/>
            <w:tcBorders>
              <w:left w:val="nil"/>
              <w:bottom w:val="single" w:sz="4" w:space="0" w:color="auto"/>
              <w:right w:val="nil"/>
            </w:tcBorders>
          </w:tcPr>
          <w:p w:rsidR="004D550B" w:rsidRPr="004D550B" w:rsidRDefault="004D550B" w:rsidP="00FD60FF">
            <w:pPr>
              <w:spacing w:line="276" w:lineRule="auto"/>
              <w:jc w:val="center"/>
              <w:rPr>
                <w:rFonts w:ascii="Times New Roman" w:hAnsi="Times New Roman"/>
                <w:b/>
                <w:sz w:val="20"/>
                <w:szCs w:val="20"/>
              </w:rPr>
            </w:pPr>
            <w:r w:rsidRPr="004D550B">
              <w:rPr>
                <w:rFonts w:ascii="Times New Roman" w:hAnsi="Times New Roman"/>
                <w:b/>
                <w:sz w:val="20"/>
                <w:szCs w:val="20"/>
              </w:rPr>
              <w:t>Median</w:t>
            </w:r>
          </w:p>
        </w:tc>
        <w:tc>
          <w:tcPr>
            <w:tcW w:w="928" w:type="dxa"/>
            <w:tcBorders>
              <w:left w:val="nil"/>
              <w:bottom w:val="single" w:sz="4" w:space="0" w:color="auto"/>
              <w:right w:val="nil"/>
            </w:tcBorders>
          </w:tcPr>
          <w:p w:rsidR="004D550B" w:rsidRPr="004D550B" w:rsidRDefault="004D550B" w:rsidP="00FD60FF">
            <w:pPr>
              <w:spacing w:line="276" w:lineRule="auto"/>
              <w:jc w:val="center"/>
              <w:rPr>
                <w:rFonts w:ascii="Times New Roman" w:hAnsi="Times New Roman"/>
                <w:b/>
                <w:sz w:val="20"/>
                <w:szCs w:val="20"/>
              </w:rPr>
            </w:pPr>
            <w:r w:rsidRPr="004D550B">
              <w:rPr>
                <w:rFonts w:ascii="Times New Roman" w:hAnsi="Times New Roman"/>
                <w:b/>
                <w:sz w:val="20"/>
                <w:szCs w:val="20"/>
              </w:rPr>
              <w:t>P 0.025</w:t>
            </w:r>
          </w:p>
        </w:tc>
        <w:tc>
          <w:tcPr>
            <w:tcW w:w="928" w:type="dxa"/>
            <w:tcBorders>
              <w:left w:val="nil"/>
              <w:bottom w:val="single" w:sz="4" w:space="0" w:color="auto"/>
              <w:right w:val="nil"/>
            </w:tcBorders>
          </w:tcPr>
          <w:p w:rsidR="004D550B" w:rsidRPr="004D550B" w:rsidRDefault="004D550B" w:rsidP="00FD60FF">
            <w:pPr>
              <w:spacing w:line="276" w:lineRule="auto"/>
              <w:jc w:val="center"/>
              <w:rPr>
                <w:rFonts w:ascii="Times New Roman" w:hAnsi="Times New Roman"/>
                <w:b/>
                <w:sz w:val="20"/>
                <w:szCs w:val="20"/>
              </w:rPr>
            </w:pPr>
            <w:r w:rsidRPr="004D550B">
              <w:rPr>
                <w:rFonts w:ascii="Times New Roman" w:hAnsi="Times New Roman"/>
                <w:b/>
                <w:sz w:val="20"/>
                <w:szCs w:val="20"/>
              </w:rPr>
              <w:t>P 0.975</w:t>
            </w:r>
          </w:p>
        </w:tc>
      </w:tr>
      <w:tr w:rsidR="004D550B" w:rsidRPr="004D550B" w:rsidTr="004D550B">
        <w:trPr>
          <w:trHeight w:val="148"/>
        </w:trPr>
        <w:tc>
          <w:tcPr>
            <w:tcW w:w="927" w:type="dxa"/>
            <w:tcBorders>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Normal</w:t>
            </w:r>
          </w:p>
        </w:tc>
        <w:tc>
          <w:tcPr>
            <w:tcW w:w="1027" w:type="dxa"/>
            <w:tcBorders>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Al</w:t>
            </w:r>
          </w:p>
        </w:tc>
        <w:tc>
          <w:tcPr>
            <w:tcW w:w="866" w:type="dxa"/>
            <w:tcBorders>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10.5</w:t>
            </w:r>
          </w:p>
        </w:tc>
        <w:tc>
          <w:tcPr>
            <w:tcW w:w="876" w:type="dxa"/>
            <w:tcBorders>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13.4</w:t>
            </w:r>
          </w:p>
        </w:tc>
        <w:tc>
          <w:tcPr>
            <w:tcW w:w="876" w:type="dxa"/>
            <w:tcBorders>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1.8</w:t>
            </w:r>
          </w:p>
        </w:tc>
        <w:tc>
          <w:tcPr>
            <w:tcW w:w="866" w:type="dxa"/>
            <w:tcBorders>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0.800</w:t>
            </w:r>
          </w:p>
        </w:tc>
        <w:tc>
          <w:tcPr>
            <w:tcW w:w="866" w:type="dxa"/>
            <w:tcBorders>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69.3</w:t>
            </w:r>
          </w:p>
        </w:tc>
        <w:tc>
          <w:tcPr>
            <w:tcW w:w="972" w:type="dxa"/>
            <w:tcBorders>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6.35</w:t>
            </w:r>
          </w:p>
        </w:tc>
        <w:tc>
          <w:tcPr>
            <w:tcW w:w="928" w:type="dxa"/>
            <w:tcBorders>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1.19</w:t>
            </w:r>
          </w:p>
        </w:tc>
        <w:tc>
          <w:tcPr>
            <w:tcW w:w="928" w:type="dxa"/>
            <w:tcBorders>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52.9</w:t>
            </w:r>
          </w:p>
        </w:tc>
      </w:tr>
      <w:tr w:rsidR="004D550B" w:rsidRPr="004D550B" w:rsidTr="004D550B">
        <w:trPr>
          <w:trHeight w:val="229"/>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n=105</w:t>
            </w: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B</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0.476</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0.434</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0.058</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0.200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2.30</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0.300</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0.200</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1.73</w:t>
            </w:r>
          </w:p>
        </w:tc>
      </w:tr>
      <w:tr w:rsidR="004D550B" w:rsidRPr="004D550B" w:rsidTr="004D550B">
        <w:trPr>
          <w:trHeight w:val="229"/>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Ba</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1.12</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1.15</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0.15</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0.0480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5.00</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0.680</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0.0838</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4.48</w:t>
            </w:r>
          </w:p>
        </w:tc>
      </w:tr>
      <w:tr w:rsidR="004D550B" w:rsidRPr="004D550B" w:rsidTr="004D550B">
        <w:trPr>
          <w:trHeight w:val="229"/>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Br</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14.9</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11.0</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1.2</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1.90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54.1</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11.6</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2.56</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49.3</w:t>
            </w:r>
          </w:p>
        </w:tc>
      </w:tr>
      <w:tr w:rsidR="004D550B" w:rsidRPr="004D550B" w:rsidTr="004D550B">
        <w:trPr>
          <w:trHeight w:val="229"/>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Ca</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1682</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999</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106</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373</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5582</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1454</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444</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4183</w:t>
            </w:r>
          </w:p>
        </w:tc>
      </w:tr>
      <w:tr w:rsidR="004D550B" w:rsidRPr="004D550B" w:rsidTr="004D550B">
        <w:trPr>
          <w:trHeight w:val="229"/>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Cl</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3400</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1452</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174</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1030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6000</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3470</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1244</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5869</w:t>
            </w:r>
          </w:p>
        </w:tc>
      </w:tr>
      <w:tr w:rsidR="004D550B" w:rsidRPr="004D550B" w:rsidTr="004D550B">
        <w:trPr>
          <w:trHeight w:val="131"/>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Cu</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4.08</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1.22</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0.14</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0.500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7.15</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4.10</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1.57</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6.41</w:t>
            </w:r>
          </w:p>
        </w:tc>
      </w:tr>
      <w:tr w:rsidR="004D550B" w:rsidRPr="004D550B" w:rsidTr="004D550B">
        <w:trPr>
          <w:trHeight w:val="131"/>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Fe</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223</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95</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52.0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489</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210</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72.8</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432</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I</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1841</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1027</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107</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114</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5061</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1695</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230</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4232</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K</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6418</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2625</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290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1914</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15293</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5948</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2947</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13285</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Li</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0.0208</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0.0155</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0.0022</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0.0015</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0.0977</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0.0178</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0.0041</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0.0487</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Mg</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296</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134</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16</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66.0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930</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284</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95.8</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541</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Mn</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1.28</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0.56</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0.07</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0.470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4.04</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1.15</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0.537</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2.23</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Na</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6928</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1730</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175</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3686</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13453</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6835</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3974</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10709</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P</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4290</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1578</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207</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496</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8996</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4221</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1360</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7323</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S</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8259</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2002</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263</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644</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11377</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8399</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3662</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11208</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Si</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50.8</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46.9</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6.2</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5.70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180</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36.0</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7.11</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174</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Sr</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3.81</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2.93</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0.34</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0.100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12.6</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2.90</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0.365</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11.3</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V</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0.102</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0.039</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0.005</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0.0200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0.250</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0.100</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0.0440</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0.192</w:t>
            </w:r>
          </w:p>
        </w:tc>
      </w:tr>
      <w:tr w:rsidR="004D550B" w:rsidRPr="004D550B" w:rsidTr="004D550B">
        <w:trPr>
          <w:trHeight w:val="197"/>
        </w:trPr>
        <w:tc>
          <w:tcPr>
            <w:tcW w:w="927" w:type="dxa"/>
            <w:tcBorders>
              <w:top w:val="nil"/>
              <w:left w:val="nil"/>
              <w:bottom w:val="single" w:sz="4" w:space="0" w:color="auto"/>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single" w:sz="4" w:space="0" w:color="auto"/>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Zn</w:t>
            </w:r>
          </w:p>
        </w:tc>
        <w:tc>
          <w:tcPr>
            <w:tcW w:w="866" w:type="dxa"/>
            <w:tcBorders>
              <w:top w:val="nil"/>
              <w:left w:val="nil"/>
              <w:bottom w:val="single" w:sz="4" w:space="0" w:color="auto"/>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94.8</w:t>
            </w:r>
          </w:p>
        </w:tc>
        <w:tc>
          <w:tcPr>
            <w:tcW w:w="876" w:type="dxa"/>
            <w:tcBorders>
              <w:top w:val="nil"/>
              <w:left w:val="nil"/>
              <w:bottom w:val="single" w:sz="4" w:space="0" w:color="auto"/>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39.6</w:t>
            </w:r>
          </w:p>
        </w:tc>
        <w:tc>
          <w:tcPr>
            <w:tcW w:w="876" w:type="dxa"/>
            <w:tcBorders>
              <w:top w:val="nil"/>
              <w:left w:val="nil"/>
              <w:bottom w:val="single" w:sz="4" w:space="0" w:color="auto"/>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4.2</w:t>
            </w:r>
          </w:p>
        </w:tc>
        <w:tc>
          <w:tcPr>
            <w:tcW w:w="866" w:type="dxa"/>
            <w:tcBorders>
              <w:top w:val="nil"/>
              <w:left w:val="nil"/>
              <w:bottom w:val="single" w:sz="4" w:space="0" w:color="auto"/>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7.10</w:t>
            </w:r>
          </w:p>
        </w:tc>
        <w:tc>
          <w:tcPr>
            <w:tcW w:w="866" w:type="dxa"/>
            <w:tcBorders>
              <w:top w:val="nil"/>
              <w:left w:val="nil"/>
              <w:bottom w:val="single" w:sz="4" w:space="0" w:color="auto"/>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215</w:t>
            </w:r>
          </w:p>
        </w:tc>
        <w:tc>
          <w:tcPr>
            <w:tcW w:w="972" w:type="dxa"/>
            <w:tcBorders>
              <w:top w:val="nil"/>
              <w:left w:val="nil"/>
              <w:bottom w:val="single" w:sz="4" w:space="0" w:color="auto"/>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88.5</w:t>
            </w:r>
          </w:p>
        </w:tc>
        <w:tc>
          <w:tcPr>
            <w:tcW w:w="928" w:type="dxa"/>
            <w:tcBorders>
              <w:top w:val="nil"/>
              <w:left w:val="nil"/>
              <w:bottom w:val="single" w:sz="4" w:space="0" w:color="auto"/>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34.9</w:t>
            </w:r>
          </w:p>
        </w:tc>
        <w:tc>
          <w:tcPr>
            <w:tcW w:w="928" w:type="dxa"/>
            <w:tcBorders>
              <w:top w:val="nil"/>
              <w:left w:val="nil"/>
              <w:bottom w:val="single" w:sz="4" w:space="0" w:color="auto"/>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196</w:t>
            </w:r>
          </w:p>
        </w:tc>
      </w:tr>
      <w:tr w:rsidR="004D550B" w:rsidRPr="004D550B" w:rsidTr="004D550B">
        <w:trPr>
          <w:trHeight w:val="197"/>
        </w:trPr>
        <w:tc>
          <w:tcPr>
            <w:tcW w:w="927" w:type="dxa"/>
            <w:tcBorders>
              <w:top w:val="single" w:sz="4" w:space="0" w:color="auto"/>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Goiter</w:t>
            </w:r>
          </w:p>
        </w:tc>
        <w:tc>
          <w:tcPr>
            <w:tcW w:w="1027" w:type="dxa"/>
            <w:tcBorders>
              <w:top w:val="single" w:sz="4" w:space="0" w:color="auto"/>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Al</w:t>
            </w:r>
          </w:p>
        </w:tc>
        <w:tc>
          <w:tcPr>
            <w:tcW w:w="866" w:type="dxa"/>
            <w:tcBorders>
              <w:top w:val="single" w:sz="4" w:space="0" w:color="auto"/>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27.1</w:t>
            </w:r>
          </w:p>
        </w:tc>
        <w:tc>
          <w:tcPr>
            <w:tcW w:w="876" w:type="dxa"/>
            <w:tcBorders>
              <w:top w:val="single" w:sz="4" w:space="0" w:color="auto"/>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24.7</w:t>
            </w:r>
          </w:p>
        </w:tc>
        <w:tc>
          <w:tcPr>
            <w:tcW w:w="876" w:type="dxa"/>
            <w:tcBorders>
              <w:top w:val="single" w:sz="4" w:space="0" w:color="auto"/>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5.3</w:t>
            </w:r>
          </w:p>
        </w:tc>
        <w:tc>
          <w:tcPr>
            <w:tcW w:w="866" w:type="dxa"/>
            <w:tcBorders>
              <w:top w:val="single" w:sz="4" w:space="0" w:color="auto"/>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6.60</w:t>
            </w:r>
          </w:p>
        </w:tc>
        <w:tc>
          <w:tcPr>
            <w:tcW w:w="866" w:type="dxa"/>
            <w:tcBorders>
              <w:top w:val="single" w:sz="4" w:space="0" w:color="auto"/>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95.1</w:t>
            </w:r>
          </w:p>
        </w:tc>
        <w:tc>
          <w:tcPr>
            <w:tcW w:w="972" w:type="dxa"/>
            <w:tcBorders>
              <w:top w:val="single" w:sz="4" w:space="0" w:color="auto"/>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20.5</w:t>
            </w:r>
          </w:p>
        </w:tc>
        <w:tc>
          <w:tcPr>
            <w:tcW w:w="928" w:type="dxa"/>
            <w:tcBorders>
              <w:top w:val="single" w:sz="4" w:space="0" w:color="auto"/>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6.92</w:t>
            </w:r>
          </w:p>
        </w:tc>
        <w:tc>
          <w:tcPr>
            <w:tcW w:w="928" w:type="dxa"/>
            <w:tcBorders>
              <w:top w:val="single" w:sz="4" w:space="0" w:color="auto"/>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85.2</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n=46</w:t>
            </w: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B</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1.71</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1.19</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0.26</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0.90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5.00</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1.00</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0.95</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5.00</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Ba</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1.43</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1.75</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0.37</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0.18</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8.20</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0.96</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0.238</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5.79</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Br</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36.3</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31.3</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6.99</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8.0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131</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26.6</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8.95</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110</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Ca</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1422</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834</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164</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288</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4333</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1272</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362</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3219</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Cl</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9117</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3866</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1223</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4226</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16786</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8259</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4504</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15869</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Cu</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8.51</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7.15</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1.60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2.90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34.8</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5.95</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3.00</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26.2</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Fe</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337</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321</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51</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62.0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1350</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199</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65.0</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1214</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I</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1310</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1433</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221</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29.0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8260</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974</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107</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3713</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K</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6610</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2233</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430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3353</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12222</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6110</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3395</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10984</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Li</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0.0281</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.0.0117</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0.0030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0.0073</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0.0541</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0.0259</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0.0089</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0.0530</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Mg</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356</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119</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23</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63.0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612</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371</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149</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559</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Mn</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1.77</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1.13</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0.23</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0.450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5.50</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1.60</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0.516</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4.12</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Na</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11782</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4342</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836</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7229</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28481</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10697</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7279</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20921</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P</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5181</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1798</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383</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2890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9637</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5030</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2919</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8827</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S</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10961</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2091</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446</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5591</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14970</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10719</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6824</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14579</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Si</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81.3</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57.3</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12.5</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7.80</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182</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69.9</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12.0</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178</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Sr</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5.87</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8.42</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1.59</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0.93</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32.0</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2.26</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1.11</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31.5</w:t>
            </w:r>
          </w:p>
        </w:tc>
      </w:tr>
      <w:tr w:rsidR="004D550B" w:rsidRPr="004D550B" w:rsidTr="004D550B">
        <w:trPr>
          <w:trHeight w:val="197"/>
        </w:trPr>
        <w:tc>
          <w:tcPr>
            <w:tcW w:w="9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nil"/>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V</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0.152</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0.074</w:t>
            </w:r>
          </w:p>
        </w:tc>
        <w:tc>
          <w:tcPr>
            <w:tcW w:w="87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0.016</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0.043</w:t>
            </w:r>
          </w:p>
        </w:tc>
        <w:tc>
          <w:tcPr>
            <w:tcW w:w="866"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0.370</w:t>
            </w:r>
          </w:p>
        </w:tc>
        <w:tc>
          <w:tcPr>
            <w:tcW w:w="972"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0.150</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0.056</w:t>
            </w:r>
          </w:p>
        </w:tc>
        <w:tc>
          <w:tcPr>
            <w:tcW w:w="928" w:type="dxa"/>
            <w:tcBorders>
              <w:top w:val="nil"/>
              <w:left w:val="nil"/>
              <w:bottom w:val="nil"/>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0.310</w:t>
            </w:r>
          </w:p>
        </w:tc>
      </w:tr>
      <w:tr w:rsidR="004D550B" w:rsidRPr="004D550B" w:rsidTr="004D550B">
        <w:trPr>
          <w:trHeight w:val="197"/>
        </w:trPr>
        <w:tc>
          <w:tcPr>
            <w:tcW w:w="927" w:type="dxa"/>
            <w:tcBorders>
              <w:top w:val="nil"/>
              <w:left w:val="nil"/>
              <w:bottom w:val="single" w:sz="4" w:space="0" w:color="auto"/>
              <w:right w:val="nil"/>
            </w:tcBorders>
          </w:tcPr>
          <w:p w:rsidR="004D550B" w:rsidRPr="004D550B" w:rsidRDefault="004D550B" w:rsidP="00FD60FF">
            <w:pPr>
              <w:spacing w:line="276" w:lineRule="auto"/>
              <w:rPr>
                <w:rFonts w:ascii="Times New Roman" w:hAnsi="Times New Roman"/>
                <w:sz w:val="20"/>
                <w:szCs w:val="20"/>
              </w:rPr>
            </w:pPr>
          </w:p>
        </w:tc>
        <w:tc>
          <w:tcPr>
            <w:tcW w:w="1027" w:type="dxa"/>
            <w:tcBorders>
              <w:top w:val="nil"/>
              <w:left w:val="nil"/>
              <w:bottom w:val="single" w:sz="4" w:space="0" w:color="auto"/>
              <w:right w:val="nil"/>
            </w:tcBorders>
          </w:tcPr>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Zn</w:t>
            </w:r>
          </w:p>
        </w:tc>
        <w:tc>
          <w:tcPr>
            <w:tcW w:w="866" w:type="dxa"/>
            <w:tcBorders>
              <w:top w:val="nil"/>
              <w:left w:val="nil"/>
              <w:bottom w:val="single" w:sz="4" w:space="0" w:color="auto"/>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120.5</w:t>
            </w:r>
          </w:p>
        </w:tc>
        <w:tc>
          <w:tcPr>
            <w:tcW w:w="876" w:type="dxa"/>
            <w:tcBorders>
              <w:top w:val="nil"/>
              <w:left w:val="nil"/>
              <w:bottom w:val="single" w:sz="4" w:space="0" w:color="auto"/>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50.8</w:t>
            </w:r>
          </w:p>
        </w:tc>
        <w:tc>
          <w:tcPr>
            <w:tcW w:w="876" w:type="dxa"/>
            <w:tcBorders>
              <w:top w:val="nil"/>
              <w:left w:val="nil"/>
              <w:bottom w:val="single" w:sz="4" w:space="0" w:color="auto"/>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7.8</w:t>
            </w:r>
          </w:p>
        </w:tc>
        <w:tc>
          <w:tcPr>
            <w:tcW w:w="866" w:type="dxa"/>
            <w:tcBorders>
              <w:top w:val="nil"/>
              <w:left w:val="nil"/>
              <w:bottom w:val="single" w:sz="4" w:space="0" w:color="auto"/>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47.0</w:t>
            </w:r>
          </w:p>
        </w:tc>
        <w:tc>
          <w:tcPr>
            <w:tcW w:w="866" w:type="dxa"/>
            <w:tcBorders>
              <w:top w:val="nil"/>
              <w:left w:val="nil"/>
              <w:bottom w:val="single" w:sz="4" w:space="0" w:color="auto"/>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264</w:t>
            </w:r>
          </w:p>
        </w:tc>
        <w:tc>
          <w:tcPr>
            <w:tcW w:w="972" w:type="dxa"/>
            <w:tcBorders>
              <w:top w:val="nil"/>
              <w:left w:val="nil"/>
              <w:bottom w:val="single" w:sz="4" w:space="0" w:color="auto"/>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113</w:t>
            </w:r>
          </w:p>
        </w:tc>
        <w:tc>
          <w:tcPr>
            <w:tcW w:w="928" w:type="dxa"/>
            <w:tcBorders>
              <w:top w:val="nil"/>
              <w:left w:val="nil"/>
              <w:bottom w:val="single" w:sz="4" w:space="0" w:color="auto"/>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49.1</w:t>
            </w:r>
          </w:p>
        </w:tc>
        <w:tc>
          <w:tcPr>
            <w:tcW w:w="928" w:type="dxa"/>
            <w:tcBorders>
              <w:top w:val="nil"/>
              <w:left w:val="nil"/>
              <w:bottom w:val="single" w:sz="4" w:space="0" w:color="auto"/>
              <w:right w:val="nil"/>
            </w:tcBorders>
            <w:vAlign w:val="bottom"/>
          </w:tcPr>
          <w:p w:rsidR="004D550B" w:rsidRPr="004D550B" w:rsidRDefault="004D550B" w:rsidP="00FD60FF">
            <w:pPr>
              <w:spacing w:line="276" w:lineRule="auto"/>
              <w:jc w:val="center"/>
              <w:rPr>
                <w:rFonts w:ascii="Times New Roman" w:hAnsi="Times New Roman"/>
                <w:sz w:val="20"/>
                <w:szCs w:val="20"/>
              </w:rPr>
            </w:pPr>
            <w:r w:rsidRPr="004D550B">
              <w:rPr>
                <w:rFonts w:ascii="Times New Roman" w:hAnsi="Times New Roman"/>
                <w:sz w:val="20"/>
                <w:szCs w:val="20"/>
              </w:rPr>
              <w:t>257</w:t>
            </w:r>
          </w:p>
        </w:tc>
      </w:tr>
    </w:tbl>
    <w:p w:rsidR="004D550B" w:rsidRPr="004D550B" w:rsidRDefault="004D550B" w:rsidP="00FD60FF">
      <w:pPr>
        <w:spacing w:line="276" w:lineRule="auto"/>
        <w:rPr>
          <w:rFonts w:ascii="Times New Roman" w:hAnsi="Times New Roman"/>
          <w:sz w:val="20"/>
          <w:szCs w:val="20"/>
        </w:rPr>
      </w:pPr>
      <w:r w:rsidRPr="004D550B">
        <w:rPr>
          <w:rFonts w:ascii="Times New Roman" w:hAnsi="Times New Roman"/>
          <w:sz w:val="20"/>
          <w:szCs w:val="20"/>
        </w:rPr>
        <w:t>M – arithmetic mean, SD – standard deviation, SEM – standard error of mean, Min – minimum value, Max – maximum value, P 0.025 – percentile with 0.025 level, P 0.975 – percentile with 0.975 level.</w:t>
      </w:r>
    </w:p>
    <w:p w:rsidR="004D550B" w:rsidRPr="004D550B" w:rsidRDefault="004D550B" w:rsidP="00FD60FF">
      <w:pPr>
        <w:spacing w:line="276" w:lineRule="auto"/>
        <w:rPr>
          <w:rFonts w:ascii="Times New Roman" w:hAnsi="Times New Roman"/>
          <w:bCs/>
          <w:iCs/>
          <w:sz w:val="24"/>
          <w:szCs w:val="24"/>
        </w:rPr>
      </w:pPr>
    </w:p>
    <w:p w:rsidR="00442290" w:rsidRDefault="00144A28" w:rsidP="00FD60FF">
      <w:pPr>
        <w:widowControl/>
        <w:adjustRightInd w:val="0"/>
        <w:snapToGrid w:val="0"/>
        <w:spacing w:line="276" w:lineRule="auto"/>
        <w:rPr>
          <w:rFonts w:ascii="Times New Roman" w:hAnsi="Times New Roman"/>
          <w:sz w:val="24"/>
        </w:rPr>
      </w:pPr>
      <w:r w:rsidRPr="005213BA">
        <w:rPr>
          <w:rFonts w:ascii="Times New Roman" w:hAnsi="Times New Roman"/>
          <w:sz w:val="24"/>
        </w:rPr>
        <w:t xml:space="preserve">The range of means of Al, B, Ba, Br, Ca, Cl, Cu, Fe, I, K, Li, Mg, Mn, Na, P, S, Si, Sr, V, and Zn level reported in the literature for normal and for </w:t>
      </w:r>
      <w:r>
        <w:rPr>
          <w:rFonts w:ascii="Times New Roman" w:hAnsi="Times New Roman"/>
          <w:sz w:val="24"/>
        </w:rPr>
        <w:t>goitrous</w:t>
      </w:r>
      <w:r w:rsidR="00B22813">
        <w:rPr>
          <w:rFonts w:ascii="Times New Roman" w:hAnsi="Times New Roman"/>
          <w:sz w:val="24"/>
        </w:rPr>
        <w:t xml:space="preserve"> </w:t>
      </w:r>
      <w:commentRangeStart w:id="61"/>
      <w:r w:rsidRPr="005213BA">
        <w:rPr>
          <w:rFonts w:ascii="Times New Roman" w:hAnsi="Times New Roman"/>
          <w:sz w:val="24"/>
        </w:rPr>
        <w:t>thyroid</w:t>
      </w:r>
      <w:commentRangeEnd w:id="61"/>
      <w:r w:rsidR="00B22813">
        <w:rPr>
          <w:rStyle w:val="CommentReference"/>
        </w:rPr>
        <w:commentReference w:id="61"/>
      </w:r>
      <w:r w:rsidRPr="005213BA">
        <w:rPr>
          <w:rFonts w:ascii="Times New Roman" w:hAnsi="Times New Roman"/>
          <w:sz w:val="24"/>
        </w:rPr>
        <w:t xml:space="preserve"> vary widely (Table 5). </w:t>
      </w:r>
    </w:p>
    <w:p w:rsidR="00144A28" w:rsidRPr="00442290" w:rsidRDefault="00144A28" w:rsidP="00442290">
      <w:pPr>
        <w:widowControl/>
        <w:adjustRightInd w:val="0"/>
        <w:snapToGrid w:val="0"/>
        <w:spacing w:line="276" w:lineRule="auto"/>
        <w:rPr>
          <w:rFonts w:ascii="Times New Roman" w:hAnsi="Times New Roman"/>
          <w:bCs/>
          <w:sz w:val="24"/>
        </w:rPr>
      </w:pPr>
      <w:r w:rsidRPr="005213BA">
        <w:rPr>
          <w:rFonts w:ascii="Times New Roman" w:hAnsi="Times New Roman"/>
          <w:bCs/>
          <w:sz w:val="24"/>
        </w:rPr>
        <w:t>This can be explained</w:t>
      </w:r>
      <w:r w:rsidRPr="00646E67">
        <w:rPr>
          <w:rFonts w:ascii="Times New Roman" w:hAnsi="Times New Roman"/>
          <w:bCs/>
          <w:sz w:val="24"/>
        </w:rPr>
        <w:t xml:space="preserve"> by a dependence of </w:t>
      </w:r>
      <w:r>
        <w:rPr>
          <w:rFonts w:ascii="Times New Roman" w:hAnsi="Times New Roman"/>
          <w:bCs/>
          <w:sz w:val="24"/>
        </w:rPr>
        <w:t>ChE</w:t>
      </w:r>
      <w:r w:rsidRPr="00646E67">
        <w:rPr>
          <w:rFonts w:ascii="Times New Roman" w:hAnsi="Times New Roman"/>
          <w:bCs/>
          <w:sz w:val="24"/>
        </w:rPr>
        <w:t xml:space="preserve"> on many factors, including the region of the thyroid, from which the sample was taken, age, gender, ethnicity, </w:t>
      </w:r>
      <w:commentRangeStart w:id="62"/>
      <w:r w:rsidRPr="00646E67">
        <w:rPr>
          <w:rFonts w:ascii="Times New Roman" w:hAnsi="Times New Roman"/>
          <w:bCs/>
          <w:sz w:val="24"/>
        </w:rPr>
        <w:t>mass of the gland</w:t>
      </w:r>
      <w:commentRangeEnd w:id="62"/>
      <w:r w:rsidR="00442290">
        <w:rPr>
          <w:rStyle w:val="CommentReference"/>
        </w:rPr>
        <w:commentReference w:id="62"/>
      </w:r>
      <w:r w:rsidRPr="00646E67">
        <w:rPr>
          <w:rFonts w:ascii="Times New Roman" w:hAnsi="Times New Roman"/>
          <w:bCs/>
          <w:sz w:val="24"/>
        </w:rPr>
        <w:t xml:space="preserve">, and the </w:t>
      </w:r>
      <w:r>
        <w:rPr>
          <w:rFonts w:ascii="Times New Roman" w:hAnsi="Times New Roman"/>
          <w:bCs/>
          <w:sz w:val="24"/>
        </w:rPr>
        <w:t>NG</w:t>
      </w:r>
      <w:r w:rsidRPr="00646E67">
        <w:rPr>
          <w:rFonts w:ascii="Times New Roman" w:hAnsi="Times New Roman"/>
          <w:bCs/>
          <w:sz w:val="24"/>
        </w:rPr>
        <w:t xml:space="preserve"> stage. Not all these factors were strictly controlled in cited studies. Another and, in our opinion, </w:t>
      </w:r>
      <w:commentRangeStart w:id="63"/>
      <w:r w:rsidRPr="00646E67">
        <w:rPr>
          <w:rFonts w:ascii="Times New Roman" w:hAnsi="Times New Roman"/>
          <w:bCs/>
          <w:sz w:val="24"/>
        </w:rPr>
        <w:t xml:space="preserve">leading cause of inter-observer variability </w:t>
      </w:r>
      <w:commentRangeEnd w:id="63"/>
      <w:r w:rsidR="00442290">
        <w:rPr>
          <w:rStyle w:val="CommentReference"/>
        </w:rPr>
        <w:commentReference w:id="63"/>
      </w:r>
      <w:r w:rsidRPr="00646E67">
        <w:rPr>
          <w:rFonts w:ascii="Times New Roman" w:hAnsi="Times New Roman"/>
          <w:sz w:val="24"/>
        </w:rPr>
        <w:t xml:space="preserve">can be attributed to the accuracy of the analytical techniques, sample preparation methods, and </w:t>
      </w:r>
      <w:commentRangeStart w:id="64"/>
      <w:r w:rsidRPr="00646E67">
        <w:rPr>
          <w:rFonts w:ascii="Times New Roman" w:hAnsi="Times New Roman"/>
          <w:sz w:val="24"/>
        </w:rPr>
        <w:t>inability of taking uniform samples from the affected tissues.</w:t>
      </w:r>
      <w:r w:rsidRPr="00646E67">
        <w:rPr>
          <w:rFonts w:ascii="Times New Roman" w:hAnsi="Times New Roman"/>
          <w:bCs/>
          <w:sz w:val="24"/>
        </w:rPr>
        <w:t xml:space="preserve"> </w:t>
      </w:r>
      <w:commentRangeEnd w:id="64"/>
      <w:r w:rsidR="00442290">
        <w:rPr>
          <w:rStyle w:val="CommentReference"/>
        </w:rPr>
        <w:commentReference w:id="64"/>
      </w:r>
      <w:r w:rsidRPr="00646E67">
        <w:rPr>
          <w:rFonts w:ascii="Times New Roman" w:hAnsi="Times New Roman"/>
          <w:bCs/>
          <w:sz w:val="24"/>
        </w:rPr>
        <w:t xml:space="preserve">It was </w:t>
      </w:r>
      <w:r w:rsidRPr="00646E67">
        <w:rPr>
          <w:rFonts w:ascii="Times New Roman" w:hAnsi="Times New Roman"/>
          <w:sz w:val="24"/>
        </w:rPr>
        <w:t xml:space="preserve">insufficient quality control of results in these studies. In many reported papers tissue samples were ashed or </w:t>
      </w:r>
      <w:r w:rsidRPr="00646E67">
        <w:rPr>
          <w:rFonts w:ascii="Times New Roman" w:hAnsi="Times New Roman"/>
          <w:bCs/>
          <w:sz w:val="24"/>
        </w:rPr>
        <w:t>dried at high temperature for many hours</w:t>
      </w:r>
      <w:r w:rsidRPr="00646E67">
        <w:rPr>
          <w:rFonts w:ascii="Times New Roman" w:hAnsi="Times New Roman"/>
          <w:sz w:val="24"/>
        </w:rPr>
        <w:t xml:space="preserve">. In other </w:t>
      </w:r>
      <w:r w:rsidRPr="00646E67">
        <w:rPr>
          <w:rFonts w:ascii="Times New Roman" w:hAnsi="Times New Roman"/>
          <w:bCs/>
          <w:sz w:val="24"/>
        </w:rPr>
        <w:t>cases, thyroid samples were treated with solvents (distilled water, ethanol, formalin etc)</w:t>
      </w:r>
      <w:r w:rsidRPr="00646E67">
        <w:rPr>
          <w:rFonts w:ascii="Times New Roman" w:hAnsi="Times New Roman"/>
          <w:sz w:val="24"/>
        </w:rPr>
        <w:t xml:space="preserve">. There is evidence that by use of these </w:t>
      </w:r>
      <w:r>
        <w:rPr>
          <w:rFonts w:ascii="Times New Roman" w:hAnsi="Times New Roman"/>
          <w:sz w:val="24"/>
        </w:rPr>
        <w:t xml:space="preserve">sample preparation </w:t>
      </w:r>
      <w:r w:rsidRPr="00646E67">
        <w:rPr>
          <w:rFonts w:ascii="Times New Roman" w:hAnsi="Times New Roman"/>
          <w:sz w:val="24"/>
        </w:rPr>
        <w:t xml:space="preserve">methods some quantities of certain </w:t>
      </w:r>
      <w:r>
        <w:rPr>
          <w:rFonts w:ascii="Times New Roman" w:hAnsi="Times New Roman"/>
          <w:sz w:val="24"/>
        </w:rPr>
        <w:t>ChE</w:t>
      </w:r>
      <w:r w:rsidRPr="00646E67">
        <w:rPr>
          <w:rFonts w:ascii="Times New Roman" w:hAnsi="Times New Roman"/>
          <w:sz w:val="24"/>
        </w:rPr>
        <w:t xml:space="preserve"> are lost as a result of this treatment That concern not only such volatile halogen </w:t>
      </w:r>
      <w:r w:rsidRPr="004D550B">
        <w:rPr>
          <w:rFonts w:ascii="Times New Roman" w:hAnsi="Times New Roman"/>
          <w:sz w:val="24"/>
          <w:szCs w:val="24"/>
        </w:rPr>
        <w:t xml:space="preserve">as Br, but also other ChE investigated in the study </w:t>
      </w:r>
      <w:commentRangeStart w:id="65"/>
      <w:r w:rsidRPr="004D550B">
        <w:rPr>
          <w:rFonts w:ascii="Times New Roman" w:hAnsi="Times New Roman"/>
          <w:sz w:val="24"/>
          <w:szCs w:val="24"/>
          <w:vertAlign w:val="superscript"/>
        </w:rPr>
        <w:t>[94-96]</w:t>
      </w:r>
      <w:r w:rsidRPr="004D550B">
        <w:rPr>
          <w:rFonts w:ascii="Times New Roman" w:hAnsi="Times New Roman"/>
          <w:sz w:val="24"/>
          <w:szCs w:val="24"/>
        </w:rPr>
        <w:t>.</w:t>
      </w:r>
      <w:commentRangeEnd w:id="65"/>
      <w:r w:rsidR="00442290">
        <w:rPr>
          <w:rStyle w:val="CommentReference"/>
        </w:rPr>
        <w:commentReference w:id="65"/>
      </w:r>
    </w:p>
    <w:p w:rsidR="004D550B" w:rsidRPr="004D550B" w:rsidRDefault="004D550B" w:rsidP="00FD60FF">
      <w:pPr>
        <w:widowControl/>
        <w:adjustRightInd w:val="0"/>
        <w:snapToGrid w:val="0"/>
        <w:spacing w:line="276" w:lineRule="auto"/>
        <w:rPr>
          <w:rFonts w:ascii="Times New Roman" w:hAnsi="Times New Roman"/>
          <w:b/>
          <w:sz w:val="24"/>
          <w:szCs w:val="24"/>
        </w:rPr>
      </w:pPr>
    </w:p>
    <w:p w:rsidR="004D550B" w:rsidRPr="004D550B" w:rsidRDefault="004D550B" w:rsidP="00FD60FF">
      <w:pPr>
        <w:spacing w:line="276" w:lineRule="auto"/>
        <w:rPr>
          <w:rFonts w:ascii="Times New Roman" w:hAnsi="Times New Roman"/>
          <w:sz w:val="24"/>
          <w:szCs w:val="24"/>
        </w:rPr>
      </w:pPr>
      <w:commentRangeStart w:id="66"/>
      <w:r w:rsidRPr="004D550B">
        <w:rPr>
          <w:rFonts w:ascii="Times New Roman" w:hAnsi="Times New Roman"/>
          <w:b/>
          <w:bCs/>
          <w:iCs/>
          <w:sz w:val="24"/>
          <w:szCs w:val="24"/>
        </w:rPr>
        <w:t>Table 5</w:t>
      </w:r>
      <w:r>
        <w:rPr>
          <w:rFonts w:ascii="Times New Roman" w:hAnsi="Times New Roman"/>
          <w:b/>
          <w:bCs/>
          <w:sz w:val="24"/>
          <w:szCs w:val="24"/>
        </w:rPr>
        <w:t>:</w:t>
      </w:r>
      <w:r w:rsidRPr="004D550B">
        <w:rPr>
          <w:rFonts w:ascii="Times New Roman" w:hAnsi="Times New Roman"/>
          <w:sz w:val="24"/>
          <w:szCs w:val="24"/>
        </w:rPr>
        <w:t xml:space="preserve">Median, minimum and maximum value of means Al, B, Ba, Br, Ca, Cl, Cu, Fe, I, K, Li, Mg, Mn, Na, P, S, Si, Sr, V, and Zn </w:t>
      </w:r>
      <w:r w:rsidRPr="004D550B">
        <w:rPr>
          <w:rFonts w:ascii="Times New Roman" w:hAnsi="Times New Roman"/>
          <w:sz w:val="24"/>
          <w:szCs w:val="24"/>
          <w:lang w:val="en-GB"/>
        </w:rPr>
        <w:t xml:space="preserve">contents </w:t>
      </w:r>
      <w:r w:rsidRPr="004D550B">
        <w:rPr>
          <w:rFonts w:ascii="Times New Roman" w:hAnsi="Times New Roman"/>
          <w:sz w:val="24"/>
          <w:szCs w:val="24"/>
        </w:rPr>
        <w:t xml:space="preserve">in the normal and goitrous thyroid </w:t>
      </w:r>
      <w:r w:rsidRPr="004D550B">
        <w:rPr>
          <w:rFonts w:ascii="Times New Roman" w:hAnsi="Times New Roman"/>
          <w:sz w:val="24"/>
          <w:szCs w:val="24"/>
          <w:lang w:val="en-GB"/>
        </w:rPr>
        <w:t xml:space="preserve">according to data from the literature in comparison with our results </w:t>
      </w:r>
      <w:commentRangeEnd w:id="66"/>
      <w:r w:rsidR="00607511">
        <w:rPr>
          <w:rStyle w:val="CommentReference"/>
        </w:rPr>
        <w:commentReference w:id="66"/>
      </w:r>
      <w:r w:rsidRPr="004D550B">
        <w:rPr>
          <w:rFonts w:ascii="Times New Roman" w:hAnsi="Times New Roman"/>
          <w:sz w:val="24"/>
          <w:szCs w:val="24"/>
        </w:rPr>
        <w:t>(mg/kg, dry mass basis)</w:t>
      </w:r>
    </w:p>
    <w:tbl>
      <w:tblPr>
        <w:tblW w:w="8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94"/>
        <w:gridCol w:w="1701"/>
        <w:gridCol w:w="2030"/>
        <w:gridCol w:w="2085"/>
        <w:gridCol w:w="1569"/>
      </w:tblGrid>
      <w:tr w:rsidR="0053552B" w:rsidRPr="004D550B" w:rsidTr="00643016">
        <w:trPr>
          <w:trHeight w:val="263"/>
        </w:trPr>
        <w:tc>
          <w:tcPr>
            <w:tcW w:w="851" w:type="dxa"/>
            <w:tcBorders>
              <w:left w:val="nil"/>
              <w:right w:val="nil"/>
            </w:tcBorders>
          </w:tcPr>
          <w:p w:rsidR="0053552B" w:rsidRPr="00260A00" w:rsidRDefault="0053552B" w:rsidP="00FD60FF">
            <w:pPr>
              <w:spacing w:line="276" w:lineRule="auto"/>
              <w:rPr>
                <w:rFonts w:ascii="Times New Roman" w:hAnsi="Times New Roman"/>
                <w:b/>
                <w:sz w:val="22"/>
              </w:rPr>
            </w:pPr>
            <w:r w:rsidRPr="00260A00">
              <w:rPr>
                <w:rFonts w:ascii="Times New Roman" w:hAnsi="Times New Roman"/>
                <w:b/>
                <w:sz w:val="22"/>
                <w:lang w:val="en-GB"/>
              </w:rPr>
              <w:t>Tissue</w:t>
            </w:r>
          </w:p>
        </w:tc>
        <w:tc>
          <w:tcPr>
            <w:tcW w:w="594" w:type="dxa"/>
            <w:tcBorders>
              <w:left w:val="nil"/>
              <w:right w:val="nil"/>
            </w:tcBorders>
          </w:tcPr>
          <w:p w:rsidR="0053552B" w:rsidRPr="00260A00" w:rsidRDefault="0053552B" w:rsidP="00FD60FF">
            <w:pPr>
              <w:spacing w:line="276" w:lineRule="auto"/>
              <w:rPr>
                <w:rFonts w:ascii="Times New Roman" w:hAnsi="Times New Roman"/>
                <w:b/>
                <w:sz w:val="22"/>
              </w:rPr>
            </w:pPr>
            <w:r w:rsidRPr="00260A00">
              <w:rPr>
                <w:rFonts w:ascii="Times New Roman" w:hAnsi="Times New Roman"/>
                <w:b/>
                <w:sz w:val="22"/>
              </w:rPr>
              <w:t>El</w:t>
            </w:r>
          </w:p>
        </w:tc>
        <w:tc>
          <w:tcPr>
            <w:tcW w:w="5816" w:type="dxa"/>
            <w:gridSpan w:val="3"/>
            <w:tcBorders>
              <w:left w:val="nil"/>
              <w:bottom w:val="single" w:sz="4" w:space="0" w:color="auto"/>
              <w:right w:val="nil"/>
            </w:tcBorders>
          </w:tcPr>
          <w:p w:rsidR="0053552B" w:rsidRPr="00260A00" w:rsidRDefault="0053552B" w:rsidP="00FD60FF">
            <w:pPr>
              <w:spacing w:line="276" w:lineRule="auto"/>
              <w:jc w:val="center"/>
              <w:rPr>
                <w:rFonts w:ascii="Times New Roman" w:hAnsi="Times New Roman"/>
                <w:b/>
                <w:sz w:val="22"/>
              </w:rPr>
            </w:pPr>
            <w:r w:rsidRPr="00260A00">
              <w:rPr>
                <w:rFonts w:ascii="Times New Roman" w:hAnsi="Times New Roman"/>
                <w:b/>
                <w:sz w:val="22"/>
              </w:rPr>
              <w:t>Published data [</w:t>
            </w:r>
            <w:r w:rsidRPr="00260A00">
              <w:rPr>
                <w:rFonts w:ascii="Times New Roman" w:hAnsi="Times New Roman"/>
                <w:b/>
                <w:sz w:val="22"/>
                <w:lang w:val="en-GB"/>
              </w:rPr>
              <w:t>Reference]</w:t>
            </w:r>
          </w:p>
        </w:tc>
        <w:tc>
          <w:tcPr>
            <w:tcW w:w="1569" w:type="dxa"/>
            <w:tcBorders>
              <w:left w:val="nil"/>
              <w:bottom w:val="single" w:sz="4" w:space="0" w:color="auto"/>
              <w:right w:val="nil"/>
            </w:tcBorders>
          </w:tcPr>
          <w:p w:rsidR="0053552B" w:rsidRPr="00260A00" w:rsidRDefault="0053552B" w:rsidP="00FD60FF">
            <w:pPr>
              <w:spacing w:line="276" w:lineRule="auto"/>
              <w:jc w:val="center"/>
              <w:rPr>
                <w:rFonts w:ascii="Times New Roman" w:hAnsi="Times New Roman"/>
                <w:b/>
                <w:sz w:val="22"/>
              </w:rPr>
            </w:pPr>
            <w:r w:rsidRPr="00260A00">
              <w:rPr>
                <w:rFonts w:ascii="Times New Roman" w:hAnsi="Times New Roman"/>
                <w:b/>
                <w:sz w:val="22"/>
              </w:rPr>
              <w:t xml:space="preserve">This work </w:t>
            </w:r>
          </w:p>
        </w:tc>
      </w:tr>
      <w:tr w:rsidR="0053552B" w:rsidRPr="004D550B" w:rsidTr="00643016">
        <w:trPr>
          <w:trHeight w:val="263"/>
        </w:trPr>
        <w:tc>
          <w:tcPr>
            <w:tcW w:w="851" w:type="dxa"/>
            <w:tcBorders>
              <w:left w:val="nil"/>
              <w:bottom w:val="single" w:sz="4" w:space="0" w:color="auto"/>
              <w:right w:val="nil"/>
            </w:tcBorders>
          </w:tcPr>
          <w:p w:rsidR="0053552B" w:rsidRPr="005B526B" w:rsidRDefault="0053552B" w:rsidP="00FD60FF">
            <w:pPr>
              <w:spacing w:line="276" w:lineRule="auto"/>
              <w:rPr>
                <w:rFonts w:ascii="Times New Roman" w:hAnsi="Times New Roman"/>
                <w:b/>
                <w:sz w:val="20"/>
                <w:szCs w:val="20"/>
              </w:rPr>
            </w:pPr>
          </w:p>
        </w:tc>
        <w:tc>
          <w:tcPr>
            <w:tcW w:w="594" w:type="dxa"/>
            <w:tcBorders>
              <w:left w:val="nil"/>
              <w:bottom w:val="single" w:sz="4" w:space="0" w:color="auto"/>
              <w:right w:val="nil"/>
            </w:tcBorders>
          </w:tcPr>
          <w:p w:rsidR="0053552B" w:rsidRPr="005B526B" w:rsidRDefault="0053552B" w:rsidP="00FD60FF">
            <w:pPr>
              <w:spacing w:line="276" w:lineRule="auto"/>
              <w:rPr>
                <w:rFonts w:ascii="Times New Roman" w:hAnsi="Times New Roman"/>
                <w:b/>
                <w:sz w:val="20"/>
                <w:szCs w:val="20"/>
              </w:rPr>
            </w:pPr>
          </w:p>
        </w:tc>
        <w:tc>
          <w:tcPr>
            <w:tcW w:w="1701" w:type="dxa"/>
            <w:tcBorders>
              <w:left w:val="nil"/>
              <w:bottom w:val="single" w:sz="4" w:space="0" w:color="auto"/>
              <w:right w:val="nil"/>
            </w:tcBorders>
          </w:tcPr>
          <w:p w:rsidR="0053552B" w:rsidRPr="005B526B" w:rsidRDefault="0053552B" w:rsidP="00FD60FF">
            <w:pPr>
              <w:spacing w:line="276" w:lineRule="auto"/>
              <w:jc w:val="center"/>
              <w:rPr>
                <w:rFonts w:ascii="Times New Roman" w:hAnsi="Times New Roman"/>
                <w:b/>
                <w:sz w:val="20"/>
                <w:szCs w:val="20"/>
                <w:lang w:val="en-GB"/>
              </w:rPr>
            </w:pPr>
            <w:r w:rsidRPr="005B526B">
              <w:rPr>
                <w:rFonts w:ascii="Times New Roman" w:hAnsi="Times New Roman"/>
                <w:b/>
                <w:sz w:val="20"/>
                <w:szCs w:val="20"/>
                <w:lang w:val="en-GB"/>
              </w:rPr>
              <w:t>Median of means</w:t>
            </w:r>
          </w:p>
          <w:p w:rsidR="0053552B" w:rsidRPr="005B526B" w:rsidRDefault="0053552B" w:rsidP="00FD60FF">
            <w:pPr>
              <w:spacing w:line="276" w:lineRule="auto"/>
              <w:jc w:val="center"/>
              <w:rPr>
                <w:rFonts w:ascii="Times New Roman" w:hAnsi="Times New Roman"/>
                <w:b/>
                <w:sz w:val="20"/>
                <w:szCs w:val="20"/>
              </w:rPr>
            </w:pPr>
            <w:r w:rsidRPr="005B526B">
              <w:rPr>
                <w:rFonts w:ascii="Times New Roman" w:hAnsi="Times New Roman"/>
                <w:b/>
                <w:sz w:val="20"/>
                <w:szCs w:val="20"/>
                <w:lang w:val="en-GB"/>
              </w:rPr>
              <w:t>(n)*</w:t>
            </w:r>
          </w:p>
        </w:tc>
        <w:tc>
          <w:tcPr>
            <w:tcW w:w="2030" w:type="dxa"/>
            <w:tcBorders>
              <w:left w:val="nil"/>
              <w:bottom w:val="single" w:sz="4" w:space="0" w:color="auto"/>
              <w:right w:val="nil"/>
            </w:tcBorders>
          </w:tcPr>
          <w:p w:rsidR="0053552B" w:rsidRPr="005B526B" w:rsidRDefault="0053552B" w:rsidP="00FD60FF">
            <w:pPr>
              <w:spacing w:line="276" w:lineRule="auto"/>
              <w:jc w:val="center"/>
              <w:rPr>
                <w:rFonts w:ascii="Times New Roman" w:hAnsi="Times New Roman"/>
                <w:b/>
                <w:sz w:val="20"/>
                <w:szCs w:val="20"/>
                <w:lang w:val="en-GB"/>
              </w:rPr>
            </w:pPr>
            <w:r>
              <w:rPr>
                <w:rFonts w:ascii="Times New Roman" w:hAnsi="Times New Roman"/>
                <w:b/>
                <w:sz w:val="20"/>
                <w:szCs w:val="20"/>
                <w:lang w:val="en-GB"/>
              </w:rPr>
              <w:t>Min</w:t>
            </w:r>
            <w:r w:rsidRPr="005B526B">
              <w:rPr>
                <w:rFonts w:ascii="Times New Roman" w:hAnsi="Times New Roman"/>
                <w:b/>
                <w:sz w:val="20"/>
                <w:szCs w:val="20"/>
                <w:lang w:val="en-GB"/>
              </w:rPr>
              <w:t xml:space="preserve"> of means </w:t>
            </w:r>
          </w:p>
          <w:p w:rsidR="0053552B" w:rsidRPr="005B526B" w:rsidRDefault="0053552B" w:rsidP="00FD60FF">
            <w:pPr>
              <w:spacing w:line="276" w:lineRule="auto"/>
              <w:jc w:val="center"/>
              <w:rPr>
                <w:rFonts w:ascii="Times New Roman" w:hAnsi="Times New Roman"/>
                <w:b/>
                <w:sz w:val="20"/>
                <w:szCs w:val="20"/>
              </w:rPr>
            </w:pPr>
            <w:r w:rsidRPr="005B526B">
              <w:rPr>
                <w:rFonts w:ascii="Times New Roman" w:hAnsi="Times New Roman"/>
                <w:b/>
                <w:sz w:val="20"/>
                <w:szCs w:val="20"/>
              </w:rPr>
              <w:t>M or M±SD, (n)**</w:t>
            </w:r>
          </w:p>
        </w:tc>
        <w:tc>
          <w:tcPr>
            <w:tcW w:w="2085" w:type="dxa"/>
            <w:tcBorders>
              <w:left w:val="nil"/>
              <w:bottom w:val="single" w:sz="4" w:space="0" w:color="auto"/>
              <w:right w:val="nil"/>
            </w:tcBorders>
          </w:tcPr>
          <w:p w:rsidR="0053552B" w:rsidRPr="005B526B" w:rsidRDefault="0053552B" w:rsidP="00FD60FF">
            <w:pPr>
              <w:spacing w:line="276" w:lineRule="auto"/>
              <w:jc w:val="center"/>
              <w:rPr>
                <w:rFonts w:ascii="Times New Roman" w:hAnsi="Times New Roman"/>
                <w:b/>
                <w:sz w:val="20"/>
                <w:szCs w:val="20"/>
                <w:lang w:val="en-GB"/>
              </w:rPr>
            </w:pPr>
            <w:r>
              <w:rPr>
                <w:rFonts w:ascii="Times New Roman" w:hAnsi="Times New Roman"/>
                <w:b/>
                <w:sz w:val="20"/>
                <w:szCs w:val="20"/>
                <w:lang w:val="en-GB"/>
              </w:rPr>
              <w:t>Max</w:t>
            </w:r>
            <w:r w:rsidRPr="005B526B">
              <w:rPr>
                <w:rFonts w:ascii="Times New Roman" w:hAnsi="Times New Roman"/>
                <w:b/>
                <w:sz w:val="20"/>
                <w:szCs w:val="20"/>
                <w:lang w:val="en-GB"/>
              </w:rPr>
              <w:t xml:space="preserve"> of means </w:t>
            </w:r>
          </w:p>
          <w:p w:rsidR="0053552B" w:rsidRPr="005B526B" w:rsidRDefault="0053552B" w:rsidP="00FD60FF">
            <w:pPr>
              <w:spacing w:line="276" w:lineRule="auto"/>
              <w:jc w:val="center"/>
              <w:rPr>
                <w:rFonts w:ascii="Times New Roman" w:hAnsi="Times New Roman"/>
                <w:b/>
                <w:sz w:val="20"/>
                <w:szCs w:val="20"/>
              </w:rPr>
            </w:pPr>
            <w:r w:rsidRPr="005B526B">
              <w:rPr>
                <w:rFonts w:ascii="Times New Roman" w:hAnsi="Times New Roman"/>
                <w:b/>
                <w:sz w:val="20"/>
                <w:szCs w:val="20"/>
              </w:rPr>
              <w:t xml:space="preserve">M or M±SD, (n)** </w:t>
            </w:r>
          </w:p>
        </w:tc>
        <w:tc>
          <w:tcPr>
            <w:tcW w:w="1569" w:type="dxa"/>
            <w:tcBorders>
              <w:left w:val="nil"/>
              <w:bottom w:val="single" w:sz="4" w:space="0" w:color="auto"/>
              <w:right w:val="nil"/>
            </w:tcBorders>
          </w:tcPr>
          <w:p w:rsidR="0053552B" w:rsidRDefault="0053552B" w:rsidP="00FD60FF">
            <w:pPr>
              <w:spacing w:line="276" w:lineRule="auto"/>
              <w:jc w:val="center"/>
              <w:rPr>
                <w:rFonts w:ascii="Times New Roman" w:hAnsi="Times New Roman"/>
                <w:b/>
                <w:sz w:val="20"/>
                <w:szCs w:val="20"/>
              </w:rPr>
            </w:pPr>
          </w:p>
          <w:p w:rsidR="0053552B" w:rsidRPr="005B526B" w:rsidRDefault="0053552B" w:rsidP="00FD60FF">
            <w:pPr>
              <w:spacing w:line="276" w:lineRule="auto"/>
              <w:jc w:val="center"/>
              <w:rPr>
                <w:rFonts w:ascii="Times New Roman" w:hAnsi="Times New Roman"/>
                <w:b/>
                <w:sz w:val="20"/>
                <w:szCs w:val="20"/>
              </w:rPr>
            </w:pPr>
            <w:r w:rsidRPr="005B526B">
              <w:rPr>
                <w:rFonts w:ascii="Times New Roman" w:hAnsi="Times New Roman"/>
                <w:b/>
                <w:sz w:val="20"/>
                <w:szCs w:val="20"/>
              </w:rPr>
              <w:t>M±SD</w:t>
            </w:r>
          </w:p>
        </w:tc>
      </w:tr>
      <w:tr w:rsidR="0053552B" w:rsidRPr="004D550B" w:rsidTr="00643016">
        <w:trPr>
          <w:trHeight w:val="128"/>
        </w:trPr>
        <w:tc>
          <w:tcPr>
            <w:tcW w:w="851" w:type="dxa"/>
            <w:tcBorders>
              <w:top w:val="single" w:sz="4" w:space="0" w:color="auto"/>
              <w:left w:val="nil"/>
              <w:bottom w:val="nil"/>
              <w:right w:val="nil"/>
            </w:tcBorders>
          </w:tcPr>
          <w:p w:rsidR="0053552B" w:rsidRPr="004D550B" w:rsidRDefault="0053552B" w:rsidP="00FD60FF">
            <w:pPr>
              <w:spacing w:line="276" w:lineRule="auto"/>
              <w:rPr>
                <w:rFonts w:ascii="Times New Roman" w:hAnsi="Times New Roman"/>
                <w:sz w:val="20"/>
                <w:szCs w:val="20"/>
              </w:rPr>
            </w:pPr>
            <w:r w:rsidRPr="005B526B">
              <w:rPr>
                <w:rFonts w:ascii="Times New Roman" w:hAnsi="Times New Roman"/>
                <w:sz w:val="20"/>
                <w:szCs w:val="20"/>
              </w:rPr>
              <w:t>Normal</w:t>
            </w:r>
          </w:p>
        </w:tc>
        <w:tc>
          <w:tcPr>
            <w:tcW w:w="594" w:type="dxa"/>
            <w:tcBorders>
              <w:top w:val="single" w:sz="4" w:space="0" w:color="auto"/>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Al</w:t>
            </w:r>
          </w:p>
        </w:tc>
        <w:tc>
          <w:tcPr>
            <w:tcW w:w="1701" w:type="dxa"/>
            <w:tcBorders>
              <w:top w:val="single" w:sz="4" w:space="0" w:color="auto"/>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pt-BR"/>
              </w:rPr>
            </w:pPr>
            <w:r w:rsidRPr="004D550B">
              <w:rPr>
                <w:rFonts w:ascii="Times New Roman" w:hAnsi="Times New Roman"/>
                <w:sz w:val="20"/>
                <w:szCs w:val="20"/>
                <w:lang w:val="pt-BR"/>
              </w:rPr>
              <w:t>33.6 (12)</w:t>
            </w:r>
          </w:p>
        </w:tc>
        <w:tc>
          <w:tcPr>
            <w:tcW w:w="2030" w:type="dxa"/>
            <w:tcBorders>
              <w:top w:val="single" w:sz="4" w:space="0" w:color="auto"/>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pt-BR"/>
              </w:rPr>
            </w:pPr>
            <w:r w:rsidRPr="004D550B">
              <w:rPr>
                <w:rFonts w:ascii="Times New Roman" w:hAnsi="Times New Roman"/>
                <w:sz w:val="20"/>
                <w:szCs w:val="20"/>
                <w:lang w:val="pt-BR"/>
              </w:rPr>
              <w:t xml:space="preserve">0.33 (-) [58] </w:t>
            </w:r>
          </w:p>
        </w:tc>
        <w:tc>
          <w:tcPr>
            <w:tcW w:w="2085" w:type="dxa"/>
            <w:tcBorders>
              <w:top w:val="single" w:sz="4" w:space="0" w:color="auto"/>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pt-BR"/>
              </w:rPr>
            </w:pPr>
            <w:r w:rsidRPr="004D550B">
              <w:rPr>
                <w:rFonts w:ascii="Times New Roman" w:hAnsi="Times New Roman"/>
                <w:sz w:val="20"/>
                <w:szCs w:val="20"/>
              </w:rPr>
              <w:t xml:space="preserve">420 </w:t>
            </w:r>
            <w:r w:rsidRPr="004D550B">
              <w:rPr>
                <w:rFonts w:ascii="Times New Roman" w:hAnsi="Times New Roman"/>
                <w:sz w:val="20"/>
                <w:szCs w:val="20"/>
                <w:lang w:val="pt-BR"/>
              </w:rPr>
              <w:t>(25) [59]</w:t>
            </w:r>
          </w:p>
        </w:tc>
        <w:tc>
          <w:tcPr>
            <w:tcW w:w="1569" w:type="dxa"/>
            <w:tcBorders>
              <w:top w:val="single" w:sz="4" w:space="0" w:color="auto"/>
              <w:left w:val="nil"/>
              <w:bottom w:val="nil"/>
              <w:right w:val="nil"/>
            </w:tcBorders>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10.5±13.4</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B</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pt-BR"/>
              </w:rPr>
            </w:pPr>
            <w:r w:rsidRPr="004D550B">
              <w:rPr>
                <w:rFonts w:ascii="Times New Roman" w:hAnsi="Times New Roman"/>
                <w:sz w:val="20"/>
                <w:szCs w:val="20"/>
                <w:lang w:val="pt-BR"/>
              </w:rPr>
              <w:t>0.151 (2)</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pt-BR"/>
              </w:rPr>
            </w:pPr>
            <w:r w:rsidRPr="004D550B">
              <w:rPr>
                <w:rFonts w:ascii="Times New Roman" w:hAnsi="Times New Roman"/>
                <w:sz w:val="20"/>
                <w:szCs w:val="20"/>
                <w:lang w:val="pt-BR"/>
              </w:rPr>
              <w:t>0.084 (3) [60]</w:t>
            </w:r>
          </w:p>
        </w:tc>
        <w:tc>
          <w:tcPr>
            <w:tcW w:w="2085"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pt-BR"/>
              </w:rPr>
            </w:pPr>
            <w:r w:rsidRPr="004D550B">
              <w:rPr>
                <w:rFonts w:ascii="Times New Roman" w:hAnsi="Times New Roman"/>
                <w:sz w:val="20"/>
                <w:szCs w:val="20"/>
                <w:lang w:val="pt-BR"/>
              </w:rPr>
              <w:t>0.46 (3) [60]</w:t>
            </w:r>
          </w:p>
        </w:tc>
        <w:tc>
          <w:tcPr>
            <w:tcW w:w="1569" w:type="dxa"/>
            <w:tcBorders>
              <w:top w:val="nil"/>
              <w:left w:val="nil"/>
              <w:bottom w:val="nil"/>
              <w:right w:val="nil"/>
            </w:tcBorders>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0.476±0.434</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Ba</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pt-BR"/>
              </w:rPr>
            </w:pPr>
            <w:r w:rsidRPr="004D550B">
              <w:rPr>
                <w:rFonts w:ascii="Times New Roman" w:hAnsi="Times New Roman"/>
                <w:sz w:val="20"/>
                <w:szCs w:val="20"/>
                <w:lang w:val="pt-BR"/>
              </w:rPr>
              <w:t>0.67 (7)</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pt-BR"/>
              </w:rPr>
            </w:pPr>
            <w:r w:rsidRPr="004D550B">
              <w:rPr>
                <w:rFonts w:ascii="Times New Roman" w:hAnsi="Times New Roman"/>
                <w:sz w:val="20"/>
                <w:szCs w:val="20"/>
                <w:lang w:val="pt-BR"/>
              </w:rPr>
              <w:t>0.0084 (83) [61]</w:t>
            </w:r>
          </w:p>
        </w:tc>
        <w:tc>
          <w:tcPr>
            <w:tcW w:w="2085"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pt-BR"/>
              </w:rPr>
            </w:pPr>
            <w:r w:rsidRPr="004D550B">
              <w:rPr>
                <w:rStyle w:val="apple-converted-space"/>
                <w:rFonts w:ascii="Times New Roman" w:hAnsi="Times New Roman"/>
                <w:sz w:val="20"/>
                <w:szCs w:val="20"/>
                <w:lang w:val="fr-FR"/>
              </w:rPr>
              <w:t>≤5.0 (16) [62]</w:t>
            </w:r>
          </w:p>
        </w:tc>
        <w:tc>
          <w:tcPr>
            <w:tcW w:w="1569" w:type="dxa"/>
            <w:tcBorders>
              <w:top w:val="nil"/>
              <w:left w:val="nil"/>
              <w:bottom w:val="nil"/>
              <w:right w:val="nil"/>
            </w:tcBorders>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1.12±1.15</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lang w:val="pt-BR"/>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lang w:val="pt-BR"/>
              </w:rPr>
            </w:pPr>
            <w:r w:rsidRPr="004D550B">
              <w:rPr>
                <w:rFonts w:ascii="Times New Roman" w:hAnsi="Times New Roman"/>
                <w:sz w:val="20"/>
                <w:szCs w:val="20"/>
                <w:lang w:val="pt-BR"/>
              </w:rPr>
              <w:t>Br</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pt-BR"/>
              </w:rPr>
            </w:pPr>
            <w:r w:rsidRPr="004D550B">
              <w:rPr>
                <w:rFonts w:ascii="Times New Roman" w:hAnsi="Times New Roman"/>
                <w:sz w:val="20"/>
                <w:szCs w:val="20"/>
                <w:lang w:val="pt-BR"/>
              </w:rPr>
              <w:t>18.1 (11)</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pt-BR"/>
              </w:rPr>
            </w:pPr>
            <w:r w:rsidRPr="004D550B">
              <w:rPr>
                <w:rFonts w:ascii="Times New Roman" w:hAnsi="Times New Roman"/>
                <w:sz w:val="20"/>
                <w:szCs w:val="20"/>
                <w:lang w:val="pt-BR"/>
              </w:rPr>
              <w:t xml:space="preserve">5.12 (44) [63] </w:t>
            </w:r>
          </w:p>
        </w:tc>
        <w:tc>
          <w:tcPr>
            <w:tcW w:w="2085"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pt-BR"/>
              </w:rPr>
            </w:pPr>
            <w:r w:rsidRPr="004D550B">
              <w:rPr>
                <w:rFonts w:ascii="Times New Roman" w:hAnsi="Times New Roman"/>
                <w:sz w:val="20"/>
                <w:szCs w:val="20"/>
              </w:rPr>
              <w:t>284</w:t>
            </w:r>
            <w:r w:rsidRPr="004D550B">
              <w:rPr>
                <w:rFonts w:ascii="Times New Roman" w:hAnsi="Times New Roman"/>
                <w:sz w:val="20"/>
                <w:szCs w:val="20"/>
              </w:rPr>
              <w:sym w:font="Symbol" w:char="F0B1"/>
            </w:r>
            <w:r w:rsidRPr="004D550B">
              <w:rPr>
                <w:rFonts w:ascii="Times New Roman" w:hAnsi="Times New Roman"/>
                <w:sz w:val="20"/>
                <w:szCs w:val="20"/>
              </w:rPr>
              <w:t xml:space="preserve">44 </w:t>
            </w:r>
            <w:r w:rsidRPr="004D550B">
              <w:rPr>
                <w:rFonts w:ascii="Times New Roman" w:hAnsi="Times New Roman"/>
                <w:sz w:val="20"/>
                <w:szCs w:val="20"/>
                <w:lang w:val="pt-BR"/>
              </w:rPr>
              <w:t>(14) [64]</w:t>
            </w:r>
          </w:p>
        </w:tc>
        <w:tc>
          <w:tcPr>
            <w:tcW w:w="1569" w:type="dxa"/>
            <w:tcBorders>
              <w:top w:val="nil"/>
              <w:left w:val="nil"/>
              <w:bottom w:val="nil"/>
              <w:right w:val="nil"/>
            </w:tcBorders>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16.3±11.6</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Ca</w:t>
            </w:r>
          </w:p>
        </w:tc>
        <w:tc>
          <w:tcPr>
            <w:tcW w:w="1701"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lang w:val="fr-FR"/>
              </w:rPr>
            </w:pPr>
            <w:r w:rsidRPr="004D550B">
              <w:rPr>
                <w:rFonts w:ascii="Times New Roman" w:hAnsi="Times New Roman"/>
                <w:sz w:val="20"/>
                <w:szCs w:val="20"/>
                <w:lang w:val="fr-FR"/>
              </w:rPr>
              <w:t>1600 (17)</w:t>
            </w:r>
          </w:p>
        </w:tc>
        <w:tc>
          <w:tcPr>
            <w:tcW w:w="2030"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840</w:t>
            </w:r>
            <w:r w:rsidRPr="004D550B">
              <w:rPr>
                <w:rFonts w:ascii="Times New Roman" w:hAnsi="Times New Roman"/>
                <w:sz w:val="20"/>
                <w:szCs w:val="20"/>
              </w:rPr>
              <w:sym w:font="Symbol" w:char="F0B1"/>
            </w:r>
            <w:r w:rsidRPr="004D550B">
              <w:rPr>
                <w:rFonts w:ascii="Times New Roman" w:hAnsi="Times New Roman"/>
                <w:sz w:val="20"/>
                <w:szCs w:val="20"/>
              </w:rPr>
              <w:t>240  (10) [65]</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3800</w:t>
            </w:r>
            <w:r w:rsidRPr="004D550B">
              <w:rPr>
                <w:rFonts w:ascii="Times New Roman" w:hAnsi="Times New Roman"/>
                <w:sz w:val="20"/>
                <w:szCs w:val="20"/>
              </w:rPr>
              <w:sym w:font="Symbol" w:char="F0B1"/>
            </w:r>
            <w:r w:rsidRPr="004D550B">
              <w:rPr>
                <w:rFonts w:ascii="Times New Roman" w:hAnsi="Times New Roman"/>
                <w:sz w:val="20"/>
                <w:szCs w:val="20"/>
              </w:rPr>
              <w:t xml:space="preserve">320  (29) [65] </w:t>
            </w:r>
          </w:p>
        </w:tc>
        <w:tc>
          <w:tcPr>
            <w:tcW w:w="1569" w:type="dxa"/>
            <w:tcBorders>
              <w:top w:val="nil"/>
              <w:left w:val="nil"/>
              <w:bottom w:val="nil"/>
              <w:right w:val="nil"/>
            </w:tcBorders>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1663±999</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Cl</w:t>
            </w:r>
          </w:p>
        </w:tc>
        <w:tc>
          <w:tcPr>
            <w:tcW w:w="1701"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lang w:val="fr-FR"/>
              </w:rPr>
            </w:pPr>
            <w:r w:rsidRPr="004D550B">
              <w:rPr>
                <w:rFonts w:ascii="Times New Roman" w:hAnsi="Times New Roman"/>
                <w:sz w:val="20"/>
                <w:szCs w:val="20"/>
                <w:lang w:val="fr-FR"/>
              </w:rPr>
              <w:t>6800 (5)</w:t>
            </w:r>
          </w:p>
        </w:tc>
        <w:tc>
          <w:tcPr>
            <w:tcW w:w="2030"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804</w:t>
            </w:r>
            <w:r w:rsidRPr="004D550B">
              <w:rPr>
                <w:rFonts w:ascii="Times New Roman" w:hAnsi="Times New Roman"/>
                <w:sz w:val="20"/>
                <w:szCs w:val="20"/>
              </w:rPr>
              <w:sym w:font="Symbol" w:char="F0B1"/>
            </w:r>
            <w:r w:rsidRPr="004D550B">
              <w:rPr>
                <w:rFonts w:ascii="Times New Roman" w:hAnsi="Times New Roman"/>
                <w:sz w:val="20"/>
                <w:szCs w:val="20"/>
              </w:rPr>
              <w:t>80  (4) [66]</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8000 (-) [67]</w:t>
            </w:r>
          </w:p>
        </w:tc>
        <w:tc>
          <w:tcPr>
            <w:tcW w:w="1569" w:type="dxa"/>
            <w:tcBorders>
              <w:top w:val="nil"/>
              <w:left w:val="nil"/>
              <w:bottom w:val="nil"/>
              <w:right w:val="nil"/>
            </w:tcBorders>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3400±1452</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lang w:val="pt-BR"/>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lang w:val="pt-BR"/>
              </w:rPr>
            </w:pPr>
            <w:r w:rsidRPr="004D550B">
              <w:rPr>
                <w:rFonts w:ascii="Times New Roman" w:hAnsi="Times New Roman"/>
                <w:sz w:val="20"/>
                <w:szCs w:val="20"/>
                <w:lang w:val="pt-BR"/>
              </w:rPr>
              <w:t>Cu</w:t>
            </w:r>
          </w:p>
        </w:tc>
        <w:tc>
          <w:tcPr>
            <w:tcW w:w="1701"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lang w:val="fr-FR"/>
              </w:rPr>
            </w:pPr>
            <w:r w:rsidRPr="004D550B">
              <w:rPr>
                <w:rFonts w:ascii="Times New Roman" w:hAnsi="Times New Roman"/>
                <w:sz w:val="20"/>
                <w:szCs w:val="20"/>
                <w:lang w:val="fr-FR"/>
              </w:rPr>
              <w:t xml:space="preserve">6.0 </w:t>
            </w:r>
            <w:r w:rsidRPr="004D550B">
              <w:rPr>
                <w:rFonts w:ascii="Times New Roman" w:hAnsi="Times New Roman"/>
                <w:sz w:val="20"/>
                <w:szCs w:val="20"/>
              </w:rPr>
              <w:t>(61)</w:t>
            </w:r>
          </w:p>
        </w:tc>
        <w:tc>
          <w:tcPr>
            <w:tcW w:w="2030"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0.16 (83)  [</w:t>
            </w:r>
            <w:r w:rsidRPr="004D550B">
              <w:rPr>
                <w:rFonts w:ascii="Times New Roman" w:hAnsi="Times New Roman"/>
                <w:sz w:val="20"/>
                <w:szCs w:val="20"/>
                <w:lang w:val="pt-BR"/>
              </w:rPr>
              <w:t>61</w:t>
            </w:r>
            <w:r w:rsidRPr="004D550B">
              <w:rPr>
                <w:rFonts w:ascii="Times New Roman" w:hAnsi="Times New Roman"/>
                <w:sz w:val="20"/>
                <w:szCs w:val="20"/>
              </w:rPr>
              <w:t>]</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220</w:t>
            </w:r>
            <w:r w:rsidRPr="004D550B">
              <w:rPr>
                <w:rFonts w:ascii="Times New Roman" w:hAnsi="Times New Roman"/>
                <w:sz w:val="20"/>
                <w:szCs w:val="20"/>
              </w:rPr>
              <w:sym w:font="Symbol" w:char="F0B1"/>
            </w:r>
            <w:r w:rsidRPr="004D550B">
              <w:rPr>
                <w:rFonts w:ascii="Times New Roman" w:hAnsi="Times New Roman"/>
                <w:sz w:val="20"/>
                <w:szCs w:val="20"/>
              </w:rPr>
              <w:t>22 (10) [66]</w:t>
            </w:r>
          </w:p>
        </w:tc>
        <w:tc>
          <w:tcPr>
            <w:tcW w:w="1569" w:type="dxa"/>
            <w:tcBorders>
              <w:top w:val="nil"/>
              <w:left w:val="nil"/>
              <w:bottom w:val="nil"/>
              <w:right w:val="nil"/>
            </w:tcBorders>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3.93±1.43</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lang w:val="pt-BR"/>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lang w:val="pt-BR"/>
              </w:rPr>
            </w:pPr>
            <w:r w:rsidRPr="004D550B">
              <w:rPr>
                <w:rFonts w:ascii="Times New Roman" w:hAnsi="Times New Roman"/>
                <w:sz w:val="20"/>
                <w:szCs w:val="20"/>
                <w:lang w:val="pt-BR"/>
              </w:rPr>
              <w:t>Fe</w:t>
            </w:r>
          </w:p>
        </w:tc>
        <w:tc>
          <w:tcPr>
            <w:tcW w:w="1701"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lang w:val="fr-FR"/>
              </w:rPr>
            </w:pPr>
            <w:r w:rsidRPr="004D550B">
              <w:rPr>
                <w:rFonts w:ascii="Times New Roman" w:hAnsi="Times New Roman"/>
                <w:sz w:val="20"/>
                <w:szCs w:val="20"/>
                <w:lang w:val="fr-FR"/>
              </w:rPr>
              <w:t xml:space="preserve">252 </w:t>
            </w:r>
            <w:r w:rsidRPr="004D550B">
              <w:rPr>
                <w:rFonts w:ascii="Times New Roman" w:hAnsi="Times New Roman"/>
                <w:sz w:val="20"/>
                <w:szCs w:val="20"/>
              </w:rPr>
              <w:t>(21)</w:t>
            </w:r>
          </w:p>
        </w:tc>
        <w:tc>
          <w:tcPr>
            <w:tcW w:w="2030"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56 (120)  [68]</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3360 (25) [</w:t>
            </w:r>
            <w:r w:rsidRPr="004D550B">
              <w:rPr>
                <w:rFonts w:ascii="Times New Roman" w:hAnsi="Times New Roman"/>
                <w:sz w:val="20"/>
                <w:szCs w:val="20"/>
                <w:lang w:val="pt-BR"/>
              </w:rPr>
              <w:t>59</w:t>
            </w:r>
            <w:r w:rsidRPr="004D550B">
              <w:rPr>
                <w:rFonts w:ascii="Times New Roman" w:hAnsi="Times New Roman"/>
                <w:sz w:val="20"/>
                <w:szCs w:val="20"/>
              </w:rPr>
              <w:t>]</w:t>
            </w:r>
          </w:p>
        </w:tc>
        <w:tc>
          <w:tcPr>
            <w:tcW w:w="1569" w:type="dxa"/>
            <w:tcBorders>
              <w:top w:val="nil"/>
              <w:left w:val="nil"/>
              <w:bottom w:val="nil"/>
              <w:right w:val="nil"/>
            </w:tcBorders>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223±95</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I</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fr-FR"/>
              </w:rPr>
            </w:pPr>
            <w:r w:rsidRPr="004D550B">
              <w:rPr>
                <w:rFonts w:ascii="Times New Roman" w:hAnsi="Times New Roman"/>
                <w:sz w:val="20"/>
                <w:szCs w:val="20"/>
                <w:lang w:val="fr-FR"/>
              </w:rPr>
              <w:t>1888 (95)</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fr-FR"/>
              </w:rPr>
            </w:pPr>
            <w:r w:rsidRPr="004D550B">
              <w:rPr>
                <w:rFonts w:ascii="Times New Roman" w:hAnsi="Times New Roman"/>
                <w:sz w:val="20"/>
                <w:szCs w:val="20"/>
                <w:lang w:val="fr-FR"/>
              </w:rPr>
              <w:t>159</w:t>
            </w:r>
            <w:r w:rsidRPr="004D550B">
              <w:rPr>
                <w:rFonts w:ascii="Times New Roman" w:hAnsi="Times New Roman"/>
                <w:sz w:val="20"/>
                <w:szCs w:val="20"/>
              </w:rPr>
              <w:sym w:font="Symbol" w:char="F0B1"/>
            </w:r>
            <w:r w:rsidRPr="004D550B">
              <w:rPr>
                <w:rFonts w:ascii="Times New Roman" w:hAnsi="Times New Roman"/>
                <w:sz w:val="20"/>
                <w:szCs w:val="20"/>
              </w:rPr>
              <w:t>8 (23) [69]</w:t>
            </w:r>
          </w:p>
        </w:tc>
        <w:tc>
          <w:tcPr>
            <w:tcW w:w="2085"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fr-FR"/>
              </w:rPr>
            </w:pPr>
            <w:r w:rsidRPr="004D550B">
              <w:rPr>
                <w:rFonts w:ascii="Times New Roman" w:hAnsi="Times New Roman"/>
                <w:sz w:val="20"/>
                <w:szCs w:val="20"/>
              </w:rPr>
              <w:t>5772</w:t>
            </w:r>
            <w:r w:rsidRPr="004D550B">
              <w:rPr>
                <w:rFonts w:ascii="Times New Roman" w:hAnsi="Times New Roman"/>
                <w:sz w:val="20"/>
                <w:szCs w:val="20"/>
              </w:rPr>
              <w:sym w:font="Symbol" w:char="F0B1"/>
            </w:r>
            <w:r w:rsidRPr="004D550B">
              <w:rPr>
                <w:rFonts w:ascii="Times New Roman" w:hAnsi="Times New Roman"/>
                <w:sz w:val="20"/>
                <w:szCs w:val="20"/>
              </w:rPr>
              <w:t>2708  (50) [70]</w:t>
            </w:r>
          </w:p>
        </w:tc>
        <w:tc>
          <w:tcPr>
            <w:tcW w:w="1569" w:type="dxa"/>
            <w:tcBorders>
              <w:top w:val="nil"/>
              <w:left w:val="nil"/>
              <w:bottom w:val="nil"/>
              <w:right w:val="nil"/>
            </w:tcBorders>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1841±1027</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K</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fr-FR"/>
              </w:rPr>
            </w:pPr>
            <w:r w:rsidRPr="004D550B">
              <w:rPr>
                <w:rFonts w:ascii="Times New Roman" w:hAnsi="Times New Roman"/>
                <w:sz w:val="20"/>
                <w:szCs w:val="20"/>
                <w:lang w:val="fr-FR"/>
              </w:rPr>
              <w:t>4300 (17)</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fr-FR"/>
              </w:rPr>
            </w:pPr>
            <w:r w:rsidRPr="004D550B">
              <w:rPr>
                <w:rFonts w:ascii="Times New Roman" w:hAnsi="Times New Roman"/>
                <w:sz w:val="20"/>
                <w:szCs w:val="20"/>
                <w:lang w:val="fr-FR"/>
              </w:rPr>
              <w:t>46.4</w:t>
            </w:r>
            <w:r w:rsidRPr="004D550B">
              <w:rPr>
                <w:rFonts w:ascii="Times New Roman" w:hAnsi="Times New Roman"/>
                <w:sz w:val="20"/>
                <w:szCs w:val="20"/>
              </w:rPr>
              <w:sym w:font="Symbol" w:char="F0B1"/>
            </w:r>
            <w:r w:rsidRPr="004D550B">
              <w:rPr>
                <w:rFonts w:ascii="Times New Roman" w:hAnsi="Times New Roman"/>
                <w:sz w:val="20"/>
                <w:szCs w:val="20"/>
              </w:rPr>
              <w:t xml:space="preserve">4.8 (4) [66]  </w:t>
            </w:r>
          </w:p>
        </w:tc>
        <w:tc>
          <w:tcPr>
            <w:tcW w:w="2085"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fr-FR"/>
              </w:rPr>
            </w:pPr>
            <w:r w:rsidRPr="004D550B">
              <w:rPr>
                <w:rFonts w:ascii="Times New Roman" w:hAnsi="Times New Roman"/>
                <w:sz w:val="20"/>
                <w:szCs w:val="20"/>
              </w:rPr>
              <w:t>6090 (17) [</w:t>
            </w:r>
            <w:r w:rsidRPr="004D550B">
              <w:rPr>
                <w:rStyle w:val="apple-converted-space"/>
                <w:rFonts w:ascii="Times New Roman" w:hAnsi="Times New Roman"/>
                <w:sz w:val="20"/>
                <w:szCs w:val="20"/>
                <w:lang w:val="fr-FR"/>
              </w:rPr>
              <w:t>62</w:t>
            </w:r>
            <w:r w:rsidRPr="004D550B">
              <w:rPr>
                <w:rFonts w:ascii="Times New Roman" w:hAnsi="Times New Roman"/>
                <w:sz w:val="20"/>
                <w:szCs w:val="20"/>
              </w:rPr>
              <w:t>]</w:t>
            </w:r>
          </w:p>
        </w:tc>
        <w:tc>
          <w:tcPr>
            <w:tcW w:w="1569" w:type="dxa"/>
            <w:tcBorders>
              <w:top w:val="nil"/>
              <w:left w:val="nil"/>
              <w:bottom w:val="nil"/>
              <w:right w:val="nil"/>
            </w:tcBorders>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6418±2625</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Li</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6.3 (2)</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0.092 (-) [71]</w:t>
            </w:r>
          </w:p>
        </w:tc>
        <w:tc>
          <w:tcPr>
            <w:tcW w:w="2085"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fr-FR"/>
              </w:rPr>
            </w:pPr>
            <w:r w:rsidRPr="004D550B">
              <w:rPr>
                <w:rFonts w:ascii="Times New Roman" w:hAnsi="Times New Roman"/>
                <w:sz w:val="20"/>
                <w:szCs w:val="20"/>
                <w:lang w:val="fr-FR"/>
              </w:rPr>
              <w:t>12.6 (180) [72]</w:t>
            </w:r>
          </w:p>
        </w:tc>
        <w:tc>
          <w:tcPr>
            <w:tcW w:w="1569" w:type="dxa"/>
            <w:tcBorders>
              <w:top w:val="nil"/>
              <w:left w:val="nil"/>
              <w:bottom w:val="nil"/>
              <w:right w:val="nil"/>
            </w:tcBorders>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0.0208±0.0154</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Mg</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390 (16)</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3.5 (-) [</w:t>
            </w:r>
            <w:r w:rsidRPr="004D550B">
              <w:rPr>
                <w:rFonts w:ascii="Times New Roman" w:hAnsi="Times New Roman"/>
                <w:sz w:val="20"/>
                <w:szCs w:val="20"/>
                <w:lang w:val="pt-BR"/>
              </w:rPr>
              <w:t>58</w:t>
            </w:r>
            <w:r w:rsidRPr="004D550B">
              <w:rPr>
                <w:rFonts w:ascii="Times New Roman" w:hAnsi="Times New Roman"/>
                <w:sz w:val="20"/>
                <w:szCs w:val="20"/>
              </w:rPr>
              <w:t>]</w:t>
            </w:r>
          </w:p>
        </w:tc>
        <w:tc>
          <w:tcPr>
            <w:tcW w:w="2085"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fr-FR"/>
              </w:rPr>
            </w:pPr>
            <w:r w:rsidRPr="004D550B">
              <w:rPr>
                <w:rFonts w:ascii="Times New Roman" w:hAnsi="Times New Roman"/>
                <w:sz w:val="20"/>
                <w:szCs w:val="20"/>
                <w:lang w:val="fr-FR"/>
              </w:rPr>
              <w:t>1520</w:t>
            </w:r>
            <w:r w:rsidRPr="004D550B">
              <w:rPr>
                <w:rFonts w:ascii="Times New Roman" w:hAnsi="Times New Roman"/>
                <w:sz w:val="20"/>
                <w:szCs w:val="20"/>
              </w:rPr>
              <w:t xml:space="preserve"> (20) [73]</w:t>
            </w:r>
          </w:p>
        </w:tc>
        <w:tc>
          <w:tcPr>
            <w:tcW w:w="1569" w:type="dxa"/>
            <w:tcBorders>
              <w:top w:val="nil"/>
              <w:left w:val="nil"/>
              <w:bottom w:val="nil"/>
              <w:right w:val="nil"/>
            </w:tcBorders>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296±134</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Mn</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1.62 (40)</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0.076  (83) [</w:t>
            </w:r>
            <w:r w:rsidRPr="004D550B">
              <w:rPr>
                <w:rFonts w:ascii="Times New Roman" w:hAnsi="Times New Roman"/>
                <w:sz w:val="20"/>
                <w:szCs w:val="20"/>
                <w:lang w:val="pt-BR"/>
              </w:rPr>
              <w:t>61</w:t>
            </w:r>
            <w:r w:rsidRPr="004D550B">
              <w:rPr>
                <w:rFonts w:ascii="Times New Roman" w:hAnsi="Times New Roman"/>
                <w:sz w:val="20"/>
                <w:szCs w:val="20"/>
              </w:rPr>
              <w:t xml:space="preserve">] </w:t>
            </w:r>
          </w:p>
        </w:tc>
        <w:tc>
          <w:tcPr>
            <w:tcW w:w="2085"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lang w:val="fr-FR"/>
              </w:rPr>
              <w:t>69.2</w:t>
            </w:r>
            <w:r w:rsidRPr="004D550B">
              <w:rPr>
                <w:rFonts w:ascii="Times New Roman" w:hAnsi="Times New Roman"/>
                <w:sz w:val="20"/>
                <w:szCs w:val="20"/>
              </w:rPr>
              <w:sym w:font="Symbol" w:char="F0B1"/>
            </w:r>
            <w:r w:rsidRPr="004D550B">
              <w:rPr>
                <w:rFonts w:ascii="Times New Roman" w:hAnsi="Times New Roman"/>
                <w:sz w:val="20"/>
                <w:szCs w:val="20"/>
              </w:rPr>
              <w:t>7.2 (4) [66]</w:t>
            </w:r>
          </w:p>
        </w:tc>
        <w:tc>
          <w:tcPr>
            <w:tcW w:w="1569" w:type="dxa"/>
            <w:tcBorders>
              <w:top w:val="nil"/>
              <w:left w:val="nil"/>
              <w:bottom w:val="nil"/>
              <w:right w:val="nil"/>
            </w:tcBorders>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1.28±0.56</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Na</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8000 (9)</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438 (-) [74]</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lang w:val="fr-FR"/>
              </w:rPr>
              <w:t>10000</w:t>
            </w:r>
            <w:r w:rsidRPr="004D550B">
              <w:rPr>
                <w:rFonts w:ascii="Times New Roman" w:hAnsi="Times New Roman"/>
                <w:sz w:val="20"/>
                <w:szCs w:val="20"/>
              </w:rPr>
              <w:sym w:font="Symbol" w:char="F0B1"/>
            </w:r>
            <w:r w:rsidRPr="004D550B">
              <w:rPr>
                <w:rFonts w:ascii="Times New Roman" w:hAnsi="Times New Roman"/>
                <w:sz w:val="20"/>
                <w:szCs w:val="20"/>
              </w:rPr>
              <w:t>5000 (11) [75]</w:t>
            </w:r>
          </w:p>
        </w:tc>
        <w:tc>
          <w:tcPr>
            <w:tcW w:w="1569" w:type="dxa"/>
            <w:tcBorders>
              <w:top w:val="nil"/>
              <w:left w:val="nil"/>
              <w:bottom w:val="nil"/>
              <w:right w:val="nil"/>
            </w:tcBorders>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6928±1730</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P</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fr-FR"/>
              </w:rPr>
            </w:pPr>
            <w:r w:rsidRPr="004D550B">
              <w:rPr>
                <w:rFonts w:ascii="Times New Roman" w:hAnsi="Times New Roman"/>
                <w:sz w:val="20"/>
                <w:szCs w:val="20"/>
                <w:lang w:val="fr-FR"/>
              </w:rPr>
              <w:t>2860 (10)</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fr-FR"/>
              </w:rPr>
            </w:pPr>
            <w:r w:rsidRPr="004D550B">
              <w:rPr>
                <w:rFonts w:ascii="Times New Roman" w:hAnsi="Times New Roman"/>
                <w:sz w:val="20"/>
                <w:szCs w:val="20"/>
                <w:lang w:val="fr-FR"/>
              </w:rPr>
              <w:t>16 (7) [76]</w:t>
            </w:r>
          </w:p>
        </w:tc>
        <w:tc>
          <w:tcPr>
            <w:tcW w:w="2085"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fr-FR"/>
              </w:rPr>
            </w:pPr>
            <w:r w:rsidRPr="004D550B">
              <w:rPr>
                <w:rFonts w:ascii="Times New Roman" w:hAnsi="Times New Roman"/>
                <w:sz w:val="20"/>
                <w:szCs w:val="20"/>
                <w:lang w:val="fr-FR"/>
              </w:rPr>
              <w:t>7520 (60) [</w:t>
            </w:r>
            <w:r w:rsidRPr="004D550B">
              <w:rPr>
                <w:rFonts w:ascii="Times New Roman" w:hAnsi="Times New Roman"/>
                <w:sz w:val="20"/>
                <w:szCs w:val="20"/>
                <w:lang w:val="pt-BR"/>
              </w:rPr>
              <w:t>63</w:t>
            </w:r>
            <w:r w:rsidRPr="004D550B">
              <w:rPr>
                <w:rFonts w:ascii="Times New Roman" w:hAnsi="Times New Roman"/>
                <w:sz w:val="20"/>
                <w:szCs w:val="20"/>
                <w:lang w:val="fr-FR"/>
              </w:rPr>
              <w:t>]</w:t>
            </w:r>
          </w:p>
        </w:tc>
        <w:tc>
          <w:tcPr>
            <w:tcW w:w="1569" w:type="dxa"/>
            <w:tcBorders>
              <w:top w:val="nil"/>
              <w:left w:val="nil"/>
              <w:bottom w:val="nil"/>
              <w:right w:val="nil"/>
            </w:tcBorders>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4290±1578</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S</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fr-FR"/>
              </w:rPr>
            </w:pPr>
            <w:r w:rsidRPr="004D550B">
              <w:rPr>
                <w:rFonts w:ascii="Times New Roman" w:hAnsi="Times New Roman"/>
                <w:sz w:val="20"/>
                <w:szCs w:val="20"/>
                <w:lang w:val="fr-FR"/>
              </w:rPr>
              <w:t>11000 (3)</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fr-FR"/>
              </w:rPr>
            </w:pPr>
            <w:r w:rsidRPr="004D550B">
              <w:rPr>
                <w:rFonts w:ascii="Times New Roman" w:hAnsi="Times New Roman"/>
                <w:sz w:val="20"/>
                <w:szCs w:val="20"/>
                <w:lang w:val="fr-FR"/>
              </w:rPr>
              <w:t>4000 (-) [</w:t>
            </w:r>
            <w:r w:rsidRPr="004D550B">
              <w:rPr>
                <w:rFonts w:ascii="Times New Roman" w:hAnsi="Times New Roman"/>
                <w:sz w:val="20"/>
                <w:szCs w:val="20"/>
              </w:rPr>
              <w:t>67</w:t>
            </w:r>
            <w:r w:rsidRPr="004D550B">
              <w:rPr>
                <w:rFonts w:ascii="Times New Roman" w:hAnsi="Times New Roman"/>
                <w:sz w:val="20"/>
                <w:szCs w:val="20"/>
                <w:lang w:val="fr-FR"/>
              </w:rPr>
              <w:t>]</w:t>
            </w:r>
          </w:p>
        </w:tc>
        <w:tc>
          <w:tcPr>
            <w:tcW w:w="2085"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fr-FR"/>
              </w:rPr>
            </w:pPr>
            <w:r w:rsidRPr="004D550B">
              <w:rPr>
                <w:rFonts w:ascii="Times New Roman" w:hAnsi="Times New Roman"/>
                <w:sz w:val="20"/>
                <w:szCs w:val="20"/>
                <w:lang w:val="fr-FR"/>
              </w:rPr>
              <w:t>11800 (44) [</w:t>
            </w:r>
            <w:r w:rsidRPr="004D550B">
              <w:rPr>
                <w:rFonts w:ascii="Times New Roman" w:hAnsi="Times New Roman"/>
                <w:sz w:val="20"/>
                <w:szCs w:val="20"/>
                <w:lang w:val="pt-BR"/>
              </w:rPr>
              <w:t>63</w:t>
            </w:r>
            <w:r w:rsidRPr="004D550B">
              <w:rPr>
                <w:rFonts w:ascii="Times New Roman" w:hAnsi="Times New Roman"/>
                <w:sz w:val="20"/>
                <w:szCs w:val="20"/>
                <w:lang w:val="fr-FR"/>
              </w:rPr>
              <w:t>]</w:t>
            </w:r>
          </w:p>
        </w:tc>
        <w:tc>
          <w:tcPr>
            <w:tcW w:w="1569" w:type="dxa"/>
            <w:tcBorders>
              <w:top w:val="nil"/>
              <w:left w:val="nil"/>
              <w:bottom w:val="nil"/>
              <w:right w:val="nil"/>
            </w:tcBorders>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8259±2002</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Si</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fr-FR"/>
              </w:rPr>
            </w:pPr>
            <w:r w:rsidRPr="004D550B">
              <w:rPr>
                <w:rFonts w:ascii="Times New Roman" w:hAnsi="Times New Roman"/>
                <w:sz w:val="20"/>
                <w:szCs w:val="20"/>
                <w:lang w:val="fr-FR"/>
              </w:rPr>
              <w:t>16.0 (3)</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fr-FR"/>
              </w:rPr>
            </w:pPr>
            <w:r w:rsidRPr="004D550B">
              <w:rPr>
                <w:rFonts w:ascii="Times New Roman" w:hAnsi="Times New Roman"/>
                <w:sz w:val="20"/>
                <w:szCs w:val="20"/>
                <w:lang w:val="fr-FR"/>
              </w:rPr>
              <w:t>0.97 (-) [</w:t>
            </w:r>
            <w:r w:rsidRPr="004D550B">
              <w:rPr>
                <w:rFonts w:ascii="Times New Roman" w:hAnsi="Times New Roman"/>
                <w:sz w:val="20"/>
                <w:szCs w:val="20"/>
                <w:lang w:val="pt-BR"/>
              </w:rPr>
              <w:t>58</w:t>
            </w:r>
            <w:r w:rsidRPr="004D550B">
              <w:rPr>
                <w:rFonts w:ascii="Times New Roman" w:hAnsi="Times New Roman"/>
                <w:sz w:val="20"/>
                <w:szCs w:val="20"/>
                <w:lang w:val="fr-FR"/>
              </w:rPr>
              <w:t>]</w:t>
            </w:r>
          </w:p>
        </w:tc>
        <w:tc>
          <w:tcPr>
            <w:tcW w:w="2085"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lang w:val="fr-FR"/>
              </w:rPr>
            </w:pPr>
            <w:r w:rsidRPr="004D550B">
              <w:rPr>
                <w:rFonts w:ascii="Times New Roman" w:hAnsi="Times New Roman"/>
                <w:sz w:val="20"/>
                <w:szCs w:val="20"/>
              </w:rPr>
              <w:t>143</w:t>
            </w:r>
            <w:r w:rsidRPr="004D550B">
              <w:rPr>
                <w:rFonts w:ascii="Times New Roman" w:hAnsi="Times New Roman"/>
                <w:sz w:val="20"/>
                <w:szCs w:val="20"/>
              </w:rPr>
              <w:sym w:font="Symbol" w:char="F0B1"/>
            </w:r>
            <w:r w:rsidRPr="004D550B">
              <w:rPr>
                <w:rFonts w:ascii="Times New Roman" w:hAnsi="Times New Roman"/>
                <w:sz w:val="20"/>
                <w:szCs w:val="20"/>
              </w:rPr>
              <w:t>6 (40) [</w:t>
            </w:r>
            <w:r w:rsidRPr="004D550B">
              <w:rPr>
                <w:rFonts w:ascii="Times New Roman" w:hAnsi="Times New Roman"/>
                <w:sz w:val="20"/>
                <w:szCs w:val="20"/>
                <w:lang w:val="pt-BR"/>
              </w:rPr>
              <w:t>77</w:t>
            </w:r>
            <w:r w:rsidRPr="004D550B">
              <w:rPr>
                <w:rFonts w:ascii="Times New Roman" w:hAnsi="Times New Roman"/>
                <w:sz w:val="20"/>
                <w:szCs w:val="20"/>
              </w:rPr>
              <w:t>]</w:t>
            </w:r>
          </w:p>
        </w:tc>
        <w:tc>
          <w:tcPr>
            <w:tcW w:w="1569" w:type="dxa"/>
            <w:tcBorders>
              <w:top w:val="nil"/>
              <w:left w:val="nil"/>
              <w:bottom w:val="nil"/>
              <w:right w:val="nil"/>
            </w:tcBorders>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50.8±46.9</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Sr</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0.61 (9)</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0.055 (83) [</w:t>
            </w:r>
            <w:r w:rsidRPr="004D550B">
              <w:rPr>
                <w:rFonts w:ascii="Times New Roman" w:hAnsi="Times New Roman"/>
                <w:sz w:val="20"/>
                <w:szCs w:val="20"/>
                <w:lang w:val="pt-BR"/>
              </w:rPr>
              <w:t>61</w:t>
            </w:r>
            <w:r w:rsidRPr="004D550B">
              <w:rPr>
                <w:rFonts w:ascii="Times New Roman" w:hAnsi="Times New Roman"/>
                <w:sz w:val="20"/>
                <w:szCs w:val="20"/>
              </w:rPr>
              <w:t>]</w:t>
            </w:r>
          </w:p>
        </w:tc>
        <w:tc>
          <w:tcPr>
            <w:tcW w:w="2085"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lang w:val="fr-FR"/>
              </w:rPr>
              <w:t>46.8</w:t>
            </w:r>
            <w:r w:rsidRPr="004D550B">
              <w:rPr>
                <w:rFonts w:ascii="Times New Roman" w:hAnsi="Times New Roman"/>
                <w:sz w:val="20"/>
                <w:szCs w:val="20"/>
              </w:rPr>
              <w:sym w:font="Symbol" w:char="F0B1"/>
            </w:r>
            <w:r w:rsidRPr="004D550B">
              <w:rPr>
                <w:rFonts w:ascii="Times New Roman" w:hAnsi="Times New Roman"/>
                <w:sz w:val="20"/>
                <w:szCs w:val="20"/>
                <w:lang w:val="pt-BR"/>
              </w:rPr>
              <w:t>4.8</w:t>
            </w:r>
            <w:r w:rsidRPr="004D550B">
              <w:rPr>
                <w:rFonts w:ascii="Times New Roman" w:hAnsi="Times New Roman"/>
                <w:sz w:val="20"/>
                <w:szCs w:val="20"/>
              </w:rPr>
              <w:t>(4) [66]</w:t>
            </w:r>
          </w:p>
        </w:tc>
        <w:tc>
          <w:tcPr>
            <w:tcW w:w="1569" w:type="dxa"/>
            <w:tcBorders>
              <w:top w:val="nil"/>
              <w:left w:val="nil"/>
              <w:bottom w:val="nil"/>
              <w:right w:val="nil"/>
            </w:tcBorders>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3.81±2.93</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V</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0.065 (6)</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0.0124 (2) [78]</w:t>
            </w:r>
          </w:p>
        </w:tc>
        <w:tc>
          <w:tcPr>
            <w:tcW w:w="2085"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18±2 (4) [66]</w:t>
            </w:r>
          </w:p>
        </w:tc>
        <w:tc>
          <w:tcPr>
            <w:tcW w:w="1569" w:type="dxa"/>
            <w:tcBorders>
              <w:top w:val="nil"/>
              <w:left w:val="nil"/>
              <w:bottom w:val="nil"/>
              <w:right w:val="nil"/>
            </w:tcBorders>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0.102</w:t>
            </w:r>
            <w:r w:rsidRPr="004D550B">
              <w:rPr>
                <w:rFonts w:ascii="Times New Roman" w:hAnsi="Times New Roman"/>
                <w:sz w:val="20"/>
                <w:szCs w:val="20"/>
              </w:rPr>
              <w:sym w:font="Symbol" w:char="F0B1"/>
            </w:r>
            <w:r w:rsidRPr="004D550B">
              <w:rPr>
                <w:rFonts w:ascii="Times New Roman" w:hAnsi="Times New Roman"/>
                <w:sz w:val="20"/>
                <w:szCs w:val="20"/>
              </w:rPr>
              <w:t>0.039</w:t>
            </w:r>
          </w:p>
        </w:tc>
      </w:tr>
      <w:tr w:rsidR="0053552B" w:rsidRPr="004D550B" w:rsidTr="00643016">
        <w:trPr>
          <w:trHeight w:val="128"/>
        </w:trPr>
        <w:tc>
          <w:tcPr>
            <w:tcW w:w="851" w:type="dxa"/>
            <w:tcBorders>
              <w:top w:val="nil"/>
              <w:left w:val="nil"/>
              <w:bottom w:val="single" w:sz="4" w:space="0" w:color="auto"/>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single" w:sz="4" w:space="0" w:color="auto"/>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Zn</w:t>
            </w:r>
          </w:p>
        </w:tc>
        <w:tc>
          <w:tcPr>
            <w:tcW w:w="1701" w:type="dxa"/>
            <w:tcBorders>
              <w:top w:val="nil"/>
              <w:left w:val="nil"/>
              <w:bottom w:val="single" w:sz="4" w:space="0" w:color="auto"/>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110 (56)</w:t>
            </w:r>
          </w:p>
        </w:tc>
        <w:tc>
          <w:tcPr>
            <w:tcW w:w="2030" w:type="dxa"/>
            <w:tcBorders>
              <w:top w:val="nil"/>
              <w:left w:val="nil"/>
              <w:bottom w:val="single" w:sz="4" w:space="0" w:color="auto"/>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2.1(-) [</w:t>
            </w:r>
            <w:r w:rsidRPr="004D550B">
              <w:rPr>
                <w:rFonts w:ascii="Times New Roman" w:hAnsi="Times New Roman"/>
                <w:sz w:val="20"/>
                <w:szCs w:val="20"/>
                <w:lang w:val="pt-BR"/>
              </w:rPr>
              <w:t>58</w:t>
            </w:r>
            <w:r w:rsidRPr="004D550B">
              <w:rPr>
                <w:rFonts w:ascii="Times New Roman" w:hAnsi="Times New Roman"/>
                <w:sz w:val="20"/>
                <w:szCs w:val="20"/>
              </w:rPr>
              <w:t>]</w:t>
            </w:r>
          </w:p>
        </w:tc>
        <w:tc>
          <w:tcPr>
            <w:tcW w:w="2085" w:type="dxa"/>
            <w:tcBorders>
              <w:top w:val="nil"/>
              <w:left w:val="nil"/>
              <w:bottom w:val="single" w:sz="4" w:space="0" w:color="auto"/>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820</w:t>
            </w:r>
            <w:r w:rsidRPr="004D550B">
              <w:rPr>
                <w:rFonts w:ascii="Times New Roman" w:hAnsi="Times New Roman"/>
                <w:sz w:val="20"/>
                <w:szCs w:val="20"/>
              </w:rPr>
              <w:sym w:font="Symbol" w:char="F0B1"/>
            </w:r>
            <w:r w:rsidRPr="004D550B">
              <w:rPr>
                <w:rFonts w:ascii="Times New Roman" w:hAnsi="Times New Roman"/>
                <w:sz w:val="20"/>
                <w:szCs w:val="20"/>
              </w:rPr>
              <w:t>204 (14) [</w:t>
            </w:r>
            <w:r w:rsidRPr="004D550B">
              <w:rPr>
                <w:rFonts w:ascii="Times New Roman" w:hAnsi="Times New Roman"/>
                <w:sz w:val="20"/>
                <w:szCs w:val="20"/>
                <w:lang w:val="pt-BR"/>
              </w:rPr>
              <w:t>64</w:t>
            </w:r>
            <w:r w:rsidRPr="004D550B">
              <w:rPr>
                <w:rFonts w:ascii="Times New Roman" w:hAnsi="Times New Roman"/>
                <w:sz w:val="20"/>
                <w:szCs w:val="20"/>
              </w:rPr>
              <w:t>]</w:t>
            </w:r>
          </w:p>
        </w:tc>
        <w:tc>
          <w:tcPr>
            <w:tcW w:w="1569" w:type="dxa"/>
            <w:tcBorders>
              <w:top w:val="nil"/>
              <w:left w:val="nil"/>
              <w:bottom w:val="single" w:sz="4" w:space="0" w:color="auto"/>
              <w:right w:val="nil"/>
            </w:tcBorders>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94.8±39.7</w:t>
            </w:r>
          </w:p>
        </w:tc>
      </w:tr>
      <w:tr w:rsidR="0053552B" w:rsidRPr="004D550B" w:rsidTr="00643016">
        <w:trPr>
          <w:trHeight w:val="128"/>
        </w:trPr>
        <w:tc>
          <w:tcPr>
            <w:tcW w:w="851" w:type="dxa"/>
            <w:tcBorders>
              <w:top w:val="single" w:sz="4" w:space="0" w:color="auto"/>
              <w:left w:val="nil"/>
              <w:bottom w:val="nil"/>
              <w:right w:val="nil"/>
            </w:tcBorders>
          </w:tcPr>
          <w:p w:rsidR="0053552B" w:rsidRPr="005B526B" w:rsidRDefault="0053552B" w:rsidP="00FD60FF">
            <w:pPr>
              <w:spacing w:line="276" w:lineRule="auto"/>
              <w:rPr>
                <w:rFonts w:ascii="Times New Roman" w:hAnsi="Times New Roman"/>
                <w:sz w:val="20"/>
                <w:szCs w:val="20"/>
              </w:rPr>
            </w:pPr>
            <w:r w:rsidRPr="005B526B">
              <w:rPr>
                <w:rFonts w:ascii="Times New Roman" w:hAnsi="Times New Roman"/>
                <w:sz w:val="20"/>
                <w:szCs w:val="20"/>
              </w:rPr>
              <w:t>Goiter</w:t>
            </w:r>
          </w:p>
        </w:tc>
        <w:tc>
          <w:tcPr>
            <w:tcW w:w="594" w:type="dxa"/>
            <w:tcBorders>
              <w:top w:val="single" w:sz="4" w:space="0" w:color="auto"/>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Al</w:t>
            </w:r>
          </w:p>
        </w:tc>
        <w:tc>
          <w:tcPr>
            <w:tcW w:w="1701" w:type="dxa"/>
            <w:tcBorders>
              <w:top w:val="single" w:sz="4" w:space="0" w:color="auto"/>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3.84 (6)</w:t>
            </w:r>
          </w:p>
        </w:tc>
        <w:tc>
          <w:tcPr>
            <w:tcW w:w="2030" w:type="dxa"/>
            <w:tcBorders>
              <w:top w:val="single" w:sz="4" w:space="0" w:color="auto"/>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2.45 (123) [79]</w:t>
            </w:r>
          </w:p>
        </w:tc>
        <w:tc>
          <w:tcPr>
            <w:tcW w:w="2085" w:type="dxa"/>
            <w:tcBorders>
              <w:top w:val="single" w:sz="4" w:space="0" w:color="auto"/>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840 (25) [</w:t>
            </w:r>
            <w:r w:rsidRPr="004D550B">
              <w:rPr>
                <w:rFonts w:ascii="Times New Roman" w:hAnsi="Times New Roman"/>
                <w:sz w:val="20"/>
                <w:szCs w:val="20"/>
                <w:lang w:val="pt-BR"/>
              </w:rPr>
              <w:t>59</w:t>
            </w:r>
            <w:r w:rsidRPr="004D550B">
              <w:rPr>
                <w:rFonts w:ascii="Times New Roman" w:hAnsi="Times New Roman"/>
                <w:sz w:val="20"/>
                <w:szCs w:val="20"/>
              </w:rPr>
              <w:t>]</w:t>
            </w:r>
          </w:p>
        </w:tc>
        <w:tc>
          <w:tcPr>
            <w:tcW w:w="1569" w:type="dxa"/>
            <w:tcBorders>
              <w:top w:val="single" w:sz="4" w:space="0" w:color="auto"/>
              <w:left w:val="nil"/>
              <w:bottom w:val="nil"/>
              <w:right w:val="nil"/>
            </w:tcBorders>
            <w:vAlign w:val="bottom"/>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27.1±24.7</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B</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w:t>
            </w:r>
          </w:p>
        </w:tc>
        <w:tc>
          <w:tcPr>
            <w:tcW w:w="1569" w:type="dxa"/>
            <w:tcBorders>
              <w:top w:val="nil"/>
              <w:left w:val="nil"/>
              <w:bottom w:val="nil"/>
              <w:right w:val="nil"/>
            </w:tcBorders>
            <w:vAlign w:val="bottom"/>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1.71±1.19</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Ba</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4.92 (1)</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4.92</w:t>
            </w:r>
            <w:r w:rsidRPr="004D550B">
              <w:rPr>
                <w:rFonts w:ascii="Times New Roman" w:hAnsi="Times New Roman"/>
                <w:sz w:val="20"/>
                <w:szCs w:val="20"/>
              </w:rPr>
              <w:sym w:font="Symbol" w:char="F0B1"/>
            </w:r>
            <w:r w:rsidRPr="004D550B">
              <w:rPr>
                <w:rFonts w:ascii="Times New Roman" w:hAnsi="Times New Roman"/>
                <w:sz w:val="20"/>
                <w:szCs w:val="20"/>
              </w:rPr>
              <w:t>4.56 (51) [80]</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4.92</w:t>
            </w:r>
            <w:r w:rsidRPr="004D550B">
              <w:rPr>
                <w:rFonts w:ascii="Times New Roman" w:hAnsi="Times New Roman"/>
                <w:sz w:val="20"/>
                <w:szCs w:val="20"/>
              </w:rPr>
              <w:sym w:font="Symbol" w:char="F0B1"/>
            </w:r>
            <w:r w:rsidRPr="004D550B">
              <w:rPr>
                <w:rFonts w:ascii="Times New Roman" w:hAnsi="Times New Roman"/>
                <w:sz w:val="20"/>
                <w:szCs w:val="20"/>
              </w:rPr>
              <w:t>4.56 (51) [80]</w:t>
            </w:r>
          </w:p>
        </w:tc>
        <w:tc>
          <w:tcPr>
            <w:tcW w:w="1569" w:type="dxa"/>
            <w:tcBorders>
              <w:top w:val="nil"/>
              <w:left w:val="nil"/>
              <w:bottom w:val="nil"/>
              <w:right w:val="nil"/>
            </w:tcBorders>
            <w:vAlign w:val="bottom"/>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1.43±1.75</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lang w:val="pt-BR"/>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lang w:val="pt-BR"/>
              </w:rPr>
            </w:pPr>
            <w:r w:rsidRPr="004D550B">
              <w:rPr>
                <w:rFonts w:ascii="Times New Roman" w:hAnsi="Times New Roman"/>
                <w:sz w:val="20"/>
                <w:szCs w:val="20"/>
                <w:lang w:val="pt-BR"/>
              </w:rPr>
              <w:t>Br</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480 (4)</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9 (5) [81]</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777 (1) [82]</w:t>
            </w:r>
          </w:p>
        </w:tc>
        <w:tc>
          <w:tcPr>
            <w:tcW w:w="1569" w:type="dxa"/>
            <w:tcBorders>
              <w:top w:val="nil"/>
              <w:left w:val="nil"/>
              <w:bottom w:val="nil"/>
              <w:right w:val="nil"/>
            </w:tcBorders>
            <w:vAlign w:val="bottom"/>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36.3±31.3</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Ca</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3168 (8)</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600 (1) [81]</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lang w:val="fr-FR"/>
              </w:rPr>
              <w:t>9200</w:t>
            </w:r>
            <w:r w:rsidRPr="004D550B">
              <w:rPr>
                <w:rFonts w:ascii="Times New Roman" w:hAnsi="Times New Roman"/>
                <w:sz w:val="20"/>
                <w:szCs w:val="20"/>
              </w:rPr>
              <w:t xml:space="preserve"> (1) [81]</w:t>
            </w:r>
          </w:p>
        </w:tc>
        <w:tc>
          <w:tcPr>
            <w:tcW w:w="1569" w:type="dxa"/>
            <w:tcBorders>
              <w:top w:val="nil"/>
              <w:left w:val="nil"/>
              <w:bottom w:val="nil"/>
              <w:right w:val="nil"/>
            </w:tcBorders>
            <w:vAlign w:val="bottom"/>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1422±834</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Cl</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w:t>
            </w:r>
          </w:p>
        </w:tc>
        <w:tc>
          <w:tcPr>
            <w:tcW w:w="1569" w:type="dxa"/>
            <w:tcBorders>
              <w:top w:val="nil"/>
              <w:left w:val="nil"/>
              <w:bottom w:val="nil"/>
              <w:right w:val="nil"/>
            </w:tcBorders>
            <w:vAlign w:val="bottom"/>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9117±3866</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lang w:val="pt-BR"/>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lang w:val="pt-BR"/>
              </w:rPr>
            </w:pPr>
            <w:r w:rsidRPr="004D550B">
              <w:rPr>
                <w:rFonts w:ascii="Times New Roman" w:hAnsi="Times New Roman"/>
                <w:sz w:val="20"/>
                <w:szCs w:val="20"/>
                <w:lang w:val="pt-BR"/>
              </w:rPr>
              <w:t>Cu</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10.0 (33)</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0.84 (1) [</w:t>
            </w:r>
            <w:r w:rsidRPr="004D550B">
              <w:rPr>
                <w:rFonts w:ascii="Times New Roman" w:hAnsi="Times New Roman"/>
                <w:sz w:val="20"/>
                <w:szCs w:val="20"/>
                <w:lang w:val="fr-FR"/>
              </w:rPr>
              <w:t>72</w:t>
            </w:r>
            <w:r w:rsidRPr="004D550B">
              <w:rPr>
                <w:rFonts w:ascii="Times New Roman" w:hAnsi="Times New Roman"/>
                <w:sz w:val="20"/>
                <w:szCs w:val="20"/>
              </w:rPr>
              <w:t>]</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353 (101) [83]</w:t>
            </w:r>
          </w:p>
        </w:tc>
        <w:tc>
          <w:tcPr>
            <w:tcW w:w="1569" w:type="dxa"/>
            <w:tcBorders>
              <w:top w:val="nil"/>
              <w:left w:val="nil"/>
              <w:bottom w:val="nil"/>
              <w:right w:val="nil"/>
            </w:tcBorders>
            <w:vAlign w:val="bottom"/>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8.51±7.15</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lang w:val="pt-BR"/>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lang w:val="pt-BR"/>
              </w:rPr>
            </w:pPr>
            <w:r w:rsidRPr="004D550B">
              <w:rPr>
                <w:rFonts w:ascii="Times New Roman" w:hAnsi="Times New Roman"/>
                <w:sz w:val="20"/>
                <w:szCs w:val="20"/>
                <w:lang w:val="pt-BR"/>
              </w:rPr>
              <w:t>Fe</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390 (5)</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128</w:t>
            </w:r>
            <w:r w:rsidRPr="004D550B">
              <w:rPr>
                <w:rFonts w:ascii="Times New Roman" w:hAnsi="Times New Roman"/>
                <w:sz w:val="20"/>
                <w:szCs w:val="20"/>
              </w:rPr>
              <w:sym w:font="Symbol" w:char="F0B1"/>
            </w:r>
            <w:r w:rsidRPr="004D550B">
              <w:rPr>
                <w:rFonts w:ascii="Times New Roman" w:hAnsi="Times New Roman"/>
                <w:sz w:val="20"/>
                <w:szCs w:val="20"/>
              </w:rPr>
              <w:t>52 (13) [84]</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4848</w:t>
            </w:r>
            <w:r w:rsidRPr="004D550B">
              <w:rPr>
                <w:rFonts w:ascii="Times New Roman" w:hAnsi="Times New Roman"/>
                <w:sz w:val="20"/>
                <w:szCs w:val="20"/>
              </w:rPr>
              <w:sym w:font="Symbol" w:char="F0B1"/>
            </w:r>
            <w:r w:rsidRPr="004D550B">
              <w:rPr>
                <w:rFonts w:ascii="Times New Roman" w:hAnsi="Times New Roman"/>
                <w:sz w:val="20"/>
                <w:szCs w:val="20"/>
              </w:rPr>
              <w:t>3056 (11) [</w:t>
            </w:r>
            <w:r w:rsidRPr="004D550B">
              <w:rPr>
                <w:rFonts w:ascii="Times New Roman" w:hAnsi="Times New Roman"/>
                <w:sz w:val="20"/>
                <w:szCs w:val="20"/>
                <w:lang w:val="pt-BR"/>
              </w:rPr>
              <w:t>64</w:t>
            </w:r>
            <w:r w:rsidRPr="004D550B">
              <w:rPr>
                <w:rFonts w:ascii="Times New Roman" w:hAnsi="Times New Roman"/>
                <w:sz w:val="20"/>
                <w:szCs w:val="20"/>
              </w:rPr>
              <w:t>]</w:t>
            </w:r>
          </w:p>
        </w:tc>
        <w:tc>
          <w:tcPr>
            <w:tcW w:w="1569" w:type="dxa"/>
            <w:tcBorders>
              <w:top w:val="nil"/>
              <w:left w:val="nil"/>
              <w:bottom w:val="nil"/>
              <w:right w:val="nil"/>
            </w:tcBorders>
            <w:vAlign w:val="bottom"/>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337±321</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I</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770 (44)</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52 (1) [85]</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2800 (4) [86]</w:t>
            </w:r>
          </w:p>
        </w:tc>
        <w:tc>
          <w:tcPr>
            <w:tcW w:w="1569" w:type="dxa"/>
            <w:tcBorders>
              <w:top w:val="nil"/>
              <w:left w:val="nil"/>
              <w:bottom w:val="nil"/>
              <w:right w:val="nil"/>
            </w:tcBorders>
            <w:vAlign w:val="bottom"/>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1310±1433</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K</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3725 (4)</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276 (75) [87]</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6030</w:t>
            </w:r>
            <w:r w:rsidRPr="004D550B">
              <w:rPr>
                <w:rFonts w:ascii="Times New Roman" w:hAnsi="Times New Roman"/>
                <w:sz w:val="20"/>
                <w:szCs w:val="20"/>
              </w:rPr>
              <w:sym w:font="Symbol" w:char="F0B1"/>
            </w:r>
            <w:r w:rsidRPr="004D550B">
              <w:rPr>
                <w:rFonts w:ascii="Times New Roman" w:hAnsi="Times New Roman"/>
                <w:sz w:val="20"/>
                <w:szCs w:val="20"/>
              </w:rPr>
              <w:t>620 (-) [88]</w:t>
            </w:r>
          </w:p>
        </w:tc>
        <w:tc>
          <w:tcPr>
            <w:tcW w:w="1569" w:type="dxa"/>
            <w:tcBorders>
              <w:top w:val="nil"/>
              <w:left w:val="nil"/>
              <w:bottom w:val="nil"/>
              <w:right w:val="nil"/>
            </w:tcBorders>
            <w:vAlign w:val="bottom"/>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6610±2233</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Li</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w:t>
            </w:r>
          </w:p>
        </w:tc>
        <w:tc>
          <w:tcPr>
            <w:tcW w:w="1569" w:type="dxa"/>
            <w:tcBorders>
              <w:top w:val="nil"/>
              <w:left w:val="nil"/>
              <w:bottom w:val="nil"/>
              <w:right w:val="nil"/>
            </w:tcBorders>
            <w:vAlign w:val="bottom"/>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0.0281±.0.0117</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Mg</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834 (4)</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588</w:t>
            </w:r>
            <w:r w:rsidRPr="004D550B">
              <w:rPr>
                <w:rFonts w:ascii="Times New Roman" w:hAnsi="Times New Roman"/>
                <w:sz w:val="20"/>
                <w:szCs w:val="20"/>
              </w:rPr>
              <w:sym w:font="Symbol" w:char="F0B1"/>
            </w:r>
            <w:r w:rsidRPr="004D550B">
              <w:rPr>
                <w:rFonts w:ascii="Times New Roman" w:hAnsi="Times New Roman"/>
                <w:sz w:val="20"/>
                <w:szCs w:val="20"/>
              </w:rPr>
              <w:t>388 (13) [84]</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1616 (70) [73]</w:t>
            </w:r>
          </w:p>
        </w:tc>
        <w:tc>
          <w:tcPr>
            <w:tcW w:w="1569" w:type="dxa"/>
            <w:tcBorders>
              <w:top w:val="nil"/>
              <w:left w:val="nil"/>
              <w:bottom w:val="nil"/>
              <w:right w:val="nil"/>
            </w:tcBorders>
            <w:vAlign w:val="bottom"/>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356±119</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Mn</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2.64 (21)</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0.352 (130) [89]</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34.9 (101) [90]</w:t>
            </w:r>
          </w:p>
        </w:tc>
        <w:tc>
          <w:tcPr>
            <w:tcW w:w="1569" w:type="dxa"/>
            <w:tcBorders>
              <w:top w:val="nil"/>
              <w:left w:val="nil"/>
              <w:bottom w:val="nil"/>
              <w:right w:val="nil"/>
            </w:tcBorders>
            <w:vAlign w:val="bottom"/>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1.77±1.13</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Na</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3360 (1)</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3360 (25) [</w:t>
            </w:r>
            <w:r w:rsidRPr="004D550B">
              <w:rPr>
                <w:rFonts w:ascii="Times New Roman" w:hAnsi="Times New Roman"/>
                <w:sz w:val="20"/>
                <w:szCs w:val="20"/>
                <w:lang w:val="pt-BR"/>
              </w:rPr>
              <w:t>59</w:t>
            </w:r>
            <w:r w:rsidRPr="004D550B">
              <w:rPr>
                <w:rFonts w:ascii="Times New Roman" w:hAnsi="Times New Roman"/>
                <w:sz w:val="20"/>
                <w:szCs w:val="20"/>
              </w:rPr>
              <w:t>]</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3360 (25) [</w:t>
            </w:r>
            <w:r w:rsidRPr="004D550B">
              <w:rPr>
                <w:rFonts w:ascii="Times New Roman" w:hAnsi="Times New Roman"/>
                <w:sz w:val="20"/>
                <w:szCs w:val="20"/>
                <w:lang w:val="pt-BR"/>
              </w:rPr>
              <w:t>59</w:t>
            </w:r>
            <w:r w:rsidRPr="004D550B">
              <w:rPr>
                <w:rFonts w:ascii="Times New Roman" w:hAnsi="Times New Roman"/>
                <w:sz w:val="20"/>
                <w:szCs w:val="20"/>
              </w:rPr>
              <w:t>]</w:t>
            </w:r>
          </w:p>
        </w:tc>
        <w:tc>
          <w:tcPr>
            <w:tcW w:w="1569" w:type="dxa"/>
            <w:tcBorders>
              <w:top w:val="nil"/>
              <w:left w:val="nil"/>
              <w:bottom w:val="nil"/>
              <w:right w:val="nil"/>
            </w:tcBorders>
            <w:vAlign w:val="bottom"/>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11782±4342</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P</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8200 (1)</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8200</w:t>
            </w:r>
            <w:r w:rsidRPr="004D550B">
              <w:rPr>
                <w:rFonts w:ascii="Times New Roman" w:hAnsi="Times New Roman"/>
                <w:sz w:val="20"/>
                <w:szCs w:val="20"/>
              </w:rPr>
              <w:sym w:font="Symbol" w:char="F0B1"/>
            </w:r>
            <w:r w:rsidRPr="004D550B">
              <w:rPr>
                <w:rFonts w:ascii="Times New Roman" w:hAnsi="Times New Roman"/>
                <w:sz w:val="20"/>
                <w:szCs w:val="20"/>
              </w:rPr>
              <w:t>280 (-) [88]</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8200</w:t>
            </w:r>
            <w:r w:rsidRPr="004D550B">
              <w:rPr>
                <w:rFonts w:ascii="Times New Roman" w:hAnsi="Times New Roman"/>
                <w:sz w:val="20"/>
                <w:szCs w:val="20"/>
              </w:rPr>
              <w:sym w:font="Symbol" w:char="F0B1"/>
            </w:r>
            <w:r w:rsidRPr="004D550B">
              <w:rPr>
                <w:rFonts w:ascii="Times New Roman" w:hAnsi="Times New Roman"/>
                <w:sz w:val="20"/>
                <w:szCs w:val="20"/>
              </w:rPr>
              <w:t>280 (-) [88]</w:t>
            </w:r>
          </w:p>
        </w:tc>
        <w:tc>
          <w:tcPr>
            <w:tcW w:w="1569" w:type="dxa"/>
            <w:tcBorders>
              <w:top w:val="nil"/>
              <w:left w:val="nil"/>
              <w:bottom w:val="nil"/>
              <w:right w:val="nil"/>
            </w:tcBorders>
            <w:vAlign w:val="bottom"/>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5181±1798</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S</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10300 (1)</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10300</w:t>
            </w:r>
            <w:r w:rsidRPr="004D550B">
              <w:rPr>
                <w:rFonts w:ascii="Times New Roman" w:hAnsi="Times New Roman"/>
                <w:sz w:val="20"/>
                <w:szCs w:val="20"/>
              </w:rPr>
              <w:sym w:font="Symbol" w:char="F0B1"/>
            </w:r>
            <w:r w:rsidRPr="004D550B">
              <w:rPr>
                <w:rFonts w:ascii="Times New Roman" w:hAnsi="Times New Roman"/>
                <w:sz w:val="20"/>
                <w:szCs w:val="20"/>
              </w:rPr>
              <w:t>340 (-) [88]</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10300</w:t>
            </w:r>
            <w:r w:rsidRPr="004D550B">
              <w:rPr>
                <w:rFonts w:ascii="Times New Roman" w:hAnsi="Times New Roman"/>
                <w:sz w:val="20"/>
                <w:szCs w:val="20"/>
              </w:rPr>
              <w:sym w:font="Symbol" w:char="F0B1"/>
            </w:r>
            <w:r w:rsidRPr="004D550B">
              <w:rPr>
                <w:rFonts w:ascii="Times New Roman" w:hAnsi="Times New Roman"/>
                <w:sz w:val="20"/>
                <w:szCs w:val="20"/>
              </w:rPr>
              <w:t>340 (-) [88]</w:t>
            </w:r>
          </w:p>
        </w:tc>
        <w:tc>
          <w:tcPr>
            <w:tcW w:w="1569" w:type="dxa"/>
            <w:tcBorders>
              <w:top w:val="nil"/>
              <w:left w:val="nil"/>
              <w:bottom w:val="nil"/>
              <w:right w:val="nil"/>
            </w:tcBorders>
            <w:vAlign w:val="bottom"/>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10961±2091</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Si</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 xml:space="preserve">64 (1) </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45 (122) [88]</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114 (122) [88]</w:t>
            </w:r>
          </w:p>
        </w:tc>
        <w:tc>
          <w:tcPr>
            <w:tcW w:w="1569" w:type="dxa"/>
            <w:tcBorders>
              <w:top w:val="nil"/>
              <w:left w:val="nil"/>
              <w:bottom w:val="nil"/>
              <w:right w:val="nil"/>
            </w:tcBorders>
            <w:vAlign w:val="bottom"/>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81.3±57.3</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Sr</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1.45 (2)</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1.26 (25) [</w:t>
            </w:r>
            <w:r w:rsidRPr="004D550B">
              <w:rPr>
                <w:rFonts w:ascii="Times New Roman" w:hAnsi="Times New Roman"/>
                <w:sz w:val="20"/>
                <w:szCs w:val="20"/>
                <w:lang w:val="pt-BR"/>
              </w:rPr>
              <w:t>59</w:t>
            </w:r>
            <w:r w:rsidRPr="004D550B">
              <w:rPr>
                <w:rFonts w:ascii="Times New Roman" w:hAnsi="Times New Roman"/>
                <w:sz w:val="20"/>
                <w:szCs w:val="20"/>
              </w:rPr>
              <w:t>]</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1.64 (51) [80]</w:t>
            </w:r>
          </w:p>
        </w:tc>
        <w:tc>
          <w:tcPr>
            <w:tcW w:w="1569" w:type="dxa"/>
            <w:tcBorders>
              <w:top w:val="nil"/>
              <w:left w:val="nil"/>
              <w:bottom w:val="nil"/>
              <w:right w:val="nil"/>
            </w:tcBorders>
            <w:vAlign w:val="bottom"/>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5.87±8.42</w:t>
            </w:r>
          </w:p>
        </w:tc>
      </w:tr>
      <w:tr w:rsidR="0053552B" w:rsidRPr="004D550B" w:rsidTr="00643016">
        <w:trPr>
          <w:trHeight w:val="128"/>
        </w:trPr>
        <w:tc>
          <w:tcPr>
            <w:tcW w:w="851"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nil"/>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V</w:t>
            </w:r>
          </w:p>
        </w:tc>
        <w:tc>
          <w:tcPr>
            <w:tcW w:w="1701"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3.92 (1)</w:t>
            </w:r>
          </w:p>
        </w:tc>
        <w:tc>
          <w:tcPr>
            <w:tcW w:w="2030" w:type="dxa"/>
            <w:tcBorders>
              <w:top w:val="nil"/>
              <w:left w:val="nil"/>
              <w:bottom w:val="nil"/>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3.92</w:t>
            </w:r>
            <w:r w:rsidRPr="004D550B">
              <w:rPr>
                <w:rFonts w:ascii="Times New Roman" w:hAnsi="Times New Roman"/>
                <w:sz w:val="20"/>
                <w:szCs w:val="20"/>
              </w:rPr>
              <w:sym w:font="Symbol" w:char="F0B1"/>
            </w:r>
            <w:r w:rsidRPr="004D550B">
              <w:rPr>
                <w:rFonts w:ascii="Times New Roman" w:hAnsi="Times New Roman"/>
                <w:sz w:val="20"/>
                <w:szCs w:val="20"/>
              </w:rPr>
              <w:t>8.84 (51) [80]</w:t>
            </w:r>
          </w:p>
        </w:tc>
        <w:tc>
          <w:tcPr>
            <w:tcW w:w="2085" w:type="dxa"/>
            <w:tcBorders>
              <w:top w:val="nil"/>
              <w:left w:val="nil"/>
              <w:bottom w:val="nil"/>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3.92</w:t>
            </w:r>
            <w:r w:rsidRPr="004D550B">
              <w:rPr>
                <w:rFonts w:ascii="Times New Roman" w:hAnsi="Times New Roman"/>
                <w:sz w:val="20"/>
                <w:szCs w:val="20"/>
              </w:rPr>
              <w:sym w:font="Symbol" w:char="F0B1"/>
            </w:r>
            <w:r w:rsidRPr="004D550B">
              <w:rPr>
                <w:rFonts w:ascii="Times New Roman" w:hAnsi="Times New Roman"/>
                <w:sz w:val="20"/>
                <w:szCs w:val="20"/>
              </w:rPr>
              <w:t>8.84 (51) [80]</w:t>
            </w:r>
          </w:p>
        </w:tc>
        <w:tc>
          <w:tcPr>
            <w:tcW w:w="1569" w:type="dxa"/>
            <w:tcBorders>
              <w:top w:val="nil"/>
              <w:left w:val="nil"/>
              <w:bottom w:val="nil"/>
              <w:right w:val="nil"/>
            </w:tcBorders>
            <w:vAlign w:val="bottom"/>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0.152±0.074</w:t>
            </w:r>
          </w:p>
        </w:tc>
      </w:tr>
      <w:tr w:rsidR="0053552B" w:rsidRPr="004D550B" w:rsidTr="00643016">
        <w:trPr>
          <w:trHeight w:val="128"/>
        </w:trPr>
        <w:tc>
          <w:tcPr>
            <w:tcW w:w="851" w:type="dxa"/>
            <w:tcBorders>
              <w:top w:val="nil"/>
              <w:left w:val="nil"/>
              <w:bottom w:val="single" w:sz="4" w:space="0" w:color="auto"/>
              <w:right w:val="nil"/>
            </w:tcBorders>
          </w:tcPr>
          <w:p w:rsidR="0053552B" w:rsidRPr="004D550B" w:rsidRDefault="0053552B" w:rsidP="00FD60FF">
            <w:pPr>
              <w:spacing w:line="276" w:lineRule="auto"/>
              <w:rPr>
                <w:rFonts w:ascii="Times New Roman" w:hAnsi="Times New Roman"/>
                <w:sz w:val="20"/>
                <w:szCs w:val="20"/>
              </w:rPr>
            </w:pPr>
          </w:p>
        </w:tc>
        <w:tc>
          <w:tcPr>
            <w:tcW w:w="594" w:type="dxa"/>
            <w:tcBorders>
              <w:top w:val="nil"/>
              <w:left w:val="nil"/>
              <w:bottom w:val="single" w:sz="4" w:space="0" w:color="auto"/>
              <w:right w:val="nil"/>
            </w:tcBorders>
          </w:tcPr>
          <w:p w:rsidR="0053552B" w:rsidRPr="004D550B" w:rsidRDefault="0053552B" w:rsidP="00FD60FF">
            <w:pPr>
              <w:spacing w:line="276" w:lineRule="auto"/>
              <w:rPr>
                <w:rFonts w:ascii="Times New Roman" w:hAnsi="Times New Roman"/>
                <w:sz w:val="20"/>
                <w:szCs w:val="20"/>
              </w:rPr>
            </w:pPr>
            <w:r w:rsidRPr="004D550B">
              <w:rPr>
                <w:rFonts w:ascii="Times New Roman" w:hAnsi="Times New Roman"/>
                <w:sz w:val="20"/>
                <w:szCs w:val="20"/>
              </w:rPr>
              <w:t>Zn</w:t>
            </w:r>
          </w:p>
        </w:tc>
        <w:tc>
          <w:tcPr>
            <w:tcW w:w="1701" w:type="dxa"/>
            <w:tcBorders>
              <w:top w:val="nil"/>
              <w:left w:val="nil"/>
              <w:bottom w:val="single" w:sz="4" w:space="0" w:color="auto"/>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146 (25)</w:t>
            </w:r>
          </w:p>
        </w:tc>
        <w:tc>
          <w:tcPr>
            <w:tcW w:w="2030" w:type="dxa"/>
            <w:tcBorders>
              <w:top w:val="nil"/>
              <w:left w:val="nil"/>
              <w:bottom w:val="single" w:sz="4" w:space="0" w:color="auto"/>
              <w:right w:val="nil"/>
            </w:tcBorders>
            <w:vAlign w:val="bottom"/>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22.4 (130) [89]</w:t>
            </w:r>
          </w:p>
        </w:tc>
        <w:tc>
          <w:tcPr>
            <w:tcW w:w="2085" w:type="dxa"/>
            <w:tcBorders>
              <w:top w:val="nil"/>
              <w:left w:val="nil"/>
              <w:bottom w:val="single" w:sz="4" w:space="0" w:color="auto"/>
              <w:right w:val="nil"/>
            </w:tcBorders>
          </w:tcPr>
          <w:p w:rsidR="0053552B" w:rsidRPr="004D550B" w:rsidRDefault="0053552B" w:rsidP="00FD60FF">
            <w:pPr>
              <w:spacing w:line="276" w:lineRule="auto"/>
              <w:jc w:val="right"/>
              <w:rPr>
                <w:rFonts w:ascii="Times New Roman" w:hAnsi="Times New Roman"/>
                <w:sz w:val="20"/>
                <w:szCs w:val="20"/>
              </w:rPr>
            </w:pPr>
            <w:r w:rsidRPr="004D550B">
              <w:rPr>
                <w:rFonts w:ascii="Times New Roman" w:hAnsi="Times New Roman"/>
                <w:sz w:val="20"/>
                <w:szCs w:val="20"/>
              </w:rPr>
              <w:t>1236</w:t>
            </w:r>
            <w:r w:rsidRPr="004D550B">
              <w:rPr>
                <w:rFonts w:ascii="Times New Roman" w:hAnsi="Times New Roman"/>
                <w:sz w:val="20"/>
                <w:szCs w:val="20"/>
              </w:rPr>
              <w:sym w:font="Symbol" w:char="F0B1"/>
            </w:r>
            <w:r w:rsidRPr="004D550B">
              <w:rPr>
                <w:rFonts w:ascii="Times New Roman" w:hAnsi="Times New Roman"/>
                <w:sz w:val="20"/>
                <w:szCs w:val="20"/>
              </w:rPr>
              <w:t>560 (2) [91]</w:t>
            </w:r>
          </w:p>
        </w:tc>
        <w:tc>
          <w:tcPr>
            <w:tcW w:w="1569" w:type="dxa"/>
            <w:tcBorders>
              <w:top w:val="nil"/>
              <w:left w:val="nil"/>
              <w:bottom w:val="single" w:sz="4" w:space="0" w:color="auto"/>
              <w:right w:val="nil"/>
            </w:tcBorders>
            <w:vAlign w:val="bottom"/>
          </w:tcPr>
          <w:p w:rsidR="0053552B" w:rsidRPr="004D550B" w:rsidRDefault="0053552B" w:rsidP="00FD60FF">
            <w:pPr>
              <w:spacing w:line="276" w:lineRule="auto"/>
              <w:jc w:val="center"/>
              <w:rPr>
                <w:rFonts w:ascii="Times New Roman" w:hAnsi="Times New Roman"/>
                <w:sz w:val="20"/>
                <w:szCs w:val="20"/>
              </w:rPr>
            </w:pPr>
            <w:r w:rsidRPr="004D550B">
              <w:rPr>
                <w:rFonts w:ascii="Times New Roman" w:hAnsi="Times New Roman"/>
                <w:sz w:val="20"/>
                <w:szCs w:val="20"/>
              </w:rPr>
              <w:t>120.5±50.8</w:t>
            </w:r>
          </w:p>
        </w:tc>
      </w:tr>
    </w:tbl>
    <w:p w:rsidR="004D550B" w:rsidRPr="005B526B" w:rsidRDefault="00643016" w:rsidP="00FD60FF">
      <w:pPr>
        <w:spacing w:line="276" w:lineRule="auto"/>
        <w:rPr>
          <w:rFonts w:ascii="Times New Roman" w:hAnsi="Times New Roman"/>
          <w:sz w:val="20"/>
          <w:szCs w:val="20"/>
        </w:rPr>
      </w:pPr>
      <w:r>
        <w:rPr>
          <w:rFonts w:ascii="Times New Roman" w:hAnsi="Times New Roman"/>
          <w:sz w:val="20"/>
          <w:szCs w:val="20"/>
        </w:rPr>
        <w:t xml:space="preserve">El – element, </w:t>
      </w:r>
      <w:r w:rsidR="004D550B" w:rsidRPr="005B526B">
        <w:rPr>
          <w:rFonts w:ascii="Times New Roman" w:hAnsi="Times New Roman"/>
          <w:sz w:val="20"/>
          <w:szCs w:val="20"/>
        </w:rPr>
        <w:t xml:space="preserve">M –arithmetic mean, SD – standard deviation, </w:t>
      </w:r>
      <w:r w:rsidR="004D550B" w:rsidRPr="005B526B">
        <w:rPr>
          <w:rFonts w:ascii="Times New Roman" w:hAnsi="Times New Roman"/>
          <w:sz w:val="20"/>
          <w:szCs w:val="20"/>
          <w:lang w:val="en-GB"/>
        </w:rPr>
        <w:t xml:space="preserve">(n)* – number of all references, (n)** </w:t>
      </w:r>
      <w:r w:rsidR="004D550B" w:rsidRPr="005B526B">
        <w:rPr>
          <w:rFonts w:ascii="Times New Roman" w:hAnsi="Times New Roman"/>
          <w:sz w:val="20"/>
          <w:szCs w:val="20"/>
        </w:rPr>
        <w:t>–</w:t>
      </w:r>
      <w:r w:rsidR="004D550B" w:rsidRPr="005B526B">
        <w:rPr>
          <w:rFonts w:ascii="Times New Roman" w:hAnsi="Times New Roman"/>
          <w:sz w:val="20"/>
          <w:szCs w:val="20"/>
          <w:lang w:val="en-GB"/>
        </w:rPr>
        <w:t xml:space="preserve"> number of samples</w:t>
      </w:r>
      <w:r w:rsidR="004D550B" w:rsidRPr="005B526B">
        <w:rPr>
          <w:rFonts w:ascii="Times New Roman" w:hAnsi="Times New Roman"/>
          <w:sz w:val="20"/>
          <w:szCs w:val="20"/>
        </w:rPr>
        <w:t>.</w:t>
      </w:r>
    </w:p>
    <w:p w:rsidR="00FD60FF" w:rsidRPr="005B526B" w:rsidRDefault="00FD60FF" w:rsidP="00FD60FF">
      <w:pPr>
        <w:widowControl/>
        <w:adjustRightInd w:val="0"/>
        <w:snapToGrid w:val="0"/>
        <w:spacing w:line="276" w:lineRule="auto"/>
        <w:rPr>
          <w:rFonts w:ascii="Times New Roman" w:hAnsi="Times New Roman"/>
          <w:b/>
          <w:sz w:val="24"/>
          <w:szCs w:val="24"/>
        </w:rPr>
      </w:pPr>
    </w:p>
    <w:p w:rsidR="005B526B" w:rsidRPr="005B526B" w:rsidRDefault="005B526B" w:rsidP="00FD60FF">
      <w:pPr>
        <w:spacing w:line="276" w:lineRule="auto"/>
        <w:rPr>
          <w:rFonts w:ascii="Times New Roman" w:hAnsi="Times New Roman"/>
          <w:sz w:val="24"/>
          <w:szCs w:val="24"/>
        </w:rPr>
      </w:pPr>
      <w:r w:rsidRPr="005B526B">
        <w:rPr>
          <w:rFonts w:ascii="Times New Roman" w:hAnsi="Times New Roman"/>
          <w:b/>
          <w:bCs/>
          <w:sz w:val="24"/>
          <w:szCs w:val="24"/>
        </w:rPr>
        <w:t>Table 6</w:t>
      </w:r>
      <w:r w:rsidR="00581B37">
        <w:rPr>
          <w:rFonts w:ascii="Times New Roman" w:hAnsi="Times New Roman"/>
          <w:b/>
          <w:bCs/>
          <w:sz w:val="24"/>
          <w:szCs w:val="24"/>
        </w:rPr>
        <w:t>:</w:t>
      </w:r>
      <w:r w:rsidRPr="005B526B">
        <w:rPr>
          <w:rFonts w:ascii="Times New Roman" w:hAnsi="Times New Roman"/>
          <w:sz w:val="24"/>
          <w:szCs w:val="24"/>
        </w:rPr>
        <w:t>Differences between mean values (M</w:t>
      </w:r>
      <w:r w:rsidRPr="005B526B">
        <w:rPr>
          <w:rFonts w:ascii="Times New Roman" w:hAnsi="Times New Roman"/>
          <w:sz w:val="24"/>
          <w:szCs w:val="24"/>
        </w:rPr>
        <w:sym w:font="Symbol" w:char="F0B1"/>
      </w:r>
      <w:r w:rsidRPr="005B526B">
        <w:rPr>
          <w:rFonts w:ascii="Times New Roman" w:hAnsi="Times New Roman"/>
          <w:sz w:val="24"/>
          <w:szCs w:val="24"/>
        </w:rPr>
        <w:t>SEM) of Al, B, Ba, Br, Ca, Cl, Cu, Fe, I, K, Li, Mg, Mn, Na, P, S, Si, Sr, V, and Zn mass fraction (mg/kg, dry mass basis) in normal and goitrous thyroid</w:t>
      </w:r>
    </w:p>
    <w:tbl>
      <w:tblPr>
        <w:tblW w:w="9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6"/>
        <w:gridCol w:w="1526"/>
        <w:gridCol w:w="1700"/>
        <w:gridCol w:w="1843"/>
        <w:gridCol w:w="1418"/>
        <w:gridCol w:w="1440"/>
      </w:tblGrid>
      <w:tr w:rsidR="005B526B" w:rsidRPr="005B526B" w:rsidTr="00581B37">
        <w:trPr>
          <w:trHeight w:val="263"/>
        </w:trPr>
        <w:tc>
          <w:tcPr>
            <w:tcW w:w="1136" w:type="dxa"/>
            <w:vMerge w:val="restart"/>
            <w:tcBorders>
              <w:left w:val="nil"/>
              <w:right w:val="nil"/>
            </w:tcBorders>
          </w:tcPr>
          <w:p w:rsidR="005B526B" w:rsidRPr="00581B37" w:rsidRDefault="005B526B" w:rsidP="00FD60FF">
            <w:pPr>
              <w:spacing w:line="276" w:lineRule="auto"/>
              <w:rPr>
                <w:rFonts w:ascii="Times New Roman" w:hAnsi="Times New Roman"/>
                <w:b/>
                <w:sz w:val="24"/>
                <w:szCs w:val="24"/>
              </w:rPr>
            </w:pPr>
            <w:r w:rsidRPr="00581B37">
              <w:rPr>
                <w:rFonts w:ascii="Times New Roman" w:hAnsi="Times New Roman"/>
                <w:b/>
                <w:sz w:val="24"/>
                <w:szCs w:val="24"/>
              </w:rPr>
              <w:t>Element</w:t>
            </w:r>
          </w:p>
        </w:tc>
        <w:tc>
          <w:tcPr>
            <w:tcW w:w="6487" w:type="dxa"/>
            <w:gridSpan w:val="4"/>
            <w:tcBorders>
              <w:left w:val="nil"/>
              <w:bottom w:val="single" w:sz="4" w:space="0" w:color="auto"/>
              <w:right w:val="nil"/>
            </w:tcBorders>
          </w:tcPr>
          <w:p w:rsidR="005B526B" w:rsidRPr="00581B37" w:rsidRDefault="005B526B" w:rsidP="00FD60FF">
            <w:pPr>
              <w:spacing w:line="276" w:lineRule="auto"/>
              <w:jc w:val="center"/>
              <w:rPr>
                <w:rFonts w:ascii="Times New Roman" w:hAnsi="Times New Roman"/>
                <w:b/>
                <w:sz w:val="24"/>
                <w:szCs w:val="24"/>
              </w:rPr>
            </w:pPr>
            <w:r w:rsidRPr="00581B37">
              <w:rPr>
                <w:rFonts w:ascii="Times New Roman" w:hAnsi="Times New Roman"/>
                <w:b/>
                <w:sz w:val="24"/>
                <w:szCs w:val="24"/>
              </w:rPr>
              <w:t>Thyroid tissue</w:t>
            </w:r>
          </w:p>
        </w:tc>
        <w:tc>
          <w:tcPr>
            <w:tcW w:w="1440" w:type="dxa"/>
            <w:tcBorders>
              <w:left w:val="nil"/>
              <w:bottom w:val="nil"/>
              <w:right w:val="nil"/>
            </w:tcBorders>
          </w:tcPr>
          <w:p w:rsidR="005B526B" w:rsidRPr="00581B37" w:rsidRDefault="005B526B" w:rsidP="00FD60FF">
            <w:pPr>
              <w:spacing w:line="276" w:lineRule="auto"/>
              <w:jc w:val="center"/>
              <w:rPr>
                <w:rFonts w:ascii="Times New Roman" w:hAnsi="Times New Roman"/>
                <w:b/>
                <w:sz w:val="24"/>
                <w:szCs w:val="24"/>
                <w:lang w:val="fr-FR"/>
              </w:rPr>
            </w:pPr>
            <w:r w:rsidRPr="00581B37">
              <w:rPr>
                <w:rFonts w:ascii="Times New Roman" w:hAnsi="Times New Roman"/>
                <w:b/>
                <w:sz w:val="24"/>
                <w:szCs w:val="24"/>
              </w:rPr>
              <w:t>Ratio</w:t>
            </w:r>
          </w:p>
        </w:tc>
      </w:tr>
      <w:tr w:rsidR="005B526B" w:rsidRPr="005B526B" w:rsidTr="00581B37">
        <w:trPr>
          <w:trHeight w:val="263"/>
        </w:trPr>
        <w:tc>
          <w:tcPr>
            <w:tcW w:w="1136" w:type="dxa"/>
            <w:vMerge/>
            <w:tcBorders>
              <w:left w:val="nil"/>
              <w:bottom w:val="single" w:sz="4" w:space="0" w:color="auto"/>
              <w:right w:val="nil"/>
            </w:tcBorders>
          </w:tcPr>
          <w:p w:rsidR="005B526B" w:rsidRPr="00581B37" w:rsidRDefault="005B526B" w:rsidP="00FD60FF">
            <w:pPr>
              <w:spacing w:line="276" w:lineRule="auto"/>
              <w:rPr>
                <w:rFonts w:ascii="Times New Roman" w:hAnsi="Times New Roman"/>
                <w:b/>
                <w:sz w:val="24"/>
                <w:szCs w:val="24"/>
                <w:lang w:val="fr-FR"/>
              </w:rPr>
            </w:pPr>
          </w:p>
        </w:tc>
        <w:tc>
          <w:tcPr>
            <w:tcW w:w="1526" w:type="dxa"/>
            <w:tcBorders>
              <w:left w:val="nil"/>
              <w:bottom w:val="single" w:sz="4" w:space="0" w:color="auto"/>
              <w:right w:val="nil"/>
            </w:tcBorders>
          </w:tcPr>
          <w:p w:rsidR="005B526B" w:rsidRPr="00581B37" w:rsidRDefault="005B526B" w:rsidP="00FD60FF">
            <w:pPr>
              <w:spacing w:line="276" w:lineRule="auto"/>
              <w:jc w:val="center"/>
              <w:rPr>
                <w:rFonts w:ascii="Times New Roman" w:hAnsi="Times New Roman"/>
                <w:b/>
                <w:sz w:val="24"/>
                <w:szCs w:val="24"/>
              </w:rPr>
            </w:pPr>
            <w:r w:rsidRPr="00581B37">
              <w:rPr>
                <w:rFonts w:ascii="Times New Roman" w:hAnsi="Times New Roman"/>
                <w:b/>
                <w:sz w:val="24"/>
                <w:szCs w:val="24"/>
              </w:rPr>
              <w:t>Norm</w:t>
            </w:r>
          </w:p>
          <w:p w:rsidR="005B526B" w:rsidRPr="00581B37" w:rsidRDefault="005B526B" w:rsidP="00FD60FF">
            <w:pPr>
              <w:spacing w:line="276" w:lineRule="auto"/>
              <w:jc w:val="center"/>
              <w:rPr>
                <w:rFonts w:ascii="Times New Roman" w:hAnsi="Times New Roman"/>
                <w:b/>
                <w:sz w:val="24"/>
                <w:szCs w:val="24"/>
              </w:rPr>
            </w:pPr>
            <w:r w:rsidRPr="00581B37">
              <w:rPr>
                <w:rFonts w:ascii="Times New Roman" w:hAnsi="Times New Roman"/>
                <w:b/>
                <w:sz w:val="24"/>
                <w:szCs w:val="24"/>
              </w:rPr>
              <w:t>n=105</w:t>
            </w:r>
          </w:p>
        </w:tc>
        <w:tc>
          <w:tcPr>
            <w:tcW w:w="1700" w:type="dxa"/>
            <w:tcBorders>
              <w:left w:val="nil"/>
              <w:bottom w:val="single" w:sz="4" w:space="0" w:color="auto"/>
              <w:right w:val="nil"/>
            </w:tcBorders>
          </w:tcPr>
          <w:p w:rsidR="005B526B" w:rsidRPr="00581B37" w:rsidRDefault="005B526B" w:rsidP="00FD60FF">
            <w:pPr>
              <w:spacing w:line="276" w:lineRule="auto"/>
              <w:jc w:val="center"/>
              <w:rPr>
                <w:rFonts w:ascii="Times New Roman" w:hAnsi="Times New Roman"/>
                <w:b/>
                <w:sz w:val="24"/>
                <w:szCs w:val="24"/>
              </w:rPr>
            </w:pPr>
            <w:r w:rsidRPr="00581B37">
              <w:rPr>
                <w:rFonts w:ascii="Times New Roman" w:hAnsi="Times New Roman"/>
                <w:b/>
                <w:sz w:val="24"/>
                <w:szCs w:val="24"/>
              </w:rPr>
              <w:t>Goiter</w:t>
            </w:r>
          </w:p>
          <w:p w:rsidR="005B526B" w:rsidRPr="00581B37" w:rsidRDefault="005B526B" w:rsidP="00FD60FF">
            <w:pPr>
              <w:spacing w:line="276" w:lineRule="auto"/>
              <w:jc w:val="center"/>
              <w:rPr>
                <w:rFonts w:ascii="Times New Roman" w:hAnsi="Times New Roman"/>
                <w:b/>
                <w:sz w:val="24"/>
                <w:szCs w:val="24"/>
              </w:rPr>
            </w:pPr>
            <w:r w:rsidRPr="00581B37">
              <w:rPr>
                <w:rFonts w:ascii="Times New Roman" w:hAnsi="Times New Roman"/>
                <w:b/>
                <w:sz w:val="24"/>
                <w:szCs w:val="24"/>
              </w:rPr>
              <w:t>n=46</w:t>
            </w:r>
          </w:p>
        </w:tc>
        <w:tc>
          <w:tcPr>
            <w:tcW w:w="1843" w:type="dxa"/>
            <w:tcBorders>
              <w:left w:val="nil"/>
              <w:bottom w:val="single" w:sz="4" w:space="0" w:color="auto"/>
              <w:right w:val="nil"/>
            </w:tcBorders>
          </w:tcPr>
          <w:p w:rsidR="005B526B" w:rsidRPr="00581B37" w:rsidRDefault="005B526B" w:rsidP="00FD60FF">
            <w:pPr>
              <w:spacing w:line="276" w:lineRule="auto"/>
              <w:jc w:val="center"/>
              <w:rPr>
                <w:rFonts w:ascii="Times New Roman" w:hAnsi="Times New Roman"/>
                <w:b/>
                <w:sz w:val="24"/>
                <w:szCs w:val="24"/>
              </w:rPr>
            </w:pPr>
            <w:r w:rsidRPr="00581B37">
              <w:rPr>
                <w:rFonts w:ascii="Times New Roman" w:hAnsi="Times New Roman"/>
                <w:b/>
                <w:sz w:val="24"/>
                <w:szCs w:val="24"/>
              </w:rPr>
              <w:t>Student’s t-test</w:t>
            </w:r>
          </w:p>
          <w:p w:rsidR="005B526B" w:rsidRPr="00581B37" w:rsidRDefault="005B526B" w:rsidP="00FD60FF">
            <w:pPr>
              <w:spacing w:line="276" w:lineRule="auto"/>
              <w:jc w:val="center"/>
              <w:rPr>
                <w:rFonts w:ascii="Times New Roman" w:hAnsi="Times New Roman"/>
                <w:b/>
                <w:sz w:val="24"/>
                <w:szCs w:val="24"/>
              </w:rPr>
            </w:pPr>
            <w:r w:rsidRPr="00581B37">
              <w:rPr>
                <w:rFonts w:ascii="Times New Roman" w:hAnsi="Times New Roman"/>
                <w:b/>
                <w:i/>
                <w:sz w:val="24"/>
                <w:szCs w:val="24"/>
                <w:lang w:val="en-GB"/>
              </w:rPr>
              <w:t>p</w:t>
            </w:r>
            <w:r w:rsidRPr="00581B37">
              <w:rPr>
                <w:rFonts w:ascii="Times New Roman" w:hAnsi="Times New Roman"/>
                <w:b/>
                <w:sz w:val="24"/>
                <w:szCs w:val="24"/>
              </w:rPr>
              <w:sym w:font="Symbol" w:char="F0A3"/>
            </w:r>
          </w:p>
        </w:tc>
        <w:tc>
          <w:tcPr>
            <w:tcW w:w="1418" w:type="dxa"/>
            <w:tcBorders>
              <w:left w:val="nil"/>
              <w:bottom w:val="single" w:sz="4" w:space="0" w:color="auto"/>
              <w:right w:val="nil"/>
            </w:tcBorders>
          </w:tcPr>
          <w:p w:rsidR="005B526B" w:rsidRPr="00581B37" w:rsidRDefault="005B526B" w:rsidP="00FD60FF">
            <w:pPr>
              <w:spacing w:line="276" w:lineRule="auto"/>
              <w:jc w:val="center"/>
              <w:rPr>
                <w:rFonts w:ascii="Times New Roman" w:hAnsi="Times New Roman"/>
                <w:b/>
                <w:sz w:val="24"/>
                <w:szCs w:val="24"/>
              </w:rPr>
            </w:pPr>
            <w:r w:rsidRPr="00581B37">
              <w:rPr>
                <w:rFonts w:ascii="Times New Roman" w:hAnsi="Times New Roman"/>
                <w:b/>
                <w:iCs/>
                <w:sz w:val="24"/>
                <w:szCs w:val="24"/>
              </w:rPr>
              <w:t>U</w:t>
            </w:r>
            <w:r w:rsidRPr="00581B37">
              <w:rPr>
                <w:rFonts w:ascii="Times New Roman" w:hAnsi="Times New Roman"/>
                <w:b/>
                <w:sz w:val="24"/>
                <w:szCs w:val="24"/>
              </w:rPr>
              <w:t>-test</w:t>
            </w:r>
          </w:p>
          <w:p w:rsidR="005B526B" w:rsidRPr="00581B37" w:rsidRDefault="005B526B" w:rsidP="00FD60FF">
            <w:pPr>
              <w:spacing w:line="276" w:lineRule="auto"/>
              <w:jc w:val="center"/>
              <w:rPr>
                <w:rFonts w:ascii="Times New Roman" w:hAnsi="Times New Roman"/>
                <w:b/>
                <w:sz w:val="24"/>
                <w:szCs w:val="24"/>
              </w:rPr>
            </w:pPr>
            <w:r w:rsidRPr="00581B37">
              <w:rPr>
                <w:rFonts w:ascii="Times New Roman" w:hAnsi="Times New Roman"/>
                <w:b/>
                <w:i/>
                <w:sz w:val="24"/>
                <w:szCs w:val="24"/>
              </w:rPr>
              <w:t>p</w:t>
            </w:r>
          </w:p>
        </w:tc>
        <w:tc>
          <w:tcPr>
            <w:tcW w:w="1440" w:type="dxa"/>
            <w:tcBorders>
              <w:top w:val="single" w:sz="4" w:space="0" w:color="auto"/>
              <w:left w:val="nil"/>
              <w:bottom w:val="single" w:sz="4" w:space="0" w:color="auto"/>
              <w:right w:val="nil"/>
            </w:tcBorders>
          </w:tcPr>
          <w:p w:rsidR="005B526B" w:rsidRPr="00581B37" w:rsidRDefault="005B526B" w:rsidP="00FD60FF">
            <w:pPr>
              <w:spacing w:line="276" w:lineRule="auto"/>
              <w:jc w:val="center"/>
              <w:rPr>
                <w:rFonts w:ascii="Times New Roman" w:hAnsi="Times New Roman"/>
                <w:b/>
                <w:sz w:val="24"/>
                <w:szCs w:val="24"/>
              </w:rPr>
            </w:pPr>
            <w:r w:rsidRPr="00581B37">
              <w:rPr>
                <w:rFonts w:ascii="Times New Roman" w:hAnsi="Times New Roman"/>
                <w:b/>
                <w:sz w:val="24"/>
                <w:szCs w:val="24"/>
              </w:rPr>
              <w:t>Goiter</w:t>
            </w:r>
          </w:p>
          <w:p w:rsidR="005B526B" w:rsidRPr="00581B37" w:rsidRDefault="005B526B" w:rsidP="00FD60FF">
            <w:pPr>
              <w:spacing w:line="276" w:lineRule="auto"/>
              <w:jc w:val="center"/>
              <w:rPr>
                <w:rFonts w:ascii="Times New Roman" w:hAnsi="Times New Roman"/>
                <w:b/>
                <w:sz w:val="24"/>
                <w:szCs w:val="24"/>
              </w:rPr>
            </w:pPr>
            <w:r w:rsidRPr="00581B37">
              <w:rPr>
                <w:rFonts w:ascii="Times New Roman" w:hAnsi="Times New Roman"/>
                <w:b/>
                <w:sz w:val="24"/>
                <w:szCs w:val="24"/>
              </w:rPr>
              <w:t>to Norm</w:t>
            </w:r>
          </w:p>
        </w:tc>
      </w:tr>
      <w:tr w:rsidR="005B526B" w:rsidRPr="00581B37" w:rsidTr="00581B37">
        <w:trPr>
          <w:trHeight w:val="148"/>
        </w:trPr>
        <w:tc>
          <w:tcPr>
            <w:tcW w:w="1136" w:type="dxa"/>
            <w:tcBorders>
              <w:left w:val="nil"/>
              <w:bottom w:val="nil"/>
              <w:right w:val="nil"/>
            </w:tcBorders>
          </w:tcPr>
          <w:p w:rsidR="005B526B" w:rsidRPr="00581B37" w:rsidRDefault="005B526B" w:rsidP="00FD60FF">
            <w:pPr>
              <w:spacing w:line="276" w:lineRule="auto"/>
              <w:rPr>
                <w:rFonts w:ascii="Times New Roman" w:hAnsi="Times New Roman"/>
                <w:sz w:val="20"/>
                <w:szCs w:val="20"/>
              </w:rPr>
            </w:pPr>
            <w:r w:rsidRPr="00581B37">
              <w:rPr>
                <w:rFonts w:ascii="Times New Roman" w:hAnsi="Times New Roman"/>
                <w:sz w:val="20"/>
                <w:szCs w:val="20"/>
              </w:rPr>
              <w:t>Al</w:t>
            </w:r>
          </w:p>
        </w:tc>
        <w:tc>
          <w:tcPr>
            <w:tcW w:w="1526" w:type="dxa"/>
            <w:tcBorders>
              <w:left w:val="nil"/>
              <w:bottom w:val="nil"/>
              <w:right w:val="nil"/>
            </w:tcBorders>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10.5±1.8</w:t>
            </w:r>
          </w:p>
        </w:tc>
        <w:tc>
          <w:tcPr>
            <w:tcW w:w="1700" w:type="dxa"/>
            <w:tcBorders>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27.1±5.3</w:t>
            </w:r>
          </w:p>
        </w:tc>
        <w:tc>
          <w:tcPr>
            <w:tcW w:w="1843" w:type="dxa"/>
            <w:tcBorders>
              <w:left w:val="nil"/>
              <w:bottom w:val="nil"/>
              <w:right w:val="nil"/>
            </w:tcBorders>
            <w:vAlign w:val="bottom"/>
          </w:tcPr>
          <w:p w:rsidR="005B526B" w:rsidRPr="00581B37" w:rsidRDefault="005B526B" w:rsidP="00FD60FF">
            <w:pPr>
              <w:spacing w:line="276" w:lineRule="auto"/>
              <w:jc w:val="center"/>
              <w:rPr>
                <w:rFonts w:ascii="Times New Roman" w:hAnsi="Times New Roman"/>
                <w:b/>
                <w:sz w:val="20"/>
                <w:szCs w:val="20"/>
              </w:rPr>
            </w:pPr>
            <w:r w:rsidRPr="00581B37">
              <w:rPr>
                <w:rFonts w:ascii="Times New Roman" w:hAnsi="Times New Roman"/>
                <w:b/>
                <w:sz w:val="20"/>
                <w:szCs w:val="20"/>
              </w:rPr>
              <w:t>0.0057</w:t>
            </w:r>
          </w:p>
        </w:tc>
        <w:tc>
          <w:tcPr>
            <w:tcW w:w="1418" w:type="dxa"/>
            <w:tcBorders>
              <w:left w:val="nil"/>
              <w:bottom w:val="nil"/>
              <w:right w:val="nil"/>
            </w:tcBorders>
            <w:vAlign w:val="bottom"/>
          </w:tcPr>
          <w:p w:rsidR="005B526B" w:rsidRPr="00581B37" w:rsidRDefault="005B526B" w:rsidP="00FD60FF">
            <w:pPr>
              <w:spacing w:line="276" w:lineRule="auto"/>
              <w:jc w:val="center"/>
              <w:rPr>
                <w:rFonts w:ascii="Times New Roman" w:hAnsi="Times New Roman"/>
                <w:b/>
                <w:sz w:val="20"/>
                <w:szCs w:val="20"/>
              </w:rPr>
            </w:pPr>
            <w:r w:rsidRPr="00581B37">
              <w:rPr>
                <w:rFonts w:ascii="Times New Roman" w:hAnsi="Times New Roman"/>
                <w:b/>
                <w:sz w:val="20"/>
                <w:szCs w:val="20"/>
              </w:rPr>
              <w:t>≤0.01</w:t>
            </w:r>
          </w:p>
        </w:tc>
        <w:tc>
          <w:tcPr>
            <w:tcW w:w="1440" w:type="dxa"/>
            <w:tcBorders>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2.58</w:t>
            </w:r>
          </w:p>
        </w:tc>
      </w:tr>
      <w:tr w:rsidR="005B526B" w:rsidRPr="00581B37" w:rsidTr="00581B37">
        <w:trPr>
          <w:trHeight w:val="229"/>
        </w:trPr>
        <w:tc>
          <w:tcPr>
            <w:tcW w:w="1136" w:type="dxa"/>
            <w:tcBorders>
              <w:top w:val="nil"/>
              <w:left w:val="nil"/>
              <w:bottom w:val="nil"/>
              <w:right w:val="nil"/>
            </w:tcBorders>
          </w:tcPr>
          <w:p w:rsidR="005B526B" w:rsidRPr="00581B37" w:rsidRDefault="005B526B" w:rsidP="00FD60FF">
            <w:pPr>
              <w:spacing w:line="276" w:lineRule="auto"/>
              <w:rPr>
                <w:rFonts w:ascii="Times New Roman" w:hAnsi="Times New Roman"/>
                <w:sz w:val="20"/>
                <w:szCs w:val="20"/>
              </w:rPr>
            </w:pPr>
            <w:r w:rsidRPr="00581B37">
              <w:rPr>
                <w:rFonts w:ascii="Times New Roman" w:hAnsi="Times New Roman"/>
                <w:sz w:val="20"/>
                <w:szCs w:val="20"/>
              </w:rPr>
              <w:t>B</w:t>
            </w:r>
          </w:p>
        </w:tc>
        <w:tc>
          <w:tcPr>
            <w:tcW w:w="1526" w:type="dxa"/>
            <w:tcBorders>
              <w:top w:val="nil"/>
              <w:left w:val="nil"/>
              <w:bottom w:val="nil"/>
              <w:right w:val="nil"/>
            </w:tcBorders>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0.476±0.058</w:t>
            </w:r>
          </w:p>
        </w:tc>
        <w:tc>
          <w:tcPr>
            <w:tcW w:w="170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1.71±0.26</w:t>
            </w:r>
          </w:p>
        </w:tc>
        <w:tc>
          <w:tcPr>
            <w:tcW w:w="1843"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b/>
                <w:sz w:val="20"/>
                <w:szCs w:val="20"/>
              </w:rPr>
            </w:pPr>
            <w:r w:rsidRPr="00581B37">
              <w:rPr>
                <w:rFonts w:ascii="Times New Roman" w:hAnsi="Times New Roman"/>
                <w:b/>
                <w:sz w:val="20"/>
                <w:szCs w:val="20"/>
              </w:rPr>
              <w:t>0.00013</w:t>
            </w:r>
          </w:p>
        </w:tc>
        <w:tc>
          <w:tcPr>
            <w:tcW w:w="1418"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b/>
                <w:sz w:val="20"/>
                <w:szCs w:val="20"/>
              </w:rPr>
            </w:pPr>
            <w:r w:rsidRPr="00581B37">
              <w:rPr>
                <w:rFonts w:ascii="Times New Roman" w:hAnsi="Times New Roman"/>
                <w:b/>
                <w:sz w:val="20"/>
                <w:szCs w:val="20"/>
              </w:rPr>
              <w:t>≤0.01</w:t>
            </w:r>
          </w:p>
        </w:tc>
        <w:tc>
          <w:tcPr>
            <w:tcW w:w="144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3.59</w:t>
            </w:r>
          </w:p>
        </w:tc>
      </w:tr>
      <w:tr w:rsidR="005B526B" w:rsidRPr="00581B37" w:rsidTr="00581B37">
        <w:trPr>
          <w:trHeight w:val="229"/>
        </w:trPr>
        <w:tc>
          <w:tcPr>
            <w:tcW w:w="1136" w:type="dxa"/>
            <w:tcBorders>
              <w:top w:val="nil"/>
              <w:left w:val="nil"/>
              <w:bottom w:val="nil"/>
              <w:right w:val="nil"/>
            </w:tcBorders>
          </w:tcPr>
          <w:p w:rsidR="005B526B" w:rsidRPr="00581B37" w:rsidRDefault="005B526B" w:rsidP="00FD60FF">
            <w:pPr>
              <w:spacing w:line="276" w:lineRule="auto"/>
              <w:rPr>
                <w:rFonts w:ascii="Times New Roman" w:hAnsi="Times New Roman"/>
                <w:sz w:val="20"/>
                <w:szCs w:val="20"/>
              </w:rPr>
            </w:pPr>
            <w:r w:rsidRPr="00581B37">
              <w:rPr>
                <w:rFonts w:ascii="Times New Roman" w:hAnsi="Times New Roman"/>
                <w:sz w:val="20"/>
                <w:szCs w:val="20"/>
              </w:rPr>
              <w:t>Ba</w:t>
            </w:r>
          </w:p>
        </w:tc>
        <w:tc>
          <w:tcPr>
            <w:tcW w:w="1526" w:type="dxa"/>
            <w:tcBorders>
              <w:top w:val="nil"/>
              <w:left w:val="nil"/>
              <w:bottom w:val="nil"/>
              <w:right w:val="nil"/>
            </w:tcBorders>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1.12±0.15</w:t>
            </w:r>
          </w:p>
        </w:tc>
        <w:tc>
          <w:tcPr>
            <w:tcW w:w="170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1.43±0.37</w:t>
            </w:r>
          </w:p>
        </w:tc>
        <w:tc>
          <w:tcPr>
            <w:tcW w:w="1843"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0.446</w:t>
            </w:r>
          </w:p>
        </w:tc>
        <w:tc>
          <w:tcPr>
            <w:tcW w:w="1418"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&gt;0.05</w:t>
            </w:r>
          </w:p>
        </w:tc>
        <w:tc>
          <w:tcPr>
            <w:tcW w:w="144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1.28</w:t>
            </w:r>
          </w:p>
        </w:tc>
      </w:tr>
      <w:tr w:rsidR="005B526B" w:rsidRPr="00581B37" w:rsidTr="00581B37">
        <w:trPr>
          <w:trHeight w:val="131"/>
        </w:trPr>
        <w:tc>
          <w:tcPr>
            <w:tcW w:w="1136" w:type="dxa"/>
            <w:tcBorders>
              <w:top w:val="nil"/>
              <w:left w:val="nil"/>
              <w:bottom w:val="nil"/>
              <w:right w:val="nil"/>
            </w:tcBorders>
          </w:tcPr>
          <w:p w:rsidR="005B526B" w:rsidRPr="00581B37" w:rsidRDefault="005B526B" w:rsidP="00FD60FF">
            <w:pPr>
              <w:spacing w:line="276" w:lineRule="auto"/>
              <w:rPr>
                <w:rFonts w:ascii="Times New Roman" w:hAnsi="Times New Roman"/>
                <w:sz w:val="20"/>
                <w:szCs w:val="20"/>
              </w:rPr>
            </w:pPr>
            <w:r w:rsidRPr="00581B37">
              <w:rPr>
                <w:rFonts w:ascii="Times New Roman" w:hAnsi="Times New Roman"/>
                <w:sz w:val="20"/>
                <w:szCs w:val="20"/>
              </w:rPr>
              <w:t>Br</w:t>
            </w:r>
          </w:p>
        </w:tc>
        <w:tc>
          <w:tcPr>
            <w:tcW w:w="1526" w:type="dxa"/>
            <w:tcBorders>
              <w:top w:val="nil"/>
              <w:left w:val="nil"/>
              <w:bottom w:val="nil"/>
              <w:right w:val="nil"/>
            </w:tcBorders>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14.9±1.2</w:t>
            </w:r>
          </w:p>
        </w:tc>
        <w:tc>
          <w:tcPr>
            <w:tcW w:w="170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36.3±6.99</w:t>
            </w:r>
          </w:p>
        </w:tc>
        <w:tc>
          <w:tcPr>
            <w:tcW w:w="1843"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b/>
                <w:sz w:val="20"/>
                <w:szCs w:val="20"/>
              </w:rPr>
            </w:pPr>
            <w:r w:rsidRPr="00581B37">
              <w:rPr>
                <w:rFonts w:ascii="Times New Roman" w:hAnsi="Times New Roman"/>
                <w:b/>
                <w:sz w:val="20"/>
                <w:szCs w:val="20"/>
              </w:rPr>
              <w:t>0.0067</w:t>
            </w:r>
          </w:p>
        </w:tc>
        <w:tc>
          <w:tcPr>
            <w:tcW w:w="1418"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b/>
                <w:sz w:val="20"/>
                <w:szCs w:val="20"/>
              </w:rPr>
              <w:t>≤0.01</w:t>
            </w:r>
          </w:p>
        </w:tc>
        <w:tc>
          <w:tcPr>
            <w:tcW w:w="1440" w:type="dxa"/>
            <w:tcBorders>
              <w:top w:val="nil"/>
              <w:left w:val="nil"/>
              <w:bottom w:val="nil"/>
              <w:right w:val="nil"/>
            </w:tcBorders>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2.44</w:t>
            </w:r>
          </w:p>
        </w:tc>
      </w:tr>
      <w:tr w:rsidR="005B526B" w:rsidRPr="00581B37" w:rsidTr="00581B37">
        <w:trPr>
          <w:trHeight w:val="197"/>
        </w:trPr>
        <w:tc>
          <w:tcPr>
            <w:tcW w:w="1136" w:type="dxa"/>
            <w:tcBorders>
              <w:top w:val="nil"/>
              <w:left w:val="nil"/>
              <w:bottom w:val="nil"/>
              <w:right w:val="nil"/>
            </w:tcBorders>
          </w:tcPr>
          <w:p w:rsidR="005B526B" w:rsidRPr="00581B37" w:rsidRDefault="005B526B" w:rsidP="00FD60FF">
            <w:pPr>
              <w:spacing w:line="276" w:lineRule="auto"/>
              <w:rPr>
                <w:rFonts w:ascii="Times New Roman" w:hAnsi="Times New Roman"/>
                <w:sz w:val="20"/>
                <w:szCs w:val="20"/>
              </w:rPr>
            </w:pPr>
            <w:r w:rsidRPr="00581B37">
              <w:rPr>
                <w:rFonts w:ascii="Times New Roman" w:hAnsi="Times New Roman"/>
                <w:sz w:val="20"/>
                <w:szCs w:val="20"/>
              </w:rPr>
              <w:t>Ca</w:t>
            </w:r>
          </w:p>
        </w:tc>
        <w:tc>
          <w:tcPr>
            <w:tcW w:w="1526" w:type="dxa"/>
            <w:tcBorders>
              <w:top w:val="nil"/>
              <w:left w:val="nil"/>
              <w:bottom w:val="nil"/>
              <w:right w:val="nil"/>
            </w:tcBorders>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1682±106</w:t>
            </w:r>
          </w:p>
        </w:tc>
        <w:tc>
          <w:tcPr>
            <w:tcW w:w="170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1422±164</w:t>
            </w:r>
          </w:p>
        </w:tc>
        <w:tc>
          <w:tcPr>
            <w:tcW w:w="1843"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0.188</w:t>
            </w:r>
          </w:p>
        </w:tc>
        <w:tc>
          <w:tcPr>
            <w:tcW w:w="1418"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&gt;0.05</w:t>
            </w:r>
          </w:p>
        </w:tc>
        <w:tc>
          <w:tcPr>
            <w:tcW w:w="144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0.84</w:t>
            </w:r>
          </w:p>
        </w:tc>
      </w:tr>
      <w:tr w:rsidR="005B526B" w:rsidRPr="00581B37" w:rsidTr="00581B37">
        <w:trPr>
          <w:trHeight w:val="197"/>
        </w:trPr>
        <w:tc>
          <w:tcPr>
            <w:tcW w:w="1136" w:type="dxa"/>
            <w:tcBorders>
              <w:top w:val="nil"/>
              <w:left w:val="nil"/>
              <w:bottom w:val="nil"/>
              <w:right w:val="nil"/>
            </w:tcBorders>
          </w:tcPr>
          <w:p w:rsidR="005B526B" w:rsidRPr="00581B37" w:rsidRDefault="005B526B" w:rsidP="00FD60FF">
            <w:pPr>
              <w:spacing w:line="276" w:lineRule="auto"/>
              <w:rPr>
                <w:rFonts w:ascii="Times New Roman" w:hAnsi="Times New Roman"/>
                <w:sz w:val="20"/>
                <w:szCs w:val="20"/>
              </w:rPr>
            </w:pPr>
            <w:r w:rsidRPr="00581B37">
              <w:rPr>
                <w:rFonts w:ascii="Times New Roman" w:hAnsi="Times New Roman"/>
                <w:sz w:val="20"/>
                <w:szCs w:val="20"/>
              </w:rPr>
              <w:t>Cl</w:t>
            </w:r>
          </w:p>
        </w:tc>
        <w:tc>
          <w:tcPr>
            <w:tcW w:w="1526" w:type="dxa"/>
            <w:tcBorders>
              <w:top w:val="nil"/>
              <w:left w:val="nil"/>
              <w:bottom w:val="nil"/>
              <w:right w:val="nil"/>
            </w:tcBorders>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3400±174</w:t>
            </w:r>
          </w:p>
        </w:tc>
        <w:tc>
          <w:tcPr>
            <w:tcW w:w="170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9117±1223</w:t>
            </w:r>
          </w:p>
        </w:tc>
        <w:tc>
          <w:tcPr>
            <w:tcW w:w="1843"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b/>
                <w:sz w:val="20"/>
                <w:szCs w:val="20"/>
              </w:rPr>
            </w:pPr>
            <w:r w:rsidRPr="00581B37">
              <w:rPr>
                <w:rFonts w:ascii="Times New Roman" w:hAnsi="Times New Roman"/>
                <w:b/>
                <w:sz w:val="20"/>
                <w:szCs w:val="20"/>
              </w:rPr>
              <w:t>0.0011</w:t>
            </w:r>
          </w:p>
        </w:tc>
        <w:tc>
          <w:tcPr>
            <w:tcW w:w="1418"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b/>
                <w:sz w:val="20"/>
                <w:szCs w:val="20"/>
              </w:rPr>
              <w:t>≤0.01</w:t>
            </w:r>
          </w:p>
        </w:tc>
        <w:tc>
          <w:tcPr>
            <w:tcW w:w="144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2.68</w:t>
            </w:r>
          </w:p>
        </w:tc>
      </w:tr>
      <w:tr w:rsidR="005B526B" w:rsidRPr="00581B37" w:rsidTr="00581B37">
        <w:trPr>
          <w:trHeight w:val="197"/>
        </w:trPr>
        <w:tc>
          <w:tcPr>
            <w:tcW w:w="1136" w:type="dxa"/>
            <w:tcBorders>
              <w:top w:val="nil"/>
              <w:left w:val="nil"/>
              <w:bottom w:val="nil"/>
              <w:right w:val="nil"/>
            </w:tcBorders>
          </w:tcPr>
          <w:p w:rsidR="005B526B" w:rsidRPr="00581B37" w:rsidRDefault="005B526B" w:rsidP="00FD60FF">
            <w:pPr>
              <w:spacing w:line="276" w:lineRule="auto"/>
              <w:rPr>
                <w:rFonts w:ascii="Times New Roman" w:hAnsi="Times New Roman"/>
                <w:sz w:val="20"/>
                <w:szCs w:val="20"/>
              </w:rPr>
            </w:pPr>
            <w:r w:rsidRPr="00581B37">
              <w:rPr>
                <w:rFonts w:ascii="Times New Roman" w:hAnsi="Times New Roman"/>
                <w:sz w:val="20"/>
                <w:szCs w:val="20"/>
              </w:rPr>
              <w:t>Cu</w:t>
            </w:r>
          </w:p>
        </w:tc>
        <w:tc>
          <w:tcPr>
            <w:tcW w:w="1526" w:type="dxa"/>
            <w:tcBorders>
              <w:top w:val="nil"/>
              <w:left w:val="nil"/>
              <w:bottom w:val="nil"/>
              <w:right w:val="nil"/>
            </w:tcBorders>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4.08±0.14</w:t>
            </w:r>
          </w:p>
        </w:tc>
        <w:tc>
          <w:tcPr>
            <w:tcW w:w="170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8.51±1.60</w:t>
            </w:r>
          </w:p>
        </w:tc>
        <w:tc>
          <w:tcPr>
            <w:tcW w:w="1843"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b/>
                <w:sz w:val="20"/>
                <w:szCs w:val="20"/>
              </w:rPr>
            </w:pPr>
            <w:r w:rsidRPr="00581B37">
              <w:rPr>
                <w:rFonts w:ascii="Times New Roman" w:hAnsi="Times New Roman"/>
                <w:b/>
                <w:sz w:val="20"/>
                <w:szCs w:val="20"/>
              </w:rPr>
              <w:t>0.012</w:t>
            </w:r>
          </w:p>
        </w:tc>
        <w:tc>
          <w:tcPr>
            <w:tcW w:w="1418"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b/>
                <w:sz w:val="20"/>
                <w:szCs w:val="20"/>
              </w:rPr>
              <w:t>≤0.01</w:t>
            </w:r>
          </w:p>
        </w:tc>
        <w:tc>
          <w:tcPr>
            <w:tcW w:w="144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2.09</w:t>
            </w:r>
          </w:p>
        </w:tc>
      </w:tr>
      <w:tr w:rsidR="005B526B" w:rsidRPr="00581B37" w:rsidTr="00581B37">
        <w:trPr>
          <w:trHeight w:val="197"/>
        </w:trPr>
        <w:tc>
          <w:tcPr>
            <w:tcW w:w="1136" w:type="dxa"/>
            <w:tcBorders>
              <w:top w:val="nil"/>
              <w:left w:val="nil"/>
              <w:bottom w:val="nil"/>
              <w:right w:val="nil"/>
            </w:tcBorders>
          </w:tcPr>
          <w:p w:rsidR="005B526B" w:rsidRPr="00581B37" w:rsidRDefault="005B526B" w:rsidP="00FD60FF">
            <w:pPr>
              <w:spacing w:line="276" w:lineRule="auto"/>
              <w:rPr>
                <w:rFonts w:ascii="Times New Roman" w:hAnsi="Times New Roman"/>
                <w:sz w:val="20"/>
                <w:szCs w:val="20"/>
              </w:rPr>
            </w:pPr>
            <w:r w:rsidRPr="00581B37">
              <w:rPr>
                <w:rFonts w:ascii="Times New Roman" w:hAnsi="Times New Roman"/>
                <w:sz w:val="20"/>
                <w:szCs w:val="20"/>
              </w:rPr>
              <w:t>Fe</w:t>
            </w:r>
          </w:p>
        </w:tc>
        <w:tc>
          <w:tcPr>
            <w:tcW w:w="1526" w:type="dxa"/>
            <w:tcBorders>
              <w:top w:val="nil"/>
              <w:left w:val="nil"/>
              <w:bottom w:val="nil"/>
              <w:right w:val="nil"/>
            </w:tcBorders>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223±10</w:t>
            </w:r>
          </w:p>
        </w:tc>
        <w:tc>
          <w:tcPr>
            <w:tcW w:w="170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337±51</w:t>
            </w:r>
          </w:p>
        </w:tc>
        <w:tc>
          <w:tcPr>
            <w:tcW w:w="1843"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b/>
                <w:sz w:val="20"/>
                <w:szCs w:val="20"/>
              </w:rPr>
            </w:pPr>
            <w:r w:rsidRPr="00581B37">
              <w:rPr>
                <w:rFonts w:ascii="Times New Roman" w:hAnsi="Times New Roman"/>
                <w:b/>
                <w:sz w:val="20"/>
                <w:szCs w:val="20"/>
              </w:rPr>
              <w:t>0.034</w:t>
            </w:r>
          </w:p>
        </w:tc>
        <w:tc>
          <w:tcPr>
            <w:tcW w:w="1418"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b/>
                <w:sz w:val="20"/>
                <w:szCs w:val="20"/>
              </w:rPr>
            </w:pPr>
            <w:r w:rsidRPr="00581B37">
              <w:rPr>
                <w:rFonts w:ascii="Times New Roman" w:hAnsi="Times New Roman"/>
                <w:b/>
                <w:sz w:val="20"/>
                <w:szCs w:val="20"/>
              </w:rPr>
              <w:t>≤0.01</w:t>
            </w:r>
          </w:p>
        </w:tc>
        <w:tc>
          <w:tcPr>
            <w:tcW w:w="144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1.51</w:t>
            </w:r>
          </w:p>
        </w:tc>
      </w:tr>
      <w:tr w:rsidR="005B526B" w:rsidRPr="00581B37" w:rsidTr="00581B37">
        <w:trPr>
          <w:trHeight w:val="197"/>
        </w:trPr>
        <w:tc>
          <w:tcPr>
            <w:tcW w:w="1136" w:type="dxa"/>
            <w:tcBorders>
              <w:top w:val="nil"/>
              <w:left w:val="nil"/>
              <w:bottom w:val="nil"/>
              <w:right w:val="nil"/>
            </w:tcBorders>
          </w:tcPr>
          <w:p w:rsidR="005B526B" w:rsidRPr="00581B37" w:rsidRDefault="005B526B" w:rsidP="00FD60FF">
            <w:pPr>
              <w:spacing w:line="276" w:lineRule="auto"/>
              <w:rPr>
                <w:rFonts w:ascii="Times New Roman" w:hAnsi="Times New Roman"/>
                <w:sz w:val="20"/>
                <w:szCs w:val="20"/>
              </w:rPr>
            </w:pPr>
            <w:r w:rsidRPr="00581B37">
              <w:rPr>
                <w:rFonts w:ascii="Times New Roman" w:hAnsi="Times New Roman"/>
                <w:sz w:val="20"/>
                <w:szCs w:val="20"/>
              </w:rPr>
              <w:t>I</w:t>
            </w:r>
          </w:p>
        </w:tc>
        <w:tc>
          <w:tcPr>
            <w:tcW w:w="1526" w:type="dxa"/>
            <w:tcBorders>
              <w:top w:val="nil"/>
              <w:left w:val="nil"/>
              <w:bottom w:val="nil"/>
              <w:right w:val="nil"/>
            </w:tcBorders>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1841±107</w:t>
            </w:r>
          </w:p>
        </w:tc>
        <w:tc>
          <w:tcPr>
            <w:tcW w:w="170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1310±221</w:t>
            </w:r>
          </w:p>
        </w:tc>
        <w:tc>
          <w:tcPr>
            <w:tcW w:w="1843"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b/>
                <w:sz w:val="20"/>
                <w:szCs w:val="20"/>
              </w:rPr>
            </w:pPr>
            <w:r w:rsidRPr="00581B37">
              <w:rPr>
                <w:rFonts w:ascii="Times New Roman" w:hAnsi="Times New Roman"/>
                <w:b/>
                <w:sz w:val="20"/>
                <w:szCs w:val="20"/>
              </w:rPr>
              <w:t>0.035</w:t>
            </w:r>
          </w:p>
        </w:tc>
        <w:tc>
          <w:tcPr>
            <w:tcW w:w="1418"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b/>
                <w:sz w:val="20"/>
                <w:szCs w:val="20"/>
              </w:rPr>
            </w:pPr>
            <w:r w:rsidRPr="00581B37">
              <w:rPr>
                <w:rFonts w:ascii="Times New Roman" w:hAnsi="Times New Roman"/>
                <w:b/>
                <w:sz w:val="20"/>
                <w:szCs w:val="20"/>
              </w:rPr>
              <w:t>≤0.01</w:t>
            </w:r>
          </w:p>
        </w:tc>
        <w:tc>
          <w:tcPr>
            <w:tcW w:w="144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0.71</w:t>
            </w:r>
          </w:p>
        </w:tc>
      </w:tr>
      <w:tr w:rsidR="005B526B" w:rsidRPr="00581B37" w:rsidTr="00581B37">
        <w:trPr>
          <w:trHeight w:val="197"/>
        </w:trPr>
        <w:tc>
          <w:tcPr>
            <w:tcW w:w="1136" w:type="dxa"/>
            <w:tcBorders>
              <w:top w:val="nil"/>
              <w:left w:val="nil"/>
              <w:bottom w:val="nil"/>
              <w:right w:val="nil"/>
            </w:tcBorders>
          </w:tcPr>
          <w:p w:rsidR="005B526B" w:rsidRPr="00581B37" w:rsidRDefault="005B526B" w:rsidP="00FD60FF">
            <w:pPr>
              <w:spacing w:line="276" w:lineRule="auto"/>
              <w:rPr>
                <w:rFonts w:ascii="Times New Roman" w:hAnsi="Times New Roman"/>
                <w:sz w:val="20"/>
                <w:szCs w:val="20"/>
              </w:rPr>
            </w:pPr>
            <w:r w:rsidRPr="00581B37">
              <w:rPr>
                <w:rFonts w:ascii="Times New Roman" w:hAnsi="Times New Roman"/>
                <w:sz w:val="20"/>
                <w:szCs w:val="20"/>
              </w:rPr>
              <w:t>K</w:t>
            </w:r>
          </w:p>
        </w:tc>
        <w:tc>
          <w:tcPr>
            <w:tcW w:w="1526" w:type="dxa"/>
            <w:tcBorders>
              <w:top w:val="nil"/>
              <w:left w:val="nil"/>
              <w:bottom w:val="nil"/>
              <w:right w:val="nil"/>
            </w:tcBorders>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6418±290</w:t>
            </w:r>
          </w:p>
        </w:tc>
        <w:tc>
          <w:tcPr>
            <w:tcW w:w="170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6610±430</w:t>
            </w:r>
          </w:p>
        </w:tc>
        <w:tc>
          <w:tcPr>
            <w:tcW w:w="1843"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0.713</w:t>
            </w:r>
          </w:p>
        </w:tc>
        <w:tc>
          <w:tcPr>
            <w:tcW w:w="1418"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&gt;0.05</w:t>
            </w:r>
          </w:p>
        </w:tc>
        <w:tc>
          <w:tcPr>
            <w:tcW w:w="144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1.03</w:t>
            </w:r>
          </w:p>
        </w:tc>
      </w:tr>
      <w:tr w:rsidR="005B526B" w:rsidRPr="00581B37" w:rsidTr="00581B37">
        <w:trPr>
          <w:trHeight w:val="197"/>
        </w:trPr>
        <w:tc>
          <w:tcPr>
            <w:tcW w:w="1136" w:type="dxa"/>
            <w:tcBorders>
              <w:top w:val="nil"/>
              <w:left w:val="nil"/>
              <w:bottom w:val="nil"/>
              <w:right w:val="nil"/>
            </w:tcBorders>
          </w:tcPr>
          <w:p w:rsidR="005B526B" w:rsidRPr="00581B37" w:rsidRDefault="005B526B" w:rsidP="00FD60FF">
            <w:pPr>
              <w:spacing w:line="276" w:lineRule="auto"/>
              <w:rPr>
                <w:rFonts w:ascii="Times New Roman" w:hAnsi="Times New Roman"/>
                <w:sz w:val="20"/>
                <w:szCs w:val="20"/>
              </w:rPr>
            </w:pPr>
            <w:r w:rsidRPr="00581B37">
              <w:rPr>
                <w:rFonts w:ascii="Times New Roman" w:hAnsi="Times New Roman"/>
                <w:sz w:val="20"/>
                <w:szCs w:val="20"/>
              </w:rPr>
              <w:t>Li</w:t>
            </w:r>
          </w:p>
        </w:tc>
        <w:tc>
          <w:tcPr>
            <w:tcW w:w="1526" w:type="dxa"/>
            <w:tcBorders>
              <w:top w:val="nil"/>
              <w:left w:val="nil"/>
              <w:bottom w:val="nil"/>
              <w:right w:val="nil"/>
            </w:tcBorders>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0.0208±0.0022</w:t>
            </w:r>
          </w:p>
        </w:tc>
        <w:tc>
          <w:tcPr>
            <w:tcW w:w="170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0.0281±0.0030</w:t>
            </w:r>
          </w:p>
        </w:tc>
        <w:tc>
          <w:tcPr>
            <w:tcW w:w="1843"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b/>
                <w:sz w:val="20"/>
                <w:szCs w:val="20"/>
              </w:rPr>
            </w:pPr>
            <w:r w:rsidRPr="00581B37">
              <w:rPr>
                <w:rFonts w:ascii="Times New Roman" w:hAnsi="Times New Roman"/>
                <w:b/>
                <w:sz w:val="20"/>
                <w:szCs w:val="20"/>
              </w:rPr>
              <w:t>0.037</w:t>
            </w:r>
          </w:p>
        </w:tc>
        <w:tc>
          <w:tcPr>
            <w:tcW w:w="1418"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b/>
                <w:sz w:val="20"/>
                <w:szCs w:val="20"/>
              </w:rPr>
              <w:t>≤0.01</w:t>
            </w:r>
          </w:p>
        </w:tc>
        <w:tc>
          <w:tcPr>
            <w:tcW w:w="144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1.35</w:t>
            </w:r>
          </w:p>
        </w:tc>
      </w:tr>
      <w:tr w:rsidR="005B526B" w:rsidRPr="00581B37" w:rsidTr="00581B37">
        <w:trPr>
          <w:trHeight w:val="197"/>
        </w:trPr>
        <w:tc>
          <w:tcPr>
            <w:tcW w:w="1136" w:type="dxa"/>
            <w:tcBorders>
              <w:top w:val="nil"/>
              <w:left w:val="nil"/>
              <w:bottom w:val="nil"/>
              <w:right w:val="nil"/>
            </w:tcBorders>
          </w:tcPr>
          <w:p w:rsidR="005B526B" w:rsidRPr="00581B37" w:rsidRDefault="005B526B" w:rsidP="00FD60FF">
            <w:pPr>
              <w:spacing w:line="276" w:lineRule="auto"/>
              <w:rPr>
                <w:rFonts w:ascii="Times New Roman" w:hAnsi="Times New Roman"/>
                <w:sz w:val="20"/>
                <w:szCs w:val="20"/>
              </w:rPr>
            </w:pPr>
            <w:r w:rsidRPr="00581B37">
              <w:rPr>
                <w:rFonts w:ascii="Times New Roman" w:hAnsi="Times New Roman"/>
                <w:sz w:val="20"/>
                <w:szCs w:val="20"/>
              </w:rPr>
              <w:t>Mg</w:t>
            </w:r>
          </w:p>
        </w:tc>
        <w:tc>
          <w:tcPr>
            <w:tcW w:w="1526" w:type="dxa"/>
            <w:tcBorders>
              <w:top w:val="nil"/>
              <w:left w:val="nil"/>
              <w:bottom w:val="nil"/>
              <w:right w:val="nil"/>
            </w:tcBorders>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296±16</w:t>
            </w:r>
          </w:p>
        </w:tc>
        <w:tc>
          <w:tcPr>
            <w:tcW w:w="170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356±23</w:t>
            </w:r>
          </w:p>
        </w:tc>
        <w:tc>
          <w:tcPr>
            <w:tcW w:w="1843"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b/>
                <w:sz w:val="20"/>
                <w:szCs w:val="20"/>
              </w:rPr>
            </w:pPr>
            <w:r w:rsidRPr="00581B37">
              <w:rPr>
                <w:rFonts w:ascii="Times New Roman" w:hAnsi="Times New Roman"/>
                <w:b/>
                <w:sz w:val="20"/>
                <w:szCs w:val="20"/>
              </w:rPr>
              <w:t>0.037</w:t>
            </w:r>
          </w:p>
        </w:tc>
        <w:tc>
          <w:tcPr>
            <w:tcW w:w="1418"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b/>
                <w:sz w:val="20"/>
                <w:szCs w:val="20"/>
              </w:rPr>
              <w:t>≤0.01</w:t>
            </w:r>
          </w:p>
        </w:tc>
        <w:tc>
          <w:tcPr>
            <w:tcW w:w="144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1,20</w:t>
            </w:r>
          </w:p>
        </w:tc>
      </w:tr>
      <w:tr w:rsidR="005B526B" w:rsidRPr="00581B37" w:rsidTr="00581B37">
        <w:trPr>
          <w:trHeight w:val="197"/>
        </w:trPr>
        <w:tc>
          <w:tcPr>
            <w:tcW w:w="1136" w:type="dxa"/>
            <w:tcBorders>
              <w:top w:val="nil"/>
              <w:left w:val="nil"/>
              <w:bottom w:val="nil"/>
              <w:right w:val="nil"/>
            </w:tcBorders>
          </w:tcPr>
          <w:p w:rsidR="005B526B" w:rsidRPr="00581B37" w:rsidRDefault="005B526B" w:rsidP="00FD60FF">
            <w:pPr>
              <w:spacing w:line="276" w:lineRule="auto"/>
              <w:rPr>
                <w:rFonts w:ascii="Times New Roman" w:hAnsi="Times New Roman"/>
                <w:sz w:val="20"/>
                <w:szCs w:val="20"/>
              </w:rPr>
            </w:pPr>
            <w:r w:rsidRPr="00581B37">
              <w:rPr>
                <w:rFonts w:ascii="Times New Roman" w:hAnsi="Times New Roman"/>
                <w:sz w:val="20"/>
                <w:szCs w:val="20"/>
              </w:rPr>
              <w:t>Mn</w:t>
            </w:r>
          </w:p>
        </w:tc>
        <w:tc>
          <w:tcPr>
            <w:tcW w:w="1526" w:type="dxa"/>
            <w:tcBorders>
              <w:top w:val="nil"/>
              <w:left w:val="nil"/>
              <w:bottom w:val="nil"/>
              <w:right w:val="nil"/>
            </w:tcBorders>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1.28±0.07</w:t>
            </w:r>
          </w:p>
        </w:tc>
        <w:tc>
          <w:tcPr>
            <w:tcW w:w="170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1.77±0.23</w:t>
            </w:r>
          </w:p>
        </w:tc>
        <w:tc>
          <w:tcPr>
            <w:tcW w:w="1843"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b/>
                <w:sz w:val="20"/>
                <w:szCs w:val="20"/>
              </w:rPr>
            </w:pPr>
            <w:r w:rsidRPr="00581B37">
              <w:rPr>
                <w:rFonts w:ascii="Times New Roman" w:hAnsi="Times New Roman"/>
                <w:b/>
                <w:sz w:val="20"/>
                <w:szCs w:val="20"/>
              </w:rPr>
              <w:t>0.048</w:t>
            </w:r>
          </w:p>
        </w:tc>
        <w:tc>
          <w:tcPr>
            <w:tcW w:w="1418"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b/>
                <w:sz w:val="20"/>
                <w:szCs w:val="20"/>
              </w:rPr>
              <w:t>≤0.01</w:t>
            </w:r>
          </w:p>
        </w:tc>
        <w:tc>
          <w:tcPr>
            <w:tcW w:w="144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1.38</w:t>
            </w:r>
          </w:p>
        </w:tc>
      </w:tr>
      <w:tr w:rsidR="005B526B" w:rsidRPr="00581B37" w:rsidTr="00581B37">
        <w:trPr>
          <w:trHeight w:val="197"/>
        </w:trPr>
        <w:tc>
          <w:tcPr>
            <w:tcW w:w="1136" w:type="dxa"/>
            <w:tcBorders>
              <w:top w:val="nil"/>
              <w:left w:val="nil"/>
              <w:bottom w:val="nil"/>
              <w:right w:val="nil"/>
            </w:tcBorders>
          </w:tcPr>
          <w:p w:rsidR="005B526B" w:rsidRPr="00581B37" w:rsidRDefault="005B526B" w:rsidP="00FD60FF">
            <w:pPr>
              <w:spacing w:line="276" w:lineRule="auto"/>
              <w:rPr>
                <w:rFonts w:ascii="Times New Roman" w:hAnsi="Times New Roman"/>
                <w:sz w:val="20"/>
                <w:szCs w:val="20"/>
              </w:rPr>
            </w:pPr>
            <w:r w:rsidRPr="00581B37">
              <w:rPr>
                <w:rFonts w:ascii="Times New Roman" w:hAnsi="Times New Roman"/>
                <w:sz w:val="20"/>
                <w:szCs w:val="20"/>
              </w:rPr>
              <w:t>Na</w:t>
            </w:r>
          </w:p>
        </w:tc>
        <w:tc>
          <w:tcPr>
            <w:tcW w:w="1526" w:type="dxa"/>
            <w:tcBorders>
              <w:top w:val="nil"/>
              <w:left w:val="nil"/>
              <w:bottom w:val="nil"/>
              <w:right w:val="nil"/>
            </w:tcBorders>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6928±175</w:t>
            </w:r>
          </w:p>
        </w:tc>
        <w:tc>
          <w:tcPr>
            <w:tcW w:w="170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11782±836</w:t>
            </w:r>
          </w:p>
        </w:tc>
        <w:tc>
          <w:tcPr>
            <w:tcW w:w="1843"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b/>
                <w:sz w:val="20"/>
                <w:szCs w:val="20"/>
              </w:rPr>
            </w:pPr>
            <w:r w:rsidRPr="00581B37">
              <w:rPr>
                <w:rFonts w:ascii="Times New Roman" w:hAnsi="Times New Roman"/>
                <w:b/>
                <w:sz w:val="20"/>
                <w:szCs w:val="20"/>
              </w:rPr>
              <w:t>0.0000041</w:t>
            </w:r>
          </w:p>
        </w:tc>
        <w:tc>
          <w:tcPr>
            <w:tcW w:w="1418"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b/>
                <w:sz w:val="20"/>
                <w:szCs w:val="20"/>
              </w:rPr>
              <w:t>≤0.01</w:t>
            </w:r>
          </w:p>
        </w:tc>
        <w:tc>
          <w:tcPr>
            <w:tcW w:w="144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1.70</w:t>
            </w:r>
          </w:p>
        </w:tc>
      </w:tr>
      <w:tr w:rsidR="005B526B" w:rsidRPr="00581B37" w:rsidTr="00581B37">
        <w:trPr>
          <w:trHeight w:val="197"/>
        </w:trPr>
        <w:tc>
          <w:tcPr>
            <w:tcW w:w="1136" w:type="dxa"/>
            <w:tcBorders>
              <w:top w:val="nil"/>
              <w:left w:val="nil"/>
              <w:bottom w:val="nil"/>
              <w:right w:val="nil"/>
            </w:tcBorders>
          </w:tcPr>
          <w:p w:rsidR="005B526B" w:rsidRPr="00581B37" w:rsidRDefault="005B526B" w:rsidP="00FD60FF">
            <w:pPr>
              <w:spacing w:line="276" w:lineRule="auto"/>
              <w:rPr>
                <w:rFonts w:ascii="Times New Roman" w:hAnsi="Times New Roman"/>
                <w:sz w:val="20"/>
                <w:szCs w:val="20"/>
              </w:rPr>
            </w:pPr>
            <w:r w:rsidRPr="00581B37">
              <w:rPr>
                <w:rFonts w:ascii="Times New Roman" w:hAnsi="Times New Roman"/>
                <w:sz w:val="20"/>
                <w:szCs w:val="20"/>
              </w:rPr>
              <w:t>P</w:t>
            </w:r>
          </w:p>
        </w:tc>
        <w:tc>
          <w:tcPr>
            <w:tcW w:w="1526" w:type="dxa"/>
            <w:tcBorders>
              <w:top w:val="nil"/>
              <w:left w:val="nil"/>
              <w:bottom w:val="nil"/>
              <w:right w:val="nil"/>
            </w:tcBorders>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4290±207</w:t>
            </w:r>
          </w:p>
        </w:tc>
        <w:tc>
          <w:tcPr>
            <w:tcW w:w="170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5181±383</w:t>
            </w:r>
          </w:p>
        </w:tc>
        <w:tc>
          <w:tcPr>
            <w:tcW w:w="1843"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b/>
                <w:sz w:val="20"/>
                <w:szCs w:val="20"/>
              </w:rPr>
            </w:pPr>
            <w:r w:rsidRPr="00581B37">
              <w:rPr>
                <w:rFonts w:ascii="Times New Roman" w:hAnsi="Times New Roman"/>
                <w:b/>
                <w:sz w:val="20"/>
                <w:szCs w:val="20"/>
              </w:rPr>
              <w:t>0.049</w:t>
            </w:r>
          </w:p>
        </w:tc>
        <w:tc>
          <w:tcPr>
            <w:tcW w:w="1418"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b/>
                <w:sz w:val="20"/>
                <w:szCs w:val="20"/>
              </w:rPr>
              <w:t>≤0.05</w:t>
            </w:r>
          </w:p>
        </w:tc>
        <w:tc>
          <w:tcPr>
            <w:tcW w:w="144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1.21</w:t>
            </w:r>
          </w:p>
        </w:tc>
      </w:tr>
      <w:tr w:rsidR="005B526B" w:rsidRPr="00581B37" w:rsidTr="00581B37">
        <w:trPr>
          <w:trHeight w:val="197"/>
        </w:trPr>
        <w:tc>
          <w:tcPr>
            <w:tcW w:w="1136" w:type="dxa"/>
            <w:tcBorders>
              <w:top w:val="nil"/>
              <w:left w:val="nil"/>
              <w:bottom w:val="nil"/>
              <w:right w:val="nil"/>
            </w:tcBorders>
          </w:tcPr>
          <w:p w:rsidR="005B526B" w:rsidRPr="00581B37" w:rsidRDefault="005B526B" w:rsidP="00FD60FF">
            <w:pPr>
              <w:spacing w:line="276" w:lineRule="auto"/>
              <w:rPr>
                <w:rFonts w:ascii="Times New Roman" w:hAnsi="Times New Roman"/>
                <w:sz w:val="20"/>
                <w:szCs w:val="20"/>
              </w:rPr>
            </w:pPr>
            <w:r w:rsidRPr="00581B37">
              <w:rPr>
                <w:rFonts w:ascii="Times New Roman" w:hAnsi="Times New Roman"/>
                <w:sz w:val="20"/>
                <w:szCs w:val="20"/>
              </w:rPr>
              <w:t>S</w:t>
            </w:r>
          </w:p>
        </w:tc>
        <w:tc>
          <w:tcPr>
            <w:tcW w:w="1526" w:type="dxa"/>
            <w:tcBorders>
              <w:top w:val="nil"/>
              <w:left w:val="nil"/>
              <w:bottom w:val="nil"/>
              <w:right w:val="nil"/>
            </w:tcBorders>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8259±263</w:t>
            </w:r>
          </w:p>
        </w:tc>
        <w:tc>
          <w:tcPr>
            <w:tcW w:w="170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10961±446</w:t>
            </w:r>
          </w:p>
        </w:tc>
        <w:tc>
          <w:tcPr>
            <w:tcW w:w="1843"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b/>
                <w:sz w:val="20"/>
                <w:szCs w:val="20"/>
              </w:rPr>
            </w:pPr>
            <w:r w:rsidRPr="00581B37">
              <w:rPr>
                <w:rFonts w:ascii="Times New Roman" w:hAnsi="Times New Roman"/>
                <w:b/>
                <w:sz w:val="20"/>
                <w:szCs w:val="20"/>
              </w:rPr>
              <w:t>0.0000074</w:t>
            </w:r>
          </w:p>
        </w:tc>
        <w:tc>
          <w:tcPr>
            <w:tcW w:w="1418"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b/>
                <w:sz w:val="20"/>
                <w:szCs w:val="20"/>
              </w:rPr>
              <w:t>≤0.01</w:t>
            </w:r>
          </w:p>
        </w:tc>
        <w:tc>
          <w:tcPr>
            <w:tcW w:w="144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1.33</w:t>
            </w:r>
          </w:p>
        </w:tc>
      </w:tr>
      <w:tr w:rsidR="005B526B" w:rsidRPr="00581B37" w:rsidTr="00581B37">
        <w:trPr>
          <w:trHeight w:val="197"/>
        </w:trPr>
        <w:tc>
          <w:tcPr>
            <w:tcW w:w="1136" w:type="dxa"/>
            <w:tcBorders>
              <w:top w:val="nil"/>
              <w:left w:val="nil"/>
              <w:bottom w:val="nil"/>
              <w:right w:val="nil"/>
            </w:tcBorders>
          </w:tcPr>
          <w:p w:rsidR="005B526B" w:rsidRPr="00581B37" w:rsidRDefault="005B526B" w:rsidP="00FD60FF">
            <w:pPr>
              <w:spacing w:line="276" w:lineRule="auto"/>
              <w:rPr>
                <w:rFonts w:ascii="Times New Roman" w:hAnsi="Times New Roman"/>
                <w:sz w:val="20"/>
                <w:szCs w:val="20"/>
              </w:rPr>
            </w:pPr>
            <w:r w:rsidRPr="00581B37">
              <w:rPr>
                <w:rFonts w:ascii="Times New Roman" w:hAnsi="Times New Roman"/>
                <w:sz w:val="20"/>
                <w:szCs w:val="20"/>
              </w:rPr>
              <w:t>Si</w:t>
            </w:r>
          </w:p>
        </w:tc>
        <w:tc>
          <w:tcPr>
            <w:tcW w:w="1526" w:type="dxa"/>
            <w:tcBorders>
              <w:top w:val="nil"/>
              <w:left w:val="nil"/>
              <w:bottom w:val="nil"/>
              <w:right w:val="nil"/>
            </w:tcBorders>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50.8±6.2</w:t>
            </w:r>
          </w:p>
        </w:tc>
        <w:tc>
          <w:tcPr>
            <w:tcW w:w="170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81.3±12.5</w:t>
            </w:r>
          </w:p>
        </w:tc>
        <w:tc>
          <w:tcPr>
            <w:tcW w:w="1843"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b/>
                <w:sz w:val="20"/>
                <w:szCs w:val="20"/>
              </w:rPr>
            </w:pPr>
            <w:r w:rsidRPr="00581B37">
              <w:rPr>
                <w:rFonts w:ascii="Times New Roman" w:hAnsi="Times New Roman"/>
                <w:b/>
                <w:sz w:val="20"/>
                <w:szCs w:val="20"/>
              </w:rPr>
              <w:t>0.037</w:t>
            </w:r>
          </w:p>
        </w:tc>
        <w:tc>
          <w:tcPr>
            <w:tcW w:w="1418"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b/>
                <w:sz w:val="20"/>
                <w:szCs w:val="20"/>
              </w:rPr>
              <w:t>≤0.01</w:t>
            </w:r>
          </w:p>
        </w:tc>
        <w:tc>
          <w:tcPr>
            <w:tcW w:w="144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1.60</w:t>
            </w:r>
          </w:p>
        </w:tc>
      </w:tr>
      <w:tr w:rsidR="005B526B" w:rsidRPr="00581B37" w:rsidTr="00581B37">
        <w:trPr>
          <w:trHeight w:val="197"/>
        </w:trPr>
        <w:tc>
          <w:tcPr>
            <w:tcW w:w="1136" w:type="dxa"/>
            <w:tcBorders>
              <w:top w:val="nil"/>
              <w:left w:val="nil"/>
              <w:bottom w:val="nil"/>
              <w:right w:val="nil"/>
            </w:tcBorders>
          </w:tcPr>
          <w:p w:rsidR="005B526B" w:rsidRPr="00581B37" w:rsidRDefault="005B526B" w:rsidP="00FD60FF">
            <w:pPr>
              <w:spacing w:line="276" w:lineRule="auto"/>
              <w:rPr>
                <w:rFonts w:ascii="Times New Roman" w:hAnsi="Times New Roman"/>
                <w:sz w:val="20"/>
                <w:szCs w:val="20"/>
              </w:rPr>
            </w:pPr>
            <w:r w:rsidRPr="00581B37">
              <w:rPr>
                <w:rFonts w:ascii="Times New Roman" w:hAnsi="Times New Roman"/>
                <w:sz w:val="20"/>
                <w:szCs w:val="20"/>
              </w:rPr>
              <w:t>Sr</w:t>
            </w:r>
          </w:p>
        </w:tc>
        <w:tc>
          <w:tcPr>
            <w:tcW w:w="1526" w:type="dxa"/>
            <w:tcBorders>
              <w:top w:val="nil"/>
              <w:left w:val="nil"/>
              <w:bottom w:val="nil"/>
              <w:right w:val="nil"/>
            </w:tcBorders>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3.81±0.34</w:t>
            </w:r>
          </w:p>
        </w:tc>
        <w:tc>
          <w:tcPr>
            <w:tcW w:w="170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5.87±1.59</w:t>
            </w:r>
          </w:p>
        </w:tc>
        <w:tc>
          <w:tcPr>
            <w:tcW w:w="1843"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0.216</w:t>
            </w:r>
          </w:p>
        </w:tc>
        <w:tc>
          <w:tcPr>
            <w:tcW w:w="1418"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&gt;0.05</w:t>
            </w:r>
          </w:p>
        </w:tc>
        <w:tc>
          <w:tcPr>
            <w:tcW w:w="144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1.54</w:t>
            </w:r>
          </w:p>
        </w:tc>
      </w:tr>
      <w:tr w:rsidR="005B526B" w:rsidRPr="00581B37" w:rsidTr="00581B37">
        <w:trPr>
          <w:trHeight w:val="197"/>
        </w:trPr>
        <w:tc>
          <w:tcPr>
            <w:tcW w:w="1136" w:type="dxa"/>
            <w:tcBorders>
              <w:top w:val="nil"/>
              <w:left w:val="nil"/>
              <w:bottom w:val="nil"/>
              <w:right w:val="nil"/>
            </w:tcBorders>
          </w:tcPr>
          <w:p w:rsidR="005B526B" w:rsidRPr="00581B37" w:rsidRDefault="005B526B" w:rsidP="00FD60FF">
            <w:pPr>
              <w:spacing w:line="276" w:lineRule="auto"/>
              <w:rPr>
                <w:rFonts w:ascii="Times New Roman" w:hAnsi="Times New Roman"/>
                <w:sz w:val="20"/>
                <w:szCs w:val="20"/>
              </w:rPr>
            </w:pPr>
            <w:r w:rsidRPr="00581B37">
              <w:rPr>
                <w:rFonts w:ascii="Times New Roman" w:hAnsi="Times New Roman"/>
                <w:sz w:val="20"/>
                <w:szCs w:val="20"/>
              </w:rPr>
              <w:t>V</w:t>
            </w:r>
          </w:p>
        </w:tc>
        <w:tc>
          <w:tcPr>
            <w:tcW w:w="1526" w:type="dxa"/>
            <w:tcBorders>
              <w:top w:val="nil"/>
              <w:left w:val="nil"/>
              <w:bottom w:val="nil"/>
              <w:right w:val="nil"/>
            </w:tcBorders>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0.102±0.005</w:t>
            </w:r>
          </w:p>
        </w:tc>
        <w:tc>
          <w:tcPr>
            <w:tcW w:w="170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0.152±0.016</w:t>
            </w:r>
          </w:p>
        </w:tc>
        <w:tc>
          <w:tcPr>
            <w:tcW w:w="1843"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b/>
                <w:sz w:val="20"/>
                <w:szCs w:val="20"/>
              </w:rPr>
            </w:pPr>
            <w:r w:rsidRPr="00581B37">
              <w:rPr>
                <w:rFonts w:ascii="Times New Roman" w:hAnsi="Times New Roman"/>
                <w:b/>
                <w:sz w:val="20"/>
                <w:szCs w:val="20"/>
              </w:rPr>
              <w:t>0.0072</w:t>
            </w:r>
          </w:p>
        </w:tc>
        <w:tc>
          <w:tcPr>
            <w:tcW w:w="1418"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b/>
                <w:sz w:val="20"/>
                <w:szCs w:val="20"/>
              </w:rPr>
              <w:t>≤0.01</w:t>
            </w:r>
          </w:p>
        </w:tc>
        <w:tc>
          <w:tcPr>
            <w:tcW w:w="1440" w:type="dxa"/>
            <w:tcBorders>
              <w:top w:val="nil"/>
              <w:left w:val="nil"/>
              <w:bottom w:val="nil"/>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1.49</w:t>
            </w:r>
          </w:p>
        </w:tc>
      </w:tr>
      <w:tr w:rsidR="005B526B" w:rsidRPr="00581B37" w:rsidTr="00581B37">
        <w:trPr>
          <w:trHeight w:val="197"/>
        </w:trPr>
        <w:tc>
          <w:tcPr>
            <w:tcW w:w="1136" w:type="dxa"/>
            <w:tcBorders>
              <w:top w:val="nil"/>
              <w:left w:val="nil"/>
              <w:bottom w:val="single" w:sz="4" w:space="0" w:color="auto"/>
              <w:right w:val="nil"/>
            </w:tcBorders>
          </w:tcPr>
          <w:p w:rsidR="005B526B" w:rsidRPr="00581B37" w:rsidRDefault="005B526B" w:rsidP="00FD60FF">
            <w:pPr>
              <w:spacing w:line="276" w:lineRule="auto"/>
              <w:rPr>
                <w:rFonts w:ascii="Times New Roman" w:hAnsi="Times New Roman"/>
                <w:sz w:val="20"/>
                <w:szCs w:val="20"/>
              </w:rPr>
            </w:pPr>
            <w:r w:rsidRPr="00581B37">
              <w:rPr>
                <w:rFonts w:ascii="Times New Roman" w:hAnsi="Times New Roman"/>
                <w:sz w:val="20"/>
                <w:szCs w:val="20"/>
              </w:rPr>
              <w:t>Zn</w:t>
            </w:r>
          </w:p>
        </w:tc>
        <w:tc>
          <w:tcPr>
            <w:tcW w:w="1526" w:type="dxa"/>
            <w:tcBorders>
              <w:top w:val="nil"/>
              <w:left w:val="nil"/>
              <w:bottom w:val="single" w:sz="4" w:space="0" w:color="auto"/>
              <w:right w:val="nil"/>
            </w:tcBorders>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94.8±4.2</w:t>
            </w:r>
          </w:p>
        </w:tc>
        <w:tc>
          <w:tcPr>
            <w:tcW w:w="1700" w:type="dxa"/>
            <w:tcBorders>
              <w:top w:val="nil"/>
              <w:left w:val="nil"/>
              <w:bottom w:val="single" w:sz="4" w:space="0" w:color="auto"/>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120.5±7.8</w:t>
            </w:r>
          </w:p>
        </w:tc>
        <w:tc>
          <w:tcPr>
            <w:tcW w:w="1843" w:type="dxa"/>
            <w:tcBorders>
              <w:top w:val="nil"/>
              <w:left w:val="nil"/>
              <w:bottom w:val="single" w:sz="4" w:space="0" w:color="auto"/>
              <w:right w:val="nil"/>
            </w:tcBorders>
            <w:vAlign w:val="bottom"/>
          </w:tcPr>
          <w:p w:rsidR="005B526B" w:rsidRPr="00581B37" w:rsidRDefault="005B526B" w:rsidP="00FD60FF">
            <w:pPr>
              <w:spacing w:line="276" w:lineRule="auto"/>
              <w:jc w:val="center"/>
              <w:rPr>
                <w:rFonts w:ascii="Times New Roman" w:hAnsi="Times New Roman"/>
                <w:b/>
                <w:sz w:val="20"/>
                <w:szCs w:val="20"/>
              </w:rPr>
            </w:pPr>
            <w:r w:rsidRPr="00581B37">
              <w:rPr>
                <w:rFonts w:ascii="Times New Roman" w:hAnsi="Times New Roman"/>
                <w:b/>
                <w:sz w:val="20"/>
                <w:szCs w:val="20"/>
              </w:rPr>
              <w:t>0.0053</w:t>
            </w:r>
          </w:p>
        </w:tc>
        <w:tc>
          <w:tcPr>
            <w:tcW w:w="1418" w:type="dxa"/>
            <w:tcBorders>
              <w:top w:val="nil"/>
              <w:left w:val="nil"/>
              <w:bottom w:val="single" w:sz="4" w:space="0" w:color="auto"/>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b/>
                <w:sz w:val="20"/>
                <w:szCs w:val="20"/>
              </w:rPr>
              <w:t>≤0.01</w:t>
            </w:r>
          </w:p>
        </w:tc>
        <w:tc>
          <w:tcPr>
            <w:tcW w:w="1440" w:type="dxa"/>
            <w:tcBorders>
              <w:top w:val="nil"/>
              <w:left w:val="nil"/>
              <w:bottom w:val="single" w:sz="4" w:space="0" w:color="auto"/>
              <w:right w:val="nil"/>
            </w:tcBorders>
            <w:vAlign w:val="bottom"/>
          </w:tcPr>
          <w:p w:rsidR="005B526B" w:rsidRPr="00581B37" w:rsidRDefault="005B526B" w:rsidP="00FD60FF">
            <w:pPr>
              <w:spacing w:line="276" w:lineRule="auto"/>
              <w:jc w:val="center"/>
              <w:rPr>
                <w:rFonts w:ascii="Times New Roman" w:hAnsi="Times New Roman"/>
                <w:sz w:val="20"/>
                <w:szCs w:val="20"/>
              </w:rPr>
            </w:pPr>
            <w:r w:rsidRPr="00581B37">
              <w:rPr>
                <w:rFonts w:ascii="Times New Roman" w:hAnsi="Times New Roman"/>
                <w:sz w:val="20"/>
                <w:szCs w:val="20"/>
              </w:rPr>
              <w:t>1.27</w:t>
            </w:r>
          </w:p>
        </w:tc>
      </w:tr>
    </w:tbl>
    <w:p w:rsidR="005B526B" w:rsidRPr="00581B37" w:rsidRDefault="005B526B" w:rsidP="00FD60FF">
      <w:pPr>
        <w:spacing w:line="276" w:lineRule="auto"/>
        <w:rPr>
          <w:rFonts w:ascii="Times New Roman" w:hAnsi="Times New Roman"/>
          <w:sz w:val="20"/>
          <w:szCs w:val="20"/>
        </w:rPr>
      </w:pPr>
      <w:r w:rsidRPr="00581B37">
        <w:rPr>
          <w:rFonts w:ascii="Times New Roman" w:hAnsi="Times New Roman"/>
          <w:sz w:val="20"/>
          <w:szCs w:val="20"/>
        </w:rPr>
        <w:t>M – arithmetic mean, SEM – standard error of mean, S</w:t>
      </w:r>
      <w:r w:rsidRPr="00581B37">
        <w:rPr>
          <w:rFonts w:ascii="Times New Roman" w:hAnsi="Times New Roman"/>
          <w:sz w:val="20"/>
          <w:szCs w:val="20"/>
          <w:lang w:val="en-GB"/>
        </w:rPr>
        <w:t xml:space="preserve">tatistically significant values </w:t>
      </w:r>
      <w:r w:rsidRPr="00581B37">
        <w:rPr>
          <w:rFonts w:ascii="Times New Roman" w:hAnsi="Times New Roman"/>
          <w:sz w:val="20"/>
          <w:szCs w:val="20"/>
        </w:rPr>
        <w:t xml:space="preserve">are in </w:t>
      </w:r>
      <w:r w:rsidRPr="00581B37">
        <w:rPr>
          <w:rFonts w:ascii="Times New Roman" w:hAnsi="Times New Roman"/>
          <w:b/>
          <w:sz w:val="20"/>
          <w:szCs w:val="20"/>
        </w:rPr>
        <w:t>bold</w:t>
      </w:r>
      <w:r w:rsidRPr="00581B37">
        <w:rPr>
          <w:rFonts w:ascii="Times New Roman" w:hAnsi="Times New Roman"/>
          <w:sz w:val="20"/>
          <w:szCs w:val="20"/>
        </w:rPr>
        <w:t>.</w:t>
      </w:r>
    </w:p>
    <w:p w:rsidR="005B526B" w:rsidRPr="005B526B" w:rsidRDefault="005B526B" w:rsidP="00FD60FF">
      <w:pPr>
        <w:widowControl/>
        <w:adjustRightInd w:val="0"/>
        <w:snapToGrid w:val="0"/>
        <w:spacing w:line="276" w:lineRule="auto"/>
        <w:rPr>
          <w:rFonts w:ascii="Times New Roman" w:hAnsi="Times New Roman"/>
          <w:b/>
          <w:sz w:val="24"/>
          <w:szCs w:val="24"/>
        </w:rPr>
      </w:pPr>
    </w:p>
    <w:p w:rsidR="00CA5C9C" w:rsidRDefault="00CA5C9C" w:rsidP="00FD60FF">
      <w:pPr>
        <w:widowControl/>
        <w:adjustRightInd w:val="0"/>
        <w:snapToGrid w:val="0"/>
        <w:spacing w:line="276" w:lineRule="auto"/>
        <w:rPr>
          <w:rFonts w:ascii="Times New Roman" w:hAnsi="Times New Roman"/>
          <w:b/>
          <w:sz w:val="24"/>
          <w:szCs w:val="24"/>
        </w:rPr>
      </w:pPr>
    </w:p>
    <w:p w:rsidR="00CA5C9C" w:rsidRDefault="00CA5C9C" w:rsidP="00FD60FF">
      <w:pPr>
        <w:widowControl/>
        <w:adjustRightInd w:val="0"/>
        <w:snapToGrid w:val="0"/>
        <w:spacing w:line="276" w:lineRule="auto"/>
        <w:rPr>
          <w:rFonts w:ascii="Times New Roman" w:hAnsi="Times New Roman"/>
          <w:b/>
          <w:sz w:val="24"/>
          <w:szCs w:val="24"/>
        </w:rPr>
      </w:pPr>
    </w:p>
    <w:p w:rsidR="00CA5C9C" w:rsidRDefault="00CA5C9C" w:rsidP="00FD60FF">
      <w:pPr>
        <w:widowControl/>
        <w:adjustRightInd w:val="0"/>
        <w:snapToGrid w:val="0"/>
        <w:spacing w:line="276" w:lineRule="auto"/>
        <w:rPr>
          <w:rFonts w:ascii="Times New Roman" w:hAnsi="Times New Roman"/>
          <w:b/>
          <w:sz w:val="24"/>
          <w:szCs w:val="24"/>
        </w:rPr>
      </w:pPr>
    </w:p>
    <w:p w:rsidR="00144A28" w:rsidRPr="00581B37" w:rsidRDefault="00144A28" w:rsidP="00FD60FF">
      <w:pPr>
        <w:widowControl/>
        <w:adjustRightInd w:val="0"/>
        <w:snapToGrid w:val="0"/>
        <w:spacing w:line="276" w:lineRule="auto"/>
        <w:rPr>
          <w:rFonts w:ascii="Times New Roman" w:hAnsi="Times New Roman"/>
          <w:b/>
          <w:bCs/>
          <w:iCs/>
          <w:kern w:val="0"/>
          <w:sz w:val="24"/>
          <w:szCs w:val="24"/>
        </w:rPr>
      </w:pPr>
      <w:commentRangeStart w:id="67"/>
      <w:r w:rsidRPr="00581B37">
        <w:rPr>
          <w:rFonts w:ascii="Times New Roman" w:hAnsi="Times New Roman"/>
          <w:b/>
          <w:sz w:val="24"/>
          <w:szCs w:val="24"/>
        </w:rPr>
        <w:lastRenderedPageBreak/>
        <w:t>Effect of goitroustransformationon ChE contents</w:t>
      </w:r>
    </w:p>
    <w:p w:rsidR="00144A28" w:rsidRPr="00581B37" w:rsidRDefault="00144A28" w:rsidP="00FD60FF">
      <w:pPr>
        <w:widowControl/>
        <w:adjustRightInd w:val="0"/>
        <w:snapToGrid w:val="0"/>
        <w:spacing w:line="276" w:lineRule="auto"/>
        <w:rPr>
          <w:rFonts w:ascii="Times New Roman" w:hAnsi="Times New Roman"/>
          <w:iCs/>
          <w:sz w:val="24"/>
          <w:szCs w:val="24"/>
        </w:rPr>
      </w:pPr>
      <w:r w:rsidRPr="00581B37">
        <w:rPr>
          <w:rFonts w:ascii="Times New Roman" w:hAnsi="Times New Roman"/>
          <w:sz w:val="24"/>
          <w:szCs w:val="24"/>
        </w:rPr>
        <w:t xml:space="preserve">From Table 6, it is observed that in goitrous tissue the mass fraction of </w:t>
      </w:r>
      <w:r w:rsidRPr="00581B37">
        <w:rPr>
          <w:rFonts w:ascii="Times New Roman" w:hAnsi="Times New Roman"/>
          <w:bCs/>
          <w:iCs/>
          <w:sz w:val="24"/>
          <w:szCs w:val="24"/>
        </w:rPr>
        <w:t xml:space="preserve">Al, B, Br, Cl, </w:t>
      </w:r>
      <w:r w:rsidRPr="00581B37">
        <w:rPr>
          <w:rFonts w:ascii="Times New Roman" w:hAnsi="Times New Roman"/>
          <w:sz w:val="24"/>
          <w:szCs w:val="24"/>
        </w:rPr>
        <w:t xml:space="preserve">and </w:t>
      </w:r>
      <w:r w:rsidRPr="00581B37">
        <w:rPr>
          <w:rFonts w:ascii="Times New Roman" w:hAnsi="Times New Roman"/>
          <w:bCs/>
          <w:iCs/>
          <w:sz w:val="24"/>
          <w:szCs w:val="24"/>
        </w:rPr>
        <w:t>Cu</w:t>
      </w:r>
      <w:r w:rsidRPr="00581B37">
        <w:rPr>
          <w:rFonts w:ascii="Times New Roman" w:hAnsi="Times New Roman"/>
          <w:sz w:val="24"/>
          <w:szCs w:val="24"/>
        </w:rPr>
        <w:t xml:space="preserve"> are approximately </w:t>
      </w:r>
      <w:r w:rsidRPr="00581B37">
        <w:rPr>
          <w:rFonts w:ascii="Times New Roman" w:hAnsi="Times New Roman"/>
          <w:bCs/>
          <w:iCs/>
          <w:sz w:val="24"/>
          <w:szCs w:val="24"/>
        </w:rPr>
        <w:t>2.6, 3.6, 2.4, 2.7</w:t>
      </w:r>
      <w:r w:rsidRPr="00581B37">
        <w:rPr>
          <w:rFonts w:ascii="Times New Roman" w:hAnsi="Times New Roman"/>
          <w:sz w:val="24"/>
          <w:szCs w:val="24"/>
        </w:rPr>
        <w:t xml:space="preserve">, and 2.1 times, respectively, higher and also mass fractions of </w:t>
      </w:r>
      <w:r w:rsidRPr="00581B37">
        <w:rPr>
          <w:rFonts w:ascii="Times New Roman" w:hAnsi="Times New Roman"/>
          <w:bCs/>
          <w:iCs/>
          <w:sz w:val="24"/>
          <w:szCs w:val="24"/>
        </w:rPr>
        <w:t xml:space="preserve">Fe, Li, Mg, Mn, Na, P, S, Si, V, and Zn  </w:t>
      </w:r>
      <w:r w:rsidRPr="00581B37">
        <w:rPr>
          <w:rFonts w:ascii="Times New Roman" w:hAnsi="Times New Roman"/>
          <w:sz w:val="24"/>
          <w:szCs w:val="24"/>
        </w:rPr>
        <w:t xml:space="preserve">are almost in </w:t>
      </w:r>
      <w:r w:rsidRPr="00581B37">
        <w:rPr>
          <w:rFonts w:ascii="Times New Roman" w:hAnsi="Times New Roman"/>
          <w:bCs/>
          <w:iCs/>
          <w:sz w:val="24"/>
          <w:szCs w:val="24"/>
        </w:rPr>
        <w:t>51%,, 35%, 20%, 38%, 70%, 21%, 33%, 60%, 49%, and 27%</w:t>
      </w:r>
      <w:r w:rsidRPr="00581B37">
        <w:rPr>
          <w:rFonts w:ascii="Times New Roman" w:hAnsi="Times New Roman"/>
          <w:sz w:val="24"/>
          <w:szCs w:val="24"/>
        </w:rPr>
        <w:t xml:space="preserve"> respectively, higher than in normal tissues of the thyroid. In contrast, the mass fraction of I is 29% significantly lower. Thus, if we accept the ChE contents in thyroid glands in the control group as a norm, we have to conclude that with a goitrous transformation the levels of Al, B, Br, Cl, Cu, Fe, Li, Mg, Mn, Na, P, S, Si, V, and Zn in thyroid </w:t>
      </w:r>
      <w:commentRangeEnd w:id="67"/>
      <w:r w:rsidR="00CA5C9C">
        <w:rPr>
          <w:rStyle w:val="CommentReference"/>
        </w:rPr>
        <w:commentReference w:id="67"/>
      </w:r>
      <w:r w:rsidRPr="00581B37">
        <w:rPr>
          <w:rFonts w:ascii="Times New Roman" w:hAnsi="Times New Roman"/>
          <w:sz w:val="24"/>
          <w:szCs w:val="24"/>
        </w:rPr>
        <w:t>tissue significantly increased</w:t>
      </w:r>
      <w:r w:rsidR="00AD03C5">
        <w:rPr>
          <w:rFonts w:ascii="Times New Roman" w:hAnsi="Times New Roman"/>
          <w:sz w:val="24"/>
          <w:szCs w:val="24"/>
        </w:rPr>
        <w:t>, whereas the level</w:t>
      </w:r>
      <w:r w:rsidRPr="00581B37">
        <w:rPr>
          <w:rFonts w:ascii="Times New Roman" w:hAnsi="Times New Roman"/>
          <w:sz w:val="24"/>
          <w:szCs w:val="24"/>
        </w:rPr>
        <w:t xml:space="preserve"> of I some decrease</w:t>
      </w:r>
      <w:r w:rsidR="00AD03C5">
        <w:rPr>
          <w:rFonts w:ascii="Times New Roman" w:hAnsi="Times New Roman"/>
          <w:sz w:val="24"/>
          <w:szCs w:val="24"/>
        </w:rPr>
        <w:t>d</w:t>
      </w:r>
      <w:r w:rsidRPr="00581B37">
        <w:rPr>
          <w:rFonts w:ascii="Times New Roman" w:hAnsi="Times New Roman"/>
          <w:iCs/>
          <w:sz w:val="24"/>
          <w:szCs w:val="24"/>
        </w:rPr>
        <w:t>.</w:t>
      </w:r>
    </w:p>
    <w:p w:rsidR="00144A28" w:rsidRPr="00581B37" w:rsidRDefault="00144A28" w:rsidP="00FD60FF">
      <w:pPr>
        <w:widowControl/>
        <w:adjustRightInd w:val="0"/>
        <w:snapToGrid w:val="0"/>
        <w:spacing w:line="276" w:lineRule="auto"/>
        <w:rPr>
          <w:rFonts w:ascii="Times New Roman" w:hAnsi="Times New Roman"/>
          <w:b/>
          <w:bCs/>
          <w:iCs/>
          <w:kern w:val="0"/>
          <w:sz w:val="24"/>
          <w:szCs w:val="24"/>
        </w:rPr>
      </w:pPr>
      <w:r w:rsidRPr="00581B37">
        <w:rPr>
          <w:rFonts w:ascii="Times New Roman" w:hAnsi="Times New Roman"/>
          <w:b/>
          <w:sz w:val="24"/>
          <w:szCs w:val="24"/>
        </w:rPr>
        <w:t>Role of ChE in goitroustransformation of the thyroid</w:t>
      </w:r>
    </w:p>
    <w:p w:rsidR="00144A28" w:rsidRPr="00581B37" w:rsidRDefault="00144A28" w:rsidP="00FD60FF">
      <w:pPr>
        <w:widowControl/>
        <w:adjustRightInd w:val="0"/>
        <w:snapToGrid w:val="0"/>
        <w:spacing w:line="276" w:lineRule="auto"/>
        <w:rPr>
          <w:rFonts w:ascii="Times New Roman" w:hAnsi="Times New Roman"/>
          <w:b/>
          <w:sz w:val="24"/>
          <w:szCs w:val="24"/>
        </w:rPr>
      </w:pPr>
      <w:r w:rsidRPr="00581B37">
        <w:rPr>
          <w:rFonts w:ascii="Times New Roman" w:hAnsi="Times New Roman"/>
          <w:sz w:val="24"/>
          <w:szCs w:val="24"/>
        </w:rPr>
        <w:t xml:space="preserve">Characteristically, elevated or reduced levels of ChE observed in goitrous tissues are discussed in terms of their potential role in the initiation and promotion of thyroid goiter. </w:t>
      </w:r>
      <w:r w:rsidRPr="00581B37">
        <w:rPr>
          <w:rFonts w:ascii="Times New Roman" w:eastAsia="MinionPro-Regular" w:hAnsi="Times New Roman"/>
          <w:sz w:val="24"/>
          <w:szCs w:val="24"/>
        </w:rPr>
        <w:t xml:space="preserve">In other words, using the low or high levels of the </w:t>
      </w:r>
      <w:r w:rsidRPr="00581B37">
        <w:rPr>
          <w:rFonts w:ascii="Times New Roman" w:hAnsi="Times New Roman"/>
          <w:sz w:val="24"/>
          <w:szCs w:val="24"/>
        </w:rPr>
        <w:t>ChE</w:t>
      </w:r>
      <w:r w:rsidRPr="00581B37">
        <w:rPr>
          <w:rFonts w:ascii="Times New Roman" w:eastAsia="MinionPro-Regular" w:hAnsi="Times New Roman"/>
          <w:sz w:val="24"/>
          <w:szCs w:val="24"/>
        </w:rPr>
        <w:t xml:space="preserve"> in </w:t>
      </w:r>
      <w:r w:rsidRPr="00581B37">
        <w:rPr>
          <w:rFonts w:ascii="Times New Roman" w:hAnsi="Times New Roman"/>
          <w:sz w:val="24"/>
          <w:szCs w:val="24"/>
        </w:rPr>
        <w:t>goitrous</w:t>
      </w:r>
      <w:r w:rsidRPr="00581B37">
        <w:rPr>
          <w:rFonts w:ascii="Times New Roman" w:eastAsia="MinionPro-Regular" w:hAnsi="Times New Roman"/>
          <w:sz w:val="24"/>
          <w:szCs w:val="24"/>
        </w:rPr>
        <w:t xml:space="preserve">tissues researchers try to determine the goitrogenic role of the deficiency or excess of each </w:t>
      </w:r>
      <w:r w:rsidRPr="00581B37">
        <w:rPr>
          <w:rFonts w:ascii="Times New Roman" w:hAnsi="Times New Roman"/>
          <w:sz w:val="24"/>
          <w:szCs w:val="24"/>
        </w:rPr>
        <w:t>ChE</w:t>
      </w:r>
      <w:r w:rsidRPr="00581B37">
        <w:rPr>
          <w:rFonts w:ascii="Times New Roman" w:eastAsia="MinionPro-Regular" w:hAnsi="Times New Roman"/>
          <w:sz w:val="24"/>
          <w:szCs w:val="24"/>
        </w:rPr>
        <w:t xml:space="preserve"> in investigated organ.</w:t>
      </w:r>
      <w:r w:rsidRPr="00581B37">
        <w:rPr>
          <w:rFonts w:ascii="Times New Roman" w:hAnsi="Times New Roman"/>
          <w:sz w:val="24"/>
          <w:szCs w:val="24"/>
        </w:rPr>
        <w:t xml:space="preserve"> In our opinion, abnormal levels of many ChE in NG could be and cause, and also effect of goitrous transformation. </w:t>
      </w:r>
      <w:r w:rsidRPr="00581B37">
        <w:rPr>
          <w:rStyle w:val="st1"/>
          <w:rFonts w:ascii="Times New Roman" w:eastAsia="Arial Unicode MS" w:hAnsi="Times New Roman"/>
          <w:bCs/>
          <w:sz w:val="24"/>
          <w:szCs w:val="24"/>
          <w:lang w:val="pt-BR"/>
        </w:rPr>
        <w:t xml:space="preserve">From the results of such kind studies, </w:t>
      </w:r>
      <w:commentRangeStart w:id="68"/>
      <w:r w:rsidRPr="00581B37">
        <w:rPr>
          <w:rStyle w:val="st1"/>
          <w:rFonts w:ascii="Times New Roman" w:eastAsia="Arial Unicode MS" w:hAnsi="Times New Roman"/>
          <w:bCs/>
          <w:sz w:val="24"/>
          <w:szCs w:val="24"/>
          <w:lang w:val="pt-BR"/>
        </w:rPr>
        <w:t xml:space="preserve">it is not always possible to decide whether the measured </w:t>
      </w:r>
      <w:r w:rsidRPr="00581B37">
        <w:rPr>
          <w:rStyle w:val="st1"/>
          <w:rFonts w:ascii="Times New Roman" w:hAnsi="Times New Roman"/>
          <w:bCs/>
          <w:sz w:val="24"/>
          <w:szCs w:val="24"/>
          <w:lang w:val="pt-BR"/>
        </w:rPr>
        <w:t xml:space="preserve">decrease or increase </w:t>
      </w:r>
      <w:r w:rsidRPr="00581B37">
        <w:rPr>
          <w:rStyle w:val="st1"/>
          <w:rFonts w:ascii="Times New Roman" w:eastAsia="Arial Unicode MS" w:hAnsi="Times New Roman"/>
          <w:bCs/>
          <w:sz w:val="24"/>
          <w:szCs w:val="24"/>
          <w:lang w:val="pt-BR"/>
        </w:rPr>
        <w:t xml:space="preserve">in </w:t>
      </w:r>
      <w:r w:rsidRPr="00581B37">
        <w:rPr>
          <w:rFonts w:ascii="Times New Roman" w:hAnsi="Times New Roman"/>
          <w:sz w:val="24"/>
          <w:szCs w:val="24"/>
        </w:rPr>
        <w:t>ChE</w:t>
      </w:r>
      <w:r w:rsidRPr="00581B37">
        <w:rPr>
          <w:rStyle w:val="st1"/>
          <w:rFonts w:ascii="Times New Roman" w:eastAsia="Arial Unicode MS" w:hAnsi="Times New Roman"/>
          <w:bCs/>
          <w:sz w:val="24"/>
          <w:szCs w:val="24"/>
          <w:lang w:val="pt-BR"/>
        </w:rPr>
        <w:t xml:space="preserve"> level in pathologically altered tissue is the reason for alterations or vice versa</w:t>
      </w:r>
      <w:r w:rsidRPr="00581B37">
        <w:rPr>
          <w:rFonts w:ascii="Times New Roman" w:hAnsi="Times New Roman"/>
          <w:b/>
          <w:sz w:val="24"/>
          <w:szCs w:val="24"/>
        </w:rPr>
        <w:t xml:space="preserve">. </w:t>
      </w:r>
      <w:commentRangeEnd w:id="68"/>
      <w:r w:rsidR="00607511">
        <w:rPr>
          <w:rStyle w:val="CommentReference"/>
        </w:rPr>
        <w:commentReference w:id="68"/>
      </w:r>
    </w:p>
    <w:p w:rsidR="00144A28" w:rsidRPr="00581B37" w:rsidRDefault="00144A28" w:rsidP="00FD60FF">
      <w:pPr>
        <w:widowControl/>
        <w:adjustRightInd w:val="0"/>
        <w:snapToGrid w:val="0"/>
        <w:spacing w:line="276" w:lineRule="auto"/>
        <w:rPr>
          <w:rFonts w:ascii="Times New Roman" w:hAnsi="Times New Roman"/>
          <w:i/>
          <w:sz w:val="24"/>
          <w:szCs w:val="24"/>
        </w:rPr>
      </w:pPr>
      <w:commentRangeStart w:id="69"/>
      <w:r w:rsidRPr="00581B37">
        <w:rPr>
          <w:rFonts w:ascii="Times New Roman" w:hAnsi="Times New Roman"/>
          <w:i/>
          <w:sz w:val="24"/>
          <w:szCs w:val="24"/>
        </w:rPr>
        <w:t xml:space="preserve">Aluminum </w:t>
      </w:r>
      <w:commentRangeEnd w:id="69"/>
      <w:r w:rsidR="00BE3695">
        <w:rPr>
          <w:rStyle w:val="CommentReference"/>
        </w:rPr>
        <w:commentReference w:id="69"/>
      </w:r>
    </w:p>
    <w:p w:rsidR="00144A28" w:rsidRDefault="00144A28" w:rsidP="00FD60FF">
      <w:pPr>
        <w:widowControl/>
        <w:adjustRightInd w:val="0"/>
        <w:snapToGrid w:val="0"/>
        <w:spacing w:line="276" w:lineRule="auto"/>
        <w:rPr>
          <w:rFonts w:ascii="Times New Roman" w:eastAsia="GulliverRM" w:hAnsi="Times New Roman"/>
          <w:sz w:val="24"/>
          <w:szCs w:val="24"/>
        </w:rPr>
      </w:pPr>
      <w:commentRangeStart w:id="70"/>
      <w:r w:rsidRPr="00581B37">
        <w:rPr>
          <w:rFonts w:ascii="Times New Roman" w:eastAsia="GulliverRM" w:hAnsi="Times New Roman"/>
          <w:sz w:val="24"/>
          <w:szCs w:val="24"/>
        </w:rPr>
        <w:t xml:space="preserve">The trace element Al is not described as essential, because no biochemical function has been directly connected to it. At this stage of our knowledge, there is no doubt that Al overload impacts negatively on human health, including the thyroid function </w:t>
      </w:r>
      <w:commentRangeStart w:id="71"/>
      <w:r w:rsidRPr="009E124C">
        <w:rPr>
          <w:rFonts w:ascii="Times New Roman" w:eastAsia="GulliverRM" w:hAnsi="Times New Roman"/>
          <w:sz w:val="24"/>
          <w:szCs w:val="24"/>
          <w:vertAlign w:val="superscript"/>
        </w:rPr>
        <w:t>[97]</w:t>
      </w:r>
      <w:r w:rsidRPr="00581B37">
        <w:rPr>
          <w:rFonts w:ascii="Times New Roman" w:eastAsia="GulliverRM" w:hAnsi="Times New Roman"/>
          <w:sz w:val="24"/>
          <w:szCs w:val="24"/>
        </w:rPr>
        <w:t>.</w:t>
      </w:r>
      <w:commentRangeEnd w:id="71"/>
      <w:r w:rsidR="0082324B">
        <w:rPr>
          <w:rStyle w:val="CommentReference"/>
        </w:rPr>
        <w:commentReference w:id="71"/>
      </w:r>
      <w:commentRangeEnd w:id="70"/>
      <w:r w:rsidR="0082324B">
        <w:rPr>
          <w:rStyle w:val="CommentReference"/>
        </w:rPr>
        <w:commentReference w:id="70"/>
      </w:r>
    </w:p>
    <w:p w:rsidR="00144A28" w:rsidRPr="00581B37" w:rsidRDefault="00144A28" w:rsidP="00FD60FF">
      <w:pPr>
        <w:widowControl/>
        <w:adjustRightInd w:val="0"/>
        <w:snapToGrid w:val="0"/>
        <w:spacing w:line="276" w:lineRule="auto"/>
        <w:rPr>
          <w:rFonts w:ascii="Times New Roman" w:hAnsi="Times New Roman"/>
          <w:i/>
          <w:sz w:val="24"/>
          <w:szCs w:val="24"/>
        </w:rPr>
      </w:pPr>
      <w:r w:rsidRPr="00581B37">
        <w:rPr>
          <w:rFonts w:ascii="Times New Roman" w:eastAsia="GulliverRM" w:hAnsi="Times New Roman"/>
          <w:i/>
          <w:sz w:val="24"/>
          <w:szCs w:val="24"/>
        </w:rPr>
        <w:t>Boron</w:t>
      </w:r>
    </w:p>
    <w:p w:rsidR="00144A28" w:rsidRPr="00581B37" w:rsidRDefault="00144A28" w:rsidP="00FD60FF">
      <w:pPr>
        <w:widowControl/>
        <w:adjustRightInd w:val="0"/>
        <w:snapToGrid w:val="0"/>
        <w:spacing w:line="276" w:lineRule="auto"/>
        <w:rPr>
          <w:rFonts w:ascii="Times New Roman" w:eastAsia="GulliverRM" w:hAnsi="Times New Roman"/>
          <w:sz w:val="24"/>
          <w:szCs w:val="24"/>
        </w:rPr>
      </w:pPr>
      <w:r w:rsidRPr="00581B37">
        <w:rPr>
          <w:rFonts w:ascii="Times New Roman" w:eastAsia="GulliverRM" w:hAnsi="Times New Roman"/>
          <w:sz w:val="24"/>
          <w:szCs w:val="24"/>
        </w:rPr>
        <w:t xml:space="preserve">Trace element B is known to influence the activity of many enzymes </w:t>
      </w:r>
      <w:commentRangeStart w:id="72"/>
      <w:r w:rsidRPr="009E124C">
        <w:rPr>
          <w:rFonts w:ascii="Times New Roman" w:eastAsia="GulliverRM" w:hAnsi="Times New Roman"/>
          <w:sz w:val="24"/>
          <w:szCs w:val="24"/>
          <w:vertAlign w:val="superscript"/>
        </w:rPr>
        <w:t>[98]</w:t>
      </w:r>
      <w:r w:rsidRPr="00581B37">
        <w:rPr>
          <w:rFonts w:ascii="Times New Roman" w:eastAsia="GulliverRM" w:hAnsi="Times New Roman"/>
          <w:sz w:val="24"/>
          <w:szCs w:val="24"/>
        </w:rPr>
        <w:t xml:space="preserve">. </w:t>
      </w:r>
      <w:commentRangeEnd w:id="72"/>
      <w:r w:rsidR="00CE278A">
        <w:rPr>
          <w:rStyle w:val="CommentReference"/>
        </w:rPr>
        <w:commentReference w:id="72"/>
      </w:r>
      <w:r w:rsidRPr="00581B37">
        <w:rPr>
          <w:rFonts w:ascii="Times New Roman" w:eastAsia="GulliverRM" w:hAnsi="Times New Roman"/>
          <w:sz w:val="24"/>
          <w:szCs w:val="24"/>
        </w:rPr>
        <w:t>Numerous studies have demonstrated beneficial effects of B on human health, including anti-inflammatory</w:t>
      </w:r>
      <w:r w:rsidR="00CE278A">
        <w:rPr>
          <w:rFonts w:ascii="Times New Roman" w:eastAsia="GulliverRM" w:hAnsi="Times New Roman"/>
          <w:sz w:val="24"/>
          <w:szCs w:val="24"/>
        </w:rPr>
        <w:t xml:space="preserve"> </w:t>
      </w:r>
      <w:commentRangeStart w:id="73"/>
      <w:r w:rsidRPr="00581B37">
        <w:rPr>
          <w:rFonts w:ascii="Times New Roman" w:eastAsia="GulliverRM" w:hAnsi="Times New Roman"/>
          <w:sz w:val="24"/>
          <w:szCs w:val="24"/>
        </w:rPr>
        <w:t>stimulus</w:t>
      </w:r>
      <w:commentRangeEnd w:id="73"/>
      <w:r w:rsidR="00CE278A">
        <w:rPr>
          <w:rStyle w:val="CommentReference"/>
        </w:rPr>
        <w:commentReference w:id="73"/>
      </w:r>
      <w:r w:rsidRPr="00581B37">
        <w:rPr>
          <w:rFonts w:ascii="Times New Roman" w:eastAsia="GulliverRM" w:hAnsi="Times New Roman"/>
          <w:sz w:val="24"/>
          <w:szCs w:val="24"/>
        </w:rPr>
        <w:t xml:space="preserve"> - </w:t>
      </w:r>
      <w:r w:rsidRPr="00581B37">
        <w:rPr>
          <w:rFonts w:ascii="Times New Roman" w:hAnsi="Times New Roman"/>
          <w:sz w:val="24"/>
          <w:szCs w:val="24"/>
        </w:rPr>
        <w:t xml:space="preserve">reduces levels of inflammatory biomarkers, such as high-sensitivity C-reactive protein (hs-CRP) and tumor necrosis factor α (TNF-α); as well as raises levels of antioxidant enzymes, such as superoxide dismutase (SOD), catalase, and glutathione peroxidase </w:t>
      </w:r>
      <w:commentRangeStart w:id="74"/>
      <w:r w:rsidRPr="009E124C">
        <w:rPr>
          <w:rFonts w:ascii="Times New Roman" w:hAnsi="Times New Roman"/>
          <w:sz w:val="24"/>
          <w:szCs w:val="24"/>
          <w:vertAlign w:val="superscript"/>
        </w:rPr>
        <w:t>[99]</w:t>
      </w:r>
      <w:r w:rsidRPr="00581B37">
        <w:rPr>
          <w:rFonts w:ascii="Times New Roman" w:hAnsi="Times New Roman"/>
          <w:sz w:val="24"/>
          <w:szCs w:val="24"/>
        </w:rPr>
        <w:t>.</w:t>
      </w:r>
      <w:r w:rsidRPr="00581B37">
        <w:rPr>
          <w:rFonts w:ascii="Times New Roman" w:eastAsia="GulliverRM" w:hAnsi="Times New Roman"/>
          <w:sz w:val="24"/>
          <w:szCs w:val="24"/>
        </w:rPr>
        <w:t xml:space="preserve"> </w:t>
      </w:r>
      <w:commentRangeEnd w:id="74"/>
      <w:r w:rsidR="00CE278A">
        <w:rPr>
          <w:rStyle w:val="CommentReference"/>
        </w:rPr>
        <w:commentReference w:id="74"/>
      </w:r>
      <w:r w:rsidRPr="00581B37">
        <w:rPr>
          <w:rFonts w:ascii="Times New Roman" w:eastAsia="GulliverRM" w:hAnsi="Times New Roman"/>
          <w:sz w:val="24"/>
          <w:szCs w:val="24"/>
        </w:rPr>
        <w:t xml:space="preserve">Why B content in </w:t>
      </w:r>
      <w:r w:rsidRPr="00581B37">
        <w:rPr>
          <w:rFonts w:ascii="Times New Roman" w:hAnsi="Times New Roman"/>
          <w:sz w:val="24"/>
          <w:szCs w:val="24"/>
        </w:rPr>
        <w:t>goitrous</w:t>
      </w:r>
      <w:r w:rsidRPr="00581B37">
        <w:rPr>
          <w:rFonts w:ascii="Times New Roman" w:eastAsia="GulliverRM" w:hAnsi="Times New Roman"/>
          <w:sz w:val="24"/>
          <w:szCs w:val="24"/>
        </w:rPr>
        <w:t>thyroid is higher than normal level and how an excess of B acts on thyroid are still to be cleared.</w:t>
      </w:r>
    </w:p>
    <w:p w:rsidR="00144A28" w:rsidRPr="00581B37" w:rsidRDefault="00144A28" w:rsidP="00FD60FF">
      <w:pPr>
        <w:widowControl/>
        <w:adjustRightInd w:val="0"/>
        <w:snapToGrid w:val="0"/>
        <w:spacing w:line="276" w:lineRule="auto"/>
        <w:rPr>
          <w:rFonts w:ascii="Times New Roman" w:hAnsi="Times New Roman"/>
          <w:i/>
          <w:sz w:val="24"/>
          <w:szCs w:val="24"/>
        </w:rPr>
      </w:pPr>
      <w:commentRangeStart w:id="75"/>
      <w:r w:rsidRPr="00581B37">
        <w:rPr>
          <w:rFonts w:ascii="Times New Roman" w:hAnsi="Times New Roman"/>
          <w:i/>
          <w:sz w:val="24"/>
          <w:szCs w:val="24"/>
        </w:rPr>
        <w:t>Bromine</w:t>
      </w:r>
      <w:commentRangeEnd w:id="75"/>
      <w:r w:rsidR="00BE3695">
        <w:rPr>
          <w:rStyle w:val="CommentReference"/>
        </w:rPr>
        <w:commentReference w:id="75"/>
      </w:r>
    </w:p>
    <w:p w:rsidR="00144A28" w:rsidRDefault="00144A28" w:rsidP="00FD60FF">
      <w:pPr>
        <w:widowControl/>
        <w:adjustRightInd w:val="0"/>
        <w:snapToGrid w:val="0"/>
        <w:spacing w:line="276" w:lineRule="auto"/>
        <w:rPr>
          <w:rFonts w:ascii="Times New Roman" w:eastAsiaTheme="minorHAnsi" w:hAnsi="Times New Roman"/>
          <w:sz w:val="24"/>
          <w:szCs w:val="24"/>
          <w:lang w:eastAsia="en-US"/>
        </w:rPr>
      </w:pPr>
      <w:r w:rsidRPr="00581B37">
        <w:rPr>
          <w:rFonts w:ascii="Times New Roman" w:eastAsiaTheme="minorHAnsi" w:hAnsi="Times New Roman"/>
          <w:sz w:val="24"/>
          <w:szCs w:val="24"/>
          <w:lang w:eastAsia="en-US"/>
        </w:rPr>
        <w:t xml:space="preserve">This is one of the most abundant and ubiquitous of the recognized trace elements in the biosphere. </w:t>
      </w:r>
      <w:commentRangeStart w:id="76"/>
      <w:r w:rsidRPr="00581B37">
        <w:rPr>
          <w:rFonts w:ascii="Times New Roman" w:eastAsiaTheme="minorHAnsi" w:hAnsi="Times New Roman"/>
          <w:sz w:val="24"/>
          <w:szCs w:val="24"/>
          <w:lang w:eastAsia="en-US"/>
        </w:rPr>
        <w:t>Inorganic</w:t>
      </w:r>
      <w:commentRangeEnd w:id="76"/>
      <w:r w:rsidR="000B4485">
        <w:rPr>
          <w:rStyle w:val="CommentReference"/>
        </w:rPr>
        <w:commentReference w:id="76"/>
      </w:r>
      <w:r w:rsidRPr="00581B37">
        <w:rPr>
          <w:rFonts w:ascii="Times New Roman" w:eastAsiaTheme="minorHAnsi" w:hAnsi="Times New Roman"/>
          <w:sz w:val="24"/>
          <w:szCs w:val="24"/>
          <w:lang w:eastAsia="en-US"/>
        </w:rPr>
        <w:t xml:space="preserve"> bromide is the ionic form of Br </w:t>
      </w:r>
      <w:commentRangeStart w:id="77"/>
      <w:r w:rsidRPr="00581B37">
        <w:rPr>
          <w:rFonts w:ascii="Times New Roman" w:eastAsiaTheme="minorHAnsi" w:hAnsi="Times New Roman"/>
          <w:sz w:val="24"/>
          <w:szCs w:val="24"/>
          <w:lang w:eastAsia="en-US"/>
        </w:rPr>
        <w:t>which</w:t>
      </w:r>
      <w:commentRangeEnd w:id="77"/>
      <w:r w:rsidR="000B4485">
        <w:rPr>
          <w:rStyle w:val="CommentReference"/>
        </w:rPr>
        <w:commentReference w:id="77"/>
      </w:r>
      <w:r w:rsidRPr="00581B37">
        <w:rPr>
          <w:rFonts w:ascii="Times New Roman" w:eastAsiaTheme="minorHAnsi" w:hAnsi="Times New Roman"/>
          <w:sz w:val="24"/>
          <w:szCs w:val="24"/>
          <w:lang w:eastAsia="en-US"/>
        </w:rPr>
        <w:t xml:space="preserve"> exerts therapeutic as well as toxic effects. An enhanced intake of bromide could interfere with the metabolism of I at the whole-body level. In the thyroid gland the biological behavior of bromide is more similar to </w:t>
      </w:r>
      <w:commentRangeStart w:id="78"/>
      <w:r w:rsidRPr="00581B37">
        <w:rPr>
          <w:rFonts w:ascii="Times New Roman" w:eastAsiaTheme="minorHAnsi" w:hAnsi="Times New Roman"/>
          <w:sz w:val="24"/>
          <w:szCs w:val="24"/>
          <w:lang w:eastAsia="en-US"/>
        </w:rPr>
        <w:t>the biological behavior of iodide</w:t>
      </w:r>
      <w:commentRangeEnd w:id="78"/>
      <w:r w:rsidR="000B4485">
        <w:rPr>
          <w:rStyle w:val="CommentReference"/>
        </w:rPr>
        <w:commentReference w:id="78"/>
      </w:r>
      <w:r w:rsidRPr="00581B37">
        <w:rPr>
          <w:rFonts w:ascii="Times New Roman" w:eastAsiaTheme="minorHAnsi" w:hAnsi="Times New Roman"/>
          <w:sz w:val="24"/>
          <w:szCs w:val="24"/>
          <w:lang w:eastAsia="en-US"/>
        </w:rPr>
        <w:t xml:space="preserve"> </w:t>
      </w:r>
      <w:r w:rsidRPr="009E124C">
        <w:rPr>
          <w:rFonts w:ascii="Times New Roman" w:eastAsiaTheme="minorHAnsi" w:hAnsi="Times New Roman"/>
          <w:sz w:val="24"/>
          <w:szCs w:val="24"/>
          <w:vertAlign w:val="superscript"/>
          <w:lang w:eastAsia="en-US"/>
        </w:rPr>
        <w:t>[100]</w:t>
      </w:r>
      <w:r w:rsidRPr="00581B37">
        <w:rPr>
          <w:rFonts w:ascii="Times New Roman" w:eastAsiaTheme="minorHAnsi" w:hAnsi="Times New Roman"/>
          <w:sz w:val="24"/>
          <w:szCs w:val="24"/>
          <w:lang w:eastAsia="en-US"/>
        </w:rPr>
        <w:t>.</w:t>
      </w:r>
    </w:p>
    <w:p w:rsidR="00144A28" w:rsidRPr="00581B37" w:rsidRDefault="00144A28" w:rsidP="00FD60FF">
      <w:pPr>
        <w:widowControl/>
        <w:adjustRightInd w:val="0"/>
        <w:snapToGrid w:val="0"/>
        <w:spacing w:line="276" w:lineRule="auto"/>
        <w:rPr>
          <w:rStyle w:val="st1"/>
          <w:rFonts w:ascii="Times New Roman" w:hAnsi="Times New Roman"/>
          <w:bCs/>
          <w:sz w:val="24"/>
          <w:szCs w:val="24"/>
          <w:lang w:val="pt-BR"/>
        </w:rPr>
      </w:pPr>
      <w:r w:rsidRPr="00581B37">
        <w:rPr>
          <w:rFonts w:ascii="Times New Roman" w:eastAsiaTheme="minorHAnsi" w:hAnsi="Times New Roman"/>
          <w:sz w:val="24"/>
          <w:szCs w:val="24"/>
          <w:lang w:eastAsia="en-US"/>
        </w:rPr>
        <w:t xml:space="preserve">In our previous studies, we found a significant age-related increase of Br content in human thyroid </w:t>
      </w:r>
      <w:commentRangeStart w:id="79"/>
      <w:r w:rsidRPr="00581B37">
        <w:rPr>
          <w:rFonts w:ascii="Times New Roman" w:eastAsiaTheme="minorHAnsi" w:hAnsi="Times New Roman"/>
          <w:sz w:val="24"/>
          <w:szCs w:val="24"/>
          <w:lang w:eastAsia="en-US"/>
        </w:rPr>
        <w:t xml:space="preserve">[27,28,31-34]. </w:t>
      </w:r>
      <w:commentRangeEnd w:id="79"/>
      <w:r w:rsidR="008D26F8">
        <w:rPr>
          <w:rStyle w:val="CommentReference"/>
        </w:rPr>
        <w:commentReference w:id="79"/>
      </w:r>
      <w:r w:rsidRPr="00581B37">
        <w:rPr>
          <w:rFonts w:ascii="Times New Roman" w:eastAsiaTheme="minorHAnsi" w:hAnsi="Times New Roman"/>
          <w:sz w:val="24"/>
          <w:szCs w:val="24"/>
          <w:lang w:eastAsia="en-US"/>
        </w:rPr>
        <w:t xml:space="preserve">Therefore, a goitrogenic and, probably, carcinogenic effect of excessive Br levels in the thyroid of old females was assumed. On the one hand, elevated levels of Br in NG tissues, observed in the present study, supports this conclusion. But, on the other hand, </w:t>
      </w:r>
      <w:r w:rsidRPr="00581B37">
        <w:rPr>
          <w:rFonts w:ascii="Times New Roman" w:hAnsi="Times New Roman"/>
          <w:sz w:val="24"/>
          <w:szCs w:val="24"/>
        </w:rPr>
        <w:t xml:space="preserve">bromide compounds, especially </w:t>
      </w:r>
      <w:hyperlink r:id="rId9" w:tooltip="Potassium bromide" w:history="1">
        <w:r w:rsidRPr="00581B37">
          <w:rPr>
            <w:rStyle w:val="Hyperlink"/>
            <w:rFonts w:ascii="Times New Roman" w:hAnsi="Times New Roman"/>
            <w:sz w:val="24"/>
            <w:szCs w:val="24"/>
          </w:rPr>
          <w:t>potassium bromide</w:t>
        </w:r>
      </w:hyperlink>
      <w:r w:rsidRPr="00581B37">
        <w:rPr>
          <w:rFonts w:ascii="Times New Roman" w:hAnsi="Times New Roman"/>
          <w:sz w:val="24"/>
          <w:szCs w:val="24"/>
        </w:rPr>
        <w:t xml:space="preserve"> (KBr), sodium bromide (NaBr), and ammonium bromide (NH</w:t>
      </w:r>
      <w:r w:rsidRPr="00581B37">
        <w:rPr>
          <w:rFonts w:ascii="Times New Roman" w:hAnsi="Times New Roman"/>
          <w:sz w:val="24"/>
          <w:szCs w:val="24"/>
          <w:vertAlign w:val="subscript"/>
        </w:rPr>
        <w:t>4</w:t>
      </w:r>
      <w:r w:rsidRPr="00581B37">
        <w:rPr>
          <w:rFonts w:ascii="Times New Roman" w:hAnsi="Times New Roman"/>
          <w:sz w:val="24"/>
          <w:szCs w:val="24"/>
        </w:rPr>
        <w:t xml:space="preserve">Br), are frequently used as sedatives in Russia </w:t>
      </w:r>
      <w:commentRangeStart w:id="80"/>
      <w:r w:rsidRPr="009E124C">
        <w:rPr>
          <w:rFonts w:ascii="Times New Roman" w:hAnsi="Times New Roman"/>
          <w:sz w:val="24"/>
          <w:szCs w:val="24"/>
          <w:vertAlign w:val="superscript"/>
        </w:rPr>
        <w:t>[101]</w:t>
      </w:r>
      <w:r w:rsidRPr="00581B37">
        <w:rPr>
          <w:rFonts w:ascii="Times New Roman" w:hAnsi="Times New Roman"/>
          <w:sz w:val="24"/>
          <w:szCs w:val="24"/>
        </w:rPr>
        <w:t xml:space="preserve">. </w:t>
      </w:r>
      <w:commentRangeEnd w:id="80"/>
      <w:r w:rsidR="008D26F8">
        <w:rPr>
          <w:rStyle w:val="CommentReference"/>
        </w:rPr>
        <w:commentReference w:id="80"/>
      </w:r>
      <w:r w:rsidRPr="00581B37">
        <w:rPr>
          <w:rFonts w:ascii="Times New Roman" w:hAnsi="Times New Roman"/>
          <w:sz w:val="24"/>
          <w:szCs w:val="24"/>
        </w:rPr>
        <w:t xml:space="preserve">It may be the reason for elevated levels of Br in specimens of patients with NG. </w:t>
      </w:r>
    </w:p>
    <w:p w:rsidR="00144A28" w:rsidRPr="00581B37" w:rsidRDefault="00144A28" w:rsidP="00FD60FF">
      <w:pPr>
        <w:widowControl/>
        <w:adjustRightInd w:val="0"/>
        <w:snapToGrid w:val="0"/>
        <w:spacing w:line="276" w:lineRule="auto"/>
        <w:rPr>
          <w:rFonts w:ascii="Times New Roman" w:hAnsi="Times New Roman"/>
          <w:i/>
          <w:sz w:val="24"/>
          <w:szCs w:val="24"/>
        </w:rPr>
      </w:pPr>
      <w:commentRangeStart w:id="81"/>
      <w:r w:rsidRPr="00581B37">
        <w:rPr>
          <w:rFonts w:ascii="Times New Roman" w:eastAsia="GulliverRM" w:hAnsi="Times New Roman"/>
          <w:i/>
          <w:sz w:val="24"/>
          <w:szCs w:val="24"/>
        </w:rPr>
        <w:t>Chlorine</w:t>
      </w:r>
      <w:commentRangeEnd w:id="81"/>
      <w:r w:rsidR="00BE3695">
        <w:rPr>
          <w:rStyle w:val="CommentReference"/>
        </w:rPr>
        <w:commentReference w:id="81"/>
      </w:r>
    </w:p>
    <w:p w:rsidR="00144A28" w:rsidRPr="00581B37" w:rsidRDefault="00144A28" w:rsidP="00FD60FF">
      <w:pPr>
        <w:widowControl/>
        <w:adjustRightInd w:val="0"/>
        <w:snapToGrid w:val="0"/>
        <w:spacing w:line="276" w:lineRule="auto"/>
        <w:rPr>
          <w:rStyle w:val="st1"/>
          <w:rFonts w:ascii="Times New Roman" w:hAnsi="Times New Roman"/>
          <w:bCs/>
          <w:sz w:val="24"/>
          <w:szCs w:val="24"/>
          <w:lang w:val="pt-BR"/>
        </w:rPr>
      </w:pPr>
      <w:r w:rsidRPr="00581B37">
        <w:rPr>
          <w:rFonts w:ascii="Times New Roman" w:eastAsia="GulliverRM" w:hAnsi="Times New Roman"/>
          <w:sz w:val="24"/>
          <w:szCs w:val="24"/>
        </w:rPr>
        <w:t xml:space="preserve">Cl is a ubiquitous, extracellular electrolyte essential to more than one metabolic pathway. </w:t>
      </w:r>
      <w:r w:rsidRPr="00581B37">
        <w:rPr>
          <w:rFonts w:ascii="Times New Roman" w:hAnsi="Times New Roman"/>
          <w:sz w:val="24"/>
          <w:szCs w:val="24"/>
        </w:rPr>
        <w:t xml:space="preserve"> Cl exists in the </w:t>
      </w:r>
      <w:r w:rsidRPr="00581B37">
        <w:rPr>
          <w:rFonts w:ascii="Times New Roman" w:eastAsiaTheme="minorHAnsi" w:hAnsi="Times New Roman"/>
          <w:sz w:val="24"/>
          <w:szCs w:val="24"/>
          <w:lang w:eastAsia="en-US"/>
        </w:rPr>
        <w:t>ionic</w:t>
      </w:r>
      <w:r w:rsidRPr="00581B37">
        <w:rPr>
          <w:rFonts w:ascii="Times New Roman" w:hAnsi="Times New Roman"/>
          <w:sz w:val="24"/>
          <w:szCs w:val="24"/>
        </w:rPr>
        <w:t xml:space="preserve"> form (chloride) in the human body. In the body, it is mostly present as sodium chloride. Therefore, as usual, there is a correlation between Na and Cl contents in tissues and fluids of human body.  It is well known that Cl </w:t>
      </w:r>
      <w:r w:rsidRPr="00581B37">
        <w:rPr>
          <w:rFonts w:ascii="Times New Roman" w:eastAsiaTheme="minorHAnsi" w:hAnsi="Times New Roman"/>
          <w:sz w:val="24"/>
          <w:szCs w:val="24"/>
          <w:lang w:eastAsia="en-US"/>
        </w:rPr>
        <w:t xml:space="preserve">mass fractions in samples depend </w:t>
      </w:r>
      <w:r w:rsidRPr="00581B37">
        <w:rPr>
          <w:rFonts w:ascii="Times New Roman" w:eastAsiaTheme="minorHAnsi" w:hAnsi="Times New Roman"/>
          <w:sz w:val="24"/>
          <w:szCs w:val="24"/>
          <w:lang w:eastAsia="en-US"/>
        </w:rPr>
        <w:lastRenderedPageBreak/>
        <w:t xml:space="preserve">mainly on the </w:t>
      </w:r>
      <w:r w:rsidRPr="00581B37">
        <w:rPr>
          <w:rFonts w:ascii="Times New Roman" w:eastAsia="GulliverRM" w:hAnsi="Times New Roman"/>
          <w:sz w:val="24"/>
          <w:szCs w:val="24"/>
        </w:rPr>
        <w:t xml:space="preserve">extracellular water volume, including </w:t>
      </w:r>
      <w:r w:rsidRPr="00581B37">
        <w:rPr>
          <w:rFonts w:ascii="Times New Roman" w:hAnsi="Times New Roman"/>
          <w:sz w:val="24"/>
          <w:szCs w:val="24"/>
        </w:rPr>
        <w:t xml:space="preserve">the blood volumes, in tissues </w:t>
      </w:r>
      <w:r w:rsidRPr="009E124C">
        <w:rPr>
          <w:rFonts w:ascii="Times New Roman" w:hAnsi="Times New Roman"/>
          <w:sz w:val="24"/>
          <w:szCs w:val="24"/>
          <w:vertAlign w:val="superscript"/>
        </w:rPr>
        <w:t>[102]</w:t>
      </w:r>
      <w:r w:rsidRPr="00581B37">
        <w:rPr>
          <w:rFonts w:ascii="Times New Roman" w:hAnsi="Times New Roman"/>
          <w:sz w:val="24"/>
          <w:szCs w:val="24"/>
        </w:rPr>
        <w:t xml:space="preserve">. NG tissues are predominantly </w:t>
      </w:r>
      <w:r w:rsidRPr="00581B37">
        <w:rPr>
          <w:rFonts w:ascii="Times New Roman" w:eastAsiaTheme="minorHAnsi" w:hAnsi="Times New Roman"/>
          <w:sz w:val="24"/>
          <w:szCs w:val="24"/>
          <w:lang w:eastAsia="en-US"/>
        </w:rPr>
        <w:t>highly vascularized</w:t>
      </w:r>
      <w:r w:rsidRPr="00581B37">
        <w:rPr>
          <w:rFonts w:ascii="Times New Roman" w:hAnsi="Times New Roman"/>
          <w:sz w:val="24"/>
          <w:szCs w:val="24"/>
        </w:rPr>
        <w:t xml:space="preserve"> lesions </w:t>
      </w:r>
      <w:commentRangeStart w:id="82"/>
      <w:r w:rsidRPr="009E124C">
        <w:rPr>
          <w:rFonts w:ascii="Times New Roman" w:hAnsi="Times New Roman"/>
          <w:sz w:val="24"/>
          <w:szCs w:val="24"/>
          <w:vertAlign w:val="superscript"/>
        </w:rPr>
        <w:t>[103]</w:t>
      </w:r>
      <w:r w:rsidRPr="00581B37">
        <w:rPr>
          <w:rFonts w:ascii="Times New Roman" w:hAnsi="Times New Roman"/>
          <w:sz w:val="24"/>
          <w:szCs w:val="24"/>
        </w:rPr>
        <w:t xml:space="preserve">. </w:t>
      </w:r>
      <w:commentRangeEnd w:id="82"/>
      <w:r w:rsidR="00344CCE">
        <w:rPr>
          <w:rStyle w:val="CommentReference"/>
        </w:rPr>
        <w:commentReference w:id="82"/>
      </w:r>
      <w:r w:rsidRPr="00581B37">
        <w:rPr>
          <w:rFonts w:ascii="Times New Roman" w:hAnsi="Times New Roman"/>
          <w:sz w:val="24"/>
          <w:szCs w:val="24"/>
        </w:rPr>
        <w:t xml:space="preserve">Thus, it is possible to speculate that thyroid goiters are characterized by an increase of the mean value of the Cl mass fraction because the level of goiter vascularization is higher than that in normal thyroid tissue. </w:t>
      </w:r>
    </w:p>
    <w:p w:rsidR="00144A28" w:rsidRPr="00581B37" w:rsidRDefault="00144A28" w:rsidP="00FD60FF">
      <w:pPr>
        <w:widowControl/>
        <w:adjustRightInd w:val="0"/>
        <w:snapToGrid w:val="0"/>
        <w:spacing w:line="276" w:lineRule="auto"/>
        <w:rPr>
          <w:rFonts w:ascii="Times New Roman" w:hAnsi="Times New Roman"/>
          <w:i/>
          <w:sz w:val="24"/>
          <w:szCs w:val="24"/>
        </w:rPr>
      </w:pPr>
      <w:commentRangeStart w:id="83"/>
      <w:r w:rsidRPr="00581B37">
        <w:rPr>
          <w:rFonts w:ascii="Times New Roman" w:hAnsi="Times New Roman"/>
          <w:i/>
          <w:sz w:val="24"/>
          <w:szCs w:val="24"/>
        </w:rPr>
        <w:t>Coper</w:t>
      </w:r>
      <w:commentRangeEnd w:id="83"/>
      <w:r w:rsidR="00BE3695">
        <w:rPr>
          <w:rStyle w:val="CommentReference"/>
        </w:rPr>
        <w:commentReference w:id="83"/>
      </w:r>
    </w:p>
    <w:p w:rsidR="00144A28" w:rsidRPr="00581B37" w:rsidRDefault="00144A28" w:rsidP="00FD60FF">
      <w:pPr>
        <w:widowControl/>
        <w:adjustRightInd w:val="0"/>
        <w:snapToGrid w:val="0"/>
        <w:spacing w:line="276" w:lineRule="auto"/>
        <w:rPr>
          <w:rFonts w:ascii="Times New Roman" w:eastAsia="GulliverRM" w:hAnsi="Times New Roman"/>
          <w:sz w:val="24"/>
          <w:szCs w:val="24"/>
        </w:rPr>
      </w:pPr>
      <w:r w:rsidRPr="00581B37">
        <w:rPr>
          <w:rFonts w:ascii="Times New Roman" w:eastAsia="GulliverRM" w:hAnsi="Times New Roman"/>
          <w:sz w:val="24"/>
          <w:szCs w:val="24"/>
        </w:rPr>
        <w:t xml:space="preserve">Cu is a ubiquitous element in the human body which plays many roles at different levels. Various Cu-enzymes (such as amine oxidase, ceruloplasmin, cytochrome-c oxidase, dopamine-monooxygenase, extracellular superoxide dismutase, lysyl oxidase, </w:t>
      </w:r>
      <w:commentRangeStart w:id="84"/>
      <w:r w:rsidRPr="00581B37">
        <w:rPr>
          <w:rFonts w:ascii="Times New Roman" w:eastAsia="GulliverRM" w:hAnsi="Times New Roman"/>
          <w:sz w:val="24"/>
          <w:szCs w:val="24"/>
        </w:rPr>
        <w:t>peptidylglycineamidatingmonoxygenase</w:t>
      </w:r>
      <w:commentRangeEnd w:id="84"/>
      <w:r w:rsidR="00CC24BA">
        <w:rPr>
          <w:rStyle w:val="CommentReference"/>
        </w:rPr>
        <w:commentReference w:id="84"/>
      </w:r>
      <w:r w:rsidRPr="00581B37">
        <w:rPr>
          <w:rFonts w:ascii="Times New Roman" w:eastAsia="GulliverRM" w:hAnsi="Times New Roman"/>
          <w:sz w:val="24"/>
          <w:szCs w:val="24"/>
        </w:rPr>
        <w:t xml:space="preserve">, Cu/Zn superoxide dismutase, and tyrosinase) mediate the effects of Cu deficiency or excess. Cu excess can have severe negative impacts. </w:t>
      </w:r>
      <w:r w:rsidRPr="00581B37">
        <w:rPr>
          <w:rFonts w:ascii="Times New Roman" w:hAnsi="Times New Roman"/>
          <w:sz w:val="24"/>
          <w:szCs w:val="24"/>
        </w:rPr>
        <w:t xml:space="preserve">Cu generates oxygen radicals and many investigators have hypothesized that excess copper might cause cellular injury via an oxidative pathway, giving rise to enhanced lipid peroxidation, thiol oxidation, and, ultimately, DNA damage </w:t>
      </w:r>
      <w:commentRangeStart w:id="85"/>
      <w:r w:rsidRPr="009E124C">
        <w:rPr>
          <w:rFonts w:ascii="Times New Roman" w:hAnsi="Times New Roman"/>
          <w:sz w:val="24"/>
          <w:szCs w:val="24"/>
          <w:vertAlign w:val="superscript"/>
        </w:rPr>
        <w:t>[104]</w:t>
      </w:r>
      <w:r w:rsidRPr="00581B37">
        <w:rPr>
          <w:rFonts w:ascii="Times New Roman" w:hAnsi="Times New Roman"/>
          <w:sz w:val="24"/>
          <w:szCs w:val="24"/>
        </w:rPr>
        <w:t xml:space="preserve">. </w:t>
      </w:r>
      <w:commentRangeEnd w:id="85"/>
      <w:r w:rsidR="00344CCE">
        <w:rPr>
          <w:rStyle w:val="CommentReference"/>
        </w:rPr>
        <w:commentReference w:id="85"/>
      </w:r>
      <w:r w:rsidRPr="00581B37">
        <w:rPr>
          <w:rFonts w:ascii="Times New Roman" w:eastAsia="GulliverRM" w:hAnsi="Times New Roman"/>
          <w:sz w:val="24"/>
          <w:szCs w:val="24"/>
        </w:rPr>
        <w:t xml:space="preserve">Thus, Cu accumulation in thyroid parenchyma with age may be involved in oxidative stress, dwindling gland function, and increasing risk of goiter or cancer </w:t>
      </w:r>
      <w:commentRangeStart w:id="86"/>
      <w:r w:rsidRPr="009E124C">
        <w:rPr>
          <w:rFonts w:ascii="Times New Roman" w:eastAsia="GulliverRM" w:hAnsi="Times New Roman"/>
          <w:sz w:val="24"/>
          <w:szCs w:val="24"/>
          <w:vertAlign w:val="superscript"/>
        </w:rPr>
        <w:t>[25,26,31,33,34]</w:t>
      </w:r>
      <w:r w:rsidRPr="00581B37">
        <w:rPr>
          <w:rFonts w:ascii="Times New Roman" w:eastAsia="GulliverRM" w:hAnsi="Times New Roman"/>
          <w:sz w:val="24"/>
          <w:szCs w:val="24"/>
        </w:rPr>
        <w:t xml:space="preserve">. </w:t>
      </w:r>
      <w:commentRangeEnd w:id="86"/>
      <w:r w:rsidR="00344CCE">
        <w:rPr>
          <w:rStyle w:val="CommentReference"/>
        </w:rPr>
        <w:commentReference w:id="86"/>
      </w:r>
      <w:r w:rsidRPr="00581B37">
        <w:rPr>
          <w:rFonts w:ascii="Times New Roman" w:eastAsia="GulliverRM" w:hAnsi="Times New Roman"/>
          <w:sz w:val="24"/>
          <w:szCs w:val="24"/>
        </w:rPr>
        <w:t xml:space="preserve">The significantly elevated level of Cu in </w:t>
      </w:r>
      <w:r w:rsidRPr="00581B37">
        <w:rPr>
          <w:rFonts w:ascii="Times New Roman" w:hAnsi="Times New Roman"/>
          <w:sz w:val="24"/>
          <w:szCs w:val="24"/>
        </w:rPr>
        <w:t>goitrous</w:t>
      </w:r>
      <w:r w:rsidRPr="00581B37">
        <w:rPr>
          <w:rFonts w:ascii="Times New Roman" w:eastAsia="GulliverRM" w:hAnsi="Times New Roman"/>
          <w:sz w:val="24"/>
          <w:szCs w:val="24"/>
        </w:rPr>
        <w:t xml:space="preserve">thyroid, </w:t>
      </w:r>
      <w:r w:rsidRPr="00581B37">
        <w:rPr>
          <w:rFonts w:ascii="Times New Roman" w:eastAsiaTheme="minorHAnsi" w:hAnsi="Times New Roman"/>
          <w:sz w:val="24"/>
          <w:szCs w:val="24"/>
          <w:lang w:eastAsia="en-US"/>
        </w:rPr>
        <w:t>observed in the present study,</w:t>
      </w:r>
      <w:r w:rsidRPr="00581B37">
        <w:rPr>
          <w:rFonts w:ascii="Times New Roman" w:eastAsia="GulliverRM" w:hAnsi="Times New Roman"/>
          <w:sz w:val="24"/>
          <w:szCs w:val="24"/>
        </w:rPr>
        <w:t xml:space="preserve"> supports this speculation. However, an overall comprehension of Cu homeostasis and physiology, which is not yet acquired, is mandatory to establish Cu exact role in the thyroid goiter etiology and metabolism. </w:t>
      </w:r>
    </w:p>
    <w:p w:rsidR="00144A28" w:rsidRPr="00581B37" w:rsidRDefault="00144A28" w:rsidP="00FD60FF">
      <w:pPr>
        <w:widowControl/>
        <w:adjustRightInd w:val="0"/>
        <w:snapToGrid w:val="0"/>
        <w:spacing w:line="276" w:lineRule="auto"/>
        <w:rPr>
          <w:rFonts w:ascii="Times New Roman" w:hAnsi="Times New Roman"/>
          <w:b/>
          <w:sz w:val="24"/>
          <w:szCs w:val="24"/>
        </w:rPr>
      </w:pPr>
      <w:commentRangeStart w:id="87"/>
      <w:r w:rsidRPr="00581B37">
        <w:rPr>
          <w:rFonts w:ascii="Times New Roman" w:hAnsi="Times New Roman"/>
          <w:i/>
          <w:sz w:val="24"/>
          <w:szCs w:val="24"/>
        </w:rPr>
        <w:t>Iron</w:t>
      </w:r>
      <w:r w:rsidRPr="00581B37">
        <w:rPr>
          <w:rFonts w:ascii="Times New Roman" w:hAnsi="Times New Roman"/>
          <w:sz w:val="24"/>
          <w:szCs w:val="24"/>
        </w:rPr>
        <w:t>.</w:t>
      </w:r>
      <w:commentRangeEnd w:id="87"/>
      <w:r w:rsidR="00BE3695">
        <w:rPr>
          <w:rStyle w:val="CommentReference"/>
        </w:rPr>
        <w:commentReference w:id="87"/>
      </w:r>
    </w:p>
    <w:p w:rsidR="00144A28" w:rsidRPr="00581B37" w:rsidRDefault="00144A28" w:rsidP="00FD60FF">
      <w:pPr>
        <w:widowControl/>
        <w:adjustRightInd w:val="0"/>
        <w:snapToGrid w:val="0"/>
        <w:spacing w:line="276" w:lineRule="auto"/>
        <w:rPr>
          <w:rStyle w:val="st1"/>
          <w:rFonts w:ascii="Times New Roman" w:hAnsi="Times New Roman"/>
          <w:bCs/>
          <w:i/>
          <w:sz w:val="24"/>
          <w:szCs w:val="24"/>
          <w:lang w:val="pt-BR"/>
        </w:rPr>
      </w:pPr>
      <w:r w:rsidRPr="00581B37">
        <w:rPr>
          <w:rFonts w:ascii="Times New Roman" w:hAnsi="Times New Roman"/>
          <w:sz w:val="24"/>
          <w:szCs w:val="24"/>
        </w:rPr>
        <w:t xml:space="preserve">It is well </w:t>
      </w:r>
      <w:commentRangeStart w:id="88"/>
      <w:r w:rsidRPr="00581B37">
        <w:rPr>
          <w:rFonts w:ascii="Times New Roman" w:hAnsi="Times New Roman"/>
          <w:sz w:val="24"/>
          <w:szCs w:val="24"/>
        </w:rPr>
        <w:t>knownthat</w:t>
      </w:r>
      <w:commentRangeEnd w:id="88"/>
      <w:r w:rsidR="00C01EA7">
        <w:rPr>
          <w:rStyle w:val="CommentReference"/>
        </w:rPr>
        <w:commentReference w:id="88"/>
      </w:r>
      <w:r w:rsidRPr="00581B37">
        <w:rPr>
          <w:rFonts w:ascii="Times New Roman" w:hAnsi="Times New Roman"/>
          <w:sz w:val="24"/>
          <w:szCs w:val="24"/>
        </w:rPr>
        <w:t xml:space="preserve"> Fe as a trace element is involved in many very important functions and biochemical reactions of human body. Fe metabolism is therefore very carefully regulated at both a systemic and cellular level </w:t>
      </w:r>
      <w:commentRangeStart w:id="89"/>
      <w:r w:rsidRPr="009E124C">
        <w:rPr>
          <w:rFonts w:ascii="Times New Roman" w:hAnsi="Times New Roman"/>
          <w:sz w:val="24"/>
          <w:szCs w:val="24"/>
          <w:vertAlign w:val="superscript"/>
        </w:rPr>
        <w:t>[105]</w:t>
      </w:r>
      <w:commentRangeEnd w:id="89"/>
      <w:r w:rsidR="00C01EA7">
        <w:rPr>
          <w:rStyle w:val="CommentReference"/>
        </w:rPr>
        <w:commentReference w:id="89"/>
      </w:r>
      <w:r w:rsidRPr="00581B37">
        <w:rPr>
          <w:rFonts w:ascii="Times New Roman" w:hAnsi="Times New Roman"/>
          <w:sz w:val="24"/>
          <w:szCs w:val="24"/>
        </w:rPr>
        <w:t xml:space="preserve">. Under the impact of age and multiple environmental factors the Fe metabolism may become dysregulated with attendant accumulation of this metal excess in tissues and organs, including thyroid </w:t>
      </w:r>
      <w:commentRangeStart w:id="90"/>
      <w:r w:rsidRPr="009E124C">
        <w:rPr>
          <w:rFonts w:ascii="Times New Roman" w:hAnsi="Times New Roman"/>
          <w:sz w:val="24"/>
          <w:szCs w:val="24"/>
          <w:vertAlign w:val="superscript"/>
        </w:rPr>
        <w:t>[25,26,29-34]</w:t>
      </w:r>
      <w:r w:rsidRPr="00581B37">
        <w:rPr>
          <w:rFonts w:ascii="Times New Roman" w:hAnsi="Times New Roman"/>
          <w:sz w:val="24"/>
          <w:szCs w:val="24"/>
        </w:rPr>
        <w:t xml:space="preserve">. </w:t>
      </w:r>
      <w:commentRangeEnd w:id="90"/>
      <w:r w:rsidR="00C01EA7">
        <w:rPr>
          <w:rStyle w:val="CommentReference"/>
        </w:rPr>
        <w:commentReference w:id="90"/>
      </w:r>
      <w:r w:rsidRPr="00581B37">
        <w:rPr>
          <w:rFonts w:ascii="Times New Roman" w:hAnsi="Times New Roman"/>
          <w:sz w:val="24"/>
          <w:szCs w:val="24"/>
        </w:rPr>
        <w:t xml:space="preserve">Most experimental and epidemiological data support the hypothesis that Fe overload is a risk factor for benign and malignant tumors </w:t>
      </w:r>
      <w:commentRangeStart w:id="91"/>
      <w:r w:rsidRPr="009E124C">
        <w:rPr>
          <w:rFonts w:ascii="Times New Roman" w:hAnsi="Times New Roman"/>
          <w:sz w:val="24"/>
          <w:szCs w:val="24"/>
          <w:vertAlign w:val="superscript"/>
        </w:rPr>
        <w:t>[106]</w:t>
      </w:r>
      <w:r w:rsidRPr="00581B37">
        <w:rPr>
          <w:rFonts w:ascii="Times New Roman" w:hAnsi="Times New Roman"/>
          <w:sz w:val="24"/>
          <w:szCs w:val="24"/>
        </w:rPr>
        <w:t xml:space="preserve">. </w:t>
      </w:r>
      <w:commentRangeEnd w:id="91"/>
      <w:r w:rsidR="00C01EA7">
        <w:rPr>
          <w:rStyle w:val="CommentReference"/>
        </w:rPr>
        <w:commentReference w:id="91"/>
      </w:r>
      <w:r w:rsidRPr="00581B37">
        <w:rPr>
          <w:rFonts w:ascii="Times New Roman" w:hAnsi="Times New Roman"/>
          <w:sz w:val="24"/>
          <w:szCs w:val="24"/>
        </w:rPr>
        <w:t xml:space="preserve">This goitrogenic and oncogenic effect could be explained by an overproduction of ROS and free radicals </w:t>
      </w:r>
      <w:commentRangeStart w:id="92"/>
      <w:r w:rsidRPr="009E124C">
        <w:rPr>
          <w:rFonts w:ascii="Times New Roman" w:hAnsi="Times New Roman"/>
          <w:sz w:val="24"/>
          <w:szCs w:val="24"/>
          <w:vertAlign w:val="superscript"/>
        </w:rPr>
        <w:t>[107]</w:t>
      </w:r>
      <w:r w:rsidRPr="00581B37">
        <w:rPr>
          <w:rFonts w:ascii="Times New Roman" w:hAnsi="Times New Roman"/>
          <w:sz w:val="24"/>
          <w:szCs w:val="24"/>
        </w:rPr>
        <w:t>.</w:t>
      </w:r>
      <w:commentRangeEnd w:id="92"/>
      <w:r w:rsidR="00C01EA7">
        <w:rPr>
          <w:rStyle w:val="CommentReference"/>
        </w:rPr>
        <w:commentReference w:id="92"/>
      </w:r>
    </w:p>
    <w:p w:rsidR="00144A28" w:rsidRPr="00581B37" w:rsidRDefault="00144A28" w:rsidP="00FD60FF">
      <w:pPr>
        <w:widowControl/>
        <w:adjustRightInd w:val="0"/>
        <w:snapToGrid w:val="0"/>
        <w:spacing w:line="276" w:lineRule="auto"/>
        <w:rPr>
          <w:rFonts w:ascii="Times New Roman" w:hAnsi="Times New Roman"/>
          <w:i/>
          <w:sz w:val="24"/>
          <w:szCs w:val="24"/>
        </w:rPr>
      </w:pPr>
      <w:commentRangeStart w:id="93"/>
      <w:r w:rsidRPr="00581B37">
        <w:rPr>
          <w:rFonts w:ascii="Times New Roman" w:hAnsi="Times New Roman"/>
          <w:i/>
          <w:sz w:val="24"/>
          <w:szCs w:val="24"/>
        </w:rPr>
        <w:t>Iodine</w:t>
      </w:r>
      <w:commentRangeEnd w:id="93"/>
      <w:r w:rsidR="00BE3695">
        <w:rPr>
          <w:rStyle w:val="CommentReference"/>
        </w:rPr>
        <w:commentReference w:id="93"/>
      </w:r>
    </w:p>
    <w:p w:rsidR="00144A28" w:rsidRPr="00581B37" w:rsidRDefault="00144A28" w:rsidP="00FD60FF">
      <w:pPr>
        <w:widowControl/>
        <w:adjustRightInd w:val="0"/>
        <w:snapToGrid w:val="0"/>
        <w:spacing w:line="276" w:lineRule="auto"/>
        <w:rPr>
          <w:rStyle w:val="st1"/>
          <w:rFonts w:ascii="Times New Roman" w:hAnsi="Times New Roman"/>
          <w:bCs/>
          <w:sz w:val="24"/>
          <w:szCs w:val="24"/>
          <w:lang w:val="pt-BR"/>
        </w:rPr>
      </w:pPr>
      <w:r w:rsidRPr="00581B37">
        <w:rPr>
          <w:rFonts w:ascii="Times New Roman" w:hAnsi="Times New Roman"/>
          <w:sz w:val="24"/>
          <w:szCs w:val="24"/>
        </w:rPr>
        <w:t>Compared to other soft tissues, the human thyroid gland has higher levels of I, because this element plays an important role in its normal functions, through</w:t>
      </w:r>
      <w:r w:rsidRPr="00581B37">
        <w:rPr>
          <w:rFonts w:ascii="Times New Roman" w:eastAsia="MinionPro-Regular" w:hAnsi="Times New Roman"/>
          <w:sz w:val="24"/>
          <w:szCs w:val="24"/>
        </w:rPr>
        <w:t xml:space="preserve"> the production of thyroid hormones (thyroxin and triiodothyronine) which are essential for cellular oxidation, growth, reproduction, and the activity of the central and autonomic nervous system. </w:t>
      </w:r>
      <w:r w:rsidRPr="00581B37">
        <w:rPr>
          <w:rFonts w:ascii="Times New Roman" w:hAnsi="Times New Roman"/>
          <w:sz w:val="24"/>
          <w:szCs w:val="24"/>
        </w:rPr>
        <w:t xml:space="preserve">Goitrous transformation is accompanied by a partial loss of tissue-specific functional features, which leads to a significant reduction in I content associated with functional characteristics of the human thyroid tissue. </w:t>
      </w:r>
    </w:p>
    <w:p w:rsidR="00144A28" w:rsidRPr="00581B37" w:rsidRDefault="00144A28" w:rsidP="00FD60FF">
      <w:pPr>
        <w:widowControl/>
        <w:adjustRightInd w:val="0"/>
        <w:snapToGrid w:val="0"/>
        <w:spacing w:line="276" w:lineRule="auto"/>
        <w:rPr>
          <w:rStyle w:val="st1"/>
          <w:rFonts w:ascii="Times New Roman" w:hAnsi="Times New Roman"/>
          <w:bCs/>
          <w:i/>
          <w:sz w:val="24"/>
          <w:szCs w:val="24"/>
          <w:lang w:val="pt-BR"/>
        </w:rPr>
      </w:pPr>
      <w:commentRangeStart w:id="94"/>
      <w:r w:rsidRPr="00581B37">
        <w:rPr>
          <w:rStyle w:val="st1"/>
          <w:rFonts w:ascii="Times New Roman" w:hAnsi="Times New Roman"/>
          <w:bCs/>
          <w:i/>
          <w:sz w:val="24"/>
          <w:szCs w:val="24"/>
          <w:lang w:val="pt-BR"/>
        </w:rPr>
        <w:t>Lithium</w:t>
      </w:r>
      <w:commentRangeEnd w:id="94"/>
      <w:r w:rsidR="00BE3695">
        <w:rPr>
          <w:rStyle w:val="CommentReference"/>
        </w:rPr>
        <w:commentReference w:id="94"/>
      </w:r>
    </w:p>
    <w:p w:rsidR="00144A28" w:rsidRPr="00581B37" w:rsidRDefault="00144A28" w:rsidP="00FD60FF">
      <w:pPr>
        <w:widowControl/>
        <w:adjustRightInd w:val="0"/>
        <w:snapToGrid w:val="0"/>
        <w:spacing w:line="276" w:lineRule="auto"/>
        <w:rPr>
          <w:rFonts w:ascii="Times New Roman" w:hAnsi="Times New Roman"/>
          <w:sz w:val="24"/>
          <w:szCs w:val="24"/>
        </w:rPr>
      </w:pPr>
      <w:r w:rsidRPr="00581B37">
        <w:rPr>
          <w:rFonts w:ascii="Times New Roman" w:hAnsi="Times New Roman"/>
          <w:sz w:val="24"/>
          <w:szCs w:val="24"/>
        </w:rPr>
        <w:t xml:space="preserve">The results of lifelong Li-poor nutrition of animals show that Li is essential to the fauna, and thus, to humans as well </w:t>
      </w:r>
      <w:commentRangeStart w:id="95"/>
      <w:r w:rsidRPr="009E124C">
        <w:rPr>
          <w:rFonts w:ascii="Times New Roman" w:hAnsi="Times New Roman"/>
          <w:sz w:val="24"/>
          <w:szCs w:val="24"/>
          <w:vertAlign w:val="superscript"/>
        </w:rPr>
        <w:t>[108]</w:t>
      </w:r>
      <w:r w:rsidRPr="00581B37">
        <w:rPr>
          <w:rFonts w:ascii="Times New Roman" w:hAnsi="Times New Roman"/>
          <w:sz w:val="24"/>
          <w:szCs w:val="24"/>
        </w:rPr>
        <w:t xml:space="preserve">. </w:t>
      </w:r>
      <w:commentRangeEnd w:id="95"/>
      <w:r w:rsidR="00C01EA7">
        <w:rPr>
          <w:rStyle w:val="CommentReference"/>
        </w:rPr>
        <w:commentReference w:id="95"/>
      </w:r>
      <w:r w:rsidRPr="00581B37">
        <w:rPr>
          <w:rFonts w:ascii="Times New Roman" w:hAnsi="Times New Roman"/>
          <w:sz w:val="24"/>
          <w:szCs w:val="24"/>
        </w:rPr>
        <w:t xml:space="preserve">Li-poor nutrition has a negative influence on some enzyme activity, mainly the enzymes of the citrate cycle, glycolysis, and of nitrogen metabolism </w:t>
      </w:r>
      <w:commentRangeStart w:id="96"/>
      <w:r w:rsidRPr="009E124C">
        <w:rPr>
          <w:rFonts w:ascii="Times New Roman" w:hAnsi="Times New Roman"/>
          <w:sz w:val="24"/>
          <w:szCs w:val="24"/>
          <w:vertAlign w:val="superscript"/>
        </w:rPr>
        <w:t>[108]</w:t>
      </w:r>
      <w:r w:rsidRPr="00581B37">
        <w:rPr>
          <w:rFonts w:ascii="Times New Roman" w:hAnsi="Times New Roman"/>
          <w:sz w:val="24"/>
          <w:szCs w:val="24"/>
        </w:rPr>
        <w:t xml:space="preserve">. </w:t>
      </w:r>
      <w:commentRangeEnd w:id="96"/>
      <w:r w:rsidR="00C01EA7">
        <w:rPr>
          <w:rStyle w:val="CommentReference"/>
        </w:rPr>
        <w:commentReference w:id="96"/>
      </w:r>
      <w:r w:rsidRPr="00581B37">
        <w:rPr>
          <w:rFonts w:ascii="Times New Roman" w:hAnsi="Times New Roman"/>
          <w:sz w:val="24"/>
          <w:szCs w:val="24"/>
        </w:rPr>
        <w:t xml:space="preserve">On the other hand, Li is widely used in medicine as </w:t>
      </w:r>
      <w:r w:rsidRPr="00581B37">
        <w:rPr>
          <w:rFonts w:ascii="Times New Roman" w:eastAsia="Times New Roman" w:hAnsi="Times New Roman"/>
          <w:sz w:val="24"/>
          <w:szCs w:val="24"/>
          <w:lang w:eastAsia="ru-RU"/>
        </w:rPr>
        <w:t>a mood-stabilizing drug</w:t>
      </w:r>
      <w:r w:rsidRPr="00581B37">
        <w:rPr>
          <w:rFonts w:ascii="Times New Roman" w:hAnsi="Times New Roman"/>
          <w:sz w:val="24"/>
          <w:szCs w:val="24"/>
        </w:rPr>
        <w:t xml:space="preserve">. </w:t>
      </w:r>
      <w:r w:rsidRPr="00581B37">
        <w:rPr>
          <w:rFonts w:ascii="Times New Roman" w:eastAsia="Times New Roman" w:hAnsi="Times New Roman"/>
          <w:sz w:val="24"/>
          <w:szCs w:val="24"/>
          <w:lang w:eastAsia="ru-RU"/>
        </w:rPr>
        <w:t>Because of the active transport of Na</w:t>
      </w:r>
      <w:r w:rsidRPr="00581B37">
        <w:rPr>
          <w:rFonts w:ascii="Times New Roman" w:eastAsia="Times New Roman" w:hAnsi="Times New Roman"/>
          <w:sz w:val="24"/>
          <w:szCs w:val="24"/>
          <w:vertAlign w:val="superscript"/>
          <w:lang w:eastAsia="ru-RU"/>
        </w:rPr>
        <w:t>+</w:t>
      </w:r>
      <w:r w:rsidRPr="00581B37">
        <w:rPr>
          <w:rFonts w:ascii="Times New Roman" w:eastAsia="Times New Roman" w:hAnsi="Times New Roman"/>
          <w:sz w:val="24"/>
          <w:szCs w:val="24"/>
          <w:lang w:eastAsia="ru-RU"/>
        </w:rPr>
        <w:t>/I</w:t>
      </w:r>
      <w:r w:rsidRPr="00581B37">
        <w:rPr>
          <w:rFonts w:ascii="Times New Roman" w:eastAsia="Times New Roman" w:hAnsi="Times New Roman"/>
          <w:sz w:val="24"/>
          <w:szCs w:val="24"/>
          <w:vertAlign w:val="superscript"/>
          <w:lang w:eastAsia="ru-RU"/>
        </w:rPr>
        <w:t>-</w:t>
      </w:r>
      <w:r w:rsidRPr="00581B37">
        <w:rPr>
          <w:rFonts w:ascii="Times New Roman" w:eastAsia="Times New Roman" w:hAnsi="Times New Roman"/>
          <w:sz w:val="24"/>
          <w:szCs w:val="24"/>
          <w:lang w:eastAsia="ru-RU"/>
        </w:rPr>
        <w:t xml:space="preserve"> ions, Li is accumulated in the thyroid gland at a concentration 3 - 4 times higher than that in the plasma. It can inhibit the formation of colloid in thyrocytes, change the structure of thyroglobulin, weaken the iodination of tyrosines, and disrupt their coupling </w:t>
      </w:r>
      <w:commentRangeStart w:id="97"/>
      <w:r w:rsidRPr="009E124C">
        <w:rPr>
          <w:rFonts w:ascii="Times New Roman" w:eastAsia="Times New Roman" w:hAnsi="Times New Roman"/>
          <w:sz w:val="24"/>
          <w:szCs w:val="24"/>
          <w:vertAlign w:val="superscript"/>
          <w:lang w:eastAsia="ru-RU"/>
        </w:rPr>
        <w:t>[109]</w:t>
      </w:r>
      <w:r w:rsidRPr="00581B37">
        <w:rPr>
          <w:rFonts w:ascii="Times New Roman" w:eastAsia="Times New Roman" w:hAnsi="Times New Roman"/>
          <w:sz w:val="24"/>
          <w:szCs w:val="24"/>
          <w:lang w:eastAsia="ru-RU"/>
        </w:rPr>
        <w:t xml:space="preserve">. </w:t>
      </w:r>
      <w:commentRangeEnd w:id="97"/>
      <w:r w:rsidR="00C01EA7">
        <w:rPr>
          <w:rStyle w:val="CommentReference"/>
        </w:rPr>
        <w:commentReference w:id="97"/>
      </w:r>
      <w:r w:rsidRPr="00581B37">
        <w:rPr>
          <w:rFonts w:ascii="Times New Roman" w:eastAsia="Times New Roman" w:hAnsi="Times New Roman"/>
          <w:sz w:val="24"/>
          <w:szCs w:val="24"/>
          <w:lang w:eastAsia="ru-RU"/>
        </w:rPr>
        <w:t xml:space="preserve">In addition, it reduces the clearance of free thyroxine in the serum, thereby indirectly reducing the activity of 5-deiodinase type 1 and 2 and reducing the deiodination of these hormones in the liver </w:t>
      </w:r>
      <w:commentRangeStart w:id="98"/>
      <w:r w:rsidRPr="009E124C">
        <w:rPr>
          <w:rFonts w:ascii="Times New Roman" w:eastAsia="Times New Roman" w:hAnsi="Times New Roman"/>
          <w:sz w:val="24"/>
          <w:szCs w:val="24"/>
          <w:vertAlign w:val="superscript"/>
          <w:lang w:eastAsia="ru-RU"/>
        </w:rPr>
        <w:t>[109]</w:t>
      </w:r>
      <w:r w:rsidRPr="00581B37">
        <w:rPr>
          <w:rFonts w:ascii="Times New Roman" w:eastAsia="Times New Roman" w:hAnsi="Times New Roman"/>
          <w:sz w:val="24"/>
          <w:szCs w:val="24"/>
          <w:lang w:eastAsia="ru-RU"/>
        </w:rPr>
        <w:t xml:space="preserve">. </w:t>
      </w:r>
      <w:commentRangeEnd w:id="98"/>
      <w:r w:rsidR="00C01EA7">
        <w:rPr>
          <w:rStyle w:val="CommentReference"/>
        </w:rPr>
        <w:commentReference w:id="98"/>
      </w:r>
      <w:r w:rsidRPr="00581B37">
        <w:rPr>
          <w:rFonts w:ascii="Times New Roman" w:eastAsia="Times New Roman" w:hAnsi="Times New Roman"/>
          <w:sz w:val="24"/>
          <w:szCs w:val="24"/>
          <w:lang w:eastAsia="ru-RU"/>
        </w:rPr>
        <w:t>All these actions may cause the development of goiter.</w:t>
      </w:r>
    </w:p>
    <w:p w:rsidR="00144A28" w:rsidRPr="00581B37" w:rsidRDefault="00144A28" w:rsidP="00FD60FF">
      <w:pPr>
        <w:widowControl/>
        <w:adjustRightInd w:val="0"/>
        <w:snapToGrid w:val="0"/>
        <w:spacing w:line="276" w:lineRule="auto"/>
        <w:rPr>
          <w:rFonts w:ascii="Times New Roman" w:hAnsi="Times New Roman"/>
          <w:i/>
          <w:sz w:val="24"/>
          <w:szCs w:val="24"/>
        </w:rPr>
      </w:pPr>
      <w:commentRangeStart w:id="99"/>
      <w:r w:rsidRPr="00581B37">
        <w:rPr>
          <w:rFonts w:ascii="Times New Roman" w:hAnsi="Times New Roman"/>
          <w:i/>
          <w:iCs/>
          <w:sz w:val="24"/>
          <w:szCs w:val="24"/>
        </w:rPr>
        <w:t>Magnesium</w:t>
      </w:r>
      <w:commentRangeEnd w:id="99"/>
      <w:r w:rsidR="00BE3695">
        <w:rPr>
          <w:rStyle w:val="CommentReference"/>
        </w:rPr>
        <w:commentReference w:id="99"/>
      </w:r>
    </w:p>
    <w:p w:rsidR="00144A28" w:rsidRPr="00581B37" w:rsidRDefault="00144A28" w:rsidP="00FD60FF">
      <w:pPr>
        <w:widowControl/>
        <w:adjustRightInd w:val="0"/>
        <w:snapToGrid w:val="0"/>
        <w:spacing w:line="276" w:lineRule="auto"/>
        <w:rPr>
          <w:rStyle w:val="st1"/>
          <w:rFonts w:ascii="Times New Roman" w:hAnsi="Times New Roman"/>
          <w:bCs/>
          <w:sz w:val="24"/>
          <w:szCs w:val="24"/>
          <w:lang w:val="pt-BR"/>
        </w:rPr>
      </w:pPr>
      <w:r w:rsidRPr="00581B37">
        <w:rPr>
          <w:rFonts w:ascii="Times New Roman" w:hAnsi="Times New Roman"/>
          <w:sz w:val="24"/>
          <w:szCs w:val="24"/>
        </w:rPr>
        <w:lastRenderedPageBreak/>
        <w:t>Mg is abundant in the human body. This element is essential for the functions of more than 300 enzymes</w:t>
      </w:r>
      <w:r w:rsidRPr="00581B37">
        <w:rPr>
          <w:rFonts w:ascii="Times New Roman" w:eastAsia="GulliverRM" w:hAnsi="Times New Roman"/>
          <w:sz w:val="24"/>
          <w:szCs w:val="24"/>
          <w:lang w:eastAsia="en-US"/>
        </w:rPr>
        <w:t xml:space="preserve"> (e.g. alkaline phosphatases, ATP-ases, phosphokinases, the oxidative phosphorylation pathway). </w:t>
      </w:r>
      <w:r w:rsidRPr="00581B37">
        <w:rPr>
          <w:rFonts w:ascii="Times New Roman" w:hAnsi="Times New Roman"/>
          <w:sz w:val="24"/>
          <w:szCs w:val="24"/>
        </w:rPr>
        <w:t>It plays a crucial role in many cell functions such as energy metabolism, protein and DNA syntheses, and cytoskeleton activation. Moreover,</w:t>
      </w:r>
      <w:commentRangeStart w:id="100"/>
      <w:r w:rsidRPr="00581B37">
        <w:rPr>
          <w:rFonts w:ascii="Times New Roman" w:hAnsi="Times New Roman"/>
          <w:sz w:val="24"/>
          <w:szCs w:val="24"/>
        </w:rPr>
        <w:t>Mg</w:t>
      </w:r>
      <w:commentRangeEnd w:id="100"/>
      <w:r w:rsidR="00C01EA7">
        <w:rPr>
          <w:rStyle w:val="CommentReference"/>
        </w:rPr>
        <w:commentReference w:id="100"/>
      </w:r>
      <w:r w:rsidRPr="00581B37">
        <w:rPr>
          <w:rFonts w:ascii="Times New Roman" w:hAnsi="Times New Roman"/>
          <w:sz w:val="24"/>
          <w:szCs w:val="24"/>
        </w:rPr>
        <w:t xml:space="preserve"> is involved in the thyroid function and plays a central role in determining the clinical picture associated with thyroid disease </w:t>
      </w:r>
      <w:commentRangeStart w:id="101"/>
      <w:r w:rsidRPr="009E124C">
        <w:rPr>
          <w:rFonts w:ascii="Times New Roman" w:hAnsi="Times New Roman"/>
          <w:sz w:val="24"/>
          <w:szCs w:val="24"/>
          <w:vertAlign w:val="superscript"/>
        </w:rPr>
        <w:t>[110]</w:t>
      </w:r>
      <w:r w:rsidRPr="00581B37">
        <w:rPr>
          <w:rFonts w:ascii="Times New Roman" w:hAnsi="Times New Roman"/>
          <w:sz w:val="24"/>
          <w:szCs w:val="24"/>
        </w:rPr>
        <w:t xml:space="preserve">. </w:t>
      </w:r>
      <w:commentRangeEnd w:id="101"/>
      <w:r w:rsidR="002F035C">
        <w:rPr>
          <w:rStyle w:val="CommentReference"/>
        </w:rPr>
        <w:commentReference w:id="101"/>
      </w:r>
      <w:r w:rsidRPr="00581B37">
        <w:rPr>
          <w:rFonts w:ascii="Times New Roman" w:hAnsi="Times New Roman"/>
          <w:sz w:val="24"/>
          <w:szCs w:val="24"/>
        </w:rPr>
        <w:t xml:space="preserve">The higher Mg levels in NG than do normal tissues, possibly is a result of the high Mg requirement of growing cells. </w:t>
      </w:r>
    </w:p>
    <w:p w:rsidR="00144A28" w:rsidRPr="00581B37" w:rsidRDefault="00144A28" w:rsidP="00FD60FF">
      <w:pPr>
        <w:widowControl/>
        <w:adjustRightInd w:val="0"/>
        <w:snapToGrid w:val="0"/>
        <w:spacing w:line="276" w:lineRule="auto"/>
        <w:rPr>
          <w:rFonts w:ascii="Times New Roman" w:hAnsi="Times New Roman"/>
          <w:i/>
          <w:sz w:val="24"/>
          <w:szCs w:val="24"/>
        </w:rPr>
      </w:pPr>
      <w:commentRangeStart w:id="102"/>
      <w:r w:rsidRPr="00581B37">
        <w:rPr>
          <w:rFonts w:ascii="Times New Roman" w:eastAsia="GulliverRM" w:hAnsi="Times New Roman"/>
          <w:i/>
          <w:sz w:val="24"/>
          <w:szCs w:val="24"/>
        </w:rPr>
        <w:t>Manganese</w:t>
      </w:r>
      <w:commentRangeEnd w:id="102"/>
      <w:r w:rsidR="00BE3695">
        <w:rPr>
          <w:rStyle w:val="CommentReference"/>
        </w:rPr>
        <w:commentReference w:id="102"/>
      </w:r>
    </w:p>
    <w:p w:rsidR="00144A28" w:rsidRPr="00581B37" w:rsidRDefault="00144A28" w:rsidP="00FD60FF">
      <w:pPr>
        <w:widowControl/>
        <w:adjustRightInd w:val="0"/>
        <w:snapToGrid w:val="0"/>
        <w:spacing w:line="276" w:lineRule="auto"/>
        <w:rPr>
          <w:rStyle w:val="st1"/>
          <w:rFonts w:ascii="Times New Roman" w:hAnsi="Times New Roman"/>
          <w:bCs/>
          <w:sz w:val="24"/>
          <w:szCs w:val="24"/>
          <w:lang w:val="pt-BR"/>
        </w:rPr>
      </w:pPr>
      <w:r w:rsidRPr="00581B37">
        <w:rPr>
          <w:rFonts w:ascii="Times New Roman" w:eastAsia="GulliverRM" w:hAnsi="Times New Roman"/>
          <w:sz w:val="24"/>
          <w:szCs w:val="24"/>
        </w:rPr>
        <w:t xml:space="preserve">Trace </w:t>
      </w:r>
      <w:commentRangeStart w:id="103"/>
      <w:r w:rsidRPr="00581B37">
        <w:rPr>
          <w:rFonts w:ascii="Times New Roman" w:eastAsia="GulliverRM" w:hAnsi="Times New Roman"/>
          <w:sz w:val="24"/>
          <w:szCs w:val="24"/>
        </w:rPr>
        <w:t xml:space="preserve">element Mn is a cofactor for numerous enzymes, playing many functional roles in living organisms. </w:t>
      </w:r>
      <w:r w:rsidRPr="00581B37">
        <w:rPr>
          <w:rFonts w:ascii="Times New Roman" w:hAnsi="Times New Roman"/>
          <w:sz w:val="24"/>
          <w:szCs w:val="24"/>
        </w:rPr>
        <w:t xml:space="preserve">The Mn-containing enzyme, manganese superoxide dismutase (Mn-SOD), is the principal antioxidant enzyme which neutralizes the toxic effects of reactive oxygen species. It has been speculated that Mn interferes with thyroid hormone binding, transport, and activity at the tissue level </w:t>
      </w:r>
      <w:commentRangeStart w:id="104"/>
      <w:r w:rsidRPr="009E124C">
        <w:rPr>
          <w:rFonts w:ascii="Times New Roman" w:hAnsi="Times New Roman"/>
          <w:sz w:val="24"/>
          <w:szCs w:val="24"/>
          <w:vertAlign w:val="superscript"/>
        </w:rPr>
        <w:t>[111]</w:t>
      </w:r>
      <w:r w:rsidRPr="00581B37">
        <w:rPr>
          <w:rFonts w:ascii="Times New Roman" w:hAnsi="Times New Roman"/>
          <w:sz w:val="24"/>
          <w:szCs w:val="24"/>
        </w:rPr>
        <w:t xml:space="preserve">. </w:t>
      </w:r>
      <w:commentRangeEnd w:id="104"/>
      <w:r w:rsidR="002F035C">
        <w:rPr>
          <w:rStyle w:val="CommentReference"/>
        </w:rPr>
        <w:commentReference w:id="104"/>
      </w:r>
      <w:r w:rsidRPr="00581B37">
        <w:rPr>
          <w:rFonts w:ascii="Times New Roman" w:eastAsia="GulliverRM" w:hAnsi="Times New Roman"/>
          <w:sz w:val="24"/>
          <w:szCs w:val="24"/>
        </w:rPr>
        <w:t xml:space="preserve">However, an overall comprehension of Mn homeostasis and physiology, which is not yet acquired, is mandatory to establish Mn exact role in the thyroid goiter etiology and metabolism. </w:t>
      </w:r>
    </w:p>
    <w:p w:rsidR="00144A28" w:rsidRPr="00581B37" w:rsidRDefault="00144A28" w:rsidP="00FD60FF">
      <w:pPr>
        <w:widowControl/>
        <w:adjustRightInd w:val="0"/>
        <w:snapToGrid w:val="0"/>
        <w:spacing w:line="276" w:lineRule="auto"/>
        <w:rPr>
          <w:rFonts w:ascii="Times New Roman" w:hAnsi="Times New Roman"/>
          <w:i/>
          <w:sz w:val="24"/>
          <w:szCs w:val="24"/>
        </w:rPr>
      </w:pPr>
      <w:commentRangeStart w:id="105"/>
      <w:r w:rsidRPr="00581B37">
        <w:rPr>
          <w:rFonts w:ascii="Times New Roman" w:hAnsi="Times New Roman"/>
          <w:i/>
          <w:sz w:val="24"/>
          <w:szCs w:val="24"/>
          <w:lang w:val="pt-BR"/>
        </w:rPr>
        <w:t>Sodium</w:t>
      </w:r>
      <w:commentRangeEnd w:id="105"/>
      <w:r w:rsidR="00BE3695">
        <w:rPr>
          <w:rStyle w:val="CommentReference"/>
        </w:rPr>
        <w:commentReference w:id="105"/>
      </w:r>
    </w:p>
    <w:p w:rsidR="00144A28" w:rsidRPr="00581B37" w:rsidRDefault="00144A28" w:rsidP="00FD60FF">
      <w:pPr>
        <w:widowControl/>
        <w:adjustRightInd w:val="0"/>
        <w:snapToGrid w:val="0"/>
        <w:spacing w:line="276" w:lineRule="auto"/>
        <w:rPr>
          <w:rFonts w:ascii="Times New Roman" w:hAnsi="Times New Roman"/>
          <w:sz w:val="24"/>
          <w:szCs w:val="24"/>
        </w:rPr>
      </w:pPr>
      <w:r w:rsidRPr="00581B37">
        <w:rPr>
          <w:rFonts w:ascii="Times New Roman" w:hAnsi="Times New Roman"/>
          <w:sz w:val="24"/>
          <w:szCs w:val="24"/>
        </w:rPr>
        <w:t xml:space="preserve">Knowledge concerning ion regulation in many normal and abnormal cell processes has had a rapid development. It was found, among other regulations, that sodium-calcium exchange is associated with the cytoskeleton and the cell membrane. A hypothesis was eventually established that a wide variety of pathological phenomena ranging from acute cell death to chronic processes, such as neoplasia, all have a common series of cellular reactions </w:t>
      </w:r>
      <w:r w:rsidRPr="009E124C">
        <w:rPr>
          <w:rFonts w:ascii="Times New Roman" w:hAnsi="Times New Roman"/>
          <w:sz w:val="24"/>
          <w:szCs w:val="24"/>
          <w:vertAlign w:val="superscript"/>
        </w:rPr>
        <w:t>[112]</w:t>
      </w:r>
      <w:r w:rsidRPr="00581B37">
        <w:rPr>
          <w:rFonts w:ascii="Times New Roman" w:hAnsi="Times New Roman"/>
          <w:sz w:val="24"/>
          <w:szCs w:val="24"/>
        </w:rPr>
        <w:t>. Furthermore, iodide (I</w:t>
      </w:r>
      <w:r w:rsidRPr="00581B37">
        <w:rPr>
          <w:rFonts w:ascii="Times New Roman" w:hAnsi="Times New Roman"/>
          <w:sz w:val="24"/>
          <w:szCs w:val="24"/>
          <w:vertAlign w:val="superscript"/>
        </w:rPr>
        <w:t>−</w:t>
      </w:r>
      <w:r w:rsidRPr="00581B37">
        <w:rPr>
          <w:rFonts w:ascii="Times New Roman" w:hAnsi="Times New Roman"/>
          <w:sz w:val="24"/>
          <w:szCs w:val="24"/>
        </w:rPr>
        <w:t>), an essential constituent of the thyroid hormones, is actively transported into the thyroid via the Na</w:t>
      </w:r>
      <w:r w:rsidRPr="00581B37">
        <w:rPr>
          <w:rFonts w:ascii="Times New Roman" w:hAnsi="Times New Roman"/>
          <w:sz w:val="24"/>
          <w:szCs w:val="24"/>
          <w:vertAlign w:val="superscript"/>
        </w:rPr>
        <w:t>+</w:t>
      </w:r>
      <w:r w:rsidRPr="00581B37">
        <w:rPr>
          <w:rFonts w:ascii="Times New Roman" w:hAnsi="Times New Roman"/>
          <w:sz w:val="24"/>
          <w:szCs w:val="24"/>
        </w:rPr>
        <w:t>/I</w:t>
      </w:r>
      <w:r w:rsidRPr="00581B37">
        <w:rPr>
          <w:rFonts w:ascii="Times New Roman" w:hAnsi="Times New Roman"/>
          <w:sz w:val="24"/>
          <w:szCs w:val="24"/>
          <w:vertAlign w:val="superscript"/>
        </w:rPr>
        <w:t>−</w:t>
      </w:r>
      <w:r w:rsidRPr="00581B37">
        <w:rPr>
          <w:rFonts w:ascii="Times New Roman" w:hAnsi="Times New Roman"/>
          <w:sz w:val="24"/>
          <w:szCs w:val="24"/>
        </w:rPr>
        <w:t xml:space="preserve"> symporter (NIS), a key plasma membrane glycoprotein </w:t>
      </w:r>
      <w:r w:rsidRPr="009E124C">
        <w:rPr>
          <w:rFonts w:ascii="Times New Roman" w:hAnsi="Times New Roman"/>
          <w:sz w:val="24"/>
          <w:szCs w:val="24"/>
          <w:vertAlign w:val="superscript"/>
        </w:rPr>
        <w:t>[113]</w:t>
      </w:r>
      <w:r w:rsidRPr="00581B37">
        <w:rPr>
          <w:rFonts w:ascii="Times New Roman" w:hAnsi="Times New Roman"/>
          <w:sz w:val="24"/>
          <w:szCs w:val="24"/>
        </w:rPr>
        <w:t xml:space="preserve">. In addition, Na is mainly an </w:t>
      </w:r>
      <w:r w:rsidRPr="00581B37">
        <w:rPr>
          <w:rFonts w:ascii="Times New Roman" w:eastAsia="GulliverRM" w:hAnsi="Times New Roman"/>
          <w:sz w:val="24"/>
          <w:szCs w:val="24"/>
        </w:rPr>
        <w:t xml:space="preserve">extracellular electrolyte and its </w:t>
      </w:r>
      <w:r w:rsidRPr="00581B37">
        <w:rPr>
          <w:rFonts w:ascii="Times New Roman" w:hAnsi="Times New Roman"/>
          <w:sz w:val="24"/>
          <w:szCs w:val="24"/>
        </w:rPr>
        <w:t xml:space="preserve">elevated level in NG might link with a higher goiter vascularization in comparison with the normal thyroid (see </w:t>
      </w:r>
      <w:r w:rsidRPr="00581B37">
        <w:rPr>
          <w:rFonts w:ascii="Times New Roman" w:eastAsia="GulliverRM" w:hAnsi="Times New Roman"/>
          <w:i/>
          <w:sz w:val="24"/>
          <w:szCs w:val="24"/>
        </w:rPr>
        <w:t>Chlorine</w:t>
      </w:r>
      <w:r w:rsidRPr="00581B37">
        <w:rPr>
          <w:rFonts w:ascii="Times New Roman" w:eastAsia="GulliverRM" w:hAnsi="Times New Roman"/>
          <w:sz w:val="24"/>
          <w:szCs w:val="24"/>
        </w:rPr>
        <w:t>).</w:t>
      </w:r>
    </w:p>
    <w:p w:rsidR="00144A28" w:rsidRPr="00581B37" w:rsidRDefault="00144A28" w:rsidP="00FD60FF">
      <w:pPr>
        <w:widowControl/>
        <w:adjustRightInd w:val="0"/>
        <w:snapToGrid w:val="0"/>
        <w:spacing w:line="276" w:lineRule="auto"/>
        <w:rPr>
          <w:rFonts w:ascii="Times New Roman" w:hAnsi="Times New Roman"/>
          <w:i/>
          <w:sz w:val="24"/>
          <w:szCs w:val="24"/>
        </w:rPr>
      </w:pPr>
      <w:commentRangeStart w:id="106"/>
      <w:r w:rsidRPr="00581B37">
        <w:rPr>
          <w:rFonts w:ascii="Times New Roman" w:hAnsi="Times New Roman"/>
          <w:i/>
          <w:sz w:val="24"/>
          <w:szCs w:val="24"/>
        </w:rPr>
        <w:t>Phosphorus</w:t>
      </w:r>
      <w:commentRangeEnd w:id="106"/>
      <w:r w:rsidR="00BE3695">
        <w:rPr>
          <w:rStyle w:val="CommentReference"/>
        </w:rPr>
        <w:commentReference w:id="106"/>
      </w:r>
    </w:p>
    <w:p w:rsidR="00144A28" w:rsidRPr="00581B37" w:rsidRDefault="00144A28" w:rsidP="00FD60FF">
      <w:pPr>
        <w:widowControl/>
        <w:adjustRightInd w:val="0"/>
        <w:snapToGrid w:val="0"/>
        <w:spacing w:line="276" w:lineRule="auto"/>
        <w:rPr>
          <w:rFonts w:ascii="Times New Roman" w:hAnsi="Times New Roman"/>
          <w:i/>
          <w:sz w:val="24"/>
          <w:szCs w:val="24"/>
        </w:rPr>
      </w:pPr>
      <w:r w:rsidRPr="00581B37">
        <w:rPr>
          <w:rFonts w:ascii="Times New Roman" w:eastAsia="GulliverRM" w:hAnsi="Times New Roman"/>
          <w:sz w:val="24"/>
          <w:szCs w:val="24"/>
        </w:rPr>
        <w:t xml:space="preserve">P </w:t>
      </w:r>
      <w:r w:rsidRPr="00581B37">
        <w:rPr>
          <w:rFonts w:ascii="Times New Roman" w:hAnsi="Times New Roman"/>
          <w:sz w:val="24"/>
          <w:szCs w:val="24"/>
        </w:rPr>
        <w:t xml:space="preserve">is necessary for several, various biological roles in the signal transduction of cells and energy exchange of human body. About 80%–90% of P is founded in teeth and bones in the form of hydroxyapatite. Thyroid hormones play an important role in homeostasis of Ca and P levels by their direct action on bone turnover and, as a consequence, Ca and P metabolism is frequently disturbed in thyroid dysfunction with a significant increase in the P serum levels </w:t>
      </w:r>
      <w:r w:rsidRPr="009E124C">
        <w:rPr>
          <w:rFonts w:ascii="Times New Roman" w:hAnsi="Times New Roman"/>
          <w:sz w:val="24"/>
          <w:szCs w:val="24"/>
          <w:vertAlign w:val="superscript"/>
        </w:rPr>
        <w:t>[114]</w:t>
      </w:r>
      <w:r w:rsidRPr="00581B37">
        <w:rPr>
          <w:rFonts w:ascii="Times New Roman" w:hAnsi="Times New Roman"/>
          <w:sz w:val="24"/>
          <w:szCs w:val="24"/>
        </w:rPr>
        <w:t xml:space="preserve">. The elevated level of P in serum results the higher content of this element in NG tissue, because the goiter vascularization is higher in comparison with the normal thyroid. Besides, the elevated level of </w:t>
      </w:r>
      <w:r w:rsidRPr="00581B37">
        <w:rPr>
          <w:rFonts w:ascii="Times New Roman" w:eastAsia="Times New Roman" w:hAnsi="Times New Roman"/>
          <w:bCs/>
          <w:kern w:val="36"/>
          <w:sz w:val="24"/>
          <w:szCs w:val="24"/>
          <w:lang w:eastAsia="ru-RU"/>
        </w:rPr>
        <w:t xml:space="preserve">thyroid phospholipids in NG is common </w:t>
      </w:r>
      <w:commentRangeStart w:id="107"/>
      <w:r w:rsidRPr="009E124C">
        <w:rPr>
          <w:rFonts w:ascii="Times New Roman" w:eastAsia="Times New Roman" w:hAnsi="Times New Roman"/>
          <w:bCs/>
          <w:kern w:val="36"/>
          <w:sz w:val="24"/>
          <w:szCs w:val="24"/>
          <w:vertAlign w:val="superscript"/>
          <w:lang w:eastAsia="ru-RU"/>
        </w:rPr>
        <w:t>[115]</w:t>
      </w:r>
      <w:r w:rsidRPr="00581B37">
        <w:rPr>
          <w:rFonts w:ascii="Times New Roman" w:eastAsia="Times New Roman" w:hAnsi="Times New Roman"/>
          <w:bCs/>
          <w:kern w:val="36"/>
          <w:sz w:val="24"/>
          <w:szCs w:val="24"/>
          <w:lang w:eastAsia="ru-RU"/>
        </w:rPr>
        <w:t>.</w:t>
      </w:r>
      <w:commentRangeEnd w:id="107"/>
      <w:r w:rsidR="002F035C">
        <w:rPr>
          <w:rStyle w:val="CommentReference"/>
        </w:rPr>
        <w:commentReference w:id="107"/>
      </w:r>
    </w:p>
    <w:p w:rsidR="00144A28" w:rsidRPr="00581B37" w:rsidRDefault="00144A28" w:rsidP="00FD60FF">
      <w:pPr>
        <w:widowControl/>
        <w:adjustRightInd w:val="0"/>
        <w:snapToGrid w:val="0"/>
        <w:spacing w:line="276" w:lineRule="auto"/>
        <w:rPr>
          <w:rFonts w:ascii="Times New Roman" w:hAnsi="Times New Roman"/>
          <w:i/>
          <w:sz w:val="24"/>
          <w:szCs w:val="24"/>
        </w:rPr>
      </w:pPr>
      <w:commentRangeStart w:id="108"/>
      <w:r w:rsidRPr="00581B37">
        <w:rPr>
          <w:rFonts w:ascii="Times New Roman" w:hAnsi="Times New Roman"/>
          <w:i/>
          <w:sz w:val="24"/>
          <w:szCs w:val="24"/>
        </w:rPr>
        <w:t>Sulfur</w:t>
      </w:r>
      <w:commentRangeEnd w:id="108"/>
      <w:r w:rsidR="00BE3695">
        <w:rPr>
          <w:rStyle w:val="CommentReference"/>
        </w:rPr>
        <w:commentReference w:id="108"/>
      </w:r>
    </w:p>
    <w:p w:rsidR="00144A28" w:rsidRPr="00581B37" w:rsidRDefault="00144A28" w:rsidP="00FD60FF">
      <w:pPr>
        <w:widowControl/>
        <w:adjustRightInd w:val="0"/>
        <w:snapToGrid w:val="0"/>
        <w:spacing w:line="276" w:lineRule="auto"/>
        <w:rPr>
          <w:rFonts w:ascii="Times New Roman" w:hAnsi="Times New Roman"/>
          <w:sz w:val="24"/>
          <w:szCs w:val="24"/>
        </w:rPr>
      </w:pPr>
      <w:r w:rsidRPr="00581B37">
        <w:rPr>
          <w:rFonts w:ascii="Times New Roman" w:hAnsi="Times New Roman"/>
          <w:sz w:val="24"/>
          <w:szCs w:val="24"/>
        </w:rPr>
        <w:t xml:space="preserve">Proteins contain between 3 and 6% of sulfur amino acids. Sulfur amino acids contribute substantially to the maintenance and integrity of the cellular systems by influencing the cellular redox state and the capacity to detoxify toxic compounds, free radicals and reactive oxygen species (ROS) </w:t>
      </w:r>
      <w:commentRangeStart w:id="109"/>
      <w:r w:rsidRPr="009E124C">
        <w:rPr>
          <w:rFonts w:ascii="Times New Roman" w:hAnsi="Times New Roman"/>
          <w:sz w:val="24"/>
          <w:szCs w:val="24"/>
          <w:vertAlign w:val="superscript"/>
        </w:rPr>
        <w:t>[116]</w:t>
      </w:r>
      <w:r w:rsidRPr="00581B37">
        <w:rPr>
          <w:rFonts w:ascii="Times New Roman" w:hAnsi="Times New Roman"/>
          <w:sz w:val="24"/>
          <w:szCs w:val="24"/>
        </w:rPr>
        <w:t xml:space="preserve">. </w:t>
      </w:r>
      <w:commentRangeEnd w:id="109"/>
      <w:r w:rsidR="002F035C">
        <w:rPr>
          <w:rStyle w:val="CommentReference"/>
        </w:rPr>
        <w:commentReference w:id="109"/>
      </w:r>
      <w:r w:rsidRPr="00581B37">
        <w:rPr>
          <w:rFonts w:ascii="Times New Roman" w:hAnsi="Times New Roman"/>
          <w:sz w:val="24"/>
          <w:szCs w:val="24"/>
        </w:rPr>
        <w:t xml:space="preserve">ROS are generated during normal cellular activity and may exist in excess in some pathophysiological conditions, such as inflammation. Therefore exploring fundamental aspects of sulfur metabolism such as the antioxidant effects of sulfur-containing amino acids </w:t>
      </w:r>
      <w:commentRangeStart w:id="110"/>
      <w:r w:rsidRPr="009E124C">
        <w:rPr>
          <w:rFonts w:ascii="Times New Roman" w:hAnsi="Times New Roman"/>
          <w:sz w:val="24"/>
          <w:szCs w:val="24"/>
          <w:vertAlign w:val="superscript"/>
        </w:rPr>
        <w:t>[117]</w:t>
      </w:r>
      <w:r w:rsidRPr="00581B37">
        <w:rPr>
          <w:rFonts w:ascii="Times New Roman" w:hAnsi="Times New Roman"/>
          <w:sz w:val="24"/>
          <w:szCs w:val="24"/>
        </w:rPr>
        <w:t xml:space="preserve"> </w:t>
      </w:r>
      <w:commentRangeEnd w:id="110"/>
      <w:r w:rsidR="002F035C">
        <w:rPr>
          <w:rStyle w:val="CommentReference"/>
        </w:rPr>
        <w:commentReference w:id="110"/>
      </w:r>
      <w:r w:rsidRPr="00581B37">
        <w:rPr>
          <w:rFonts w:ascii="Times New Roman" w:hAnsi="Times New Roman"/>
          <w:sz w:val="24"/>
          <w:szCs w:val="24"/>
        </w:rPr>
        <w:t xml:space="preserve">may help elucidate the mechanism by which the S content increases in NG. Thus, it might be assumed that the elevated S level in goitrous thyroid reflects an increase in concentration of ROS in </w:t>
      </w:r>
      <w:commentRangeEnd w:id="103"/>
      <w:r w:rsidR="00CA5C9C">
        <w:rPr>
          <w:rStyle w:val="CommentReference"/>
        </w:rPr>
        <w:commentReference w:id="103"/>
      </w:r>
      <w:r w:rsidRPr="00581B37">
        <w:rPr>
          <w:rFonts w:ascii="Times New Roman" w:hAnsi="Times New Roman"/>
          <w:sz w:val="24"/>
          <w:szCs w:val="24"/>
        </w:rPr>
        <w:t>goiter tissue.</w:t>
      </w:r>
    </w:p>
    <w:p w:rsidR="00144A28" w:rsidRPr="00581B37" w:rsidRDefault="00144A28" w:rsidP="00FD60FF">
      <w:pPr>
        <w:widowControl/>
        <w:adjustRightInd w:val="0"/>
        <w:snapToGrid w:val="0"/>
        <w:spacing w:line="276" w:lineRule="auto"/>
        <w:rPr>
          <w:rFonts w:ascii="Times New Roman" w:hAnsi="Times New Roman"/>
          <w:i/>
          <w:sz w:val="24"/>
          <w:szCs w:val="24"/>
        </w:rPr>
      </w:pPr>
      <w:commentRangeStart w:id="111"/>
      <w:r w:rsidRPr="00581B37">
        <w:rPr>
          <w:rFonts w:ascii="Times New Roman" w:hAnsi="Times New Roman"/>
          <w:i/>
          <w:sz w:val="24"/>
          <w:szCs w:val="24"/>
        </w:rPr>
        <w:t>Silicon</w:t>
      </w:r>
      <w:commentRangeEnd w:id="111"/>
      <w:r w:rsidR="00BE3695">
        <w:rPr>
          <w:rStyle w:val="CommentReference"/>
        </w:rPr>
        <w:commentReference w:id="111"/>
      </w:r>
    </w:p>
    <w:p w:rsidR="00144A28" w:rsidRPr="00581B37" w:rsidRDefault="00144A28" w:rsidP="00FD60FF">
      <w:pPr>
        <w:widowControl/>
        <w:adjustRightInd w:val="0"/>
        <w:snapToGrid w:val="0"/>
        <w:spacing w:line="276" w:lineRule="auto"/>
        <w:rPr>
          <w:rFonts w:ascii="Times New Roman" w:hAnsi="Times New Roman"/>
          <w:sz w:val="24"/>
          <w:szCs w:val="24"/>
        </w:rPr>
      </w:pPr>
      <w:r w:rsidRPr="00581B37">
        <w:rPr>
          <w:rFonts w:ascii="Times New Roman" w:hAnsi="Times New Roman"/>
          <w:sz w:val="24"/>
          <w:szCs w:val="24"/>
        </w:rPr>
        <w:t xml:space="preserve">Si as a trace element is </w:t>
      </w:r>
      <w:r w:rsidRPr="00581B37">
        <w:rPr>
          <w:rFonts w:ascii="Times New Roman" w:eastAsia="Times New Roman" w:hAnsi="Times New Roman"/>
          <w:sz w:val="24"/>
          <w:szCs w:val="24"/>
          <w:lang w:eastAsia="ru-RU"/>
        </w:rPr>
        <w:t xml:space="preserve">essential to some specific biological functions in humans </w:t>
      </w:r>
      <w:commentRangeStart w:id="112"/>
      <w:r w:rsidRPr="009E124C">
        <w:rPr>
          <w:rFonts w:ascii="Times New Roman" w:eastAsia="Times New Roman" w:hAnsi="Times New Roman"/>
          <w:sz w:val="24"/>
          <w:szCs w:val="24"/>
          <w:vertAlign w:val="superscript"/>
          <w:lang w:eastAsia="ru-RU"/>
        </w:rPr>
        <w:t>[118]</w:t>
      </w:r>
      <w:r w:rsidRPr="00581B37">
        <w:rPr>
          <w:rFonts w:ascii="Times New Roman" w:eastAsia="Times New Roman" w:hAnsi="Times New Roman"/>
          <w:sz w:val="24"/>
          <w:szCs w:val="24"/>
          <w:lang w:eastAsia="ru-RU"/>
        </w:rPr>
        <w:t xml:space="preserve">. </w:t>
      </w:r>
      <w:commentRangeEnd w:id="112"/>
      <w:r w:rsidR="002F035C">
        <w:rPr>
          <w:rStyle w:val="CommentReference"/>
        </w:rPr>
        <w:commentReference w:id="112"/>
      </w:r>
      <w:r w:rsidRPr="00581B37">
        <w:rPr>
          <w:rFonts w:ascii="Times New Roman" w:eastAsia="Times New Roman" w:hAnsi="Times New Roman"/>
          <w:sz w:val="24"/>
          <w:szCs w:val="24"/>
          <w:lang w:eastAsia="ru-RU"/>
        </w:rPr>
        <w:t xml:space="preserve">For example, </w:t>
      </w:r>
      <w:r w:rsidRPr="00581B37">
        <w:rPr>
          <w:rFonts w:ascii="Times New Roman" w:hAnsi="Times New Roman"/>
          <w:sz w:val="24"/>
          <w:szCs w:val="24"/>
          <w:shd w:val="clear" w:color="auto" w:fill="FFFFFF"/>
        </w:rPr>
        <w:t xml:space="preserve">Si is necessary for the association between cells and one or more macromolecules </w:t>
      </w:r>
      <w:r w:rsidRPr="00581B37">
        <w:rPr>
          <w:rFonts w:ascii="Times New Roman" w:hAnsi="Times New Roman"/>
          <w:sz w:val="24"/>
          <w:szCs w:val="24"/>
          <w:shd w:val="clear" w:color="auto" w:fill="FFFFFF"/>
        </w:rPr>
        <w:lastRenderedPageBreak/>
        <w:t xml:space="preserve">such as osteonectin, which affects cartilage composition and ultimately cartilage calcification </w:t>
      </w:r>
      <w:commentRangeStart w:id="113"/>
      <w:r w:rsidRPr="009E124C">
        <w:rPr>
          <w:rFonts w:ascii="Times New Roman" w:hAnsi="Times New Roman"/>
          <w:sz w:val="24"/>
          <w:szCs w:val="24"/>
          <w:shd w:val="clear" w:color="auto" w:fill="FFFFFF"/>
          <w:vertAlign w:val="superscript"/>
        </w:rPr>
        <w:t>[119]</w:t>
      </w:r>
      <w:r w:rsidRPr="00581B37">
        <w:rPr>
          <w:rFonts w:ascii="Times New Roman" w:hAnsi="Times New Roman"/>
          <w:sz w:val="24"/>
          <w:szCs w:val="24"/>
          <w:shd w:val="clear" w:color="auto" w:fill="FFFFFF"/>
        </w:rPr>
        <w:t>.</w:t>
      </w:r>
      <w:commentRangeEnd w:id="113"/>
      <w:r w:rsidR="002F035C">
        <w:rPr>
          <w:rStyle w:val="CommentReference"/>
        </w:rPr>
        <w:commentReference w:id="113"/>
      </w:r>
      <w:r w:rsidRPr="00581B37">
        <w:rPr>
          <w:rFonts w:ascii="Times New Roman" w:eastAsia="Times New Roman" w:hAnsi="Times New Roman"/>
          <w:sz w:val="24"/>
          <w:szCs w:val="24"/>
          <w:lang w:eastAsia="ru-RU"/>
        </w:rPr>
        <w:t xml:space="preserve">However, an association between the disorders of thyroid function and the Si excess in the diets was found </w:t>
      </w:r>
      <w:commentRangeStart w:id="114"/>
      <w:r w:rsidRPr="009E124C">
        <w:rPr>
          <w:rFonts w:ascii="Times New Roman" w:eastAsia="Times New Roman" w:hAnsi="Times New Roman"/>
          <w:sz w:val="24"/>
          <w:szCs w:val="24"/>
          <w:vertAlign w:val="superscript"/>
          <w:lang w:eastAsia="ru-RU"/>
        </w:rPr>
        <w:t>[120]</w:t>
      </w:r>
      <w:commentRangeEnd w:id="114"/>
      <w:r w:rsidR="002F035C">
        <w:rPr>
          <w:rStyle w:val="CommentReference"/>
        </w:rPr>
        <w:commentReference w:id="114"/>
      </w:r>
      <w:r w:rsidRPr="00581B37">
        <w:rPr>
          <w:rFonts w:ascii="Times New Roman" w:eastAsia="Times New Roman" w:hAnsi="Times New Roman"/>
          <w:sz w:val="24"/>
          <w:szCs w:val="24"/>
          <w:lang w:eastAsia="ru-RU"/>
        </w:rPr>
        <w:t xml:space="preserve">. An increase in the thyrotropin (TSH) level in rats was observed after Si-treatment, without statistically significant differences in thyroid hormones concentrations between the test and control groups of animals </w:t>
      </w:r>
      <w:r w:rsidRPr="009E124C">
        <w:rPr>
          <w:rFonts w:ascii="Times New Roman" w:eastAsia="Times New Roman" w:hAnsi="Times New Roman"/>
          <w:sz w:val="24"/>
          <w:szCs w:val="24"/>
          <w:vertAlign w:val="superscript"/>
          <w:lang w:eastAsia="ru-RU"/>
        </w:rPr>
        <w:t>[121]</w:t>
      </w:r>
      <w:r w:rsidRPr="00581B37">
        <w:rPr>
          <w:rFonts w:ascii="Times New Roman" w:eastAsia="Times New Roman" w:hAnsi="Times New Roman"/>
          <w:sz w:val="24"/>
          <w:szCs w:val="24"/>
          <w:lang w:eastAsia="ru-RU"/>
        </w:rPr>
        <w:t>.</w:t>
      </w:r>
    </w:p>
    <w:p w:rsidR="00144A28" w:rsidRPr="00581B37" w:rsidRDefault="00144A28" w:rsidP="00FD60FF">
      <w:pPr>
        <w:widowControl/>
        <w:adjustRightInd w:val="0"/>
        <w:snapToGrid w:val="0"/>
        <w:spacing w:line="276" w:lineRule="auto"/>
        <w:rPr>
          <w:rFonts w:ascii="Times New Roman" w:hAnsi="Times New Roman"/>
          <w:i/>
          <w:sz w:val="24"/>
          <w:szCs w:val="24"/>
        </w:rPr>
      </w:pPr>
      <w:commentRangeStart w:id="115"/>
      <w:r w:rsidRPr="00581B37">
        <w:rPr>
          <w:rFonts w:ascii="Times New Roman" w:hAnsi="Times New Roman"/>
          <w:i/>
          <w:sz w:val="24"/>
          <w:szCs w:val="24"/>
        </w:rPr>
        <w:t>Vanadium</w:t>
      </w:r>
      <w:commentRangeEnd w:id="115"/>
      <w:r w:rsidR="00BE3695">
        <w:rPr>
          <w:rStyle w:val="CommentReference"/>
        </w:rPr>
        <w:commentReference w:id="115"/>
      </w:r>
    </w:p>
    <w:p w:rsidR="00144A28" w:rsidRPr="00581B37" w:rsidRDefault="00144A28" w:rsidP="00FD60FF">
      <w:pPr>
        <w:widowControl/>
        <w:adjustRightInd w:val="0"/>
        <w:snapToGrid w:val="0"/>
        <w:spacing w:line="276" w:lineRule="auto"/>
        <w:rPr>
          <w:rFonts w:ascii="Times New Roman" w:hAnsi="Times New Roman"/>
          <w:sz w:val="24"/>
          <w:szCs w:val="24"/>
          <w:shd w:val="clear" w:color="auto" w:fill="FFFFFF"/>
        </w:rPr>
      </w:pPr>
      <w:r w:rsidRPr="00581B37">
        <w:rPr>
          <w:rFonts w:ascii="Times New Roman" w:hAnsi="Times New Roman"/>
          <w:sz w:val="24"/>
          <w:szCs w:val="24"/>
        </w:rPr>
        <w:t xml:space="preserve">V </w:t>
      </w:r>
      <w:r w:rsidRPr="00581B37">
        <w:rPr>
          <w:rFonts w:ascii="Times New Roman" w:eastAsia="Times New Roman" w:hAnsi="Times New Roman"/>
          <w:sz w:val="24"/>
          <w:szCs w:val="24"/>
          <w:lang w:eastAsia="ru-RU"/>
        </w:rPr>
        <w:t xml:space="preserve">complexes are cofactors for several enzymes that </w:t>
      </w:r>
      <w:r w:rsidRPr="00581B37">
        <w:rPr>
          <w:rFonts w:ascii="Times New Roman" w:hAnsi="Times New Roman"/>
          <w:sz w:val="24"/>
          <w:szCs w:val="24"/>
        </w:rPr>
        <w:t>maintaining hemostasis in health and pathology</w:t>
      </w:r>
      <w:r w:rsidRPr="00581B37">
        <w:rPr>
          <w:rFonts w:ascii="Times New Roman" w:eastAsia="Times New Roman" w:hAnsi="Times New Roman"/>
          <w:sz w:val="24"/>
          <w:szCs w:val="24"/>
          <w:lang w:eastAsia="ru-RU"/>
        </w:rPr>
        <w:t xml:space="preserve">. For example, </w:t>
      </w:r>
      <w:r w:rsidRPr="00581B37">
        <w:rPr>
          <w:rFonts w:ascii="Times New Roman" w:hAnsi="Times New Roman"/>
          <w:sz w:val="24"/>
          <w:szCs w:val="24"/>
        </w:rPr>
        <w:t xml:space="preserve">V compounds normalized blood pressure, ischemia and the metabolism of the thyroid </w:t>
      </w:r>
      <w:commentRangeStart w:id="116"/>
      <w:r w:rsidRPr="009E124C">
        <w:rPr>
          <w:rFonts w:ascii="Times New Roman" w:eastAsia="Times New Roman" w:hAnsi="Times New Roman"/>
          <w:sz w:val="24"/>
          <w:szCs w:val="24"/>
          <w:vertAlign w:val="superscript"/>
          <w:lang w:eastAsia="ru-RU"/>
        </w:rPr>
        <w:t>[122]</w:t>
      </w:r>
      <w:r w:rsidRPr="00581B37">
        <w:rPr>
          <w:rFonts w:ascii="Times New Roman" w:eastAsia="Times New Roman" w:hAnsi="Times New Roman"/>
          <w:sz w:val="24"/>
          <w:szCs w:val="24"/>
          <w:lang w:eastAsia="ru-RU"/>
        </w:rPr>
        <w:t xml:space="preserve">. </w:t>
      </w:r>
      <w:commentRangeEnd w:id="116"/>
      <w:r w:rsidR="002F035C">
        <w:rPr>
          <w:rStyle w:val="CommentReference"/>
        </w:rPr>
        <w:commentReference w:id="116"/>
      </w:r>
      <w:r w:rsidRPr="00581B37">
        <w:rPr>
          <w:rFonts w:ascii="Times New Roman" w:eastAsia="Times New Roman" w:hAnsi="Times New Roman"/>
          <w:sz w:val="24"/>
          <w:szCs w:val="24"/>
          <w:lang w:eastAsia="ru-RU"/>
        </w:rPr>
        <w:t xml:space="preserve">However, all V compounds have been considered toxic and a goitrogenic and carcinogenic role of V on the thyroid was proposed </w:t>
      </w:r>
      <w:commentRangeStart w:id="117"/>
      <w:r w:rsidRPr="009E124C">
        <w:rPr>
          <w:rFonts w:ascii="Times New Roman" w:eastAsia="Times New Roman" w:hAnsi="Times New Roman"/>
          <w:sz w:val="24"/>
          <w:szCs w:val="24"/>
          <w:vertAlign w:val="superscript"/>
          <w:lang w:eastAsia="ru-RU"/>
        </w:rPr>
        <w:t>[123]</w:t>
      </w:r>
      <w:r w:rsidRPr="00581B37">
        <w:rPr>
          <w:rFonts w:ascii="Times New Roman" w:eastAsia="Times New Roman" w:hAnsi="Times New Roman"/>
          <w:sz w:val="24"/>
          <w:szCs w:val="24"/>
          <w:lang w:eastAsia="ru-RU"/>
        </w:rPr>
        <w:t xml:space="preserve">. </w:t>
      </w:r>
      <w:commentRangeEnd w:id="117"/>
      <w:r w:rsidR="002F035C">
        <w:rPr>
          <w:rStyle w:val="CommentReference"/>
        </w:rPr>
        <w:commentReference w:id="117"/>
      </w:r>
      <w:r w:rsidRPr="00581B37">
        <w:rPr>
          <w:rFonts w:ascii="Times New Roman" w:eastAsia="Times New Roman" w:hAnsi="Times New Roman"/>
          <w:sz w:val="24"/>
          <w:szCs w:val="24"/>
          <w:lang w:eastAsia="ru-RU"/>
        </w:rPr>
        <w:t xml:space="preserve">V compounds promotes the induction and perpetuation of an inflammatory reaction in the thyroid </w:t>
      </w:r>
      <w:commentRangeStart w:id="118"/>
      <w:r w:rsidRPr="009E124C">
        <w:rPr>
          <w:rFonts w:ascii="Times New Roman" w:eastAsia="Times New Roman" w:hAnsi="Times New Roman"/>
          <w:sz w:val="24"/>
          <w:szCs w:val="24"/>
          <w:vertAlign w:val="superscript"/>
          <w:lang w:eastAsia="ru-RU"/>
        </w:rPr>
        <w:t>[123]</w:t>
      </w:r>
      <w:r w:rsidRPr="00581B37">
        <w:rPr>
          <w:rFonts w:ascii="Times New Roman" w:eastAsia="Times New Roman" w:hAnsi="Times New Roman"/>
          <w:sz w:val="24"/>
          <w:szCs w:val="24"/>
          <w:lang w:eastAsia="ru-RU"/>
        </w:rPr>
        <w:t xml:space="preserve">. </w:t>
      </w:r>
      <w:commentRangeEnd w:id="118"/>
      <w:r w:rsidR="002F035C">
        <w:rPr>
          <w:rStyle w:val="CommentReference"/>
        </w:rPr>
        <w:commentReference w:id="118"/>
      </w:r>
      <w:r w:rsidRPr="00581B37">
        <w:rPr>
          <w:rFonts w:ascii="Times New Roman" w:eastAsia="Times New Roman" w:hAnsi="Times New Roman"/>
          <w:sz w:val="24"/>
          <w:szCs w:val="24"/>
          <w:lang w:eastAsia="ru-RU"/>
        </w:rPr>
        <w:t xml:space="preserve">Thus, the elevated V level in thyroid may be a cause of the gland </w:t>
      </w:r>
      <w:commentRangeStart w:id="119"/>
      <w:r w:rsidRPr="00581B37">
        <w:rPr>
          <w:rFonts w:ascii="Times New Roman" w:eastAsia="Times New Roman" w:hAnsi="Times New Roman"/>
          <w:sz w:val="24"/>
          <w:szCs w:val="24"/>
          <w:lang w:eastAsia="ru-RU"/>
        </w:rPr>
        <w:t>disfunctions</w:t>
      </w:r>
      <w:commentRangeEnd w:id="119"/>
      <w:r w:rsidR="00ED49C3">
        <w:rPr>
          <w:rStyle w:val="CommentReference"/>
        </w:rPr>
        <w:commentReference w:id="119"/>
      </w:r>
      <w:r w:rsidRPr="00581B37">
        <w:rPr>
          <w:rFonts w:ascii="Times New Roman" w:eastAsia="Times New Roman" w:hAnsi="Times New Roman"/>
          <w:sz w:val="24"/>
          <w:szCs w:val="24"/>
          <w:lang w:eastAsia="ru-RU"/>
        </w:rPr>
        <w:t xml:space="preserve">, NG and cancer. </w:t>
      </w:r>
    </w:p>
    <w:p w:rsidR="00144A28" w:rsidRPr="00581B37" w:rsidRDefault="00144A28" w:rsidP="00FD60FF">
      <w:pPr>
        <w:widowControl/>
        <w:adjustRightInd w:val="0"/>
        <w:snapToGrid w:val="0"/>
        <w:spacing w:line="276" w:lineRule="auto"/>
        <w:rPr>
          <w:rFonts w:ascii="Times New Roman" w:hAnsi="Times New Roman"/>
          <w:i/>
          <w:sz w:val="24"/>
          <w:szCs w:val="24"/>
        </w:rPr>
      </w:pPr>
      <w:commentRangeStart w:id="120"/>
      <w:r w:rsidRPr="00581B37">
        <w:rPr>
          <w:rFonts w:ascii="Times New Roman" w:hAnsi="Times New Roman"/>
          <w:i/>
          <w:sz w:val="24"/>
          <w:szCs w:val="24"/>
        </w:rPr>
        <w:t>Zinc</w:t>
      </w:r>
      <w:commentRangeEnd w:id="120"/>
      <w:r w:rsidR="00BE3695">
        <w:rPr>
          <w:rStyle w:val="CommentReference"/>
        </w:rPr>
        <w:commentReference w:id="120"/>
      </w:r>
    </w:p>
    <w:p w:rsidR="00144A28" w:rsidRPr="00581B37" w:rsidRDefault="00144A28" w:rsidP="00FD60FF">
      <w:pPr>
        <w:spacing w:line="276" w:lineRule="auto"/>
        <w:rPr>
          <w:rFonts w:ascii="Times New Roman" w:eastAsia="GulliverRM" w:hAnsi="Times New Roman"/>
          <w:sz w:val="24"/>
          <w:szCs w:val="24"/>
        </w:rPr>
      </w:pPr>
      <w:r w:rsidRPr="00581B37">
        <w:rPr>
          <w:rFonts w:ascii="Times New Roman" w:hAnsi="Times New Roman"/>
          <w:sz w:val="24"/>
          <w:szCs w:val="24"/>
        </w:rPr>
        <w:t xml:space="preserve">Zn is </w:t>
      </w:r>
      <w:commentRangeStart w:id="121"/>
      <w:r w:rsidRPr="00581B37">
        <w:rPr>
          <w:rFonts w:ascii="Times New Roman" w:hAnsi="Times New Roman"/>
          <w:sz w:val="24"/>
          <w:szCs w:val="24"/>
        </w:rPr>
        <w:t xml:space="preserve">active in more than 300 proteins and over 100 DNA-binding proteins, including the tumor suppressor protein p53, a Zn-binding transcription factor acting as a key regulator of cell </w:t>
      </w:r>
      <w:r w:rsidRPr="00581B37">
        <w:rPr>
          <w:rFonts w:ascii="Times New Roman" w:hAnsi="Times New Roman"/>
          <w:sz w:val="24"/>
          <w:szCs w:val="24"/>
          <w:highlight w:val="yellow"/>
        </w:rPr>
        <w:t>growth</w:t>
      </w:r>
      <w:r w:rsidRPr="00581B37">
        <w:rPr>
          <w:rFonts w:ascii="Times New Roman" w:hAnsi="Times New Roman"/>
          <w:sz w:val="24"/>
          <w:szCs w:val="24"/>
        </w:rPr>
        <w:t xml:space="preserve"> and survival upon various forms of cellular stress. p53 is mutated in half of human tumors and its activity is tightly regulated by metals and redox mechanisms. On the other hand, excessive intracellular Zn concentrations may be harmful to normal metabolism of cells </w:t>
      </w:r>
      <w:commentRangeStart w:id="122"/>
      <w:r w:rsidRPr="009E124C">
        <w:rPr>
          <w:rFonts w:ascii="Times New Roman" w:hAnsi="Times New Roman"/>
          <w:sz w:val="24"/>
          <w:szCs w:val="24"/>
          <w:vertAlign w:val="superscript"/>
        </w:rPr>
        <w:t>[124]</w:t>
      </w:r>
      <w:r w:rsidRPr="00581B37">
        <w:rPr>
          <w:rFonts w:ascii="Times New Roman" w:hAnsi="Times New Roman"/>
          <w:sz w:val="24"/>
          <w:szCs w:val="24"/>
        </w:rPr>
        <w:t xml:space="preserve">. </w:t>
      </w:r>
      <w:commentRangeEnd w:id="122"/>
      <w:r w:rsidR="002F035C">
        <w:rPr>
          <w:rStyle w:val="CommentReference"/>
        </w:rPr>
        <w:commentReference w:id="122"/>
      </w:r>
      <w:r w:rsidRPr="00581B37">
        <w:rPr>
          <w:rFonts w:ascii="Times New Roman" w:hAnsi="Times New Roman"/>
          <w:sz w:val="24"/>
          <w:szCs w:val="24"/>
        </w:rPr>
        <w:t xml:space="preserve">By now much data has been obtained related both to the direct and indirect action of intracellular Zn on the DNA polymeric organisation, replication and lesions, and to its vital role for cell division </w:t>
      </w:r>
      <w:commentRangeStart w:id="123"/>
      <w:r w:rsidRPr="009E124C">
        <w:rPr>
          <w:rFonts w:ascii="Times New Roman" w:hAnsi="Times New Roman"/>
          <w:sz w:val="24"/>
          <w:szCs w:val="24"/>
          <w:vertAlign w:val="superscript"/>
        </w:rPr>
        <w:t>[125,126]</w:t>
      </w:r>
      <w:r w:rsidRPr="00581B37">
        <w:rPr>
          <w:rFonts w:ascii="Times New Roman" w:hAnsi="Times New Roman"/>
          <w:sz w:val="24"/>
          <w:szCs w:val="24"/>
        </w:rPr>
        <w:t xml:space="preserve">. </w:t>
      </w:r>
      <w:commentRangeEnd w:id="123"/>
      <w:r w:rsidR="002F035C">
        <w:rPr>
          <w:rStyle w:val="CommentReference"/>
        </w:rPr>
        <w:commentReference w:id="123"/>
      </w:r>
      <w:r w:rsidRPr="00581B37">
        <w:rPr>
          <w:rFonts w:ascii="Times New Roman" w:hAnsi="Times New Roman"/>
          <w:sz w:val="24"/>
          <w:szCs w:val="24"/>
        </w:rPr>
        <w:t xml:space="preserve">Other actions of Zn have been also described.  They include its action as a potent anti-apoptotic agent </w:t>
      </w:r>
      <w:commentRangeStart w:id="124"/>
      <w:r w:rsidRPr="009E124C">
        <w:rPr>
          <w:rFonts w:ascii="Times New Roman" w:hAnsi="Times New Roman"/>
          <w:sz w:val="24"/>
          <w:szCs w:val="24"/>
          <w:vertAlign w:val="superscript"/>
        </w:rPr>
        <w:t>[127-131]</w:t>
      </w:r>
      <w:r w:rsidRPr="00581B37">
        <w:rPr>
          <w:rFonts w:ascii="Times New Roman" w:hAnsi="Times New Roman"/>
          <w:sz w:val="24"/>
          <w:szCs w:val="24"/>
        </w:rPr>
        <w:t xml:space="preserve">. </w:t>
      </w:r>
      <w:commentRangeEnd w:id="124"/>
      <w:r w:rsidR="002F035C">
        <w:rPr>
          <w:rStyle w:val="CommentReference"/>
        </w:rPr>
        <w:commentReference w:id="124"/>
      </w:r>
      <w:r w:rsidRPr="00581B37">
        <w:rPr>
          <w:rFonts w:ascii="Times New Roman" w:hAnsi="Times New Roman"/>
          <w:sz w:val="24"/>
          <w:szCs w:val="24"/>
        </w:rPr>
        <w:t xml:space="preserve">All these facts allowed us to speculate that age-related overloadZn content in female thyroid, as was found in our previous study </w:t>
      </w:r>
      <w:commentRangeStart w:id="125"/>
      <w:r w:rsidRPr="009E124C">
        <w:rPr>
          <w:rFonts w:ascii="Times New Roman" w:hAnsi="Times New Roman"/>
          <w:sz w:val="24"/>
          <w:szCs w:val="24"/>
          <w:vertAlign w:val="superscript"/>
        </w:rPr>
        <w:t>[25,29,31,33]</w:t>
      </w:r>
      <w:commentRangeEnd w:id="125"/>
      <w:r w:rsidR="002F035C">
        <w:rPr>
          <w:rStyle w:val="CommentReference"/>
        </w:rPr>
        <w:commentReference w:id="125"/>
      </w:r>
      <w:r w:rsidRPr="00581B37">
        <w:rPr>
          <w:rFonts w:ascii="Times New Roman" w:hAnsi="Times New Roman"/>
          <w:sz w:val="24"/>
          <w:szCs w:val="24"/>
        </w:rPr>
        <w:t>, is probably one of the factors in etiology of thyroid goiter and malignant tumors.</w:t>
      </w:r>
      <w:r w:rsidRPr="00581B37">
        <w:rPr>
          <w:rFonts w:ascii="Times New Roman" w:eastAsia="GulliverRM" w:hAnsi="Times New Roman"/>
          <w:sz w:val="24"/>
          <w:szCs w:val="24"/>
        </w:rPr>
        <w:t xml:space="preserve"> Therefore, the elevated Zn level in NG in comparison with normal level, detected in this study, supports our hypothesis. </w:t>
      </w:r>
    </w:p>
    <w:p w:rsidR="00144A28" w:rsidRDefault="00144A28" w:rsidP="00FD60FF">
      <w:pPr>
        <w:spacing w:line="276" w:lineRule="auto"/>
        <w:rPr>
          <w:rFonts w:ascii="Times New Roman" w:hAnsi="Times New Roman"/>
          <w:sz w:val="24"/>
          <w:szCs w:val="24"/>
        </w:rPr>
      </w:pPr>
      <w:r w:rsidRPr="00581B37">
        <w:rPr>
          <w:rFonts w:ascii="Times New Roman" w:hAnsi="Times New Roman"/>
          <w:sz w:val="24"/>
          <w:szCs w:val="24"/>
        </w:rPr>
        <w:t xml:space="preserve">Our findings show that mass fraction of Al, B, Br, Cl, Cu, Fe, I, Li, Mg, Mn, Na, P, S, Si, V, and Zn are significantly different </w:t>
      </w:r>
      <w:commentRangeEnd w:id="121"/>
      <w:r w:rsidR="00CA5C9C">
        <w:rPr>
          <w:rStyle w:val="CommentReference"/>
        </w:rPr>
        <w:commentReference w:id="121"/>
      </w:r>
      <w:r w:rsidRPr="00581B37">
        <w:rPr>
          <w:rFonts w:ascii="Times New Roman" w:hAnsi="Times New Roman"/>
          <w:sz w:val="24"/>
          <w:szCs w:val="24"/>
        </w:rPr>
        <w:t>in NG as compared to normal thyroid tissues (</w:t>
      </w:r>
      <w:commentRangeStart w:id="126"/>
      <w:r w:rsidRPr="00581B37">
        <w:rPr>
          <w:rFonts w:ascii="Times New Roman" w:hAnsi="Times New Roman"/>
          <w:sz w:val="24"/>
          <w:szCs w:val="24"/>
        </w:rPr>
        <w:t>Tables</w:t>
      </w:r>
      <w:commentRangeEnd w:id="126"/>
      <w:r w:rsidR="00147998">
        <w:rPr>
          <w:rStyle w:val="CommentReference"/>
        </w:rPr>
        <w:commentReference w:id="126"/>
      </w:r>
      <w:r w:rsidRPr="00581B37">
        <w:rPr>
          <w:rFonts w:ascii="Times New Roman" w:hAnsi="Times New Roman"/>
          <w:sz w:val="24"/>
          <w:szCs w:val="24"/>
        </w:rPr>
        <w:t xml:space="preserve"> 6). Thus, it is plausible to assume that levels of these ChE in thyroid tissue can be used as NG markers. However, this subjects needs in additional studies. </w:t>
      </w:r>
    </w:p>
    <w:p w:rsidR="00144A28" w:rsidRPr="00581B37" w:rsidRDefault="00144A28" w:rsidP="00FD60FF">
      <w:pPr>
        <w:widowControl/>
        <w:adjustRightInd w:val="0"/>
        <w:snapToGrid w:val="0"/>
        <w:spacing w:line="276" w:lineRule="auto"/>
        <w:rPr>
          <w:rFonts w:ascii="Times New Roman" w:hAnsi="Times New Roman"/>
          <w:b/>
          <w:bCs/>
          <w:iCs/>
          <w:kern w:val="0"/>
          <w:sz w:val="24"/>
          <w:szCs w:val="24"/>
        </w:rPr>
      </w:pPr>
      <w:commentRangeStart w:id="127"/>
      <w:r w:rsidRPr="00581B37">
        <w:rPr>
          <w:rFonts w:ascii="Times New Roman" w:eastAsiaTheme="minorHAnsi" w:hAnsi="Times New Roman"/>
          <w:b/>
          <w:bCs/>
          <w:sz w:val="24"/>
          <w:szCs w:val="24"/>
          <w:lang w:eastAsia="en-US"/>
        </w:rPr>
        <w:t>Limitations</w:t>
      </w:r>
    </w:p>
    <w:p w:rsidR="006B6189" w:rsidRPr="00581B37" w:rsidRDefault="00144A28" w:rsidP="00FD60FF">
      <w:pPr>
        <w:autoSpaceDE w:val="0"/>
        <w:autoSpaceDN w:val="0"/>
        <w:adjustRightInd w:val="0"/>
        <w:spacing w:line="276" w:lineRule="auto"/>
        <w:rPr>
          <w:rFonts w:ascii="Times New Roman" w:hAnsi="Times New Roman"/>
          <w:sz w:val="24"/>
          <w:szCs w:val="24"/>
        </w:rPr>
      </w:pPr>
      <w:r w:rsidRPr="00581B37">
        <w:rPr>
          <w:rFonts w:ascii="Times New Roman" w:hAnsi="Times New Roman"/>
          <w:sz w:val="24"/>
          <w:szCs w:val="24"/>
        </w:rPr>
        <w:t xml:space="preserve">This study has several limitations. Firstly, analytical techniques employed in this study measure only twenty ChE (Al, B, Ba, Br, Ca, Cl, Cu, Fe, I, K, Li, Mg, Mn, Na, P, S, Si, Sr, V, and Zn) mass fractions. Future studies should be directed toward using other analytical methods which will extend the list of </w:t>
      </w:r>
      <w:commentRangeStart w:id="128"/>
      <w:r w:rsidRPr="00581B37">
        <w:rPr>
          <w:rFonts w:ascii="Times New Roman" w:hAnsi="Times New Roman"/>
          <w:sz w:val="24"/>
          <w:szCs w:val="24"/>
        </w:rPr>
        <w:t>ChEinvestigated</w:t>
      </w:r>
      <w:commentRangeEnd w:id="128"/>
      <w:r w:rsidR="000253D9">
        <w:rPr>
          <w:rStyle w:val="CommentReference"/>
        </w:rPr>
        <w:commentReference w:id="128"/>
      </w:r>
      <w:r w:rsidRPr="00581B37">
        <w:rPr>
          <w:rFonts w:ascii="Times New Roman" w:hAnsi="Times New Roman"/>
          <w:sz w:val="24"/>
          <w:szCs w:val="24"/>
        </w:rPr>
        <w:t xml:space="preserve"> in normal and goitrous thyroid. Secondly, the sample size of NG group was relatively small. It was not allow us </w:t>
      </w:r>
      <w:r w:rsidRPr="00581B37">
        <w:rPr>
          <w:rFonts w:ascii="Times New Roman" w:eastAsia="MinionPro-Regular" w:hAnsi="Times New Roman"/>
          <w:sz w:val="24"/>
          <w:szCs w:val="24"/>
        </w:rPr>
        <w:t xml:space="preserve">to carry out the investigations of </w:t>
      </w:r>
      <w:r w:rsidRPr="00581B37">
        <w:rPr>
          <w:rFonts w:ascii="Times New Roman" w:hAnsi="Times New Roman"/>
          <w:sz w:val="24"/>
          <w:szCs w:val="24"/>
        </w:rPr>
        <w:t>ChE</w:t>
      </w:r>
      <w:r w:rsidRPr="00581B37">
        <w:rPr>
          <w:rFonts w:ascii="Times New Roman" w:eastAsia="MinionPro-Regular" w:hAnsi="Times New Roman"/>
          <w:sz w:val="24"/>
          <w:szCs w:val="24"/>
        </w:rPr>
        <w:t xml:space="preserve"> contents in NG </w:t>
      </w:r>
      <w:r w:rsidRPr="00581B37">
        <w:rPr>
          <w:rFonts w:ascii="Times New Roman" w:hAnsi="Times New Roman"/>
          <w:sz w:val="24"/>
          <w:szCs w:val="24"/>
        </w:rPr>
        <w:t>group</w:t>
      </w:r>
      <w:r w:rsidRPr="00581B37">
        <w:rPr>
          <w:rFonts w:ascii="Times New Roman" w:eastAsia="MinionPro-Regular" w:hAnsi="Times New Roman"/>
          <w:sz w:val="24"/>
          <w:szCs w:val="24"/>
        </w:rPr>
        <w:t xml:space="preserve"> using differentials like gender, </w:t>
      </w:r>
      <w:r w:rsidRPr="00581B37">
        <w:rPr>
          <w:rFonts w:ascii="Times New Roman" w:hAnsi="Times New Roman"/>
          <w:sz w:val="24"/>
          <w:szCs w:val="24"/>
        </w:rPr>
        <w:t xml:space="preserve">histological types of goiter, stage of disease, and </w:t>
      </w:r>
      <w:r w:rsidRPr="00581B37">
        <w:rPr>
          <w:rFonts w:ascii="Times New Roman" w:eastAsia="MinionPro-Regular" w:hAnsi="Times New Roman"/>
          <w:sz w:val="24"/>
          <w:szCs w:val="24"/>
        </w:rPr>
        <w:t xml:space="preserve">dietary habits of healthy persons and patients with NG. </w:t>
      </w:r>
      <w:r w:rsidRPr="00581B37">
        <w:rPr>
          <w:rFonts w:ascii="Times New Roman" w:hAnsi="Times New Roman"/>
          <w:sz w:val="24"/>
          <w:szCs w:val="24"/>
        </w:rPr>
        <w:t xml:space="preserve">Lastly, generalization of our results may be limited to Russian population. Despite these limitations, this study provides evidence on goiter-specific tissue Al, B, Br, Cl, Cu, Fe, I, Li, Mg, Mn, Na, P, S, Si, V, and Zn level alteration and shows the necessity to continue ChE research of </w:t>
      </w:r>
      <w:commentRangeEnd w:id="127"/>
      <w:r w:rsidR="00CA5C9C">
        <w:rPr>
          <w:rStyle w:val="CommentReference"/>
        </w:rPr>
        <w:commentReference w:id="127"/>
      </w:r>
      <w:r w:rsidRPr="00581B37">
        <w:rPr>
          <w:rFonts w:ascii="Times New Roman" w:eastAsia="MinionPro-Regular" w:hAnsi="Times New Roman"/>
          <w:sz w:val="24"/>
          <w:szCs w:val="24"/>
        </w:rPr>
        <w:t>goitrous thyroid</w:t>
      </w:r>
      <w:r w:rsidR="006B6189" w:rsidRPr="00581B37">
        <w:rPr>
          <w:rFonts w:ascii="Times New Roman" w:hAnsi="Times New Roman"/>
          <w:sz w:val="24"/>
          <w:szCs w:val="24"/>
        </w:rPr>
        <w:t>.</w:t>
      </w:r>
    </w:p>
    <w:p w:rsidR="006B6189" w:rsidRPr="00332600" w:rsidRDefault="006B6189" w:rsidP="00FD60FF">
      <w:pPr>
        <w:spacing w:line="276" w:lineRule="auto"/>
        <w:rPr>
          <w:rFonts w:ascii="Times New Roman" w:hAnsi="Times New Roman"/>
          <w:b/>
          <w:sz w:val="24"/>
          <w:szCs w:val="24"/>
        </w:rPr>
      </w:pPr>
    </w:p>
    <w:p w:rsidR="006B6189" w:rsidRPr="0083439D" w:rsidRDefault="006B6189" w:rsidP="00FD60FF">
      <w:pPr>
        <w:spacing w:line="276" w:lineRule="auto"/>
        <w:rPr>
          <w:rFonts w:ascii="Times New Roman" w:hAnsi="Times New Roman"/>
          <w:b/>
          <w:caps/>
          <w:sz w:val="24"/>
          <w:szCs w:val="24"/>
        </w:rPr>
      </w:pPr>
      <w:r w:rsidRPr="0083439D">
        <w:rPr>
          <w:rFonts w:ascii="Times New Roman" w:hAnsi="Times New Roman"/>
          <w:b/>
          <w:caps/>
          <w:sz w:val="24"/>
          <w:szCs w:val="24"/>
        </w:rPr>
        <w:t>Conclusion</w:t>
      </w:r>
    </w:p>
    <w:p w:rsidR="00801A44" w:rsidRPr="00144A28" w:rsidRDefault="00801A44" w:rsidP="00FD60FF">
      <w:pPr>
        <w:spacing w:line="276" w:lineRule="auto"/>
        <w:rPr>
          <w:rFonts w:ascii="Times New Roman" w:hAnsi="Times New Roman"/>
          <w:b/>
          <w:caps/>
          <w:sz w:val="24"/>
          <w:szCs w:val="24"/>
          <w:highlight w:val="cyan"/>
        </w:rPr>
      </w:pPr>
    </w:p>
    <w:p w:rsidR="000253D9" w:rsidRDefault="0083439D" w:rsidP="00FD60FF">
      <w:pPr>
        <w:pStyle w:val="20-OS-Text"/>
        <w:spacing w:line="276" w:lineRule="auto"/>
        <w:ind w:firstLineChars="0" w:firstLine="0"/>
        <w:rPr>
          <w:rStyle w:val="longtext1"/>
          <w:sz w:val="24"/>
          <w:szCs w:val="24"/>
          <w:shd w:val="clear" w:color="auto" w:fill="FFFFFF"/>
        </w:rPr>
      </w:pPr>
      <w:commentRangeStart w:id="129"/>
      <w:r w:rsidRPr="0083439D">
        <w:rPr>
          <w:sz w:val="24"/>
          <w:szCs w:val="24"/>
          <w:lang w:eastAsia="ru-RU"/>
        </w:rPr>
        <w:t xml:space="preserve">In this work, </w:t>
      </w:r>
      <w:r>
        <w:rPr>
          <w:sz w:val="24"/>
          <w:szCs w:val="24"/>
        </w:rPr>
        <w:t>ChE</w:t>
      </w:r>
      <w:r w:rsidRPr="0083439D">
        <w:rPr>
          <w:sz w:val="24"/>
          <w:szCs w:val="24"/>
          <w:lang w:eastAsia="ru-RU"/>
        </w:rPr>
        <w:t xml:space="preserve"> measurements were carried out in the tissue samples of normal thyroid and colloid NG using two</w:t>
      </w:r>
      <w:r w:rsidRPr="0083439D">
        <w:rPr>
          <w:sz w:val="24"/>
          <w:szCs w:val="24"/>
        </w:rPr>
        <w:t xml:space="preserve"> instrumental</w:t>
      </w:r>
      <w:r w:rsidRPr="0083439D">
        <w:rPr>
          <w:rStyle w:val="longtext1"/>
          <w:sz w:val="24"/>
          <w:szCs w:val="24"/>
          <w:shd w:val="clear" w:color="auto" w:fill="FFFFFF"/>
        </w:rPr>
        <w:t xml:space="preserve"> analytical methods: </w:t>
      </w:r>
      <w:r w:rsidRPr="0083439D">
        <w:rPr>
          <w:sz w:val="24"/>
          <w:szCs w:val="24"/>
        </w:rPr>
        <w:t xml:space="preserve">non-destructive neutron activation </w:t>
      </w:r>
      <w:r w:rsidRPr="0083439D">
        <w:rPr>
          <w:sz w:val="24"/>
          <w:szCs w:val="24"/>
        </w:rPr>
        <w:lastRenderedPageBreak/>
        <w:t xml:space="preserve">analysis with high resolution spectrometry of </w:t>
      </w:r>
      <w:r>
        <w:rPr>
          <w:sz w:val="24"/>
          <w:szCs w:val="24"/>
        </w:rPr>
        <w:t>short</w:t>
      </w:r>
      <w:r w:rsidRPr="0083439D">
        <w:rPr>
          <w:sz w:val="24"/>
          <w:szCs w:val="24"/>
        </w:rPr>
        <w:t xml:space="preserve">-lived radionuclides and inductively coupled plasma </w:t>
      </w:r>
      <w:r>
        <w:rPr>
          <w:sz w:val="24"/>
          <w:szCs w:val="24"/>
        </w:rPr>
        <w:t>atomic emission</w:t>
      </w:r>
      <w:r w:rsidRPr="0083439D">
        <w:rPr>
          <w:sz w:val="24"/>
          <w:szCs w:val="24"/>
        </w:rPr>
        <w:t xml:space="preserve"> spectrometry</w:t>
      </w:r>
      <w:r w:rsidRPr="0083439D">
        <w:rPr>
          <w:rStyle w:val="longtext1"/>
          <w:sz w:val="24"/>
          <w:szCs w:val="24"/>
          <w:shd w:val="clear" w:color="auto" w:fill="FFFFFF"/>
        </w:rPr>
        <w:t xml:space="preserve">. It was shown that the combination of these methods is an adequate analytical tool for the estimation of </w:t>
      </w:r>
      <w:commentRangeStart w:id="130"/>
      <w:r>
        <w:rPr>
          <w:sz w:val="24"/>
          <w:szCs w:val="24"/>
        </w:rPr>
        <w:t>twentyChE</w:t>
      </w:r>
      <w:commentRangeEnd w:id="130"/>
      <w:r w:rsidR="000253D9">
        <w:rPr>
          <w:rStyle w:val="CommentReference"/>
          <w:rFonts w:ascii="Calibri" w:eastAsia="SimSun" w:hAnsi="Calibri"/>
        </w:rPr>
        <w:commentReference w:id="130"/>
      </w:r>
      <w:r>
        <w:rPr>
          <w:sz w:val="24"/>
          <w:szCs w:val="24"/>
          <w:lang w:eastAsia="ru-RU"/>
        </w:rPr>
        <w:t>(</w:t>
      </w:r>
      <w:r w:rsidRPr="00581B37">
        <w:rPr>
          <w:sz w:val="24"/>
          <w:szCs w:val="24"/>
        </w:rPr>
        <w:t>Al, B, Ba, Br, Ca, Cl, Cu, Fe, I, K, Li, Mg, Mn, Na, P, S, Si, Sr, V, and Zn</w:t>
      </w:r>
      <w:r>
        <w:rPr>
          <w:rStyle w:val="longtext1"/>
          <w:sz w:val="24"/>
          <w:szCs w:val="24"/>
          <w:shd w:val="clear" w:color="auto" w:fill="FFFFFF"/>
        </w:rPr>
        <w:t xml:space="preserve">) </w:t>
      </w:r>
      <w:r w:rsidRPr="0083439D">
        <w:rPr>
          <w:rStyle w:val="longtext1"/>
          <w:sz w:val="24"/>
          <w:szCs w:val="24"/>
          <w:shd w:val="clear" w:color="auto" w:fill="FFFFFF"/>
        </w:rPr>
        <w:t xml:space="preserve">contents in the tissue samples of </w:t>
      </w:r>
      <w:r>
        <w:rPr>
          <w:rStyle w:val="longtext1"/>
          <w:sz w:val="24"/>
          <w:szCs w:val="24"/>
          <w:shd w:val="clear" w:color="auto" w:fill="FFFFFF"/>
        </w:rPr>
        <w:t xml:space="preserve">intact and affected </w:t>
      </w:r>
      <w:r w:rsidRPr="0083439D">
        <w:rPr>
          <w:rStyle w:val="longtext1"/>
          <w:sz w:val="24"/>
          <w:szCs w:val="24"/>
          <w:shd w:val="clear" w:color="auto" w:fill="FFFFFF"/>
        </w:rPr>
        <w:t xml:space="preserve">human thyroid, including </w:t>
      </w:r>
      <w:r w:rsidRPr="0083439D">
        <w:rPr>
          <w:sz w:val="24"/>
          <w:szCs w:val="24"/>
          <w:lang w:eastAsia="ru-RU"/>
        </w:rPr>
        <w:t>needle-biopsy cores</w:t>
      </w:r>
      <w:r w:rsidRPr="0083439D">
        <w:rPr>
          <w:rStyle w:val="longtext1"/>
          <w:sz w:val="24"/>
          <w:szCs w:val="24"/>
          <w:shd w:val="clear" w:color="auto" w:fill="FFFFFF"/>
        </w:rPr>
        <w:t xml:space="preserve">. </w:t>
      </w:r>
      <w:commentRangeEnd w:id="129"/>
      <w:r w:rsidR="004918A4">
        <w:rPr>
          <w:rStyle w:val="CommentReference"/>
          <w:rFonts w:ascii="Calibri" w:eastAsia="SimSun" w:hAnsi="Calibri"/>
        </w:rPr>
        <w:commentReference w:id="129"/>
      </w:r>
    </w:p>
    <w:p w:rsidR="00AB7B30" w:rsidRDefault="0083439D" w:rsidP="00AB7B30">
      <w:pPr>
        <w:pStyle w:val="20-OS-Text"/>
        <w:spacing w:line="276" w:lineRule="auto"/>
        <w:ind w:firstLineChars="0" w:firstLine="0"/>
        <w:rPr>
          <w:sz w:val="24"/>
          <w:szCs w:val="24"/>
        </w:rPr>
      </w:pPr>
      <w:commentRangeStart w:id="131"/>
      <w:r w:rsidRPr="0083439D">
        <w:rPr>
          <w:sz w:val="24"/>
          <w:szCs w:val="24"/>
        </w:rPr>
        <w:t xml:space="preserve">It was observed that </w:t>
      </w:r>
      <w:r w:rsidRPr="0083439D">
        <w:rPr>
          <w:sz w:val="24"/>
          <w:szCs w:val="24"/>
          <w:lang w:eastAsia="ru-RU"/>
        </w:rPr>
        <w:t xml:space="preserve">in goitrous tissues </w:t>
      </w:r>
      <w:r w:rsidRPr="0083439D">
        <w:rPr>
          <w:sz w:val="24"/>
          <w:szCs w:val="24"/>
        </w:rPr>
        <w:t xml:space="preserve">content of </w:t>
      </w:r>
      <w:r w:rsidRPr="00581B37">
        <w:rPr>
          <w:sz w:val="24"/>
          <w:szCs w:val="24"/>
        </w:rPr>
        <w:t>Al, B, Br, Cl, Cu, Fe, Li, Mg, Mn, Na, P, S, Si, V, and Zn</w:t>
      </w:r>
      <w:r w:rsidRPr="0083439D">
        <w:rPr>
          <w:sz w:val="24"/>
          <w:szCs w:val="24"/>
        </w:rPr>
        <w:t xml:space="preserve"> significantly increased whereas </w:t>
      </w:r>
      <w:r>
        <w:rPr>
          <w:sz w:val="24"/>
          <w:szCs w:val="24"/>
        </w:rPr>
        <w:t>the level</w:t>
      </w:r>
      <w:r w:rsidRPr="0083439D">
        <w:rPr>
          <w:sz w:val="24"/>
          <w:szCs w:val="24"/>
        </w:rPr>
        <w:t xml:space="preserve"> of </w:t>
      </w:r>
      <w:r>
        <w:rPr>
          <w:sz w:val="24"/>
          <w:szCs w:val="24"/>
        </w:rPr>
        <w:t>I</w:t>
      </w:r>
      <w:r w:rsidRPr="0083439D">
        <w:rPr>
          <w:sz w:val="24"/>
          <w:szCs w:val="24"/>
        </w:rPr>
        <w:t xml:space="preserve"> decrease in a comparison with the normal thyroid tissues</w:t>
      </w:r>
      <w:r w:rsidRPr="0083439D">
        <w:rPr>
          <w:rStyle w:val="longtext1"/>
          <w:sz w:val="24"/>
          <w:szCs w:val="24"/>
          <w:shd w:val="clear" w:color="auto" w:fill="FFFFFF"/>
        </w:rPr>
        <w:t xml:space="preserve">. </w:t>
      </w:r>
      <w:r w:rsidRPr="0083439D">
        <w:rPr>
          <w:sz w:val="24"/>
          <w:szCs w:val="24"/>
        </w:rPr>
        <w:t xml:space="preserve">In our opinion, the data of presented study strongly imply that </w:t>
      </w:r>
      <w:r>
        <w:rPr>
          <w:sz w:val="24"/>
          <w:szCs w:val="24"/>
        </w:rPr>
        <w:t>ChE</w:t>
      </w:r>
      <w:r w:rsidRPr="0083439D">
        <w:rPr>
          <w:sz w:val="24"/>
          <w:szCs w:val="24"/>
        </w:rPr>
        <w:t xml:space="preserve"> play a significant role in thyroid health and the etiology of </w:t>
      </w:r>
      <w:r w:rsidRPr="0083439D">
        <w:rPr>
          <w:sz w:val="24"/>
          <w:szCs w:val="24"/>
          <w:lang w:eastAsia="ru-RU"/>
        </w:rPr>
        <w:t>colloid NG.</w:t>
      </w:r>
      <w:r w:rsidRPr="0083439D">
        <w:rPr>
          <w:sz w:val="24"/>
          <w:szCs w:val="24"/>
        </w:rPr>
        <w:t xml:space="preserve"> It was supposed that the found differences in</w:t>
      </w:r>
      <w:r w:rsidRPr="0083439D">
        <w:rPr>
          <w:sz w:val="24"/>
          <w:szCs w:val="24"/>
          <w:lang w:eastAsia="ru-RU"/>
        </w:rPr>
        <w:t xml:space="preserve"> levels </w:t>
      </w:r>
      <w:r w:rsidRPr="0083439D">
        <w:rPr>
          <w:sz w:val="24"/>
          <w:szCs w:val="24"/>
        </w:rPr>
        <w:t xml:space="preserve">of </w:t>
      </w:r>
      <w:r>
        <w:rPr>
          <w:sz w:val="24"/>
          <w:szCs w:val="24"/>
        </w:rPr>
        <w:t>ChE</w:t>
      </w:r>
      <w:r w:rsidR="004918A4">
        <w:rPr>
          <w:sz w:val="24"/>
          <w:szCs w:val="24"/>
        </w:rPr>
        <w:t xml:space="preserve"> </w:t>
      </w:r>
      <w:r w:rsidRPr="0083439D">
        <w:rPr>
          <w:sz w:val="24"/>
          <w:szCs w:val="24"/>
        </w:rPr>
        <w:t>i</w:t>
      </w:r>
      <w:r w:rsidRPr="0083439D">
        <w:rPr>
          <w:sz w:val="24"/>
          <w:szCs w:val="24"/>
          <w:lang w:eastAsia="ru-RU"/>
        </w:rPr>
        <w:t xml:space="preserve">n affected thyroid tissue </w:t>
      </w:r>
      <w:r w:rsidRPr="0083439D">
        <w:rPr>
          <w:sz w:val="24"/>
          <w:szCs w:val="24"/>
        </w:rPr>
        <w:t xml:space="preserve">can be used as colloid NG markers. </w:t>
      </w:r>
      <w:commentRangeEnd w:id="131"/>
      <w:r w:rsidR="00AB7B30">
        <w:rPr>
          <w:rStyle w:val="CommentReference"/>
          <w:rFonts w:ascii="Calibri" w:eastAsia="SimSun" w:hAnsi="Calibri"/>
        </w:rPr>
        <w:commentReference w:id="131"/>
      </w:r>
    </w:p>
    <w:p w:rsidR="00AB7B30" w:rsidRDefault="00AB7B30" w:rsidP="00FD60FF">
      <w:pPr>
        <w:pStyle w:val="20-OS-Text"/>
        <w:spacing w:line="276" w:lineRule="auto"/>
        <w:ind w:firstLineChars="0" w:firstLine="0"/>
        <w:rPr>
          <w:b/>
          <w:caps/>
          <w:sz w:val="24"/>
          <w:szCs w:val="24"/>
        </w:rPr>
      </w:pPr>
    </w:p>
    <w:p w:rsidR="006B6189" w:rsidRDefault="006B6189" w:rsidP="00FD60FF">
      <w:pPr>
        <w:pStyle w:val="20-OS-Text"/>
        <w:spacing w:line="276" w:lineRule="auto"/>
        <w:ind w:firstLineChars="0" w:firstLine="0"/>
        <w:rPr>
          <w:b/>
          <w:caps/>
          <w:sz w:val="24"/>
          <w:szCs w:val="24"/>
        </w:rPr>
      </w:pPr>
      <w:r w:rsidRPr="00332600">
        <w:rPr>
          <w:b/>
          <w:caps/>
          <w:sz w:val="24"/>
          <w:szCs w:val="24"/>
        </w:rPr>
        <w:t>Conflict of interest</w:t>
      </w:r>
    </w:p>
    <w:p w:rsidR="00332600" w:rsidRPr="00332600" w:rsidRDefault="00332600" w:rsidP="00FD60FF">
      <w:pPr>
        <w:pStyle w:val="20-OS-Text"/>
        <w:spacing w:line="276" w:lineRule="auto"/>
        <w:ind w:firstLineChars="0" w:firstLine="0"/>
        <w:rPr>
          <w:b/>
          <w:caps/>
          <w:sz w:val="24"/>
          <w:szCs w:val="24"/>
        </w:rPr>
      </w:pPr>
    </w:p>
    <w:p w:rsidR="006B6189" w:rsidRPr="00332600" w:rsidRDefault="00AF0BC6" w:rsidP="00FD60FF">
      <w:pPr>
        <w:pStyle w:val="14-OS-Level1-single-line"/>
        <w:spacing w:before="0" w:after="0" w:line="276" w:lineRule="auto"/>
        <w:jc w:val="both"/>
        <w:rPr>
          <w:rStyle w:val="A1"/>
          <w:rFonts w:ascii="Times New Roman"/>
          <w:color w:val="auto"/>
          <w:sz w:val="24"/>
          <w:szCs w:val="24"/>
        </w:rPr>
      </w:pPr>
      <w:r w:rsidRPr="00332600">
        <w:rPr>
          <w:rFonts w:ascii="Times New Roman"/>
          <w:szCs w:val="24"/>
          <w:lang w:eastAsia="ru-RU"/>
        </w:rPr>
        <w:t>No conflict of interest associated with this work</w:t>
      </w:r>
      <w:r w:rsidR="006B6189" w:rsidRPr="00332600">
        <w:rPr>
          <w:rStyle w:val="A1"/>
          <w:rFonts w:ascii="Times New Roman"/>
          <w:color w:val="auto"/>
          <w:sz w:val="24"/>
          <w:szCs w:val="24"/>
        </w:rPr>
        <w:t>.</w:t>
      </w:r>
    </w:p>
    <w:p w:rsidR="00AF0BC6" w:rsidRPr="00332600" w:rsidRDefault="00AF0BC6" w:rsidP="00FD60FF">
      <w:pPr>
        <w:pStyle w:val="14-OS-Level1-single-line"/>
        <w:spacing w:before="0" w:after="0" w:line="276" w:lineRule="auto"/>
        <w:jc w:val="both"/>
        <w:rPr>
          <w:rStyle w:val="A1"/>
          <w:rFonts w:ascii="Times New Roman"/>
          <w:color w:val="auto"/>
          <w:sz w:val="24"/>
          <w:szCs w:val="24"/>
        </w:rPr>
      </w:pPr>
    </w:p>
    <w:p w:rsidR="00CB4D4E" w:rsidRDefault="00CB4D4E" w:rsidP="00FD60FF">
      <w:pPr>
        <w:spacing w:line="276" w:lineRule="auto"/>
        <w:rPr>
          <w:rFonts w:ascii="Times New Roman" w:hAnsi="Times New Roman"/>
          <w:b/>
          <w:caps/>
          <w:sz w:val="24"/>
          <w:szCs w:val="24"/>
        </w:rPr>
      </w:pPr>
    </w:p>
    <w:p w:rsidR="00CB4D4E" w:rsidRDefault="00CB4D4E" w:rsidP="00FD60FF">
      <w:pPr>
        <w:spacing w:line="276" w:lineRule="auto"/>
        <w:rPr>
          <w:rFonts w:ascii="Times New Roman" w:hAnsi="Times New Roman"/>
          <w:b/>
          <w:caps/>
          <w:sz w:val="24"/>
          <w:szCs w:val="24"/>
        </w:rPr>
      </w:pPr>
    </w:p>
    <w:p w:rsidR="00CB4D4E" w:rsidRDefault="00CB4D4E" w:rsidP="00FD60FF">
      <w:pPr>
        <w:spacing w:line="276" w:lineRule="auto"/>
        <w:rPr>
          <w:rFonts w:ascii="Times New Roman" w:hAnsi="Times New Roman"/>
          <w:b/>
          <w:caps/>
          <w:sz w:val="24"/>
          <w:szCs w:val="24"/>
        </w:rPr>
      </w:pPr>
    </w:p>
    <w:p w:rsidR="00901EFD" w:rsidRDefault="00901EFD" w:rsidP="00FD60FF">
      <w:pPr>
        <w:spacing w:line="276" w:lineRule="auto"/>
        <w:rPr>
          <w:rFonts w:ascii="Times New Roman" w:hAnsi="Times New Roman"/>
          <w:b/>
          <w:caps/>
          <w:sz w:val="24"/>
          <w:szCs w:val="24"/>
        </w:rPr>
      </w:pPr>
      <w:commentRangeStart w:id="132"/>
      <w:r w:rsidRPr="00260A00">
        <w:rPr>
          <w:rFonts w:ascii="Times New Roman" w:hAnsi="Times New Roman"/>
          <w:b/>
          <w:caps/>
          <w:sz w:val="24"/>
          <w:szCs w:val="24"/>
        </w:rPr>
        <w:t>References</w:t>
      </w:r>
      <w:commentRangeEnd w:id="132"/>
      <w:r w:rsidR="00CB4D4E">
        <w:rPr>
          <w:rStyle w:val="CommentReference"/>
        </w:rPr>
        <w:commentReference w:id="132"/>
      </w:r>
    </w:p>
    <w:p w:rsidR="00260A00" w:rsidRPr="00260A00" w:rsidRDefault="00260A00" w:rsidP="00FD60FF">
      <w:pPr>
        <w:spacing w:line="276" w:lineRule="auto"/>
        <w:rPr>
          <w:rFonts w:ascii="Times New Roman" w:hAnsi="Times New Roman"/>
          <w:b/>
          <w:caps/>
          <w:sz w:val="24"/>
          <w:szCs w:val="24"/>
        </w:rPr>
      </w:pPr>
    </w:p>
    <w:p w:rsidR="00260A00" w:rsidRDefault="00260A00" w:rsidP="003A3FC9">
      <w:pPr>
        <w:pStyle w:val="ListParagraph"/>
        <w:numPr>
          <w:ilvl w:val="0"/>
          <w:numId w:val="2"/>
        </w:numPr>
        <w:spacing w:after="0" w:line="240" w:lineRule="auto"/>
        <w:jc w:val="both"/>
        <w:rPr>
          <w:rFonts w:ascii="Times New Roman" w:eastAsia="Times New Roman" w:hAnsi="Times New Roman"/>
          <w:sz w:val="24"/>
          <w:szCs w:val="24"/>
          <w:lang w:val="en-US" w:eastAsia="ru-RU"/>
        </w:rPr>
      </w:pPr>
      <w:r w:rsidRPr="00DF2DAA">
        <w:rPr>
          <w:rFonts w:ascii="Times New Roman" w:eastAsia="Times New Roman" w:hAnsi="Times New Roman"/>
          <w:bCs/>
          <w:kern w:val="36"/>
          <w:sz w:val="24"/>
          <w:szCs w:val="24"/>
          <w:lang w:val="en-US" w:eastAsia="ru-RU"/>
        </w:rPr>
        <w:t xml:space="preserve">Carlé A, Krejbjerg A, Laurberg P. Epidemiology of nodular goitre. Influence of iodine intake. </w:t>
      </w:r>
      <w:r w:rsidRPr="00DF2DAA">
        <w:rPr>
          <w:rFonts w:ascii="Times New Roman" w:eastAsia="Times New Roman" w:hAnsi="Times New Roman"/>
          <w:sz w:val="24"/>
          <w:szCs w:val="24"/>
          <w:lang w:val="en-US" w:eastAsia="ru-RU"/>
        </w:rPr>
        <w:t>Best Pract Res Clin EndocrinolMetab 2014;28(4):465-479.</w:t>
      </w:r>
    </w:p>
    <w:p w:rsidR="00260A00" w:rsidRDefault="00F74B9E" w:rsidP="003A3FC9">
      <w:pPr>
        <w:pStyle w:val="ListParagraph"/>
        <w:spacing w:after="0" w:line="240" w:lineRule="auto"/>
        <w:ind w:left="360"/>
        <w:jc w:val="both"/>
        <w:rPr>
          <w:rFonts w:ascii="Times New Roman" w:eastAsia="Times New Roman" w:hAnsi="Times New Roman"/>
          <w:sz w:val="24"/>
          <w:szCs w:val="24"/>
          <w:lang w:val="en-US" w:eastAsia="ru-RU"/>
        </w:rPr>
      </w:pPr>
      <w:hyperlink r:id="rId10" w:history="1">
        <w:r w:rsidR="00260A00" w:rsidRPr="0062765A">
          <w:rPr>
            <w:rStyle w:val="Hyperlink"/>
            <w:rFonts w:ascii="Times New Roman" w:eastAsia="Times New Roman" w:hAnsi="Times New Roman"/>
            <w:sz w:val="24"/>
            <w:szCs w:val="24"/>
            <w:lang w:val="en-US" w:eastAsia="ru-RU"/>
          </w:rPr>
          <w:t>https://pubmed.ncbi.nlm.nih.gov/25047199/</w:t>
        </w:r>
      </w:hyperlink>
    </w:p>
    <w:p w:rsidR="00260A00" w:rsidRDefault="00260A00" w:rsidP="003A3FC9">
      <w:pPr>
        <w:pStyle w:val="ListParagraph"/>
        <w:numPr>
          <w:ilvl w:val="0"/>
          <w:numId w:val="2"/>
        </w:numPr>
        <w:spacing w:after="0" w:line="240" w:lineRule="auto"/>
        <w:jc w:val="both"/>
        <w:rPr>
          <w:rFonts w:ascii="Times New Roman" w:eastAsia="Times New Roman" w:hAnsi="Times New Roman"/>
          <w:sz w:val="24"/>
          <w:szCs w:val="24"/>
          <w:lang w:val="en-US" w:eastAsia="ru-RU"/>
        </w:rPr>
      </w:pPr>
      <w:r w:rsidRPr="00DF2DAA">
        <w:rPr>
          <w:rFonts w:ascii="Times New Roman" w:hAnsi="Times New Roman"/>
          <w:bCs/>
          <w:kern w:val="36"/>
          <w:sz w:val="24"/>
          <w:szCs w:val="24"/>
          <w:lang w:val="en-US"/>
        </w:rPr>
        <w:t>Kant R, Davis A, Verma V. Thyroid nodules: Advances in evaluation and management.</w:t>
      </w:r>
      <w:r w:rsidRPr="00DF2DAA">
        <w:rPr>
          <w:rFonts w:ascii="Times New Roman" w:eastAsia="Times New Roman" w:hAnsi="Times New Roman"/>
          <w:iCs/>
          <w:sz w:val="24"/>
          <w:szCs w:val="24"/>
          <w:lang w:val="en-US" w:eastAsia="ru-RU"/>
        </w:rPr>
        <w:t xml:space="preserve">Am Fam Physician </w:t>
      </w:r>
      <w:r w:rsidRPr="00DF2DAA">
        <w:rPr>
          <w:rFonts w:ascii="Times New Roman" w:eastAsia="Times New Roman" w:hAnsi="Times New Roman"/>
          <w:sz w:val="24"/>
          <w:szCs w:val="24"/>
          <w:lang w:val="en-US" w:eastAsia="ru-RU"/>
        </w:rPr>
        <w:t> 2020;102(5):298-304.</w:t>
      </w:r>
    </w:p>
    <w:p w:rsidR="00260A00" w:rsidRDefault="00F74B9E" w:rsidP="003A3FC9">
      <w:pPr>
        <w:pStyle w:val="ListParagraph"/>
        <w:spacing w:after="0" w:line="240" w:lineRule="auto"/>
        <w:ind w:left="360"/>
        <w:jc w:val="both"/>
        <w:rPr>
          <w:rFonts w:ascii="Times New Roman" w:eastAsia="Times New Roman" w:hAnsi="Times New Roman"/>
          <w:sz w:val="24"/>
          <w:szCs w:val="24"/>
          <w:lang w:val="en-US" w:eastAsia="ru-RU"/>
        </w:rPr>
      </w:pPr>
      <w:hyperlink r:id="rId11" w:history="1">
        <w:r w:rsidR="00260A00" w:rsidRPr="0062765A">
          <w:rPr>
            <w:rStyle w:val="Hyperlink"/>
            <w:rFonts w:ascii="Times New Roman" w:eastAsia="Times New Roman" w:hAnsi="Times New Roman"/>
            <w:sz w:val="24"/>
            <w:szCs w:val="24"/>
            <w:lang w:val="en-US" w:eastAsia="ru-RU"/>
          </w:rPr>
          <w:t>https://pubmed.ncbi.nlm.nih.gov/32866364/</w:t>
        </w:r>
      </w:hyperlink>
    </w:p>
    <w:p w:rsidR="00260A00" w:rsidRDefault="00260A00" w:rsidP="003A3FC9">
      <w:pPr>
        <w:pStyle w:val="ListParagraph"/>
        <w:numPr>
          <w:ilvl w:val="0"/>
          <w:numId w:val="2"/>
        </w:numPr>
        <w:spacing w:after="0" w:line="240" w:lineRule="auto"/>
        <w:jc w:val="both"/>
        <w:rPr>
          <w:rFonts w:ascii="Times New Roman" w:eastAsia="Times New Roman" w:hAnsi="Times New Roman"/>
          <w:sz w:val="24"/>
          <w:szCs w:val="24"/>
          <w:lang w:val="en-US" w:eastAsia="ru-RU"/>
        </w:rPr>
      </w:pPr>
      <w:r w:rsidRPr="00DF2DAA">
        <w:rPr>
          <w:rFonts w:ascii="Times New Roman" w:eastAsia="Times New Roman" w:hAnsi="Times New Roman"/>
          <w:bCs/>
          <w:kern w:val="36"/>
          <w:sz w:val="24"/>
          <w:szCs w:val="24"/>
          <w:lang w:val="en-US" w:eastAsia="ru-RU"/>
        </w:rPr>
        <w:t xml:space="preserve">Hoang VT, Trinh CT. </w:t>
      </w:r>
      <w:r w:rsidR="002D0752">
        <w:rPr>
          <w:rFonts w:ascii="Times New Roman" w:eastAsia="Times New Roman" w:hAnsi="Times New Roman"/>
          <w:bCs/>
          <w:kern w:val="36"/>
          <w:sz w:val="24"/>
          <w:szCs w:val="24"/>
          <w:lang w:val="en-US" w:eastAsia="ru-RU"/>
        </w:rPr>
        <w:t>A review of the pathology, diagnosis and management of colloid g</w:t>
      </w:r>
      <w:r w:rsidR="002D0752" w:rsidRPr="00DF2DAA">
        <w:rPr>
          <w:rFonts w:ascii="Times New Roman" w:eastAsia="Times New Roman" w:hAnsi="Times New Roman"/>
          <w:bCs/>
          <w:kern w:val="36"/>
          <w:sz w:val="24"/>
          <w:szCs w:val="24"/>
          <w:lang w:val="en-US" w:eastAsia="ru-RU"/>
        </w:rPr>
        <w:t>oitre.</w:t>
      </w:r>
      <w:r w:rsidR="002D0752" w:rsidRPr="00DF2DAA">
        <w:rPr>
          <w:rFonts w:ascii="Times New Roman" w:eastAsia="Times New Roman" w:hAnsi="Times New Roman"/>
          <w:sz w:val="24"/>
          <w:szCs w:val="24"/>
          <w:lang w:val="en-US" w:eastAsia="ru-RU"/>
        </w:rPr>
        <w:t>Eur Endocrinol</w:t>
      </w:r>
      <w:r w:rsidRPr="00DF2DAA">
        <w:rPr>
          <w:rFonts w:ascii="Times New Roman" w:eastAsia="Times New Roman" w:hAnsi="Times New Roman"/>
          <w:bCs/>
          <w:kern w:val="36"/>
          <w:sz w:val="24"/>
          <w:szCs w:val="24"/>
          <w:lang w:val="en-US" w:eastAsia="ru-RU"/>
        </w:rPr>
        <w:t>.</w:t>
      </w:r>
      <w:r w:rsidRPr="00DF2DAA">
        <w:rPr>
          <w:rFonts w:ascii="Times New Roman" w:eastAsia="Times New Roman" w:hAnsi="Times New Roman"/>
          <w:sz w:val="24"/>
          <w:szCs w:val="24"/>
          <w:lang w:val="en-US" w:eastAsia="ru-RU"/>
        </w:rPr>
        <w:t>Eur Endocrinol 2020;16(2):131-135.</w:t>
      </w:r>
    </w:p>
    <w:p w:rsidR="00260A00" w:rsidRDefault="00F74B9E" w:rsidP="003A3FC9">
      <w:pPr>
        <w:pStyle w:val="ListParagraph"/>
        <w:spacing w:after="0" w:line="240" w:lineRule="auto"/>
        <w:ind w:left="360"/>
        <w:jc w:val="both"/>
        <w:rPr>
          <w:rFonts w:ascii="Times New Roman" w:eastAsia="Times New Roman" w:hAnsi="Times New Roman"/>
          <w:sz w:val="24"/>
          <w:szCs w:val="24"/>
          <w:lang w:val="en-US" w:eastAsia="ru-RU"/>
        </w:rPr>
      </w:pPr>
      <w:hyperlink r:id="rId12" w:history="1">
        <w:r w:rsidR="00260A00" w:rsidRPr="0062765A">
          <w:rPr>
            <w:rStyle w:val="Hyperlink"/>
            <w:rFonts w:ascii="Times New Roman" w:eastAsia="Times New Roman" w:hAnsi="Times New Roman"/>
            <w:sz w:val="24"/>
            <w:szCs w:val="24"/>
            <w:lang w:val="en-US" w:eastAsia="ru-RU"/>
          </w:rPr>
          <w:t>https://www.ncbi.nlm.nih.gov/pmc/articles/PMC7572169/</w:t>
        </w:r>
      </w:hyperlink>
    </w:p>
    <w:p w:rsidR="00260A00" w:rsidRDefault="00260A00" w:rsidP="003A3FC9">
      <w:pPr>
        <w:pStyle w:val="ListParagraph"/>
        <w:numPr>
          <w:ilvl w:val="0"/>
          <w:numId w:val="2"/>
        </w:numPr>
        <w:spacing w:after="0" w:line="240" w:lineRule="auto"/>
        <w:jc w:val="both"/>
        <w:rPr>
          <w:rFonts w:ascii="Times New Roman" w:eastAsia="Times New Roman" w:hAnsi="Times New Roman"/>
          <w:sz w:val="24"/>
          <w:szCs w:val="24"/>
          <w:lang w:val="en-US" w:eastAsia="ru-RU"/>
        </w:rPr>
      </w:pPr>
      <w:r w:rsidRPr="00DF2DAA">
        <w:rPr>
          <w:rFonts w:ascii="Times New Roman" w:eastAsia="Times New Roman" w:hAnsi="Times New Roman"/>
          <w:bCs/>
          <w:kern w:val="36"/>
          <w:sz w:val="24"/>
          <w:szCs w:val="24"/>
          <w:lang w:val="en-US" w:eastAsia="ru-RU"/>
        </w:rPr>
        <w:t>Derwahl M, Studer H. Multinodular goitre: 'much more to it than simply iodine deficiency'.</w:t>
      </w:r>
      <w:r w:rsidRPr="00DF2DAA">
        <w:rPr>
          <w:rFonts w:ascii="Times New Roman" w:eastAsia="Times New Roman" w:hAnsi="Times New Roman"/>
          <w:sz w:val="24"/>
          <w:szCs w:val="24"/>
          <w:lang w:val="en-US" w:eastAsia="ru-RU"/>
        </w:rPr>
        <w:t>Baillieres Best Pract Res Clin EndocrinolMetab 2000;14(4):577-600.</w:t>
      </w:r>
    </w:p>
    <w:p w:rsidR="00FF07D8" w:rsidRDefault="00F74B9E" w:rsidP="003A3FC9">
      <w:pPr>
        <w:pStyle w:val="ListParagraph"/>
        <w:spacing w:after="0" w:line="240" w:lineRule="auto"/>
        <w:ind w:left="360"/>
        <w:jc w:val="both"/>
        <w:rPr>
          <w:rFonts w:ascii="Times New Roman" w:eastAsia="Times New Roman" w:hAnsi="Times New Roman"/>
          <w:sz w:val="24"/>
          <w:szCs w:val="24"/>
          <w:lang w:val="en-US" w:eastAsia="ru-RU"/>
        </w:rPr>
      </w:pPr>
      <w:hyperlink r:id="rId13" w:history="1">
        <w:r w:rsidR="00FF07D8" w:rsidRPr="0062765A">
          <w:rPr>
            <w:rStyle w:val="Hyperlink"/>
            <w:rFonts w:ascii="Times New Roman" w:eastAsia="Times New Roman" w:hAnsi="Times New Roman"/>
            <w:sz w:val="24"/>
            <w:szCs w:val="24"/>
            <w:lang w:val="en-US" w:eastAsia="ru-RU"/>
          </w:rPr>
          <w:t>https://pubmed.ncbi.nlm.nih.gov/11289736/</w:t>
        </w:r>
      </w:hyperlink>
    </w:p>
    <w:p w:rsidR="00260A00" w:rsidRPr="00DF2DAA" w:rsidRDefault="00260A00" w:rsidP="003A3FC9">
      <w:pPr>
        <w:widowControl/>
        <w:numPr>
          <w:ilvl w:val="0"/>
          <w:numId w:val="2"/>
        </w:numPr>
        <w:overflowPunct w:val="0"/>
        <w:autoSpaceDE w:val="0"/>
        <w:autoSpaceDN w:val="0"/>
        <w:adjustRightInd w:val="0"/>
        <w:jc w:val="left"/>
        <w:textAlignment w:val="baseline"/>
        <w:rPr>
          <w:rFonts w:ascii="Times New Roman" w:hAnsi="Times New Roman"/>
          <w:b/>
          <w:sz w:val="24"/>
          <w:szCs w:val="24"/>
        </w:rPr>
      </w:pPr>
      <w:r w:rsidRPr="00DF2DAA">
        <w:rPr>
          <w:rFonts w:ascii="Times New Roman" w:hAnsi="Times New Roman"/>
          <w:sz w:val="24"/>
          <w:szCs w:val="24"/>
        </w:rPr>
        <w:t>Zaichick V. Iodine excess and thyroid cancer. J Trace Elem Exp Med 1998;11(4):508-509.</w:t>
      </w:r>
    </w:p>
    <w:p w:rsidR="00260A00" w:rsidRPr="00DF2DAA" w:rsidRDefault="00260A00" w:rsidP="003A3FC9">
      <w:pPr>
        <w:widowControl/>
        <w:numPr>
          <w:ilvl w:val="0"/>
          <w:numId w:val="2"/>
        </w:numPr>
        <w:overflowPunct w:val="0"/>
        <w:autoSpaceDE w:val="0"/>
        <w:autoSpaceDN w:val="0"/>
        <w:adjustRightInd w:val="0"/>
        <w:textAlignment w:val="baseline"/>
        <w:rPr>
          <w:rFonts w:ascii="Times New Roman" w:hAnsi="Times New Roman"/>
          <w:sz w:val="24"/>
          <w:szCs w:val="24"/>
          <w:lang w:val="de-DE"/>
        </w:rPr>
      </w:pPr>
      <w:r w:rsidRPr="00DF2DAA">
        <w:rPr>
          <w:rFonts w:ascii="Times New Roman" w:hAnsi="Times New Roman"/>
          <w:sz w:val="24"/>
          <w:szCs w:val="24"/>
        </w:rPr>
        <w:t xml:space="preserve">Zaichick V, Iljina T. Dietary iodine supplementation effect on the rat thyroid </w:t>
      </w:r>
      <w:r w:rsidRPr="00DF2DAA">
        <w:rPr>
          <w:rFonts w:ascii="Times New Roman" w:hAnsi="Times New Roman"/>
          <w:sz w:val="24"/>
          <w:szCs w:val="24"/>
          <w:vertAlign w:val="superscript"/>
        </w:rPr>
        <w:t>131</w:t>
      </w:r>
      <w:r w:rsidRPr="00DF2DAA">
        <w:rPr>
          <w:rFonts w:ascii="Times New Roman" w:hAnsi="Times New Roman"/>
          <w:sz w:val="24"/>
          <w:szCs w:val="24"/>
        </w:rPr>
        <w:t xml:space="preserve">I blastomogenic action. </w:t>
      </w:r>
      <w:r w:rsidRPr="00DF2DAA">
        <w:rPr>
          <w:rFonts w:ascii="Times New Roman" w:hAnsi="Times New Roman"/>
          <w:sz w:val="24"/>
          <w:szCs w:val="24"/>
          <w:lang w:val="de-DE"/>
        </w:rPr>
        <w:t xml:space="preserve">In: Die Bedentung der Mengen- und Spurenelemente. 18. Arbeitstangung. </w:t>
      </w:r>
      <w:r w:rsidRPr="00332600">
        <w:rPr>
          <w:rFonts w:ascii="Times New Roman" w:hAnsi="Times New Roman"/>
          <w:sz w:val="24"/>
          <w:szCs w:val="24"/>
          <w:lang w:val="de-DE"/>
        </w:rPr>
        <w:t>Jena: Friedrich-Schiller-Universitat;</w:t>
      </w:r>
      <w:r>
        <w:rPr>
          <w:rFonts w:ascii="Times New Roman" w:hAnsi="Times New Roman"/>
          <w:sz w:val="24"/>
          <w:szCs w:val="24"/>
          <w:lang w:val="de-DE"/>
        </w:rPr>
        <w:t xml:space="preserve"> 1998.</w:t>
      </w:r>
      <w:r w:rsidRPr="00DF2DAA">
        <w:rPr>
          <w:rFonts w:ascii="Times New Roman" w:hAnsi="Times New Roman"/>
          <w:sz w:val="24"/>
          <w:szCs w:val="24"/>
          <w:lang w:val="de-DE"/>
        </w:rPr>
        <w:t xml:space="preserve"> p. 294-306.</w:t>
      </w:r>
    </w:p>
    <w:p w:rsidR="00260A00" w:rsidRDefault="00260A00" w:rsidP="003A3FC9">
      <w:pPr>
        <w:pStyle w:val="ListParagraph"/>
        <w:numPr>
          <w:ilvl w:val="0"/>
          <w:numId w:val="2"/>
        </w:numPr>
        <w:spacing w:after="0" w:line="240" w:lineRule="auto"/>
        <w:jc w:val="both"/>
        <w:rPr>
          <w:rFonts w:ascii="Times New Roman" w:eastAsia="Times New Roman" w:hAnsi="Times New Roman"/>
          <w:sz w:val="24"/>
          <w:szCs w:val="24"/>
          <w:lang w:val="en-US" w:eastAsia="ru-RU"/>
        </w:rPr>
      </w:pPr>
      <w:r w:rsidRPr="00DF2DAA">
        <w:rPr>
          <w:rFonts w:ascii="Times New Roman" w:eastAsia="Times New Roman" w:hAnsi="Times New Roman"/>
          <w:bCs/>
          <w:kern w:val="36"/>
          <w:sz w:val="24"/>
          <w:szCs w:val="24"/>
          <w:lang w:val="en-US" w:eastAsia="ru-RU"/>
        </w:rPr>
        <w:t>Kim S, Kwon YS, Kim JY, Hong KH, Park YK. Association between Iodine Nutrition Status and Thyroid Disease-Related Hormone in Korean Adults: Korean National Health and Nutrition Examination Survey VI (2013-2015).</w:t>
      </w:r>
      <w:r w:rsidRPr="00DF2DAA">
        <w:rPr>
          <w:rFonts w:ascii="Times New Roman" w:eastAsia="Times New Roman" w:hAnsi="Times New Roman"/>
          <w:sz w:val="24"/>
          <w:szCs w:val="24"/>
          <w:lang w:val="en-US" w:eastAsia="ru-RU"/>
        </w:rPr>
        <w:t>Nutrients 2019;11(11):2757</w:t>
      </w:r>
      <w:r>
        <w:rPr>
          <w:rFonts w:ascii="Times New Roman" w:eastAsia="Times New Roman" w:hAnsi="Times New Roman"/>
          <w:sz w:val="24"/>
          <w:szCs w:val="24"/>
          <w:lang w:val="en-US" w:eastAsia="ru-RU"/>
        </w:rPr>
        <w:t>.</w:t>
      </w:r>
    </w:p>
    <w:p w:rsidR="00FF07D8" w:rsidRDefault="00F74B9E" w:rsidP="003A3FC9">
      <w:pPr>
        <w:pStyle w:val="ListParagraph"/>
        <w:spacing w:after="0" w:line="240" w:lineRule="auto"/>
        <w:ind w:left="360"/>
        <w:jc w:val="both"/>
        <w:rPr>
          <w:rFonts w:ascii="Times New Roman" w:eastAsia="Times New Roman" w:hAnsi="Times New Roman"/>
          <w:sz w:val="24"/>
          <w:szCs w:val="24"/>
          <w:lang w:val="en-US" w:eastAsia="ru-RU"/>
        </w:rPr>
      </w:pPr>
      <w:hyperlink r:id="rId14" w:history="1">
        <w:r w:rsidR="00FF07D8" w:rsidRPr="0062765A">
          <w:rPr>
            <w:rStyle w:val="Hyperlink"/>
            <w:rFonts w:ascii="Times New Roman" w:eastAsia="Times New Roman" w:hAnsi="Times New Roman"/>
            <w:sz w:val="24"/>
            <w:szCs w:val="24"/>
            <w:lang w:val="en-US" w:eastAsia="ru-RU"/>
          </w:rPr>
          <w:t>https://pubmed.ncbi.nlm.nih.gov/31766270/</w:t>
        </w:r>
      </w:hyperlink>
    </w:p>
    <w:p w:rsidR="00260A00" w:rsidRDefault="00260A00" w:rsidP="003A3FC9">
      <w:pPr>
        <w:pStyle w:val="ListParagraph"/>
        <w:numPr>
          <w:ilvl w:val="0"/>
          <w:numId w:val="2"/>
        </w:numPr>
        <w:spacing w:after="0" w:line="240" w:lineRule="auto"/>
        <w:jc w:val="both"/>
        <w:rPr>
          <w:rFonts w:ascii="Times New Roman" w:eastAsia="Times New Roman" w:hAnsi="Times New Roman"/>
          <w:sz w:val="24"/>
          <w:szCs w:val="24"/>
          <w:lang w:val="en-US" w:eastAsia="ru-RU"/>
        </w:rPr>
      </w:pPr>
      <w:r w:rsidRPr="00493229">
        <w:rPr>
          <w:rFonts w:ascii="Times New Roman" w:eastAsia="Times New Roman" w:hAnsi="Times New Roman"/>
          <w:bCs/>
          <w:kern w:val="36"/>
          <w:sz w:val="24"/>
          <w:szCs w:val="24"/>
          <w:lang w:val="en-US" w:eastAsia="ru-RU"/>
        </w:rPr>
        <w:t>Vargas-Uricoechea</w:t>
      </w:r>
      <w:r w:rsidRPr="00493229">
        <w:rPr>
          <w:rFonts w:ascii="Times New Roman" w:eastAsia="Times New Roman" w:hAnsi="Times New Roman"/>
          <w:bCs/>
          <w:kern w:val="36"/>
          <w:sz w:val="24"/>
          <w:szCs w:val="24"/>
          <w:lang w:eastAsia="ru-RU"/>
        </w:rPr>
        <w:t>Р</w:t>
      </w:r>
      <w:r w:rsidRPr="00493229">
        <w:rPr>
          <w:rFonts w:ascii="Times New Roman" w:eastAsia="Times New Roman" w:hAnsi="Times New Roman"/>
          <w:bCs/>
          <w:kern w:val="36"/>
          <w:sz w:val="24"/>
          <w:szCs w:val="24"/>
          <w:lang w:val="en-US" w:eastAsia="ru-RU"/>
        </w:rPr>
        <w:t xml:space="preserve">, Pinzón-Fernández MV, </w:t>
      </w:r>
      <w:hyperlink r:id="rId15" w:history="1">
        <w:r w:rsidRPr="00493229">
          <w:rPr>
            <w:rFonts w:ascii="Times New Roman" w:eastAsia="Times New Roman" w:hAnsi="Times New Roman"/>
            <w:sz w:val="24"/>
            <w:szCs w:val="24"/>
            <w:lang w:val="en-US" w:eastAsia="ru-RU"/>
          </w:rPr>
          <w:t>Bastidas-Sánchez</w:t>
        </w:r>
      </w:hyperlink>
      <w:r w:rsidRPr="00493229">
        <w:rPr>
          <w:rFonts w:ascii="Times New Roman" w:eastAsia="Times New Roman" w:hAnsi="Times New Roman"/>
          <w:sz w:val="24"/>
          <w:szCs w:val="24"/>
          <w:lang w:val="en-US" w:eastAsia="ru-RU"/>
        </w:rPr>
        <w:t xml:space="preserve"> BE, Jojoa-Tobar E, Ramírez-Bejarano LE, Murillo-Palacios J</w:t>
      </w:r>
      <w:r>
        <w:rPr>
          <w:rFonts w:ascii="Times New Roman" w:eastAsia="Times New Roman" w:hAnsi="Times New Roman"/>
          <w:sz w:val="24"/>
          <w:szCs w:val="24"/>
          <w:lang w:val="en-US" w:eastAsia="ru-RU"/>
        </w:rPr>
        <w:t>.</w:t>
      </w:r>
      <w:r w:rsidRPr="00181E6F">
        <w:rPr>
          <w:rFonts w:ascii="Times New Roman" w:eastAsia="Times New Roman" w:hAnsi="Times New Roman"/>
          <w:bCs/>
          <w:kern w:val="36"/>
          <w:sz w:val="24"/>
          <w:szCs w:val="24"/>
          <w:lang w:val="en-US" w:eastAsia="ru-RU"/>
        </w:rPr>
        <w:t>Iodine status in the colombian population and the impact of universal salt iodization: a double-edged sword?</w:t>
      </w:r>
      <w:r w:rsidRPr="00493229">
        <w:rPr>
          <w:rFonts w:ascii="Times New Roman" w:eastAsia="Times New Roman" w:hAnsi="Times New Roman"/>
          <w:sz w:val="24"/>
          <w:szCs w:val="24"/>
          <w:lang w:val="en-US" w:eastAsia="ru-RU"/>
        </w:rPr>
        <w:t>JNutrMetab</w:t>
      </w:r>
      <w:r w:rsidRPr="00181E6F">
        <w:rPr>
          <w:rFonts w:ascii="Times New Roman" w:eastAsia="Times New Roman" w:hAnsi="Times New Roman"/>
          <w:sz w:val="24"/>
          <w:szCs w:val="24"/>
          <w:lang w:val="en-US" w:eastAsia="ru-RU"/>
        </w:rPr>
        <w:t xml:space="preserve"> 2019;2019:6239243</w:t>
      </w:r>
      <w:r w:rsidR="002D6611">
        <w:rPr>
          <w:rFonts w:ascii="Times New Roman" w:eastAsia="Times New Roman" w:hAnsi="Times New Roman"/>
          <w:sz w:val="24"/>
          <w:szCs w:val="24"/>
          <w:lang w:val="en-US" w:eastAsia="ru-RU"/>
        </w:rPr>
        <w:t>.</w:t>
      </w:r>
    </w:p>
    <w:p w:rsidR="00FF07D8" w:rsidRDefault="00F74B9E" w:rsidP="003A3FC9">
      <w:pPr>
        <w:pStyle w:val="ListParagraph"/>
        <w:spacing w:after="0" w:line="240" w:lineRule="auto"/>
        <w:ind w:left="360"/>
        <w:jc w:val="both"/>
        <w:rPr>
          <w:rFonts w:ascii="Times New Roman" w:eastAsia="Times New Roman" w:hAnsi="Times New Roman"/>
          <w:sz w:val="24"/>
          <w:szCs w:val="24"/>
          <w:lang w:val="en-US" w:eastAsia="ru-RU"/>
        </w:rPr>
      </w:pPr>
      <w:hyperlink r:id="rId16" w:history="1">
        <w:r w:rsidR="00FF07D8" w:rsidRPr="0062765A">
          <w:rPr>
            <w:rStyle w:val="Hyperlink"/>
            <w:rFonts w:ascii="Times New Roman" w:eastAsia="Times New Roman" w:hAnsi="Times New Roman"/>
            <w:sz w:val="24"/>
            <w:szCs w:val="24"/>
            <w:lang w:val="en-US" w:eastAsia="ru-RU"/>
          </w:rPr>
          <w:t>https://pubmed.ncbi.nlm.nih.gov/31061736/</w:t>
        </w:r>
      </w:hyperlink>
    </w:p>
    <w:p w:rsidR="00260A00" w:rsidRPr="00FF07D8" w:rsidRDefault="00260A00" w:rsidP="003A3FC9">
      <w:pPr>
        <w:pStyle w:val="ListParagraph"/>
        <w:numPr>
          <w:ilvl w:val="0"/>
          <w:numId w:val="2"/>
        </w:numPr>
        <w:spacing w:after="0" w:line="240" w:lineRule="auto"/>
        <w:jc w:val="both"/>
        <w:rPr>
          <w:rFonts w:ascii="Times New Roman" w:eastAsia="Times New Roman" w:hAnsi="Times New Roman"/>
          <w:sz w:val="24"/>
          <w:szCs w:val="24"/>
          <w:lang w:val="en-US" w:eastAsia="ru-RU"/>
        </w:rPr>
      </w:pPr>
      <w:r w:rsidRPr="00DF2DAA">
        <w:rPr>
          <w:rFonts w:ascii="Times New Roman" w:eastAsia="Times New Roman" w:hAnsi="Times New Roman"/>
          <w:bCs/>
          <w:kern w:val="36"/>
          <w:sz w:val="24"/>
          <w:szCs w:val="24"/>
          <w:lang w:val="en-US" w:eastAsia="ru-RU"/>
        </w:rPr>
        <w:t xml:space="preserve">Stojsavljević A, Rovčanin B, Krstić D, </w:t>
      </w:r>
      <w:r w:rsidR="001E6F6F">
        <w:rPr>
          <w:rFonts w:ascii="Times New Roman" w:eastAsia="Times New Roman" w:hAnsi="Times New Roman"/>
          <w:bCs/>
          <w:kern w:val="36"/>
          <w:sz w:val="24"/>
          <w:szCs w:val="24"/>
          <w:lang w:val="en-US" w:eastAsia="ru-RU"/>
        </w:rPr>
        <w:t>et al</w:t>
      </w:r>
      <w:r w:rsidRPr="00DF2DAA">
        <w:rPr>
          <w:rFonts w:ascii="Times New Roman" w:eastAsia="Times New Roman" w:hAnsi="Times New Roman"/>
          <w:sz w:val="24"/>
          <w:szCs w:val="24"/>
          <w:lang w:val="en-US" w:eastAsia="ru-RU"/>
        </w:rPr>
        <w:t xml:space="preserve">. </w:t>
      </w:r>
      <w:r w:rsidRPr="00DF2DAA">
        <w:rPr>
          <w:rFonts w:ascii="Times New Roman" w:eastAsia="Times New Roman" w:hAnsi="Times New Roman"/>
          <w:bCs/>
          <w:kern w:val="36"/>
          <w:sz w:val="24"/>
          <w:szCs w:val="24"/>
          <w:lang w:val="en-US" w:eastAsia="ru-RU"/>
        </w:rPr>
        <w:t>Cadmium as main endocrine disruptor in papillary thyroid carcinoma and the significance of Cd/Se ratio for thyroid tissue pathophysiology.</w:t>
      </w:r>
      <w:r w:rsidRPr="00DF2DAA">
        <w:rPr>
          <w:rFonts w:ascii="Times New Roman" w:eastAsia="Times New Roman" w:hAnsi="Times New Roman"/>
          <w:sz w:val="24"/>
          <w:szCs w:val="24"/>
          <w:lang w:val="en-US" w:eastAsia="ru-RU"/>
        </w:rPr>
        <w:t>JTraceElemMedBiol</w:t>
      </w:r>
      <w:r w:rsidRPr="00FF07D8">
        <w:rPr>
          <w:rFonts w:ascii="Times New Roman" w:eastAsia="Times New Roman" w:hAnsi="Times New Roman"/>
          <w:sz w:val="24"/>
          <w:szCs w:val="24"/>
          <w:lang w:val="en-US" w:eastAsia="ru-RU"/>
        </w:rPr>
        <w:t xml:space="preserve"> 2019;55:190-195</w:t>
      </w:r>
      <w:r w:rsidRPr="00DF2DAA">
        <w:rPr>
          <w:rFonts w:ascii="Times New Roman" w:eastAsia="Times New Roman" w:hAnsi="Times New Roman"/>
          <w:sz w:val="24"/>
          <w:szCs w:val="24"/>
          <w:lang w:val="en-GB" w:eastAsia="ru-RU"/>
        </w:rPr>
        <w:t>.</w:t>
      </w:r>
    </w:p>
    <w:p w:rsidR="00FF07D8" w:rsidRDefault="00F74B9E" w:rsidP="003A3FC9">
      <w:pPr>
        <w:pStyle w:val="ListParagraph"/>
        <w:spacing w:after="0" w:line="240" w:lineRule="auto"/>
        <w:ind w:left="360"/>
        <w:jc w:val="both"/>
        <w:rPr>
          <w:rFonts w:ascii="Times New Roman" w:eastAsia="Times New Roman" w:hAnsi="Times New Roman"/>
          <w:sz w:val="24"/>
          <w:szCs w:val="24"/>
          <w:lang w:val="en-US" w:eastAsia="ru-RU"/>
        </w:rPr>
      </w:pPr>
      <w:hyperlink r:id="rId17" w:history="1">
        <w:r w:rsidR="00FF07D8" w:rsidRPr="0062765A">
          <w:rPr>
            <w:rStyle w:val="Hyperlink"/>
            <w:rFonts w:ascii="Times New Roman" w:eastAsia="Times New Roman" w:hAnsi="Times New Roman"/>
            <w:sz w:val="24"/>
            <w:szCs w:val="24"/>
            <w:lang w:val="en-US" w:eastAsia="ru-RU"/>
          </w:rPr>
          <w:t>https://pubmed.ncbi.nlm.nih.gov/31345357/</w:t>
        </w:r>
      </w:hyperlink>
    </w:p>
    <w:p w:rsidR="00260A00" w:rsidRPr="00FF07D8" w:rsidRDefault="00260A00" w:rsidP="003A3FC9">
      <w:pPr>
        <w:pStyle w:val="ListParagraph"/>
        <w:numPr>
          <w:ilvl w:val="0"/>
          <w:numId w:val="2"/>
        </w:numPr>
        <w:spacing w:after="0" w:line="240" w:lineRule="auto"/>
        <w:jc w:val="both"/>
        <w:rPr>
          <w:rFonts w:ascii="Times New Roman" w:eastAsia="Times New Roman" w:hAnsi="Times New Roman"/>
          <w:sz w:val="24"/>
          <w:szCs w:val="24"/>
          <w:lang w:val="en-US" w:eastAsia="ru-RU"/>
        </w:rPr>
      </w:pPr>
      <w:r w:rsidRPr="00493229">
        <w:rPr>
          <w:rFonts w:ascii="Times New Roman" w:eastAsia="Times New Roman" w:hAnsi="Times New Roman"/>
          <w:bCs/>
          <w:kern w:val="36"/>
          <w:sz w:val="24"/>
          <w:szCs w:val="24"/>
          <w:lang w:eastAsia="ru-RU"/>
        </w:rPr>
        <w:lastRenderedPageBreak/>
        <w:t xml:space="preserve">Fahim YA, Sharaf NE, Hasani IW, Ragab EA, Abdelhakim HK. </w:t>
      </w:r>
      <w:r w:rsidRPr="00F2096F">
        <w:rPr>
          <w:rFonts w:ascii="Times New Roman" w:eastAsia="Times New Roman" w:hAnsi="Times New Roman"/>
          <w:bCs/>
          <w:kern w:val="36"/>
          <w:sz w:val="24"/>
          <w:szCs w:val="24"/>
          <w:lang w:eastAsia="ru-RU"/>
        </w:rPr>
        <w:t>Assessment of thyroid function and oxidative stress state in foundry workers exposed to lead.</w:t>
      </w:r>
      <w:r w:rsidRPr="00493229">
        <w:rPr>
          <w:rFonts w:ascii="Times New Roman" w:eastAsia="Times New Roman" w:hAnsi="Times New Roman"/>
          <w:sz w:val="24"/>
          <w:szCs w:val="24"/>
          <w:lang w:eastAsia="ru-RU"/>
        </w:rPr>
        <w:t>J Health Pollut 2020;10(27):200903</w:t>
      </w:r>
      <w:r w:rsidRPr="00DF2DAA">
        <w:rPr>
          <w:rFonts w:ascii="Times New Roman" w:eastAsia="Times New Roman" w:hAnsi="Times New Roman"/>
          <w:sz w:val="24"/>
          <w:szCs w:val="24"/>
          <w:lang w:eastAsia="ru-RU"/>
        </w:rPr>
        <w:t>.</w:t>
      </w:r>
    </w:p>
    <w:p w:rsidR="00FF07D8" w:rsidRDefault="00F74B9E" w:rsidP="003A3FC9">
      <w:pPr>
        <w:pStyle w:val="ListParagraph"/>
        <w:spacing w:after="0" w:line="240" w:lineRule="auto"/>
        <w:ind w:left="360"/>
        <w:jc w:val="both"/>
        <w:rPr>
          <w:rFonts w:ascii="Times New Roman" w:eastAsia="Times New Roman" w:hAnsi="Times New Roman"/>
          <w:sz w:val="24"/>
          <w:szCs w:val="24"/>
          <w:lang w:val="en-US" w:eastAsia="ru-RU"/>
        </w:rPr>
      </w:pPr>
      <w:hyperlink r:id="rId18" w:history="1">
        <w:r w:rsidR="00FF07D8" w:rsidRPr="0062765A">
          <w:rPr>
            <w:rStyle w:val="Hyperlink"/>
            <w:rFonts w:ascii="Times New Roman" w:eastAsia="Times New Roman" w:hAnsi="Times New Roman"/>
            <w:sz w:val="24"/>
            <w:szCs w:val="24"/>
            <w:lang w:val="en-US" w:eastAsia="ru-RU"/>
          </w:rPr>
          <w:t>https://pubmed.ncbi.nlm.nih.gov/32874759/</w:t>
        </w:r>
      </w:hyperlink>
    </w:p>
    <w:p w:rsidR="00260A00" w:rsidRDefault="00260A00" w:rsidP="003A3FC9">
      <w:pPr>
        <w:pStyle w:val="ListParagraph"/>
        <w:numPr>
          <w:ilvl w:val="0"/>
          <w:numId w:val="2"/>
        </w:numPr>
        <w:spacing w:after="0" w:line="240" w:lineRule="auto"/>
        <w:jc w:val="both"/>
        <w:rPr>
          <w:rFonts w:ascii="Times New Roman" w:eastAsia="Times New Roman" w:hAnsi="Times New Roman"/>
          <w:sz w:val="24"/>
          <w:szCs w:val="24"/>
          <w:lang w:val="en-US" w:eastAsia="ru-RU"/>
        </w:rPr>
      </w:pPr>
      <w:r w:rsidRPr="00DF2DAA">
        <w:rPr>
          <w:rFonts w:ascii="Times New Roman" w:eastAsia="Times New Roman" w:hAnsi="Times New Roman"/>
          <w:bCs/>
          <w:kern w:val="36"/>
          <w:sz w:val="24"/>
          <w:szCs w:val="24"/>
          <w:lang w:val="en-US" w:eastAsia="ru-RU"/>
        </w:rPr>
        <w:t xml:space="preserve">Liu M, Song J, Jiang Y, </w:t>
      </w:r>
      <w:r w:rsidR="00992994">
        <w:rPr>
          <w:rFonts w:ascii="Times New Roman" w:eastAsia="Times New Roman" w:hAnsi="Times New Roman"/>
          <w:bCs/>
          <w:kern w:val="36"/>
          <w:sz w:val="24"/>
          <w:szCs w:val="24"/>
          <w:lang w:val="en-US" w:eastAsia="ru-RU"/>
        </w:rPr>
        <w:t>et al</w:t>
      </w:r>
      <w:r w:rsidRPr="00DF2DAA">
        <w:rPr>
          <w:rFonts w:ascii="Times New Roman" w:eastAsia="Times New Roman" w:hAnsi="Times New Roman"/>
          <w:bCs/>
          <w:kern w:val="36"/>
          <w:sz w:val="24"/>
          <w:szCs w:val="24"/>
          <w:lang w:val="en-US" w:eastAsia="ru-RU"/>
        </w:rPr>
        <w:t>. A case-control study on the association of mineral elements exposure and thyroid tumor and goiter.</w:t>
      </w:r>
      <w:r w:rsidRPr="00DF2DAA">
        <w:rPr>
          <w:rFonts w:ascii="Times New Roman" w:eastAsia="Times New Roman" w:hAnsi="Times New Roman"/>
          <w:sz w:val="24"/>
          <w:szCs w:val="24"/>
          <w:lang w:val="en-US" w:eastAsia="ru-RU"/>
        </w:rPr>
        <w:t>Ecotoxicol Environ Saf 2021;208:111615.</w:t>
      </w:r>
    </w:p>
    <w:p w:rsidR="001E6F6F" w:rsidRDefault="00F74B9E" w:rsidP="003A3FC9">
      <w:pPr>
        <w:pStyle w:val="ListParagraph"/>
        <w:spacing w:after="0" w:line="240" w:lineRule="auto"/>
        <w:ind w:left="360"/>
        <w:jc w:val="both"/>
        <w:rPr>
          <w:rFonts w:ascii="Times New Roman" w:eastAsia="Times New Roman" w:hAnsi="Times New Roman"/>
          <w:sz w:val="24"/>
          <w:szCs w:val="24"/>
          <w:lang w:val="en-US" w:eastAsia="ru-RU"/>
        </w:rPr>
      </w:pPr>
      <w:hyperlink r:id="rId19" w:history="1">
        <w:r w:rsidR="001E6F6F" w:rsidRPr="0062765A">
          <w:rPr>
            <w:rStyle w:val="Hyperlink"/>
            <w:rFonts w:ascii="Times New Roman" w:eastAsia="Times New Roman" w:hAnsi="Times New Roman"/>
            <w:sz w:val="24"/>
            <w:szCs w:val="24"/>
            <w:lang w:val="en-US" w:eastAsia="ru-RU"/>
          </w:rPr>
          <w:t>https://pubmed.ncbi.nlm.nih.gov/33396135/</w:t>
        </w:r>
      </w:hyperlink>
    </w:p>
    <w:p w:rsidR="00260A00" w:rsidRDefault="00260A00" w:rsidP="003A3FC9">
      <w:pPr>
        <w:widowControl/>
        <w:numPr>
          <w:ilvl w:val="0"/>
          <w:numId w:val="2"/>
        </w:numPr>
        <w:overflowPunct w:val="0"/>
        <w:autoSpaceDE w:val="0"/>
        <w:autoSpaceDN w:val="0"/>
        <w:adjustRightInd w:val="0"/>
        <w:textAlignment w:val="baseline"/>
        <w:rPr>
          <w:rFonts w:ascii="Times New Roman" w:hAnsi="Times New Roman"/>
          <w:sz w:val="24"/>
          <w:szCs w:val="24"/>
        </w:rPr>
      </w:pPr>
      <w:r w:rsidRPr="00DF2DAA">
        <w:rPr>
          <w:rFonts w:ascii="Times New Roman" w:hAnsi="Times New Roman"/>
          <w:sz w:val="24"/>
          <w:szCs w:val="24"/>
        </w:rPr>
        <w:t>Zaichick V. Medical elementology as a new scientific discipline. J RadioanalNucl Chem 2006;269:303-309.</w:t>
      </w:r>
    </w:p>
    <w:p w:rsidR="001E6F6F" w:rsidRDefault="00F74B9E" w:rsidP="003A3FC9">
      <w:pPr>
        <w:widowControl/>
        <w:overflowPunct w:val="0"/>
        <w:autoSpaceDE w:val="0"/>
        <w:autoSpaceDN w:val="0"/>
        <w:adjustRightInd w:val="0"/>
        <w:ind w:left="360"/>
        <w:textAlignment w:val="baseline"/>
        <w:rPr>
          <w:rFonts w:ascii="Times New Roman" w:hAnsi="Times New Roman"/>
          <w:sz w:val="24"/>
          <w:szCs w:val="24"/>
        </w:rPr>
      </w:pPr>
      <w:hyperlink r:id="rId20" w:history="1">
        <w:r w:rsidR="001E6F6F" w:rsidRPr="0062765A">
          <w:rPr>
            <w:rStyle w:val="Hyperlink"/>
            <w:rFonts w:ascii="Times New Roman" w:hAnsi="Times New Roman"/>
            <w:sz w:val="24"/>
            <w:szCs w:val="24"/>
          </w:rPr>
          <w:t>https://www.deepdyve.com/lp/springer-journals/medical-elementology-as-a-new-scientific-discipline-NYNbKJe7UB</w:t>
        </w:r>
      </w:hyperlink>
    </w:p>
    <w:p w:rsidR="00260A00" w:rsidRPr="001E6F6F" w:rsidRDefault="00260A00" w:rsidP="003A3FC9">
      <w:pPr>
        <w:pStyle w:val="ListParagraph"/>
        <w:numPr>
          <w:ilvl w:val="0"/>
          <w:numId w:val="2"/>
        </w:numPr>
        <w:spacing w:after="0" w:line="240" w:lineRule="auto"/>
        <w:jc w:val="both"/>
        <w:rPr>
          <w:rStyle w:val="cit"/>
          <w:rFonts w:ascii="Times New Roman" w:eastAsia="Times New Roman" w:hAnsi="Times New Roman"/>
          <w:sz w:val="24"/>
          <w:szCs w:val="24"/>
          <w:lang w:val="en-US" w:eastAsia="ru-RU"/>
        </w:rPr>
      </w:pPr>
      <w:r w:rsidRPr="00DF2DAA">
        <w:rPr>
          <w:rStyle w:val="title-text"/>
          <w:rFonts w:ascii="Times New Roman" w:hAnsi="Times New Roman"/>
          <w:sz w:val="24"/>
          <w:szCs w:val="24"/>
        </w:rPr>
        <w:t xml:space="preserve">Moncayo R, Moncayo H. </w:t>
      </w:r>
      <w:r w:rsidRPr="00DF2DAA">
        <w:rPr>
          <w:rFonts w:ascii="Times New Roman" w:hAnsi="Times New Roman"/>
          <w:sz w:val="24"/>
          <w:szCs w:val="24"/>
        </w:rPr>
        <w:t xml:space="preserve">A post-publication analysis of the idealized upper reference value of 2.5 mIU/L for TSH: Time to support the thyroid axis with magnesium and iron especially in the setting of reproduction medicine. </w:t>
      </w:r>
      <w:hyperlink r:id="rId21" w:history="1">
        <w:r w:rsidRPr="00DF2DAA">
          <w:rPr>
            <w:rStyle w:val="Hyperlink"/>
            <w:rFonts w:ascii="Times New Roman" w:hAnsi="Times New Roman"/>
            <w:sz w:val="24"/>
            <w:szCs w:val="24"/>
          </w:rPr>
          <w:t>BBA Clin</w:t>
        </w:r>
      </w:hyperlink>
      <w:r w:rsidRPr="00DF2DAA">
        <w:rPr>
          <w:rStyle w:val="cit"/>
          <w:rFonts w:ascii="Times New Roman" w:hAnsi="Times New Roman"/>
          <w:sz w:val="24"/>
          <w:szCs w:val="24"/>
        </w:rPr>
        <w:t xml:space="preserve"> 2017;7:115–119.</w:t>
      </w:r>
    </w:p>
    <w:p w:rsidR="001E6F6F" w:rsidRDefault="00F74B9E" w:rsidP="003A3FC9">
      <w:pPr>
        <w:pStyle w:val="ListParagraph"/>
        <w:spacing w:after="0" w:line="240" w:lineRule="auto"/>
        <w:ind w:left="360"/>
        <w:jc w:val="both"/>
        <w:rPr>
          <w:rStyle w:val="cit"/>
          <w:rFonts w:ascii="Times New Roman" w:eastAsia="Times New Roman" w:hAnsi="Times New Roman"/>
          <w:sz w:val="24"/>
          <w:szCs w:val="24"/>
          <w:lang w:val="en-US" w:eastAsia="ru-RU"/>
        </w:rPr>
      </w:pPr>
      <w:hyperlink r:id="rId22" w:history="1">
        <w:r w:rsidR="001E6F6F" w:rsidRPr="0062765A">
          <w:rPr>
            <w:rStyle w:val="Hyperlink"/>
            <w:rFonts w:ascii="Times New Roman" w:eastAsia="Times New Roman" w:hAnsi="Times New Roman"/>
            <w:sz w:val="24"/>
            <w:szCs w:val="24"/>
            <w:lang w:val="en-US" w:eastAsia="ru-RU"/>
          </w:rPr>
          <w:t>https://www.ncbi.nlm.nih.gov/pmc/articles/PMC5385584/</w:t>
        </w:r>
      </w:hyperlink>
    </w:p>
    <w:p w:rsidR="00260A00" w:rsidRDefault="00F74B9E" w:rsidP="003A3FC9">
      <w:pPr>
        <w:widowControl/>
        <w:numPr>
          <w:ilvl w:val="0"/>
          <w:numId w:val="2"/>
        </w:numPr>
        <w:autoSpaceDE w:val="0"/>
        <w:autoSpaceDN w:val="0"/>
        <w:adjustRightInd w:val="0"/>
        <w:jc w:val="left"/>
        <w:rPr>
          <w:rFonts w:ascii="Times New Roman" w:hAnsi="Times New Roman"/>
          <w:sz w:val="24"/>
          <w:szCs w:val="24"/>
        </w:rPr>
      </w:pPr>
      <w:hyperlink r:id="rId23" w:history="1">
        <w:r w:rsidR="00260A00" w:rsidRPr="00DF2DAA">
          <w:rPr>
            <w:rStyle w:val="Hyperlink"/>
            <w:rFonts w:ascii="Times New Roman" w:hAnsi="Times New Roman"/>
            <w:sz w:val="24"/>
            <w:szCs w:val="24"/>
          </w:rPr>
          <w:t>Beyersmann D</w:t>
        </w:r>
      </w:hyperlink>
      <w:r w:rsidR="00260A00" w:rsidRPr="00DF2DAA">
        <w:rPr>
          <w:rFonts w:ascii="Times New Roman" w:hAnsi="Times New Roman"/>
          <w:sz w:val="24"/>
          <w:szCs w:val="24"/>
        </w:rPr>
        <w:t xml:space="preserve">, </w:t>
      </w:r>
      <w:hyperlink r:id="rId24" w:history="1">
        <w:r w:rsidR="00260A00" w:rsidRPr="00DF2DAA">
          <w:rPr>
            <w:rStyle w:val="Hyperlink"/>
            <w:rFonts w:ascii="Times New Roman" w:hAnsi="Times New Roman"/>
            <w:sz w:val="24"/>
            <w:szCs w:val="24"/>
          </w:rPr>
          <w:t>Hartwig A</w:t>
        </w:r>
      </w:hyperlink>
      <w:r w:rsidR="00260A00" w:rsidRPr="00DF2DAA">
        <w:rPr>
          <w:rFonts w:ascii="Times New Roman" w:hAnsi="Times New Roman"/>
          <w:sz w:val="24"/>
          <w:szCs w:val="24"/>
        </w:rPr>
        <w:t xml:space="preserve">. Carcinogenic metal compounds: recent insight into molecular and cellular mechanisms. </w:t>
      </w:r>
      <w:hyperlink r:id="rId25" w:anchor="#" w:tooltip="Archives of toxicology." w:history="1">
        <w:r w:rsidR="00260A00" w:rsidRPr="00DF2DAA">
          <w:rPr>
            <w:rStyle w:val="Hyperlink"/>
            <w:rFonts w:ascii="Times New Roman" w:hAnsi="Times New Roman"/>
            <w:sz w:val="24"/>
            <w:szCs w:val="24"/>
          </w:rPr>
          <w:t>Arch Toxicol</w:t>
        </w:r>
      </w:hyperlink>
      <w:r w:rsidR="00260A00" w:rsidRPr="00DF2DAA">
        <w:rPr>
          <w:rFonts w:ascii="Times New Roman" w:hAnsi="Times New Roman"/>
          <w:sz w:val="24"/>
          <w:szCs w:val="24"/>
        </w:rPr>
        <w:t xml:space="preserve"> 2008;82(8):493-512.</w:t>
      </w:r>
    </w:p>
    <w:p w:rsidR="001E6F6F" w:rsidRDefault="00F74B9E" w:rsidP="003A3FC9">
      <w:pPr>
        <w:widowControl/>
        <w:autoSpaceDE w:val="0"/>
        <w:autoSpaceDN w:val="0"/>
        <w:adjustRightInd w:val="0"/>
        <w:ind w:left="360"/>
        <w:jc w:val="left"/>
        <w:rPr>
          <w:rFonts w:ascii="Times New Roman" w:hAnsi="Times New Roman"/>
          <w:sz w:val="24"/>
          <w:szCs w:val="24"/>
        </w:rPr>
      </w:pPr>
      <w:hyperlink r:id="rId26" w:history="1">
        <w:r w:rsidR="001E6F6F" w:rsidRPr="0062765A">
          <w:rPr>
            <w:rStyle w:val="Hyperlink"/>
            <w:rFonts w:ascii="Times New Roman" w:hAnsi="Times New Roman"/>
            <w:sz w:val="24"/>
            <w:szCs w:val="24"/>
          </w:rPr>
          <w:t>https://pubmed.ncbi.nlm.nih.gov/18496671/</w:t>
        </w:r>
      </w:hyperlink>
    </w:p>
    <w:p w:rsidR="00260A00" w:rsidRPr="001E6F6F" w:rsidRDefault="00F74B9E" w:rsidP="003A3FC9">
      <w:pPr>
        <w:widowControl/>
        <w:numPr>
          <w:ilvl w:val="0"/>
          <w:numId w:val="2"/>
        </w:numPr>
        <w:overflowPunct w:val="0"/>
        <w:autoSpaceDE w:val="0"/>
        <w:autoSpaceDN w:val="0"/>
        <w:adjustRightInd w:val="0"/>
        <w:jc w:val="left"/>
        <w:textAlignment w:val="baseline"/>
        <w:rPr>
          <w:rFonts w:ascii="Times New Roman" w:hAnsi="Times New Roman"/>
          <w:sz w:val="24"/>
          <w:szCs w:val="24"/>
        </w:rPr>
      </w:pPr>
      <w:hyperlink r:id="rId27" w:history="1">
        <w:r w:rsidR="00260A00" w:rsidRPr="00DF2DAA">
          <w:rPr>
            <w:rStyle w:val="Hyperlink"/>
            <w:rFonts w:ascii="Times New Roman" w:hAnsi="Times New Roman"/>
            <w:sz w:val="24"/>
            <w:szCs w:val="24"/>
            <w:lang w:val="pt-BR"/>
          </w:rPr>
          <w:t>Martinez-Zamudio R</w:t>
        </w:r>
      </w:hyperlink>
      <w:r w:rsidR="00260A00" w:rsidRPr="00DF2DAA">
        <w:rPr>
          <w:rFonts w:ascii="Times New Roman" w:hAnsi="Times New Roman"/>
          <w:sz w:val="24"/>
          <w:szCs w:val="24"/>
          <w:lang w:val="pt-BR"/>
        </w:rPr>
        <w:t xml:space="preserve">, </w:t>
      </w:r>
      <w:hyperlink r:id="rId28" w:history="1">
        <w:r w:rsidR="00260A00" w:rsidRPr="00DF2DAA">
          <w:rPr>
            <w:rStyle w:val="Hyperlink"/>
            <w:rFonts w:ascii="Times New Roman" w:hAnsi="Times New Roman"/>
            <w:sz w:val="24"/>
            <w:szCs w:val="24"/>
            <w:lang w:val="pt-BR"/>
          </w:rPr>
          <w:t>Ha HC</w:t>
        </w:r>
      </w:hyperlink>
      <w:r w:rsidR="00260A00" w:rsidRPr="00DF2DAA">
        <w:rPr>
          <w:rFonts w:ascii="Times New Roman" w:hAnsi="Times New Roman"/>
          <w:sz w:val="24"/>
          <w:szCs w:val="24"/>
          <w:lang w:val="pt-BR"/>
        </w:rPr>
        <w:t xml:space="preserve">. </w:t>
      </w:r>
      <w:r w:rsidR="00260A00" w:rsidRPr="00DF2DAA">
        <w:rPr>
          <w:rFonts w:ascii="Times New Roman" w:hAnsi="Times New Roman"/>
          <w:sz w:val="24"/>
          <w:szCs w:val="24"/>
        </w:rPr>
        <w:t xml:space="preserve">Environmental epigenetics in metal exposure. </w:t>
      </w:r>
      <w:hyperlink r:id="rId29" w:anchor="#" w:tooltip="Epigenetics : official journal of the DNA Methylation Society." w:history="1">
        <w:r w:rsidR="00260A00" w:rsidRPr="00DF2DAA">
          <w:rPr>
            <w:rStyle w:val="Hyperlink"/>
            <w:rFonts w:ascii="Times New Roman" w:hAnsi="Times New Roman"/>
            <w:sz w:val="24"/>
            <w:szCs w:val="24"/>
          </w:rPr>
          <w:t>Epigenetics</w:t>
        </w:r>
      </w:hyperlink>
      <w:r w:rsidR="00260A00" w:rsidRPr="00DF2DAA">
        <w:rPr>
          <w:rFonts w:ascii="Times New Roman" w:hAnsi="Times New Roman"/>
          <w:sz w:val="24"/>
          <w:szCs w:val="24"/>
        </w:rPr>
        <w:t xml:space="preserve"> 2011;6(7):820-827.</w:t>
      </w:r>
    </w:p>
    <w:p w:rsidR="001E6F6F" w:rsidRPr="001E6F6F" w:rsidRDefault="00F74B9E" w:rsidP="003A3FC9">
      <w:pPr>
        <w:widowControl/>
        <w:overflowPunct w:val="0"/>
        <w:autoSpaceDE w:val="0"/>
        <w:autoSpaceDN w:val="0"/>
        <w:adjustRightInd w:val="0"/>
        <w:ind w:left="360"/>
        <w:jc w:val="left"/>
        <w:textAlignment w:val="baseline"/>
        <w:rPr>
          <w:rFonts w:ascii="Times New Roman" w:hAnsi="Times New Roman"/>
          <w:sz w:val="24"/>
          <w:szCs w:val="24"/>
        </w:rPr>
      </w:pPr>
      <w:hyperlink r:id="rId30" w:history="1">
        <w:r w:rsidR="001E6F6F" w:rsidRPr="001E6F6F">
          <w:rPr>
            <w:rStyle w:val="Hyperlink"/>
            <w:rFonts w:ascii="Times New Roman" w:hAnsi="Times New Roman"/>
            <w:sz w:val="24"/>
            <w:szCs w:val="24"/>
          </w:rPr>
          <w:t>https://www.ncbi.nlm.nih.gov/pmc/articles/PMC3230540/</w:t>
        </w:r>
      </w:hyperlink>
    </w:p>
    <w:p w:rsidR="00260A00" w:rsidRDefault="00260A00" w:rsidP="003A3FC9">
      <w:pPr>
        <w:pStyle w:val="ListParagraph"/>
        <w:numPr>
          <w:ilvl w:val="0"/>
          <w:numId w:val="2"/>
        </w:numPr>
        <w:shd w:val="clear" w:color="auto" w:fill="FFFFFF"/>
        <w:spacing w:after="0" w:line="240" w:lineRule="auto"/>
        <w:jc w:val="both"/>
        <w:rPr>
          <w:rFonts w:ascii="Times New Roman" w:eastAsia="Times New Roman" w:hAnsi="Times New Roman"/>
          <w:sz w:val="24"/>
          <w:szCs w:val="24"/>
          <w:lang w:val="en-US" w:eastAsia="ru-RU"/>
        </w:rPr>
      </w:pPr>
      <w:r w:rsidRPr="00DF2DAA">
        <w:rPr>
          <w:rFonts w:ascii="Times New Roman" w:eastAsia="Times New Roman" w:hAnsi="Times New Roman"/>
          <w:bCs/>
          <w:kern w:val="36"/>
          <w:sz w:val="24"/>
          <w:szCs w:val="24"/>
          <w:lang w:val="en-US" w:eastAsia="ru-RU"/>
        </w:rPr>
        <w:t>Zaĭchik VE, RaibukhinYuS, Melnik AD, Cherkashin VI. Neutron-activation analysis in the study of the behavior of iodine in the organism.</w:t>
      </w:r>
      <w:r w:rsidRPr="00DF2DAA">
        <w:rPr>
          <w:rFonts w:ascii="Times New Roman" w:eastAsia="Times New Roman" w:hAnsi="Times New Roman"/>
          <w:sz w:val="24"/>
          <w:szCs w:val="24"/>
          <w:lang w:val="en-US" w:eastAsia="ru-RU"/>
        </w:rPr>
        <w:t>Med Radiol (Mosk) 1970;15(1):33-36.</w:t>
      </w:r>
    </w:p>
    <w:p w:rsidR="001E6F6F" w:rsidRDefault="00F74B9E" w:rsidP="003A3FC9">
      <w:pPr>
        <w:pStyle w:val="ListParagraph"/>
        <w:shd w:val="clear" w:color="auto" w:fill="FFFFFF"/>
        <w:spacing w:after="0" w:line="240" w:lineRule="auto"/>
        <w:ind w:left="360"/>
        <w:jc w:val="both"/>
        <w:rPr>
          <w:rFonts w:ascii="Times New Roman" w:eastAsia="Times New Roman" w:hAnsi="Times New Roman"/>
          <w:sz w:val="24"/>
          <w:szCs w:val="24"/>
          <w:lang w:val="en-US" w:eastAsia="ru-RU"/>
        </w:rPr>
      </w:pPr>
      <w:hyperlink r:id="rId31" w:history="1">
        <w:r w:rsidR="001E6F6F" w:rsidRPr="0062765A">
          <w:rPr>
            <w:rStyle w:val="Hyperlink"/>
            <w:rFonts w:ascii="Times New Roman" w:eastAsia="Times New Roman" w:hAnsi="Times New Roman"/>
            <w:sz w:val="24"/>
            <w:szCs w:val="24"/>
            <w:lang w:val="en-US" w:eastAsia="ru-RU"/>
          </w:rPr>
          <w:t>https://pubmed.ncbi.nlm.nih.gov/5449249/</w:t>
        </w:r>
      </w:hyperlink>
    </w:p>
    <w:p w:rsidR="00260A00" w:rsidRDefault="00260A00" w:rsidP="003A3FC9">
      <w:pPr>
        <w:pStyle w:val="ListParagraph"/>
        <w:numPr>
          <w:ilvl w:val="0"/>
          <w:numId w:val="2"/>
        </w:numPr>
        <w:spacing w:after="0" w:line="240" w:lineRule="auto"/>
        <w:jc w:val="both"/>
        <w:rPr>
          <w:rFonts w:ascii="Times New Roman" w:eastAsia="Times New Roman" w:hAnsi="Times New Roman"/>
          <w:sz w:val="24"/>
          <w:szCs w:val="24"/>
          <w:lang w:val="en-US" w:eastAsia="ru-RU"/>
        </w:rPr>
      </w:pPr>
      <w:r w:rsidRPr="00DF2DAA">
        <w:rPr>
          <w:rFonts w:ascii="Times New Roman" w:eastAsia="Times New Roman" w:hAnsi="Times New Roman"/>
          <w:bCs/>
          <w:kern w:val="36"/>
          <w:sz w:val="24"/>
          <w:szCs w:val="24"/>
          <w:lang w:val="en-US" w:eastAsia="ru-RU"/>
        </w:rPr>
        <w:t>Zaĭchik VE, Matveenko EG, Vtiurin BM, Medvedev VS. Intrathyroid iodine in the diagnosis of thyroid cancer.</w:t>
      </w:r>
      <w:r w:rsidRPr="00DF2DAA">
        <w:rPr>
          <w:rFonts w:ascii="Times New Roman" w:eastAsia="Times New Roman" w:hAnsi="Times New Roman"/>
          <w:sz w:val="24"/>
          <w:szCs w:val="24"/>
          <w:lang w:val="en-US" w:eastAsia="ru-RU"/>
        </w:rPr>
        <w:t>VoprOnkol 1982;28(3):18-24.</w:t>
      </w:r>
    </w:p>
    <w:p w:rsidR="001E6F6F" w:rsidRDefault="00F74B9E" w:rsidP="003A3FC9">
      <w:pPr>
        <w:pStyle w:val="ListParagraph"/>
        <w:spacing w:after="0" w:line="240" w:lineRule="auto"/>
        <w:ind w:left="360"/>
        <w:jc w:val="both"/>
        <w:rPr>
          <w:rFonts w:ascii="Times New Roman" w:eastAsia="Times New Roman" w:hAnsi="Times New Roman"/>
          <w:sz w:val="24"/>
          <w:szCs w:val="24"/>
          <w:lang w:val="en-US" w:eastAsia="ru-RU"/>
        </w:rPr>
      </w:pPr>
      <w:hyperlink r:id="rId32" w:history="1">
        <w:r w:rsidR="001E6F6F" w:rsidRPr="0062765A">
          <w:rPr>
            <w:rStyle w:val="Hyperlink"/>
            <w:rFonts w:ascii="Times New Roman" w:eastAsia="Times New Roman" w:hAnsi="Times New Roman"/>
            <w:sz w:val="24"/>
            <w:szCs w:val="24"/>
            <w:lang w:val="en-US" w:eastAsia="ru-RU"/>
          </w:rPr>
          <w:t>https://pubmed.ncbi.nlm.nih.gov/7064415/</w:t>
        </w:r>
      </w:hyperlink>
    </w:p>
    <w:p w:rsidR="00260A00" w:rsidRDefault="00260A00" w:rsidP="003A3FC9">
      <w:pPr>
        <w:pStyle w:val="ListParagraph"/>
        <w:numPr>
          <w:ilvl w:val="0"/>
          <w:numId w:val="2"/>
        </w:numPr>
        <w:spacing w:after="0" w:line="240" w:lineRule="auto"/>
        <w:ind w:left="357" w:hanging="357"/>
        <w:rPr>
          <w:rFonts w:ascii="Times New Roman" w:hAnsi="Times New Roman"/>
          <w:sz w:val="24"/>
          <w:szCs w:val="24"/>
        </w:rPr>
      </w:pPr>
      <w:r w:rsidRPr="00DF2DAA">
        <w:rPr>
          <w:rStyle w:val="authors-list-item"/>
          <w:rFonts w:ascii="Times New Roman" w:hAnsi="Times New Roman"/>
          <w:sz w:val="24"/>
          <w:szCs w:val="24"/>
        </w:rPr>
        <w:t>Zaichick V</w:t>
      </w:r>
      <w:r w:rsidRPr="00DF2DAA">
        <w:rPr>
          <w:rStyle w:val="comma"/>
          <w:rFonts w:ascii="Times New Roman" w:hAnsi="Times New Roman"/>
          <w:sz w:val="24"/>
          <w:szCs w:val="24"/>
        </w:rPr>
        <w:t>, </w:t>
      </w:r>
      <w:hyperlink r:id="rId33" w:history="1">
        <w:r w:rsidRPr="00DF2DAA">
          <w:rPr>
            <w:rStyle w:val="Hyperlink"/>
            <w:rFonts w:ascii="Times New Roman" w:hAnsi="Times New Roman"/>
            <w:sz w:val="24"/>
            <w:szCs w:val="24"/>
          </w:rPr>
          <w:t>Tsyb</w:t>
        </w:r>
      </w:hyperlink>
      <w:r w:rsidRPr="00DF2DAA">
        <w:rPr>
          <w:rStyle w:val="authors-list-item"/>
          <w:rFonts w:ascii="Times New Roman" w:hAnsi="Times New Roman"/>
          <w:sz w:val="24"/>
          <w:szCs w:val="24"/>
        </w:rPr>
        <w:t xml:space="preserve"> AF</w:t>
      </w:r>
      <w:r w:rsidRPr="00DF2DAA">
        <w:rPr>
          <w:rStyle w:val="comma"/>
          <w:rFonts w:ascii="Times New Roman" w:hAnsi="Times New Roman"/>
          <w:sz w:val="24"/>
          <w:szCs w:val="24"/>
        </w:rPr>
        <w:t>, </w:t>
      </w:r>
      <w:hyperlink r:id="rId34" w:history="1">
        <w:r w:rsidRPr="00DF2DAA">
          <w:rPr>
            <w:rStyle w:val="Hyperlink"/>
            <w:rFonts w:ascii="Times New Roman" w:hAnsi="Times New Roman"/>
            <w:sz w:val="24"/>
            <w:szCs w:val="24"/>
          </w:rPr>
          <w:t>Vtyurin</w:t>
        </w:r>
      </w:hyperlink>
      <w:r w:rsidRPr="00DF2DAA">
        <w:rPr>
          <w:rStyle w:val="authors-list-item"/>
          <w:rFonts w:ascii="Times New Roman" w:hAnsi="Times New Roman"/>
          <w:sz w:val="24"/>
          <w:szCs w:val="24"/>
        </w:rPr>
        <w:t xml:space="preserve"> BM. </w:t>
      </w:r>
      <w:r w:rsidRPr="00DF2DAA">
        <w:rPr>
          <w:rFonts w:ascii="Times New Roman" w:hAnsi="Times New Roman"/>
          <w:sz w:val="24"/>
          <w:szCs w:val="24"/>
        </w:rPr>
        <w:t xml:space="preserve">Trace elements and thyroid cancer.Analyst </w:t>
      </w:r>
      <w:r w:rsidRPr="00DF2DAA">
        <w:rPr>
          <w:rStyle w:val="cit"/>
          <w:rFonts w:ascii="Times New Roman" w:hAnsi="Times New Roman"/>
          <w:sz w:val="24"/>
          <w:szCs w:val="24"/>
        </w:rPr>
        <w:t>1995;120(3):817-821.</w:t>
      </w:r>
    </w:p>
    <w:p w:rsidR="001E6F6F" w:rsidRDefault="00F74B9E" w:rsidP="003A3FC9">
      <w:pPr>
        <w:pStyle w:val="ListParagraph"/>
        <w:spacing w:after="0" w:line="240" w:lineRule="auto"/>
        <w:ind w:left="357"/>
        <w:rPr>
          <w:rFonts w:ascii="Times New Roman" w:hAnsi="Times New Roman"/>
          <w:sz w:val="24"/>
          <w:szCs w:val="24"/>
        </w:rPr>
      </w:pPr>
      <w:hyperlink r:id="rId35" w:history="1">
        <w:r w:rsidR="001E6F6F" w:rsidRPr="0062765A">
          <w:rPr>
            <w:rStyle w:val="Hyperlink"/>
            <w:rFonts w:ascii="Times New Roman" w:hAnsi="Times New Roman"/>
            <w:sz w:val="24"/>
            <w:szCs w:val="24"/>
          </w:rPr>
          <w:t>https://pubmed.ncbi.nlm.nih.gov/7741233/</w:t>
        </w:r>
      </w:hyperlink>
    </w:p>
    <w:p w:rsidR="00260A00" w:rsidRPr="007E3E84" w:rsidRDefault="00260A00" w:rsidP="003A3FC9">
      <w:pPr>
        <w:widowControl/>
        <w:numPr>
          <w:ilvl w:val="0"/>
          <w:numId w:val="2"/>
        </w:numPr>
        <w:overflowPunct w:val="0"/>
        <w:autoSpaceDE w:val="0"/>
        <w:autoSpaceDN w:val="0"/>
        <w:adjustRightInd w:val="0"/>
        <w:jc w:val="left"/>
        <w:textAlignment w:val="baseline"/>
        <w:rPr>
          <w:rFonts w:ascii="Times New Roman" w:hAnsi="Times New Roman"/>
          <w:b/>
          <w:sz w:val="24"/>
          <w:szCs w:val="24"/>
        </w:rPr>
      </w:pPr>
      <w:r w:rsidRPr="00DF2DAA">
        <w:rPr>
          <w:rFonts w:ascii="Times New Roman" w:hAnsi="Times New Roman"/>
          <w:sz w:val="24"/>
          <w:szCs w:val="24"/>
        </w:rPr>
        <w:t>Zaichick VYe, ChoporovYuYa. Determination of the natural level of human intra-thyroid iodine by instrumental neutron activation analysis. J RadioanalNucl Chem 1996;207(1):153-161.</w:t>
      </w:r>
    </w:p>
    <w:p w:rsidR="007E3E84" w:rsidRPr="007E3E84" w:rsidRDefault="00F74B9E" w:rsidP="003A3FC9">
      <w:pPr>
        <w:widowControl/>
        <w:overflowPunct w:val="0"/>
        <w:autoSpaceDE w:val="0"/>
        <w:autoSpaceDN w:val="0"/>
        <w:adjustRightInd w:val="0"/>
        <w:ind w:left="360"/>
        <w:jc w:val="left"/>
        <w:textAlignment w:val="baseline"/>
        <w:rPr>
          <w:rFonts w:ascii="Times New Roman" w:hAnsi="Times New Roman"/>
          <w:sz w:val="24"/>
          <w:szCs w:val="24"/>
        </w:rPr>
      </w:pPr>
      <w:hyperlink r:id="rId36" w:history="1">
        <w:r w:rsidR="007E3E84" w:rsidRPr="007E3E84">
          <w:rPr>
            <w:rStyle w:val="Hyperlink"/>
            <w:rFonts w:ascii="Times New Roman" w:hAnsi="Times New Roman"/>
            <w:sz w:val="24"/>
            <w:szCs w:val="24"/>
          </w:rPr>
          <w:t>https://inis.iaea.org/search/search.aspx?orig_q=RN:27073875</w:t>
        </w:r>
      </w:hyperlink>
    </w:p>
    <w:p w:rsidR="00260A00" w:rsidRPr="007E3E84" w:rsidRDefault="00260A00" w:rsidP="003A3FC9">
      <w:pPr>
        <w:widowControl/>
        <w:numPr>
          <w:ilvl w:val="0"/>
          <w:numId w:val="2"/>
        </w:numPr>
        <w:overflowPunct w:val="0"/>
        <w:autoSpaceDE w:val="0"/>
        <w:autoSpaceDN w:val="0"/>
        <w:adjustRightInd w:val="0"/>
        <w:textAlignment w:val="baseline"/>
        <w:rPr>
          <w:rFonts w:ascii="Times New Roman" w:hAnsi="Times New Roman"/>
          <w:sz w:val="24"/>
          <w:szCs w:val="24"/>
          <w:lang w:val="en-GB"/>
        </w:rPr>
      </w:pPr>
      <w:r w:rsidRPr="00DF2DAA">
        <w:rPr>
          <w:rFonts w:ascii="Times New Roman" w:hAnsi="Times New Roman"/>
          <w:sz w:val="24"/>
          <w:szCs w:val="24"/>
          <w:lang w:val="en-GB"/>
        </w:rPr>
        <w:t xml:space="preserve">Zaichick V. </w:t>
      </w:r>
      <w:r w:rsidRPr="00DF2DAA">
        <w:rPr>
          <w:rFonts w:ascii="Times New Roman" w:hAnsi="Times New Roman"/>
          <w:i/>
          <w:sz w:val="24"/>
          <w:szCs w:val="24"/>
          <w:lang w:val="en-GB"/>
        </w:rPr>
        <w:t>In vivo</w:t>
      </w:r>
      <w:r w:rsidRPr="00DF2DAA">
        <w:rPr>
          <w:rFonts w:ascii="Times New Roman" w:hAnsi="Times New Roman"/>
          <w:sz w:val="24"/>
          <w:szCs w:val="24"/>
          <w:lang w:val="en-GB"/>
        </w:rPr>
        <w:t xml:space="preserve"> and </w:t>
      </w:r>
      <w:r w:rsidRPr="00DF2DAA">
        <w:rPr>
          <w:rFonts w:ascii="Times New Roman" w:hAnsi="Times New Roman"/>
          <w:i/>
          <w:sz w:val="24"/>
          <w:szCs w:val="24"/>
          <w:lang w:val="en-GB"/>
        </w:rPr>
        <w:t>in vitro</w:t>
      </w:r>
      <w:r w:rsidRPr="00DF2DAA">
        <w:rPr>
          <w:rFonts w:ascii="Times New Roman" w:hAnsi="Times New Roman"/>
          <w:sz w:val="24"/>
          <w:szCs w:val="24"/>
          <w:lang w:val="en-GB"/>
        </w:rPr>
        <w:t xml:space="preserve"> application of energy-dispersive XRF in clinical investigations: experience and the future. </w:t>
      </w:r>
      <w:r w:rsidRPr="00DF2DAA">
        <w:rPr>
          <w:rFonts w:ascii="Times New Roman" w:hAnsi="Times New Roman"/>
          <w:sz w:val="24"/>
          <w:szCs w:val="24"/>
        </w:rPr>
        <w:t>J Trace Elem Exp Med 1998;11(4):509-510.</w:t>
      </w:r>
    </w:p>
    <w:p w:rsidR="007E3E84" w:rsidRDefault="00F74B9E" w:rsidP="003A3FC9">
      <w:pPr>
        <w:widowControl/>
        <w:overflowPunct w:val="0"/>
        <w:autoSpaceDE w:val="0"/>
        <w:autoSpaceDN w:val="0"/>
        <w:adjustRightInd w:val="0"/>
        <w:ind w:left="360"/>
        <w:textAlignment w:val="baseline"/>
        <w:rPr>
          <w:rFonts w:ascii="Times New Roman" w:hAnsi="Times New Roman"/>
          <w:sz w:val="24"/>
          <w:szCs w:val="24"/>
          <w:lang w:val="en-GB"/>
        </w:rPr>
      </w:pPr>
      <w:hyperlink r:id="rId37" w:history="1">
        <w:r w:rsidR="007E3E84" w:rsidRPr="0062765A">
          <w:rPr>
            <w:rStyle w:val="Hyperlink"/>
            <w:rFonts w:ascii="Times New Roman" w:hAnsi="Times New Roman"/>
            <w:sz w:val="24"/>
            <w:szCs w:val="24"/>
            <w:lang w:val="en-GB"/>
          </w:rPr>
          <w:t>https://www.scirp.org/(S(351jmbntvnsjt1aadkposzje))/reference/ReferencesPapers.aspx?ReferenceID=1490208</w:t>
        </w:r>
      </w:hyperlink>
    </w:p>
    <w:p w:rsidR="00260A00" w:rsidRPr="007E3E84" w:rsidRDefault="00993A2C" w:rsidP="003A3FC9">
      <w:pPr>
        <w:widowControl/>
        <w:numPr>
          <w:ilvl w:val="0"/>
          <w:numId w:val="2"/>
        </w:numPr>
        <w:overflowPunct w:val="0"/>
        <w:autoSpaceDE w:val="0"/>
        <w:autoSpaceDN w:val="0"/>
        <w:adjustRightInd w:val="0"/>
        <w:jc w:val="left"/>
        <w:textAlignment w:val="baseline"/>
        <w:rPr>
          <w:rFonts w:ascii="Times New Roman" w:hAnsi="Times New Roman"/>
          <w:b/>
          <w:sz w:val="24"/>
          <w:szCs w:val="24"/>
        </w:rPr>
      </w:pPr>
      <w:r>
        <w:rPr>
          <w:rFonts w:ascii="Times New Roman" w:hAnsi="Times New Roman"/>
          <w:sz w:val="24"/>
          <w:szCs w:val="24"/>
        </w:rPr>
        <w:t>Zaichick V</w:t>
      </w:r>
      <w:r w:rsidR="00260A00" w:rsidRPr="00DF2DAA">
        <w:rPr>
          <w:rFonts w:ascii="Times New Roman" w:hAnsi="Times New Roman"/>
          <w:sz w:val="24"/>
          <w:szCs w:val="24"/>
        </w:rPr>
        <w:t>, Zaichick S. Energy-dispersive X-ray fluorescence of iodine in thyroid puncture biopsy specimens. J Trace  Microprobe Tech 1999;17(2):219-232.</w:t>
      </w:r>
    </w:p>
    <w:p w:rsidR="007E3E84" w:rsidRPr="007E3E84" w:rsidRDefault="00F74B9E" w:rsidP="003A3FC9">
      <w:pPr>
        <w:widowControl/>
        <w:overflowPunct w:val="0"/>
        <w:autoSpaceDE w:val="0"/>
        <w:autoSpaceDN w:val="0"/>
        <w:adjustRightInd w:val="0"/>
        <w:ind w:left="360"/>
        <w:jc w:val="left"/>
        <w:textAlignment w:val="baseline"/>
        <w:rPr>
          <w:rFonts w:ascii="Times New Roman" w:hAnsi="Times New Roman"/>
          <w:sz w:val="24"/>
          <w:szCs w:val="24"/>
        </w:rPr>
      </w:pPr>
      <w:hyperlink r:id="rId38" w:history="1">
        <w:r w:rsidR="007E3E84" w:rsidRPr="007E3E84">
          <w:rPr>
            <w:rStyle w:val="Hyperlink"/>
            <w:rFonts w:ascii="Times New Roman" w:hAnsi="Times New Roman"/>
            <w:sz w:val="24"/>
            <w:szCs w:val="24"/>
          </w:rPr>
          <w:t>https://jglobal.jst.go.jp/en/detail?JGLOBAL_ID=200902189182887592</w:t>
        </w:r>
      </w:hyperlink>
    </w:p>
    <w:p w:rsidR="00260A00" w:rsidRPr="007E3E84" w:rsidRDefault="00260A00" w:rsidP="003A3FC9">
      <w:pPr>
        <w:widowControl/>
        <w:numPr>
          <w:ilvl w:val="0"/>
          <w:numId w:val="2"/>
        </w:numPr>
        <w:overflowPunct w:val="0"/>
        <w:autoSpaceDE w:val="0"/>
        <w:autoSpaceDN w:val="0"/>
        <w:adjustRightInd w:val="0"/>
        <w:jc w:val="left"/>
        <w:textAlignment w:val="baseline"/>
        <w:rPr>
          <w:rFonts w:ascii="Times New Roman" w:hAnsi="Times New Roman"/>
          <w:sz w:val="24"/>
          <w:szCs w:val="24"/>
        </w:rPr>
      </w:pPr>
      <w:r w:rsidRPr="00DF2DAA">
        <w:rPr>
          <w:rFonts w:ascii="Times New Roman" w:hAnsi="Times New Roman"/>
          <w:sz w:val="24"/>
          <w:szCs w:val="24"/>
        </w:rPr>
        <w:t>Zaichick V. Relevance of, and potentiality for in vivo intrathyroidal iodine determination. Ann N Y AcadSci 2000;904:630-632.</w:t>
      </w:r>
    </w:p>
    <w:p w:rsidR="007E3E84" w:rsidRPr="007E3E84" w:rsidRDefault="00F74B9E" w:rsidP="003A3FC9">
      <w:pPr>
        <w:widowControl/>
        <w:overflowPunct w:val="0"/>
        <w:autoSpaceDE w:val="0"/>
        <w:autoSpaceDN w:val="0"/>
        <w:adjustRightInd w:val="0"/>
        <w:ind w:left="360"/>
        <w:jc w:val="left"/>
        <w:textAlignment w:val="baseline"/>
        <w:rPr>
          <w:rFonts w:ascii="Times New Roman" w:hAnsi="Times New Roman"/>
          <w:sz w:val="24"/>
          <w:szCs w:val="24"/>
        </w:rPr>
      </w:pPr>
      <w:hyperlink r:id="rId39" w:history="1">
        <w:r w:rsidR="007E3E84" w:rsidRPr="007E3E84">
          <w:rPr>
            <w:rStyle w:val="Hyperlink"/>
            <w:rFonts w:ascii="Times New Roman" w:hAnsi="Times New Roman"/>
            <w:sz w:val="24"/>
            <w:szCs w:val="24"/>
          </w:rPr>
          <w:t>https://pubmed.ncbi.nlm.nih.gov/10865819/</w:t>
        </w:r>
      </w:hyperlink>
    </w:p>
    <w:p w:rsidR="00260A00" w:rsidRDefault="00260A00" w:rsidP="003A3FC9">
      <w:pPr>
        <w:pStyle w:val="ListParagraph"/>
        <w:numPr>
          <w:ilvl w:val="0"/>
          <w:numId w:val="2"/>
        </w:numPr>
        <w:spacing w:after="0" w:line="240" w:lineRule="auto"/>
        <w:jc w:val="both"/>
        <w:rPr>
          <w:rFonts w:ascii="Times New Roman" w:eastAsia="Times New Roman" w:hAnsi="Times New Roman"/>
          <w:sz w:val="24"/>
          <w:szCs w:val="24"/>
          <w:lang w:val="en-US" w:eastAsia="ru-RU"/>
        </w:rPr>
      </w:pPr>
      <w:r w:rsidRPr="00DF2DAA">
        <w:rPr>
          <w:rFonts w:ascii="Times New Roman" w:eastAsia="Times New Roman" w:hAnsi="Times New Roman"/>
          <w:bCs/>
          <w:kern w:val="36"/>
          <w:sz w:val="24"/>
          <w:szCs w:val="24"/>
          <w:lang w:val="en-US" w:eastAsia="ru-RU"/>
        </w:rPr>
        <w:t>Zaichick V, Zaichick S. Normal human intrathyroidal iodine.</w:t>
      </w:r>
      <w:r w:rsidRPr="00DF2DAA">
        <w:rPr>
          <w:rFonts w:ascii="Times New Roman" w:eastAsia="Times New Roman" w:hAnsi="Times New Roman"/>
          <w:sz w:val="24"/>
          <w:szCs w:val="24"/>
          <w:lang w:val="en-US" w:eastAsia="ru-RU"/>
        </w:rPr>
        <w:t>Sci Total Environ 1997;206(1):39-56.</w:t>
      </w:r>
    </w:p>
    <w:p w:rsidR="007E3E84" w:rsidRDefault="00F74B9E" w:rsidP="003A3FC9">
      <w:pPr>
        <w:pStyle w:val="ListParagraph"/>
        <w:spacing w:after="0" w:line="240" w:lineRule="auto"/>
        <w:ind w:left="360"/>
        <w:jc w:val="both"/>
        <w:rPr>
          <w:rFonts w:ascii="Times New Roman" w:eastAsia="Times New Roman" w:hAnsi="Times New Roman"/>
          <w:sz w:val="24"/>
          <w:szCs w:val="24"/>
          <w:lang w:val="en-US" w:eastAsia="ru-RU"/>
        </w:rPr>
      </w:pPr>
      <w:hyperlink r:id="rId40" w:history="1">
        <w:r w:rsidR="007E3E84" w:rsidRPr="0062765A">
          <w:rPr>
            <w:rStyle w:val="Hyperlink"/>
            <w:rFonts w:ascii="Times New Roman" w:eastAsia="Times New Roman" w:hAnsi="Times New Roman"/>
            <w:sz w:val="24"/>
            <w:szCs w:val="24"/>
            <w:lang w:val="en-US" w:eastAsia="ru-RU"/>
          </w:rPr>
          <w:t>https://pubmed.ncbi.nlm.nih.gov/9373990/</w:t>
        </w:r>
      </w:hyperlink>
    </w:p>
    <w:p w:rsidR="00260A00" w:rsidRPr="00DF2DAA" w:rsidRDefault="00260A00" w:rsidP="003A3FC9">
      <w:pPr>
        <w:widowControl/>
        <w:numPr>
          <w:ilvl w:val="0"/>
          <w:numId w:val="2"/>
        </w:numPr>
        <w:overflowPunct w:val="0"/>
        <w:autoSpaceDE w:val="0"/>
        <w:autoSpaceDN w:val="0"/>
        <w:adjustRightInd w:val="0"/>
        <w:jc w:val="left"/>
        <w:textAlignment w:val="baseline"/>
        <w:rPr>
          <w:rFonts w:ascii="Times New Roman" w:hAnsi="Times New Roman"/>
          <w:b/>
          <w:sz w:val="24"/>
          <w:szCs w:val="24"/>
        </w:rPr>
      </w:pPr>
      <w:r w:rsidRPr="00DF2DAA">
        <w:rPr>
          <w:rFonts w:ascii="Times New Roman" w:hAnsi="Times New Roman"/>
          <w:sz w:val="24"/>
          <w:szCs w:val="24"/>
        </w:rPr>
        <w:t>Zaichick V. Human intrathyroidal iodine in health and non-thyroidal disease. In: New aspects of trace element research (Eds: M.Abdulla, M.Bost, S.Gamon, P.Arnaud, G.Chazot). London</w:t>
      </w:r>
      <w:r>
        <w:rPr>
          <w:rFonts w:ascii="Times New Roman" w:hAnsi="Times New Roman"/>
          <w:sz w:val="24"/>
          <w:szCs w:val="24"/>
        </w:rPr>
        <w:t xml:space="preserve">: </w:t>
      </w:r>
      <w:r w:rsidRPr="00DF2DAA">
        <w:rPr>
          <w:rFonts w:ascii="Times New Roman" w:hAnsi="Times New Roman"/>
          <w:sz w:val="24"/>
          <w:szCs w:val="24"/>
        </w:rPr>
        <w:t>Smith-Gordon</w:t>
      </w:r>
      <w:r>
        <w:rPr>
          <w:rFonts w:ascii="Times New Roman" w:hAnsi="Times New Roman"/>
          <w:sz w:val="24"/>
          <w:szCs w:val="24"/>
        </w:rPr>
        <w:t>;</w:t>
      </w:r>
      <w:r w:rsidRPr="00DF2DAA">
        <w:rPr>
          <w:rFonts w:ascii="Times New Roman" w:hAnsi="Times New Roman"/>
          <w:sz w:val="24"/>
          <w:szCs w:val="24"/>
        </w:rPr>
        <w:t xml:space="preserve"> and </w:t>
      </w:r>
      <w:r>
        <w:rPr>
          <w:rFonts w:ascii="Times New Roman" w:hAnsi="Times New Roman"/>
          <w:sz w:val="24"/>
          <w:szCs w:val="24"/>
        </w:rPr>
        <w:t>Tokyo:Nishimura; 1999.</w:t>
      </w:r>
      <w:r w:rsidRPr="00DF2DAA">
        <w:rPr>
          <w:rFonts w:ascii="Times New Roman" w:hAnsi="Times New Roman"/>
          <w:sz w:val="24"/>
          <w:szCs w:val="24"/>
        </w:rPr>
        <w:t>p.114-119.</w:t>
      </w:r>
    </w:p>
    <w:p w:rsidR="00260A00" w:rsidRPr="00DE44B8" w:rsidRDefault="00260A00" w:rsidP="003A3FC9">
      <w:pPr>
        <w:widowControl/>
        <w:numPr>
          <w:ilvl w:val="0"/>
          <w:numId w:val="2"/>
        </w:numPr>
        <w:jc w:val="left"/>
        <w:rPr>
          <w:rFonts w:ascii="Times New Roman" w:hAnsi="Times New Roman"/>
          <w:sz w:val="24"/>
          <w:szCs w:val="24"/>
        </w:rPr>
      </w:pPr>
      <w:r w:rsidRPr="00DF2DAA">
        <w:rPr>
          <w:rFonts w:ascii="Times New Roman" w:hAnsi="Times New Roman"/>
          <w:bCs/>
          <w:sz w:val="24"/>
          <w:szCs w:val="24"/>
        </w:rPr>
        <w:t>Zaichick V, Zaichick S.</w:t>
      </w:r>
      <w:r w:rsidRPr="00DF2DAA">
        <w:rPr>
          <w:rFonts w:ascii="Times New Roman" w:hAnsi="Times New Roman"/>
          <w:sz w:val="24"/>
          <w:szCs w:val="24"/>
        </w:rPr>
        <w:t xml:space="preserve">  Age-related changes of some trace element contents in intact thyroid of females investigated by </w:t>
      </w:r>
      <w:r w:rsidRPr="00DF2DAA">
        <w:rPr>
          <w:rFonts w:ascii="Times New Roman" w:hAnsi="Times New Roman"/>
          <w:sz w:val="24"/>
          <w:szCs w:val="24"/>
          <w:lang w:val="en-GB"/>
        </w:rPr>
        <w:t>energy dispersive X-ray fluorescent analysis.</w:t>
      </w:r>
      <w:r w:rsidRPr="00DF2DAA">
        <w:rPr>
          <w:rFonts w:ascii="Times New Roman" w:hAnsi="Times New Roman"/>
          <w:sz w:val="24"/>
          <w:szCs w:val="24"/>
        </w:rPr>
        <w:t xml:space="preserve"> Trends GeriatrHealthc 2017;1(1):31-38.</w:t>
      </w:r>
    </w:p>
    <w:p w:rsidR="00DE44B8" w:rsidRPr="00DE44B8" w:rsidRDefault="00F74B9E" w:rsidP="003A3FC9">
      <w:pPr>
        <w:widowControl/>
        <w:ind w:left="360"/>
        <w:jc w:val="left"/>
        <w:rPr>
          <w:rFonts w:ascii="Times New Roman" w:hAnsi="Times New Roman"/>
          <w:sz w:val="24"/>
          <w:szCs w:val="24"/>
        </w:rPr>
      </w:pPr>
      <w:hyperlink r:id="rId41" w:history="1">
        <w:r w:rsidR="00DE44B8" w:rsidRPr="0062765A">
          <w:rPr>
            <w:rStyle w:val="Hyperlink"/>
            <w:rFonts w:ascii="Times New Roman" w:hAnsi="Times New Roman"/>
            <w:sz w:val="24"/>
            <w:szCs w:val="24"/>
          </w:rPr>
          <w:t>https://scholars.direct/Articles/geriatric-medicine/tghc-1-004.php?jid=geriatric-medicine</w:t>
        </w:r>
      </w:hyperlink>
    </w:p>
    <w:p w:rsidR="00260A00" w:rsidRPr="00DE44B8" w:rsidRDefault="00260A00" w:rsidP="003A3FC9">
      <w:pPr>
        <w:widowControl/>
        <w:numPr>
          <w:ilvl w:val="0"/>
          <w:numId w:val="2"/>
        </w:numPr>
        <w:jc w:val="left"/>
        <w:rPr>
          <w:rFonts w:ascii="Times New Roman" w:hAnsi="Times New Roman"/>
          <w:sz w:val="24"/>
          <w:szCs w:val="24"/>
        </w:rPr>
      </w:pPr>
      <w:r w:rsidRPr="00DF2DAA">
        <w:rPr>
          <w:rFonts w:ascii="Times New Roman" w:hAnsi="Times New Roman"/>
          <w:bCs/>
          <w:sz w:val="24"/>
          <w:szCs w:val="24"/>
        </w:rPr>
        <w:lastRenderedPageBreak/>
        <w:t>Zaichick V, Zaichick S.</w:t>
      </w:r>
      <w:r w:rsidRPr="00DF2DAA">
        <w:rPr>
          <w:rFonts w:ascii="Times New Roman" w:hAnsi="Times New Roman"/>
          <w:sz w:val="24"/>
          <w:szCs w:val="24"/>
        </w:rPr>
        <w:t xml:space="preserve">  Age-related changes of some trace element contents in intact thyroid of males investigated by </w:t>
      </w:r>
      <w:r w:rsidRPr="00DF2DAA">
        <w:rPr>
          <w:rFonts w:ascii="Times New Roman" w:hAnsi="Times New Roman"/>
          <w:sz w:val="24"/>
          <w:szCs w:val="24"/>
          <w:lang w:val="en-GB"/>
        </w:rPr>
        <w:t xml:space="preserve">energy dispersive X-ray fluorescent analysis. </w:t>
      </w:r>
      <w:r w:rsidRPr="00DF2DAA">
        <w:rPr>
          <w:rFonts w:ascii="Times New Roman" w:hAnsi="Times New Roman"/>
          <w:sz w:val="24"/>
          <w:szCs w:val="24"/>
        </w:rPr>
        <w:t xml:space="preserve">MOJ GerontolGer 2017;1(5):00028. </w:t>
      </w:r>
    </w:p>
    <w:p w:rsidR="00DE44B8" w:rsidRPr="00DE44B8" w:rsidRDefault="00F74B9E" w:rsidP="003A3FC9">
      <w:pPr>
        <w:widowControl/>
        <w:ind w:left="360"/>
        <w:jc w:val="left"/>
        <w:rPr>
          <w:rFonts w:ascii="Times New Roman" w:hAnsi="Times New Roman"/>
          <w:sz w:val="24"/>
          <w:szCs w:val="24"/>
        </w:rPr>
      </w:pPr>
      <w:hyperlink r:id="rId42" w:history="1">
        <w:r w:rsidR="00DE44B8" w:rsidRPr="0062765A">
          <w:rPr>
            <w:rStyle w:val="Hyperlink"/>
            <w:rFonts w:ascii="Times New Roman" w:hAnsi="Times New Roman"/>
            <w:sz w:val="24"/>
            <w:szCs w:val="24"/>
          </w:rPr>
          <w:t>https://medcraveonline.com/MOJGG/age-related-changes-of-some-trace-element-contents-in-intact-thyroid-of-males-investigated-by-energy-dispersive-x-ray-fluorescent-analysis.html</w:t>
        </w:r>
      </w:hyperlink>
    </w:p>
    <w:p w:rsidR="00260A00" w:rsidRPr="00DF2DAA" w:rsidRDefault="00260A00" w:rsidP="003A3FC9">
      <w:pPr>
        <w:pStyle w:val="Default"/>
        <w:numPr>
          <w:ilvl w:val="0"/>
          <w:numId w:val="2"/>
        </w:numPr>
        <w:rPr>
          <w:rFonts w:ascii="Times New Roman" w:hAnsi="Times New Roman" w:cs="Times New Roman"/>
          <w:color w:val="auto"/>
          <w:lang w:val="en-GB"/>
        </w:rPr>
      </w:pPr>
      <w:r w:rsidRPr="001955BD">
        <w:rPr>
          <w:rFonts w:ascii="Times New Roman" w:hAnsi="Times New Roman" w:cs="Times New Roman"/>
          <w:bCs/>
          <w:color w:val="auto"/>
          <w:lang w:val="en-US"/>
        </w:rPr>
        <w:t>Zaichick V, Zaichick S.</w:t>
      </w:r>
      <w:r w:rsidRPr="001955BD">
        <w:rPr>
          <w:rFonts w:ascii="Times New Roman" w:hAnsi="Times New Roman" w:cs="Times New Roman"/>
          <w:color w:val="auto"/>
          <w:lang w:val="en-US"/>
        </w:rPr>
        <w:t xml:space="preserve">  Age-related changes of Br, Ca, Cl, I, K, Mg, Mn, and Na contents in intact thyroid of females investigated by </w:t>
      </w:r>
      <w:r w:rsidRPr="001955BD">
        <w:rPr>
          <w:rFonts w:ascii="Times New Roman" w:hAnsi="Times New Roman" w:cs="Times New Roman"/>
          <w:color w:val="auto"/>
          <w:lang w:val="en-GB"/>
        </w:rPr>
        <w:t xml:space="preserve">neutron activation analysis. </w:t>
      </w:r>
      <w:r w:rsidRPr="001955BD">
        <w:rPr>
          <w:rFonts w:ascii="Times New Roman" w:hAnsi="Times New Roman" w:cs="Times New Roman"/>
          <w:color w:val="auto"/>
          <w:lang w:val="en-US"/>
        </w:rPr>
        <w:t>Curr Updates Aging</w:t>
      </w:r>
      <w:r w:rsidRPr="00DF2DAA">
        <w:rPr>
          <w:rFonts w:ascii="Times New Roman" w:hAnsi="Times New Roman" w:cs="Times New Roman"/>
          <w:color w:val="auto"/>
          <w:lang w:val="en-US"/>
        </w:rPr>
        <w:t xml:space="preserve"> 2017;1:5.1.</w:t>
      </w:r>
    </w:p>
    <w:p w:rsidR="00260A00" w:rsidRPr="00DE44B8" w:rsidRDefault="00260A00" w:rsidP="003A3FC9">
      <w:pPr>
        <w:widowControl/>
        <w:numPr>
          <w:ilvl w:val="0"/>
          <w:numId w:val="2"/>
        </w:numPr>
        <w:jc w:val="left"/>
        <w:rPr>
          <w:rFonts w:ascii="Times New Roman" w:hAnsi="Times New Roman"/>
          <w:sz w:val="24"/>
          <w:szCs w:val="24"/>
        </w:rPr>
      </w:pPr>
      <w:r w:rsidRPr="00DF2DAA">
        <w:rPr>
          <w:rFonts w:ascii="Times New Roman" w:hAnsi="Times New Roman"/>
          <w:bCs/>
          <w:sz w:val="24"/>
          <w:szCs w:val="24"/>
        </w:rPr>
        <w:t>Zaichick V, Zaichick S.</w:t>
      </w:r>
      <w:r w:rsidRPr="00DF2DAA">
        <w:rPr>
          <w:rFonts w:ascii="Times New Roman" w:hAnsi="Times New Roman"/>
          <w:sz w:val="24"/>
          <w:szCs w:val="24"/>
        </w:rPr>
        <w:t xml:space="preserve">  Age-related changes of Br, Ca, Cl, I, K, Mg, Mn, and Na contents in intact thyroid of males investigated by </w:t>
      </w:r>
      <w:r w:rsidRPr="00DF2DAA">
        <w:rPr>
          <w:rFonts w:ascii="Times New Roman" w:hAnsi="Times New Roman"/>
          <w:sz w:val="24"/>
          <w:szCs w:val="24"/>
          <w:lang w:val="en-GB"/>
        </w:rPr>
        <w:t>neutron activation analysis.</w:t>
      </w:r>
      <w:r w:rsidRPr="00DF2DAA">
        <w:rPr>
          <w:rFonts w:ascii="Times New Roman" w:hAnsi="Times New Roman"/>
          <w:sz w:val="24"/>
          <w:szCs w:val="24"/>
        </w:rPr>
        <w:t xml:space="preserve"> J Aging Age Relat Dis 2017;1(1):1002. </w:t>
      </w:r>
    </w:p>
    <w:p w:rsidR="00DE44B8" w:rsidRPr="00DE44B8" w:rsidRDefault="00F74B9E" w:rsidP="003A3FC9">
      <w:pPr>
        <w:widowControl/>
        <w:ind w:left="360"/>
        <w:jc w:val="left"/>
        <w:rPr>
          <w:rFonts w:ascii="Times New Roman" w:hAnsi="Times New Roman"/>
          <w:sz w:val="24"/>
          <w:szCs w:val="24"/>
        </w:rPr>
      </w:pPr>
      <w:hyperlink r:id="rId43" w:history="1">
        <w:r w:rsidR="00DE44B8" w:rsidRPr="0062765A">
          <w:rPr>
            <w:rStyle w:val="Hyperlink"/>
            <w:rFonts w:ascii="Times New Roman" w:hAnsi="Times New Roman"/>
            <w:sz w:val="24"/>
            <w:szCs w:val="24"/>
          </w:rPr>
          <w:t>https://www.jscimedcentral.com/Aging/aging-1-1002.php</w:t>
        </w:r>
      </w:hyperlink>
    </w:p>
    <w:p w:rsidR="00260A00" w:rsidRPr="00830456" w:rsidRDefault="00260A00" w:rsidP="003A3FC9">
      <w:pPr>
        <w:widowControl/>
        <w:numPr>
          <w:ilvl w:val="0"/>
          <w:numId w:val="2"/>
        </w:numPr>
        <w:jc w:val="left"/>
        <w:rPr>
          <w:rFonts w:ascii="Times New Roman" w:hAnsi="Times New Roman"/>
          <w:sz w:val="24"/>
          <w:szCs w:val="24"/>
        </w:rPr>
      </w:pPr>
      <w:r w:rsidRPr="00DF2DAA">
        <w:rPr>
          <w:rFonts w:ascii="Times New Roman" w:hAnsi="Times New Roman"/>
          <w:bCs/>
          <w:sz w:val="24"/>
          <w:szCs w:val="24"/>
        </w:rPr>
        <w:t>Zaichick V, Zaichick S.</w:t>
      </w:r>
      <w:r w:rsidRPr="00DF2DAA">
        <w:rPr>
          <w:rFonts w:ascii="Times New Roman" w:hAnsi="Times New Roman"/>
          <w:sz w:val="24"/>
          <w:szCs w:val="24"/>
        </w:rPr>
        <w:t xml:space="preserve">  Age-related changes of Ag, Co, Cr, Fe, Hg, Rb, Sb, Sc, Se, and Zn contents in intact thyroid of females investigated by </w:t>
      </w:r>
      <w:r w:rsidRPr="00DF2DAA">
        <w:rPr>
          <w:rFonts w:ascii="Times New Roman" w:hAnsi="Times New Roman"/>
          <w:sz w:val="24"/>
          <w:szCs w:val="24"/>
          <w:lang w:val="en-GB"/>
        </w:rPr>
        <w:t>neutron activation analysis.</w:t>
      </w:r>
      <w:r w:rsidRPr="00DF2DAA">
        <w:rPr>
          <w:rFonts w:ascii="Times New Roman" w:eastAsia="Calibri" w:hAnsi="Times New Roman"/>
          <w:sz w:val="24"/>
          <w:szCs w:val="24"/>
        </w:rPr>
        <w:t xml:space="preserve"> J GerontolGeriatr Med 2017;3:015.</w:t>
      </w:r>
    </w:p>
    <w:p w:rsidR="00830456" w:rsidRPr="00830456" w:rsidRDefault="00F74B9E" w:rsidP="003A3FC9">
      <w:pPr>
        <w:widowControl/>
        <w:ind w:left="360"/>
        <w:jc w:val="left"/>
        <w:rPr>
          <w:rFonts w:ascii="Times New Roman" w:hAnsi="Times New Roman"/>
          <w:sz w:val="24"/>
          <w:szCs w:val="24"/>
        </w:rPr>
      </w:pPr>
      <w:hyperlink r:id="rId44" w:history="1">
        <w:r w:rsidR="00830456" w:rsidRPr="0062765A">
          <w:rPr>
            <w:rStyle w:val="Hyperlink"/>
            <w:rFonts w:ascii="Times New Roman" w:hAnsi="Times New Roman"/>
            <w:sz w:val="24"/>
            <w:szCs w:val="24"/>
          </w:rPr>
          <w:t>https://pdfs.semanticscholar.org/bb3f/1dacae61b3a2322d68f02bc5ea9bbce09afa.pdf</w:t>
        </w:r>
      </w:hyperlink>
    </w:p>
    <w:p w:rsidR="00260A00" w:rsidRPr="00830456" w:rsidRDefault="00260A00" w:rsidP="003A3FC9">
      <w:pPr>
        <w:widowControl/>
        <w:numPr>
          <w:ilvl w:val="0"/>
          <w:numId w:val="2"/>
        </w:numPr>
        <w:jc w:val="left"/>
        <w:rPr>
          <w:rFonts w:ascii="Times New Roman" w:hAnsi="Times New Roman"/>
          <w:sz w:val="24"/>
          <w:szCs w:val="24"/>
        </w:rPr>
      </w:pPr>
      <w:r w:rsidRPr="00DF2DAA">
        <w:rPr>
          <w:rFonts w:ascii="Times New Roman" w:hAnsi="Times New Roman"/>
          <w:sz w:val="24"/>
          <w:szCs w:val="24"/>
        </w:rPr>
        <w:t xml:space="preserve">Zaichick V, Zaichick S. </w:t>
      </w:r>
      <w:r w:rsidRPr="00117788">
        <w:rPr>
          <w:rFonts w:ascii="Times New Roman" w:hAnsi="Times New Roman"/>
          <w:sz w:val="24"/>
          <w:szCs w:val="24"/>
        </w:rPr>
        <w:t>Age-related changes of Ag, Co, Cr, Fe, Hg, Rb, Sb, Sc, Se, and Zn contents in intact thyroid of males investigated by neutron activation analysis</w:t>
      </w:r>
      <w:r w:rsidRPr="00DF2DAA">
        <w:rPr>
          <w:rFonts w:ascii="Times New Roman" w:hAnsi="Times New Roman"/>
          <w:sz w:val="24"/>
          <w:szCs w:val="24"/>
        </w:rPr>
        <w:t>. Curr Trends Biomedical EngBiosci 2017;4(4):555644.</w:t>
      </w:r>
    </w:p>
    <w:p w:rsidR="00830456" w:rsidRPr="00830456" w:rsidRDefault="00F74B9E" w:rsidP="003A3FC9">
      <w:pPr>
        <w:widowControl/>
        <w:ind w:left="360"/>
        <w:jc w:val="left"/>
        <w:rPr>
          <w:rFonts w:ascii="Times New Roman" w:hAnsi="Times New Roman"/>
          <w:sz w:val="24"/>
          <w:szCs w:val="24"/>
        </w:rPr>
      </w:pPr>
      <w:hyperlink r:id="rId45" w:history="1">
        <w:r w:rsidR="00830456" w:rsidRPr="0062765A">
          <w:rPr>
            <w:rStyle w:val="Hyperlink"/>
            <w:rFonts w:ascii="Times New Roman" w:hAnsi="Times New Roman"/>
            <w:sz w:val="24"/>
            <w:szCs w:val="24"/>
          </w:rPr>
          <w:t>https://ideas.repec.org/a/adp/jctbeb/v4y2017i4p64-72.html</w:t>
        </w:r>
      </w:hyperlink>
    </w:p>
    <w:p w:rsidR="00830456" w:rsidRPr="00830456" w:rsidRDefault="00993A2C" w:rsidP="003A3FC9">
      <w:pPr>
        <w:widowControl/>
        <w:numPr>
          <w:ilvl w:val="0"/>
          <w:numId w:val="2"/>
        </w:numPr>
        <w:jc w:val="left"/>
        <w:rPr>
          <w:rFonts w:ascii="Times New Roman" w:hAnsi="Times New Roman"/>
          <w:sz w:val="24"/>
          <w:szCs w:val="24"/>
        </w:rPr>
      </w:pPr>
      <w:r>
        <w:rPr>
          <w:rFonts w:ascii="Times New Roman" w:hAnsi="Times New Roman"/>
          <w:sz w:val="24"/>
          <w:szCs w:val="24"/>
        </w:rPr>
        <w:t>Zaichick V,</w:t>
      </w:r>
      <w:r w:rsidR="00260A00" w:rsidRPr="00DF2DAA">
        <w:rPr>
          <w:rFonts w:ascii="Times New Roman" w:hAnsi="Times New Roman"/>
          <w:sz w:val="24"/>
          <w:szCs w:val="24"/>
        </w:rPr>
        <w:t xml:space="preserve"> Zaichick S. Effect of age on chemical element contents in female thyroid investigated by some nuclear analytical methods. </w:t>
      </w:r>
      <w:r w:rsidR="00260A00" w:rsidRPr="00DF2DAA">
        <w:rPr>
          <w:rFonts w:ascii="Times New Roman" w:hAnsi="Times New Roman"/>
          <w:iCs/>
          <w:sz w:val="24"/>
          <w:szCs w:val="24"/>
        </w:rPr>
        <w:t>MicroMedicine</w:t>
      </w:r>
      <w:r w:rsidR="00260A00" w:rsidRPr="00DF2DAA">
        <w:rPr>
          <w:rFonts w:ascii="Times New Roman" w:hAnsi="Times New Roman"/>
          <w:sz w:val="24"/>
          <w:szCs w:val="24"/>
        </w:rPr>
        <w:t xml:space="preserve"> 2018;</w:t>
      </w:r>
      <w:r w:rsidR="00260A00" w:rsidRPr="00DF2DAA">
        <w:rPr>
          <w:rFonts w:ascii="Times New Roman" w:hAnsi="Times New Roman"/>
          <w:i/>
          <w:iCs/>
          <w:sz w:val="24"/>
          <w:szCs w:val="24"/>
        </w:rPr>
        <w:t>6</w:t>
      </w:r>
      <w:r w:rsidR="00260A00" w:rsidRPr="00DF2DAA">
        <w:rPr>
          <w:rFonts w:ascii="Times New Roman" w:hAnsi="Times New Roman"/>
          <w:sz w:val="24"/>
          <w:szCs w:val="24"/>
        </w:rPr>
        <w:t>(1):47-61.</w:t>
      </w:r>
    </w:p>
    <w:p w:rsidR="00830456" w:rsidRPr="00830456" w:rsidRDefault="00F74B9E" w:rsidP="003A3FC9">
      <w:pPr>
        <w:widowControl/>
        <w:ind w:left="360"/>
        <w:jc w:val="left"/>
        <w:rPr>
          <w:rFonts w:ascii="Times New Roman" w:hAnsi="Times New Roman"/>
          <w:sz w:val="24"/>
          <w:szCs w:val="24"/>
        </w:rPr>
      </w:pPr>
      <w:hyperlink r:id="rId46" w:history="1">
        <w:r w:rsidR="00830456" w:rsidRPr="0062765A">
          <w:rPr>
            <w:rStyle w:val="Hyperlink"/>
            <w:rFonts w:ascii="Times New Roman" w:hAnsi="Times New Roman"/>
            <w:sz w:val="24"/>
            <w:szCs w:val="24"/>
            <w:lang w:val="en-GB"/>
          </w:rPr>
          <w:t>http://www.journals.tmkarpinski.com/index.php/mmed/article/view/33</w:t>
        </w:r>
      </w:hyperlink>
    </w:p>
    <w:p w:rsidR="00260A00" w:rsidRPr="00830456" w:rsidRDefault="00260A00" w:rsidP="003A3FC9">
      <w:pPr>
        <w:pStyle w:val="ListParagraph"/>
        <w:numPr>
          <w:ilvl w:val="0"/>
          <w:numId w:val="2"/>
        </w:numPr>
        <w:spacing w:after="0" w:line="240" w:lineRule="auto"/>
        <w:rPr>
          <w:rFonts w:ascii="Times New Roman" w:hAnsi="Times New Roman"/>
          <w:sz w:val="24"/>
          <w:szCs w:val="24"/>
          <w:lang w:val="en-US"/>
        </w:rPr>
      </w:pPr>
      <w:r w:rsidRPr="00DF2DAA">
        <w:rPr>
          <w:rFonts w:ascii="Times New Roman" w:hAnsi="Times New Roman"/>
          <w:sz w:val="24"/>
          <w:szCs w:val="24"/>
          <w:lang w:val="en-US"/>
        </w:rPr>
        <w:t xml:space="preserve">Zaichick V, Zaichick S.  </w:t>
      </w:r>
      <w:r w:rsidRPr="00DF2DAA">
        <w:rPr>
          <w:rFonts w:ascii="Times New Roman" w:hAnsi="Times New Roman"/>
          <w:sz w:val="24"/>
          <w:szCs w:val="24"/>
          <w:lang w:val="en-GB"/>
        </w:rPr>
        <w:t>Neutronactivationand</w:t>
      </w:r>
      <w:r w:rsidRPr="00DF2DAA">
        <w:rPr>
          <w:rFonts w:ascii="Times New Roman" w:hAnsi="Times New Roman"/>
          <w:sz w:val="24"/>
          <w:szCs w:val="24"/>
          <w:lang w:val="en-US"/>
        </w:rPr>
        <w:t xml:space="preserve"> X-ray fluorescent analysis in study of association between age and chemical element contents in thyroid of males.Op Acc J Bio Eng Bio Sci 2018;2(4):202-212.</w:t>
      </w:r>
    </w:p>
    <w:p w:rsidR="00830456" w:rsidRPr="00830456" w:rsidRDefault="00F74B9E" w:rsidP="003A3FC9">
      <w:pPr>
        <w:pStyle w:val="ListParagraph"/>
        <w:spacing w:after="0" w:line="240" w:lineRule="auto"/>
        <w:ind w:left="360"/>
        <w:rPr>
          <w:rFonts w:ascii="Times New Roman" w:hAnsi="Times New Roman"/>
          <w:sz w:val="24"/>
          <w:szCs w:val="24"/>
          <w:lang w:val="en-US"/>
        </w:rPr>
      </w:pPr>
      <w:hyperlink r:id="rId47" w:history="1">
        <w:r w:rsidR="00830456" w:rsidRPr="0062765A">
          <w:rPr>
            <w:rStyle w:val="Hyperlink"/>
            <w:rFonts w:ascii="Times New Roman" w:hAnsi="Times New Roman"/>
            <w:sz w:val="24"/>
            <w:szCs w:val="24"/>
            <w:lang w:val="en-US"/>
          </w:rPr>
          <w:t>https://lupinepublishers.com/biomedical-sciences-journal/fulltext/neutron-activation-and-x-Ray-fluorescent-analysis-in-study-of-association-between-age-and-chemical-element-contents-in-thyroid-of-males.ID.000144.php</w:t>
        </w:r>
      </w:hyperlink>
    </w:p>
    <w:p w:rsidR="00260A00" w:rsidRPr="00830456" w:rsidRDefault="00260A00" w:rsidP="003A3FC9">
      <w:pPr>
        <w:pStyle w:val="ListParagraph"/>
        <w:numPr>
          <w:ilvl w:val="0"/>
          <w:numId w:val="2"/>
        </w:numPr>
        <w:spacing w:after="0" w:line="240" w:lineRule="auto"/>
        <w:rPr>
          <w:rFonts w:ascii="Times New Roman" w:hAnsi="Times New Roman"/>
          <w:sz w:val="24"/>
          <w:szCs w:val="24"/>
          <w:lang w:val="en-US"/>
        </w:rPr>
      </w:pPr>
      <w:r w:rsidRPr="00DF2DAA">
        <w:rPr>
          <w:rFonts w:ascii="Times New Roman" w:hAnsi="Times New Roman"/>
          <w:sz w:val="24"/>
          <w:szCs w:val="24"/>
          <w:lang w:val="en-US"/>
        </w:rPr>
        <w:t xml:space="preserve">Zaichick V, Zaichick S. Variation with age of chemical element contents in females’ thyroids investigated by </w:t>
      </w:r>
      <w:r w:rsidRPr="00DF2DAA">
        <w:rPr>
          <w:rFonts w:ascii="Times New Roman" w:hAnsi="Times New Roman"/>
          <w:sz w:val="24"/>
          <w:szCs w:val="24"/>
          <w:lang w:val="en-GB"/>
        </w:rPr>
        <w:t xml:space="preserve">neutron activation analysis and </w:t>
      </w:r>
      <w:r w:rsidRPr="00DF2DAA">
        <w:rPr>
          <w:rFonts w:ascii="Times New Roman" w:hAnsi="Times New Roman"/>
          <w:sz w:val="24"/>
          <w:szCs w:val="24"/>
          <w:lang w:val="en-US"/>
        </w:rPr>
        <w:t>inductively coupled plasma atomic emission spectrometry. J Biochem Analyt Stud 2018;3(1):1-10.</w:t>
      </w:r>
    </w:p>
    <w:p w:rsidR="00830456" w:rsidRPr="00830456" w:rsidRDefault="00F74B9E" w:rsidP="003A3FC9">
      <w:pPr>
        <w:pStyle w:val="ListParagraph"/>
        <w:spacing w:after="0" w:line="240" w:lineRule="auto"/>
        <w:ind w:left="360"/>
        <w:rPr>
          <w:rFonts w:ascii="Times New Roman" w:hAnsi="Times New Roman"/>
          <w:sz w:val="24"/>
          <w:szCs w:val="24"/>
          <w:lang w:val="en-US"/>
        </w:rPr>
      </w:pPr>
      <w:hyperlink r:id="rId48" w:history="1">
        <w:r w:rsidR="00830456" w:rsidRPr="0062765A">
          <w:rPr>
            <w:rStyle w:val="Hyperlink"/>
            <w:rFonts w:ascii="Times New Roman" w:hAnsi="Times New Roman"/>
            <w:sz w:val="24"/>
            <w:szCs w:val="24"/>
            <w:lang w:val="en-US"/>
          </w:rPr>
          <w:t>https://www.sciforschenonline.org/journals/bioanalytical-techniques/article-data/JBAS-3-114/JBAS-3-114.pdf</w:t>
        </w:r>
      </w:hyperlink>
    </w:p>
    <w:p w:rsidR="00830456" w:rsidRPr="00830456" w:rsidRDefault="00993A2C" w:rsidP="003A3FC9">
      <w:pPr>
        <w:pStyle w:val="ListParagraph"/>
        <w:numPr>
          <w:ilvl w:val="0"/>
          <w:numId w:val="2"/>
        </w:numPr>
        <w:spacing w:after="0" w:line="240" w:lineRule="auto"/>
        <w:rPr>
          <w:rFonts w:ascii="Times New Roman" w:hAnsi="Times New Roman"/>
          <w:sz w:val="24"/>
          <w:szCs w:val="24"/>
          <w:lang w:val="en-US"/>
        </w:rPr>
      </w:pPr>
      <w:r>
        <w:rPr>
          <w:rFonts w:ascii="Times New Roman" w:hAnsi="Times New Roman"/>
          <w:sz w:val="24"/>
          <w:szCs w:val="24"/>
          <w:lang w:val="en-US"/>
        </w:rPr>
        <w:t xml:space="preserve">Zaichick V, </w:t>
      </w:r>
      <w:r w:rsidR="00260A00" w:rsidRPr="00DF2DAA">
        <w:rPr>
          <w:rFonts w:ascii="Times New Roman" w:hAnsi="Times New Roman"/>
          <w:sz w:val="24"/>
          <w:szCs w:val="24"/>
          <w:lang w:val="en-US"/>
        </w:rPr>
        <w:t xml:space="preserve">Zaichick S. </w:t>
      </w:r>
      <w:r w:rsidR="00260A00" w:rsidRPr="005B653F">
        <w:rPr>
          <w:rFonts w:ascii="Times New Roman" w:hAnsi="Times New Roman"/>
          <w:sz w:val="24"/>
          <w:szCs w:val="24"/>
          <w:lang w:val="en-US"/>
        </w:rPr>
        <w:t>Association between age and twenty chemical element contents in intact thyroid of males</w:t>
      </w:r>
      <w:r w:rsidR="00260A00" w:rsidRPr="00DF2DAA">
        <w:rPr>
          <w:rFonts w:ascii="Times New Roman" w:hAnsi="Times New Roman"/>
          <w:sz w:val="24"/>
          <w:szCs w:val="24"/>
          <w:lang w:val="en-US"/>
        </w:rPr>
        <w:t>. SM GerontolGeriatr Res 2018;2(1):1014.</w:t>
      </w:r>
    </w:p>
    <w:p w:rsidR="00830456" w:rsidRPr="00830456" w:rsidRDefault="00F74B9E" w:rsidP="003A3FC9">
      <w:pPr>
        <w:pStyle w:val="ListParagraph"/>
        <w:spacing w:after="0" w:line="240" w:lineRule="auto"/>
        <w:ind w:left="360"/>
        <w:rPr>
          <w:rFonts w:ascii="Times New Roman" w:hAnsi="Times New Roman"/>
          <w:sz w:val="24"/>
          <w:szCs w:val="24"/>
          <w:lang w:val="en-US"/>
        </w:rPr>
      </w:pPr>
      <w:hyperlink r:id="rId49" w:history="1">
        <w:r w:rsidR="00830456" w:rsidRPr="0062765A">
          <w:rPr>
            <w:rStyle w:val="Hyperlink"/>
            <w:rFonts w:ascii="Times New Roman" w:hAnsi="Times New Roman"/>
            <w:sz w:val="24"/>
            <w:szCs w:val="24"/>
            <w:lang w:val="en-US"/>
          </w:rPr>
          <w:t>https://www.jsmcentral.org/sm-gerontology/fulltext_smggr-v2-1014.pdf</w:t>
        </w:r>
      </w:hyperlink>
    </w:p>
    <w:p w:rsidR="00260A00" w:rsidRPr="00223CD3" w:rsidRDefault="00260A00" w:rsidP="003A3FC9">
      <w:pPr>
        <w:pStyle w:val="ListParagraph"/>
        <w:numPr>
          <w:ilvl w:val="0"/>
          <w:numId w:val="2"/>
        </w:numPr>
        <w:spacing w:after="0" w:line="240" w:lineRule="auto"/>
        <w:rPr>
          <w:rStyle w:val="u-inline-block"/>
          <w:rFonts w:ascii="Times New Roman" w:hAnsi="Times New Roman"/>
          <w:sz w:val="24"/>
          <w:szCs w:val="24"/>
          <w:lang w:val="en-US"/>
        </w:rPr>
      </w:pPr>
      <w:r w:rsidRPr="00DF2DAA">
        <w:rPr>
          <w:rFonts w:ascii="Times New Roman" w:hAnsi="Times New Roman"/>
          <w:sz w:val="24"/>
          <w:szCs w:val="24"/>
          <w:lang w:val="en-US"/>
        </w:rPr>
        <w:t>Zaichick V, Zaichick S. Associations between age and 50 trace element contents and relationships in intact thyroid of males. Aging Clin Exp Res 2018;30(9):</w:t>
      </w:r>
      <w:r w:rsidRPr="00DF2DAA">
        <w:rPr>
          <w:rStyle w:val="articlecitationpages"/>
          <w:rFonts w:ascii="Times New Roman" w:hAnsi="Times New Roman"/>
          <w:spacing w:val="1"/>
          <w:sz w:val="24"/>
          <w:szCs w:val="24"/>
          <w:lang w:val="en-GB"/>
        </w:rPr>
        <w:t>1059–1070.</w:t>
      </w:r>
    </w:p>
    <w:p w:rsidR="00223CD3" w:rsidRPr="00223CD3" w:rsidRDefault="00F74B9E" w:rsidP="003A3FC9">
      <w:pPr>
        <w:pStyle w:val="ListParagraph"/>
        <w:spacing w:after="0" w:line="240" w:lineRule="auto"/>
        <w:ind w:left="360"/>
        <w:rPr>
          <w:rFonts w:ascii="Times New Roman" w:hAnsi="Times New Roman"/>
          <w:sz w:val="24"/>
          <w:szCs w:val="24"/>
          <w:lang w:val="en-US"/>
        </w:rPr>
      </w:pPr>
      <w:hyperlink r:id="rId50" w:history="1">
        <w:r w:rsidR="00223CD3" w:rsidRPr="0062765A">
          <w:rPr>
            <w:rStyle w:val="Hyperlink"/>
            <w:rFonts w:ascii="Times New Roman" w:hAnsi="Times New Roman"/>
            <w:sz w:val="24"/>
            <w:szCs w:val="24"/>
            <w:lang w:val="en-US"/>
          </w:rPr>
          <w:t>https://link.springer.com/article/10.1007/s40520-018-0906-0?shared-article-renderer</w:t>
        </w:r>
      </w:hyperlink>
    </w:p>
    <w:p w:rsidR="00260A00" w:rsidRPr="00223CD3" w:rsidRDefault="00260A00" w:rsidP="003A3FC9">
      <w:pPr>
        <w:widowControl/>
        <w:numPr>
          <w:ilvl w:val="0"/>
          <w:numId w:val="2"/>
        </w:numPr>
        <w:jc w:val="left"/>
        <w:rPr>
          <w:rFonts w:ascii="Times New Roman" w:hAnsi="Times New Roman"/>
          <w:sz w:val="24"/>
          <w:szCs w:val="24"/>
        </w:rPr>
      </w:pPr>
      <w:r w:rsidRPr="00DF2DAA">
        <w:rPr>
          <w:rFonts w:ascii="Times New Roman" w:hAnsi="Times New Roman"/>
          <w:sz w:val="24"/>
          <w:szCs w:val="24"/>
        </w:rPr>
        <w:t xml:space="preserve">Zaichick V, Zaichick S.  Possible role of inadequate quantities of intra-thyroidal bromine, rubidium and zinc in the etiology of female subclinical hypothyroidism. EC Gynaecology </w:t>
      </w:r>
      <w:r w:rsidRPr="00DF2DAA">
        <w:rPr>
          <w:rFonts w:ascii="Times New Roman" w:hAnsi="Times New Roman"/>
          <w:iCs/>
          <w:sz w:val="24"/>
          <w:szCs w:val="24"/>
        </w:rPr>
        <w:t>2018;</w:t>
      </w:r>
      <w:r w:rsidRPr="00DF2DAA">
        <w:rPr>
          <w:rFonts w:ascii="Times New Roman" w:hAnsi="Times New Roman"/>
          <w:sz w:val="24"/>
          <w:szCs w:val="24"/>
        </w:rPr>
        <w:t>7(3):107-115.</w:t>
      </w:r>
    </w:p>
    <w:p w:rsidR="00223CD3" w:rsidRPr="00223CD3" w:rsidRDefault="00F74B9E" w:rsidP="003A3FC9">
      <w:pPr>
        <w:widowControl/>
        <w:ind w:left="360"/>
        <w:jc w:val="left"/>
        <w:rPr>
          <w:rFonts w:ascii="Times New Roman" w:hAnsi="Times New Roman"/>
          <w:sz w:val="24"/>
          <w:szCs w:val="24"/>
        </w:rPr>
      </w:pPr>
      <w:hyperlink r:id="rId51" w:history="1">
        <w:r w:rsidR="00223CD3" w:rsidRPr="0062765A">
          <w:rPr>
            <w:rStyle w:val="Hyperlink"/>
            <w:rFonts w:ascii="Times New Roman" w:hAnsi="Times New Roman"/>
            <w:sz w:val="24"/>
            <w:szCs w:val="24"/>
          </w:rPr>
          <w:t>https://www.ecronicon.com/ecgy/pdf/ECGY-07-00198.pdf</w:t>
        </w:r>
      </w:hyperlink>
    </w:p>
    <w:p w:rsidR="00260A00" w:rsidRPr="00223CD3" w:rsidRDefault="00260A00" w:rsidP="003A3FC9">
      <w:pPr>
        <w:widowControl/>
        <w:numPr>
          <w:ilvl w:val="0"/>
          <w:numId w:val="2"/>
        </w:numPr>
        <w:tabs>
          <w:tab w:val="left" w:pos="426"/>
        </w:tabs>
        <w:jc w:val="left"/>
        <w:rPr>
          <w:rStyle w:val="A1"/>
          <w:rFonts w:ascii="Times New Roman" w:hAnsi="Times New Roman"/>
          <w:sz w:val="24"/>
          <w:szCs w:val="24"/>
          <w:lang w:val="en-GB"/>
        </w:rPr>
      </w:pPr>
      <w:r w:rsidRPr="00DF2DAA">
        <w:rPr>
          <w:rFonts w:ascii="Times New Roman" w:hAnsi="Times New Roman"/>
          <w:sz w:val="24"/>
          <w:szCs w:val="24"/>
        </w:rPr>
        <w:t xml:space="preserve">Zaichick V, Zaichick S. Possible role of inadequate quantities of intra-thyroidal bromine, calcium and magnesium in the etiology of female subclinical hypothyroidism. </w:t>
      </w:r>
      <w:r w:rsidRPr="00DF2DAA">
        <w:rPr>
          <w:rStyle w:val="A1"/>
          <w:rFonts w:ascii="Times New Roman" w:hAnsi="Times New Roman"/>
          <w:sz w:val="24"/>
          <w:szCs w:val="24"/>
        </w:rPr>
        <w:t>IntGyn and Women’s Health 2018;1(3):IGWHC.MS.ID.000113.</w:t>
      </w:r>
    </w:p>
    <w:p w:rsidR="00223CD3" w:rsidRPr="00DF2DAA" w:rsidRDefault="00223CD3" w:rsidP="003A3FC9">
      <w:pPr>
        <w:widowControl/>
        <w:tabs>
          <w:tab w:val="left" w:pos="426"/>
        </w:tabs>
        <w:ind w:left="360"/>
        <w:jc w:val="left"/>
        <w:rPr>
          <w:rStyle w:val="A1"/>
          <w:rFonts w:ascii="Times New Roman" w:hAnsi="Times New Roman"/>
          <w:sz w:val="24"/>
          <w:szCs w:val="24"/>
          <w:lang w:val="en-GB"/>
        </w:rPr>
      </w:pPr>
      <w:r w:rsidRPr="00223CD3">
        <w:rPr>
          <w:rStyle w:val="A1"/>
          <w:rFonts w:ascii="Times New Roman" w:hAnsi="Times New Roman"/>
          <w:sz w:val="24"/>
          <w:szCs w:val="24"/>
          <w:lang w:val="en-GB"/>
        </w:rPr>
        <w:t>https://lupinepublishers.com/gynecology-women-health-journal/abstracts/possible-role-of-inadequate-quantities-of-intra-thyroidal-bromine-calcium-and-magnesium.ID.000113.php</w:t>
      </w:r>
    </w:p>
    <w:p w:rsidR="00223CD3" w:rsidRPr="00223CD3" w:rsidRDefault="00260A00" w:rsidP="003A3FC9">
      <w:pPr>
        <w:widowControl/>
        <w:numPr>
          <w:ilvl w:val="0"/>
          <w:numId w:val="2"/>
        </w:numPr>
        <w:jc w:val="left"/>
        <w:rPr>
          <w:rFonts w:ascii="Times New Roman" w:hAnsi="Times New Roman"/>
          <w:b/>
          <w:sz w:val="24"/>
          <w:szCs w:val="24"/>
        </w:rPr>
      </w:pPr>
      <w:r w:rsidRPr="00DF2DAA">
        <w:rPr>
          <w:rFonts w:ascii="Times New Roman" w:hAnsi="Times New Roman"/>
          <w:sz w:val="24"/>
          <w:szCs w:val="24"/>
        </w:rPr>
        <w:t>Zaichick V, Zaichick S.  Possible role of inadequate quantities of intra-thyroidal cobalt, rubidium and zinc in the etiology of female subclinical hypothyroidism.Womens Health Sci J 2018;2(1):000108.</w:t>
      </w:r>
    </w:p>
    <w:p w:rsidR="00223CD3" w:rsidRPr="00223CD3" w:rsidRDefault="00F74B9E" w:rsidP="003A3FC9">
      <w:pPr>
        <w:widowControl/>
        <w:ind w:left="360"/>
        <w:jc w:val="left"/>
        <w:rPr>
          <w:rFonts w:ascii="Times New Roman" w:hAnsi="Times New Roman"/>
          <w:sz w:val="24"/>
          <w:szCs w:val="24"/>
        </w:rPr>
      </w:pPr>
      <w:hyperlink r:id="rId52" w:history="1">
        <w:r w:rsidR="00223CD3" w:rsidRPr="0062765A">
          <w:rPr>
            <w:rStyle w:val="Hyperlink"/>
            <w:rFonts w:ascii="Times New Roman" w:hAnsi="Times New Roman"/>
            <w:sz w:val="24"/>
            <w:szCs w:val="24"/>
          </w:rPr>
          <w:t>https://medwinpublishers.com/WHSJ/WHSJ16000108.pdf</w:t>
        </w:r>
      </w:hyperlink>
    </w:p>
    <w:p w:rsidR="00260A00" w:rsidRPr="006F1614" w:rsidRDefault="00260A00" w:rsidP="003A3FC9">
      <w:pPr>
        <w:pStyle w:val="BodyText"/>
        <w:numPr>
          <w:ilvl w:val="0"/>
          <w:numId w:val="2"/>
        </w:numPr>
        <w:overflowPunct/>
        <w:autoSpaceDE/>
        <w:autoSpaceDN/>
        <w:adjustRightInd/>
        <w:spacing w:after="0"/>
        <w:textAlignment w:val="auto"/>
        <w:rPr>
          <w:sz w:val="24"/>
          <w:szCs w:val="24"/>
          <w:lang w:val="en-US"/>
        </w:rPr>
      </w:pPr>
      <w:r w:rsidRPr="00DF2DAA">
        <w:rPr>
          <w:sz w:val="24"/>
          <w:szCs w:val="24"/>
          <w:lang w:val="en-US"/>
        </w:rPr>
        <w:lastRenderedPageBreak/>
        <w:t xml:space="preserve">Zaichick V, Zaichick S. </w:t>
      </w:r>
      <w:r w:rsidRPr="00DF2DAA">
        <w:rPr>
          <w:sz w:val="24"/>
          <w:szCs w:val="24"/>
          <w:lang w:val="en-IN"/>
        </w:rPr>
        <w:t xml:space="preserve">Association between female subclinical hypothyroidism and inadequate quantities of some intra-thyroidal chemical elements investigated by X-ray fluorescence and neutron activation analysis. </w:t>
      </w:r>
      <w:r w:rsidRPr="00DF2DAA">
        <w:rPr>
          <w:rStyle w:val="m-4316533558507110585m5076704167581948767gmailmsg"/>
          <w:sz w:val="24"/>
          <w:szCs w:val="24"/>
          <w:lang w:val="en-US"/>
        </w:rPr>
        <w:t>Gynaecology and Perinatology 2018;2(4): 340-355.</w:t>
      </w:r>
    </w:p>
    <w:p w:rsidR="006F1614" w:rsidRPr="006F1614" w:rsidRDefault="00F74B9E" w:rsidP="003A3FC9">
      <w:pPr>
        <w:pStyle w:val="BodyText"/>
        <w:overflowPunct/>
        <w:autoSpaceDE/>
        <w:autoSpaceDN/>
        <w:adjustRightInd/>
        <w:spacing w:after="0"/>
        <w:ind w:left="360"/>
        <w:textAlignment w:val="auto"/>
        <w:rPr>
          <w:sz w:val="24"/>
          <w:szCs w:val="24"/>
          <w:lang w:val="en-US"/>
        </w:rPr>
      </w:pPr>
      <w:hyperlink r:id="rId53" w:history="1">
        <w:r w:rsidR="006F1614" w:rsidRPr="0062765A">
          <w:rPr>
            <w:rStyle w:val="Hyperlink"/>
            <w:sz w:val="24"/>
            <w:szCs w:val="24"/>
            <w:lang w:val="en-US"/>
          </w:rPr>
          <w:t>https://scientiaricerca.com/srgype/SRGYPE-02-00048.php</w:t>
        </w:r>
      </w:hyperlink>
    </w:p>
    <w:p w:rsidR="00260A00" w:rsidRPr="006F1614" w:rsidRDefault="00260A00" w:rsidP="003A3FC9">
      <w:pPr>
        <w:pStyle w:val="BodyText"/>
        <w:numPr>
          <w:ilvl w:val="0"/>
          <w:numId w:val="2"/>
        </w:numPr>
        <w:overflowPunct/>
        <w:autoSpaceDE/>
        <w:autoSpaceDN/>
        <w:adjustRightInd/>
        <w:spacing w:after="0"/>
        <w:textAlignment w:val="auto"/>
        <w:rPr>
          <w:sz w:val="24"/>
          <w:szCs w:val="24"/>
          <w:lang w:val="en-US"/>
        </w:rPr>
      </w:pPr>
      <w:r w:rsidRPr="00DF2DAA">
        <w:rPr>
          <w:sz w:val="24"/>
          <w:szCs w:val="24"/>
          <w:lang w:val="en-US"/>
        </w:rPr>
        <w:t>Zaichick V, Zaichick S</w:t>
      </w:r>
      <w:r w:rsidRPr="00DF2DAA">
        <w:rPr>
          <w:sz w:val="24"/>
          <w:szCs w:val="24"/>
        </w:rPr>
        <w:t xml:space="preserve">. </w:t>
      </w:r>
      <w:r w:rsidRPr="00DF2DAA">
        <w:rPr>
          <w:sz w:val="24"/>
          <w:szCs w:val="24"/>
          <w:lang w:val="en-US"/>
        </w:rPr>
        <w:t xml:space="preserve">Investigation of association between the high risk of female </w:t>
      </w:r>
      <w:r w:rsidRPr="00DF2DAA">
        <w:rPr>
          <w:sz w:val="24"/>
          <w:szCs w:val="24"/>
        </w:rPr>
        <w:t>subclinical hypothyroidism</w:t>
      </w:r>
      <w:r w:rsidRPr="00DF2DAA">
        <w:rPr>
          <w:sz w:val="24"/>
          <w:szCs w:val="24"/>
          <w:lang w:val="en-US"/>
        </w:rPr>
        <w:t xml:space="preserve"> and inadequate quantities of twenty intra-thyroidal chemical elements.Clin Res: GynecolObstet 2018;1(1):1-18.</w:t>
      </w:r>
    </w:p>
    <w:p w:rsidR="006F1614" w:rsidRPr="006F1614" w:rsidRDefault="00F74B9E" w:rsidP="003A3FC9">
      <w:pPr>
        <w:pStyle w:val="BodyText"/>
        <w:overflowPunct/>
        <w:autoSpaceDE/>
        <w:autoSpaceDN/>
        <w:adjustRightInd/>
        <w:spacing w:after="0"/>
        <w:ind w:left="360"/>
        <w:textAlignment w:val="auto"/>
        <w:rPr>
          <w:sz w:val="24"/>
          <w:szCs w:val="24"/>
          <w:lang w:val="en-US"/>
        </w:rPr>
      </w:pPr>
      <w:hyperlink r:id="rId54" w:history="1">
        <w:r w:rsidR="006F1614" w:rsidRPr="0062765A">
          <w:rPr>
            <w:rStyle w:val="Hyperlink"/>
            <w:sz w:val="24"/>
            <w:szCs w:val="24"/>
            <w:lang w:val="en-US"/>
          </w:rPr>
          <w:t>https://www.gudapuris.com/articles/10.31829-2640-6284.crgo2018-2(1)-105.pdf</w:t>
        </w:r>
      </w:hyperlink>
    </w:p>
    <w:p w:rsidR="00260A00" w:rsidRPr="006F1614" w:rsidRDefault="00260A00" w:rsidP="003A3FC9">
      <w:pPr>
        <w:pStyle w:val="BodyText"/>
        <w:numPr>
          <w:ilvl w:val="0"/>
          <w:numId w:val="2"/>
        </w:numPr>
        <w:overflowPunct/>
        <w:autoSpaceDE/>
        <w:autoSpaceDN/>
        <w:adjustRightInd/>
        <w:spacing w:after="0"/>
        <w:textAlignment w:val="auto"/>
        <w:rPr>
          <w:sz w:val="24"/>
          <w:szCs w:val="24"/>
          <w:lang w:val="en-US"/>
        </w:rPr>
      </w:pPr>
      <w:r w:rsidRPr="00DF2DAA">
        <w:rPr>
          <w:sz w:val="24"/>
          <w:szCs w:val="24"/>
          <w:lang w:val="en-US"/>
        </w:rPr>
        <w:t>Zaichick V, Zaichick S</w:t>
      </w:r>
      <w:r>
        <w:rPr>
          <w:sz w:val="24"/>
          <w:szCs w:val="24"/>
        </w:rPr>
        <w:t xml:space="preserve">. </w:t>
      </w:r>
      <w:r w:rsidRPr="00DF2DAA">
        <w:rPr>
          <w:sz w:val="24"/>
          <w:szCs w:val="24"/>
          <w:lang w:val="en-US"/>
        </w:rPr>
        <w:t xml:space="preserve">Investigation of association between the high risk of female </w:t>
      </w:r>
      <w:r w:rsidRPr="00DF2DAA">
        <w:rPr>
          <w:sz w:val="24"/>
          <w:szCs w:val="24"/>
        </w:rPr>
        <w:t>subclinical hypothyroidism</w:t>
      </w:r>
      <w:r w:rsidRPr="00DF2DAA">
        <w:rPr>
          <w:sz w:val="24"/>
          <w:szCs w:val="24"/>
          <w:lang w:val="en-US"/>
        </w:rPr>
        <w:t xml:space="preserve"> and inadequate quantities of intra-thyroidal </w:t>
      </w:r>
      <w:r w:rsidRPr="00DF2DAA">
        <w:rPr>
          <w:rFonts w:eastAsia="Calibri"/>
          <w:sz w:val="24"/>
          <w:szCs w:val="24"/>
          <w:lang w:val="en-US" w:eastAsia="en-US"/>
        </w:rPr>
        <w:t xml:space="preserve">trace elements using neutron activation and inductively coupled plasma mass spectrometry. </w:t>
      </w:r>
      <w:r w:rsidRPr="00DF2DAA">
        <w:rPr>
          <w:rFonts w:eastAsia="Calibri"/>
          <w:iCs/>
          <w:sz w:val="24"/>
          <w:szCs w:val="24"/>
          <w:lang w:val="en-US" w:eastAsia="en-US"/>
        </w:rPr>
        <w:t xml:space="preserve">Acta Scientific Medical Sciences </w:t>
      </w:r>
      <w:r w:rsidRPr="00DF2DAA">
        <w:rPr>
          <w:rFonts w:eastAsia="Calibri"/>
          <w:sz w:val="24"/>
          <w:szCs w:val="24"/>
          <w:lang w:val="en-US" w:eastAsia="en-US"/>
        </w:rPr>
        <w:t>2018;2(9):23-37.</w:t>
      </w:r>
    </w:p>
    <w:p w:rsidR="006F1614" w:rsidRPr="006F1614" w:rsidRDefault="00F74B9E" w:rsidP="003A3FC9">
      <w:pPr>
        <w:pStyle w:val="BodyText"/>
        <w:overflowPunct/>
        <w:autoSpaceDE/>
        <w:autoSpaceDN/>
        <w:adjustRightInd/>
        <w:spacing w:after="0"/>
        <w:ind w:left="360"/>
        <w:textAlignment w:val="auto"/>
        <w:rPr>
          <w:sz w:val="24"/>
          <w:szCs w:val="24"/>
          <w:lang w:val="en-US"/>
        </w:rPr>
      </w:pPr>
      <w:hyperlink r:id="rId55" w:history="1">
        <w:r w:rsidR="006F1614" w:rsidRPr="0062765A">
          <w:rPr>
            <w:rStyle w:val="Hyperlink"/>
            <w:sz w:val="24"/>
            <w:szCs w:val="24"/>
            <w:lang w:val="en-US"/>
          </w:rPr>
          <w:t>https://www.actascientific.com/ASMS/pdf/ASMS-02-0144.pdf</w:t>
        </w:r>
      </w:hyperlink>
    </w:p>
    <w:p w:rsidR="00260A00" w:rsidRPr="00D741AD" w:rsidRDefault="006D7DAE" w:rsidP="003A3FC9">
      <w:pPr>
        <w:pStyle w:val="Default"/>
        <w:numPr>
          <w:ilvl w:val="0"/>
          <w:numId w:val="2"/>
        </w:numPr>
        <w:ind w:left="357" w:hanging="357"/>
        <w:rPr>
          <w:rStyle w:val="Strong"/>
          <w:rFonts w:ascii="Times New Roman" w:hAnsi="Times New Roman" w:cs="Times New Roman"/>
          <w:b w:val="0"/>
          <w:bCs w:val="0"/>
          <w:color w:val="auto"/>
          <w:lang w:val="en-US"/>
        </w:rPr>
      </w:pPr>
      <w:r>
        <w:rPr>
          <w:rFonts w:ascii="Times New Roman" w:hAnsi="Times New Roman" w:cs="Times New Roman"/>
          <w:color w:val="auto"/>
          <w:lang w:val="en-US"/>
        </w:rPr>
        <w:t>Zaichick V,</w:t>
      </w:r>
      <w:r w:rsidR="00260A00" w:rsidRPr="00D741AD">
        <w:rPr>
          <w:rFonts w:ascii="Times New Roman" w:hAnsi="Times New Roman" w:cs="Times New Roman"/>
          <w:color w:val="auto"/>
          <w:lang w:val="en-US"/>
        </w:rPr>
        <w:t xml:space="preserve"> Zaichick S. Trace element contents in thyroid cancer investigated by energy dispersive X-ray fluorescent analysis.</w:t>
      </w:r>
      <w:hyperlink r:id="rId56" w:tgtFrame="_blank" w:history="1">
        <w:r w:rsidR="00260A00" w:rsidRPr="00D741AD">
          <w:rPr>
            <w:rStyle w:val="Hyperlink"/>
            <w:rFonts w:ascii="Times New Roman" w:hAnsi="Times New Roman" w:cs="Times New Roman"/>
            <w:bCs/>
            <w:color w:val="auto"/>
            <w:u w:val="none"/>
            <w:lang w:val="en-US"/>
          </w:rPr>
          <w:t>American Journal of Cancer Research and Reviews</w:t>
        </w:r>
      </w:hyperlink>
      <w:r w:rsidR="00260A00" w:rsidRPr="00D741AD">
        <w:rPr>
          <w:rFonts w:ascii="Times New Roman" w:hAnsi="Times New Roman" w:cs="Times New Roman"/>
          <w:color w:val="auto"/>
          <w:lang w:val="en-US"/>
        </w:rPr>
        <w:t>2018; 2: 5.</w:t>
      </w:r>
    </w:p>
    <w:p w:rsidR="006F1614" w:rsidRDefault="00F74B9E" w:rsidP="003A3FC9">
      <w:pPr>
        <w:pStyle w:val="Default"/>
        <w:ind w:left="357"/>
        <w:rPr>
          <w:rStyle w:val="Strong"/>
          <w:rFonts w:ascii="Times New Roman" w:hAnsi="Times New Roman" w:cs="Times New Roman"/>
          <w:b w:val="0"/>
          <w:bCs w:val="0"/>
          <w:color w:val="auto"/>
        </w:rPr>
      </w:pPr>
      <w:hyperlink r:id="rId57" w:history="1">
        <w:r w:rsidR="006F1614" w:rsidRPr="0062765A">
          <w:rPr>
            <w:rStyle w:val="Hyperlink"/>
            <w:rFonts w:ascii="Times New Roman" w:hAnsi="Times New Roman" w:cs="Times New Roman"/>
            <w:lang w:val="en-US"/>
          </w:rPr>
          <w:t>https://escipub.com/ajocrr-2017-12-2801/</w:t>
        </w:r>
      </w:hyperlink>
    </w:p>
    <w:p w:rsidR="006F1614" w:rsidRPr="006D7DAE" w:rsidRDefault="006D7DAE" w:rsidP="003A3FC9">
      <w:pPr>
        <w:pStyle w:val="Default"/>
        <w:numPr>
          <w:ilvl w:val="0"/>
          <w:numId w:val="2"/>
        </w:numPr>
        <w:ind w:left="357" w:hanging="357"/>
        <w:rPr>
          <w:rFonts w:ascii="Times New Roman" w:hAnsi="Times New Roman" w:cs="Times New Roman"/>
          <w:color w:val="auto"/>
          <w:lang w:val="en-US"/>
        </w:rPr>
      </w:pPr>
      <w:r>
        <w:rPr>
          <w:rFonts w:ascii="Times New Roman" w:hAnsi="Times New Roman" w:cs="Times New Roman"/>
          <w:color w:val="auto"/>
          <w:lang w:val="en-US"/>
        </w:rPr>
        <w:t>Zaichick V</w:t>
      </w:r>
      <w:r w:rsidR="00260A00" w:rsidRPr="00DF2DAA">
        <w:rPr>
          <w:rFonts w:ascii="Times New Roman" w:hAnsi="Times New Roman" w:cs="Times New Roman"/>
          <w:color w:val="auto"/>
          <w:lang w:val="en-US"/>
        </w:rPr>
        <w:t xml:space="preserve">, Zaichick S.  Trace element contents in thyroid cancer investigated by instrumental </w:t>
      </w:r>
      <w:r w:rsidR="00260A00" w:rsidRPr="00DF2DAA">
        <w:rPr>
          <w:rFonts w:ascii="Times New Roman" w:eastAsia="Calibri" w:hAnsi="Times New Roman" w:cs="Times New Roman"/>
          <w:color w:val="auto"/>
          <w:lang w:val="en-US" w:eastAsia="en-US"/>
        </w:rPr>
        <w:t xml:space="preserve">neutron activation </w:t>
      </w:r>
      <w:r w:rsidR="00260A00" w:rsidRPr="00DF2DAA">
        <w:rPr>
          <w:rFonts w:ascii="Times New Roman" w:hAnsi="Times New Roman" w:cs="Times New Roman"/>
          <w:color w:val="auto"/>
          <w:lang w:val="en-US"/>
        </w:rPr>
        <w:t xml:space="preserve">analysis. J Oncol Res 2018;2(1):1-13. </w:t>
      </w:r>
    </w:p>
    <w:p w:rsidR="006F1614" w:rsidRPr="006D7DAE" w:rsidRDefault="00F74B9E" w:rsidP="003A3FC9">
      <w:pPr>
        <w:pStyle w:val="Default"/>
        <w:ind w:left="357"/>
        <w:rPr>
          <w:rFonts w:ascii="Times New Roman" w:hAnsi="Times New Roman" w:cs="Times New Roman"/>
          <w:color w:val="auto"/>
          <w:lang w:val="en-US"/>
        </w:rPr>
      </w:pPr>
      <w:hyperlink r:id="rId58" w:history="1">
        <w:r w:rsidR="006F1614" w:rsidRPr="0062765A">
          <w:rPr>
            <w:rStyle w:val="Hyperlink"/>
            <w:rFonts w:ascii="Times New Roman" w:hAnsi="Times New Roman" w:cs="Times New Roman"/>
            <w:lang w:val="en-US"/>
          </w:rPr>
          <w:t>http</w:t>
        </w:r>
        <w:r w:rsidR="006F1614" w:rsidRPr="006D7DAE">
          <w:rPr>
            <w:rStyle w:val="Hyperlink"/>
            <w:rFonts w:ascii="Times New Roman" w:hAnsi="Times New Roman" w:cs="Times New Roman"/>
            <w:lang w:val="en-US"/>
          </w:rPr>
          <w:t>://</w:t>
        </w:r>
        <w:r w:rsidR="006F1614" w:rsidRPr="0062765A">
          <w:rPr>
            <w:rStyle w:val="Hyperlink"/>
            <w:rFonts w:ascii="Times New Roman" w:hAnsi="Times New Roman" w:cs="Times New Roman"/>
            <w:lang w:val="en-US"/>
          </w:rPr>
          <w:t>gudapuris</w:t>
        </w:r>
        <w:r w:rsidR="006F1614" w:rsidRPr="006D7DAE">
          <w:rPr>
            <w:rStyle w:val="Hyperlink"/>
            <w:rFonts w:ascii="Times New Roman" w:hAnsi="Times New Roman" w:cs="Times New Roman"/>
            <w:lang w:val="en-US"/>
          </w:rPr>
          <w:t>.</w:t>
        </w:r>
        <w:r w:rsidR="006F1614" w:rsidRPr="0062765A">
          <w:rPr>
            <w:rStyle w:val="Hyperlink"/>
            <w:rFonts w:ascii="Times New Roman" w:hAnsi="Times New Roman" w:cs="Times New Roman"/>
            <w:lang w:val="en-US"/>
          </w:rPr>
          <w:t>com</w:t>
        </w:r>
        <w:r w:rsidR="006F1614" w:rsidRPr="006D7DAE">
          <w:rPr>
            <w:rStyle w:val="Hyperlink"/>
            <w:rFonts w:ascii="Times New Roman" w:hAnsi="Times New Roman" w:cs="Times New Roman"/>
            <w:lang w:val="en-US"/>
          </w:rPr>
          <w:t>/</w:t>
        </w:r>
        <w:r w:rsidR="006F1614" w:rsidRPr="0062765A">
          <w:rPr>
            <w:rStyle w:val="Hyperlink"/>
            <w:rFonts w:ascii="Times New Roman" w:hAnsi="Times New Roman" w:cs="Times New Roman"/>
            <w:lang w:val="en-US"/>
          </w:rPr>
          <w:t>articles</w:t>
        </w:r>
        <w:r w:rsidR="006F1614" w:rsidRPr="006D7DAE">
          <w:rPr>
            <w:rStyle w:val="Hyperlink"/>
            <w:rFonts w:ascii="Times New Roman" w:hAnsi="Times New Roman" w:cs="Times New Roman"/>
            <w:lang w:val="en-US"/>
          </w:rPr>
          <w:t>/10.31829-2637-6148.</w:t>
        </w:r>
        <w:r w:rsidR="006F1614" w:rsidRPr="0062765A">
          <w:rPr>
            <w:rStyle w:val="Hyperlink"/>
            <w:rFonts w:ascii="Times New Roman" w:hAnsi="Times New Roman" w:cs="Times New Roman"/>
            <w:lang w:val="en-US"/>
          </w:rPr>
          <w:t>jor</w:t>
        </w:r>
        <w:r w:rsidR="006F1614" w:rsidRPr="006D7DAE">
          <w:rPr>
            <w:rStyle w:val="Hyperlink"/>
            <w:rFonts w:ascii="Times New Roman" w:hAnsi="Times New Roman" w:cs="Times New Roman"/>
            <w:lang w:val="en-US"/>
          </w:rPr>
          <w:t>2018-2(1)-103.</w:t>
        </w:r>
        <w:r w:rsidR="006F1614" w:rsidRPr="0062765A">
          <w:rPr>
            <w:rStyle w:val="Hyperlink"/>
            <w:rFonts w:ascii="Times New Roman" w:hAnsi="Times New Roman" w:cs="Times New Roman"/>
            <w:lang w:val="en-US"/>
          </w:rPr>
          <w:t>pdf</w:t>
        </w:r>
      </w:hyperlink>
    </w:p>
    <w:p w:rsidR="00F0031E" w:rsidRPr="00F0031E" w:rsidRDefault="00260A00" w:rsidP="003A3FC9">
      <w:pPr>
        <w:widowControl/>
        <w:numPr>
          <w:ilvl w:val="0"/>
          <w:numId w:val="2"/>
        </w:numPr>
        <w:jc w:val="left"/>
        <w:rPr>
          <w:rFonts w:ascii="Times New Roman" w:hAnsi="Times New Roman"/>
          <w:sz w:val="24"/>
          <w:szCs w:val="24"/>
        </w:rPr>
      </w:pPr>
      <w:r w:rsidRPr="00DF2DAA">
        <w:rPr>
          <w:rFonts w:ascii="Times New Roman" w:hAnsi="Times New Roman"/>
          <w:sz w:val="24"/>
          <w:szCs w:val="24"/>
        </w:rPr>
        <w:t xml:space="preserve">Zaichick V, Zaichick S. </w:t>
      </w:r>
      <w:r w:rsidRPr="00DF2DAA">
        <w:rPr>
          <w:rFonts w:ascii="Times New Roman" w:eastAsia="ArialMT" w:hAnsi="Times New Roman"/>
          <w:sz w:val="24"/>
          <w:szCs w:val="24"/>
        </w:rPr>
        <w:t xml:space="preserve">Variation in selected chemical element contents associated with malignant tumors of human thyroid gland. </w:t>
      </w:r>
      <w:r w:rsidRPr="00DF2DAA">
        <w:rPr>
          <w:rFonts w:ascii="Times New Roman" w:eastAsia="ArialMT" w:hAnsi="Times New Roman"/>
          <w:iCs/>
          <w:sz w:val="24"/>
          <w:szCs w:val="24"/>
        </w:rPr>
        <w:t>Cancer Studies</w:t>
      </w:r>
      <w:r w:rsidRPr="00DF2DAA">
        <w:rPr>
          <w:rFonts w:ascii="Times New Roman" w:eastAsia="ArialMT" w:hAnsi="Times New Roman"/>
          <w:sz w:val="24"/>
          <w:szCs w:val="24"/>
        </w:rPr>
        <w:t xml:space="preserve"> 2018;2(1):2.</w:t>
      </w:r>
    </w:p>
    <w:p w:rsidR="00260A00" w:rsidRPr="00643016" w:rsidRDefault="00F0031E" w:rsidP="003A3FC9">
      <w:pPr>
        <w:widowControl/>
        <w:ind w:left="360"/>
        <w:jc w:val="left"/>
        <w:rPr>
          <w:rStyle w:val="Strong"/>
          <w:rFonts w:ascii="Times New Roman" w:hAnsi="Times New Roman"/>
          <w:b w:val="0"/>
          <w:sz w:val="24"/>
          <w:szCs w:val="24"/>
        </w:rPr>
      </w:pPr>
      <w:r w:rsidRPr="00F0031E">
        <w:rPr>
          <w:rStyle w:val="Strong"/>
          <w:rFonts w:ascii="Times New Roman" w:hAnsi="Times New Roman"/>
          <w:b w:val="0"/>
          <w:sz w:val="24"/>
          <w:szCs w:val="24"/>
        </w:rPr>
        <w:t>https://www.researchgate.net/publication/341612609_Variation_in_Selected_Chemical_Element_Contents_Associated_with_Malignant_Tumors_of_Human_Thyroid_Gland</w:t>
      </w:r>
    </w:p>
    <w:p w:rsidR="00260A00" w:rsidRPr="00F0031E" w:rsidRDefault="00260A00" w:rsidP="003A3FC9">
      <w:pPr>
        <w:pStyle w:val="BodyText"/>
        <w:numPr>
          <w:ilvl w:val="0"/>
          <w:numId w:val="2"/>
        </w:numPr>
        <w:overflowPunct/>
        <w:spacing w:after="0"/>
        <w:textAlignment w:val="auto"/>
        <w:rPr>
          <w:sz w:val="24"/>
          <w:szCs w:val="24"/>
          <w:lang w:val="en-US"/>
        </w:rPr>
      </w:pPr>
      <w:r w:rsidRPr="00DF2DAA">
        <w:rPr>
          <w:sz w:val="24"/>
          <w:szCs w:val="24"/>
          <w:lang w:val="en-US"/>
        </w:rPr>
        <w:t xml:space="preserve">Zaichick V, Zaichick S. Twenty </w:t>
      </w:r>
      <w:r w:rsidRPr="00DF2DAA">
        <w:rPr>
          <w:rFonts w:eastAsia="ArialMT"/>
          <w:sz w:val="24"/>
          <w:szCs w:val="24"/>
          <w:lang w:val="en-US"/>
        </w:rPr>
        <w:t xml:space="preserve">chemical element contents </w:t>
      </w:r>
      <w:r w:rsidRPr="00DF2DAA">
        <w:rPr>
          <w:sz w:val="24"/>
          <w:szCs w:val="24"/>
          <w:lang w:val="en-US"/>
        </w:rPr>
        <w:t xml:space="preserve">in normal and cancerous thyroid. </w:t>
      </w:r>
      <w:r w:rsidRPr="00DF2DAA">
        <w:rPr>
          <w:iCs/>
          <w:sz w:val="24"/>
          <w:szCs w:val="24"/>
          <w:lang w:val="en-US"/>
        </w:rPr>
        <w:t>Int J HematolBlo Dis 2018;3(2):1-13.</w:t>
      </w:r>
    </w:p>
    <w:p w:rsidR="00F0031E" w:rsidRPr="00F0031E" w:rsidRDefault="00F74B9E" w:rsidP="003A3FC9">
      <w:pPr>
        <w:pStyle w:val="BodyText"/>
        <w:overflowPunct/>
        <w:spacing w:after="0"/>
        <w:ind w:left="360"/>
        <w:textAlignment w:val="auto"/>
        <w:rPr>
          <w:sz w:val="24"/>
          <w:szCs w:val="24"/>
          <w:lang w:val="en-US"/>
        </w:rPr>
      </w:pPr>
      <w:hyperlink r:id="rId59" w:history="1">
        <w:r w:rsidR="00F0031E" w:rsidRPr="0062765A">
          <w:rPr>
            <w:rStyle w:val="Hyperlink"/>
            <w:sz w:val="24"/>
            <w:szCs w:val="24"/>
            <w:lang w:val="en-US"/>
          </w:rPr>
          <w:t>https://symbiosisonlinepublishing.com/hematology/hematology21.php</w:t>
        </w:r>
      </w:hyperlink>
    </w:p>
    <w:p w:rsidR="00260A00" w:rsidRPr="00BA5FEC" w:rsidRDefault="00260A00" w:rsidP="003A3FC9">
      <w:pPr>
        <w:pStyle w:val="BodyText"/>
        <w:numPr>
          <w:ilvl w:val="0"/>
          <w:numId w:val="2"/>
        </w:numPr>
        <w:overflowPunct/>
        <w:spacing w:after="0"/>
        <w:textAlignment w:val="auto"/>
        <w:rPr>
          <w:sz w:val="24"/>
          <w:szCs w:val="24"/>
          <w:lang w:val="en-US"/>
        </w:rPr>
      </w:pPr>
      <w:r w:rsidRPr="00BA5FEC">
        <w:rPr>
          <w:sz w:val="24"/>
          <w:szCs w:val="24"/>
          <w:lang w:val="en-US"/>
        </w:rPr>
        <w:t>Zaichick</w:t>
      </w:r>
      <w:r w:rsidRPr="00DF2DAA">
        <w:rPr>
          <w:sz w:val="24"/>
          <w:szCs w:val="24"/>
          <w:lang w:val="en-US"/>
        </w:rPr>
        <w:t xml:space="preserve"> V, Zaichick S. Levels of chemical element contents in thyroid as potential biomarkers for cancer diagnosis (a preliminary study). J Cancer Metastasis Treat 2018;4:60.</w:t>
      </w:r>
    </w:p>
    <w:p w:rsidR="00BA5FEC" w:rsidRPr="00BA5FEC" w:rsidRDefault="00F74B9E" w:rsidP="003A3FC9">
      <w:pPr>
        <w:pStyle w:val="BodyText"/>
        <w:overflowPunct/>
        <w:spacing w:after="0"/>
        <w:ind w:left="360"/>
        <w:textAlignment w:val="auto"/>
        <w:rPr>
          <w:sz w:val="24"/>
          <w:szCs w:val="24"/>
          <w:lang w:val="en-US"/>
        </w:rPr>
      </w:pPr>
      <w:hyperlink r:id="rId60" w:history="1">
        <w:r w:rsidR="00BA5FEC" w:rsidRPr="0062765A">
          <w:rPr>
            <w:rStyle w:val="Hyperlink"/>
            <w:sz w:val="24"/>
            <w:szCs w:val="24"/>
            <w:lang w:val="en-US"/>
          </w:rPr>
          <w:t>https://jcmtjournal.com/article/view/2938</w:t>
        </w:r>
      </w:hyperlink>
    </w:p>
    <w:p w:rsidR="00260A00" w:rsidRPr="00BA5FEC" w:rsidRDefault="00260A00" w:rsidP="003A3FC9">
      <w:pPr>
        <w:pStyle w:val="BodyText"/>
        <w:numPr>
          <w:ilvl w:val="0"/>
          <w:numId w:val="2"/>
        </w:numPr>
        <w:overflowPunct/>
        <w:spacing w:after="0"/>
        <w:textAlignment w:val="auto"/>
        <w:rPr>
          <w:sz w:val="24"/>
          <w:szCs w:val="24"/>
          <w:lang w:val="en-US"/>
        </w:rPr>
      </w:pPr>
      <w:r w:rsidRPr="00DF2DAA">
        <w:rPr>
          <w:sz w:val="24"/>
          <w:szCs w:val="24"/>
          <w:lang w:val="en-US"/>
        </w:rPr>
        <w:t xml:space="preserve">Zaichick V, Zaichick S. Fifty trace </w:t>
      </w:r>
      <w:r w:rsidRPr="00DF2DAA">
        <w:rPr>
          <w:rFonts w:eastAsia="ArialMT"/>
          <w:sz w:val="24"/>
          <w:szCs w:val="24"/>
          <w:lang w:val="en-US"/>
        </w:rPr>
        <w:t xml:space="preserve">element contents </w:t>
      </w:r>
      <w:r w:rsidRPr="00DF2DAA">
        <w:rPr>
          <w:sz w:val="24"/>
          <w:szCs w:val="24"/>
          <w:lang w:val="en-US"/>
        </w:rPr>
        <w:t xml:space="preserve">in normal and cancerous thyroid. </w:t>
      </w:r>
      <w:r w:rsidRPr="00DF2DAA">
        <w:rPr>
          <w:sz w:val="24"/>
          <w:szCs w:val="24"/>
          <w:lang w:val="en-IN"/>
        </w:rPr>
        <w:t>ActaScientificCancerBiology</w:t>
      </w:r>
      <w:r w:rsidRPr="00DF2DAA">
        <w:rPr>
          <w:sz w:val="24"/>
          <w:szCs w:val="24"/>
          <w:lang w:val="en-US"/>
        </w:rPr>
        <w:t xml:space="preserve"> 2018;2(8):21-38.</w:t>
      </w:r>
    </w:p>
    <w:p w:rsidR="00BA5FEC" w:rsidRPr="00BA5FEC" w:rsidRDefault="00F74B9E" w:rsidP="003A3FC9">
      <w:pPr>
        <w:pStyle w:val="BodyText"/>
        <w:overflowPunct/>
        <w:spacing w:after="0"/>
        <w:ind w:left="360"/>
        <w:textAlignment w:val="auto"/>
        <w:rPr>
          <w:sz w:val="24"/>
          <w:szCs w:val="24"/>
          <w:lang w:val="en-US"/>
        </w:rPr>
      </w:pPr>
      <w:hyperlink r:id="rId61" w:history="1">
        <w:r w:rsidR="00BA5FEC" w:rsidRPr="0062765A">
          <w:rPr>
            <w:rStyle w:val="Hyperlink"/>
            <w:sz w:val="24"/>
            <w:szCs w:val="24"/>
            <w:lang w:val="en-US"/>
          </w:rPr>
          <w:t>https://www.actascientific.com/ASCB/pdf/ASCB-02-0061.pdf</w:t>
        </w:r>
      </w:hyperlink>
    </w:p>
    <w:p w:rsidR="00260A00" w:rsidRPr="00BA5FEC" w:rsidRDefault="00260A00" w:rsidP="003A3FC9">
      <w:pPr>
        <w:pStyle w:val="Text"/>
        <w:numPr>
          <w:ilvl w:val="0"/>
          <w:numId w:val="2"/>
        </w:numPr>
        <w:adjustRightInd w:val="0"/>
        <w:snapToGrid w:val="0"/>
        <w:spacing w:line="240" w:lineRule="auto"/>
        <w:rPr>
          <w:sz w:val="24"/>
          <w:szCs w:val="24"/>
        </w:rPr>
      </w:pPr>
      <w:r w:rsidRPr="00DF2DAA">
        <w:rPr>
          <w:sz w:val="24"/>
          <w:szCs w:val="24"/>
        </w:rPr>
        <w:t>Zaichick V, Zaichick S. Instrumental effect on the contamination of biomedical samples in the course of sampling. The Journal of Analytical Chemistry 1996;51(12):1200-1205.</w:t>
      </w:r>
    </w:p>
    <w:p w:rsidR="00BA5FEC" w:rsidRPr="00BA5FEC" w:rsidRDefault="00F74B9E" w:rsidP="003A3FC9">
      <w:pPr>
        <w:pStyle w:val="Text"/>
        <w:adjustRightInd w:val="0"/>
        <w:snapToGrid w:val="0"/>
        <w:spacing w:line="240" w:lineRule="auto"/>
        <w:ind w:left="360" w:firstLine="0"/>
        <w:rPr>
          <w:sz w:val="24"/>
          <w:szCs w:val="24"/>
        </w:rPr>
      </w:pPr>
      <w:hyperlink r:id="rId62" w:history="1">
        <w:r w:rsidR="00BA5FEC" w:rsidRPr="0062765A">
          <w:rPr>
            <w:rStyle w:val="Hyperlink"/>
            <w:sz w:val="24"/>
            <w:szCs w:val="24"/>
          </w:rPr>
          <w:t>https://inis.iaea.org/search/search.aspx?orig_q=RN:28056394</w:t>
        </w:r>
      </w:hyperlink>
    </w:p>
    <w:p w:rsidR="00260A00" w:rsidRPr="004557DC" w:rsidRDefault="004557DC" w:rsidP="003A3FC9">
      <w:pPr>
        <w:widowControl/>
        <w:numPr>
          <w:ilvl w:val="0"/>
          <w:numId w:val="2"/>
        </w:num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lang w:val="en-GB"/>
        </w:rPr>
        <w:t>Zaichick V</w:t>
      </w:r>
      <w:r w:rsidRPr="004557DC">
        <w:rPr>
          <w:rFonts w:ascii="Times New Roman" w:hAnsi="Times New Roman"/>
          <w:sz w:val="24"/>
          <w:szCs w:val="24"/>
          <w:lang w:val="en-GB"/>
        </w:rPr>
        <w:t>, TsislyakYuV. A simple device for biosample</w:t>
      </w:r>
      <w:r>
        <w:rPr>
          <w:rFonts w:ascii="Times New Roman" w:hAnsi="Times New Roman"/>
          <w:sz w:val="24"/>
          <w:szCs w:val="24"/>
          <w:lang w:val="en-GB"/>
        </w:rPr>
        <w:t>lyophilic drying. Lab Delo 1978;2:</w:t>
      </w:r>
      <w:r w:rsidRPr="004557DC">
        <w:rPr>
          <w:rFonts w:ascii="Times New Roman" w:hAnsi="Times New Roman"/>
          <w:sz w:val="24"/>
          <w:szCs w:val="24"/>
          <w:lang w:val="en-GB"/>
        </w:rPr>
        <w:t xml:space="preserve"> 109-110</w:t>
      </w:r>
      <w:r w:rsidR="00260A00" w:rsidRPr="004557DC">
        <w:rPr>
          <w:rFonts w:ascii="Times New Roman" w:hAnsi="Times New Roman"/>
          <w:sz w:val="24"/>
          <w:szCs w:val="24"/>
          <w:lang w:val="en-GB"/>
        </w:rPr>
        <w:t>.</w:t>
      </w:r>
    </w:p>
    <w:p w:rsidR="00260A00" w:rsidRPr="00BA5FEC" w:rsidRDefault="00260A00" w:rsidP="003A3FC9">
      <w:pPr>
        <w:widowControl/>
        <w:numPr>
          <w:ilvl w:val="0"/>
          <w:numId w:val="2"/>
        </w:numPr>
        <w:overflowPunct w:val="0"/>
        <w:autoSpaceDE w:val="0"/>
        <w:autoSpaceDN w:val="0"/>
        <w:adjustRightInd w:val="0"/>
        <w:textAlignment w:val="baseline"/>
        <w:rPr>
          <w:rFonts w:ascii="Times New Roman" w:hAnsi="Times New Roman"/>
          <w:sz w:val="24"/>
          <w:szCs w:val="24"/>
        </w:rPr>
      </w:pPr>
      <w:r w:rsidRPr="00DF2DAA">
        <w:rPr>
          <w:rFonts w:ascii="Times New Roman" w:hAnsi="Times New Roman"/>
          <w:sz w:val="24"/>
          <w:szCs w:val="24"/>
        </w:rPr>
        <w:t>Zaichick S, Zaichick V. The effect of age and gender on 37 chemical element contents in scalp hair of healthy humans. Biol Trace Elem Res 2010;134(1):41-54.</w:t>
      </w:r>
    </w:p>
    <w:p w:rsidR="00BA5FEC" w:rsidRPr="00BA5FEC" w:rsidRDefault="00F74B9E" w:rsidP="003A3FC9">
      <w:pPr>
        <w:widowControl/>
        <w:overflowPunct w:val="0"/>
        <w:autoSpaceDE w:val="0"/>
        <w:autoSpaceDN w:val="0"/>
        <w:adjustRightInd w:val="0"/>
        <w:ind w:left="360"/>
        <w:textAlignment w:val="baseline"/>
        <w:rPr>
          <w:rFonts w:ascii="Times New Roman" w:hAnsi="Times New Roman"/>
          <w:sz w:val="24"/>
          <w:szCs w:val="24"/>
        </w:rPr>
      </w:pPr>
      <w:hyperlink r:id="rId63" w:history="1">
        <w:r w:rsidR="00BA5FEC" w:rsidRPr="0062765A">
          <w:rPr>
            <w:rStyle w:val="Hyperlink"/>
            <w:rFonts w:ascii="Times New Roman" w:hAnsi="Times New Roman"/>
            <w:sz w:val="24"/>
            <w:szCs w:val="24"/>
          </w:rPr>
          <w:t>https://pubmed.ncbi.nlm.nih.gov/19629406/</w:t>
        </w:r>
      </w:hyperlink>
    </w:p>
    <w:p w:rsidR="00260A00" w:rsidRPr="00BA5FEC" w:rsidRDefault="00260A00" w:rsidP="003A3FC9">
      <w:pPr>
        <w:widowControl/>
        <w:numPr>
          <w:ilvl w:val="0"/>
          <w:numId w:val="2"/>
        </w:numPr>
        <w:overflowPunct w:val="0"/>
        <w:autoSpaceDE w:val="0"/>
        <w:autoSpaceDN w:val="0"/>
        <w:adjustRightInd w:val="0"/>
        <w:textAlignment w:val="baseline"/>
        <w:rPr>
          <w:rFonts w:ascii="Times New Roman" w:hAnsi="Times New Roman"/>
          <w:b/>
          <w:sz w:val="24"/>
          <w:szCs w:val="24"/>
        </w:rPr>
      </w:pPr>
      <w:r w:rsidRPr="00DF2DAA">
        <w:rPr>
          <w:rFonts w:ascii="Times New Roman" w:hAnsi="Times New Roman"/>
          <w:sz w:val="24"/>
          <w:szCs w:val="24"/>
        </w:rPr>
        <w:t xml:space="preserve">Zaichick V, </w:t>
      </w:r>
      <w:r w:rsidRPr="00DF2DAA">
        <w:rPr>
          <w:rFonts w:ascii="Times New Roman" w:hAnsi="Times New Roman"/>
          <w:snapToGrid w:val="0"/>
          <w:sz w:val="24"/>
          <w:szCs w:val="24"/>
        </w:rPr>
        <w:t xml:space="preserve">Nosenko S, Moskvina I. </w:t>
      </w:r>
      <w:r w:rsidRPr="00DF2DAA">
        <w:rPr>
          <w:rFonts w:ascii="Times New Roman" w:hAnsi="Times New Roman"/>
          <w:sz w:val="24"/>
          <w:szCs w:val="24"/>
        </w:rPr>
        <w:t>The effect of age on</w:t>
      </w:r>
      <w:r w:rsidRPr="00DF2DAA">
        <w:rPr>
          <w:rFonts w:ascii="Times New Roman" w:hAnsi="Times New Roman"/>
          <w:bCs/>
          <w:sz w:val="24"/>
          <w:szCs w:val="24"/>
        </w:rPr>
        <w:t xml:space="preserve"> 12 chemical element contents in in</w:t>
      </w:r>
      <w:r w:rsidRPr="00DF2DAA">
        <w:rPr>
          <w:rFonts w:ascii="Times New Roman" w:hAnsi="Times New Roman"/>
          <w:sz w:val="24"/>
          <w:szCs w:val="24"/>
        </w:rPr>
        <w:t xml:space="preserve">tact prostate of adult men investigated byinductively coupled plasma atomic emission spectrometry. Biol Trace Elem Res </w:t>
      </w:r>
      <w:r w:rsidRPr="00DF2DAA">
        <w:rPr>
          <w:rFonts w:ascii="Times New Roman" w:hAnsi="Times New Roman"/>
          <w:snapToGrid w:val="0"/>
          <w:sz w:val="24"/>
          <w:szCs w:val="24"/>
        </w:rPr>
        <w:t>2012;</w:t>
      </w:r>
      <w:r w:rsidRPr="00DF2DAA">
        <w:rPr>
          <w:rFonts w:ascii="Times New Roman" w:hAnsi="Times New Roman"/>
          <w:sz w:val="24"/>
          <w:szCs w:val="24"/>
        </w:rPr>
        <w:t>147:49</w:t>
      </w:r>
      <w:r w:rsidRPr="00DF2DAA">
        <w:rPr>
          <w:rFonts w:ascii="Times New Roman" w:hAnsi="Times New Roman"/>
          <w:bCs/>
          <w:sz w:val="24"/>
          <w:szCs w:val="24"/>
        </w:rPr>
        <w:t>-</w:t>
      </w:r>
      <w:r w:rsidRPr="00DF2DAA">
        <w:rPr>
          <w:rFonts w:ascii="Times New Roman" w:hAnsi="Times New Roman"/>
          <w:sz w:val="24"/>
          <w:szCs w:val="24"/>
        </w:rPr>
        <w:t>58.</w:t>
      </w:r>
    </w:p>
    <w:p w:rsidR="00BA5FEC" w:rsidRPr="00BA5FEC" w:rsidRDefault="00F74B9E" w:rsidP="003A3FC9">
      <w:pPr>
        <w:widowControl/>
        <w:overflowPunct w:val="0"/>
        <w:autoSpaceDE w:val="0"/>
        <w:autoSpaceDN w:val="0"/>
        <w:adjustRightInd w:val="0"/>
        <w:ind w:left="360"/>
        <w:textAlignment w:val="baseline"/>
        <w:rPr>
          <w:rFonts w:ascii="Times New Roman" w:hAnsi="Times New Roman"/>
          <w:sz w:val="24"/>
          <w:szCs w:val="24"/>
        </w:rPr>
      </w:pPr>
      <w:hyperlink r:id="rId64" w:history="1">
        <w:r w:rsidR="00BA5FEC" w:rsidRPr="00BA5FEC">
          <w:rPr>
            <w:rStyle w:val="Hyperlink"/>
            <w:rFonts w:ascii="Times New Roman" w:hAnsi="Times New Roman"/>
            <w:sz w:val="24"/>
            <w:szCs w:val="24"/>
          </w:rPr>
          <w:t>https://pubmed.ncbi.nlm.nih.gov/22231436/</w:t>
        </w:r>
      </w:hyperlink>
    </w:p>
    <w:p w:rsidR="00260A00" w:rsidRPr="00BA5FEC" w:rsidRDefault="00260A00" w:rsidP="003A3FC9">
      <w:pPr>
        <w:widowControl/>
        <w:numPr>
          <w:ilvl w:val="0"/>
          <w:numId w:val="2"/>
        </w:numPr>
        <w:overflowPunct w:val="0"/>
        <w:autoSpaceDE w:val="0"/>
        <w:autoSpaceDN w:val="0"/>
        <w:adjustRightInd w:val="0"/>
        <w:textAlignment w:val="baseline"/>
        <w:rPr>
          <w:rFonts w:ascii="Times New Roman" w:hAnsi="Times New Roman"/>
          <w:b/>
          <w:sz w:val="24"/>
          <w:szCs w:val="24"/>
        </w:rPr>
      </w:pPr>
      <w:r w:rsidRPr="00DF2DAA">
        <w:rPr>
          <w:rFonts w:ascii="Times New Roman" w:hAnsi="Times New Roman"/>
          <w:sz w:val="24"/>
          <w:szCs w:val="24"/>
        </w:rPr>
        <w:t>Zaichick V, Zaichick S. NAA-SLR and ICP-AES Application in the assessment of mass fraction of 19 chemical elements in pediatric and young adult prostate glands. Biol Trace Elem Res 2013;156:357</w:t>
      </w:r>
      <w:r w:rsidRPr="00DF2DAA">
        <w:rPr>
          <w:rFonts w:ascii="Times New Roman" w:hAnsi="Times New Roman"/>
          <w:bCs/>
          <w:sz w:val="24"/>
          <w:szCs w:val="24"/>
        </w:rPr>
        <w:t>-3</w:t>
      </w:r>
      <w:r w:rsidRPr="00DF2DAA">
        <w:rPr>
          <w:rFonts w:ascii="Times New Roman" w:hAnsi="Times New Roman"/>
          <w:sz w:val="24"/>
          <w:szCs w:val="24"/>
        </w:rPr>
        <w:t>66.</w:t>
      </w:r>
    </w:p>
    <w:p w:rsidR="00BA5FEC" w:rsidRPr="00BA5FEC" w:rsidRDefault="00F74B9E" w:rsidP="003A3FC9">
      <w:pPr>
        <w:widowControl/>
        <w:overflowPunct w:val="0"/>
        <w:autoSpaceDE w:val="0"/>
        <w:autoSpaceDN w:val="0"/>
        <w:adjustRightInd w:val="0"/>
        <w:ind w:left="360"/>
        <w:textAlignment w:val="baseline"/>
        <w:rPr>
          <w:rFonts w:ascii="Times New Roman" w:hAnsi="Times New Roman"/>
          <w:sz w:val="24"/>
          <w:szCs w:val="24"/>
        </w:rPr>
      </w:pPr>
      <w:hyperlink r:id="rId65" w:history="1">
        <w:r w:rsidR="00BA5FEC" w:rsidRPr="00BA5FEC">
          <w:rPr>
            <w:rStyle w:val="Hyperlink"/>
            <w:rFonts w:ascii="Times New Roman" w:hAnsi="Times New Roman"/>
            <w:sz w:val="24"/>
            <w:szCs w:val="24"/>
          </w:rPr>
          <w:t>https://pubmed.ncbi.nlm.nih.gov/24068488/</w:t>
        </w:r>
      </w:hyperlink>
    </w:p>
    <w:p w:rsidR="00260A00" w:rsidRPr="00BA5FEC" w:rsidRDefault="00260A00" w:rsidP="003A3FC9">
      <w:pPr>
        <w:widowControl/>
        <w:numPr>
          <w:ilvl w:val="0"/>
          <w:numId w:val="2"/>
        </w:numPr>
        <w:overflowPunct w:val="0"/>
        <w:autoSpaceDE w:val="0"/>
        <w:autoSpaceDN w:val="0"/>
        <w:adjustRightInd w:val="0"/>
        <w:textAlignment w:val="baseline"/>
        <w:rPr>
          <w:rFonts w:ascii="Times New Roman" w:hAnsi="Times New Roman"/>
          <w:sz w:val="24"/>
          <w:szCs w:val="24"/>
        </w:rPr>
      </w:pPr>
      <w:r w:rsidRPr="00BA5FEC">
        <w:rPr>
          <w:rFonts w:ascii="Times New Roman" w:hAnsi="Times New Roman"/>
          <w:sz w:val="24"/>
          <w:szCs w:val="24"/>
        </w:rPr>
        <w:t xml:space="preserve">Zaichick V, Zaichick S. </w:t>
      </w:r>
      <w:hyperlink r:id="rId66" w:tgtFrame="_blank" w:history="1">
        <w:r w:rsidRPr="00BA5FEC">
          <w:rPr>
            <w:rStyle w:val="Hyperlink"/>
            <w:rFonts w:ascii="Times New Roman" w:hAnsi="Times New Roman"/>
            <w:sz w:val="24"/>
            <w:szCs w:val="24"/>
            <w:u w:val="none"/>
          </w:rPr>
          <w:t>Determination of trace elements in adults and geriatric prostate combining neutron activation with inductively coupled plasma atomic emission spectrometry</w:t>
        </w:r>
      </w:hyperlink>
      <w:r w:rsidRPr="00DF2DAA">
        <w:rPr>
          <w:rFonts w:ascii="Times New Roman" w:hAnsi="Times New Roman"/>
          <w:sz w:val="24"/>
          <w:szCs w:val="24"/>
        </w:rPr>
        <w:t>. Open Journal of Biochemistry 2014;1(2):16</w:t>
      </w:r>
      <w:r w:rsidRPr="00DF2DAA">
        <w:rPr>
          <w:rFonts w:ascii="Times New Roman" w:hAnsi="Times New Roman"/>
          <w:bCs/>
          <w:sz w:val="24"/>
          <w:szCs w:val="24"/>
        </w:rPr>
        <w:t>-</w:t>
      </w:r>
      <w:r w:rsidRPr="00DF2DAA">
        <w:rPr>
          <w:rFonts w:ascii="Times New Roman" w:hAnsi="Times New Roman"/>
          <w:sz w:val="24"/>
          <w:szCs w:val="24"/>
        </w:rPr>
        <w:t>33.</w:t>
      </w:r>
    </w:p>
    <w:p w:rsidR="00BA5FEC" w:rsidRPr="0032128E" w:rsidRDefault="00F74B9E" w:rsidP="003A3FC9">
      <w:pPr>
        <w:widowControl/>
        <w:overflowPunct w:val="0"/>
        <w:autoSpaceDE w:val="0"/>
        <w:autoSpaceDN w:val="0"/>
        <w:adjustRightInd w:val="0"/>
        <w:ind w:left="360"/>
        <w:textAlignment w:val="baseline"/>
        <w:rPr>
          <w:rFonts w:ascii="Times New Roman" w:hAnsi="Times New Roman"/>
          <w:sz w:val="24"/>
          <w:szCs w:val="24"/>
        </w:rPr>
      </w:pPr>
      <w:hyperlink r:id="rId67" w:history="1">
        <w:r w:rsidR="0032128E" w:rsidRPr="0062765A">
          <w:rPr>
            <w:rStyle w:val="Hyperlink"/>
            <w:rFonts w:ascii="Times New Roman" w:hAnsi="Times New Roman"/>
            <w:sz w:val="24"/>
            <w:szCs w:val="24"/>
          </w:rPr>
          <w:t>https://www.scirp.org/(S(vtj3fa45qm1ean45vvffcz55))/reference/ReferencesPapers.aspx?ReferenceID=1973338</w:t>
        </w:r>
      </w:hyperlink>
    </w:p>
    <w:p w:rsidR="00260A00" w:rsidRPr="0032128E" w:rsidRDefault="00260A00" w:rsidP="003A3FC9">
      <w:pPr>
        <w:pStyle w:val="ListParagraph"/>
        <w:numPr>
          <w:ilvl w:val="0"/>
          <w:numId w:val="2"/>
        </w:numPr>
        <w:spacing w:after="0" w:line="240" w:lineRule="auto"/>
        <w:rPr>
          <w:rStyle w:val="pagination"/>
          <w:rFonts w:ascii="Times New Roman" w:hAnsi="Times New Roman"/>
          <w:sz w:val="24"/>
          <w:szCs w:val="24"/>
          <w:lang w:val="en-US"/>
        </w:rPr>
      </w:pPr>
      <w:r w:rsidRPr="00DF2DAA">
        <w:rPr>
          <w:rFonts w:ascii="Times New Roman" w:hAnsi="Times New Roman"/>
          <w:sz w:val="24"/>
          <w:szCs w:val="24"/>
          <w:lang w:val="en-US"/>
        </w:rPr>
        <w:t>Zaichick S, Zaichick V. INAA application in the age dynamics assessment of Br, Ca, Cl, K, Mg, Mn, and Na content in the normal human prostate. J RadioanalNucl Chem 2011;</w:t>
      </w:r>
      <w:hyperlink r:id="rId68" w:tooltip="Link to the Issue of this Article" w:history="1">
        <w:r w:rsidRPr="00DF2DAA">
          <w:rPr>
            <w:rStyle w:val="Hyperlink"/>
            <w:rFonts w:ascii="Times New Roman" w:hAnsi="Times New Roman"/>
            <w:sz w:val="24"/>
            <w:szCs w:val="24"/>
          </w:rPr>
          <w:t>288</w:t>
        </w:r>
      </w:hyperlink>
      <w:r w:rsidRPr="00DF2DAA">
        <w:rPr>
          <w:rFonts w:ascii="Times New Roman" w:hAnsi="Times New Roman"/>
          <w:sz w:val="24"/>
          <w:szCs w:val="24"/>
          <w:lang w:val="en-US"/>
        </w:rPr>
        <w:t>:</w:t>
      </w:r>
      <w:r w:rsidRPr="00DF2DAA">
        <w:rPr>
          <w:rStyle w:val="pagination"/>
          <w:rFonts w:ascii="Times New Roman" w:hAnsi="Times New Roman"/>
          <w:sz w:val="24"/>
          <w:szCs w:val="24"/>
          <w:lang w:val="en-US"/>
        </w:rPr>
        <w:t>197</w:t>
      </w:r>
      <w:r w:rsidRPr="00DF2DAA">
        <w:rPr>
          <w:rFonts w:ascii="Times New Roman" w:hAnsi="Times New Roman"/>
          <w:bCs/>
          <w:sz w:val="24"/>
          <w:szCs w:val="24"/>
          <w:lang w:val="en-US"/>
        </w:rPr>
        <w:t>-</w:t>
      </w:r>
      <w:r w:rsidRPr="00DF2DAA">
        <w:rPr>
          <w:rStyle w:val="pagination"/>
          <w:rFonts w:ascii="Times New Roman" w:hAnsi="Times New Roman"/>
          <w:sz w:val="24"/>
          <w:szCs w:val="24"/>
          <w:lang w:val="en-US"/>
        </w:rPr>
        <w:t>202.</w:t>
      </w:r>
    </w:p>
    <w:p w:rsidR="0032128E" w:rsidRPr="0032128E" w:rsidRDefault="00F74B9E" w:rsidP="003A3FC9">
      <w:pPr>
        <w:pStyle w:val="ListParagraph"/>
        <w:spacing w:after="0" w:line="240" w:lineRule="auto"/>
        <w:ind w:left="360"/>
        <w:rPr>
          <w:rStyle w:val="pagination"/>
          <w:rFonts w:ascii="Times New Roman" w:hAnsi="Times New Roman"/>
          <w:sz w:val="24"/>
          <w:szCs w:val="24"/>
          <w:lang w:val="en-US"/>
        </w:rPr>
      </w:pPr>
      <w:hyperlink r:id="rId69" w:history="1">
        <w:r w:rsidR="0032128E" w:rsidRPr="0062765A">
          <w:rPr>
            <w:rStyle w:val="Hyperlink"/>
            <w:rFonts w:ascii="Times New Roman" w:hAnsi="Times New Roman"/>
            <w:sz w:val="24"/>
            <w:szCs w:val="24"/>
            <w:lang w:val="en-US"/>
          </w:rPr>
          <w:t>https://www.researchgate.net/publication/251091633_INAA_application_in_the_age_dynamics_assessment_of_Br_Ca_Cl_K_Mg_Mn_and_Na_content_in_the_normal_human_prostate</w:t>
        </w:r>
      </w:hyperlink>
    </w:p>
    <w:p w:rsidR="00260A00" w:rsidRPr="0032128E" w:rsidRDefault="00260A00" w:rsidP="003A3FC9">
      <w:pPr>
        <w:pStyle w:val="ListParagraph"/>
        <w:numPr>
          <w:ilvl w:val="0"/>
          <w:numId w:val="2"/>
        </w:numPr>
        <w:spacing w:after="0" w:line="240" w:lineRule="auto"/>
        <w:rPr>
          <w:rFonts w:ascii="Times New Roman" w:hAnsi="Times New Roman"/>
          <w:sz w:val="24"/>
          <w:szCs w:val="24"/>
          <w:lang w:val="fr-FR"/>
        </w:rPr>
      </w:pPr>
      <w:r w:rsidRPr="00DF2DAA">
        <w:rPr>
          <w:rFonts w:ascii="Times New Roman" w:hAnsi="Times New Roman"/>
          <w:sz w:val="24"/>
          <w:szCs w:val="24"/>
        </w:rPr>
        <w:t xml:space="preserve">Zaichick V, Zaichick S. </w:t>
      </w:r>
      <w:r w:rsidRPr="00DF2DAA">
        <w:rPr>
          <w:rFonts w:ascii="Times New Roman" w:hAnsi="Times New Roman"/>
          <w:sz w:val="24"/>
          <w:szCs w:val="24"/>
          <w:lang w:val="en-US"/>
        </w:rPr>
        <w:t xml:space="preserve">The effect of age on Br, Ca, Cl, K, Mg, Mn, and Na mass fraction in pediatric and young adult prostate glands investigated by neutron activation analysis. J </w:t>
      </w:r>
      <w:r w:rsidRPr="00DF2DAA">
        <w:rPr>
          <w:rFonts w:ascii="Times New Roman" w:hAnsi="Times New Roman"/>
          <w:sz w:val="24"/>
          <w:szCs w:val="24"/>
          <w:lang w:val="fr-FR"/>
        </w:rPr>
        <w:t xml:space="preserve">Appl Radiat Isot </w:t>
      </w:r>
      <w:r w:rsidRPr="00DF2DAA">
        <w:rPr>
          <w:rFonts w:ascii="Times New Roman" w:hAnsi="Times New Roman"/>
          <w:sz w:val="24"/>
          <w:szCs w:val="24"/>
        </w:rPr>
        <w:t>2013;</w:t>
      </w:r>
      <w:r w:rsidRPr="00DF2DAA">
        <w:rPr>
          <w:rFonts w:ascii="Times New Roman" w:hAnsi="Times New Roman"/>
          <w:sz w:val="24"/>
          <w:szCs w:val="24"/>
          <w:lang w:val="fr-FR"/>
        </w:rPr>
        <w:t>82:145</w:t>
      </w:r>
      <w:r w:rsidRPr="00DF2DAA">
        <w:rPr>
          <w:rFonts w:ascii="Times New Roman" w:hAnsi="Times New Roman"/>
          <w:bCs/>
          <w:sz w:val="24"/>
          <w:szCs w:val="24"/>
          <w:lang w:val="en-US"/>
        </w:rPr>
        <w:t>-</w:t>
      </w:r>
      <w:r>
        <w:rPr>
          <w:rFonts w:ascii="Times New Roman" w:hAnsi="Times New Roman"/>
          <w:bCs/>
          <w:sz w:val="24"/>
          <w:szCs w:val="24"/>
          <w:lang w:val="en-US"/>
        </w:rPr>
        <w:t>1</w:t>
      </w:r>
      <w:r w:rsidRPr="00DF2DAA">
        <w:rPr>
          <w:rFonts w:ascii="Times New Roman" w:hAnsi="Times New Roman"/>
          <w:sz w:val="24"/>
          <w:szCs w:val="24"/>
          <w:lang w:val="fr-FR"/>
        </w:rPr>
        <w:t>51.</w:t>
      </w:r>
    </w:p>
    <w:p w:rsidR="0032128E" w:rsidRPr="0032128E" w:rsidRDefault="00F74B9E" w:rsidP="003A3FC9">
      <w:pPr>
        <w:pStyle w:val="ListParagraph"/>
        <w:spacing w:after="0" w:line="240" w:lineRule="auto"/>
        <w:ind w:left="360"/>
        <w:rPr>
          <w:rFonts w:ascii="Times New Roman" w:hAnsi="Times New Roman"/>
          <w:sz w:val="24"/>
          <w:szCs w:val="24"/>
          <w:lang w:val="fr-FR"/>
        </w:rPr>
      </w:pPr>
      <w:hyperlink r:id="rId70" w:history="1">
        <w:r w:rsidR="0032128E" w:rsidRPr="0062765A">
          <w:rPr>
            <w:rStyle w:val="Hyperlink"/>
            <w:rFonts w:ascii="Times New Roman" w:hAnsi="Times New Roman"/>
            <w:sz w:val="24"/>
            <w:szCs w:val="24"/>
            <w:lang w:val="fr-FR"/>
          </w:rPr>
          <w:t>https://pubmed.ncbi.nlm.nih.gov/23994740/</w:t>
        </w:r>
      </w:hyperlink>
    </w:p>
    <w:p w:rsidR="00260A00" w:rsidRPr="0032128E" w:rsidRDefault="00260A00" w:rsidP="003A3FC9">
      <w:pPr>
        <w:widowControl/>
        <w:numPr>
          <w:ilvl w:val="0"/>
          <w:numId w:val="2"/>
        </w:numPr>
        <w:overflowPunct w:val="0"/>
        <w:autoSpaceDE w:val="0"/>
        <w:autoSpaceDN w:val="0"/>
        <w:adjustRightInd w:val="0"/>
        <w:jc w:val="left"/>
        <w:textAlignment w:val="baseline"/>
        <w:rPr>
          <w:rFonts w:ascii="Times New Roman" w:hAnsi="Times New Roman"/>
          <w:bCs/>
          <w:sz w:val="24"/>
          <w:szCs w:val="24"/>
        </w:rPr>
      </w:pPr>
      <w:r w:rsidRPr="00DF2DAA">
        <w:rPr>
          <w:rFonts w:ascii="Times New Roman" w:hAnsi="Times New Roman"/>
          <w:sz w:val="24"/>
          <w:szCs w:val="24"/>
          <w:lang w:val="en-GB"/>
        </w:rPr>
        <w:t>Zaichick V. Applications of synthe</w:t>
      </w:r>
      <w:r>
        <w:rPr>
          <w:rFonts w:ascii="Times New Roman" w:hAnsi="Times New Roman"/>
          <w:sz w:val="24"/>
          <w:szCs w:val="24"/>
          <w:lang w:val="en-GB"/>
        </w:rPr>
        <w:t>tic reference materials in the M</w:t>
      </w:r>
      <w:r w:rsidRPr="00DF2DAA">
        <w:rPr>
          <w:rFonts w:ascii="Times New Roman" w:hAnsi="Times New Roman"/>
          <w:sz w:val="24"/>
          <w:szCs w:val="24"/>
          <w:lang w:val="en-GB"/>
        </w:rPr>
        <w:t>edical Radiological Research Centre. Fresenius J Anal Chem 1995;352:219-223.</w:t>
      </w:r>
    </w:p>
    <w:p w:rsidR="0032128E" w:rsidRPr="0032128E" w:rsidRDefault="00F74B9E" w:rsidP="003A3FC9">
      <w:pPr>
        <w:widowControl/>
        <w:overflowPunct w:val="0"/>
        <w:autoSpaceDE w:val="0"/>
        <w:autoSpaceDN w:val="0"/>
        <w:adjustRightInd w:val="0"/>
        <w:ind w:left="360"/>
        <w:jc w:val="left"/>
        <w:textAlignment w:val="baseline"/>
        <w:rPr>
          <w:rFonts w:ascii="Times New Roman" w:hAnsi="Times New Roman"/>
          <w:bCs/>
          <w:sz w:val="24"/>
          <w:szCs w:val="24"/>
        </w:rPr>
      </w:pPr>
      <w:hyperlink r:id="rId71" w:history="1">
        <w:r w:rsidR="0032128E" w:rsidRPr="0062765A">
          <w:rPr>
            <w:rStyle w:val="Hyperlink"/>
            <w:rFonts w:ascii="Times New Roman" w:hAnsi="Times New Roman"/>
            <w:bCs/>
            <w:sz w:val="24"/>
            <w:szCs w:val="24"/>
          </w:rPr>
          <w:t>https://link.springer.com/article/10.1007/BF00322330</w:t>
        </w:r>
      </w:hyperlink>
    </w:p>
    <w:p w:rsidR="00260A00" w:rsidRPr="00DF2DAA" w:rsidRDefault="00260A00" w:rsidP="003A3FC9">
      <w:pPr>
        <w:widowControl/>
        <w:numPr>
          <w:ilvl w:val="0"/>
          <w:numId w:val="2"/>
        </w:numPr>
        <w:overflowPunct w:val="0"/>
        <w:autoSpaceDE w:val="0"/>
        <w:autoSpaceDN w:val="0"/>
        <w:adjustRightInd w:val="0"/>
        <w:jc w:val="left"/>
        <w:textAlignment w:val="baseline"/>
        <w:rPr>
          <w:rFonts w:ascii="Times New Roman" w:hAnsi="Times New Roman"/>
          <w:bCs/>
          <w:sz w:val="24"/>
          <w:szCs w:val="24"/>
        </w:rPr>
      </w:pPr>
      <w:r w:rsidRPr="00DF2DAA">
        <w:rPr>
          <w:rFonts w:ascii="Times New Roman" w:hAnsi="Times New Roman"/>
          <w:sz w:val="24"/>
          <w:szCs w:val="24"/>
          <w:lang w:val="en-GB"/>
        </w:rPr>
        <w:t xml:space="preserve">Korelo AM, Zaichick V. Software to optimize the multielement INAA of medical and environmental samples. In: Activation Analysis in Environment Protection. </w:t>
      </w:r>
      <w:r>
        <w:rPr>
          <w:rFonts w:ascii="Times New Roman" w:hAnsi="Times New Roman"/>
          <w:sz w:val="24"/>
          <w:szCs w:val="24"/>
        </w:rPr>
        <w:t>Dubna, Russia:</w:t>
      </w:r>
      <w:r w:rsidRPr="00DF2DAA">
        <w:rPr>
          <w:rFonts w:ascii="Times New Roman" w:hAnsi="Times New Roman"/>
          <w:sz w:val="24"/>
          <w:szCs w:val="24"/>
        </w:rPr>
        <w:t xml:space="preserve"> Joint Institute for Nuclear R</w:t>
      </w:r>
      <w:r>
        <w:rPr>
          <w:rFonts w:ascii="Times New Roman" w:hAnsi="Times New Roman"/>
          <w:sz w:val="24"/>
          <w:szCs w:val="24"/>
        </w:rPr>
        <w:t>esearch;1993.</w:t>
      </w:r>
      <w:r w:rsidRPr="00DF2DAA">
        <w:rPr>
          <w:rFonts w:ascii="Times New Roman" w:hAnsi="Times New Roman"/>
          <w:sz w:val="24"/>
          <w:szCs w:val="24"/>
        </w:rPr>
        <w:t>p.</w:t>
      </w:r>
      <w:r w:rsidRPr="00DF2DAA">
        <w:rPr>
          <w:rFonts w:ascii="Times New Roman" w:hAnsi="Times New Roman"/>
          <w:sz w:val="24"/>
          <w:szCs w:val="24"/>
          <w:lang w:val="en-GB"/>
        </w:rPr>
        <w:t>326</w:t>
      </w:r>
      <w:r w:rsidRPr="00DF2DAA">
        <w:rPr>
          <w:rFonts w:ascii="Times New Roman" w:hAnsi="Times New Roman"/>
          <w:sz w:val="24"/>
          <w:szCs w:val="24"/>
        </w:rPr>
        <w:t>-3</w:t>
      </w:r>
      <w:r w:rsidRPr="00DF2DAA">
        <w:rPr>
          <w:rFonts w:ascii="Times New Roman" w:hAnsi="Times New Roman"/>
          <w:sz w:val="24"/>
          <w:szCs w:val="24"/>
          <w:lang w:val="en-GB"/>
        </w:rPr>
        <w:t>32.</w:t>
      </w:r>
    </w:p>
    <w:p w:rsidR="00260A00" w:rsidRPr="00DF2DAA" w:rsidRDefault="00260A00" w:rsidP="003A3FC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rPr>
      </w:pPr>
      <w:r w:rsidRPr="00DF2DAA">
        <w:rPr>
          <w:rFonts w:ascii="Times New Roman" w:hAnsi="Times New Roman"/>
          <w:sz w:val="24"/>
          <w:szCs w:val="24"/>
          <w:lang w:val="en-US"/>
        </w:rPr>
        <w:t xml:space="preserve">Kortev AI, Dontsov GI, Lyascheva AP. Bioelements and a human pathology.  </w:t>
      </w:r>
      <w:r>
        <w:rPr>
          <w:rFonts w:ascii="Times New Roman" w:hAnsi="Times New Roman"/>
          <w:sz w:val="24"/>
          <w:szCs w:val="24"/>
          <w:lang w:val="en-US"/>
        </w:rPr>
        <w:t>Sverdlovsk, Russia: Middle-Ural publishing-house;</w:t>
      </w:r>
      <w:r w:rsidRPr="00DF2DAA">
        <w:rPr>
          <w:rFonts w:ascii="Times New Roman" w:hAnsi="Times New Roman"/>
          <w:sz w:val="24"/>
          <w:szCs w:val="24"/>
          <w:lang w:val="en-US"/>
        </w:rPr>
        <w:t xml:space="preserve"> 1972.</w:t>
      </w:r>
    </w:p>
    <w:p w:rsidR="00260A00" w:rsidRPr="006F59E5" w:rsidRDefault="00260A00" w:rsidP="003A3FC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val="en-US"/>
        </w:rPr>
      </w:pPr>
      <w:r w:rsidRPr="00DF2DAA">
        <w:rPr>
          <w:rFonts w:ascii="Times New Roman" w:hAnsi="Times New Roman"/>
          <w:sz w:val="24"/>
          <w:szCs w:val="24"/>
          <w:lang w:val="en-US"/>
        </w:rPr>
        <w:t xml:space="preserve">Kamenev VF. About trace element contents in thyroid of adults. In: Trace Elements in Agriculture and Medicine. </w:t>
      </w:r>
      <w:r w:rsidRPr="006F59E5">
        <w:rPr>
          <w:rFonts w:ascii="Times New Roman" w:hAnsi="Times New Roman"/>
          <w:sz w:val="24"/>
          <w:szCs w:val="24"/>
          <w:lang w:val="en-US"/>
        </w:rPr>
        <w:t xml:space="preserve">Ulan-Ude, </w:t>
      </w:r>
      <w:r>
        <w:rPr>
          <w:rFonts w:ascii="Times New Roman" w:hAnsi="Times New Roman"/>
          <w:sz w:val="24"/>
          <w:szCs w:val="24"/>
          <w:lang w:val="en-US"/>
        </w:rPr>
        <w:t xml:space="preserve">Russia: </w:t>
      </w:r>
      <w:r w:rsidRPr="006F59E5">
        <w:rPr>
          <w:rFonts w:ascii="Times New Roman" w:hAnsi="Times New Roman"/>
          <w:sz w:val="24"/>
          <w:szCs w:val="24"/>
          <w:lang w:val="en-US"/>
        </w:rPr>
        <w:t>Buryatia publishing-house</w:t>
      </w:r>
      <w:r>
        <w:rPr>
          <w:rFonts w:ascii="Times New Roman" w:hAnsi="Times New Roman"/>
          <w:sz w:val="24"/>
          <w:szCs w:val="24"/>
          <w:lang w:val="en-US"/>
        </w:rPr>
        <w:t>;</w:t>
      </w:r>
      <w:r w:rsidRPr="006F59E5">
        <w:rPr>
          <w:rFonts w:ascii="Times New Roman" w:hAnsi="Times New Roman"/>
          <w:sz w:val="24"/>
          <w:szCs w:val="24"/>
          <w:lang w:val="en-US"/>
        </w:rPr>
        <w:t xml:space="preserve"> 1963</w:t>
      </w:r>
      <w:r>
        <w:rPr>
          <w:rFonts w:ascii="Times New Roman" w:hAnsi="Times New Roman"/>
          <w:sz w:val="24"/>
          <w:szCs w:val="24"/>
          <w:lang w:val="en-US"/>
        </w:rPr>
        <w:t>.</w:t>
      </w:r>
      <w:r w:rsidRPr="00DF2DAA">
        <w:rPr>
          <w:rFonts w:ascii="Times New Roman" w:hAnsi="Times New Roman"/>
          <w:sz w:val="24"/>
          <w:szCs w:val="24"/>
          <w:lang w:val="en-US"/>
        </w:rPr>
        <w:t>p.</w:t>
      </w:r>
      <w:r w:rsidRPr="006F59E5">
        <w:rPr>
          <w:rFonts w:ascii="Times New Roman" w:hAnsi="Times New Roman"/>
          <w:sz w:val="24"/>
          <w:szCs w:val="24"/>
          <w:lang w:val="en-US"/>
        </w:rPr>
        <w:t>12-16</w:t>
      </w:r>
      <w:r w:rsidRPr="00DF2DAA">
        <w:rPr>
          <w:rFonts w:ascii="Times New Roman" w:hAnsi="Times New Roman"/>
          <w:sz w:val="24"/>
          <w:szCs w:val="24"/>
          <w:lang w:val="en-US"/>
        </w:rPr>
        <w:t>.</w:t>
      </w:r>
    </w:p>
    <w:p w:rsidR="00260A00" w:rsidRDefault="00260A00" w:rsidP="003A3FC9">
      <w:pPr>
        <w:pStyle w:val="BodyText"/>
        <w:numPr>
          <w:ilvl w:val="0"/>
          <w:numId w:val="2"/>
        </w:numPr>
        <w:spacing w:after="0"/>
        <w:rPr>
          <w:sz w:val="24"/>
          <w:szCs w:val="24"/>
        </w:rPr>
      </w:pPr>
      <w:r>
        <w:rPr>
          <w:sz w:val="24"/>
          <w:szCs w:val="24"/>
          <w:lang w:val="en-US"/>
        </w:rPr>
        <w:t>Tipton IH, Cook M</w:t>
      </w:r>
      <w:r w:rsidRPr="00DF2DAA">
        <w:rPr>
          <w:sz w:val="24"/>
          <w:szCs w:val="24"/>
          <w:lang w:val="en-US"/>
        </w:rPr>
        <w:t xml:space="preserve">J. Trace elements in human tissue. Part II. Adult subjects from the United States. </w:t>
      </w:r>
      <w:r w:rsidRPr="006F59E5">
        <w:rPr>
          <w:sz w:val="24"/>
          <w:szCs w:val="24"/>
          <w:lang w:val="en-US"/>
        </w:rPr>
        <w:t>Health Phys 1963</w:t>
      </w:r>
      <w:r w:rsidRPr="00DF2DAA">
        <w:rPr>
          <w:sz w:val="24"/>
          <w:szCs w:val="24"/>
          <w:lang w:val="en-US"/>
        </w:rPr>
        <w:t>;</w:t>
      </w:r>
      <w:r w:rsidRPr="006F59E5">
        <w:rPr>
          <w:bCs/>
          <w:sz w:val="24"/>
          <w:szCs w:val="24"/>
          <w:lang w:val="en-US"/>
        </w:rPr>
        <w:t>9</w:t>
      </w:r>
      <w:r w:rsidRPr="00DF2DAA">
        <w:rPr>
          <w:sz w:val="24"/>
          <w:szCs w:val="24"/>
          <w:lang w:val="en-US"/>
        </w:rPr>
        <w:t>(</w:t>
      </w:r>
      <w:r w:rsidRPr="006F59E5">
        <w:rPr>
          <w:sz w:val="24"/>
          <w:szCs w:val="24"/>
          <w:lang w:val="en-US"/>
        </w:rPr>
        <w:t>2</w:t>
      </w:r>
      <w:r w:rsidRPr="00DF2DAA">
        <w:rPr>
          <w:sz w:val="24"/>
          <w:szCs w:val="24"/>
          <w:lang w:val="en-US"/>
        </w:rPr>
        <w:t>):</w:t>
      </w:r>
      <w:r w:rsidRPr="00DF2DAA">
        <w:rPr>
          <w:sz w:val="24"/>
          <w:szCs w:val="24"/>
        </w:rPr>
        <w:t xml:space="preserve">103-145. </w:t>
      </w:r>
    </w:p>
    <w:p w:rsidR="0032128E" w:rsidRDefault="00F74B9E" w:rsidP="003A3FC9">
      <w:pPr>
        <w:pStyle w:val="BodyText"/>
        <w:spacing w:after="0"/>
        <w:ind w:left="360"/>
        <w:rPr>
          <w:sz w:val="24"/>
          <w:szCs w:val="24"/>
        </w:rPr>
      </w:pPr>
      <w:hyperlink r:id="rId72" w:history="1">
        <w:r w:rsidR="0032128E" w:rsidRPr="0062765A">
          <w:rPr>
            <w:rStyle w:val="Hyperlink"/>
            <w:sz w:val="24"/>
            <w:szCs w:val="24"/>
          </w:rPr>
          <w:t>https://pubmed.ncbi.nlm.nih.gov/13985137/</w:t>
        </w:r>
      </w:hyperlink>
    </w:p>
    <w:p w:rsidR="00260A00" w:rsidRPr="00DF2DAA" w:rsidRDefault="00260A00" w:rsidP="003A3FC9">
      <w:pPr>
        <w:pStyle w:val="BodyText"/>
        <w:numPr>
          <w:ilvl w:val="0"/>
          <w:numId w:val="2"/>
        </w:numPr>
        <w:spacing w:after="0"/>
        <w:rPr>
          <w:sz w:val="24"/>
          <w:szCs w:val="24"/>
        </w:rPr>
      </w:pPr>
      <w:r w:rsidRPr="00DF2DAA">
        <w:rPr>
          <w:sz w:val="24"/>
          <w:szCs w:val="24"/>
          <w:lang w:val="en-US"/>
        </w:rPr>
        <w:t xml:space="preserve">Reitblat MA, Kropachyev AM. Some trace elements in thyroid of the Perm Pricam’ya residents. </w:t>
      </w:r>
      <w:r w:rsidRPr="00DF2DAA">
        <w:rPr>
          <w:sz w:val="24"/>
          <w:szCs w:val="24"/>
        </w:rPr>
        <w:t>Proceedings of Perm Medical Institute 1967;78:157-164.</w:t>
      </w:r>
    </w:p>
    <w:p w:rsidR="00260A00" w:rsidRPr="0032128E" w:rsidRDefault="00260A00" w:rsidP="003A3FC9">
      <w:pPr>
        <w:pStyle w:val="BodyText"/>
        <w:numPr>
          <w:ilvl w:val="0"/>
          <w:numId w:val="2"/>
        </w:numPr>
        <w:spacing w:after="0"/>
        <w:rPr>
          <w:sz w:val="24"/>
          <w:szCs w:val="24"/>
          <w:lang w:val="en-US"/>
        </w:rPr>
      </w:pPr>
      <w:r w:rsidRPr="00DF2DAA">
        <w:rPr>
          <w:sz w:val="24"/>
          <w:szCs w:val="24"/>
          <w:lang w:val="en-US"/>
        </w:rPr>
        <w:t xml:space="preserve">Forssen A. Inorganic elements in the human body. </w:t>
      </w:r>
      <w:r w:rsidR="0032128E" w:rsidRPr="0032128E">
        <w:rPr>
          <w:rFonts w:cs="Segoe UI"/>
          <w:color w:val="212121"/>
          <w:sz w:val="24"/>
          <w:szCs w:val="24"/>
        </w:rPr>
        <w:t>I. Occurrence of Ba, Br, Ca, Cd, Cs, Cu, K, Mn, Ni, Sn, Sr, Y and Zn in the human body</w:t>
      </w:r>
      <w:r w:rsidR="0032128E" w:rsidRPr="0032128E">
        <w:rPr>
          <w:rFonts w:cs="Segoe UI"/>
          <w:color w:val="212121"/>
          <w:sz w:val="24"/>
          <w:szCs w:val="24"/>
          <w:lang w:val="en-US"/>
        </w:rPr>
        <w:t>.</w:t>
      </w:r>
      <w:r w:rsidRPr="00DF2DAA">
        <w:rPr>
          <w:rStyle w:val="st1"/>
          <w:sz w:val="24"/>
          <w:szCs w:val="24"/>
          <w:lang w:val="en-US"/>
        </w:rPr>
        <w:t>Ann Med Exp Biol Fenn</w:t>
      </w:r>
      <w:r w:rsidRPr="00DF2DAA">
        <w:rPr>
          <w:sz w:val="24"/>
          <w:szCs w:val="24"/>
          <w:lang w:val="en-US"/>
        </w:rPr>
        <w:t xml:space="preserve"> 1972;</w:t>
      </w:r>
      <w:r w:rsidRPr="00DF2DAA">
        <w:rPr>
          <w:bCs/>
          <w:sz w:val="24"/>
          <w:szCs w:val="24"/>
          <w:lang w:val="en-US"/>
        </w:rPr>
        <w:t>50</w:t>
      </w:r>
      <w:r w:rsidRPr="00DF2DAA">
        <w:rPr>
          <w:sz w:val="24"/>
          <w:szCs w:val="24"/>
          <w:lang w:val="en-US"/>
        </w:rPr>
        <w:t>(3):99-162.</w:t>
      </w:r>
    </w:p>
    <w:p w:rsidR="0032128E" w:rsidRDefault="00F74B9E" w:rsidP="003A3FC9">
      <w:pPr>
        <w:pStyle w:val="BodyText"/>
        <w:spacing w:after="0"/>
        <w:ind w:left="360"/>
        <w:rPr>
          <w:sz w:val="24"/>
          <w:szCs w:val="24"/>
          <w:lang w:val="en-US"/>
        </w:rPr>
      </w:pPr>
      <w:hyperlink r:id="rId73" w:history="1">
        <w:r w:rsidR="0032128E" w:rsidRPr="0062765A">
          <w:rPr>
            <w:rStyle w:val="Hyperlink"/>
            <w:sz w:val="24"/>
            <w:szCs w:val="24"/>
            <w:lang w:val="en-US"/>
          </w:rPr>
          <w:t>https://pubmed.ncbi.nlm.nih.gov/5081903/</w:t>
        </w:r>
      </w:hyperlink>
    </w:p>
    <w:p w:rsidR="00260A00" w:rsidRDefault="00260A00" w:rsidP="003A3FC9">
      <w:pPr>
        <w:pStyle w:val="BodyText"/>
        <w:numPr>
          <w:ilvl w:val="0"/>
          <w:numId w:val="2"/>
        </w:numPr>
        <w:spacing w:after="0"/>
        <w:rPr>
          <w:sz w:val="24"/>
          <w:szCs w:val="24"/>
          <w:lang w:val="en-US"/>
        </w:rPr>
      </w:pPr>
      <w:r w:rsidRPr="00DF2DAA">
        <w:rPr>
          <w:sz w:val="24"/>
          <w:szCs w:val="24"/>
          <w:lang w:val="en-US"/>
        </w:rPr>
        <w:t xml:space="preserve">Zhu H, Wang N, Zhang Y, </w:t>
      </w:r>
      <w:r w:rsidR="003140C4">
        <w:rPr>
          <w:sz w:val="24"/>
          <w:szCs w:val="24"/>
          <w:lang w:val="en-US"/>
        </w:rPr>
        <w:t>et al</w:t>
      </w:r>
      <w:r w:rsidRPr="00DF2DAA">
        <w:rPr>
          <w:sz w:val="24"/>
          <w:szCs w:val="24"/>
          <w:lang w:val="en-US"/>
        </w:rPr>
        <w:t xml:space="preserve">. Element contents in organs and tissues of Chinese adult men. </w:t>
      </w:r>
      <w:r w:rsidRPr="0032128E">
        <w:rPr>
          <w:bCs/>
          <w:sz w:val="24"/>
          <w:szCs w:val="24"/>
          <w:lang w:val="en-US"/>
        </w:rPr>
        <w:t>Health Phys 2010;98(1):61–73</w:t>
      </w:r>
      <w:r w:rsidRPr="0032128E">
        <w:rPr>
          <w:sz w:val="24"/>
          <w:szCs w:val="24"/>
          <w:lang w:val="en-US"/>
        </w:rPr>
        <w:t>.</w:t>
      </w:r>
    </w:p>
    <w:p w:rsidR="003140C4" w:rsidRDefault="00F74B9E" w:rsidP="003A3FC9">
      <w:pPr>
        <w:pStyle w:val="BodyText"/>
        <w:spacing w:after="0"/>
        <w:ind w:left="360"/>
        <w:rPr>
          <w:sz w:val="24"/>
          <w:szCs w:val="24"/>
          <w:lang w:val="en-US"/>
        </w:rPr>
      </w:pPr>
      <w:hyperlink r:id="rId74" w:history="1">
        <w:r w:rsidR="003140C4" w:rsidRPr="0062765A">
          <w:rPr>
            <w:rStyle w:val="Hyperlink"/>
            <w:sz w:val="24"/>
            <w:szCs w:val="24"/>
            <w:lang w:val="en-US"/>
          </w:rPr>
          <w:t>https://pubmed.ncbi.nlm.nih.gov/19959952/</w:t>
        </w:r>
      </w:hyperlink>
    </w:p>
    <w:p w:rsidR="00260A00" w:rsidRPr="001955BD" w:rsidRDefault="00260A00" w:rsidP="003A3FC9">
      <w:pPr>
        <w:pStyle w:val="BodyText"/>
        <w:numPr>
          <w:ilvl w:val="0"/>
          <w:numId w:val="2"/>
        </w:numPr>
        <w:spacing w:after="0"/>
        <w:rPr>
          <w:sz w:val="24"/>
          <w:szCs w:val="24"/>
          <w:lang w:val="en-US"/>
        </w:rPr>
      </w:pPr>
      <w:r w:rsidRPr="00DF2DAA">
        <w:rPr>
          <w:bCs/>
          <w:sz w:val="24"/>
          <w:szCs w:val="24"/>
          <w:lang w:val="en-US"/>
        </w:rPr>
        <w:t>Salimi J, Moosavi K, Vatankhah S, Yaghoobi A. Investigation of heavy trace elements in neoplastic and non-neoplastic human thyr</w:t>
      </w:r>
      <w:r>
        <w:rPr>
          <w:bCs/>
          <w:sz w:val="24"/>
          <w:szCs w:val="24"/>
          <w:lang w:val="en-US"/>
        </w:rPr>
        <w:t>oid tissue: A study by proton-</w:t>
      </w:r>
      <w:r w:rsidRPr="00DF2DAA">
        <w:rPr>
          <w:bCs/>
          <w:sz w:val="24"/>
          <w:szCs w:val="24"/>
          <w:lang w:val="en-US"/>
        </w:rPr>
        <w:t>induced X-ray emissions</w:t>
      </w:r>
      <w:r w:rsidRPr="001955BD">
        <w:rPr>
          <w:bCs/>
          <w:sz w:val="24"/>
          <w:szCs w:val="24"/>
          <w:lang w:val="en-US"/>
        </w:rPr>
        <w:t xml:space="preserve">. </w:t>
      </w:r>
      <w:r w:rsidR="003140C4" w:rsidRPr="001955BD">
        <w:rPr>
          <w:bCs/>
          <w:iCs/>
          <w:sz w:val="24"/>
          <w:szCs w:val="24"/>
          <w:lang w:val="en-US"/>
        </w:rPr>
        <w:t>Int</w:t>
      </w:r>
      <w:r w:rsidRPr="001955BD">
        <w:rPr>
          <w:bCs/>
          <w:iCs/>
          <w:sz w:val="24"/>
          <w:szCs w:val="24"/>
          <w:lang w:val="en-US"/>
        </w:rPr>
        <w:t xml:space="preserve"> J Radiat Res 2004; 1(4): 211-216.</w:t>
      </w:r>
    </w:p>
    <w:p w:rsidR="003140C4" w:rsidRPr="001955BD" w:rsidRDefault="00F74B9E" w:rsidP="003A3FC9">
      <w:pPr>
        <w:pStyle w:val="BodyText"/>
        <w:spacing w:after="0"/>
        <w:ind w:left="360"/>
        <w:rPr>
          <w:sz w:val="24"/>
          <w:szCs w:val="24"/>
          <w:lang w:val="en-US"/>
        </w:rPr>
      </w:pPr>
      <w:hyperlink r:id="rId75" w:history="1">
        <w:r w:rsidR="003140C4" w:rsidRPr="001955BD">
          <w:rPr>
            <w:rStyle w:val="Hyperlink"/>
            <w:sz w:val="24"/>
            <w:szCs w:val="24"/>
            <w:lang w:val="en-US"/>
          </w:rPr>
          <w:t>http://ijrr.com/browse.php?a_id=32&amp;sid=1&amp;slc_lang=en</w:t>
        </w:r>
      </w:hyperlink>
    </w:p>
    <w:p w:rsidR="00260A00" w:rsidRPr="001955BD" w:rsidRDefault="00F74B9E" w:rsidP="003A3FC9">
      <w:pPr>
        <w:pStyle w:val="BodyText"/>
        <w:numPr>
          <w:ilvl w:val="0"/>
          <w:numId w:val="2"/>
        </w:numPr>
        <w:spacing w:after="0"/>
        <w:rPr>
          <w:sz w:val="24"/>
          <w:szCs w:val="24"/>
          <w:lang w:val="en-US"/>
        </w:rPr>
      </w:pPr>
      <w:hyperlink r:id="rId76" w:tooltip="Show author details" w:history="1">
        <w:r w:rsidR="00260A00" w:rsidRPr="001955BD">
          <w:rPr>
            <w:rStyle w:val="Hyperlink"/>
            <w:sz w:val="24"/>
            <w:szCs w:val="24"/>
            <w:u w:val="none"/>
            <w:lang w:val="en-US"/>
          </w:rPr>
          <w:t>Boulyga SF</w:t>
        </w:r>
      </w:hyperlink>
      <w:r w:rsidR="00260A00" w:rsidRPr="001955BD">
        <w:rPr>
          <w:sz w:val="24"/>
          <w:szCs w:val="24"/>
          <w:lang w:val="en-US"/>
        </w:rPr>
        <w:t>,</w:t>
      </w:r>
      <w:r w:rsidR="00260A00" w:rsidRPr="001955BD">
        <w:rPr>
          <w:rStyle w:val="apple-converted-space"/>
          <w:rFonts w:eastAsia="SimSun"/>
          <w:sz w:val="24"/>
          <w:szCs w:val="24"/>
          <w:lang w:val="en-US"/>
        </w:rPr>
        <w:t> </w:t>
      </w:r>
      <w:hyperlink r:id="rId77" w:tooltip="Show author details" w:history="1">
        <w:r w:rsidR="00260A00" w:rsidRPr="001955BD">
          <w:rPr>
            <w:rStyle w:val="Hyperlink"/>
            <w:sz w:val="24"/>
            <w:szCs w:val="24"/>
            <w:u w:val="none"/>
            <w:lang w:val="en-US"/>
          </w:rPr>
          <w:t>Zhuk IV</w:t>
        </w:r>
      </w:hyperlink>
      <w:r w:rsidR="00260A00" w:rsidRPr="001955BD">
        <w:rPr>
          <w:sz w:val="24"/>
          <w:szCs w:val="24"/>
          <w:lang w:val="en-US"/>
        </w:rPr>
        <w:t xml:space="preserve">, </w:t>
      </w:r>
      <w:hyperlink r:id="rId78" w:tooltip="Show author details" w:history="1">
        <w:r w:rsidR="00260A00" w:rsidRPr="001955BD">
          <w:rPr>
            <w:rStyle w:val="Hyperlink"/>
            <w:sz w:val="24"/>
            <w:szCs w:val="24"/>
            <w:u w:val="none"/>
            <w:lang w:val="en-US"/>
          </w:rPr>
          <w:t>Lomonosova EM</w:t>
        </w:r>
      </w:hyperlink>
      <w:r w:rsidR="00260A00" w:rsidRPr="001955BD">
        <w:rPr>
          <w:sz w:val="24"/>
          <w:szCs w:val="24"/>
          <w:lang w:val="en-US"/>
        </w:rPr>
        <w:t xml:space="preserve">, </w:t>
      </w:r>
      <w:hyperlink r:id="rId79" w:tooltip="Show author details" w:history="1">
        <w:r w:rsidR="00260A00" w:rsidRPr="001955BD">
          <w:rPr>
            <w:rStyle w:val="Hyperlink"/>
            <w:sz w:val="24"/>
            <w:szCs w:val="24"/>
            <w:u w:val="none"/>
            <w:lang w:val="en-US"/>
          </w:rPr>
          <w:t>Kanash NV</w:t>
        </w:r>
      </w:hyperlink>
      <w:r w:rsidR="00260A00" w:rsidRPr="001955BD">
        <w:rPr>
          <w:sz w:val="24"/>
          <w:szCs w:val="24"/>
          <w:lang w:val="en-US"/>
        </w:rPr>
        <w:t>,</w:t>
      </w:r>
      <w:r w:rsidR="00260A00" w:rsidRPr="001955BD">
        <w:rPr>
          <w:rStyle w:val="apple-converted-space"/>
          <w:rFonts w:eastAsia="SimSun"/>
          <w:sz w:val="24"/>
          <w:szCs w:val="24"/>
          <w:lang w:val="en-US"/>
        </w:rPr>
        <w:t xml:space="preserve"> Bazhanova NN.Determination of microelements in thyroids of the inhabitants of Belarus by neutron activation analysis using the k0-method. </w:t>
      </w:r>
      <w:r w:rsidR="00260A00" w:rsidRPr="001955BD">
        <w:rPr>
          <w:sz w:val="24"/>
          <w:szCs w:val="24"/>
          <w:lang w:val="en-US"/>
        </w:rPr>
        <w:t>J RadioanalNucl Chem 1997; 222(1-2): 11-14.</w:t>
      </w:r>
    </w:p>
    <w:p w:rsidR="003140C4" w:rsidRPr="001955BD" w:rsidRDefault="00F74B9E" w:rsidP="003A3FC9">
      <w:pPr>
        <w:pStyle w:val="BodyText"/>
        <w:spacing w:after="0"/>
        <w:ind w:left="360"/>
        <w:rPr>
          <w:sz w:val="24"/>
          <w:szCs w:val="24"/>
          <w:lang w:val="en-US"/>
        </w:rPr>
      </w:pPr>
      <w:hyperlink r:id="rId80" w:history="1">
        <w:r w:rsidR="003140C4" w:rsidRPr="001955BD">
          <w:rPr>
            <w:rStyle w:val="Hyperlink"/>
            <w:sz w:val="24"/>
            <w:szCs w:val="24"/>
            <w:lang w:val="en-US"/>
          </w:rPr>
          <w:t>https://link.springer.com/article/10.1007/BF02034238</w:t>
        </w:r>
      </w:hyperlink>
    </w:p>
    <w:p w:rsidR="00260A00" w:rsidRPr="001955BD" w:rsidRDefault="00260A00" w:rsidP="003A3FC9">
      <w:pPr>
        <w:pStyle w:val="BodyText"/>
        <w:numPr>
          <w:ilvl w:val="0"/>
          <w:numId w:val="2"/>
        </w:numPr>
        <w:spacing w:after="0"/>
        <w:rPr>
          <w:sz w:val="24"/>
          <w:szCs w:val="24"/>
          <w:lang w:val="en-US"/>
        </w:rPr>
      </w:pPr>
      <w:r w:rsidRPr="001955BD">
        <w:rPr>
          <w:sz w:val="24"/>
          <w:szCs w:val="24"/>
          <w:lang w:val="en-US"/>
        </w:rPr>
        <w:t xml:space="preserve">Reddy SB, </w:t>
      </w:r>
      <w:r w:rsidRPr="001955BD">
        <w:rPr>
          <w:bCs/>
          <w:sz w:val="24"/>
          <w:szCs w:val="24"/>
          <w:lang w:val="en-US"/>
        </w:rPr>
        <w:t>Charles</w:t>
      </w:r>
      <w:hyperlink r:id="rId81" w:anchor="aff1#aff1" w:history="1"/>
      <w:r w:rsidRPr="001955BD">
        <w:rPr>
          <w:bCs/>
          <w:sz w:val="24"/>
          <w:szCs w:val="24"/>
          <w:lang w:val="en-US"/>
        </w:rPr>
        <w:t xml:space="preserve"> MJ, Kumar</w:t>
      </w:r>
      <w:hyperlink r:id="rId82" w:anchor="aff1#aff1" w:history="1"/>
      <w:r w:rsidRPr="001955BD">
        <w:rPr>
          <w:bCs/>
          <w:sz w:val="24"/>
          <w:szCs w:val="24"/>
          <w:lang w:val="en-US"/>
        </w:rPr>
        <w:t xml:space="preserve"> MR, </w:t>
      </w:r>
      <w:r w:rsidR="00741221" w:rsidRPr="001955BD">
        <w:rPr>
          <w:sz w:val="24"/>
          <w:szCs w:val="24"/>
          <w:lang w:val="en-US"/>
        </w:rPr>
        <w:t>et al</w:t>
      </w:r>
      <w:r w:rsidRPr="001955BD">
        <w:rPr>
          <w:sz w:val="24"/>
          <w:szCs w:val="24"/>
          <w:lang w:val="en-US"/>
        </w:rPr>
        <w:t xml:space="preserve">. Trace elemental analysis of adenoma and carcinoma thyroid by PIXE method. </w:t>
      </w:r>
      <w:hyperlink r:id="rId83" w:history="1">
        <w:r w:rsidRPr="001955BD">
          <w:rPr>
            <w:bCs/>
            <w:sz w:val="24"/>
            <w:szCs w:val="24"/>
            <w:lang w:val="en-US"/>
          </w:rPr>
          <w:t>NuclInstrum Methods Phys Res B: Beam Interactions with Materials and Atoms</w:t>
        </w:r>
      </w:hyperlink>
      <w:r w:rsidRPr="001955BD">
        <w:rPr>
          <w:sz w:val="24"/>
          <w:szCs w:val="24"/>
          <w:lang w:val="en-US"/>
        </w:rPr>
        <w:t xml:space="preserve"> 2002; </w:t>
      </w:r>
      <w:hyperlink r:id="rId84" w:history="1">
        <w:r w:rsidRPr="001955BD">
          <w:rPr>
            <w:sz w:val="24"/>
            <w:szCs w:val="24"/>
            <w:lang w:val="en-US"/>
          </w:rPr>
          <w:t>196(3-4</w:t>
        </w:r>
      </w:hyperlink>
      <w:r w:rsidRPr="001955BD">
        <w:rPr>
          <w:sz w:val="24"/>
          <w:szCs w:val="24"/>
          <w:lang w:val="en-US"/>
        </w:rPr>
        <w:t>): 333-339.</w:t>
      </w:r>
    </w:p>
    <w:p w:rsidR="003140C4" w:rsidRPr="001955BD" w:rsidRDefault="00F74B9E" w:rsidP="003A3FC9">
      <w:pPr>
        <w:pStyle w:val="BodyText"/>
        <w:spacing w:after="0"/>
        <w:ind w:left="360"/>
        <w:rPr>
          <w:sz w:val="24"/>
          <w:szCs w:val="24"/>
          <w:lang w:val="en-US"/>
        </w:rPr>
      </w:pPr>
      <w:hyperlink r:id="rId85" w:history="1">
        <w:r w:rsidR="003140C4" w:rsidRPr="001955BD">
          <w:rPr>
            <w:rStyle w:val="Hyperlink"/>
            <w:sz w:val="24"/>
            <w:szCs w:val="24"/>
            <w:lang w:val="en-US"/>
          </w:rPr>
          <w:t>https://www.researchgate.net/publication/223853105_Trace_elemental_analysis_of_adenoma_and_carcinoma_thyroid_by_PIXE_method</w:t>
        </w:r>
      </w:hyperlink>
    </w:p>
    <w:p w:rsidR="00260A00" w:rsidRPr="001955BD" w:rsidRDefault="00260A00" w:rsidP="003A3FC9">
      <w:pPr>
        <w:pStyle w:val="BodyText"/>
        <w:numPr>
          <w:ilvl w:val="0"/>
          <w:numId w:val="2"/>
        </w:numPr>
        <w:spacing w:after="0"/>
        <w:rPr>
          <w:sz w:val="24"/>
          <w:szCs w:val="24"/>
        </w:rPr>
      </w:pPr>
      <w:r w:rsidRPr="001955BD">
        <w:rPr>
          <w:sz w:val="24"/>
          <w:szCs w:val="24"/>
          <w:lang w:val="en-US"/>
        </w:rPr>
        <w:t>Woodard HQ, White DR. The composition of body tissues. Brit J Radiol 1986; 708: 1209-1218</w:t>
      </w:r>
      <w:r w:rsidRPr="001955BD">
        <w:rPr>
          <w:sz w:val="24"/>
          <w:szCs w:val="24"/>
        </w:rPr>
        <w:t>.</w:t>
      </w:r>
    </w:p>
    <w:p w:rsidR="00741221" w:rsidRPr="001955BD" w:rsidRDefault="00F74B9E" w:rsidP="003A3FC9">
      <w:pPr>
        <w:pStyle w:val="BodyText"/>
        <w:spacing w:after="0"/>
        <w:ind w:left="360"/>
        <w:rPr>
          <w:sz w:val="24"/>
          <w:szCs w:val="24"/>
        </w:rPr>
      </w:pPr>
      <w:hyperlink r:id="rId86" w:history="1">
        <w:r w:rsidR="00741221" w:rsidRPr="001955BD">
          <w:rPr>
            <w:rStyle w:val="Hyperlink"/>
            <w:sz w:val="24"/>
            <w:szCs w:val="24"/>
          </w:rPr>
          <w:t>https://pubmed.ncbi.nlm.nih.gov/3801800/</w:t>
        </w:r>
      </w:hyperlink>
    </w:p>
    <w:p w:rsidR="00260A00" w:rsidRPr="001955BD" w:rsidRDefault="00260A00" w:rsidP="003A3FC9">
      <w:pPr>
        <w:pStyle w:val="BodyText"/>
        <w:numPr>
          <w:ilvl w:val="0"/>
          <w:numId w:val="2"/>
        </w:numPr>
        <w:spacing w:after="0"/>
        <w:rPr>
          <w:sz w:val="24"/>
          <w:szCs w:val="24"/>
          <w:lang w:val="en-US"/>
        </w:rPr>
      </w:pPr>
      <w:r w:rsidRPr="001955BD">
        <w:rPr>
          <w:sz w:val="24"/>
          <w:szCs w:val="24"/>
          <w:lang w:val="en-US"/>
        </w:rPr>
        <w:t xml:space="preserve">Ataullachanov IA. </w:t>
      </w:r>
      <w:r w:rsidR="00741221" w:rsidRPr="001955BD">
        <w:rPr>
          <w:color w:val="212121"/>
          <w:sz w:val="24"/>
          <w:szCs w:val="24"/>
          <w:lang w:val="en-US"/>
        </w:rPr>
        <w:t>Age changes in the content of manganese, cobalt, copper, zinc and iron in the endocrine glands of women</w:t>
      </w:r>
      <w:r w:rsidRPr="001955BD">
        <w:rPr>
          <w:sz w:val="24"/>
          <w:szCs w:val="24"/>
          <w:lang w:val="en-US"/>
        </w:rPr>
        <w:t xml:space="preserve">. </w:t>
      </w:r>
      <w:r w:rsidR="00741221" w:rsidRPr="001955BD">
        <w:rPr>
          <w:sz w:val="24"/>
          <w:szCs w:val="24"/>
          <w:lang w:val="en-US"/>
        </w:rPr>
        <w:t>Probl</w:t>
      </w:r>
      <w:r w:rsidRPr="001955BD">
        <w:rPr>
          <w:sz w:val="24"/>
          <w:szCs w:val="24"/>
          <w:lang w:val="en-US"/>
        </w:rPr>
        <w:t>Endocrinol</w:t>
      </w:r>
      <w:r w:rsidR="00741221" w:rsidRPr="001955BD">
        <w:rPr>
          <w:sz w:val="24"/>
          <w:szCs w:val="24"/>
          <w:lang w:val="en-US"/>
        </w:rPr>
        <w:t xml:space="preserve"> (Mosk) </w:t>
      </w:r>
      <w:r w:rsidRPr="001955BD">
        <w:rPr>
          <w:sz w:val="24"/>
          <w:szCs w:val="24"/>
          <w:lang w:val="en-US"/>
        </w:rPr>
        <w:t>1969; 15(2): 98-102.</w:t>
      </w:r>
    </w:p>
    <w:p w:rsidR="00741221" w:rsidRPr="001955BD" w:rsidRDefault="00F74B9E" w:rsidP="003A3FC9">
      <w:pPr>
        <w:pStyle w:val="BodyText"/>
        <w:spacing w:after="0"/>
        <w:ind w:left="360"/>
        <w:rPr>
          <w:sz w:val="24"/>
          <w:szCs w:val="24"/>
          <w:lang w:val="en-US"/>
        </w:rPr>
      </w:pPr>
      <w:hyperlink r:id="rId87" w:history="1">
        <w:r w:rsidR="00741221" w:rsidRPr="001955BD">
          <w:rPr>
            <w:rStyle w:val="Hyperlink"/>
            <w:sz w:val="24"/>
            <w:szCs w:val="24"/>
            <w:lang w:val="en-US"/>
          </w:rPr>
          <w:t>https://pubmed.ncbi.nlm.nih.gov/5807109/</w:t>
        </w:r>
      </w:hyperlink>
    </w:p>
    <w:p w:rsidR="00260A00" w:rsidRPr="001955BD" w:rsidRDefault="00F622D7" w:rsidP="003A3FC9">
      <w:pPr>
        <w:pStyle w:val="BodyText"/>
        <w:numPr>
          <w:ilvl w:val="0"/>
          <w:numId w:val="2"/>
        </w:numPr>
        <w:spacing w:after="0"/>
        <w:rPr>
          <w:sz w:val="24"/>
          <w:szCs w:val="24"/>
        </w:rPr>
      </w:pPr>
      <w:r w:rsidRPr="001955BD">
        <w:rPr>
          <w:bCs/>
          <w:kern w:val="36"/>
          <w:sz w:val="24"/>
          <w:szCs w:val="24"/>
          <w:lang w:val="en-US"/>
        </w:rPr>
        <w:t>Neĭmark II, Timoshnikov VM. Development of thyroid cancer in persons living in the endemic goiter area.</w:t>
      </w:r>
      <w:r w:rsidRPr="001955BD">
        <w:rPr>
          <w:sz w:val="24"/>
          <w:szCs w:val="24"/>
          <w:lang w:val="en-US"/>
        </w:rPr>
        <w:t>ProblEndokrinol (Mosk) 1978;24(3):28-32</w:t>
      </w:r>
      <w:r w:rsidR="00260A00" w:rsidRPr="001955BD">
        <w:rPr>
          <w:sz w:val="24"/>
          <w:szCs w:val="24"/>
        </w:rPr>
        <w:t>.</w:t>
      </w:r>
    </w:p>
    <w:p w:rsidR="00F622D7" w:rsidRPr="001955BD" w:rsidRDefault="00F74B9E" w:rsidP="003A3FC9">
      <w:pPr>
        <w:pStyle w:val="BodyText"/>
        <w:spacing w:after="0"/>
        <w:ind w:left="360"/>
        <w:rPr>
          <w:sz w:val="24"/>
          <w:szCs w:val="24"/>
        </w:rPr>
      </w:pPr>
      <w:hyperlink r:id="rId88" w:history="1">
        <w:r w:rsidR="00AA0164" w:rsidRPr="001955BD">
          <w:rPr>
            <w:rStyle w:val="Hyperlink"/>
            <w:sz w:val="24"/>
            <w:szCs w:val="24"/>
            <w:lang w:val="en-US"/>
          </w:rPr>
          <w:t>https</w:t>
        </w:r>
        <w:r w:rsidR="00AA0164" w:rsidRPr="001955BD">
          <w:rPr>
            <w:rStyle w:val="Hyperlink"/>
            <w:sz w:val="24"/>
            <w:szCs w:val="24"/>
          </w:rPr>
          <w:t>://</w:t>
        </w:r>
        <w:r w:rsidR="00AA0164" w:rsidRPr="001955BD">
          <w:rPr>
            <w:rStyle w:val="Hyperlink"/>
            <w:sz w:val="24"/>
            <w:szCs w:val="24"/>
            <w:lang w:val="en-US"/>
          </w:rPr>
          <w:t>pubmed</w:t>
        </w:r>
        <w:r w:rsidR="00AA0164" w:rsidRPr="001955BD">
          <w:rPr>
            <w:rStyle w:val="Hyperlink"/>
            <w:sz w:val="24"/>
            <w:szCs w:val="24"/>
          </w:rPr>
          <w:t>.</w:t>
        </w:r>
        <w:r w:rsidR="00AA0164" w:rsidRPr="001955BD">
          <w:rPr>
            <w:rStyle w:val="Hyperlink"/>
            <w:sz w:val="24"/>
            <w:szCs w:val="24"/>
            <w:lang w:val="en-US"/>
          </w:rPr>
          <w:t>ncbi</w:t>
        </w:r>
        <w:r w:rsidR="00AA0164" w:rsidRPr="001955BD">
          <w:rPr>
            <w:rStyle w:val="Hyperlink"/>
            <w:sz w:val="24"/>
            <w:szCs w:val="24"/>
          </w:rPr>
          <w:t>.</w:t>
        </w:r>
        <w:r w:rsidR="00AA0164" w:rsidRPr="001955BD">
          <w:rPr>
            <w:rStyle w:val="Hyperlink"/>
            <w:sz w:val="24"/>
            <w:szCs w:val="24"/>
            <w:lang w:val="en-US"/>
          </w:rPr>
          <w:t>nlm</w:t>
        </w:r>
        <w:r w:rsidR="00AA0164" w:rsidRPr="001955BD">
          <w:rPr>
            <w:rStyle w:val="Hyperlink"/>
            <w:sz w:val="24"/>
            <w:szCs w:val="24"/>
          </w:rPr>
          <w:t>.</w:t>
        </w:r>
        <w:r w:rsidR="00AA0164" w:rsidRPr="001955BD">
          <w:rPr>
            <w:rStyle w:val="Hyperlink"/>
            <w:sz w:val="24"/>
            <w:szCs w:val="24"/>
            <w:lang w:val="en-US"/>
          </w:rPr>
          <w:t>nih</w:t>
        </w:r>
        <w:r w:rsidR="00AA0164" w:rsidRPr="001955BD">
          <w:rPr>
            <w:rStyle w:val="Hyperlink"/>
            <w:sz w:val="24"/>
            <w:szCs w:val="24"/>
          </w:rPr>
          <w:t>.</w:t>
        </w:r>
        <w:r w:rsidR="00AA0164" w:rsidRPr="001955BD">
          <w:rPr>
            <w:rStyle w:val="Hyperlink"/>
            <w:sz w:val="24"/>
            <w:szCs w:val="24"/>
            <w:lang w:val="en-US"/>
          </w:rPr>
          <w:t>gov</w:t>
        </w:r>
        <w:r w:rsidR="00AA0164" w:rsidRPr="001955BD">
          <w:rPr>
            <w:rStyle w:val="Hyperlink"/>
            <w:sz w:val="24"/>
            <w:szCs w:val="24"/>
          </w:rPr>
          <w:t>/674124/</w:t>
        </w:r>
      </w:hyperlink>
    </w:p>
    <w:p w:rsidR="00260A00" w:rsidRPr="001955BD" w:rsidRDefault="00260A00" w:rsidP="003A3FC9">
      <w:pPr>
        <w:pStyle w:val="BodyText"/>
        <w:numPr>
          <w:ilvl w:val="0"/>
          <w:numId w:val="2"/>
        </w:numPr>
        <w:spacing w:after="0"/>
        <w:rPr>
          <w:sz w:val="24"/>
          <w:szCs w:val="24"/>
          <w:lang w:val="en-US"/>
        </w:rPr>
      </w:pPr>
      <w:r w:rsidRPr="001955BD">
        <w:rPr>
          <w:sz w:val="24"/>
          <w:szCs w:val="24"/>
          <w:lang w:val="en-US"/>
        </w:rPr>
        <w:t xml:space="preserve">Zabala J, Carrion N, Murillo M, </w:t>
      </w:r>
      <w:r w:rsidR="00992994" w:rsidRPr="001955BD">
        <w:rPr>
          <w:sz w:val="24"/>
          <w:szCs w:val="24"/>
          <w:lang w:val="en-US"/>
        </w:rPr>
        <w:t>et al</w:t>
      </w:r>
      <w:r w:rsidRPr="001955BD">
        <w:rPr>
          <w:sz w:val="24"/>
          <w:szCs w:val="24"/>
          <w:lang w:val="en-US"/>
        </w:rPr>
        <w:t>. Determination of normal human intrathyroidal iodine in Caracas population. J Trace Elem Med Biol 2009; 23(1): 9-14.</w:t>
      </w:r>
    </w:p>
    <w:p w:rsidR="00AA0164" w:rsidRPr="001955BD" w:rsidRDefault="00F74B9E" w:rsidP="003A3FC9">
      <w:pPr>
        <w:pStyle w:val="BodyText"/>
        <w:spacing w:after="0"/>
        <w:ind w:left="360"/>
        <w:rPr>
          <w:sz w:val="24"/>
          <w:szCs w:val="24"/>
          <w:lang w:val="en-US"/>
        </w:rPr>
      </w:pPr>
      <w:hyperlink r:id="rId89" w:history="1">
        <w:r w:rsidR="00AA0164" w:rsidRPr="001955BD">
          <w:rPr>
            <w:rStyle w:val="Hyperlink"/>
            <w:sz w:val="24"/>
            <w:szCs w:val="24"/>
            <w:lang w:val="en-US"/>
          </w:rPr>
          <w:t>https://pubmed.ncbi.nlm.nih.gov/19203711/</w:t>
        </w:r>
      </w:hyperlink>
    </w:p>
    <w:p w:rsidR="00260A00" w:rsidRPr="00676FF5" w:rsidRDefault="00676FF5" w:rsidP="003A3FC9">
      <w:pPr>
        <w:pStyle w:val="BodyText"/>
        <w:numPr>
          <w:ilvl w:val="0"/>
          <w:numId w:val="2"/>
        </w:numPr>
        <w:spacing w:after="0"/>
        <w:rPr>
          <w:sz w:val="24"/>
          <w:szCs w:val="24"/>
          <w:lang w:val="en-US"/>
        </w:rPr>
      </w:pPr>
      <w:r w:rsidRPr="001955BD">
        <w:rPr>
          <w:sz w:val="24"/>
          <w:szCs w:val="24"/>
          <w:lang w:val="en-US"/>
        </w:rPr>
        <w:t>Zakutinsky DK</w:t>
      </w:r>
      <w:r w:rsidR="00260A00" w:rsidRPr="001955BD">
        <w:rPr>
          <w:sz w:val="24"/>
          <w:szCs w:val="24"/>
          <w:lang w:val="en-US"/>
        </w:rPr>
        <w:t>, Parfyenov</w:t>
      </w:r>
      <w:r w:rsidR="00260A00" w:rsidRPr="00DF2DAA">
        <w:rPr>
          <w:sz w:val="24"/>
          <w:szCs w:val="24"/>
          <w:lang w:val="en-US"/>
        </w:rPr>
        <w:t xml:space="preserve">YuD, Selivanova LN. </w:t>
      </w:r>
      <w:r w:rsidRPr="00676FF5">
        <w:rPr>
          <w:sz w:val="24"/>
          <w:szCs w:val="24"/>
          <w:lang w:val="en-US"/>
        </w:rPr>
        <w:t>Handbook of the toxicology of radioactive isotopes</w:t>
      </w:r>
      <w:r>
        <w:rPr>
          <w:sz w:val="24"/>
          <w:szCs w:val="24"/>
          <w:lang w:val="en-US"/>
        </w:rPr>
        <w:t>.</w:t>
      </w:r>
      <w:r w:rsidR="00260A00" w:rsidRPr="00676FF5">
        <w:rPr>
          <w:sz w:val="24"/>
          <w:szCs w:val="24"/>
          <w:lang w:val="en-US"/>
        </w:rPr>
        <w:t>Moscow</w:t>
      </w:r>
      <w:r w:rsidR="00260A00">
        <w:rPr>
          <w:sz w:val="24"/>
          <w:szCs w:val="24"/>
          <w:lang w:val="en-US"/>
        </w:rPr>
        <w:t xml:space="preserve">: </w:t>
      </w:r>
      <w:r w:rsidR="00260A00" w:rsidRPr="00676FF5">
        <w:rPr>
          <w:sz w:val="24"/>
          <w:szCs w:val="24"/>
          <w:lang w:val="en-US"/>
        </w:rPr>
        <w:t>State Publishing House of Medical Literature</w:t>
      </w:r>
      <w:r w:rsidR="00260A00">
        <w:rPr>
          <w:sz w:val="24"/>
          <w:szCs w:val="24"/>
          <w:lang w:val="en-US"/>
        </w:rPr>
        <w:t xml:space="preserve">; </w:t>
      </w:r>
      <w:r w:rsidR="00260A00" w:rsidRPr="00676FF5">
        <w:rPr>
          <w:sz w:val="24"/>
          <w:szCs w:val="24"/>
          <w:lang w:val="en-US"/>
        </w:rPr>
        <w:t>1962.</w:t>
      </w:r>
    </w:p>
    <w:p w:rsidR="00AA0164" w:rsidRPr="00643016" w:rsidRDefault="00F74B9E" w:rsidP="003A3FC9">
      <w:pPr>
        <w:pStyle w:val="BodyText"/>
        <w:spacing w:after="0"/>
        <w:ind w:left="360"/>
        <w:rPr>
          <w:sz w:val="24"/>
          <w:szCs w:val="24"/>
          <w:lang w:val="en-US"/>
        </w:rPr>
      </w:pPr>
      <w:hyperlink r:id="rId90" w:history="1">
        <w:r w:rsidR="00AA0164" w:rsidRPr="00676FF5">
          <w:rPr>
            <w:rStyle w:val="Hyperlink"/>
            <w:sz w:val="24"/>
            <w:szCs w:val="24"/>
            <w:lang w:val="en-US"/>
          </w:rPr>
          <w:t>https://kazanmedjournal.ru/kazanmedj/article/view/</w:t>
        </w:r>
        <w:r w:rsidR="00AA0164" w:rsidRPr="00643016">
          <w:rPr>
            <w:rStyle w:val="Hyperlink"/>
            <w:sz w:val="24"/>
            <w:szCs w:val="24"/>
            <w:lang w:val="en-US"/>
          </w:rPr>
          <w:t>66707/48619</w:t>
        </w:r>
      </w:hyperlink>
    </w:p>
    <w:p w:rsidR="00260A00" w:rsidRPr="00DF2DAA" w:rsidRDefault="00260A00" w:rsidP="003A3FC9">
      <w:pPr>
        <w:pStyle w:val="BodyText"/>
        <w:numPr>
          <w:ilvl w:val="0"/>
          <w:numId w:val="2"/>
        </w:numPr>
        <w:spacing w:after="0"/>
        <w:rPr>
          <w:sz w:val="24"/>
          <w:szCs w:val="24"/>
          <w:lang w:val="en-US"/>
        </w:rPr>
      </w:pPr>
      <w:r w:rsidRPr="00DF2DAA">
        <w:rPr>
          <w:sz w:val="24"/>
          <w:szCs w:val="24"/>
          <w:lang w:val="en-US"/>
        </w:rPr>
        <w:t xml:space="preserve">Remiz AM. Endemic goiter and trace elements in Kabardino-Balkaria ASSR. In: The </w:t>
      </w:r>
      <w:r>
        <w:rPr>
          <w:sz w:val="24"/>
          <w:szCs w:val="24"/>
          <w:lang w:val="en-US"/>
        </w:rPr>
        <w:t>5</w:t>
      </w:r>
      <w:r w:rsidRPr="00AB1FE0">
        <w:rPr>
          <w:sz w:val="24"/>
          <w:szCs w:val="24"/>
          <w:vertAlign w:val="superscript"/>
          <w:lang w:val="en-US"/>
        </w:rPr>
        <w:t>th</w:t>
      </w:r>
      <w:r w:rsidRPr="00DF2DAA">
        <w:rPr>
          <w:sz w:val="24"/>
          <w:szCs w:val="24"/>
          <w:lang w:val="en-US"/>
        </w:rPr>
        <w:t xml:space="preserve"> meeting of chirurgeons of No</w:t>
      </w:r>
      <w:r>
        <w:rPr>
          <w:sz w:val="24"/>
          <w:szCs w:val="24"/>
          <w:lang w:val="en-US"/>
        </w:rPr>
        <w:t>rthern Caucasia.  Rostov-on-Don: 1962.</w:t>
      </w:r>
      <w:r w:rsidRPr="00DF2DAA">
        <w:rPr>
          <w:sz w:val="24"/>
          <w:szCs w:val="24"/>
          <w:lang w:val="en-US"/>
        </w:rPr>
        <w:t xml:space="preserve"> p. 276-278. </w:t>
      </w:r>
    </w:p>
    <w:p w:rsidR="00260A00" w:rsidRPr="00DF2DAA" w:rsidRDefault="00260A00" w:rsidP="003A3FC9">
      <w:pPr>
        <w:pStyle w:val="BodyText"/>
        <w:numPr>
          <w:ilvl w:val="0"/>
          <w:numId w:val="2"/>
        </w:numPr>
        <w:spacing w:after="0"/>
        <w:rPr>
          <w:sz w:val="24"/>
          <w:szCs w:val="24"/>
        </w:rPr>
      </w:pPr>
      <w:r w:rsidRPr="00DF2DAA">
        <w:rPr>
          <w:sz w:val="24"/>
          <w:szCs w:val="24"/>
          <w:lang w:val="en-US"/>
        </w:rPr>
        <w:t>Li AA. Level of some macro- and trace element contents in blood and thyroid of patients with endemic goiter in Kalinin region. PhDthesis</w:t>
      </w:r>
      <w:r w:rsidRPr="00DF2DAA">
        <w:rPr>
          <w:sz w:val="24"/>
          <w:szCs w:val="24"/>
        </w:rPr>
        <w:t xml:space="preserve">. </w:t>
      </w:r>
      <w:r w:rsidRPr="00DF2DAA">
        <w:rPr>
          <w:sz w:val="24"/>
          <w:szCs w:val="24"/>
          <w:lang w:val="en-US"/>
        </w:rPr>
        <w:t>Kalinin</w:t>
      </w:r>
      <w:r w:rsidRPr="00DF2DAA">
        <w:rPr>
          <w:sz w:val="24"/>
          <w:szCs w:val="24"/>
        </w:rPr>
        <w:t xml:space="preserve">, </w:t>
      </w:r>
      <w:r>
        <w:rPr>
          <w:sz w:val="24"/>
          <w:szCs w:val="24"/>
          <w:lang w:val="en-US"/>
        </w:rPr>
        <w:t xml:space="preserve">Russia: </w:t>
      </w:r>
      <w:r w:rsidRPr="00DF2DAA">
        <w:rPr>
          <w:sz w:val="24"/>
          <w:szCs w:val="24"/>
          <w:lang w:val="en-US"/>
        </w:rPr>
        <w:t>Kalininmedicalinstitute</w:t>
      </w:r>
      <w:r>
        <w:rPr>
          <w:sz w:val="24"/>
          <w:szCs w:val="24"/>
          <w:lang w:val="en-US"/>
        </w:rPr>
        <w:t>;</w:t>
      </w:r>
      <w:r w:rsidRPr="00DF2DAA">
        <w:rPr>
          <w:sz w:val="24"/>
          <w:szCs w:val="24"/>
        </w:rPr>
        <w:t xml:space="preserve"> 1973</w:t>
      </w:r>
      <w:r w:rsidRPr="00DF2DAA">
        <w:rPr>
          <w:sz w:val="24"/>
          <w:szCs w:val="24"/>
          <w:lang w:val="en-US"/>
        </w:rPr>
        <w:t>.</w:t>
      </w:r>
    </w:p>
    <w:p w:rsidR="00260A00" w:rsidRPr="00643016" w:rsidRDefault="00260A00" w:rsidP="003A3FC9">
      <w:pPr>
        <w:pStyle w:val="BodyText"/>
        <w:numPr>
          <w:ilvl w:val="0"/>
          <w:numId w:val="2"/>
        </w:numPr>
        <w:spacing w:after="0"/>
        <w:rPr>
          <w:rStyle w:val="pagination"/>
          <w:sz w:val="24"/>
          <w:szCs w:val="24"/>
        </w:rPr>
      </w:pPr>
      <w:r w:rsidRPr="00643016">
        <w:rPr>
          <w:sz w:val="24"/>
          <w:szCs w:val="24"/>
          <w:lang w:val="en-US"/>
        </w:rPr>
        <w:t xml:space="preserve">Boulyga SF, Becker JS, Malenchenko AF, Dietze H-J. Application of ICP-MS for multielement analysis in small sample amounts of pathological thyroid tissue. </w:t>
      </w:r>
      <w:hyperlink r:id="rId91" w:tooltip="Link to the Journal of this Article" w:history="1">
        <w:r w:rsidRPr="00643016">
          <w:rPr>
            <w:rStyle w:val="Hyperlink"/>
            <w:sz w:val="24"/>
            <w:szCs w:val="24"/>
            <w:u w:val="none"/>
          </w:rPr>
          <w:t>Microchimica Acta</w:t>
        </w:r>
      </w:hyperlink>
      <w:r w:rsidRPr="00643016">
        <w:rPr>
          <w:sz w:val="24"/>
          <w:szCs w:val="24"/>
        </w:rPr>
        <w:t xml:space="preserve"> 2000;</w:t>
      </w:r>
      <w:hyperlink r:id="rId92" w:tooltip="Link to the Issue of this Article" w:history="1">
        <w:r w:rsidRPr="00643016">
          <w:rPr>
            <w:rStyle w:val="Hyperlink"/>
            <w:sz w:val="24"/>
            <w:szCs w:val="24"/>
            <w:u w:val="none"/>
          </w:rPr>
          <w:t>134(3-4</w:t>
        </w:r>
      </w:hyperlink>
      <w:r w:rsidRPr="00643016">
        <w:rPr>
          <w:sz w:val="24"/>
          <w:szCs w:val="24"/>
        </w:rPr>
        <w:t>):</w:t>
      </w:r>
      <w:r w:rsidRPr="00643016">
        <w:rPr>
          <w:rStyle w:val="pagination"/>
          <w:sz w:val="24"/>
          <w:szCs w:val="24"/>
        </w:rPr>
        <w:t>215-</w:t>
      </w:r>
      <w:r w:rsidRPr="00643016">
        <w:rPr>
          <w:rStyle w:val="pagination"/>
          <w:sz w:val="24"/>
          <w:szCs w:val="24"/>
          <w:lang w:val="en-US"/>
        </w:rPr>
        <w:t>2</w:t>
      </w:r>
      <w:r w:rsidRPr="00643016">
        <w:rPr>
          <w:rStyle w:val="pagination"/>
          <w:sz w:val="24"/>
          <w:szCs w:val="24"/>
        </w:rPr>
        <w:t>22.</w:t>
      </w:r>
    </w:p>
    <w:p w:rsidR="00260A00" w:rsidRPr="006334A6" w:rsidRDefault="00260A00" w:rsidP="003A3FC9">
      <w:pPr>
        <w:pStyle w:val="BodyText"/>
        <w:numPr>
          <w:ilvl w:val="0"/>
          <w:numId w:val="2"/>
        </w:numPr>
        <w:spacing w:after="0"/>
        <w:rPr>
          <w:sz w:val="24"/>
          <w:szCs w:val="24"/>
        </w:rPr>
      </w:pPr>
      <w:r w:rsidRPr="00DF2DAA">
        <w:rPr>
          <w:sz w:val="24"/>
          <w:szCs w:val="24"/>
          <w:lang w:val="en-US"/>
        </w:rPr>
        <w:t xml:space="preserve">Soman SD Joseph KT, Raut SJ, Mulay CD, Parameshwaran M, Panday VK. Studies of major and trace element content in human tissues. </w:t>
      </w:r>
      <w:r w:rsidRPr="00DF2DAA">
        <w:rPr>
          <w:sz w:val="24"/>
          <w:szCs w:val="24"/>
        </w:rPr>
        <w:t>Health Phys 1970;</w:t>
      </w:r>
      <w:r w:rsidRPr="00DF2DAA">
        <w:rPr>
          <w:bCs/>
          <w:sz w:val="24"/>
          <w:szCs w:val="24"/>
        </w:rPr>
        <w:t>19</w:t>
      </w:r>
      <w:r w:rsidRPr="00DF2DAA">
        <w:rPr>
          <w:sz w:val="24"/>
          <w:szCs w:val="24"/>
        </w:rPr>
        <w:t>(5):641-</w:t>
      </w:r>
      <w:r w:rsidRPr="00DF2DAA">
        <w:rPr>
          <w:sz w:val="24"/>
          <w:szCs w:val="24"/>
          <w:lang w:val="en-US"/>
        </w:rPr>
        <w:t>6</w:t>
      </w:r>
      <w:r w:rsidRPr="00DF2DAA">
        <w:rPr>
          <w:sz w:val="24"/>
          <w:szCs w:val="24"/>
        </w:rPr>
        <w:t>56.</w:t>
      </w:r>
    </w:p>
    <w:p w:rsidR="006334A6" w:rsidRPr="006334A6" w:rsidRDefault="00F74B9E" w:rsidP="003A3FC9">
      <w:pPr>
        <w:pStyle w:val="BodyText"/>
        <w:spacing w:after="0"/>
        <w:ind w:left="360"/>
        <w:rPr>
          <w:sz w:val="24"/>
          <w:szCs w:val="24"/>
        </w:rPr>
      </w:pPr>
      <w:hyperlink r:id="rId93" w:history="1">
        <w:r w:rsidR="006334A6" w:rsidRPr="00792816">
          <w:rPr>
            <w:rStyle w:val="Hyperlink"/>
            <w:sz w:val="24"/>
            <w:szCs w:val="24"/>
          </w:rPr>
          <w:t>https://journals.lww.com/health-physics/Abstract/1970/11000/Studies_on_Major_and_Trace_Element_Content_in.6.aspx</w:t>
        </w:r>
      </w:hyperlink>
    </w:p>
    <w:p w:rsidR="00260A00" w:rsidRPr="001955BD" w:rsidRDefault="0024099F" w:rsidP="003A3FC9">
      <w:pPr>
        <w:pStyle w:val="BodyText"/>
        <w:numPr>
          <w:ilvl w:val="0"/>
          <w:numId w:val="2"/>
        </w:numPr>
        <w:spacing w:after="0"/>
        <w:rPr>
          <w:sz w:val="24"/>
          <w:szCs w:val="24"/>
          <w:lang w:val="en-US"/>
        </w:rPr>
      </w:pPr>
      <w:r w:rsidRPr="001955BD">
        <w:rPr>
          <w:sz w:val="24"/>
          <w:szCs w:val="24"/>
          <w:lang w:val="en-US"/>
        </w:rPr>
        <w:t>Noviko</w:t>
      </w:r>
      <w:r w:rsidR="00260A00" w:rsidRPr="001955BD">
        <w:rPr>
          <w:sz w:val="24"/>
          <w:szCs w:val="24"/>
          <w:lang w:val="en-US"/>
        </w:rPr>
        <w:t xml:space="preserve">v GV, Vlasova ZA. Some organism functions in connection with the iodine content in diet and feed of experimental animals. In: Role of Trace Elements in Agriculture and Medicine. Leningrad: Nauka; 1970. Vol. 2, p. 6-7.  </w:t>
      </w:r>
    </w:p>
    <w:p w:rsidR="003C2296" w:rsidRPr="001955BD" w:rsidRDefault="00260A00" w:rsidP="003A3FC9">
      <w:pPr>
        <w:pStyle w:val="BodyText"/>
        <w:numPr>
          <w:ilvl w:val="0"/>
          <w:numId w:val="2"/>
        </w:numPr>
        <w:spacing w:after="0"/>
        <w:rPr>
          <w:sz w:val="24"/>
          <w:szCs w:val="24"/>
          <w:lang w:val="en-US"/>
        </w:rPr>
      </w:pPr>
      <w:r w:rsidRPr="001955BD">
        <w:rPr>
          <w:sz w:val="24"/>
          <w:szCs w:val="24"/>
          <w:lang w:val="en-US"/>
        </w:rPr>
        <w:t xml:space="preserve">Bredikhin LM, Soroka VP. </w:t>
      </w:r>
      <w:r w:rsidR="0024099F" w:rsidRPr="0005340B">
        <w:rPr>
          <w:bCs/>
          <w:kern w:val="36"/>
          <w:sz w:val="24"/>
          <w:szCs w:val="24"/>
          <w:lang w:val="en-US"/>
        </w:rPr>
        <w:t>Trace element metabolism in pati</w:t>
      </w:r>
      <w:r w:rsidR="0024099F" w:rsidRPr="001955BD">
        <w:rPr>
          <w:bCs/>
          <w:kern w:val="36"/>
          <w:sz w:val="24"/>
          <w:szCs w:val="24"/>
          <w:lang w:val="en-US"/>
        </w:rPr>
        <w:t>ents with goiter during therapy.</w:t>
      </w:r>
      <w:r w:rsidR="0024099F" w:rsidRPr="0005340B">
        <w:rPr>
          <w:sz w:val="24"/>
          <w:szCs w:val="24"/>
          <w:lang w:val="en-US"/>
        </w:rPr>
        <w:t>VrachDelo</w:t>
      </w:r>
      <w:r w:rsidRPr="001955BD">
        <w:rPr>
          <w:sz w:val="24"/>
          <w:szCs w:val="24"/>
          <w:lang w:val="en-US"/>
        </w:rPr>
        <w:t>. 1969; 51(6): 81-84.</w:t>
      </w:r>
    </w:p>
    <w:p w:rsidR="003C2296" w:rsidRPr="001955BD" w:rsidRDefault="00F74B9E" w:rsidP="003A3FC9">
      <w:pPr>
        <w:pStyle w:val="BodyText"/>
        <w:spacing w:after="0"/>
        <w:ind w:left="360"/>
        <w:rPr>
          <w:sz w:val="24"/>
          <w:szCs w:val="24"/>
          <w:lang w:val="en-US"/>
        </w:rPr>
      </w:pPr>
      <w:hyperlink r:id="rId94" w:history="1">
        <w:r w:rsidR="003C2296" w:rsidRPr="001955BD">
          <w:rPr>
            <w:rStyle w:val="Hyperlink"/>
            <w:sz w:val="24"/>
            <w:szCs w:val="24"/>
            <w:lang w:val="en-US"/>
          </w:rPr>
          <w:t>https://pubmed.ncbi.nlm.nih.gov/5821671/</w:t>
        </w:r>
      </w:hyperlink>
    </w:p>
    <w:p w:rsidR="00260A00" w:rsidRPr="001955BD" w:rsidRDefault="00260A00" w:rsidP="003A3FC9">
      <w:pPr>
        <w:pStyle w:val="BodyText"/>
        <w:numPr>
          <w:ilvl w:val="0"/>
          <w:numId w:val="2"/>
        </w:numPr>
        <w:spacing w:after="0"/>
        <w:rPr>
          <w:sz w:val="24"/>
          <w:szCs w:val="24"/>
          <w:lang w:val="en-US"/>
        </w:rPr>
      </w:pPr>
      <w:r w:rsidRPr="001955BD">
        <w:rPr>
          <w:sz w:val="24"/>
          <w:szCs w:val="24"/>
          <w:lang w:val="en-US"/>
        </w:rPr>
        <w:t xml:space="preserve">Byrne A.R.Vanadium in foods and in human body fluids and tissues. Sci Total Environ 1978; </w:t>
      </w:r>
      <w:r w:rsidRPr="001955BD">
        <w:rPr>
          <w:bCs/>
          <w:sz w:val="24"/>
          <w:szCs w:val="24"/>
          <w:lang w:val="en-US"/>
        </w:rPr>
        <w:t>10</w:t>
      </w:r>
      <w:r w:rsidRPr="001955BD">
        <w:rPr>
          <w:sz w:val="24"/>
          <w:szCs w:val="24"/>
          <w:lang w:val="en-US"/>
        </w:rPr>
        <w:t>: 17-30.</w:t>
      </w:r>
    </w:p>
    <w:p w:rsidR="002628FF" w:rsidRPr="001955BD" w:rsidRDefault="00F74B9E" w:rsidP="003A3FC9">
      <w:pPr>
        <w:pStyle w:val="BodyText"/>
        <w:spacing w:after="0"/>
        <w:ind w:left="360"/>
        <w:rPr>
          <w:sz w:val="24"/>
          <w:szCs w:val="24"/>
          <w:lang w:val="en-US"/>
        </w:rPr>
      </w:pPr>
      <w:hyperlink r:id="rId95" w:history="1">
        <w:r w:rsidR="002628FF" w:rsidRPr="001955BD">
          <w:rPr>
            <w:rStyle w:val="Hyperlink"/>
            <w:sz w:val="24"/>
            <w:szCs w:val="24"/>
            <w:lang w:val="en-US"/>
          </w:rPr>
          <w:t>https://pubmed.ncbi.nlm.nih.gov/684404/</w:t>
        </w:r>
      </w:hyperlink>
    </w:p>
    <w:p w:rsidR="00260A00" w:rsidRPr="002628FF" w:rsidRDefault="002628FF" w:rsidP="003A3FC9">
      <w:pPr>
        <w:pStyle w:val="BodyText"/>
        <w:numPr>
          <w:ilvl w:val="0"/>
          <w:numId w:val="2"/>
        </w:numPr>
        <w:spacing w:after="0"/>
        <w:rPr>
          <w:sz w:val="24"/>
          <w:szCs w:val="24"/>
        </w:rPr>
      </w:pPr>
      <w:r w:rsidRPr="001955BD">
        <w:rPr>
          <w:bCs/>
          <w:kern w:val="36"/>
          <w:sz w:val="24"/>
          <w:szCs w:val="24"/>
          <w:lang w:val="en-US"/>
        </w:rPr>
        <w:t xml:space="preserve">Ianchur NM, </w:t>
      </w:r>
      <w:hyperlink r:id="rId96" w:history="1">
        <w:r w:rsidRPr="001955BD">
          <w:rPr>
            <w:sz w:val="24"/>
            <w:szCs w:val="24"/>
            <w:u w:val="single"/>
            <w:lang w:val="en-US"/>
          </w:rPr>
          <w:t>Elenevskaia</w:t>
        </w:r>
      </w:hyperlink>
      <w:r w:rsidRPr="001955BD">
        <w:rPr>
          <w:sz w:val="24"/>
          <w:szCs w:val="24"/>
          <w:lang w:val="en-US"/>
        </w:rPr>
        <w:t xml:space="preserve"> NS, But-Gusaim AM, Nikhamkin LI. </w:t>
      </w:r>
      <w:r w:rsidRPr="009F276D">
        <w:rPr>
          <w:bCs/>
          <w:kern w:val="36"/>
          <w:sz w:val="24"/>
          <w:szCs w:val="24"/>
          <w:lang w:val="en-US"/>
        </w:rPr>
        <w:t>The content of manganese, aluminum, copper and zinc in the blood and the thyroi</w:t>
      </w:r>
      <w:r w:rsidRPr="001955BD">
        <w:rPr>
          <w:bCs/>
          <w:kern w:val="36"/>
          <w:sz w:val="24"/>
          <w:szCs w:val="24"/>
          <w:lang w:val="en-US"/>
        </w:rPr>
        <w:t>d gland of patients with goiter.</w:t>
      </w:r>
      <w:r w:rsidRPr="009F276D">
        <w:rPr>
          <w:sz w:val="24"/>
          <w:szCs w:val="24"/>
          <w:lang w:val="en-US"/>
        </w:rPr>
        <w:t>KlinKhir</w:t>
      </w:r>
      <w:r w:rsidRPr="001955BD">
        <w:rPr>
          <w:sz w:val="24"/>
          <w:szCs w:val="24"/>
          <w:lang w:val="en-US"/>
        </w:rPr>
        <w:t>1967</w:t>
      </w:r>
      <w:r w:rsidRPr="009F276D">
        <w:rPr>
          <w:sz w:val="24"/>
          <w:szCs w:val="24"/>
          <w:lang w:val="en-US"/>
        </w:rPr>
        <w:t>;4:27-30</w:t>
      </w:r>
      <w:r w:rsidR="00260A00" w:rsidRPr="00AB1FE0">
        <w:rPr>
          <w:sz w:val="24"/>
          <w:szCs w:val="24"/>
          <w:lang w:val="en-US"/>
        </w:rPr>
        <w:t xml:space="preserve">. </w:t>
      </w:r>
    </w:p>
    <w:p w:rsidR="002628FF" w:rsidRPr="002628FF" w:rsidRDefault="00F74B9E" w:rsidP="003A3FC9">
      <w:pPr>
        <w:pStyle w:val="BodyText"/>
        <w:spacing w:after="0"/>
        <w:ind w:left="360"/>
        <w:rPr>
          <w:sz w:val="24"/>
          <w:szCs w:val="24"/>
        </w:rPr>
      </w:pPr>
      <w:hyperlink r:id="rId97" w:history="1">
        <w:r w:rsidR="002628FF" w:rsidRPr="00792816">
          <w:rPr>
            <w:rStyle w:val="Hyperlink"/>
            <w:sz w:val="24"/>
            <w:szCs w:val="24"/>
          </w:rPr>
          <w:t>https://pubmed.ncbi.nlm.nih.gov/4888317/</w:t>
        </w:r>
      </w:hyperlink>
    </w:p>
    <w:p w:rsidR="00260A00" w:rsidRPr="00AB1FE0" w:rsidRDefault="00260A00" w:rsidP="003A3FC9">
      <w:pPr>
        <w:pStyle w:val="BodyText"/>
        <w:numPr>
          <w:ilvl w:val="0"/>
          <w:numId w:val="2"/>
        </w:numPr>
        <w:spacing w:after="0"/>
        <w:rPr>
          <w:sz w:val="24"/>
          <w:szCs w:val="24"/>
        </w:rPr>
      </w:pPr>
      <w:r w:rsidRPr="00AB1FE0">
        <w:rPr>
          <w:sz w:val="24"/>
          <w:szCs w:val="24"/>
          <w:lang w:val="en-US"/>
        </w:rPr>
        <w:t>Antonova MV, Elinova VG, VoitekhovskayaYaV. Some trace element contents in thyroid and water in endemic goiter region. ZdravookhranenieBSSR</w:t>
      </w:r>
      <w:r w:rsidRPr="00AB1FE0">
        <w:rPr>
          <w:sz w:val="24"/>
          <w:szCs w:val="24"/>
        </w:rPr>
        <w:t xml:space="preserve"> 1966</w:t>
      </w:r>
      <w:r w:rsidRPr="00AB1FE0">
        <w:rPr>
          <w:sz w:val="24"/>
          <w:szCs w:val="24"/>
          <w:lang w:val="en-US"/>
        </w:rPr>
        <w:t>;</w:t>
      </w:r>
      <w:r w:rsidRPr="00AB1FE0">
        <w:rPr>
          <w:sz w:val="24"/>
          <w:szCs w:val="24"/>
        </w:rPr>
        <w:t>9</w:t>
      </w:r>
      <w:r w:rsidRPr="00AB1FE0">
        <w:rPr>
          <w:sz w:val="24"/>
          <w:szCs w:val="24"/>
          <w:lang w:val="en-US"/>
        </w:rPr>
        <w:t>:</w:t>
      </w:r>
      <w:r w:rsidRPr="00AB1FE0">
        <w:rPr>
          <w:sz w:val="24"/>
          <w:szCs w:val="24"/>
        </w:rPr>
        <w:t>42-44.</w:t>
      </w:r>
    </w:p>
    <w:p w:rsidR="00260A00" w:rsidRPr="00471B84" w:rsidRDefault="00260A00" w:rsidP="003A3FC9">
      <w:pPr>
        <w:pStyle w:val="BodyText"/>
        <w:numPr>
          <w:ilvl w:val="0"/>
          <w:numId w:val="2"/>
        </w:numPr>
        <w:spacing w:after="0"/>
        <w:rPr>
          <w:sz w:val="24"/>
          <w:szCs w:val="24"/>
        </w:rPr>
      </w:pPr>
      <w:r w:rsidRPr="00DF2DAA">
        <w:rPr>
          <w:rStyle w:val="previewtxt"/>
          <w:rFonts w:eastAsia="Arial Unicode MS"/>
          <w:sz w:val="24"/>
          <w:szCs w:val="24"/>
          <w:lang w:val="en-US"/>
        </w:rPr>
        <w:t>Maeda K</w:t>
      </w:r>
      <w:r w:rsidRPr="00DF2DAA">
        <w:rPr>
          <w:sz w:val="24"/>
          <w:szCs w:val="24"/>
          <w:lang w:val="en-US"/>
        </w:rPr>
        <w:t>, </w:t>
      </w:r>
      <w:r w:rsidRPr="00DF2DAA">
        <w:rPr>
          <w:rStyle w:val="previewtxt"/>
          <w:rFonts w:eastAsia="Arial Unicode MS"/>
          <w:sz w:val="24"/>
          <w:szCs w:val="24"/>
          <w:lang w:val="en-US"/>
        </w:rPr>
        <w:t>Yokode Y</w:t>
      </w:r>
      <w:r w:rsidRPr="00DF2DAA">
        <w:rPr>
          <w:sz w:val="24"/>
          <w:szCs w:val="24"/>
          <w:lang w:val="en-US"/>
        </w:rPr>
        <w:t>, </w:t>
      </w:r>
      <w:r w:rsidRPr="00DF2DAA">
        <w:rPr>
          <w:rStyle w:val="previewtxt"/>
          <w:rFonts w:eastAsia="Arial Unicode MS"/>
          <w:sz w:val="24"/>
          <w:szCs w:val="24"/>
          <w:lang w:val="en-US"/>
        </w:rPr>
        <w:t>Sasa Y</w:t>
      </w:r>
      <w:r w:rsidRPr="00DF2DAA">
        <w:rPr>
          <w:sz w:val="24"/>
          <w:szCs w:val="24"/>
          <w:lang w:val="en-US"/>
        </w:rPr>
        <w:t>, </w:t>
      </w:r>
      <w:r w:rsidRPr="00DF2DAA">
        <w:rPr>
          <w:rStyle w:val="previewtxt"/>
          <w:rFonts w:eastAsia="Arial Unicode MS"/>
          <w:sz w:val="24"/>
          <w:szCs w:val="24"/>
          <w:lang w:val="en-US"/>
        </w:rPr>
        <w:t>Kusuyama H</w:t>
      </w:r>
      <w:r w:rsidRPr="00DF2DAA">
        <w:rPr>
          <w:sz w:val="24"/>
          <w:szCs w:val="24"/>
          <w:lang w:val="en-US"/>
        </w:rPr>
        <w:t>, </w:t>
      </w:r>
      <w:r w:rsidRPr="00DF2DAA">
        <w:rPr>
          <w:rStyle w:val="previewtxt"/>
          <w:rFonts w:eastAsia="Arial Unicode MS"/>
          <w:sz w:val="24"/>
          <w:szCs w:val="24"/>
          <w:lang w:val="en-US"/>
        </w:rPr>
        <w:t>Uda M.</w:t>
      </w:r>
      <w:r w:rsidRPr="00DF2DAA">
        <w:rPr>
          <w:sz w:val="24"/>
          <w:szCs w:val="24"/>
          <w:lang w:val="en-US"/>
        </w:rPr>
        <w:t>Multielemental analysis of human thyroid glands using particle induced X-ray emission (PIXE)</w:t>
      </w:r>
      <w:r w:rsidRPr="00DF2DAA">
        <w:rPr>
          <w:b/>
          <w:sz w:val="24"/>
          <w:szCs w:val="24"/>
          <w:lang w:val="en-US"/>
        </w:rPr>
        <w:t>.</w:t>
      </w:r>
      <w:r w:rsidRPr="00DF2DAA">
        <w:rPr>
          <w:rStyle w:val="documenttypeverticalalignmiddle"/>
          <w:bCs/>
          <w:sz w:val="24"/>
          <w:szCs w:val="24"/>
          <w:lang w:val="en-US"/>
        </w:rPr>
        <w:t>  </w:t>
      </w:r>
      <w:r w:rsidRPr="00DF2DAA">
        <w:rPr>
          <w:sz w:val="24"/>
          <w:szCs w:val="24"/>
        </w:rPr>
        <w:t>NuclInstrum Methods Phys Res B. 1987;22(1-3):188-</w:t>
      </w:r>
      <w:r w:rsidRPr="00DF2DAA">
        <w:rPr>
          <w:sz w:val="24"/>
          <w:szCs w:val="24"/>
          <w:lang w:val="en-US"/>
        </w:rPr>
        <w:t>1</w:t>
      </w:r>
      <w:r w:rsidRPr="00DF2DAA">
        <w:rPr>
          <w:sz w:val="24"/>
          <w:szCs w:val="24"/>
        </w:rPr>
        <w:t>90.</w:t>
      </w:r>
    </w:p>
    <w:p w:rsidR="00471B84" w:rsidRPr="00471B84" w:rsidRDefault="00F74B9E" w:rsidP="003A3FC9">
      <w:pPr>
        <w:pStyle w:val="BodyText"/>
        <w:spacing w:after="0"/>
        <w:ind w:left="360"/>
        <w:rPr>
          <w:sz w:val="24"/>
          <w:szCs w:val="24"/>
        </w:rPr>
      </w:pPr>
      <w:hyperlink r:id="rId98" w:history="1">
        <w:r w:rsidR="00471B84" w:rsidRPr="00792816">
          <w:rPr>
            <w:rStyle w:val="Hyperlink"/>
            <w:sz w:val="24"/>
            <w:szCs w:val="24"/>
          </w:rPr>
          <w:t>https://www.sciencedirect.com/science/article/abs/pii/0168583X87903235</w:t>
        </w:r>
      </w:hyperlink>
    </w:p>
    <w:p w:rsidR="00260A00" w:rsidRPr="00471B84" w:rsidRDefault="00260A00" w:rsidP="003A3FC9">
      <w:pPr>
        <w:pStyle w:val="BodyText"/>
        <w:numPr>
          <w:ilvl w:val="0"/>
          <w:numId w:val="2"/>
        </w:numPr>
        <w:spacing w:after="0"/>
        <w:rPr>
          <w:sz w:val="24"/>
          <w:szCs w:val="24"/>
        </w:rPr>
      </w:pPr>
      <w:r w:rsidRPr="00DF2DAA">
        <w:rPr>
          <w:bCs/>
          <w:kern w:val="36"/>
          <w:sz w:val="24"/>
          <w:szCs w:val="24"/>
          <w:lang w:val="en-US"/>
        </w:rPr>
        <w:t>Turetskaia ES.Studies on goitrous thyroid glands for iodine and bromine content.</w:t>
      </w:r>
      <w:r w:rsidRPr="00DF2DAA">
        <w:rPr>
          <w:sz w:val="24"/>
          <w:szCs w:val="24"/>
        </w:rPr>
        <w:t>ProblEndokrinolGormonoter 1961;7(2):75-80.</w:t>
      </w:r>
    </w:p>
    <w:p w:rsidR="00471B84" w:rsidRPr="00471B84" w:rsidRDefault="00F74B9E" w:rsidP="003A3FC9">
      <w:pPr>
        <w:pStyle w:val="BodyText"/>
        <w:spacing w:after="0"/>
        <w:ind w:left="360"/>
        <w:rPr>
          <w:sz w:val="24"/>
          <w:szCs w:val="24"/>
        </w:rPr>
      </w:pPr>
      <w:hyperlink r:id="rId99" w:history="1">
        <w:r w:rsidR="00471B84" w:rsidRPr="00792816">
          <w:rPr>
            <w:rStyle w:val="Hyperlink"/>
            <w:sz w:val="24"/>
            <w:szCs w:val="24"/>
          </w:rPr>
          <w:t>https://pubmed.ncbi.nlm.nih.gov/13778682/</w:t>
        </w:r>
      </w:hyperlink>
    </w:p>
    <w:p w:rsidR="00260A00" w:rsidRPr="00DF2DAA" w:rsidRDefault="00260A00" w:rsidP="003A3FC9">
      <w:pPr>
        <w:widowControl/>
        <w:numPr>
          <w:ilvl w:val="0"/>
          <w:numId w:val="2"/>
        </w:numPr>
        <w:rPr>
          <w:rFonts w:ascii="Times New Roman" w:hAnsi="Times New Roman"/>
          <w:sz w:val="24"/>
          <w:szCs w:val="24"/>
        </w:rPr>
      </w:pPr>
      <w:r w:rsidRPr="00DF2DAA">
        <w:rPr>
          <w:rFonts w:ascii="Times New Roman" w:hAnsi="Times New Roman"/>
          <w:sz w:val="24"/>
          <w:szCs w:val="24"/>
        </w:rPr>
        <w:t>AingornNM</w:t>
      </w:r>
      <w:r w:rsidRPr="00666E54">
        <w:rPr>
          <w:rFonts w:ascii="Times New Roman" w:hAnsi="Times New Roman"/>
          <w:sz w:val="24"/>
          <w:szCs w:val="24"/>
        </w:rPr>
        <w:t xml:space="preserve">, </w:t>
      </w:r>
      <w:r w:rsidRPr="00DF2DAA">
        <w:rPr>
          <w:rFonts w:ascii="Times New Roman" w:hAnsi="Times New Roman"/>
          <w:sz w:val="24"/>
          <w:szCs w:val="24"/>
        </w:rPr>
        <w:t>ChartorizhskayaNA</w:t>
      </w:r>
      <w:r w:rsidRPr="00666E54">
        <w:rPr>
          <w:rFonts w:ascii="Times New Roman" w:hAnsi="Times New Roman"/>
          <w:sz w:val="24"/>
          <w:szCs w:val="24"/>
        </w:rPr>
        <w:t xml:space="preserve">. </w:t>
      </w:r>
      <w:r w:rsidRPr="00DF2DAA">
        <w:rPr>
          <w:rFonts w:ascii="Times New Roman" w:hAnsi="Times New Roman"/>
          <w:sz w:val="24"/>
          <w:szCs w:val="24"/>
        </w:rPr>
        <w:t>Comparative characteristics of trace element contents under thyroid disorders. In: Trace Elements in Agriculture and Medicine. Ulan</w:t>
      </w:r>
      <w:r w:rsidRPr="00666E54">
        <w:rPr>
          <w:rFonts w:ascii="Times New Roman" w:hAnsi="Times New Roman"/>
          <w:sz w:val="24"/>
          <w:szCs w:val="24"/>
        </w:rPr>
        <w:t>-</w:t>
      </w:r>
      <w:r w:rsidRPr="00DF2DAA">
        <w:rPr>
          <w:rFonts w:ascii="Times New Roman" w:hAnsi="Times New Roman"/>
          <w:sz w:val="24"/>
          <w:szCs w:val="24"/>
        </w:rPr>
        <w:t>Ude</w:t>
      </w:r>
      <w:r w:rsidRPr="00666E54">
        <w:rPr>
          <w:rFonts w:ascii="Times New Roman" w:hAnsi="Times New Roman"/>
          <w:sz w:val="24"/>
          <w:szCs w:val="24"/>
        </w:rPr>
        <w:t xml:space="preserve">, </w:t>
      </w:r>
      <w:r>
        <w:rPr>
          <w:rFonts w:ascii="Times New Roman" w:hAnsi="Times New Roman"/>
          <w:sz w:val="24"/>
          <w:szCs w:val="24"/>
        </w:rPr>
        <w:t xml:space="preserve">Russia: </w:t>
      </w:r>
      <w:r w:rsidRPr="00DF2DAA">
        <w:rPr>
          <w:rFonts w:ascii="Times New Roman" w:hAnsi="Times New Roman"/>
          <w:sz w:val="24"/>
          <w:szCs w:val="24"/>
        </w:rPr>
        <w:t>Buryatiapublishing</w:t>
      </w:r>
      <w:r w:rsidRPr="00666E54">
        <w:rPr>
          <w:rFonts w:ascii="Times New Roman" w:hAnsi="Times New Roman"/>
          <w:sz w:val="24"/>
          <w:szCs w:val="24"/>
        </w:rPr>
        <w:t>-</w:t>
      </w:r>
      <w:r w:rsidRPr="00DF2DAA">
        <w:rPr>
          <w:rFonts w:ascii="Times New Roman" w:hAnsi="Times New Roman"/>
          <w:sz w:val="24"/>
          <w:szCs w:val="24"/>
        </w:rPr>
        <w:t>house</w:t>
      </w:r>
      <w:r>
        <w:rPr>
          <w:rFonts w:ascii="Times New Roman" w:hAnsi="Times New Roman"/>
          <w:sz w:val="24"/>
          <w:szCs w:val="24"/>
        </w:rPr>
        <w:t>;1966.</w:t>
      </w:r>
      <w:r w:rsidRPr="00DF2DAA">
        <w:rPr>
          <w:rFonts w:ascii="Times New Roman" w:hAnsi="Times New Roman"/>
          <w:sz w:val="24"/>
          <w:szCs w:val="24"/>
        </w:rPr>
        <w:t>p</w:t>
      </w:r>
      <w:r w:rsidRPr="00666E54">
        <w:rPr>
          <w:rFonts w:ascii="Times New Roman" w:hAnsi="Times New Roman"/>
          <w:sz w:val="24"/>
          <w:szCs w:val="24"/>
        </w:rPr>
        <w:t xml:space="preserve">. 113-114. </w:t>
      </w:r>
    </w:p>
    <w:p w:rsidR="00260A00" w:rsidRDefault="00260A00" w:rsidP="003A3FC9">
      <w:pPr>
        <w:pStyle w:val="BodyText"/>
        <w:numPr>
          <w:ilvl w:val="0"/>
          <w:numId w:val="2"/>
        </w:numPr>
        <w:spacing w:after="0"/>
        <w:rPr>
          <w:sz w:val="24"/>
          <w:szCs w:val="24"/>
          <w:lang w:val="en-US"/>
        </w:rPr>
      </w:pPr>
      <w:r w:rsidRPr="00DF2DAA">
        <w:rPr>
          <w:bCs/>
          <w:sz w:val="24"/>
          <w:szCs w:val="24"/>
          <w:lang w:val="en-US"/>
        </w:rPr>
        <w:t>Kaya G, Avci H, Akdeni</w:t>
      </w:r>
      <w:r w:rsidR="00235689">
        <w:rPr>
          <w:bCs/>
          <w:sz w:val="24"/>
          <w:szCs w:val="24"/>
          <w:lang w:val="en-US"/>
        </w:rPr>
        <w:t>z I, Yaman M. Determination of trace and minor metals in benign and malign human thyroid t</w:t>
      </w:r>
      <w:r w:rsidRPr="00DF2DAA">
        <w:rPr>
          <w:bCs/>
          <w:sz w:val="24"/>
          <w:szCs w:val="24"/>
          <w:lang w:val="en-US"/>
        </w:rPr>
        <w:t xml:space="preserve">issues. </w:t>
      </w:r>
      <w:r w:rsidRPr="00DF2DAA">
        <w:rPr>
          <w:iCs/>
          <w:sz w:val="24"/>
          <w:szCs w:val="24"/>
          <w:lang w:val="en-US"/>
        </w:rPr>
        <w:t xml:space="preserve">Asian J Chem </w:t>
      </w:r>
      <w:r w:rsidRPr="00DF2DAA">
        <w:rPr>
          <w:sz w:val="24"/>
          <w:szCs w:val="24"/>
          <w:lang w:val="en-US"/>
        </w:rPr>
        <w:t>2009;21(7):5718-5726.</w:t>
      </w:r>
    </w:p>
    <w:p w:rsidR="00471B84" w:rsidRDefault="00F74B9E" w:rsidP="003A3FC9">
      <w:pPr>
        <w:pStyle w:val="BodyText"/>
        <w:spacing w:after="0"/>
        <w:ind w:left="360"/>
        <w:rPr>
          <w:sz w:val="24"/>
          <w:szCs w:val="24"/>
          <w:lang w:val="en-US"/>
        </w:rPr>
      </w:pPr>
      <w:hyperlink r:id="rId100" w:history="1">
        <w:r w:rsidR="00235689" w:rsidRPr="00792816">
          <w:rPr>
            <w:rStyle w:val="Hyperlink"/>
            <w:sz w:val="24"/>
            <w:szCs w:val="24"/>
            <w:lang w:val="en-US"/>
          </w:rPr>
          <w:t>http://profdrmehmetyaman.com/yillara_gore_makaleler/2009/AJC_21_7_5718_tiroid.pdf</w:t>
        </w:r>
      </w:hyperlink>
    </w:p>
    <w:p w:rsidR="00260A00" w:rsidRDefault="00260A00" w:rsidP="003A3FC9">
      <w:pPr>
        <w:pStyle w:val="BodyText"/>
        <w:numPr>
          <w:ilvl w:val="0"/>
          <w:numId w:val="2"/>
        </w:numPr>
        <w:spacing w:after="0"/>
        <w:rPr>
          <w:sz w:val="24"/>
          <w:szCs w:val="24"/>
          <w:lang w:val="en-US"/>
        </w:rPr>
      </w:pPr>
      <w:r w:rsidRPr="00DF2DAA">
        <w:rPr>
          <w:sz w:val="24"/>
          <w:szCs w:val="24"/>
          <w:lang w:val="en-US"/>
        </w:rPr>
        <w:t>Dimitriadou A., Suvanik R., Fraser T.R., Pearson J.D. Endemic goiter in Thailand. A study contrasting these iodine-deficient goiters with sporadic non-toxic goiters seen in London. J Endocrinol 1966;</w:t>
      </w:r>
      <w:r w:rsidRPr="00DF2DAA">
        <w:rPr>
          <w:bCs/>
          <w:sz w:val="24"/>
          <w:szCs w:val="24"/>
          <w:lang w:val="en-US"/>
        </w:rPr>
        <w:t>34</w:t>
      </w:r>
      <w:r w:rsidRPr="00DF2DAA">
        <w:rPr>
          <w:sz w:val="24"/>
          <w:szCs w:val="24"/>
          <w:lang w:val="en-US"/>
        </w:rPr>
        <w:t xml:space="preserve">(1):23-39. </w:t>
      </w:r>
    </w:p>
    <w:p w:rsidR="00235689" w:rsidRDefault="00F74B9E" w:rsidP="003A3FC9">
      <w:pPr>
        <w:pStyle w:val="BodyText"/>
        <w:spacing w:after="0"/>
        <w:ind w:left="360"/>
        <w:rPr>
          <w:sz w:val="24"/>
          <w:szCs w:val="24"/>
          <w:lang w:val="en-US"/>
        </w:rPr>
      </w:pPr>
      <w:hyperlink r:id="rId101" w:history="1">
        <w:r w:rsidR="00235689" w:rsidRPr="00792816">
          <w:rPr>
            <w:rStyle w:val="Hyperlink"/>
            <w:sz w:val="24"/>
            <w:szCs w:val="24"/>
            <w:lang w:val="en-US"/>
          </w:rPr>
          <w:t>https://pubmed.ncbi.nlm.nih.gov/4158934/</w:t>
        </w:r>
      </w:hyperlink>
    </w:p>
    <w:p w:rsidR="00260A00" w:rsidRDefault="00260A00" w:rsidP="003A3FC9">
      <w:pPr>
        <w:pStyle w:val="BodyText"/>
        <w:numPr>
          <w:ilvl w:val="0"/>
          <w:numId w:val="2"/>
        </w:numPr>
        <w:spacing w:after="0"/>
        <w:rPr>
          <w:sz w:val="24"/>
          <w:szCs w:val="24"/>
          <w:lang w:val="en-US"/>
        </w:rPr>
      </w:pPr>
      <w:r w:rsidRPr="00DF2DAA">
        <w:rPr>
          <w:sz w:val="24"/>
          <w:szCs w:val="24"/>
          <w:lang w:val="en-US"/>
        </w:rPr>
        <w:t>Braasch JW, Abbert A, Keating FR, Black BM. A note of the iodinated constituents of normal thyroids and of exophthalmic goiters. J Clin EndocrinolMetab 1955;</w:t>
      </w:r>
      <w:r w:rsidRPr="00DF2DAA">
        <w:rPr>
          <w:bCs/>
          <w:sz w:val="24"/>
          <w:szCs w:val="24"/>
          <w:lang w:val="en-US"/>
        </w:rPr>
        <w:t>15</w:t>
      </w:r>
      <w:r w:rsidRPr="00DF2DAA">
        <w:rPr>
          <w:sz w:val="24"/>
          <w:szCs w:val="24"/>
          <w:lang w:val="en-US"/>
        </w:rPr>
        <w:t>(4):732-738.</w:t>
      </w:r>
    </w:p>
    <w:p w:rsidR="00235689" w:rsidRDefault="00F74B9E" w:rsidP="003A3FC9">
      <w:pPr>
        <w:pStyle w:val="BodyText"/>
        <w:spacing w:after="0"/>
        <w:ind w:left="360"/>
        <w:rPr>
          <w:sz w:val="24"/>
          <w:szCs w:val="24"/>
          <w:lang w:val="en-US"/>
        </w:rPr>
      </w:pPr>
      <w:hyperlink r:id="rId102" w:history="1">
        <w:r w:rsidR="00235689" w:rsidRPr="00792816">
          <w:rPr>
            <w:rStyle w:val="Hyperlink"/>
            <w:sz w:val="24"/>
            <w:szCs w:val="24"/>
            <w:lang w:val="en-US"/>
          </w:rPr>
          <w:t>https://pubmed.ncbi.nlm.nih.gov/14367489/</w:t>
        </w:r>
      </w:hyperlink>
    </w:p>
    <w:p w:rsidR="00260A00" w:rsidRPr="00DF2DAA" w:rsidRDefault="00260A00" w:rsidP="003A3FC9">
      <w:pPr>
        <w:pStyle w:val="BodyText"/>
        <w:numPr>
          <w:ilvl w:val="0"/>
          <w:numId w:val="2"/>
        </w:numPr>
        <w:spacing w:after="0"/>
        <w:rPr>
          <w:sz w:val="24"/>
          <w:szCs w:val="24"/>
        </w:rPr>
      </w:pPr>
      <w:r w:rsidRPr="00DF2DAA">
        <w:rPr>
          <w:sz w:val="24"/>
          <w:szCs w:val="24"/>
          <w:lang w:val="en-US"/>
        </w:rPr>
        <w:lastRenderedPageBreak/>
        <w:t xml:space="preserve">Bolkvadze AI. Contents of electrolytes (K, Na, Ca, I and F) in thyroid and blood under different forms of thyroid pathology. PhD thesis. </w:t>
      </w:r>
      <w:r>
        <w:rPr>
          <w:sz w:val="24"/>
          <w:szCs w:val="24"/>
          <w:lang w:val="en-US"/>
        </w:rPr>
        <w:t>Tbilisi: Tbilisi medical institute;</w:t>
      </w:r>
      <w:r w:rsidRPr="00DF2DAA">
        <w:rPr>
          <w:sz w:val="24"/>
          <w:szCs w:val="24"/>
          <w:lang w:val="en-US"/>
        </w:rPr>
        <w:t xml:space="preserve"> 1970</w:t>
      </w:r>
      <w:r w:rsidRPr="00DF2DAA">
        <w:rPr>
          <w:sz w:val="24"/>
          <w:szCs w:val="24"/>
        </w:rPr>
        <w:t>.</w:t>
      </w:r>
    </w:p>
    <w:p w:rsidR="00260A00" w:rsidRPr="00DF2DAA" w:rsidRDefault="00260A00" w:rsidP="003A3FC9">
      <w:pPr>
        <w:pStyle w:val="BodyText"/>
        <w:numPr>
          <w:ilvl w:val="0"/>
          <w:numId w:val="2"/>
        </w:numPr>
        <w:spacing w:after="0"/>
        <w:rPr>
          <w:sz w:val="24"/>
          <w:szCs w:val="24"/>
          <w:lang w:val="en-US"/>
        </w:rPr>
      </w:pPr>
      <w:r w:rsidRPr="00DF2DAA">
        <w:rPr>
          <w:sz w:val="24"/>
          <w:szCs w:val="24"/>
          <w:lang w:val="en-US"/>
        </w:rPr>
        <w:t xml:space="preserve">Borodin AE, Sokolova II, Gogolev VG, Makarova MYa. About goitrous thyroid chemical composition. In: Goiter in Amur region.  </w:t>
      </w:r>
      <w:r>
        <w:rPr>
          <w:sz w:val="24"/>
          <w:szCs w:val="24"/>
          <w:lang w:val="en-US"/>
        </w:rPr>
        <w:t>Blagoveshchensk: Khabarovsk publishing-house;1967.</w:t>
      </w:r>
      <w:r w:rsidRPr="00DF2DAA">
        <w:rPr>
          <w:sz w:val="24"/>
          <w:szCs w:val="24"/>
          <w:lang w:val="en-US"/>
        </w:rPr>
        <w:t xml:space="preserve"> p. 21-29.</w:t>
      </w:r>
    </w:p>
    <w:p w:rsidR="00260A00" w:rsidRPr="00235689" w:rsidRDefault="00260A00" w:rsidP="003A3FC9">
      <w:pPr>
        <w:pStyle w:val="BodyText"/>
        <w:numPr>
          <w:ilvl w:val="0"/>
          <w:numId w:val="2"/>
        </w:numPr>
        <w:spacing w:after="0"/>
        <w:rPr>
          <w:sz w:val="24"/>
          <w:szCs w:val="24"/>
        </w:rPr>
      </w:pPr>
      <w:r w:rsidRPr="00DF2DAA">
        <w:rPr>
          <w:bCs/>
          <w:kern w:val="36"/>
          <w:sz w:val="24"/>
          <w:szCs w:val="24"/>
          <w:lang w:val="en-US"/>
        </w:rPr>
        <w:t xml:space="preserve">Stojsavljević A, Rovčanin B, Krstić D, </w:t>
      </w:r>
      <w:r w:rsidR="00235689">
        <w:rPr>
          <w:bCs/>
          <w:kern w:val="36"/>
          <w:sz w:val="24"/>
          <w:szCs w:val="24"/>
          <w:lang w:val="en-US"/>
        </w:rPr>
        <w:t>et al</w:t>
      </w:r>
      <w:r w:rsidRPr="00DF2DAA">
        <w:rPr>
          <w:bCs/>
          <w:kern w:val="36"/>
          <w:sz w:val="24"/>
          <w:szCs w:val="24"/>
          <w:lang w:val="en-US"/>
        </w:rPr>
        <w:t>. Evaluation of trace metals in thyroid tissues: Comparative analysis with benign and malignant thyroid diseases.</w:t>
      </w:r>
      <w:r>
        <w:rPr>
          <w:sz w:val="24"/>
          <w:szCs w:val="24"/>
        </w:rPr>
        <w:t>EcotoxicolEnvironSaf</w:t>
      </w:r>
      <w:r w:rsidRPr="00DF2DAA">
        <w:rPr>
          <w:sz w:val="24"/>
          <w:szCs w:val="24"/>
        </w:rPr>
        <w:t>2019;183:109479.</w:t>
      </w:r>
    </w:p>
    <w:p w:rsidR="00235689" w:rsidRPr="00235689" w:rsidRDefault="00F74B9E" w:rsidP="003A3FC9">
      <w:pPr>
        <w:pStyle w:val="BodyText"/>
        <w:spacing w:after="0"/>
        <w:ind w:left="360"/>
        <w:rPr>
          <w:sz w:val="24"/>
          <w:szCs w:val="24"/>
        </w:rPr>
      </w:pPr>
      <w:hyperlink r:id="rId103" w:history="1">
        <w:r w:rsidR="00235689" w:rsidRPr="00792816">
          <w:rPr>
            <w:rStyle w:val="Hyperlink"/>
            <w:sz w:val="24"/>
            <w:szCs w:val="24"/>
          </w:rPr>
          <w:t>https://radar.ibiss.bg.ac.rs/handle/123456789/3450</w:t>
        </w:r>
      </w:hyperlink>
    </w:p>
    <w:p w:rsidR="00260A00" w:rsidRPr="00DF2DAA" w:rsidRDefault="00260A00" w:rsidP="003A3FC9">
      <w:pPr>
        <w:pStyle w:val="BodyText"/>
        <w:numPr>
          <w:ilvl w:val="0"/>
          <w:numId w:val="2"/>
        </w:numPr>
        <w:spacing w:after="0"/>
        <w:rPr>
          <w:sz w:val="24"/>
          <w:szCs w:val="24"/>
          <w:lang w:val="en-US"/>
        </w:rPr>
      </w:pPr>
      <w:r w:rsidRPr="00DF2DAA">
        <w:rPr>
          <w:sz w:val="24"/>
          <w:szCs w:val="24"/>
          <w:lang w:val="en-US"/>
        </w:rPr>
        <w:t xml:space="preserve">Petrov IC, Alyab’ev GA, Dmitrichenko MM. Contents of iodine, manganese, and cobalt in thyroid and blood in the local residents and migrants of Irkutsk region. In:  Trace Elements in Agriculture and Medicine. Ulan-Ude, </w:t>
      </w:r>
      <w:r>
        <w:rPr>
          <w:sz w:val="24"/>
          <w:szCs w:val="24"/>
          <w:lang w:val="en-US"/>
        </w:rPr>
        <w:t>Russia: Buryatia publishing-house;1968.</w:t>
      </w:r>
      <w:r w:rsidRPr="00DF2DAA">
        <w:rPr>
          <w:sz w:val="24"/>
          <w:szCs w:val="24"/>
          <w:lang w:val="en-US"/>
        </w:rPr>
        <w:t xml:space="preserve"> p. 648-651.</w:t>
      </w:r>
    </w:p>
    <w:p w:rsidR="00260A00" w:rsidRDefault="00260A00" w:rsidP="003A3FC9">
      <w:pPr>
        <w:pStyle w:val="BodyText"/>
        <w:numPr>
          <w:ilvl w:val="0"/>
          <w:numId w:val="2"/>
        </w:numPr>
        <w:spacing w:after="0"/>
        <w:rPr>
          <w:sz w:val="24"/>
          <w:szCs w:val="24"/>
          <w:lang w:val="en-US"/>
        </w:rPr>
      </w:pPr>
      <w:r w:rsidRPr="00235689">
        <w:rPr>
          <w:sz w:val="24"/>
          <w:szCs w:val="24"/>
          <w:lang w:val="en-US"/>
        </w:rPr>
        <w:t>Zagrodzki P, Nicol F, Arthur JR, Słowiaczek M, Walas S, Mrowiec H, </w:t>
      </w:r>
      <w:r w:rsidR="00235689">
        <w:rPr>
          <w:sz w:val="24"/>
          <w:szCs w:val="24"/>
          <w:lang w:val="en-US"/>
        </w:rPr>
        <w:t>et al</w:t>
      </w:r>
      <w:r w:rsidRPr="00235689">
        <w:rPr>
          <w:sz w:val="24"/>
          <w:szCs w:val="24"/>
          <w:lang w:val="en-US"/>
        </w:rPr>
        <w:t xml:space="preserve">. </w:t>
      </w:r>
      <w:hyperlink r:id="rId104" w:history="1">
        <w:r w:rsidRPr="00235689">
          <w:rPr>
            <w:rStyle w:val="Hyperlink"/>
            <w:sz w:val="24"/>
            <w:szCs w:val="24"/>
            <w:u w:val="none"/>
            <w:lang w:val="en-US"/>
          </w:rPr>
          <w:t>Selenoenzymes, laboratory parameters, and trace elements in different types of thyroid tumor</w:t>
        </w:r>
      </w:hyperlink>
      <w:r w:rsidRPr="00235689">
        <w:rPr>
          <w:rStyle w:val="refdoctitle"/>
          <w:sz w:val="24"/>
          <w:szCs w:val="24"/>
          <w:lang w:val="en-US"/>
        </w:rPr>
        <w:t>.</w:t>
      </w:r>
      <w:r w:rsidRPr="00235689">
        <w:rPr>
          <w:sz w:val="24"/>
          <w:szCs w:val="24"/>
          <w:lang w:val="en-US"/>
        </w:rPr>
        <w:t> </w:t>
      </w:r>
      <w:hyperlink r:id="rId105" w:tooltip="Link to the Journal of this Article" w:history="1">
        <w:r w:rsidRPr="00235689">
          <w:rPr>
            <w:rStyle w:val="Hyperlink"/>
            <w:sz w:val="24"/>
            <w:szCs w:val="24"/>
            <w:u w:val="none"/>
          </w:rPr>
          <w:t>Biol Trace Elem Res</w:t>
        </w:r>
      </w:hyperlink>
      <w:r w:rsidRPr="00235689">
        <w:rPr>
          <w:sz w:val="24"/>
          <w:szCs w:val="24"/>
          <w:lang w:val="en-US"/>
        </w:rPr>
        <w:t> 2010; 134(1): 25-40.</w:t>
      </w:r>
    </w:p>
    <w:p w:rsidR="00235689" w:rsidRDefault="00F74B9E" w:rsidP="003A3FC9">
      <w:pPr>
        <w:pStyle w:val="BodyText"/>
        <w:spacing w:after="0"/>
        <w:ind w:left="360"/>
        <w:rPr>
          <w:sz w:val="24"/>
          <w:szCs w:val="24"/>
          <w:lang w:val="en-US"/>
        </w:rPr>
      </w:pPr>
      <w:hyperlink r:id="rId106" w:history="1">
        <w:r w:rsidR="00235689" w:rsidRPr="00792816">
          <w:rPr>
            <w:rStyle w:val="Hyperlink"/>
            <w:sz w:val="24"/>
            <w:szCs w:val="24"/>
            <w:lang w:val="en-US"/>
          </w:rPr>
          <w:t>https://pubmed.ncbi.nlm.nih.gov/19597722/</w:t>
        </w:r>
      </w:hyperlink>
    </w:p>
    <w:p w:rsidR="00260A00" w:rsidRDefault="00260A00" w:rsidP="003A3FC9">
      <w:pPr>
        <w:pStyle w:val="Text"/>
        <w:numPr>
          <w:ilvl w:val="0"/>
          <w:numId w:val="2"/>
        </w:numPr>
        <w:adjustRightInd w:val="0"/>
        <w:snapToGrid w:val="0"/>
        <w:spacing w:line="240" w:lineRule="auto"/>
        <w:rPr>
          <w:rStyle w:val="doi"/>
          <w:sz w:val="24"/>
          <w:szCs w:val="24"/>
        </w:rPr>
      </w:pPr>
      <w:r w:rsidRPr="00235689">
        <w:rPr>
          <w:sz w:val="24"/>
          <w:szCs w:val="24"/>
        </w:rPr>
        <w:t xml:space="preserve">Katoh Y, Sato T, Yamamoto Y. Determination of multielement concentrations in normal human organs from the Japanese. </w:t>
      </w:r>
      <w:hyperlink r:id="rId107" w:tooltip="Link to the Journal of this Article" w:history="1">
        <w:r w:rsidRPr="00235689">
          <w:rPr>
            <w:rStyle w:val="Hyperlink"/>
            <w:sz w:val="24"/>
            <w:szCs w:val="24"/>
            <w:u w:val="none"/>
          </w:rPr>
          <w:t>Biol Trace Elem Res</w:t>
        </w:r>
      </w:hyperlink>
      <w:hyperlink r:id="rId108" w:tooltip="Link to the Issue of this Article" w:history="1">
        <w:r w:rsidRPr="00235689">
          <w:rPr>
            <w:sz w:val="24"/>
            <w:szCs w:val="24"/>
          </w:rPr>
          <w:t xml:space="preserve">2002; </w:t>
        </w:r>
        <w:r w:rsidRPr="00235689">
          <w:rPr>
            <w:rStyle w:val="Hyperlink"/>
            <w:sz w:val="24"/>
            <w:szCs w:val="24"/>
            <w:u w:val="none"/>
          </w:rPr>
          <w:t>90(1-3</w:t>
        </w:r>
      </w:hyperlink>
      <w:r w:rsidRPr="00235689">
        <w:rPr>
          <w:sz w:val="24"/>
          <w:szCs w:val="24"/>
        </w:rPr>
        <w:t xml:space="preserve">): </w:t>
      </w:r>
      <w:r w:rsidRPr="00235689">
        <w:rPr>
          <w:rStyle w:val="pagination"/>
          <w:sz w:val="24"/>
          <w:szCs w:val="24"/>
        </w:rPr>
        <w:t>57-70</w:t>
      </w:r>
      <w:r w:rsidRPr="00235689">
        <w:rPr>
          <w:rStyle w:val="doi"/>
          <w:sz w:val="24"/>
          <w:szCs w:val="24"/>
        </w:rPr>
        <w:t>.</w:t>
      </w:r>
    </w:p>
    <w:p w:rsidR="00726E18" w:rsidRDefault="00F74B9E" w:rsidP="003A3FC9">
      <w:pPr>
        <w:pStyle w:val="Text"/>
        <w:adjustRightInd w:val="0"/>
        <w:snapToGrid w:val="0"/>
        <w:spacing w:line="240" w:lineRule="auto"/>
        <w:ind w:left="360" w:firstLine="0"/>
        <w:rPr>
          <w:sz w:val="24"/>
          <w:szCs w:val="24"/>
        </w:rPr>
      </w:pPr>
      <w:hyperlink r:id="rId109" w:history="1">
        <w:r w:rsidR="00726E18" w:rsidRPr="00792816">
          <w:rPr>
            <w:rStyle w:val="Hyperlink"/>
            <w:sz w:val="24"/>
            <w:szCs w:val="24"/>
          </w:rPr>
          <w:t>https://pubmed.ncbi.nlm.nih.gov/12666826/</w:t>
        </w:r>
      </w:hyperlink>
    </w:p>
    <w:p w:rsidR="00260A00" w:rsidRPr="00726E18" w:rsidRDefault="00260A00" w:rsidP="003A3FC9">
      <w:pPr>
        <w:pStyle w:val="BodyText"/>
        <w:numPr>
          <w:ilvl w:val="0"/>
          <w:numId w:val="2"/>
        </w:numPr>
        <w:overflowPunct/>
        <w:autoSpaceDE/>
        <w:autoSpaceDN/>
        <w:adjustRightInd/>
        <w:spacing w:after="0"/>
        <w:textAlignment w:val="auto"/>
        <w:rPr>
          <w:bCs/>
          <w:iCs/>
          <w:sz w:val="24"/>
          <w:szCs w:val="24"/>
          <w:lang w:val="en-US"/>
        </w:rPr>
      </w:pPr>
      <w:r w:rsidRPr="00DF2DAA">
        <w:rPr>
          <w:sz w:val="24"/>
          <w:szCs w:val="24"/>
          <w:lang w:val="en-US"/>
        </w:rPr>
        <w:t>Schroeder HA, Tipton IH, Nason AP. Trace metals in man: strontium and barium. J Chron Dis 1972;</w:t>
      </w:r>
      <w:r w:rsidRPr="00DF2DAA">
        <w:rPr>
          <w:bCs/>
          <w:sz w:val="24"/>
          <w:szCs w:val="24"/>
          <w:lang w:val="en-US"/>
        </w:rPr>
        <w:t>25</w:t>
      </w:r>
      <w:r w:rsidRPr="00DF2DAA">
        <w:rPr>
          <w:sz w:val="24"/>
          <w:szCs w:val="24"/>
          <w:lang w:val="en-US"/>
        </w:rPr>
        <w:t>(9):491-517.</w:t>
      </w:r>
    </w:p>
    <w:p w:rsidR="00726E18" w:rsidRDefault="00F74B9E" w:rsidP="003A3FC9">
      <w:pPr>
        <w:pStyle w:val="BodyText"/>
        <w:overflowPunct/>
        <w:autoSpaceDE/>
        <w:autoSpaceDN/>
        <w:adjustRightInd/>
        <w:spacing w:after="0"/>
        <w:ind w:left="360"/>
        <w:textAlignment w:val="auto"/>
        <w:rPr>
          <w:bCs/>
          <w:iCs/>
          <w:sz w:val="24"/>
          <w:szCs w:val="24"/>
          <w:lang w:val="en-US"/>
        </w:rPr>
      </w:pPr>
      <w:hyperlink r:id="rId110" w:history="1">
        <w:r w:rsidR="00726E18" w:rsidRPr="00792816">
          <w:rPr>
            <w:rStyle w:val="Hyperlink"/>
            <w:bCs/>
            <w:iCs/>
            <w:sz w:val="24"/>
            <w:szCs w:val="24"/>
            <w:lang w:val="en-US"/>
          </w:rPr>
          <w:t>https://pubmed.ncbi.nlm.nih.gov/4647214/</w:t>
        </w:r>
      </w:hyperlink>
    </w:p>
    <w:p w:rsidR="00260A00" w:rsidRPr="00726E18" w:rsidRDefault="00260A00" w:rsidP="003A3FC9">
      <w:pPr>
        <w:widowControl/>
        <w:numPr>
          <w:ilvl w:val="0"/>
          <w:numId w:val="2"/>
        </w:numPr>
        <w:jc w:val="left"/>
        <w:rPr>
          <w:rFonts w:ascii="Times New Roman" w:hAnsi="Times New Roman"/>
          <w:sz w:val="24"/>
          <w:szCs w:val="24"/>
        </w:rPr>
      </w:pPr>
      <w:r w:rsidRPr="00DF2DAA">
        <w:rPr>
          <w:rFonts w:ascii="Times New Roman" w:hAnsi="Times New Roman"/>
          <w:sz w:val="24"/>
          <w:szCs w:val="24"/>
          <w:lang w:val="en-GB"/>
        </w:rPr>
        <w:t xml:space="preserve">Zaichick V. Sampling, sample storage and preparation of biomaterials for INAA in clinical medicine, occupational and environmental health. In: Harmonization of Health-Related Environmental Measurements Using Nuclear and Isotopic Techniques. </w:t>
      </w:r>
      <w:r>
        <w:rPr>
          <w:rFonts w:ascii="Times New Roman" w:hAnsi="Times New Roman"/>
          <w:sz w:val="24"/>
          <w:szCs w:val="24"/>
          <w:lang w:val="en-GB"/>
        </w:rPr>
        <w:t xml:space="preserve">Vienna: IAEA;1997. </w:t>
      </w:r>
      <w:r w:rsidRPr="00DF2DAA">
        <w:rPr>
          <w:rFonts w:ascii="Times New Roman" w:hAnsi="Times New Roman"/>
          <w:sz w:val="24"/>
          <w:szCs w:val="24"/>
          <w:lang w:val="en-GB"/>
        </w:rPr>
        <w:t>p. 123</w:t>
      </w:r>
      <w:r w:rsidRPr="00DF2DAA">
        <w:rPr>
          <w:rFonts w:ascii="Times New Roman" w:hAnsi="Times New Roman"/>
          <w:sz w:val="24"/>
          <w:szCs w:val="24"/>
        </w:rPr>
        <w:t>-1</w:t>
      </w:r>
      <w:r w:rsidRPr="00DF2DAA">
        <w:rPr>
          <w:rFonts w:ascii="Times New Roman" w:hAnsi="Times New Roman"/>
          <w:sz w:val="24"/>
          <w:szCs w:val="24"/>
          <w:lang w:val="en-GB"/>
        </w:rPr>
        <w:t xml:space="preserve">33. </w:t>
      </w:r>
    </w:p>
    <w:p w:rsidR="00726E18" w:rsidRDefault="00F74B9E" w:rsidP="003A3FC9">
      <w:pPr>
        <w:widowControl/>
        <w:ind w:left="360"/>
        <w:jc w:val="left"/>
        <w:rPr>
          <w:rFonts w:ascii="Times New Roman" w:hAnsi="Times New Roman"/>
          <w:sz w:val="24"/>
          <w:szCs w:val="24"/>
        </w:rPr>
      </w:pPr>
      <w:hyperlink r:id="rId111" w:history="1">
        <w:r w:rsidR="00726E18" w:rsidRPr="00792816">
          <w:rPr>
            <w:rStyle w:val="Hyperlink"/>
            <w:rFonts w:ascii="Times New Roman" w:hAnsi="Times New Roman"/>
            <w:sz w:val="24"/>
            <w:szCs w:val="24"/>
          </w:rPr>
          <w:t>https://inis.iaea.org/search/search.aspx?orig_q=RN:29019688</w:t>
        </w:r>
      </w:hyperlink>
    </w:p>
    <w:p w:rsidR="00260A00" w:rsidRPr="00726E18" w:rsidRDefault="00260A00" w:rsidP="003A3FC9">
      <w:pPr>
        <w:widowControl/>
        <w:numPr>
          <w:ilvl w:val="0"/>
          <w:numId w:val="2"/>
        </w:numPr>
        <w:jc w:val="left"/>
        <w:rPr>
          <w:rFonts w:ascii="Times New Roman" w:hAnsi="Times New Roman"/>
          <w:sz w:val="24"/>
          <w:szCs w:val="24"/>
        </w:rPr>
      </w:pPr>
      <w:r w:rsidRPr="00DF2DAA">
        <w:rPr>
          <w:rFonts w:ascii="Times New Roman" w:hAnsi="Times New Roman"/>
          <w:sz w:val="24"/>
          <w:szCs w:val="24"/>
          <w:lang w:val="en-GB"/>
        </w:rPr>
        <w:t>Zaichick V, Zaichick S. A search for losses of chemical elements during freeze-drying of biological materials. J RadioanalNucl Chem 1997;218(2):249-253.</w:t>
      </w:r>
    </w:p>
    <w:p w:rsidR="00726E18" w:rsidRDefault="00F74B9E" w:rsidP="003A3FC9">
      <w:pPr>
        <w:widowControl/>
        <w:ind w:left="360"/>
        <w:jc w:val="left"/>
        <w:rPr>
          <w:rFonts w:ascii="Times New Roman" w:hAnsi="Times New Roman"/>
          <w:sz w:val="24"/>
          <w:szCs w:val="24"/>
        </w:rPr>
      </w:pPr>
      <w:hyperlink r:id="rId112" w:history="1">
        <w:r w:rsidR="00726E18" w:rsidRPr="00792816">
          <w:rPr>
            <w:rStyle w:val="Hyperlink"/>
            <w:rFonts w:ascii="Times New Roman" w:hAnsi="Times New Roman"/>
            <w:sz w:val="24"/>
            <w:szCs w:val="24"/>
          </w:rPr>
          <w:t>https://link.springer.com/article/10.1007/BF02039345</w:t>
        </w:r>
      </w:hyperlink>
    </w:p>
    <w:p w:rsidR="00260A00" w:rsidRDefault="00260A00" w:rsidP="003A3FC9">
      <w:pPr>
        <w:widowControl/>
        <w:numPr>
          <w:ilvl w:val="0"/>
          <w:numId w:val="2"/>
        </w:numPr>
        <w:jc w:val="left"/>
        <w:rPr>
          <w:rFonts w:ascii="Times New Roman" w:hAnsi="Times New Roman"/>
          <w:sz w:val="24"/>
          <w:szCs w:val="24"/>
        </w:rPr>
      </w:pPr>
      <w:r w:rsidRPr="00DF2DAA">
        <w:rPr>
          <w:rFonts w:ascii="Times New Roman" w:hAnsi="Times New Roman"/>
          <w:sz w:val="24"/>
          <w:szCs w:val="24"/>
        </w:rPr>
        <w:t xml:space="preserve">Zaichick V. Losses of chemical elements in biological samples under the dry aching process. Trace Elements in Medicine 2004;5(3):17–22. </w:t>
      </w:r>
    </w:p>
    <w:p w:rsidR="00726E18" w:rsidRDefault="00F74B9E" w:rsidP="003A3FC9">
      <w:pPr>
        <w:widowControl/>
        <w:ind w:left="360"/>
        <w:jc w:val="left"/>
        <w:rPr>
          <w:rFonts w:ascii="Times New Roman" w:hAnsi="Times New Roman"/>
          <w:sz w:val="24"/>
          <w:szCs w:val="24"/>
        </w:rPr>
      </w:pPr>
      <w:hyperlink r:id="rId113" w:history="1">
        <w:r w:rsidR="00726E18" w:rsidRPr="00792816">
          <w:rPr>
            <w:rStyle w:val="Hyperlink"/>
            <w:rFonts w:ascii="Times New Roman" w:hAnsi="Times New Roman"/>
            <w:sz w:val="24"/>
            <w:szCs w:val="24"/>
          </w:rPr>
          <w:t>https://www.researchgate.net/publication/284107719_Losses_of_chemical_elements_in_biological_samples_under_the_dry_aching_process</w:t>
        </w:r>
      </w:hyperlink>
    </w:p>
    <w:p w:rsidR="00260A00" w:rsidRPr="00726E18" w:rsidRDefault="00260A00" w:rsidP="003A3FC9">
      <w:pPr>
        <w:pStyle w:val="ListParagraph"/>
        <w:numPr>
          <w:ilvl w:val="0"/>
          <w:numId w:val="2"/>
        </w:numPr>
        <w:spacing w:after="0" w:line="240" w:lineRule="auto"/>
        <w:rPr>
          <w:rFonts w:ascii="Times New Roman" w:hAnsi="Times New Roman"/>
          <w:sz w:val="24"/>
          <w:szCs w:val="24"/>
          <w:lang w:val="en-US"/>
        </w:rPr>
      </w:pPr>
      <w:r w:rsidRPr="00DF2DAA">
        <w:rPr>
          <w:rFonts w:ascii="Times New Roman" w:eastAsia="GulliverRM" w:hAnsi="Times New Roman"/>
          <w:sz w:val="24"/>
          <w:szCs w:val="24"/>
          <w:lang w:val="en-US"/>
        </w:rPr>
        <w:t xml:space="preserve">Krewski D, Yokel RA, Nieboer E, </w:t>
      </w:r>
      <w:r w:rsidR="00992994">
        <w:rPr>
          <w:rFonts w:ascii="Times New Roman" w:eastAsia="GulliverRM" w:hAnsi="Times New Roman"/>
          <w:sz w:val="24"/>
          <w:szCs w:val="24"/>
          <w:lang w:val="en-US"/>
        </w:rPr>
        <w:t>et al</w:t>
      </w:r>
      <w:r w:rsidRPr="00DF2DAA">
        <w:rPr>
          <w:rFonts w:ascii="Times New Roman" w:eastAsia="GulliverRM" w:hAnsi="Times New Roman"/>
          <w:sz w:val="24"/>
          <w:szCs w:val="24"/>
          <w:lang w:val="en-US"/>
        </w:rPr>
        <w:t>. Human health risk assessment for aluminium, aluminium oxide, and aluminium hydroxide. J Toxicol Environ Health Part B 2007;10:1-269.</w:t>
      </w:r>
    </w:p>
    <w:p w:rsidR="00726E18" w:rsidRDefault="00F74B9E" w:rsidP="003A3FC9">
      <w:pPr>
        <w:pStyle w:val="ListParagraph"/>
        <w:spacing w:after="0" w:line="240" w:lineRule="auto"/>
        <w:ind w:left="360"/>
        <w:rPr>
          <w:rFonts w:ascii="Times New Roman" w:hAnsi="Times New Roman"/>
          <w:sz w:val="24"/>
          <w:szCs w:val="24"/>
          <w:lang w:val="en-US"/>
        </w:rPr>
      </w:pPr>
      <w:hyperlink r:id="rId114" w:history="1">
        <w:r w:rsidR="00726E18" w:rsidRPr="00792816">
          <w:rPr>
            <w:rStyle w:val="Hyperlink"/>
            <w:rFonts w:ascii="Times New Roman" w:hAnsi="Times New Roman"/>
            <w:sz w:val="24"/>
            <w:szCs w:val="24"/>
            <w:lang w:val="en-US"/>
          </w:rPr>
          <w:t>https://pubmed.ncbi.nlm.nih.gov/18085482/</w:t>
        </w:r>
      </w:hyperlink>
    </w:p>
    <w:p w:rsidR="00260A00" w:rsidRDefault="00260A00" w:rsidP="003A3FC9">
      <w:pPr>
        <w:widowControl/>
        <w:numPr>
          <w:ilvl w:val="0"/>
          <w:numId w:val="2"/>
        </w:numPr>
        <w:overflowPunct w:val="0"/>
        <w:autoSpaceDE w:val="0"/>
        <w:autoSpaceDN w:val="0"/>
        <w:adjustRightInd w:val="0"/>
        <w:ind w:left="357" w:hanging="357"/>
        <w:textAlignment w:val="baseline"/>
        <w:rPr>
          <w:rFonts w:ascii="Times New Roman" w:hAnsi="Times New Roman"/>
          <w:sz w:val="24"/>
          <w:szCs w:val="24"/>
        </w:rPr>
      </w:pPr>
      <w:r w:rsidRPr="00DF2DAA">
        <w:rPr>
          <w:rFonts w:ascii="Times New Roman" w:hAnsi="Times New Roman"/>
          <w:sz w:val="24"/>
          <w:szCs w:val="24"/>
        </w:rPr>
        <w:t xml:space="preserve">Naghii MR, Mofid M, Asgari AR, </w:t>
      </w:r>
      <w:r w:rsidRPr="00DF2DAA">
        <w:rPr>
          <w:rStyle w:val="st1"/>
          <w:rFonts w:ascii="Times New Roman" w:hAnsi="Times New Roman"/>
          <w:sz w:val="24"/>
          <w:szCs w:val="24"/>
        </w:rPr>
        <w:t>Hedayati</w:t>
      </w:r>
      <w:r w:rsidRPr="00DF2DAA">
        <w:rPr>
          <w:rFonts w:ascii="Times New Roman" w:hAnsi="Times New Roman"/>
          <w:sz w:val="24"/>
          <w:szCs w:val="24"/>
        </w:rPr>
        <w:t xml:space="preserve"> M, </w:t>
      </w:r>
      <w:r w:rsidRPr="00DF2DAA">
        <w:rPr>
          <w:rStyle w:val="st1"/>
          <w:rFonts w:ascii="Times New Roman" w:hAnsi="Times New Roman"/>
          <w:sz w:val="24"/>
          <w:szCs w:val="24"/>
        </w:rPr>
        <w:t xml:space="preserve">Daneshpour MS. </w:t>
      </w:r>
      <w:r w:rsidRPr="00DF2DAA">
        <w:rPr>
          <w:rFonts w:ascii="Times New Roman" w:hAnsi="Times New Roman"/>
          <w:sz w:val="24"/>
          <w:szCs w:val="24"/>
        </w:rPr>
        <w:t>Comparative effects of daily and weekly boron supplementation on plasma steroid hormones and proinflammatory cytokines. J Trace Elem Med Biol 2011;25:54</w:t>
      </w:r>
      <w:r w:rsidRPr="00DF2DAA">
        <w:rPr>
          <w:rFonts w:ascii="Times New Roman" w:hAnsi="Times New Roman"/>
          <w:bCs/>
          <w:sz w:val="24"/>
          <w:szCs w:val="24"/>
        </w:rPr>
        <w:t>-5</w:t>
      </w:r>
      <w:r w:rsidRPr="00DF2DAA">
        <w:rPr>
          <w:rFonts w:ascii="Times New Roman" w:hAnsi="Times New Roman"/>
          <w:sz w:val="24"/>
          <w:szCs w:val="24"/>
        </w:rPr>
        <w:t>8.</w:t>
      </w:r>
    </w:p>
    <w:p w:rsidR="00726E18" w:rsidRDefault="00F74B9E" w:rsidP="003A3FC9">
      <w:pPr>
        <w:widowControl/>
        <w:overflowPunct w:val="0"/>
        <w:autoSpaceDE w:val="0"/>
        <w:autoSpaceDN w:val="0"/>
        <w:adjustRightInd w:val="0"/>
        <w:ind w:left="357"/>
        <w:textAlignment w:val="baseline"/>
        <w:rPr>
          <w:rFonts w:ascii="Times New Roman" w:hAnsi="Times New Roman"/>
          <w:sz w:val="24"/>
          <w:szCs w:val="24"/>
        </w:rPr>
      </w:pPr>
      <w:hyperlink r:id="rId115" w:history="1">
        <w:r w:rsidR="00726E18" w:rsidRPr="00792816">
          <w:rPr>
            <w:rStyle w:val="Hyperlink"/>
            <w:rFonts w:ascii="Times New Roman" w:hAnsi="Times New Roman"/>
            <w:sz w:val="24"/>
            <w:szCs w:val="24"/>
          </w:rPr>
          <w:t>https://pubmed.ncbi.nlm.nih.gov/21129941/</w:t>
        </w:r>
      </w:hyperlink>
    </w:p>
    <w:p w:rsidR="00260A00" w:rsidRPr="00726E18" w:rsidRDefault="00260A00" w:rsidP="003A3FC9">
      <w:pPr>
        <w:widowControl/>
        <w:numPr>
          <w:ilvl w:val="0"/>
          <w:numId w:val="2"/>
        </w:numPr>
        <w:overflowPunct w:val="0"/>
        <w:autoSpaceDE w:val="0"/>
        <w:autoSpaceDN w:val="0"/>
        <w:adjustRightInd w:val="0"/>
        <w:ind w:left="357" w:hanging="357"/>
        <w:textAlignment w:val="baseline"/>
        <w:rPr>
          <w:rFonts w:ascii="Times New Roman" w:hAnsi="Times New Roman"/>
          <w:sz w:val="24"/>
          <w:szCs w:val="24"/>
        </w:rPr>
      </w:pPr>
      <w:r w:rsidRPr="00DF2DAA">
        <w:rPr>
          <w:rFonts w:ascii="Times New Roman" w:hAnsi="Times New Roman"/>
          <w:bCs/>
          <w:kern w:val="36"/>
          <w:sz w:val="24"/>
          <w:szCs w:val="24"/>
        </w:rPr>
        <w:t xml:space="preserve">Pizzorno L. Nothing boring about boron. </w:t>
      </w:r>
      <w:hyperlink r:id="rId116" w:history="1">
        <w:r w:rsidRPr="00DF2DAA">
          <w:rPr>
            <w:rFonts w:ascii="Times New Roman" w:hAnsi="Times New Roman"/>
            <w:sz w:val="24"/>
            <w:szCs w:val="24"/>
          </w:rPr>
          <w:t>Integr Med (Encinitas)</w:t>
        </w:r>
      </w:hyperlink>
      <w:r w:rsidRPr="00DF2DAA">
        <w:rPr>
          <w:rFonts w:ascii="Times New Roman" w:hAnsi="Times New Roman"/>
          <w:sz w:val="24"/>
          <w:szCs w:val="24"/>
        </w:rPr>
        <w:t xml:space="preserve"> 2015;14:35-48.</w:t>
      </w:r>
    </w:p>
    <w:p w:rsidR="00726E18" w:rsidRDefault="00F74B9E" w:rsidP="003A3FC9">
      <w:pPr>
        <w:widowControl/>
        <w:overflowPunct w:val="0"/>
        <w:autoSpaceDE w:val="0"/>
        <w:autoSpaceDN w:val="0"/>
        <w:adjustRightInd w:val="0"/>
        <w:ind w:left="357"/>
        <w:textAlignment w:val="baseline"/>
        <w:rPr>
          <w:rFonts w:ascii="Times New Roman" w:hAnsi="Times New Roman"/>
          <w:sz w:val="24"/>
          <w:szCs w:val="24"/>
        </w:rPr>
      </w:pPr>
      <w:hyperlink r:id="rId117" w:history="1">
        <w:r w:rsidR="00726E18" w:rsidRPr="00792816">
          <w:rPr>
            <w:rStyle w:val="Hyperlink"/>
            <w:rFonts w:ascii="Times New Roman" w:hAnsi="Times New Roman"/>
            <w:sz w:val="24"/>
            <w:szCs w:val="24"/>
          </w:rPr>
          <w:t>https://pubmed.ncbi.nlm.nih.gov/26770156/</w:t>
        </w:r>
      </w:hyperlink>
    </w:p>
    <w:p w:rsidR="00260A00" w:rsidRDefault="00260A00" w:rsidP="003A3FC9">
      <w:pPr>
        <w:widowControl/>
        <w:numPr>
          <w:ilvl w:val="0"/>
          <w:numId w:val="2"/>
        </w:numPr>
        <w:jc w:val="left"/>
        <w:rPr>
          <w:rFonts w:ascii="Times New Roman" w:hAnsi="Times New Roman"/>
          <w:sz w:val="24"/>
          <w:szCs w:val="24"/>
        </w:rPr>
      </w:pPr>
      <w:r w:rsidRPr="00DF2DAA">
        <w:rPr>
          <w:rFonts w:ascii="Times New Roman" w:hAnsi="Times New Roman"/>
          <w:bCs/>
          <w:sz w:val="24"/>
          <w:szCs w:val="24"/>
        </w:rPr>
        <w:t>Pavelka</w:t>
      </w:r>
      <w:r w:rsidRPr="00DF2DAA">
        <w:rPr>
          <w:rFonts w:ascii="Times New Roman" w:hAnsi="Times New Roman"/>
          <w:sz w:val="24"/>
          <w:szCs w:val="24"/>
        </w:rPr>
        <w:t xml:space="preserve"> S. Radiometric determination of thyrotoxic effects of some xenobiotics. Rad Applic 2016;1(2):155-158.</w:t>
      </w:r>
    </w:p>
    <w:p w:rsidR="001E08B6" w:rsidRDefault="00F74B9E" w:rsidP="003A3FC9">
      <w:pPr>
        <w:widowControl/>
        <w:ind w:left="360"/>
        <w:jc w:val="left"/>
        <w:rPr>
          <w:rFonts w:ascii="Times New Roman" w:hAnsi="Times New Roman"/>
          <w:sz w:val="24"/>
          <w:szCs w:val="24"/>
        </w:rPr>
      </w:pPr>
      <w:hyperlink r:id="rId118" w:history="1">
        <w:r w:rsidR="001E08B6" w:rsidRPr="00792816">
          <w:rPr>
            <w:rStyle w:val="Hyperlink"/>
            <w:rFonts w:ascii="Times New Roman" w:hAnsi="Times New Roman"/>
            <w:sz w:val="24"/>
            <w:szCs w:val="24"/>
          </w:rPr>
          <w:t>https://www.rad-journal.org/paper.php?id=29</w:t>
        </w:r>
      </w:hyperlink>
    </w:p>
    <w:p w:rsidR="00260A00" w:rsidRPr="00DF2DAA" w:rsidRDefault="00260A00" w:rsidP="003A3FC9">
      <w:pPr>
        <w:widowControl/>
        <w:numPr>
          <w:ilvl w:val="0"/>
          <w:numId w:val="2"/>
        </w:numPr>
        <w:jc w:val="left"/>
        <w:rPr>
          <w:rStyle w:val="citation"/>
          <w:rFonts w:ascii="Times New Roman" w:hAnsi="Times New Roman"/>
          <w:sz w:val="24"/>
          <w:szCs w:val="24"/>
        </w:rPr>
      </w:pPr>
      <w:r w:rsidRPr="00DF2DAA">
        <w:rPr>
          <w:rStyle w:val="citation"/>
          <w:rFonts w:ascii="Times New Roman" w:hAnsi="Times New Roman"/>
          <w:iCs/>
          <w:sz w:val="24"/>
          <w:szCs w:val="24"/>
        </w:rPr>
        <w:t>Maschkovsky MD. The sedatives. In:  The Medicaments.</w:t>
      </w:r>
      <w:r w:rsidRPr="00DF2DAA">
        <w:rPr>
          <w:rStyle w:val="citation"/>
          <w:rFonts w:ascii="Times New Roman" w:hAnsi="Times New Roman"/>
          <w:sz w:val="24"/>
          <w:szCs w:val="24"/>
        </w:rPr>
        <w:t xml:space="preserve">15th ed.  </w:t>
      </w:r>
      <w:r>
        <w:rPr>
          <w:rStyle w:val="citation"/>
          <w:rFonts w:ascii="Times New Roman" w:hAnsi="Times New Roman"/>
          <w:sz w:val="24"/>
          <w:szCs w:val="24"/>
        </w:rPr>
        <w:t>Moscow: Novaya Volna;2005.</w:t>
      </w:r>
      <w:r w:rsidRPr="00DF2DAA">
        <w:rPr>
          <w:rStyle w:val="citation"/>
          <w:rFonts w:ascii="Times New Roman" w:hAnsi="Times New Roman"/>
          <w:sz w:val="24"/>
          <w:szCs w:val="24"/>
        </w:rPr>
        <w:t>p.72-86.</w:t>
      </w:r>
    </w:p>
    <w:p w:rsidR="00260A00" w:rsidRPr="00A71073" w:rsidRDefault="00260A00" w:rsidP="003A3FC9">
      <w:pPr>
        <w:widowControl/>
        <w:numPr>
          <w:ilvl w:val="0"/>
          <w:numId w:val="2"/>
        </w:numPr>
        <w:overflowPunct w:val="0"/>
        <w:autoSpaceDE w:val="0"/>
        <w:autoSpaceDN w:val="0"/>
        <w:adjustRightInd w:val="0"/>
        <w:textAlignment w:val="baseline"/>
        <w:rPr>
          <w:rFonts w:ascii="Times New Roman" w:hAnsi="Times New Roman"/>
          <w:sz w:val="24"/>
          <w:szCs w:val="24"/>
          <w:lang w:val="en-GB"/>
        </w:rPr>
      </w:pPr>
      <w:r w:rsidRPr="0030459C">
        <w:rPr>
          <w:rFonts w:ascii="Times New Roman" w:hAnsi="Times New Roman"/>
          <w:sz w:val="24"/>
          <w:szCs w:val="24"/>
        </w:rPr>
        <w:t>Zaichick V. X-ray fluorescence analysis of bromine for the estimation of extracellular water. J ApplRadiatIsot 1998; 49(12): 1165-1169.</w:t>
      </w:r>
    </w:p>
    <w:p w:rsidR="00A71073" w:rsidRDefault="00F74B9E" w:rsidP="003A3FC9">
      <w:pPr>
        <w:widowControl/>
        <w:overflowPunct w:val="0"/>
        <w:autoSpaceDE w:val="0"/>
        <w:autoSpaceDN w:val="0"/>
        <w:adjustRightInd w:val="0"/>
        <w:ind w:left="360"/>
        <w:textAlignment w:val="baseline"/>
        <w:rPr>
          <w:rFonts w:ascii="Times New Roman" w:hAnsi="Times New Roman"/>
          <w:sz w:val="24"/>
          <w:szCs w:val="24"/>
          <w:lang w:val="en-GB"/>
        </w:rPr>
      </w:pPr>
      <w:hyperlink r:id="rId119" w:history="1">
        <w:r w:rsidR="00A71073" w:rsidRPr="00792816">
          <w:rPr>
            <w:rStyle w:val="Hyperlink"/>
            <w:rFonts w:ascii="Times New Roman" w:hAnsi="Times New Roman"/>
            <w:sz w:val="24"/>
            <w:szCs w:val="24"/>
            <w:lang w:val="en-GB"/>
          </w:rPr>
          <w:t>https://pubmed.ncbi.nlm.nih.gov/9745697/</w:t>
        </w:r>
      </w:hyperlink>
    </w:p>
    <w:p w:rsidR="00260A00" w:rsidRPr="00A71073" w:rsidRDefault="00260A00" w:rsidP="003A3FC9">
      <w:pPr>
        <w:widowControl/>
        <w:numPr>
          <w:ilvl w:val="0"/>
          <w:numId w:val="2"/>
        </w:numPr>
        <w:overflowPunct w:val="0"/>
        <w:autoSpaceDE w:val="0"/>
        <w:autoSpaceDN w:val="0"/>
        <w:adjustRightInd w:val="0"/>
        <w:textAlignment w:val="baseline"/>
        <w:rPr>
          <w:rFonts w:ascii="Times New Roman" w:hAnsi="Times New Roman"/>
          <w:sz w:val="24"/>
          <w:szCs w:val="24"/>
          <w:lang w:val="en-GB"/>
        </w:rPr>
      </w:pPr>
      <w:r w:rsidRPr="0030459C">
        <w:rPr>
          <w:rFonts w:ascii="Times New Roman" w:eastAsia="Times New Roman" w:hAnsi="Times New Roman"/>
          <w:bCs/>
          <w:kern w:val="36"/>
          <w:sz w:val="24"/>
          <w:szCs w:val="24"/>
          <w:lang w:eastAsia="ru-RU"/>
        </w:rPr>
        <w:t xml:space="preserve">Lyshchik A, Moses R, Barnes SI, </w:t>
      </w:r>
      <w:r w:rsidR="00A71073">
        <w:rPr>
          <w:rFonts w:ascii="Times New Roman" w:eastAsia="Times New Roman" w:hAnsi="Times New Roman"/>
          <w:bCs/>
          <w:kern w:val="36"/>
          <w:sz w:val="24"/>
          <w:szCs w:val="24"/>
          <w:lang w:eastAsia="ru-RU"/>
        </w:rPr>
        <w:t>et al</w:t>
      </w:r>
      <w:r w:rsidRPr="0030459C">
        <w:rPr>
          <w:rFonts w:ascii="Times New Roman" w:eastAsia="Times New Roman" w:hAnsi="Times New Roman"/>
          <w:bCs/>
          <w:kern w:val="36"/>
          <w:sz w:val="24"/>
          <w:szCs w:val="24"/>
          <w:lang w:eastAsia="ru-RU"/>
        </w:rPr>
        <w:t>. Quantitative analysis of tumor vascularity in benign and malignant solid thyroid nodules</w:t>
      </w:r>
      <w:r w:rsidRPr="0030459C">
        <w:rPr>
          <w:rFonts w:ascii="Times New Roman" w:eastAsia="Times New Roman" w:hAnsi="Times New Roman"/>
          <w:sz w:val="24"/>
          <w:szCs w:val="24"/>
          <w:lang w:eastAsia="ru-RU"/>
        </w:rPr>
        <w:t>J Ultrasound Med 2007; 26(6): 837-846.</w:t>
      </w:r>
    </w:p>
    <w:p w:rsidR="00A71073" w:rsidRDefault="00F74B9E" w:rsidP="003A3FC9">
      <w:pPr>
        <w:widowControl/>
        <w:overflowPunct w:val="0"/>
        <w:autoSpaceDE w:val="0"/>
        <w:autoSpaceDN w:val="0"/>
        <w:adjustRightInd w:val="0"/>
        <w:ind w:left="360"/>
        <w:textAlignment w:val="baseline"/>
        <w:rPr>
          <w:rFonts w:ascii="Times New Roman" w:hAnsi="Times New Roman"/>
          <w:sz w:val="24"/>
          <w:szCs w:val="24"/>
          <w:lang w:val="en-GB"/>
        </w:rPr>
      </w:pPr>
      <w:hyperlink r:id="rId120" w:history="1">
        <w:r w:rsidR="00A71073" w:rsidRPr="00792816">
          <w:rPr>
            <w:rStyle w:val="Hyperlink"/>
            <w:rFonts w:ascii="Times New Roman" w:hAnsi="Times New Roman"/>
            <w:sz w:val="24"/>
            <w:szCs w:val="24"/>
            <w:lang w:val="en-GB"/>
          </w:rPr>
          <w:t>https://pubmed.ncbi.nlm.nih.gov/17526616/</w:t>
        </w:r>
      </w:hyperlink>
    </w:p>
    <w:p w:rsidR="00260A00" w:rsidRPr="00A71073" w:rsidRDefault="00260A00" w:rsidP="003A3FC9">
      <w:pPr>
        <w:widowControl/>
        <w:numPr>
          <w:ilvl w:val="0"/>
          <w:numId w:val="2"/>
        </w:numPr>
        <w:overflowPunct w:val="0"/>
        <w:autoSpaceDE w:val="0"/>
        <w:autoSpaceDN w:val="0"/>
        <w:adjustRightInd w:val="0"/>
        <w:textAlignment w:val="baseline"/>
        <w:rPr>
          <w:rFonts w:ascii="Times New Roman" w:hAnsi="Times New Roman"/>
          <w:sz w:val="24"/>
          <w:szCs w:val="24"/>
          <w:lang w:val="en-GB"/>
        </w:rPr>
      </w:pPr>
      <w:r w:rsidRPr="0030459C">
        <w:rPr>
          <w:rFonts w:ascii="Times New Roman" w:hAnsi="Times New Roman"/>
          <w:sz w:val="24"/>
          <w:szCs w:val="24"/>
        </w:rPr>
        <w:t>Li Y, Trush MA. DNA damage resulting from the oxidation of hydroquinone by copper: role for a Cu(II)/Cu(I) redox cycle and reactive oxygen generation. Carcinogenesis 1993; 14(7): 1303-1311.</w:t>
      </w:r>
    </w:p>
    <w:p w:rsidR="00A71073" w:rsidRDefault="00F74B9E" w:rsidP="003A3FC9">
      <w:pPr>
        <w:widowControl/>
        <w:overflowPunct w:val="0"/>
        <w:autoSpaceDE w:val="0"/>
        <w:autoSpaceDN w:val="0"/>
        <w:adjustRightInd w:val="0"/>
        <w:ind w:left="360"/>
        <w:textAlignment w:val="baseline"/>
        <w:rPr>
          <w:rFonts w:ascii="Times New Roman" w:hAnsi="Times New Roman"/>
          <w:sz w:val="24"/>
          <w:szCs w:val="24"/>
          <w:lang w:val="en-GB"/>
        </w:rPr>
      </w:pPr>
      <w:hyperlink r:id="rId121" w:history="1">
        <w:r w:rsidR="00A71073" w:rsidRPr="00792816">
          <w:rPr>
            <w:rStyle w:val="Hyperlink"/>
            <w:rFonts w:ascii="Times New Roman" w:hAnsi="Times New Roman"/>
            <w:sz w:val="24"/>
            <w:szCs w:val="24"/>
            <w:lang w:val="en-GB"/>
          </w:rPr>
          <w:t>https://pubmed.ncbi.nlm.nih.gov/8392444/</w:t>
        </w:r>
      </w:hyperlink>
    </w:p>
    <w:p w:rsidR="00260A00" w:rsidRPr="00A71073" w:rsidRDefault="00260A00" w:rsidP="003A3FC9">
      <w:pPr>
        <w:widowControl/>
        <w:numPr>
          <w:ilvl w:val="0"/>
          <w:numId w:val="2"/>
        </w:numPr>
        <w:overflowPunct w:val="0"/>
        <w:autoSpaceDE w:val="0"/>
        <w:autoSpaceDN w:val="0"/>
        <w:adjustRightInd w:val="0"/>
        <w:textAlignment w:val="baseline"/>
        <w:rPr>
          <w:rFonts w:ascii="Times New Roman" w:hAnsi="Times New Roman"/>
          <w:sz w:val="24"/>
          <w:szCs w:val="24"/>
          <w:lang w:val="en-GB"/>
        </w:rPr>
      </w:pPr>
      <w:r w:rsidRPr="0030459C">
        <w:rPr>
          <w:rFonts w:ascii="Times New Roman" w:hAnsi="Times New Roman"/>
          <w:bCs/>
          <w:kern w:val="36"/>
          <w:sz w:val="24"/>
          <w:szCs w:val="24"/>
        </w:rPr>
        <w:t>Torti SV, Manz DH, Paul BT, Blanchette-Farra N, Torti FM. Iron and Cancer.</w:t>
      </w:r>
      <w:r w:rsidRPr="0030459C">
        <w:rPr>
          <w:rFonts w:ascii="Times New Roman" w:hAnsi="Times New Roman"/>
          <w:sz w:val="24"/>
          <w:szCs w:val="24"/>
        </w:rPr>
        <w:t>Annu Rev Nutr 2018; 38: 97-125.</w:t>
      </w:r>
    </w:p>
    <w:p w:rsidR="00A71073" w:rsidRDefault="00F74B9E" w:rsidP="003A3FC9">
      <w:pPr>
        <w:widowControl/>
        <w:overflowPunct w:val="0"/>
        <w:autoSpaceDE w:val="0"/>
        <w:autoSpaceDN w:val="0"/>
        <w:adjustRightInd w:val="0"/>
        <w:ind w:left="360"/>
        <w:textAlignment w:val="baseline"/>
        <w:rPr>
          <w:rFonts w:ascii="Times New Roman" w:hAnsi="Times New Roman"/>
          <w:sz w:val="24"/>
          <w:szCs w:val="24"/>
          <w:lang w:val="en-GB"/>
        </w:rPr>
      </w:pPr>
      <w:hyperlink r:id="rId122" w:history="1">
        <w:r w:rsidR="00A71073" w:rsidRPr="00792816">
          <w:rPr>
            <w:rStyle w:val="Hyperlink"/>
            <w:rFonts w:ascii="Times New Roman" w:hAnsi="Times New Roman"/>
            <w:sz w:val="24"/>
            <w:szCs w:val="24"/>
            <w:lang w:val="en-GB"/>
          </w:rPr>
          <w:t>https://pubmed.ncbi.nlm.nih.gov/30130469/</w:t>
        </w:r>
      </w:hyperlink>
    </w:p>
    <w:p w:rsidR="00260A00" w:rsidRDefault="00260A00" w:rsidP="003A3FC9">
      <w:pPr>
        <w:widowControl/>
        <w:numPr>
          <w:ilvl w:val="0"/>
          <w:numId w:val="2"/>
        </w:numPr>
        <w:jc w:val="left"/>
        <w:rPr>
          <w:rFonts w:ascii="Times New Roman" w:hAnsi="Times New Roman"/>
          <w:sz w:val="24"/>
          <w:szCs w:val="24"/>
        </w:rPr>
      </w:pPr>
      <w:r w:rsidRPr="0030459C">
        <w:rPr>
          <w:rFonts w:ascii="Times New Roman" w:hAnsi="Times New Roman"/>
          <w:sz w:val="24"/>
          <w:szCs w:val="24"/>
        </w:rPr>
        <w:t>Selby JV, Friedman GD. Epidemiologic evidence of an association between body iron stores and risk of cancer. Int J Cancer 1988; 41: 677–682.</w:t>
      </w:r>
    </w:p>
    <w:p w:rsidR="00A71073" w:rsidRDefault="00F74B9E" w:rsidP="003A3FC9">
      <w:pPr>
        <w:widowControl/>
        <w:ind w:left="360"/>
        <w:jc w:val="left"/>
        <w:rPr>
          <w:rFonts w:ascii="Times New Roman" w:hAnsi="Times New Roman"/>
          <w:sz w:val="24"/>
          <w:szCs w:val="24"/>
        </w:rPr>
      </w:pPr>
      <w:hyperlink r:id="rId123" w:history="1">
        <w:r w:rsidR="00A71073" w:rsidRPr="00792816">
          <w:rPr>
            <w:rStyle w:val="Hyperlink"/>
            <w:rFonts w:ascii="Times New Roman" w:hAnsi="Times New Roman"/>
            <w:sz w:val="24"/>
            <w:szCs w:val="24"/>
          </w:rPr>
          <w:t>https://pubmed.ncbi.nlm.nih.gov/3366489/</w:t>
        </w:r>
      </w:hyperlink>
    </w:p>
    <w:p w:rsidR="00260A00" w:rsidRDefault="00260A00" w:rsidP="003A3FC9">
      <w:pPr>
        <w:widowControl/>
        <w:numPr>
          <w:ilvl w:val="0"/>
          <w:numId w:val="2"/>
        </w:numPr>
        <w:jc w:val="left"/>
        <w:rPr>
          <w:rFonts w:ascii="Times New Roman" w:hAnsi="Times New Roman"/>
          <w:sz w:val="24"/>
          <w:szCs w:val="24"/>
        </w:rPr>
      </w:pPr>
      <w:r w:rsidRPr="0030459C">
        <w:rPr>
          <w:rFonts w:ascii="Times New Roman" w:hAnsi="Times New Roman"/>
          <w:sz w:val="24"/>
          <w:szCs w:val="24"/>
        </w:rPr>
        <w:t>Meneghini R. Iron homeostasis, oxidative stress, and DNA damage. Free Radic Biol Med 1997; 23: 783–792.</w:t>
      </w:r>
    </w:p>
    <w:p w:rsidR="00A71073" w:rsidRDefault="00F74B9E" w:rsidP="003A3FC9">
      <w:pPr>
        <w:widowControl/>
        <w:ind w:left="360"/>
        <w:jc w:val="left"/>
        <w:rPr>
          <w:rFonts w:ascii="Times New Roman" w:hAnsi="Times New Roman"/>
          <w:sz w:val="24"/>
          <w:szCs w:val="24"/>
        </w:rPr>
      </w:pPr>
      <w:hyperlink r:id="rId124" w:history="1">
        <w:r w:rsidR="00A71073" w:rsidRPr="00792816">
          <w:rPr>
            <w:rStyle w:val="Hyperlink"/>
            <w:rFonts w:ascii="Times New Roman" w:hAnsi="Times New Roman"/>
            <w:sz w:val="24"/>
            <w:szCs w:val="24"/>
          </w:rPr>
          <w:t>https://pubmed.ncbi.nlm.nih.gov/9296456/</w:t>
        </w:r>
      </w:hyperlink>
    </w:p>
    <w:p w:rsidR="00260A00" w:rsidRPr="00A71073" w:rsidRDefault="00260A00" w:rsidP="003A3FC9">
      <w:pPr>
        <w:widowControl/>
        <w:numPr>
          <w:ilvl w:val="0"/>
          <w:numId w:val="2"/>
        </w:numPr>
        <w:overflowPunct w:val="0"/>
        <w:autoSpaceDE w:val="0"/>
        <w:autoSpaceDN w:val="0"/>
        <w:adjustRightInd w:val="0"/>
        <w:textAlignment w:val="baseline"/>
        <w:rPr>
          <w:rFonts w:ascii="Times New Roman" w:hAnsi="Times New Roman"/>
          <w:sz w:val="24"/>
          <w:szCs w:val="24"/>
          <w:lang w:val="en-GB"/>
        </w:rPr>
      </w:pPr>
      <w:r w:rsidRPr="0030459C">
        <w:rPr>
          <w:rFonts w:ascii="Times New Roman" w:hAnsi="Times New Roman"/>
          <w:sz w:val="24"/>
          <w:szCs w:val="24"/>
        </w:rPr>
        <w:t>Anke M, Arnhold W, Schäfer U, Müller R. Recent progress in exploring the essentiality of the ultratrace element lithium to the nutrition of animals and man. Biomed Res Trace Elem 2005; 16(3): 169-176.</w:t>
      </w:r>
    </w:p>
    <w:p w:rsidR="00A71073" w:rsidRDefault="00F74B9E" w:rsidP="003A3FC9">
      <w:pPr>
        <w:widowControl/>
        <w:overflowPunct w:val="0"/>
        <w:autoSpaceDE w:val="0"/>
        <w:autoSpaceDN w:val="0"/>
        <w:adjustRightInd w:val="0"/>
        <w:ind w:left="360"/>
        <w:textAlignment w:val="baseline"/>
        <w:rPr>
          <w:rFonts w:ascii="Times New Roman" w:hAnsi="Times New Roman"/>
          <w:sz w:val="24"/>
          <w:szCs w:val="24"/>
          <w:lang w:val="en-GB"/>
        </w:rPr>
      </w:pPr>
      <w:hyperlink r:id="rId125" w:history="1">
        <w:r w:rsidR="00A71073" w:rsidRPr="00792816">
          <w:rPr>
            <w:rStyle w:val="Hyperlink"/>
            <w:rFonts w:ascii="Times New Roman" w:hAnsi="Times New Roman"/>
            <w:sz w:val="24"/>
            <w:szCs w:val="24"/>
            <w:lang w:val="en-GB"/>
          </w:rPr>
          <w:t>https://www.jstage.jst.go.jp/article/brte/16/3/16_3_169/_article/-char/ja/</w:t>
        </w:r>
      </w:hyperlink>
    </w:p>
    <w:p w:rsidR="00260A00" w:rsidRPr="00A71073" w:rsidRDefault="00260A00" w:rsidP="003A3FC9">
      <w:pPr>
        <w:widowControl/>
        <w:numPr>
          <w:ilvl w:val="0"/>
          <w:numId w:val="2"/>
        </w:numPr>
        <w:overflowPunct w:val="0"/>
        <w:autoSpaceDE w:val="0"/>
        <w:autoSpaceDN w:val="0"/>
        <w:adjustRightInd w:val="0"/>
        <w:textAlignment w:val="baseline"/>
        <w:rPr>
          <w:rFonts w:ascii="Times New Roman" w:hAnsi="Times New Roman"/>
          <w:sz w:val="24"/>
          <w:szCs w:val="24"/>
          <w:lang w:val="en-GB"/>
        </w:rPr>
      </w:pPr>
      <w:r w:rsidRPr="0030459C">
        <w:rPr>
          <w:rFonts w:ascii="Times New Roman" w:eastAsia="Times New Roman" w:hAnsi="Times New Roman"/>
          <w:bCs/>
          <w:kern w:val="36"/>
          <w:sz w:val="24"/>
          <w:szCs w:val="24"/>
          <w:lang w:eastAsia="ru-RU"/>
        </w:rPr>
        <w:t xml:space="preserve">Czarnywojtek A, Zgorzalewicz-Stachowiak M, Czarnocka B, </w:t>
      </w:r>
      <w:r w:rsidR="00A71073">
        <w:rPr>
          <w:rFonts w:ascii="Times New Roman" w:eastAsia="Times New Roman" w:hAnsi="Times New Roman"/>
          <w:bCs/>
          <w:kern w:val="36"/>
          <w:sz w:val="24"/>
          <w:szCs w:val="24"/>
          <w:lang w:eastAsia="ru-RU"/>
        </w:rPr>
        <w:t>et al</w:t>
      </w:r>
      <w:r w:rsidRPr="0030459C">
        <w:rPr>
          <w:rFonts w:ascii="Times New Roman" w:eastAsia="Times New Roman" w:hAnsi="Times New Roman"/>
          <w:bCs/>
          <w:kern w:val="36"/>
          <w:sz w:val="24"/>
          <w:szCs w:val="24"/>
          <w:lang w:eastAsia="ru-RU"/>
        </w:rPr>
        <w:t>. Effect of lithium carbonate on the function of the thyroid gland: mechanism of action and clinical implications</w:t>
      </w:r>
      <w:r w:rsidRPr="0030459C">
        <w:rPr>
          <w:rFonts w:ascii="Times New Roman" w:eastAsia="Times New Roman" w:hAnsi="Times New Roman"/>
          <w:b/>
          <w:bCs/>
          <w:kern w:val="36"/>
          <w:sz w:val="24"/>
          <w:szCs w:val="24"/>
          <w:lang w:eastAsia="ru-RU"/>
        </w:rPr>
        <w:t xml:space="preserve">. </w:t>
      </w:r>
      <w:r w:rsidRPr="0030459C">
        <w:rPr>
          <w:rFonts w:ascii="Times New Roman" w:eastAsia="Times New Roman" w:hAnsi="Times New Roman"/>
          <w:sz w:val="24"/>
          <w:szCs w:val="24"/>
          <w:lang w:eastAsia="ru-RU"/>
        </w:rPr>
        <w:t>J PhysiolPharmacol 2020; 71(2): 191-199.</w:t>
      </w:r>
    </w:p>
    <w:p w:rsidR="00A71073" w:rsidRDefault="00F74B9E" w:rsidP="003A3FC9">
      <w:pPr>
        <w:widowControl/>
        <w:overflowPunct w:val="0"/>
        <w:autoSpaceDE w:val="0"/>
        <w:autoSpaceDN w:val="0"/>
        <w:adjustRightInd w:val="0"/>
        <w:ind w:left="360"/>
        <w:textAlignment w:val="baseline"/>
        <w:rPr>
          <w:rFonts w:ascii="Times New Roman" w:hAnsi="Times New Roman"/>
          <w:sz w:val="24"/>
          <w:szCs w:val="24"/>
          <w:lang w:val="en-GB"/>
        </w:rPr>
      </w:pPr>
      <w:hyperlink r:id="rId126" w:history="1">
        <w:r w:rsidR="00A71073" w:rsidRPr="00792816">
          <w:rPr>
            <w:rStyle w:val="Hyperlink"/>
            <w:rFonts w:ascii="Times New Roman" w:hAnsi="Times New Roman"/>
            <w:sz w:val="24"/>
            <w:szCs w:val="24"/>
            <w:lang w:val="en-GB"/>
          </w:rPr>
          <w:t>https://pubmed.ncbi.nlm.nih.gov/32633237/</w:t>
        </w:r>
      </w:hyperlink>
    </w:p>
    <w:p w:rsidR="00260A00" w:rsidRPr="00A71073" w:rsidRDefault="00260A00" w:rsidP="003A3FC9">
      <w:pPr>
        <w:widowControl/>
        <w:numPr>
          <w:ilvl w:val="0"/>
          <w:numId w:val="2"/>
        </w:numPr>
        <w:overflowPunct w:val="0"/>
        <w:autoSpaceDE w:val="0"/>
        <w:autoSpaceDN w:val="0"/>
        <w:adjustRightInd w:val="0"/>
        <w:textAlignment w:val="baseline"/>
        <w:rPr>
          <w:rStyle w:val="element-citation"/>
          <w:rFonts w:ascii="Times New Roman" w:hAnsi="Times New Roman"/>
          <w:sz w:val="24"/>
          <w:szCs w:val="24"/>
          <w:lang w:val="en-GB"/>
        </w:rPr>
      </w:pPr>
      <w:r w:rsidRPr="0030459C">
        <w:rPr>
          <w:rStyle w:val="element-citation"/>
          <w:rFonts w:ascii="Times New Roman" w:hAnsi="Times New Roman"/>
          <w:sz w:val="24"/>
          <w:szCs w:val="24"/>
        </w:rPr>
        <w:t xml:space="preserve">Chandra A.K. Effects of magnesium on cytomorphology and enzyme activities in thyroid of rats. </w:t>
      </w:r>
      <w:r w:rsidRPr="0030459C">
        <w:rPr>
          <w:rStyle w:val="ref-journal"/>
          <w:rFonts w:ascii="Times New Roman" w:hAnsi="Times New Roman"/>
          <w:sz w:val="24"/>
          <w:szCs w:val="24"/>
        </w:rPr>
        <w:t xml:space="preserve">Indian J Exp Biol </w:t>
      </w:r>
      <w:r w:rsidRPr="0030459C">
        <w:rPr>
          <w:rStyle w:val="element-citation"/>
          <w:rFonts w:ascii="Times New Roman" w:hAnsi="Times New Roman"/>
          <w:sz w:val="24"/>
          <w:szCs w:val="24"/>
        </w:rPr>
        <w:t xml:space="preserve">2014; </w:t>
      </w:r>
      <w:r w:rsidRPr="0030459C">
        <w:rPr>
          <w:rStyle w:val="ref-vol"/>
          <w:rFonts w:ascii="Times New Roman" w:hAnsi="Times New Roman"/>
          <w:sz w:val="24"/>
          <w:szCs w:val="24"/>
        </w:rPr>
        <w:t>52</w:t>
      </w:r>
      <w:r w:rsidRPr="0030459C">
        <w:rPr>
          <w:rStyle w:val="element-citation"/>
          <w:rFonts w:ascii="Times New Roman" w:hAnsi="Times New Roman"/>
          <w:sz w:val="24"/>
          <w:szCs w:val="24"/>
        </w:rPr>
        <w:t>: 787-792.</w:t>
      </w:r>
    </w:p>
    <w:p w:rsidR="00A71073" w:rsidRDefault="00F74B9E" w:rsidP="003A3FC9">
      <w:pPr>
        <w:widowControl/>
        <w:overflowPunct w:val="0"/>
        <w:autoSpaceDE w:val="0"/>
        <w:autoSpaceDN w:val="0"/>
        <w:adjustRightInd w:val="0"/>
        <w:ind w:left="360"/>
        <w:textAlignment w:val="baseline"/>
        <w:rPr>
          <w:rStyle w:val="element-citation"/>
          <w:rFonts w:ascii="Times New Roman" w:hAnsi="Times New Roman"/>
          <w:sz w:val="24"/>
          <w:szCs w:val="24"/>
          <w:lang w:val="en-GB"/>
        </w:rPr>
      </w:pPr>
      <w:hyperlink r:id="rId127" w:history="1">
        <w:r w:rsidR="00A71073" w:rsidRPr="00792816">
          <w:rPr>
            <w:rStyle w:val="Hyperlink"/>
            <w:rFonts w:ascii="Times New Roman" w:hAnsi="Times New Roman"/>
            <w:sz w:val="24"/>
            <w:szCs w:val="24"/>
            <w:lang w:val="en-GB"/>
          </w:rPr>
          <w:t>https://pubmed.ncbi.nlm.nih.gov/25141541/</w:t>
        </w:r>
      </w:hyperlink>
    </w:p>
    <w:p w:rsidR="00260A00" w:rsidRPr="00FA2017" w:rsidRDefault="00F74B9E" w:rsidP="003A3FC9">
      <w:pPr>
        <w:widowControl/>
        <w:numPr>
          <w:ilvl w:val="0"/>
          <w:numId w:val="2"/>
        </w:numPr>
        <w:overflowPunct w:val="0"/>
        <w:autoSpaceDE w:val="0"/>
        <w:autoSpaceDN w:val="0"/>
        <w:adjustRightInd w:val="0"/>
        <w:textAlignment w:val="baseline"/>
        <w:rPr>
          <w:rFonts w:ascii="Times New Roman" w:hAnsi="Times New Roman"/>
          <w:sz w:val="24"/>
          <w:szCs w:val="24"/>
          <w:lang w:val="en-GB"/>
        </w:rPr>
      </w:pPr>
      <w:hyperlink r:id="rId128" w:history="1">
        <w:r w:rsidR="00260A00" w:rsidRPr="0030459C">
          <w:rPr>
            <w:rStyle w:val="Hyperlink"/>
            <w:rFonts w:ascii="Times New Roman" w:eastAsia="Arial Unicode MS" w:hAnsi="Times New Roman"/>
            <w:color w:val="auto"/>
            <w:sz w:val="24"/>
            <w:szCs w:val="24"/>
            <w:u w:val="none"/>
          </w:rPr>
          <w:t>Soldin</w:t>
        </w:r>
      </w:hyperlink>
      <w:r w:rsidR="00260A00" w:rsidRPr="0030459C">
        <w:rPr>
          <w:rFonts w:ascii="Times New Roman" w:hAnsi="Times New Roman"/>
          <w:sz w:val="24"/>
          <w:szCs w:val="24"/>
        </w:rPr>
        <w:t xml:space="preserve"> OP, </w:t>
      </w:r>
      <w:hyperlink r:id="rId129" w:history="1">
        <w:r w:rsidR="00260A00" w:rsidRPr="0030459C">
          <w:rPr>
            <w:rStyle w:val="Hyperlink"/>
            <w:rFonts w:ascii="Times New Roman" w:eastAsia="Arial Unicode MS" w:hAnsi="Times New Roman"/>
            <w:color w:val="auto"/>
            <w:sz w:val="24"/>
            <w:szCs w:val="24"/>
            <w:u w:val="none"/>
          </w:rPr>
          <w:t>Aschner</w:t>
        </w:r>
      </w:hyperlink>
      <w:r w:rsidR="00260A00" w:rsidRPr="0030459C">
        <w:rPr>
          <w:rFonts w:ascii="Times New Roman" w:hAnsi="Times New Roman"/>
          <w:sz w:val="24"/>
          <w:szCs w:val="24"/>
        </w:rPr>
        <w:t xml:space="preserve"> M.Effects of manganese on thyroid hormone homeostasis. </w:t>
      </w:r>
      <w:hyperlink r:id="rId130" w:tgtFrame="pmc_ext" w:history="1">
        <w:r w:rsidR="00260A00" w:rsidRPr="0030459C">
          <w:rPr>
            <w:rFonts w:ascii="Times New Roman" w:hAnsi="Times New Roman"/>
            <w:sz w:val="24"/>
            <w:szCs w:val="24"/>
          </w:rPr>
          <w:t xml:space="preserve">Neurotoxicology 2007; 28: 951-956. </w:t>
        </w:r>
      </w:hyperlink>
    </w:p>
    <w:p w:rsidR="00FA2017" w:rsidRDefault="00F74B9E" w:rsidP="003A3FC9">
      <w:pPr>
        <w:widowControl/>
        <w:overflowPunct w:val="0"/>
        <w:autoSpaceDE w:val="0"/>
        <w:autoSpaceDN w:val="0"/>
        <w:adjustRightInd w:val="0"/>
        <w:ind w:left="360"/>
        <w:textAlignment w:val="baseline"/>
        <w:rPr>
          <w:rStyle w:val="element-citation"/>
          <w:rFonts w:ascii="Times New Roman" w:hAnsi="Times New Roman"/>
          <w:sz w:val="24"/>
          <w:szCs w:val="24"/>
          <w:lang w:val="en-GB"/>
        </w:rPr>
      </w:pPr>
      <w:hyperlink r:id="rId131" w:history="1">
        <w:r w:rsidR="00FA2017" w:rsidRPr="00792816">
          <w:rPr>
            <w:rStyle w:val="Hyperlink"/>
            <w:rFonts w:ascii="Times New Roman" w:hAnsi="Times New Roman"/>
            <w:sz w:val="24"/>
            <w:szCs w:val="24"/>
            <w:lang w:val="en-GB"/>
          </w:rPr>
          <w:t>https://pubmed.ncbi.nlm.nih.gov/17576015/</w:t>
        </w:r>
      </w:hyperlink>
    </w:p>
    <w:p w:rsidR="00260A00" w:rsidRDefault="00F74B9E" w:rsidP="003A3FC9">
      <w:pPr>
        <w:widowControl/>
        <w:numPr>
          <w:ilvl w:val="0"/>
          <w:numId w:val="2"/>
        </w:numPr>
        <w:shd w:val="clear" w:color="auto" w:fill="FFFFFF"/>
        <w:jc w:val="left"/>
        <w:rPr>
          <w:rFonts w:ascii="Times New Roman" w:hAnsi="Times New Roman"/>
          <w:sz w:val="24"/>
          <w:szCs w:val="24"/>
        </w:rPr>
      </w:pPr>
      <w:hyperlink r:id="rId132" w:history="1">
        <w:r w:rsidR="00260A00" w:rsidRPr="0030459C">
          <w:rPr>
            <w:rFonts w:ascii="Times New Roman" w:hAnsi="Times New Roman"/>
            <w:sz w:val="24"/>
            <w:szCs w:val="24"/>
          </w:rPr>
          <w:t>Trump BF</w:t>
        </w:r>
      </w:hyperlink>
      <w:r w:rsidR="00260A00" w:rsidRPr="0030459C">
        <w:rPr>
          <w:rFonts w:ascii="Times New Roman" w:hAnsi="Times New Roman"/>
          <w:sz w:val="24"/>
          <w:szCs w:val="24"/>
        </w:rPr>
        <w:t xml:space="preserve">, </w:t>
      </w:r>
      <w:hyperlink r:id="rId133" w:history="1">
        <w:r w:rsidR="00260A00" w:rsidRPr="0030459C">
          <w:rPr>
            <w:rFonts w:ascii="Times New Roman" w:hAnsi="Times New Roman"/>
            <w:sz w:val="24"/>
            <w:szCs w:val="24"/>
          </w:rPr>
          <w:t>Berezesky IK</w:t>
        </w:r>
      </w:hyperlink>
      <w:r w:rsidR="00260A00" w:rsidRPr="0030459C">
        <w:rPr>
          <w:rFonts w:ascii="Times New Roman" w:hAnsi="Times New Roman"/>
          <w:sz w:val="24"/>
          <w:szCs w:val="24"/>
        </w:rPr>
        <w:t xml:space="preserve">, </w:t>
      </w:r>
      <w:hyperlink r:id="rId134" w:history="1">
        <w:r w:rsidR="00260A00" w:rsidRPr="0030459C">
          <w:rPr>
            <w:rFonts w:ascii="Times New Roman" w:hAnsi="Times New Roman"/>
            <w:sz w:val="24"/>
            <w:szCs w:val="24"/>
          </w:rPr>
          <w:t>Phelps PC</w:t>
        </w:r>
      </w:hyperlink>
      <w:r w:rsidR="00260A00" w:rsidRPr="0030459C">
        <w:rPr>
          <w:rFonts w:ascii="Times New Roman" w:hAnsi="Times New Roman"/>
          <w:sz w:val="24"/>
          <w:szCs w:val="24"/>
        </w:rPr>
        <w:t>.</w:t>
      </w:r>
      <w:r w:rsidR="00260A00" w:rsidRPr="0030459C">
        <w:rPr>
          <w:rFonts w:ascii="Times New Roman" w:hAnsi="Times New Roman"/>
          <w:bCs/>
          <w:kern w:val="36"/>
          <w:sz w:val="24"/>
          <w:szCs w:val="24"/>
        </w:rPr>
        <w:t xml:space="preserve"> Sodium and calcium regulation and the role of the cytoskeleton in the pathogenesis of disease: a review and hypothesis.</w:t>
      </w:r>
      <w:hyperlink r:id="rId135" w:tooltip="Scanning electron microscopy." w:history="1">
        <w:r w:rsidR="00260A00" w:rsidRPr="0030459C">
          <w:rPr>
            <w:rFonts w:ascii="Times New Roman" w:hAnsi="Times New Roman"/>
            <w:sz w:val="24"/>
            <w:szCs w:val="24"/>
          </w:rPr>
          <w:t>Scan Electron Microsc</w:t>
        </w:r>
      </w:hyperlink>
      <w:r w:rsidR="00260A00" w:rsidRPr="0030459C">
        <w:rPr>
          <w:rFonts w:ascii="Times New Roman" w:hAnsi="Times New Roman"/>
          <w:sz w:val="24"/>
          <w:szCs w:val="24"/>
        </w:rPr>
        <w:t xml:space="preserve"> 1981; (Pt 2): 434-454.</w:t>
      </w:r>
    </w:p>
    <w:p w:rsidR="00FA2017" w:rsidRDefault="00F74B9E" w:rsidP="003A3FC9">
      <w:pPr>
        <w:widowControl/>
        <w:shd w:val="clear" w:color="auto" w:fill="FFFFFF"/>
        <w:ind w:left="360"/>
        <w:jc w:val="left"/>
        <w:rPr>
          <w:rFonts w:ascii="Times New Roman" w:hAnsi="Times New Roman"/>
          <w:sz w:val="24"/>
          <w:szCs w:val="24"/>
        </w:rPr>
      </w:pPr>
      <w:hyperlink r:id="rId136" w:history="1">
        <w:r w:rsidR="00FA2017" w:rsidRPr="00792816">
          <w:rPr>
            <w:rStyle w:val="Hyperlink"/>
            <w:rFonts w:ascii="Times New Roman" w:hAnsi="Times New Roman"/>
            <w:sz w:val="24"/>
            <w:szCs w:val="24"/>
          </w:rPr>
          <w:t>https://pubmed.ncbi.nlm.nih.gov/7034180/</w:t>
        </w:r>
      </w:hyperlink>
    </w:p>
    <w:p w:rsidR="00260A00" w:rsidRPr="00FA2017" w:rsidRDefault="00260A00" w:rsidP="003A3FC9">
      <w:pPr>
        <w:widowControl/>
        <w:numPr>
          <w:ilvl w:val="0"/>
          <w:numId w:val="2"/>
        </w:numPr>
        <w:shd w:val="clear" w:color="auto" w:fill="FFFFFF"/>
        <w:jc w:val="left"/>
        <w:rPr>
          <w:rFonts w:ascii="Times New Roman" w:hAnsi="Times New Roman"/>
          <w:sz w:val="24"/>
          <w:szCs w:val="24"/>
        </w:rPr>
      </w:pPr>
      <w:r w:rsidRPr="0030459C">
        <w:rPr>
          <w:rFonts w:ascii="Times New Roman" w:eastAsia="Times New Roman" w:hAnsi="Times New Roman"/>
          <w:bCs/>
          <w:kern w:val="36"/>
          <w:sz w:val="24"/>
          <w:szCs w:val="24"/>
          <w:lang w:eastAsia="ru-RU"/>
        </w:rPr>
        <w:t>Ravera S, Reyna-Neyra A, Ferrandino G, Amzel M, Carrasco N, The sodium/iodide symporter (NIS): Molecular physiology and preclinical and clinical applications.</w:t>
      </w:r>
      <w:r w:rsidRPr="0030459C">
        <w:rPr>
          <w:rFonts w:ascii="Times New Roman" w:eastAsia="Times New Roman" w:hAnsi="Times New Roman"/>
          <w:sz w:val="24"/>
          <w:szCs w:val="24"/>
          <w:lang w:eastAsia="ru-RU"/>
        </w:rPr>
        <w:t>Annu Rev Physiol 2017; 79: 261-289.</w:t>
      </w:r>
    </w:p>
    <w:p w:rsidR="00FA2017" w:rsidRDefault="00F74B9E" w:rsidP="003A3FC9">
      <w:pPr>
        <w:widowControl/>
        <w:shd w:val="clear" w:color="auto" w:fill="FFFFFF"/>
        <w:ind w:left="360"/>
        <w:jc w:val="left"/>
        <w:rPr>
          <w:rFonts w:ascii="Times New Roman" w:hAnsi="Times New Roman"/>
          <w:sz w:val="24"/>
          <w:szCs w:val="24"/>
        </w:rPr>
      </w:pPr>
      <w:hyperlink r:id="rId137" w:history="1">
        <w:r w:rsidR="00FA2017" w:rsidRPr="00792816">
          <w:rPr>
            <w:rStyle w:val="Hyperlink"/>
            <w:rFonts w:ascii="Times New Roman" w:hAnsi="Times New Roman"/>
            <w:sz w:val="24"/>
            <w:szCs w:val="24"/>
          </w:rPr>
          <w:t>https://pubmed.ncbi.nlm.nih.gov/28192058/</w:t>
        </w:r>
      </w:hyperlink>
    </w:p>
    <w:p w:rsidR="00260A00" w:rsidRPr="00FA2017" w:rsidRDefault="00260A00" w:rsidP="003A3FC9">
      <w:pPr>
        <w:widowControl/>
        <w:numPr>
          <w:ilvl w:val="0"/>
          <w:numId w:val="2"/>
        </w:numPr>
        <w:overflowPunct w:val="0"/>
        <w:autoSpaceDE w:val="0"/>
        <w:autoSpaceDN w:val="0"/>
        <w:adjustRightInd w:val="0"/>
        <w:textAlignment w:val="baseline"/>
        <w:rPr>
          <w:rFonts w:ascii="Times New Roman" w:hAnsi="Times New Roman"/>
          <w:sz w:val="24"/>
          <w:szCs w:val="24"/>
          <w:lang w:val="en-GB"/>
        </w:rPr>
      </w:pPr>
      <w:r w:rsidRPr="0030459C">
        <w:rPr>
          <w:rFonts w:ascii="Times New Roman" w:hAnsi="Times New Roman"/>
          <w:sz w:val="24"/>
          <w:szCs w:val="24"/>
        </w:rPr>
        <w:t>Ashmaik AS, Gabra HM, Elzein AOM,.Shrif NEMA, Hassan EE. Assessment of serum levels of calcium and phosphorous in Sudanese patients with hypothyroidism. Asian J Biomed Pharm 2013; 3(25): 21-26.</w:t>
      </w:r>
    </w:p>
    <w:p w:rsidR="00FA2017" w:rsidRDefault="00F74B9E" w:rsidP="003A3FC9">
      <w:pPr>
        <w:widowControl/>
        <w:overflowPunct w:val="0"/>
        <w:autoSpaceDE w:val="0"/>
        <w:autoSpaceDN w:val="0"/>
        <w:adjustRightInd w:val="0"/>
        <w:ind w:left="360"/>
        <w:textAlignment w:val="baseline"/>
        <w:rPr>
          <w:rFonts w:ascii="Times New Roman" w:hAnsi="Times New Roman"/>
          <w:sz w:val="24"/>
          <w:szCs w:val="24"/>
          <w:lang w:val="en-GB"/>
        </w:rPr>
      </w:pPr>
      <w:hyperlink r:id="rId138" w:history="1">
        <w:r w:rsidR="00FA2017" w:rsidRPr="00792816">
          <w:rPr>
            <w:rStyle w:val="Hyperlink"/>
            <w:rFonts w:ascii="Times New Roman" w:hAnsi="Times New Roman"/>
            <w:sz w:val="24"/>
            <w:szCs w:val="24"/>
            <w:lang w:val="en-GB"/>
          </w:rPr>
          <w:t>https://www.alliedacademies.org/articles/assessment-of-serum-levels-of-calcium-and-phosphorous-in-sudanese-patients-with-hypothyroidism.pdf</w:t>
        </w:r>
      </w:hyperlink>
    </w:p>
    <w:p w:rsidR="00260A00" w:rsidRDefault="00260A00" w:rsidP="003A3FC9">
      <w:pPr>
        <w:pStyle w:val="ListParagraph"/>
        <w:numPr>
          <w:ilvl w:val="0"/>
          <w:numId w:val="2"/>
        </w:numPr>
        <w:spacing w:after="0" w:line="240" w:lineRule="auto"/>
        <w:jc w:val="both"/>
        <w:rPr>
          <w:rFonts w:ascii="Times New Roman" w:eastAsia="Times New Roman" w:hAnsi="Times New Roman"/>
          <w:sz w:val="24"/>
          <w:szCs w:val="24"/>
          <w:lang w:val="en-US" w:eastAsia="ru-RU"/>
        </w:rPr>
      </w:pPr>
      <w:r w:rsidRPr="0030459C">
        <w:rPr>
          <w:rFonts w:ascii="Times New Roman" w:eastAsia="Times New Roman" w:hAnsi="Times New Roman"/>
          <w:bCs/>
          <w:kern w:val="36"/>
          <w:sz w:val="24"/>
          <w:szCs w:val="24"/>
          <w:lang w:val="en-US" w:eastAsia="ru-RU"/>
        </w:rPr>
        <w:t>Stelmach H, Mośko P, Jaroszewicz L, Piotrowski Z, Puchalski Z. Phospholipids of human thyroid gland.</w:t>
      </w:r>
      <w:r w:rsidRPr="0030459C">
        <w:rPr>
          <w:rFonts w:ascii="Times New Roman" w:eastAsia="Times New Roman" w:hAnsi="Times New Roman"/>
          <w:sz w:val="24"/>
          <w:szCs w:val="24"/>
          <w:lang w:val="en-US" w:eastAsia="ru-RU"/>
        </w:rPr>
        <w:t>Acta Physiol Hung 1993; 81(3): 263-267.</w:t>
      </w:r>
    </w:p>
    <w:p w:rsidR="00FA2017" w:rsidRDefault="00F74B9E" w:rsidP="003A3FC9">
      <w:pPr>
        <w:pStyle w:val="ListParagraph"/>
        <w:spacing w:after="0" w:line="240" w:lineRule="auto"/>
        <w:ind w:left="360"/>
        <w:jc w:val="both"/>
        <w:rPr>
          <w:rFonts w:ascii="Times New Roman" w:eastAsia="Times New Roman" w:hAnsi="Times New Roman"/>
          <w:sz w:val="24"/>
          <w:szCs w:val="24"/>
          <w:lang w:val="en-US" w:eastAsia="ru-RU"/>
        </w:rPr>
      </w:pPr>
      <w:hyperlink r:id="rId139" w:history="1">
        <w:r w:rsidR="00FA2017" w:rsidRPr="00792816">
          <w:rPr>
            <w:rStyle w:val="Hyperlink"/>
            <w:rFonts w:ascii="Times New Roman" w:eastAsia="Times New Roman" w:hAnsi="Times New Roman"/>
            <w:sz w:val="24"/>
            <w:szCs w:val="24"/>
            <w:lang w:val="en-US" w:eastAsia="ru-RU"/>
          </w:rPr>
          <w:t>https://pubmed.ncbi.nlm.nih.gov/8197881/</w:t>
        </w:r>
      </w:hyperlink>
    </w:p>
    <w:p w:rsidR="00260A00" w:rsidRDefault="00260A00" w:rsidP="003A3FC9">
      <w:pPr>
        <w:pStyle w:val="ListParagraph"/>
        <w:numPr>
          <w:ilvl w:val="0"/>
          <w:numId w:val="2"/>
        </w:numPr>
        <w:spacing w:after="0" w:line="240" w:lineRule="auto"/>
        <w:jc w:val="both"/>
        <w:rPr>
          <w:rStyle w:val="citation"/>
          <w:rFonts w:ascii="Times New Roman" w:hAnsi="Times New Roman"/>
          <w:sz w:val="24"/>
          <w:szCs w:val="24"/>
        </w:rPr>
      </w:pPr>
      <w:r w:rsidRPr="0030459C">
        <w:rPr>
          <w:rStyle w:val="citation"/>
          <w:rFonts w:ascii="Times New Roman" w:hAnsi="Times New Roman"/>
          <w:sz w:val="24"/>
          <w:szCs w:val="24"/>
        </w:rPr>
        <w:t xml:space="preserve">Townsend DM, Tew KD, Tapiero H. Sulfur containing amino acids and human disease. </w:t>
      </w:r>
      <w:r w:rsidRPr="0030459C">
        <w:rPr>
          <w:rStyle w:val="ref-journal"/>
          <w:rFonts w:ascii="Times New Roman" w:hAnsi="Times New Roman"/>
          <w:sz w:val="24"/>
          <w:szCs w:val="24"/>
        </w:rPr>
        <w:t>Biomed Pharmacother</w:t>
      </w:r>
      <w:r w:rsidRPr="0030459C">
        <w:rPr>
          <w:rStyle w:val="citation"/>
          <w:rFonts w:ascii="Times New Roman" w:hAnsi="Times New Roman"/>
          <w:sz w:val="24"/>
          <w:szCs w:val="24"/>
        </w:rPr>
        <w:t xml:space="preserve">2004; </w:t>
      </w:r>
      <w:r w:rsidRPr="0030459C">
        <w:rPr>
          <w:rStyle w:val="ref-vol"/>
          <w:rFonts w:ascii="Times New Roman" w:hAnsi="Times New Roman"/>
          <w:sz w:val="24"/>
          <w:szCs w:val="24"/>
        </w:rPr>
        <w:t>58</w:t>
      </w:r>
      <w:r w:rsidRPr="0030459C">
        <w:rPr>
          <w:rStyle w:val="citation"/>
          <w:rFonts w:ascii="Times New Roman" w:hAnsi="Times New Roman"/>
          <w:sz w:val="24"/>
          <w:szCs w:val="24"/>
        </w:rPr>
        <w:t>: 47-55.</w:t>
      </w:r>
    </w:p>
    <w:p w:rsidR="00FA2017" w:rsidRDefault="00F74B9E" w:rsidP="003A3FC9">
      <w:pPr>
        <w:pStyle w:val="ListParagraph"/>
        <w:spacing w:after="0" w:line="240" w:lineRule="auto"/>
        <w:ind w:left="360"/>
        <w:jc w:val="both"/>
        <w:rPr>
          <w:rStyle w:val="citation"/>
          <w:rFonts w:ascii="Times New Roman" w:hAnsi="Times New Roman"/>
          <w:sz w:val="24"/>
          <w:szCs w:val="24"/>
        </w:rPr>
      </w:pPr>
      <w:hyperlink r:id="rId140" w:history="1">
        <w:r w:rsidR="00FA2017" w:rsidRPr="00792816">
          <w:rPr>
            <w:rStyle w:val="Hyperlink"/>
            <w:rFonts w:ascii="Times New Roman" w:hAnsi="Times New Roman"/>
            <w:sz w:val="24"/>
            <w:szCs w:val="24"/>
          </w:rPr>
          <w:t>https://pubmed.ncbi.nlm.nih.gov/14739061/</w:t>
        </w:r>
      </w:hyperlink>
    </w:p>
    <w:p w:rsidR="00260A00" w:rsidRPr="00FA2017" w:rsidRDefault="00260A00" w:rsidP="003A3FC9">
      <w:pPr>
        <w:widowControl/>
        <w:numPr>
          <w:ilvl w:val="0"/>
          <w:numId w:val="2"/>
        </w:numPr>
        <w:overflowPunct w:val="0"/>
        <w:autoSpaceDE w:val="0"/>
        <w:autoSpaceDN w:val="0"/>
        <w:adjustRightInd w:val="0"/>
        <w:textAlignment w:val="baseline"/>
        <w:rPr>
          <w:rStyle w:val="citation"/>
          <w:rFonts w:ascii="Times New Roman" w:hAnsi="Times New Roman"/>
          <w:sz w:val="24"/>
          <w:szCs w:val="24"/>
          <w:lang w:val="en-GB"/>
        </w:rPr>
      </w:pPr>
      <w:r w:rsidRPr="0030459C">
        <w:rPr>
          <w:rStyle w:val="citation"/>
          <w:rFonts w:ascii="Times New Roman" w:hAnsi="Times New Roman"/>
          <w:sz w:val="24"/>
          <w:szCs w:val="24"/>
        </w:rPr>
        <w:t xml:space="preserve">Atmaca G. Antioxidant effects of sulfur-containing amino acids. </w:t>
      </w:r>
      <w:r w:rsidRPr="0030459C">
        <w:rPr>
          <w:rStyle w:val="ref-journal"/>
          <w:rFonts w:ascii="Times New Roman" w:hAnsi="Times New Roman"/>
          <w:sz w:val="24"/>
          <w:szCs w:val="24"/>
        </w:rPr>
        <w:t xml:space="preserve">Yonsei Med J </w:t>
      </w:r>
      <w:r w:rsidRPr="0030459C">
        <w:rPr>
          <w:rStyle w:val="citation"/>
          <w:rFonts w:ascii="Times New Roman" w:hAnsi="Times New Roman"/>
          <w:sz w:val="24"/>
          <w:szCs w:val="24"/>
        </w:rPr>
        <w:t xml:space="preserve">2004; </w:t>
      </w:r>
      <w:r w:rsidRPr="0030459C">
        <w:rPr>
          <w:rStyle w:val="ref-vol"/>
          <w:rFonts w:ascii="Times New Roman" w:hAnsi="Times New Roman"/>
          <w:sz w:val="24"/>
          <w:szCs w:val="24"/>
        </w:rPr>
        <w:t>45</w:t>
      </w:r>
      <w:r w:rsidRPr="0030459C">
        <w:rPr>
          <w:rStyle w:val="citation"/>
          <w:rFonts w:ascii="Times New Roman" w:hAnsi="Times New Roman"/>
          <w:sz w:val="24"/>
          <w:szCs w:val="24"/>
        </w:rPr>
        <w:t>: 776-788.</w:t>
      </w:r>
    </w:p>
    <w:p w:rsidR="00FA2017" w:rsidRDefault="00F74B9E" w:rsidP="003A3FC9">
      <w:pPr>
        <w:widowControl/>
        <w:overflowPunct w:val="0"/>
        <w:autoSpaceDE w:val="0"/>
        <w:autoSpaceDN w:val="0"/>
        <w:adjustRightInd w:val="0"/>
        <w:ind w:left="360"/>
        <w:textAlignment w:val="baseline"/>
        <w:rPr>
          <w:rStyle w:val="citation"/>
          <w:rFonts w:ascii="Times New Roman" w:hAnsi="Times New Roman"/>
          <w:sz w:val="24"/>
          <w:szCs w:val="24"/>
          <w:lang w:val="en-GB"/>
        </w:rPr>
      </w:pPr>
      <w:hyperlink r:id="rId141" w:history="1">
        <w:r w:rsidR="00FA2017" w:rsidRPr="00792816">
          <w:rPr>
            <w:rStyle w:val="Hyperlink"/>
            <w:rFonts w:ascii="Times New Roman" w:hAnsi="Times New Roman"/>
            <w:sz w:val="24"/>
            <w:szCs w:val="24"/>
            <w:lang w:val="en-GB"/>
          </w:rPr>
          <w:t>https://pubmed.ncbi.nlm.nih.gov/15515186/</w:t>
        </w:r>
      </w:hyperlink>
    </w:p>
    <w:p w:rsidR="00260A00" w:rsidRPr="00FA2017" w:rsidRDefault="00260A00" w:rsidP="003A3FC9">
      <w:pPr>
        <w:widowControl/>
        <w:numPr>
          <w:ilvl w:val="0"/>
          <w:numId w:val="2"/>
        </w:numPr>
        <w:overflowPunct w:val="0"/>
        <w:autoSpaceDE w:val="0"/>
        <w:autoSpaceDN w:val="0"/>
        <w:adjustRightInd w:val="0"/>
        <w:textAlignment w:val="baseline"/>
        <w:rPr>
          <w:rFonts w:ascii="Times New Roman" w:hAnsi="Times New Roman"/>
          <w:sz w:val="24"/>
          <w:szCs w:val="24"/>
          <w:lang w:val="en-GB"/>
        </w:rPr>
      </w:pPr>
      <w:r w:rsidRPr="0030459C">
        <w:rPr>
          <w:rFonts w:ascii="Times New Roman" w:eastAsia="Times New Roman" w:hAnsi="Times New Roman"/>
          <w:bCs/>
          <w:kern w:val="36"/>
          <w:sz w:val="24"/>
          <w:szCs w:val="24"/>
          <w:lang w:eastAsia="ru-RU"/>
        </w:rPr>
        <w:t>Pérez-Granados AM, Vaquero MP. Silicon, aluminium, arsenic and lithium: essentiality and human health implications.</w:t>
      </w:r>
      <w:r w:rsidRPr="0030459C">
        <w:rPr>
          <w:rFonts w:ascii="Times New Roman" w:eastAsia="Times New Roman" w:hAnsi="Times New Roman"/>
          <w:sz w:val="24"/>
          <w:szCs w:val="24"/>
          <w:lang w:eastAsia="ru-RU"/>
        </w:rPr>
        <w:t>J Nutr Health Aging 2002; 6(2): 154-162.</w:t>
      </w:r>
    </w:p>
    <w:p w:rsidR="00FA2017" w:rsidRDefault="00F74B9E" w:rsidP="003A3FC9">
      <w:pPr>
        <w:widowControl/>
        <w:overflowPunct w:val="0"/>
        <w:autoSpaceDE w:val="0"/>
        <w:autoSpaceDN w:val="0"/>
        <w:adjustRightInd w:val="0"/>
        <w:ind w:left="360"/>
        <w:textAlignment w:val="baseline"/>
        <w:rPr>
          <w:rFonts w:ascii="Times New Roman" w:hAnsi="Times New Roman"/>
          <w:sz w:val="24"/>
          <w:szCs w:val="24"/>
          <w:lang w:val="en-GB"/>
        </w:rPr>
      </w:pPr>
      <w:hyperlink r:id="rId142" w:history="1">
        <w:r w:rsidR="00FA2017" w:rsidRPr="00792816">
          <w:rPr>
            <w:rStyle w:val="Hyperlink"/>
            <w:rFonts w:ascii="Times New Roman" w:hAnsi="Times New Roman"/>
            <w:sz w:val="24"/>
            <w:szCs w:val="24"/>
            <w:lang w:val="en-GB"/>
          </w:rPr>
          <w:t>https://pubmed.ncbi.nlm.nih.gov/12166372/</w:t>
        </w:r>
      </w:hyperlink>
    </w:p>
    <w:p w:rsidR="00260A00" w:rsidRPr="00B80844" w:rsidRDefault="00260A00" w:rsidP="003A3FC9">
      <w:pPr>
        <w:widowControl/>
        <w:numPr>
          <w:ilvl w:val="0"/>
          <w:numId w:val="2"/>
        </w:numPr>
        <w:overflowPunct w:val="0"/>
        <w:autoSpaceDE w:val="0"/>
        <w:autoSpaceDN w:val="0"/>
        <w:adjustRightInd w:val="0"/>
        <w:textAlignment w:val="baseline"/>
        <w:rPr>
          <w:rFonts w:ascii="Times New Roman" w:hAnsi="Times New Roman"/>
          <w:sz w:val="24"/>
          <w:szCs w:val="24"/>
          <w:lang w:val="en-GB"/>
        </w:rPr>
      </w:pPr>
      <w:r w:rsidRPr="0030459C">
        <w:rPr>
          <w:rFonts w:ascii="Times New Roman" w:eastAsia="Times New Roman" w:hAnsi="Times New Roman"/>
          <w:bCs/>
          <w:kern w:val="36"/>
          <w:sz w:val="24"/>
          <w:szCs w:val="24"/>
          <w:lang w:eastAsia="ru-RU"/>
        </w:rPr>
        <w:t>Nielsen FH. Nutritional requirements for boron, silicon, vanadium, nickel, and arsenic: current knowledge and speculation.</w:t>
      </w:r>
      <w:r w:rsidRPr="0030459C">
        <w:rPr>
          <w:rFonts w:ascii="Times New Roman" w:eastAsia="Times New Roman" w:hAnsi="Times New Roman"/>
          <w:sz w:val="24"/>
          <w:szCs w:val="24"/>
          <w:lang w:eastAsia="ru-RU"/>
        </w:rPr>
        <w:t>FASEB J 1991; 5(12): 2661-2667.</w:t>
      </w:r>
    </w:p>
    <w:p w:rsidR="00B80844" w:rsidRDefault="00F74B9E" w:rsidP="003A3FC9">
      <w:pPr>
        <w:widowControl/>
        <w:overflowPunct w:val="0"/>
        <w:autoSpaceDE w:val="0"/>
        <w:autoSpaceDN w:val="0"/>
        <w:adjustRightInd w:val="0"/>
        <w:ind w:left="360"/>
        <w:textAlignment w:val="baseline"/>
        <w:rPr>
          <w:rFonts w:ascii="Times New Roman" w:hAnsi="Times New Roman"/>
          <w:sz w:val="24"/>
          <w:szCs w:val="24"/>
          <w:lang w:val="en-GB"/>
        </w:rPr>
      </w:pPr>
      <w:hyperlink r:id="rId143" w:history="1">
        <w:r w:rsidR="00B80844" w:rsidRPr="00792816">
          <w:rPr>
            <w:rStyle w:val="Hyperlink"/>
            <w:rFonts w:ascii="Times New Roman" w:hAnsi="Times New Roman"/>
            <w:sz w:val="24"/>
            <w:szCs w:val="24"/>
            <w:lang w:val="en-GB"/>
          </w:rPr>
          <w:t>https://pubmed.ncbi.nlm.nih.gov/1916090/</w:t>
        </w:r>
      </w:hyperlink>
    </w:p>
    <w:p w:rsidR="00260A00" w:rsidRPr="00B80844" w:rsidRDefault="00260A00" w:rsidP="003A3FC9">
      <w:pPr>
        <w:widowControl/>
        <w:numPr>
          <w:ilvl w:val="0"/>
          <w:numId w:val="2"/>
        </w:numPr>
        <w:overflowPunct w:val="0"/>
        <w:autoSpaceDE w:val="0"/>
        <w:autoSpaceDN w:val="0"/>
        <w:adjustRightInd w:val="0"/>
        <w:textAlignment w:val="baseline"/>
        <w:rPr>
          <w:rFonts w:ascii="Times New Roman" w:hAnsi="Times New Roman"/>
          <w:sz w:val="24"/>
          <w:szCs w:val="24"/>
          <w:lang w:val="en-GB"/>
        </w:rPr>
      </w:pPr>
      <w:r w:rsidRPr="0030459C">
        <w:rPr>
          <w:rFonts w:ascii="Times New Roman" w:eastAsia="Times New Roman" w:hAnsi="Times New Roman"/>
          <w:bCs/>
          <w:kern w:val="36"/>
          <w:sz w:val="24"/>
          <w:szCs w:val="24"/>
          <w:lang w:eastAsia="ru-RU"/>
        </w:rPr>
        <w:t>Semenov VD, Suslikov VL. Role of nutrition in the development of functional shifts in the thyroid.</w:t>
      </w:r>
      <w:r w:rsidRPr="0030459C">
        <w:rPr>
          <w:rFonts w:ascii="Times New Roman" w:eastAsia="Times New Roman" w:hAnsi="Times New Roman"/>
          <w:sz w:val="24"/>
          <w:szCs w:val="24"/>
          <w:lang w:eastAsia="ru-RU"/>
        </w:rPr>
        <w:t>VoprPitan 1983; 3: 65-68.</w:t>
      </w:r>
    </w:p>
    <w:p w:rsidR="00B80844" w:rsidRDefault="00F74B9E" w:rsidP="003A3FC9">
      <w:pPr>
        <w:widowControl/>
        <w:overflowPunct w:val="0"/>
        <w:autoSpaceDE w:val="0"/>
        <w:autoSpaceDN w:val="0"/>
        <w:adjustRightInd w:val="0"/>
        <w:ind w:left="360"/>
        <w:textAlignment w:val="baseline"/>
        <w:rPr>
          <w:rFonts w:ascii="Times New Roman" w:hAnsi="Times New Roman"/>
          <w:sz w:val="24"/>
          <w:szCs w:val="24"/>
          <w:lang w:val="en-GB"/>
        </w:rPr>
      </w:pPr>
      <w:hyperlink r:id="rId144" w:history="1">
        <w:r w:rsidR="00B80844" w:rsidRPr="00792816">
          <w:rPr>
            <w:rStyle w:val="Hyperlink"/>
            <w:rFonts w:ascii="Times New Roman" w:hAnsi="Times New Roman"/>
            <w:sz w:val="24"/>
            <w:szCs w:val="24"/>
            <w:lang w:val="en-GB"/>
          </w:rPr>
          <w:t>https://pubmed.ncbi.nlm.nih.gov/6225246/</w:t>
        </w:r>
      </w:hyperlink>
    </w:p>
    <w:p w:rsidR="00260A00" w:rsidRPr="00B80844" w:rsidRDefault="00F74B9E" w:rsidP="003A3FC9">
      <w:pPr>
        <w:widowControl/>
        <w:numPr>
          <w:ilvl w:val="0"/>
          <w:numId w:val="2"/>
        </w:numPr>
        <w:overflowPunct w:val="0"/>
        <w:autoSpaceDE w:val="0"/>
        <w:autoSpaceDN w:val="0"/>
        <w:adjustRightInd w:val="0"/>
        <w:textAlignment w:val="baseline"/>
        <w:rPr>
          <w:rFonts w:ascii="Times New Roman" w:hAnsi="Times New Roman"/>
          <w:sz w:val="24"/>
          <w:szCs w:val="24"/>
          <w:lang w:val="en-GB"/>
        </w:rPr>
      </w:pPr>
      <w:hyperlink r:id="rId145" w:history="1">
        <w:r w:rsidR="00260A00" w:rsidRPr="0030459C">
          <w:rPr>
            <w:rFonts w:ascii="Times New Roman" w:eastAsia="Times New Roman" w:hAnsi="Times New Roman"/>
            <w:sz w:val="24"/>
            <w:szCs w:val="24"/>
            <w:lang w:eastAsia="ru-RU"/>
          </w:rPr>
          <w:t>Najda J</w:t>
        </w:r>
      </w:hyperlink>
      <w:r w:rsidR="00260A00" w:rsidRPr="0030459C">
        <w:rPr>
          <w:rFonts w:ascii="Times New Roman" w:eastAsia="Times New Roman" w:hAnsi="Times New Roman"/>
          <w:sz w:val="24"/>
          <w:szCs w:val="24"/>
          <w:lang w:eastAsia="ru-RU"/>
        </w:rPr>
        <w:t xml:space="preserve">, </w:t>
      </w:r>
      <w:hyperlink r:id="rId146" w:history="1">
        <w:r w:rsidR="00260A00" w:rsidRPr="0030459C">
          <w:rPr>
            <w:rFonts w:ascii="Times New Roman" w:eastAsia="Times New Roman" w:hAnsi="Times New Roman"/>
            <w:sz w:val="24"/>
            <w:szCs w:val="24"/>
            <w:lang w:eastAsia="ru-RU"/>
          </w:rPr>
          <w:t>Gmiński J</w:t>
        </w:r>
      </w:hyperlink>
      <w:r w:rsidR="00260A00" w:rsidRPr="0030459C">
        <w:rPr>
          <w:rFonts w:ascii="Times New Roman" w:eastAsia="Times New Roman" w:hAnsi="Times New Roman"/>
          <w:sz w:val="24"/>
          <w:szCs w:val="24"/>
          <w:lang w:eastAsia="ru-RU"/>
        </w:rPr>
        <w:t xml:space="preserve">, </w:t>
      </w:r>
      <w:hyperlink r:id="rId147" w:history="1">
        <w:r w:rsidR="00260A00" w:rsidRPr="0030459C">
          <w:rPr>
            <w:rFonts w:ascii="Times New Roman" w:eastAsia="Times New Roman" w:hAnsi="Times New Roman"/>
            <w:sz w:val="24"/>
            <w:szCs w:val="24"/>
            <w:lang w:eastAsia="ru-RU"/>
          </w:rPr>
          <w:t>Drózdz M</w:t>
        </w:r>
      </w:hyperlink>
      <w:r w:rsidR="00260A00" w:rsidRPr="0030459C">
        <w:rPr>
          <w:rFonts w:ascii="Times New Roman" w:eastAsia="Times New Roman" w:hAnsi="Times New Roman"/>
          <w:sz w:val="24"/>
          <w:szCs w:val="24"/>
          <w:lang w:eastAsia="ru-RU"/>
        </w:rPr>
        <w:t xml:space="preserve">, </w:t>
      </w:r>
      <w:hyperlink r:id="rId148" w:history="1">
        <w:r w:rsidR="00260A00" w:rsidRPr="0030459C">
          <w:rPr>
            <w:rFonts w:ascii="Times New Roman" w:eastAsia="Times New Roman" w:hAnsi="Times New Roman"/>
            <w:sz w:val="24"/>
            <w:szCs w:val="24"/>
            <w:lang w:eastAsia="ru-RU"/>
          </w:rPr>
          <w:t>Zych F</w:t>
        </w:r>
      </w:hyperlink>
      <w:r w:rsidR="00260A00" w:rsidRPr="0030459C">
        <w:rPr>
          <w:rFonts w:ascii="Times New Roman" w:eastAsia="Times New Roman" w:hAnsi="Times New Roman"/>
          <w:sz w:val="24"/>
          <w:szCs w:val="24"/>
          <w:lang w:eastAsia="ru-RU"/>
        </w:rPr>
        <w:t>.</w:t>
      </w:r>
      <w:r w:rsidR="00260A00" w:rsidRPr="0030459C">
        <w:rPr>
          <w:rFonts w:ascii="Times New Roman" w:eastAsia="Times New Roman" w:hAnsi="Times New Roman"/>
          <w:bCs/>
          <w:kern w:val="36"/>
          <w:sz w:val="24"/>
          <w:szCs w:val="24"/>
          <w:lang w:eastAsia="ru-RU"/>
        </w:rPr>
        <w:t xml:space="preserve"> The influence of inorganic silicon (Si) on pituitary-thyroid axis.</w:t>
      </w:r>
      <w:hyperlink r:id="rId149" w:tooltip="Biological trace element research." w:history="1">
        <w:r w:rsidR="00260A00" w:rsidRPr="0030459C">
          <w:rPr>
            <w:rFonts w:ascii="Times New Roman" w:eastAsia="Times New Roman" w:hAnsi="Times New Roman"/>
            <w:sz w:val="24"/>
            <w:szCs w:val="24"/>
            <w:lang w:eastAsia="ru-RU"/>
          </w:rPr>
          <w:t>Biol Trace Elem Res.</w:t>
        </w:r>
      </w:hyperlink>
      <w:r w:rsidR="00260A00" w:rsidRPr="0030459C">
        <w:rPr>
          <w:rFonts w:ascii="Times New Roman" w:eastAsia="Times New Roman" w:hAnsi="Times New Roman"/>
          <w:sz w:val="24"/>
          <w:szCs w:val="24"/>
          <w:lang w:eastAsia="ru-RU"/>
        </w:rPr>
        <w:t xml:space="preserve"> 1993; 37(2-3): 101-106.</w:t>
      </w:r>
    </w:p>
    <w:p w:rsidR="00B80844" w:rsidRDefault="00F74B9E" w:rsidP="003A3FC9">
      <w:pPr>
        <w:widowControl/>
        <w:overflowPunct w:val="0"/>
        <w:autoSpaceDE w:val="0"/>
        <w:autoSpaceDN w:val="0"/>
        <w:adjustRightInd w:val="0"/>
        <w:ind w:left="360"/>
        <w:textAlignment w:val="baseline"/>
        <w:rPr>
          <w:rFonts w:ascii="Times New Roman" w:hAnsi="Times New Roman"/>
          <w:sz w:val="24"/>
          <w:szCs w:val="24"/>
          <w:lang w:val="en-GB"/>
        </w:rPr>
      </w:pPr>
      <w:hyperlink r:id="rId150" w:history="1">
        <w:r w:rsidR="00B80844" w:rsidRPr="00792816">
          <w:rPr>
            <w:rStyle w:val="Hyperlink"/>
            <w:rFonts w:ascii="Times New Roman" w:hAnsi="Times New Roman"/>
            <w:sz w:val="24"/>
            <w:szCs w:val="24"/>
            <w:lang w:val="en-GB"/>
          </w:rPr>
          <w:t>https://pubmed.ncbi.nlm.nih.gov/7688523/</w:t>
        </w:r>
      </w:hyperlink>
    </w:p>
    <w:p w:rsidR="00260A00" w:rsidRPr="00B80844" w:rsidRDefault="00260A00" w:rsidP="003A3FC9">
      <w:pPr>
        <w:widowControl/>
        <w:numPr>
          <w:ilvl w:val="0"/>
          <w:numId w:val="2"/>
        </w:numPr>
        <w:overflowPunct w:val="0"/>
        <w:autoSpaceDE w:val="0"/>
        <w:autoSpaceDN w:val="0"/>
        <w:adjustRightInd w:val="0"/>
        <w:textAlignment w:val="baseline"/>
        <w:rPr>
          <w:rFonts w:ascii="Times New Roman" w:hAnsi="Times New Roman"/>
          <w:sz w:val="24"/>
          <w:szCs w:val="24"/>
          <w:lang w:val="en-GB"/>
        </w:rPr>
      </w:pPr>
      <w:r w:rsidRPr="0030459C">
        <w:rPr>
          <w:rFonts w:ascii="Times New Roman" w:eastAsia="Times New Roman" w:hAnsi="Times New Roman"/>
          <w:bCs/>
          <w:kern w:val="36"/>
          <w:sz w:val="24"/>
          <w:szCs w:val="24"/>
          <w:lang w:eastAsia="ru-RU"/>
        </w:rPr>
        <w:t>Gruzewska K, Michno A, Pawelczyk T, Bielarczyk H. Essentiality and toxicity of vanadium supplements in health and pathology.</w:t>
      </w:r>
      <w:r w:rsidRPr="0030459C">
        <w:rPr>
          <w:rFonts w:ascii="Times New Roman" w:eastAsia="Times New Roman" w:hAnsi="Times New Roman"/>
          <w:sz w:val="24"/>
          <w:szCs w:val="24"/>
          <w:lang w:eastAsia="ru-RU"/>
        </w:rPr>
        <w:t xml:space="preserve"> J PhysiolPharmacol 2014; 65(5): 603-611.</w:t>
      </w:r>
    </w:p>
    <w:p w:rsidR="00B80844" w:rsidRDefault="00F74B9E" w:rsidP="003A3FC9">
      <w:pPr>
        <w:widowControl/>
        <w:overflowPunct w:val="0"/>
        <w:autoSpaceDE w:val="0"/>
        <w:autoSpaceDN w:val="0"/>
        <w:adjustRightInd w:val="0"/>
        <w:ind w:left="360"/>
        <w:textAlignment w:val="baseline"/>
        <w:rPr>
          <w:rFonts w:ascii="Times New Roman" w:hAnsi="Times New Roman"/>
          <w:sz w:val="24"/>
          <w:szCs w:val="24"/>
          <w:lang w:val="en-GB"/>
        </w:rPr>
      </w:pPr>
      <w:hyperlink r:id="rId151" w:history="1">
        <w:r w:rsidR="00B80844" w:rsidRPr="00792816">
          <w:rPr>
            <w:rStyle w:val="Hyperlink"/>
            <w:rFonts w:ascii="Times New Roman" w:hAnsi="Times New Roman"/>
            <w:sz w:val="24"/>
            <w:szCs w:val="24"/>
            <w:lang w:val="en-GB"/>
          </w:rPr>
          <w:t>https://pubmed.ncbi.nlm.nih.gov/25371519/</w:t>
        </w:r>
      </w:hyperlink>
    </w:p>
    <w:p w:rsidR="00260A00" w:rsidRPr="00B80844" w:rsidRDefault="00260A00" w:rsidP="003A3FC9">
      <w:pPr>
        <w:widowControl/>
        <w:numPr>
          <w:ilvl w:val="0"/>
          <w:numId w:val="2"/>
        </w:numPr>
        <w:overflowPunct w:val="0"/>
        <w:autoSpaceDE w:val="0"/>
        <w:autoSpaceDN w:val="0"/>
        <w:adjustRightInd w:val="0"/>
        <w:textAlignment w:val="baseline"/>
        <w:rPr>
          <w:rFonts w:ascii="Times New Roman" w:hAnsi="Times New Roman"/>
          <w:sz w:val="24"/>
          <w:szCs w:val="24"/>
          <w:lang w:val="en-GB"/>
        </w:rPr>
      </w:pPr>
      <w:r w:rsidRPr="0030459C">
        <w:rPr>
          <w:rFonts w:ascii="Times New Roman" w:eastAsia="Times New Roman" w:hAnsi="Times New Roman"/>
          <w:bCs/>
          <w:kern w:val="36"/>
          <w:sz w:val="24"/>
          <w:szCs w:val="24"/>
          <w:lang w:eastAsia="ru-RU"/>
        </w:rPr>
        <w:t xml:space="preserve">Fallahi P, Foddis R, Elia G, </w:t>
      </w:r>
      <w:r w:rsidR="00B80844">
        <w:rPr>
          <w:rFonts w:ascii="Times New Roman" w:eastAsia="Times New Roman" w:hAnsi="Times New Roman"/>
          <w:bCs/>
          <w:kern w:val="36"/>
          <w:sz w:val="24"/>
          <w:szCs w:val="24"/>
          <w:lang w:eastAsia="ru-RU"/>
        </w:rPr>
        <w:t>et al</w:t>
      </w:r>
      <w:r w:rsidRPr="0030459C">
        <w:rPr>
          <w:rFonts w:ascii="Times New Roman" w:eastAsia="Times New Roman" w:hAnsi="Times New Roman"/>
          <w:bCs/>
          <w:kern w:val="36"/>
          <w:sz w:val="24"/>
          <w:szCs w:val="24"/>
          <w:lang w:eastAsia="ru-RU"/>
        </w:rPr>
        <w:t>. Vanadium pentoxide induces the secretion of CXCL9 and CXCL10 chemokines in thyroid cells.</w:t>
      </w:r>
      <w:r w:rsidRPr="0030459C">
        <w:rPr>
          <w:rFonts w:ascii="Times New Roman" w:eastAsia="Times New Roman" w:hAnsi="Times New Roman"/>
          <w:sz w:val="24"/>
          <w:szCs w:val="24"/>
          <w:lang w:eastAsia="ru-RU"/>
        </w:rPr>
        <w:t>Oncol Rep 2018; 39(5): 2422-2426.</w:t>
      </w:r>
    </w:p>
    <w:p w:rsidR="00B80844" w:rsidRDefault="00F74B9E" w:rsidP="003A3FC9">
      <w:pPr>
        <w:widowControl/>
        <w:overflowPunct w:val="0"/>
        <w:autoSpaceDE w:val="0"/>
        <w:autoSpaceDN w:val="0"/>
        <w:adjustRightInd w:val="0"/>
        <w:ind w:left="360"/>
        <w:textAlignment w:val="baseline"/>
        <w:rPr>
          <w:rFonts w:ascii="Times New Roman" w:hAnsi="Times New Roman"/>
          <w:sz w:val="24"/>
          <w:szCs w:val="24"/>
          <w:lang w:val="en-GB"/>
        </w:rPr>
      </w:pPr>
      <w:hyperlink r:id="rId152" w:history="1">
        <w:r w:rsidR="00B80844" w:rsidRPr="00792816">
          <w:rPr>
            <w:rStyle w:val="Hyperlink"/>
            <w:rFonts w:ascii="Times New Roman" w:hAnsi="Times New Roman"/>
            <w:sz w:val="24"/>
            <w:szCs w:val="24"/>
            <w:lang w:val="en-GB"/>
          </w:rPr>
          <w:t>https://pubmed.ncbi.nlm.nih.gov/29517108/</w:t>
        </w:r>
      </w:hyperlink>
    </w:p>
    <w:p w:rsidR="00260A00" w:rsidRDefault="00F74B9E" w:rsidP="003A3FC9">
      <w:pPr>
        <w:pStyle w:val="BodyText"/>
        <w:numPr>
          <w:ilvl w:val="0"/>
          <w:numId w:val="2"/>
        </w:numPr>
        <w:overflowPunct/>
        <w:autoSpaceDE/>
        <w:autoSpaceDN/>
        <w:adjustRightInd/>
        <w:spacing w:after="0"/>
        <w:jc w:val="both"/>
        <w:textAlignment w:val="auto"/>
        <w:rPr>
          <w:sz w:val="24"/>
          <w:szCs w:val="24"/>
          <w:lang w:val="en-US"/>
        </w:rPr>
      </w:pPr>
      <w:hyperlink r:id="rId153" w:history="1">
        <w:r w:rsidR="00260A00" w:rsidRPr="0030459C">
          <w:rPr>
            <w:rStyle w:val="Hyperlink"/>
            <w:rFonts w:eastAsia="Arial Unicode MS"/>
            <w:color w:val="auto"/>
            <w:sz w:val="24"/>
            <w:szCs w:val="24"/>
            <w:u w:val="none"/>
            <w:lang w:val="en-US"/>
          </w:rPr>
          <w:t>Bozym RA</w:t>
        </w:r>
      </w:hyperlink>
      <w:r w:rsidR="00260A00" w:rsidRPr="0030459C">
        <w:rPr>
          <w:sz w:val="24"/>
          <w:szCs w:val="24"/>
          <w:lang w:val="en-US"/>
        </w:rPr>
        <w:t xml:space="preserve">, </w:t>
      </w:r>
      <w:hyperlink r:id="rId154" w:history="1">
        <w:r w:rsidR="00260A00" w:rsidRPr="0030459C">
          <w:rPr>
            <w:rStyle w:val="Hyperlink"/>
            <w:rFonts w:eastAsia="Arial Unicode MS"/>
            <w:color w:val="auto"/>
            <w:sz w:val="24"/>
            <w:szCs w:val="24"/>
            <w:u w:val="none"/>
            <w:lang w:val="en-US"/>
          </w:rPr>
          <w:t>Chimienti F</w:t>
        </w:r>
      </w:hyperlink>
      <w:r w:rsidR="00260A00" w:rsidRPr="0030459C">
        <w:rPr>
          <w:sz w:val="24"/>
          <w:szCs w:val="24"/>
          <w:lang w:val="en-US"/>
        </w:rPr>
        <w:t xml:space="preserve">, </w:t>
      </w:r>
      <w:hyperlink r:id="rId155" w:history="1">
        <w:r w:rsidR="00260A00" w:rsidRPr="0030459C">
          <w:rPr>
            <w:rStyle w:val="Hyperlink"/>
            <w:rFonts w:eastAsia="Arial Unicode MS"/>
            <w:color w:val="auto"/>
            <w:sz w:val="24"/>
            <w:szCs w:val="24"/>
            <w:u w:val="none"/>
            <w:lang w:val="en-US"/>
          </w:rPr>
          <w:t>Giblin LJ</w:t>
        </w:r>
      </w:hyperlink>
      <w:r w:rsidR="00260A00" w:rsidRPr="0030459C">
        <w:rPr>
          <w:sz w:val="24"/>
          <w:szCs w:val="24"/>
          <w:lang w:val="en-US"/>
        </w:rPr>
        <w:t xml:space="preserve">, </w:t>
      </w:r>
      <w:r w:rsidR="00B80844">
        <w:rPr>
          <w:rStyle w:val="st1"/>
          <w:sz w:val="24"/>
          <w:szCs w:val="24"/>
          <w:lang w:val="en-US"/>
        </w:rPr>
        <w:t>et al</w:t>
      </w:r>
      <w:r w:rsidR="00260A00" w:rsidRPr="0030459C">
        <w:rPr>
          <w:i/>
          <w:sz w:val="24"/>
          <w:szCs w:val="24"/>
          <w:lang w:val="en-US"/>
        </w:rPr>
        <w:t>.</w:t>
      </w:r>
      <w:r w:rsidR="00260A00" w:rsidRPr="0030459C">
        <w:rPr>
          <w:sz w:val="24"/>
          <w:szCs w:val="24"/>
          <w:lang w:val="en-US"/>
        </w:rPr>
        <w:t xml:space="preserve"> Free zinc ions outside a narrow concentration range are toxic to a variety of cells in vitro. </w:t>
      </w:r>
      <w:hyperlink r:id="rId156" w:anchor="#" w:tooltip="Experimental biology and medicine (Maywood, N.J.)." w:history="1">
        <w:r w:rsidR="00260A00" w:rsidRPr="0030459C">
          <w:rPr>
            <w:rStyle w:val="Hyperlink"/>
            <w:rFonts w:eastAsia="Arial Unicode MS"/>
            <w:color w:val="auto"/>
            <w:sz w:val="24"/>
            <w:szCs w:val="24"/>
            <w:u w:val="none"/>
            <w:lang w:val="en-US"/>
          </w:rPr>
          <w:t>Exp Biol Med (Maywood)</w:t>
        </w:r>
      </w:hyperlink>
      <w:r w:rsidR="00260A00" w:rsidRPr="0030459C">
        <w:rPr>
          <w:sz w:val="24"/>
          <w:szCs w:val="24"/>
          <w:lang w:val="en-US"/>
        </w:rPr>
        <w:t xml:space="preserve"> 2010; 235(6): 741-750.</w:t>
      </w:r>
    </w:p>
    <w:p w:rsidR="00B80844" w:rsidRDefault="00F74B9E" w:rsidP="003A3FC9">
      <w:pPr>
        <w:pStyle w:val="BodyText"/>
        <w:overflowPunct/>
        <w:autoSpaceDE/>
        <w:autoSpaceDN/>
        <w:adjustRightInd/>
        <w:spacing w:after="0"/>
        <w:ind w:left="360"/>
        <w:jc w:val="both"/>
        <w:textAlignment w:val="auto"/>
        <w:rPr>
          <w:sz w:val="24"/>
          <w:szCs w:val="24"/>
          <w:lang w:val="en-US"/>
        </w:rPr>
      </w:pPr>
      <w:hyperlink r:id="rId157" w:history="1">
        <w:r w:rsidR="00B80844" w:rsidRPr="00792816">
          <w:rPr>
            <w:rStyle w:val="Hyperlink"/>
            <w:sz w:val="24"/>
            <w:szCs w:val="24"/>
            <w:lang w:val="en-US"/>
          </w:rPr>
          <w:t>https://pubmed.ncbi.nlm.nih.gov/20511678/</w:t>
        </w:r>
      </w:hyperlink>
    </w:p>
    <w:p w:rsidR="00260A00" w:rsidRDefault="00260A00" w:rsidP="003A3FC9">
      <w:pPr>
        <w:pStyle w:val="BodyText"/>
        <w:numPr>
          <w:ilvl w:val="0"/>
          <w:numId w:val="2"/>
        </w:numPr>
        <w:overflowPunct/>
        <w:autoSpaceDE/>
        <w:autoSpaceDN/>
        <w:adjustRightInd/>
        <w:spacing w:after="0"/>
        <w:jc w:val="both"/>
        <w:textAlignment w:val="auto"/>
        <w:rPr>
          <w:sz w:val="24"/>
          <w:szCs w:val="24"/>
          <w:lang w:val="en-US"/>
        </w:rPr>
      </w:pPr>
      <w:r w:rsidRPr="0030459C">
        <w:rPr>
          <w:sz w:val="24"/>
          <w:szCs w:val="24"/>
          <w:lang w:val="en-US"/>
        </w:rPr>
        <w:t xml:space="preserve">Matusik RJ, Kreis C, McNicol P, </w:t>
      </w:r>
      <w:r w:rsidR="00B80844">
        <w:rPr>
          <w:sz w:val="24"/>
          <w:szCs w:val="24"/>
          <w:lang w:val="en-US"/>
        </w:rPr>
        <w:t>et al</w:t>
      </w:r>
      <w:r w:rsidRPr="0030459C">
        <w:rPr>
          <w:sz w:val="24"/>
          <w:szCs w:val="24"/>
          <w:lang w:val="en-US"/>
        </w:rPr>
        <w:t>. Regulation of prostatic genes: role of androgens and zinc in gene expression. Biochem Cell Biol 1986; 64: 601-607.</w:t>
      </w:r>
    </w:p>
    <w:p w:rsidR="00B80844" w:rsidRDefault="00F74B9E" w:rsidP="003A3FC9">
      <w:pPr>
        <w:pStyle w:val="BodyText"/>
        <w:overflowPunct/>
        <w:autoSpaceDE/>
        <w:autoSpaceDN/>
        <w:adjustRightInd/>
        <w:spacing w:after="0"/>
        <w:ind w:left="360"/>
        <w:jc w:val="both"/>
        <w:textAlignment w:val="auto"/>
        <w:rPr>
          <w:sz w:val="24"/>
          <w:szCs w:val="24"/>
          <w:lang w:val="en-US"/>
        </w:rPr>
      </w:pPr>
      <w:hyperlink r:id="rId158" w:history="1">
        <w:r w:rsidR="00B80844" w:rsidRPr="00792816">
          <w:rPr>
            <w:rStyle w:val="Hyperlink"/>
            <w:sz w:val="24"/>
            <w:szCs w:val="24"/>
            <w:lang w:val="en-US"/>
          </w:rPr>
          <w:t>https://pubmed.ncbi.nlm.nih.gov/3741677/</w:t>
        </w:r>
      </w:hyperlink>
    </w:p>
    <w:p w:rsidR="00260A00" w:rsidRDefault="00260A00" w:rsidP="003A3FC9">
      <w:pPr>
        <w:pStyle w:val="BodyText"/>
        <w:numPr>
          <w:ilvl w:val="0"/>
          <w:numId w:val="2"/>
        </w:numPr>
        <w:overflowPunct/>
        <w:autoSpaceDE/>
        <w:autoSpaceDN/>
        <w:adjustRightInd/>
        <w:spacing w:after="0"/>
        <w:jc w:val="both"/>
        <w:textAlignment w:val="auto"/>
        <w:rPr>
          <w:sz w:val="24"/>
          <w:szCs w:val="24"/>
          <w:lang w:val="en-US"/>
        </w:rPr>
      </w:pPr>
      <w:r w:rsidRPr="0030459C">
        <w:rPr>
          <w:sz w:val="24"/>
          <w:szCs w:val="24"/>
          <w:lang w:val="en-US"/>
        </w:rPr>
        <w:t xml:space="preserve">Blok LJ, Grossmann ME, Perry JE, </w:t>
      </w:r>
      <w:r w:rsidRPr="0030459C">
        <w:rPr>
          <w:rStyle w:val="st1"/>
          <w:sz w:val="24"/>
          <w:szCs w:val="24"/>
          <w:lang w:val="en-US"/>
        </w:rPr>
        <w:t>Tindall DJ</w:t>
      </w:r>
      <w:r w:rsidRPr="0030459C">
        <w:rPr>
          <w:sz w:val="24"/>
          <w:szCs w:val="24"/>
          <w:lang w:val="en-US"/>
        </w:rPr>
        <w:t>. Characterization of an early growth response gene, which encodes a zinc finger transcription factor, potentially involved in cell cycle regulation. MolEndocrinol 1995; 9(11): 1610-1620.</w:t>
      </w:r>
    </w:p>
    <w:p w:rsidR="00B80844" w:rsidRDefault="00F74B9E" w:rsidP="003A3FC9">
      <w:pPr>
        <w:pStyle w:val="BodyText"/>
        <w:overflowPunct/>
        <w:autoSpaceDE/>
        <w:autoSpaceDN/>
        <w:adjustRightInd/>
        <w:spacing w:after="0"/>
        <w:ind w:left="360"/>
        <w:jc w:val="both"/>
        <w:textAlignment w:val="auto"/>
        <w:rPr>
          <w:sz w:val="24"/>
          <w:szCs w:val="24"/>
          <w:lang w:val="en-US"/>
        </w:rPr>
      </w:pPr>
      <w:hyperlink r:id="rId159" w:history="1">
        <w:r w:rsidR="00B80844" w:rsidRPr="00792816">
          <w:rPr>
            <w:rStyle w:val="Hyperlink"/>
            <w:sz w:val="24"/>
            <w:szCs w:val="24"/>
            <w:lang w:val="en-US"/>
          </w:rPr>
          <w:t>https://pubmed.ncbi.nlm.nih.gov/8584037/</w:t>
        </w:r>
      </w:hyperlink>
    </w:p>
    <w:p w:rsidR="00260A00" w:rsidRDefault="00EB2A9A" w:rsidP="003A3FC9">
      <w:pPr>
        <w:pStyle w:val="BodyText"/>
        <w:numPr>
          <w:ilvl w:val="0"/>
          <w:numId w:val="2"/>
        </w:numPr>
        <w:overflowPunct/>
        <w:autoSpaceDE/>
        <w:autoSpaceDN/>
        <w:adjustRightInd/>
        <w:spacing w:after="0"/>
        <w:jc w:val="both"/>
        <w:textAlignment w:val="auto"/>
        <w:rPr>
          <w:sz w:val="24"/>
          <w:szCs w:val="24"/>
          <w:lang w:val="en-US"/>
        </w:rPr>
      </w:pPr>
      <w:r w:rsidRPr="00C105B0">
        <w:rPr>
          <w:bCs/>
          <w:kern w:val="36"/>
          <w:sz w:val="24"/>
          <w:szCs w:val="24"/>
          <w:lang w:val="en-US"/>
        </w:rPr>
        <w:t>Zezerov</w:t>
      </w:r>
      <w:r>
        <w:rPr>
          <w:bCs/>
          <w:kern w:val="36"/>
          <w:sz w:val="24"/>
          <w:szCs w:val="24"/>
          <w:lang w:val="en-US"/>
        </w:rPr>
        <w:t xml:space="preserve">EG. </w:t>
      </w:r>
      <w:r w:rsidRPr="00C105B0">
        <w:rPr>
          <w:bCs/>
          <w:kern w:val="36"/>
          <w:sz w:val="24"/>
          <w:szCs w:val="24"/>
          <w:lang w:val="en-US"/>
        </w:rPr>
        <w:t>Hormonal and molecular biological factors in pathogenesis of prostate cancer.</w:t>
      </w:r>
      <w:r w:rsidRPr="00C105B0">
        <w:rPr>
          <w:sz w:val="24"/>
          <w:szCs w:val="24"/>
          <w:lang w:val="en-US"/>
        </w:rPr>
        <w:t>VoprOnkol2001;47(2):174-</w:t>
      </w:r>
      <w:r>
        <w:rPr>
          <w:sz w:val="24"/>
          <w:szCs w:val="24"/>
          <w:lang w:val="en-US"/>
        </w:rPr>
        <w:t>1</w:t>
      </w:r>
      <w:r w:rsidRPr="00C105B0">
        <w:rPr>
          <w:sz w:val="24"/>
          <w:szCs w:val="24"/>
          <w:lang w:val="en-US"/>
        </w:rPr>
        <w:t>81</w:t>
      </w:r>
      <w:r w:rsidR="00260A00" w:rsidRPr="0030459C">
        <w:rPr>
          <w:sz w:val="24"/>
          <w:szCs w:val="24"/>
          <w:lang w:val="en-US"/>
        </w:rPr>
        <w:t>.</w:t>
      </w:r>
    </w:p>
    <w:p w:rsidR="00EB2A9A" w:rsidRDefault="00F74B9E" w:rsidP="003A3FC9">
      <w:pPr>
        <w:pStyle w:val="BodyText"/>
        <w:overflowPunct/>
        <w:autoSpaceDE/>
        <w:autoSpaceDN/>
        <w:adjustRightInd/>
        <w:spacing w:after="0"/>
        <w:ind w:left="360"/>
        <w:jc w:val="both"/>
        <w:textAlignment w:val="auto"/>
        <w:rPr>
          <w:sz w:val="24"/>
          <w:szCs w:val="24"/>
          <w:lang w:val="en-US"/>
        </w:rPr>
      </w:pPr>
      <w:hyperlink r:id="rId160" w:history="1">
        <w:r w:rsidR="00EB2A9A" w:rsidRPr="00792816">
          <w:rPr>
            <w:rStyle w:val="Hyperlink"/>
            <w:sz w:val="24"/>
            <w:szCs w:val="24"/>
            <w:lang w:val="en-US"/>
          </w:rPr>
          <w:t>https://pubmed.ncbi.nlm.nih.gov/11383453/</w:t>
        </w:r>
      </w:hyperlink>
    </w:p>
    <w:p w:rsidR="00260A00" w:rsidRDefault="00F74B9E" w:rsidP="003A3FC9">
      <w:pPr>
        <w:pStyle w:val="BodyText"/>
        <w:numPr>
          <w:ilvl w:val="0"/>
          <w:numId w:val="2"/>
        </w:numPr>
        <w:overflowPunct/>
        <w:autoSpaceDE/>
        <w:autoSpaceDN/>
        <w:adjustRightInd/>
        <w:spacing w:after="0"/>
        <w:jc w:val="both"/>
        <w:textAlignment w:val="auto"/>
        <w:rPr>
          <w:sz w:val="24"/>
          <w:szCs w:val="24"/>
          <w:lang w:val="en-US"/>
        </w:rPr>
      </w:pPr>
      <w:hyperlink r:id="rId161" w:history="1">
        <w:r w:rsidR="00260A00" w:rsidRPr="0030459C">
          <w:rPr>
            <w:rStyle w:val="Hyperlink"/>
            <w:rFonts w:eastAsia="Arial Unicode MS"/>
            <w:color w:val="auto"/>
            <w:sz w:val="24"/>
            <w:szCs w:val="24"/>
            <w:u w:val="none"/>
            <w:lang w:val="en-US"/>
          </w:rPr>
          <w:t>Truong-Tran AQ</w:t>
        </w:r>
      </w:hyperlink>
      <w:r w:rsidR="00260A00" w:rsidRPr="0030459C">
        <w:rPr>
          <w:sz w:val="24"/>
          <w:szCs w:val="24"/>
          <w:lang w:val="en-US"/>
        </w:rPr>
        <w:t xml:space="preserve">, </w:t>
      </w:r>
      <w:hyperlink r:id="rId162" w:history="1">
        <w:r w:rsidR="00260A00" w:rsidRPr="0030459C">
          <w:rPr>
            <w:rStyle w:val="Hyperlink"/>
            <w:rFonts w:eastAsia="Arial Unicode MS"/>
            <w:color w:val="auto"/>
            <w:sz w:val="24"/>
            <w:szCs w:val="24"/>
            <w:u w:val="none"/>
            <w:lang w:val="en-US"/>
          </w:rPr>
          <w:t>Ho LH</w:t>
        </w:r>
      </w:hyperlink>
      <w:r w:rsidR="00260A00" w:rsidRPr="0030459C">
        <w:rPr>
          <w:sz w:val="24"/>
          <w:szCs w:val="24"/>
          <w:lang w:val="en-US"/>
        </w:rPr>
        <w:t xml:space="preserve">, </w:t>
      </w:r>
      <w:hyperlink r:id="rId163" w:history="1">
        <w:r w:rsidR="00260A00" w:rsidRPr="0030459C">
          <w:rPr>
            <w:rStyle w:val="Hyperlink"/>
            <w:rFonts w:eastAsia="Arial Unicode MS"/>
            <w:color w:val="auto"/>
            <w:sz w:val="24"/>
            <w:szCs w:val="24"/>
            <w:u w:val="none"/>
            <w:lang w:val="en-US"/>
          </w:rPr>
          <w:t>Chai F</w:t>
        </w:r>
      </w:hyperlink>
      <w:r w:rsidR="00260A00" w:rsidRPr="0030459C">
        <w:rPr>
          <w:sz w:val="24"/>
          <w:szCs w:val="24"/>
          <w:lang w:val="en-US"/>
        </w:rPr>
        <w:t xml:space="preserve">, </w:t>
      </w:r>
      <w:r w:rsidR="00260A00" w:rsidRPr="0030459C">
        <w:rPr>
          <w:rStyle w:val="st1"/>
          <w:sz w:val="24"/>
          <w:szCs w:val="24"/>
          <w:lang w:val="en-US"/>
        </w:rPr>
        <w:t>Zalewski PD</w:t>
      </w:r>
      <w:r w:rsidR="00260A00" w:rsidRPr="0030459C">
        <w:rPr>
          <w:sz w:val="24"/>
          <w:szCs w:val="24"/>
          <w:lang w:val="en-US"/>
        </w:rPr>
        <w:t xml:space="preserve">. Cellular zinc fluxes and the regulation of apoptosis/gene-directed cell death. </w:t>
      </w:r>
      <w:hyperlink r:id="rId164" w:anchor="#" w:tooltip="The Journal of nutrition." w:history="1">
        <w:r w:rsidR="00260A00" w:rsidRPr="0030459C">
          <w:rPr>
            <w:rStyle w:val="Hyperlink"/>
            <w:rFonts w:eastAsia="Arial Unicode MS"/>
            <w:color w:val="auto"/>
            <w:sz w:val="24"/>
            <w:szCs w:val="24"/>
            <w:u w:val="none"/>
            <w:lang w:val="en-US"/>
          </w:rPr>
          <w:t>J Nutr</w:t>
        </w:r>
      </w:hyperlink>
      <w:r w:rsidR="00260A00" w:rsidRPr="0030459C">
        <w:rPr>
          <w:sz w:val="24"/>
          <w:szCs w:val="24"/>
          <w:lang w:val="en-US"/>
        </w:rPr>
        <w:t xml:space="preserve"> 2000; 130(5S Suppl): 1459S-1466S.</w:t>
      </w:r>
    </w:p>
    <w:p w:rsidR="00EB2A9A" w:rsidRDefault="00F74B9E" w:rsidP="003A3FC9">
      <w:pPr>
        <w:pStyle w:val="BodyText"/>
        <w:overflowPunct/>
        <w:autoSpaceDE/>
        <w:autoSpaceDN/>
        <w:adjustRightInd/>
        <w:spacing w:after="0"/>
        <w:ind w:left="360"/>
        <w:jc w:val="both"/>
        <w:textAlignment w:val="auto"/>
        <w:rPr>
          <w:sz w:val="24"/>
          <w:szCs w:val="24"/>
          <w:lang w:val="en-US"/>
        </w:rPr>
      </w:pPr>
      <w:hyperlink r:id="rId165" w:history="1">
        <w:r w:rsidR="00EB2A9A" w:rsidRPr="00792816">
          <w:rPr>
            <w:rStyle w:val="Hyperlink"/>
            <w:sz w:val="24"/>
            <w:szCs w:val="24"/>
            <w:lang w:val="en-US"/>
          </w:rPr>
          <w:t>https://pubmed.ncbi.nlm.nih.gov/10801960/</w:t>
        </w:r>
      </w:hyperlink>
    </w:p>
    <w:p w:rsidR="00260A00" w:rsidRDefault="00260A00" w:rsidP="003A3FC9">
      <w:pPr>
        <w:pStyle w:val="BodyText"/>
        <w:numPr>
          <w:ilvl w:val="0"/>
          <w:numId w:val="2"/>
        </w:numPr>
        <w:overflowPunct/>
        <w:autoSpaceDE/>
        <w:autoSpaceDN/>
        <w:adjustRightInd/>
        <w:spacing w:after="0"/>
        <w:jc w:val="both"/>
        <w:textAlignment w:val="auto"/>
        <w:rPr>
          <w:sz w:val="24"/>
          <w:szCs w:val="24"/>
          <w:lang w:val="en-US"/>
        </w:rPr>
      </w:pPr>
      <w:r w:rsidRPr="0030459C">
        <w:rPr>
          <w:sz w:val="24"/>
          <w:szCs w:val="24"/>
          <w:lang w:val="en-US"/>
        </w:rPr>
        <w:t>Kontargiris E, Vadalouka A, Ragos V, Kalfakakou</w:t>
      </w:r>
      <w:r w:rsidRPr="0030459C">
        <w:rPr>
          <w:b/>
          <w:bCs/>
          <w:sz w:val="24"/>
          <w:szCs w:val="24"/>
          <w:lang w:val="en-US"/>
        </w:rPr>
        <w:t>V</w:t>
      </w:r>
      <w:r w:rsidRPr="0030459C">
        <w:rPr>
          <w:sz w:val="24"/>
          <w:szCs w:val="24"/>
          <w:lang w:val="en-US"/>
        </w:rPr>
        <w:t>. Zinc inhibits apoptosis and maintains NEP downregulation, induced by Ropivacaine, in HaCaT cells. Biol Trace Elem Res 2012; 150: 460</w:t>
      </w:r>
      <w:r w:rsidRPr="0030459C">
        <w:rPr>
          <w:rFonts w:eastAsia="AdvTT3713a231+20"/>
          <w:sz w:val="24"/>
          <w:szCs w:val="24"/>
          <w:lang w:val="en-US"/>
        </w:rPr>
        <w:t>-46</w:t>
      </w:r>
      <w:r w:rsidRPr="0030459C">
        <w:rPr>
          <w:sz w:val="24"/>
          <w:szCs w:val="24"/>
          <w:lang w:val="en-US"/>
        </w:rPr>
        <w:t>6.</w:t>
      </w:r>
    </w:p>
    <w:p w:rsidR="00193E3B" w:rsidRDefault="00F74B9E" w:rsidP="003A3FC9">
      <w:pPr>
        <w:pStyle w:val="BodyText"/>
        <w:overflowPunct/>
        <w:autoSpaceDE/>
        <w:autoSpaceDN/>
        <w:adjustRightInd/>
        <w:spacing w:after="0"/>
        <w:ind w:left="360"/>
        <w:jc w:val="both"/>
        <w:textAlignment w:val="auto"/>
        <w:rPr>
          <w:sz w:val="24"/>
          <w:szCs w:val="24"/>
          <w:lang w:val="en-US"/>
        </w:rPr>
      </w:pPr>
      <w:hyperlink r:id="rId166" w:history="1">
        <w:r w:rsidR="00193E3B" w:rsidRPr="00792816">
          <w:rPr>
            <w:rStyle w:val="Hyperlink"/>
            <w:sz w:val="24"/>
            <w:szCs w:val="24"/>
            <w:lang w:val="en-US"/>
          </w:rPr>
          <w:t>https://pubmed.ncbi.nlm.nih.gov/22983773/</w:t>
        </w:r>
      </w:hyperlink>
    </w:p>
    <w:p w:rsidR="00260A00" w:rsidRDefault="00260A00" w:rsidP="003A3FC9">
      <w:pPr>
        <w:pStyle w:val="BodyText"/>
        <w:numPr>
          <w:ilvl w:val="0"/>
          <w:numId w:val="2"/>
        </w:numPr>
        <w:overflowPunct/>
        <w:autoSpaceDE/>
        <w:autoSpaceDN/>
        <w:adjustRightInd/>
        <w:spacing w:after="0"/>
        <w:jc w:val="both"/>
        <w:textAlignment w:val="auto"/>
        <w:rPr>
          <w:sz w:val="24"/>
          <w:szCs w:val="24"/>
          <w:lang w:val="en-US"/>
        </w:rPr>
      </w:pPr>
      <w:r w:rsidRPr="0030459C">
        <w:rPr>
          <w:sz w:val="24"/>
          <w:szCs w:val="24"/>
          <w:lang w:val="en-US"/>
        </w:rPr>
        <w:t xml:space="preserve">Liang D, Yang M, Guo B, </w:t>
      </w:r>
      <w:r w:rsidR="00193E3B">
        <w:rPr>
          <w:sz w:val="24"/>
          <w:szCs w:val="24"/>
          <w:lang w:val="en-US"/>
        </w:rPr>
        <w:t>et al</w:t>
      </w:r>
      <w:r w:rsidRPr="0030459C">
        <w:rPr>
          <w:sz w:val="24"/>
          <w:szCs w:val="24"/>
          <w:lang w:val="en-US"/>
        </w:rPr>
        <w:t>.  Zinc inhibits H</w:t>
      </w:r>
      <w:r w:rsidRPr="0030459C">
        <w:rPr>
          <w:sz w:val="24"/>
          <w:szCs w:val="24"/>
          <w:vertAlign w:val="subscript"/>
          <w:lang w:val="en-US"/>
        </w:rPr>
        <w:t>2</w:t>
      </w:r>
      <w:r w:rsidRPr="0030459C">
        <w:rPr>
          <w:sz w:val="24"/>
          <w:szCs w:val="24"/>
          <w:lang w:val="en-US"/>
        </w:rPr>
        <w:t>O</w:t>
      </w:r>
      <w:r w:rsidRPr="0030459C">
        <w:rPr>
          <w:sz w:val="24"/>
          <w:szCs w:val="24"/>
          <w:vertAlign w:val="subscript"/>
          <w:lang w:val="en-US"/>
        </w:rPr>
        <w:t>2</w:t>
      </w:r>
      <w:r w:rsidRPr="0030459C">
        <w:rPr>
          <w:sz w:val="24"/>
          <w:szCs w:val="24"/>
          <w:lang w:val="en-US"/>
        </w:rPr>
        <w:t>-induced MC3T3-E1 cells apoptosis via MAPK and PI3K/AKT pathways. Biol Trace Elem Res 2012; 148: 420</w:t>
      </w:r>
      <w:r w:rsidRPr="0030459C">
        <w:rPr>
          <w:rFonts w:eastAsia="AdvTT3713a231+20"/>
          <w:sz w:val="24"/>
          <w:szCs w:val="24"/>
          <w:lang w:val="en-US"/>
        </w:rPr>
        <w:t>-42</w:t>
      </w:r>
      <w:r w:rsidRPr="0030459C">
        <w:rPr>
          <w:sz w:val="24"/>
          <w:szCs w:val="24"/>
          <w:lang w:val="en-US"/>
        </w:rPr>
        <w:t>9.</w:t>
      </w:r>
    </w:p>
    <w:p w:rsidR="00193E3B" w:rsidRDefault="00F74B9E" w:rsidP="003A3FC9">
      <w:pPr>
        <w:pStyle w:val="BodyText"/>
        <w:overflowPunct/>
        <w:autoSpaceDE/>
        <w:autoSpaceDN/>
        <w:adjustRightInd/>
        <w:spacing w:after="0"/>
        <w:ind w:left="360"/>
        <w:jc w:val="both"/>
        <w:textAlignment w:val="auto"/>
        <w:rPr>
          <w:sz w:val="24"/>
          <w:szCs w:val="24"/>
          <w:lang w:val="en-US"/>
        </w:rPr>
      </w:pPr>
      <w:hyperlink r:id="rId167" w:history="1">
        <w:r w:rsidR="00193E3B" w:rsidRPr="00792816">
          <w:rPr>
            <w:rStyle w:val="Hyperlink"/>
            <w:sz w:val="24"/>
            <w:szCs w:val="24"/>
            <w:lang w:val="en-US"/>
          </w:rPr>
          <w:t>https://pubmed.ncbi.nlm.nih.gov/22434380/</w:t>
        </w:r>
      </w:hyperlink>
    </w:p>
    <w:p w:rsidR="00260A00" w:rsidRDefault="00260A00" w:rsidP="003A3FC9">
      <w:pPr>
        <w:pStyle w:val="BodyText"/>
        <w:numPr>
          <w:ilvl w:val="0"/>
          <w:numId w:val="2"/>
        </w:numPr>
        <w:overflowPunct/>
        <w:autoSpaceDE/>
        <w:autoSpaceDN/>
        <w:adjustRightInd/>
        <w:spacing w:after="0"/>
        <w:jc w:val="both"/>
        <w:textAlignment w:val="auto"/>
        <w:rPr>
          <w:sz w:val="24"/>
          <w:szCs w:val="24"/>
          <w:lang w:val="en-US"/>
        </w:rPr>
      </w:pPr>
      <w:r w:rsidRPr="0030459C">
        <w:rPr>
          <w:sz w:val="24"/>
          <w:szCs w:val="24"/>
          <w:lang w:val="en-US"/>
        </w:rPr>
        <w:t xml:space="preserve">Zhang X, Liang D, Guo B, </w:t>
      </w:r>
      <w:r w:rsidRPr="0030459C">
        <w:rPr>
          <w:rStyle w:val="st1"/>
          <w:sz w:val="24"/>
          <w:szCs w:val="24"/>
          <w:lang w:val="en-US"/>
        </w:rPr>
        <w:t>Yang L, Wang L, Ma J</w:t>
      </w:r>
      <w:r w:rsidRPr="0030459C">
        <w:rPr>
          <w:sz w:val="24"/>
          <w:szCs w:val="24"/>
          <w:lang w:val="en-US"/>
        </w:rPr>
        <w:t>. Zinc inhibits high glucose-induced apoptosis in peritoneal mesothelial cells. Biol Trace Elem Res 2012; 150: 424</w:t>
      </w:r>
      <w:r w:rsidRPr="0030459C">
        <w:rPr>
          <w:rFonts w:eastAsia="AdvTT3713a231+20"/>
          <w:sz w:val="24"/>
          <w:szCs w:val="24"/>
          <w:lang w:val="en-US"/>
        </w:rPr>
        <w:t>-4</w:t>
      </w:r>
      <w:r w:rsidRPr="0030459C">
        <w:rPr>
          <w:sz w:val="24"/>
          <w:szCs w:val="24"/>
          <w:lang w:val="en-US"/>
        </w:rPr>
        <w:t>32.</w:t>
      </w:r>
    </w:p>
    <w:p w:rsidR="00D81037" w:rsidRPr="00193E3B" w:rsidRDefault="00F74B9E" w:rsidP="003A3FC9">
      <w:pPr>
        <w:pStyle w:val="BodyText"/>
        <w:overflowPunct/>
        <w:autoSpaceDE/>
        <w:autoSpaceDN/>
        <w:adjustRightInd/>
        <w:spacing w:after="0"/>
        <w:ind w:left="360"/>
        <w:jc w:val="both"/>
        <w:textAlignment w:val="auto"/>
        <w:rPr>
          <w:sz w:val="24"/>
          <w:szCs w:val="24"/>
          <w:lang w:val="en-US"/>
        </w:rPr>
      </w:pPr>
      <w:hyperlink r:id="rId168" w:history="1">
        <w:r w:rsidR="00193E3B" w:rsidRPr="00792816">
          <w:rPr>
            <w:rStyle w:val="Hyperlink"/>
            <w:sz w:val="24"/>
            <w:szCs w:val="24"/>
            <w:lang w:val="en-US"/>
          </w:rPr>
          <w:t>https://pubmed.ncbi.nlm.nih.gov/22826039/</w:t>
        </w:r>
      </w:hyperlink>
    </w:p>
    <w:sectPr w:rsidR="00D81037" w:rsidRPr="00193E3B" w:rsidSect="00E37634">
      <w:headerReference w:type="even" r:id="rId169"/>
      <w:headerReference w:type="default" r:id="rId170"/>
      <w:footerReference w:type="even" r:id="rId171"/>
      <w:footerReference w:type="default" r:id="rId172"/>
      <w:headerReference w:type="first" r:id="rId173"/>
      <w:footerReference w:type="first" r:id="rId174"/>
      <w:pgSz w:w="11906" w:h="16838"/>
      <w:pgMar w:top="180" w:right="1440" w:bottom="360" w:left="1440" w:header="170"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7-31T22:34:00Z" w:initials="K">
    <w:p w:rsidR="00CC24BA" w:rsidRDefault="00CC24BA" w:rsidP="00CB4D4E">
      <w:pPr>
        <w:rPr>
          <w:rFonts w:ascii="Bookman Old Style" w:hAnsi="Bookman Old Style"/>
        </w:rPr>
      </w:pPr>
      <w:r>
        <w:rPr>
          <w:rStyle w:val="CommentReference"/>
        </w:rPr>
        <w:annotationRef/>
      </w:r>
      <w:r>
        <w:rPr>
          <w:rFonts w:ascii="Bookman Old Style" w:hAnsi="Bookman Old Style"/>
          <w:noProof/>
          <w:lang w:eastAsia="en-US"/>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CC24BA" w:rsidRPr="00B07E1A" w:rsidRDefault="00CC24BA" w:rsidP="00CB4D4E">
      <w:pPr>
        <w:rPr>
          <w:rFonts w:ascii="Bookman Old Style" w:hAnsi="Bookman Old Style"/>
        </w:rPr>
      </w:pPr>
      <w:r w:rsidRPr="00B07E1A">
        <w:rPr>
          <w:rFonts w:ascii="Bookman Old Style" w:hAnsi="Bookman Old Style"/>
        </w:rPr>
        <w:t xml:space="preserve">Similarity Index detected by </w:t>
      </w:r>
      <w:hyperlink r:id="rId2" w:history="1">
        <w:r w:rsidRPr="00502FAD">
          <w:rPr>
            <w:rStyle w:val="Hyperlink"/>
            <w:rFonts w:ascii="Bookman Old Style" w:hAnsi="Bookman Old Style"/>
            <w:color w:val="auto"/>
          </w:rPr>
          <w:t>Turnitin</w:t>
        </w:r>
      </w:hyperlink>
      <w:r w:rsidRPr="00502FAD">
        <w:rPr>
          <w:rFonts w:ascii="Bookman Old Style" w:hAnsi="Bookman Old Style"/>
          <w:highlight w:val="green"/>
        </w:rPr>
        <w:t>=</w:t>
      </w:r>
      <w:r w:rsidRPr="00B07E1A">
        <w:rPr>
          <w:rFonts w:ascii="Bookman Old Style" w:hAnsi="Bookman Old Style"/>
        </w:rPr>
        <w:t xml:space="preserve">  </w:t>
      </w:r>
      <w:r>
        <w:rPr>
          <w:rFonts w:ascii="Bookman Old Style" w:hAnsi="Bookman Old Style"/>
          <w:highlight w:val="green"/>
        </w:rPr>
        <w:t>67</w:t>
      </w:r>
      <w:r w:rsidRPr="00502FAD">
        <w:rPr>
          <w:rFonts w:ascii="Bookman Old Style" w:hAnsi="Bookman Old Style"/>
          <w:highlight w:val="green"/>
        </w:rPr>
        <w:t>%</w:t>
      </w:r>
      <w:r w:rsidRPr="00B07E1A">
        <w:rPr>
          <w:rFonts w:ascii="Bookman Old Style" w:hAnsi="Bookman Old Style"/>
        </w:rPr>
        <w:t xml:space="preserve"> </w:t>
      </w:r>
    </w:p>
    <w:p w:rsidR="00CC24BA" w:rsidRPr="00E41274" w:rsidRDefault="00CC24BA" w:rsidP="00CB4D4E">
      <w:pPr>
        <w:rPr>
          <w:rFonts w:ascii="Bookman Old Style" w:hAnsi="Bookman Old Style"/>
        </w:rPr>
      </w:pPr>
      <w:r w:rsidRPr="00E41274">
        <w:rPr>
          <w:rFonts w:ascii="Bookman Old Style" w:hAnsi="Bookman Old Style"/>
        </w:rPr>
        <w:t xml:space="preserve">Please revise your article according to the </w:t>
      </w:r>
      <w:r w:rsidRPr="00E41274">
        <w:rPr>
          <w:rFonts w:ascii="Bookman Old Style" w:hAnsi="Bookman Old Style"/>
          <w:highlight w:val="green"/>
        </w:rPr>
        <w:t>Turnitin</w:t>
      </w:r>
      <w:r w:rsidRPr="00E41274">
        <w:rPr>
          <w:rFonts w:ascii="Bookman Old Style" w:hAnsi="Bookman Old Style"/>
        </w:rPr>
        <w:t xml:space="preserve"> report</w:t>
      </w:r>
    </w:p>
    <w:p w:rsidR="00CC24BA" w:rsidRDefault="00CC24BA">
      <w:pPr>
        <w:pStyle w:val="CommentText"/>
      </w:pPr>
    </w:p>
  </w:comment>
  <w:comment w:id="4" w:author="Kapil" w:date="2021-07-31T22:38:00Z" w:initials="K">
    <w:p w:rsidR="00CC24BA" w:rsidRDefault="00CC24BA" w:rsidP="00910866">
      <w:pPr>
        <w:pStyle w:val="HTMLPreformatted"/>
        <w:shd w:val="clear" w:color="auto" w:fill="F8F9FA"/>
        <w:spacing w:line="540" w:lineRule="atLeast"/>
        <w:ind w:firstLine="160"/>
        <w:rPr>
          <w:rFonts w:ascii="inherit" w:hAnsi="inherit"/>
          <w:color w:val="202124"/>
          <w:sz w:val="42"/>
          <w:szCs w:val="42"/>
        </w:rPr>
      </w:pPr>
      <w:r>
        <w:rPr>
          <w:rStyle w:val="CommentReference"/>
        </w:rPr>
        <w:annotationRef/>
      </w:r>
      <w:r>
        <w:rPr>
          <w:rStyle w:val="y2iqfc"/>
          <w:rFonts w:ascii="inherit" w:hAnsi="inherit"/>
          <w:color w:val="202124"/>
          <w:sz w:val="42"/>
          <w:szCs w:val="42"/>
        </w:rPr>
        <w:t>It is one of the best works I have reviewed and read. Very powerful work.</w:t>
      </w:r>
      <w:r w:rsidRPr="00C86AA9">
        <w:rPr>
          <w:rFonts w:ascii="Times New Roman" w:hAnsi="Times New Roman" w:cs="Times New Roman"/>
          <w:b/>
          <w:i/>
          <w:sz w:val="28"/>
          <w:szCs w:val="28"/>
        </w:rPr>
        <w:t xml:space="preserve"> Excellent</w:t>
      </w:r>
    </w:p>
    <w:p w:rsidR="00CC24BA" w:rsidRDefault="00CC24BA">
      <w:pPr>
        <w:pStyle w:val="CommentText"/>
      </w:pPr>
    </w:p>
  </w:comment>
  <w:comment w:id="2" w:author="Kapil" w:date="2021-09-12T00:23:00Z" w:initials="K">
    <w:p w:rsidR="00607511" w:rsidRPr="00E828E5" w:rsidRDefault="00607511" w:rsidP="00607511">
      <w:pPr>
        <w:spacing w:before="100" w:beforeAutospacing="1" w:after="100" w:afterAutospacing="1"/>
        <w:rPr>
          <w:rFonts w:ascii="Times New Roman" w:eastAsia="Times New Roman" w:hAnsi="Times New Roman"/>
          <w:sz w:val="24"/>
          <w:szCs w:val="24"/>
        </w:rPr>
      </w:pPr>
      <w:r>
        <w:rPr>
          <w:rStyle w:val="CommentReference"/>
        </w:rPr>
        <w:annotationRef/>
      </w:r>
      <w:r w:rsidRPr="00E828E5">
        <w:rPr>
          <w:rFonts w:ascii="Times New Roman" w:eastAsia="Times New Roman" w:hAnsi="Times New Roman"/>
          <w:sz w:val="24"/>
          <w:szCs w:val="24"/>
        </w:rPr>
        <w:t>What is the basis for the selection of the 20 chemical elements (CHE) that were investigated?.</w:t>
      </w:r>
    </w:p>
    <w:p w:rsidR="00607511" w:rsidRDefault="00607511">
      <w:pPr>
        <w:pStyle w:val="CommentText"/>
      </w:pPr>
    </w:p>
  </w:comment>
  <w:comment w:id="3" w:author="Kapil" w:date="2021-07-31T22:33:00Z" w:initials="K">
    <w:p w:rsidR="00CC24BA" w:rsidRDefault="00CC24BA">
      <w:pPr>
        <w:pStyle w:val="CommentText"/>
      </w:pPr>
      <w:r>
        <w:rPr>
          <w:rStyle w:val="CommentReference"/>
        </w:rPr>
        <w:annotationRef/>
      </w:r>
      <w:r w:rsidRPr="00176EF5">
        <w:rPr>
          <w:rStyle w:val="y2iqfc"/>
          <w:rFonts w:ascii="inherit" w:hAnsi="inherit"/>
          <w:color w:val="202124"/>
          <w:sz w:val="28"/>
          <w:szCs w:val="28"/>
        </w:rPr>
        <w:t>It is an extraordinary scientific work</w:t>
      </w:r>
    </w:p>
  </w:comment>
  <w:comment w:id="1" w:author="DELL" w:date="2021-07-24T20:07:00Z" w:initials="D">
    <w:p w:rsidR="00CC24BA" w:rsidRDefault="00CC24BA">
      <w:pPr>
        <w:pStyle w:val="CommentText"/>
      </w:pPr>
      <w:r>
        <w:rPr>
          <w:rStyle w:val="CommentReference"/>
        </w:rPr>
        <w:annotationRef/>
      </w:r>
      <w:r>
        <w:rPr>
          <w:highlight w:val="yellow"/>
        </w:rPr>
        <w:t xml:space="preserve">Better </w:t>
      </w:r>
      <w:r w:rsidRPr="004A43B2">
        <w:rPr>
          <w:highlight w:val="yellow"/>
        </w:rPr>
        <w:t>Change to:</w:t>
      </w:r>
    </w:p>
    <w:p w:rsidR="00CC24BA" w:rsidRDefault="00CC24BA" w:rsidP="006D5FC0">
      <w:pPr>
        <w:pStyle w:val="HTMLPreformatted"/>
        <w:shd w:val="clear" w:color="auto" w:fill="F8F9FA"/>
        <w:spacing w:line="360" w:lineRule="atLeast"/>
        <w:rPr>
          <w:rFonts w:asciiTheme="majorBidi" w:hAnsiTheme="majorBidi" w:cstheme="majorBidi"/>
          <w:color w:val="202124"/>
        </w:rPr>
      </w:pPr>
      <w:r w:rsidRPr="009B6DA3">
        <w:rPr>
          <w:rStyle w:val="y2iqfc"/>
          <w:rFonts w:asciiTheme="majorBidi" w:hAnsiTheme="majorBidi" w:cstheme="majorBidi"/>
          <w:color w:val="202124"/>
        </w:rPr>
        <w:t>Comparison of levels of twenty chemical elements in normal thyroid tissue and hypertrophic thyroid tissue</w:t>
      </w:r>
    </w:p>
    <w:p w:rsidR="00CC24BA" w:rsidRDefault="00CC24BA" w:rsidP="006D5FC0">
      <w:pPr>
        <w:pStyle w:val="HTMLPreformatted"/>
        <w:shd w:val="clear" w:color="auto" w:fill="F8F9FA"/>
        <w:spacing w:line="360" w:lineRule="atLeast"/>
        <w:rPr>
          <w:rFonts w:asciiTheme="majorBidi" w:hAnsiTheme="majorBidi" w:cstheme="majorBidi"/>
          <w:color w:val="202124"/>
        </w:rPr>
      </w:pPr>
    </w:p>
    <w:p w:rsidR="00CC24BA" w:rsidRPr="009B6DA3" w:rsidRDefault="00CC24BA" w:rsidP="006D5FC0">
      <w:pPr>
        <w:pStyle w:val="HTMLPreformatted"/>
        <w:shd w:val="clear" w:color="auto" w:fill="F8F9FA"/>
        <w:spacing w:line="360" w:lineRule="atLeast"/>
        <w:rPr>
          <w:rFonts w:asciiTheme="majorBidi" w:hAnsiTheme="majorBidi" w:cstheme="majorBidi"/>
          <w:color w:val="202124"/>
        </w:rPr>
      </w:pPr>
      <w:r w:rsidRPr="006D5FC0">
        <w:rPr>
          <w:rFonts w:asciiTheme="majorBidi" w:hAnsiTheme="majorBidi" w:cstheme="majorBidi"/>
          <w:color w:val="202124"/>
          <w:highlight w:val="yellow"/>
        </w:rPr>
        <w:t>Or/</w:t>
      </w:r>
      <w:r>
        <w:rPr>
          <w:rFonts w:asciiTheme="majorBidi" w:hAnsiTheme="majorBidi" w:cstheme="majorBidi"/>
          <w:color w:val="202124"/>
        </w:rPr>
        <w:t xml:space="preserve">  </w:t>
      </w:r>
      <w:r w:rsidRPr="009B6DA3">
        <w:rPr>
          <w:rStyle w:val="y2iqfc"/>
          <w:rFonts w:asciiTheme="majorBidi" w:hAnsiTheme="majorBidi" w:cstheme="majorBidi"/>
          <w:color w:val="202124"/>
        </w:rPr>
        <w:t xml:space="preserve">Comparison of levels of twenty chemical elements in normal thyroid tissue and </w:t>
      </w:r>
      <w:r w:rsidRPr="009B6DA3">
        <w:rPr>
          <w:rFonts w:asciiTheme="majorBidi" w:hAnsiTheme="majorBidi" w:cstheme="majorBidi"/>
        </w:rPr>
        <w:t>goitrous</w:t>
      </w:r>
      <w:r w:rsidRPr="009B6DA3">
        <w:rPr>
          <w:rStyle w:val="y2iqfc"/>
          <w:rFonts w:asciiTheme="majorBidi" w:hAnsiTheme="majorBidi" w:cstheme="majorBidi"/>
          <w:color w:val="202124"/>
        </w:rPr>
        <w:t xml:space="preserve"> thyroid tissue</w:t>
      </w:r>
    </w:p>
    <w:p w:rsidR="00CC24BA" w:rsidRDefault="00CC24BA">
      <w:pPr>
        <w:pStyle w:val="CommentText"/>
      </w:pPr>
    </w:p>
  </w:comment>
  <w:comment w:id="5" w:author="DELL" w:date="2021-07-24T16:10:00Z" w:initials="D">
    <w:p w:rsidR="00CC24BA" w:rsidRPr="003732B8" w:rsidRDefault="00CC24BA" w:rsidP="00E472DA">
      <w:pPr>
        <w:adjustRightInd w:val="0"/>
        <w:snapToGrid w:val="0"/>
        <w:spacing w:line="360" w:lineRule="auto"/>
        <w:rPr>
          <w:rFonts w:asciiTheme="majorBidi" w:hAnsiTheme="majorBidi" w:cstheme="majorBidi"/>
          <w:color w:val="000000"/>
          <w:sz w:val="20"/>
          <w:szCs w:val="20"/>
        </w:rPr>
      </w:pPr>
      <w:r>
        <w:rPr>
          <w:rStyle w:val="CommentReference"/>
        </w:rPr>
        <w:annotationRef/>
      </w:r>
      <w:r>
        <w:t xml:space="preserve">Change to: </w:t>
      </w:r>
      <w:r w:rsidRPr="003732B8">
        <w:rPr>
          <w:rStyle w:val="y2iqfc"/>
          <w:rFonts w:ascii="inherit" w:hAnsi="inherit"/>
          <w:color w:val="202124"/>
          <w:sz w:val="20"/>
          <w:szCs w:val="20"/>
        </w:rPr>
        <w:t>Goiter can appear as a palpable or visible enlargement of the thyroid gland at the base of the neck. If the goitre is accompanied by hypothyroidism or hyperthyroidism, it may be accompanied by symptoms of the underlying disorder, and nodular goiter (NG) is a health problem of international importance.</w:t>
      </w:r>
    </w:p>
    <w:p w:rsidR="00CC24BA" w:rsidRDefault="00CC24BA">
      <w:pPr>
        <w:pStyle w:val="CommentText"/>
      </w:pPr>
    </w:p>
  </w:comment>
  <w:comment w:id="6" w:author="DELL" w:date="2021-07-24T16:29:00Z" w:initials="D">
    <w:p w:rsidR="00CC24BA" w:rsidRDefault="00CC24BA" w:rsidP="00A53B22">
      <w:pPr>
        <w:adjustRightInd w:val="0"/>
        <w:snapToGrid w:val="0"/>
        <w:spacing w:line="276" w:lineRule="auto"/>
        <w:rPr>
          <w:rStyle w:val="y2iqfc"/>
          <w:rFonts w:ascii="inherit" w:hAnsi="inherit" w:hint="eastAsia"/>
          <w:color w:val="202124"/>
          <w:sz w:val="20"/>
          <w:szCs w:val="20"/>
        </w:rPr>
      </w:pPr>
      <w:r>
        <w:rPr>
          <w:rStyle w:val="CommentReference"/>
        </w:rPr>
        <w:annotationRef/>
      </w:r>
      <w:r w:rsidRPr="00A53B22">
        <w:rPr>
          <w:rStyle w:val="y2iqfc"/>
          <w:rFonts w:ascii="inherit" w:hAnsi="inherit"/>
          <w:color w:val="202124"/>
          <w:sz w:val="20"/>
          <w:szCs w:val="20"/>
        </w:rPr>
        <w:t xml:space="preserve">It is more clear, if you  would like? </w:t>
      </w:r>
      <w:r w:rsidRPr="00A53B22">
        <w:rPr>
          <w:rStyle w:val="y2iqfc"/>
          <w:rFonts w:ascii="inherit" w:hAnsi="inherit" w:hint="eastAsia"/>
          <w:color w:val="202124"/>
          <w:sz w:val="20"/>
          <w:szCs w:val="20"/>
        </w:rPr>
        <w:t>C</w:t>
      </w:r>
      <w:r w:rsidRPr="00A53B22">
        <w:rPr>
          <w:rStyle w:val="y2iqfc"/>
          <w:rFonts w:ascii="inherit" w:hAnsi="inherit"/>
          <w:color w:val="202124"/>
          <w:sz w:val="20"/>
          <w:szCs w:val="20"/>
        </w:rPr>
        <w:t>hange to:</w:t>
      </w:r>
    </w:p>
    <w:p w:rsidR="00CC24BA" w:rsidRPr="00567A70" w:rsidRDefault="00CC24BA" w:rsidP="00A53B22">
      <w:pPr>
        <w:adjustRightInd w:val="0"/>
        <w:snapToGrid w:val="0"/>
        <w:spacing w:line="276" w:lineRule="auto"/>
        <w:rPr>
          <w:rFonts w:ascii="Times New Roman" w:eastAsia="Times New Roman" w:hAnsi="Times New Roman"/>
          <w:b/>
          <w:bCs/>
          <w:i/>
          <w:iCs/>
          <w:sz w:val="20"/>
          <w:szCs w:val="20"/>
        </w:rPr>
      </w:pPr>
      <w:r w:rsidRPr="00567A70">
        <w:rPr>
          <w:rStyle w:val="y2iqfc"/>
          <w:rFonts w:ascii="inherit" w:hAnsi="inherit"/>
          <w:color w:val="202124"/>
          <w:sz w:val="20"/>
          <w:szCs w:val="20"/>
        </w:rPr>
        <w:t xml:space="preserve">The aim of this exploratory study was to assess whether there were significant changes in thyroid tissue levels of twenty chemical elements (ChE) Al, B, Ba, Br, Ca, Cl, Cu, Fe, I, K, Li, Mg, Mn , Na, P, S, Si, Sr, V, and Zn are present in the </w:t>
      </w:r>
      <w:r w:rsidRPr="00567A70">
        <w:rPr>
          <w:rFonts w:ascii="Times New Roman" w:hAnsi="Times New Roman"/>
          <w:sz w:val="20"/>
          <w:szCs w:val="20"/>
        </w:rPr>
        <w:t>goitrous transformed thyroid</w:t>
      </w:r>
      <w:r w:rsidRPr="00567A70">
        <w:rPr>
          <w:rStyle w:val="y2iqfc"/>
          <w:rFonts w:ascii="inherit" w:hAnsi="inherit"/>
          <w:color w:val="202124"/>
          <w:sz w:val="20"/>
          <w:szCs w:val="20"/>
        </w:rPr>
        <w:t>.</w:t>
      </w:r>
    </w:p>
    <w:p w:rsidR="00CC24BA" w:rsidRDefault="00CC24BA">
      <w:pPr>
        <w:pStyle w:val="CommentText"/>
      </w:pPr>
    </w:p>
  </w:comment>
  <w:comment w:id="7" w:author="DELL" w:date="2021-07-24T16:39:00Z" w:initials="D">
    <w:p w:rsidR="00CC24BA" w:rsidRDefault="00CC24BA">
      <w:pPr>
        <w:pStyle w:val="CommentText"/>
      </w:pPr>
      <w:r>
        <w:rPr>
          <w:rStyle w:val="CommentReference"/>
        </w:rPr>
        <w:annotationRef/>
      </w:r>
      <w:r>
        <w:t>space</w:t>
      </w:r>
    </w:p>
  </w:comment>
  <w:comment w:id="8" w:author="DELL" w:date="2021-07-24T16:40:00Z" w:initials="D">
    <w:p w:rsidR="00CC24BA" w:rsidRDefault="00CC24BA">
      <w:pPr>
        <w:pStyle w:val="CommentText"/>
      </w:pPr>
      <w:r>
        <w:rPr>
          <w:rStyle w:val="CommentReference"/>
        </w:rPr>
        <w:annotationRef/>
      </w:r>
      <w:r>
        <w:t>change to: populations</w:t>
      </w:r>
    </w:p>
  </w:comment>
  <w:comment w:id="9" w:author="DELL" w:date="2021-07-24T16:44:00Z" w:initials="D">
    <w:p w:rsidR="00CC24BA" w:rsidRDefault="00CC24BA">
      <w:pPr>
        <w:pStyle w:val="CommentText"/>
      </w:pPr>
      <w:r>
        <w:rPr>
          <w:rStyle w:val="CommentReference"/>
        </w:rPr>
        <w:annotationRef/>
      </w:r>
      <w:r w:rsidRPr="00105F59">
        <w:rPr>
          <w:highlight w:val="yellow"/>
        </w:rPr>
        <w:t>The</w:t>
      </w:r>
      <w:r>
        <w:t xml:space="preserve"> measurements</w:t>
      </w:r>
    </w:p>
  </w:comment>
  <w:comment w:id="10" w:author="DELL" w:date="2021-07-24T16:42:00Z" w:initials="D">
    <w:p w:rsidR="00CC24BA" w:rsidRDefault="00CC24BA">
      <w:pPr>
        <w:pStyle w:val="CommentText"/>
      </w:pPr>
      <w:r>
        <w:rPr>
          <w:rStyle w:val="CommentReference"/>
        </w:rPr>
        <w:annotationRef/>
      </w:r>
      <w:r>
        <w:t>Change to: parts</w:t>
      </w:r>
    </w:p>
  </w:comment>
  <w:comment w:id="11" w:author="DELL" w:date="2021-07-24T16:43:00Z" w:initials="D">
    <w:p w:rsidR="00CC24BA" w:rsidRDefault="00CC24BA">
      <w:pPr>
        <w:pStyle w:val="CommentText"/>
      </w:pPr>
      <w:r>
        <w:rPr>
          <w:rStyle w:val="CommentReference"/>
        </w:rPr>
        <w:annotationRef/>
      </w:r>
      <w:r>
        <w:t>delete</w:t>
      </w:r>
    </w:p>
  </w:comment>
  <w:comment w:id="12" w:author="DELL" w:date="2021-07-24T16:48:00Z" w:initials="D">
    <w:p w:rsidR="00CC24BA" w:rsidRPr="00261C31" w:rsidRDefault="00CC24BA" w:rsidP="00261C31">
      <w:pPr>
        <w:pStyle w:val="HTMLPreformatted"/>
        <w:shd w:val="clear" w:color="auto" w:fill="F8F9FA"/>
        <w:spacing w:line="360" w:lineRule="atLeast"/>
        <w:rPr>
          <w:rFonts w:ascii="inherit" w:hAnsi="inherit"/>
          <w:color w:val="202124"/>
          <w:sz w:val="28"/>
          <w:szCs w:val="28"/>
        </w:rPr>
      </w:pPr>
      <w:r>
        <w:rPr>
          <w:rStyle w:val="CommentReference"/>
        </w:rPr>
        <w:annotationRef/>
      </w:r>
      <w:r>
        <w:t xml:space="preserve">change to: </w:t>
      </w:r>
      <w:r>
        <w:rPr>
          <w:rStyle w:val="y2iqfc"/>
          <w:rFonts w:ascii="inherit" w:hAnsi="inherit"/>
          <w:color w:val="202124"/>
          <w:sz w:val="28"/>
          <w:szCs w:val="28"/>
        </w:rPr>
        <w:t>while the I levels are lower in NG than in normal tissues.</w:t>
      </w:r>
    </w:p>
  </w:comment>
  <w:comment w:id="14" w:author="DELL" w:date="2021-07-24T16:56:00Z" w:initials="D">
    <w:p w:rsidR="00CC24BA" w:rsidRDefault="00CC24BA">
      <w:pPr>
        <w:pStyle w:val="CommentText"/>
      </w:pPr>
      <w:r>
        <w:rPr>
          <w:rStyle w:val="CommentReference"/>
        </w:rPr>
        <w:annotationRef/>
      </w:r>
      <w:r>
        <w:t>delete</w:t>
      </w:r>
    </w:p>
  </w:comment>
  <w:comment w:id="13" w:author="DELL" w:date="2021-07-24T20:05:00Z" w:initials="D">
    <w:p w:rsidR="00CC24BA" w:rsidRPr="007F43B8" w:rsidRDefault="00CC24BA" w:rsidP="002926EF">
      <w:pPr>
        <w:pStyle w:val="12-OS-Keywords"/>
        <w:spacing w:before="0" w:after="0" w:line="276" w:lineRule="auto"/>
        <w:jc w:val="both"/>
        <w:rPr>
          <w:rFonts w:ascii="inherit" w:hAnsi="inherit" w:hint="eastAsia"/>
          <w:color w:val="202124"/>
          <w:sz w:val="24"/>
          <w:szCs w:val="24"/>
        </w:rPr>
      </w:pPr>
      <w:r>
        <w:rPr>
          <w:rStyle w:val="CommentReference"/>
        </w:rPr>
        <w:annotationRef/>
      </w:r>
      <w:r>
        <w:t>Better change to:</w:t>
      </w:r>
      <w:r w:rsidRPr="002926EF">
        <w:rPr>
          <w:rFonts w:ascii="Times New Roman" w:hAnsi="Times New Roman"/>
          <w:sz w:val="24"/>
          <w:szCs w:val="24"/>
        </w:rPr>
        <w:t xml:space="preserve"> There are considerable changes in ChE contents in  goitrous tissue of thyroid</w:t>
      </w:r>
      <w:r w:rsidRPr="002926EF">
        <w:rPr>
          <w:rFonts w:ascii="Times New Roman" w:eastAsia="Times New Roman" w:hAnsi="Times New Roman"/>
          <w:sz w:val="24"/>
          <w:szCs w:val="24"/>
          <w:lang w:eastAsia="ru-RU"/>
        </w:rPr>
        <w:t>.</w:t>
      </w:r>
      <w:r w:rsidRPr="002926EF">
        <w:rPr>
          <w:rStyle w:val="y2iqfc"/>
          <w:rFonts w:ascii="inherit" w:hAnsi="inherit"/>
          <w:color w:val="202124"/>
          <w:sz w:val="24"/>
          <w:szCs w:val="24"/>
        </w:rPr>
        <w:t>Thus, it is reasonable to assume that the levels of these ChE in thyroid tissue can be used as NG markers. However, this topic needs additional studies.</w:t>
      </w:r>
    </w:p>
  </w:comment>
  <w:comment w:id="16" w:author="DELL" w:date="2021-07-24T17:11:00Z" w:initials="D">
    <w:p w:rsidR="00CC24BA" w:rsidRDefault="00CC24BA" w:rsidP="00AA4582">
      <w:pPr>
        <w:pStyle w:val="CommentText"/>
      </w:pPr>
      <w:r>
        <w:rPr>
          <w:rStyle w:val="CommentReference"/>
        </w:rPr>
        <w:annotationRef/>
      </w:r>
      <w:r>
        <w:rPr>
          <w:rStyle w:val="y2iqfc"/>
          <w:rFonts w:ascii="inherit" w:hAnsi="inherit"/>
          <w:color w:val="202124"/>
          <w:sz w:val="28"/>
          <w:szCs w:val="28"/>
        </w:rPr>
        <w:t>delete parentheses</w:t>
      </w:r>
    </w:p>
  </w:comment>
  <w:comment w:id="17" w:author="DELL" w:date="2021-07-24T17:11: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15" w:author="DELL" w:date="2021-07-24T17:09:00Z" w:initials="D">
    <w:p w:rsidR="00CC24BA" w:rsidRPr="00AA4582" w:rsidRDefault="00CC24BA" w:rsidP="00AA4582">
      <w:pPr>
        <w:pStyle w:val="HTMLPreformatted"/>
        <w:shd w:val="clear" w:color="auto" w:fill="F8F9FA"/>
        <w:spacing w:line="360" w:lineRule="atLeast"/>
        <w:rPr>
          <w:rFonts w:ascii="inherit" w:hAnsi="inherit"/>
          <w:color w:val="202124"/>
          <w:sz w:val="28"/>
          <w:szCs w:val="28"/>
        </w:rPr>
      </w:pPr>
      <w:r>
        <w:rPr>
          <w:rStyle w:val="CommentReference"/>
        </w:rPr>
        <w:annotationRef/>
      </w:r>
      <w:r w:rsidRPr="00AA4582">
        <w:rPr>
          <w:highlight w:val="yellow"/>
        </w:rPr>
        <w:t>you can change to (your choice):</w:t>
      </w:r>
      <w:r>
        <w:t xml:space="preserve">  </w:t>
      </w:r>
      <w:r w:rsidRPr="00AA4582">
        <w:rPr>
          <w:rStyle w:val="y2iqfc"/>
          <w:rFonts w:ascii="inherit" w:hAnsi="inherit"/>
          <w:color w:val="202124"/>
          <w:sz w:val="28"/>
          <w:szCs w:val="28"/>
        </w:rPr>
        <w:t>At least 10% of</w:t>
      </w:r>
      <w:r>
        <w:rPr>
          <w:rStyle w:val="y2iqfc"/>
          <w:rFonts w:ascii="inherit" w:hAnsi="inherit"/>
          <w:color w:val="202124"/>
          <w:sz w:val="28"/>
          <w:szCs w:val="28"/>
        </w:rPr>
        <w:t xml:space="preserve"> the world's population is affected by goiter detected during examination and palpation and most thyroid lesions are nodular goiter (NG</w:t>
      </w:r>
      <w:r w:rsidRPr="00AA4582">
        <w:rPr>
          <w:rStyle w:val="y2iqfc"/>
          <w:rFonts w:ascii="inherit" w:hAnsi="inherit"/>
          <w:color w:val="202124"/>
          <w:sz w:val="28"/>
          <w:szCs w:val="28"/>
        </w:rPr>
        <w:t xml:space="preserve">) </w:t>
      </w:r>
      <w:r w:rsidRPr="00AA4582">
        <w:rPr>
          <w:rStyle w:val="y2iqfc"/>
          <w:rFonts w:ascii="inherit" w:hAnsi="inherit"/>
          <w:color w:val="202124"/>
          <w:sz w:val="28"/>
          <w:szCs w:val="28"/>
          <w:vertAlign w:val="superscript"/>
        </w:rPr>
        <w:t>1</w:t>
      </w:r>
      <w:r w:rsidRPr="00AA4582">
        <w:rPr>
          <w:rStyle w:val="y2iqfc"/>
          <w:rFonts w:ascii="inherit" w:hAnsi="inherit"/>
          <w:color w:val="202124"/>
          <w:sz w:val="28"/>
          <w:szCs w:val="28"/>
        </w:rPr>
        <w:t>.</w:t>
      </w:r>
      <w:r>
        <w:rPr>
          <w:rStyle w:val="y2iqfc"/>
          <w:rFonts w:ascii="inherit" w:hAnsi="inherit"/>
          <w:color w:val="202124"/>
          <w:sz w:val="28"/>
          <w:szCs w:val="28"/>
        </w:rPr>
        <w:t xml:space="preserve"> However, the use of NG ultrasound can be detected in approximately 70% of the general </w:t>
      </w:r>
      <w:r w:rsidRPr="00AA4582">
        <w:rPr>
          <w:rStyle w:val="y2iqfc"/>
          <w:rFonts w:ascii="inherit" w:hAnsi="inherit"/>
          <w:color w:val="202124"/>
          <w:sz w:val="28"/>
          <w:szCs w:val="28"/>
        </w:rPr>
        <w:t xml:space="preserve">population </w:t>
      </w:r>
      <w:r w:rsidRPr="00AA4582">
        <w:rPr>
          <w:rStyle w:val="y2iqfc"/>
          <w:rFonts w:ascii="inherit" w:hAnsi="inherit"/>
          <w:color w:val="202124"/>
          <w:sz w:val="28"/>
          <w:szCs w:val="28"/>
          <w:vertAlign w:val="superscript"/>
        </w:rPr>
        <w:t>2</w:t>
      </w:r>
      <w:r w:rsidRPr="00AA4582">
        <w:rPr>
          <w:rStyle w:val="y2iqfc"/>
          <w:rFonts w:ascii="inherit" w:hAnsi="inherit"/>
          <w:color w:val="202124"/>
          <w:sz w:val="28"/>
          <w:szCs w:val="28"/>
        </w:rPr>
        <w:t>.</w:t>
      </w:r>
    </w:p>
  </w:comment>
  <w:comment w:id="18" w:author="DELL" w:date="2021-07-24T17:15:00Z" w:initials="D">
    <w:p w:rsidR="00CC24BA" w:rsidRDefault="00CC24BA">
      <w:pPr>
        <w:pStyle w:val="CommentText"/>
      </w:pPr>
      <w:r>
        <w:rPr>
          <w:rStyle w:val="CommentReference"/>
        </w:rPr>
        <w:annotationRef/>
      </w:r>
      <w:r>
        <w:t>are</w:t>
      </w:r>
    </w:p>
  </w:comment>
  <w:comment w:id="19" w:author="DELL" w:date="2021-07-24T17:16:00Z" w:initials="D">
    <w:p w:rsidR="00CC24BA" w:rsidRDefault="00CC24BA" w:rsidP="009B32EA">
      <w:pPr>
        <w:pStyle w:val="CommentText"/>
      </w:pPr>
      <w:r>
        <w:rPr>
          <w:rStyle w:val="CommentReference"/>
        </w:rPr>
        <w:annotationRef/>
      </w:r>
      <w:r w:rsidRPr="009B32EA">
        <w:rPr>
          <w:highlight w:val="yellow"/>
        </w:rPr>
        <w:t>change to:</w:t>
      </w:r>
      <w:r>
        <w:t xml:space="preserve"> m</w:t>
      </w:r>
      <w:r>
        <w:rPr>
          <w:rStyle w:val="y2iqfc"/>
          <w:rFonts w:ascii="inherit" w:hAnsi="inherit"/>
          <w:color w:val="202124"/>
          <w:sz w:val="28"/>
          <w:szCs w:val="28"/>
        </w:rPr>
        <w:t>alignancies</w:t>
      </w:r>
    </w:p>
  </w:comment>
  <w:comment w:id="20" w:author="DELL" w:date="2021-07-24T17:19:00Z" w:initials="D">
    <w:p w:rsidR="00CC24BA" w:rsidRDefault="00CC24BA">
      <w:pPr>
        <w:pStyle w:val="CommentText"/>
      </w:pPr>
      <w:r>
        <w:rPr>
          <w:rStyle w:val="CommentReference"/>
        </w:rPr>
        <w:annotationRef/>
      </w:r>
      <w:r w:rsidRPr="009B32EA">
        <w:rPr>
          <w:highlight w:val="yellow"/>
        </w:rPr>
        <w:t>change to:</w:t>
      </w:r>
      <w:r w:rsidRPr="009B32EA">
        <w:rPr>
          <w:rFonts w:ascii="Times New Roman" w:hAnsi="Times New Roman"/>
          <w:sz w:val="24"/>
        </w:rPr>
        <w:t xml:space="preserve"> </w:t>
      </w:r>
      <w:r w:rsidRPr="000955FB">
        <w:rPr>
          <w:rFonts w:ascii="Times New Roman" w:hAnsi="Times New Roman"/>
          <w:sz w:val="24"/>
        </w:rPr>
        <w:t>functioning</w:t>
      </w:r>
      <w:r>
        <w:rPr>
          <w:rFonts w:ascii="Times New Roman" w:hAnsi="Times New Roman"/>
          <w:sz w:val="24"/>
        </w:rPr>
        <w:t xml:space="preserve"> normally.</w:t>
      </w:r>
    </w:p>
  </w:comment>
  <w:comment w:id="21" w:author="DELL" w:date="2021-07-24T17:24:00Z" w:initials="D">
    <w:p w:rsidR="00CC24BA" w:rsidRPr="008F5C67" w:rsidRDefault="00CC24BA" w:rsidP="008F5C67">
      <w:pPr>
        <w:pStyle w:val="HTMLPreformatted"/>
        <w:shd w:val="clear" w:color="auto" w:fill="F8F9FA"/>
        <w:spacing w:line="360" w:lineRule="atLeast"/>
        <w:rPr>
          <w:rFonts w:ascii="inherit" w:hAnsi="inherit"/>
          <w:color w:val="202124"/>
          <w:sz w:val="28"/>
          <w:szCs w:val="28"/>
        </w:rPr>
      </w:pPr>
      <w:r>
        <w:rPr>
          <w:rStyle w:val="CommentReference"/>
        </w:rPr>
        <w:annotationRef/>
      </w:r>
      <w:r w:rsidRPr="008F5C67">
        <w:rPr>
          <w:highlight w:val="yellow"/>
        </w:rPr>
        <w:t>Change to</w:t>
      </w:r>
      <w:r>
        <w:t xml:space="preserve">: </w:t>
      </w:r>
      <w:r>
        <w:rPr>
          <w:rStyle w:val="y2iqfc"/>
          <w:rFonts w:ascii="inherit" w:hAnsi="inherit"/>
          <w:color w:val="202124"/>
          <w:sz w:val="28"/>
          <w:szCs w:val="28"/>
        </w:rPr>
        <w:t>EuthyroidNG is defined as localized enlargement of the thyroid gland without concomitant disruption of thyroid function</w:t>
      </w:r>
      <w:r w:rsidRPr="009B32EA">
        <w:rPr>
          <w:rStyle w:val="y2iqfc"/>
          <w:rFonts w:ascii="inherit" w:hAnsi="inherit"/>
          <w:color w:val="202124"/>
          <w:sz w:val="28"/>
          <w:szCs w:val="28"/>
          <w:vertAlign w:val="superscript"/>
        </w:rPr>
        <w:t>3</w:t>
      </w:r>
      <w:r>
        <w:rPr>
          <w:rStyle w:val="y2iqfc"/>
          <w:rFonts w:ascii="inherit" w:hAnsi="inherit"/>
          <w:color w:val="202124"/>
          <w:sz w:val="28"/>
          <w:szCs w:val="28"/>
        </w:rPr>
        <w:t>.</w:t>
      </w:r>
    </w:p>
  </w:comment>
  <w:comment w:id="23" w:author="DELL" w:date="2021-07-24T17:31:00Z" w:initials="D">
    <w:p w:rsidR="00CC24BA" w:rsidRDefault="00CC24BA">
      <w:pPr>
        <w:pStyle w:val="CommentText"/>
      </w:pPr>
      <w:r>
        <w:rPr>
          <w:rStyle w:val="CommentReference"/>
        </w:rPr>
        <w:annotationRef/>
      </w:r>
      <w:r>
        <w:t>delete</w:t>
      </w:r>
    </w:p>
  </w:comment>
  <w:comment w:id="22" w:author="DELL" w:date="2021-07-24T17:35:00Z" w:initials="D">
    <w:p w:rsidR="00CC24BA" w:rsidRDefault="00CC24BA" w:rsidP="00C861C7">
      <w:pPr>
        <w:pStyle w:val="HTMLPreformatted"/>
        <w:shd w:val="clear" w:color="auto" w:fill="F8F9FA"/>
        <w:spacing w:line="360" w:lineRule="atLeast"/>
        <w:rPr>
          <w:rFonts w:ascii="inherit" w:hAnsi="inherit"/>
          <w:color w:val="202124"/>
          <w:sz w:val="28"/>
          <w:szCs w:val="28"/>
        </w:rPr>
      </w:pPr>
      <w:r>
        <w:rPr>
          <w:rStyle w:val="CommentReference"/>
        </w:rPr>
        <w:annotationRef/>
      </w:r>
      <w:r>
        <w:rPr>
          <w:rStyle w:val="y2iqfc"/>
          <w:rFonts w:ascii="inherit" w:hAnsi="inherit"/>
          <w:color w:val="202124"/>
          <w:sz w:val="28"/>
          <w:szCs w:val="28"/>
        </w:rPr>
        <w:t>Better change to: For more than twenty centuries, there has been a prevailing view that NG is a minor consequence of iodine (I) deficiency. However, NG has been found to be a frequent disease even in those countries and regions where the population is never exposed to I deficiency</w:t>
      </w:r>
      <w:r w:rsidRPr="00C861C7">
        <w:rPr>
          <w:rStyle w:val="y2iqfc"/>
          <w:rFonts w:ascii="inherit" w:hAnsi="inherit"/>
          <w:color w:val="202124"/>
          <w:sz w:val="28"/>
          <w:szCs w:val="28"/>
          <w:vertAlign w:val="superscript"/>
        </w:rPr>
        <w:t>4</w:t>
      </w:r>
      <w:r>
        <w:rPr>
          <w:rStyle w:val="y2iqfc"/>
          <w:rFonts w:ascii="inherit" w:hAnsi="inherit"/>
          <w:color w:val="202124"/>
          <w:sz w:val="28"/>
          <w:szCs w:val="28"/>
        </w:rPr>
        <w:t>.</w:t>
      </w:r>
    </w:p>
    <w:p w:rsidR="00CC24BA" w:rsidRDefault="00CC24BA" w:rsidP="00C861C7">
      <w:pPr>
        <w:pStyle w:val="HTMLPreformatted"/>
        <w:shd w:val="clear" w:color="auto" w:fill="F8F9FA"/>
        <w:spacing w:line="360" w:lineRule="atLeast"/>
        <w:rPr>
          <w:rFonts w:ascii="inherit" w:hAnsi="inherit"/>
          <w:color w:val="202124"/>
          <w:sz w:val="28"/>
          <w:szCs w:val="28"/>
        </w:rPr>
      </w:pPr>
    </w:p>
    <w:p w:rsidR="00CC24BA" w:rsidRDefault="00CC24BA" w:rsidP="00C861C7">
      <w:pPr>
        <w:pStyle w:val="CommentText"/>
      </w:pPr>
    </w:p>
  </w:comment>
  <w:comment w:id="24" w:author="DELL" w:date="2021-07-24T17:35:00Z" w:initials="D">
    <w:p w:rsidR="00CC24BA" w:rsidRDefault="00CC24BA" w:rsidP="00C861C7">
      <w:pPr>
        <w:pStyle w:val="CommentText"/>
      </w:pPr>
      <w:r>
        <w:rPr>
          <w:rStyle w:val="CommentReference"/>
        </w:rPr>
        <w:annotationRef/>
      </w:r>
      <w:r>
        <w:rPr>
          <w:rStyle w:val="y2iqfc"/>
          <w:rFonts w:ascii="inherit" w:hAnsi="inherit"/>
          <w:color w:val="202124"/>
          <w:sz w:val="28"/>
          <w:szCs w:val="28"/>
        </w:rPr>
        <w:t>delete parentheses</w:t>
      </w:r>
    </w:p>
  </w:comment>
  <w:comment w:id="25" w:author="Kapil" w:date="2021-08-30T16:38:00Z" w:initials="K">
    <w:p w:rsidR="00ED49C3" w:rsidRDefault="00ED49C3">
      <w:pPr>
        <w:pStyle w:val="CommentText"/>
      </w:pPr>
      <w:r>
        <w:rPr>
          <w:rStyle w:val="CommentReference"/>
        </w:rPr>
        <w:annotationRef/>
      </w:r>
      <w:r w:rsidRPr="002F4ECA">
        <w:rPr>
          <w:rFonts w:ascii="Times New Roman" w:hAnsi="Times New Roman"/>
        </w:rPr>
        <w:t>dysfunctions</w:t>
      </w:r>
    </w:p>
  </w:comment>
  <w:comment w:id="26" w:author="DELL" w:date="2021-07-24T17:37: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27" w:author="DELL" w:date="2021-07-24T17:37: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28" w:author="DELL" w:date="2021-07-24T17:38: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30" w:author="DELL" w:date="2021-07-24T17:38: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29" w:author="DELL" w:date="2021-07-24T17:48:00Z" w:initials="D">
    <w:p w:rsidR="00CC24BA" w:rsidRPr="002A22C4" w:rsidRDefault="00CC24BA" w:rsidP="002A22C4">
      <w:pPr>
        <w:pStyle w:val="HTMLPreformatted"/>
        <w:shd w:val="clear" w:color="auto" w:fill="F8F9FA"/>
        <w:spacing w:line="360" w:lineRule="atLeast"/>
        <w:rPr>
          <w:rFonts w:ascii="inherit" w:hAnsi="inherit"/>
          <w:color w:val="202124"/>
          <w:sz w:val="28"/>
          <w:szCs w:val="28"/>
        </w:rPr>
      </w:pPr>
      <w:r>
        <w:rPr>
          <w:rStyle w:val="CommentReference"/>
        </w:rPr>
        <w:annotationRef/>
      </w:r>
      <w:r>
        <w:t xml:space="preserve">Better change to: </w:t>
      </w:r>
      <w:r>
        <w:rPr>
          <w:rStyle w:val="y2iqfc"/>
          <w:rFonts w:ascii="inherit" w:hAnsi="inherit"/>
          <w:color w:val="202124"/>
          <w:sz w:val="28"/>
          <w:szCs w:val="28"/>
        </w:rPr>
        <w:t>Besides iodine involved in thyroid function, ChE has basic physiological functions such as maintain</w:t>
      </w:r>
      <w:r w:rsidRPr="002A22C4">
        <w:rPr>
          <w:rStyle w:val="y2iqfc"/>
          <w:rFonts w:ascii="inherit" w:hAnsi="inherit"/>
          <w:color w:val="202124"/>
          <w:sz w:val="28"/>
          <w:szCs w:val="28"/>
        </w:rPr>
        <w:t>ing</w:t>
      </w:r>
      <w:r>
        <w:rPr>
          <w:rStyle w:val="y2iqfc"/>
          <w:rFonts w:ascii="inherit" w:hAnsi="inherit"/>
          <w:color w:val="202124"/>
          <w:sz w:val="28"/>
          <w:szCs w:val="28"/>
        </w:rPr>
        <w:t xml:space="preserve"> and regulat</w:t>
      </w:r>
      <w:r w:rsidRPr="002A22C4">
        <w:rPr>
          <w:rStyle w:val="y2iqfc"/>
          <w:rFonts w:ascii="inherit" w:hAnsi="inherit"/>
          <w:color w:val="202124"/>
          <w:sz w:val="28"/>
          <w:szCs w:val="28"/>
        </w:rPr>
        <w:t>ing</w:t>
      </w:r>
      <w:r>
        <w:rPr>
          <w:rStyle w:val="y2iqfc"/>
          <w:rFonts w:ascii="inherit" w:hAnsi="inherit"/>
          <w:color w:val="202124"/>
          <w:sz w:val="28"/>
          <w:szCs w:val="28"/>
        </w:rPr>
        <w:t xml:space="preserve"> cell function, regulat</w:t>
      </w:r>
      <w:r w:rsidRPr="002A22C4">
        <w:rPr>
          <w:rStyle w:val="y2iqfc"/>
          <w:rFonts w:ascii="inherit" w:hAnsi="inherit"/>
          <w:color w:val="202124"/>
          <w:sz w:val="28"/>
          <w:szCs w:val="28"/>
        </w:rPr>
        <w:t>ing</w:t>
      </w:r>
      <w:r>
        <w:rPr>
          <w:rStyle w:val="y2iqfc"/>
          <w:rFonts w:ascii="inherit" w:hAnsi="inherit"/>
          <w:color w:val="202124"/>
          <w:sz w:val="28"/>
          <w:szCs w:val="28"/>
        </w:rPr>
        <w:t xml:space="preserve"> genes, activat</w:t>
      </w:r>
      <w:r w:rsidRPr="002A22C4">
        <w:rPr>
          <w:rStyle w:val="y2iqfc"/>
          <w:rFonts w:ascii="inherit" w:hAnsi="inherit"/>
          <w:color w:val="202124"/>
          <w:sz w:val="28"/>
          <w:szCs w:val="28"/>
        </w:rPr>
        <w:t>ing</w:t>
      </w:r>
      <w:r>
        <w:rPr>
          <w:rStyle w:val="y2iqfc"/>
          <w:rFonts w:ascii="inherit" w:hAnsi="inherit"/>
          <w:color w:val="202124"/>
          <w:sz w:val="28"/>
          <w:szCs w:val="28"/>
        </w:rPr>
        <w:t xml:space="preserve"> or inhibit</w:t>
      </w:r>
      <w:r w:rsidRPr="002A22C4">
        <w:rPr>
          <w:rStyle w:val="y2iqfc"/>
          <w:rFonts w:ascii="inherit" w:hAnsi="inherit"/>
          <w:color w:val="202124"/>
          <w:sz w:val="28"/>
          <w:szCs w:val="28"/>
        </w:rPr>
        <w:t>ing</w:t>
      </w:r>
      <w:r>
        <w:rPr>
          <w:rStyle w:val="y2iqfc"/>
          <w:rFonts w:ascii="inherit" w:hAnsi="inherit"/>
          <w:color w:val="202124"/>
          <w:sz w:val="28"/>
          <w:szCs w:val="28"/>
        </w:rPr>
        <w:t xml:space="preserve"> enzymatic reactions, and regulat</w:t>
      </w:r>
      <w:r w:rsidRPr="002A22C4">
        <w:rPr>
          <w:rStyle w:val="y2iqfc"/>
          <w:rFonts w:ascii="inherit" w:hAnsi="inherit"/>
          <w:color w:val="202124"/>
          <w:sz w:val="28"/>
          <w:szCs w:val="28"/>
        </w:rPr>
        <w:t>ing</w:t>
      </w:r>
      <w:r>
        <w:rPr>
          <w:rStyle w:val="y2iqfc"/>
          <w:rFonts w:ascii="inherit" w:hAnsi="inherit"/>
          <w:color w:val="202124"/>
          <w:sz w:val="28"/>
          <w:szCs w:val="28"/>
        </w:rPr>
        <w:t xml:space="preserve"> membrane function</w:t>
      </w:r>
      <w:r w:rsidRPr="002A22C4">
        <w:rPr>
          <w:rStyle w:val="y2iqfc"/>
          <w:rFonts w:ascii="inherit" w:hAnsi="inherit"/>
          <w:color w:val="202124"/>
          <w:sz w:val="28"/>
          <w:szCs w:val="28"/>
          <w:vertAlign w:val="superscript"/>
        </w:rPr>
        <w:t>13</w:t>
      </w:r>
      <w:r>
        <w:rPr>
          <w:rStyle w:val="y2iqfc"/>
          <w:rFonts w:ascii="inherit" w:hAnsi="inherit"/>
          <w:color w:val="202124"/>
          <w:sz w:val="28"/>
          <w:szCs w:val="28"/>
        </w:rPr>
        <w:t>. The essential or toxic (goitogenic, mutagenic, and carcinogenic) properties of cholesterol depend on the tissue-specific need or tolerance, respectively</w:t>
      </w:r>
      <w:r w:rsidRPr="002A22C4">
        <w:rPr>
          <w:rStyle w:val="y2iqfc"/>
          <w:rFonts w:ascii="inherit" w:hAnsi="inherit"/>
          <w:color w:val="202124"/>
          <w:sz w:val="28"/>
          <w:szCs w:val="28"/>
          <w:vertAlign w:val="superscript"/>
        </w:rPr>
        <w:t>13</w:t>
      </w:r>
      <w:r>
        <w:rPr>
          <w:rStyle w:val="y2iqfc"/>
          <w:rFonts w:ascii="inherit" w:hAnsi="inherit"/>
          <w:color w:val="202124"/>
          <w:sz w:val="28"/>
          <w:szCs w:val="28"/>
          <w:vertAlign w:val="superscript"/>
        </w:rPr>
        <w:t xml:space="preserve">. </w:t>
      </w:r>
    </w:p>
    <w:p w:rsidR="00CC24BA" w:rsidRPr="002A22C4" w:rsidRDefault="00CC24BA">
      <w:pPr>
        <w:pStyle w:val="CommentText"/>
      </w:pPr>
    </w:p>
  </w:comment>
  <w:comment w:id="31" w:author="DELL" w:date="2021-07-24T17:49: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32" w:author="DELL" w:date="2021-07-24T17:49: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33" w:author="DELL" w:date="2021-07-24T17:50: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34" w:author="DELL" w:date="2021-07-24T17:50: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35" w:author="DELL" w:date="2021-07-24T17:50: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36" w:author="DELL" w:date="2021-07-24T17:57:00Z" w:initials="D">
    <w:p w:rsidR="00CC24BA" w:rsidRDefault="00CC24BA">
      <w:pPr>
        <w:pStyle w:val="CommentText"/>
      </w:pPr>
      <w:r>
        <w:rPr>
          <w:rStyle w:val="CommentReference"/>
        </w:rPr>
        <w:annotationRef/>
      </w:r>
      <w:r>
        <w:t>Better change to: So far</w:t>
      </w:r>
    </w:p>
  </w:comment>
  <w:comment w:id="37" w:author="DELL" w:date="2021-07-24T17:59:00Z" w:initials="D">
    <w:p w:rsidR="00CC24BA" w:rsidRDefault="00CC24BA">
      <w:pPr>
        <w:pStyle w:val="CommentText"/>
      </w:pPr>
      <w:r>
        <w:rPr>
          <w:rStyle w:val="CommentReference"/>
        </w:rPr>
        <w:annotationRef/>
      </w:r>
      <w:r>
        <w:t xml:space="preserve">Better change to: </w:t>
      </w:r>
      <w:r>
        <w:rPr>
          <w:rStyle w:val="y2iqfc"/>
          <w:rFonts w:ascii="inherit" w:hAnsi="inherit"/>
          <w:color w:val="202124"/>
          <w:sz w:val="28"/>
          <w:szCs w:val="28"/>
        </w:rPr>
        <w:t>maintaining thyroid growth</w:t>
      </w:r>
    </w:p>
  </w:comment>
  <w:comment w:id="38" w:author="DELL" w:date="2021-07-24T18:00:00Z" w:initials="D">
    <w:p w:rsidR="00CC24BA" w:rsidRDefault="00CC24BA">
      <w:pPr>
        <w:pStyle w:val="CommentText"/>
      </w:pPr>
      <w:r>
        <w:rPr>
          <w:rStyle w:val="CommentReference"/>
        </w:rPr>
        <w:annotationRef/>
      </w:r>
      <w:r>
        <w:t xml:space="preserve">? : </w:t>
      </w:r>
      <w:r>
        <w:rPr>
          <w:rStyle w:val="y2iqfc"/>
          <w:rFonts w:ascii="inherit" w:hAnsi="inherit"/>
          <w:color w:val="202124"/>
          <w:sz w:val="28"/>
          <w:szCs w:val="28"/>
        </w:rPr>
        <w:t>With this in mind</w:t>
      </w:r>
    </w:p>
  </w:comment>
  <w:comment w:id="40" w:author="Kapil" w:date="2021-07-31T22:36:00Z" w:initials="K">
    <w:p w:rsidR="00CC24BA" w:rsidRDefault="00CC24BA" w:rsidP="00CB4D4E">
      <w:pPr>
        <w:rPr>
          <w:rFonts w:ascii="Bookman Old Style" w:hAnsi="Bookman Old Style"/>
        </w:rPr>
      </w:pPr>
      <w:r>
        <w:rPr>
          <w:rStyle w:val="CommentReference"/>
        </w:rPr>
        <w:annotationRef/>
      </w:r>
      <w:r>
        <w:rPr>
          <w:rFonts w:ascii="Bookman Old Style" w:hAnsi="Bookman Old Style"/>
        </w:rPr>
        <w:t>Please mention the reference number and year for the approval from University/institute/organization to perform the study.</w:t>
      </w:r>
    </w:p>
    <w:p w:rsidR="00CC24BA" w:rsidRDefault="00CC24BA">
      <w:pPr>
        <w:pStyle w:val="CommentText"/>
      </w:pPr>
    </w:p>
  </w:comment>
  <w:comment w:id="39" w:author="DELL" w:date="2021-07-24T18:02:00Z" w:initials="D">
    <w:p w:rsidR="00CC24BA" w:rsidRDefault="00CC24BA">
      <w:pPr>
        <w:pStyle w:val="CommentText"/>
      </w:pPr>
      <w:r>
        <w:rPr>
          <w:rStyle w:val="CommentReference"/>
        </w:rPr>
        <w:annotationRef/>
      </w:r>
      <w:r>
        <w:t>Move to this to Materials and Methods section.</w:t>
      </w:r>
    </w:p>
  </w:comment>
  <w:comment w:id="41" w:author="Kapil" w:date="2021-08-25T22:46:00Z" w:initials="K">
    <w:p w:rsidR="00CC24BA" w:rsidRDefault="00CC24BA">
      <w:pPr>
        <w:pStyle w:val="CommentText"/>
      </w:pPr>
      <w:r>
        <w:rPr>
          <w:rStyle w:val="CommentReference"/>
        </w:rPr>
        <w:annotationRef/>
      </w:r>
      <w:r>
        <w:t>SUBJECTS</w:t>
      </w:r>
    </w:p>
  </w:comment>
  <w:comment w:id="42" w:author="Kapil" w:date="2021-07-31T22:36:00Z" w:initials="K">
    <w:p w:rsidR="00CC24BA" w:rsidRDefault="00CC24BA" w:rsidP="00CB4D4E">
      <w:pPr>
        <w:rPr>
          <w:rFonts w:ascii="Bookman Old Style" w:hAnsi="Bookman Old Style"/>
        </w:rPr>
      </w:pPr>
      <w:r>
        <w:rPr>
          <w:rStyle w:val="CommentReference"/>
        </w:rPr>
        <w:annotationRef/>
      </w:r>
      <w:r w:rsidRPr="00D04013">
        <w:rPr>
          <w:rFonts w:ascii="Bookman Old Style" w:hAnsi="Bookman Old Style"/>
        </w:rPr>
        <w:t xml:space="preserve">Please state whether informed consent was taken from the subjects. </w:t>
      </w:r>
    </w:p>
    <w:p w:rsidR="00CC24BA" w:rsidRDefault="00CC24BA">
      <w:pPr>
        <w:pStyle w:val="CommentText"/>
      </w:pPr>
    </w:p>
  </w:comment>
  <w:comment w:id="43" w:author="DELL" w:date="2021-07-24T18:17:00Z" w:initials="D">
    <w:p w:rsidR="00CC24BA" w:rsidRDefault="00CC24BA">
      <w:pPr>
        <w:pStyle w:val="CommentText"/>
      </w:pPr>
      <w:r>
        <w:rPr>
          <w:rStyle w:val="CommentReference"/>
        </w:rPr>
        <w:annotationRef/>
      </w:r>
      <w:r>
        <w:t>delete</w:t>
      </w:r>
    </w:p>
  </w:comment>
  <w:comment w:id="44" w:author="DELL" w:date="2021-07-24T18:16:00Z" w:initials="D">
    <w:p w:rsidR="00CC24BA" w:rsidRPr="00EB2110" w:rsidRDefault="00CC24BA" w:rsidP="00EB2110">
      <w:pPr>
        <w:pStyle w:val="HTMLPreformatted"/>
        <w:shd w:val="clear" w:color="auto" w:fill="F8F9FA"/>
        <w:spacing w:line="360" w:lineRule="atLeast"/>
        <w:rPr>
          <w:rFonts w:ascii="inherit" w:hAnsi="inherit"/>
          <w:color w:val="202124"/>
          <w:sz w:val="28"/>
          <w:szCs w:val="28"/>
        </w:rPr>
      </w:pPr>
      <w:r>
        <w:rPr>
          <w:rStyle w:val="CommentReference"/>
        </w:rPr>
        <w:annotationRef/>
      </w:r>
      <w:r>
        <w:t xml:space="preserve">Better change to: </w:t>
      </w:r>
      <w:r>
        <w:rPr>
          <w:rStyle w:val="y2iqfc"/>
          <w:rFonts w:ascii="inherit" w:hAnsi="inherit"/>
          <w:color w:val="202124"/>
          <w:sz w:val="28"/>
          <w:szCs w:val="28"/>
        </w:rPr>
        <w:t>Histological examination was used in the control group to match the age criteria, as well as to confirm the absence of micro-nodules and underlying cancer.</w:t>
      </w:r>
    </w:p>
  </w:comment>
  <w:comment w:id="46" w:author="DELL" w:date="2021-07-24T18:18: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45" w:author="Kapil" w:date="2021-09-12T00:26:00Z" w:initials="K">
    <w:p w:rsidR="00CA5C9C" w:rsidRDefault="00CA5C9C" w:rsidP="00CA5C9C">
      <w:pPr>
        <w:rPr>
          <w:rFonts w:ascii="Bookman Old Style" w:hAnsi="Bookman Old Style"/>
        </w:rPr>
      </w:pPr>
      <w:r>
        <w:rPr>
          <w:rStyle w:val="CommentReference"/>
        </w:rPr>
        <w:annotationRef/>
      </w:r>
      <w:r>
        <w:rPr>
          <w:rFonts w:ascii="Bookman Old Style" w:hAnsi="Bookman Old Style"/>
        </w:rPr>
        <w:t xml:space="preserve">The author has </w:t>
      </w:r>
      <w:r w:rsidRPr="00721A9E">
        <w:rPr>
          <w:rFonts w:ascii="Bookman Old Style" w:hAnsi="Bookman Old Style"/>
        </w:rPr>
        <w:t>describe</w:t>
      </w:r>
      <w:r>
        <w:rPr>
          <w:rFonts w:ascii="Bookman Old Style" w:hAnsi="Bookman Old Style"/>
        </w:rPr>
        <w:t>d</w:t>
      </w:r>
      <w:r w:rsidRPr="00721A9E">
        <w:rPr>
          <w:rFonts w:ascii="Bookman Old Style" w:hAnsi="Bookman Old Style"/>
        </w:rPr>
        <w:t xml:space="preserve"> what has been done in a systematic and scientific manner. Standard p</w:t>
      </w:r>
      <w:r>
        <w:rPr>
          <w:rFonts w:ascii="Bookman Old Style" w:hAnsi="Bookman Old Style"/>
        </w:rPr>
        <w:t xml:space="preserve">rocedures were cited. </w:t>
      </w:r>
    </w:p>
    <w:p w:rsidR="00CA5C9C" w:rsidRDefault="00CA5C9C">
      <w:pPr>
        <w:pStyle w:val="CommentText"/>
      </w:pPr>
    </w:p>
  </w:comment>
  <w:comment w:id="47" w:author="Kapil" w:date="2021-09-12T00:26:00Z" w:initials="K">
    <w:p w:rsidR="00CA5C9C" w:rsidRPr="00780F05" w:rsidRDefault="00CA5C9C" w:rsidP="00CA5C9C">
      <w:pPr>
        <w:rPr>
          <w:rFonts w:ascii="Bookman Old Style" w:hAnsi="Bookman Old Style"/>
        </w:rPr>
      </w:pPr>
      <w:r>
        <w:rPr>
          <w:rStyle w:val="CommentReference"/>
        </w:rPr>
        <w:annotationRef/>
      </w:r>
      <w:r w:rsidRPr="00780F05">
        <w:rPr>
          <w:rFonts w:ascii="Bookman Old Style" w:hAnsi="Bookman Old Style"/>
        </w:rPr>
        <w:t>The vocabulary and grammar are precise, consistent and standardized (some minor corrections see the wo</w:t>
      </w:r>
      <w:r>
        <w:rPr>
          <w:rFonts w:ascii="Bookman Old Style" w:hAnsi="Bookman Old Style"/>
        </w:rPr>
        <w:t>rk tracing.</w:t>
      </w:r>
    </w:p>
    <w:p w:rsidR="00CA5C9C" w:rsidRDefault="00CA5C9C">
      <w:pPr>
        <w:pStyle w:val="CommentText"/>
      </w:pPr>
    </w:p>
  </w:comment>
  <w:comment w:id="48" w:author="DELL" w:date="2021-07-24T18:20: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49" w:author="Kapil" w:date="2021-09-12T00:26:00Z" w:initials="K">
    <w:p w:rsidR="00CA5C9C" w:rsidRPr="006D6FEF" w:rsidRDefault="00CA5C9C" w:rsidP="00CA5C9C">
      <w:pPr>
        <w:rPr>
          <w:rFonts w:ascii="Bookman Old Style" w:hAnsi="Bookman Old Style"/>
        </w:rPr>
      </w:pPr>
      <w:r>
        <w:rPr>
          <w:rStyle w:val="CommentReference"/>
        </w:rPr>
        <w:annotationRef/>
      </w:r>
      <w:r>
        <w:rPr>
          <w:rFonts w:ascii="Bookman Old Style" w:hAnsi="Bookman Old Style"/>
        </w:rPr>
        <w:t>T</w:t>
      </w:r>
      <w:r w:rsidRPr="006D6FEF">
        <w:rPr>
          <w:rFonts w:ascii="Bookman Old Style" w:hAnsi="Bookman Old Style"/>
        </w:rPr>
        <w:t>he candidate has very well explained the experimental procedure with</w:t>
      </w:r>
      <w:r>
        <w:rPr>
          <w:rFonts w:ascii="Bookman Old Style" w:hAnsi="Bookman Old Style"/>
        </w:rPr>
        <w:t xml:space="preserve"> </w:t>
      </w:r>
      <w:r w:rsidRPr="006D6FEF">
        <w:rPr>
          <w:rFonts w:ascii="Bookman Old Style" w:hAnsi="Bookman Old Style"/>
        </w:rPr>
        <w:t>references.</w:t>
      </w:r>
    </w:p>
    <w:p w:rsidR="00CA5C9C" w:rsidRDefault="00CA5C9C">
      <w:pPr>
        <w:pStyle w:val="CommentText"/>
      </w:pPr>
    </w:p>
  </w:comment>
  <w:comment w:id="51" w:author="DELL" w:date="2021-07-24T18:21: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50" w:author="Kapil" w:date="2021-09-12T00:26:00Z" w:initials="K">
    <w:p w:rsidR="00CA5C9C" w:rsidRDefault="00CA5C9C" w:rsidP="00CA5C9C">
      <w:pPr>
        <w:rPr>
          <w:rFonts w:ascii="Bookman Old Style" w:hAnsi="Bookman Old Style"/>
        </w:rPr>
      </w:pPr>
      <w:r>
        <w:rPr>
          <w:rStyle w:val="CommentReference"/>
        </w:rPr>
        <w:annotationRef/>
      </w:r>
      <w:r>
        <w:rPr>
          <w:rFonts w:ascii="Bookman Old Style" w:hAnsi="Bookman Old Style"/>
        </w:rPr>
        <w:t>Methodology indicates m</w:t>
      </w:r>
      <w:r w:rsidRPr="00C63BB9">
        <w:rPr>
          <w:rFonts w:ascii="Bookman Old Style" w:hAnsi="Bookman Old Style"/>
        </w:rPr>
        <w:t>eticulous and excellent data collection.</w:t>
      </w:r>
    </w:p>
    <w:p w:rsidR="00CA5C9C" w:rsidRDefault="00CA5C9C">
      <w:pPr>
        <w:pStyle w:val="CommentText"/>
      </w:pPr>
    </w:p>
  </w:comment>
  <w:comment w:id="52" w:author="Kapil" w:date="2021-09-12T00:26:00Z" w:initials="K">
    <w:p w:rsidR="00CA5C9C" w:rsidRDefault="00CA5C9C" w:rsidP="00CA5C9C">
      <w:pPr>
        <w:rPr>
          <w:rFonts w:ascii="Bookman Old Style" w:hAnsi="Bookman Old Style"/>
        </w:rPr>
      </w:pPr>
      <w:r>
        <w:rPr>
          <w:rStyle w:val="CommentReference"/>
        </w:rPr>
        <w:annotationRef/>
      </w:r>
      <w:r w:rsidRPr="0064524F">
        <w:rPr>
          <w:rFonts w:ascii="Bookman Old Style" w:hAnsi="Bookman Old Style"/>
        </w:rPr>
        <w:t>All findings are well supported by the literature and the objectives of the research are carried out with proper and</w:t>
      </w:r>
      <w:r>
        <w:rPr>
          <w:rFonts w:ascii="Bookman Old Style" w:hAnsi="Bookman Old Style"/>
        </w:rPr>
        <w:t xml:space="preserve"> </w:t>
      </w:r>
      <w:r w:rsidRPr="0064524F">
        <w:rPr>
          <w:rFonts w:ascii="Bookman Old Style" w:hAnsi="Bookman Old Style"/>
        </w:rPr>
        <w:t>logical justifications.</w:t>
      </w:r>
    </w:p>
    <w:p w:rsidR="00CA5C9C" w:rsidRDefault="00CA5C9C">
      <w:pPr>
        <w:pStyle w:val="CommentText"/>
      </w:pPr>
    </w:p>
  </w:comment>
  <w:comment w:id="53" w:author="DELL" w:date="2021-07-24T18:31:00Z" w:initials="D">
    <w:p w:rsidR="00CC24BA" w:rsidRDefault="00CC24BA">
      <w:pPr>
        <w:pStyle w:val="CommentText"/>
      </w:pPr>
      <w:r>
        <w:rPr>
          <w:rStyle w:val="CommentReference"/>
        </w:rPr>
        <w:annotationRef/>
      </w:r>
      <w:r>
        <w:t xml:space="preserve">Good </w:t>
      </w:r>
    </w:p>
  </w:comment>
  <w:comment w:id="55" w:author="Kapil" w:date="2021-08-25T23:08:00Z" w:initials="K">
    <w:p w:rsidR="00CC24BA" w:rsidRDefault="00CC24BA">
      <w:pPr>
        <w:pStyle w:val="CommentText"/>
      </w:pPr>
      <w:r>
        <w:rPr>
          <w:rStyle w:val="CommentReference"/>
        </w:rPr>
        <w:annotationRef/>
      </w:r>
      <w:r>
        <w:t>Table 1 and Table 2</w:t>
      </w:r>
    </w:p>
  </w:comment>
  <w:comment w:id="56" w:author="DELL" w:date="2021-07-24T18:32:00Z" w:initials="D">
    <w:p w:rsidR="00CC24BA" w:rsidRDefault="00CC24BA">
      <w:pPr>
        <w:pStyle w:val="CommentText"/>
      </w:pPr>
      <w:r>
        <w:rPr>
          <w:rStyle w:val="CommentReference"/>
        </w:rPr>
        <w:annotationRef/>
      </w:r>
      <w:r>
        <w:t>delete</w:t>
      </w:r>
    </w:p>
  </w:comment>
  <w:comment w:id="57" w:author="Kapil" w:date="2021-08-25T23:09:00Z" w:initials="K">
    <w:p w:rsidR="00CC24BA" w:rsidRDefault="00CC24BA">
      <w:pPr>
        <w:pStyle w:val="CommentText"/>
      </w:pPr>
      <w:r>
        <w:rPr>
          <w:rStyle w:val="CommentReference"/>
        </w:rPr>
        <w:annotationRef/>
      </w:r>
      <w:r>
        <w:t>Table 4 to Table 6</w:t>
      </w:r>
    </w:p>
  </w:comment>
  <w:comment w:id="54" w:author="Kapil" w:date="2021-09-12T00:27:00Z" w:initials="K">
    <w:p w:rsidR="00CA5C9C" w:rsidRDefault="00CA5C9C" w:rsidP="00CA5C9C">
      <w:pPr>
        <w:rPr>
          <w:rFonts w:ascii="Bookman Old Style" w:hAnsi="Bookman Old Style"/>
        </w:rPr>
      </w:pPr>
      <w:r>
        <w:rPr>
          <w:rStyle w:val="CommentReference"/>
        </w:rPr>
        <w:annotationRef/>
      </w:r>
      <w:r w:rsidRPr="004E16A5">
        <w:rPr>
          <w:rFonts w:ascii="Bookman Old Style" w:hAnsi="Bookman Old Style"/>
        </w:rPr>
        <w:t>The main findings are discussed with appropriate reference or support from relevant publications.</w:t>
      </w:r>
    </w:p>
    <w:p w:rsidR="00CA5C9C" w:rsidRDefault="00CA5C9C">
      <w:pPr>
        <w:pStyle w:val="CommentText"/>
      </w:pPr>
    </w:p>
  </w:comment>
  <w:comment w:id="58" w:author="Kapil" w:date="2021-09-12T00:27:00Z" w:initials="K">
    <w:p w:rsidR="00CA5C9C" w:rsidRDefault="00CA5C9C" w:rsidP="00CA5C9C">
      <w:pPr>
        <w:rPr>
          <w:rFonts w:ascii="Bookman Old Style" w:hAnsi="Bookman Old Style"/>
        </w:rPr>
      </w:pPr>
      <w:r>
        <w:rPr>
          <w:rStyle w:val="CommentReference"/>
        </w:rPr>
        <w:annotationRef/>
      </w:r>
      <w:r w:rsidRPr="004E16A5">
        <w:rPr>
          <w:rFonts w:ascii="Bookman Old Style" w:hAnsi="Bookman Old Style"/>
        </w:rPr>
        <w:t>Discussions on the achievements of</w:t>
      </w:r>
      <w:r>
        <w:rPr>
          <w:rFonts w:ascii="Bookman Old Style" w:hAnsi="Bookman Old Style"/>
        </w:rPr>
        <w:t xml:space="preserve"> </w:t>
      </w:r>
      <w:r w:rsidRPr="004E16A5">
        <w:rPr>
          <w:rFonts w:ascii="Bookman Old Style" w:hAnsi="Bookman Old Style"/>
        </w:rPr>
        <w:t>hypotheses and research objectives are carried out with</w:t>
      </w:r>
      <w:r>
        <w:rPr>
          <w:rFonts w:ascii="Bookman Old Style" w:hAnsi="Bookman Old Style"/>
        </w:rPr>
        <w:t xml:space="preserve"> </w:t>
      </w:r>
      <w:r w:rsidRPr="004E16A5">
        <w:rPr>
          <w:rFonts w:ascii="Bookman Old Style" w:hAnsi="Bookman Old Style"/>
        </w:rPr>
        <w:t>logical</w:t>
      </w:r>
      <w:r>
        <w:rPr>
          <w:rFonts w:ascii="Bookman Old Style" w:hAnsi="Bookman Old Style"/>
        </w:rPr>
        <w:t xml:space="preserve"> </w:t>
      </w:r>
      <w:r w:rsidRPr="004E16A5">
        <w:rPr>
          <w:rFonts w:ascii="Bookman Old Style" w:hAnsi="Bookman Old Style"/>
        </w:rPr>
        <w:t>and acceptable arguments or justifications.</w:t>
      </w:r>
    </w:p>
    <w:p w:rsidR="00CA5C9C" w:rsidRDefault="00CA5C9C">
      <w:pPr>
        <w:pStyle w:val="CommentText"/>
      </w:pPr>
    </w:p>
  </w:comment>
  <w:comment w:id="60" w:author="DELL" w:date="2021-07-24T18:34: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59" w:author="Kapil" w:date="2021-09-12T00:27:00Z" w:initials="K">
    <w:p w:rsidR="00CA5C9C" w:rsidRDefault="00CA5C9C" w:rsidP="00CA5C9C">
      <w:pPr>
        <w:rPr>
          <w:rFonts w:ascii="Bookman Old Style" w:hAnsi="Bookman Old Style"/>
        </w:rPr>
      </w:pPr>
      <w:r>
        <w:rPr>
          <w:rStyle w:val="CommentReference"/>
        </w:rPr>
        <w:annotationRef/>
      </w:r>
      <w:r w:rsidRPr="00487DDD">
        <w:rPr>
          <w:rFonts w:ascii="Bookman Old Style" w:hAnsi="Bookman Old Style"/>
        </w:rPr>
        <w:t>The discussion highlights the situation of the research results in relation to other authors, and makes comparisons and discusses the differences. This section of the manuscript was handled correctly.</w:t>
      </w:r>
    </w:p>
    <w:p w:rsidR="00CA5C9C" w:rsidRDefault="00CA5C9C">
      <w:pPr>
        <w:pStyle w:val="CommentText"/>
      </w:pPr>
    </w:p>
  </w:comment>
  <w:comment w:id="61" w:author="DELL" w:date="2021-07-24T18:35:00Z" w:initials="D">
    <w:p w:rsidR="00CC24BA" w:rsidRDefault="00CC24BA">
      <w:pPr>
        <w:pStyle w:val="CommentText"/>
      </w:pPr>
      <w:r>
        <w:rPr>
          <w:rStyle w:val="CommentReference"/>
        </w:rPr>
        <w:annotationRef/>
      </w:r>
      <w:r>
        <w:t>space</w:t>
      </w:r>
    </w:p>
  </w:comment>
  <w:comment w:id="62" w:author="DELL" w:date="2021-07-24T18:44:00Z" w:initials="D">
    <w:p w:rsidR="00CC24BA" w:rsidRDefault="00CC24BA">
      <w:pPr>
        <w:pStyle w:val="CommentText"/>
      </w:pPr>
      <w:r>
        <w:rPr>
          <w:rStyle w:val="CommentReference"/>
        </w:rPr>
        <w:annotationRef/>
      </w:r>
      <w:r w:rsidRPr="00442290">
        <w:rPr>
          <w:highlight w:val="yellow"/>
        </w:rPr>
        <w:t>change to</w:t>
      </w:r>
      <w:r>
        <w:t>: the gland mass</w:t>
      </w:r>
    </w:p>
  </w:comment>
  <w:comment w:id="63" w:author="DELL" w:date="2021-07-24T18:44:00Z" w:initials="D">
    <w:p w:rsidR="00CC24BA" w:rsidRDefault="00CC24BA">
      <w:pPr>
        <w:pStyle w:val="CommentText"/>
      </w:pPr>
      <w:r>
        <w:rPr>
          <w:rStyle w:val="CommentReference"/>
        </w:rPr>
        <w:annotationRef/>
      </w:r>
      <w:r w:rsidRPr="00442290">
        <w:rPr>
          <w:rStyle w:val="y2iqfc"/>
          <w:rFonts w:ascii="inherit" w:hAnsi="inherit"/>
          <w:color w:val="202124"/>
          <w:sz w:val="28"/>
          <w:szCs w:val="28"/>
        </w:rPr>
        <w:t>change to</w:t>
      </w:r>
      <w:r>
        <w:rPr>
          <w:rStyle w:val="y2iqfc"/>
          <w:rFonts w:ascii="inherit" w:hAnsi="inherit"/>
          <w:color w:val="202124"/>
          <w:sz w:val="28"/>
          <w:szCs w:val="28"/>
        </w:rPr>
        <w:t>: the main reason for the inter-observer discrepancy</w:t>
      </w:r>
    </w:p>
  </w:comment>
  <w:comment w:id="64" w:author="DELL" w:date="2021-07-24T18:44:00Z" w:initials="D">
    <w:p w:rsidR="00CC24BA" w:rsidRPr="00442290" w:rsidRDefault="00CC24BA" w:rsidP="00442290">
      <w:pPr>
        <w:pStyle w:val="HTMLPreformatted"/>
        <w:shd w:val="clear" w:color="auto" w:fill="F8F9FA"/>
        <w:spacing w:line="360" w:lineRule="atLeast"/>
        <w:rPr>
          <w:rFonts w:ascii="inherit" w:hAnsi="inherit"/>
          <w:color w:val="202124"/>
          <w:sz w:val="28"/>
          <w:szCs w:val="28"/>
        </w:rPr>
      </w:pPr>
      <w:r>
        <w:rPr>
          <w:rStyle w:val="CommentReference"/>
        </w:rPr>
        <w:annotationRef/>
      </w:r>
      <w:r>
        <w:rPr>
          <w:rStyle w:val="y2iqfc"/>
          <w:rFonts w:ascii="inherit" w:hAnsi="inherit"/>
          <w:color w:val="202124"/>
          <w:sz w:val="28"/>
          <w:szCs w:val="28"/>
        </w:rPr>
        <w:t>change to: the inability to take standardized samples from affected tissues.</w:t>
      </w:r>
    </w:p>
  </w:comment>
  <w:comment w:id="65" w:author="DELL" w:date="2021-07-24T18:57:00Z" w:initials="D">
    <w:p w:rsidR="00CC24BA" w:rsidRDefault="00CC24BA" w:rsidP="0082324B">
      <w:pPr>
        <w:pStyle w:val="CommentText"/>
      </w:pPr>
      <w:r>
        <w:rPr>
          <w:rStyle w:val="CommentReference"/>
        </w:rPr>
        <w:annotationRef/>
      </w:r>
      <w:r>
        <w:rPr>
          <w:rStyle w:val="y2iqfc"/>
          <w:rFonts w:ascii="inherit" w:hAnsi="inherit"/>
          <w:color w:val="202124"/>
          <w:sz w:val="28"/>
          <w:szCs w:val="28"/>
        </w:rPr>
        <w:t>delete parentheses</w:t>
      </w:r>
    </w:p>
  </w:comment>
  <w:comment w:id="66" w:author="Kapil" w:date="2021-09-12T00:24:00Z" w:initials="K">
    <w:p w:rsidR="00607511" w:rsidRPr="00E828E5" w:rsidRDefault="00607511" w:rsidP="00607511">
      <w:pPr>
        <w:spacing w:before="100" w:beforeAutospacing="1" w:after="100" w:afterAutospacing="1"/>
        <w:rPr>
          <w:rFonts w:ascii="Times New Roman" w:eastAsia="Times New Roman" w:hAnsi="Times New Roman"/>
          <w:sz w:val="24"/>
          <w:szCs w:val="24"/>
        </w:rPr>
      </w:pPr>
      <w:r>
        <w:rPr>
          <w:rStyle w:val="CommentReference"/>
        </w:rPr>
        <w:annotationRef/>
      </w:r>
      <w:r w:rsidRPr="00E828E5">
        <w:rPr>
          <w:rFonts w:ascii="Times New Roman" w:eastAsia="Times New Roman" w:hAnsi="Times New Roman"/>
          <w:sz w:val="24"/>
          <w:szCs w:val="24"/>
        </w:rPr>
        <w:t>Since the range of means of the CHE levels reported in the literature for normal and for goitrous thyroid vary widely (Table 5) because of the dependence of ChE on many factors, how can these be used as colloid NG markers?</w:t>
      </w:r>
    </w:p>
    <w:p w:rsidR="00607511" w:rsidRDefault="00607511">
      <w:pPr>
        <w:pStyle w:val="CommentText"/>
      </w:pPr>
    </w:p>
  </w:comment>
  <w:comment w:id="67" w:author="Kapil" w:date="2021-09-12T00:28:00Z" w:initials="K">
    <w:p w:rsidR="00CA5C9C" w:rsidRDefault="00CA5C9C" w:rsidP="00CA5C9C">
      <w:pPr>
        <w:rPr>
          <w:rFonts w:ascii="Bookman Old Style" w:hAnsi="Bookman Old Style"/>
        </w:rPr>
      </w:pPr>
      <w:r>
        <w:rPr>
          <w:rStyle w:val="CommentReference"/>
        </w:rPr>
        <w:annotationRef/>
      </w:r>
      <w:r>
        <w:rPr>
          <w:rFonts w:ascii="Bookman Old Style" w:hAnsi="Bookman Old Style"/>
        </w:rPr>
        <w:t>The author</w:t>
      </w:r>
      <w:r w:rsidRPr="002718AD">
        <w:rPr>
          <w:rFonts w:ascii="Bookman Old Style" w:hAnsi="Bookman Old Style"/>
        </w:rPr>
        <w:t xml:space="preserve"> </w:t>
      </w:r>
      <w:r>
        <w:rPr>
          <w:rFonts w:ascii="Bookman Old Style" w:hAnsi="Bookman Old Style"/>
        </w:rPr>
        <w:t xml:space="preserve">has </w:t>
      </w:r>
      <w:r w:rsidRPr="002718AD">
        <w:rPr>
          <w:rFonts w:ascii="Bookman Old Style" w:hAnsi="Bookman Old Style"/>
        </w:rPr>
        <w:t xml:space="preserve">described the results properly </w:t>
      </w:r>
      <w:r>
        <w:rPr>
          <w:rFonts w:ascii="Bookman Old Style" w:hAnsi="Bookman Old Style"/>
        </w:rPr>
        <w:t>and with justification.</w:t>
      </w:r>
    </w:p>
    <w:p w:rsidR="00CA5C9C" w:rsidRDefault="00CA5C9C">
      <w:pPr>
        <w:pStyle w:val="CommentText"/>
      </w:pPr>
    </w:p>
  </w:comment>
  <w:comment w:id="68" w:author="Kapil" w:date="2021-09-12T00:24:00Z" w:initials="K">
    <w:p w:rsidR="00607511" w:rsidRPr="00E828E5" w:rsidRDefault="00607511" w:rsidP="00607511">
      <w:pPr>
        <w:spacing w:before="100" w:beforeAutospacing="1" w:after="100" w:afterAutospacing="1"/>
        <w:rPr>
          <w:rFonts w:ascii="Times New Roman" w:eastAsia="Times New Roman" w:hAnsi="Times New Roman"/>
          <w:sz w:val="24"/>
          <w:szCs w:val="24"/>
        </w:rPr>
      </w:pPr>
      <w:r>
        <w:rPr>
          <w:rStyle w:val="CommentReference"/>
        </w:rPr>
        <w:annotationRef/>
      </w:r>
      <w:r w:rsidRPr="00E828E5">
        <w:rPr>
          <w:rFonts w:ascii="Times New Roman" w:eastAsia="Times New Roman" w:hAnsi="Times New Roman"/>
          <w:sz w:val="24"/>
          <w:szCs w:val="24"/>
        </w:rPr>
        <w:t>The authors clearly stated that “ it is not always possible to decide whether the measured decrease or increase in ChE level in pathologically altered tissue is the reason for alterations or vice versa” . If that is the case, what then is the rationale for such studies since no definitive application can be derived from the data.</w:t>
      </w:r>
    </w:p>
    <w:p w:rsidR="00607511" w:rsidRDefault="00607511">
      <w:pPr>
        <w:pStyle w:val="CommentText"/>
      </w:pPr>
    </w:p>
  </w:comment>
  <w:comment w:id="69" w:author="Kapil" w:date="2021-08-25T22:49:00Z" w:initials="K">
    <w:p w:rsidR="00CC24BA" w:rsidRDefault="00CC24BA">
      <w:pPr>
        <w:pStyle w:val="CommentText"/>
      </w:pPr>
      <w:r>
        <w:rPr>
          <w:rStyle w:val="CommentReference"/>
        </w:rPr>
        <w:annotationRef/>
      </w:r>
      <w:r>
        <w:t>Italic?</w:t>
      </w:r>
    </w:p>
  </w:comment>
  <w:comment w:id="71" w:author="DELL" w:date="2021-07-24T18:58:00Z" w:initials="D">
    <w:p w:rsidR="00CC24BA" w:rsidRDefault="00CC24BA" w:rsidP="0082324B">
      <w:pPr>
        <w:pStyle w:val="CommentText"/>
      </w:pPr>
      <w:r>
        <w:rPr>
          <w:rStyle w:val="CommentReference"/>
        </w:rPr>
        <w:annotationRef/>
      </w:r>
      <w:r>
        <w:rPr>
          <w:rStyle w:val="y2iqfc"/>
          <w:rFonts w:ascii="inherit" w:hAnsi="inherit"/>
          <w:color w:val="202124"/>
          <w:sz w:val="28"/>
          <w:szCs w:val="28"/>
        </w:rPr>
        <w:t>delete parentheses</w:t>
      </w:r>
    </w:p>
  </w:comment>
  <w:comment w:id="70" w:author="DELL" w:date="2021-07-24T19:02:00Z" w:initials="D">
    <w:p w:rsidR="00CC24BA" w:rsidRDefault="00CC24BA">
      <w:pPr>
        <w:pStyle w:val="CommentText"/>
      </w:pPr>
      <w:r>
        <w:rPr>
          <w:rStyle w:val="CommentReference"/>
        </w:rPr>
        <w:annotationRef/>
      </w:r>
      <w:r>
        <w:t xml:space="preserve">better change to: </w:t>
      </w:r>
      <w:r>
        <w:rPr>
          <w:rStyle w:val="y2iqfc"/>
          <w:rFonts w:ascii="inherit" w:hAnsi="inherit"/>
          <w:color w:val="202124"/>
          <w:sz w:val="28"/>
          <w:szCs w:val="28"/>
        </w:rPr>
        <w:t>The trace element Al is not described as essential, because there is no biochemical function directly associated with it. At this point in our knowledge, there is no doubt that Al overload negatively affects human health, including thyroid function</w:t>
      </w:r>
      <w:r w:rsidRPr="0082324B">
        <w:rPr>
          <w:rStyle w:val="y2iqfc"/>
          <w:rFonts w:ascii="inherit" w:hAnsi="inherit"/>
          <w:color w:val="202124"/>
          <w:sz w:val="28"/>
          <w:szCs w:val="28"/>
          <w:vertAlign w:val="superscript"/>
        </w:rPr>
        <w:t>97</w:t>
      </w:r>
      <w:r>
        <w:rPr>
          <w:rStyle w:val="y2iqfc"/>
          <w:rFonts w:ascii="inherit" w:hAnsi="inherit"/>
          <w:color w:val="202124"/>
          <w:sz w:val="28"/>
          <w:szCs w:val="28"/>
          <w:vertAlign w:val="superscript"/>
        </w:rPr>
        <w:t>.</w:t>
      </w:r>
    </w:p>
  </w:comment>
  <w:comment w:id="72" w:author="DELL" w:date="2021-07-24T19:04: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73" w:author="DELL" w:date="2021-07-24T19:05:00Z" w:initials="D">
    <w:p w:rsidR="00CC24BA" w:rsidRDefault="00CC24BA">
      <w:pPr>
        <w:pStyle w:val="CommentText"/>
      </w:pPr>
      <w:r>
        <w:rPr>
          <w:rStyle w:val="CommentReference"/>
        </w:rPr>
        <w:annotationRef/>
      </w:r>
      <w:r>
        <w:t>space</w:t>
      </w:r>
    </w:p>
  </w:comment>
  <w:comment w:id="74" w:author="DELL" w:date="2021-07-24T19:05: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75" w:author="Kapil" w:date="2021-08-25T22:49:00Z" w:initials="K">
    <w:p w:rsidR="00CC24BA" w:rsidRDefault="00CC24BA">
      <w:pPr>
        <w:pStyle w:val="CommentText"/>
      </w:pPr>
      <w:r>
        <w:rPr>
          <w:rStyle w:val="CommentReference"/>
        </w:rPr>
        <w:annotationRef/>
      </w:r>
      <w:r>
        <w:t>Italic?</w:t>
      </w:r>
    </w:p>
  </w:comment>
  <w:comment w:id="76" w:author="DELL" w:date="2021-07-24T19:09:00Z" w:initials="D">
    <w:p w:rsidR="00CC24BA" w:rsidRDefault="00CC24BA">
      <w:pPr>
        <w:pStyle w:val="CommentText"/>
      </w:pPr>
      <w:r>
        <w:rPr>
          <w:rStyle w:val="CommentReference"/>
        </w:rPr>
        <w:annotationRef/>
      </w:r>
      <w:r>
        <w:t>The inorganic</w:t>
      </w:r>
    </w:p>
  </w:comment>
  <w:comment w:id="77" w:author="DELL" w:date="2021-07-24T19:10:00Z" w:initials="D">
    <w:p w:rsidR="00CC24BA" w:rsidRDefault="00CC24BA">
      <w:pPr>
        <w:pStyle w:val="CommentText"/>
      </w:pPr>
      <w:r>
        <w:rPr>
          <w:rStyle w:val="CommentReference"/>
        </w:rPr>
        <w:annotationRef/>
      </w:r>
      <w:r>
        <w:t>that</w:t>
      </w:r>
    </w:p>
  </w:comment>
  <w:comment w:id="78" w:author="DELL" w:date="2021-07-24T19:14:00Z" w:initials="D">
    <w:p w:rsidR="00CC24BA" w:rsidRDefault="00CC24BA" w:rsidP="000B4485">
      <w:pPr>
        <w:pStyle w:val="CommentText"/>
      </w:pPr>
      <w:r>
        <w:rPr>
          <w:rStyle w:val="CommentReference"/>
        </w:rPr>
        <w:annotationRef/>
      </w:r>
      <w:r>
        <w:rPr>
          <w:rStyle w:val="y2iqfc"/>
          <w:rFonts w:ascii="inherit" w:hAnsi="inherit"/>
          <w:color w:val="202124"/>
          <w:sz w:val="28"/>
          <w:szCs w:val="28"/>
        </w:rPr>
        <w:t xml:space="preserve">that of iodide </w:t>
      </w:r>
      <w:r w:rsidRPr="000B4485">
        <w:rPr>
          <w:rStyle w:val="y2iqfc"/>
          <w:rFonts w:ascii="inherit" w:hAnsi="inherit"/>
          <w:color w:val="202124"/>
          <w:sz w:val="28"/>
          <w:szCs w:val="28"/>
          <w:vertAlign w:val="superscript"/>
        </w:rPr>
        <w:t>100</w:t>
      </w:r>
      <w:r>
        <w:rPr>
          <w:rStyle w:val="y2iqfc"/>
          <w:rFonts w:ascii="inherit" w:hAnsi="inherit"/>
          <w:color w:val="202124"/>
          <w:sz w:val="28"/>
          <w:szCs w:val="28"/>
        </w:rPr>
        <w:t>.</w:t>
      </w:r>
    </w:p>
  </w:comment>
  <w:comment w:id="79" w:author="DELL" w:date="2021-07-24T19:16:00Z" w:initials="D">
    <w:p w:rsidR="00CC24BA" w:rsidRDefault="00CC24BA" w:rsidP="008D26F8">
      <w:pPr>
        <w:pStyle w:val="CommentText"/>
      </w:pPr>
      <w:r>
        <w:rPr>
          <w:rStyle w:val="CommentReference"/>
        </w:rPr>
        <w:annotationRef/>
      </w:r>
      <w:r>
        <w:t xml:space="preserve">Superscript and </w:t>
      </w:r>
      <w:r>
        <w:rPr>
          <w:rStyle w:val="y2iqfc"/>
          <w:rFonts w:ascii="inherit" w:hAnsi="inherit"/>
          <w:color w:val="202124"/>
          <w:sz w:val="28"/>
          <w:szCs w:val="28"/>
        </w:rPr>
        <w:t>delete parentheses</w:t>
      </w:r>
    </w:p>
  </w:comment>
  <w:comment w:id="80" w:author="DELL" w:date="2021-07-24T19:16: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81" w:author="Kapil" w:date="2021-08-25T22:49:00Z" w:initials="K">
    <w:p w:rsidR="00CC24BA" w:rsidRDefault="00CC24BA">
      <w:pPr>
        <w:pStyle w:val="CommentText"/>
      </w:pPr>
      <w:r>
        <w:rPr>
          <w:rStyle w:val="CommentReference"/>
        </w:rPr>
        <w:annotationRef/>
      </w:r>
      <w:r>
        <w:t>Italic?</w:t>
      </w:r>
    </w:p>
  </w:comment>
  <w:comment w:id="82" w:author="DELL" w:date="2021-07-24T19:17: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83" w:author="Kapil" w:date="2021-08-25T22:49:00Z" w:initials="K">
    <w:p w:rsidR="00CC24BA" w:rsidRDefault="00CC24BA">
      <w:pPr>
        <w:pStyle w:val="CommentText"/>
      </w:pPr>
      <w:r>
        <w:rPr>
          <w:rStyle w:val="CommentReference"/>
        </w:rPr>
        <w:annotationRef/>
      </w:r>
      <w:r>
        <w:t>Italic?</w:t>
      </w:r>
    </w:p>
  </w:comment>
  <w:comment w:id="84" w:author="Kapil" w:date="2021-08-25T23:12:00Z" w:initials="K">
    <w:p w:rsidR="00CC24BA" w:rsidRDefault="00CC24BA">
      <w:pPr>
        <w:pStyle w:val="CommentText"/>
      </w:pPr>
      <w:r>
        <w:rPr>
          <w:rStyle w:val="CommentReference"/>
        </w:rPr>
        <w:annotationRef/>
      </w:r>
      <w:r w:rsidRPr="00CC24BA">
        <w:t>peptidylglycine amidating monoxygenase</w:t>
      </w:r>
    </w:p>
  </w:comment>
  <w:comment w:id="85" w:author="DELL" w:date="2021-07-24T19:17: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86" w:author="DELL" w:date="2021-07-24T19:18: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87" w:author="Kapil" w:date="2021-08-25T22:49:00Z" w:initials="K">
    <w:p w:rsidR="00CC24BA" w:rsidRDefault="00CC24BA">
      <w:pPr>
        <w:pStyle w:val="CommentText"/>
      </w:pPr>
      <w:r>
        <w:rPr>
          <w:rStyle w:val="CommentReference"/>
        </w:rPr>
        <w:annotationRef/>
      </w:r>
      <w:r>
        <w:t>Italic?</w:t>
      </w:r>
    </w:p>
  </w:comment>
  <w:comment w:id="88" w:author="DELL" w:date="2021-07-24T19:18:00Z" w:initials="D">
    <w:p w:rsidR="00CC24BA" w:rsidRDefault="00CC24BA">
      <w:pPr>
        <w:pStyle w:val="CommentText"/>
      </w:pPr>
      <w:r>
        <w:rPr>
          <w:rStyle w:val="CommentReference"/>
        </w:rPr>
        <w:annotationRef/>
      </w:r>
      <w:r>
        <w:t>space</w:t>
      </w:r>
    </w:p>
  </w:comment>
  <w:comment w:id="89" w:author="DELL" w:date="2021-07-24T19:19: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90" w:author="DELL" w:date="2021-07-24T19:19: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91" w:author="DELL" w:date="2021-07-24T19:19: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92" w:author="DELL" w:date="2021-07-24T19:19: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93" w:author="Kapil" w:date="2021-08-25T22:49:00Z" w:initials="K">
    <w:p w:rsidR="00CC24BA" w:rsidRDefault="00CC24BA">
      <w:pPr>
        <w:pStyle w:val="CommentText"/>
      </w:pPr>
      <w:r>
        <w:rPr>
          <w:rStyle w:val="CommentReference"/>
        </w:rPr>
        <w:annotationRef/>
      </w:r>
      <w:r>
        <w:t>Italic?</w:t>
      </w:r>
    </w:p>
  </w:comment>
  <w:comment w:id="94" w:author="Kapil" w:date="2021-08-25T22:49:00Z" w:initials="K">
    <w:p w:rsidR="00CC24BA" w:rsidRDefault="00CC24BA">
      <w:pPr>
        <w:pStyle w:val="CommentText"/>
      </w:pPr>
      <w:r>
        <w:rPr>
          <w:rStyle w:val="CommentReference"/>
        </w:rPr>
        <w:annotationRef/>
      </w:r>
      <w:r>
        <w:t>Italic?</w:t>
      </w:r>
    </w:p>
  </w:comment>
  <w:comment w:id="95" w:author="DELL" w:date="2021-07-24T19:20: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96" w:author="DELL" w:date="2021-07-24T19:20: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97" w:author="DELL" w:date="2021-07-24T19:20: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98" w:author="DELL" w:date="2021-07-24T19:21: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99" w:author="Kapil" w:date="2021-08-25T22:49:00Z" w:initials="K">
    <w:p w:rsidR="00CC24BA" w:rsidRDefault="00CC24BA">
      <w:pPr>
        <w:pStyle w:val="CommentText"/>
      </w:pPr>
      <w:r>
        <w:rPr>
          <w:rStyle w:val="CommentReference"/>
        </w:rPr>
        <w:annotationRef/>
      </w:r>
      <w:r>
        <w:t>Italic?</w:t>
      </w:r>
    </w:p>
  </w:comment>
  <w:comment w:id="100" w:author="DELL" w:date="2021-07-24T19:21:00Z" w:initials="D">
    <w:p w:rsidR="00CC24BA" w:rsidRDefault="00CC24BA">
      <w:pPr>
        <w:pStyle w:val="CommentText"/>
      </w:pPr>
      <w:r>
        <w:rPr>
          <w:rStyle w:val="CommentReference"/>
        </w:rPr>
        <w:annotationRef/>
      </w:r>
      <w:r>
        <w:t>space</w:t>
      </w:r>
    </w:p>
  </w:comment>
  <w:comment w:id="101" w:author="DELL" w:date="2021-07-24T19:22: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102" w:author="Kapil" w:date="2021-08-25T22:49:00Z" w:initials="K">
    <w:p w:rsidR="00CC24BA" w:rsidRDefault="00CC24BA">
      <w:pPr>
        <w:pStyle w:val="CommentText"/>
      </w:pPr>
      <w:r>
        <w:rPr>
          <w:rStyle w:val="CommentReference"/>
        </w:rPr>
        <w:annotationRef/>
      </w:r>
      <w:r>
        <w:t>Italic?</w:t>
      </w:r>
    </w:p>
  </w:comment>
  <w:comment w:id="104" w:author="DELL" w:date="2021-07-24T19:23: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105" w:author="Kapil" w:date="2021-08-25T22:49:00Z" w:initials="K">
    <w:p w:rsidR="00CC24BA" w:rsidRDefault="00CC24BA">
      <w:pPr>
        <w:pStyle w:val="CommentText"/>
      </w:pPr>
      <w:r>
        <w:rPr>
          <w:rStyle w:val="CommentReference"/>
        </w:rPr>
        <w:annotationRef/>
      </w:r>
      <w:r>
        <w:t>Italic?</w:t>
      </w:r>
    </w:p>
  </w:comment>
  <w:comment w:id="106" w:author="Kapil" w:date="2021-08-25T22:49:00Z" w:initials="K">
    <w:p w:rsidR="00CC24BA" w:rsidRDefault="00CC24BA">
      <w:pPr>
        <w:pStyle w:val="CommentText"/>
      </w:pPr>
      <w:r>
        <w:rPr>
          <w:rStyle w:val="CommentReference"/>
        </w:rPr>
        <w:annotationRef/>
      </w:r>
      <w:r>
        <w:t>Italic?</w:t>
      </w:r>
    </w:p>
  </w:comment>
  <w:comment w:id="107" w:author="DELL" w:date="2021-07-24T19:25: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108" w:author="Kapil" w:date="2021-08-25T22:49:00Z" w:initials="K">
    <w:p w:rsidR="00CC24BA" w:rsidRDefault="00CC24BA">
      <w:pPr>
        <w:pStyle w:val="CommentText"/>
      </w:pPr>
      <w:r>
        <w:rPr>
          <w:rStyle w:val="CommentReference"/>
        </w:rPr>
        <w:annotationRef/>
      </w:r>
      <w:r>
        <w:t>Italic?</w:t>
      </w:r>
    </w:p>
  </w:comment>
  <w:comment w:id="109" w:author="DELL" w:date="2021-07-24T19:25: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110" w:author="DELL" w:date="2021-07-24T19:26: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103" w:author="Kapil" w:date="2021-09-12T00:28:00Z" w:initials="K">
    <w:p w:rsidR="00CA5C9C" w:rsidRDefault="00CA5C9C" w:rsidP="00CA5C9C">
      <w:pPr>
        <w:rPr>
          <w:rFonts w:ascii="Bookman Old Style" w:hAnsi="Bookman Old Style"/>
        </w:rPr>
      </w:pPr>
      <w:r>
        <w:rPr>
          <w:rStyle w:val="CommentReference"/>
        </w:rPr>
        <w:annotationRef/>
      </w:r>
      <w:r w:rsidRPr="00AB42B9">
        <w:rPr>
          <w:rFonts w:ascii="Bookman Old Style" w:hAnsi="Bookman Old Style"/>
        </w:rPr>
        <w:t>Relevant information is provided in the research background to support identified issue(s).</w:t>
      </w:r>
    </w:p>
    <w:p w:rsidR="00CA5C9C" w:rsidRDefault="00CA5C9C">
      <w:pPr>
        <w:pStyle w:val="CommentText"/>
      </w:pPr>
    </w:p>
  </w:comment>
  <w:comment w:id="111" w:author="Kapil" w:date="2021-08-25T22:49:00Z" w:initials="K">
    <w:p w:rsidR="00CC24BA" w:rsidRDefault="00CC24BA">
      <w:pPr>
        <w:pStyle w:val="CommentText"/>
      </w:pPr>
      <w:r>
        <w:rPr>
          <w:rStyle w:val="CommentReference"/>
        </w:rPr>
        <w:annotationRef/>
      </w:r>
      <w:r>
        <w:t>Italic?</w:t>
      </w:r>
    </w:p>
  </w:comment>
  <w:comment w:id="112" w:author="DELL" w:date="2021-07-24T19:26: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113" w:author="DELL" w:date="2021-07-24T19:27: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114" w:author="DELL" w:date="2021-07-24T19:27: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115" w:author="Kapil" w:date="2021-08-25T22:49:00Z" w:initials="K">
    <w:p w:rsidR="00CC24BA" w:rsidRDefault="00CC24BA">
      <w:pPr>
        <w:pStyle w:val="CommentText"/>
      </w:pPr>
      <w:r>
        <w:rPr>
          <w:rStyle w:val="CommentReference"/>
        </w:rPr>
        <w:annotationRef/>
      </w:r>
      <w:r>
        <w:t>Italic?</w:t>
      </w:r>
    </w:p>
  </w:comment>
  <w:comment w:id="116" w:author="DELL" w:date="2021-07-24T19:27: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117" w:author="DELL" w:date="2021-07-24T19:27: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118" w:author="DELL" w:date="2021-07-24T19:28: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119" w:author="Kapil" w:date="2021-08-30T16:38:00Z" w:initials="K">
    <w:p w:rsidR="00ED49C3" w:rsidRDefault="00ED49C3">
      <w:pPr>
        <w:pStyle w:val="CommentText"/>
      </w:pPr>
      <w:r>
        <w:rPr>
          <w:rStyle w:val="CommentReference"/>
        </w:rPr>
        <w:annotationRef/>
      </w:r>
      <w:r w:rsidRPr="002F4ECA">
        <w:rPr>
          <w:rFonts w:ascii="Times New Roman" w:hAnsi="Times New Roman"/>
        </w:rPr>
        <w:t>dysfunctions</w:t>
      </w:r>
    </w:p>
  </w:comment>
  <w:comment w:id="120" w:author="Kapil" w:date="2021-08-25T22:49:00Z" w:initials="K">
    <w:p w:rsidR="00CC24BA" w:rsidRDefault="00CC24BA">
      <w:pPr>
        <w:pStyle w:val="CommentText"/>
      </w:pPr>
      <w:r>
        <w:rPr>
          <w:rStyle w:val="CommentReference"/>
        </w:rPr>
        <w:annotationRef/>
      </w:r>
      <w:r>
        <w:t>Italic?</w:t>
      </w:r>
    </w:p>
  </w:comment>
  <w:comment w:id="122" w:author="DELL" w:date="2021-07-24T19:29: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123" w:author="DELL" w:date="2021-07-24T19:29: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124" w:author="DELL" w:date="2021-07-24T19:29: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125" w:author="DELL" w:date="2021-07-24T19:29:00Z" w:initials="D">
    <w:p w:rsidR="00CC24BA" w:rsidRDefault="00CC24BA">
      <w:pPr>
        <w:pStyle w:val="CommentText"/>
      </w:pPr>
      <w:r>
        <w:rPr>
          <w:rStyle w:val="CommentReference"/>
        </w:rPr>
        <w:annotationRef/>
      </w:r>
      <w:r>
        <w:rPr>
          <w:rStyle w:val="y2iqfc"/>
          <w:rFonts w:ascii="inherit" w:hAnsi="inherit"/>
          <w:color w:val="202124"/>
          <w:sz w:val="28"/>
          <w:szCs w:val="28"/>
        </w:rPr>
        <w:t>delete parentheses</w:t>
      </w:r>
    </w:p>
  </w:comment>
  <w:comment w:id="121" w:author="Kapil" w:date="2021-09-12T00:28:00Z" w:initials="K">
    <w:p w:rsidR="00CA5C9C" w:rsidRPr="004D325C" w:rsidRDefault="00CA5C9C" w:rsidP="00CA5C9C">
      <w:pPr>
        <w:rPr>
          <w:rFonts w:ascii="Bookman Old Style" w:hAnsi="Bookman Old Style"/>
        </w:rPr>
      </w:pPr>
      <w:r>
        <w:rPr>
          <w:rStyle w:val="CommentReference"/>
        </w:rPr>
        <w:annotationRef/>
      </w:r>
      <w:r w:rsidRPr="004D325C">
        <w:rPr>
          <w:rFonts w:ascii="Bookman Old Style" w:hAnsi="Bookman Old Style"/>
        </w:rPr>
        <w:t>This study has definitely contributed to knowledge, as most of the information provided is new.</w:t>
      </w:r>
    </w:p>
    <w:p w:rsidR="00CA5C9C" w:rsidRDefault="00CA5C9C">
      <w:pPr>
        <w:pStyle w:val="CommentText"/>
      </w:pPr>
    </w:p>
  </w:comment>
  <w:comment w:id="126" w:author="Kapil" w:date="2021-08-25T23:09:00Z" w:initials="K">
    <w:p w:rsidR="00CC24BA" w:rsidRDefault="00CC24BA">
      <w:pPr>
        <w:pStyle w:val="CommentText"/>
      </w:pPr>
      <w:r>
        <w:rPr>
          <w:rStyle w:val="CommentReference"/>
        </w:rPr>
        <w:annotationRef/>
      </w:r>
      <w:r>
        <w:t>Table</w:t>
      </w:r>
    </w:p>
  </w:comment>
  <w:comment w:id="128" w:author="DELL" w:date="2021-07-24T19:35:00Z" w:initials="D">
    <w:p w:rsidR="00CC24BA" w:rsidRDefault="00CC24BA">
      <w:pPr>
        <w:pStyle w:val="CommentText"/>
      </w:pPr>
      <w:r>
        <w:rPr>
          <w:rStyle w:val="CommentReference"/>
        </w:rPr>
        <w:annotationRef/>
      </w:r>
      <w:r>
        <w:t>space</w:t>
      </w:r>
    </w:p>
  </w:comment>
  <w:comment w:id="127" w:author="Kapil" w:date="2021-09-12T00:29:00Z" w:initials="K">
    <w:p w:rsidR="00CA5C9C" w:rsidRDefault="00CA5C9C" w:rsidP="00CA5C9C">
      <w:pPr>
        <w:rPr>
          <w:rFonts w:ascii="Bookman Old Style" w:hAnsi="Bookman Old Style"/>
        </w:rPr>
      </w:pPr>
      <w:r>
        <w:rPr>
          <w:rStyle w:val="CommentReference"/>
        </w:rPr>
        <w:annotationRef/>
      </w:r>
      <w:r>
        <w:rPr>
          <w:rFonts w:ascii="Bookman Old Style" w:hAnsi="Bookman Old Style"/>
        </w:rPr>
        <w:t>It is b</w:t>
      </w:r>
      <w:r w:rsidRPr="00C63BB9">
        <w:rPr>
          <w:rFonts w:ascii="Bookman Old Style" w:hAnsi="Bookman Old Style"/>
        </w:rPr>
        <w:t>ased on obvious knowledge known in the literature</w:t>
      </w:r>
      <w:r>
        <w:rPr>
          <w:rFonts w:ascii="Bookman Old Style" w:hAnsi="Bookman Old Style"/>
        </w:rPr>
        <w:t xml:space="preserve"> and is impressive</w:t>
      </w:r>
      <w:r w:rsidRPr="00C63BB9">
        <w:rPr>
          <w:rFonts w:ascii="Bookman Old Style" w:hAnsi="Bookman Old Style"/>
        </w:rPr>
        <w:t>.</w:t>
      </w:r>
    </w:p>
    <w:p w:rsidR="00CA5C9C" w:rsidRDefault="00CA5C9C">
      <w:pPr>
        <w:pStyle w:val="CommentText"/>
      </w:pPr>
    </w:p>
  </w:comment>
  <w:comment w:id="130" w:author="DELL" w:date="2021-07-24T19:37:00Z" w:initials="D">
    <w:p w:rsidR="00CC24BA" w:rsidRDefault="00CC24BA">
      <w:pPr>
        <w:pStyle w:val="CommentText"/>
      </w:pPr>
      <w:r>
        <w:rPr>
          <w:rStyle w:val="CommentReference"/>
        </w:rPr>
        <w:annotationRef/>
      </w:r>
      <w:r>
        <w:t>space</w:t>
      </w:r>
    </w:p>
  </w:comment>
  <w:comment w:id="129" w:author="DELL" w:date="2021-07-24T19:56:00Z" w:initials="D">
    <w:p w:rsidR="00CC24BA" w:rsidRPr="004918A4" w:rsidRDefault="00CC24BA" w:rsidP="004918A4">
      <w:pPr>
        <w:pStyle w:val="HTMLPreformatted"/>
        <w:shd w:val="clear" w:color="auto" w:fill="F8F9FA"/>
        <w:spacing w:line="360" w:lineRule="atLeast"/>
        <w:rPr>
          <w:rFonts w:asciiTheme="majorBidi" w:hAnsiTheme="majorBidi" w:cstheme="majorBidi"/>
          <w:color w:val="202124"/>
          <w:sz w:val="24"/>
          <w:szCs w:val="24"/>
        </w:rPr>
      </w:pPr>
      <w:r>
        <w:rPr>
          <w:rStyle w:val="CommentReference"/>
        </w:rPr>
        <w:annotationRef/>
      </w:r>
      <w:r w:rsidRPr="008C00C8">
        <w:rPr>
          <w:highlight w:val="yellow"/>
        </w:rPr>
        <w:t>better change to:</w:t>
      </w:r>
      <w:r>
        <w:t xml:space="preserve"> </w:t>
      </w:r>
      <w:r w:rsidRPr="000253D9">
        <w:rPr>
          <w:rStyle w:val="y2iqfc"/>
          <w:rFonts w:asciiTheme="majorBidi" w:hAnsiTheme="majorBidi" w:cstheme="majorBidi"/>
          <w:color w:val="202124"/>
          <w:sz w:val="24"/>
          <w:szCs w:val="24"/>
        </w:rPr>
        <w:t xml:space="preserve">In this work, </w:t>
      </w:r>
      <w:r>
        <w:rPr>
          <w:rStyle w:val="y2iqfc"/>
          <w:rFonts w:asciiTheme="majorBidi" w:hAnsiTheme="majorBidi" w:cstheme="majorBidi"/>
          <w:color w:val="202124"/>
          <w:sz w:val="24"/>
          <w:szCs w:val="24"/>
        </w:rPr>
        <w:t>ChE</w:t>
      </w:r>
      <w:r w:rsidRPr="000253D9">
        <w:rPr>
          <w:rStyle w:val="y2iqfc"/>
          <w:rFonts w:asciiTheme="majorBidi" w:hAnsiTheme="majorBidi" w:cstheme="majorBidi"/>
          <w:color w:val="202124"/>
          <w:sz w:val="24"/>
          <w:szCs w:val="24"/>
        </w:rPr>
        <w:t xml:space="preserve"> measurements in tissue samples from normal and NG colloid thyroid were performed using two useful analytical methods: non-destructive neutron activation analysis with high-resolution short-lived radionuclide spectrometry and inductively coupled plasma atomic emission spectrometry. The combination of these methods has been shown to be a suitable analytical tool for the determination of twenty C</w:t>
      </w:r>
      <w:r>
        <w:rPr>
          <w:rStyle w:val="y2iqfc"/>
          <w:rFonts w:asciiTheme="majorBidi" w:hAnsiTheme="majorBidi" w:cstheme="majorBidi"/>
          <w:color w:val="202124"/>
          <w:sz w:val="24"/>
          <w:szCs w:val="24"/>
        </w:rPr>
        <w:t>h</w:t>
      </w:r>
      <w:r w:rsidRPr="000253D9">
        <w:rPr>
          <w:rStyle w:val="y2iqfc"/>
          <w:rFonts w:asciiTheme="majorBidi" w:hAnsiTheme="majorBidi" w:cstheme="majorBidi"/>
          <w:color w:val="202124"/>
          <w:sz w:val="24"/>
          <w:szCs w:val="24"/>
        </w:rPr>
        <w:t>Es (Al, B, Ba, Br, Ca, Cl, Cu, Fe, I, K, Li, Mg, Mn, Na, P, S, Si, Sr, and V and Zn) in tissue samples from healthy and affected human thyroid, including needle biopsy samples.</w:t>
      </w:r>
    </w:p>
  </w:comment>
  <w:comment w:id="131" w:author="DELL" w:date="2021-07-24T19:56:00Z" w:initials="D">
    <w:p w:rsidR="00CC24BA" w:rsidRPr="00AB7B30" w:rsidRDefault="00CC24BA" w:rsidP="00AB7B30">
      <w:pPr>
        <w:pStyle w:val="20-OS-Text"/>
        <w:spacing w:line="276" w:lineRule="auto"/>
        <w:ind w:firstLineChars="0" w:firstLine="0"/>
        <w:rPr>
          <w:rFonts w:asciiTheme="majorBidi" w:hAnsiTheme="majorBidi" w:cstheme="majorBidi"/>
          <w:sz w:val="24"/>
          <w:szCs w:val="24"/>
        </w:rPr>
      </w:pPr>
      <w:r>
        <w:rPr>
          <w:rStyle w:val="CommentReference"/>
        </w:rPr>
        <w:annotationRef/>
      </w:r>
      <w:r w:rsidRPr="008C00C8">
        <w:rPr>
          <w:highlight w:val="yellow"/>
        </w:rPr>
        <w:t>Better change to</w:t>
      </w:r>
      <w:r>
        <w:t xml:space="preserve">: </w:t>
      </w:r>
      <w:r w:rsidRPr="00AB7B30">
        <w:rPr>
          <w:rStyle w:val="y2iqfc"/>
          <w:rFonts w:asciiTheme="majorBidi" w:hAnsiTheme="majorBidi" w:cstheme="majorBidi"/>
          <w:color w:val="202124"/>
          <w:sz w:val="24"/>
          <w:szCs w:val="24"/>
        </w:rPr>
        <w:t xml:space="preserve">It was observed that the content of </w:t>
      </w:r>
      <w:r w:rsidRPr="00AB7B30">
        <w:rPr>
          <w:rFonts w:asciiTheme="majorBidi" w:hAnsiTheme="majorBidi" w:cstheme="majorBidi"/>
          <w:sz w:val="24"/>
          <w:szCs w:val="24"/>
          <w:lang w:eastAsia="ru-RU"/>
        </w:rPr>
        <w:t xml:space="preserve">goitrous </w:t>
      </w:r>
      <w:r w:rsidRPr="00AB7B30">
        <w:rPr>
          <w:rStyle w:val="y2iqfc"/>
          <w:rFonts w:asciiTheme="majorBidi" w:hAnsiTheme="majorBidi" w:cstheme="majorBidi"/>
          <w:color w:val="202124"/>
          <w:sz w:val="24"/>
          <w:szCs w:val="24"/>
        </w:rPr>
        <w:t>tissues of Al, B, Br, Cl, Cu, Fe, Li, Mg, Mn, Na, P, S, Si, V and Zn increased significantly while the level of I decreased in comparison with normal thyroid tissues. In our opinion, the presented study data st</w:t>
      </w:r>
      <w:r>
        <w:rPr>
          <w:rStyle w:val="y2iqfc"/>
          <w:rFonts w:asciiTheme="majorBidi" w:hAnsiTheme="majorBidi" w:cstheme="majorBidi"/>
          <w:color w:val="202124"/>
          <w:sz w:val="24"/>
          <w:szCs w:val="24"/>
        </w:rPr>
        <w:t>rongly suggest that ChE plays</w:t>
      </w:r>
      <w:r w:rsidRPr="00AB7B30">
        <w:rPr>
          <w:rStyle w:val="y2iqfc"/>
          <w:rFonts w:asciiTheme="majorBidi" w:hAnsiTheme="majorBidi" w:cstheme="majorBidi"/>
          <w:color w:val="202124"/>
          <w:sz w:val="24"/>
          <w:szCs w:val="24"/>
        </w:rPr>
        <w:t xml:space="preserve"> an important role in thyroid health and the etiology of colloidal NG. It was assumed that the differences in ChE levels in affected thyroid tissue could be used as colloidal NG markers.</w:t>
      </w:r>
    </w:p>
  </w:comment>
  <w:comment w:id="132" w:author="Kapil" w:date="2021-07-31T22:37:00Z" w:initials="K">
    <w:p w:rsidR="00CC24BA" w:rsidRPr="00186B8E" w:rsidRDefault="00CC24BA" w:rsidP="00CB4D4E">
      <w:pPr>
        <w:rPr>
          <w:rFonts w:ascii="Bookman Old Style" w:hAnsi="Bookman Old Style"/>
        </w:rPr>
      </w:pPr>
      <w:r>
        <w:rPr>
          <w:rStyle w:val="CommentReference"/>
        </w:rPr>
        <w:annotationRef/>
      </w:r>
      <w:r w:rsidRPr="00186B8E">
        <w:rPr>
          <w:rFonts w:ascii="Bookman Old Style" w:hAnsi="Bookman Old Style"/>
        </w:rPr>
        <w:t>Please follow the journal specifications for references</w:t>
      </w:r>
      <w:r>
        <w:rPr>
          <w:rFonts w:ascii="Bookman Old Style" w:hAnsi="Bookman Old Style"/>
        </w:rPr>
        <w:t>.</w:t>
      </w:r>
      <w:r w:rsidRPr="00047897">
        <w:rPr>
          <w:rFonts w:ascii="Bookman Old Style" w:hAnsi="Bookman Old Style"/>
        </w:rPr>
        <w:t xml:space="preserve"> </w:t>
      </w:r>
      <w:r w:rsidRPr="00186B8E">
        <w:rPr>
          <w:rFonts w:ascii="Bookman Old Style" w:hAnsi="Bookman Old Style"/>
        </w:rPr>
        <w:t>Please add DOI to articles if available</w:t>
      </w:r>
      <w:r>
        <w:rPr>
          <w:rFonts w:ascii="Bookman Old Style" w:hAnsi="Bookman Old Style"/>
        </w:rPr>
        <w:t xml:space="preserve">. </w:t>
      </w:r>
      <w:r w:rsidRPr="00351C84">
        <w:rPr>
          <w:rFonts w:ascii="Bookman Old Style" w:hAnsi="Bookman Old Style"/>
        </w:rPr>
        <w:t>For example</w:t>
      </w:r>
    </w:p>
    <w:p w:rsidR="00CC24BA" w:rsidRDefault="00CC24BA" w:rsidP="00CB4D4E">
      <w:pPr>
        <w:rPr>
          <w:rFonts w:ascii="Bookman Old Style" w:hAnsi="Bookman Old Style"/>
        </w:rPr>
      </w:pPr>
      <w:r w:rsidRPr="00186B8E">
        <w:rPr>
          <w:rFonts w:ascii="Bookman Old Style" w:hAnsi="Bookman Old Style"/>
        </w:rPr>
        <w:t xml:space="preserve">Chioma ED. </w:t>
      </w:r>
      <w:r>
        <w:rPr>
          <w:rFonts w:ascii="Bookman Old Style" w:hAnsi="Bookman Old Style"/>
        </w:rPr>
        <w:t xml:space="preserve"> </w:t>
      </w:r>
      <w:r w:rsidRPr="00186B8E">
        <w:rPr>
          <w:rFonts w:ascii="Bookman Old Style" w:hAnsi="Bookman Old Style"/>
        </w:rPr>
        <w:t>Formulation and evaluation of etodolac niosomes by modified ether injection technique. Universal J Pharm Res 2016; 1(1): 1-4.</w:t>
      </w:r>
    </w:p>
    <w:p w:rsidR="00CC24BA" w:rsidRDefault="00F74B9E" w:rsidP="00CB4D4E">
      <w:pPr>
        <w:rPr>
          <w:rFonts w:ascii="Bookman Old Style" w:hAnsi="Bookman Old Style"/>
        </w:rPr>
      </w:pPr>
      <w:hyperlink r:id="rId3" w:history="1">
        <w:r w:rsidR="00CC24BA" w:rsidRPr="006504E1">
          <w:rPr>
            <w:rStyle w:val="Hyperlink"/>
            <w:rFonts w:ascii="Bookman Old Style" w:hAnsi="Bookman Old Style"/>
          </w:rPr>
          <w:t>http://doi.org/10.22270/ujpr.v1i1.R1</w:t>
        </w:r>
      </w:hyperlink>
    </w:p>
    <w:p w:rsidR="00CC24BA" w:rsidRDefault="00CC24BA">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828" w:rsidRDefault="00585828" w:rsidP="00E37634">
      <w:r>
        <w:separator/>
      </w:r>
    </w:p>
  </w:endnote>
  <w:endnote w:type="continuationSeparator" w:id="1">
    <w:p w:rsidR="00585828" w:rsidRDefault="00585828" w:rsidP="00E376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erriweather">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MinionPro-Regular">
    <w:altName w:val="Arial Unicode MS"/>
    <w:panose1 w:val="00000000000000000000"/>
    <w:charset w:val="81"/>
    <w:family w:val="auto"/>
    <w:notTrueType/>
    <w:pitch w:val="default"/>
    <w:sig w:usb0="00000201" w:usb1="09060000" w:usb2="00000010" w:usb3="00000000" w:csb0="00080004" w:csb1="00000000"/>
  </w:font>
  <w:font w:name="Arial Unicode MS">
    <w:panose1 w:val="020B0604020202020204"/>
    <w:charset w:val="80"/>
    <w:family w:val="swiss"/>
    <w:pitch w:val="variable"/>
    <w:sig w:usb0="F7FFAFFF" w:usb1="E9DFFFFF" w:usb2="0000003F" w:usb3="00000000" w:csb0="003F01FF" w:csb1="00000000"/>
  </w:font>
  <w:font w:name="GulliverRM">
    <w:altName w:val="Arial Unicode MS"/>
    <w:panose1 w:val="00000000000000000000"/>
    <w:charset w:val="81"/>
    <w:family w:val="auto"/>
    <w:notTrueType/>
    <w:pitch w:val="default"/>
    <w:sig w:usb0="00000001" w:usb1="09060000" w:usb2="00000010" w:usb3="00000000" w:csb0="00080000" w:csb1="00000000"/>
  </w:font>
  <w:font w:name="Arial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AdvTT3713a231+20">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BA" w:rsidRDefault="00CC24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BA" w:rsidRDefault="00CC24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BA" w:rsidRDefault="00CC24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828" w:rsidRDefault="00585828" w:rsidP="00E37634">
      <w:r>
        <w:separator/>
      </w:r>
    </w:p>
  </w:footnote>
  <w:footnote w:type="continuationSeparator" w:id="1">
    <w:p w:rsidR="00585828" w:rsidRDefault="00585828" w:rsidP="00E37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BA" w:rsidRDefault="00F74B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2326" o:spid="_x0000_s2050" type="#_x0000_t136" style="position:absolute;left:0;text-align:left;margin-left:0;margin-top:0;width:376.5pt;height:54pt;rotation:315;z-index:-251654144;mso-position-horizontal:center;mso-position-horizontal-relative:margin;mso-position-vertical:center;mso-position-vertical-relative:margin" o:allowincell="f" fillcolor="#0070c0" stroked="f">
          <v:fill opacity=".5"/>
          <v:textpath style="font-family:&quot;Calibri&quot;;font-size:44pt" string="Revi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BA" w:rsidRDefault="00F74B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2327" o:spid="_x0000_s2051" type="#_x0000_t136" style="position:absolute;left:0;text-align:left;margin-left:0;margin-top:0;width:376.5pt;height:54pt;rotation:315;z-index:-251652096;mso-position-horizontal:center;mso-position-horizontal-relative:margin;mso-position-vertical:center;mso-position-vertical-relative:margin" o:allowincell="f" fillcolor="#0070c0" stroked="f">
          <v:fill opacity=".5"/>
          <v:textpath style="font-family:&quot;Calibri&quot;;font-size:44pt" string="Revi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BA" w:rsidRDefault="00F74B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2325" o:spid="_x0000_s2049" type="#_x0000_t136" style="position:absolute;left:0;text-align:left;margin-left:0;margin-top:0;width:376.5pt;height:54pt;rotation:315;z-index:-251656192;mso-position-horizontal:center;mso-position-horizontal-relative:margin;mso-position-vertical:center;mso-position-vertical-relative:margin" o:allowincell="f" fillcolor="#0070c0" stroked="f">
          <v:fill opacity=".5"/>
          <v:textpath style="font-family:&quot;Calibri&quot;;font-size:44pt" string="Revi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B42C5"/>
    <w:multiLevelType w:val="multilevel"/>
    <w:tmpl w:val="A2C4BC34"/>
    <w:lvl w:ilvl="0">
      <w:start w:val="11"/>
      <w:numFmt w:val="decimal"/>
      <w:lvlText w:val="%1."/>
      <w:lvlJc w:val="left"/>
      <w:pPr>
        <w:ind w:left="600" w:hanging="600"/>
      </w:pPr>
      <w:rPr>
        <w:rFonts w:hint="default"/>
      </w:rPr>
    </w:lvl>
    <w:lvl w:ilvl="1">
      <w:start w:val="7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DB65B80"/>
    <w:multiLevelType w:val="hybridMultilevel"/>
    <w:tmpl w:val="0670533E"/>
    <w:lvl w:ilvl="0" w:tplc="E83260D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EF406C4"/>
    <w:multiLevelType w:val="hybridMultilevel"/>
    <w:tmpl w:val="97D686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9F6940"/>
    <w:multiLevelType w:val="hybridMultilevel"/>
    <w:tmpl w:val="2BB07AF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D65A1A"/>
    <w:multiLevelType w:val="hybridMultilevel"/>
    <w:tmpl w:val="0A023282"/>
    <w:lvl w:ilvl="0" w:tplc="17A2EE14">
      <w:start w:val="1"/>
      <w:numFmt w:val="decimal"/>
      <w:lvlText w:val="%1."/>
      <w:lvlJc w:val="left"/>
      <w:pPr>
        <w:tabs>
          <w:tab w:val="num" w:pos="360"/>
        </w:tabs>
        <w:ind w:left="360" w:hanging="360"/>
      </w:pPr>
      <w:rPr>
        <w:b w:val="0"/>
        <w:i w:val="0"/>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439A3DCD"/>
    <w:multiLevelType w:val="hybridMultilevel"/>
    <w:tmpl w:val="C4661644"/>
    <w:lvl w:ilvl="0" w:tplc="6F6A9D48">
      <w:start w:val="1"/>
      <w:numFmt w:val="decimal"/>
      <w:lvlText w:val="%1."/>
      <w:lvlJc w:val="left"/>
      <w:pPr>
        <w:ind w:left="360" w:hanging="360"/>
      </w:pPr>
      <w:rPr>
        <w:rFonts w:ascii="Times New Roman" w:hAnsi="Times New Roman" w:cs="Times New Roman" w:hint="default"/>
        <w:b w:val="0"/>
        <w:sz w:val="24"/>
        <w:szCs w:val="24"/>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3FD01FE"/>
    <w:multiLevelType w:val="hybridMultilevel"/>
    <w:tmpl w:val="4C40AE0C"/>
    <w:lvl w:ilvl="0" w:tplc="7A2206C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C826669"/>
    <w:multiLevelType w:val="hybridMultilevel"/>
    <w:tmpl w:val="417A61B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5E8E2F62"/>
    <w:multiLevelType w:val="multilevel"/>
    <w:tmpl w:val="DEE8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FF7ACF"/>
    <w:multiLevelType w:val="hybridMultilevel"/>
    <w:tmpl w:val="8A38E722"/>
    <w:lvl w:ilvl="0" w:tplc="B85637E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C530B09"/>
    <w:multiLevelType w:val="hybridMultilevel"/>
    <w:tmpl w:val="635C52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7530565"/>
    <w:multiLevelType w:val="hybridMultilevel"/>
    <w:tmpl w:val="FF3A10EC"/>
    <w:lvl w:ilvl="0" w:tplc="76C843F8">
      <w:start w:val="1"/>
      <w:numFmt w:val="decimal"/>
      <w:lvlText w:val="%1."/>
      <w:lvlJc w:val="left"/>
      <w:pPr>
        <w:tabs>
          <w:tab w:val="num" w:pos="360"/>
        </w:tabs>
        <w:ind w:left="36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9"/>
  </w:num>
  <w:num w:numId="4">
    <w:abstractNumId w:val="1"/>
  </w:num>
  <w:num w:numId="5">
    <w:abstractNumId w:val="8"/>
  </w:num>
  <w:num w:numId="6">
    <w:abstractNumId w:val="11"/>
  </w:num>
  <w:num w:numId="7">
    <w:abstractNumId w:val="0"/>
  </w:num>
  <w:num w:numId="8">
    <w:abstractNumId w:val="7"/>
  </w:num>
  <w:num w:numId="9">
    <w:abstractNumId w:val="3"/>
  </w:num>
  <w:num w:numId="10">
    <w:abstractNumId w:val="2"/>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ED5B75"/>
    <w:rsid w:val="00001175"/>
    <w:rsid w:val="00023028"/>
    <w:rsid w:val="000253D9"/>
    <w:rsid w:val="000365B2"/>
    <w:rsid w:val="00044CAC"/>
    <w:rsid w:val="000452E8"/>
    <w:rsid w:val="00054DC8"/>
    <w:rsid w:val="0006167F"/>
    <w:rsid w:val="00097560"/>
    <w:rsid w:val="000A15A7"/>
    <w:rsid w:val="000B4485"/>
    <w:rsid w:val="000C219B"/>
    <w:rsid w:val="000E27CD"/>
    <w:rsid w:val="000F3CB3"/>
    <w:rsid w:val="00104669"/>
    <w:rsid w:val="00105F59"/>
    <w:rsid w:val="001234D8"/>
    <w:rsid w:val="00133EB5"/>
    <w:rsid w:val="0013472A"/>
    <w:rsid w:val="00144A28"/>
    <w:rsid w:val="00144C5C"/>
    <w:rsid w:val="001471A5"/>
    <w:rsid w:val="00147998"/>
    <w:rsid w:val="00163BC3"/>
    <w:rsid w:val="001645FB"/>
    <w:rsid w:val="0017534A"/>
    <w:rsid w:val="00176EF5"/>
    <w:rsid w:val="00193E3B"/>
    <w:rsid w:val="001955BD"/>
    <w:rsid w:val="001C2877"/>
    <w:rsid w:val="001C339E"/>
    <w:rsid w:val="001C665D"/>
    <w:rsid w:val="001E079B"/>
    <w:rsid w:val="001E08B6"/>
    <w:rsid w:val="001E6F6F"/>
    <w:rsid w:val="001F7096"/>
    <w:rsid w:val="00213601"/>
    <w:rsid w:val="00223CD3"/>
    <w:rsid w:val="00234994"/>
    <w:rsid w:val="00235689"/>
    <w:rsid w:val="00235886"/>
    <w:rsid w:val="0024099F"/>
    <w:rsid w:val="00244946"/>
    <w:rsid w:val="002525F8"/>
    <w:rsid w:val="002534AA"/>
    <w:rsid w:val="00260A00"/>
    <w:rsid w:val="00261C31"/>
    <w:rsid w:val="00262733"/>
    <w:rsid w:val="002628FF"/>
    <w:rsid w:val="00272166"/>
    <w:rsid w:val="00272B15"/>
    <w:rsid w:val="00280172"/>
    <w:rsid w:val="0028717D"/>
    <w:rsid w:val="002874BE"/>
    <w:rsid w:val="002926EF"/>
    <w:rsid w:val="002A22C4"/>
    <w:rsid w:val="002B617A"/>
    <w:rsid w:val="002C161B"/>
    <w:rsid w:val="002C209D"/>
    <w:rsid w:val="002D0752"/>
    <w:rsid w:val="002D102D"/>
    <w:rsid w:val="002D6611"/>
    <w:rsid w:val="002E05E4"/>
    <w:rsid w:val="002E761C"/>
    <w:rsid w:val="002F035C"/>
    <w:rsid w:val="002F46DB"/>
    <w:rsid w:val="00301C33"/>
    <w:rsid w:val="0030459C"/>
    <w:rsid w:val="003140C4"/>
    <w:rsid w:val="0032128E"/>
    <w:rsid w:val="00326449"/>
    <w:rsid w:val="00332600"/>
    <w:rsid w:val="00333089"/>
    <w:rsid w:val="0034282E"/>
    <w:rsid w:val="00344CCE"/>
    <w:rsid w:val="00377591"/>
    <w:rsid w:val="00387AF8"/>
    <w:rsid w:val="003A3FC9"/>
    <w:rsid w:val="003A7EE7"/>
    <w:rsid w:val="003C03CF"/>
    <w:rsid w:val="003C2296"/>
    <w:rsid w:val="003F7C18"/>
    <w:rsid w:val="00413F4E"/>
    <w:rsid w:val="00414D39"/>
    <w:rsid w:val="00442290"/>
    <w:rsid w:val="00442F74"/>
    <w:rsid w:val="0044439C"/>
    <w:rsid w:val="00445413"/>
    <w:rsid w:val="00454681"/>
    <w:rsid w:val="004557DC"/>
    <w:rsid w:val="004568B2"/>
    <w:rsid w:val="0046412C"/>
    <w:rsid w:val="00464156"/>
    <w:rsid w:val="00470B8B"/>
    <w:rsid w:val="00471B84"/>
    <w:rsid w:val="00476AF9"/>
    <w:rsid w:val="00483533"/>
    <w:rsid w:val="0048681F"/>
    <w:rsid w:val="00490B12"/>
    <w:rsid w:val="004918A4"/>
    <w:rsid w:val="004A0FED"/>
    <w:rsid w:val="004A43B2"/>
    <w:rsid w:val="004A6486"/>
    <w:rsid w:val="004B2576"/>
    <w:rsid w:val="004B53E1"/>
    <w:rsid w:val="004D330A"/>
    <w:rsid w:val="004D4B16"/>
    <w:rsid w:val="004D550B"/>
    <w:rsid w:val="0050747C"/>
    <w:rsid w:val="005215F9"/>
    <w:rsid w:val="0053552B"/>
    <w:rsid w:val="005378A2"/>
    <w:rsid w:val="00547054"/>
    <w:rsid w:val="00581B37"/>
    <w:rsid w:val="005828CE"/>
    <w:rsid w:val="00583DF5"/>
    <w:rsid w:val="00585305"/>
    <w:rsid w:val="00585828"/>
    <w:rsid w:val="005A326E"/>
    <w:rsid w:val="005B4365"/>
    <w:rsid w:val="005B526B"/>
    <w:rsid w:val="005C015B"/>
    <w:rsid w:val="005C26A5"/>
    <w:rsid w:val="005C458F"/>
    <w:rsid w:val="005D7AEC"/>
    <w:rsid w:val="005E779C"/>
    <w:rsid w:val="005F56A2"/>
    <w:rsid w:val="00604AD8"/>
    <w:rsid w:val="00605230"/>
    <w:rsid w:val="006070BB"/>
    <w:rsid w:val="00607511"/>
    <w:rsid w:val="00613AF6"/>
    <w:rsid w:val="006334A6"/>
    <w:rsid w:val="00643016"/>
    <w:rsid w:val="006667C6"/>
    <w:rsid w:val="00667E1F"/>
    <w:rsid w:val="006711C1"/>
    <w:rsid w:val="00671A55"/>
    <w:rsid w:val="00676FF5"/>
    <w:rsid w:val="00677C02"/>
    <w:rsid w:val="00683922"/>
    <w:rsid w:val="00686703"/>
    <w:rsid w:val="006B6189"/>
    <w:rsid w:val="006C6D23"/>
    <w:rsid w:val="006D5534"/>
    <w:rsid w:val="006D5FC0"/>
    <w:rsid w:val="006D7DAE"/>
    <w:rsid w:val="006F1614"/>
    <w:rsid w:val="006F28D0"/>
    <w:rsid w:val="00726E18"/>
    <w:rsid w:val="0073410F"/>
    <w:rsid w:val="00741221"/>
    <w:rsid w:val="007460D4"/>
    <w:rsid w:val="00751811"/>
    <w:rsid w:val="00766680"/>
    <w:rsid w:val="00772C4F"/>
    <w:rsid w:val="00774E07"/>
    <w:rsid w:val="0077702E"/>
    <w:rsid w:val="00785CE5"/>
    <w:rsid w:val="007A4DA5"/>
    <w:rsid w:val="007A5C56"/>
    <w:rsid w:val="007B400F"/>
    <w:rsid w:val="007C15AB"/>
    <w:rsid w:val="007E3E84"/>
    <w:rsid w:val="007F7E0E"/>
    <w:rsid w:val="00801A44"/>
    <w:rsid w:val="00822AE8"/>
    <w:rsid w:val="0082324B"/>
    <w:rsid w:val="00824C4D"/>
    <w:rsid w:val="00830456"/>
    <w:rsid w:val="0083439D"/>
    <w:rsid w:val="00841E96"/>
    <w:rsid w:val="00855B89"/>
    <w:rsid w:val="00861E7A"/>
    <w:rsid w:val="00864532"/>
    <w:rsid w:val="00872FF7"/>
    <w:rsid w:val="008770AA"/>
    <w:rsid w:val="00877483"/>
    <w:rsid w:val="0088440B"/>
    <w:rsid w:val="008A14F6"/>
    <w:rsid w:val="008B0893"/>
    <w:rsid w:val="008B4536"/>
    <w:rsid w:val="008B46D4"/>
    <w:rsid w:val="008C00C8"/>
    <w:rsid w:val="008D26F8"/>
    <w:rsid w:val="008E04FA"/>
    <w:rsid w:val="008E6FF3"/>
    <w:rsid w:val="008F5C67"/>
    <w:rsid w:val="00900FD0"/>
    <w:rsid w:val="00901EFD"/>
    <w:rsid w:val="00910664"/>
    <w:rsid w:val="00910866"/>
    <w:rsid w:val="009109F2"/>
    <w:rsid w:val="00916D3F"/>
    <w:rsid w:val="00921816"/>
    <w:rsid w:val="00927F20"/>
    <w:rsid w:val="009319AD"/>
    <w:rsid w:val="009331BA"/>
    <w:rsid w:val="00946AE0"/>
    <w:rsid w:val="009477DE"/>
    <w:rsid w:val="00963E05"/>
    <w:rsid w:val="00985895"/>
    <w:rsid w:val="00992994"/>
    <w:rsid w:val="00993A2C"/>
    <w:rsid w:val="009B32EA"/>
    <w:rsid w:val="009B6DDB"/>
    <w:rsid w:val="009C257A"/>
    <w:rsid w:val="009E124C"/>
    <w:rsid w:val="009F03A3"/>
    <w:rsid w:val="00A05CA7"/>
    <w:rsid w:val="00A2221B"/>
    <w:rsid w:val="00A23BE3"/>
    <w:rsid w:val="00A31287"/>
    <w:rsid w:val="00A36456"/>
    <w:rsid w:val="00A53B22"/>
    <w:rsid w:val="00A63CAC"/>
    <w:rsid w:val="00A71073"/>
    <w:rsid w:val="00A72C3F"/>
    <w:rsid w:val="00A76A77"/>
    <w:rsid w:val="00AA0164"/>
    <w:rsid w:val="00AA4582"/>
    <w:rsid w:val="00AA60BE"/>
    <w:rsid w:val="00AB7766"/>
    <w:rsid w:val="00AB7B30"/>
    <w:rsid w:val="00AD03C5"/>
    <w:rsid w:val="00AD1AA2"/>
    <w:rsid w:val="00AF0BC6"/>
    <w:rsid w:val="00AF74AA"/>
    <w:rsid w:val="00B10CC6"/>
    <w:rsid w:val="00B22813"/>
    <w:rsid w:val="00B27789"/>
    <w:rsid w:val="00B34235"/>
    <w:rsid w:val="00B400E0"/>
    <w:rsid w:val="00B54A12"/>
    <w:rsid w:val="00B70354"/>
    <w:rsid w:val="00B70776"/>
    <w:rsid w:val="00B70E79"/>
    <w:rsid w:val="00B7525D"/>
    <w:rsid w:val="00B80844"/>
    <w:rsid w:val="00B8316A"/>
    <w:rsid w:val="00B96486"/>
    <w:rsid w:val="00B973F9"/>
    <w:rsid w:val="00BA5FEC"/>
    <w:rsid w:val="00BB31D1"/>
    <w:rsid w:val="00BE1E8F"/>
    <w:rsid w:val="00BE3695"/>
    <w:rsid w:val="00BE4CA7"/>
    <w:rsid w:val="00C00694"/>
    <w:rsid w:val="00C01EA7"/>
    <w:rsid w:val="00C26DA9"/>
    <w:rsid w:val="00C55F9B"/>
    <w:rsid w:val="00C80048"/>
    <w:rsid w:val="00C859E3"/>
    <w:rsid w:val="00C861C7"/>
    <w:rsid w:val="00C863F9"/>
    <w:rsid w:val="00CA4CB8"/>
    <w:rsid w:val="00CA5C9C"/>
    <w:rsid w:val="00CB1ACC"/>
    <w:rsid w:val="00CB3946"/>
    <w:rsid w:val="00CB4D4E"/>
    <w:rsid w:val="00CC24BA"/>
    <w:rsid w:val="00CD118F"/>
    <w:rsid w:val="00CE278A"/>
    <w:rsid w:val="00CF2AF4"/>
    <w:rsid w:val="00D14FCF"/>
    <w:rsid w:val="00D20DC9"/>
    <w:rsid w:val="00D25B29"/>
    <w:rsid w:val="00D27016"/>
    <w:rsid w:val="00D5008F"/>
    <w:rsid w:val="00D61621"/>
    <w:rsid w:val="00D62B55"/>
    <w:rsid w:val="00D6424E"/>
    <w:rsid w:val="00D71AE5"/>
    <w:rsid w:val="00D73796"/>
    <w:rsid w:val="00D741AD"/>
    <w:rsid w:val="00D76B13"/>
    <w:rsid w:val="00D81037"/>
    <w:rsid w:val="00D85E30"/>
    <w:rsid w:val="00D97657"/>
    <w:rsid w:val="00D97D0B"/>
    <w:rsid w:val="00DA6A61"/>
    <w:rsid w:val="00DA7AD7"/>
    <w:rsid w:val="00DC693B"/>
    <w:rsid w:val="00DD371A"/>
    <w:rsid w:val="00DE28D0"/>
    <w:rsid w:val="00DE44B8"/>
    <w:rsid w:val="00DF2897"/>
    <w:rsid w:val="00DF2FA9"/>
    <w:rsid w:val="00E37634"/>
    <w:rsid w:val="00E472DA"/>
    <w:rsid w:val="00E476B9"/>
    <w:rsid w:val="00E47C1D"/>
    <w:rsid w:val="00E63D26"/>
    <w:rsid w:val="00E82C20"/>
    <w:rsid w:val="00EA7D4F"/>
    <w:rsid w:val="00EB0EE5"/>
    <w:rsid w:val="00EB2110"/>
    <w:rsid w:val="00EB2A9A"/>
    <w:rsid w:val="00EC2C2D"/>
    <w:rsid w:val="00EC5C50"/>
    <w:rsid w:val="00ED49C3"/>
    <w:rsid w:val="00ED5B75"/>
    <w:rsid w:val="00EE3DDD"/>
    <w:rsid w:val="00F0031E"/>
    <w:rsid w:val="00F02830"/>
    <w:rsid w:val="00F12721"/>
    <w:rsid w:val="00F254B0"/>
    <w:rsid w:val="00F30909"/>
    <w:rsid w:val="00F356CA"/>
    <w:rsid w:val="00F622D7"/>
    <w:rsid w:val="00F66B29"/>
    <w:rsid w:val="00F74B9E"/>
    <w:rsid w:val="00F81331"/>
    <w:rsid w:val="00F82F61"/>
    <w:rsid w:val="00F86330"/>
    <w:rsid w:val="00F906EF"/>
    <w:rsid w:val="00FA2017"/>
    <w:rsid w:val="00FA29A4"/>
    <w:rsid w:val="00FB3467"/>
    <w:rsid w:val="00FD60FF"/>
    <w:rsid w:val="00FF07D8"/>
    <w:rsid w:val="00FF40EE"/>
    <w:rsid w:val="00FF6C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75"/>
    <w:pPr>
      <w:widowControl w:val="0"/>
      <w:spacing w:after="0" w:line="240" w:lineRule="auto"/>
      <w:jc w:val="both"/>
    </w:pPr>
    <w:rPr>
      <w:rFonts w:ascii="Calibri" w:eastAsia="SimSun" w:hAnsi="Calibri" w:cs="Times New Roman"/>
      <w:kern w:val="2"/>
      <w:sz w:val="21"/>
      <w:lang w:val="en-US" w:eastAsia="zh-CN"/>
    </w:rPr>
  </w:style>
  <w:style w:type="paragraph" w:styleId="Heading1">
    <w:name w:val="heading 1"/>
    <w:basedOn w:val="Normal"/>
    <w:link w:val="Heading1Char"/>
    <w:uiPriority w:val="9"/>
    <w:qFormat/>
    <w:rsid w:val="00260A00"/>
    <w:pPr>
      <w:widowControl/>
      <w:spacing w:before="360" w:after="120"/>
      <w:jc w:val="left"/>
      <w:outlineLvl w:val="0"/>
    </w:pPr>
    <w:rPr>
      <w:rFonts w:ascii="Merriweather" w:eastAsia="Times New Roman" w:hAnsi="Merriweather"/>
      <w:b/>
      <w:bCs/>
      <w:kern w:val="36"/>
      <w:sz w:val="48"/>
      <w:szCs w:val="48"/>
      <w:lang w:val="ru-RU" w:eastAsia="ru-RU"/>
    </w:rPr>
  </w:style>
  <w:style w:type="paragraph" w:styleId="Heading2">
    <w:name w:val="heading 2"/>
    <w:basedOn w:val="Normal"/>
    <w:next w:val="Normal"/>
    <w:link w:val="Heading2Char"/>
    <w:qFormat/>
    <w:rsid w:val="00ED5B75"/>
    <w:pPr>
      <w:keepNext/>
      <w:widowControl/>
      <w:spacing w:before="240" w:after="60"/>
      <w:jc w:val="left"/>
      <w:outlineLvl w:val="1"/>
    </w:pPr>
    <w:rPr>
      <w:rFonts w:ascii="Arial" w:eastAsia="Times New Roman" w:hAnsi="Arial" w:cs="Arial"/>
      <w:b/>
      <w:bCs/>
      <w:i/>
      <w:iCs/>
      <w:kern w:val="0"/>
      <w:sz w:val="28"/>
      <w:szCs w:val="28"/>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5B75"/>
    <w:rPr>
      <w:rFonts w:ascii="Arial" w:eastAsia="Times New Roman" w:hAnsi="Arial" w:cs="Arial"/>
      <w:b/>
      <w:bCs/>
      <w:i/>
      <w:iCs/>
      <w:sz w:val="28"/>
      <w:szCs w:val="28"/>
      <w:lang w:val="el-GR" w:eastAsia="el-GR"/>
    </w:rPr>
  </w:style>
  <w:style w:type="paragraph" w:customStyle="1" w:styleId="04-OS-Author">
    <w:name w:val="04-OS-Author"/>
    <w:basedOn w:val="Normal"/>
    <w:qFormat/>
    <w:rsid w:val="00ED5B75"/>
    <w:pPr>
      <w:adjustRightInd w:val="0"/>
      <w:snapToGrid w:val="0"/>
      <w:spacing w:before="240" w:after="160" w:line="240" w:lineRule="exact"/>
      <w:jc w:val="left"/>
    </w:pPr>
    <w:rPr>
      <w:rFonts w:ascii="Times New Roman" w:eastAsia="Arial" w:hAnsi="Times New Roman"/>
      <w:sz w:val="24"/>
      <w:szCs w:val="24"/>
      <w:lang w:val="en-GB"/>
    </w:rPr>
  </w:style>
  <w:style w:type="character" w:styleId="Hyperlink">
    <w:name w:val="Hyperlink"/>
    <w:unhideWhenUsed/>
    <w:qFormat/>
    <w:rsid w:val="00ED5B75"/>
    <w:rPr>
      <w:color w:val="0000FF"/>
      <w:u w:val="single"/>
    </w:rPr>
  </w:style>
  <w:style w:type="paragraph" w:styleId="BodyText">
    <w:name w:val="Body Text"/>
    <w:basedOn w:val="Normal"/>
    <w:link w:val="BodyTextChar"/>
    <w:rsid w:val="00ED5B75"/>
    <w:pPr>
      <w:widowControl/>
      <w:overflowPunct w:val="0"/>
      <w:autoSpaceDE w:val="0"/>
      <w:autoSpaceDN w:val="0"/>
      <w:adjustRightInd w:val="0"/>
      <w:spacing w:after="120"/>
      <w:jc w:val="left"/>
      <w:textAlignment w:val="baseline"/>
    </w:pPr>
    <w:rPr>
      <w:rFonts w:ascii="Times New Roman" w:eastAsia="Times New Roman" w:hAnsi="Times New Roman"/>
      <w:kern w:val="0"/>
      <w:sz w:val="20"/>
      <w:szCs w:val="20"/>
      <w:lang w:val="ru-RU" w:eastAsia="ru-RU"/>
    </w:rPr>
  </w:style>
  <w:style w:type="character" w:customStyle="1" w:styleId="BodyTextChar">
    <w:name w:val="Body Text Char"/>
    <w:basedOn w:val="DefaultParagraphFont"/>
    <w:link w:val="BodyText"/>
    <w:rsid w:val="00ED5B75"/>
    <w:rPr>
      <w:rFonts w:ascii="Times New Roman" w:eastAsia="Times New Roman" w:hAnsi="Times New Roman" w:cs="Times New Roman"/>
      <w:sz w:val="20"/>
      <w:szCs w:val="20"/>
      <w:lang w:eastAsia="ru-RU"/>
    </w:rPr>
  </w:style>
  <w:style w:type="paragraph" w:customStyle="1" w:styleId="06-OS-Email-address">
    <w:name w:val="06-OS-Email-address"/>
    <w:basedOn w:val="Normal"/>
    <w:qFormat/>
    <w:rsid w:val="00ED5B75"/>
    <w:pPr>
      <w:adjustRightInd w:val="0"/>
      <w:snapToGrid w:val="0"/>
      <w:spacing w:before="160" w:line="240" w:lineRule="exact"/>
      <w:jc w:val="left"/>
    </w:pPr>
    <w:rPr>
      <w:rFonts w:ascii="Arial Black" w:eastAsia="Times New Roman" w:hAnsi="Times New Roman"/>
      <w:sz w:val="22"/>
      <w:szCs w:val="21"/>
    </w:rPr>
  </w:style>
  <w:style w:type="paragraph" w:customStyle="1" w:styleId="07-OS-Email-address-content">
    <w:name w:val="07-OS-Email-address-content"/>
    <w:basedOn w:val="Normal"/>
    <w:qFormat/>
    <w:rsid w:val="00ED5B75"/>
    <w:pPr>
      <w:adjustRightInd w:val="0"/>
      <w:snapToGrid w:val="0"/>
      <w:spacing w:before="40" w:after="240" w:line="240" w:lineRule="exact"/>
      <w:jc w:val="left"/>
      <w:textAlignment w:val="baseline"/>
    </w:pPr>
    <w:rPr>
      <w:rFonts w:ascii="Times New Roman" w:eastAsia="Times New Roman" w:hAnsi="Times New Roman"/>
      <w:sz w:val="18"/>
      <w:szCs w:val="18"/>
    </w:rPr>
  </w:style>
  <w:style w:type="paragraph" w:customStyle="1" w:styleId="10-OS-Abstract">
    <w:name w:val="10-OS-Abstract"/>
    <w:basedOn w:val="Normal"/>
    <w:qFormat/>
    <w:rsid w:val="00ED5B75"/>
    <w:pPr>
      <w:adjustRightInd w:val="0"/>
      <w:snapToGrid w:val="0"/>
      <w:spacing w:before="160" w:after="160" w:line="240" w:lineRule="exact"/>
      <w:jc w:val="left"/>
    </w:pPr>
    <w:rPr>
      <w:rFonts w:ascii="Arial Black" w:hAnsi="Arial Black"/>
      <w:sz w:val="22"/>
    </w:rPr>
  </w:style>
  <w:style w:type="paragraph" w:customStyle="1" w:styleId="12-OS-Keywords">
    <w:name w:val="12-OS-Keywords"/>
    <w:basedOn w:val="Normal"/>
    <w:qFormat/>
    <w:rsid w:val="00ED5B75"/>
    <w:pPr>
      <w:adjustRightInd w:val="0"/>
      <w:snapToGrid w:val="0"/>
      <w:spacing w:before="160" w:after="160" w:line="240" w:lineRule="exact"/>
      <w:jc w:val="left"/>
    </w:pPr>
    <w:rPr>
      <w:rFonts w:ascii="Arial Black" w:hAnsi="Arial Black"/>
      <w:sz w:val="22"/>
    </w:rPr>
  </w:style>
  <w:style w:type="paragraph" w:customStyle="1" w:styleId="13-OS-Keywords-content">
    <w:name w:val="13-OS-Keywords-content"/>
    <w:basedOn w:val="Normal"/>
    <w:qFormat/>
    <w:rsid w:val="00ED5B75"/>
    <w:pPr>
      <w:adjustRightInd w:val="0"/>
      <w:snapToGrid w:val="0"/>
      <w:spacing w:before="160" w:after="240" w:line="240" w:lineRule="exact"/>
      <w:jc w:val="left"/>
    </w:pPr>
    <w:rPr>
      <w:rFonts w:ascii="Times New Roman" w:eastAsia="Times New Roman" w:hAnsi="Times New Roman"/>
      <w:sz w:val="20"/>
      <w:szCs w:val="20"/>
    </w:rPr>
  </w:style>
  <w:style w:type="paragraph" w:styleId="NoSpacing">
    <w:name w:val="No Spacing"/>
    <w:uiPriority w:val="1"/>
    <w:qFormat/>
    <w:rsid w:val="00ED5B75"/>
    <w:pPr>
      <w:spacing w:after="0" w:line="240" w:lineRule="auto"/>
    </w:pPr>
    <w:rPr>
      <w:rFonts w:ascii="Calibri" w:eastAsia="Calibri" w:hAnsi="Calibri" w:cs="Times New Roman"/>
    </w:rPr>
  </w:style>
  <w:style w:type="paragraph" w:customStyle="1" w:styleId="14-OS-Level1-single-line">
    <w:name w:val="14-OS-Level1-single-line"/>
    <w:basedOn w:val="Normal"/>
    <w:qFormat/>
    <w:rsid w:val="00ED5B75"/>
    <w:pPr>
      <w:adjustRightInd w:val="0"/>
      <w:snapToGrid w:val="0"/>
      <w:spacing w:before="320" w:after="160" w:line="240" w:lineRule="exact"/>
      <w:jc w:val="left"/>
    </w:pPr>
    <w:rPr>
      <w:rFonts w:ascii="Arial Black" w:eastAsia="Times New Roman" w:hAnsi="Times New Roman"/>
      <w:sz w:val="24"/>
      <w:szCs w:val="28"/>
    </w:rPr>
  </w:style>
  <w:style w:type="paragraph" w:customStyle="1" w:styleId="15-OS-Level1-Multiple-line">
    <w:name w:val="15-OS-Level1-Multiple-line"/>
    <w:basedOn w:val="14-OS-Level1-single-line"/>
    <w:qFormat/>
    <w:rsid w:val="00ED5B75"/>
    <w:pPr>
      <w:spacing w:line="320" w:lineRule="exact"/>
      <w:ind w:left="120" w:hangingChars="120" w:hanging="120"/>
    </w:pPr>
  </w:style>
  <w:style w:type="paragraph" w:customStyle="1" w:styleId="24-OS-Table-caption-single-line">
    <w:name w:val="24-OS-Table-caption-single-line"/>
    <w:basedOn w:val="Normal"/>
    <w:qFormat/>
    <w:rsid w:val="00ED5B75"/>
    <w:pPr>
      <w:tabs>
        <w:tab w:val="left" w:pos="4680"/>
      </w:tabs>
      <w:adjustRightInd w:val="0"/>
      <w:snapToGrid w:val="0"/>
      <w:spacing w:before="200" w:after="100" w:line="200" w:lineRule="exact"/>
      <w:jc w:val="center"/>
    </w:pPr>
    <w:rPr>
      <w:rFonts w:ascii="Times New Roman" w:eastAsia="Times New Roman" w:hAnsi="Times New Roman"/>
      <w:i/>
      <w:sz w:val="16"/>
      <w:szCs w:val="16"/>
    </w:rPr>
  </w:style>
  <w:style w:type="character" w:customStyle="1" w:styleId="hgkelc">
    <w:name w:val="hgkelc"/>
    <w:basedOn w:val="DefaultParagraphFont"/>
    <w:rsid w:val="006B6189"/>
  </w:style>
  <w:style w:type="character" w:customStyle="1" w:styleId="longtext">
    <w:name w:val="long_text"/>
    <w:basedOn w:val="DefaultParagraphFont"/>
    <w:rsid w:val="006B6189"/>
    <w:rPr>
      <w:rFonts w:cs="Times New Roman"/>
    </w:rPr>
  </w:style>
  <w:style w:type="character" w:customStyle="1" w:styleId="mw-headline">
    <w:name w:val="mw-headline"/>
    <w:basedOn w:val="DefaultParagraphFont"/>
    <w:rsid w:val="006B6189"/>
  </w:style>
  <w:style w:type="paragraph" w:customStyle="1" w:styleId="20-OS-Text">
    <w:name w:val="20-OS-Text"/>
    <w:basedOn w:val="Normal"/>
    <w:qFormat/>
    <w:rsid w:val="006B6189"/>
    <w:pPr>
      <w:adjustRightInd w:val="0"/>
      <w:snapToGrid w:val="0"/>
      <w:spacing w:line="240" w:lineRule="exact"/>
      <w:ind w:firstLineChars="100" w:firstLine="100"/>
    </w:pPr>
    <w:rPr>
      <w:rFonts w:ascii="Times New Roman" w:eastAsia="Times New Roman" w:hAnsi="Times New Roman"/>
      <w:sz w:val="20"/>
      <w:szCs w:val="20"/>
    </w:rPr>
  </w:style>
  <w:style w:type="character" w:customStyle="1" w:styleId="A1">
    <w:name w:val="A1"/>
    <w:uiPriority w:val="99"/>
    <w:rsid w:val="006B6189"/>
    <w:rPr>
      <w:color w:val="000000"/>
      <w:sz w:val="18"/>
      <w:szCs w:val="18"/>
    </w:rPr>
  </w:style>
  <w:style w:type="character" w:customStyle="1" w:styleId="longtext1">
    <w:name w:val="long_text1"/>
    <w:basedOn w:val="DefaultParagraphFont"/>
    <w:rsid w:val="00583DF5"/>
    <w:rPr>
      <w:rFonts w:cs="Times New Roman"/>
      <w:sz w:val="13"/>
      <w:szCs w:val="13"/>
    </w:rPr>
  </w:style>
  <w:style w:type="paragraph" w:styleId="BalloonText">
    <w:name w:val="Balloon Text"/>
    <w:basedOn w:val="Normal"/>
    <w:link w:val="BalloonTextChar"/>
    <w:uiPriority w:val="99"/>
    <w:semiHidden/>
    <w:unhideWhenUsed/>
    <w:rsid w:val="00D81037"/>
    <w:rPr>
      <w:rFonts w:ascii="Tahoma" w:hAnsi="Tahoma" w:cs="Tahoma"/>
      <w:sz w:val="16"/>
      <w:szCs w:val="16"/>
    </w:rPr>
  </w:style>
  <w:style w:type="character" w:customStyle="1" w:styleId="BalloonTextChar">
    <w:name w:val="Balloon Text Char"/>
    <w:basedOn w:val="DefaultParagraphFont"/>
    <w:link w:val="BalloonText"/>
    <w:uiPriority w:val="99"/>
    <w:semiHidden/>
    <w:rsid w:val="00D81037"/>
    <w:rPr>
      <w:rFonts w:ascii="Tahoma" w:eastAsia="SimSun" w:hAnsi="Tahoma" w:cs="Tahoma"/>
      <w:kern w:val="2"/>
      <w:sz w:val="16"/>
      <w:szCs w:val="16"/>
      <w:lang w:val="en-US" w:eastAsia="zh-CN"/>
    </w:rPr>
  </w:style>
  <w:style w:type="character" w:customStyle="1" w:styleId="acopre1">
    <w:name w:val="acopre1"/>
    <w:basedOn w:val="DefaultParagraphFont"/>
    <w:rsid w:val="005A326E"/>
  </w:style>
  <w:style w:type="character" w:customStyle="1" w:styleId="A13">
    <w:name w:val="A13"/>
    <w:uiPriority w:val="99"/>
    <w:rsid w:val="00D5008F"/>
    <w:rPr>
      <w:color w:val="000000"/>
      <w:sz w:val="11"/>
      <w:szCs w:val="11"/>
    </w:rPr>
  </w:style>
  <w:style w:type="paragraph" w:styleId="ListParagraph">
    <w:name w:val="List Paragraph"/>
    <w:basedOn w:val="Normal"/>
    <w:uiPriority w:val="34"/>
    <w:qFormat/>
    <w:rsid w:val="00901EFD"/>
    <w:pPr>
      <w:widowControl/>
      <w:spacing w:after="200" w:line="276" w:lineRule="auto"/>
      <w:ind w:left="720"/>
      <w:contextualSpacing/>
      <w:jc w:val="left"/>
    </w:pPr>
    <w:rPr>
      <w:rFonts w:eastAsia="Calibri"/>
      <w:kern w:val="0"/>
      <w:sz w:val="22"/>
      <w:lang w:val="ru-RU" w:eastAsia="en-US"/>
    </w:rPr>
  </w:style>
  <w:style w:type="character" w:customStyle="1" w:styleId="cit">
    <w:name w:val="cit"/>
    <w:basedOn w:val="DefaultParagraphFont"/>
    <w:rsid w:val="00901EFD"/>
  </w:style>
  <w:style w:type="character" w:customStyle="1" w:styleId="articlecitationpages">
    <w:name w:val="articlecitation_pages"/>
    <w:rsid w:val="00901EFD"/>
  </w:style>
  <w:style w:type="character" w:customStyle="1" w:styleId="st1">
    <w:name w:val="st1"/>
    <w:basedOn w:val="DefaultParagraphFont"/>
    <w:rsid w:val="00901EFD"/>
  </w:style>
  <w:style w:type="character" w:customStyle="1" w:styleId="labs-docsum-authors2">
    <w:name w:val="labs-docsum-authors2"/>
    <w:basedOn w:val="DefaultParagraphFont"/>
    <w:rsid w:val="00901EFD"/>
  </w:style>
  <w:style w:type="character" w:customStyle="1" w:styleId="maintitle">
    <w:name w:val="maintitle"/>
    <w:basedOn w:val="DefaultParagraphFont"/>
    <w:rsid w:val="00901EFD"/>
  </w:style>
  <w:style w:type="character" w:customStyle="1" w:styleId="title-text">
    <w:name w:val="title-text"/>
    <w:basedOn w:val="DefaultParagraphFont"/>
    <w:rsid w:val="00901EFD"/>
  </w:style>
  <w:style w:type="character" w:customStyle="1" w:styleId="A0">
    <w:name w:val="A0"/>
    <w:rsid w:val="006D5534"/>
    <w:rPr>
      <w:rFonts w:cs="Century Gothic"/>
      <w:color w:val="000000"/>
      <w:sz w:val="14"/>
      <w:szCs w:val="14"/>
    </w:rPr>
  </w:style>
  <w:style w:type="paragraph" w:customStyle="1" w:styleId="Default">
    <w:name w:val="Default"/>
    <w:rsid w:val="006D5534"/>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hps">
    <w:name w:val="hps"/>
    <w:basedOn w:val="DefaultParagraphFont"/>
    <w:rsid w:val="006D5534"/>
    <w:rPr>
      <w:rFonts w:cs="Times New Roman"/>
    </w:rPr>
  </w:style>
  <w:style w:type="table" w:styleId="TableGrid">
    <w:name w:val="Table Grid"/>
    <w:basedOn w:val="TableNormal"/>
    <w:qFormat/>
    <w:rsid w:val="00144A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1"/>
    <w:basedOn w:val="Normal"/>
    <w:link w:val="-1Char"/>
    <w:rsid w:val="00144A28"/>
    <w:pPr>
      <w:widowControl/>
      <w:ind w:firstLineChars="100" w:firstLine="100"/>
    </w:pPr>
    <w:rPr>
      <w:rFonts w:ascii="Times New Roman" w:hAnsi="Times New Roman"/>
      <w:kern w:val="0"/>
      <w:szCs w:val="18"/>
      <w:lang w:eastAsia="en-US"/>
    </w:rPr>
  </w:style>
  <w:style w:type="character" w:customStyle="1" w:styleId="-1Char">
    <w:name w:val="正文-1 Char"/>
    <w:basedOn w:val="DefaultParagraphFont"/>
    <w:link w:val="-1"/>
    <w:locked/>
    <w:rsid w:val="00144A28"/>
    <w:rPr>
      <w:rFonts w:ascii="Times New Roman" w:eastAsia="SimSun" w:hAnsi="Times New Roman" w:cs="Times New Roman"/>
      <w:sz w:val="21"/>
      <w:szCs w:val="18"/>
      <w:lang w:val="en-US"/>
    </w:rPr>
  </w:style>
  <w:style w:type="character" w:customStyle="1" w:styleId="apple-converted-space">
    <w:name w:val="apple-converted-space"/>
    <w:basedOn w:val="DefaultParagraphFont"/>
    <w:rsid w:val="004D550B"/>
  </w:style>
  <w:style w:type="character" w:customStyle="1" w:styleId="Heading1Char">
    <w:name w:val="Heading 1 Char"/>
    <w:basedOn w:val="DefaultParagraphFont"/>
    <w:link w:val="Heading1"/>
    <w:uiPriority w:val="9"/>
    <w:rsid w:val="00260A00"/>
    <w:rPr>
      <w:rFonts w:ascii="Merriweather" w:eastAsia="Times New Roman" w:hAnsi="Merriweather" w:cs="Times New Roman"/>
      <w:b/>
      <w:bCs/>
      <w:kern w:val="36"/>
      <w:sz w:val="48"/>
      <w:szCs w:val="48"/>
      <w:lang w:eastAsia="ru-RU"/>
    </w:rPr>
  </w:style>
  <w:style w:type="character" w:styleId="Strong">
    <w:name w:val="Strong"/>
    <w:uiPriority w:val="22"/>
    <w:qFormat/>
    <w:rsid w:val="00260A00"/>
    <w:rPr>
      <w:b/>
      <w:bCs/>
    </w:rPr>
  </w:style>
  <w:style w:type="character" w:customStyle="1" w:styleId="ng-binding">
    <w:name w:val="ng-binding"/>
    <w:rsid w:val="00260A00"/>
  </w:style>
  <w:style w:type="character" w:customStyle="1" w:styleId="period">
    <w:name w:val="period"/>
    <w:basedOn w:val="DefaultParagraphFont"/>
    <w:rsid w:val="00260A00"/>
  </w:style>
  <w:style w:type="character" w:customStyle="1" w:styleId="citation-doi">
    <w:name w:val="citation-doi"/>
    <w:basedOn w:val="DefaultParagraphFont"/>
    <w:rsid w:val="00260A00"/>
  </w:style>
  <w:style w:type="character" w:customStyle="1" w:styleId="authors-list-item">
    <w:name w:val="authors-list-item"/>
    <w:basedOn w:val="DefaultParagraphFont"/>
    <w:rsid w:val="00260A00"/>
  </w:style>
  <w:style w:type="character" w:customStyle="1" w:styleId="author-sup-separator">
    <w:name w:val="author-sup-separator"/>
    <w:basedOn w:val="DefaultParagraphFont"/>
    <w:rsid w:val="00260A00"/>
  </w:style>
  <w:style w:type="character" w:customStyle="1" w:styleId="comma">
    <w:name w:val="comma"/>
    <w:basedOn w:val="DefaultParagraphFont"/>
    <w:rsid w:val="00260A00"/>
  </w:style>
  <w:style w:type="paragraph" w:customStyle="1" w:styleId="Text">
    <w:name w:val="Text"/>
    <w:basedOn w:val="Normal"/>
    <w:rsid w:val="00260A00"/>
    <w:pPr>
      <w:spacing w:line="252" w:lineRule="auto"/>
      <w:ind w:firstLine="202"/>
    </w:pPr>
    <w:rPr>
      <w:rFonts w:ascii="Times New Roman" w:eastAsia="Times New Roman" w:hAnsi="Times New Roman"/>
      <w:kern w:val="0"/>
      <w:sz w:val="20"/>
      <w:szCs w:val="20"/>
      <w:lang w:eastAsia="en-US"/>
    </w:rPr>
  </w:style>
  <w:style w:type="character" w:customStyle="1" w:styleId="articlecitationyear">
    <w:name w:val="articlecitation_year"/>
    <w:basedOn w:val="DefaultParagraphFont"/>
    <w:rsid w:val="00260A00"/>
  </w:style>
  <w:style w:type="character" w:customStyle="1" w:styleId="u-inline-block">
    <w:name w:val="u-inline-block"/>
    <w:rsid w:val="00260A00"/>
  </w:style>
  <w:style w:type="character" w:customStyle="1" w:styleId="m-4316533558507110585m5076704167581948767gmailmsg">
    <w:name w:val="m_-4316533558507110585m5076704167581948767gmailmsg"/>
    <w:rsid w:val="00260A00"/>
  </w:style>
  <w:style w:type="character" w:customStyle="1" w:styleId="previewtxt">
    <w:name w:val="previewtxt"/>
    <w:basedOn w:val="DefaultParagraphFont"/>
    <w:rsid w:val="00260A00"/>
  </w:style>
  <w:style w:type="character" w:customStyle="1" w:styleId="refdoctitle">
    <w:name w:val="refdoctitle"/>
    <w:basedOn w:val="DefaultParagraphFont"/>
    <w:rsid w:val="00260A00"/>
  </w:style>
  <w:style w:type="character" w:customStyle="1" w:styleId="documenttypeverticalalignmiddle">
    <w:name w:val="documenttype verticalalignmiddle"/>
    <w:basedOn w:val="DefaultParagraphFont"/>
    <w:rsid w:val="00260A00"/>
  </w:style>
  <w:style w:type="character" w:customStyle="1" w:styleId="pagination">
    <w:name w:val="pagination"/>
    <w:basedOn w:val="DefaultParagraphFont"/>
    <w:rsid w:val="00260A00"/>
  </w:style>
  <w:style w:type="character" w:customStyle="1" w:styleId="doi">
    <w:name w:val="doi"/>
    <w:basedOn w:val="DefaultParagraphFont"/>
    <w:rsid w:val="00260A00"/>
  </w:style>
  <w:style w:type="character" w:customStyle="1" w:styleId="citation">
    <w:name w:val="citation"/>
    <w:basedOn w:val="DefaultParagraphFont"/>
    <w:rsid w:val="00260A00"/>
  </w:style>
  <w:style w:type="character" w:customStyle="1" w:styleId="ref-journal">
    <w:name w:val="ref-journal"/>
    <w:basedOn w:val="DefaultParagraphFont"/>
    <w:rsid w:val="00260A00"/>
  </w:style>
  <w:style w:type="character" w:customStyle="1" w:styleId="ref-title">
    <w:name w:val="ref-title"/>
    <w:basedOn w:val="DefaultParagraphFont"/>
    <w:rsid w:val="00260A00"/>
  </w:style>
  <w:style w:type="character" w:customStyle="1" w:styleId="highlight">
    <w:name w:val="highlight"/>
    <w:basedOn w:val="DefaultParagraphFont"/>
    <w:rsid w:val="00260A00"/>
  </w:style>
  <w:style w:type="character" w:styleId="Emphasis">
    <w:name w:val="Emphasis"/>
    <w:basedOn w:val="DefaultParagraphFont"/>
    <w:uiPriority w:val="20"/>
    <w:qFormat/>
    <w:rsid w:val="00260A00"/>
    <w:rPr>
      <w:i/>
      <w:iCs/>
    </w:rPr>
  </w:style>
  <w:style w:type="character" w:customStyle="1" w:styleId="size-m">
    <w:name w:val="size-m"/>
    <w:basedOn w:val="DefaultParagraphFont"/>
    <w:rsid w:val="00260A00"/>
    <w:rPr>
      <w:sz w:val="20"/>
      <w:szCs w:val="20"/>
    </w:rPr>
  </w:style>
  <w:style w:type="character" w:customStyle="1" w:styleId="size-xl">
    <w:name w:val="size-xl"/>
    <w:basedOn w:val="DefaultParagraphFont"/>
    <w:rsid w:val="00260A00"/>
    <w:rPr>
      <w:sz w:val="30"/>
      <w:szCs w:val="30"/>
    </w:rPr>
  </w:style>
  <w:style w:type="character" w:customStyle="1" w:styleId="A10">
    <w:name w:val="A10"/>
    <w:uiPriority w:val="99"/>
    <w:rsid w:val="00260A00"/>
    <w:rPr>
      <w:color w:val="000000"/>
      <w:sz w:val="14"/>
      <w:szCs w:val="14"/>
    </w:rPr>
  </w:style>
  <w:style w:type="character" w:customStyle="1" w:styleId="element-citation">
    <w:name w:val="element-citation"/>
    <w:basedOn w:val="DefaultParagraphFont"/>
    <w:rsid w:val="00260A00"/>
  </w:style>
  <w:style w:type="character" w:customStyle="1" w:styleId="ref-vol">
    <w:name w:val="ref-vol"/>
    <w:basedOn w:val="DefaultParagraphFont"/>
    <w:rsid w:val="00260A00"/>
  </w:style>
  <w:style w:type="paragraph" w:styleId="Header">
    <w:name w:val="header"/>
    <w:basedOn w:val="Normal"/>
    <w:link w:val="HeaderChar"/>
    <w:uiPriority w:val="99"/>
    <w:semiHidden/>
    <w:unhideWhenUsed/>
    <w:rsid w:val="00E37634"/>
    <w:pPr>
      <w:tabs>
        <w:tab w:val="center" w:pos="4680"/>
        <w:tab w:val="right" w:pos="9360"/>
      </w:tabs>
    </w:pPr>
  </w:style>
  <w:style w:type="character" w:customStyle="1" w:styleId="HeaderChar">
    <w:name w:val="Header Char"/>
    <w:basedOn w:val="DefaultParagraphFont"/>
    <w:link w:val="Header"/>
    <w:uiPriority w:val="99"/>
    <w:semiHidden/>
    <w:rsid w:val="00E37634"/>
    <w:rPr>
      <w:rFonts w:ascii="Calibri" w:eastAsia="SimSun" w:hAnsi="Calibri" w:cs="Times New Roman"/>
      <w:kern w:val="2"/>
      <w:sz w:val="21"/>
      <w:lang w:val="en-US" w:eastAsia="zh-CN"/>
    </w:rPr>
  </w:style>
  <w:style w:type="paragraph" w:styleId="Footer">
    <w:name w:val="footer"/>
    <w:basedOn w:val="Normal"/>
    <w:link w:val="FooterChar"/>
    <w:uiPriority w:val="99"/>
    <w:semiHidden/>
    <w:unhideWhenUsed/>
    <w:rsid w:val="00E37634"/>
    <w:pPr>
      <w:tabs>
        <w:tab w:val="center" w:pos="4680"/>
        <w:tab w:val="right" w:pos="9360"/>
      </w:tabs>
    </w:pPr>
  </w:style>
  <w:style w:type="character" w:customStyle="1" w:styleId="FooterChar">
    <w:name w:val="Footer Char"/>
    <w:basedOn w:val="DefaultParagraphFont"/>
    <w:link w:val="Footer"/>
    <w:uiPriority w:val="99"/>
    <w:semiHidden/>
    <w:rsid w:val="00E37634"/>
    <w:rPr>
      <w:rFonts w:ascii="Calibri" w:eastAsia="SimSun" w:hAnsi="Calibri" w:cs="Times New Roman"/>
      <w:kern w:val="2"/>
      <w:sz w:val="21"/>
      <w:lang w:val="en-US" w:eastAsia="zh-CN"/>
    </w:rPr>
  </w:style>
  <w:style w:type="character" w:styleId="CommentReference">
    <w:name w:val="annotation reference"/>
    <w:basedOn w:val="DefaultParagraphFont"/>
    <w:uiPriority w:val="99"/>
    <w:semiHidden/>
    <w:unhideWhenUsed/>
    <w:rsid w:val="006D5FC0"/>
    <w:rPr>
      <w:sz w:val="16"/>
      <w:szCs w:val="16"/>
    </w:rPr>
  </w:style>
  <w:style w:type="paragraph" w:styleId="CommentText">
    <w:name w:val="annotation text"/>
    <w:basedOn w:val="Normal"/>
    <w:link w:val="CommentTextChar"/>
    <w:uiPriority w:val="99"/>
    <w:semiHidden/>
    <w:unhideWhenUsed/>
    <w:rsid w:val="006D5FC0"/>
    <w:rPr>
      <w:sz w:val="20"/>
      <w:szCs w:val="20"/>
    </w:rPr>
  </w:style>
  <w:style w:type="character" w:customStyle="1" w:styleId="CommentTextChar">
    <w:name w:val="Comment Text Char"/>
    <w:basedOn w:val="DefaultParagraphFont"/>
    <w:link w:val="CommentText"/>
    <w:uiPriority w:val="99"/>
    <w:semiHidden/>
    <w:rsid w:val="006D5FC0"/>
    <w:rPr>
      <w:rFonts w:ascii="Calibri" w:eastAsia="SimSun" w:hAnsi="Calibri" w:cs="Times New Roman"/>
      <w:kern w:val="2"/>
      <w:sz w:val="20"/>
      <w:szCs w:val="20"/>
      <w:lang w:val="en-US" w:eastAsia="zh-CN"/>
    </w:rPr>
  </w:style>
  <w:style w:type="paragraph" w:styleId="CommentSubject">
    <w:name w:val="annotation subject"/>
    <w:basedOn w:val="CommentText"/>
    <w:next w:val="CommentText"/>
    <w:link w:val="CommentSubjectChar"/>
    <w:uiPriority w:val="99"/>
    <w:semiHidden/>
    <w:unhideWhenUsed/>
    <w:rsid w:val="006D5FC0"/>
    <w:rPr>
      <w:b/>
      <w:bCs/>
    </w:rPr>
  </w:style>
  <w:style w:type="character" w:customStyle="1" w:styleId="CommentSubjectChar">
    <w:name w:val="Comment Subject Char"/>
    <w:basedOn w:val="CommentTextChar"/>
    <w:link w:val="CommentSubject"/>
    <w:uiPriority w:val="99"/>
    <w:semiHidden/>
    <w:rsid w:val="006D5FC0"/>
    <w:rPr>
      <w:b/>
      <w:bCs/>
    </w:rPr>
  </w:style>
  <w:style w:type="paragraph" w:styleId="HTMLPreformatted">
    <w:name w:val="HTML Preformatted"/>
    <w:basedOn w:val="Normal"/>
    <w:link w:val="HTMLPreformattedChar"/>
    <w:uiPriority w:val="99"/>
    <w:unhideWhenUsed/>
    <w:rsid w:val="006D5F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6D5FC0"/>
    <w:rPr>
      <w:rFonts w:ascii="Courier New" w:eastAsia="Times New Roman" w:hAnsi="Courier New" w:cs="Courier New"/>
      <w:sz w:val="20"/>
      <w:szCs w:val="20"/>
      <w:lang w:val="en-US"/>
    </w:rPr>
  </w:style>
  <w:style w:type="character" w:customStyle="1" w:styleId="y2iqfc">
    <w:name w:val="y2iqfc"/>
    <w:basedOn w:val="DefaultParagraphFont"/>
    <w:rsid w:val="006D5FC0"/>
  </w:style>
  <w:style w:type="paragraph" w:styleId="Revision">
    <w:name w:val="Revision"/>
    <w:hidden/>
    <w:uiPriority w:val="99"/>
    <w:semiHidden/>
    <w:rsid w:val="00C861C7"/>
    <w:pPr>
      <w:spacing w:after="0" w:line="240" w:lineRule="auto"/>
    </w:pPr>
    <w:rPr>
      <w:rFonts w:ascii="Calibri" w:eastAsia="SimSun" w:hAnsi="Calibri" w:cs="Times New Roman"/>
      <w:kern w:val="2"/>
      <w:sz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B75"/>
    <w:pPr>
      <w:widowControl w:val="0"/>
      <w:spacing w:after="0" w:line="240" w:lineRule="auto"/>
      <w:jc w:val="both"/>
    </w:pPr>
    <w:rPr>
      <w:rFonts w:ascii="Calibri" w:eastAsia="SimSun" w:hAnsi="Calibri" w:cs="Times New Roman"/>
      <w:kern w:val="2"/>
      <w:sz w:val="21"/>
      <w:lang w:val="en-US" w:eastAsia="zh-CN"/>
    </w:rPr>
  </w:style>
  <w:style w:type="paragraph" w:styleId="1">
    <w:name w:val="heading 1"/>
    <w:basedOn w:val="a"/>
    <w:link w:val="10"/>
    <w:uiPriority w:val="9"/>
    <w:qFormat/>
    <w:rsid w:val="00260A00"/>
    <w:pPr>
      <w:widowControl/>
      <w:spacing w:before="360" w:after="120"/>
      <w:jc w:val="left"/>
      <w:outlineLvl w:val="0"/>
    </w:pPr>
    <w:rPr>
      <w:rFonts w:ascii="Merriweather" w:eastAsia="Times New Roman" w:hAnsi="Merriweather"/>
      <w:b/>
      <w:bCs/>
      <w:kern w:val="36"/>
      <w:sz w:val="48"/>
      <w:szCs w:val="48"/>
      <w:lang w:val="ru-RU" w:eastAsia="ru-RU"/>
    </w:rPr>
  </w:style>
  <w:style w:type="paragraph" w:styleId="2">
    <w:name w:val="heading 2"/>
    <w:basedOn w:val="a"/>
    <w:next w:val="a"/>
    <w:link w:val="20"/>
    <w:qFormat/>
    <w:rsid w:val="00ED5B75"/>
    <w:pPr>
      <w:keepNext/>
      <w:widowControl/>
      <w:spacing w:before="240" w:after="60"/>
      <w:jc w:val="left"/>
      <w:outlineLvl w:val="1"/>
    </w:pPr>
    <w:rPr>
      <w:rFonts w:ascii="Arial" w:eastAsia="Times New Roman" w:hAnsi="Arial" w:cs="Arial"/>
      <w:b/>
      <w:bCs/>
      <w:i/>
      <w:iCs/>
      <w:kern w:val="0"/>
      <w:sz w:val="28"/>
      <w:szCs w:val="2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5B75"/>
    <w:rPr>
      <w:rFonts w:ascii="Arial" w:eastAsia="Times New Roman" w:hAnsi="Arial" w:cs="Arial"/>
      <w:b/>
      <w:bCs/>
      <w:i/>
      <w:iCs/>
      <w:sz w:val="28"/>
      <w:szCs w:val="28"/>
      <w:lang w:val="el-GR" w:eastAsia="el-GR"/>
    </w:rPr>
  </w:style>
  <w:style w:type="paragraph" w:customStyle="1" w:styleId="04-OS-Author">
    <w:name w:val="04-OS-Author"/>
    <w:basedOn w:val="a"/>
    <w:qFormat/>
    <w:rsid w:val="00ED5B75"/>
    <w:pPr>
      <w:adjustRightInd w:val="0"/>
      <w:snapToGrid w:val="0"/>
      <w:spacing w:before="240" w:after="160" w:line="240" w:lineRule="exact"/>
      <w:jc w:val="left"/>
    </w:pPr>
    <w:rPr>
      <w:rFonts w:ascii="Times New Roman" w:eastAsia="Arial" w:hAnsi="Times New Roman"/>
      <w:sz w:val="24"/>
      <w:szCs w:val="24"/>
      <w:lang w:val="en-GB"/>
    </w:rPr>
  </w:style>
  <w:style w:type="character" w:styleId="a3">
    <w:name w:val="Hyperlink"/>
    <w:unhideWhenUsed/>
    <w:qFormat/>
    <w:rsid w:val="00ED5B75"/>
    <w:rPr>
      <w:color w:val="0000FF"/>
      <w:u w:val="single"/>
    </w:rPr>
  </w:style>
  <w:style w:type="paragraph" w:styleId="a4">
    <w:name w:val="Body Text"/>
    <w:basedOn w:val="a"/>
    <w:link w:val="a5"/>
    <w:rsid w:val="00ED5B75"/>
    <w:pPr>
      <w:widowControl/>
      <w:overflowPunct w:val="0"/>
      <w:autoSpaceDE w:val="0"/>
      <w:autoSpaceDN w:val="0"/>
      <w:adjustRightInd w:val="0"/>
      <w:spacing w:after="120"/>
      <w:jc w:val="left"/>
      <w:textAlignment w:val="baseline"/>
    </w:pPr>
    <w:rPr>
      <w:rFonts w:ascii="Times New Roman" w:eastAsia="Times New Roman" w:hAnsi="Times New Roman"/>
      <w:kern w:val="0"/>
      <w:sz w:val="20"/>
      <w:szCs w:val="20"/>
      <w:lang w:val="ru-RU" w:eastAsia="ru-RU"/>
    </w:rPr>
  </w:style>
  <w:style w:type="character" w:customStyle="1" w:styleId="a5">
    <w:name w:val="Основной текст Знак"/>
    <w:basedOn w:val="a0"/>
    <w:link w:val="a4"/>
    <w:rsid w:val="00ED5B75"/>
    <w:rPr>
      <w:rFonts w:ascii="Times New Roman" w:eastAsia="Times New Roman" w:hAnsi="Times New Roman" w:cs="Times New Roman"/>
      <w:sz w:val="20"/>
      <w:szCs w:val="20"/>
      <w:lang w:eastAsia="ru-RU"/>
    </w:rPr>
  </w:style>
  <w:style w:type="paragraph" w:customStyle="1" w:styleId="06-OS-Email-address">
    <w:name w:val="06-OS-Email-address"/>
    <w:basedOn w:val="a"/>
    <w:qFormat/>
    <w:rsid w:val="00ED5B75"/>
    <w:pPr>
      <w:adjustRightInd w:val="0"/>
      <w:snapToGrid w:val="0"/>
      <w:spacing w:before="160" w:line="240" w:lineRule="exact"/>
      <w:jc w:val="left"/>
    </w:pPr>
    <w:rPr>
      <w:rFonts w:ascii="Arial Black" w:eastAsia="Times New Roman" w:hAnsi="Times New Roman"/>
      <w:sz w:val="22"/>
      <w:szCs w:val="21"/>
    </w:rPr>
  </w:style>
  <w:style w:type="paragraph" w:customStyle="1" w:styleId="07-OS-Email-address-content">
    <w:name w:val="07-OS-Email-address-content"/>
    <w:basedOn w:val="a"/>
    <w:qFormat/>
    <w:rsid w:val="00ED5B75"/>
    <w:pPr>
      <w:adjustRightInd w:val="0"/>
      <w:snapToGrid w:val="0"/>
      <w:spacing w:before="40" w:after="240" w:line="240" w:lineRule="exact"/>
      <w:jc w:val="left"/>
      <w:textAlignment w:val="baseline"/>
    </w:pPr>
    <w:rPr>
      <w:rFonts w:ascii="Times New Roman" w:eastAsia="Times New Roman" w:hAnsi="Times New Roman"/>
      <w:sz w:val="18"/>
      <w:szCs w:val="18"/>
    </w:rPr>
  </w:style>
  <w:style w:type="paragraph" w:customStyle="1" w:styleId="10-OS-Abstract">
    <w:name w:val="10-OS-Abstract"/>
    <w:basedOn w:val="a"/>
    <w:qFormat/>
    <w:rsid w:val="00ED5B75"/>
    <w:pPr>
      <w:adjustRightInd w:val="0"/>
      <w:snapToGrid w:val="0"/>
      <w:spacing w:before="160" w:after="160" w:line="240" w:lineRule="exact"/>
      <w:jc w:val="left"/>
    </w:pPr>
    <w:rPr>
      <w:rFonts w:ascii="Arial Black" w:hAnsi="Arial Black"/>
      <w:sz w:val="22"/>
    </w:rPr>
  </w:style>
  <w:style w:type="paragraph" w:customStyle="1" w:styleId="12-OS-Keywords">
    <w:name w:val="12-OS-Keywords"/>
    <w:basedOn w:val="a"/>
    <w:qFormat/>
    <w:rsid w:val="00ED5B75"/>
    <w:pPr>
      <w:adjustRightInd w:val="0"/>
      <w:snapToGrid w:val="0"/>
      <w:spacing w:before="160" w:after="160" w:line="240" w:lineRule="exact"/>
      <w:jc w:val="left"/>
    </w:pPr>
    <w:rPr>
      <w:rFonts w:ascii="Arial Black" w:hAnsi="Arial Black"/>
      <w:sz w:val="22"/>
    </w:rPr>
  </w:style>
  <w:style w:type="paragraph" w:customStyle="1" w:styleId="13-OS-Keywords-content">
    <w:name w:val="13-OS-Keywords-content"/>
    <w:basedOn w:val="a"/>
    <w:qFormat/>
    <w:rsid w:val="00ED5B75"/>
    <w:pPr>
      <w:adjustRightInd w:val="0"/>
      <w:snapToGrid w:val="0"/>
      <w:spacing w:before="160" w:after="240" w:line="240" w:lineRule="exact"/>
      <w:jc w:val="left"/>
    </w:pPr>
    <w:rPr>
      <w:rFonts w:ascii="Times New Roman" w:eastAsia="Times New Roman" w:hAnsi="Times New Roman"/>
      <w:sz w:val="20"/>
      <w:szCs w:val="20"/>
    </w:rPr>
  </w:style>
  <w:style w:type="paragraph" w:styleId="a6">
    <w:name w:val="No Spacing"/>
    <w:uiPriority w:val="1"/>
    <w:qFormat/>
    <w:rsid w:val="00ED5B75"/>
    <w:pPr>
      <w:spacing w:after="0" w:line="240" w:lineRule="auto"/>
    </w:pPr>
    <w:rPr>
      <w:rFonts w:ascii="Calibri" w:eastAsia="Calibri" w:hAnsi="Calibri" w:cs="Times New Roman"/>
    </w:rPr>
  </w:style>
  <w:style w:type="paragraph" w:customStyle="1" w:styleId="14-OS-Level1-single-line">
    <w:name w:val="14-OS-Level1-single-line"/>
    <w:basedOn w:val="a"/>
    <w:qFormat/>
    <w:rsid w:val="00ED5B75"/>
    <w:pPr>
      <w:adjustRightInd w:val="0"/>
      <w:snapToGrid w:val="0"/>
      <w:spacing w:before="320" w:after="160" w:line="240" w:lineRule="exact"/>
      <w:jc w:val="left"/>
    </w:pPr>
    <w:rPr>
      <w:rFonts w:ascii="Arial Black" w:eastAsia="Times New Roman" w:hAnsi="Times New Roman"/>
      <w:sz w:val="24"/>
      <w:szCs w:val="28"/>
    </w:rPr>
  </w:style>
  <w:style w:type="paragraph" w:customStyle="1" w:styleId="15-OS-Level1-Multiple-line">
    <w:name w:val="15-OS-Level1-Multiple-line"/>
    <w:basedOn w:val="14-OS-Level1-single-line"/>
    <w:qFormat/>
    <w:rsid w:val="00ED5B75"/>
    <w:pPr>
      <w:spacing w:line="320" w:lineRule="exact"/>
      <w:ind w:left="120" w:hangingChars="120" w:hanging="120"/>
    </w:pPr>
  </w:style>
  <w:style w:type="paragraph" w:customStyle="1" w:styleId="24-OS-Table-caption-single-line">
    <w:name w:val="24-OS-Table-caption-single-line"/>
    <w:basedOn w:val="a"/>
    <w:qFormat/>
    <w:rsid w:val="00ED5B75"/>
    <w:pPr>
      <w:tabs>
        <w:tab w:val="left" w:pos="4680"/>
      </w:tabs>
      <w:adjustRightInd w:val="0"/>
      <w:snapToGrid w:val="0"/>
      <w:spacing w:before="200" w:after="100" w:line="200" w:lineRule="exact"/>
      <w:jc w:val="center"/>
    </w:pPr>
    <w:rPr>
      <w:rFonts w:ascii="Times New Roman" w:eastAsia="Times New Roman" w:hAnsi="Times New Roman"/>
      <w:i/>
      <w:sz w:val="16"/>
      <w:szCs w:val="16"/>
    </w:rPr>
  </w:style>
  <w:style w:type="character" w:customStyle="1" w:styleId="hgkelc">
    <w:name w:val="hgkelc"/>
    <w:basedOn w:val="a0"/>
    <w:rsid w:val="006B6189"/>
  </w:style>
  <w:style w:type="character" w:customStyle="1" w:styleId="longtext">
    <w:name w:val="long_text"/>
    <w:basedOn w:val="a0"/>
    <w:rsid w:val="006B6189"/>
    <w:rPr>
      <w:rFonts w:cs="Times New Roman"/>
    </w:rPr>
  </w:style>
  <w:style w:type="character" w:customStyle="1" w:styleId="mw-headline">
    <w:name w:val="mw-headline"/>
    <w:basedOn w:val="a0"/>
    <w:rsid w:val="006B6189"/>
  </w:style>
  <w:style w:type="paragraph" w:customStyle="1" w:styleId="20-OS-Text">
    <w:name w:val="20-OS-Text"/>
    <w:basedOn w:val="a"/>
    <w:qFormat/>
    <w:rsid w:val="006B6189"/>
    <w:pPr>
      <w:adjustRightInd w:val="0"/>
      <w:snapToGrid w:val="0"/>
      <w:spacing w:line="240" w:lineRule="exact"/>
      <w:ind w:firstLineChars="100" w:firstLine="100"/>
    </w:pPr>
    <w:rPr>
      <w:rFonts w:ascii="Times New Roman" w:eastAsia="Times New Roman" w:hAnsi="Times New Roman"/>
      <w:sz w:val="20"/>
      <w:szCs w:val="20"/>
    </w:rPr>
  </w:style>
  <w:style w:type="character" w:customStyle="1" w:styleId="A10">
    <w:name w:val="A1"/>
    <w:uiPriority w:val="99"/>
    <w:rsid w:val="006B6189"/>
    <w:rPr>
      <w:color w:val="000000"/>
      <w:sz w:val="18"/>
      <w:szCs w:val="18"/>
    </w:rPr>
  </w:style>
  <w:style w:type="character" w:customStyle="1" w:styleId="longtext1">
    <w:name w:val="long_text1"/>
    <w:basedOn w:val="a0"/>
    <w:rsid w:val="00583DF5"/>
    <w:rPr>
      <w:rFonts w:cs="Times New Roman"/>
      <w:sz w:val="13"/>
      <w:szCs w:val="13"/>
    </w:rPr>
  </w:style>
  <w:style w:type="paragraph" w:styleId="a7">
    <w:name w:val="Balloon Text"/>
    <w:basedOn w:val="a"/>
    <w:link w:val="a8"/>
    <w:uiPriority w:val="99"/>
    <w:semiHidden/>
    <w:unhideWhenUsed/>
    <w:rsid w:val="00D81037"/>
    <w:rPr>
      <w:rFonts w:ascii="Tahoma" w:hAnsi="Tahoma" w:cs="Tahoma"/>
      <w:sz w:val="16"/>
      <w:szCs w:val="16"/>
    </w:rPr>
  </w:style>
  <w:style w:type="character" w:customStyle="1" w:styleId="a8">
    <w:name w:val="Текст выноски Знак"/>
    <w:basedOn w:val="a0"/>
    <w:link w:val="a7"/>
    <w:uiPriority w:val="99"/>
    <w:semiHidden/>
    <w:rsid w:val="00D81037"/>
    <w:rPr>
      <w:rFonts w:ascii="Tahoma" w:eastAsia="SimSun" w:hAnsi="Tahoma" w:cs="Tahoma"/>
      <w:kern w:val="2"/>
      <w:sz w:val="16"/>
      <w:szCs w:val="16"/>
      <w:lang w:val="en-US" w:eastAsia="zh-CN"/>
    </w:rPr>
  </w:style>
  <w:style w:type="character" w:customStyle="1" w:styleId="acopre1">
    <w:name w:val="acopre1"/>
    <w:basedOn w:val="a0"/>
    <w:rsid w:val="005A326E"/>
  </w:style>
  <w:style w:type="character" w:customStyle="1" w:styleId="A13">
    <w:name w:val="A13"/>
    <w:uiPriority w:val="99"/>
    <w:rsid w:val="00D5008F"/>
    <w:rPr>
      <w:color w:val="000000"/>
      <w:sz w:val="11"/>
      <w:szCs w:val="11"/>
    </w:rPr>
  </w:style>
  <w:style w:type="paragraph" w:styleId="a9">
    <w:name w:val="List Paragraph"/>
    <w:basedOn w:val="a"/>
    <w:uiPriority w:val="34"/>
    <w:qFormat/>
    <w:rsid w:val="00901EFD"/>
    <w:pPr>
      <w:widowControl/>
      <w:spacing w:after="200" w:line="276" w:lineRule="auto"/>
      <w:ind w:left="720"/>
      <w:contextualSpacing/>
      <w:jc w:val="left"/>
    </w:pPr>
    <w:rPr>
      <w:rFonts w:eastAsia="Calibri"/>
      <w:kern w:val="0"/>
      <w:sz w:val="22"/>
      <w:lang w:val="ru-RU" w:eastAsia="en-US"/>
    </w:rPr>
  </w:style>
  <w:style w:type="character" w:customStyle="1" w:styleId="cit">
    <w:name w:val="cit"/>
    <w:basedOn w:val="a0"/>
    <w:rsid w:val="00901EFD"/>
  </w:style>
  <w:style w:type="character" w:customStyle="1" w:styleId="articlecitationpages">
    <w:name w:val="articlecitation_pages"/>
    <w:rsid w:val="00901EFD"/>
  </w:style>
  <w:style w:type="character" w:customStyle="1" w:styleId="st1">
    <w:name w:val="st1"/>
    <w:basedOn w:val="a0"/>
    <w:rsid w:val="00901EFD"/>
  </w:style>
  <w:style w:type="character" w:customStyle="1" w:styleId="labs-docsum-authors2">
    <w:name w:val="labs-docsum-authors2"/>
    <w:basedOn w:val="a0"/>
    <w:rsid w:val="00901EFD"/>
  </w:style>
  <w:style w:type="character" w:customStyle="1" w:styleId="maintitle">
    <w:name w:val="maintitle"/>
    <w:basedOn w:val="a0"/>
    <w:rsid w:val="00901EFD"/>
  </w:style>
  <w:style w:type="character" w:customStyle="1" w:styleId="title-text">
    <w:name w:val="title-text"/>
    <w:basedOn w:val="a0"/>
    <w:rsid w:val="00901EFD"/>
  </w:style>
  <w:style w:type="character" w:customStyle="1" w:styleId="A00">
    <w:name w:val="A0"/>
    <w:rsid w:val="006D5534"/>
    <w:rPr>
      <w:rFonts w:cs="Century Gothic"/>
      <w:color w:val="000000"/>
      <w:sz w:val="14"/>
      <w:szCs w:val="14"/>
    </w:rPr>
  </w:style>
  <w:style w:type="paragraph" w:customStyle="1" w:styleId="Default">
    <w:name w:val="Default"/>
    <w:rsid w:val="006D5534"/>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hps">
    <w:name w:val="hps"/>
    <w:basedOn w:val="a0"/>
    <w:rsid w:val="006D5534"/>
    <w:rPr>
      <w:rFonts w:cs="Times New Roman"/>
    </w:rPr>
  </w:style>
  <w:style w:type="table" w:styleId="aa">
    <w:name w:val="Table Grid"/>
    <w:basedOn w:val="a1"/>
    <w:qFormat/>
    <w:rsid w:val="00144A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正文-1"/>
    <w:basedOn w:val="a"/>
    <w:link w:val="-1Char"/>
    <w:rsid w:val="00144A28"/>
    <w:pPr>
      <w:widowControl/>
      <w:ind w:firstLineChars="100" w:firstLine="100"/>
    </w:pPr>
    <w:rPr>
      <w:rFonts w:ascii="Times New Roman" w:hAnsi="Times New Roman"/>
      <w:kern w:val="0"/>
      <w:szCs w:val="18"/>
      <w:lang w:eastAsia="en-US"/>
    </w:rPr>
  </w:style>
  <w:style w:type="character" w:customStyle="1" w:styleId="-1Char">
    <w:name w:val="正文-1 Char"/>
    <w:basedOn w:val="a0"/>
    <w:link w:val="-1"/>
    <w:locked/>
    <w:rsid w:val="00144A28"/>
    <w:rPr>
      <w:rFonts w:ascii="Times New Roman" w:eastAsia="SimSun" w:hAnsi="Times New Roman" w:cs="Times New Roman"/>
      <w:sz w:val="21"/>
      <w:szCs w:val="18"/>
      <w:lang w:val="en-US"/>
    </w:rPr>
  </w:style>
  <w:style w:type="character" w:customStyle="1" w:styleId="apple-converted-space">
    <w:name w:val="apple-converted-space"/>
    <w:basedOn w:val="a0"/>
    <w:rsid w:val="004D550B"/>
  </w:style>
  <w:style w:type="character" w:customStyle="1" w:styleId="10">
    <w:name w:val="Заголовок 1 Знак"/>
    <w:basedOn w:val="a0"/>
    <w:link w:val="1"/>
    <w:uiPriority w:val="9"/>
    <w:rsid w:val="00260A00"/>
    <w:rPr>
      <w:rFonts w:ascii="Merriweather" w:eastAsia="Times New Roman" w:hAnsi="Merriweather" w:cs="Times New Roman"/>
      <w:b/>
      <w:bCs/>
      <w:kern w:val="36"/>
      <w:sz w:val="48"/>
      <w:szCs w:val="48"/>
      <w:lang w:eastAsia="ru-RU"/>
    </w:rPr>
  </w:style>
  <w:style w:type="character" w:styleId="ab">
    <w:name w:val="Strong"/>
    <w:uiPriority w:val="22"/>
    <w:qFormat/>
    <w:rsid w:val="00260A00"/>
    <w:rPr>
      <w:b/>
      <w:bCs/>
    </w:rPr>
  </w:style>
  <w:style w:type="character" w:customStyle="1" w:styleId="ng-binding">
    <w:name w:val="ng-binding"/>
    <w:rsid w:val="00260A00"/>
  </w:style>
  <w:style w:type="character" w:customStyle="1" w:styleId="period">
    <w:name w:val="period"/>
    <w:basedOn w:val="a0"/>
    <w:rsid w:val="00260A00"/>
  </w:style>
  <w:style w:type="character" w:customStyle="1" w:styleId="citation-doi">
    <w:name w:val="citation-doi"/>
    <w:basedOn w:val="a0"/>
    <w:rsid w:val="00260A00"/>
  </w:style>
  <w:style w:type="character" w:customStyle="1" w:styleId="authors-list-item">
    <w:name w:val="authors-list-item"/>
    <w:basedOn w:val="a0"/>
    <w:rsid w:val="00260A00"/>
  </w:style>
  <w:style w:type="character" w:customStyle="1" w:styleId="author-sup-separator">
    <w:name w:val="author-sup-separator"/>
    <w:basedOn w:val="a0"/>
    <w:rsid w:val="00260A00"/>
  </w:style>
  <w:style w:type="character" w:customStyle="1" w:styleId="comma">
    <w:name w:val="comma"/>
    <w:basedOn w:val="a0"/>
    <w:rsid w:val="00260A00"/>
  </w:style>
  <w:style w:type="paragraph" w:customStyle="1" w:styleId="Text">
    <w:name w:val="Text"/>
    <w:basedOn w:val="a"/>
    <w:rsid w:val="00260A00"/>
    <w:pPr>
      <w:spacing w:line="252" w:lineRule="auto"/>
      <w:ind w:firstLine="202"/>
    </w:pPr>
    <w:rPr>
      <w:rFonts w:ascii="Times New Roman" w:eastAsia="Times New Roman" w:hAnsi="Times New Roman"/>
      <w:kern w:val="0"/>
      <w:sz w:val="20"/>
      <w:szCs w:val="20"/>
      <w:lang w:eastAsia="en-US"/>
    </w:rPr>
  </w:style>
  <w:style w:type="character" w:customStyle="1" w:styleId="articlecitationyear">
    <w:name w:val="articlecitation_year"/>
    <w:basedOn w:val="a0"/>
    <w:rsid w:val="00260A00"/>
  </w:style>
  <w:style w:type="character" w:customStyle="1" w:styleId="u-inline-block">
    <w:name w:val="u-inline-block"/>
    <w:rsid w:val="00260A00"/>
  </w:style>
  <w:style w:type="character" w:customStyle="1" w:styleId="m-4316533558507110585m5076704167581948767gmailmsg">
    <w:name w:val="m_-4316533558507110585m5076704167581948767gmailmsg"/>
    <w:rsid w:val="00260A00"/>
  </w:style>
  <w:style w:type="character" w:customStyle="1" w:styleId="previewtxt">
    <w:name w:val="previewtxt"/>
    <w:basedOn w:val="a0"/>
    <w:rsid w:val="00260A00"/>
  </w:style>
  <w:style w:type="character" w:customStyle="1" w:styleId="refdoctitle">
    <w:name w:val="refdoctitle"/>
    <w:basedOn w:val="a0"/>
    <w:rsid w:val="00260A00"/>
  </w:style>
  <w:style w:type="character" w:customStyle="1" w:styleId="documenttypeverticalalignmiddle">
    <w:name w:val="documenttype verticalalignmiddle"/>
    <w:basedOn w:val="a0"/>
    <w:rsid w:val="00260A00"/>
  </w:style>
  <w:style w:type="character" w:customStyle="1" w:styleId="pagination">
    <w:name w:val="pagination"/>
    <w:basedOn w:val="a0"/>
    <w:rsid w:val="00260A00"/>
  </w:style>
  <w:style w:type="character" w:customStyle="1" w:styleId="doi">
    <w:name w:val="doi"/>
    <w:basedOn w:val="a0"/>
    <w:rsid w:val="00260A00"/>
  </w:style>
  <w:style w:type="character" w:customStyle="1" w:styleId="citation">
    <w:name w:val="citation"/>
    <w:basedOn w:val="a0"/>
    <w:rsid w:val="00260A00"/>
  </w:style>
  <w:style w:type="character" w:customStyle="1" w:styleId="ref-journal">
    <w:name w:val="ref-journal"/>
    <w:basedOn w:val="a0"/>
    <w:rsid w:val="00260A00"/>
  </w:style>
  <w:style w:type="character" w:customStyle="1" w:styleId="ref-title">
    <w:name w:val="ref-title"/>
    <w:basedOn w:val="a0"/>
    <w:rsid w:val="00260A00"/>
  </w:style>
  <w:style w:type="character" w:customStyle="1" w:styleId="highlight">
    <w:name w:val="highlight"/>
    <w:basedOn w:val="a0"/>
    <w:rsid w:val="00260A00"/>
  </w:style>
  <w:style w:type="character" w:styleId="ac">
    <w:name w:val="Emphasis"/>
    <w:basedOn w:val="a0"/>
    <w:uiPriority w:val="20"/>
    <w:qFormat/>
    <w:rsid w:val="00260A00"/>
    <w:rPr>
      <w:i/>
      <w:iCs/>
    </w:rPr>
  </w:style>
  <w:style w:type="character" w:customStyle="1" w:styleId="size-m">
    <w:name w:val="size-m"/>
    <w:basedOn w:val="a0"/>
    <w:rsid w:val="00260A00"/>
    <w:rPr>
      <w:sz w:val="20"/>
      <w:szCs w:val="20"/>
    </w:rPr>
  </w:style>
  <w:style w:type="character" w:customStyle="1" w:styleId="size-xl">
    <w:name w:val="size-xl"/>
    <w:basedOn w:val="a0"/>
    <w:rsid w:val="00260A00"/>
    <w:rPr>
      <w:sz w:val="30"/>
      <w:szCs w:val="30"/>
    </w:rPr>
  </w:style>
  <w:style w:type="character" w:customStyle="1" w:styleId="A100">
    <w:name w:val="A10"/>
    <w:uiPriority w:val="99"/>
    <w:rsid w:val="00260A00"/>
    <w:rPr>
      <w:color w:val="000000"/>
      <w:sz w:val="14"/>
      <w:szCs w:val="14"/>
    </w:rPr>
  </w:style>
  <w:style w:type="character" w:customStyle="1" w:styleId="element-citation">
    <w:name w:val="element-citation"/>
    <w:basedOn w:val="a0"/>
    <w:rsid w:val="00260A00"/>
  </w:style>
  <w:style w:type="character" w:customStyle="1" w:styleId="ref-vol">
    <w:name w:val="ref-vol"/>
    <w:basedOn w:val="a0"/>
    <w:rsid w:val="00260A00"/>
  </w:style>
</w:styles>
</file>

<file path=word/webSettings.xml><?xml version="1.0" encoding="utf-8"?>
<w:webSettings xmlns:r="http://schemas.openxmlformats.org/officeDocument/2006/relationships" xmlns:w="http://schemas.openxmlformats.org/wordprocessingml/2006/main">
  <w:divs>
    <w:div w:id="19209805">
      <w:bodyDiv w:val="1"/>
      <w:marLeft w:val="0"/>
      <w:marRight w:val="0"/>
      <w:marTop w:val="0"/>
      <w:marBottom w:val="0"/>
      <w:divBdr>
        <w:top w:val="none" w:sz="0" w:space="0" w:color="auto"/>
        <w:left w:val="none" w:sz="0" w:space="0" w:color="auto"/>
        <w:bottom w:val="none" w:sz="0" w:space="0" w:color="auto"/>
        <w:right w:val="none" w:sz="0" w:space="0" w:color="auto"/>
      </w:divBdr>
    </w:div>
    <w:div w:id="36972798">
      <w:bodyDiv w:val="1"/>
      <w:marLeft w:val="0"/>
      <w:marRight w:val="0"/>
      <w:marTop w:val="0"/>
      <w:marBottom w:val="0"/>
      <w:divBdr>
        <w:top w:val="none" w:sz="0" w:space="0" w:color="auto"/>
        <w:left w:val="none" w:sz="0" w:space="0" w:color="auto"/>
        <w:bottom w:val="none" w:sz="0" w:space="0" w:color="auto"/>
        <w:right w:val="none" w:sz="0" w:space="0" w:color="auto"/>
      </w:divBdr>
    </w:div>
    <w:div w:id="193540157">
      <w:bodyDiv w:val="1"/>
      <w:marLeft w:val="0"/>
      <w:marRight w:val="0"/>
      <w:marTop w:val="0"/>
      <w:marBottom w:val="0"/>
      <w:divBdr>
        <w:top w:val="none" w:sz="0" w:space="0" w:color="auto"/>
        <w:left w:val="none" w:sz="0" w:space="0" w:color="auto"/>
        <w:bottom w:val="none" w:sz="0" w:space="0" w:color="auto"/>
        <w:right w:val="none" w:sz="0" w:space="0" w:color="auto"/>
      </w:divBdr>
    </w:div>
    <w:div w:id="517812548">
      <w:bodyDiv w:val="1"/>
      <w:marLeft w:val="0"/>
      <w:marRight w:val="0"/>
      <w:marTop w:val="0"/>
      <w:marBottom w:val="0"/>
      <w:divBdr>
        <w:top w:val="none" w:sz="0" w:space="0" w:color="auto"/>
        <w:left w:val="none" w:sz="0" w:space="0" w:color="auto"/>
        <w:bottom w:val="none" w:sz="0" w:space="0" w:color="auto"/>
        <w:right w:val="none" w:sz="0" w:space="0" w:color="auto"/>
      </w:divBdr>
    </w:div>
    <w:div w:id="562984734">
      <w:bodyDiv w:val="1"/>
      <w:marLeft w:val="0"/>
      <w:marRight w:val="0"/>
      <w:marTop w:val="0"/>
      <w:marBottom w:val="0"/>
      <w:divBdr>
        <w:top w:val="none" w:sz="0" w:space="0" w:color="auto"/>
        <w:left w:val="none" w:sz="0" w:space="0" w:color="auto"/>
        <w:bottom w:val="none" w:sz="0" w:space="0" w:color="auto"/>
        <w:right w:val="none" w:sz="0" w:space="0" w:color="auto"/>
      </w:divBdr>
    </w:div>
    <w:div w:id="602997785">
      <w:bodyDiv w:val="1"/>
      <w:marLeft w:val="0"/>
      <w:marRight w:val="0"/>
      <w:marTop w:val="0"/>
      <w:marBottom w:val="0"/>
      <w:divBdr>
        <w:top w:val="none" w:sz="0" w:space="0" w:color="auto"/>
        <w:left w:val="none" w:sz="0" w:space="0" w:color="auto"/>
        <w:bottom w:val="none" w:sz="0" w:space="0" w:color="auto"/>
        <w:right w:val="none" w:sz="0" w:space="0" w:color="auto"/>
      </w:divBdr>
    </w:div>
    <w:div w:id="628974021">
      <w:bodyDiv w:val="1"/>
      <w:marLeft w:val="0"/>
      <w:marRight w:val="0"/>
      <w:marTop w:val="0"/>
      <w:marBottom w:val="0"/>
      <w:divBdr>
        <w:top w:val="none" w:sz="0" w:space="0" w:color="auto"/>
        <w:left w:val="none" w:sz="0" w:space="0" w:color="auto"/>
        <w:bottom w:val="none" w:sz="0" w:space="0" w:color="auto"/>
        <w:right w:val="none" w:sz="0" w:space="0" w:color="auto"/>
      </w:divBdr>
    </w:div>
    <w:div w:id="683555261">
      <w:bodyDiv w:val="1"/>
      <w:marLeft w:val="0"/>
      <w:marRight w:val="0"/>
      <w:marTop w:val="0"/>
      <w:marBottom w:val="0"/>
      <w:divBdr>
        <w:top w:val="none" w:sz="0" w:space="0" w:color="auto"/>
        <w:left w:val="none" w:sz="0" w:space="0" w:color="auto"/>
        <w:bottom w:val="none" w:sz="0" w:space="0" w:color="auto"/>
        <w:right w:val="none" w:sz="0" w:space="0" w:color="auto"/>
      </w:divBdr>
    </w:div>
    <w:div w:id="770777290">
      <w:bodyDiv w:val="1"/>
      <w:marLeft w:val="0"/>
      <w:marRight w:val="0"/>
      <w:marTop w:val="0"/>
      <w:marBottom w:val="0"/>
      <w:divBdr>
        <w:top w:val="none" w:sz="0" w:space="0" w:color="auto"/>
        <w:left w:val="none" w:sz="0" w:space="0" w:color="auto"/>
        <w:bottom w:val="none" w:sz="0" w:space="0" w:color="auto"/>
        <w:right w:val="none" w:sz="0" w:space="0" w:color="auto"/>
      </w:divBdr>
    </w:div>
    <w:div w:id="849217549">
      <w:bodyDiv w:val="1"/>
      <w:marLeft w:val="0"/>
      <w:marRight w:val="0"/>
      <w:marTop w:val="0"/>
      <w:marBottom w:val="0"/>
      <w:divBdr>
        <w:top w:val="none" w:sz="0" w:space="0" w:color="auto"/>
        <w:left w:val="none" w:sz="0" w:space="0" w:color="auto"/>
        <w:bottom w:val="none" w:sz="0" w:space="0" w:color="auto"/>
        <w:right w:val="none" w:sz="0" w:space="0" w:color="auto"/>
      </w:divBdr>
    </w:div>
    <w:div w:id="982613142">
      <w:bodyDiv w:val="1"/>
      <w:marLeft w:val="0"/>
      <w:marRight w:val="0"/>
      <w:marTop w:val="0"/>
      <w:marBottom w:val="0"/>
      <w:divBdr>
        <w:top w:val="none" w:sz="0" w:space="0" w:color="auto"/>
        <w:left w:val="none" w:sz="0" w:space="0" w:color="auto"/>
        <w:bottom w:val="none" w:sz="0" w:space="0" w:color="auto"/>
        <w:right w:val="none" w:sz="0" w:space="0" w:color="auto"/>
      </w:divBdr>
    </w:div>
    <w:div w:id="1178542906">
      <w:bodyDiv w:val="1"/>
      <w:marLeft w:val="0"/>
      <w:marRight w:val="0"/>
      <w:marTop w:val="0"/>
      <w:marBottom w:val="0"/>
      <w:divBdr>
        <w:top w:val="none" w:sz="0" w:space="0" w:color="auto"/>
        <w:left w:val="none" w:sz="0" w:space="0" w:color="auto"/>
        <w:bottom w:val="none" w:sz="0" w:space="0" w:color="auto"/>
        <w:right w:val="none" w:sz="0" w:space="0" w:color="auto"/>
      </w:divBdr>
    </w:div>
    <w:div w:id="1209682019">
      <w:bodyDiv w:val="1"/>
      <w:marLeft w:val="0"/>
      <w:marRight w:val="0"/>
      <w:marTop w:val="0"/>
      <w:marBottom w:val="0"/>
      <w:divBdr>
        <w:top w:val="none" w:sz="0" w:space="0" w:color="auto"/>
        <w:left w:val="none" w:sz="0" w:space="0" w:color="auto"/>
        <w:bottom w:val="none" w:sz="0" w:space="0" w:color="auto"/>
        <w:right w:val="none" w:sz="0" w:space="0" w:color="auto"/>
      </w:divBdr>
    </w:div>
    <w:div w:id="1313221571">
      <w:bodyDiv w:val="1"/>
      <w:marLeft w:val="0"/>
      <w:marRight w:val="0"/>
      <w:marTop w:val="0"/>
      <w:marBottom w:val="0"/>
      <w:divBdr>
        <w:top w:val="none" w:sz="0" w:space="0" w:color="auto"/>
        <w:left w:val="none" w:sz="0" w:space="0" w:color="auto"/>
        <w:bottom w:val="none" w:sz="0" w:space="0" w:color="auto"/>
        <w:right w:val="none" w:sz="0" w:space="0" w:color="auto"/>
      </w:divBdr>
    </w:div>
    <w:div w:id="1333486980">
      <w:bodyDiv w:val="1"/>
      <w:marLeft w:val="0"/>
      <w:marRight w:val="0"/>
      <w:marTop w:val="0"/>
      <w:marBottom w:val="0"/>
      <w:divBdr>
        <w:top w:val="none" w:sz="0" w:space="0" w:color="auto"/>
        <w:left w:val="none" w:sz="0" w:space="0" w:color="auto"/>
        <w:bottom w:val="none" w:sz="0" w:space="0" w:color="auto"/>
        <w:right w:val="none" w:sz="0" w:space="0" w:color="auto"/>
      </w:divBdr>
    </w:div>
    <w:div w:id="1429305536">
      <w:bodyDiv w:val="1"/>
      <w:marLeft w:val="0"/>
      <w:marRight w:val="0"/>
      <w:marTop w:val="0"/>
      <w:marBottom w:val="0"/>
      <w:divBdr>
        <w:top w:val="none" w:sz="0" w:space="0" w:color="auto"/>
        <w:left w:val="none" w:sz="0" w:space="0" w:color="auto"/>
        <w:bottom w:val="none" w:sz="0" w:space="0" w:color="auto"/>
        <w:right w:val="none" w:sz="0" w:space="0" w:color="auto"/>
      </w:divBdr>
    </w:div>
    <w:div w:id="1621912737">
      <w:bodyDiv w:val="1"/>
      <w:marLeft w:val="0"/>
      <w:marRight w:val="0"/>
      <w:marTop w:val="0"/>
      <w:marBottom w:val="0"/>
      <w:divBdr>
        <w:top w:val="none" w:sz="0" w:space="0" w:color="auto"/>
        <w:left w:val="none" w:sz="0" w:space="0" w:color="auto"/>
        <w:bottom w:val="none" w:sz="0" w:space="0" w:color="auto"/>
        <w:right w:val="none" w:sz="0" w:space="0" w:color="auto"/>
      </w:divBdr>
    </w:div>
    <w:div w:id="1812483959">
      <w:bodyDiv w:val="1"/>
      <w:marLeft w:val="0"/>
      <w:marRight w:val="0"/>
      <w:marTop w:val="0"/>
      <w:marBottom w:val="0"/>
      <w:divBdr>
        <w:top w:val="none" w:sz="0" w:space="0" w:color="auto"/>
        <w:left w:val="none" w:sz="0" w:space="0" w:color="auto"/>
        <w:bottom w:val="none" w:sz="0" w:space="0" w:color="auto"/>
        <w:right w:val="none" w:sz="0" w:space="0" w:color="auto"/>
      </w:divBdr>
    </w:div>
    <w:div w:id="1843279106">
      <w:bodyDiv w:val="1"/>
      <w:marLeft w:val="0"/>
      <w:marRight w:val="0"/>
      <w:marTop w:val="0"/>
      <w:marBottom w:val="0"/>
      <w:divBdr>
        <w:top w:val="none" w:sz="0" w:space="0" w:color="auto"/>
        <w:left w:val="none" w:sz="0" w:space="0" w:color="auto"/>
        <w:bottom w:val="none" w:sz="0" w:space="0" w:color="auto"/>
        <w:right w:val="none" w:sz="0" w:space="0" w:color="auto"/>
      </w:divBdr>
    </w:div>
    <w:div w:id="193038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26" Type="http://schemas.openxmlformats.org/officeDocument/2006/relationships/hyperlink" Target="https://pubmed.ncbi.nlm.nih.gov/18496671/" TargetMode="External"/><Relationship Id="rId117" Type="http://schemas.openxmlformats.org/officeDocument/2006/relationships/hyperlink" Target="https://pubmed.ncbi.nlm.nih.gov/26770156/" TargetMode="External"/><Relationship Id="rId21" Type="http://schemas.openxmlformats.org/officeDocument/2006/relationships/hyperlink" Target="https://www.ncbi.nlm.nih.gov/pmc/articles/PMC5385584/" TargetMode="External"/><Relationship Id="rId42" Type="http://schemas.openxmlformats.org/officeDocument/2006/relationships/hyperlink" Target="https://medcraveonline.com/MOJGG/age-related-changes-of-some-trace-element-contents-in-intact-thyroid-of-males-investigated-by-energy-dispersive-x-ray-fluorescent-analysis.html" TargetMode="External"/><Relationship Id="rId47" Type="http://schemas.openxmlformats.org/officeDocument/2006/relationships/hyperlink" Target="https://lupinepublishers.com/biomedical-sciences-journal/fulltext/neutron-activation-and-x-Ray-fluorescent-analysis-in-study-of-association-between-age-and-chemical-element-contents-in-thyroid-of-males.ID.000144.php" TargetMode="External"/><Relationship Id="rId63" Type="http://schemas.openxmlformats.org/officeDocument/2006/relationships/hyperlink" Target="https://pubmed.ncbi.nlm.nih.gov/19629406/" TargetMode="External"/><Relationship Id="rId68" Type="http://schemas.openxmlformats.org/officeDocument/2006/relationships/hyperlink" Target="http://www.springerlink.com/content/0236-5731/288/1/" TargetMode="External"/><Relationship Id="rId84" Type="http://schemas.openxmlformats.org/officeDocument/2006/relationships/hyperlink" Target="http://www.sciencedirect.com/science?_ob=PublicationURL&amp;_tockey=%23TOC%235315%232002%23998039996%23354804%23FLA%23&amp;_cdi=5315&amp;_pubType=J&amp;view=c&amp;_auth=y&amp;_acct=C000050221&amp;_version=1&amp;_urlVersion=0&amp;_userid=10&amp;md5=1ea755871e5d8a9eae2188cb0817f7a9" TargetMode="External"/><Relationship Id="rId89" Type="http://schemas.openxmlformats.org/officeDocument/2006/relationships/hyperlink" Target="https://pubmed.ncbi.nlm.nih.gov/19203711/" TargetMode="External"/><Relationship Id="rId112" Type="http://schemas.openxmlformats.org/officeDocument/2006/relationships/hyperlink" Target="https://link.springer.com/article/10.1007/BF02039345" TargetMode="External"/><Relationship Id="rId133" Type="http://schemas.openxmlformats.org/officeDocument/2006/relationships/hyperlink" Target="https://www.ncbi.nlm.nih.gov/pubmed/?term=Berezesky%20IK%5BAuthor%5D&amp;cauthor=true&amp;cauthor_uid=7034180" TargetMode="External"/><Relationship Id="rId138" Type="http://schemas.openxmlformats.org/officeDocument/2006/relationships/hyperlink" Target="https://www.alliedacademies.org/articles/assessment-of-serum-levels-of-calcium-and-phosphorous-in-sudanese-patients-with-hypothyroidism.pdf" TargetMode="External"/><Relationship Id="rId154" Type="http://schemas.openxmlformats.org/officeDocument/2006/relationships/hyperlink" Target="http://www.ncbi.nlm.nih.gov/pubmed?term=Chimienti%20F%5BAuthor%5D&amp;cauthor=true&amp;cauthor_uid=20511678" TargetMode="External"/><Relationship Id="rId159" Type="http://schemas.openxmlformats.org/officeDocument/2006/relationships/hyperlink" Target="https://pubmed.ncbi.nlm.nih.gov/8584037/" TargetMode="External"/><Relationship Id="rId175" Type="http://schemas.openxmlformats.org/officeDocument/2006/relationships/fontTable" Target="fontTable.xml"/><Relationship Id="rId170" Type="http://schemas.openxmlformats.org/officeDocument/2006/relationships/header" Target="header2.xml"/><Relationship Id="rId16" Type="http://schemas.openxmlformats.org/officeDocument/2006/relationships/hyperlink" Target="https://pubmed.ncbi.nlm.nih.gov/31061736/" TargetMode="External"/><Relationship Id="rId107" Type="http://schemas.openxmlformats.org/officeDocument/2006/relationships/hyperlink" Target="http://www.springerlink.com/content/0163-4984/" TargetMode="External"/><Relationship Id="rId11" Type="http://schemas.openxmlformats.org/officeDocument/2006/relationships/hyperlink" Target="https://pubmed.ncbi.nlm.nih.gov/32866364/" TargetMode="External"/><Relationship Id="rId32" Type="http://schemas.openxmlformats.org/officeDocument/2006/relationships/hyperlink" Target="https://pubmed.ncbi.nlm.nih.gov/7064415/" TargetMode="External"/><Relationship Id="rId37" Type="http://schemas.openxmlformats.org/officeDocument/2006/relationships/hyperlink" Target="https://www.scirp.org/(S(351jmbntvnsjt1aadkposzje))/reference/ReferencesPapers.aspx?ReferenceID=1490208" TargetMode="External"/><Relationship Id="rId53" Type="http://schemas.openxmlformats.org/officeDocument/2006/relationships/hyperlink" Target="https://scientiaricerca.com/srgype/SRGYPE-02-00048.php" TargetMode="External"/><Relationship Id="rId58" Type="http://schemas.openxmlformats.org/officeDocument/2006/relationships/hyperlink" Target="http://gudapuris.com/articles/10.31829-2637-6148.jor2018-2(1)-103.pdf" TargetMode="External"/><Relationship Id="rId74" Type="http://schemas.openxmlformats.org/officeDocument/2006/relationships/hyperlink" Target="https://pubmed.ncbi.nlm.nih.gov/19959952/" TargetMode="External"/><Relationship Id="rId79" Type="http://schemas.openxmlformats.org/officeDocument/2006/relationships/hyperlink" Target="http://www.scopus.com.scopeesprx.elsevier.com/authid/detail.url?origin=resultslist&amp;authorId=6508072993&amp;zone=" TargetMode="External"/><Relationship Id="rId102" Type="http://schemas.openxmlformats.org/officeDocument/2006/relationships/hyperlink" Target="https://pubmed.ncbi.nlm.nih.gov/14367489/" TargetMode="External"/><Relationship Id="rId123" Type="http://schemas.openxmlformats.org/officeDocument/2006/relationships/hyperlink" Target="https://pubmed.ncbi.nlm.nih.gov/3366489/" TargetMode="External"/><Relationship Id="rId128" Type="http://schemas.openxmlformats.org/officeDocument/2006/relationships/hyperlink" Target="https://www.ncbi.nlm.nih.gov/pubmed/?term=Soldin%20O%5BAuthor%5D&amp;cauthor=true&amp;cauthor_uid=17576015" TargetMode="External"/><Relationship Id="rId144" Type="http://schemas.openxmlformats.org/officeDocument/2006/relationships/hyperlink" Target="https://pubmed.ncbi.nlm.nih.gov/6225246/" TargetMode="External"/><Relationship Id="rId149" Type="http://schemas.openxmlformats.org/officeDocument/2006/relationships/hyperlink" Target="https://www.ncbi.nlm.nih.gov/pubmed/7688523" TargetMode="External"/><Relationship Id="rId5" Type="http://schemas.openxmlformats.org/officeDocument/2006/relationships/footnotes" Target="footnotes.xml"/><Relationship Id="rId90" Type="http://schemas.openxmlformats.org/officeDocument/2006/relationships/hyperlink" Target="https://kazanmedjournal.ru/kazanmedj/article/view/66707/48619" TargetMode="External"/><Relationship Id="rId95" Type="http://schemas.openxmlformats.org/officeDocument/2006/relationships/hyperlink" Target="https://pubmed.ncbi.nlm.nih.gov/684404/" TargetMode="External"/><Relationship Id="rId160" Type="http://schemas.openxmlformats.org/officeDocument/2006/relationships/hyperlink" Target="https://pubmed.ncbi.nlm.nih.gov/11383453/" TargetMode="External"/><Relationship Id="rId165" Type="http://schemas.openxmlformats.org/officeDocument/2006/relationships/hyperlink" Target="https://pubmed.ncbi.nlm.nih.gov/10801960/" TargetMode="External"/><Relationship Id="rId22" Type="http://schemas.openxmlformats.org/officeDocument/2006/relationships/hyperlink" Target="https://www.ncbi.nlm.nih.gov/pmc/articles/PMC5385584/" TargetMode="External"/><Relationship Id="rId27" Type="http://schemas.openxmlformats.org/officeDocument/2006/relationships/hyperlink" Target="http://www.ncbi.nlm.nih.gov/pubmed?term=%22Martinez-Zamudio%20R%22%5BAuthor%5D" TargetMode="External"/><Relationship Id="rId43" Type="http://schemas.openxmlformats.org/officeDocument/2006/relationships/hyperlink" Target="https://www.jscimedcentral.com/Aging/aging-1-1002.php" TargetMode="External"/><Relationship Id="rId48" Type="http://schemas.openxmlformats.org/officeDocument/2006/relationships/hyperlink" Target="https://www.sciforschenonline.org/journals/bioanalytical-techniques/article-data/JBAS-3-114/JBAS-3-114.pdf" TargetMode="External"/><Relationship Id="rId64" Type="http://schemas.openxmlformats.org/officeDocument/2006/relationships/hyperlink" Target="https://pubmed.ncbi.nlm.nih.gov/22231436/" TargetMode="External"/><Relationship Id="rId69" Type="http://schemas.openxmlformats.org/officeDocument/2006/relationships/hyperlink" Target="https://www.researchgate.net/publication/251091633_INAA_application_in_the_age_dynamics_assessment_of_Br_Ca_Cl_K_Mg_Mn_and_Na_content_in_the_normal_human_prostate" TargetMode="External"/><Relationship Id="rId113" Type="http://schemas.openxmlformats.org/officeDocument/2006/relationships/hyperlink" Target="https://www.researchgate.net/publication/284107719_Losses_of_chemical_elements_in_biological_samples_under_the_dry_aching_process" TargetMode="External"/><Relationship Id="rId118" Type="http://schemas.openxmlformats.org/officeDocument/2006/relationships/hyperlink" Target="https://www.rad-journal.org/paper.php?id=29" TargetMode="External"/><Relationship Id="rId134" Type="http://schemas.openxmlformats.org/officeDocument/2006/relationships/hyperlink" Target="https://www.ncbi.nlm.nih.gov/pubmed/?term=Phelps%20PC%5BAuthor%5D&amp;cauthor=true&amp;cauthor_uid=7034180" TargetMode="External"/><Relationship Id="rId139" Type="http://schemas.openxmlformats.org/officeDocument/2006/relationships/hyperlink" Target="https://pubmed.ncbi.nlm.nih.gov/8197881/" TargetMode="External"/><Relationship Id="rId80" Type="http://schemas.openxmlformats.org/officeDocument/2006/relationships/hyperlink" Target="https://link.springer.com/article/10.1007/BF02034238" TargetMode="External"/><Relationship Id="rId85" Type="http://schemas.openxmlformats.org/officeDocument/2006/relationships/hyperlink" Target="https://www.researchgate.net/publication/223853105_Trace_elemental_analysis_of_adenoma_and_carcinoma_thyroid_by_PIXE_method" TargetMode="External"/><Relationship Id="rId150" Type="http://schemas.openxmlformats.org/officeDocument/2006/relationships/hyperlink" Target="https://pubmed.ncbi.nlm.nih.gov/7688523/" TargetMode="External"/><Relationship Id="rId155" Type="http://schemas.openxmlformats.org/officeDocument/2006/relationships/hyperlink" Target="http://www.ncbi.nlm.nih.gov/pubmed?term=Giblin%20LJ%5BAuthor%5D&amp;cauthor=true&amp;cauthor_uid=20511678" TargetMode="External"/><Relationship Id="rId171" Type="http://schemas.openxmlformats.org/officeDocument/2006/relationships/footer" Target="footer1.xml"/><Relationship Id="rId176" Type="http://schemas.openxmlformats.org/officeDocument/2006/relationships/theme" Target="theme/theme1.xml"/><Relationship Id="rId12" Type="http://schemas.openxmlformats.org/officeDocument/2006/relationships/hyperlink" Target="https://www.ncbi.nlm.nih.gov/pmc/articles/PMC7572169/" TargetMode="External"/><Relationship Id="rId17" Type="http://schemas.openxmlformats.org/officeDocument/2006/relationships/hyperlink" Target="https://pubmed.ncbi.nlm.nih.gov/31345357/" TargetMode="External"/><Relationship Id="rId33" Type="http://schemas.openxmlformats.org/officeDocument/2006/relationships/hyperlink" Target="https://pubmed.ncbi.nlm.nih.gov/?term=Tsyb+AF&amp;cauthor_id=7741233" TargetMode="External"/><Relationship Id="rId38" Type="http://schemas.openxmlformats.org/officeDocument/2006/relationships/hyperlink" Target="https://jglobal.jst.go.jp/en/detail?JGLOBAL_ID=200902189182887592" TargetMode="External"/><Relationship Id="rId59" Type="http://schemas.openxmlformats.org/officeDocument/2006/relationships/hyperlink" Target="https://symbiosisonlinepublishing.com/hematology/hematology21.php" TargetMode="External"/><Relationship Id="rId103" Type="http://schemas.openxmlformats.org/officeDocument/2006/relationships/hyperlink" Target="https://radar.ibiss.bg.ac.rs/handle/123456789/3450" TargetMode="External"/><Relationship Id="rId108" Type="http://schemas.openxmlformats.org/officeDocument/2006/relationships/hyperlink" Target="http://www.springerlink.com/content/0163-4984/90/1-3/" TargetMode="External"/><Relationship Id="rId124" Type="http://schemas.openxmlformats.org/officeDocument/2006/relationships/hyperlink" Target="https://pubmed.ncbi.nlm.nih.gov/9296456/" TargetMode="External"/><Relationship Id="rId129" Type="http://schemas.openxmlformats.org/officeDocument/2006/relationships/hyperlink" Target="https://www.ncbi.nlm.nih.gov/pubmed/?term=Aschner%20M%5BAuthor%5D&amp;cauthor=true&amp;cauthor_uid=17576015" TargetMode="External"/><Relationship Id="rId54" Type="http://schemas.openxmlformats.org/officeDocument/2006/relationships/hyperlink" Target="https://www.gudapuris.com/articles/10.31829-2640-6284.crgo2018-2(1)-105.pdf" TargetMode="External"/><Relationship Id="rId70" Type="http://schemas.openxmlformats.org/officeDocument/2006/relationships/hyperlink" Target="https://pubmed.ncbi.nlm.nih.gov/23994740/" TargetMode="External"/><Relationship Id="rId75" Type="http://schemas.openxmlformats.org/officeDocument/2006/relationships/hyperlink" Target="http://ijrr.com/browse.php?a_id=32&amp;sid=1&amp;slc_lang=en" TargetMode="External"/><Relationship Id="rId91" Type="http://schemas.openxmlformats.org/officeDocument/2006/relationships/hyperlink" Target="http://www.springerlink.com/content/0026-3672/" TargetMode="External"/><Relationship Id="rId96" Type="http://schemas.openxmlformats.org/officeDocument/2006/relationships/hyperlink" Target="https://pubmed.ncbi.nlm.nih.gov/?term=Elenevskaia+NS&amp;cauthor_id=4888317" TargetMode="External"/><Relationship Id="rId140" Type="http://schemas.openxmlformats.org/officeDocument/2006/relationships/hyperlink" Target="https://pubmed.ncbi.nlm.nih.gov/14739061/" TargetMode="External"/><Relationship Id="rId145" Type="http://schemas.openxmlformats.org/officeDocument/2006/relationships/hyperlink" Target="https://www.ncbi.nlm.nih.gov/pubmed/?term=Najda%20J%5BAuthor%5D&amp;cauthor=true&amp;cauthor_uid=7688523" TargetMode="External"/><Relationship Id="rId161" Type="http://schemas.openxmlformats.org/officeDocument/2006/relationships/hyperlink" Target="http://www.ncbi.nlm.nih.gov/pubmed?term=Truong-Tran%20AQ%5BAuthor%5D&amp;cauthor=true&amp;cauthor_uid=10801960" TargetMode="External"/><Relationship Id="rId166" Type="http://schemas.openxmlformats.org/officeDocument/2006/relationships/hyperlink" Target="https://pubmed.ncbi.nlm.nih.gov/2298377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ncbi.nlm.nih.gov/pubmed?term=%22Beyersmann%20D%22%5BAuthor%5D" TargetMode="External"/><Relationship Id="rId28" Type="http://schemas.openxmlformats.org/officeDocument/2006/relationships/hyperlink" Target="http://www.ncbi.nlm.nih.gov/pubmed?term=%22Ha%20HC%22%5BAuthor%5D" TargetMode="External"/><Relationship Id="rId49" Type="http://schemas.openxmlformats.org/officeDocument/2006/relationships/hyperlink" Target="https://www.jsmcentral.org/sm-gerontology/fulltext_smggr-v2-1014.pdf" TargetMode="External"/><Relationship Id="rId114" Type="http://schemas.openxmlformats.org/officeDocument/2006/relationships/hyperlink" Target="https://pubmed.ncbi.nlm.nih.gov/18085482/" TargetMode="External"/><Relationship Id="rId119" Type="http://schemas.openxmlformats.org/officeDocument/2006/relationships/hyperlink" Target="https://pubmed.ncbi.nlm.nih.gov/9745697/" TargetMode="External"/><Relationship Id="rId10" Type="http://schemas.openxmlformats.org/officeDocument/2006/relationships/hyperlink" Target="https://pubmed.ncbi.nlm.nih.gov/25047199/" TargetMode="External"/><Relationship Id="rId31" Type="http://schemas.openxmlformats.org/officeDocument/2006/relationships/hyperlink" Target="https://pubmed.ncbi.nlm.nih.gov/5449249/" TargetMode="External"/><Relationship Id="rId44" Type="http://schemas.openxmlformats.org/officeDocument/2006/relationships/hyperlink" Target="https://pdfs.semanticscholar.org/bb3f/1dacae61b3a2322d68f02bc5ea9bbce09afa.pdf" TargetMode="External"/><Relationship Id="rId52" Type="http://schemas.openxmlformats.org/officeDocument/2006/relationships/hyperlink" Target="https://medwinpublishers.com/WHSJ/WHSJ16000108.pdf" TargetMode="External"/><Relationship Id="rId60" Type="http://schemas.openxmlformats.org/officeDocument/2006/relationships/hyperlink" Target="https://jcmtjournal.com/article/view/2938" TargetMode="External"/><Relationship Id="rId65" Type="http://schemas.openxmlformats.org/officeDocument/2006/relationships/hyperlink" Target="https://pubmed.ncbi.nlm.nih.gov/24068488/" TargetMode="External"/><Relationship Id="rId73" Type="http://schemas.openxmlformats.org/officeDocument/2006/relationships/hyperlink" Target="https://pubmed.ncbi.nlm.nih.gov/5081903/" TargetMode="External"/><Relationship Id="rId78" Type="http://schemas.openxmlformats.org/officeDocument/2006/relationships/hyperlink" Target="http://www.scopus.com.scopeesprx.elsevier.com/authid/detail.url?origin=resultslist&amp;authorId=6701688172&amp;zone=" TargetMode="External"/><Relationship Id="rId81" Type="http://schemas.openxmlformats.org/officeDocument/2006/relationships/hyperlink" Target="http://www.sciencedirect.com/science?_ob=ArticleURL&amp;_udi=B6TJN-469PPC9-1&amp;_user=10&amp;_coverDate=11%2F30%2F2002&amp;_rdoc=1&amp;_fmt=high&amp;_orig=gateway&amp;_origin=gateway&amp;_sort=d&amp;_docanchor=&amp;view=c&amp;_searchStrId=1753504911&amp;_rerunOrigin=scholar.google&amp;_acct=C000050221&amp;_version=1&amp;_urlVersion=0&amp;_userid=10&amp;md5=d8bd4b3482397581ee868d08400ac30e&amp;searchtype=a" TargetMode="External"/><Relationship Id="rId86" Type="http://schemas.openxmlformats.org/officeDocument/2006/relationships/hyperlink" Target="https://pubmed.ncbi.nlm.nih.gov/3801800/" TargetMode="External"/><Relationship Id="rId94" Type="http://schemas.openxmlformats.org/officeDocument/2006/relationships/hyperlink" Target="https://pubmed.ncbi.nlm.nih.gov/5821671/" TargetMode="External"/><Relationship Id="rId99" Type="http://schemas.openxmlformats.org/officeDocument/2006/relationships/hyperlink" Target="https://pubmed.ncbi.nlm.nih.gov/13778682/" TargetMode="External"/><Relationship Id="rId101" Type="http://schemas.openxmlformats.org/officeDocument/2006/relationships/hyperlink" Target="https://pubmed.ncbi.nlm.nih.gov/4158934/" TargetMode="External"/><Relationship Id="rId122" Type="http://schemas.openxmlformats.org/officeDocument/2006/relationships/hyperlink" Target="https://pubmed.ncbi.nlm.nih.gov/30130469/" TargetMode="External"/><Relationship Id="rId130" Type="http://schemas.openxmlformats.org/officeDocument/2006/relationships/hyperlink" Target="https://www.ncbi.nlm.nih.gov/entrez/eutils/elink.fcgi?dbfrom=pubmed&amp;retmode=ref&amp;cmd=prlinks&amp;id=17576015" TargetMode="External"/><Relationship Id="rId135" Type="http://schemas.openxmlformats.org/officeDocument/2006/relationships/hyperlink" Target="https://www.ncbi.nlm.nih.gov/pubmed/7034180" TargetMode="External"/><Relationship Id="rId143" Type="http://schemas.openxmlformats.org/officeDocument/2006/relationships/hyperlink" Target="https://pubmed.ncbi.nlm.nih.gov/1916090/" TargetMode="External"/><Relationship Id="rId148" Type="http://schemas.openxmlformats.org/officeDocument/2006/relationships/hyperlink" Target="https://www.ncbi.nlm.nih.gov/pubmed/?term=Zych%20F%5BAuthor%5D&amp;cauthor=true&amp;cauthor_uid=7688523" TargetMode="External"/><Relationship Id="rId151" Type="http://schemas.openxmlformats.org/officeDocument/2006/relationships/hyperlink" Target="https://pubmed.ncbi.nlm.nih.gov/25371519/" TargetMode="External"/><Relationship Id="rId156" Type="http://schemas.openxmlformats.org/officeDocument/2006/relationships/hyperlink" Target="http://www.ncbi.nlm.nih.gov/pubmed/20511678" TargetMode="External"/><Relationship Id="rId164" Type="http://schemas.openxmlformats.org/officeDocument/2006/relationships/hyperlink" Target="http://www.ncbi.nlm.nih.gov/pubmed/10801960" TargetMode="External"/><Relationship Id="rId169" Type="http://schemas.openxmlformats.org/officeDocument/2006/relationships/header" Target="header1.xml"/><Relationship Id="rId177"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en.wikipedia.org/wiki/Potassium_bromide" TargetMode="External"/><Relationship Id="rId172" Type="http://schemas.openxmlformats.org/officeDocument/2006/relationships/footer" Target="footer2.xml"/><Relationship Id="rId13" Type="http://schemas.openxmlformats.org/officeDocument/2006/relationships/hyperlink" Target="https://pubmed.ncbi.nlm.nih.gov/11289736/" TargetMode="External"/><Relationship Id="rId18" Type="http://schemas.openxmlformats.org/officeDocument/2006/relationships/hyperlink" Target="https://pubmed.ncbi.nlm.nih.gov/32874759/" TargetMode="External"/><Relationship Id="rId39" Type="http://schemas.openxmlformats.org/officeDocument/2006/relationships/hyperlink" Target="https://pubmed.ncbi.nlm.nih.gov/10865819/" TargetMode="External"/><Relationship Id="rId109" Type="http://schemas.openxmlformats.org/officeDocument/2006/relationships/hyperlink" Target="https://pubmed.ncbi.nlm.nih.gov/12666826/" TargetMode="External"/><Relationship Id="rId34" Type="http://schemas.openxmlformats.org/officeDocument/2006/relationships/hyperlink" Target="https://pubmed.ncbi.nlm.nih.gov/?term=Vtyurin+BM&amp;cauthor_id=7741233" TargetMode="External"/><Relationship Id="rId50" Type="http://schemas.openxmlformats.org/officeDocument/2006/relationships/hyperlink" Target="https://link.springer.com/article/10.1007/s40520-018-0906-0?shared-article-renderer" TargetMode="External"/><Relationship Id="rId55" Type="http://schemas.openxmlformats.org/officeDocument/2006/relationships/hyperlink" Target="https://www.actascientific.com/ASMS/pdf/ASMS-02-0144.pdf" TargetMode="External"/><Relationship Id="rId76" Type="http://schemas.openxmlformats.org/officeDocument/2006/relationships/hyperlink" Target="http://www.scopus.com.scopeesprx.elsevier.com/authid/detail.url?origin=resultslist&amp;authorId=7004288211&amp;zone=" TargetMode="External"/><Relationship Id="rId97" Type="http://schemas.openxmlformats.org/officeDocument/2006/relationships/hyperlink" Target="https://pubmed.ncbi.nlm.nih.gov/4888317/" TargetMode="External"/><Relationship Id="rId104" Type="http://schemas.openxmlformats.org/officeDocument/2006/relationships/hyperlink" Target="https://www-scopus-com.scopeesprx.elsevier.com/record/display.uri?eid=2-s2.0-77951939486&amp;origin=reflist&amp;sort=plf-f&amp;src=s&amp;st1=Biological+Trace+Element+Research&amp;nlo=&amp;nlr=&amp;nls=&amp;sid=20E1501AB6CA4189D4C4370E99AC1649.wsnAw8kcdt7IPYLO0V48gA%3a10&amp;sot=b&amp;sdt=b&amp;sl=43&amp;s=SRCTITLE%28Biological+Trace+Element+Research%29&amp;recordRank=" TargetMode="External"/><Relationship Id="rId120" Type="http://schemas.openxmlformats.org/officeDocument/2006/relationships/hyperlink" Target="https://pubmed.ncbi.nlm.nih.gov/17526616/" TargetMode="External"/><Relationship Id="rId125" Type="http://schemas.openxmlformats.org/officeDocument/2006/relationships/hyperlink" Target="https://www.jstage.jst.go.jp/article/brte/16/3/16_3_169/_article/-char/ja/" TargetMode="External"/><Relationship Id="rId141" Type="http://schemas.openxmlformats.org/officeDocument/2006/relationships/hyperlink" Target="https://pubmed.ncbi.nlm.nih.gov/15515186/" TargetMode="External"/><Relationship Id="rId146" Type="http://schemas.openxmlformats.org/officeDocument/2006/relationships/hyperlink" Target="https://www.ncbi.nlm.nih.gov/pubmed/?term=Gmi%C5%84ski%20J%5BAuthor%5D&amp;cauthor=true&amp;cauthor_uid=7688523" TargetMode="External"/><Relationship Id="rId167" Type="http://schemas.openxmlformats.org/officeDocument/2006/relationships/hyperlink" Target="https://pubmed.ncbi.nlm.nih.gov/22434380/" TargetMode="External"/><Relationship Id="rId7" Type="http://schemas.openxmlformats.org/officeDocument/2006/relationships/image" Target="media/image1.png"/><Relationship Id="rId71" Type="http://schemas.openxmlformats.org/officeDocument/2006/relationships/hyperlink" Target="https://link.springer.com/article/10.1007/BF00322330" TargetMode="External"/><Relationship Id="rId92" Type="http://schemas.openxmlformats.org/officeDocument/2006/relationships/hyperlink" Target="http://www.springerlink.com/content/0026-3672/134/3-4/" TargetMode="External"/><Relationship Id="rId162" Type="http://schemas.openxmlformats.org/officeDocument/2006/relationships/hyperlink" Target="http://www.ncbi.nlm.nih.gov/pubmed?term=Ho%20LH%5BAuthor%5D&amp;cauthor=true&amp;cauthor_uid=10801960" TargetMode="External"/><Relationship Id="rId2" Type="http://schemas.openxmlformats.org/officeDocument/2006/relationships/styles" Target="styles.xml"/><Relationship Id="rId29" Type="http://schemas.openxmlformats.org/officeDocument/2006/relationships/hyperlink" Target="http://www.ncbi.nlm.nih.gov/pubmed/21610324" TargetMode="External"/><Relationship Id="rId24" Type="http://schemas.openxmlformats.org/officeDocument/2006/relationships/hyperlink" Target="http://www.ncbi.nlm.nih.gov/pubmed?term=%22Hartwig%20A%22%5BAuthor%5D" TargetMode="External"/><Relationship Id="rId40" Type="http://schemas.openxmlformats.org/officeDocument/2006/relationships/hyperlink" Target="https://pubmed.ncbi.nlm.nih.gov/9373990/" TargetMode="External"/><Relationship Id="rId45" Type="http://schemas.openxmlformats.org/officeDocument/2006/relationships/hyperlink" Target="https://ideas.repec.org/a/adp/jctbeb/v4y2017i4p64-72.html" TargetMode="External"/><Relationship Id="rId66" Type="http://schemas.openxmlformats.org/officeDocument/2006/relationships/hyperlink" Target="http://www.scipublish.com/journals/BIOC/papers/701" TargetMode="External"/><Relationship Id="rId87" Type="http://schemas.openxmlformats.org/officeDocument/2006/relationships/hyperlink" Target="https://pubmed.ncbi.nlm.nih.gov/5807109/" TargetMode="External"/><Relationship Id="rId110" Type="http://schemas.openxmlformats.org/officeDocument/2006/relationships/hyperlink" Target="https://pubmed.ncbi.nlm.nih.gov/4647214/" TargetMode="External"/><Relationship Id="rId115" Type="http://schemas.openxmlformats.org/officeDocument/2006/relationships/hyperlink" Target="https://pubmed.ncbi.nlm.nih.gov/21129941/" TargetMode="External"/><Relationship Id="rId131" Type="http://schemas.openxmlformats.org/officeDocument/2006/relationships/hyperlink" Target="https://pubmed.ncbi.nlm.nih.gov/17576015/" TargetMode="External"/><Relationship Id="rId136" Type="http://schemas.openxmlformats.org/officeDocument/2006/relationships/hyperlink" Target="https://pubmed.ncbi.nlm.nih.gov/7034180/" TargetMode="External"/><Relationship Id="rId157" Type="http://schemas.openxmlformats.org/officeDocument/2006/relationships/hyperlink" Target="https://pubmed.ncbi.nlm.nih.gov/20511678/" TargetMode="External"/><Relationship Id="rId61" Type="http://schemas.openxmlformats.org/officeDocument/2006/relationships/hyperlink" Target="https://www.actascientific.com/ASCB/pdf/ASCB-02-0061.pdf" TargetMode="External"/><Relationship Id="rId82" Type="http://schemas.openxmlformats.org/officeDocument/2006/relationships/hyperlink" Target="http://www.sciencedirect.com/science?_ob=ArticleURL&amp;_udi=B6TJN-469PPC9-1&amp;_user=10&amp;_coverDate=11%2F30%2F2002&amp;_rdoc=1&amp;_fmt=high&amp;_orig=gateway&amp;_origin=gateway&amp;_sort=d&amp;_docanchor=&amp;view=c&amp;_searchStrId=1753504911&amp;_rerunOrigin=scholar.google&amp;_acct=C000050221&amp;_version=1&amp;_urlVersion=0&amp;_userid=10&amp;md5=d8bd4b3482397581ee868d08400ac30e&amp;searchtype=a" TargetMode="External"/><Relationship Id="rId152" Type="http://schemas.openxmlformats.org/officeDocument/2006/relationships/hyperlink" Target="https://pubmed.ncbi.nlm.nih.gov/29517108/" TargetMode="External"/><Relationship Id="rId173" Type="http://schemas.openxmlformats.org/officeDocument/2006/relationships/header" Target="header3.xml"/><Relationship Id="rId19" Type="http://schemas.openxmlformats.org/officeDocument/2006/relationships/hyperlink" Target="https://pubmed.ncbi.nlm.nih.gov/33396135/" TargetMode="External"/><Relationship Id="rId14" Type="http://schemas.openxmlformats.org/officeDocument/2006/relationships/hyperlink" Target="https://pubmed.ncbi.nlm.nih.gov/31766270/" TargetMode="External"/><Relationship Id="rId30" Type="http://schemas.openxmlformats.org/officeDocument/2006/relationships/hyperlink" Target="https://www.ncbi.nlm.nih.gov/pmc/articles/PMC3230540/" TargetMode="External"/><Relationship Id="rId35" Type="http://schemas.openxmlformats.org/officeDocument/2006/relationships/hyperlink" Target="https://pubmed.ncbi.nlm.nih.gov/7741233/" TargetMode="External"/><Relationship Id="rId56" Type="http://schemas.openxmlformats.org/officeDocument/2006/relationships/hyperlink" Target="http://sable.secureserver.net/c/150189?id=5021.90.1.2a76f8b67077921d0bfacc1674a38ea8" TargetMode="External"/><Relationship Id="rId77" Type="http://schemas.openxmlformats.org/officeDocument/2006/relationships/hyperlink" Target="http://www.scopus.com.scopeesprx.elsevier.com/authid/detail.url?origin=resultslist&amp;authorId=7005489709&amp;zone=" TargetMode="External"/><Relationship Id="rId100" Type="http://schemas.openxmlformats.org/officeDocument/2006/relationships/hyperlink" Target="http://profdrmehmetyaman.com/yillara_gore_makaleler/2009/AJC_21_7_5718_tiroid.pdf" TargetMode="External"/><Relationship Id="rId105" Type="http://schemas.openxmlformats.org/officeDocument/2006/relationships/hyperlink" Target="http://www.springerlink.com/content/0163-4984/" TargetMode="External"/><Relationship Id="rId126" Type="http://schemas.openxmlformats.org/officeDocument/2006/relationships/hyperlink" Target="https://pubmed.ncbi.nlm.nih.gov/32633237/" TargetMode="External"/><Relationship Id="rId147" Type="http://schemas.openxmlformats.org/officeDocument/2006/relationships/hyperlink" Target="https://www.ncbi.nlm.nih.gov/pubmed/?term=Dr%C3%B3zdz%20M%5BAuthor%5D&amp;cauthor=true&amp;cauthor_uid=7688523" TargetMode="External"/><Relationship Id="rId168" Type="http://schemas.openxmlformats.org/officeDocument/2006/relationships/hyperlink" Target="https://pubmed.ncbi.nlm.nih.gov/22826039/" TargetMode="External"/><Relationship Id="rId8" Type="http://schemas.openxmlformats.org/officeDocument/2006/relationships/comments" Target="comments.xml"/><Relationship Id="rId51" Type="http://schemas.openxmlformats.org/officeDocument/2006/relationships/hyperlink" Target="https://www.ecronicon.com/ecgy/pdf/ECGY-07-00198.pdf" TargetMode="External"/><Relationship Id="rId72" Type="http://schemas.openxmlformats.org/officeDocument/2006/relationships/hyperlink" Target="https://pubmed.ncbi.nlm.nih.gov/13985137/" TargetMode="External"/><Relationship Id="rId93" Type="http://schemas.openxmlformats.org/officeDocument/2006/relationships/hyperlink" Target="https://journals.lww.com/health-physics/Abstract/1970/11000/Studies_on_Major_and_Trace_Element_Content_in.6.aspx" TargetMode="External"/><Relationship Id="rId98" Type="http://schemas.openxmlformats.org/officeDocument/2006/relationships/hyperlink" Target="https://www.sciencedirect.com/science/article/abs/pii/0168583X87903235" TargetMode="External"/><Relationship Id="rId121" Type="http://schemas.openxmlformats.org/officeDocument/2006/relationships/hyperlink" Target="https://pubmed.ncbi.nlm.nih.gov/8392444/" TargetMode="External"/><Relationship Id="rId142" Type="http://schemas.openxmlformats.org/officeDocument/2006/relationships/hyperlink" Target="https://pubmed.ncbi.nlm.nih.gov/12166372/" TargetMode="External"/><Relationship Id="rId163" Type="http://schemas.openxmlformats.org/officeDocument/2006/relationships/hyperlink" Target="http://www.ncbi.nlm.nih.gov/pubmed?term=Chai%20F%5BAuthor%5D&amp;cauthor=true&amp;cauthor_uid=10801960" TargetMode="External"/><Relationship Id="rId3" Type="http://schemas.openxmlformats.org/officeDocument/2006/relationships/settings" Target="settings.xml"/><Relationship Id="rId25" Type="http://schemas.openxmlformats.org/officeDocument/2006/relationships/hyperlink" Target="http://www.ncbi.nlm.nih.gov/pubmed/18496671" TargetMode="External"/><Relationship Id="rId46" Type="http://schemas.openxmlformats.org/officeDocument/2006/relationships/hyperlink" Target="http://www.journals.tmkarpinski.com/index.php/mmed/article/view/33" TargetMode="External"/><Relationship Id="rId67" Type="http://schemas.openxmlformats.org/officeDocument/2006/relationships/hyperlink" Target="https://www.scirp.org/(S(vtj3fa45qm1ean45vvffcz55))/reference/ReferencesPapers.aspx?ReferenceID=1973338" TargetMode="External"/><Relationship Id="rId116" Type="http://schemas.openxmlformats.org/officeDocument/2006/relationships/hyperlink" Target="https://www.ncbi.nlm.nih.gov/pmc/articles/PMC4712861/" TargetMode="External"/><Relationship Id="rId137" Type="http://schemas.openxmlformats.org/officeDocument/2006/relationships/hyperlink" Target="https://pubmed.ncbi.nlm.nih.gov/28192058/" TargetMode="External"/><Relationship Id="rId158" Type="http://schemas.openxmlformats.org/officeDocument/2006/relationships/hyperlink" Target="https://pubmed.ncbi.nlm.nih.gov/3741677/" TargetMode="External"/><Relationship Id="rId20" Type="http://schemas.openxmlformats.org/officeDocument/2006/relationships/hyperlink" Target="https://www.deepdyve.com/lp/springer-journals/medical-elementology-as-a-new-scientific-discipline-NYNbKJe7UB" TargetMode="External"/><Relationship Id="rId41" Type="http://schemas.openxmlformats.org/officeDocument/2006/relationships/hyperlink" Target="https://scholars.direct/Articles/geriatric-medicine/tghc-1-004.php?jid=geriatric-medicine" TargetMode="External"/><Relationship Id="rId62" Type="http://schemas.openxmlformats.org/officeDocument/2006/relationships/hyperlink" Target="https://inis.iaea.org/search/search.aspx?orig_q=RN:28056394" TargetMode="External"/><Relationship Id="rId83" Type="http://schemas.openxmlformats.org/officeDocument/2006/relationships/hyperlink" Target="http://www.sciencedirect.com/science/journal/0168583X" TargetMode="External"/><Relationship Id="rId88" Type="http://schemas.openxmlformats.org/officeDocument/2006/relationships/hyperlink" Target="https://pubmed.ncbi.nlm.nih.gov/674124/" TargetMode="External"/><Relationship Id="rId111" Type="http://schemas.openxmlformats.org/officeDocument/2006/relationships/hyperlink" Target="https://inis.iaea.org/search/search.aspx?orig_q=RN:29019688" TargetMode="External"/><Relationship Id="rId132" Type="http://schemas.openxmlformats.org/officeDocument/2006/relationships/hyperlink" Target="https://www.ncbi.nlm.nih.gov/pubmed/?term=Trump%20BF%5BAuthor%5D&amp;cauthor=true&amp;cauthor_uid=7034180" TargetMode="External"/><Relationship Id="rId153" Type="http://schemas.openxmlformats.org/officeDocument/2006/relationships/hyperlink" Target="http://www.ncbi.nlm.nih.gov/pubmed?term=Bozym%20RA%5BAuthor%5D&amp;cauthor=true&amp;cauthor_uid=20511678" TargetMode="External"/><Relationship Id="rId174" Type="http://schemas.openxmlformats.org/officeDocument/2006/relationships/footer" Target="footer3.xml"/><Relationship Id="rId15" Type="http://schemas.openxmlformats.org/officeDocument/2006/relationships/hyperlink" Target="https://pubmed.ncbi.nlm.nih.gov/?term=Bastidas-S%C3%A1nchez+BE&amp;cauthor_id=31061736" TargetMode="External"/><Relationship Id="rId36" Type="http://schemas.openxmlformats.org/officeDocument/2006/relationships/hyperlink" Target="https://inis.iaea.org/search/search.aspx?orig_q=RN:27073875" TargetMode="External"/><Relationship Id="rId57" Type="http://schemas.openxmlformats.org/officeDocument/2006/relationships/hyperlink" Target="https://escipub.com/ajocrr-2017-12-2801/" TargetMode="External"/><Relationship Id="rId106" Type="http://schemas.openxmlformats.org/officeDocument/2006/relationships/hyperlink" Target="https://pubmed.ncbi.nlm.nih.gov/19597722/" TargetMode="External"/><Relationship Id="rId127" Type="http://schemas.openxmlformats.org/officeDocument/2006/relationships/hyperlink" Target="https://pubmed.ncbi.nlm.nih.gov/25141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3724</TotalTime>
  <Pages>21</Pages>
  <Words>12444</Words>
  <Characters>70935</Characters>
  <Application>Microsoft Office Word</Application>
  <DocSecurity>0</DocSecurity>
  <Lines>591</Lines>
  <Paragraphs>166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Kapil</cp:lastModifiedBy>
  <cp:revision>73</cp:revision>
  <dcterms:created xsi:type="dcterms:W3CDTF">2021-02-09T07:10:00Z</dcterms:created>
  <dcterms:modified xsi:type="dcterms:W3CDTF">2021-09-12T07:29:00Z</dcterms:modified>
</cp:coreProperties>
</file>