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D2F" w:rsidRPr="006C1E68" w:rsidRDefault="00B76D2F" w:rsidP="00B76D2F">
      <w:pPr>
        <w:shd w:val="clear" w:color="auto" w:fill="00B050"/>
        <w:jc w:val="center"/>
        <w:rPr>
          <w:rFonts w:ascii="Times New Roman" w:hAnsi="Times New Roman" w:cs="Times New Roman"/>
          <w:b/>
          <w:bCs/>
          <w:color w:val="FFFFFF"/>
          <w:sz w:val="28"/>
          <w:szCs w:val="28"/>
        </w:rPr>
      </w:pPr>
      <w:r w:rsidRPr="006C1E68">
        <w:rPr>
          <w:rFonts w:ascii="Times New Roman" w:hAnsi="Times New Roman" w:cs="Times New Roman"/>
          <w:b/>
          <w:bCs/>
          <w:color w:val="FFFFFF"/>
          <w:sz w:val="28"/>
          <w:szCs w:val="28"/>
        </w:rPr>
        <w:t>Reviewer’s Comments</w:t>
      </w:r>
    </w:p>
    <w:p w:rsidR="00F42A67" w:rsidRPr="007C4387" w:rsidRDefault="00B76D2F" w:rsidP="007C4387">
      <w:pPr>
        <w:spacing w:line="240" w:lineRule="auto"/>
        <w:jc w:val="center"/>
        <w:rPr>
          <w:rStyle w:val="shorttext"/>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734769" cy="2146979"/>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736503" cy="2147628"/>
                    </a:xfrm>
                    <a:prstGeom prst="rect">
                      <a:avLst/>
                    </a:prstGeom>
                    <a:noFill/>
                    <a:ln w="9525">
                      <a:noFill/>
                      <a:miter lim="800000"/>
                      <a:headEnd/>
                      <a:tailEnd/>
                    </a:ln>
                  </pic:spPr>
                </pic:pic>
              </a:graphicData>
            </a:graphic>
          </wp:inline>
        </w:drawing>
      </w:r>
      <w:r w:rsidR="007C4387" w:rsidRPr="007C4387">
        <w:rPr>
          <w:rStyle w:val="shorttext"/>
          <w:rFonts w:ascii="Times New Roman" w:hAnsi="Times New Roman" w:cs="Times New Roman"/>
          <w:b/>
          <w:bCs/>
          <w:sz w:val="28"/>
          <w:szCs w:val="28"/>
        </w:rPr>
        <w:t>FOODINFORMATICS OF VANILLIN-</w:t>
      </w:r>
      <w:commentRangeStart w:id="0"/>
      <w:r w:rsidR="007C4387" w:rsidRPr="007C4387">
        <w:rPr>
          <w:rStyle w:val="shorttext"/>
          <w:rFonts w:ascii="Times New Roman" w:hAnsi="Times New Roman" w:cs="Times New Roman"/>
          <w:b/>
          <w:bCs/>
          <w:sz w:val="28"/>
          <w:szCs w:val="28"/>
        </w:rPr>
        <w:t>RICH DRINK AGAINST CANONICAL TARGETS OF BREAST CANCERVANILLIN-RICH DRINK AS ANTICANCER R</w:t>
      </w:r>
      <w:commentRangeStart w:id="1"/>
      <w:r w:rsidR="007C4387" w:rsidRPr="007C4387">
        <w:rPr>
          <w:rStyle w:val="shorttext"/>
          <w:rFonts w:ascii="Times New Roman" w:hAnsi="Times New Roman" w:cs="Times New Roman"/>
          <w:b/>
          <w:bCs/>
          <w:sz w:val="28"/>
          <w:szCs w:val="28"/>
        </w:rPr>
        <w:t>E</w:t>
      </w:r>
      <w:commentRangeEnd w:id="1"/>
      <w:r>
        <w:rPr>
          <w:rStyle w:val="CommentReference"/>
        </w:rPr>
        <w:commentReference w:id="1"/>
      </w:r>
      <w:r w:rsidR="007C4387" w:rsidRPr="007C4387">
        <w:rPr>
          <w:rStyle w:val="shorttext"/>
          <w:rFonts w:ascii="Times New Roman" w:hAnsi="Times New Roman" w:cs="Times New Roman"/>
          <w:b/>
          <w:bCs/>
          <w:sz w:val="28"/>
          <w:szCs w:val="28"/>
        </w:rPr>
        <w:t>MED</w:t>
      </w:r>
      <w:commentRangeStart w:id="2"/>
      <w:r w:rsidR="007C4387" w:rsidRPr="007C4387">
        <w:rPr>
          <w:rStyle w:val="shorttext"/>
          <w:rFonts w:ascii="Times New Roman" w:hAnsi="Times New Roman" w:cs="Times New Roman"/>
          <w:b/>
          <w:bCs/>
          <w:sz w:val="28"/>
          <w:szCs w:val="28"/>
        </w:rPr>
        <w:t>Y</w:t>
      </w:r>
      <w:commentRangeEnd w:id="0"/>
      <w:r w:rsidR="001B1539">
        <w:rPr>
          <w:rStyle w:val="CommentReference"/>
        </w:rPr>
        <w:commentReference w:id="0"/>
      </w:r>
      <w:commentRangeEnd w:id="2"/>
      <w:r>
        <w:rPr>
          <w:rStyle w:val="CommentReference"/>
        </w:rPr>
        <w:commentReference w:id="2"/>
      </w:r>
    </w:p>
    <w:p w:rsidR="0076180C" w:rsidRDefault="0076180C" w:rsidP="007C4387">
      <w:pPr>
        <w:spacing w:line="240" w:lineRule="auto"/>
        <w:rPr>
          <w:rFonts w:ascii="Times New Roman" w:hAnsi="Times New Roman" w:cs="Times New Roman"/>
          <w:b/>
          <w:bCs/>
          <w:sz w:val="24"/>
          <w:szCs w:val="24"/>
        </w:rPr>
      </w:pPr>
    </w:p>
    <w:p w:rsidR="0076180C" w:rsidRPr="007F5804" w:rsidRDefault="0076180C" w:rsidP="007C4387">
      <w:pPr>
        <w:spacing w:line="240" w:lineRule="auto"/>
        <w:jc w:val="both"/>
        <w:rPr>
          <w:rFonts w:ascii="Times New Roman" w:hAnsi="Times New Roman" w:cs="Times New Roman"/>
          <w:b/>
          <w:bCs/>
          <w:sz w:val="24"/>
          <w:szCs w:val="24"/>
        </w:rPr>
      </w:pPr>
      <w:r w:rsidRPr="007F5804">
        <w:rPr>
          <w:rFonts w:ascii="Times New Roman" w:hAnsi="Times New Roman" w:cs="Times New Roman"/>
          <w:b/>
          <w:bCs/>
          <w:sz w:val="24"/>
          <w:szCs w:val="24"/>
        </w:rPr>
        <w:t>ABSTRACT</w:t>
      </w:r>
    </w:p>
    <w:p w:rsidR="0076180C" w:rsidRDefault="0076180C" w:rsidP="007C4387">
      <w:pPr>
        <w:spacing w:line="240" w:lineRule="auto"/>
        <w:jc w:val="both"/>
        <w:rPr>
          <w:rFonts w:ascii="Times New Roman" w:hAnsi="Times New Roman" w:cs="Times New Roman"/>
          <w:sz w:val="24"/>
          <w:szCs w:val="24"/>
          <w:lang w:bidi="fa-IR"/>
        </w:rPr>
      </w:pPr>
      <w:commentRangeStart w:id="3"/>
      <w:r w:rsidRPr="008E4D91">
        <w:rPr>
          <w:rFonts w:ascii="Times New Roman" w:hAnsi="Times New Roman" w:cs="Times New Roman"/>
          <w:sz w:val="24"/>
          <w:szCs w:val="24"/>
          <w:lang w:bidi="fa-IR"/>
        </w:rPr>
        <w:t>Vanillin-rich drink (Vimto®) is a popular drink among women</w:t>
      </w:r>
      <w:r w:rsidRPr="007F5804">
        <w:rPr>
          <w:rStyle w:val="shorttext"/>
          <w:rFonts w:ascii="Times New Roman" w:hAnsi="Times New Roman" w:cs="Times New Roman"/>
          <w:sz w:val="24"/>
          <w:szCs w:val="24"/>
        </w:rPr>
        <w:t>.</w:t>
      </w:r>
      <w:r w:rsidRPr="007F5804">
        <w:rPr>
          <w:rFonts w:ascii="Times New Roman" w:hAnsi="Times New Roman" w:cs="Times New Roman"/>
          <w:sz w:val="24"/>
          <w:szCs w:val="24"/>
          <w:lang w:bidi="fa-IR"/>
        </w:rPr>
        <w:t xml:space="preserve"> He</w:t>
      </w:r>
      <w:r>
        <w:rPr>
          <w:rFonts w:ascii="Times New Roman" w:hAnsi="Times New Roman" w:cs="Times New Roman"/>
          <w:sz w:val="24"/>
          <w:szCs w:val="24"/>
          <w:lang w:bidi="fa-IR"/>
        </w:rPr>
        <w:t>re</w:t>
      </w:r>
      <w:r w:rsidRPr="007F5804">
        <w:rPr>
          <w:rFonts w:ascii="Times New Roman" w:hAnsi="Times New Roman" w:cs="Times New Roman"/>
          <w:sz w:val="24"/>
          <w:szCs w:val="24"/>
          <w:lang w:bidi="fa-IR"/>
        </w:rPr>
        <w:t xml:space="preserve">, chemical composition of </w:t>
      </w:r>
      <w:r w:rsidRPr="007F5804">
        <w:rPr>
          <w:rStyle w:val="shorttext"/>
          <w:rFonts w:ascii="Times New Roman" w:hAnsi="Times New Roman" w:cs="Times New Roman"/>
          <w:sz w:val="24"/>
          <w:szCs w:val="24"/>
        </w:rPr>
        <w:t>Vimto</w:t>
      </w:r>
      <w:r w:rsidRPr="007F5804">
        <w:rPr>
          <w:rStyle w:val="shorttext"/>
          <w:rFonts w:ascii="Times New Roman" w:hAnsi="Times New Roman" w:cs="Times New Roman"/>
          <w:sz w:val="24"/>
          <w:szCs w:val="24"/>
          <w:vertAlign w:val="superscript"/>
        </w:rPr>
        <w:t>®</w:t>
      </w:r>
      <w:r w:rsidRPr="007F5804">
        <w:rPr>
          <w:rFonts w:ascii="Times New Roman" w:hAnsi="Times New Roman" w:cs="Times New Roman"/>
          <w:sz w:val="24"/>
          <w:szCs w:val="24"/>
          <w:lang w:bidi="fa-IR"/>
        </w:rPr>
        <w:t xml:space="preserve">has been determined by gas chromatography and foodinformatics used to identify </w:t>
      </w:r>
      <w:r>
        <w:rPr>
          <w:rFonts w:ascii="Times New Roman" w:hAnsi="Times New Roman" w:cs="Times New Roman"/>
          <w:sz w:val="24"/>
          <w:szCs w:val="24"/>
          <w:lang w:bidi="fa-IR"/>
        </w:rPr>
        <w:t xml:space="preserve">its </w:t>
      </w:r>
      <w:r w:rsidRPr="007F5804">
        <w:rPr>
          <w:rFonts w:ascii="Times New Roman" w:hAnsi="Times New Roman" w:cs="Times New Roman"/>
          <w:sz w:val="24"/>
          <w:szCs w:val="24"/>
          <w:lang w:bidi="fa-IR"/>
        </w:rPr>
        <w:t>putative bind</w:t>
      </w:r>
      <w:r>
        <w:rPr>
          <w:rFonts w:ascii="Times New Roman" w:hAnsi="Times New Roman" w:cs="Times New Roman"/>
          <w:sz w:val="24"/>
          <w:szCs w:val="24"/>
          <w:lang w:bidi="fa-IR"/>
        </w:rPr>
        <w:t>ers</w:t>
      </w:r>
      <w:r w:rsidRPr="007F5804">
        <w:rPr>
          <w:rFonts w:ascii="Times New Roman" w:hAnsi="Times New Roman" w:cs="Times New Roman"/>
          <w:sz w:val="24"/>
          <w:szCs w:val="24"/>
          <w:lang w:bidi="fa-IR"/>
        </w:rPr>
        <w:t xml:space="preserve"> to canonical targets of breast cancer</w:t>
      </w:r>
      <w:r w:rsidR="00951BCC">
        <w:rPr>
          <w:rFonts w:ascii="Times New Roman" w:hAnsi="Times New Roman" w:cs="Times New Roman"/>
          <w:sz w:val="24"/>
          <w:szCs w:val="24"/>
          <w:lang w:bidi="fa-IR"/>
        </w:rPr>
        <w:t xml:space="preserve">. </w:t>
      </w:r>
      <w:r w:rsidRPr="007F5804">
        <w:rPr>
          <w:rFonts w:ascii="Times New Roman" w:hAnsi="Times New Roman" w:cs="Times New Roman"/>
          <w:sz w:val="24"/>
          <w:szCs w:val="24"/>
          <w:lang w:bidi="fa-IR"/>
        </w:rPr>
        <w:t xml:space="preserve">The binding affinity (kcal/mol) of </w:t>
      </w:r>
      <w:r>
        <w:rPr>
          <w:rFonts w:ascii="Times New Roman" w:hAnsi="Times New Roman" w:cs="Times New Roman"/>
          <w:sz w:val="24"/>
          <w:szCs w:val="24"/>
          <w:lang w:bidi="fa-IR"/>
        </w:rPr>
        <w:t xml:space="preserve">the </w:t>
      </w:r>
      <w:r w:rsidRPr="007F5804">
        <w:rPr>
          <w:rFonts w:ascii="Times New Roman" w:hAnsi="Times New Roman" w:cs="Times New Roman"/>
          <w:sz w:val="24"/>
          <w:szCs w:val="24"/>
          <w:lang w:bidi="fa-IR"/>
        </w:rPr>
        <w:t xml:space="preserve">target proteins of </w:t>
      </w:r>
      <w:r w:rsidR="006F01C8">
        <w:rPr>
          <w:rFonts w:ascii="Times New Roman" w:hAnsi="Times New Roman" w:cs="Times New Roman"/>
          <w:sz w:val="24"/>
          <w:szCs w:val="24"/>
          <w:lang w:bidi="fa-IR"/>
        </w:rPr>
        <w:t>breast cancer</w:t>
      </w:r>
      <w:r w:rsidRPr="007F5804">
        <w:rPr>
          <w:rFonts w:ascii="Times New Roman" w:hAnsi="Times New Roman" w:cs="Times New Roman"/>
          <w:sz w:val="24"/>
          <w:szCs w:val="24"/>
          <w:lang w:bidi="fa-IR"/>
        </w:rPr>
        <w:t xml:space="preserve">and </w:t>
      </w:r>
      <w:r>
        <w:rPr>
          <w:rFonts w:ascii="Times New Roman" w:hAnsi="Times New Roman" w:cs="Times New Roman"/>
          <w:sz w:val="24"/>
          <w:szCs w:val="24"/>
          <w:lang w:bidi="fa-IR"/>
        </w:rPr>
        <w:t xml:space="preserve">the </w:t>
      </w:r>
      <w:r w:rsidRPr="007F5804">
        <w:rPr>
          <w:rFonts w:ascii="Times New Roman" w:hAnsi="Times New Roman" w:cs="Times New Roman"/>
          <w:sz w:val="24"/>
          <w:szCs w:val="24"/>
          <w:lang w:bidi="fa-IR"/>
        </w:rPr>
        <w:t xml:space="preserve">phytocompounds was computationally obtained. </w:t>
      </w:r>
      <w:r w:rsidRPr="007F5804">
        <w:rPr>
          <w:rFonts w:ascii="Times New Roman" w:hAnsi="Times New Roman" w:cs="Times New Roman"/>
          <w:sz w:val="24"/>
          <w:szCs w:val="24"/>
        </w:rPr>
        <w:t xml:space="preserve">Major aliphatic hydrocarbons of </w:t>
      </w:r>
      <w:r w:rsidRPr="007F5804">
        <w:rPr>
          <w:rStyle w:val="shorttext"/>
          <w:rFonts w:ascii="Times New Roman" w:hAnsi="Times New Roman" w:cs="Times New Roman"/>
          <w:sz w:val="24"/>
          <w:szCs w:val="24"/>
        </w:rPr>
        <w:t>Vimto</w:t>
      </w:r>
      <w:r w:rsidRPr="007F5804">
        <w:rPr>
          <w:rStyle w:val="shorttext"/>
          <w:rFonts w:ascii="Times New Roman" w:hAnsi="Times New Roman" w:cs="Times New Roman"/>
          <w:sz w:val="24"/>
          <w:szCs w:val="24"/>
          <w:vertAlign w:val="superscript"/>
        </w:rPr>
        <w:t>®</w:t>
      </w:r>
      <w:r w:rsidRPr="007F5804">
        <w:rPr>
          <w:rFonts w:ascii="Times New Roman" w:hAnsi="Times New Roman" w:cs="Times New Roman"/>
          <w:sz w:val="24"/>
          <w:szCs w:val="24"/>
        </w:rPr>
        <w:t>were</w:t>
      </w:r>
      <w:r w:rsidRPr="007F5804">
        <w:rPr>
          <w:rFonts w:ascii="Times New Roman" w:eastAsia="Times New Roman" w:hAnsi="Times New Roman" w:cs="Times New Roman"/>
          <w:sz w:val="24"/>
          <w:szCs w:val="24"/>
        </w:rPr>
        <w:t>hydroxy</w:t>
      </w:r>
      <w:r w:rsidRPr="007F5804">
        <w:rPr>
          <w:rFonts w:ascii="Times New Roman" w:hAnsi="Times New Roman" w:cs="Times New Roman"/>
          <w:sz w:val="24"/>
          <w:szCs w:val="24"/>
        </w:rPr>
        <w:t>methylfurfurole, tetradecane, hexadecane, dodecane, octadecane and</w:t>
      </w:r>
      <w:r w:rsidRPr="007F5804">
        <w:rPr>
          <w:rFonts w:ascii="Times New Roman" w:eastAsia="Times New Roman" w:hAnsi="Times New Roman" w:cs="Times New Roman"/>
          <w:sz w:val="24"/>
          <w:szCs w:val="24"/>
        </w:rPr>
        <w:t xml:space="preserve"> 9-octadecenamide</w:t>
      </w:r>
      <w:r w:rsidRPr="007F5804">
        <w:rPr>
          <w:rFonts w:ascii="Times New Roman" w:hAnsi="Times New Roman" w:cs="Times New Roman"/>
          <w:sz w:val="24"/>
          <w:szCs w:val="24"/>
        </w:rPr>
        <w:t xml:space="preserve"> while aromatic hydrocarbons were vanillin, benzoic acid, diisooctyl phthalate, butanoic acid, piperonal, bis (2-ethylhexyl) phthalate and germacrene D. </w:t>
      </w:r>
      <w:r w:rsidRPr="007F5804">
        <w:rPr>
          <w:rFonts w:ascii="Times New Roman" w:hAnsi="Times New Roman" w:cs="Times New Roman"/>
          <w:sz w:val="24"/>
          <w:szCs w:val="24"/>
          <w:lang w:bidi="fa-IR"/>
        </w:rPr>
        <w:t>9-</w:t>
      </w:r>
      <w:r>
        <w:rPr>
          <w:rFonts w:ascii="Times New Roman" w:hAnsi="Times New Roman" w:cs="Times New Roman"/>
          <w:sz w:val="24"/>
          <w:szCs w:val="24"/>
          <w:lang w:bidi="fa-IR"/>
        </w:rPr>
        <w:t>o</w:t>
      </w:r>
      <w:r w:rsidRPr="007F5804">
        <w:rPr>
          <w:rFonts w:ascii="Times New Roman" w:hAnsi="Times New Roman" w:cs="Times New Roman"/>
          <w:sz w:val="24"/>
          <w:szCs w:val="24"/>
          <w:lang w:bidi="fa-IR"/>
        </w:rPr>
        <w:t xml:space="preserve">ctadecenamidebound reliably to </w:t>
      </w:r>
      <w:r w:rsidRPr="007F5804">
        <w:rPr>
          <w:rStyle w:val="shorttext"/>
          <w:rFonts w:ascii="Times New Roman" w:hAnsi="Times New Roman" w:cs="Times New Roman"/>
          <w:sz w:val="24"/>
          <w:szCs w:val="24"/>
        </w:rPr>
        <w:t xml:space="preserve">HER2 </w:t>
      </w:r>
      <w:r w:rsidRPr="007F5804">
        <w:rPr>
          <w:rStyle w:val="st"/>
          <w:rFonts w:ascii="Times New Roman" w:hAnsi="Times New Roman" w:cs="Times New Roman"/>
          <w:sz w:val="24"/>
          <w:szCs w:val="24"/>
        </w:rPr>
        <w:t>(human epidermal growth factor receptor 2)</w:t>
      </w:r>
      <w:r w:rsidRPr="007F5804">
        <w:rPr>
          <w:rStyle w:val="shorttext"/>
          <w:rFonts w:ascii="Times New Roman" w:hAnsi="Times New Roman" w:cs="Times New Roman"/>
          <w:sz w:val="24"/>
          <w:szCs w:val="24"/>
        </w:rPr>
        <w:t xml:space="preserve"> and warrant experimental studies.</w:t>
      </w:r>
      <w:r w:rsidRPr="007F5804">
        <w:rPr>
          <w:rFonts w:ascii="Times New Roman" w:hAnsi="Times New Roman" w:cs="Times New Roman"/>
          <w:sz w:val="24"/>
          <w:szCs w:val="24"/>
        </w:rPr>
        <w:t xml:space="preserve"> All aromatic hydrocarbons expect benzoic acid and vanillin showed reliabl</w:t>
      </w:r>
      <w:r>
        <w:rPr>
          <w:rFonts w:ascii="Times New Roman" w:hAnsi="Times New Roman" w:cs="Times New Roman"/>
          <w:sz w:val="24"/>
          <w:szCs w:val="24"/>
        </w:rPr>
        <w:t>e</w:t>
      </w:r>
      <w:commentRangeStart w:id="4"/>
      <w:r w:rsidRPr="007F5804">
        <w:rPr>
          <w:rFonts w:ascii="Times New Roman" w:hAnsi="Times New Roman" w:cs="Times New Roman"/>
          <w:sz w:val="24"/>
          <w:szCs w:val="24"/>
        </w:rPr>
        <w:t>BA with HER2</w:t>
      </w:r>
      <w:commentRangeEnd w:id="4"/>
      <w:r w:rsidR="0073278C">
        <w:rPr>
          <w:rStyle w:val="CommentReference"/>
        </w:rPr>
        <w:commentReference w:id="4"/>
      </w:r>
      <w:r w:rsidRPr="007F5804">
        <w:rPr>
          <w:rFonts w:ascii="Times New Roman" w:hAnsi="Times New Roman" w:cs="Times New Roman"/>
          <w:sz w:val="24"/>
          <w:szCs w:val="24"/>
        </w:rPr>
        <w:t xml:space="preserve">. Germacrene D showed acceptable </w:t>
      </w:r>
      <w:r w:rsidR="006F01C8" w:rsidRPr="007F5804">
        <w:rPr>
          <w:rFonts w:ascii="Times New Roman" w:hAnsi="Times New Roman" w:cs="Times New Roman"/>
          <w:sz w:val="24"/>
          <w:szCs w:val="24"/>
          <w:lang w:bidi="fa-IR"/>
        </w:rPr>
        <w:t>binding affinity</w:t>
      </w:r>
      <w:r w:rsidRPr="007F5804">
        <w:rPr>
          <w:rFonts w:ascii="Times New Roman" w:hAnsi="Times New Roman" w:cs="Times New Roman"/>
          <w:sz w:val="24"/>
          <w:szCs w:val="24"/>
        </w:rPr>
        <w:t xml:space="preserve"> with </w:t>
      </w:r>
      <w:r w:rsidRPr="007F5804">
        <w:rPr>
          <w:rStyle w:val="Emphasis"/>
          <w:rFonts w:ascii="Times New Roman" w:hAnsi="Times New Roman" w:cs="Times New Roman"/>
          <w:i w:val="0"/>
          <w:iCs w:val="0"/>
          <w:sz w:val="24"/>
          <w:szCs w:val="24"/>
        </w:rPr>
        <w:t>estrogen receptor alpha</w:t>
      </w:r>
      <w:r w:rsidRPr="007F5804">
        <w:rPr>
          <w:rStyle w:val="st"/>
          <w:rFonts w:ascii="Times New Roman" w:hAnsi="Times New Roman" w:cs="Times New Roman"/>
          <w:sz w:val="24"/>
          <w:szCs w:val="24"/>
        </w:rPr>
        <w:t xml:space="preserve"> (ERα)</w:t>
      </w:r>
      <w:r w:rsidRPr="007F5804">
        <w:rPr>
          <w:rFonts w:ascii="Times New Roman" w:hAnsi="Times New Roman" w:cs="Times New Roman"/>
          <w:sz w:val="24"/>
          <w:szCs w:val="24"/>
          <w:lang w:bidi="fa-IR"/>
        </w:rPr>
        <w:t xml:space="preserve"> and reliabl</w:t>
      </w:r>
      <w:r>
        <w:rPr>
          <w:rFonts w:ascii="Times New Roman" w:hAnsi="Times New Roman" w:cs="Times New Roman"/>
          <w:sz w:val="24"/>
          <w:szCs w:val="24"/>
          <w:lang w:bidi="fa-IR"/>
        </w:rPr>
        <w:t>e</w:t>
      </w:r>
      <w:r w:rsidRPr="007F5804">
        <w:rPr>
          <w:rFonts w:ascii="Times New Roman" w:hAnsi="Times New Roman" w:cs="Times New Roman"/>
          <w:sz w:val="24"/>
          <w:szCs w:val="24"/>
          <w:lang w:bidi="fa-IR"/>
        </w:rPr>
        <w:t xml:space="preserve"> BA with sulfatase</w:t>
      </w:r>
      <w:r w:rsidRPr="007F5804">
        <w:rPr>
          <w:rFonts w:ascii="Times New Roman" w:hAnsi="Times New Roman" w:cs="Times New Roman"/>
          <w:sz w:val="24"/>
          <w:szCs w:val="24"/>
        </w:rPr>
        <w:t xml:space="preserve">. </w:t>
      </w:r>
      <w:r>
        <w:rPr>
          <w:rFonts w:ascii="Times New Roman" w:hAnsi="Times New Roman" w:cs="Times New Roman"/>
          <w:sz w:val="24"/>
          <w:szCs w:val="24"/>
        </w:rPr>
        <w:t>B</w:t>
      </w:r>
      <w:r w:rsidRPr="007F5804">
        <w:rPr>
          <w:rFonts w:ascii="Times New Roman" w:hAnsi="Times New Roman" w:cs="Times New Roman"/>
          <w:sz w:val="24"/>
          <w:szCs w:val="24"/>
        </w:rPr>
        <w:t>enzoic acid and diisooctyl phthalate showed reliable BA with phosphoinositide 3-kinases (PI3Ks) and AKT (</w:t>
      </w:r>
      <w:r w:rsidRPr="007F5804">
        <w:rPr>
          <w:rStyle w:val="st"/>
          <w:rFonts w:ascii="Times New Roman" w:hAnsi="Times New Roman" w:cs="Times New Roman"/>
          <w:sz w:val="24"/>
          <w:szCs w:val="24"/>
        </w:rPr>
        <w:t>protein kinase B</w:t>
      </w:r>
      <w:r w:rsidRPr="007F5804">
        <w:rPr>
          <w:rStyle w:val="tlid-translation"/>
          <w:rFonts w:ascii="Times New Roman" w:hAnsi="Times New Roman" w:cs="Times New Roman"/>
          <w:sz w:val="24"/>
          <w:szCs w:val="24"/>
        </w:rPr>
        <w:t>), respectively.</w:t>
      </w:r>
      <w:r w:rsidRPr="007F5804">
        <w:rPr>
          <w:rFonts w:ascii="Times New Roman" w:hAnsi="Times New Roman" w:cs="Times New Roman"/>
          <w:sz w:val="24"/>
          <w:szCs w:val="24"/>
        </w:rPr>
        <w:t>Bis (2-ethylhexyl) phthalate and diisooctyl phthalate have been docked with HER2. Butanoic acid and bis (2-ethylhexyl) phthalate showed reliable</w:t>
      </w:r>
      <w:r w:rsidR="006F01C8" w:rsidRPr="007F5804">
        <w:rPr>
          <w:rFonts w:ascii="Times New Roman" w:hAnsi="Times New Roman" w:cs="Times New Roman"/>
          <w:sz w:val="24"/>
          <w:szCs w:val="24"/>
          <w:lang w:bidi="fa-IR"/>
        </w:rPr>
        <w:t>binding affinity</w:t>
      </w:r>
      <w:r w:rsidRPr="007F5804">
        <w:rPr>
          <w:rFonts w:ascii="Times New Roman" w:hAnsi="Times New Roman" w:cs="Times New Roman"/>
          <w:sz w:val="24"/>
          <w:szCs w:val="24"/>
        </w:rPr>
        <w:t xml:space="preserve"> with aromatase</w:t>
      </w:r>
      <w:r w:rsidRPr="006F1C8C">
        <w:rPr>
          <w:rFonts w:ascii="Times New Roman" w:hAnsi="Times New Roman" w:cs="Times New Roman"/>
          <w:sz w:val="24"/>
          <w:szCs w:val="24"/>
        </w:rPr>
        <w:t>. Benzoic acid</w:t>
      </w:r>
      <w:r w:rsidRPr="007F5804">
        <w:rPr>
          <w:rFonts w:ascii="Times New Roman" w:hAnsi="Times New Roman" w:cs="Times New Roman"/>
          <w:sz w:val="24"/>
          <w:szCs w:val="24"/>
        </w:rPr>
        <w:t xml:space="preserve"> and diisooctyl phthalate, and bis (2-ethylhexyl) are not safe compounds </w:t>
      </w:r>
      <w:r>
        <w:rPr>
          <w:rFonts w:ascii="Times New Roman" w:hAnsi="Times New Roman" w:cs="Times New Roman"/>
          <w:sz w:val="24"/>
          <w:szCs w:val="24"/>
        </w:rPr>
        <w:t xml:space="preserve">while bounded </w:t>
      </w:r>
      <w:r w:rsidRPr="007F5804">
        <w:rPr>
          <w:rFonts w:ascii="Times New Roman" w:hAnsi="Times New Roman" w:cs="Times New Roman"/>
          <w:sz w:val="24"/>
          <w:szCs w:val="24"/>
        </w:rPr>
        <w:t xml:space="preserve">to target proteins of </w:t>
      </w:r>
      <w:r w:rsidR="006F01C8">
        <w:rPr>
          <w:rFonts w:ascii="Times New Roman" w:hAnsi="Times New Roman" w:cs="Times New Roman"/>
          <w:sz w:val="24"/>
          <w:szCs w:val="24"/>
          <w:lang w:bidi="fa-IR"/>
        </w:rPr>
        <w:t>breast cancer</w:t>
      </w:r>
      <w:r w:rsidRPr="007F5804">
        <w:rPr>
          <w:rFonts w:ascii="Times New Roman" w:hAnsi="Times New Roman" w:cs="Times New Roman"/>
          <w:sz w:val="24"/>
          <w:szCs w:val="24"/>
        </w:rPr>
        <w:t xml:space="preserve">. To sum up, </w:t>
      </w:r>
      <w:r w:rsidRPr="007F5804">
        <w:rPr>
          <w:rStyle w:val="shorttext"/>
          <w:rFonts w:ascii="Times New Roman" w:hAnsi="Times New Roman" w:cs="Times New Roman"/>
          <w:sz w:val="24"/>
          <w:szCs w:val="24"/>
        </w:rPr>
        <w:t>Vimto</w:t>
      </w:r>
      <w:r w:rsidRPr="007F5804">
        <w:rPr>
          <w:rStyle w:val="shorttext"/>
          <w:rFonts w:ascii="Times New Roman" w:hAnsi="Times New Roman" w:cs="Times New Roman"/>
          <w:sz w:val="24"/>
          <w:szCs w:val="24"/>
          <w:vertAlign w:val="superscript"/>
        </w:rPr>
        <w:t>®</w:t>
      </w:r>
      <w:r w:rsidRPr="007F5804">
        <w:rPr>
          <w:rFonts w:ascii="Times New Roman" w:hAnsi="Times New Roman" w:cs="Times New Roman"/>
          <w:sz w:val="24"/>
          <w:szCs w:val="24"/>
        </w:rPr>
        <w:t>is amalgam of hazardous and safe compounds need further biosafety evaluation</w:t>
      </w:r>
      <w:commentRangeEnd w:id="3"/>
      <w:r w:rsidR="00B76D2F">
        <w:rPr>
          <w:rStyle w:val="CommentReference"/>
        </w:rPr>
        <w:commentReference w:id="3"/>
      </w:r>
      <w:r w:rsidRPr="007F5804">
        <w:rPr>
          <w:rFonts w:ascii="Times New Roman" w:hAnsi="Times New Roman" w:cs="Times New Roman"/>
          <w:sz w:val="24"/>
          <w:szCs w:val="24"/>
        </w:rPr>
        <w:t>.</w:t>
      </w:r>
    </w:p>
    <w:p w:rsidR="00DC008D" w:rsidRDefault="00DC008D" w:rsidP="007C4387">
      <w:pPr>
        <w:spacing w:line="240" w:lineRule="auto"/>
        <w:jc w:val="both"/>
        <w:rPr>
          <w:rFonts w:ascii="Times New Roman" w:hAnsi="Times New Roman" w:cs="Times New Roman"/>
          <w:sz w:val="24"/>
          <w:szCs w:val="24"/>
          <w:lang w:bidi="fa-IR"/>
        </w:rPr>
      </w:pPr>
    </w:p>
    <w:p w:rsidR="00DC008D" w:rsidRDefault="00DC008D" w:rsidP="007C4387">
      <w:pPr>
        <w:spacing w:line="240" w:lineRule="auto"/>
        <w:jc w:val="both"/>
        <w:rPr>
          <w:rFonts w:ascii="Times New Roman" w:hAnsi="Times New Roman" w:cs="Times New Roman"/>
          <w:sz w:val="24"/>
          <w:szCs w:val="24"/>
          <w:lang w:bidi="fa-IR"/>
        </w:rPr>
      </w:pPr>
    </w:p>
    <w:p w:rsidR="00DC008D" w:rsidRDefault="00DC008D" w:rsidP="007C4387">
      <w:pPr>
        <w:spacing w:line="240" w:lineRule="auto"/>
        <w:jc w:val="both"/>
        <w:rPr>
          <w:rFonts w:ascii="Times New Roman" w:hAnsi="Times New Roman" w:cs="Times New Roman"/>
          <w:sz w:val="24"/>
          <w:szCs w:val="24"/>
          <w:lang w:bidi="fa-IR"/>
        </w:rPr>
      </w:pPr>
    </w:p>
    <w:p w:rsidR="00DC008D" w:rsidRDefault="004E2E59" w:rsidP="007C4387">
      <w:pPr>
        <w:spacing w:line="240" w:lineRule="auto"/>
        <w:jc w:val="both"/>
        <w:rPr>
          <w:rFonts w:ascii="Times New Roman" w:hAnsi="Times New Roman" w:cs="Times New Roman"/>
          <w:sz w:val="24"/>
          <w:szCs w:val="24"/>
          <w:lang w:bidi="fa-IR"/>
        </w:rPr>
      </w:pPr>
      <w:commentRangeStart w:id="5"/>
      <w:r>
        <w:rPr>
          <w:rFonts w:ascii="Times New Roman" w:hAnsi="Times New Roman" w:cs="Times New Roman"/>
          <w:noProof/>
          <w:sz w:val="24"/>
          <w:szCs w:val="24"/>
        </w:rPr>
        <w:lastRenderedPageBreak/>
        <w:drawing>
          <wp:inline distT="0" distB="0" distL="0" distR="0">
            <wp:extent cx="4688833" cy="293370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688833" cy="2933700"/>
                    </a:xfrm>
                    <a:prstGeom prst="rect">
                      <a:avLst/>
                    </a:prstGeom>
                    <a:noFill/>
                    <a:ln w="9525">
                      <a:noFill/>
                      <a:miter lim="800000"/>
                      <a:headEnd/>
                      <a:tailEnd/>
                    </a:ln>
                  </pic:spPr>
                </pic:pic>
              </a:graphicData>
            </a:graphic>
          </wp:inline>
        </w:drawing>
      </w:r>
      <w:commentRangeEnd w:id="5"/>
      <w:r w:rsidR="00B76D2F">
        <w:rPr>
          <w:rStyle w:val="CommentReference"/>
        </w:rPr>
        <w:commentReference w:id="5"/>
      </w:r>
    </w:p>
    <w:p w:rsidR="00DC008D" w:rsidRPr="007F5804" w:rsidRDefault="00DC008D" w:rsidP="007C4387">
      <w:pPr>
        <w:spacing w:after="0" w:line="240" w:lineRule="auto"/>
        <w:jc w:val="center"/>
        <w:rPr>
          <w:rFonts w:ascii="Times New Roman" w:hAnsi="Times New Roman" w:cs="Times New Roman"/>
          <w:sz w:val="24"/>
          <w:szCs w:val="24"/>
          <w:lang w:bidi="fa-IR"/>
        </w:rPr>
      </w:pPr>
      <w:r>
        <w:rPr>
          <w:rFonts w:ascii="Times New Roman" w:hAnsi="Times New Roman" w:cs="Times New Roman"/>
          <w:sz w:val="24"/>
          <w:szCs w:val="24"/>
          <w:lang w:bidi="fa-IR"/>
        </w:rPr>
        <w:t xml:space="preserve">Graphic </w:t>
      </w:r>
      <w:commentRangeStart w:id="6"/>
      <w:r>
        <w:rPr>
          <w:rFonts w:ascii="Times New Roman" w:hAnsi="Times New Roman" w:cs="Times New Roman"/>
          <w:sz w:val="24"/>
          <w:szCs w:val="24"/>
          <w:lang w:bidi="fa-IR"/>
        </w:rPr>
        <w:t>Abstract</w:t>
      </w:r>
      <w:commentRangeEnd w:id="6"/>
      <w:r w:rsidR="00163141">
        <w:rPr>
          <w:rStyle w:val="CommentReference"/>
        </w:rPr>
        <w:commentReference w:id="6"/>
      </w:r>
    </w:p>
    <w:p w:rsidR="0076180C" w:rsidRDefault="0076180C" w:rsidP="007C4387">
      <w:pPr>
        <w:spacing w:line="240" w:lineRule="auto"/>
        <w:jc w:val="both"/>
        <w:rPr>
          <w:rFonts w:ascii="Times New Roman" w:hAnsi="Times New Roman" w:cs="Times New Roman"/>
          <w:sz w:val="24"/>
          <w:szCs w:val="24"/>
        </w:rPr>
      </w:pPr>
      <w:r w:rsidRPr="007C4387">
        <w:rPr>
          <w:rFonts w:ascii="Times New Roman" w:hAnsi="Times New Roman" w:cs="Times New Roman"/>
          <w:b/>
          <w:bCs/>
          <w:iCs/>
          <w:sz w:val="24"/>
          <w:szCs w:val="24"/>
          <w:lang w:bidi="fa-IR"/>
        </w:rPr>
        <w:t>Keywords</w:t>
      </w:r>
      <w:r w:rsidRPr="007F5804">
        <w:rPr>
          <w:rFonts w:ascii="Times New Roman" w:hAnsi="Times New Roman" w:cs="Times New Roman"/>
          <w:sz w:val="24"/>
          <w:szCs w:val="24"/>
          <w:lang w:bidi="fa-IR"/>
        </w:rPr>
        <w:t xml:space="preserve">: Breast cancer, </w:t>
      </w:r>
      <w:r w:rsidRPr="006F1C8C">
        <w:rPr>
          <w:rFonts w:ascii="Times New Roman" w:hAnsi="Times New Roman" w:cs="Times New Roman"/>
          <w:sz w:val="24"/>
          <w:szCs w:val="24"/>
          <w:lang w:bidi="fa-IR"/>
        </w:rPr>
        <w:t>Vimto®</w:t>
      </w:r>
      <w:r w:rsidRPr="007F5804">
        <w:rPr>
          <w:rFonts w:ascii="Times New Roman" w:hAnsi="Times New Roman" w:cs="Times New Roman"/>
          <w:sz w:val="24"/>
          <w:szCs w:val="24"/>
          <w:lang w:bidi="fa-IR"/>
        </w:rPr>
        <w:t xml:space="preserve">drink, molecular docking, </w:t>
      </w:r>
      <w:r w:rsidRPr="007F5804">
        <w:rPr>
          <w:rFonts w:ascii="Times New Roman" w:hAnsi="Times New Roman" w:cs="Times New Roman"/>
          <w:sz w:val="24"/>
          <w:szCs w:val="24"/>
        </w:rPr>
        <w:t>vanillin, foodinformatics</w:t>
      </w:r>
      <w:r w:rsidR="007C4387">
        <w:rPr>
          <w:rFonts w:ascii="Times New Roman" w:hAnsi="Times New Roman" w:cs="Times New Roman"/>
          <w:sz w:val="24"/>
          <w:szCs w:val="24"/>
        </w:rPr>
        <w:t>.</w:t>
      </w:r>
    </w:p>
    <w:p w:rsidR="00E572E2" w:rsidRPr="00DA1EF0" w:rsidRDefault="00DA1EF0" w:rsidP="007C4387">
      <w:pPr>
        <w:spacing w:line="240" w:lineRule="auto"/>
        <w:rPr>
          <w:rFonts w:ascii="Times New Roman" w:hAnsi="Times New Roman" w:cs="Times New Roman"/>
          <w:b/>
          <w:bCs/>
          <w:sz w:val="24"/>
          <w:szCs w:val="24"/>
        </w:rPr>
      </w:pPr>
      <w:r w:rsidRPr="00DA1EF0">
        <w:rPr>
          <w:rFonts w:ascii="Times New Roman" w:hAnsi="Times New Roman" w:cs="Times New Roman"/>
          <w:b/>
          <w:bCs/>
          <w:sz w:val="24"/>
          <w:szCs w:val="24"/>
        </w:rPr>
        <w:t>INTRODUCTION</w:t>
      </w:r>
    </w:p>
    <w:p w:rsidR="00E572E2" w:rsidRPr="00E572E2" w:rsidRDefault="00E572E2" w:rsidP="007C4387">
      <w:pPr>
        <w:spacing w:line="240" w:lineRule="auto"/>
        <w:jc w:val="both"/>
        <w:rPr>
          <w:rFonts w:ascii="Times New Roman" w:hAnsi="Times New Roman" w:cs="Times New Roman"/>
          <w:sz w:val="24"/>
          <w:szCs w:val="24"/>
        </w:rPr>
      </w:pPr>
      <w:commentRangeStart w:id="7"/>
      <w:r w:rsidRPr="00E572E2">
        <w:rPr>
          <w:rFonts w:ascii="Times New Roman" w:hAnsi="Times New Roman" w:cs="Times New Roman"/>
          <w:sz w:val="24"/>
          <w:szCs w:val="24"/>
        </w:rPr>
        <w:t>Vimto(</w:t>
      </w:r>
      <w:r w:rsidRPr="00E572E2">
        <w:rPr>
          <w:rStyle w:val="shorttext"/>
          <w:rFonts w:ascii="Times New Roman" w:hAnsi="Times New Roman" w:cs="Times New Roman"/>
          <w:sz w:val="24"/>
          <w:szCs w:val="24"/>
        </w:rPr>
        <w:t>Vimto</w:t>
      </w:r>
      <w:r w:rsidRPr="00E572E2">
        <w:rPr>
          <w:rStyle w:val="shorttext"/>
          <w:rFonts w:ascii="Times New Roman" w:hAnsi="Times New Roman" w:cs="Times New Roman"/>
          <w:sz w:val="24"/>
          <w:szCs w:val="24"/>
          <w:vertAlign w:val="superscript"/>
        </w:rPr>
        <w:t>®</w:t>
      </w:r>
      <w:r w:rsidRPr="00E572E2">
        <w:rPr>
          <w:rStyle w:val="shorttext"/>
          <w:rFonts w:ascii="Times New Roman" w:hAnsi="Times New Roman" w:cs="Times New Roman"/>
          <w:sz w:val="24"/>
          <w:szCs w:val="24"/>
        </w:rPr>
        <w:t xml:space="preserve">) </w:t>
      </w:r>
      <w:r w:rsidRPr="00E572E2">
        <w:rPr>
          <w:rFonts w:ascii="Times New Roman" w:hAnsi="Times New Roman" w:cs="Times New Roman"/>
          <w:sz w:val="24"/>
          <w:szCs w:val="24"/>
        </w:rPr>
        <w:t xml:space="preserve">is a vanillin-rich soft drink produced </w:t>
      </w:r>
      <w:r w:rsidRPr="00956020">
        <w:rPr>
          <w:rFonts w:ascii="Times New Roman" w:hAnsi="Times New Roman" w:cs="Times New Roman"/>
          <w:sz w:val="24"/>
          <w:szCs w:val="24"/>
        </w:rPr>
        <w:t xml:space="preserve">mainly in the </w:t>
      </w:r>
      <w:hyperlink r:id="rId11" w:tooltip="United Kingdom" w:history="1">
        <w:r w:rsidRPr="00956020">
          <w:rPr>
            <w:rStyle w:val="Hyperlink"/>
            <w:rFonts w:ascii="Times New Roman" w:hAnsi="Times New Roman" w:cs="Times New Roman"/>
            <w:color w:val="auto"/>
            <w:sz w:val="24"/>
            <w:szCs w:val="24"/>
            <w:u w:val="none"/>
          </w:rPr>
          <w:t>United Kingdom</w:t>
        </w:r>
      </w:hyperlink>
      <w:r w:rsidRPr="00956020">
        <w:rPr>
          <w:rStyle w:val="Hyperlink"/>
          <w:rFonts w:ascii="Times New Roman" w:hAnsi="Times New Roman" w:cs="Times New Roman"/>
          <w:color w:val="auto"/>
          <w:sz w:val="24"/>
          <w:szCs w:val="24"/>
          <w:u w:val="none"/>
        </w:rPr>
        <w:t xml:space="preserve"> and</w:t>
      </w:r>
      <w:r w:rsidRPr="00E572E2">
        <w:rPr>
          <w:rFonts w:ascii="Times New Roman" w:hAnsi="Times New Roman" w:cs="Times New Roman"/>
          <w:sz w:val="24"/>
          <w:szCs w:val="24"/>
        </w:rPr>
        <w:t xml:space="preserve">the </w:t>
      </w:r>
      <w:r w:rsidRPr="00E572E2">
        <w:rPr>
          <w:rStyle w:val="st"/>
          <w:rFonts w:ascii="Times New Roman" w:hAnsi="Times New Roman" w:cs="Times New Roman"/>
          <w:sz w:val="24"/>
          <w:szCs w:val="24"/>
        </w:rPr>
        <w:t xml:space="preserve">Kingdom of </w:t>
      </w:r>
      <w:r w:rsidRPr="00E572E2">
        <w:rPr>
          <w:rStyle w:val="Emphasis"/>
          <w:rFonts w:ascii="Times New Roman" w:hAnsi="Times New Roman" w:cs="Times New Roman"/>
          <w:i w:val="0"/>
          <w:iCs w:val="0"/>
          <w:sz w:val="24"/>
          <w:szCs w:val="24"/>
        </w:rPr>
        <w:t>Saudi Arabia</w:t>
      </w:r>
      <w:r w:rsidRPr="00E572E2">
        <w:rPr>
          <w:rFonts w:ascii="Times New Roman" w:hAnsi="Times New Roman" w:cs="Times New Roman"/>
          <w:sz w:val="24"/>
          <w:szCs w:val="24"/>
        </w:rPr>
        <w:t>, however distributed globally. The major formula of Vimto®</w:t>
      </w:r>
      <w:r w:rsidRPr="00E572E2">
        <w:rPr>
          <w:rStyle w:val="shorttext"/>
          <w:rFonts w:ascii="Times New Roman" w:hAnsi="Times New Roman" w:cs="Times New Roman"/>
          <w:sz w:val="24"/>
          <w:szCs w:val="24"/>
        </w:rPr>
        <w:t xml:space="preserve"> is still ambiguous while it</w:t>
      </w:r>
      <w:r w:rsidRPr="00E572E2">
        <w:rPr>
          <w:rFonts w:ascii="Times New Roman" w:hAnsi="Times New Roman" w:cs="Times New Roman"/>
          <w:sz w:val="24"/>
          <w:szCs w:val="24"/>
        </w:rPr>
        <w:t xml:space="preserve"> contains the juice of grapes, raspberries and blackcurrants flavored with herbs and spices. The original recipe of Vimto®was invented in 1908 by (John) Noel Nichols in the Lancashire town of Blackburn. It is available in cans and bottles and as a draught soft drink in pubs</w:t>
      </w:r>
      <w:r w:rsidR="00841DF4">
        <w:rPr>
          <w:rFonts w:ascii="Times New Roman" w:hAnsi="Times New Roman" w:cs="Times New Roman"/>
          <w:sz w:val="24"/>
          <w:szCs w:val="24"/>
        </w:rPr>
        <w:fldChar w:fldCharType="begin"/>
      </w:r>
      <w:r w:rsidR="00247CBB">
        <w:rPr>
          <w:rFonts w:ascii="Times New Roman" w:hAnsi="Times New Roman" w:cs="Times New Roman"/>
          <w:sz w:val="24"/>
          <w:szCs w:val="24"/>
        </w:rPr>
        <w:instrText xml:space="preserve"> ADDIN EN.CITE &lt;EndNote&gt;&lt;Cite&gt;&lt;Author&gt;Keighren&lt;/Author&gt;&lt;Year&gt;2011&lt;/Year&gt;&lt;RecNum&gt;161&lt;/RecNum&gt;&lt;DisplayText&gt;(1)&lt;/DisplayText&gt;&lt;record&gt;&lt;rec-number&gt;161&lt;/rec-number&gt;&lt;foreign-keys&gt;&lt;key app="EN" db-id="va9txzx9h9wz08efwv4p0axue9spzssz50az" timestamp="1633645101"&gt;161&lt;/key&gt;&lt;/foreign-keys&gt;&lt;ref-type name="Web Page"&gt;12&lt;/ref-type&gt;&lt;contributors&gt;&lt;authors&gt;&lt;author&gt;Jon Keighren&lt;/author&gt;&lt;/authors&gt;&lt;/contributors&gt;&lt;titles&gt;&lt;title&gt;Famous Vimto monument gets a makeover&lt;/title&gt;&lt;/titles&gt;&lt;dates&gt;&lt;year&gt;2011&lt;/year&gt;&lt;/dates&gt;&lt;pub-location&gt;The University of Manchester &lt;/pub-location&gt;&lt;urls&gt;&lt;related-urls&gt;&lt;url&gt;https://www.manchester.ac.uk/discover/news/famous-vimto-monument-gets-a-makeover/&lt;/url&gt;&lt;/related-urls&gt;&lt;/urls&gt;&lt;/record&gt;&lt;/Cite&gt;&lt;/EndNote&gt;</w:instrText>
      </w:r>
      <w:r w:rsidR="00841DF4">
        <w:rPr>
          <w:rFonts w:ascii="Times New Roman" w:hAnsi="Times New Roman" w:cs="Times New Roman"/>
          <w:sz w:val="24"/>
          <w:szCs w:val="24"/>
        </w:rPr>
        <w:fldChar w:fldCharType="separate"/>
      </w:r>
      <w:r w:rsidR="00247CBB">
        <w:rPr>
          <w:rFonts w:ascii="Times New Roman" w:hAnsi="Times New Roman" w:cs="Times New Roman"/>
          <w:noProof/>
          <w:sz w:val="24"/>
          <w:szCs w:val="24"/>
        </w:rPr>
        <w:t>(1)</w:t>
      </w:r>
      <w:r w:rsidR="00841DF4">
        <w:rPr>
          <w:rFonts w:ascii="Times New Roman" w:hAnsi="Times New Roman" w:cs="Times New Roman"/>
          <w:sz w:val="24"/>
          <w:szCs w:val="24"/>
        </w:rPr>
        <w:fldChar w:fldCharType="end"/>
      </w:r>
      <w:r w:rsidRPr="00E572E2">
        <w:rPr>
          <w:rFonts w:ascii="Times New Roman" w:hAnsi="Times New Roman" w:cs="Times New Roman"/>
          <w:sz w:val="24"/>
          <w:szCs w:val="24"/>
        </w:rPr>
        <w:t>.</w:t>
      </w:r>
    </w:p>
    <w:p w:rsidR="00E572E2" w:rsidRPr="007F5804" w:rsidRDefault="00E572E2" w:rsidP="007C4387">
      <w:pPr>
        <w:pStyle w:val="NormalWeb"/>
        <w:spacing w:after="330"/>
        <w:jc w:val="both"/>
        <w:textAlignment w:val="baseline"/>
      </w:pPr>
      <w:r>
        <w:tab/>
      </w:r>
      <w:r w:rsidRPr="007F5804">
        <w:t xml:space="preserve">The major component of </w:t>
      </w:r>
      <w:r>
        <w:t>Vimto®</w:t>
      </w:r>
      <w:r w:rsidRPr="007F5804">
        <w:t>, vanillin, is a plant secondary metabolite and the main constituent of vanilla which has a phenolic phenyl propane C6-C1 carbonic structure derivative</w:t>
      </w:r>
      <w:r>
        <w:t>s</w:t>
      </w:r>
      <w:r w:rsidRPr="007F5804">
        <w:t xml:space="preserve">. Vanillin </w:t>
      </w:r>
      <w:r>
        <w:t>has been used</w:t>
      </w:r>
      <w:r w:rsidRPr="007F5804">
        <w:t xml:space="preserve"> as an important flavor and aromatic component worldwide</w:t>
      </w:r>
      <w:r>
        <w:t xml:space="preserve"> and</w:t>
      </w:r>
      <w:r w:rsidRPr="007F5804">
        <w:t xml:space="preserve"> found in several plant essential oils, principally </w:t>
      </w:r>
      <w:r w:rsidRPr="007F5804">
        <w:rPr>
          <w:i/>
          <w:iCs/>
        </w:rPr>
        <w:t>Vanilla planifolia</w:t>
      </w:r>
      <w:r w:rsidRPr="007F5804">
        <w:t xml:space="preserve">, </w:t>
      </w:r>
      <w:r w:rsidRPr="007F5804">
        <w:rPr>
          <w:i/>
          <w:iCs/>
        </w:rPr>
        <w:t>Vanilla tahitensis</w:t>
      </w:r>
      <w:r w:rsidRPr="007F5804">
        <w:t xml:space="preserve">, and </w:t>
      </w:r>
      <w:r w:rsidRPr="007F5804">
        <w:rPr>
          <w:i/>
          <w:iCs/>
        </w:rPr>
        <w:t>Vanilla pompona</w:t>
      </w:r>
      <w:r w:rsidR="00841DF4">
        <w:fldChar w:fldCharType="begin"/>
      </w:r>
      <w:r w:rsidR="00247CBB">
        <w:instrText xml:space="preserve"> ADDIN EN.CITE &lt;EndNote&gt;&lt;Cite&gt;&lt;Author&gt;Priefert&lt;/Author&gt;&lt;Year&gt;2001&lt;/Year&gt;&lt;RecNum&gt;114&lt;/RecNum&gt;&lt;DisplayText&gt;(2)&lt;/DisplayText&gt;&lt;record&gt;&lt;rec-number&gt;114&lt;/rec-number&gt;&lt;foreign-keys&gt;&lt;key app="EN" db-id="va9txzx9h9wz08efwv4p0axue9spzssz50az" timestamp="1633630238"&gt;114&lt;/key&gt;&lt;/foreign-keys&gt;&lt;ref-type name="Journal Article"&gt;17&lt;/ref-type&gt;&lt;contributors&gt;&lt;authors&gt;&lt;author&gt;Priefert, H&lt;/author&gt;&lt;author&gt;Rabenhorst, J&lt;/author&gt;&lt;author&gt;Steinbüchel, Alexander&lt;/author&gt;&lt;/authors&gt;&lt;/contributors&gt;&lt;titles&gt;&lt;title&gt;Biotechnological production of vanillin&lt;/title&gt;&lt;secondary-title&gt;Applied Microbiology and Biotechnology&lt;/secondary-title&gt;&lt;/titles&gt;&lt;periodical&gt;&lt;full-title&gt;Applied Microbiology and Biotechnology&lt;/full-title&gt;&lt;/periodical&gt;&lt;pages&gt;296-314&lt;/pages&gt;&lt;volume&gt;56&lt;/volume&gt;&lt;number&gt;3&lt;/number&gt;&lt;dates&gt;&lt;year&gt;2001&lt;/year&gt;&lt;/dates&gt;&lt;isbn&gt;1432-0614&lt;/isbn&gt;&lt;urls&gt;&lt;/urls&gt;&lt;/record&gt;&lt;/Cite&gt;&lt;/EndNote&gt;</w:instrText>
      </w:r>
      <w:r w:rsidR="00841DF4">
        <w:fldChar w:fldCharType="separate"/>
      </w:r>
      <w:r w:rsidR="00247CBB">
        <w:rPr>
          <w:noProof/>
        </w:rPr>
        <w:t>(2)</w:t>
      </w:r>
      <w:r w:rsidR="00841DF4">
        <w:fldChar w:fldCharType="end"/>
      </w:r>
      <w:r w:rsidRPr="007F5804">
        <w:t xml:space="preserve">and often found in processed foods, beverages, and pharmaceutical products, and perfumery </w:t>
      </w:r>
      <w:r w:rsidR="00841DF4">
        <w:fldChar w:fldCharType="begin"/>
      </w:r>
      <w:r w:rsidR="00247CBB">
        <w:instrText xml:space="preserve"> ADDIN EN.CITE &lt;EndNote&gt;&lt;Cite&gt;&lt;Author&gt;Clark&lt;/Author&gt;&lt;Year&gt;1990&lt;/Year&gt;&lt;RecNum&gt;115&lt;/RecNum&gt;&lt;DisplayText&gt;(3, 4)&lt;/DisplayText&gt;&lt;record&gt;&lt;rec-number&gt;115&lt;/rec-number&gt;&lt;foreign-keys&gt;&lt;key app="EN" db-id="va9txzx9h9wz08efwv4p0axue9spzssz50az" timestamp="1633630357"&gt;115&lt;/key&gt;&lt;/foreign-keys&gt;&lt;ref-type name="Journal Article"&gt;17&lt;/ref-type&gt;&lt;contributors&gt;&lt;authors&gt;&lt;author&gt;Clark, George S&lt;/author&gt;&lt;/authors&gt;&lt;/contributors&gt;&lt;titles&gt;&lt;title&gt;Vanillin&lt;/title&gt;&lt;secondary-title&gt;Perfumer &amp;amp; flavorist&lt;/secondary-title&gt;&lt;/titles&gt;&lt;periodical&gt;&lt;full-title&gt;Perfumer &amp;amp; flavorist&lt;/full-title&gt;&lt;/periodical&gt;&lt;pages&gt;45-52&lt;/pages&gt;&lt;volume&gt;15&lt;/volume&gt;&lt;number&gt;2&lt;/number&gt;&lt;dates&gt;&lt;year&gt;1990&lt;/year&gt;&lt;/dates&gt;&lt;isbn&gt;0272-2666&lt;/isbn&gt;&lt;urls&gt;&lt;/urls&gt;&lt;/record&gt;&lt;/Cite&gt;&lt;Cite&gt;&lt;Author&gt;Zamzuri&lt;/Author&gt;&lt;Year&gt;2013&lt;/Year&gt;&lt;RecNum&gt;116&lt;/RecNum&gt;&lt;record&gt;&lt;rec-number&gt;116&lt;/rec-number&gt;&lt;foreign-keys&gt;&lt;key app="EN" db-id="va9txzx9h9wz08efwv4p0axue9spzssz50az" timestamp="1633630413"&gt;116&lt;/key&gt;&lt;/foreign-keys&gt;&lt;ref-type name="Journal Article"&gt;17&lt;/ref-type&gt;&lt;contributors&gt;&lt;authors&gt;&lt;author&gt;Zamzuri, Nur Ain&lt;/author&gt;&lt;author&gt;Abd‐Aziz, Suraini&lt;/author&gt;&lt;/authors&gt;&lt;/contributors&gt;&lt;titles&gt;&lt;title&gt;Biovanillin from agro wastes as an alternative food flavour&lt;/title&gt;&lt;secondary-title&gt;Journal of the Science of Food and Agriculture&lt;/secondary-title&gt;&lt;/titles&gt;&lt;periodical&gt;&lt;full-title&gt;Journal of the Science of Food and Agriculture&lt;/full-title&gt;&lt;/periodical&gt;&lt;pages&gt;429-438&lt;/pages&gt;&lt;volume&gt;93&lt;/volume&gt;&lt;number&gt;3&lt;/number&gt;&lt;dates&gt;&lt;year&gt;2013&lt;/year&gt;&lt;/dates&gt;&lt;isbn&gt;0022-5142&lt;/isbn&gt;&lt;urls&gt;&lt;/urls&gt;&lt;/record&gt;&lt;/Cite&gt;&lt;/EndNote&gt;</w:instrText>
      </w:r>
      <w:r w:rsidR="00841DF4">
        <w:fldChar w:fldCharType="separate"/>
      </w:r>
      <w:r w:rsidR="00247CBB">
        <w:rPr>
          <w:noProof/>
        </w:rPr>
        <w:t>(3, 4)</w:t>
      </w:r>
      <w:r w:rsidR="00841DF4">
        <w:fldChar w:fldCharType="end"/>
      </w:r>
      <w:commentRangeEnd w:id="7"/>
      <w:r w:rsidR="00AD1909">
        <w:rPr>
          <w:rStyle w:val="CommentReference"/>
          <w:rFonts w:asciiTheme="majorBidi" w:eastAsiaTheme="minorHAnsi" w:hAnsiTheme="majorBidi" w:cs="B Lotus"/>
        </w:rPr>
        <w:commentReference w:id="7"/>
      </w:r>
      <w:r w:rsidRPr="007F5804">
        <w:t>. Vanillin has antioxida</w:t>
      </w:r>
      <w:r>
        <w:t>tive</w:t>
      </w:r>
      <w:r w:rsidRPr="007F5804">
        <w:t xml:space="preserve"> and antitumor potential and might be more beneficial for daily health care than had been previously </w:t>
      </w:r>
      <w:r w:rsidRPr="000E218F">
        <w:t xml:space="preserve">thought </w:t>
      </w:r>
      <w:r w:rsidR="00841DF4" w:rsidRPr="000E218F">
        <w:fldChar w:fldCharType="begin">
          <w:fldData xml:space="preserve">PEVuZE5vdGU+PENpdGU+PEF1dGhvcj5TYXdhPC9BdXRob3I+PFllYXI+MTk5OTwvWWVhcj48UmVj
TnVtPjExNzwvUmVjTnVtPjxEaXNwbGF5VGV4dD4oNS03KTwvRGlzcGxheVRleHQ+PHJlY29yZD48
cmVjLW51bWJlcj4xMTc8L3JlYy1udW1iZXI+PGZvcmVpZ24ta2V5cz48a2V5IGFwcD0iRU4iIGRi
LWlkPSJ2YTl0eHp4OWg5d3owOGVmd3Y0cDBheHVlOXNwenNzejUwYXoiIHRpbWVzdGFtcD0iMTYz
MzYzMDQ3MSI+MTE3PC9rZXk+PC9mb3JlaWduLWtleXM+PHJlZi10eXBlIG5hbWU9IkpvdXJuYWwg
QXJ0aWNsZSI+MTc8L3JlZi10eXBlPjxjb250cmlidXRvcnM+PGF1dGhvcnM+PGF1dGhvcj5TYXdh
LCBUb21vaGlybzwvYXV0aG9yPjxhdXRob3I+TmFrYW8sIE1heXVtaTwvYXV0aG9yPjxhdXRob3I+
QWthaWtlLCBUYWthYWtpPC9hdXRob3I+PGF1dGhvcj5Pbm8sIEthbmppPC9hdXRob3I+PGF1dGhv
cj5NYWVkYSwgSGlyb3NoaTwvYXV0aG9yPjwvYXV0aG9ycz48L2NvbnRyaWJ1dG9ycz48dGl0bGVz
Pjx0aXRsZT5BbGt5bHBlcm94eWwgcmFkaWNhbC1zY2F2ZW5naW5nIGFjdGl2aXR5IG9mIHZhcmlv
dXMgZmxhdm9ub2lkcyBhbmQgb3RoZXIgcGhlbm9saWMgY29tcG91bmRzOiBpbXBsaWNhdGlvbnMg
Zm9yIHRoZSBhbnRpLXR1bW9yLXByb21vdGVyIGVmZmVjdCBvZiB2ZWdldGFibGVzPC90aXRsZT48
c2Vjb25kYXJ5LXRpdGxlPkpvdXJuYWwgb2YgQWdyaWN1bHR1cmFsIGFuZCBGb29kIENoZW1pc3Ry
eTwvc2Vjb25kYXJ5LXRpdGxlPjwvdGl0bGVzPjxwZXJpb2RpY2FsPjxmdWxsLXRpdGxlPkpvdXJu
YWwgb2YgQWdyaWN1bHR1cmFsIGFuZCBGb29kIENoZW1pc3RyeTwvZnVsbC10aXRsZT48L3Blcmlv
ZGljYWw+PHBhZ2VzPjM5Ny00MDI8L3BhZ2VzPjx2b2x1bWU+NDc8L3ZvbHVtZT48bnVtYmVyPjI8
L251bWJlcj48ZGF0ZXM+PHllYXI+MTk5OTwveWVhcj48L2RhdGVzPjxpc2JuPjAwMjEtODU2MTwv
aXNibj48dXJscz48L3VybHM+PC9yZWNvcmQ+PC9DaXRlPjxDaXRlPjxBdXRob3I+VGFpPC9BdXRo
b3I+PFllYXI+MjAxMTwvWWVhcj48UmVjTnVtPjExODwvUmVjTnVtPjxyZWNvcmQ+PHJlYy1udW1i
ZXI+MTE4PC9yZWMtbnVtYmVyPjxmb3JlaWduLWtleXM+PGtleSBhcHA9IkVOIiBkYi1pZD0idmE5
dHh6eDloOXd6MDhlZnd2NHAwYXh1ZTlzcHpzc3o1MGF6IiB0aW1lc3RhbXA9IjE2MzM2MzA1Mzgi
PjExODwva2V5PjwvZm9yZWlnbi1rZXlzPjxyZWYtdHlwZSBuYW1lPSJKb3VybmFsIEFydGljbGUi
PjE3PC9yZWYtdHlwZT48Y29udHJpYnV0b3JzPjxhdXRob3JzPjxhdXRob3I+VGFpLCBBa2loaXJv
PC9hdXRob3I+PGF1dGhvcj5TYXdhbm8sIFRha2VzaGk8L2F1dGhvcj48YXV0aG9yPllhemFtYSwg
RnV0b3NoaTwvYXV0aG9yPjxhdXRob3I+SXRvLCBIaWRleXVraTwvYXV0aG9yPjwvYXV0aG9ycz48
L2NvbnRyaWJ1dG9ycz48dGl0bGVzPjx0aXRsZT5FdmFsdWF0aW9uIG9mIGFudGlveGlkYW50IGFj
dGl2aXR5IG9mIHZhbmlsbGluIGJ5IHVzaW5nIG11bHRpcGxlIGFudGlveGlkYW50IGFzc2F5czwv
dGl0bGU+PHNlY29uZGFyeS10aXRsZT5CaW9jaGltaWNhIGV0IEJpb3BoeXNpY2EgQWN0YSAoQkJB
KS1HZW5lcmFsIFN1YmplY3RzPC9zZWNvbmRhcnktdGl0bGU+PC90aXRsZXM+PHBlcmlvZGljYWw+
PGZ1bGwtdGl0bGU+QmlvY2hpbWljYSBldCBCaW9waHlzaWNhIEFjdGEgKEJCQSktR2VuZXJhbCBT
dWJqZWN0czwvZnVsbC10aXRsZT48L3BlcmlvZGljYWw+PHBhZ2VzPjE3MC0xNzc8L3BhZ2VzPjx2
b2x1bWU+MTgxMDwvdm9sdW1lPjxudW1iZXI+MjwvbnVtYmVyPjxkYXRlcz48eWVhcj4yMDExPC95
ZWFyPjwvZGF0ZXM+PGlzYm4+MDMwNC00MTY1PC9pc2JuPjx1cmxzPjwvdXJscz48L3JlY29yZD48
L0NpdGU+PENpdGU+PEF1dGhvcj5QZWRyb3NvPC9BdXRob3I+PFllYXI+MjAxMzwvWWVhcj48UmVj
TnVtPjExOTwvUmVjTnVtPjxyZWNvcmQ+PHJlYy1udW1iZXI+MTE5PC9yZWMtbnVtYmVyPjxmb3Jl
aWduLWtleXM+PGtleSBhcHA9IkVOIiBkYi1pZD0idmE5dHh6eDloOXd6MDhlZnd2NHAwYXh1ZTlz
cHpzc3o1MGF6IiB0aW1lc3RhbXA9IjE2MzM2MzA1NzkiPjExOTwva2V5PjwvZm9yZWlnbi1rZXlz
PjxyZWYtdHlwZSBuYW1lPSJKb3VybmFsIEFydGljbGUiPjE3PC9yZWYtdHlwZT48Y29udHJpYnV0
b3JzPjxhdXRob3JzPjxhdXRob3I+UGVkcm9zbywgTMOtZ2lhIFNhbnRvczwvYXV0aG9yPjxhdXRo
b3I+RsOhdmVybywgR2lvdmFuaSBNYXJpbm88L2F1dGhvcj48YXV0aG9yPmRlIENhbWFyZ28sIEx1
Y2lhbmEgRXJ6aW5nZXIgQWx2ZXM8L2F1dGhvcj48YXV0aG9yPk1haW5hcmRlcywgUnViaWFuYSBN
YXJhPC9hdXRob3I+PGF1dGhvcj5LaGFsaWwsIE5hamVoIE1haXNzYXI8L2F1dGhvcj48L2F1dGhv
cnM+PC9jb250cmlidXRvcnM+PHRpdGxlcz48dGl0bGU+RWZmZWN0IG9mIHRoZSBvLW1ldGh5bCBj
YXRlY2hvbHMgYXBvY3luaW4sIGN1cmN1bWluIGFuZCB2YW5pbGxpbiBvbiB0aGUgY3l0b3RveGlj
aXR5IGFjdGl2aXR5IG9mIHRhbW94aWZlbjwvdGl0bGU+PHNlY29uZGFyeS10aXRsZT5Kb3VybmFs
IG9mIGVuenltZSBpbmhpYml0aW9uIGFuZCBtZWRpY2luYWwgY2hlbWlzdHJ5PC9zZWNvbmRhcnkt
dGl0bGU+PC90aXRsZXM+PHBlcmlvZGljYWw+PGZ1bGwtdGl0bGU+Sm91cm5hbCBvZiBlbnp5bWUg
aW5oaWJpdGlvbiBhbmQgbWVkaWNpbmFsIGNoZW1pc3RyeTwvZnVsbC10aXRsZT48L3BlcmlvZGlj
YWw+PHBhZ2VzPjczNC03NDA8L3BhZ2VzPjx2b2x1bWU+Mjg8L3ZvbHVtZT48bnVtYmVyPjQ8L251
bWJlcj48ZGF0ZXM+PHllYXI+MjAxMzwveWVhcj48L2RhdGVzPjxpc2JuPjE0NzUtNjM2NjwvaXNi
bj48dXJscz48L3VybHM+PC9yZWNvcmQ+PC9DaXRlPjwvRW5kTm90ZT4A
</w:fldData>
        </w:fldChar>
      </w:r>
      <w:r w:rsidR="00247CBB">
        <w:instrText xml:space="preserve"> ADDIN EN.CITE </w:instrText>
      </w:r>
      <w:r w:rsidR="00841DF4">
        <w:fldChar w:fldCharType="begin">
          <w:fldData xml:space="preserve">PEVuZE5vdGU+PENpdGU+PEF1dGhvcj5TYXdhPC9BdXRob3I+PFllYXI+MTk5OTwvWWVhcj48UmVj
TnVtPjExNzwvUmVjTnVtPjxEaXNwbGF5VGV4dD4oNS03KTwvRGlzcGxheVRleHQ+PHJlY29yZD48
cmVjLW51bWJlcj4xMTc8L3JlYy1udW1iZXI+PGZvcmVpZ24ta2V5cz48a2V5IGFwcD0iRU4iIGRi
LWlkPSJ2YTl0eHp4OWg5d3owOGVmd3Y0cDBheHVlOXNwenNzejUwYXoiIHRpbWVzdGFtcD0iMTYz
MzYzMDQ3MSI+MTE3PC9rZXk+PC9mb3JlaWduLWtleXM+PHJlZi10eXBlIG5hbWU9IkpvdXJuYWwg
QXJ0aWNsZSI+MTc8L3JlZi10eXBlPjxjb250cmlidXRvcnM+PGF1dGhvcnM+PGF1dGhvcj5TYXdh
LCBUb21vaGlybzwvYXV0aG9yPjxhdXRob3I+TmFrYW8sIE1heXVtaTwvYXV0aG9yPjxhdXRob3I+
QWthaWtlLCBUYWthYWtpPC9hdXRob3I+PGF1dGhvcj5Pbm8sIEthbmppPC9hdXRob3I+PGF1dGhv
cj5NYWVkYSwgSGlyb3NoaTwvYXV0aG9yPjwvYXV0aG9ycz48L2NvbnRyaWJ1dG9ycz48dGl0bGVz
Pjx0aXRsZT5BbGt5bHBlcm94eWwgcmFkaWNhbC1zY2F2ZW5naW5nIGFjdGl2aXR5IG9mIHZhcmlv
dXMgZmxhdm9ub2lkcyBhbmQgb3RoZXIgcGhlbm9saWMgY29tcG91bmRzOiBpbXBsaWNhdGlvbnMg
Zm9yIHRoZSBhbnRpLXR1bW9yLXByb21vdGVyIGVmZmVjdCBvZiB2ZWdldGFibGVzPC90aXRsZT48
c2Vjb25kYXJ5LXRpdGxlPkpvdXJuYWwgb2YgQWdyaWN1bHR1cmFsIGFuZCBGb29kIENoZW1pc3Ry
eTwvc2Vjb25kYXJ5LXRpdGxlPjwvdGl0bGVzPjxwZXJpb2RpY2FsPjxmdWxsLXRpdGxlPkpvdXJu
YWwgb2YgQWdyaWN1bHR1cmFsIGFuZCBGb29kIENoZW1pc3RyeTwvZnVsbC10aXRsZT48L3Blcmlv
ZGljYWw+PHBhZ2VzPjM5Ny00MDI8L3BhZ2VzPjx2b2x1bWU+NDc8L3ZvbHVtZT48bnVtYmVyPjI8
L251bWJlcj48ZGF0ZXM+PHllYXI+MTk5OTwveWVhcj48L2RhdGVzPjxpc2JuPjAwMjEtODU2MTwv
aXNibj48dXJscz48L3VybHM+PC9yZWNvcmQ+PC9DaXRlPjxDaXRlPjxBdXRob3I+VGFpPC9BdXRo
b3I+PFllYXI+MjAxMTwvWWVhcj48UmVjTnVtPjExODwvUmVjTnVtPjxyZWNvcmQ+PHJlYy1udW1i
ZXI+MTE4PC9yZWMtbnVtYmVyPjxmb3JlaWduLWtleXM+PGtleSBhcHA9IkVOIiBkYi1pZD0idmE5
dHh6eDloOXd6MDhlZnd2NHAwYXh1ZTlzcHpzc3o1MGF6IiB0aW1lc3RhbXA9IjE2MzM2MzA1Mzgi
PjExODwva2V5PjwvZm9yZWlnbi1rZXlzPjxyZWYtdHlwZSBuYW1lPSJKb3VybmFsIEFydGljbGUi
PjE3PC9yZWYtdHlwZT48Y29udHJpYnV0b3JzPjxhdXRob3JzPjxhdXRob3I+VGFpLCBBa2loaXJv
PC9hdXRob3I+PGF1dGhvcj5TYXdhbm8sIFRha2VzaGk8L2F1dGhvcj48YXV0aG9yPllhemFtYSwg
RnV0b3NoaTwvYXV0aG9yPjxhdXRob3I+SXRvLCBIaWRleXVraTwvYXV0aG9yPjwvYXV0aG9ycz48
L2NvbnRyaWJ1dG9ycz48dGl0bGVzPjx0aXRsZT5FdmFsdWF0aW9uIG9mIGFudGlveGlkYW50IGFj
dGl2aXR5IG9mIHZhbmlsbGluIGJ5IHVzaW5nIG11bHRpcGxlIGFudGlveGlkYW50IGFzc2F5czwv
dGl0bGU+PHNlY29uZGFyeS10aXRsZT5CaW9jaGltaWNhIGV0IEJpb3BoeXNpY2EgQWN0YSAoQkJB
KS1HZW5lcmFsIFN1YmplY3RzPC9zZWNvbmRhcnktdGl0bGU+PC90aXRsZXM+PHBlcmlvZGljYWw+
PGZ1bGwtdGl0bGU+QmlvY2hpbWljYSBldCBCaW9waHlzaWNhIEFjdGEgKEJCQSktR2VuZXJhbCBT
dWJqZWN0czwvZnVsbC10aXRsZT48L3BlcmlvZGljYWw+PHBhZ2VzPjE3MC0xNzc8L3BhZ2VzPjx2
b2x1bWU+MTgxMDwvdm9sdW1lPjxudW1iZXI+MjwvbnVtYmVyPjxkYXRlcz48eWVhcj4yMDExPC95
ZWFyPjwvZGF0ZXM+PGlzYm4+MDMwNC00MTY1PC9pc2JuPjx1cmxzPjwvdXJscz48L3JlY29yZD48
L0NpdGU+PENpdGU+PEF1dGhvcj5QZWRyb3NvPC9BdXRob3I+PFllYXI+MjAxMzwvWWVhcj48UmVj
TnVtPjExOTwvUmVjTnVtPjxyZWNvcmQ+PHJlYy1udW1iZXI+MTE5PC9yZWMtbnVtYmVyPjxmb3Jl
aWduLWtleXM+PGtleSBhcHA9IkVOIiBkYi1pZD0idmE5dHh6eDloOXd6MDhlZnd2NHAwYXh1ZTlz
cHpzc3o1MGF6IiB0aW1lc3RhbXA9IjE2MzM2MzA1NzkiPjExOTwva2V5PjwvZm9yZWlnbi1rZXlz
PjxyZWYtdHlwZSBuYW1lPSJKb3VybmFsIEFydGljbGUiPjE3PC9yZWYtdHlwZT48Y29udHJpYnV0
b3JzPjxhdXRob3JzPjxhdXRob3I+UGVkcm9zbywgTMOtZ2lhIFNhbnRvczwvYXV0aG9yPjxhdXRo
b3I+RsOhdmVybywgR2lvdmFuaSBNYXJpbm88L2F1dGhvcj48YXV0aG9yPmRlIENhbWFyZ28sIEx1
Y2lhbmEgRXJ6aW5nZXIgQWx2ZXM8L2F1dGhvcj48YXV0aG9yPk1haW5hcmRlcywgUnViaWFuYSBN
YXJhPC9hdXRob3I+PGF1dGhvcj5LaGFsaWwsIE5hamVoIE1haXNzYXI8L2F1dGhvcj48L2F1dGhv
cnM+PC9jb250cmlidXRvcnM+PHRpdGxlcz48dGl0bGU+RWZmZWN0IG9mIHRoZSBvLW1ldGh5bCBj
YXRlY2hvbHMgYXBvY3luaW4sIGN1cmN1bWluIGFuZCB2YW5pbGxpbiBvbiB0aGUgY3l0b3RveGlj
aXR5IGFjdGl2aXR5IG9mIHRhbW94aWZlbjwvdGl0bGU+PHNlY29uZGFyeS10aXRsZT5Kb3VybmFs
IG9mIGVuenltZSBpbmhpYml0aW9uIGFuZCBtZWRpY2luYWwgY2hlbWlzdHJ5PC9zZWNvbmRhcnkt
dGl0bGU+PC90aXRsZXM+PHBlcmlvZGljYWw+PGZ1bGwtdGl0bGU+Sm91cm5hbCBvZiBlbnp5bWUg
aW5oaWJpdGlvbiBhbmQgbWVkaWNpbmFsIGNoZW1pc3RyeTwvZnVsbC10aXRsZT48L3BlcmlvZGlj
YWw+PHBhZ2VzPjczNC03NDA8L3BhZ2VzPjx2b2x1bWU+Mjg8L3ZvbHVtZT48bnVtYmVyPjQ8L251
bWJlcj48ZGF0ZXM+PHllYXI+MjAxMzwveWVhcj48L2RhdGVzPjxpc2JuPjE0NzUtNjM2NjwvaXNi
bj48dXJscz48L3VybHM+PC9yZWNvcmQ+PC9DaXRlPjwvRW5kTm90ZT4A
</w:fldData>
        </w:fldChar>
      </w:r>
      <w:r w:rsidR="00247CBB">
        <w:instrText xml:space="preserve"> ADDIN EN.CITE.DATA </w:instrText>
      </w:r>
      <w:r w:rsidR="00841DF4">
        <w:fldChar w:fldCharType="end"/>
      </w:r>
      <w:r w:rsidR="00841DF4" w:rsidRPr="000E218F">
        <w:fldChar w:fldCharType="separate"/>
      </w:r>
      <w:r w:rsidR="00247CBB">
        <w:rPr>
          <w:noProof/>
        </w:rPr>
        <w:t>(5-7)</w:t>
      </w:r>
      <w:r w:rsidR="00841DF4" w:rsidRPr="000E218F">
        <w:fldChar w:fldCharType="end"/>
      </w:r>
      <w:r w:rsidRPr="000E218F">
        <w:t xml:space="preserve">. </w:t>
      </w:r>
      <w:r w:rsidRPr="007F5804">
        <w:t xml:space="preserve">In addition, antimicrobial, </w:t>
      </w:r>
      <w:commentRangeStart w:id="8"/>
      <w:r w:rsidRPr="007F5804">
        <w:t>hypotriglyceridemic, anti-inflammatory, and anti</w:t>
      </w:r>
      <w:r>
        <w:t>-</w:t>
      </w:r>
      <w:r w:rsidRPr="007F5804">
        <w:t xml:space="preserve">mutagenic activities of vanillin have been demonstratedin rodents and humans </w:t>
      </w:r>
      <w:r w:rsidR="00841DF4">
        <w:fldChar w:fldCharType="begin">
          <w:fldData xml:space="preserve">PEVuZE5vdGU+PENpdGU+PEF1dGhvcj5JbWFuaXNoaTwvQXV0aG9yPjxZZWFyPjE5OTA8L1llYXI+
PFJlY051bT4xMjA8L1JlY051bT48RGlzcGxheVRleHQ+KDgtMTApPC9EaXNwbGF5VGV4dD48cmVj
b3JkPjxyZWMtbnVtYmVyPjEyMDwvcmVjLW51bWJlcj48Zm9yZWlnbi1rZXlzPjxrZXkgYXBwPSJF
TiIgZGItaWQ9InZhOXR4eng5aDl3ejA4ZWZ3djRwMGF4dWU5c3B6c3N6NTBheiIgdGltZXN0YW1w
PSIxNjMzNjMwNjM1Ij4xMjA8L2tleT48L2ZvcmVpZ24ta2V5cz48cmVmLXR5cGUgbmFtZT0iSm91
cm5hbCBBcnRpY2xlIj4xNzwvcmVmLXR5cGU+PGNvbnRyaWJ1dG9ycz48YXV0aG9ycz48YXV0aG9y
PkltYW5pc2hpLCBIaXNha288L2F1dGhvcj48YXV0aG9yPlNhc2FraSwgWcWrRjwvYXV0aG9yPjxh
dXRob3I+TWF0c3Vtb3RvLCBLeW9tdTwvYXV0aG9yPjxhdXRob3I+V2F0YW5hYmUsIE1pZTwvYXV0
aG9yPjxhdXRob3I+T2h0YSwgVG9zaGloaXJvPC9hdXRob3I+PGF1dGhvcj5TaGlyYXN1LCBZYXN1
aGlrbzwvYXV0aG9yPjxhdXRob3I+VHV0aWthd2EsIEtpeW9zaTwvYXV0aG9yPjwvYXV0aG9ycz48
L2NvbnRyaWJ1dG9ycz48dGl0bGVzPjx0aXRsZT5TdXBwcmVzc2lvbiBvZiA2LVRHLXJlc2lzdGFu
dCBtdXRhdGlvbnMgaW4gVjc5IGNlbGxzIGFuZCByZWNlc3NpdmUgc3BvdCBmb3JtYXRpb25zIGlu
IG1pY2UgYnkgdmFuaWxsaW48L3RpdGxlPjxzZWNvbmRhcnktdGl0bGU+TXV0YXRpb24gUmVzZWFy
Y2ggTGV0dGVyczwvc2Vjb25kYXJ5LXRpdGxlPjwvdGl0bGVzPjxwZXJpb2RpY2FsPjxmdWxsLXRp
dGxlPk11dGF0aW9uIFJlc2VhcmNoIExldHRlcnM8L2Z1bGwtdGl0bGU+PC9wZXJpb2RpY2FsPjxw
YWdlcz4xNTEtMTU4PC9wYWdlcz48dm9sdW1lPjI0Mzwvdm9sdW1lPjxudW1iZXI+MjwvbnVtYmVy
PjxkYXRlcz48eWVhcj4xOTkwPC95ZWFyPjwvZGF0ZXM+PGlzYm4+MDE2NS03OTkyPC9pc2JuPjx1
cmxzPjwvdXJscz48L3JlY29yZD48L0NpdGU+PENpdGU+PEF1dGhvcj5LaW5nPC9BdXRob3I+PFll
YXI+MjAwNzwvWWVhcj48UmVjTnVtPjEyMTwvUmVjTnVtPjxyZWNvcmQ+PHJlYy1udW1iZXI+MTIx
PC9yZWMtbnVtYmVyPjxmb3JlaWduLWtleXM+PGtleSBhcHA9IkVOIiBkYi1pZD0idmE5dHh6eDlo
OXd6MDhlZnd2NHAwYXh1ZTlzcHpzc3o1MGF6IiB0aW1lc3RhbXA9IjE2MzM2MzA3MzEiPjEyMTwv
a2V5PjwvZm9yZWlnbi1rZXlzPjxyZWYtdHlwZSBuYW1lPSJKb3VybmFsIEFydGljbGUiPjE3PC9y
ZWYtdHlwZT48Y29udHJpYnV0b3JzPjxhdXRob3JzPjxhdXRob3I+S2luZywgQXVkcmV5IEE8L2F1
dGhvcj48YXV0aG9yPlNoYXVnaG5lc3N5LCBEYW5pZWwgVDwvYXV0aG9yPjxhdXRob3I+TXVyZSwg
S2FuYWU8L2F1dGhvcj48YXV0aG9yPkxlc3pjenluc2thLCBKb2FubmE8L2F1dGhvcj48YXV0aG9y
PldhcmQsIFdpbGxpYW0gTzwvYXV0aG9yPjxhdXRob3I+VW1iYWNoLCBEYXZpZCBNPC9hdXRob3I+
PGF1dGhvcj5YdSwgWm9uZ2xpPC9hdXRob3I+PGF1dGhvcj5EdWNoYXJtZSwgRGFuaWNhPC9hdXRo
b3I+PGF1dGhvcj5UYXlsb3IsIEphY2sgQTwvYXV0aG9yPjxhdXRob3I+RGVNYXJpbmksIERhdmlk
IE08L2F1dGhvcj48L2F1dGhvcnM+PC9jb250cmlidXRvcnM+PHRpdGxlcz48dGl0bGU+QW50aW11
dGFnZW5pY2l0eSBvZiBjaW5uYW1hbGRlaHlkZSBhbmQgdmFuaWxsaW4gaW4gaHVtYW4gY2VsbHM6
IEdsb2JhbCBnZW5lIGV4cHJlc3Npb24gYW5kIHBvc3NpYmxlIHJvbGUgb2YgRE5BIGRhbWFnZSBh
bmQgcmVwYWlyPC90aXRsZT48c2Vjb25kYXJ5LXRpdGxlPk11dGF0aW9uIFJlc2VhcmNoL0Z1bmRh
bWVudGFsIGFuZCBNb2xlY3VsYXIgTWVjaGFuaXNtcyBvZiBNdXRhZ2VuZXNpczwvc2Vjb25kYXJ5
LXRpdGxlPjwvdGl0bGVzPjxwZXJpb2RpY2FsPjxmdWxsLXRpdGxlPk11dGF0aW9uIFJlc2VhcmNo
L0Z1bmRhbWVudGFsIGFuZCBNb2xlY3VsYXIgTWVjaGFuaXNtcyBvZiBNdXRhZ2VuZXNpczwvZnVs
bC10aXRsZT48L3BlcmlvZGljYWw+PHBhZ2VzPjYwLTY5PC9wYWdlcz48dm9sdW1lPjYxNjwvdm9s
dW1lPjxudW1iZXI+MS0yPC9udW1iZXI+PGRhdGVzPjx5ZWFyPjIwMDc8L3llYXI+PC9kYXRlcz48
aXNibj4wMDI3LTUxMDc8L2lzYm4+PHVybHM+PC91cmxzPjwvcmVjb3JkPjwvQ2l0ZT48Q2l0ZT48
QXV0aG9yPlNyaW5pdmFzYW48L0F1dGhvcj48WWVhcj4yMDA4PC9ZZWFyPjxSZWNOdW0+MTIyPC9S
ZWNOdW0+PHJlY29yZD48cmVjLW51bWJlcj4xMjI8L3JlYy1udW1iZXI+PGZvcmVpZ24ta2V5cz48
a2V5IGFwcD0iRU4iIGRiLWlkPSJ2YTl0eHp4OWg5d3owOGVmd3Y0cDBheHVlOXNwenNzejUwYXoi
IHRpbWVzdGFtcD0iMTYzMzYzMDc4OSI+MTIyPC9rZXk+PC9mb3JlaWduLWtleXM+PHJlZi10eXBl
IG5hbWU9IkpvdXJuYWwgQXJ0aWNsZSI+MTc8L3JlZi10eXBlPjxjb250cmlidXRvcnM+PGF1dGhv
cnM+PGF1dGhvcj5TcmluaXZhc2FuLCBLPC9hdXRob3I+PGF1dGhvcj5QbGF0ZWwsIEs8L2F1dGhv
cj48YXV0aG9yPlJhbywgTVZMPC9hdXRob3I+PC9hdXRob3JzPjwvY29udHJpYnV0b3JzPjx0aXRs
ZXM+PHRpdGxlPkh5cG90cmlnbHljZXJpZGVtaWMgZWZmZWN0IG9mIGRpZXRhcnkgdmFuaWxsaW4g
aW4gZXhwZXJpbWVudGFsIHJhdHM8L3RpdGxlPjxzZWNvbmRhcnktdGl0bGU+RXVyb3BlYW4gRm9v
ZCBSZXNlYXJjaCBhbmQgVGVjaG5vbG9neTwvc2Vjb25kYXJ5LXRpdGxlPjwvdGl0bGVzPjxwZXJp
b2RpY2FsPjxmdWxsLXRpdGxlPkV1cm9wZWFuIEZvb2QgUmVzZWFyY2ggYW5kIFRlY2hub2xvZ3k8
L2Z1bGwtdGl0bGU+PC9wZXJpb2RpY2FsPjxwYWdlcz4xMDMtMTA4PC9wYWdlcz48dm9sdW1lPjIy
ODwvdm9sdW1lPjxudW1iZXI+MTwvbnVtYmVyPjxkYXRlcz48eWVhcj4yMDA4PC95ZWFyPjwvZGF0
ZXM+PGlzYm4+MTQzOC0yMzg1PC9pc2JuPjx1cmxzPjwvdXJscz48L3JlY29yZD48L0NpdGU+PC9F
bmROb3RlPgB=
</w:fldData>
        </w:fldChar>
      </w:r>
      <w:r w:rsidR="00247CBB">
        <w:instrText xml:space="preserve"> ADDIN EN.CITE </w:instrText>
      </w:r>
      <w:r w:rsidR="00841DF4">
        <w:fldChar w:fldCharType="begin">
          <w:fldData xml:space="preserve">PEVuZE5vdGU+PENpdGU+PEF1dGhvcj5JbWFuaXNoaTwvQXV0aG9yPjxZZWFyPjE5OTA8L1llYXI+
PFJlY051bT4xMjA8L1JlY051bT48RGlzcGxheVRleHQ+KDgtMTApPC9EaXNwbGF5VGV4dD48cmVj
b3JkPjxyZWMtbnVtYmVyPjEyMDwvcmVjLW51bWJlcj48Zm9yZWlnbi1rZXlzPjxrZXkgYXBwPSJF
TiIgZGItaWQ9InZhOXR4eng5aDl3ejA4ZWZ3djRwMGF4dWU5c3B6c3N6NTBheiIgdGltZXN0YW1w
PSIxNjMzNjMwNjM1Ij4xMjA8L2tleT48L2ZvcmVpZ24ta2V5cz48cmVmLXR5cGUgbmFtZT0iSm91
cm5hbCBBcnRpY2xlIj4xNzwvcmVmLXR5cGU+PGNvbnRyaWJ1dG9ycz48YXV0aG9ycz48YXV0aG9y
PkltYW5pc2hpLCBIaXNha288L2F1dGhvcj48YXV0aG9yPlNhc2FraSwgWcWrRjwvYXV0aG9yPjxh
dXRob3I+TWF0c3Vtb3RvLCBLeW9tdTwvYXV0aG9yPjxhdXRob3I+V2F0YW5hYmUsIE1pZTwvYXV0
aG9yPjxhdXRob3I+T2h0YSwgVG9zaGloaXJvPC9hdXRob3I+PGF1dGhvcj5TaGlyYXN1LCBZYXN1
aGlrbzwvYXV0aG9yPjxhdXRob3I+VHV0aWthd2EsIEtpeW9zaTwvYXV0aG9yPjwvYXV0aG9ycz48
L2NvbnRyaWJ1dG9ycz48dGl0bGVzPjx0aXRsZT5TdXBwcmVzc2lvbiBvZiA2LVRHLXJlc2lzdGFu
dCBtdXRhdGlvbnMgaW4gVjc5IGNlbGxzIGFuZCByZWNlc3NpdmUgc3BvdCBmb3JtYXRpb25zIGlu
IG1pY2UgYnkgdmFuaWxsaW48L3RpdGxlPjxzZWNvbmRhcnktdGl0bGU+TXV0YXRpb24gUmVzZWFy
Y2ggTGV0dGVyczwvc2Vjb25kYXJ5LXRpdGxlPjwvdGl0bGVzPjxwZXJpb2RpY2FsPjxmdWxsLXRp
dGxlPk11dGF0aW9uIFJlc2VhcmNoIExldHRlcnM8L2Z1bGwtdGl0bGU+PC9wZXJpb2RpY2FsPjxw
YWdlcz4xNTEtMTU4PC9wYWdlcz48dm9sdW1lPjI0Mzwvdm9sdW1lPjxudW1iZXI+MjwvbnVtYmVy
PjxkYXRlcz48eWVhcj4xOTkwPC95ZWFyPjwvZGF0ZXM+PGlzYm4+MDE2NS03OTkyPC9pc2JuPjx1
cmxzPjwvdXJscz48L3JlY29yZD48L0NpdGU+PENpdGU+PEF1dGhvcj5LaW5nPC9BdXRob3I+PFll
YXI+MjAwNzwvWWVhcj48UmVjTnVtPjEyMTwvUmVjTnVtPjxyZWNvcmQ+PHJlYy1udW1iZXI+MTIx
PC9yZWMtbnVtYmVyPjxmb3JlaWduLWtleXM+PGtleSBhcHA9IkVOIiBkYi1pZD0idmE5dHh6eDlo
OXd6MDhlZnd2NHAwYXh1ZTlzcHpzc3o1MGF6IiB0aW1lc3RhbXA9IjE2MzM2MzA3MzEiPjEyMTwv
a2V5PjwvZm9yZWlnbi1rZXlzPjxyZWYtdHlwZSBuYW1lPSJKb3VybmFsIEFydGljbGUiPjE3PC9y
ZWYtdHlwZT48Y29udHJpYnV0b3JzPjxhdXRob3JzPjxhdXRob3I+S2luZywgQXVkcmV5IEE8L2F1
dGhvcj48YXV0aG9yPlNoYXVnaG5lc3N5LCBEYW5pZWwgVDwvYXV0aG9yPjxhdXRob3I+TXVyZSwg
S2FuYWU8L2F1dGhvcj48YXV0aG9yPkxlc3pjenluc2thLCBKb2FubmE8L2F1dGhvcj48YXV0aG9y
PldhcmQsIFdpbGxpYW0gTzwvYXV0aG9yPjxhdXRob3I+VW1iYWNoLCBEYXZpZCBNPC9hdXRob3I+
PGF1dGhvcj5YdSwgWm9uZ2xpPC9hdXRob3I+PGF1dGhvcj5EdWNoYXJtZSwgRGFuaWNhPC9hdXRo
b3I+PGF1dGhvcj5UYXlsb3IsIEphY2sgQTwvYXV0aG9yPjxhdXRob3I+RGVNYXJpbmksIERhdmlk
IE08L2F1dGhvcj48L2F1dGhvcnM+PC9jb250cmlidXRvcnM+PHRpdGxlcz48dGl0bGU+QW50aW11
dGFnZW5pY2l0eSBvZiBjaW5uYW1hbGRlaHlkZSBhbmQgdmFuaWxsaW4gaW4gaHVtYW4gY2VsbHM6
IEdsb2JhbCBnZW5lIGV4cHJlc3Npb24gYW5kIHBvc3NpYmxlIHJvbGUgb2YgRE5BIGRhbWFnZSBh
bmQgcmVwYWlyPC90aXRsZT48c2Vjb25kYXJ5LXRpdGxlPk11dGF0aW9uIFJlc2VhcmNoL0Z1bmRh
bWVudGFsIGFuZCBNb2xlY3VsYXIgTWVjaGFuaXNtcyBvZiBNdXRhZ2VuZXNpczwvc2Vjb25kYXJ5
LXRpdGxlPjwvdGl0bGVzPjxwZXJpb2RpY2FsPjxmdWxsLXRpdGxlPk11dGF0aW9uIFJlc2VhcmNo
L0Z1bmRhbWVudGFsIGFuZCBNb2xlY3VsYXIgTWVjaGFuaXNtcyBvZiBNdXRhZ2VuZXNpczwvZnVs
bC10aXRsZT48L3BlcmlvZGljYWw+PHBhZ2VzPjYwLTY5PC9wYWdlcz48dm9sdW1lPjYxNjwvdm9s
dW1lPjxudW1iZXI+MS0yPC9udW1iZXI+PGRhdGVzPjx5ZWFyPjIwMDc8L3llYXI+PC9kYXRlcz48
aXNibj4wMDI3LTUxMDc8L2lzYm4+PHVybHM+PC91cmxzPjwvcmVjb3JkPjwvQ2l0ZT48Q2l0ZT48
QXV0aG9yPlNyaW5pdmFzYW48L0F1dGhvcj48WWVhcj4yMDA4PC9ZZWFyPjxSZWNOdW0+MTIyPC9S
ZWNOdW0+PHJlY29yZD48cmVjLW51bWJlcj4xMjI8L3JlYy1udW1iZXI+PGZvcmVpZ24ta2V5cz48
a2V5IGFwcD0iRU4iIGRiLWlkPSJ2YTl0eHp4OWg5d3owOGVmd3Y0cDBheHVlOXNwenNzejUwYXoi
IHRpbWVzdGFtcD0iMTYzMzYzMDc4OSI+MTIyPC9rZXk+PC9mb3JlaWduLWtleXM+PHJlZi10eXBl
IG5hbWU9IkpvdXJuYWwgQXJ0aWNsZSI+MTc8L3JlZi10eXBlPjxjb250cmlidXRvcnM+PGF1dGhv
cnM+PGF1dGhvcj5TcmluaXZhc2FuLCBLPC9hdXRob3I+PGF1dGhvcj5QbGF0ZWwsIEs8L2F1dGhv
cj48YXV0aG9yPlJhbywgTVZMPC9hdXRob3I+PC9hdXRob3JzPjwvY29udHJpYnV0b3JzPjx0aXRs
ZXM+PHRpdGxlPkh5cG90cmlnbHljZXJpZGVtaWMgZWZmZWN0IG9mIGRpZXRhcnkgdmFuaWxsaW4g
aW4gZXhwZXJpbWVudGFsIHJhdHM8L3RpdGxlPjxzZWNvbmRhcnktdGl0bGU+RXVyb3BlYW4gRm9v
ZCBSZXNlYXJjaCBhbmQgVGVjaG5vbG9neTwvc2Vjb25kYXJ5LXRpdGxlPjwvdGl0bGVzPjxwZXJp
b2RpY2FsPjxmdWxsLXRpdGxlPkV1cm9wZWFuIEZvb2QgUmVzZWFyY2ggYW5kIFRlY2hub2xvZ3k8
L2Z1bGwtdGl0bGU+PC9wZXJpb2RpY2FsPjxwYWdlcz4xMDMtMTA4PC9wYWdlcz48dm9sdW1lPjIy
ODwvdm9sdW1lPjxudW1iZXI+MTwvbnVtYmVyPjxkYXRlcz48eWVhcj4yMDA4PC95ZWFyPjwvZGF0
ZXM+PGlzYm4+MTQzOC0yMzg1PC9pc2JuPjx1cmxzPjwvdXJscz48L3JlY29yZD48L0NpdGU+PC9F
bmROb3RlPgB=
</w:fldData>
        </w:fldChar>
      </w:r>
      <w:r w:rsidR="00247CBB">
        <w:instrText xml:space="preserve"> ADDIN EN.CITE.DATA </w:instrText>
      </w:r>
      <w:r w:rsidR="00841DF4">
        <w:fldChar w:fldCharType="end"/>
      </w:r>
      <w:r w:rsidR="00841DF4">
        <w:fldChar w:fldCharType="separate"/>
      </w:r>
      <w:r w:rsidR="00247CBB">
        <w:rPr>
          <w:noProof/>
        </w:rPr>
        <w:t>(8-10)</w:t>
      </w:r>
      <w:r w:rsidR="00841DF4">
        <w:fldChar w:fldCharType="end"/>
      </w:r>
      <w:r w:rsidRPr="007F5804">
        <w:t xml:space="preserve">. More specifically, vanillin has been shown to inhibit cancer invasion and migration through the reduction of matrix metalloprotease activity and downregulation of </w:t>
      </w:r>
      <w:r w:rsidRPr="007F5804">
        <w:rPr>
          <w:rStyle w:val="Emphasis"/>
          <w:i w:val="0"/>
          <w:iCs w:val="0"/>
        </w:rPr>
        <w:t>nuclear factor-</w:t>
      </w:r>
      <w:r w:rsidRPr="007F5804">
        <w:rPr>
          <w:rStyle w:val="st"/>
        </w:rPr>
        <w:t xml:space="preserve">kappa </w:t>
      </w:r>
      <w:r w:rsidRPr="007F5804">
        <w:rPr>
          <w:rStyle w:val="Emphasis"/>
          <w:i w:val="0"/>
          <w:iCs w:val="0"/>
        </w:rPr>
        <w:t>B</w:t>
      </w:r>
      <w:r w:rsidRPr="007F5804">
        <w:rPr>
          <w:rStyle w:val="st"/>
        </w:rPr>
        <w:t xml:space="preserve"> (NF-</w:t>
      </w:r>
      <w:r w:rsidRPr="007F5804">
        <w:rPr>
          <w:rStyle w:val="Emphasis"/>
        </w:rPr>
        <w:t>kB</w:t>
      </w:r>
      <w:r w:rsidRPr="007F5804">
        <w:rPr>
          <w:rStyle w:val="st"/>
        </w:rPr>
        <w:t xml:space="preserve">) </w:t>
      </w:r>
      <w:r w:rsidRPr="007F5804">
        <w:t xml:space="preserve">in hepatocellular carcinoma cells </w:t>
      </w:r>
      <w:commentRangeStart w:id="9"/>
      <w:r w:rsidR="00841DF4">
        <w:fldChar w:fldCharType="begin"/>
      </w:r>
      <w:r w:rsidR="00247CBB">
        <w:instrText xml:space="preserve"> ADDIN EN.CITE &lt;EndNote&gt;&lt;Cite&gt;&lt;Author&gt;Liang&lt;/Author&gt;&lt;Year&gt;2009&lt;/Year&gt;&lt;RecNum&gt;123&lt;/RecNum&gt;&lt;DisplayText&gt;(11)&lt;/DisplayText&gt;&lt;record&gt;&lt;rec-number&gt;123&lt;/rec-number&gt;&lt;foreign-keys&gt;&lt;key app="EN" db-id="va9txzx9h9wz08efwv4p0axue9spzssz50az" timestamp="1633631201"&gt;123&lt;/key&gt;&lt;/foreign-keys&gt;&lt;ref-type name="Journal Article"&gt;17&lt;/ref-type&gt;&lt;contributors&gt;&lt;authors&gt;&lt;author&gt;Liang, Ji-An&lt;/author&gt;&lt;author&gt;Wu, Shih-Lu&lt;/author&gt;&lt;author&gt;Lo, Hsin-Yi&lt;/author&gt;&lt;author&gt;Hsiang, Chien-Yun&lt;/author&gt;&lt;author&gt;Ho, Tin-Yun&lt;/author&gt;&lt;/authors&gt;&lt;/contributors&gt;&lt;titles&gt;&lt;title&gt;Vanillin inhibits matrix metalloproteinase-9 expression through down-regulation of nuclear factor-κB signaling pathway in human hepatocellular carcinoma cells&lt;/title&gt;&lt;secondary-title&gt;Molecular pharmacology&lt;/secondary-title&gt;&lt;/titles&gt;&lt;periodical&gt;&lt;full-title&gt;Molecular pharmacology&lt;/full-title&gt;&lt;/periodical&gt;&lt;pages&gt;151-157&lt;/pages&gt;&lt;volume&gt;75&lt;/volume&gt;&lt;number&gt;1&lt;/number&gt;&lt;dates&gt;&lt;year&gt;2009&lt;/year&gt;&lt;/dates&gt;&lt;isbn&gt;0026-895X&lt;/isbn&gt;&lt;urls&gt;&lt;/urls&gt;&lt;/record&gt;&lt;/Cite&gt;&lt;/EndNote&gt;</w:instrText>
      </w:r>
      <w:r w:rsidR="00841DF4">
        <w:fldChar w:fldCharType="separate"/>
      </w:r>
      <w:r w:rsidR="00247CBB">
        <w:rPr>
          <w:noProof/>
        </w:rPr>
        <w:t>(11)</w:t>
      </w:r>
      <w:r w:rsidR="00841DF4">
        <w:fldChar w:fldCharType="end"/>
      </w:r>
      <w:commentRangeEnd w:id="9"/>
      <w:r w:rsidR="004D4C14">
        <w:rPr>
          <w:rStyle w:val="CommentReference"/>
          <w:rFonts w:asciiTheme="majorBidi" w:eastAsiaTheme="minorHAnsi" w:hAnsiTheme="majorBidi" w:cs="B Lotus"/>
        </w:rPr>
        <w:commentReference w:id="9"/>
      </w:r>
      <w:r w:rsidRPr="007F5804">
        <w:t xml:space="preserve">. Vanillin could also attenuate the formation of lamellipodia and angiogenesis in lung cancer via the suppression of PI3K activity and inducing the apoptosis of various cancer types such as human cervical cancer and breast cancer </w:t>
      </w:r>
      <w:r w:rsidR="002151FD">
        <w:t>(</w:t>
      </w:r>
      <w:r w:rsidRPr="007F5804">
        <w:t>BC</w:t>
      </w:r>
      <w:r>
        <w:t xml:space="preserve">; </w:t>
      </w:r>
      <w:r w:rsidR="00841DF4">
        <w:fldChar w:fldCharType="begin">
          <w:fldData xml:space="preserve">PEVuZE5vdGU+PENpdGU+PEF1dGhvcj5MaXJkcHJhcGFtb25na29sPC9BdXRob3I+PFllYXI+MjAw
NTwvWWVhcj48UmVjTnVtPjEyNDwvUmVjTnVtPjxEaXNwbGF5VGV4dD4oMTItMTQpPC9EaXNwbGF5
VGV4dD48cmVjb3JkPjxyZWMtbnVtYmVyPjEyNDwvcmVjLW51bWJlcj48Zm9yZWlnbi1rZXlzPjxr
ZXkgYXBwPSJFTiIgZGItaWQ9InZhOXR4eng5aDl3ejA4ZWZ3djRwMGF4dWU5c3B6c3N6NTBheiIg
dGltZXN0YW1wPSIxNjMzNjMxMzQ0Ij4xMjQ8L2tleT48L2ZvcmVpZ24ta2V5cz48cmVmLXR5cGUg
bmFtZT0iSm91cm5hbCBBcnRpY2xlIj4xNzwvcmVmLXR5cGU+PGNvbnRyaWJ1dG9ycz48YXV0aG9y
cz48YXV0aG9yPkxpcmRwcmFwYW1vbmdrb2wsIEtyaWVuZ3NhazwvYXV0aG9yPjxhdXRob3I+U2Fr
dXJhaSwgSGlyb2FraTwvYXV0aG9yPjxhdXRob3I+S2F3YXNha2ksIE5vcml0YWthPC9hdXRob3I+
PGF1dGhvcj5DaG9vLCBNaW4tS3l1bmc8L2F1dGhvcj48YXV0aG9yPlNhaXRvaCwgWXVyaWthPC9h
dXRob3I+PGF1dGhvcj5Bb3p1a2EsIFlhc3VzaGk8L2F1dGhvcj48YXV0aG9yPlNpbmdoaXJ1bm51
c29ybiwgUGF0dGFtYTwvYXV0aG9yPjxhdXRob3I+UnVjaGlyYXdhdCwgU29tc2FrPC9hdXRob3I+
PGF1dGhvcj5TdmFzdGksIEppc251c29uPC9hdXRob3I+PGF1dGhvcj5TYWlraSwgSWt1bzwvYXV0
aG9yPjwvYXV0aG9ycz48L2NvbnRyaWJ1dG9ycz48dGl0bGVzPjx0aXRsZT5WYW5pbGxpbiBzdXBw
cmVzc2VzIGluIHZpdHJvIGludmFzaW9uIGFuZCBpbiB2aXZvIG1ldGFzdGFzaXMgb2YgbW91c2Ug
YnJlYXN0IGNhbmNlciBjZWxsczwvdGl0bGU+PHNlY29uZGFyeS10aXRsZT5FdXJvcGVhbiBqb3Vy
bmFsIG9mIHBoYXJtYWNldXRpY2FsIHNjaWVuY2VzPC9zZWNvbmRhcnktdGl0bGU+PC90aXRsZXM+
PHBlcmlvZGljYWw+PGZ1bGwtdGl0bGU+RXVyb3BlYW4gSm91cm5hbCBvZiBQaGFybWFjZXV0aWNh
bCBTY2llbmNlczwvZnVsbC10aXRsZT48L3BlcmlvZGljYWw+PHBhZ2VzPjU3LTY1PC9wYWdlcz48
dm9sdW1lPjI1PC92b2x1bWU+PG51bWJlcj4xPC9udW1iZXI+PGRhdGVzPjx5ZWFyPjIwMDU8L3ll
YXI+PC9kYXRlcz48aXNibj4wOTI4LTA5ODc8L2lzYm4+PHVybHM+PC91cmxzPjwvcmVjb3JkPjwv
Q2l0ZT48Q2l0ZT48QXV0aG9yPkxpcmRwcmFwYW1vbmdrb2w8L0F1dGhvcj48WWVhcj4yMDA5PC9Z
ZWFyPjxSZWNOdW0+MTI1PC9SZWNOdW0+PHJlY29yZD48cmVjLW51bWJlcj4xMjU8L3JlYy1udW1i
ZXI+PGZvcmVpZ24ta2V5cz48a2V5IGFwcD0iRU4iIGRiLWlkPSJ2YTl0eHp4OWg5d3owOGVmd3Y0
cDBheHVlOXNwenNzejUwYXoiIHRpbWVzdGFtcD0iMTYzMzYzMTQ3NSI+MTI1PC9rZXk+PC9mb3Jl
aWduLWtleXM+PHJlZi10eXBlIG5hbWU9IkpvdXJuYWwgQXJ0aWNsZSI+MTc8L3JlZi10eXBlPjxj
b250cmlidXRvcnM+PGF1dGhvcnM+PGF1dGhvcj5MaXJkcHJhcGFtb25na29sLCBLcmllbmdzYWs8
L2F1dGhvcj48YXV0aG9yPktyYW1iLCBKYW4tUGV0ZXI8L2F1dGhvcj48YXV0aG9yPlN1dGhpcGhv
bmdjaGFpLCBUdWFuZ3Bvcm48L2F1dGhvcj48YXV0aG9yPlN1cmFyaXQsIFJ1ZGVlPC9hdXRob3I+
PGF1dGhvcj5Tcmlzb21zYXAsIENoYW50cmFnYW48L2F1dGhvcj48YXV0aG9yPkRhbm5oYXJkdCwg
R2VyZDwvYXV0aG9yPjxhdXRob3I+U3Zhc3RpLCBKaXNudXNvbjwvYXV0aG9yPjwvYXV0aG9ycz48
L2NvbnRyaWJ1dG9ycz48dGl0bGVzPjx0aXRsZT5WYW5pbGxpbiBzdXBwcmVzc2VzIG1ldGFzdGF0
aWMgcG90ZW50aWFsIG9mIGh1bWFuIGNhbmNlciBjZWxscyB0aHJvdWdoIFBJM0sgaW5oaWJpdGlv
biBhbmQgZGVjcmVhc2VzIGFuZ2lvZ2VuZXNpcyBpbiB2aXZvPC90aXRsZT48c2Vjb25kYXJ5LXRp
dGxlPkpvdXJuYWwgb2YgQWdyaWN1bHR1cmFsIGFuZCBGb29kIENoZW1pc3RyeTwvc2Vjb25kYXJ5
LXRpdGxlPjwvdGl0bGVzPjxwZXJpb2RpY2FsPjxmdWxsLXRpdGxlPkpvdXJuYWwgb2YgQWdyaWN1
bHR1cmFsIGFuZCBGb29kIENoZW1pc3RyeTwvZnVsbC10aXRsZT48L3BlcmlvZGljYWw+PHBhZ2Vz
PjMwNTUtMzA2MzwvcGFnZXM+PHZvbHVtZT41Nzwvdm9sdW1lPjxudW1iZXI+ODwvbnVtYmVyPjxk
YXRlcz48eWVhcj4yMDA5PC95ZWFyPjwvZGF0ZXM+PGlzYm4+MDAyMS04NTYxPC9pc2JuPjx1cmxz
PjwvdXJscz48L3JlY29yZD48L0NpdGU+PENpdGU+PEF1dGhvcj5MaXJkcHJhcGFtb25na29sPC9B
dXRob3I+PFllYXI+MjAxMDwvWWVhcj48UmVjTnVtPjEyNjwvUmVjTnVtPjxyZWNvcmQ+PHJlYy1u
dW1iZXI+MTI2PC9yZWMtbnVtYmVyPjxmb3JlaWduLWtleXM+PGtleSBhcHA9IkVOIiBkYi1pZD0i
dmE5dHh6eDloOXd6MDhlZnd2NHAwYXh1ZTlzcHpzc3o1MGF6IiB0aW1lc3RhbXA9IjE2MzM2MzE1
MzQiPjEyNjwva2V5PjwvZm9yZWlnbi1rZXlzPjxyZWYtdHlwZSBuYW1lPSJKb3VybmFsIEFydGlj
bGUiPjE3PC9yZWYtdHlwZT48Y29udHJpYnV0b3JzPjxhdXRob3JzPjxhdXRob3I+TGlyZHByYXBh
bW9uZ2tvbCwgS3JpZW5nc2FrPC9hdXRob3I+PGF1dGhvcj5TYWt1cmFpLCBIaXJvYWtpPC9hdXRo
b3I+PGF1dGhvcj5TdXp1a2ksIFNodW5zdWtlPC9hdXRob3I+PGF1dGhvcj5Lb2l6dW1pLCBLZWlp
Y2hpPC9hdXRob3I+PGF1dGhvcj5QcmFuZ3NhZW5ndG9uZywgT3Jhd2luPC9hdXRob3I+PGF1dGhv
cj5WaXJpeWFyb2osIEFtb3JucmF0PC9hdXRob3I+PGF1dGhvcj5SdWNoaXJhd2F0LCBTb21zYWs8
L2F1dGhvcj48YXV0aG9yPlN2YXN0aSwgSmlzbnVzb248L2F1dGhvcj48YXV0aG9yPlNhaWtpLCBJ
a3VvPC9hdXRob3I+PC9hdXRob3JzPjwvY29udHJpYnV0b3JzPjx0aXRsZXM+PHRpdGxlPlZhbmls
bGluIGVuaGFuY2VzIFRSQUlMLWluZHVjZWQgYXBvcHRvc2lzIGluIGNhbmNlciBjZWxscyB0aHJv
dWdoIGluaGliaXRpb24gb2YgTkYtzrpCIGFjdGl2YXRpb248L3RpdGxlPjxzZWNvbmRhcnktdGl0
bGU+SW4gdml2bzwvc2Vjb25kYXJ5LXRpdGxlPjwvdGl0bGVzPjxwZXJpb2RpY2FsPjxmdWxsLXRp
dGxlPkluIHZpdm88L2Z1bGwtdGl0bGU+PC9wZXJpb2RpY2FsPjxwYWdlcz41MDEtNTA2PC9wYWdl
cz48dm9sdW1lPjI0PC92b2x1bWU+PG51bWJlcj40PC9udW1iZXI+PGRhdGVzPjx5ZWFyPjIwMTA8
L3llYXI+PC9kYXRlcz48aXNibj4wMjU4LTg1MVg8L2lzYm4+PHVybHM+PC91cmxzPjwvcmVjb3Jk
PjwvQ2l0ZT48L0VuZE5vdGU+
</w:fldData>
        </w:fldChar>
      </w:r>
      <w:r w:rsidR="00247CBB">
        <w:instrText xml:space="preserve"> ADDIN EN.CITE </w:instrText>
      </w:r>
      <w:r w:rsidR="00841DF4">
        <w:fldChar w:fldCharType="begin">
          <w:fldData xml:space="preserve">PEVuZE5vdGU+PENpdGU+PEF1dGhvcj5MaXJkcHJhcGFtb25na29sPC9BdXRob3I+PFllYXI+MjAw
NTwvWWVhcj48UmVjTnVtPjEyNDwvUmVjTnVtPjxEaXNwbGF5VGV4dD4oMTItMTQpPC9EaXNwbGF5
VGV4dD48cmVjb3JkPjxyZWMtbnVtYmVyPjEyNDwvcmVjLW51bWJlcj48Zm9yZWlnbi1rZXlzPjxr
ZXkgYXBwPSJFTiIgZGItaWQ9InZhOXR4eng5aDl3ejA4ZWZ3djRwMGF4dWU5c3B6c3N6NTBheiIg
dGltZXN0YW1wPSIxNjMzNjMxMzQ0Ij4xMjQ8L2tleT48L2ZvcmVpZ24ta2V5cz48cmVmLXR5cGUg
bmFtZT0iSm91cm5hbCBBcnRpY2xlIj4xNzwvcmVmLXR5cGU+PGNvbnRyaWJ1dG9ycz48YXV0aG9y
cz48YXV0aG9yPkxpcmRwcmFwYW1vbmdrb2wsIEtyaWVuZ3NhazwvYXV0aG9yPjxhdXRob3I+U2Fr
dXJhaSwgSGlyb2FraTwvYXV0aG9yPjxhdXRob3I+S2F3YXNha2ksIE5vcml0YWthPC9hdXRob3I+
PGF1dGhvcj5DaG9vLCBNaW4tS3l1bmc8L2F1dGhvcj48YXV0aG9yPlNhaXRvaCwgWXVyaWthPC9h
dXRob3I+PGF1dGhvcj5Bb3p1a2EsIFlhc3VzaGk8L2F1dGhvcj48YXV0aG9yPlNpbmdoaXJ1bm51
c29ybiwgUGF0dGFtYTwvYXV0aG9yPjxhdXRob3I+UnVjaGlyYXdhdCwgU29tc2FrPC9hdXRob3I+
PGF1dGhvcj5TdmFzdGksIEppc251c29uPC9hdXRob3I+PGF1dGhvcj5TYWlraSwgSWt1bzwvYXV0
aG9yPjwvYXV0aG9ycz48L2NvbnRyaWJ1dG9ycz48dGl0bGVzPjx0aXRsZT5WYW5pbGxpbiBzdXBw
cmVzc2VzIGluIHZpdHJvIGludmFzaW9uIGFuZCBpbiB2aXZvIG1ldGFzdGFzaXMgb2YgbW91c2Ug
YnJlYXN0IGNhbmNlciBjZWxsczwvdGl0bGU+PHNlY29uZGFyeS10aXRsZT5FdXJvcGVhbiBqb3Vy
bmFsIG9mIHBoYXJtYWNldXRpY2FsIHNjaWVuY2VzPC9zZWNvbmRhcnktdGl0bGU+PC90aXRsZXM+
PHBlcmlvZGljYWw+PGZ1bGwtdGl0bGU+RXVyb3BlYW4gSm91cm5hbCBvZiBQaGFybWFjZXV0aWNh
bCBTY2llbmNlczwvZnVsbC10aXRsZT48L3BlcmlvZGljYWw+PHBhZ2VzPjU3LTY1PC9wYWdlcz48
dm9sdW1lPjI1PC92b2x1bWU+PG51bWJlcj4xPC9udW1iZXI+PGRhdGVzPjx5ZWFyPjIwMDU8L3ll
YXI+PC9kYXRlcz48aXNibj4wOTI4LTA5ODc8L2lzYm4+PHVybHM+PC91cmxzPjwvcmVjb3JkPjwv
Q2l0ZT48Q2l0ZT48QXV0aG9yPkxpcmRwcmFwYW1vbmdrb2w8L0F1dGhvcj48WWVhcj4yMDA5PC9Z
ZWFyPjxSZWNOdW0+MTI1PC9SZWNOdW0+PHJlY29yZD48cmVjLW51bWJlcj4xMjU8L3JlYy1udW1i
ZXI+PGZvcmVpZ24ta2V5cz48a2V5IGFwcD0iRU4iIGRiLWlkPSJ2YTl0eHp4OWg5d3owOGVmd3Y0
cDBheHVlOXNwenNzejUwYXoiIHRpbWVzdGFtcD0iMTYzMzYzMTQ3NSI+MTI1PC9rZXk+PC9mb3Jl
aWduLWtleXM+PHJlZi10eXBlIG5hbWU9IkpvdXJuYWwgQXJ0aWNsZSI+MTc8L3JlZi10eXBlPjxj
b250cmlidXRvcnM+PGF1dGhvcnM+PGF1dGhvcj5MaXJkcHJhcGFtb25na29sLCBLcmllbmdzYWs8
L2F1dGhvcj48YXV0aG9yPktyYW1iLCBKYW4tUGV0ZXI8L2F1dGhvcj48YXV0aG9yPlN1dGhpcGhv
bmdjaGFpLCBUdWFuZ3Bvcm48L2F1dGhvcj48YXV0aG9yPlN1cmFyaXQsIFJ1ZGVlPC9hdXRob3I+
PGF1dGhvcj5Tcmlzb21zYXAsIENoYW50cmFnYW48L2F1dGhvcj48YXV0aG9yPkRhbm5oYXJkdCwg
R2VyZDwvYXV0aG9yPjxhdXRob3I+U3Zhc3RpLCBKaXNudXNvbjwvYXV0aG9yPjwvYXV0aG9ycz48
L2NvbnRyaWJ1dG9ycz48dGl0bGVzPjx0aXRsZT5WYW5pbGxpbiBzdXBwcmVzc2VzIG1ldGFzdGF0
aWMgcG90ZW50aWFsIG9mIGh1bWFuIGNhbmNlciBjZWxscyB0aHJvdWdoIFBJM0sgaW5oaWJpdGlv
biBhbmQgZGVjcmVhc2VzIGFuZ2lvZ2VuZXNpcyBpbiB2aXZvPC90aXRsZT48c2Vjb25kYXJ5LXRp
dGxlPkpvdXJuYWwgb2YgQWdyaWN1bHR1cmFsIGFuZCBGb29kIENoZW1pc3RyeTwvc2Vjb25kYXJ5
LXRpdGxlPjwvdGl0bGVzPjxwZXJpb2RpY2FsPjxmdWxsLXRpdGxlPkpvdXJuYWwgb2YgQWdyaWN1
bHR1cmFsIGFuZCBGb29kIENoZW1pc3RyeTwvZnVsbC10aXRsZT48L3BlcmlvZGljYWw+PHBhZ2Vz
PjMwNTUtMzA2MzwvcGFnZXM+PHZvbHVtZT41Nzwvdm9sdW1lPjxudW1iZXI+ODwvbnVtYmVyPjxk
YXRlcz48eWVhcj4yMDA5PC95ZWFyPjwvZGF0ZXM+PGlzYm4+MDAyMS04NTYxPC9pc2JuPjx1cmxz
PjwvdXJscz48L3JlY29yZD48L0NpdGU+PENpdGU+PEF1dGhvcj5MaXJkcHJhcGFtb25na29sPC9B
dXRob3I+PFllYXI+MjAxMDwvWWVhcj48UmVjTnVtPjEyNjwvUmVjTnVtPjxyZWNvcmQ+PHJlYy1u
dW1iZXI+MTI2PC9yZWMtbnVtYmVyPjxmb3JlaWduLWtleXM+PGtleSBhcHA9IkVOIiBkYi1pZD0i
dmE5dHh6eDloOXd6MDhlZnd2NHAwYXh1ZTlzcHpzc3o1MGF6IiB0aW1lc3RhbXA9IjE2MzM2MzE1
MzQiPjEyNjwva2V5PjwvZm9yZWlnbi1rZXlzPjxyZWYtdHlwZSBuYW1lPSJKb3VybmFsIEFydGlj
bGUiPjE3PC9yZWYtdHlwZT48Y29udHJpYnV0b3JzPjxhdXRob3JzPjxhdXRob3I+TGlyZHByYXBh
bW9uZ2tvbCwgS3JpZW5nc2FrPC9hdXRob3I+PGF1dGhvcj5TYWt1cmFpLCBIaXJvYWtpPC9hdXRo
b3I+PGF1dGhvcj5TdXp1a2ksIFNodW5zdWtlPC9hdXRob3I+PGF1dGhvcj5Lb2l6dW1pLCBLZWlp
Y2hpPC9hdXRob3I+PGF1dGhvcj5QcmFuZ3NhZW5ndG9uZywgT3Jhd2luPC9hdXRob3I+PGF1dGhv
cj5WaXJpeWFyb2osIEFtb3JucmF0PC9hdXRob3I+PGF1dGhvcj5SdWNoaXJhd2F0LCBTb21zYWs8
L2F1dGhvcj48YXV0aG9yPlN2YXN0aSwgSmlzbnVzb248L2F1dGhvcj48YXV0aG9yPlNhaWtpLCBJ
a3VvPC9hdXRob3I+PC9hdXRob3JzPjwvY29udHJpYnV0b3JzPjx0aXRsZXM+PHRpdGxlPlZhbmls
bGluIGVuaGFuY2VzIFRSQUlMLWluZHVjZWQgYXBvcHRvc2lzIGluIGNhbmNlciBjZWxscyB0aHJv
dWdoIGluaGliaXRpb24gb2YgTkYtzrpCIGFjdGl2YXRpb248L3RpdGxlPjxzZWNvbmRhcnktdGl0
bGU+SW4gdml2bzwvc2Vjb25kYXJ5LXRpdGxlPjwvdGl0bGVzPjxwZXJpb2RpY2FsPjxmdWxsLXRp
dGxlPkluIHZpdm88L2Z1bGwtdGl0bGU+PC9wZXJpb2RpY2FsPjxwYWdlcz41MDEtNTA2PC9wYWdl
cz48dm9sdW1lPjI0PC92b2x1bWU+PG51bWJlcj40PC9udW1iZXI+PGRhdGVzPjx5ZWFyPjIwMTA8
L3llYXI+PC9kYXRlcz48aXNibj4wMjU4LTg1MVg8L2lzYm4+PHVybHM+PC91cmxzPjwvcmVjb3Jk
PjwvQ2l0ZT48L0VuZE5vdGU+
</w:fldData>
        </w:fldChar>
      </w:r>
      <w:r w:rsidR="00247CBB">
        <w:instrText xml:space="preserve"> ADDIN EN.CITE.DATA </w:instrText>
      </w:r>
      <w:r w:rsidR="00841DF4">
        <w:fldChar w:fldCharType="end"/>
      </w:r>
      <w:r w:rsidR="00841DF4">
        <w:fldChar w:fldCharType="separate"/>
      </w:r>
      <w:r w:rsidR="00247CBB">
        <w:rPr>
          <w:noProof/>
        </w:rPr>
        <w:t>(12-14)</w:t>
      </w:r>
      <w:r w:rsidR="00841DF4">
        <w:fldChar w:fldCharType="end"/>
      </w:r>
      <w:r w:rsidR="002151FD">
        <w:t>)</w:t>
      </w:r>
      <w:r w:rsidRPr="007F5804">
        <w:t xml:space="preserve">. Moreover, vanillin in high concentrations (mM range) has been described as an </w:t>
      </w:r>
      <w:r w:rsidRPr="007F5804">
        <w:rPr>
          <w:i/>
          <w:iCs/>
        </w:rPr>
        <w:t>invitro</w:t>
      </w:r>
      <w:r w:rsidRPr="007F5804">
        <w:t xml:space="preserve"> cytotoxic agent in many cell lines including mouse fibroblast 3T3 cells </w:t>
      </w:r>
      <w:r w:rsidR="00841DF4">
        <w:fldChar w:fldCharType="begin"/>
      </w:r>
      <w:r w:rsidR="00247CBB">
        <w:instrText xml:space="preserve"> ADDIN EN.CITE &lt;EndNote&gt;&lt;Cite&gt;&lt;Author&gt;Babich&lt;/Author&gt;&lt;Year&gt;1993&lt;/Year&gt;&lt;RecNum&gt;127&lt;/RecNum&gt;&lt;DisplayText&gt;(15, 16)&lt;/DisplayText&gt;&lt;record&gt;&lt;rec-number&gt;127&lt;/rec-number&gt;&lt;foreign-keys&gt;&lt;key app="EN" db-id="va9txzx9h9wz08efwv4p0axue9spzssz50az" timestamp="1633631594"&gt;127&lt;/key&gt;&lt;/foreign-keys&gt;&lt;ref-type name="Journal Article"&gt;17&lt;/ref-type&gt;&lt;contributors&gt;&lt;authors&gt;&lt;author&gt;Babich, H&lt;/author&gt;&lt;author&gt;Borenfreund, E&lt;/author&gt;&lt;author&gt;Stern, A&lt;/author&gt;&lt;/authors&gt;&lt;/contributors&gt;&lt;titles&gt;&lt;title&gt;Comparative cytotoxicities of selected minor dietary non-nutrients with chemopreventive properties&lt;/title&gt;&lt;secondary-title&gt;Cancer letters&lt;/secondary-title&gt;&lt;/titles&gt;&lt;periodical&gt;&lt;full-title&gt;Cancer letters&lt;/full-title&gt;&lt;/periodical&gt;&lt;pages&gt;127-133&lt;/pages&gt;&lt;volume&gt;73&lt;/volume&gt;&lt;number&gt;2-3&lt;/number&gt;&lt;dates&gt;&lt;year&gt;1993&lt;/year&gt;&lt;/dates&gt;&lt;isbn&gt;0304-3835&lt;/isbn&gt;&lt;urls&gt;&lt;/urls&gt;&lt;/record&gt;&lt;/Cite&gt;&lt;Cite&gt;&lt;Author&gt;Ho&lt;/Author&gt;&lt;Year&gt;2009&lt;/Year&gt;&lt;RecNum&gt;128&lt;/RecNum&gt;&lt;record&gt;&lt;rec-number&gt;128&lt;/rec-number&gt;&lt;foreign-keys&gt;&lt;key app="EN" db-id="va9txzx9h9wz08efwv4p0axue9spzssz50az" timestamp="1633631669"&gt;128&lt;/key&gt;&lt;/foreign-keys&gt;&lt;ref-type name="Journal Article"&gt;17&lt;/ref-type&gt;&lt;contributors&gt;&lt;authors&gt;&lt;author&gt;Ho, KetLi&lt;/author&gt;&lt;author&gt;Yazan, Latifah Saiful&lt;/author&gt;&lt;author&gt;Ismail, Norsharina&lt;/author&gt;&lt;author&gt;Ismail, Maznah&lt;/author&gt;&lt;/authors&gt;&lt;/contributors&gt;&lt;titles&gt;&lt;title&gt;Apoptosis and cell cycle arrest of human colorectal cancer cell line HT-29 induced by vanillin&lt;/title&gt;&lt;secondary-title&gt;Cancer epidemiology&lt;/secondary-title&gt;&lt;/titles&gt;&lt;periodical&gt;&lt;full-title&gt;Cancer epidemiology&lt;/full-title&gt;&lt;/periodical&gt;&lt;pages&gt;155-160&lt;/pages&gt;&lt;volume&gt;33&lt;/volume&gt;&lt;number&gt;2&lt;/number&gt;&lt;dates&gt;&lt;year&gt;2009&lt;/year&gt;&lt;/dates&gt;&lt;isbn&gt;1877-7821&lt;/isbn&gt;&lt;urls&gt;&lt;/urls&gt;&lt;/record&gt;&lt;/Cite&gt;&lt;/EndNote&gt;</w:instrText>
      </w:r>
      <w:r w:rsidR="00841DF4">
        <w:fldChar w:fldCharType="separate"/>
      </w:r>
      <w:r w:rsidR="00247CBB">
        <w:rPr>
          <w:noProof/>
        </w:rPr>
        <w:t>(15, 16)</w:t>
      </w:r>
      <w:r w:rsidR="00841DF4">
        <w:fldChar w:fldCharType="end"/>
      </w:r>
      <w:r w:rsidRPr="007F5804">
        <w:t xml:space="preserve">, human ovarian carcinoma A2780-SC1 cells </w:t>
      </w:r>
      <w:r w:rsidR="00841DF4">
        <w:fldChar w:fldCharType="begin"/>
      </w:r>
      <w:r w:rsidR="00247CBB">
        <w:instrText xml:space="preserve"> ADDIN EN.CITE &lt;EndNote&gt;&lt;Cite&gt;&lt;Author&gt;Durant&lt;/Author&gt;&lt;Year&gt;2003&lt;/Year&gt;&lt;RecNum&gt;129&lt;/RecNum&gt;&lt;DisplayText&gt;(17)&lt;/DisplayText&gt;&lt;record&gt;&lt;rec-number&gt;129&lt;/rec-number&gt;&lt;foreign-keys&gt;&lt;key app="EN" db-id="va9txzx9h9wz08efwv4p0axue9spzssz50az" timestamp="1633631832"&gt;129&lt;/key&gt;&lt;/foreign-keys&gt;&lt;ref-type name="Journal Article"&gt;17&lt;/ref-type&gt;&lt;contributors&gt;&lt;authors&gt;&lt;author&gt;Durant, Stephen&lt;/author&gt;&lt;author&gt;Karran, Peter&lt;/author&gt;&lt;/authors&gt;&lt;/contributors&gt;&lt;titles&gt;&lt;title&gt;Vanillins—a novel family of DNA‐PK inhibitors&lt;/title&gt;&lt;secondary-title&gt;Nucleic Acids Research&lt;/secondary-title&gt;&lt;/titles&gt;&lt;periodical&gt;&lt;full-title&gt;Nucleic Acids Research&lt;/full-title&gt;&lt;/periodical&gt;&lt;pages&gt;5501-5512&lt;/pages&gt;&lt;volume&gt;31&lt;/volume&gt;&lt;number&gt;19&lt;/number&gt;&lt;dates&gt;&lt;year&gt;2003&lt;/year&gt;&lt;/dates&gt;&lt;isbn&gt;1362-4962&lt;/isbn&gt;&lt;urls&gt;&lt;/urls&gt;&lt;/record&gt;&lt;/Cite&gt;&lt;/EndNote&gt;</w:instrText>
      </w:r>
      <w:r w:rsidR="00841DF4">
        <w:fldChar w:fldCharType="separate"/>
      </w:r>
      <w:r w:rsidR="00247CBB">
        <w:rPr>
          <w:noProof/>
        </w:rPr>
        <w:t>(17)</w:t>
      </w:r>
      <w:r w:rsidR="00841DF4">
        <w:fldChar w:fldCharType="end"/>
      </w:r>
      <w:r w:rsidRPr="007F5804">
        <w:t xml:space="preserve">, human colorectal carcinoma HT-29 cells </w:t>
      </w:r>
      <w:r w:rsidR="00841DF4">
        <w:fldChar w:fldCharType="begin"/>
      </w:r>
      <w:r w:rsidR="00247CBB">
        <w:instrText xml:space="preserve"> ADDIN EN.CITE &lt;EndNote&gt;&lt;Cite&gt;&lt;Author&gt;Ho&lt;/Author&gt;&lt;Year&gt;2009&lt;/Year&gt;&lt;RecNum&gt;128&lt;/RecNum&gt;&lt;DisplayText&gt;(16)&lt;/DisplayText&gt;&lt;record&gt;&lt;rec-number&gt;128&lt;/rec-number&gt;&lt;foreign-keys&gt;&lt;key app="EN" db-id="va9txzx9h9wz08efwv4p0axue9spzssz50az" timestamp="1633631669"&gt;128&lt;/key&gt;&lt;/foreign-keys&gt;&lt;ref-type name="Journal Article"&gt;17&lt;/ref-type&gt;&lt;contributors&gt;&lt;authors&gt;&lt;author&gt;Ho, KetLi&lt;/author&gt;&lt;author&gt;Yazan, Latifah Saiful&lt;/author&gt;&lt;author&gt;Ismail, Norsharina&lt;/author&gt;&lt;author&gt;Ismail, Maznah&lt;/author&gt;&lt;/authors&gt;&lt;/contributors&gt;&lt;titles&gt;&lt;title&gt;Apoptosis and cell cycle arrest of human colorectal cancer cell line HT-29 induced by vanillin&lt;/title&gt;&lt;secondary-title&gt;Cancer epidemiology&lt;/secondary-title&gt;&lt;/titles&gt;&lt;periodical&gt;&lt;full-title&gt;Cancer epidemiology&lt;/full-title&gt;&lt;/periodical&gt;&lt;pages&gt;155-160&lt;/pages&gt;&lt;volume&gt;33&lt;/volume&gt;&lt;number&gt;2&lt;/number&gt;&lt;dates&gt;&lt;year&gt;2009&lt;/year&gt;&lt;/dates&gt;&lt;isbn&gt;1877-7821&lt;/isbn&gt;&lt;urls&gt;&lt;/urls&gt;&lt;/record&gt;&lt;/Cite&gt;&lt;/EndNote&gt;</w:instrText>
      </w:r>
      <w:r w:rsidR="00841DF4">
        <w:fldChar w:fldCharType="separate"/>
      </w:r>
      <w:r w:rsidR="00247CBB">
        <w:rPr>
          <w:noProof/>
        </w:rPr>
        <w:t>(16)</w:t>
      </w:r>
      <w:r w:rsidR="00841DF4">
        <w:fldChar w:fldCharType="end"/>
      </w:r>
      <w:r w:rsidRPr="007F5804">
        <w:t xml:space="preserve">, HepG2 cells </w:t>
      </w:r>
      <w:r w:rsidR="00841DF4">
        <w:fldChar w:fldCharType="begin"/>
      </w:r>
      <w:r w:rsidR="00247CBB">
        <w:instrText xml:space="preserve"> ADDIN EN.CITE &lt;EndNote&gt;&lt;Cite&gt;&lt;Author&gt;Cheng&lt;/Author&gt;&lt;Year&gt;2007&lt;/Year&gt;&lt;RecNum&gt;137&lt;/RecNum&gt;&lt;DisplayText&gt;(18)&lt;/DisplayText&gt;&lt;record&gt;&lt;rec-number&gt;137&lt;/rec-number&gt;&lt;foreign-keys&gt;&lt;key app="EN" db-id="va9txzx9h9wz08efwv4p0axue9spzssz50az" timestamp="1633639300"&gt;137&lt;/key&gt;&lt;/foreign-keys&gt;&lt;ref-type name="Journal Article"&gt;17&lt;/ref-type&gt;&lt;contributors&gt;&lt;authors&gt;&lt;author&gt;Cheng, Wen-Yu&lt;/author&gt;&lt;author&gt;Hsiang, Chien-Yun&lt;/author&gt;&lt;author&gt;Bau, Da-Tian&lt;/author&gt;&lt;author&gt;Chen, Jaw-Chyun&lt;/author&gt;&lt;author&gt;Shen, Wei-Shuen&lt;/author&gt;&lt;author&gt;Li, Chia-Cheng&lt;/author&gt;&lt;author&gt;Lo, Hsin-Yi&lt;/author&gt;&lt;author&gt;Wu, Shih-Lu&lt;/author&gt;&lt;author&gt;Chiang, Su-Yin&lt;/author&gt;&lt;author&gt;Ho, Tin-Yun&lt;/author&gt;&lt;/authors&gt;&lt;/contributors&gt;&lt;titles&gt;&lt;title&gt;Microarray analysis of vanillin-regulated gene expression profile in human hepatocarcinoma cells&lt;/title&gt;&lt;secondary-title&gt;Pharmacological Research&lt;/secondary-title&gt;&lt;/titles&gt;&lt;periodical&gt;&lt;full-title&gt;Pharmacological Research&lt;/full-title&gt;&lt;/periodical&gt;&lt;pages&gt;474-482&lt;/pages&gt;&lt;volume&gt;56&lt;/volume&gt;&lt;number&gt;6&lt;/number&gt;&lt;dates&gt;&lt;year&gt;2007&lt;/year&gt;&lt;/dates&gt;&lt;isbn&gt;1043-6618&lt;/isbn&gt;&lt;urls&gt;&lt;/urls&gt;&lt;/record&gt;&lt;/Cite&gt;&lt;/EndNote&gt;</w:instrText>
      </w:r>
      <w:r w:rsidR="00841DF4">
        <w:fldChar w:fldCharType="separate"/>
      </w:r>
      <w:r w:rsidR="00247CBB">
        <w:rPr>
          <w:noProof/>
        </w:rPr>
        <w:t>(18)</w:t>
      </w:r>
      <w:r w:rsidR="00841DF4">
        <w:fldChar w:fldCharType="end"/>
      </w:r>
      <w:r w:rsidRPr="007F5804">
        <w:t xml:space="preserve">, human cervical carcinoma HeLa cells </w:t>
      </w:r>
      <w:r w:rsidR="00841DF4">
        <w:fldChar w:fldCharType="begin"/>
      </w:r>
      <w:r w:rsidR="00247CBB">
        <w:instrText xml:space="preserve"> ADDIN EN.CITE &lt;EndNote&gt;&lt;Cite&gt;&lt;Author&gt;Lirdprapamongkol&lt;/Author&gt;&lt;Year&gt;2010&lt;/Year&gt;&lt;RecNum&gt;136&lt;/RecNum&gt;&lt;DisplayText&gt;(14)&lt;/DisplayText&gt;&lt;record&gt;&lt;rec-number&gt;136&lt;/rec-number&gt;&lt;foreign-keys&gt;&lt;key app="EN" db-id="va9txzx9h9wz08efwv4p0axue9spzssz50az" timestamp="1633639237"&gt;136&lt;/key&gt;&lt;/foreign-keys&gt;&lt;ref-type name="Journal Article"&gt;17&lt;/ref-type&gt;&lt;contributors&gt;&lt;authors&gt;&lt;author&gt;Lirdprapamongkol, Kriengsak&lt;/author&gt;&lt;author&gt;Sakurai, Hiroaki&lt;/author&gt;&lt;author&gt;Suzuki, Shunsuke&lt;/author&gt;&lt;author&gt;Koizumi, Keiichi&lt;/author&gt;&lt;author&gt;Prangsaengtong, Orawin&lt;/author&gt;&lt;author&gt;Viriyaroj, Amornrat&lt;/author&gt;&lt;author&gt;Ruchirawat, Somsak&lt;/author&gt;&lt;author&gt;Svasti, Jisnuson&lt;/author&gt;&lt;author&gt;Saiki, Ikuo&lt;/author&gt;&lt;/authors&gt;&lt;/contributors&gt;&lt;titles&gt;&lt;title&gt;Vanillin enhances TRAIL-induced apoptosis in cancer cells through inhibition of NF-κB activation&lt;/title&gt;&lt;secondary-title&gt;In vivo&lt;/secondary-title&gt;&lt;/titles&gt;&lt;periodical&gt;&lt;full-title&gt;In vivo&lt;/full-title&gt;&lt;/periodical&gt;&lt;pages&gt;501-506&lt;/pages&gt;&lt;volume&gt;24&lt;/volume&gt;&lt;number&gt;4&lt;/number&gt;&lt;dates&gt;&lt;year&gt;2010&lt;/year&gt;&lt;/dates&gt;&lt;isbn&gt;0258-851X&lt;/isbn&gt;&lt;urls&gt;&lt;/urls&gt;&lt;/record&gt;&lt;/Cite&gt;&lt;/EndNote&gt;</w:instrText>
      </w:r>
      <w:r w:rsidR="00841DF4">
        <w:fldChar w:fldCharType="separate"/>
      </w:r>
      <w:r w:rsidR="00247CBB">
        <w:rPr>
          <w:noProof/>
        </w:rPr>
        <w:t>(14)</w:t>
      </w:r>
      <w:r w:rsidR="00841DF4">
        <w:fldChar w:fldCharType="end"/>
      </w:r>
      <w:r w:rsidRPr="007F5804">
        <w:t xml:space="preserve">, and human colorectal carcinoma SW480 cells </w:t>
      </w:r>
      <w:r w:rsidR="00841DF4">
        <w:fldChar w:fldCharType="begin"/>
      </w:r>
      <w:r w:rsidR="00247CBB">
        <w:instrText xml:space="preserve"> ADDIN EN.CITE &lt;EndNote&gt;&lt;Cite&gt;&lt;Author&gt;DeB&lt;/Author&gt;&lt;Year&gt;2011&lt;/Year&gt;&lt;RecNum&gt;135&lt;/RecNum&gt;&lt;DisplayText&gt;(19)&lt;/DisplayText&gt;&lt;record&gt;&lt;rec-number&gt;135&lt;/rec-number&gt;&lt;foreign-keys&gt;&lt;key app="EN" db-id="va9txzx9h9wz08efwv4p0axue9spzssz50az" timestamp="1633639184"&gt;135&lt;/key&gt;&lt;/foreign-keys&gt;&lt;ref-type name="Journal Article"&gt;17&lt;/ref-type&gt;&lt;contributors&gt;&lt;authors&gt;&lt;author&gt;DeB, JOLLy&lt;/author&gt;&lt;author&gt;Dibra, Harpreet&lt;/author&gt;&lt;author&gt;Shan, Song&lt;/author&gt;&lt;author&gt;Rajan, Sujith&lt;/author&gt;&lt;author&gt;Manneh, Jainaba&lt;/author&gt;&lt;author&gt;Kankipati, Chandra S&lt;/author&gt;&lt;author&gt;PeRRy, CHRIS J&lt;/author&gt;&lt;author&gt;Nicholl, Iain D&lt;/author&gt;&lt;/authors&gt;&lt;/contributors&gt;&lt;titles&gt;&lt;title&gt;Activity of aspirin analogues and vanillin in a human colorectal cancer cell line&lt;/title&gt;&lt;secondary-title&gt;Oncology reports&lt;/secondary-title&gt;&lt;/titles&gt;&lt;periodical&gt;&lt;full-title&gt;Oncology reports&lt;/full-title&gt;&lt;/periodical&gt;&lt;pages&gt;557-565&lt;/pages&gt;&lt;volume&gt;26&lt;/volume&gt;&lt;number&gt;3&lt;/number&gt;&lt;dates&gt;&lt;year&gt;2011&lt;/year&gt;&lt;/dates&gt;&lt;isbn&gt;1021-335X&lt;/isbn&gt;&lt;urls&gt;&lt;/urls&gt;&lt;/record&gt;&lt;/Cite&gt;&lt;/EndNote&gt;</w:instrText>
      </w:r>
      <w:r w:rsidR="00841DF4">
        <w:fldChar w:fldCharType="separate"/>
      </w:r>
      <w:r w:rsidR="00247CBB">
        <w:rPr>
          <w:noProof/>
        </w:rPr>
        <w:t>(19)</w:t>
      </w:r>
      <w:r w:rsidR="00841DF4">
        <w:fldChar w:fldCharType="end"/>
      </w:r>
      <w:r w:rsidRPr="007F5804">
        <w:t xml:space="preserve">. However, studies </w:t>
      </w:r>
      <w:r>
        <w:t xml:space="preserve">focused on </w:t>
      </w:r>
      <w:r w:rsidRPr="007F5804">
        <w:t xml:space="preserve">cytotoxicity </w:t>
      </w:r>
      <w:r>
        <w:t xml:space="preserve">of </w:t>
      </w:r>
      <w:r w:rsidRPr="007F5804">
        <w:t xml:space="preserve">vanillin are </w:t>
      </w:r>
      <w:commentRangeEnd w:id="8"/>
      <w:r w:rsidR="00AD1909">
        <w:rPr>
          <w:rStyle w:val="CommentReference"/>
          <w:rFonts w:asciiTheme="majorBidi" w:eastAsiaTheme="minorHAnsi" w:hAnsiTheme="majorBidi" w:cs="B Lotus"/>
        </w:rPr>
        <w:commentReference w:id="8"/>
      </w:r>
      <w:r w:rsidRPr="007F5804">
        <w:t xml:space="preserve">scarce </w:t>
      </w:r>
      <w:r w:rsidR="00841DF4">
        <w:fldChar w:fldCharType="begin"/>
      </w:r>
      <w:r w:rsidR="00247CBB">
        <w:instrText xml:space="preserve"> ADDIN EN.CITE &lt;EndNote&gt;&lt;Cite&gt;&lt;Author&gt;Bezerra&lt;/Author&gt;&lt;Year&gt;2016&lt;/Year&gt;&lt;RecNum&gt;134&lt;/RecNum&gt;&lt;DisplayText&gt;(20)&lt;/DisplayText&gt;&lt;record&gt;&lt;rec-number&gt;134&lt;/rec-number&gt;&lt;foreign-keys&gt;&lt;key app="EN" db-id="va9txzx9h9wz08efwv4p0axue9spzssz50az" timestamp="1633639130"&gt;134&lt;/key&gt;&lt;/foreign-keys&gt;&lt;ref-type name="Journal Article"&gt;17&lt;/ref-type&gt;&lt;contributors&gt;&lt;authors&gt;&lt;author&gt;Bezerra, Daniel Pereira&lt;/author&gt;&lt;author&gt;Soares, Anne Karine Nascimento&lt;/author&gt;&lt;author&gt;de Sousa, Damião Pergentino&lt;/author&gt;&lt;/authors&gt;&lt;/contributors&gt;&lt;titles&gt;&lt;title&gt;Overview of the role of vanillin on redox status and cancer development&lt;/title&gt;&lt;secondary-title&gt;Oxidative medicine and cellular longevity&lt;/secondary-title&gt;&lt;/titles&gt;&lt;periodical&gt;&lt;full-title&gt;Oxidative medicine and cellular longevity&lt;/full-title&gt;&lt;/periodical&gt;&lt;volume&gt;2016&lt;/volume&gt;&lt;dates&gt;&lt;year&gt;2016&lt;/year&gt;&lt;/dates&gt;&lt;isbn&gt;1942-0900&lt;/isbn&gt;&lt;urls&gt;&lt;/urls&gt;&lt;/record&gt;&lt;/Cite&gt;&lt;/EndNote&gt;</w:instrText>
      </w:r>
      <w:r w:rsidR="00841DF4">
        <w:fldChar w:fldCharType="separate"/>
      </w:r>
      <w:r w:rsidR="00247CBB">
        <w:rPr>
          <w:noProof/>
        </w:rPr>
        <w:t>(20)</w:t>
      </w:r>
      <w:r w:rsidR="00841DF4">
        <w:fldChar w:fldCharType="end"/>
      </w:r>
      <w:r w:rsidRPr="007F5804">
        <w:t>.</w:t>
      </w:r>
    </w:p>
    <w:p w:rsidR="00E572E2" w:rsidRPr="00D61ACC" w:rsidRDefault="00E572E2" w:rsidP="007C4387">
      <w:pPr>
        <w:autoSpaceDE w:val="0"/>
        <w:autoSpaceDN w:val="0"/>
        <w:adjustRightInd w:val="0"/>
        <w:spacing w:after="0" w:line="240" w:lineRule="auto"/>
        <w:jc w:val="both"/>
        <w:rPr>
          <w:rFonts w:ascii="Times New Roman" w:hAnsi="Times New Roman" w:cs="Times New Roman"/>
          <w:strike/>
          <w:sz w:val="24"/>
          <w:szCs w:val="24"/>
          <w:rtl/>
          <w:lang w:bidi="fa-IR"/>
        </w:rPr>
      </w:pPr>
      <w:r w:rsidRPr="00E572E2">
        <w:rPr>
          <w:rFonts w:ascii="Times New Roman" w:hAnsi="Times New Roman" w:cs="Times New Roman"/>
          <w:color w:val="000000"/>
          <w:sz w:val="24"/>
          <w:szCs w:val="24"/>
        </w:rPr>
        <w:lastRenderedPageBreak/>
        <w:tab/>
        <w:t xml:space="preserve">Breast cancer is </w:t>
      </w:r>
      <w:r w:rsidRPr="00E572E2">
        <w:rPr>
          <w:rFonts w:ascii="Times New Roman" w:hAnsi="Times New Roman" w:cs="Times New Roman"/>
          <w:sz w:val="24"/>
          <w:szCs w:val="24"/>
        </w:rPr>
        <w:t xml:space="preserve">one of the most common cancers among women globally </w:t>
      </w:r>
      <w:r w:rsidR="00841DF4">
        <w:rPr>
          <w:rFonts w:ascii="Times New Roman" w:hAnsi="Times New Roman" w:cs="Times New Roman"/>
          <w:sz w:val="24"/>
          <w:szCs w:val="24"/>
        </w:rPr>
        <w:fldChar w:fldCharType="begin"/>
      </w:r>
      <w:r w:rsidR="00247CBB">
        <w:rPr>
          <w:rFonts w:ascii="Times New Roman" w:hAnsi="Times New Roman" w:cs="Times New Roman"/>
          <w:sz w:val="24"/>
          <w:szCs w:val="24"/>
        </w:rPr>
        <w:instrText xml:space="preserve"> ADDIN EN.CITE &lt;EndNote&gt;&lt;Cite&gt;&lt;Author&gt;George&lt;/Author&gt;&lt;Year&gt;2013&lt;/Year&gt;&lt;RecNum&gt;133&lt;/RecNum&gt;&lt;DisplayText&gt;(21)&lt;/DisplayText&gt;&lt;record&gt;&lt;rec-number&gt;133&lt;/rec-number&gt;&lt;foreign-keys&gt;&lt;key app="EN" db-id="va9txzx9h9wz08efwv4p0axue9spzssz50az" timestamp="1633639077"&gt;133&lt;/key&gt;&lt;/foreign-keys&gt;&lt;ref-type name="Journal Article"&gt;17&lt;/ref-type&gt;&lt;contributors&gt;&lt;authors&gt;&lt;author&gt;George, Yasmeen M&lt;/author&gt;&lt;author&gt;Bagoury, Bassant M&lt;/author&gt;&lt;author&gt;Zayed, Hala H&lt;/author&gt;&lt;author&gt;Roushdy, Mohamed I&lt;/author&gt;&lt;/authors&gt;&lt;/contributors&gt;&lt;titles&gt;&lt;title&gt;Automated cell nuclei segmentation for breast fine needle aspiration cytology&lt;/title&gt;&lt;secondary-title&gt;Signal Processing&lt;/secondary-title&gt;&lt;/titles&gt;&lt;periodical&gt;&lt;full-title&gt;Signal Processing&lt;/full-title&gt;&lt;/periodical&gt;&lt;pages&gt;2804-2816&lt;/pages&gt;&lt;volume&gt;93&lt;/volume&gt;&lt;number&gt;10&lt;/number&gt;&lt;dates&gt;&lt;year&gt;2013&lt;/year&gt;&lt;/dates&gt;&lt;isbn&gt;0165-1684&lt;/isbn&gt;&lt;urls&gt;&lt;/urls&gt;&lt;/record&gt;&lt;/Cite&gt;&lt;/EndNote&gt;</w:instrText>
      </w:r>
      <w:r w:rsidR="00841DF4">
        <w:rPr>
          <w:rFonts w:ascii="Times New Roman" w:hAnsi="Times New Roman" w:cs="Times New Roman"/>
          <w:sz w:val="24"/>
          <w:szCs w:val="24"/>
        </w:rPr>
        <w:fldChar w:fldCharType="separate"/>
      </w:r>
      <w:r w:rsidR="00247CBB">
        <w:rPr>
          <w:rFonts w:ascii="Times New Roman" w:hAnsi="Times New Roman" w:cs="Times New Roman"/>
          <w:noProof/>
          <w:sz w:val="24"/>
          <w:szCs w:val="24"/>
        </w:rPr>
        <w:t>(21)</w:t>
      </w:r>
      <w:r w:rsidR="00841DF4">
        <w:rPr>
          <w:rFonts w:ascii="Times New Roman" w:hAnsi="Times New Roman" w:cs="Times New Roman"/>
          <w:sz w:val="24"/>
          <w:szCs w:val="24"/>
        </w:rPr>
        <w:fldChar w:fldCharType="end"/>
      </w:r>
      <w:r w:rsidRPr="00E572E2">
        <w:rPr>
          <w:rFonts w:ascii="Times New Roman" w:hAnsi="Times New Roman" w:cs="Times New Roman"/>
          <w:sz w:val="24"/>
          <w:szCs w:val="24"/>
        </w:rPr>
        <w:t xml:space="preserve">. </w:t>
      </w:r>
      <w:r w:rsidRPr="00E572E2">
        <w:rPr>
          <w:rFonts w:ascii="Times New Roman" w:hAnsi="Times New Roman" w:cs="Times New Roman"/>
          <w:sz w:val="24"/>
          <w:szCs w:val="24"/>
          <w:lang w:bidi="fa-IR"/>
        </w:rPr>
        <w:t xml:space="preserve">The </w:t>
      </w:r>
      <w:commentRangeStart w:id="10"/>
      <w:r w:rsidRPr="00E572E2">
        <w:rPr>
          <w:rFonts w:ascii="Times New Roman" w:hAnsi="Times New Roman" w:cs="Times New Roman"/>
          <w:sz w:val="24"/>
          <w:szCs w:val="24"/>
          <w:lang w:bidi="fa-IR"/>
        </w:rPr>
        <w:t>majority</w:t>
      </w:r>
      <w:commentRangeEnd w:id="10"/>
      <w:r w:rsidR="00161AC9">
        <w:rPr>
          <w:rStyle w:val="CommentReference"/>
        </w:rPr>
        <w:commentReference w:id="10"/>
      </w:r>
      <w:r w:rsidRPr="00E572E2">
        <w:rPr>
          <w:rFonts w:ascii="Times New Roman" w:hAnsi="Times New Roman" w:cs="Times New Roman"/>
          <w:sz w:val="24"/>
          <w:szCs w:val="24"/>
          <w:lang w:bidi="fa-IR"/>
        </w:rPr>
        <w:t xml:space="preserve"> of BCs are carcinoma-forming cells that make up milk constituents in the mammary gland. </w:t>
      </w:r>
      <w:commentRangeStart w:id="11"/>
      <w:r w:rsidRPr="00E572E2">
        <w:rPr>
          <w:rFonts w:ascii="Times New Roman" w:hAnsi="Times New Roman" w:cs="Times New Roman"/>
          <w:sz w:val="24"/>
          <w:szCs w:val="24"/>
          <w:lang w:bidi="fa-IR"/>
        </w:rPr>
        <w:t xml:space="preserve">The molecular subtypes of breast cancer are classified based on the presence or absence of hormone receptors (estrogen and progesterone subtypes) and human epidermal growth factor receptor-2 (HER2), including hormone receptor positive and HER2 negative (luminal A subtype), hormone receptor positive and HER2 positive (luminal B subtype), hormone receptor negative and HER2 positive (HER2 positive), and hormone receptor negative and HER2 negative (basal-like or triple-negative breast cancers (TNBCs)). Hormone receptor positive breast cancers are largely driven by the estrogen signaling pathway </w:t>
      </w:r>
      <w:r w:rsidR="00841DF4">
        <w:rPr>
          <w:rFonts w:ascii="Times New Roman" w:hAnsi="Times New Roman" w:cs="Times New Roman"/>
          <w:sz w:val="24"/>
          <w:szCs w:val="24"/>
          <w:lang w:bidi="fa-IR"/>
        </w:rPr>
        <w:fldChar w:fldCharType="begin"/>
      </w:r>
      <w:r w:rsidR="00247CBB">
        <w:rPr>
          <w:rFonts w:ascii="Times New Roman" w:hAnsi="Times New Roman" w:cs="Times New Roman"/>
          <w:sz w:val="24"/>
          <w:szCs w:val="24"/>
          <w:lang w:bidi="fa-IR"/>
        </w:rPr>
        <w:instrText xml:space="preserve"> ADDIN EN.CITE &lt;EndNote&gt;&lt;Cite&gt;&lt;Author&gt;Higgins&lt;/Author&gt;&lt;Year&gt;2011&lt;/Year&gt;&lt;RecNum&gt;132&lt;/RecNum&gt;&lt;DisplayText&gt;(22)&lt;/DisplayText&gt;&lt;record&gt;&lt;rec-number&gt;132&lt;/rec-number&gt;&lt;foreign-keys&gt;&lt;key app="EN" db-id="va9txzx9h9wz08efwv4p0axue9spzssz50az" timestamp="1633639016"&gt;132&lt;/key&gt;&lt;/foreign-keys&gt;&lt;ref-type name="Journal Article"&gt;17&lt;/ref-type&gt;&lt;contributors&gt;&lt;authors&gt;&lt;author&gt;Higgins, Michaela J&lt;/author&gt;&lt;author&gt;Baselga, José&lt;/author&gt;&lt;/authors&gt;&lt;/contributors&gt;&lt;titles&gt;&lt;title&gt;Targeted therapies for breast cancer&lt;/title&gt;&lt;secondary-title&gt;The Journal of clinical investigation&lt;/secondary-title&gt;&lt;/titles&gt;&lt;periodical&gt;&lt;full-title&gt;The Journal of clinical investigation&lt;/full-title&gt;&lt;/periodical&gt;&lt;pages&gt;3797-3803&lt;/pages&gt;&lt;volume&gt;121&lt;/volume&gt;&lt;number&gt;10&lt;/number&gt;&lt;dates&gt;&lt;year&gt;2011&lt;/year&gt;&lt;/dates&gt;&lt;isbn&gt;0021-9738&lt;/isbn&gt;&lt;urls&gt;&lt;/urls&gt;&lt;/record&gt;&lt;/Cite&gt;&lt;/EndNote&gt;</w:instrText>
      </w:r>
      <w:r w:rsidR="00841DF4">
        <w:rPr>
          <w:rFonts w:ascii="Times New Roman" w:hAnsi="Times New Roman" w:cs="Times New Roman"/>
          <w:sz w:val="24"/>
          <w:szCs w:val="24"/>
          <w:lang w:bidi="fa-IR"/>
        </w:rPr>
        <w:fldChar w:fldCharType="separate"/>
      </w:r>
      <w:r w:rsidR="00247CBB">
        <w:rPr>
          <w:rFonts w:ascii="Times New Roman" w:hAnsi="Times New Roman" w:cs="Times New Roman"/>
          <w:noProof/>
          <w:sz w:val="24"/>
          <w:szCs w:val="24"/>
          <w:lang w:bidi="fa-IR"/>
        </w:rPr>
        <w:t>(22)</w:t>
      </w:r>
      <w:r w:rsidR="00841DF4">
        <w:rPr>
          <w:rFonts w:ascii="Times New Roman" w:hAnsi="Times New Roman" w:cs="Times New Roman"/>
          <w:sz w:val="24"/>
          <w:szCs w:val="24"/>
          <w:lang w:bidi="fa-IR"/>
        </w:rPr>
        <w:fldChar w:fldCharType="end"/>
      </w:r>
      <w:r w:rsidRPr="00E572E2">
        <w:rPr>
          <w:rFonts w:ascii="Times New Roman" w:hAnsi="Times New Roman" w:cs="Times New Roman"/>
          <w:sz w:val="24"/>
          <w:szCs w:val="24"/>
          <w:lang w:bidi="fa-IR"/>
        </w:rPr>
        <w:t xml:space="preserve">. In HER2 positive breast tumors, HER2 activates the PI3K/AKT and the RAS/RAF/MAPK pathways and stimulate cell growth, survival and differentiation </w:t>
      </w:r>
      <w:r w:rsidR="00841DF4">
        <w:rPr>
          <w:rFonts w:ascii="Times New Roman" w:hAnsi="Times New Roman" w:cs="Times New Roman"/>
          <w:sz w:val="24"/>
          <w:szCs w:val="24"/>
          <w:lang w:bidi="fa-IR"/>
        </w:rPr>
        <w:fldChar w:fldCharType="begin"/>
      </w:r>
      <w:r w:rsidR="00247CBB">
        <w:rPr>
          <w:rFonts w:ascii="Times New Roman" w:hAnsi="Times New Roman" w:cs="Times New Roman"/>
          <w:sz w:val="24"/>
          <w:szCs w:val="24"/>
          <w:lang w:bidi="fa-IR"/>
        </w:rPr>
        <w:instrText xml:space="preserve"> ADDIN EN.CITE &lt;EndNote&gt;&lt;Cite&gt;&lt;Author&gt;Wang&lt;/Author&gt;&lt;Year&gt;2010&lt;/Year&gt;&lt;RecNum&gt;131&lt;/RecNum&gt;&lt;DisplayText&gt;(23)&lt;/DisplayText&gt;&lt;record&gt;&lt;rec-number&gt;131&lt;/rec-number&gt;&lt;foreign-keys&gt;&lt;key app="EN" db-id="va9txzx9h9wz08efwv4p0axue9spzssz50az" timestamp="1633638940"&gt;131&lt;/key&gt;&lt;/foreign-keys&gt;&lt;ref-type name="Journal Article"&gt;17&lt;/ref-type&gt;&lt;contributors&gt;&lt;authors&gt;&lt;author&gt;Wang, Grace M&lt;/author&gt;&lt;author&gt;Park, Ben Ho&lt;/author&gt;&lt;/authors&gt;&lt;/contributors&gt;&lt;titles&gt;&lt;title&gt;The role of PIK3CA mutations as a predictor of outcomes and a therapeutic target&lt;/title&gt;&lt;secondary-title&gt;Current Breast Cancer Reports&lt;/secondary-title&gt;&lt;/titles&gt;&lt;periodical&gt;&lt;full-title&gt;Current Breast Cancer Reports&lt;/full-title&gt;&lt;/periodical&gt;&lt;pages&gt;167-173&lt;/pages&gt;&lt;volume&gt;2&lt;/volume&gt;&lt;number&gt;4&lt;/number&gt;&lt;dates&gt;&lt;year&gt;2010&lt;/year&gt;&lt;/dates&gt;&lt;isbn&gt;1943-4596&lt;/isbn&gt;&lt;urls&gt;&lt;/urls&gt;&lt;/record&gt;&lt;/Cite&gt;&lt;/EndNote&gt;</w:instrText>
      </w:r>
      <w:r w:rsidR="00841DF4">
        <w:rPr>
          <w:rFonts w:ascii="Times New Roman" w:hAnsi="Times New Roman" w:cs="Times New Roman"/>
          <w:sz w:val="24"/>
          <w:szCs w:val="24"/>
          <w:lang w:bidi="fa-IR"/>
        </w:rPr>
        <w:fldChar w:fldCharType="separate"/>
      </w:r>
      <w:r w:rsidR="00247CBB">
        <w:rPr>
          <w:rFonts w:ascii="Times New Roman" w:hAnsi="Times New Roman" w:cs="Times New Roman"/>
          <w:noProof/>
          <w:sz w:val="24"/>
          <w:szCs w:val="24"/>
          <w:lang w:bidi="fa-IR"/>
        </w:rPr>
        <w:t>(23)</w:t>
      </w:r>
      <w:r w:rsidR="00841DF4">
        <w:rPr>
          <w:rFonts w:ascii="Times New Roman" w:hAnsi="Times New Roman" w:cs="Times New Roman"/>
          <w:sz w:val="24"/>
          <w:szCs w:val="24"/>
          <w:lang w:bidi="fa-IR"/>
        </w:rPr>
        <w:fldChar w:fldCharType="end"/>
      </w:r>
      <w:commentRangeEnd w:id="11"/>
      <w:r w:rsidR="00AD1909">
        <w:rPr>
          <w:rStyle w:val="CommentReference"/>
        </w:rPr>
        <w:commentReference w:id="11"/>
      </w:r>
      <w:r w:rsidRPr="00E572E2">
        <w:rPr>
          <w:rFonts w:ascii="Times New Roman" w:hAnsi="Times New Roman" w:cs="Times New Roman"/>
          <w:sz w:val="24"/>
          <w:szCs w:val="24"/>
          <w:lang w:bidi="fa-IR"/>
        </w:rPr>
        <w:t>.</w:t>
      </w:r>
    </w:p>
    <w:p w:rsidR="00E572E2" w:rsidRDefault="00E572E2" w:rsidP="007C4387">
      <w:pPr>
        <w:pStyle w:val="NormalWeb"/>
        <w:tabs>
          <w:tab w:val="left" w:pos="720"/>
        </w:tabs>
        <w:spacing w:after="330"/>
        <w:jc w:val="both"/>
        <w:textAlignment w:val="baseline"/>
      </w:pPr>
      <w:r>
        <w:tab/>
      </w:r>
      <w:commentRangeStart w:id="12"/>
      <w:r w:rsidRPr="007F5804">
        <w:t xml:space="preserve">Many molecular modeling methods </w:t>
      </w:r>
      <w:r>
        <w:t xml:space="preserve">have been </w:t>
      </w:r>
      <w:r w:rsidRPr="007F5804">
        <w:t xml:space="preserve">employed </w:t>
      </w:r>
      <w:r>
        <w:t>in p</w:t>
      </w:r>
      <w:r w:rsidRPr="007F5804">
        <w:t>harmaceutical research</w:t>
      </w:r>
      <w:r>
        <w:t>es</w:t>
      </w:r>
      <w:r w:rsidRPr="007F5804">
        <w:t xml:space="preserve"> to discover new drugs and their biological and chemical systems. The conglomerate of computational and experimental strategies has </w:t>
      </w:r>
      <w:r>
        <w:t xml:space="preserve">a </w:t>
      </w:r>
      <w:r w:rsidRPr="007F5804">
        <w:t xml:space="preserve">great value in the identification and development of new promising compounds. Molecular docking methods </w:t>
      </w:r>
      <w:r>
        <w:t>has been v</w:t>
      </w:r>
      <w:r w:rsidRPr="007F5804">
        <w:t>astly used in novel drug design</w:t>
      </w:r>
      <w:r>
        <w:t>ing</w:t>
      </w:r>
      <w:r w:rsidRPr="007F5804">
        <w:t>, explor</w:t>
      </w:r>
      <w:r>
        <w:t>ing</w:t>
      </w:r>
      <w:r w:rsidRPr="007F5804">
        <w:t xml:space="preserve"> the binding and ligand conformations accepted within the binding sites of macromolecular targets</w:t>
      </w:r>
      <w:r w:rsidR="00841DF4">
        <w:fldChar w:fldCharType="begin"/>
      </w:r>
      <w:r w:rsidR="00247CBB">
        <w:instrText xml:space="preserve"> ADDIN EN.CITE &lt;EndNote&gt;&lt;Cite&gt;&lt;Author&gt;Ferreira&lt;/Author&gt;&lt;Year&gt;2015&lt;/Year&gt;&lt;RecNum&gt;130&lt;/RecNum&gt;&lt;DisplayText&gt;(24)&lt;/DisplayText&gt;&lt;record&gt;&lt;rec-number&gt;130&lt;/rec-number&gt;&lt;foreign-keys&gt;&lt;key app="EN" db-id="va9txzx9h9wz08efwv4p0axue9spzssz50az" timestamp="1633638885"&gt;130&lt;/key&gt;&lt;/foreign-keys&gt;&lt;ref-type name="Journal Article"&gt;17&lt;/ref-type&gt;&lt;contributors&gt;&lt;authors&gt;&lt;author&gt;Ferreira, Leonardo G&lt;/author&gt;&lt;author&gt;Dos Santos, Ricardo N&lt;/author&gt;&lt;author&gt;Oliva, Glaucius&lt;/author&gt;&lt;author&gt;Andricopulo, Adriano D&lt;/author&gt;&lt;/authors&gt;&lt;/contributors&gt;&lt;titles&gt;&lt;title&gt;Molecular docking and structure-based drug design strategies&lt;/title&gt;&lt;secondary-title&gt;Molecules&lt;/secondary-title&gt;&lt;/titles&gt;&lt;periodical&gt;&lt;full-title&gt;Molecules&lt;/full-title&gt;&lt;/periodical&gt;&lt;pages&gt;13384-13421&lt;/pages&gt;&lt;volume&gt;20&lt;/volume&gt;&lt;number&gt;7&lt;/number&gt;&lt;dates&gt;&lt;year&gt;2015&lt;/year&gt;&lt;/dates&gt;&lt;urls&gt;&lt;/urls&gt;&lt;/record&gt;&lt;/Cite&gt;&lt;/EndNote&gt;</w:instrText>
      </w:r>
      <w:r w:rsidR="00841DF4">
        <w:fldChar w:fldCharType="separate"/>
      </w:r>
      <w:r w:rsidR="00247CBB">
        <w:rPr>
          <w:noProof/>
        </w:rPr>
        <w:t>(24)</w:t>
      </w:r>
      <w:r w:rsidR="00841DF4">
        <w:fldChar w:fldCharType="end"/>
      </w:r>
      <w:r w:rsidRPr="007F5804">
        <w:t xml:space="preserve">. This study introduced a package of foodinformatic tasks, in general, to investigate biosafety of food ingredients computationally. Furthermore, chemical composition and binding affinities of phytochemicals of </w:t>
      </w:r>
      <w:r>
        <w:rPr>
          <w:rStyle w:val="shorttext"/>
        </w:rPr>
        <w:t>Vimto</w:t>
      </w:r>
      <w:r w:rsidRPr="007F5804">
        <w:rPr>
          <w:rStyle w:val="shorttext"/>
          <w:vertAlign w:val="superscript"/>
        </w:rPr>
        <w:t>®</w:t>
      </w:r>
      <w:r w:rsidRPr="006F1C8C">
        <w:rPr>
          <w:rStyle w:val="shorttext"/>
        </w:rPr>
        <w:t>were</w:t>
      </w:r>
      <w:r w:rsidRPr="007F5804">
        <w:t xml:space="preserve"> reported </w:t>
      </w:r>
      <w:r>
        <w:t xml:space="preserve">here </w:t>
      </w:r>
      <w:r w:rsidRPr="007F5804">
        <w:t xml:space="preserve">to </w:t>
      </w:r>
      <w:r>
        <w:t xml:space="preserve">make us more skeptic about the </w:t>
      </w:r>
      <w:r w:rsidRPr="007F5804">
        <w:t xml:space="preserve">biosafety of </w:t>
      </w:r>
      <w:r w:rsidRPr="007F5804">
        <w:rPr>
          <w:rStyle w:val="shorttext"/>
        </w:rPr>
        <w:t>Vimto</w:t>
      </w:r>
      <w:commentRangeEnd w:id="12"/>
      <w:r w:rsidR="003D1DB6">
        <w:rPr>
          <w:rStyle w:val="CommentReference"/>
          <w:rFonts w:asciiTheme="majorBidi" w:eastAsiaTheme="minorHAnsi" w:hAnsiTheme="majorBidi" w:cs="B Lotus"/>
        </w:rPr>
        <w:commentReference w:id="12"/>
      </w:r>
      <w:r w:rsidRPr="007F5804">
        <w:rPr>
          <w:rStyle w:val="shorttext"/>
          <w:vertAlign w:val="superscript"/>
        </w:rPr>
        <w:t>®</w:t>
      </w:r>
      <w:r w:rsidRPr="007F5804">
        <w:t xml:space="preserve">. </w:t>
      </w:r>
    </w:p>
    <w:p w:rsidR="00DA1EF0" w:rsidRPr="00DA1EF0" w:rsidRDefault="00DA1EF0" w:rsidP="007C4387">
      <w:pPr>
        <w:autoSpaceDE w:val="0"/>
        <w:autoSpaceDN w:val="0"/>
        <w:adjustRightInd w:val="0"/>
        <w:spacing w:after="0" w:line="240" w:lineRule="auto"/>
        <w:jc w:val="both"/>
        <w:rPr>
          <w:rFonts w:ascii="Times New Roman" w:hAnsi="Times New Roman" w:cs="Times New Roman"/>
          <w:b/>
          <w:bCs/>
          <w:sz w:val="24"/>
          <w:szCs w:val="24"/>
        </w:rPr>
      </w:pPr>
      <w:r w:rsidRPr="00DA1EF0">
        <w:rPr>
          <w:rFonts w:ascii="Times New Roman" w:hAnsi="Times New Roman" w:cs="Times New Roman"/>
          <w:b/>
          <w:bCs/>
          <w:sz w:val="24"/>
          <w:szCs w:val="24"/>
        </w:rPr>
        <w:t xml:space="preserve">MATERIALS AND </w:t>
      </w:r>
      <w:commentRangeStart w:id="13"/>
      <w:r w:rsidRPr="00DA1EF0">
        <w:rPr>
          <w:rFonts w:ascii="Times New Roman" w:hAnsi="Times New Roman" w:cs="Times New Roman"/>
          <w:b/>
          <w:bCs/>
          <w:sz w:val="24"/>
          <w:szCs w:val="24"/>
        </w:rPr>
        <w:t>METHODS</w:t>
      </w:r>
      <w:commentRangeEnd w:id="13"/>
      <w:r w:rsidR="003D1DB6">
        <w:rPr>
          <w:rStyle w:val="CommentReference"/>
        </w:rPr>
        <w:commentReference w:id="13"/>
      </w:r>
    </w:p>
    <w:p w:rsidR="00DA1EF0" w:rsidRPr="00DA1EF0" w:rsidRDefault="00DA1EF0" w:rsidP="007C4387">
      <w:pPr>
        <w:autoSpaceDE w:val="0"/>
        <w:autoSpaceDN w:val="0"/>
        <w:adjustRightInd w:val="0"/>
        <w:spacing w:after="0" w:line="240" w:lineRule="auto"/>
        <w:rPr>
          <w:rFonts w:ascii="Times New Roman" w:hAnsi="Times New Roman" w:cs="Times New Roman"/>
          <w:b/>
          <w:bCs/>
          <w:sz w:val="24"/>
          <w:szCs w:val="24"/>
        </w:rPr>
      </w:pPr>
      <w:r w:rsidRPr="00DA1EF0">
        <w:rPr>
          <w:rFonts w:ascii="Times New Roman" w:hAnsi="Times New Roman" w:cs="Times New Roman"/>
          <w:b/>
          <w:bCs/>
          <w:sz w:val="24"/>
          <w:szCs w:val="24"/>
        </w:rPr>
        <w:t>Chemical composition</w:t>
      </w:r>
    </w:p>
    <w:p w:rsidR="00DA1EF0" w:rsidRPr="001A2049" w:rsidRDefault="00DA1EF0" w:rsidP="007C4387">
      <w:pPr>
        <w:autoSpaceDE w:val="0"/>
        <w:autoSpaceDN w:val="0"/>
        <w:adjustRightInd w:val="0"/>
        <w:spacing w:after="0" w:line="240" w:lineRule="auto"/>
        <w:jc w:val="both"/>
        <w:rPr>
          <w:rFonts w:ascii="Times New Roman" w:hAnsi="Times New Roman" w:cs="Times New Roman"/>
          <w:sz w:val="24"/>
          <w:szCs w:val="24"/>
        </w:rPr>
      </w:pPr>
      <w:commentRangeStart w:id="14"/>
      <w:r w:rsidRPr="001A2049">
        <w:rPr>
          <w:rFonts w:ascii="Times New Roman" w:hAnsi="Times New Roman" w:cs="Times New Roman"/>
          <w:sz w:val="24"/>
          <w:szCs w:val="24"/>
        </w:rPr>
        <w:t xml:space="preserve">A commercial brand of soft drink </w:t>
      </w:r>
      <w:r w:rsidRPr="001A2049">
        <w:rPr>
          <w:rStyle w:val="shorttext"/>
          <w:rFonts w:ascii="Times New Roman" w:hAnsi="Times New Roman" w:cs="Times New Roman"/>
          <w:sz w:val="24"/>
          <w:szCs w:val="24"/>
        </w:rPr>
        <w:t>Vimto</w:t>
      </w:r>
      <w:r w:rsidRPr="001A2049">
        <w:rPr>
          <w:rStyle w:val="shorttext"/>
          <w:rFonts w:ascii="Times New Roman" w:hAnsi="Times New Roman" w:cs="Times New Roman"/>
          <w:sz w:val="24"/>
          <w:szCs w:val="24"/>
          <w:vertAlign w:val="superscript"/>
        </w:rPr>
        <w:t xml:space="preserve">® </w:t>
      </w:r>
      <w:r w:rsidRPr="001A2049">
        <w:rPr>
          <w:rFonts w:ascii="Times New Roman" w:hAnsi="Times New Roman" w:cs="Times New Roman"/>
          <w:sz w:val="24"/>
          <w:szCs w:val="24"/>
        </w:rPr>
        <w:t xml:space="preserve">was a sweet glass bottle version made in Saudi Arabia (Fimto in Arabic) imported and distributed in Iranian markets. </w:t>
      </w:r>
      <w:r w:rsidRPr="001A2049">
        <w:rPr>
          <w:rFonts w:ascii="Times New Roman" w:hAnsi="Times New Roman" w:cs="Times New Roman"/>
          <w:sz w:val="24"/>
          <w:szCs w:val="24"/>
          <w:lang w:bidi="fa-IR"/>
        </w:rPr>
        <w:t>To prepare extracted oil of Vimto®, l</w:t>
      </w:r>
      <w:r w:rsidRPr="001A2049">
        <w:rPr>
          <w:rFonts w:ascii="Times New Roman" w:hAnsi="Times New Roman" w:cs="Times New Roman"/>
          <w:sz w:val="24"/>
          <w:szCs w:val="24"/>
        </w:rPr>
        <w:t xml:space="preserve">iquid-liquid extraction procedure has been employed. Briefly, solvent dichloromethane mixed with NaCl saturated </w:t>
      </w:r>
      <w:r w:rsidRPr="001A2049">
        <w:rPr>
          <w:rStyle w:val="shorttext"/>
          <w:rFonts w:ascii="Times New Roman" w:hAnsi="Times New Roman" w:cs="Times New Roman"/>
          <w:sz w:val="24"/>
          <w:szCs w:val="24"/>
        </w:rPr>
        <w:t>Vimto</w:t>
      </w:r>
      <w:r w:rsidRPr="001A2049">
        <w:rPr>
          <w:rStyle w:val="shorttext"/>
          <w:rFonts w:ascii="Times New Roman" w:hAnsi="Times New Roman" w:cs="Times New Roman"/>
          <w:sz w:val="24"/>
          <w:szCs w:val="24"/>
          <w:vertAlign w:val="superscript"/>
        </w:rPr>
        <w:t xml:space="preserve">® </w:t>
      </w:r>
      <w:r w:rsidRPr="001A2049">
        <w:rPr>
          <w:rFonts w:ascii="Times New Roman" w:hAnsi="Times New Roman" w:cs="Times New Roman"/>
          <w:sz w:val="24"/>
          <w:szCs w:val="24"/>
        </w:rPr>
        <w:t xml:space="preserve">extracted in an ultrasonic batch. After that, the extracted oil was dried over anhydrous magnesium sulfate and kept at 4 °C before analysis </w:t>
      </w:r>
      <w:r w:rsidRPr="001A2049">
        <w:rPr>
          <w:rFonts w:ascii="Times New Roman" w:hAnsi="Times New Roman" w:cs="Times New Roman"/>
          <w:sz w:val="24"/>
          <w:szCs w:val="24"/>
          <w:lang w:bidi="fa-IR"/>
        </w:rPr>
        <w:t>(</w:t>
      </w:r>
      <w:r w:rsidRPr="001A2049">
        <w:rPr>
          <w:rFonts w:ascii="Times New Roman" w:hAnsi="Times New Roman" w:cs="Times New Roman"/>
          <w:i/>
          <w:iCs/>
          <w:sz w:val="24"/>
          <w:szCs w:val="24"/>
          <w:lang w:bidi="fa-IR"/>
        </w:rPr>
        <w:t>vide infra</w:t>
      </w:r>
      <w:r w:rsidRPr="001A2049">
        <w:rPr>
          <w:rFonts w:ascii="Times New Roman" w:hAnsi="Times New Roman" w:cs="Times New Roman"/>
          <w:sz w:val="24"/>
          <w:szCs w:val="24"/>
          <w:lang w:bidi="fa-IR"/>
        </w:rPr>
        <w:t>)</w:t>
      </w:r>
      <w:r w:rsidRPr="001A2049">
        <w:rPr>
          <w:rFonts w:ascii="Times New Roman" w:hAnsi="Times New Roman" w:cs="Times New Roman"/>
          <w:sz w:val="24"/>
          <w:szCs w:val="24"/>
        </w:rPr>
        <w:t xml:space="preserve">.The gas chromatography (GC) analysis was accomplished using a Hewlett-Packard chromatograph 5890 series equipped with flame ionization detector (FID) detector and a HP-1 fused silica column (30 m × 0.25 mm and film thickness 0.25 μm). Gas chromatography/mass spectrometry (GC/MS) analysis was performed on a Hewlett-Packard 5973 connected with a mass detector HP 6890 using a HP-1 column (30 m × 0.25 mm and film thickness 0.25 μm). Oven temperature was set on 40-250 °C with an escalation of 3 °C/min for both GC/FID and GC/MS while temperatures of injector and detector were </w:t>
      </w:r>
      <w:commentRangeEnd w:id="14"/>
      <w:r w:rsidR="00AD1909">
        <w:rPr>
          <w:rStyle w:val="CommentReference"/>
        </w:rPr>
        <w:commentReference w:id="14"/>
      </w:r>
      <w:r w:rsidRPr="001A2049">
        <w:rPr>
          <w:rFonts w:ascii="Times New Roman" w:hAnsi="Times New Roman" w:cs="Times New Roman"/>
          <w:sz w:val="24"/>
          <w:szCs w:val="24"/>
        </w:rPr>
        <w:t xml:space="preserve">320 and 310 °C, respectively. Helium was carrier gas </w:t>
      </w:r>
      <w:commentRangeStart w:id="15"/>
      <w:r w:rsidRPr="001A2049">
        <w:rPr>
          <w:rFonts w:ascii="Times New Roman" w:hAnsi="Times New Roman" w:cs="Times New Roman"/>
          <w:sz w:val="24"/>
          <w:szCs w:val="24"/>
        </w:rPr>
        <w:t xml:space="preserve">flew at a rate of 1 mL/min. The mass spectrometer was operated at 70 eV with the mass range of 40-350 amu and scan time 1 s. Exploration was based on model retention data and comparison with reliable standards like NIST MS library. The exploration was also certified by comparison of the retention indices with data in the literature </w:t>
      </w:r>
      <w:r w:rsidR="00841DF4" w:rsidRPr="001A2049">
        <w:rPr>
          <w:rFonts w:ascii="Times New Roman" w:hAnsi="Times New Roman" w:cs="Times New Roman"/>
          <w:sz w:val="24"/>
          <w:szCs w:val="24"/>
        </w:rPr>
        <w:fldChar w:fldCharType="begin"/>
      </w:r>
      <w:r w:rsidRPr="001A2049">
        <w:rPr>
          <w:rFonts w:ascii="Times New Roman" w:hAnsi="Times New Roman" w:cs="Times New Roman"/>
          <w:sz w:val="24"/>
          <w:szCs w:val="24"/>
        </w:rPr>
        <w:instrText xml:space="preserve"> ADDIN EN.CITE &lt;EndNote&gt;&lt;Cite&gt;&lt;Author&gt;Shibamoto&lt;/Author&gt;&lt;Year&gt;1987&lt;/Year&gt;&lt;RecNum&gt;138&lt;/RecNum&gt;&lt;DisplayText&gt;(25, 26)&lt;/DisplayText&gt;&lt;record&gt;&lt;rec-number&gt;138&lt;/rec-number&gt;&lt;foreign-keys&gt;&lt;key app="EN" db-id="va9txzx9h9wz08efwv4p0axue9spzssz50az" timestamp="1633639413"&gt;138&lt;/key&gt;&lt;/foreign-keys&gt;&lt;ref-type name="Book"&gt;6&lt;/ref-type&gt;&lt;contributors&gt;&lt;authors&gt;&lt;author&gt;Shibamoto, Takayuki&lt;/author&gt;&lt;/authors&gt;&lt;/contributors&gt;&lt;titles&gt;&lt;title&gt;Retention indices in essential oil analysis&lt;/title&gt;&lt;/titles&gt;&lt;volume&gt;259&lt;/volume&gt;&lt;dates&gt;&lt;year&gt;1987&lt;/year&gt;&lt;/dates&gt;&lt;publisher&gt;Huethig Verlag, New York&lt;/publisher&gt;&lt;urls&gt;&lt;/urls&gt;&lt;/record&gt;&lt;/Cite&gt;&lt;Cite&gt;&lt;Author&gt;Adams&lt;/Author&gt;&lt;Year&gt;2007&lt;/Year&gt;&lt;RecNum&gt;139&lt;/RecNum&gt;&lt;record&gt;&lt;rec-number&gt;139&lt;/rec-number&gt;&lt;foreign-keys&gt;&lt;key app="EN" db-id="va9txzx9h9wz08efwv4p0axue9spzssz50az" timestamp="1633639460"&gt;139&lt;/key&gt;&lt;/foreign-keys&gt;&lt;ref-type name="Book"&gt;6&lt;/ref-type&gt;&lt;contributors&gt;&lt;authors&gt;&lt;author&gt;Adams, Robert P&lt;/author&gt;&lt;/authors&gt;&lt;/contributors&gt;&lt;titles&gt;&lt;title&gt;Identification of essential oil components by gas chromatography/mass spectrometry&lt;/title&gt;&lt;/titles&gt;&lt;volume&gt;456&lt;/volume&gt;&lt;dates&gt;&lt;year&gt;2007&lt;/year&gt;&lt;/dates&gt;&lt;publisher&gt;Allured publishing corporation Carol Stream, IL&lt;/publisher&gt;&lt;urls&gt;&lt;/urls&gt;&lt;/record&gt;&lt;/Cite&gt;&lt;/EndNote&gt;</w:instrText>
      </w:r>
      <w:r w:rsidR="00841DF4" w:rsidRPr="001A2049">
        <w:rPr>
          <w:rFonts w:ascii="Times New Roman" w:hAnsi="Times New Roman" w:cs="Times New Roman"/>
          <w:sz w:val="24"/>
          <w:szCs w:val="24"/>
        </w:rPr>
        <w:fldChar w:fldCharType="separate"/>
      </w:r>
      <w:r w:rsidRPr="001A2049">
        <w:rPr>
          <w:rFonts w:ascii="Times New Roman" w:hAnsi="Times New Roman" w:cs="Times New Roman"/>
          <w:noProof/>
          <w:sz w:val="24"/>
          <w:szCs w:val="24"/>
        </w:rPr>
        <w:t>(25, 26)</w:t>
      </w:r>
      <w:r w:rsidR="00841DF4" w:rsidRPr="001A2049">
        <w:rPr>
          <w:rFonts w:ascii="Times New Roman" w:hAnsi="Times New Roman" w:cs="Times New Roman"/>
          <w:sz w:val="24"/>
          <w:szCs w:val="24"/>
        </w:rPr>
        <w:fldChar w:fldCharType="end"/>
      </w:r>
      <w:r w:rsidRPr="001A2049">
        <w:rPr>
          <w:rFonts w:ascii="Times New Roman" w:hAnsi="Times New Roman" w:cs="Times New Roman"/>
          <w:sz w:val="24"/>
          <w:szCs w:val="24"/>
        </w:rPr>
        <w:t xml:space="preserve">. The percentages of compounds were calculated by the area normalization method and the retention indices </w:t>
      </w:r>
      <w:commentRangeEnd w:id="15"/>
      <w:r w:rsidR="00AD1909">
        <w:rPr>
          <w:rStyle w:val="CommentReference"/>
        </w:rPr>
        <w:commentReference w:id="15"/>
      </w:r>
      <w:r w:rsidRPr="001A2049">
        <w:rPr>
          <w:rFonts w:ascii="Times New Roman" w:hAnsi="Times New Roman" w:cs="Times New Roman"/>
          <w:sz w:val="24"/>
          <w:szCs w:val="24"/>
        </w:rPr>
        <w:t xml:space="preserve">were calculated for all volatile constituents using a homologous series of </w:t>
      </w:r>
      <w:r w:rsidRPr="001A2049">
        <w:rPr>
          <w:rFonts w:ascii="Times New Roman" w:hAnsi="Times New Roman" w:cs="Times New Roman"/>
          <w:i/>
          <w:iCs/>
          <w:sz w:val="24"/>
          <w:szCs w:val="24"/>
        </w:rPr>
        <w:t>n</w:t>
      </w:r>
      <w:r w:rsidRPr="001A2049">
        <w:rPr>
          <w:rFonts w:ascii="Times New Roman" w:hAnsi="Times New Roman" w:cs="Times New Roman"/>
          <w:sz w:val="24"/>
          <w:szCs w:val="24"/>
        </w:rPr>
        <w:t xml:space="preserve">-alkanes </w:t>
      </w:r>
      <w:r w:rsidR="00841DF4" w:rsidRPr="001A2049">
        <w:rPr>
          <w:rFonts w:ascii="Times New Roman" w:hAnsi="Times New Roman" w:cs="Times New Roman"/>
          <w:sz w:val="24"/>
          <w:szCs w:val="24"/>
        </w:rPr>
        <w:fldChar w:fldCharType="begin"/>
      </w:r>
      <w:r w:rsidRPr="001A2049">
        <w:rPr>
          <w:rFonts w:ascii="Times New Roman" w:hAnsi="Times New Roman" w:cs="Times New Roman"/>
          <w:sz w:val="24"/>
          <w:szCs w:val="24"/>
        </w:rPr>
        <w:instrText xml:space="preserve"> ADDIN EN.CITE &lt;EndNote&gt;&lt;Cite&gt;&lt;Author&gt;Karimi&lt;/Author&gt;&lt;Year&gt;2011&lt;/Year&gt;&lt;RecNum&gt;140&lt;/RecNum&gt;&lt;DisplayText&gt;(27)&lt;/DisplayText&gt;&lt;record&gt;&lt;rec-number&gt;140&lt;/rec-number&gt;&lt;foreign-keys&gt;&lt;key app="EN" db-id="va9txzx9h9wz08efwv4p0axue9spzssz50az" timestamp="1633639565"&gt;140&lt;/key&gt;&lt;/foreign-keys&gt;&lt;ref-type name="Journal Article"&gt;17&lt;/ref-type&gt;&lt;contributors&gt;&lt;authors&gt;&lt;author&gt;Karimi, Isaac&lt;/author&gt;&lt;author&gt;Hayatgheybi, Hossein&lt;/author&gt;&lt;author&gt;Kamalak, Adem&lt;/author&gt;&lt;author&gt;Pooyanmehr, Mehrdad&lt;/author&gt;&lt;author&gt;Marandi, Yaser&lt;/author&gt;&lt;/authors&gt;&lt;/contributors&gt;&lt;titles&gt;&lt;title&gt;Chemical composition and effect of an essential oil of Salix aegyptiaca L., Salicaceae,(musk willow) in hypercholesterolemic rabbit model&lt;/title&gt;&lt;secondary-title&gt;Revista Brasileira de Farmacognosia&lt;/secondary-title&gt;&lt;/titles&gt;&lt;periodical&gt;&lt;full-title&gt;Revista Brasileira de Farmacognosia&lt;/full-title&gt;&lt;/periodical&gt;&lt;pages&gt;407-414&lt;/pages&gt;&lt;volume&gt;21&lt;/volume&gt;&lt;dates&gt;&lt;year&gt;2011&lt;/year&gt;&lt;/dates&gt;&lt;isbn&gt;0102-695X&lt;/isbn&gt;&lt;urls&gt;&lt;/urls&gt;&lt;/record&gt;&lt;/Cite&gt;&lt;/EndNote&gt;</w:instrText>
      </w:r>
      <w:r w:rsidR="00841DF4" w:rsidRPr="001A2049">
        <w:rPr>
          <w:rFonts w:ascii="Times New Roman" w:hAnsi="Times New Roman" w:cs="Times New Roman"/>
          <w:sz w:val="24"/>
          <w:szCs w:val="24"/>
        </w:rPr>
        <w:fldChar w:fldCharType="separate"/>
      </w:r>
      <w:r w:rsidRPr="001A2049">
        <w:rPr>
          <w:rFonts w:ascii="Times New Roman" w:hAnsi="Times New Roman" w:cs="Times New Roman"/>
          <w:noProof/>
          <w:sz w:val="24"/>
          <w:szCs w:val="24"/>
        </w:rPr>
        <w:t>(27)</w:t>
      </w:r>
      <w:r w:rsidR="00841DF4" w:rsidRPr="001A2049">
        <w:rPr>
          <w:rFonts w:ascii="Times New Roman" w:hAnsi="Times New Roman" w:cs="Times New Roman"/>
          <w:sz w:val="24"/>
          <w:szCs w:val="24"/>
        </w:rPr>
        <w:fldChar w:fldCharType="end"/>
      </w:r>
      <w:r w:rsidRPr="001A2049">
        <w:rPr>
          <w:rFonts w:ascii="Times New Roman" w:hAnsi="Times New Roman" w:cs="Times New Roman"/>
          <w:sz w:val="24"/>
          <w:szCs w:val="24"/>
        </w:rPr>
        <w:t>.</w:t>
      </w:r>
    </w:p>
    <w:p w:rsidR="00DA1EF0" w:rsidRPr="00DA1EF0" w:rsidRDefault="00DA1EF0" w:rsidP="007C4387">
      <w:pPr>
        <w:autoSpaceDE w:val="0"/>
        <w:autoSpaceDN w:val="0"/>
        <w:adjustRightInd w:val="0"/>
        <w:spacing w:after="0" w:line="240" w:lineRule="auto"/>
        <w:jc w:val="both"/>
        <w:rPr>
          <w:rFonts w:ascii="Times New Roman" w:hAnsi="Times New Roman" w:cs="Times New Roman"/>
          <w:b/>
          <w:bCs/>
          <w:sz w:val="24"/>
          <w:szCs w:val="24"/>
        </w:rPr>
      </w:pPr>
      <w:r w:rsidRPr="00DA1EF0">
        <w:rPr>
          <w:rFonts w:ascii="Times New Roman" w:hAnsi="Times New Roman" w:cs="Times New Roman"/>
          <w:b/>
          <w:bCs/>
          <w:i/>
          <w:iCs/>
          <w:sz w:val="24"/>
          <w:szCs w:val="24"/>
        </w:rPr>
        <w:t>In silico</w:t>
      </w:r>
      <w:r w:rsidRPr="00DA1EF0">
        <w:rPr>
          <w:rFonts w:ascii="Times New Roman" w:hAnsi="Times New Roman" w:cs="Times New Roman"/>
          <w:b/>
          <w:bCs/>
          <w:sz w:val="24"/>
          <w:szCs w:val="24"/>
        </w:rPr>
        <w:t xml:space="preserve"> anti-breast cancer assay</w:t>
      </w:r>
    </w:p>
    <w:p w:rsidR="00DA1EF0" w:rsidRPr="001A2049" w:rsidRDefault="00DA1EF0" w:rsidP="007C4387">
      <w:pPr>
        <w:autoSpaceDE w:val="0"/>
        <w:autoSpaceDN w:val="0"/>
        <w:adjustRightInd w:val="0"/>
        <w:spacing w:after="0" w:line="240" w:lineRule="auto"/>
        <w:jc w:val="both"/>
        <w:rPr>
          <w:rFonts w:ascii="Times New Roman" w:hAnsi="Times New Roman" w:cs="Times New Roman"/>
          <w:b/>
          <w:bCs/>
          <w:sz w:val="24"/>
          <w:szCs w:val="24"/>
        </w:rPr>
      </w:pPr>
      <w:commentRangeStart w:id="16"/>
      <w:r w:rsidRPr="001A2049">
        <w:rPr>
          <w:rFonts w:ascii="Times New Roman" w:hAnsi="Times New Roman" w:cs="Times New Roman"/>
          <w:sz w:val="24"/>
          <w:szCs w:val="24"/>
        </w:rPr>
        <w:t xml:space="preserve">Molecular docking of target protein of BC (Table 1) and selected bioactive compounds of </w:t>
      </w:r>
      <w:r w:rsidRPr="001A2049">
        <w:rPr>
          <w:rStyle w:val="shorttext"/>
          <w:rFonts w:ascii="Times New Roman" w:hAnsi="Times New Roman" w:cs="Times New Roman"/>
          <w:sz w:val="24"/>
          <w:szCs w:val="24"/>
        </w:rPr>
        <w:t>Vimto</w:t>
      </w:r>
      <w:r w:rsidRPr="001A2049">
        <w:rPr>
          <w:rStyle w:val="shorttext"/>
          <w:rFonts w:ascii="Times New Roman" w:hAnsi="Times New Roman" w:cs="Times New Roman"/>
          <w:sz w:val="24"/>
          <w:szCs w:val="24"/>
          <w:vertAlign w:val="superscript"/>
        </w:rPr>
        <w:t xml:space="preserve">® </w:t>
      </w:r>
      <w:r w:rsidRPr="001A2049">
        <w:rPr>
          <w:rFonts w:ascii="Times New Roman" w:hAnsi="Times New Roman" w:cs="Times New Roman"/>
          <w:sz w:val="24"/>
          <w:szCs w:val="24"/>
        </w:rPr>
        <w:t xml:space="preserve">was performed by VINA WIZARD docking program mounted on PyRx software (ver. 0.8; Table 2; </w:t>
      </w:r>
      <w:r w:rsidR="00841DF4" w:rsidRPr="001A2049">
        <w:rPr>
          <w:rFonts w:ascii="Times New Roman" w:hAnsi="Times New Roman" w:cs="Times New Roman"/>
          <w:sz w:val="24"/>
          <w:szCs w:val="24"/>
        </w:rPr>
        <w:fldChar w:fldCharType="begin"/>
      </w:r>
      <w:r w:rsidRPr="001A2049">
        <w:rPr>
          <w:rFonts w:ascii="Times New Roman" w:hAnsi="Times New Roman" w:cs="Times New Roman"/>
          <w:sz w:val="24"/>
          <w:szCs w:val="24"/>
        </w:rPr>
        <w:instrText xml:space="preserve"> ADDIN EN.CITE &lt;EndNote&gt;&lt;Cite&gt;&lt;Author&gt;Dallakyan&lt;/Author&gt;&lt;Year&gt;2015&lt;/Year&gt;&lt;RecNum&gt;141&lt;/RecNum&gt;&lt;DisplayText&gt;(28)&lt;/DisplayText&gt;&lt;record&gt;&lt;rec-number&gt;141&lt;/rec-number&gt;&lt;foreign-keys&gt;&lt;key app="EN" db-id="va9txzx9h9wz08efwv4p0axue9spzssz50az" timestamp="1633639636"&gt;141&lt;/key&gt;&lt;/foreign-keys&gt;&lt;ref-type name="Book Section"&gt;5&lt;/ref-type&gt;&lt;contributors&gt;&lt;authors&gt;&lt;author&gt;Dallakyan, Sargis&lt;/author&gt;&lt;author&gt;Olson, Arthur J&lt;/author&gt;&lt;/authors&gt;&lt;/contributors&gt;&lt;titles&gt;&lt;title&gt;Small-molecule library screening by docking with PyRx&lt;/title&gt;&lt;secondary-title&gt;Chemical biology&lt;/secondary-title&gt;&lt;/titles&gt;&lt;pages&gt;243-250&lt;/pages&gt;&lt;dates&gt;&lt;year&gt;2015&lt;/year&gt;&lt;/dates&gt;&lt;publisher&gt;Springer&lt;/publisher&gt;&lt;urls&gt;&lt;/urls&gt;&lt;/record&gt;&lt;/Cite&gt;&lt;/EndNote&gt;</w:instrText>
      </w:r>
      <w:r w:rsidR="00841DF4" w:rsidRPr="001A2049">
        <w:rPr>
          <w:rFonts w:ascii="Times New Roman" w:hAnsi="Times New Roman" w:cs="Times New Roman"/>
          <w:sz w:val="24"/>
          <w:szCs w:val="24"/>
        </w:rPr>
        <w:fldChar w:fldCharType="separate"/>
      </w:r>
      <w:r w:rsidRPr="001A2049">
        <w:rPr>
          <w:rFonts w:ascii="Times New Roman" w:hAnsi="Times New Roman" w:cs="Times New Roman"/>
          <w:noProof/>
          <w:sz w:val="24"/>
          <w:szCs w:val="24"/>
        </w:rPr>
        <w:t>(28)</w:t>
      </w:r>
      <w:r w:rsidR="00841DF4" w:rsidRPr="001A2049">
        <w:rPr>
          <w:rFonts w:ascii="Times New Roman" w:hAnsi="Times New Roman" w:cs="Times New Roman"/>
          <w:sz w:val="24"/>
          <w:szCs w:val="24"/>
        </w:rPr>
        <w:fldChar w:fldCharType="end"/>
      </w:r>
      <w:r w:rsidRPr="001A2049">
        <w:rPr>
          <w:rFonts w:ascii="Times New Roman" w:hAnsi="Times New Roman" w:cs="Times New Roman"/>
          <w:sz w:val="24"/>
          <w:szCs w:val="24"/>
        </w:rPr>
        <w:t>). First, crystal structures of BC target proteins were taken from the Protein Data Bank (PDB) (</w:t>
      </w:r>
      <w:hyperlink r:id="rId12" w:history="1">
        <w:r w:rsidRPr="001A2049">
          <w:rPr>
            <w:rStyle w:val="Hyperlink"/>
            <w:rFonts w:ascii="Times New Roman" w:hAnsi="Times New Roman" w:cs="Times New Roman"/>
            <w:sz w:val="24"/>
            <w:szCs w:val="24"/>
          </w:rPr>
          <w:t>http://www.RCSB.org</w:t>
        </w:r>
      </w:hyperlink>
      <w:r w:rsidRPr="001A2049">
        <w:rPr>
          <w:rFonts w:ascii="Times New Roman" w:hAnsi="Times New Roman" w:cs="Times New Roman"/>
          <w:sz w:val="24"/>
          <w:szCs w:val="24"/>
        </w:rPr>
        <w:t xml:space="preserve">). The PDB format of target protein has been prepared for docking using Molegro Virtual Docker </w:t>
      </w:r>
      <w:r w:rsidR="00841DF4" w:rsidRPr="001A2049">
        <w:rPr>
          <w:rFonts w:ascii="Times New Roman" w:hAnsi="Times New Roman" w:cs="Times New Roman"/>
          <w:sz w:val="24"/>
          <w:szCs w:val="24"/>
        </w:rPr>
        <w:fldChar w:fldCharType="begin"/>
      </w:r>
      <w:r w:rsidRPr="001A2049">
        <w:rPr>
          <w:rFonts w:ascii="Times New Roman" w:hAnsi="Times New Roman" w:cs="Times New Roman"/>
          <w:sz w:val="24"/>
          <w:szCs w:val="24"/>
        </w:rPr>
        <w:instrText xml:space="preserve"> ADDIN EN.CITE &lt;EndNote&gt;&lt;Cite&gt;&lt;Author&gt;Thomsen&lt;/Author&gt;&lt;Year&gt;2006&lt;/Year&gt;&lt;RecNum&gt;142&lt;/RecNum&gt;&lt;DisplayText&gt;(29)&lt;/DisplayText&gt;&lt;record&gt;&lt;rec-number&gt;142&lt;/rec-number&gt;&lt;foreign-keys&gt;&lt;key app="EN" db-id="va9txzx9h9wz08efwv4p0axue9spzssz50az" timestamp="1633639701"&gt;142&lt;/key&gt;&lt;/foreign-keys&gt;&lt;ref-type name="Journal Article"&gt;17&lt;/ref-type&gt;&lt;contributors&gt;&lt;authors&gt;&lt;author&gt;Thomsen, René&lt;/author&gt;&lt;author&gt;Christensen, Mikael H&lt;/author&gt;&lt;/authors&gt;&lt;/contributors&gt;&lt;titles&gt;&lt;title&gt;MolDock: a new technique for high-accuracy molecular docking&lt;/title&gt;&lt;secondary-title&gt;Journal of medicinal chemistry&lt;/secondary-title&gt;&lt;/titles&gt;&lt;periodical&gt;&lt;full-title&gt;Journal of medicinal chemistry&lt;/full-title&gt;&lt;/periodical&gt;&lt;pages&gt;3315-3321&lt;/pages&gt;&lt;volume&gt;49&lt;/volume&gt;&lt;number&gt;11&lt;/number&gt;&lt;dates&gt;&lt;year&gt;2006&lt;/year&gt;&lt;/dates&gt;&lt;isbn&gt;0022-2623&lt;/isbn&gt;&lt;urls&gt;&lt;/urls&gt;&lt;/record&gt;&lt;/Cite&gt;&lt;/EndNote&gt;</w:instrText>
      </w:r>
      <w:r w:rsidR="00841DF4" w:rsidRPr="001A2049">
        <w:rPr>
          <w:rFonts w:ascii="Times New Roman" w:hAnsi="Times New Roman" w:cs="Times New Roman"/>
          <w:sz w:val="24"/>
          <w:szCs w:val="24"/>
        </w:rPr>
        <w:fldChar w:fldCharType="separate"/>
      </w:r>
      <w:r w:rsidRPr="001A2049">
        <w:rPr>
          <w:rFonts w:ascii="Times New Roman" w:hAnsi="Times New Roman" w:cs="Times New Roman"/>
          <w:noProof/>
          <w:sz w:val="24"/>
          <w:szCs w:val="24"/>
        </w:rPr>
        <w:t>(29)</w:t>
      </w:r>
      <w:r w:rsidR="00841DF4" w:rsidRPr="001A2049">
        <w:rPr>
          <w:rFonts w:ascii="Times New Roman" w:hAnsi="Times New Roman" w:cs="Times New Roman"/>
          <w:sz w:val="24"/>
          <w:szCs w:val="24"/>
        </w:rPr>
        <w:fldChar w:fldCharType="end"/>
      </w:r>
      <w:r w:rsidRPr="001A2049">
        <w:rPr>
          <w:rFonts w:ascii="Times New Roman" w:hAnsi="Times New Roman" w:cs="Times New Roman"/>
          <w:sz w:val="24"/>
          <w:szCs w:val="24"/>
        </w:rPr>
        <w:t xml:space="preserve"> and Chimera 1.12.1 (</w:t>
      </w:r>
      <w:hyperlink r:id="rId13" w:history="1">
        <w:r w:rsidRPr="001A2049">
          <w:rPr>
            <w:rStyle w:val="Hyperlink"/>
            <w:rFonts w:ascii="Times New Roman" w:hAnsi="Times New Roman" w:cs="Times New Roman"/>
            <w:sz w:val="24"/>
            <w:szCs w:val="24"/>
          </w:rPr>
          <w:t>http://www.rbvi.ucsf.edu/chimera</w:t>
        </w:r>
      </w:hyperlink>
      <w:commentRangeEnd w:id="16"/>
      <w:r w:rsidR="00AD1909">
        <w:rPr>
          <w:rStyle w:val="CommentReference"/>
        </w:rPr>
        <w:commentReference w:id="16"/>
      </w:r>
      <w:r w:rsidRPr="001A2049">
        <w:rPr>
          <w:rStyle w:val="Hyperlink"/>
          <w:rFonts w:ascii="Times New Roman" w:hAnsi="Times New Roman" w:cs="Times New Roman"/>
          <w:sz w:val="24"/>
          <w:szCs w:val="24"/>
        </w:rPr>
        <w:t>)</w:t>
      </w:r>
      <w:r w:rsidRPr="001A2049">
        <w:rPr>
          <w:rFonts w:ascii="Times New Roman" w:hAnsi="Times New Roman" w:cs="Times New Roman"/>
          <w:sz w:val="24"/>
          <w:szCs w:val="24"/>
        </w:rPr>
        <w:t xml:space="preserve">softwares before submission to PyRx software. The structures </w:t>
      </w:r>
      <w:r w:rsidRPr="001A2049">
        <w:rPr>
          <w:rFonts w:ascii="Times New Roman" w:hAnsi="Times New Roman" w:cs="Times New Roman"/>
          <w:sz w:val="24"/>
          <w:szCs w:val="24"/>
        </w:rPr>
        <w:lastRenderedPageBreak/>
        <w:t>of the major phytocompounds of Vimto® were retrieved from ZINC database ver. 12.0 (</w:t>
      </w:r>
      <w:hyperlink r:id="rId14" w:history="1">
        <w:r w:rsidRPr="001A2049">
          <w:rPr>
            <w:rStyle w:val="Hyperlink"/>
            <w:rFonts w:ascii="Times New Roman" w:hAnsi="Times New Roman" w:cs="Times New Roman"/>
            <w:sz w:val="24"/>
            <w:szCs w:val="24"/>
          </w:rPr>
          <w:t>http://zinc.docking.org/</w:t>
        </w:r>
      </w:hyperlink>
      <w:r w:rsidRPr="001A2049">
        <w:rPr>
          <w:rFonts w:ascii="Times New Roman" w:hAnsi="Times New Roman" w:cs="Times New Roman"/>
          <w:sz w:val="24"/>
          <w:szCs w:val="24"/>
        </w:rPr>
        <w:t>) and/or PubChem (</w:t>
      </w:r>
      <w:hyperlink r:id="rId15" w:history="1">
        <w:r w:rsidRPr="001A2049">
          <w:rPr>
            <w:rStyle w:val="Hyperlink"/>
            <w:rFonts w:ascii="Times New Roman" w:hAnsi="Times New Roman" w:cs="Times New Roman"/>
            <w:sz w:val="24"/>
            <w:szCs w:val="24"/>
          </w:rPr>
          <w:t>https://pubchem.ncbi.nlm.nih.gov/</w:t>
        </w:r>
      </w:hyperlink>
      <w:r w:rsidRPr="001A2049">
        <w:rPr>
          <w:rFonts w:ascii="Times New Roman" w:hAnsi="Times New Roman" w:cs="Times New Roman"/>
          <w:sz w:val="24"/>
          <w:szCs w:val="24"/>
        </w:rPr>
        <w:t xml:space="preserve">). </w:t>
      </w:r>
    </w:p>
    <w:p w:rsidR="00DA1EF0" w:rsidRDefault="00DA1EF0" w:rsidP="007C4387">
      <w:pPr>
        <w:tabs>
          <w:tab w:val="left" w:pos="720"/>
        </w:tabs>
        <w:autoSpaceDE w:val="0"/>
        <w:autoSpaceDN w:val="0"/>
        <w:adjustRightInd w:val="0"/>
        <w:spacing w:after="0" w:line="240" w:lineRule="auto"/>
        <w:jc w:val="both"/>
        <w:rPr>
          <w:rFonts w:ascii="Times New Roman" w:hAnsi="Times New Roman" w:cs="Times New Roman"/>
          <w:sz w:val="24"/>
          <w:szCs w:val="24"/>
        </w:rPr>
      </w:pPr>
      <w:r w:rsidRPr="001A2049">
        <w:rPr>
          <w:rFonts w:ascii="Times New Roman" w:hAnsi="Times New Roman" w:cs="Times New Roman"/>
          <w:sz w:val="24"/>
          <w:szCs w:val="24"/>
        </w:rPr>
        <w:tab/>
      </w:r>
      <w:commentRangeStart w:id="17"/>
      <w:r w:rsidRPr="001A2049">
        <w:rPr>
          <w:rFonts w:ascii="Times New Roman" w:hAnsi="Times New Roman" w:cs="Times New Roman"/>
          <w:sz w:val="24"/>
          <w:szCs w:val="24"/>
        </w:rPr>
        <w:t>The docking results were presented as binding affinity (BA; kcal/mol) values. More negative the binding affinity declares superior docking of ligand to target proteins. The best pose of ligand in target protein in Molegro Virtual Docker or Chimera and its atomic interactions have been visualized by Lig</w:t>
      </w:r>
      <w:r w:rsidRPr="001A2049">
        <w:rPr>
          <w:rFonts w:ascii="Times New Roman" w:hAnsi="Times New Roman" w:cs="Times New Roman"/>
          <w:sz w:val="24"/>
          <w:szCs w:val="24"/>
          <w:vertAlign w:val="superscript"/>
        </w:rPr>
        <w:t>+</w:t>
      </w:r>
      <w:r w:rsidRPr="001A2049">
        <w:rPr>
          <w:rFonts w:ascii="Times New Roman" w:hAnsi="Times New Roman" w:cs="Times New Roman"/>
          <w:sz w:val="24"/>
          <w:szCs w:val="24"/>
        </w:rPr>
        <w:t xml:space="preserve">Plot software </w:t>
      </w:r>
      <w:commentRangeEnd w:id="17"/>
      <w:r w:rsidR="00AD1909">
        <w:rPr>
          <w:rStyle w:val="CommentReference"/>
        </w:rPr>
        <w:commentReference w:id="17"/>
      </w:r>
      <w:r w:rsidR="00841DF4" w:rsidRPr="001A2049">
        <w:rPr>
          <w:rFonts w:ascii="Times New Roman" w:hAnsi="Times New Roman" w:cs="Times New Roman"/>
          <w:sz w:val="24"/>
          <w:szCs w:val="24"/>
        </w:rPr>
        <w:fldChar w:fldCharType="begin"/>
      </w:r>
      <w:r w:rsidRPr="001A2049">
        <w:rPr>
          <w:rFonts w:ascii="Times New Roman" w:hAnsi="Times New Roman" w:cs="Times New Roman"/>
          <w:sz w:val="24"/>
          <w:szCs w:val="24"/>
        </w:rPr>
        <w:instrText xml:space="preserve"> ADDIN EN.CITE &lt;EndNote&gt;&lt;Cite&gt;&lt;Author&gt;Laskowski&lt;/Author&gt;&lt;Year&gt;2011&lt;/Year&gt;&lt;RecNum&gt;143&lt;/RecNum&gt;&lt;DisplayText&gt;(30)&lt;/DisplayText&gt;&lt;record&gt;&lt;rec-number&gt;143&lt;/rec-number&gt;&lt;foreign-keys&gt;&lt;key app="EN" db-id="va9txzx9h9wz08efwv4p0axue9spzssz50az" timestamp="1633639747"&gt;143&lt;/key&gt;&lt;/foreign-keys&gt;&lt;ref-type name="Generic"&gt;13&lt;/ref-type&gt;&lt;contributors&gt;&lt;authors&gt;&lt;author&gt;Laskowski, Roman A&lt;/author&gt;&lt;author&gt;Swindells, Mark B&lt;/author&gt;&lt;/authors&gt;&lt;/contributors&gt;&lt;titles&gt;&lt;title&gt;LigPlot+: multiple ligand–protein interaction diagrams for drug discovery&lt;/title&gt;&lt;/titles&gt;&lt;dates&gt;&lt;year&gt;2011&lt;/year&gt;&lt;/dates&gt;&lt;publisher&gt;ACS Publications&lt;/publisher&gt;&lt;isbn&gt;1549-9596&lt;/isbn&gt;&lt;urls&gt;&lt;/urls&gt;&lt;/record&gt;&lt;/Cite&gt;&lt;/EndNote&gt;</w:instrText>
      </w:r>
      <w:r w:rsidR="00841DF4" w:rsidRPr="001A2049">
        <w:rPr>
          <w:rFonts w:ascii="Times New Roman" w:hAnsi="Times New Roman" w:cs="Times New Roman"/>
          <w:sz w:val="24"/>
          <w:szCs w:val="24"/>
        </w:rPr>
        <w:fldChar w:fldCharType="separate"/>
      </w:r>
      <w:r w:rsidRPr="001A2049">
        <w:rPr>
          <w:rFonts w:ascii="Times New Roman" w:hAnsi="Times New Roman" w:cs="Times New Roman"/>
          <w:noProof/>
          <w:sz w:val="24"/>
          <w:szCs w:val="24"/>
        </w:rPr>
        <w:t>(30)</w:t>
      </w:r>
      <w:r w:rsidR="00841DF4" w:rsidRPr="001A2049">
        <w:rPr>
          <w:rFonts w:ascii="Times New Roman" w:hAnsi="Times New Roman" w:cs="Times New Roman"/>
          <w:sz w:val="24"/>
          <w:szCs w:val="24"/>
        </w:rPr>
        <w:fldChar w:fldCharType="end"/>
      </w:r>
      <w:r w:rsidRPr="001A2049">
        <w:rPr>
          <w:rFonts w:ascii="Times New Roman" w:hAnsi="Times New Roman" w:cs="Times New Roman"/>
          <w:sz w:val="24"/>
          <w:szCs w:val="24"/>
        </w:rPr>
        <w:t xml:space="preserve">. </w:t>
      </w:r>
    </w:p>
    <w:p w:rsidR="00EA0FEB" w:rsidRPr="001A2049" w:rsidRDefault="00EA0FEB" w:rsidP="007C4387">
      <w:pPr>
        <w:autoSpaceDE w:val="0"/>
        <w:autoSpaceDN w:val="0"/>
        <w:adjustRightInd w:val="0"/>
        <w:spacing w:after="0" w:line="240" w:lineRule="auto"/>
        <w:jc w:val="both"/>
        <w:rPr>
          <w:rFonts w:ascii="Times New Roman" w:hAnsi="Times New Roman" w:cs="Times New Roman"/>
          <w:sz w:val="24"/>
          <w:szCs w:val="24"/>
          <w:rtl/>
        </w:rPr>
      </w:pPr>
      <w:r w:rsidRPr="001A2049">
        <w:rPr>
          <w:rFonts w:ascii="Times New Roman" w:hAnsi="Times New Roman" w:cs="Times New Roman"/>
          <w:sz w:val="24"/>
          <w:szCs w:val="24"/>
        </w:rPr>
        <w:t>Table</w:t>
      </w:r>
      <w:r>
        <w:rPr>
          <w:rFonts w:ascii="Times New Roman" w:hAnsi="Times New Roman" w:cs="Times New Roman"/>
          <w:sz w:val="24"/>
          <w:szCs w:val="24"/>
          <w:lang w:bidi="ar-IQ"/>
        </w:rPr>
        <w:t>1</w:t>
      </w:r>
      <w:r w:rsidRPr="001A2049">
        <w:rPr>
          <w:rFonts w:ascii="Times New Roman" w:hAnsi="Times New Roman" w:cs="Times New Roman"/>
          <w:sz w:val="24"/>
          <w:szCs w:val="24"/>
        </w:rPr>
        <w:t>. The list of canonical proteins involved in breast cancer, their PDB code</w:t>
      </w:r>
      <w:r w:rsidRPr="001A2049">
        <w:rPr>
          <w:rFonts w:ascii="Times New Roman" w:hAnsi="Times New Roman" w:cs="Times New Roman"/>
          <w:sz w:val="24"/>
          <w:szCs w:val="24"/>
          <w:lang w:bidi="fa-IR"/>
        </w:rPr>
        <w:t>s</w:t>
      </w:r>
      <w:r w:rsidRPr="001A2049">
        <w:rPr>
          <w:rFonts w:ascii="Times New Roman" w:hAnsi="Times New Roman" w:cs="Times New Roman"/>
          <w:sz w:val="24"/>
          <w:szCs w:val="24"/>
        </w:rPr>
        <w:t xml:space="preserve"> and inhibitors</w:t>
      </w:r>
    </w:p>
    <w:tbl>
      <w:tblPr>
        <w:tblStyle w:val="TableauListe6Couleur1"/>
        <w:tblW w:w="10350" w:type="dxa"/>
        <w:tblLayout w:type="fixed"/>
        <w:tblLook w:val="04A0"/>
      </w:tblPr>
      <w:tblGrid>
        <w:gridCol w:w="3870"/>
        <w:gridCol w:w="1260"/>
        <w:gridCol w:w="1710"/>
        <w:gridCol w:w="3510"/>
      </w:tblGrid>
      <w:tr w:rsidR="00EA0FEB" w:rsidRPr="00430709" w:rsidTr="0073278C">
        <w:trPr>
          <w:cnfStyle w:val="100000000000"/>
        </w:trPr>
        <w:tc>
          <w:tcPr>
            <w:cnfStyle w:val="001000000000"/>
            <w:tcW w:w="3870" w:type="dxa"/>
          </w:tcPr>
          <w:p w:rsidR="00EA0FEB" w:rsidRPr="00430709" w:rsidRDefault="00EA0FEB" w:rsidP="007C4387">
            <w:pPr>
              <w:spacing w:line="240" w:lineRule="auto"/>
              <w:rPr>
                <w:rFonts w:ascii="Times New Roman" w:hAnsi="Times New Roman" w:cs="Times New Roman"/>
                <w:b w:val="0"/>
                <w:bCs w:val="0"/>
                <w:sz w:val="20"/>
              </w:rPr>
            </w:pPr>
            <w:r w:rsidRPr="00430709">
              <w:rPr>
                <w:rFonts w:ascii="Times New Roman" w:hAnsi="Times New Roman" w:cs="Times New Roman"/>
                <w:b w:val="0"/>
                <w:bCs w:val="0"/>
                <w:sz w:val="20"/>
              </w:rPr>
              <w:t>Target protein</w:t>
            </w:r>
          </w:p>
        </w:tc>
        <w:tc>
          <w:tcPr>
            <w:tcW w:w="1260" w:type="dxa"/>
          </w:tcPr>
          <w:p w:rsidR="00EA0FEB" w:rsidRPr="00430709" w:rsidRDefault="00EA0FEB" w:rsidP="007C4387">
            <w:pPr>
              <w:spacing w:line="240" w:lineRule="auto"/>
              <w:cnfStyle w:val="100000000000"/>
              <w:rPr>
                <w:rFonts w:ascii="Times New Roman" w:hAnsi="Times New Roman" w:cs="Times New Roman"/>
                <w:b w:val="0"/>
                <w:bCs w:val="0"/>
                <w:sz w:val="20"/>
                <w:rtl/>
                <w:lang w:bidi="fa-IR"/>
              </w:rPr>
            </w:pPr>
            <w:r w:rsidRPr="00430709">
              <w:rPr>
                <w:rFonts w:ascii="Times New Roman" w:hAnsi="Times New Roman" w:cs="Times New Roman"/>
                <w:b w:val="0"/>
                <w:bCs w:val="0"/>
                <w:sz w:val="20"/>
              </w:rPr>
              <w:t>PDBcode</w:t>
            </w:r>
          </w:p>
        </w:tc>
        <w:tc>
          <w:tcPr>
            <w:tcW w:w="1710" w:type="dxa"/>
          </w:tcPr>
          <w:p w:rsidR="00EA0FEB" w:rsidRPr="00430709" w:rsidRDefault="00EA0FEB" w:rsidP="007C4387">
            <w:pPr>
              <w:autoSpaceDE w:val="0"/>
              <w:autoSpaceDN w:val="0"/>
              <w:adjustRightInd w:val="0"/>
              <w:spacing w:line="240" w:lineRule="auto"/>
              <w:jc w:val="both"/>
              <w:cnfStyle w:val="100000000000"/>
              <w:rPr>
                <w:rFonts w:ascii="Times New Roman" w:hAnsi="Times New Roman" w:cs="Times New Roman"/>
                <w:b w:val="0"/>
                <w:bCs w:val="0"/>
                <w:sz w:val="20"/>
              </w:rPr>
            </w:pPr>
            <w:r w:rsidRPr="00430709">
              <w:rPr>
                <w:rFonts w:ascii="Times New Roman" w:hAnsi="Times New Roman" w:cs="Times New Roman"/>
                <w:b w:val="0"/>
                <w:bCs w:val="0"/>
                <w:sz w:val="20"/>
              </w:rPr>
              <w:t>Inhibitor</w:t>
            </w:r>
          </w:p>
        </w:tc>
        <w:tc>
          <w:tcPr>
            <w:tcW w:w="3510" w:type="dxa"/>
          </w:tcPr>
          <w:p w:rsidR="00EA0FEB" w:rsidRPr="00430709" w:rsidRDefault="00EA0FEB" w:rsidP="007C4387">
            <w:pPr>
              <w:autoSpaceDE w:val="0"/>
              <w:autoSpaceDN w:val="0"/>
              <w:adjustRightInd w:val="0"/>
              <w:spacing w:line="240" w:lineRule="auto"/>
              <w:jc w:val="both"/>
              <w:cnfStyle w:val="100000000000"/>
              <w:rPr>
                <w:rFonts w:ascii="Times New Roman" w:hAnsi="Times New Roman" w:cs="Times New Roman"/>
                <w:b w:val="0"/>
                <w:bCs w:val="0"/>
                <w:sz w:val="20"/>
              </w:rPr>
            </w:pPr>
            <w:r w:rsidRPr="00430709">
              <w:rPr>
                <w:rFonts w:ascii="Times New Roman" w:hAnsi="Times New Roman" w:cs="Times New Roman"/>
                <w:b w:val="0"/>
                <w:bCs w:val="0"/>
                <w:sz w:val="20"/>
              </w:rPr>
              <w:t>Reference</w:t>
            </w:r>
          </w:p>
        </w:tc>
      </w:tr>
      <w:tr w:rsidR="00EA0FEB" w:rsidRPr="00430709" w:rsidTr="0073278C">
        <w:trPr>
          <w:cnfStyle w:val="000000100000"/>
          <w:trHeight w:val="503"/>
        </w:trPr>
        <w:tc>
          <w:tcPr>
            <w:cnfStyle w:val="001000000000"/>
            <w:tcW w:w="3870" w:type="dxa"/>
            <w:shd w:val="clear" w:color="auto" w:fill="auto"/>
          </w:tcPr>
          <w:p w:rsidR="00EA0FEB" w:rsidRPr="00430709" w:rsidRDefault="00EA0FEB" w:rsidP="007C4387">
            <w:pPr>
              <w:spacing w:line="240" w:lineRule="auto"/>
              <w:jc w:val="both"/>
              <w:rPr>
                <w:rFonts w:ascii="Times New Roman" w:hAnsi="Times New Roman" w:cs="Times New Roman"/>
                <w:b w:val="0"/>
                <w:bCs w:val="0"/>
                <w:sz w:val="20"/>
              </w:rPr>
            </w:pPr>
            <w:r w:rsidRPr="00430709">
              <w:rPr>
                <w:rFonts w:ascii="Times New Roman" w:hAnsi="Times New Roman" w:cs="Times New Roman"/>
                <w:b w:val="0"/>
                <w:bCs w:val="0"/>
                <w:sz w:val="20"/>
              </w:rPr>
              <w:t>AKT serine/threonine-protein kinase</w:t>
            </w:r>
          </w:p>
        </w:tc>
        <w:tc>
          <w:tcPr>
            <w:tcW w:w="1260" w:type="dxa"/>
            <w:shd w:val="clear" w:color="auto" w:fill="auto"/>
          </w:tcPr>
          <w:p w:rsidR="00EA0FEB" w:rsidRPr="00430709" w:rsidRDefault="00EA0FEB" w:rsidP="007C4387">
            <w:pPr>
              <w:spacing w:line="240" w:lineRule="auto"/>
              <w:jc w:val="both"/>
              <w:cnfStyle w:val="000000100000"/>
              <w:rPr>
                <w:rFonts w:ascii="Times New Roman" w:hAnsi="Times New Roman" w:cs="Times New Roman"/>
                <w:sz w:val="20"/>
                <w:rtl/>
              </w:rPr>
            </w:pPr>
            <w:r w:rsidRPr="00430709">
              <w:rPr>
                <w:rFonts w:ascii="Times New Roman" w:hAnsi="Times New Roman" w:cs="Times New Roman"/>
                <w:sz w:val="20"/>
              </w:rPr>
              <w:t>3E88</w:t>
            </w:r>
          </w:p>
        </w:tc>
        <w:tc>
          <w:tcPr>
            <w:tcW w:w="1710" w:type="dxa"/>
            <w:shd w:val="clear" w:color="auto" w:fill="auto"/>
          </w:tcPr>
          <w:p w:rsidR="00EA0FEB" w:rsidRPr="00430709" w:rsidRDefault="00EA0FEB" w:rsidP="007C4387">
            <w:pPr>
              <w:spacing w:line="240" w:lineRule="auto"/>
              <w:jc w:val="both"/>
              <w:cnfStyle w:val="000000100000"/>
              <w:rPr>
                <w:rFonts w:ascii="Times New Roman" w:hAnsi="Times New Roman" w:cs="Times New Roman"/>
                <w:sz w:val="20"/>
                <w:lang w:bidi="fa-IR"/>
              </w:rPr>
            </w:pPr>
            <w:r w:rsidRPr="00430709">
              <w:rPr>
                <w:rFonts w:ascii="Times New Roman" w:hAnsi="Times New Roman" w:cs="Times New Roman"/>
                <w:sz w:val="20"/>
              </w:rPr>
              <w:t>MK2206</w:t>
            </w:r>
          </w:p>
        </w:tc>
        <w:tc>
          <w:tcPr>
            <w:tcW w:w="3510" w:type="dxa"/>
            <w:shd w:val="clear" w:color="auto" w:fill="auto"/>
          </w:tcPr>
          <w:p w:rsidR="00EA0FEB" w:rsidRPr="00430709" w:rsidRDefault="00841DF4" w:rsidP="007C4387">
            <w:pPr>
              <w:spacing w:line="240" w:lineRule="auto"/>
              <w:jc w:val="both"/>
              <w:cnfStyle w:val="000000100000"/>
              <w:rPr>
                <w:rFonts w:ascii="Times New Roman" w:hAnsi="Times New Roman" w:cs="Times New Roman"/>
                <w:sz w:val="20"/>
              </w:rPr>
            </w:pPr>
            <w:r w:rsidRPr="00430709">
              <w:rPr>
                <w:rFonts w:ascii="Times New Roman" w:hAnsi="Times New Roman" w:cs="Times New Roman"/>
                <w:sz w:val="20"/>
              </w:rPr>
              <w:fldChar w:fldCharType="begin"/>
            </w:r>
            <w:r w:rsidR="00EA0FEB" w:rsidRPr="00430709">
              <w:rPr>
                <w:rFonts w:ascii="Times New Roman" w:hAnsi="Times New Roman" w:cs="Times New Roman"/>
                <w:sz w:val="20"/>
              </w:rPr>
              <w:instrText xml:space="preserve"> ADDIN EN.CITE &lt;EndNote&gt;&lt;Cite&gt;&lt;Author&gt;Rouse&lt;/Author&gt;&lt;Year&gt;2009&lt;/Year&gt;&lt;RecNum&gt;144&lt;/RecNum&gt;&lt;DisplayText&gt;(31)&lt;/DisplayText&gt;&lt;record&gt;&lt;rec-number&gt;144&lt;/rec-number&gt;&lt;foreign-keys&gt;&lt;key app="EN" db-id="va9txzx9h9wz08efwv4p0axue9spzssz50az" timestamp="1633639793"&gt;144&lt;/key&gt;&lt;/foreign-keys&gt;&lt;ref-type name="Journal Article"&gt;17&lt;/ref-type&gt;&lt;contributors&gt;&lt;authors&gt;&lt;author&gt;Rouse, Meagan B&lt;/author&gt;&lt;author&gt;Seefeld, Mark A&lt;/author&gt;&lt;author&gt;Leber, Jack D&lt;/author&gt;&lt;author&gt;McNulty, Kenneth C&lt;/author&gt;&lt;author&gt;Sun, Lihui&lt;/author&gt;&lt;author&gt;Miller, William H&lt;/author&gt;&lt;author&gt;Zhang, ShuYun&lt;/author&gt;&lt;author&gt;Minthorn, Elisabeth A&lt;/author&gt;&lt;author&gt;Concha, Nestor O&lt;/author&gt;&lt;author&gt;Choudhry, Anthony E&lt;/author&gt;&lt;/authors&gt;&lt;/contributors&gt;&lt;titles&gt;&lt;title&gt;Aminofurazans as potent inhibitors of AKT kinase&lt;/title&gt;&lt;secondary-title&gt;Bioorganic &amp;amp; medicinal chemistry letters&lt;/secondary-title&gt;&lt;/titles&gt;&lt;periodical&gt;&lt;full-title&gt;Bioorganic &amp;amp; medicinal chemistry letters&lt;/full-title&gt;&lt;/periodical&gt;&lt;pages&gt;1508-1511&lt;/pages&gt;&lt;volume&gt;19&lt;/volume&gt;&lt;number&gt;5&lt;/number&gt;&lt;dates&gt;&lt;year&gt;2009&lt;/year&gt;&lt;/dates&gt;&lt;isbn&gt;0960-894X&lt;/isbn&gt;&lt;urls&gt;&lt;/urls&gt;&lt;/record&gt;&lt;/Cite&gt;&lt;/EndNote&gt;</w:instrText>
            </w:r>
            <w:r w:rsidRPr="00430709">
              <w:rPr>
                <w:rFonts w:ascii="Times New Roman" w:hAnsi="Times New Roman" w:cs="Times New Roman"/>
                <w:sz w:val="20"/>
              </w:rPr>
              <w:fldChar w:fldCharType="separate"/>
            </w:r>
            <w:r w:rsidR="00EA0FEB" w:rsidRPr="00430709">
              <w:rPr>
                <w:rFonts w:ascii="Times New Roman" w:hAnsi="Times New Roman" w:cs="Times New Roman"/>
                <w:noProof/>
                <w:sz w:val="20"/>
              </w:rPr>
              <w:t>(31)</w:t>
            </w:r>
            <w:r w:rsidRPr="00430709">
              <w:rPr>
                <w:rFonts w:ascii="Times New Roman" w:hAnsi="Times New Roman" w:cs="Times New Roman"/>
                <w:sz w:val="20"/>
              </w:rPr>
              <w:fldChar w:fldCharType="end"/>
            </w:r>
          </w:p>
        </w:tc>
      </w:tr>
      <w:tr w:rsidR="00EA0FEB" w:rsidRPr="00430709" w:rsidTr="0073278C">
        <w:tc>
          <w:tcPr>
            <w:cnfStyle w:val="001000000000"/>
            <w:tcW w:w="3870" w:type="dxa"/>
            <w:shd w:val="clear" w:color="auto" w:fill="auto"/>
          </w:tcPr>
          <w:p w:rsidR="00EA0FEB" w:rsidRPr="00430709" w:rsidRDefault="00EA0FEB" w:rsidP="007C4387">
            <w:pPr>
              <w:autoSpaceDE w:val="0"/>
              <w:autoSpaceDN w:val="0"/>
              <w:adjustRightInd w:val="0"/>
              <w:spacing w:line="240" w:lineRule="auto"/>
              <w:rPr>
                <w:rFonts w:ascii="Times New Roman" w:hAnsi="Times New Roman" w:cs="Times New Roman"/>
                <w:b w:val="0"/>
                <w:bCs w:val="0"/>
                <w:sz w:val="20"/>
              </w:rPr>
            </w:pPr>
            <w:r w:rsidRPr="00430709">
              <w:rPr>
                <w:rFonts w:ascii="Times New Roman" w:hAnsi="Times New Roman" w:cs="Times New Roman"/>
                <w:b w:val="0"/>
                <w:bCs w:val="0"/>
                <w:sz w:val="20"/>
              </w:rPr>
              <w:t>Receptor tyrosine-protein kinase</w:t>
            </w:r>
          </w:p>
          <w:p w:rsidR="00EA0FEB" w:rsidRPr="00430709" w:rsidRDefault="00EA0FEB" w:rsidP="007C4387">
            <w:pPr>
              <w:spacing w:line="240" w:lineRule="auto"/>
              <w:jc w:val="both"/>
              <w:rPr>
                <w:rFonts w:ascii="Times New Roman" w:hAnsi="Times New Roman" w:cs="Times New Roman"/>
                <w:b w:val="0"/>
                <w:bCs w:val="0"/>
                <w:sz w:val="20"/>
              </w:rPr>
            </w:pPr>
            <w:r w:rsidRPr="00430709">
              <w:rPr>
                <w:rFonts w:ascii="Times New Roman" w:hAnsi="Times New Roman" w:cs="Times New Roman"/>
                <w:b w:val="0"/>
                <w:bCs w:val="0"/>
                <w:sz w:val="20"/>
              </w:rPr>
              <w:t>erbB-2 (HER2)</w:t>
            </w:r>
          </w:p>
        </w:tc>
        <w:tc>
          <w:tcPr>
            <w:tcW w:w="1260" w:type="dxa"/>
            <w:shd w:val="clear" w:color="auto" w:fill="auto"/>
          </w:tcPr>
          <w:p w:rsidR="00EA0FEB" w:rsidRPr="00430709" w:rsidRDefault="00EA0FEB" w:rsidP="007C4387">
            <w:pPr>
              <w:spacing w:line="240" w:lineRule="auto"/>
              <w:jc w:val="both"/>
              <w:cnfStyle w:val="000000000000"/>
              <w:rPr>
                <w:rFonts w:ascii="Times New Roman" w:hAnsi="Times New Roman" w:cs="Times New Roman"/>
                <w:sz w:val="20"/>
              </w:rPr>
            </w:pPr>
            <w:r w:rsidRPr="00430709">
              <w:rPr>
                <w:rFonts w:ascii="Times New Roman" w:hAnsi="Times New Roman" w:cs="Times New Roman"/>
                <w:sz w:val="20"/>
              </w:rPr>
              <w:t>3PP0</w:t>
            </w:r>
          </w:p>
        </w:tc>
        <w:tc>
          <w:tcPr>
            <w:tcW w:w="1710" w:type="dxa"/>
            <w:shd w:val="clear" w:color="auto" w:fill="auto"/>
          </w:tcPr>
          <w:p w:rsidR="00EA0FEB" w:rsidRPr="00430709" w:rsidRDefault="00EA0FEB" w:rsidP="007C4387">
            <w:pPr>
              <w:spacing w:line="240" w:lineRule="auto"/>
              <w:jc w:val="both"/>
              <w:cnfStyle w:val="000000000000"/>
              <w:rPr>
                <w:rFonts w:ascii="Times New Roman" w:hAnsi="Times New Roman" w:cs="Times New Roman"/>
                <w:sz w:val="20"/>
              </w:rPr>
            </w:pPr>
            <w:r w:rsidRPr="00430709">
              <w:rPr>
                <w:rFonts w:ascii="Times New Roman" w:hAnsi="Times New Roman" w:cs="Times New Roman"/>
                <w:sz w:val="20"/>
              </w:rPr>
              <w:t>Lapatinib</w:t>
            </w:r>
          </w:p>
        </w:tc>
        <w:tc>
          <w:tcPr>
            <w:tcW w:w="3510" w:type="dxa"/>
            <w:shd w:val="clear" w:color="auto" w:fill="auto"/>
          </w:tcPr>
          <w:p w:rsidR="00EA0FEB" w:rsidRPr="00430709" w:rsidRDefault="00841DF4" w:rsidP="007C4387">
            <w:pPr>
              <w:spacing w:line="240" w:lineRule="auto"/>
              <w:jc w:val="both"/>
              <w:cnfStyle w:val="000000000000"/>
              <w:rPr>
                <w:rFonts w:ascii="Times New Roman" w:hAnsi="Times New Roman" w:cs="Times New Roman"/>
                <w:sz w:val="20"/>
              </w:rPr>
            </w:pPr>
            <w:r w:rsidRPr="00430709">
              <w:rPr>
                <w:rFonts w:ascii="Times New Roman" w:hAnsi="Times New Roman" w:cs="Times New Roman"/>
                <w:color w:val="000000"/>
                <w:sz w:val="20"/>
              </w:rPr>
              <w:fldChar w:fldCharType="begin"/>
            </w:r>
            <w:r w:rsidR="00EA0FEB" w:rsidRPr="00430709">
              <w:rPr>
                <w:rFonts w:ascii="Times New Roman" w:hAnsi="Times New Roman" w:cs="Times New Roman"/>
                <w:color w:val="000000"/>
                <w:sz w:val="20"/>
              </w:rPr>
              <w:instrText xml:space="preserve"> ADDIN EN.CITE &lt;EndNote&gt;&lt;Cite&gt;&lt;Author&gt;Aertgeerts&lt;/Author&gt;&lt;Year&gt;2011&lt;/Year&gt;&lt;RecNum&gt;145&lt;/RecNum&gt;&lt;DisplayText&gt;(32)&lt;/DisplayText&gt;&lt;record&gt;&lt;rec-number&gt;145&lt;/rec-number&gt;&lt;foreign-keys&gt;&lt;key app="EN" db-id="va9txzx9h9wz08efwv4p0axue9spzssz50az" timestamp="1633639839"&gt;145&lt;/key&gt;&lt;/foreign-keys&gt;&lt;ref-type name="Journal Article"&gt;17&lt;/ref-type&gt;&lt;contributors&gt;&lt;authors&gt;&lt;author&gt;Aertgeerts, Kathleen&lt;/author&gt;&lt;author&gt;Skene, Robert&lt;/author&gt;&lt;author&gt;Yano, Jason&lt;/author&gt;&lt;author&gt;Sang, Bi-Ching&lt;/author&gt;&lt;author&gt;Zou, Hua&lt;/author&gt;&lt;author&gt;Snell, Gyorgy&lt;/author&gt;&lt;author&gt;Jennings, Andy&lt;/author&gt;&lt;author&gt;Iwamoto, Keiji&lt;/author&gt;&lt;author&gt;Habuka, Noriyuki&lt;/author&gt;&lt;author&gt;Hirokawa, Aki&lt;/author&gt;&lt;/authors&gt;&lt;/contributors&gt;&lt;titles&gt;&lt;title&gt;Structural analysis of the mechanism of inhibition and allosteric activation of the kinase domain of HER2 protein&lt;/title&gt;&lt;secondary-title&gt;Journal of Biological Chemistry&lt;/secondary-title&gt;&lt;/titles&gt;&lt;periodical&gt;&lt;full-title&gt;Journal of Biological Chemistry&lt;/full-title&gt;&lt;/periodical&gt;&lt;pages&gt;18756-18765&lt;/pages&gt;&lt;volume&gt;286&lt;/volume&gt;&lt;number&gt;21&lt;/number&gt;&lt;dates&gt;&lt;year&gt;2011&lt;/year&gt;&lt;/dates&gt;&lt;isbn&gt;0021-9258&lt;/isbn&gt;&lt;urls&gt;&lt;/urls&gt;&lt;/record&gt;&lt;/Cite&gt;&lt;/EndNote&gt;</w:instrText>
            </w:r>
            <w:r w:rsidRPr="00430709">
              <w:rPr>
                <w:rFonts w:ascii="Times New Roman" w:hAnsi="Times New Roman" w:cs="Times New Roman"/>
                <w:color w:val="000000"/>
                <w:sz w:val="20"/>
              </w:rPr>
              <w:fldChar w:fldCharType="separate"/>
            </w:r>
            <w:r w:rsidR="00EA0FEB" w:rsidRPr="00430709">
              <w:rPr>
                <w:rFonts w:ascii="Times New Roman" w:hAnsi="Times New Roman" w:cs="Times New Roman"/>
                <w:noProof/>
                <w:color w:val="000000"/>
                <w:sz w:val="20"/>
              </w:rPr>
              <w:t>(32)</w:t>
            </w:r>
            <w:r w:rsidRPr="00430709">
              <w:rPr>
                <w:rFonts w:ascii="Times New Roman" w:hAnsi="Times New Roman" w:cs="Times New Roman"/>
                <w:color w:val="000000"/>
                <w:sz w:val="20"/>
              </w:rPr>
              <w:fldChar w:fldCharType="end"/>
            </w:r>
          </w:p>
        </w:tc>
      </w:tr>
      <w:tr w:rsidR="00EA0FEB" w:rsidRPr="00430709" w:rsidTr="0073278C">
        <w:trPr>
          <w:cnfStyle w:val="000000100000"/>
        </w:trPr>
        <w:tc>
          <w:tcPr>
            <w:cnfStyle w:val="001000000000"/>
            <w:tcW w:w="3870" w:type="dxa"/>
            <w:shd w:val="clear" w:color="auto" w:fill="auto"/>
          </w:tcPr>
          <w:p w:rsidR="00EA0FEB" w:rsidRPr="00430709" w:rsidRDefault="00EA0FEB" w:rsidP="007C4387">
            <w:pPr>
              <w:autoSpaceDE w:val="0"/>
              <w:autoSpaceDN w:val="0"/>
              <w:adjustRightInd w:val="0"/>
              <w:spacing w:line="240" w:lineRule="auto"/>
              <w:rPr>
                <w:rFonts w:ascii="Times New Roman" w:hAnsi="Times New Roman" w:cs="Times New Roman"/>
                <w:b w:val="0"/>
                <w:bCs w:val="0"/>
                <w:sz w:val="20"/>
              </w:rPr>
            </w:pPr>
            <w:r w:rsidRPr="00430709">
              <w:rPr>
                <w:rFonts w:ascii="Times New Roman" w:hAnsi="Times New Roman" w:cs="Times New Roman"/>
                <w:b w:val="0"/>
                <w:bCs w:val="0"/>
                <w:sz w:val="20"/>
              </w:rPr>
              <w:t>Mitogen-activated protein kinase 1</w:t>
            </w:r>
          </w:p>
          <w:p w:rsidR="00EA0FEB" w:rsidRPr="00430709" w:rsidRDefault="00EA0FEB" w:rsidP="007C4387">
            <w:pPr>
              <w:spacing w:line="240" w:lineRule="auto"/>
              <w:rPr>
                <w:rFonts w:ascii="Times New Roman" w:hAnsi="Times New Roman" w:cs="Times New Roman"/>
                <w:b w:val="0"/>
                <w:bCs w:val="0"/>
                <w:sz w:val="20"/>
              </w:rPr>
            </w:pPr>
            <w:r w:rsidRPr="00430709">
              <w:rPr>
                <w:rFonts w:ascii="Times New Roman" w:hAnsi="Times New Roman" w:cs="Times New Roman"/>
                <w:b w:val="0"/>
                <w:bCs w:val="0"/>
                <w:sz w:val="20"/>
              </w:rPr>
              <w:t>(ERK)</w:t>
            </w:r>
          </w:p>
        </w:tc>
        <w:tc>
          <w:tcPr>
            <w:tcW w:w="1260" w:type="dxa"/>
            <w:shd w:val="clear" w:color="auto" w:fill="auto"/>
          </w:tcPr>
          <w:p w:rsidR="00EA0FEB" w:rsidRPr="00430709" w:rsidRDefault="00EA0FEB" w:rsidP="007C4387">
            <w:pPr>
              <w:spacing w:line="240" w:lineRule="auto"/>
              <w:jc w:val="both"/>
              <w:cnfStyle w:val="000000100000"/>
              <w:rPr>
                <w:rFonts w:ascii="Times New Roman" w:hAnsi="Times New Roman" w:cs="Times New Roman"/>
                <w:sz w:val="20"/>
              </w:rPr>
            </w:pPr>
            <w:r w:rsidRPr="00430709">
              <w:rPr>
                <w:rFonts w:ascii="Times New Roman" w:hAnsi="Times New Roman" w:cs="Times New Roman"/>
                <w:sz w:val="20"/>
              </w:rPr>
              <w:t>5NGU</w:t>
            </w:r>
          </w:p>
        </w:tc>
        <w:tc>
          <w:tcPr>
            <w:tcW w:w="1710" w:type="dxa"/>
            <w:shd w:val="clear" w:color="auto" w:fill="auto"/>
          </w:tcPr>
          <w:p w:rsidR="00EA0FEB" w:rsidRPr="00430709" w:rsidRDefault="00EA0FEB" w:rsidP="007C4387">
            <w:pPr>
              <w:spacing w:line="240" w:lineRule="auto"/>
              <w:jc w:val="both"/>
              <w:cnfStyle w:val="000000100000"/>
              <w:rPr>
                <w:rFonts w:ascii="Times New Roman" w:hAnsi="Times New Roman" w:cs="Times New Roman"/>
                <w:sz w:val="20"/>
                <w:rtl/>
              </w:rPr>
            </w:pPr>
            <w:r w:rsidRPr="00430709">
              <w:rPr>
                <w:rFonts w:ascii="Times New Roman" w:hAnsi="Times New Roman" w:cs="Times New Roman"/>
                <w:sz w:val="20"/>
              </w:rPr>
              <w:t>GSK2141795</w:t>
            </w:r>
          </w:p>
        </w:tc>
        <w:tc>
          <w:tcPr>
            <w:tcW w:w="3510" w:type="dxa"/>
            <w:shd w:val="clear" w:color="auto" w:fill="auto"/>
          </w:tcPr>
          <w:p w:rsidR="00EA0FEB" w:rsidRPr="00430709" w:rsidRDefault="00841DF4" w:rsidP="007C4387">
            <w:pPr>
              <w:spacing w:line="240" w:lineRule="auto"/>
              <w:jc w:val="both"/>
              <w:cnfStyle w:val="000000100000"/>
              <w:rPr>
                <w:rFonts w:ascii="Times New Roman" w:hAnsi="Times New Roman" w:cs="Times New Roman"/>
                <w:sz w:val="20"/>
              </w:rPr>
            </w:pPr>
            <w:r w:rsidRPr="00430709">
              <w:rPr>
                <w:rFonts w:ascii="Times New Roman" w:hAnsi="Times New Roman" w:cs="Times New Roman"/>
                <w:color w:val="000000"/>
                <w:sz w:val="20"/>
              </w:rPr>
              <w:fldChar w:fldCharType="begin"/>
            </w:r>
            <w:r w:rsidR="00EA0FEB" w:rsidRPr="00430709">
              <w:rPr>
                <w:rFonts w:ascii="Times New Roman" w:hAnsi="Times New Roman" w:cs="Times New Roman"/>
                <w:color w:val="000000"/>
                <w:sz w:val="20"/>
              </w:rPr>
              <w:instrText xml:space="preserve"> ADDIN EN.CITE &lt;EndNote&gt;&lt;Cite&gt;&lt;Author&gt;Ward&lt;/Author&gt;&lt;Year&gt;2017&lt;/Year&gt;&lt;RecNum&gt;146&lt;/RecNum&gt;&lt;DisplayText&gt;(33)&lt;/DisplayText&gt;&lt;record&gt;&lt;rec-number&gt;146&lt;/rec-number&gt;&lt;foreign-keys&gt;&lt;key app="EN" db-id="va9txzx9h9wz08efwv4p0axue9spzssz50az" timestamp="1633639880"&gt;146&lt;/key&gt;&lt;/foreign-keys&gt;&lt;ref-type name="Journal Article"&gt;17&lt;/ref-type&gt;&lt;contributors&gt;&lt;authors&gt;&lt;author&gt;Ward, Richard A&lt;/author&gt;&lt;author&gt;Bethel, Paul&lt;/author&gt;&lt;author&gt;Cook, Calum&lt;/author&gt;&lt;author&gt;Davies, Emma&lt;/author&gt;&lt;author&gt;Debreczeni, Judit E&lt;/author&gt;&lt;author&gt;Fairley, Gary&lt;/author&gt;&lt;author&gt;Feron, Lyman&lt;/author&gt;&lt;author&gt;Flemington, Vikki&lt;/author&gt;&lt;author&gt;Graham, Mark A&lt;/author&gt;&lt;author&gt;Greenwood, Ryan&lt;/author&gt;&lt;/authors&gt;&lt;/contributors&gt;&lt;titles&gt;&lt;title&gt;Structure-guided discovery of potent and selective inhibitors of ERK1/2 from a modestly active and promiscuous chemical start point&lt;/title&gt;&lt;secondary-title&gt;Journal of medicinal chemistry&lt;/secondary-title&gt;&lt;/titles&gt;&lt;periodical&gt;&lt;full-title&gt;Journal of medicinal chemistry&lt;/full-title&gt;&lt;/periodical&gt;&lt;pages&gt;3438-3450&lt;/pages&gt;&lt;volume&gt;60&lt;/volume&gt;&lt;number&gt;8&lt;/number&gt;&lt;dates&gt;&lt;year&gt;2017&lt;/year&gt;&lt;/dates&gt;&lt;isbn&gt;0022-2623&lt;/isbn&gt;&lt;urls&gt;&lt;/urls&gt;&lt;/record&gt;&lt;/Cite&gt;&lt;/EndNote&gt;</w:instrText>
            </w:r>
            <w:r w:rsidRPr="00430709">
              <w:rPr>
                <w:rFonts w:ascii="Times New Roman" w:hAnsi="Times New Roman" w:cs="Times New Roman"/>
                <w:color w:val="000000"/>
                <w:sz w:val="20"/>
              </w:rPr>
              <w:fldChar w:fldCharType="separate"/>
            </w:r>
            <w:r w:rsidR="00EA0FEB" w:rsidRPr="00430709">
              <w:rPr>
                <w:rFonts w:ascii="Times New Roman" w:hAnsi="Times New Roman" w:cs="Times New Roman"/>
                <w:noProof/>
                <w:color w:val="000000"/>
                <w:sz w:val="20"/>
              </w:rPr>
              <w:t>(33)</w:t>
            </w:r>
            <w:r w:rsidRPr="00430709">
              <w:rPr>
                <w:rFonts w:ascii="Times New Roman" w:hAnsi="Times New Roman" w:cs="Times New Roman"/>
                <w:color w:val="000000"/>
                <w:sz w:val="20"/>
              </w:rPr>
              <w:fldChar w:fldCharType="end"/>
            </w:r>
          </w:p>
        </w:tc>
      </w:tr>
      <w:tr w:rsidR="00EA0FEB" w:rsidRPr="00430709" w:rsidTr="0073278C">
        <w:trPr>
          <w:trHeight w:val="603"/>
        </w:trPr>
        <w:tc>
          <w:tcPr>
            <w:cnfStyle w:val="001000000000"/>
            <w:tcW w:w="3870" w:type="dxa"/>
            <w:shd w:val="clear" w:color="auto" w:fill="auto"/>
          </w:tcPr>
          <w:p w:rsidR="00EA0FEB" w:rsidRPr="00430709" w:rsidRDefault="00EA0FEB" w:rsidP="007C4387">
            <w:pPr>
              <w:spacing w:line="240" w:lineRule="auto"/>
              <w:jc w:val="both"/>
              <w:rPr>
                <w:rFonts w:ascii="Times New Roman" w:hAnsi="Times New Roman" w:cs="Times New Roman"/>
                <w:b w:val="0"/>
                <w:bCs w:val="0"/>
                <w:sz w:val="20"/>
              </w:rPr>
            </w:pPr>
            <w:r w:rsidRPr="00430709">
              <w:rPr>
                <w:rFonts w:ascii="Times New Roman" w:hAnsi="Times New Roman" w:cs="Times New Roman"/>
                <w:b w:val="0"/>
                <w:bCs w:val="0"/>
                <w:sz w:val="20"/>
              </w:rPr>
              <w:t>Aromatase</w:t>
            </w:r>
          </w:p>
        </w:tc>
        <w:tc>
          <w:tcPr>
            <w:tcW w:w="1260" w:type="dxa"/>
            <w:shd w:val="clear" w:color="auto" w:fill="auto"/>
          </w:tcPr>
          <w:p w:rsidR="00EA0FEB" w:rsidRPr="00430709" w:rsidRDefault="00EA0FEB" w:rsidP="007C4387">
            <w:pPr>
              <w:spacing w:line="240" w:lineRule="auto"/>
              <w:jc w:val="both"/>
              <w:cnfStyle w:val="000000000000"/>
              <w:rPr>
                <w:rFonts w:ascii="Times New Roman" w:hAnsi="Times New Roman" w:cs="Times New Roman"/>
                <w:sz w:val="20"/>
              </w:rPr>
            </w:pPr>
            <w:r w:rsidRPr="00430709">
              <w:rPr>
                <w:rFonts w:ascii="Times New Roman" w:hAnsi="Times New Roman" w:cs="Times New Roman"/>
                <w:sz w:val="20"/>
              </w:rPr>
              <w:t>3EQM</w:t>
            </w:r>
          </w:p>
        </w:tc>
        <w:tc>
          <w:tcPr>
            <w:tcW w:w="1710" w:type="dxa"/>
            <w:shd w:val="clear" w:color="auto" w:fill="auto"/>
          </w:tcPr>
          <w:p w:rsidR="00EA0FEB" w:rsidRPr="00430709" w:rsidRDefault="00EA0FEB" w:rsidP="007C4387">
            <w:pPr>
              <w:spacing w:line="240" w:lineRule="auto"/>
              <w:jc w:val="both"/>
              <w:cnfStyle w:val="000000000000"/>
              <w:rPr>
                <w:rFonts w:ascii="Times New Roman" w:hAnsi="Times New Roman" w:cs="Times New Roman"/>
                <w:sz w:val="20"/>
                <w:rtl/>
              </w:rPr>
            </w:pPr>
            <w:r w:rsidRPr="00430709">
              <w:rPr>
                <w:rFonts w:ascii="Times New Roman" w:hAnsi="Times New Roman" w:cs="Times New Roman"/>
                <w:sz w:val="20"/>
              </w:rPr>
              <w:t>Exemestane</w:t>
            </w:r>
          </w:p>
        </w:tc>
        <w:tc>
          <w:tcPr>
            <w:tcW w:w="3510" w:type="dxa"/>
            <w:shd w:val="clear" w:color="auto" w:fill="auto"/>
          </w:tcPr>
          <w:p w:rsidR="00EA0FEB" w:rsidRPr="00430709" w:rsidRDefault="00841DF4" w:rsidP="007C4387">
            <w:pPr>
              <w:spacing w:line="240" w:lineRule="auto"/>
              <w:jc w:val="both"/>
              <w:cnfStyle w:val="000000000000"/>
              <w:rPr>
                <w:rFonts w:ascii="Times New Roman" w:hAnsi="Times New Roman" w:cs="Times New Roman"/>
                <w:sz w:val="20"/>
              </w:rPr>
            </w:pPr>
            <w:r w:rsidRPr="00430709">
              <w:rPr>
                <w:rFonts w:ascii="Times New Roman" w:hAnsi="Times New Roman" w:cs="Times New Roman"/>
                <w:color w:val="000000"/>
                <w:sz w:val="20"/>
              </w:rPr>
              <w:fldChar w:fldCharType="begin"/>
            </w:r>
            <w:r w:rsidR="00EA0FEB" w:rsidRPr="00430709">
              <w:rPr>
                <w:rFonts w:ascii="Times New Roman" w:hAnsi="Times New Roman" w:cs="Times New Roman"/>
                <w:color w:val="000000"/>
                <w:sz w:val="20"/>
              </w:rPr>
              <w:instrText xml:space="preserve"> ADDIN EN.CITE &lt;EndNote&gt;&lt;Cite&gt;&lt;Author&gt;Ghosh&lt;/Author&gt;&lt;Year&gt;2009&lt;/Year&gt;&lt;RecNum&gt;147&lt;/RecNum&gt;&lt;DisplayText&gt;(34)&lt;/DisplayText&gt;&lt;record&gt;&lt;rec-number&gt;147&lt;/rec-number&gt;&lt;foreign-keys&gt;&lt;key app="EN" db-id="va9txzx9h9wz08efwv4p0axue9spzssz50az" timestamp="1633639920"&gt;147&lt;/key&gt;&lt;/foreign-keys&gt;&lt;ref-type name="Journal Article"&gt;17&lt;/ref-type&gt;&lt;contributors&gt;&lt;authors&gt;&lt;author&gt;Ghosh, Debashis&lt;/author&gt;&lt;author&gt;Griswold, Jennifer&lt;/author&gt;&lt;author&gt;Erman, Mary&lt;/author&gt;&lt;author&gt;Pangborn, Walter&lt;/author&gt;&lt;/authors&gt;&lt;/contributors&gt;&lt;titles&gt;&lt;title&gt;Structural basis for androgen specificity and oestrogen synthesis in human aromatase&lt;/title&gt;&lt;secondary-title&gt;Nature&lt;/secondary-title&gt;&lt;/titles&gt;&lt;periodical&gt;&lt;full-title&gt;Nature&lt;/full-title&gt;&lt;/periodical&gt;&lt;pages&gt;219-223&lt;/pages&gt;&lt;volume&gt;457&lt;/volume&gt;&lt;number&gt;7226&lt;/number&gt;&lt;dates&gt;&lt;year&gt;2009&lt;/year&gt;&lt;/dates&gt;&lt;isbn&gt;1476-4687&lt;/isbn&gt;&lt;urls&gt;&lt;/urls&gt;&lt;/record&gt;&lt;/Cite&gt;&lt;/EndNote&gt;</w:instrText>
            </w:r>
            <w:r w:rsidRPr="00430709">
              <w:rPr>
                <w:rFonts w:ascii="Times New Roman" w:hAnsi="Times New Roman" w:cs="Times New Roman"/>
                <w:color w:val="000000"/>
                <w:sz w:val="20"/>
              </w:rPr>
              <w:fldChar w:fldCharType="separate"/>
            </w:r>
            <w:r w:rsidR="00EA0FEB" w:rsidRPr="00430709">
              <w:rPr>
                <w:rFonts w:ascii="Times New Roman" w:hAnsi="Times New Roman" w:cs="Times New Roman"/>
                <w:noProof/>
                <w:color w:val="000000"/>
                <w:sz w:val="20"/>
              </w:rPr>
              <w:t>(34)</w:t>
            </w:r>
            <w:r w:rsidRPr="00430709">
              <w:rPr>
                <w:rFonts w:ascii="Times New Roman" w:hAnsi="Times New Roman" w:cs="Times New Roman"/>
                <w:color w:val="000000"/>
                <w:sz w:val="20"/>
              </w:rPr>
              <w:fldChar w:fldCharType="end"/>
            </w:r>
          </w:p>
        </w:tc>
      </w:tr>
      <w:tr w:rsidR="00EA0FEB" w:rsidRPr="00430709" w:rsidTr="0073278C">
        <w:trPr>
          <w:cnfStyle w:val="000000100000"/>
          <w:trHeight w:val="630"/>
        </w:trPr>
        <w:tc>
          <w:tcPr>
            <w:cnfStyle w:val="001000000000"/>
            <w:tcW w:w="3870" w:type="dxa"/>
            <w:shd w:val="clear" w:color="auto" w:fill="auto"/>
          </w:tcPr>
          <w:p w:rsidR="00EA0FEB" w:rsidRPr="00430709" w:rsidRDefault="00EA0FEB" w:rsidP="007C4387">
            <w:pPr>
              <w:spacing w:line="240" w:lineRule="auto"/>
              <w:jc w:val="both"/>
              <w:rPr>
                <w:rFonts w:ascii="Times New Roman" w:hAnsi="Times New Roman" w:cs="Times New Roman"/>
                <w:b w:val="0"/>
                <w:bCs w:val="0"/>
                <w:sz w:val="20"/>
              </w:rPr>
            </w:pPr>
            <w:r w:rsidRPr="00430709">
              <w:rPr>
                <w:rFonts w:ascii="Times New Roman" w:hAnsi="Times New Roman" w:cs="Times New Roman"/>
                <w:b w:val="0"/>
                <w:bCs w:val="0"/>
                <w:sz w:val="20"/>
              </w:rPr>
              <w:t>Estrogen receptor (ER)-alpha</w:t>
            </w:r>
          </w:p>
        </w:tc>
        <w:tc>
          <w:tcPr>
            <w:tcW w:w="1260" w:type="dxa"/>
            <w:shd w:val="clear" w:color="auto" w:fill="auto"/>
          </w:tcPr>
          <w:p w:rsidR="00EA0FEB" w:rsidRPr="00430709" w:rsidRDefault="00EA0FEB" w:rsidP="007C4387">
            <w:pPr>
              <w:spacing w:line="240" w:lineRule="auto"/>
              <w:jc w:val="both"/>
              <w:cnfStyle w:val="000000100000"/>
              <w:rPr>
                <w:rFonts w:ascii="Times New Roman" w:hAnsi="Times New Roman" w:cs="Times New Roman"/>
                <w:sz w:val="20"/>
              </w:rPr>
            </w:pPr>
            <w:r w:rsidRPr="00430709">
              <w:rPr>
                <w:rFonts w:ascii="Times New Roman" w:hAnsi="Times New Roman" w:cs="Times New Roman"/>
                <w:sz w:val="20"/>
              </w:rPr>
              <w:t>1X7E</w:t>
            </w:r>
          </w:p>
        </w:tc>
        <w:tc>
          <w:tcPr>
            <w:tcW w:w="1710" w:type="dxa"/>
            <w:shd w:val="clear" w:color="auto" w:fill="auto"/>
          </w:tcPr>
          <w:p w:rsidR="00EA0FEB" w:rsidRPr="00430709" w:rsidRDefault="00EA0FEB" w:rsidP="007C4387">
            <w:pPr>
              <w:spacing w:line="240" w:lineRule="auto"/>
              <w:jc w:val="both"/>
              <w:cnfStyle w:val="000000100000"/>
              <w:rPr>
                <w:rFonts w:ascii="Times New Roman" w:hAnsi="Times New Roman" w:cs="Times New Roman"/>
                <w:sz w:val="20"/>
              </w:rPr>
            </w:pPr>
            <w:r w:rsidRPr="00430709">
              <w:rPr>
                <w:rFonts w:ascii="Times New Roman" w:hAnsi="Times New Roman" w:cs="Times New Roman"/>
                <w:sz w:val="20"/>
              </w:rPr>
              <w:t>Tamoxifen</w:t>
            </w:r>
          </w:p>
        </w:tc>
        <w:tc>
          <w:tcPr>
            <w:tcW w:w="3510" w:type="dxa"/>
            <w:shd w:val="clear" w:color="auto" w:fill="auto"/>
          </w:tcPr>
          <w:p w:rsidR="00EA0FEB" w:rsidRPr="00430709" w:rsidRDefault="00841DF4" w:rsidP="007C4387">
            <w:pPr>
              <w:spacing w:line="240" w:lineRule="auto"/>
              <w:jc w:val="both"/>
              <w:cnfStyle w:val="000000100000"/>
              <w:rPr>
                <w:rFonts w:ascii="Times New Roman" w:hAnsi="Times New Roman" w:cs="Times New Roman"/>
                <w:sz w:val="20"/>
              </w:rPr>
            </w:pPr>
            <w:r w:rsidRPr="00430709">
              <w:rPr>
                <w:rFonts w:ascii="Times New Roman" w:hAnsi="Times New Roman" w:cs="Times New Roman"/>
                <w:color w:val="000000"/>
                <w:sz w:val="20"/>
              </w:rPr>
              <w:fldChar w:fldCharType="begin"/>
            </w:r>
            <w:r w:rsidR="00EA0FEB" w:rsidRPr="00430709">
              <w:rPr>
                <w:rFonts w:ascii="Times New Roman" w:hAnsi="Times New Roman" w:cs="Times New Roman"/>
                <w:color w:val="000000"/>
                <w:sz w:val="20"/>
              </w:rPr>
              <w:instrText xml:space="preserve"> ADDIN EN.CITE &lt;EndNote&gt;&lt;Cite&gt;&lt;Author&gt;Manas&lt;/Author&gt;&lt;Year&gt;2004&lt;/Year&gt;&lt;RecNum&gt;148&lt;/RecNum&gt;&lt;DisplayText&gt;(35)&lt;/DisplayText&gt;&lt;record&gt;&lt;rec-number&gt;148&lt;/rec-number&gt;&lt;foreign-keys&gt;&lt;key app="EN" db-id="va9txzx9h9wz08efwv4p0axue9spzssz50az" timestamp="1633640008"&gt;148&lt;/key&gt;&lt;/foreign-keys&gt;&lt;ref-type name="Journal Article"&gt;17&lt;/ref-type&gt;&lt;contributors&gt;&lt;authors&gt;&lt;author&gt;Manas, Eric S&lt;/author&gt;&lt;author&gt;Unwalla, Rayomand J&lt;/author&gt;&lt;author&gt;Xu, Zhang B&lt;/author&gt;&lt;author&gt;Malamas, Michael S&lt;/author&gt;&lt;author&gt;Miller, Chris P&lt;/author&gt;&lt;author&gt;Harris, Heather A&lt;/author&gt;&lt;author&gt;Hsiao, Chulai&lt;/author&gt;&lt;author&gt;Akopian, Tatos&lt;/author&gt;&lt;author&gt;Hum, Wah-Tung&lt;/author&gt;&lt;author&gt;Malakian, Karl&lt;/author&gt;&lt;/authors&gt;&lt;/contributors&gt;&lt;titles&gt;&lt;title&gt;Structure-based design of estrogen receptor-β selective ligands&lt;/title&gt;&lt;secondary-title&gt;Journal of the American Chemical Society&lt;/secondary-title&gt;&lt;/titles&gt;&lt;periodical&gt;&lt;full-title&gt;Journal of the American Chemical Society&lt;/full-title&gt;&lt;/periodical&gt;&lt;pages&gt;15106-15119&lt;/pages&gt;&lt;volume&gt;126&lt;/volume&gt;&lt;number&gt;46&lt;/number&gt;&lt;dates&gt;&lt;year&gt;2004&lt;/year&gt;&lt;/dates&gt;&lt;isbn&gt;0002-7863&lt;/isbn&gt;&lt;urls&gt;&lt;/urls&gt;&lt;/record&gt;&lt;/Cite&gt;&lt;/EndNote&gt;</w:instrText>
            </w:r>
            <w:r w:rsidRPr="00430709">
              <w:rPr>
                <w:rFonts w:ascii="Times New Roman" w:hAnsi="Times New Roman" w:cs="Times New Roman"/>
                <w:color w:val="000000"/>
                <w:sz w:val="20"/>
              </w:rPr>
              <w:fldChar w:fldCharType="separate"/>
            </w:r>
            <w:r w:rsidR="00EA0FEB" w:rsidRPr="00430709">
              <w:rPr>
                <w:rFonts w:ascii="Times New Roman" w:hAnsi="Times New Roman" w:cs="Times New Roman"/>
                <w:noProof/>
                <w:color w:val="000000"/>
                <w:sz w:val="20"/>
              </w:rPr>
              <w:t>(35)</w:t>
            </w:r>
            <w:r w:rsidRPr="00430709">
              <w:rPr>
                <w:rFonts w:ascii="Times New Roman" w:hAnsi="Times New Roman" w:cs="Times New Roman"/>
                <w:color w:val="000000"/>
                <w:sz w:val="20"/>
              </w:rPr>
              <w:fldChar w:fldCharType="end"/>
            </w:r>
          </w:p>
        </w:tc>
      </w:tr>
      <w:tr w:rsidR="00EA0FEB" w:rsidRPr="00430709" w:rsidTr="0073278C">
        <w:trPr>
          <w:trHeight w:val="567"/>
        </w:trPr>
        <w:tc>
          <w:tcPr>
            <w:cnfStyle w:val="001000000000"/>
            <w:tcW w:w="3870" w:type="dxa"/>
            <w:shd w:val="clear" w:color="auto" w:fill="auto"/>
          </w:tcPr>
          <w:p w:rsidR="00EA0FEB" w:rsidRPr="00430709" w:rsidRDefault="00EA0FEB" w:rsidP="007C4387">
            <w:pPr>
              <w:spacing w:line="240" w:lineRule="auto"/>
              <w:jc w:val="both"/>
              <w:rPr>
                <w:rFonts w:ascii="Times New Roman" w:hAnsi="Times New Roman" w:cs="Times New Roman"/>
                <w:b w:val="0"/>
                <w:bCs w:val="0"/>
                <w:sz w:val="20"/>
              </w:rPr>
            </w:pPr>
            <w:r w:rsidRPr="00430709">
              <w:rPr>
                <w:rFonts w:ascii="Times New Roman" w:hAnsi="Times New Roman" w:cs="Times New Roman"/>
                <w:b w:val="0"/>
                <w:bCs w:val="0"/>
                <w:sz w:val="20"/>
              </w:rPr>
              <w:t>Estrone sulfatase</w:t>
            </w:r>
          </w:p>
        </w:tc>
        <w:tc>
          <w:tcPr>
            <w:tcW w:w="1260" w:type="dxa"/>
            <w:shd w:val="clear" w:color="auto" w:fill="auto"/>
          </w:tcPr>
          <w:p w:rsidR="00EA0FEB" w:rsidRPr="00430709" w:rsidRDefault="00EA0FEB" w:rsidP="007C4387">
            <w:pPr>
              <w:spacing w:line="240" w:lineRule="auto"/>
              <w:jc w:val="both"/>
              <w:cnfStyle w:val="000000000000"/>
              <w:rPr>
                <w:rFonts w:ascii="Times New Roman" w:hAnsi="Times New Roman" w:cs="Times New Roman"/>
                <w:sz w:val="20"/>
              </w:rPr>
            </w:pPr>
            <w:r w:rsidRPr="00430709">
              <w:rPr>
                <w:rFonts w:ascii="Times New Roman" w:hAnsi="Times New Roman" w:cs="Times New Roman"/>
                <w:sz w:val="20"/>
              </w:rPr>
              <w:t>1P49</w:t>
            </w:r>
          </w:p>
        </w:tc>
        <w:tc>
          <w:tcPr>
            <w:tcW w:w="1710" w:type="dxa"/>
            <w:shd w:val="clear" w:color="auto" w:fill="auto"/>
          </w:tcPr>
          <w:p w:rsidR="00EA0FEB" w:rsidRPr="00430709" w:rsidRDefault="00EA0FEB" w:rsidP="007C4387">
            <w:pPr>
              <w:spacing w:line="240" w:lineRule="auto"/>
              <w:jc w:val="both"/>
              <w:cnfStyle w:val="000000000000"/>
              <w:rPr>
                <w:rFonts w:ascii="Times New Roman" w:hAnsi="Times New Roman" w:cs="Times New Roman"/>
                <w:sz w:val="20"/>
              </w:rPr>
            </w:pPr>
            <w:r w:rsidRPr="00430709">
              <w:rPr>
                <w:rFonts w:ascii="Times New Roman" w:hAnsi="Times New Roman" w:cs="Times New Roman"/>
                <w:sz w:val="20"/>
              </w:rPr>
              <w:t>STX-64</w:t>
            </w:r>
          </w:p>
        </w:tc>
        <w:tc>
          <w:tcPr>
            <w:tcW w:w="3510" w:type="dxa"/>
            <w:shd w:val="clear" w:color="auto" w:fill="auto"/>
          </w:tcPr>
          <w:p w:rsidR="00EA0FEB" w:rsidRPr="00430709" w:rsidRDefault="00841DF4" w:rsidP="007C4387">
            <w:pPr>
              <w:autoSpaceDE w:val="0"/>
              <w:autoSpaceDN w:val="0"/>
              <w:adjustRightInd w:val="0"/>
              <w:spacing w:line="240" w:lineRule="auto"/>
              <w:cnfStyle w:val="000000000000"/>
              <w:rPr>
                <w:rFonts w:ascii="Times New Roman" w:hAnsi="Times New Roman" w:cs="Times New Roman"/>
                <w:sz w:val="20"/>
              </w:rPr>
            </w:pPr>
            <w:r w:rsidRPr="00430709">
              <w:rPr>
                <w:rFonts w:ascii="Times New Roman" w:hAnsi="Times New Roman" w:cs="Times New Roman"/>
                <w:color w:val="000000"/>
                <w:sz w:val="20"/>
              </w:rPr>
              <w:fldChar w:fldCharType="begin"/>
            </w:r>
            <w:r w:rsidR="00EA0FEB" w:rsidRPr="00430709">
              <w:rPr>
                <w:rFonts w:ascii="Times New Roman" w:hAnsi="Times New Roman" w:cs="Times New Roman"/>
                <w:color w:val="000000"/>
                <w:sz w:val="20"/>
              </w:rPr>
              <w:instrText xml:space="preserve"> ADDIN EN.CITE &lt;EndNote&gt;&lt;Cite&gt;&lt;Author&gt;Hernandez-Guzman&lt;/Author&gt;&lt;Year&gt;2003&lt;/Year&gt;&lt;RecNum&gt;149&lt;/RecNum&gt;&lt;DisplayText&gt;(36)&lt;/DisplayText&gt;&lt;record&gt;&lt;rec-number&gt;149&lt;/rec-number&gt;&lt;foreign-keys&gt;&lt;key app="EN" db-id="va9txzx9h9wz08efwv4p0axue9spzssz50az" timestamp="1633640065"&gt;149&lt;/key&gt;&lt;/foreign-keys&gt;&lt;ref-type name="Journal Article"&gt;17&lt;/ref-type&gt;&lt;contributors&gt;&lt;authors&gt;&lt;author&gt;Hernandez-Guzman, Francisco G&lt;/author&gt;&lt;author&gt;Higashiyama, Tadayoshi&lt;/author&gt;&lt;author&gt;Pangborn, Walter&lt;/author&gt;&lt;author&gt;Osawa, Yoshio&lt;/author&gt;&lt;author&gt;Ghosh, Debashis&lt;/author&gt;&lt;/authors&gt;&lt;/contributors&gt;&lt;titles&gt;&lt;title&gt;Structure of human estrone sulfatase suggests functional roles of membrane association&lt;/title&gt;&lt;secondary-title&gt;Journal of Biological Chemistry&lt;/secondary-title&gt;&lt;/titles&gt;&lt;periodical&gt;&lt;full-title&gt;Journal of Biological Chemistry&lt;/full-title&gt;&lt;/periodical&gt;&lt;pages&gt;22989-22997&lt;/pages&gt;&lt;volume&gt;278&lt;/volume&gt;&lt;number&gt;25&lt;/number&gt;&lt;dates&gt;&lt;year&gt;2003&lt;/year&gt;&lt;/dates&gt;&lt;isbn&gt;0021-9258&lt;/isbn&gt;&lt;urls&gt;&lt;/urls&gt;&lt;/record&gt;&lt;/Cite&gt;&lt;/EndNote&gt;</w:instrText>
            </w:r>
            <w:r w:rsidRPr="00430709">
              <w:rPr>
                <w:rFonts w:ascii="Times New Roman" w:hAnsi="Times New Roman" w:cs="Times New Roman"/>
                <w:color w:val="000000"/>
                <w:sz w:val="20"/>
              </w:rPr>
              <w:fldChar w:fldCharType="separate"/>
            </w:r>
            <w:r w:rsidR="00EA0FEB" w:rsidRPr="00430709">
              <w:rPr>
                <w:rFonts w:ascii="Times New Roman" w:hAnsi="Times New Roman" w:cs="Times New Roman"/>
                <w:noProof/>
                <w:color w:val="000000"/>
                <w:sz w:val="20"/>
              </w:rPr>
              <w:t>(36)</w:t>
            </w:r>
            <w:r w:rsidRPr="00430709">
              <w:rPr>
                <w:rFonts w:ascii="Times New Roman" w:hAnsi="Times New Roman" w:cs="Times New Roman"/>
                <w:color w:val="000000"/>
                <w:sz w:val="20"/>
              </w:rPr>
              <w:fldChar w:fldCharType="end"/>
            </w:r>
          </w:p>
        </w:tc>
      </w:tr>
      <w:tr w:rsidR="00EA0FEB" w:rsidRPr="00430709" w:rsidTr="0073278C">
        <w:trPr>
          <w:cnfStyle w:val="000000100000"/>
        </w:trPr>
        <w:tc>
          <w:tcPr>
            <w:cnfStyle w:val="001000000000"/>
            <w:tcW w:w="3870" w:type="dxa"/>
            <w:shd w:val="clear" w:color="auto" w:fill="auto"/>
          </w:tcPr>
          <w:p w:rsidR="00EA0FEB" w:rsidRPr="00430709" w:rsidRDefault="00EA0FEB" w:rsidP="007C4387">
            <w:pPr>
              <w:spacing w:line="240" w:lineRule="auto"/>
              <w:jc w:val="both"/>
              <w:rPr>
                <w:rFonts w:ascii="Times New Roman" w:hAnsi="Times New Roman" w:cs="Times New Roman"/>
                <w:b w:val="0"/>
                <w:bCs w:val="0"/>
                <w:sz w:val="20"/>
                <w:rtl/>
                <w:lang w:bidi="fa-IR"/>
              </w:rPr>
            </w:pPr>
            <w:r w:rsidRPr="00430709">
              <w:rPr>
                <w:rFonts w:ascii="Times New Roman" w:hAnsi="Times New Roman" w:cs="Times New Roman"/>
                <w:b w:val="0"/>
                <w:bCs w:val="0"/>
                <w:sz w:val="20"/>
              </w:rPr>
              <w:t>Phosphatidylinositol 3-kinase</w:t>
            </w:r>
            <w:r w:rsidRPr="00430709">
              <w:rPr>
                <w:rFonts w:ascii="Times New Roman" w:hAnsi="Times New Roman" w:cs="Times New Roman"/>
                <w:b w:val="0"/>
                <w:bCs w:val="0"/>
                <w:sz w:val="20"/>
                <w:lang w:bidi="fa-IR"/>
              </w:rPr>
              <w:t xml:space="preserve"> (PI3K)</w:t>
            </w:r>
          </w:p>
        </w:tc>
        <w:tc>
          <w:tcPr>
            <w:tcW w:w="1260" w:type="dxa"/>
            <w:shd w:val="clear" w:color="auto" w:fill="auto"/>
          </w:tcPr>
          <w:p w:rsidR="00EA0FEB" w:rsidRPr="00430709" w:rsidRDefault="00EA0FEB" w:rsidP="007C4387">
            <w:pPr>
              <w:spacing w:line="240" w:lineRule="auto"/>
              <w:jc w:val="both"/>
              <w:cnfStyle w:val="000000100000"/>
              <w:rPr>
                <w:rFonts w:ascii="Times New Roman" w:hAnsi="Times New Roman" w:cs="Times New Roman"/>
                <w:sz w:val="20"/>
                <w:rtl/>
              </w:rPr>
            </w:pPr>
            <w:r w:rsidRPr="00430709">
              <w:rPr>
                <w:rFonts w:ascii="Times New Roman" w:hAnsi="Times New Roman" w:cs="Times New Roman"/>
                <w:sz w:val="20"/>
              </w:rPr>
              <w:t>5SW8</w:t>
            </w:r>
          </w:p>
        </w:tc>
        <w:tc>
          <w:tcPr>
            <w:tcW w:w="1710" w:type="dxa"/>
            <w:shd w:val="clear" w:color="auto" w:fill="auto"/>
          </w:tcPr>
          <w:p w:rsidR="00EA0FEB" w:rsidRPr="00430709" w:rsidRDefault="00EA0FEB" w:rsidP="007C4387">
            <w:pPr>
              <w:spacing w:line="240" w:lineRule="auto"/>
              <w:jc w:val="both"/>
              <w:cnfStyle w:val="000000100000"/>
              <w:rPr>
                <w:rFonts w:ascii="Times New Roman" w:hAnsi="Times New Roman" w:cs="Times New Roman"/>
                <w:sz w:val="20"/>
                <w:rtl/>
              </w:rPr>
            </w:pPr>
            <w:r w:rsidRPr="00430709">
              <w:rPr>
                <w:rFonts w:ascii="Times New Roman" w:hAnsi="Times New Roman" w:cs="Times New Roman"/>
                <w:sz w:val="20"/>
              </w:rPr>
              <w:t>Prifosine</w:t>
            </w:r>
          </w:p>
        </w:tc>
        <w:tc>
          <w:tcPr>
            <w:tcW w:w="3510" w:type="dxa"/>
            <w:shd w:val="clear" w:color="auto" w:fill="auto"/>
          </w:tcPr>
          <w:p w:rsidR="00EA0FEB" w:rsidRPr="00430709" w:rsidRDefault="00841DF4" w:rsidP="007C4387">
            <w:pPr>
              <w:spacing w:line="240" w:lineRule="auto"/>
              <w:jc w:val="both"/>
              <w:cnfStyle w:val="000000100000"/>
              <w:rPr>
                <w:rFonts w:ascii="Times New Roman" w:hAnsi="Times New Roman" w:cs="Times New Roman"/>
                <w:sz w:val="20"/>
              </w:rPr>
            </w:pPr>
            <w:r w:rsidRPr="00430709">
              <w:rPr>
                <w:rFonts w:ascii="Times New Roman" w:hAnsi="Times New Roman" w:cs="Times New Roman"/>
                <w:sz w:val="20"/>
              </w:rPr>
              <w:fldChar w:fldCharType="begin"/>
            </w:r>
            <w:r w:rsidR="00EA0FEB" w:rsidRPr="00430709">
              <w:rPr>
                <w:rFonts w:ascii="Times New Roman" w:hAnsi="Times New Roman" w:cs="Times New Roman"/>
                <w:sz w:val="20"/>
              </w:rPr>
              <w:instrText xml:space="preserve"> ADDIN EN.CITE &lt;EndNote&gt;&lt;Cite&gt;&lt;Author&gt;Miller&lt;/Author&gt;&lt;Year&gt;2017&lt;/Year&gt;&lt;RecNum&gt;150&lt;/RecNum&gt;&lt;DisplayText&gt;(37)&lt;/DisplayText&gt;&lt;record&gt;&lt;rec-number&gt;150&lt;/rec-number&gt;&lt;foreign-keys&gt;&lt;key app="EN" db-id="va9txzx9h9wz08efwv4p0axue9spzssz50az" timestamp="1633640176"&gt;150&lt;/key&gt;&lt;/foreign-keys&gt;&lt;ref-type name="Journal Article"&gt;17&lt;/ref-type&gt;&lt;contributors&gt;&lt;authors&gt;&lt;author&gt;Miller, Michelle S&lt;/author&gt;&lt;author&gt;Maheshwari, Sweta&lt;/author&gt;&lt;author&gt;McRobb, Fiona M&lt;/author&gt;&lt;author&gt;Kinzler, Kenneth W&lt;/author&gt;&lt;author&gt;Amzel, L Mario&lt;/author&gt;&lt;author&gt;Vogelstein, Bert&lt;/author&gt;&lt;author&gt;Gabelli, Sandra B&lt;/author&gt;&lt;/authors&gt;&lt;/contributors&gt;&lt;titles&gt;&lt;title&gt;Identification of allosteric binding sites for PI3Kα oncogenic mutant specific inhibitor design&lt;/title&gt;&lt;secondary-title&gt;Bioorganic &amp;amp; medicinal chemistry&lt;/secondary-title&gt;&lt;/titles&gt;&lt;periodical&gt;&lt;full-title&gt;Bioorganic &amp;amp; medicinal chemistry&lt;/full-title&gt;&lt;/periodical&gt;&lt;pages&gt;1481-1486&lt;/pages&gt;&lt;volume&gt;25&lt;/volume&gt;&lt;number&gt;4&lt;/number&gt;&lt;dates&gt;&lt;year&gt;2017&lt;/year&gt;&lt;/dates&gt;&lt;isbn&gt;0968-0896&lt;/isbn&gt;&lt;urls&gt;&lt;/urls&gt;&lt;/record&gt;&lt;/Cite&gt;&lt;/EndNote&gt;</w:instrText>
            </w:r>
            <w:r w:rsidRPr="00430709">
              <w:rPr>
                <w:rFonts w:ascii="Times New Roman" w:hAnsi="Times New Roman" w:cs="Times New Roman"/>
                <w:sz w:val="20"/>
              </w:rPr>
              <w:fldChar w:fldCharType="separate"/>
            </w:r>
            <w:r w:rsidR="00EA0FEB" w:rsidRPr="00430709">
              <w:rPr>
                <w:rFonts w:ascii="Times New Roman" w:hAnsi="Times New Roman" w:cs="Times New Roman"/>
                <w:noProof/>
                <w:sz w:val="20"/>
              </w:rPr>
              <w:t>(37)</w:t>
            </w:r>
            <w:r w:rsidRPr="00430709">
              <w:rPr>
                <w:rFonts w:ascii="Times New Roman" w:hAnsi="Times New Roman" w:cs="Times New Roman"/>
                <w:sz w:val="20"/>
              </w:rPr>
              <w:fldChar w:fldCharType="end"/>
            </w:r>
          </w:p>
        </w:tc>
      </w:tr>
    </w:tbl>
    <w:p w:rsidR="00EA0FEB" w:rsidRDefault="00EA0FEB" w:rsidP="007C4387">
      <w:pPr>
        <w:spacing w:line="240" w:lineRule="auto"/>
        <w:jc w:val="both"/>
        <w:rPr>
          <w:rFonts w:ascii="Times New Roman" w:hAnsi="Times New Roman" w:cs="Times New Roman"/>
          <w:sz w:val="24"/>
          <w:szCs w:val="24"/>
          <w:lang w:bidi="fa-IR"/>
        </w:rPr>
      </w:pPr>
    </w:p>
    <w:p w:rsidR="00DC008D" w:rsidRPr="00DA1EF0" w:rsidRDefault="00DA1EF0" w:rsidP="007C4387">
      <w:pPr>
        <w:autoSpaceDE w:val="0"/>
        <w:autoSpaceDN w:val="0"/>
        <w:adjustRightInd w:val="0"/>
        <w:spacing w:after="0" w:line="240" w:lineRule="auto"/>
        <w:jc w:val="both"/>
        <w:rPr>
          <w:rFonts w:ascii="Times New Roman" w:hAnsi="Times New Roman" w:cs="Times New Roman"/>
          <w:b/>
          <w:bCs/>
          <w:sz w:val="24"/>
          <w:szCs w:val="24"/>
        </w:rPr>
      </w:pPr>
      <w:commentRangeStart w:id="18"/>
      <w:r w:rsidRPr="00DA1EF0">
        <w:rPr>
          <w:rFonts w:ascii="Times New Roman" w:hAnsi="Times New Roman" w:cs="Times New Roman"/>
          <w:b/>
          <w:bCs/>
          <w:sz w:val="24"/>
          <w:szCs w:val="24"/>
        </w:rPr>
        <w:t>RESULTS</w:t>
      </w:r>
      <w:commentRangeEnd w:id="18"/>
      <w:r w:rsidR="003D1DB6">
        <w:rPr>
          <w:rStyle w:val="CommentReference"/>
        </w:rPr>
        <w:commentReference w:id="18"/>
      </w:r>
      <w:r w:rsidRPr="00DA1EF0">
        <w:rPr>
          <w:rFonts w:ascii="Times New Roman" w:hAnsi="Times New Roman" w:cs="Times New Roman"/>
          <w:b/>
          <w:bCs/>
          <w:sz w:val="24"/>
          <w:szCs w:val="24"/>
        </w:rPr>
        <w:t xml:space="preserve"> AND DISCUSSION</w:t>
      </w:r>
    </w:p>
    <w:p w:rsidR="00DC008D" w:rsidRDefault="00DC008D" w:rsidP="007C4387">
      <w:pPr>
        <w:autoSpaceDE w:val="0"/>
        <w:autoSpaceDN w:val="0"/>
        <w:adjustRightInd w:val="0"/>
        <w:spacing w:after="0" w:line="240" w:lineRule="auto"/>
        <w:jc w:val="both"/>
        <w:rPr>
          <w:rFonts w:ascii="Times New Roman" w:hAnsi="Times New Roman" w:cs="Times New Roman"/>
          <w:sz w:val="24"/>
          <w:szCs w:val="24"/>
          <w:lang w:bidi="fa-IR"/>
        </w:rPr>
      </w:pPr>
      <w:commentRangeStart w:id="19"/>
      <w:r w:rsidRPr="007F5804">
        <w:rPr>
          <w:rFonts w:ascii="Times New Roman" w:hAnsi="Times New Roman" w:cs="Times New Roman"/>
          <w:sz w:val="24"/>
          <w:szCs w:val="24"/>
        </w:rPr>
        <w:t xml:space="preserve">Comprehensive GC/MS was used to analyze volatile components of </w:t>
      </w:r>
      <w:r w:rsidRPr="007F5804">
        <w:rPr>
          <w:rStyle w:val="shorttext"/>
          <w:rFonts w:ascii="Times New Roman" w:hAnsi="Times New Roman" w:cs="Times New Roman"/>
          <w:sz w:val="24"/>
          <w:szCs w:val="24"/>
        </w:rPr>
        <w:t>Vimto</w:t>
      </w:r>
      <w:r w:rsidRPr="007F5804">
        <w:rPr>
          <w:rStyle w:val="shorttext"/>
          <w:rFonts w:ascii="Times New Roman" w:hAnsi="Times New Roman" w:cs="Times New Roman"/>
          <w:sz w:val="24"/>
          <w:szCs w:val="24"/>
          <w:vertAlign w:val="superscript"/>
        </w:rPr>
        <w:t>®</w:t>
      </w:r>
      <w:r w:rsidRPr="007F5804">
        <w:rPr>
          <w:rFonts w:ascii="Times New Roman" w:hAnsi="Times New Roman" w:cs="Times New Roman"/>
          <w:sz w:val="24"/>
          <w:szCs w:val="24"/>
        </w:rPr>
        <w:t xml:space="preserve">drink. Figure 1 showed GC of the </w:t>
      </w:r>
      <w:r w:rsidRPr="007F5804">
        <w:rPr>
          <w:rStyle w:val="shorttext"/>
          <w:rFonts w:ascii="Times New Roman" w:hAnsi="Times New Roman" w:cs="Times New Roman"/>
          <w:sz w:val="24"/>
          <w:szCs w:val="24"/>
        </w:rPr>
        <w:t>Vimto</w:t>
      </w:r>
      <w:r w:rsidRPr="007F5804">
        <w:rPr>
          <w:rStyle w:val="shorttext"/>
          <w:rFonts w:ascii="Times New Roman" w:hAnsi="Times New Roman" w:cs="Times New Roman"/>
          <w:sz w:val="24"/>
          <w:szCs w:val="24"/>
          <w:vertAlign w:val="superscript"/>
        </w:rPr>
        <w:t>®</w:t>
      </w:r>
      <w:r w:rsidRPr="007F5804">
        <w:rPr>
          <w:rFonts w:ascii="Times New Roman" w:hAnsi="Times New Roman" w:cs="Times New Roman"/>
          <w:sz w:val="24"/>
          <w:szCs w:val="24"/>
        </w:rPr>
        <w:t xml:space="preserve">drink and the chemical constituents of </w:t>
      </w:r>
      <w:r w:rsidRPr="007F5804">
        <w:rPr>
          <w:rStyle w:val="shorttext"/>
          <w:rFonts w:ascii="Times New Roman" w:hAnsi="Times New Roman" w:cs="Times New Roman"/>
          <w:sz w:val="24"/>
          <w:szCs w:val="24"/>
        </w:rPr>
        <w:t>Vimto</w:t>
      </w:r>
      <w:r w:rsidRPr="007F5804">
        <w:rPr>
          <w:rStyle w:val="shorttext"/>
          <w:rFonts w:ascii="Times New Roman" w:hAnsi="Times New Roman" w:cs="Times New Roman"/>
          <w:sz w:val="24"/>
          <w:szCs w:val="24"/>
          <w:vertAlign w:val="superscript"/>
        </w:rPr>
        <w:t>®</w:t>
      </w:r>
      <w:r w:rsidRPr="007F5804">
        <w:rPr>
          <w:rFonts w:ascii="Times New Roman" w:hAnsi="Times New Roman" w:cs="Times New Roman"/>
          <w:sz w:val="24"/>
          <w:szCs w:val="24"/>
        </w:rPr>
        <w:t xml:space="preserve">were displayed in Table 2. The main component that isolated from </w:t>
      </w:r>
      <w:r w:rsidRPr="007F5804">
        <w:rPr>
          <w:rStyle w:val="shorttext"/>
          <w:rFonts w:ascii="Times New Roman" w:hAnsi="Times New Roman" w:cs="Times New Roman"/>
          <w:sz w:val="24"/>
          <w:szCs w:val="24"/>
        </w:rPr>
        <w:t>Vimto</w:t>
      </w:r>
      <w:r w:rsidRPr="007F5804">
        <w:rPr>
          <w:rStyle w:val="shorttext"/>
          <w:rFonts w:ascii="Times New Roman" w:hAnsi="Times New Roman" w:cs="Times New Roman"/>
          <w:sz w:val="24"/>
          <w:szCs w:val="24"/>
          <w:vertAlign w:val="superscript"/>
        </w:rPr>
        <w:t>®</w:t>
      </w:r>
      <w:r w:rsidRPr="007F5804">
        <w:rPr>
          <w:rFonts w:ascii="Times New Roman" w:hAnsi="Times New Roman" w:cs="Times New Roman"/>
          <w:sz w:val="24"/>
          <w:szCs w:val="24"/>
        </w:rPr>
        <w:t xml:space="preserve">in the presence of CH2Cl2 solvent was </w:t>
      </w:r>
      <w:r w:rsidRPr="007F5804">
        <w:rPr>
          <w:rFonts w:ascii="Times New Roman" w:eastAsia="Times New Roman" w:hAnsi="Times New Roman" w:cs="Times New Roman"/>
          <w:sz w:val="24"/>
          <w:szCs w:val="24"/>
        </w:rPr>
        <w:t>vanillin</w:t>
      </w:r>
      <w:r w:rsidRPr="007F5804">
        <w:rPr>
          <w:rFonts w:ascii="Times New Roman" w:hAnsi="Times New Roman" w:cs="Times New Roman"/>
          <w:sz w:val="24"/>
          <w:szCs w:val="24"/>
        </w:rPr>
        <w:t xml:space="preserve"> (Table 3, Figure 1).</w:t>
      </w:r>
      <w:r w:rsidRPr="007F5804">
        <w:rPr>
          <w:rFonts w:ascii="Times New Roman" w:hAnsi="Times New Roman" w:cs="Times New Roman"/>
          <w:sz w:val="24"/>
          <w:szCs w:val="24"/>
          <w:lang w:bidi="fa-IR"/>
        </w:rPr>
        <w:t xml:space="preserve"> According to the results of chromatography (Table 3, Figure 1)</w:t>
      </w:r>
      <w:r>
        <w:rPr>
          <w:rFonts w:ascii="Times New Roman" w:hAnsi="Times New Roman" w:cs="Times New Roman"/>
          <w:sz w:val="24"/>
          <w:szCs w:val="24"/>
          <w:lang w:bidi="fa-IR"/>
        </w:rPr>
        <w:t>,</w:t>
      </w:r>
      <w:r w:rsidRPr="007F5804">
        <w:rPr>
          <w:rFonts w:ascii="Times New Roman" w:hAnsi="Times New Roman" w:cs="Times New Roman"/>
          <w:sz w:val="24"/>
          <w:szCs w:val="24"/>
          <w:lang w:bidi="fa-IR"/>
        </w:rPr>
        <w:t xml:space="preserve"> the vanillin had the highest amount in this beverage (26.604%)</w:t>
      </w:r>
      <w:r>
        <w:rPr>
          <w:rFonts w:ascii="Times New Roman" w:hAnsi="Times New Roman" w:cs="Times New Roman"/>
          <w:sz w:val="24"/>
          <w:szCs w:val="24"/>
          <w:lang w:bidi="fa-IR"/>
        </w:rPr>
        <w:t xml:space="preserve"> as compared to </w:t>
      </w:r>
      <w:r w:rsidRPr="007F5804">
        <w:rPr>
          <w:rFonts w:ascii="Times New Roman" w:hAnsi="Times New Roman" w:cs="Times New Roman"/>
          <w:sz w:val="24"/>
          <w:szCs w:val="24"/>
          <w:lang w:bidi="fa-IR"/>
        </w:rPr>
        <w:t>benzoic acid (10.994%), hydroxymethylfurfurole (5.197%)</w:t>
      </w:r>
      <w:r>
        <w:rPr>
          <w:rFonts w:ascii="Times New Roman" w:hAnsi="Times New Roman" w:cs="Times New Roman"/>
          <w:sz w:val="24"/>
          <w:szCs w:val="24"/>
          <w:lang w:bidi="fa-IR"/>
        </w:rPr>
        <w:t>,</w:t>
      </w:r>
      <w:r w:rsidRPr="007F5804">
        <w:rPr>
          <w:rFonts w:ascii="Times New Roman" w:hAnsi="Times New Roman" w:cs="Times New Roman"/>
          <w:sz w:val="24"/>
          <w:szCs w:val="24"/>
          <w:lang w:bidi="fa-IR"/>
        </w:rPr>
        <w:t xml:space="preserve"> and diisooctyl phthalate (2.353%). There were also </w:t>
      </w:r>
      <w:r>
        <w:rPr>
          <w:rFonts w:ascii="Times New Roman" w:hAnsi="Times New Roman" w:cs="Times New Roman"/>
          <w:sz w:val="24"/>
          <w:szCs w:val="24"/>
          <w:lang w:bidi="fa-IR"/>
        </w:rPr>
        <w:t>minor</w:t>
      </w:r>
      <w:r w:rsidRPr="007F5804">
        <w:rPr>
          <w:rFonts w:ascii="Times New Roman" w:hAnsi="Times New Roman" w:cs="Times New Roman"/>
          <w:sz w:val="24"/>
          <w:szCs w:val="24"/>
          <w:lang w:bidi="fa-IR"/>
        </w:rPr>
        <w:t xml:space="preserve">compounds with a low percentage (&lt; 1%) in the </w:t>
      </w:r>
      <w:r w:rsidRPr="007F5804">
        <w:rPr>
          <w:rStyle w:val="shorttext"/>
          <w:rFonts w:ascii="Times New Roman" w:hAnsi="Times New Roman" w:cs="Times New Roman"/>
          <w:sz w:val="24"/>
          <w:szCs w:val="24"/>
        </w:rPr>
        <w:t>Vimto</w:t>
      </w:r>
      <w:r w:rsidRPr="007F5804">
        <w:rPr>
          <w:rStyle w:val="shorttext"/>
          <w:rFonts w:ascii="Times New Roman" w:hAnsi="Times New Roman" w:cs="Times New Roman"/>
          <w:sz w:val="24"/>
          <w:szCs w:val="24"/>
          <w:vertAlign w:val="superscript"/>
        </w:rPr>
        <w:t>®</w:t>
      </w:r>
      <w:r w:rsidRPr="007F5804">
        <w:rPr>
          <w:rFonts w:ascii="Times New Roman" w:hAnsi="Times New Roman" w:cs="Times New Roman"/>
          <w:sz w:val="24"/>
          <w:szCs w:val="24"/>
          <w:lang w:bidi="fa-IR"/>
        </w:rPr>
        <w:t>drink such as bis (2-ethylhexyl) phthalate (0.497%), butanoic acid (0.630%), germacrene D (0.142%) and 9-octadecenamide (0.</w:t>
      </w:r>
      <w:commentRangeEnd w:id="19"/>
      <w:r w:rsidR="00AD1909">
        <w:rPr>
          <w:rStyle w:val="CommentReference"/>
        </w:rPr>
        <w:commentReference w:id="19"/>
      </w:r>
      <w:r w:rsidRPr="007F5804">
        <w:rPr>
          <w:rFonts w:ascii="Times New Roman" w:hAnsi="Times New Roman" w:cs="Times New Roman"/>
          <w:sz w:val="24"/>
          <w:szCs w:val="24"/>
          <w:lang w:bidi="fa-IR"/>
        </w:rPr>
        <w:t>408%).</w:t>
      </w:r>
    </w:p>
    <w:p w:rsidR="00A117EA" w:rsidRDefault="00A117EA" w:rsidP="007C4387">
      <w:pPr>
        <w:autoSpaceDE w:val="0"/>
        <w:autoSpaceDN w:val="0"/>
        <w:adjustRightInd w:val="0"/>
        <w:spacing w:after="0" w:line="240" w:lineRule="auto"/>
        <w:jc w:val="both"/>
        <w:rPr>
          <w:rFonts w:ascii="Times New Roman" w:hAnsi="Times New Roman" w:cs="Times New Roman"/>
          <w:sz w:val="24"/>
          <w:szCs w:val="24"/>
          <w:lang w:bidi="fa-IR"/>
        </w:rPr>
      </w:pPr>
    </w:p>
    <w:p w:rsidR="00A117EA" w:rsidRDefault="00A117EA" w:rsidP="007C4387">
      <w:pPr>
        <w:autoSpaceDE w:val="0"/>
        <w:autoSpaceDN w:val="0"/>
        <w:adjustRightInd w:val="0"/>
        <w:spacing w:after="0" w:line="240" w:lineRule="auto"/>
        <w:jc w:val="both"/>
        <w:rPr>
          <w:rFonts w:ascii="Times New Roman" w:hAnsi="Times New Roman" w:cs="Times New Roman"/>
          <w:sz w:val="24"/>
          <w:szCs w:val="24"/>
        </w:rPr>
      </w:pPr>
    </w:p>
    <w:p w:rsidR="00A117EA" w:rsidRDefault="00A117EA" w:rsidP="007C4387">
      <w:pPr>
        <w:autoSpaceDE w:val="0"/>
        <w:autoSpaceDN w:val="0"/>
        <w:adjustRightInd w:val="0"/>
        <w:spacing w:after="0" w:line="240" w:lineRule="auto"/>
        <w:jc w:val="both"/>
        <w:rPr>
          <w:rFonts w:ascii="Times New Roman" w:hAnsi="Times New Roman" w:cs="Times New Roman"/>
          <w:sz w:val="24"/>
          <w:szCs w:val="24"/>
        </w:rPr>
      </w:pPr>
    </w:p>
    <w:p w:rsidR="00A117EA" w:rsidRDefault="00A117EA" w:rsidP="007C4387">
      <w:pPr>
        <w:autoSpaceDE w:val="0"/>
        <w:autoSpaceDN w:val="0"/>
        <w:adjustRightInd w:val="0"/>
        <w:spacing w:after="0" w:line="240" w:lineRule="auto"/>
        <w:jc w:val="both"/>
        <w:rPr>
          <w:rFonts w:ascii="Times New Roman" w:hAnsi="Times New Roman" w:cs="Times New Roman"/>
          <w:sz w:val="24"/>
          <w:szCs w:val="24"/>
        </w:rPr>
      </w:pPr>
    </w:p>
    <w:p w:rsidR="00A117EA" w:rsidRDefault="00A117EA" w:rsidP="007C4387">
      <w:pPr>
        <w:autoSpaceDE w:val="0"/>
        <w:autoSpaceDN w:val="0"/>
        <w:adjustRightInd w:val="0"/>
        <w:spacing w:after="0" w:line="240" w:lineRule="auto"/>
        <w:jc w:val="both"/>
        <w:rPr>
          <w:rFonts w:ascii="Times New Roman" w:hAnsi="Times New Roman" w:cs="Times New Roman"/>
          <w:sz w:val="24"/>
          <w:szCs w:val="24"/>
        </w:rPr>
      </w:pPr>
    </w:p>
    <w:p w:rsidR="00A117EA" w:rsidRDefault="00A117EA" w:rsidP="007C4387">
      <w:pPr>
        <w:autoSpaceDE w:val="0"/>
        <w:autoSpaceDN w:val="0"/>
        <w:adjustRightInd w:val="0"/>
        <w:spacing w:after="0" w:line="240" w:lineRule="auto"/>
        <w:jc w:val="both"/>
        <w:rPr>
          <w:rFonts w:ascii="Times New Roman" w:hAnsi="Times New Roman" w:cs="Times New Roman"/>
          <w:sz w:val="24"/>
          <w:szCs w:val="24"/>
        </w:rPr>
      </w:pPr>
    </w:p>
    <w:p w:rsidR="00A117EA" w:rsidRDefault="00A117EA" w:rsidP="007C4387">
      <w:pPr>
        <w:autoSpaceDE w:val="0"/>
        <w:autoSpaceDN w:val="0"/>
        <w:adjustRightInd w:val="0"/>
        <w:spacing w:after="0" w:line="240" w:lineRule="auto"/>
        <w:jc w:val="both"/>
        <w:rPr>
          <w:rFonts w:ascii="Times New Roman" w:hAnsi="Times New Roman" w:cs="Times New Roman"/>
          <w:sz w:val="24"/>
          <w:szCs w:val="24"/>
        </w:rPr>
      </w:pPr>
    </w:p>
    <w:p w:rsidR="00A117EA" w:rsidRDefault="00A117EA" w:rsidP="007C4387">
      <w:pPr>
        <w:autoSpaceDE w:val="0"/>
        <w:autoSpaceDN w:val="0"/>
        <w:adjustRightInd w:val="0"/>
        <w:spacing w:after="0" w:line="240" w:lineRule="auto"/>
        <w:jc w:val="both"/>
        <w:rPr>
          <w:rFonts w:ascii="Times New Roman" w:hAnsi="Times New Roman" w:cs="Times New Roman"/>
          <w:sz w:val="24"/>
          <w:szCs w:val="24"/>
        </w:rPr>
      </w:pPr>
    </w:p>
    <w:p w:rsidR="00A117EA" w:rsidRDefault="00A117EA" w:rsidP="007C4387">
      <w:pPr>
        <w:autoSpaceDE w:val="0"/>
        <w:autoSpaceDN w:val="0"/>
        <w:adjustRightInd w:val="0"/>
        <w:spacing w:after="0" w:line="240" w:lineRule="auto"/>
        <w:jc w:val="both"/>
        <w:rPr>
          <w:rFonts w:ascii="Times New Roman" w:hAnsi="Times New Roman" w:cs="Times New Roman"/>
          <w:sz w:val="24"/>
          <w:szCs w:val="24"/>
        </w:rPr>
      </w:pPr>
    </w:p>
    <w:p w:rsidR="00EA0FEB" w:rsidRPr="007F5804" w:rsidRDefault="00EA0FEB" w:rsidP="007C4387">
      <w:pPr>
        <w:autoSpaceDE w:val="0"/>
        <w:autoSpaceDN w:val="0"/>
        <w:adjustRightInd w:val="0"/>
        <w:spacing w:after="0" w:line="240" w:lineRule="auto"/>
        <w:jc w:val="both"/>
        <w:rPr>
          <w:rFonts w:ascii="Times New Roman" w:hAnsi="Times New Roman" w:cs="Times New Roman"/>
          <w:sz w:val="24"/>
          <w:szCs w:val="24"/>
        </w:rPr>
      </w:pPr>
      <w:commentRangeStart w:id="20"/>
      <w:r w:rsidRPr="007F5804">
        <w:rPr>
          <w:rFonts w:ascii="Times New Roman" w:hAnsi="Times New Roman" w:cs="Times New Roman"/>
          <w:sz w:val="24"/>
          <w:szCs w:val="24"/>
        </w:rPr>
        <w:t>Table</w:t>
      </w:r>
      <w:r>
        <w:rPr>
          <w:rFonts w:ascii="Times New Roman" w:hAnsi="Times New Roman" w:cs="Times New Roman"/>
          <w:sz w:val="24"/>
          <w:szCs w:val="24"/>
          <w:lang w:bidi="ar-IQ"/>
        </w:rPr>
        <w:t>2</w:t>
      </w:r>
      <w:r w:rsidRPr="007F5804">
        <w:rPr>
          <w:rFonts w:ascii="Times New Roman" w:hAnsi="Times New Roman" w:cs="Times New Roman"/>
          <w:sz w:val="24"/>
          <w:szCs w:val="24"/>
        </w:rPr>
        <w:t xml:space="preserve">. The compounds from </w:t>
      </w:r>
      <w:r w:rsidRPr="007F5804">
        <w:rPr>
          <w:rStyle w:val="shorttext"/>
          <w:rFonts w:ascii="Times New Roman" w:hAnsi="Times New Roman" w:cs="Times New Roman"/>
          <w:sz w:val="24"/>
          <w:szCs w:val="24"/>
        </w:rPr>
        <w:t>Vimto</w:t>
      </w:r>
      <w:r w:rsidRPr="007F5804">
        <w:rPr>
          <w:rStyle w:val="shorttext"/>
          <w:rFonts w:ascii="Times New Roman" w:hAnsi="Times New Roman" w:cs="Times New Roman"/>
          <w:sz w:val="24"/>
          <w:szCs w:val="24"/>
          <w:vertAlign w:val="superscript"/>
        </w:rPr>
        <w:t>®</w:t>
      </w:r>
      <w:r w:rsidRPr="007F5804">
        <w:rPr>
          <w:rFonts w:ascii="Times New Roman" w:hAnsi="Times New Roman" w:cs="Times New Roman"/>
          <w:sz w:val="24"/>
          <w:szCs w:val="24"/>
        </w:rPr>
        <w:t>beverage decomposition using GC-MS</w:t>
      </w:r>
      <w:commentRangeEnd w:id="20"/>
      <w:r w:rsidR="00B76D2F">
        <w:rPr>
          <w:rStyle w:val="CommentReference"/>
        </w:rPr>
        <w:commentReference w:id="20"/>
      </w:r>
    </w:p>
    <w:tbl>
      <w:tblPr>
        <w:tblStyle w:val="ListTable6Colorful1"/>
        <w:bidiVisual/>
        <w:tblW w:w="9963" w:type="dxa"/>
        <w:tblInd w:w="-603" w:type="dxa"/>
        <w:tblLayout w:type="fixed"/>
        <w:tblLook w:val="04A0"/>
      </w:tblPr>
      <w:tblGrid>
        <w:gridCol w:w="3483"/>
        <w:gridCol w:w="3159"/>
        <w:gridCol w:w="3321"/>
      </w:tblGrid>
      <w:tr w:rsidR="00EA0FEB" w:rsidRPr="00430709" w:rsidTr="0073278C">
        <w:trPr>
          <w:cnfStyle w:val="100000000000"/>
        </w:trPr>
        <w:tc>
          <w:tcPr>
            <w:cnfStyle w:val="001000000000"/>
            <w:tcW w:w="3483" w:type="dxa"/>
            <w:shd w:val="clear" w:color="auto" w:fill="auto"/>
          </w:tcPr>
          <w:p w:rsidR="00EA0FEB" w:rsidRPr="00430709" w:rsidRDefault="00EA0FEB" w:rsidP="007C4387">
            <w:pPr>
              <w:spacing w:line="240" w:lineRule="auto"/>
              <w:rPr>
                <w:rFonts w:cstheme="majorBidi"/>
                <w:b w:val="0"/>
                <w:bCs w:val="0"/>
                <w:sz w:val="20"/>
                <w:rtl/>
                <w:lang w:bidi="fa-IR"/>
              </w:rPr>
            </w:pPr>
            <w:r w:rsidRPr="00430709">
              <w:rPr>
                <w:rFonts w:cstheme="majorBidi"/>
                <w:b w:val="0"/>
                <w:bCs w:val="0"/>
                <w:sz w:val="20"/>
                <w:lang w:bidi="fa-IR"/>
              </w:rPr>
              <w:t>Chemical structure</w:t>
            </w:r>
          </w:p>
        </w:tc>
        <w:tc>
          <w:tcPr>
            <w:tcW w:w="3159" w:type="dxa"/>
            <w:shd w:val="clear" w:color="auto" w:fill="auto"/>
          </w:tcPr>
          <w:p w:rsidR="00EA0FEB" w:rsidRPr="00430709" w:rsidRDefault="00EA0FEB" w:rsidP="007C4387">
            <w:pPr>
              <w:spacing w:line="240" w:lineRule="auto"/>
              <w:cnfStyle w:val="100000000000"/>
              <w:rPr>
                <w:rFonts w:cstheme="majorBidi"/>
                <w:b w:val="0"/>
                <w:bCs w:val="0"/>
                <w:sz w:val="20"/>
                <w:rtl/>
                <w:lang w:bidi="fa-IR"/>
              </w:rPr>
            </w:pPr>
            <w:r w:rsidRPr="00430709">
              <w:rPr>
                <w:rFonts w:cstheme="majorBidi"/>
                <w:b w:val="0"/>
                <w:bCs w:val="0"/>
                <w:sz w:val="20"/>
                <w:lang w:bidi="fa-IR"/>
              </w:rPr>
              <w:t>Zinc Database/PubChem code</w:t>
            </w:r>
          </w:p>
        </w:tc>
        <w:tc>
          <w:tcPr>
            <w:tcW w:w="3321" w:type="dxa"/>
            <w:shd w:val="clear" w:color="auto" w:fill="auto"/>
          </w:tcPr>
          <w:p w:rsidR="00EA0FEB" w:rsidRPr="00430709" w:rsidRDefault="00EA0FEB" w:rsidP="007C4387">
            <w:pPr>
              <w:spacing w:line="240" w:lineRule="auto"/>
              <w:cnfStyle w:val="100000000000"/>
              <w:rPr>
                <w:rFonts w:cstheme="majorBidi"/>
                <w:b w:val="0"/>
                <w:bCs w:val="0"/>
                <w:sz w:val="20"/>
                <w:rtl/>
                <w:lang w:bidi="fa-IR"/>
              </w:rPr>
            </w:pPr>
            <w:r w:rsidRPr="00430709">
              <w:rPr>
                <w:rFonts w:cstheme="majorBidi"/>
                <w:b w:val="0"/>
                <w:bCs w:val="0"/>
                <w:sz w:val="20"/>
                <w:lang w:bidi="fa-IR"/>
              </w:rPr>
              <w:t>Compound</w:t>
            </w:r>
          </w:p>
        </w:tc>
      </w:tr>
      <w:tr w:rsidR="00EA0FEB" w:rsidRPr="00430709" w:rsidTr="0073278C">
        <w:trPr>
          <w:cnfStyle w:val="000000100000"/>
        </w:trPr>
        <w:tc>
          <w:tcPr>
            <w:cnfStyle w:val="001000000000"/>
            <w:tcW w:w="3483" w:type="dxa"/>
            <w:shd w:val="clear" w:color="auto" w:fill="auto"/>
          </w:tcPr>
          <w:p w:rsidR="00EA0FEB" w:rsidRPr="00430709" w:rsidRDefault="00EA0FEB" w:rsidP="007C4387">
            <w:pPr>
              <w:spacing w:line="240" w:lineRule="auto"/>
              <w:rPr>
                <w:rFonts w:cstheme="majorBidi"/>
                <w:b w:val="0"/>
                <w:bCs w:val="0"/>
                <w:sz w:val="20"/>
                <w:rtl/>
                <w:lang w:bidi="fa-IR"/>
              </w:rPr>
            </w:pPr>
            <w:r w:rsidRPr="00430709">
              <w:rPr>
                <w:rFonts w:cstheme="majorBidi"/>
                <w:noProof/>
                <w:sz w:val="20"/>
              </w:rPr>
              <w:lastRenderedPageBreak/>
              <w:drawing>
                <wp:inline distT="0" distB="0" distL="0" distR="0">
                  <wp:extent cx="1762911" cy="1173708"/>
                  <wp:effectExtent l="0" t="0" r="0" b="0"/>
                  <wp:docPr id="2" name="Picture 2" descr="Zinc Item 89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c Item 89513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687" cy="1194198"/>
                          </a:xfrm>
                          <a:prstGeom prst="rect">
                            <a:avLst/>
                          </a:prstGeom>
                          <a:noFill/>
                          <a:ln>
                            <a:noFill/>
                          </a:ln>
                        </pic:spPr>
                      </pic:pic>
                    </a:graphicData>
                  </a:graphic>
                </wp:inline>
              </w:drawing>
            </w:r>
          </w:p>
        </w:tc>
        <w:tc>
          <w:tcPr>
            <w:tcW w:w="3159" w:type="dxa"/>
            <w:shd w:val="clear" w:color="auto" w:fill="auto"/>
          </w:tcPr>
          <w:p w:rsidR="00EA0FEB" w:rsidRPr="00430709" w:rsidRDefault="00EA0FEB" w:rsidP="007C4387">
            <w:pPr>
              <w:spacing w:line="240" w:lineRule="auto"/>
              <w:cnfStyle w:val="000000100000"/>
              <w:rPr>
                <w:rFonts w:cstheme="majorBidi"/>
                <w:sz w:val="20"/>
                <w:highlight w:val="yellow"/>
                <w:rtl/>
                <w:lang w:bidi="fa-IR"/>
              </w:rPr>
            </w:pPr>
            <w:r w:rsidRPr="00430709">
              <w:rPr>
                <w:rFonts w:cstheme="majorBidi"/>
                <w:sz w:val="20"/>
                <w:lang w:bidi="fa-IR"/>
              </w:rPr>
              <w:t>Z:895132</w:t>
            </w:r>
          </w:p>
        </w:tc>
        <w:tc>
          <w:tcPr>
            <w:tcW w:w="3321" w:type="dxa"/>
            <w:shd w:val="clear" w:color="auto" w:fill="auto"/>
          </w:tcPr>
          <w:p w:rsidR="00EA0FEB" w:rsidRPr="00430709" w:rsidRDefault="00EA0FEB" w:rsidP="007C4387">
            <w:pPr>
              <w:spacing w:line="240" w:lineRule="auto"/>
              <w:jc w:val="both"/>
              <w:cnfStyle w:val="000000100000"/>
              <w:rPr>
                <w:rFonts w:cstheme="majorBidi"/>
                <w:sz w:val="20"/>
                <w:lang w:bidi="fa-IR"/>
              </w:rPr>
            </w:pPr>
            <w:r w:rsidRPr="00430709">
              <w:rPr>
                <w:rFonts w:cstheme="majorBidi"/>
                <w:sz w:val="20"/>
                <w:lang w:bidi="fa-IR"/>
              </w:rPr>
              <w:t>Butanoic acid</w:t>
            </w:r>
          </w:p>
        </w:tc>
      </w:tr>
      <w:tr w:rsidR="00EA0FEB" w:rsidRPr="00430709" w:rsidTr="0073278C">
        <w:tc>
          <w:tcPr>
            <w:cnfStyle w:val="001000000000"/>
            <w:tcW w:w="3483" w:type="dxa"/>
            <w:shd w:val="clear" w:color="auto" w:fill="auto"/>
          </w:tcPr>
          <w:p w:rsidR="00EA0FEB" w:rsidRPr="00430709" w:rsidRDefault="00EA0FEB" w:rsidP="007C4387">
            <w:pPr>
              <w:spacing w:line="240" w:lineRule="auto"/>
              <w:rPr>
                <w:rFonts w:cstheme="majorBidi"/>
                <w:b w:val="0"/>
                <w:bCs w:val="0"/>
                <w:sz w:val="20"/>
                <w:rtl/>
                <w:lang w:bidi="fa-IR"/>
              </w:rPr>
            </w:pPr>
            <w:r w:rsidRPr="00430709">
              <w:rPr>
                <w:rFonts w:cstheme="majorBidi"/>
                <w:noProof/>
                <w:sz w:val="20"/>
              </w:rPr>
              <w:drawing>
                <wp:inline distT="0" distB="0" distL="0" distR="0">
                  <wp:extent cx="1778439" cy="1236353"/>
                  <wp:effectExtent l="0" t="0" r="0" b="0"/>
                  <wp:docPr id="62" name="Picture 62" descr="Zinc Item 164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c Item 1648227"/>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494" t="7207" r="9135" b="6889"/>
                          <a:stretch/>
                        </pic:blipFill>
                        <pic:spPr bwMode="auto">
                          <a:xfrm>
                            <a:off x="0" y="0"/>
                            <a:ext cx="1846017" cy="12833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159" w:type="dxa"/>
            <w:shd w:val="clear" w:color="auto" w:fill="auto"/>
          </w:tcPr>
          <w:p w:rsidR="00EA0FEB" w:rsidRPr="00430709" w:rsidRDefault="00EA0FEB" w:rsidP="007C4387">
            <w:pPr>
              <w:spacing w:line="240" w:lineRule="auto"/>
              <w:cnfStyle w:val="000000000000"/>
              <w:rPr>
                <w:rFonts w:cstheme="majorBidi"/>
                <w:sz w:val="20"/>
                <w:highlight w:val="yellow"/>
                <w:rtl/>
                <w:lang w:bidi="fa-IR"/>
              </w:rPr>
            </w:pPr>
            <w:r w:rsidRPr="00430709">
              <w:rPr>
                <w:rFonts w:cstheme="majorBidi"/>
                <w:sz w:val="20"/>
                <w:lang w:bidi="fa-IR"/>
              </w:rPr>
              <w:t>Z:1648227</w:t>
            </w:r>
          </w:p>
        </w:tc>
        <w:tc>
          <w:tcPr>
            <w:tcW w:w="3321" w:type="dxa"/>
            <w:shd w:val="clear" w:color="auto" w:fill="auto"/>
          </w:tcPr>
          <w:p w:rsidR="00EA0FEB" w:rsidRPr="00430709" w:rsidRDefault="00EA0FEB" w:rsidP="007C4387">
            <w:pPr>
              <w:spacing w:line="240" w:lineRule="auto"/>
              <w:jc w:val="both"/>
              <w:cnfStyle w:val="000000000000"/>
              <w:rPr>
                <w:rFonts w:cstheme="majorBidi"/>
                <w:sz w:val="20"/>
                <w:lang w:bidi="fa-IR"/>
              </w:rPr>
            </w:pPr>
            <w:r w:rsidRPr="00430709">
              <w:rPr>
                <w:rFonts w:cstheme="majorBidi"/>
                <w:sz w:val="20"/>
                <w:lang w:bidi="fa-IR"/>
              </w:rPr>
              <w:t>Decane</w:t>
            </w:r>
          </w:p>
        </w:tc>
      </w:tr>
      <w:tr w:rsidR="00EA0FEB" w:rsidRPr="00430709" w:rsidTr="0073278C">
        <w:trPr>
          <w:cnfStyle w:val="000000100000"/>
        </w:trPr>
        <w:tc>
          <w:tcPr>
            <w:cnfStyle w:val="001000000000"/>
            <w:tcW w:w="3483" w:type="dxa"/>
            <w:shd w:val="clear" w:color="auto" w:fill="auto"/>
          </w:tcPr>
          <w:p w:rsidR="00EA0FEB" w:rsidRPr="00430709" w:rsidRDefault="00EA0FEB" w:rsidP="007C4387">
            <w:pPr>
              <w:spacing w:line="240" w:lineRule="auto"/>
              <w:rPr>
                <w:rFonts w:cstheme="majorBidi"/>
                <w:b w:val="0"/>
                <w:bCs w:val="0"/>
                <w:sz w:val="20"/>
                <w:rtl/>
                <w:lang w:bidi="fa-IR"/>
              </w:rPr>
            </w:pPr>
            <w:r w:rsidRPr="00430709">
              <w:rPr>
                <w:rFonts w:cstheme="majorBidi"/>
                <w:noProof/>
                <w:sz w:val="20"/>
              </w:rPr>
              <w:drawing>
                <wp:inline distT="0" distB="0" distL="0" distR="0">
                  <wp:extent cx="2043837" cy="1381327"/>
                  <wp:effectExtent l="0" t="0" r="0" b="0"/>
                  <wp:docPr id="63" name="Picture 63" descr="Zinc Item 153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c Item 1531085"/>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47" r="7634"/>
                          <a:stretch/>
                        </pic:blipFill>
                        <pic:spPr bwMode="auto">
                          <a:xfrm>
                            <a:off x="0" y="0"/>
                            <a:ext cx="2133149" cy="14416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159" w:type="dxa"/>
            <w:shd w:val="clear" w:color="auto" w:fill="auto"/>
          </w:tcPr>
          <w:p w:rsidR="00EA0FEB" w:rsidRPr="00430709" w:rsidRDefault="00EA0FEB" w:rsidP="007C4387">
            <w:pPr>
              <w:spacing w:line="240" w:lineRule="auto"/>
              <w:cnfStyle w:val="000000100000"/>
              <w:rPr>
                <w:rFonts w:cstheme="majorBidi"/>
                <w:sz w:val="20"/>
                <w:highlight w:val="yellow"/>
                <w:rtl/>
                <w:lang w:bidi="fa-IR"/>
              </w:rPr>
            </w:pPr>
            <w:r w:rsidRPr="00430709">
              <w:rPr>
                <w:rFonts w:cstheme="majorBidi"/>
                <w:sz w:val="20"/>
                <w:lang w:bidi="fa-IR"/>
              </w:rPr>
              <w:t>Z:1531085</w:t>
            </w:r>
          </w:p>
        </w:tc>
        <w:tc>
          <w:tcPr>
            <w:tcW w:w="3321" w:type="dxa"/>
            <w:shd w:val="clear" w:color="auto" w:fill="auto"/>
          </w:tcPr>
          <w:p w:rsidR="00EA0FEB" w:rsidRPr="00430709" w:rsidRDefault="00EA0FEB" w:rsidP="007C4387">
            <w:pPr>
              <w:spacing w:line="240" w:lineRule="auto"/>
              <w:jc w:val="both"/>
              <w:cnfStyle w:val="000000100000"/>
              <w:rPr>
                <w:rFonts w:cstheme="majorBidi"/>
                <w:sz w:val="20"/>
                <w:lang w:bidi="fa-IR"/>
              </w:rPr>
            </w:pPr>
            <w:r w:rsidRPr="00430709">
              <w:rPr>
                <w:rFonts w:cstheme="majorBidi"/>
                <w:sz w:val="20"/>
                <w:lang w:bidi="fa-IR"/>
              </w:rPr>
              <w:t>Dodecane</w:t>
            </w:r>
          </w:p>
        </w:tc>
      </w:tr>
      <w:tr w:rsidR="00EA0FEB" w:rsidRPr="00430709" w:rsidTr="0073278C">
        <w:tc>
          <w:tcPr>
            <w:cnfStyle w:val="001000000000"/>
            <w:tcW w:w="3483" w:type="dxa"/>
            <w:shd w:val="clear" w:color="auto" w:fill="auto"/>
          </w:tcPr>
          <w:p w:rsidR="00EA0FEB" w:rsidRPr="00430709" w:rsidRDefault="00EA0FEB" w:rsidP="007C4387">
            <w:pPr>
              <w:spacing w:line="240" w:lineRule="auto"/>
              <w:rPr>
                <w:rFonts w:cstheme="majorBidi"/>
                <w:b w:val="0"/>
                <w:bCs w:val="0"/>
                <w:sz w:val="20"/>
                <w:rtl/>
                <w:lang w:bidi="fa-IR"/>
              </w:rPr>
            </w:pPr>
            <w:r w:rsidRPr="00430709">
              <w:rPr>
                <w:rFonts w:cstheme="majorBidi"/>
                <w:noProof/>
                <w:sz w:val="20"/>
              </w:rPr>
              <w:drawing>
                <wp:inline distT="0" distB="0" distL="0" distR="0">
                  <wp:extent cx="1984442" cy="1468755"/>
                  <wp:effectExtent l="0" t="0" r="0" b="0"/>
                  <wp:docPr id="64" name="Picture 64" descr="Zinc Item 169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c Item 1698519"/>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11" r="6057"/>
                          <a:stretch/>
                        </pic:blipFill>
                        <pic:spPr bwMode="auto">
                          <a:xfrm>
                            <a:off x="0" y="0"/>
                            <a:ext cx="2042894" cy="15120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159" w:type="dxa"/>
          </w:tcPr>
          <w:p w:rsidR="00EA0FEB" w:rsidRPr="00430709" w:rsidRDefault="00EA0FEB" w:rsidP="007C4387">
            <w:pPr>
              <w:spacing w:line="240" w:lineRule="auto"/>
              <w:cnfStyle w:val="000000000000"/>
              <w:rPr>
                <w:rFonts w:cstheme="majorBidi"/>
                <w:sz w:val="20"/>
                <w:highlight w:val="yellow"/>
                <w:rtl/>
                <w:lang w:bidi="fa-IR"/>
              </w:rPr>
            </w:pPr>
            <w:r w:rsidRPr="00430709">
              <w:rPr>
                <w:rFonts w:cstheme="majorBidi"/>
                <w:sz w:val="20"/>
                <w:lang w:bidi="fa-IR"/>
              </w:rPr>
              <w:t>Z:1698519</w:t>
            </w:r>
          </w:p>
        </w:tc>
        <w:tc>
          <w:tcPr>
            <w:tcW w:w="3321" w:type="dxa"/>
          </w:tcPr>
          <w:p w:rsidR="00EA0FEB" w:rsidRPr="00430709" w:rsidRDefault="00EA0FEB" w:rsidP="007C4387">
            <w:pPr>
              <w:spacing w:line="240" w:lineRule="auto"/>
              <w:jc w:val="both"/>
              <w:cnfStyle w:val="000000000000"/>
              <w:rPr>
                <w:rFonts w:cstheme="majorBidi"/>
                <w:sz w:val="20"/>
                <w:lang w:bidi="fa-IR"/>
              </w:rPr>
            </w:pPr>
            <w:r w:rsidRPr="00430709">
              <w:rPr>
                <w:rFonts w:cstheme="majorBidi"/>
                <w:sz w:val="20"/>
                <w:lang w:bidi="fa-IR"/>
              </w:rPr>
              <w:t>Tetradecane</w:t>
            </w:r>
          </w:p>
          <w:p w:rsidR="00EA0FEB" w:rsidRPr="00430709" w:rsidRDefault="00EA0FEB" w:rsidP="007C4387">
            <w:pPr>
              <w:spacing w:line="240" w:lineRule="auto"/>
              <w:jc w:val="both"/>
              <w:cnfStyle w:val="000000000000"/>
              <w:rPr>
                <w:rFonts w:cstheme="majorBidi"/>
                <w:sz w:val="20"/>
                <w:lang w:bidi="fa-IR"/>
              </w:rPr>
            </w:pPr>
          </w:p>
          <w:p w:rsidR="00EA0FEB" w:rsidRPr="00430709" w:rsidRDefault="00EA0FEB" w:rsidP="007C4387">
            <w:pPr>
              <w:spacing w:line="240" w:lineRule="auto"/>
              <w:jc w:val="both"/>
              <w:cnfStyle w:val="000000000000"/>
              <w:rPr>
                <w:rFonts w:cstheme="majorBidi"/>
                <w:sz w:val="20"/>
                <w:lang w:bidi="fa-IR"/>
              </w:rPr>
            </w:pPr>
          </w:p>
          <w:p w:rsidR="00EA0FEB" w:rsidRPr="00430709" w:rsidRDefault="00EA0FEB" w:rsidP="007C4387">
            <w:pPr>
              <w:spacing w:line="240" w:lineRule="auto"/>
              <w:jc w:val="both"/>
              <w:cnfStyle w:val="000000000000"/>
              <w:rPr>
                <w:rFonts w:cstheme="majorBidi"/>
                <w:sz w:val="20"/>
                <w:lang w:bidi="fa-IR"/>
              </w:rPr>
            </w:pPr>
          </w:p>
        </w:tc>
      </w:tr>
      <w:tr w:rsidR="00EA0FEB" w:rsidRPr="00430709" w:rsidTr="0073278C">
        <w:trPr>
          <w:cnfStyle w:val="000000100000"/>
        </w:trPr>
        <w:tc>
          <w:tcPr>
            <w:cnfStyle w:val="001000000000"/>
            <w:tcW w:w="3483" w:type="dxa"/>
            <w:shd w:val="clear" w:color="auto" w:fill="auto"/>
          </w:tcPr>
          <w:p w:rsidR="00EA0FEB" w:rsidRPr="00430709" w:rsidRDefault="00EA0FEB" w:rsidP="007C4387">
            <w:pPr>
              <w:spacing w:line="240" w:lineRule="auto"/>
              <w:rPr>
                <w:rFonts w:cstheme="majorBidi"/>
                <w:b w:val="0"/>
                <w:bCs w:val="0"/>
                <w:sz w:val="20"/>
                <w:rtl/>
                <w:lang w:bidi="fa-IR"/>
              </w:rPr>
            </w:pPr>
            <w:r w:rsidRPr="00430709">
              <w:rPr>
                <w:rFonts w:cstheme="majorBidi"/>
                <w:noProof/>
                <w:sz w:val="20"/>
              </w:rPr>
              <w:drawing>
                <wp:inline distT="0" distB="0" distL="0" distR="0">
                  <wp:extent cx="2013625" cy="1604885"/>
                  <wp:effectExtent l="0" t="0" r="5715" b="0"/>
                  <wp:docPr id="65" name="Picture 65" descr="Zinc Item 153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inc Item 1531089"/>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62" r="4163"/>
                          <a:stretch/>
                        </pic:blipFill>
                        <pic:spPr bwMode="auto">
                          <a:xfrm>
                            <a:off x="0" y="0"/>
                            <a:ext cx="2100830" cy="16743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159" w:type="dxa"/>
            <w:shd w:val="clear" w:color="auto" w:fill="auto"/>
          </w:tcPr>
          <w:p w:rsidR="00EA0FEB" w:rsidRPr="00430709" w:rsidRDefault="00EA0FEB" w:rsidP="007C4387">
            <w:pPr>
              <w:spacing w:line="240" w:lineRule="auto"/>
              <w:cnfStyle w:val="000000100000"/>
              <w:rPr>
                <w:rFonts w:cstheme="majorBidi"/>
                <w:sz w:val="20"/>
                <w:highlight w:val="yellow"/>
                <w:rtl/>
                <w:lang w:bidi="fa-IR"/>
              </w:rPr>
            </w:pPr>
            <w:r w:rsidRPr="00430709">
              <w:rPr>
                <w:rFonts w:cstheme="majorBidi"/>
                <w:sz w:val="20"/>
                <w:lang w:bidi="fa-IR"/>
              </w:rPr>
              <w:t>Z:1531089</w:t>
            </w:r>
          </w:p>
        </w:tc>
        <w:tc>
          <w:tcPr>
            <w:tcW w:w="3321" w:type="dxa"/>
            <w:shd w:val="clear" w:color="auto" w:fill="auto"/>
          </w:tcPr>
          <w:p w:rsidR="00EA0FEB" w:rsidRPr="00430709" w:rsidRDefault="00EA0FEB" w:rsidP="007C4387">
            <w:pPr>
              <w:spacing w:line="240" w:lineRule="auto"/>
              <w:jc w:val="both"/>
              <w:cnfStyle w:val="000000100000"/>
              <w:rPr>
                <w:rFonts w:cstheme="majorBidi"/>
                <w:sz w:val="20"/>
                <w:lang w:bidi="fa-IR"/>
              </w:rPr>
            </w:pPr>
            <w:r w:rsidRPr="00430709">
              <w:rPr>
                <w:rFonts w:cstheme="majorBidi"/>
                <w:sz w:val="20"/>
                <w:lang w:bidi="fa-IR"/>
              </w:rPr>
              <w:t>Pentadecane</w:t>
            </w:r>
          </w:p>
        </w:tc>
      </w:tr>
      <w:tr w:rsidR="00EA0FEB" w:rsidRPr="00430709" w:rsidTr="0073278C">
        <w:trPr>
          <w:trHeight w:val="2358"/>
        </w:trPr>
        <w:tc>
          <w:tcPr>
            <w:cnfStyle w:val="001000000000"/>
            <w:tcW w:w="3483" w:type="dxa"/>
            <w:shd w:val="clear" w:color="auto" w:fill="auto"/>
          </w:tcPr>
          <w:p w:rsidR="00EA0FEB" w:rsidRPr="00430709" w:rsidRDefault="00EA0FEB" w:rsidP="007C4387">
            <w:pPr>
              <w:spacing w:line="240" w:lineRule="auto"/>
              <w:rPr>
                <w:rFonts w:cstheme="majorBidi"/>
                <w:b w:val="0"/>
                <w:bCs w:val="0"/>
                <w:sz w:val="20"/>
                <w:rtl/>
                <w:lang w:bidi="fa-IR"/>
              </w:rPr>
            </w:pPr>
            <w:r w:rsidRPr="00430709">
              <w:rPr>
                <w:rFonts w:cstheme="majorBidi"/>
                <w:noProof/>
                <w:sz w:val="20"/>
              </w:rPr>
              <w:lastRenderedPageBreak/>
              <w:drawing>
                <wp:inline distT="0" distB="0" distL="0" distR="0">
                  <wp:extent cx="1964415" cy="1541067"/>
                  <wp:effectExtent l="0" t="0" r="0" b="2540"/>
                  <wp:docPr id="66" name="Picture 66" descr="Zinc Item 3814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c Item 38141452"/>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14" t="4867" r="4618" b="6446"/>
                          <a:stretch/>
                        </pic:blipFill>
                        <pic:spPr bwMode="auto">
                          <a:xfrm>
                            <a:off x="0" y="0"/>
                            <a:ext cx="2086458" cy="16368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159" w:type="dxa"/>
            <w:shd w:val="clear" w:color="auto" w:fill="auto"/>
          </w:tcPr>
          <w:p w:rsidR="00EA0FEB" w:rsidRPr="00430709" w:rsidRDefault="00EA0FEB" w:rsidP="007C4387">
            <w:pPr>
              <w:spacing w:line="240" w:lineRule="auto"/>
              <w:cnfStyle w:val="000000000000"/>
              <w:rPr>
                <w:rFonts w:cstheme="majorBidi"/>
                <w:sz w:val="20"/>
                <w:rtl/>
                <w:lang w:bidi="fa-IR"/>
              </w:rPr>
            </w:pPr>
            <w:r w:rsidRPr="00430709">
              <w:rPr>
                <w:rFonts w:cstheme="majorBidi"/>
                <w:sz w:val="20"/>
                <w:lang w:bidi="fa-IR"/>
              </w:rPr>
              <w:t>Z:38141452</w:t>
            </w:r>
          </w:p>
        </w:tc>
        <w:tc>
          <w:tcPr>
            <w:tcW w:w="3321" w:type="dxa"/>
            <w:shd w:val="clear" w:color="auto" w:fill="auto"/>
          </w:tcPr>
          <w:p w:rsidR="00EA0FEB" w:rsidRPr="00430709" w:rsidRDefault="00EA0FEB" w:rsidP="007C4387">
            <w:pPr>
              <w:spacing w:line="240" w:lineRule="auto"/>
              <w:jc w:val="both"/>
              <w:cnfStyle w:val="000000000000"/>
              <w:rPr>
                <w:rFonts w:cstheme="majorBidi"/>
                <w:sz w:val="20"/>
                <w:lang w:bidi="fa-IR"/>
              </w:rPr>
            </w:pPr>
            <w:r w:rsidRPr="00430709">
              <w:rPr>
                <w:rFonts w:cstheme="majorBidi"/>
                <w:sz w:val="20"/>
                <w:lang w:bidi="fa-IR"/>
              </w:rPr>
              <w:t>Hexadecane</w:t>
            </w:r>
          </w:p>
        </w:tc>
      </w:tr>
      <w:tr w:rsidR="00EA0FEB" w:rsidRPr="00430709" w:rsidTr="0073278C">
        <w:trPr>
          <w:cnfStyle w:val="000000100000"/>
        </w:trPr>
        <w:tc>
          <w:tcPr>
            <w:cnfStyle w:val="001000000000"/>
            <w:tcW w:w="3483" w:type="dxa"/>
            <w:shd w:val="clear" w:color="auto" w:fill="auto"/>
          </w:tcPr>
          <w:p w:rsidR="00EA0FEB" w:rsidRPr="00430709" w:rsidRDefault="00EA0FEB" w:rsidP="007C4387">
            <w:pPr>
              <w:spacing w:line="240" w:lineRule="auto"/>
              <w:rPr>
                <w:rFonts w:cstheme="majorBidi"/>
                <w:b w:val="0"/>
                <w:bCs w:val="0"/>
                <w:sz w:val="20"/>
                <w:rtl/>
                <w:lang w:bidi="fa-IR"/>
              </w:rPr>
            </w:pPr>
            <w:r w:rsidRPr="00430709">
              <w:rPr>
                <w:rFonts w:cstheme="majorBidi"/>
                <w:noProof/>
                <w:sz w:val="20"/>
              </w:rPr>
              <w:drawing>
                <wp:inline distT="0" distB="0" distL="0" distR="0">
                  <wp:extent cx="2182495" cy="1347668"/>
                  <wp:effectExtent l="57150" t="76200" r="46355" b="812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4784" b="19826"/>
                          <a:stretch/>
                        </pic:blipFill>
                        <pic:spPr bwMode="auto">
                          <a:xfrm rot="21377771">
                            <a:off x="0" y="0"/>
                            <a:ext cx="2198018" cy="13572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159" w:type="dxa"/>
            <w:shd w:val="clear" w:color="auto" w:fill="auto"/>
          </w:tcPr>
          <w:p w:rsidR="00EA0FEB" w:rsidRPr="00430709" w:rsidRDefault="00EA0FEB" w:rsidP="007C4387">
            <w:pPr>
              <w:spacing w:line="240" w:lineRule="auto"/>
              <w:cnfStyle w:val="000000100000"/>
              <w:rPr>
                <w:rFonts w:cstheme="majorBidi"/>
                <w:sz w:val="20"/>
                <w:lang w:bidi="fa-IR"/>
              </w:rPr>
            </w:pPr>
            <w:r w:rsidRPr="00430709">
              <w:rPr>
                <w:rFonts w:cstheme="majorBidi"/>
                <w:sz w:val="20"/>
                <w:lang w:bidi="fa-IR"/>
              </w:rPr>
              <w:t>P:985</w:t>
            </w:r>
          </w:p>
          <w:p w:rsidR="00EA0FEB" w:rsidRPr="00430709" w:rsidRDefault="00EA0FEB" w:rsidP="007C4387">
            <w:pPr>
              <w:spacing w:line="240" w:lineRule="auto"/>
              <w:cnfStyle w:val="000000100000"/>
              <w:rPr>
                <w:rFonts w:cstheme="majorBidi"/>
                <w:sz w:val="20"/>
                <w:highlight w:val="yellow"/>
                <w:rtl/>
                <w:lang w:bidi="fa-IR"/>
              </w:rPr>
            </w:pPr>
          </w:p>
        </w:tc>
        <w:tc>
          <w:tcPr>
            <w:tcW w:w="3321" w:type="dxa"/>
            <w:shd w:val="clear" w:color="auto" w:fill="auto"/>
          </w:tcPr>
          <w:p w:rsidR="00EA0FEB" w:rsidRPr="00430709" w:rsidRDefault="00EA0FEB" w:rsidP="007C4387">
            <w:pPr>
              <w:spacing w:line="240" w:lineRule="auto"/>
              <w:jc w:val="both"/>
              <w:cnfStyle w:val="000000100000"/>
              <w:rPr>
                <w:rFonts w:cstheme="majorBidi"/>
                <w:sz w:val="20"/>
                <w:lang w:bidi="fa-IR"/>
              </w:rPr>
            </w:pPr>
            <w:r w:rsidRPr="00430709">
              <w:rPr>
                <w:rFonts w:cstheme="majorBidi"/>
                <w:sz w:val="20"/>
                <w:lang w:bidi="fa-IR"/>
              </w:rPr>
              <w:t>N-Hexadecanoic acid</w:t>
            </w:r>
          </w:p>
        </w:tc>
      </w:tr>
      <w:tr w:rsidR="00EA0FEB" w:rsidRPr="00430709" w:rsidTr="0073278C">
        <w:tc>
          <w:tcPr>
            <w:cnfStyle w:val="001000000000"/>
            <w:tcW w:w="3483" w:type="dxa"/>
            <w:shd w:val="clear" w:color="auto" w:fill="auto"/>
          </w:tcPr>
          <w:p w:rsidR="00EA0FEB" w:rsidRPr="00430709" w:rsidRDefault="00EA0FEB" w:rsidP="007C4387">
            <w:pPr>
              <w:spacing w:line="240" w:lineRule="auto"/>
              <w:rPr>
                <w:rFonts w:cstheme="majorBidi"/>
                <w:b w:val="0"/>
                <w:bCs w:val="0"/>
                <w:sz w:val="20"/>
                <w:rtl/>
                <w:lang w:bidi="fa-IR"/>
              </w:rPr>
            </w:pPr>
            <w:r w:rsidRPr="00430709">
              <w:rPr>
                <w:rFonts w:cstheme="majorBidi"/>
                <w:noProof/>
                <w:sz w:val="20"/>
              </w:rPr>
              <w:drawing>
                <wp:inline distT="0" distB="0" distL="0" distR="0">
                  <wp:extent cx="2194493" cy="1488832"/>
                  <wp:effectExtent l="0" t="0" r="0" b="0"/>
                  <wp:docPr id="56" name="Picture 56" descr="Zinc Item 8217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c Item 821739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1733" cy="1541235"/>
                          </a:xfrm>
                          <a:prstGeom prst="rect">
                            <a:avLst/>
                          </a:prstGeom>
                          <a:noFill/>
                          <a:ln>
                            <a:noFill/>
                          </a:ln>
                        </pic:spPr>
                      </pic:pic>
                    </a:graphicData>
                  </a:graphic>
                </wp:inline>
              </w:drawing>
            </w:r>
          </w:p>
        </w:tc>
        <w:tc>
          <w:tcPr>
            <w:tcW w:w="3159" w:type="dxa"/>
            <w:shd w:val="clear" w:color="auto" w:fill="auto"/>
          </w:tcPr>
          <w:p w:rsidR="00EA0FEB" w:rsidRPr="00430709" w:rsidRDefault="00EA0FEB" w:rsidP="007C4387">
            <w:pPr>
              <w:spacing w:line="240" w:lineRule="auto"/>
              <w:cnfStyle w:val="000000000000"/>
              <w:rPr>
                <w:rFonts w:cstheme="majorBidi"/>
                <w:sz w:val="20"/>
                <w:lang w:bidi="fa-IR"/>
              </w:rPr>
            </w:pPr>
            <w:r w:rsidRPr="00430709">
              <w:rPr>
                <w:rFonts w:cstheme="majorBidi"/>
                <w:sz w:val="20"/>
                <w:lang w:bidi="fa-IR"/>
              </w:rPr>
              <w:t>Z:8217397</w:t>
            </w:r>
          </w:p>
          <w:p w:rsidR="00EA0FEB" w:rsidRPr="00430709" w:rsidRDefault="00EA0FEB" w:rsidP="007C4387">
            <w:pPr>
              <w:spacing w:line="240" w:lineRule="auto"/>
              <w:cnfStyle w:val="000000000000"/>
              <w:rPr>
                <w:rFonts w:cstheme="majorBidi"/>
                <w:sz w:val="20"/>
                <w:lang w:bidi="fa-IR"/>
              </w:rPr>
            </w:pPr>
          </w:p>
          <w:p w:rsidR="00EA0FEB" w:rsidRPr="00430709" w:rsidRDefault="00EA0FEB" w:rsidP="007C4387">
            <w:pPr>
              <w:spacing w:line="240" w:lineRule="auto"/>
              <w:cnfStyle w:val="000000000000"/>
              <w:rPr>
                <w:rFonts w:cstheme="majorBidi"/>
                <w:sz w:val="20"/>
                <w:highlight w:val="yellow"/>
                <w:rtl/>
                <w:lang w:bidi="fa-IR"/>
              </w:rPr>
            </w:pPr>
          </w:p>
        </w:tc>
        <w:tc>
          <w:tcPr>
            <w:tcW w:w="3321" w:type="dxa"/>
            <w:shd w:val="clear" w:color="auto" w:fill="auto"/>
          </w:tcPr>
          <w:p w:rsidR="00EA0FEB" w:rsidRPr="00430709" w:rsidRDefault="00EA0FEB" w:rsidP="007C4387">
            <w:pPr>
              <w:spacing w:line="240" w:lineRule="auto"/>
              <w:jc w:val="both"/>
              <w:cnfStyle w:val="000000000000"/>
              <w:rPr>
                <w:rFonts w:cstheme="majorBidi"/>
                <w:sz w:val="20"/>
                <w:lang w:bidi="fa-IR"/>
              </w:rPr>
            </w:pPr>
            <w:r w:rsidRPr="00430709">
              <w:rPr>
                <w:rFonts w:cstheme="majorBidi"/>
                <w:sz w:val="20"/>
                <w:lang w:bidi="fa-IR"/>
              </w:rPr>
              <w:t>Heptadecane</w:t>
            </w:r>
          </w:p>
        </w:tc>
      </w:tr>
      <w:tr w:rsidR="00EA0FEB" w:rsidRPr="00430709" w:rsidTr="0073278C">
        <w:trPr>
          <w:cnfStyle w:val="000000100000"/>
        </w:trPr>
        <w:tc>
          <w:tcPr>
            <w:cnfStyle w:val="001000000000"/>
            <w:tcW w:w="3483" w:type="dxa"/>
            <w:shd w:val="clear" w:color="auto" w:fill="auto"/>
          </w:tcPr>
          <w:p w:rsidR="00EA0FEB" w:rsidRPr="00430709" w:rsidRDefault="00EA0FEB" w:rsidP="007C4387">
            <w:pPr>
              <w:spacing w:line="240" w:lineRule="auto"/>
              <w:rPr>
                <w:rFonts w:cstheme="majorBidi"/>
                <w:b w:val="0"/>
                <w:bCs w:val="0"/>
                <w:sz w:val="20"/>
                <w:rtl/>
                <w:lang w:bidi="fa-IR"/>
              </w:rPr>
            </w:pPr>
            <w:r w:rsidRPr="00430709">
              <w:rPr>
                <w:rFonts w:cstheme="majorBidi"/>
                <w:noProof/>
                <w:sz w:val="20"/>
              </w:rPr>
              <w:drawing>
                <wp:inline distT="0" distB="0" distL="0" distR="0">
                  <wp:extent cx="2206625" cy="1585609"/>
                  <wp:effectExtent l="0" t="0" r="0" b="0"/>
                  <wp:docPr id="67" name="Picture 67" descr="Zinc Item 5959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c Item 5959215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6625" cy="1585609"/>
                          </a:xfrm>
                          <a:prstGeom prst="rect">
                            <a:avLst/>
                          </a:prstGeom>
                          <a:noFill/>
                          <a:ln>
                            <a:noFill/>
                          </a:ln>
                        </pic:spPr>
                      </pic:pic>
                    </a:graphicData>
                  </a:graphic>
                </wp:inline>
              </w:drawing>
            </w:r>
          </w:p>
        </w:tc>
        <w:tc>
          <w:tcPr>
            <w:tcW w:w="3159" w:type="dxa"/>
            <w:shd w:val="clear" w:color="auto" w:fill="auto"/>
          </w:tcPr>
          <w:p w:rsidR="00EA0FEB" w:rsidRPr="00430709" w:rsidRDefault="00EA0FEB" w:rsidP="007C4387">
            <w:pPr>
              <w:spacing w:line="240" w:lineRule="auto"/>
              <w:cnfStyle w:val="000000100000"/>
              <w:rPr>
                <w:rFonts w:cstheme="majorBidi"/>
                <w:sz w:val="20"/>
                <w:highlight w:val="yellow"/>
                <w:rtl/>
                <w:lang w:bidi="fa-IR"/>
              </w:rPr>
            </w:pPr>
            <w:r w:rsidRPr="00430709">
              <w:rPr>
                <w:rFonts w:cstheme="majorBidi"/>
                <w:sz w:val="20"/>
                <w:lang w:bidi="fa-IR"/>
              </w:rPr>
              <w:t>Z:59592152</w:t>
            </w:r>
          </w:p>
        </w:tc>
        <w:tc>
          <w:tcPr>
            <w:tcW w:w="3321" w:type="dxa"/>
            <w:shd w:val="clear" w:color="auto" w:fill="auto"/>
          </w:tcPr>
          <w:p w:rsidR="00EA0FEB" w:rsidRPr="00430709" w:rsidRDefault="00EA0FEB" w:rsidP="007C4387">
            <w:pPr>
              <w:spacing w:line="240" w:lineRule="auto"/>
              <w:jc w:val="both"/>
              <w:cnfStyle w:val="000000100000"/>
              <w:rPr>
                <w:rFonts w:cstheme="majorBidi"/>
                <w:sz w:val="20"/>
                <w:lang w:bidi="fa-IR"/>
              </w:rPr>
            </w:pPr>
            <w:r w:rsidRPr="00430709">
              <w:rPr>
                <w:rFonts w:cstheme="majorBidi"/>
                <w:sz w:val="20"/>
                <w:lang w:bidi="fa-IR"/>
              </w:rPr>
              <w:t>Octadecane</w:t>
            </w:r>
          </w:p>
        </w:tc>
      </w:tr>
      <w:tr w:rsidR="00EA0FEB" w:rsidRPr="00430709" w:rsidTr="0073278C">
        <w:tc>
          <w:tcPr>
            <w:cnfStyle w:val="001000000000"/>
            <w:tcW w:w="3483" w:type="dxa"/>
            <w:shd w:val="clear" w:color="auto" w:fill="auto"/>
          </w:tcPr>
          <w:p w:rsidR="00EA0FEB" w:rsidRPr="00430709" w:rsidRDefault="00EA0FEB" w:rsidP="007C4387">
            <w:pPr>
              <w:spacing w:line="240" w:lineRule="auto"/>
              <w:rPr>
                <w:rFonts w:cstheme="majorBidi"/>
                <w:b w:val="0"/>
                <w:bCs w:val="0"/>
                <w:sz w:val="20"/>
                <w:rtl/>
                <w:lang w:bidi="fa-IR"/>
              </w:rPr>
            </w:pPr>
            <w:r w:rsidRPr="00430709">
              <w:rPr>
                <w:rFonts w:cstheme="majorBidi"/>
                <w:noProof/>
                <w:sz w:val="20"/>
              </w:rPr>
              <w:drawing>
                <wp:inline distT="0" distB="0" distL="0" distR="0">
                  <wp:extent cx="2128199" cy="1556425"/>
                  <wp:effectExtent l="0" t="0" r="0" b="0"/>
                  <wp:docPr id="71" name="Picture 71" descr="Zinc Item 803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c Item 803601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2152" cy="1654389"/>
                          </a:xfrm>
                          <a:prstGeom prst="rect">
                            <a:avLst/>
                          </a:prstGeom>
                          <a:noFill/>
                          <a:ln>
                            <a:noFill/>
                          </a:ln>
                        </pic:spPr>
                      </pic:pic>
                    </a:graphicData>
                  </a:graphic>
                </wp:inline>
              </w:drawing>
            </w:r>
          </w:p>
        </w:tc>
        <w:tc>
          <w:tcPr>
            <w:tcW w:w="3159" w:type="dxa"/>
            <w:shd w:val="clear" w:color="auto" w:fill="auto"/>
          </w:tcPr>
          <w:p w:rsidR="00EA0FEB" w:rsidRPr="00430709" w:rsidRDefault="00EA0FEB" w:rsidP="007C4387">
            <w:pPr>
              <w:spacing w:line="240" w:lineRule="auto"/>
              <w:cnfStyle w:val="000000000000"/>
              <w:rPr>
                <w:rFonts w:cstheme="majorBidi"/>
                <w:sz w:val="20"/>
                <w:highlight w:val="yellow"/>
                <w:rtl/>
                <w:lang w:bidi="fa-IR"/>
              </w:rPr>
            </w:pPr>
            <w:r w:rsidRPr="00430709">
              <w:rPr>
                <w:rFonts w:cstheme="majorBidi"/>
                <w:sz w:val="20"/>
                <w:lang w:bidi="fa-IR"/>
              </w:rPr>
              <w:t>Z:8036015</w:t>
            </w:r>
          </w:p>
        </w:tc>
        <w:tc>
          <w:tcPr>
            <w:tcW w:w="3321" w:type="dxa"/>
            <w:shd w:val="clear" w:color="auto" w:fill="auto"/>
          </w:tcPr>
          <w:p w:rsidR="00EA0FEB" w:rsidRPr="00430709" w:rsidRDefault="00EA0FEB" w:rsidP="007C4387">
            <w:pPr>
              <w:spacing w:line="240" w:lineRule="auto"/>
              <w:jc w:val="both"/>
              <w:cnfStyle w:val="000000000000"/>
              <w:rPr>
                <w:rFonts w:cstheme="majorBidi"/>
                <w:sz w:val="20"/>
                <w:rtl/>
                <w:lang w:bidi="fa-IR"/>
              </w:rPr>
            </w:pPr>
            <w:r w:rsidRPr="00430709">
              <w:rPr>
                <w:rFonts w:cstheme="majorBidi"/>
                <w:sz w:val="20"/>
                <w:lang w:bidi="fa-IR"/>
              </w:rPr>
              <w:t>9-Octadecenamide</w:t>
            </w:r>
          </w:p>
        </w:tc>
      </w:tr>
      <w:tr w:rsidR="00EA0FEB" w:rsidRPr="00430709" w:rsidTr="0073278C">
        <w:trPr>
          <w:cnfStyle w:val="000000100000"/>
        </w:trPr>
        <w:tc>
          <w:tcPr>
            <w:cnfStyle w:val="001000000000"/>
            <w:tcW w:w="3483" w:type="dxa"/>
            <w:shd w:val="clear" w:color="auto" w:fill="auto"/>
          </w:tcPr>
          <w:p w:rsidR="00EA0FEB" w:rsidRPr="00430709" w:rsidRDefault="00EA0FEB" w:rsidP="007C4387">
            <w:pPr>
              <w:spacing w:line="240" w:lineRule="auto"/>
              <w:rPr>
                <w:rFonts w:cstheme="majorBidi"/>
                <w:b w:val="0"/>
                <w:bCs w:val="0"/>
                <w:sz w:val="20"/>
                <w:rtl/>
                <w:lang w:bidi="fa-IR"/>
              </w:rPr>
            </w:pPr>
            <w:r w:rsidRPr="00430709">
              <w:rPr>
                <w:rFonts w:cstheme="majorBidi"/>
                <w:b w:val="0"/>
                <w:bCs w:val="0"/>
                <w:color w:val="auto"/>
                <w:sz w:val="20"/>
              </w:rPr>
              <w:object w:dxaOrig="4545" w:dyaOrig="2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05pt;height:99.85pt" o:ole="">
                  <v:imagedata r:id="rId26" o:title="" croptop="8011f" cropbottom="8367f" cropleft="3746f" cropright="3961f"/>
                </v:shape>
                <o:OLEObject Type="Embed" ProgID="PBrush" ShapeID="_x0000_i1025" DrawAspect="Content" ObjectID="_1708113877" r:id="rId27"/>
              </w:object>
            </w:r>
          </w:p>
        </w:tc>
        <w:tc>
          <w:tcPr>
            <w:tcW w:w="3159" w:type="dxa"/>
            <w:shd w:val="clear" w:color="auto" w:fill="auto"/>
          </w:tcPr>
          <w:p w:rsidR="00EA0FEB" w:rsidRPr="00430709" w:rsidRDefault="00EA0FEB" w:rsidP="007C4387">
            <w:pPr>
              <w:spacing w:line="240" w:lineRule="auto"/>
              <w:cnfStyle w:val="000000100000"/>
              <w:rPr>
                <w:rFonts w:cstheme="majorBidi"/>
                <w:sz w:val="20"/>
                <w:highlight w:val="yellow"/>
                <w:rtl/>
                <w:lang w:bidi="fa-IR"/>
              </w:rPr>
            </w:pPr>
            <w:r w:rsidRPr="00430709">
              <w:rPr>
                <w:rFonts w:cstheme="majorBidi"/>
                <w:sz w:val="20"/>
                <w:lang w:bidi="fa-IR"/>
              </w:rPr>
              <w:t>P:5364560</w:t>
            </w:r>
          </w:p>
        </w:tc>
        <w:tc>
          <w:tcPr>
            <w:tcW w:w="3321" w:type="dxa"/>
            <w:shd w:val="clear" w:color="auto" w:fill="auto"/>
          </w:tcPr>
          <w:p w:rsidR="00EA0FEB" w:rsidRPr="00430709" w:rsidRDefault="00EA0FEB" w:rsidP="007C4387">
            <w:pPr>
              <w:spacing w:line="240" w:lineRule="auto"/>
              <w:jc w:val="both"/>
              <w:cnfStyle w:val="000000100000"/>
              <w:rPr>
                <w:rFonts w:cstheme="majorBidi"/>
                <w:sz w:val="20"/>
                <w:lang w:bidi="fa-IR"/>
              </w:rPr>
            </w:pPr>
            <w:r w:rsidRPr="00430709">
              <w:rPr>
                <w:rFonts w:cstheme="majorBidi"/>
                <w:sz w:val="20"/>
                <w:lang w:bidi="fa-IR"/>
              </w:rPr>
              <w:t>z-5-Nanodecane</w:t>
            </w:r>
          </w:p>
        </w:tc>
      </w:tr>
      <w:tr w:rsidR="00EA0FEB" w:rsidRPr="00430709" w:rsidTr="0073278C">
        <w:tc>
          <w:tcPr>
            <w:cnfStyle w:val="001000000000"/>
            <w:tcW w:w="3483" w:type="dxa"/>
            <w:shd w:val="clear" w:color="auto" w:fill="auto"/>
          </w:tcPr>
          <w:p w:rsidR="00EA0FEB" w:rsidRPr="00430709" w:rsidRDefault="00EA0FEB" w:rsidP="007C4387">
            <w:pPr>
              <w:spacing w:line="240" w:lineRule="auto"/>
              <w:rPr>
                <w:rFonts w:cstheme="majorBidi"/>
                <w:b w:val="0"/>
                <w:bCs w:val="0"/>
                <w:sz w:val="20"/>
                <w:rtl/>
                <w:lang w:bidi="fa-IR"/>
              </w:rPr>
            </w:pPr>
            <w:r w:rsidRPr="00430709">
              <w:rPr>
                <w:rFonts w:cstheme="majorBidi"/>
                <w:noProof/>
                <w:sz w:val="20"/>
              </w:rPr>
              <w:drawing>
                <wp:inline distT="0" distB="0" distL="0" distR="0">
                  <wp:extent cx="2109291" cy="1682115"/>
                  <wp:effectExtent l="0" t="0" r="0" b="0"/>
                  <wp:docPr id="69" name="Picture 69" descr="Zinc Item 1563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inc Item 1563854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0220" cy="1738680"/>
                          </a:xfrm>
                          <a:prstGeom prst="rect">
                            <a:avLst/>
                          </a:prstGeom>
                          <a:noFill/>
                          <a:ln>
                            <a:noFill/>
                          </a:ln>
                        </pic:spPr>
                      </pic:pic>
                    </a:graphicData>
                  </a:graphic>
                </wp:inline>
              </w:drawing>
            </w:r>
          </w:p>
        </w:tc>
        <w:tc>
          <w:tcPr>
            <w:tcW w:w="3159" w:type="dxa"/>
            <w:shd w:val="clear" w:color="auto" w:fill="auto"/>
          </w:tcPr>
          <w:p w:rsidR="00EA0FEB" w:rsidRPr="00430709" w:rsidRDefault="00EA0FEB" w:rsidP="007C4387">
            <w:pPr>
              <w:spacing w:line="240" w:lineRule="auto"/>
              <w:cnfStyle w:val="000000000000"/>
              <w:rPr>
                <w:rFonts w:cstheme="majorBidi"/>
                <w:sz w:val="20"/>
                <w:highlight w:val="yellow"/>
                <w:rtl/>
                <w:lang w:bidi="fa-IR"/>
              </w:rPr>
            </w:pPr>
            <w:r w:rsidRPr="00430709">
              <w:rPr>
                <w:rFonts w:cstheme="majorBidi"/>
                <w:sz w:val="20"/>
                <w:lang w:bidi="fa-IR"/>
              </w:rPr>
              <w:t>Z:15638542</w:t>
            </w:r>
          </w:p>
        </w:tc>
        <w:tc>
          <w:tcPr>
            <w:tcW w:w="3321" w:type="dxa"/>
            <w:shd w:val="clear" w:color="auto" w:fill="auto"/>
          </w:tcPr>
          <w:p w:rsidR="00EA0FEB" w:rsidRPr="00430709" w:rsidRDefault="00EA0FEB" w:rsidP="007C4387">
            <w:pPr>
              <w:spacing w:line="240" w:lineRule="auto"/>
              <w:jc w:val="both"/>
              <w:cnfStyle w:val="000000000000"/>
              <w:rPr>
                <w:rFonts w:cstheme="majorBidi"/>
                <w:sz w:val="20"/>
                <w:lang w:bidi="fa-IR"/>
              </w:rPr>
            </w:pPr>
            <w:r w:rsidRPr="00430709">
              <w:rPr>
                <w:rFonts w:cstheme="majorBidi"/>
                <w:sz w:val="20"/>
                <w:lang w:bidi="fa-IR"/>
              </w:rPr>
              <w:t>Eicosane</w:t>
            </w:r>
          </w:p>
        </w:tc>
      </w:tr>
      <w:tr w:rsidR="00EA0FEB" w:rsidRPr="00430709" w:rsidTr="0073278C">
        <w:trPr>
          <w:cnfStyle w:val="000000100000"/>
        </w:trPr>
        <w:tc>
          <w:tcPr>
            <w:cnfStyle w:val="001000000000"/>
            <w:tcW w:w="3483" w:type="dxa"/>
            <w:shd w:val="clear" w:color="auto" w:fill="auto"/>
          </w:tcPr>
          <w:p w:rsidR="00EA0FEB" w:rsidRPr="00430709" w:rsidRDefault="00EA0FEB" w:rsidP="007C4387">
            <w:pPr>
              <w:spacing w:line="240" w:lineRule="auto"/>
              <w:rPr>
                <w:rFonts w:cstheme="majorBidi"/>
                <w:b w:val="0"/>
                <w:bCs w:val="0"/>
                <w:sz w:val="20"/>
                <w:rtl/>
                <w:lang w:bidi="fa-IR"/>
              </w:rPr>
            </w:pPr>
            <w:r w:rsidRPr="00430709">
              <w:rPr>
                <w:rFonts w:cstheme="majorBidi"/>
                <w:noProof/>
                <w:sz w:val="20"/>
              </w:rPr>
              <w:drawing>
                <wp:inline distT="0" distB="0" distL="0" distR="0">
                  <wp:extent cx="1495514" cy="1095375"/>
                  <wp:effectExtent l="0" t="0" r="9525" b="0"/>
                  <wp:docPr id="52" name="Picture 52" descr="Zinc Item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c Item 1011"/>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32" r="9674"/>
                          <a:stretch/>
                        </pic:blipFill>
                        <pic:spPr bwMode="auto">
                          <a:xfrm>
                            <a:off x="0" y="0"/>
                            <a:ext cx="1557636" cy="1140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159" w:type="dxa"/>
            <w:shd w:val="clear" w:color="auto" w:fill="auto"/>
          </w:tcPr>
          <w:p w:rsidR="00EA0FEB" w:rsidRPr="00430709" w:rsidRDefault="00EA0FEB" w:rsidP="007C4387">
            <w:pPr>
              <w:spacing w:line="240" w:lineRule="auto"/>
              <w:cnfStyle w:val="000000100000"/>
              <w:rPr>
                <w:rFonts w:cstheme="majorBidi"/>
                <w:sz w:val="20"/>
                <w:highlight w:val="yellow"/>
                <w:rtl/>
                <w:lang w:bidi="fa-IR"/>
              </w:rPr>
            </w:pPr>
            <w:r w:rsidRPr="00430709">
              <w:rPr>
                <w:rFonts w:cstheme="majorBidi"/>
                <w:sz w:val="20"/>
                <w:lang w:bidi="fa-IR"/>
              </w:rPr>
              <w:t>Z:1011</w:t>
            </w:r>
          </w:p>
        </w:tc>
        <w:tc>
          <w:tcPr>
            <w:tcW w:w="3321" w:type="dxa"/>
            <w:shd w:val="clear" w:color="auto" w:fill="auto"/>
          </w:tcPr>
          <w:p w:rsidR="00EA0FEB" w:rsidRPr="00430709" w:rsidRDefault="00EA0FEB" w:rsidP="007C4387">
            <w:pPr>
              <w:spacing w:line="240" w:lineRule="auto"/>
              <w:jc w:val="both"/>
              <w:cnfStyle w:val="000000100000"/>
              <w:rPr>
                <w:rFonts w:cstheme="majorBidi"/>
                <w:sz w:val="20"/>
                <w:lang w:bidi="fa-IR"/>
              </w:rPr>
            </w:pPr>
            <w:r w:rsidRPr="00430709">
              <w:rPr>
                <w:rFonts w:cstheme="majorBidi"/>
                <w:sz w:val="20"/>
                <w:lang w:bidi="fa-IR"/>
              </w:rPr>
              <w:t>Benzoic acid</w:t>
            </w:r>
          </w:p>
          <w:p w:rsidR="00EA0FEB" w:rsidRPr="00430709" w:rsidRDefault="00EA0FEB" w:rsidP="007C4387">
            <w:pPr>
              <w:spacing w:line="240" w:lineRule="auto"/>
              <w:cnfStyle w:val="000000100000"/>
              <w:rPr>
                <w:rFonts w:cstheme="majorBidi"/>
                <w:sz w:val="20"/>
                <w:lang w:bidi="fa-IR"/>
              </w:rPr>
            </w:pPr>
          </w:p>
          <w:p w:rsidR="00EA0FEB" w:rsidRPr="00430709" w:rsidRDefault="00EA0FEB" w:rsidP="007C4387">
            <w:pPr>
              <w:spacing w:line="240" w:lineRule="auto"/>
              <w:cnfStyle w:val="000000100000"/>
              <w:rPr>
                <w:rFonts w:cstheme="majorBidi"/>
                <w:sz w:val="20"/>
                <w:lang w:bidi="fa-IR"/>
              </w:rPr>
            </w:pPr>
          </w:p>
          <w:p w:rsidR="00EA0FEB" w:rsidRPr="00430709" w:rsidRDefault="00EA0FEB" w:rsidP="007C4387">
            <w:pPr>
              <w:spacing w:line="240" w:lineRule="auto"/>
              <w:cnfStyle w:val="000000100000"/>
              <w:rPr>
                <w:rFonts w:cstheme="majorBidi"/>
                <w:sz w:val="20"/>
                <w:lang w:bidi="fa-IR"/>
              </w:rPr>
            </w:pPr>
          </w:p>
          <w:p w:rsidR="00EA0FEB" w:rsidRPr="00430709" w:rsidRDefault="00EA0FEB" w:rsidP="007C4387">
            <w:pPr>
              <w:spacing w:line="240" w:lineRule="auto"/>
              <w:cnfStyle w:val="000000100000"/>
              <w:rPr>
                <w:rFonts w:cstheme="majorBidi"/>
                <w:sz w:val="20"/>
                <w:lang w:bidi="fa-IR"/>
              </w:rPr>
            </w:pPr>
          </w:p>
          <w:p w:rsidR="00EA0FEB" w:rsidRPr="00430709" w:rsidRDefault="00EA0FEB" w:rsidP="007C4387">
            <w:pPr>
              <w:spacing w:line="240" w:lineRule="auto"/>
              <w:cnfStyle w:val="000000100000"/>
              <w:rPr>
                <w:rFonts w:cstheme="majorBidi"/>
                <w:sz w:val="20"/>
                <w:lang w:bidi="fa-IR"/>
              </w:rPr>
            </w:pPr>
          </w:p>
          <w:p w:rsidR="00EA0FEB" w:rsidRPr="00430709" w:rsidRDefault="00EA0FEB" w:rsidP="007C4387">
            <w:pPr>
              <w:spacing w:line="240" w:lineRule="auto"/>
              <w:cnfStyle w:val="000000100000"/>
              <w:rPr>
                <w:rFonts w:cstheme="majorBidi"/>
                <w:sz w:val="20"/>
                <w:lang w:bidi="fa-IR"/>
              </w:rPr>
            </w:pPr>
          </w:p>
          <w:p w:rsidR="00EA0FEB" w:rsidRPr="00430709" w:rsidRDefault="00EA0FEB" w:rsidP="007C4387">
            <w:pPr>
              <w:spacing w:line="240" w:lineRule="auto"/>
              <w:cnfStyle w:val="000000100000"/>
              <w:rPr>
                <w:rFonts w:cstheme="majorBidi"/>
                <w:sz w:val="20"/>
                <w:lang w:bidi="fa-IR"/>
              </w:rPr>
            </w:pPr>
          </w:p>
          <w:p w:rsidR="00EA0FEB" w:rsidRPr="00430709" w:rsidRDefault="00EA0FEB" w:rsidP="007C4387">
            <w:pPr>
              <w:spacing w:line="240" w:lineRule="auto"/>
              <w:cnfStyle w:val="000000100000"/>
              <w:rPr>
                <w:rFonts w:cstheme="majorBidi"/>
                <w:sz w:val="20"/>
                <w:lang w:bidi="fa-IR"/>
              </w:rPr>
            </w:pPr>
          </w:p>
          <w:p w:rsidR="00EA0FEB" w:rsidRPr="00430709" w:rsidRDefault="00EA0FEB" w:rsidP="007C4387">
            <w:pPr>
              <w:spacing w:line="240" w:lineRule="auto"/>
              <w:cnfStyle w:val="000000100000"/>
              <w:rPr>
                <w:rFonts w:cstheme="majorBidi"/>
                <w:sz w:val="20"/>
                <w:lang w:bidi="fa-IR"/>
              </w:rPr>
            </w:pPr>
          </w:p>
          <w:p w:rsidR="00EA0FEB" w:rsidRPr="00430709" w:rsidRDefault="00EA0FEB" w:rsidP="007C4387">
            <w:pPr>
              <w:spacing w:line="240" w:lineRule="auto"/>
              <w:cnfStyle w:val="000000100000"/>
              <w:rPr>
                <w:rFonts w:cstheme="majorBidi"/>
                <w:sz w:val="20"/>
                <w:lang w:bidi="fa-IR"/>
              </w:rPr>
            </w:pPr>
          </w:p>
        </w:tc>
      </w:tr>
      <w:tr w:rsidR="00EA0FEB" w:rsidRPr="00430709" w:rsidTr="0073278C">
        <w:tc>
          <w:tcPr>
            <w:cnfStyle w:val="001000000000"/>
            <w:tcW w:w="3483" w:type="dxa"/>
            <w:shd w:val="clear" w:color="auto" w:fill="auto"/>
          </w:tcPr>
          <w:p w:rsidR="00EA0FEB" w:rsidRPr="00430709" w:rsidRDefault="00EA0FEB" w:rsidP="007C4387">
            <w:pPr>
              <w:spacing w:line="240" w:lineRule="auto"/>
              <w:rPr>
                <w:rFonts w:cstheme="majorBidi"/>
                <w:b w:val="0"/>
                <w:bCs w:val="0"/>
                <w:sz w:val="20"/>
                <w:rtl/>
                <w:lang w:bidi="fa-IR"/>
              </w:rPr>
            </w:pPr>
            <w:r w:rsidRPr="00430709">
              <w:rPr>
                <w:rFonts w:cstheme="majorBidi"/>
                <w:noProof/>
                <w:sz w:val="20"/>
              </w:rPr>
              <w:drawing>
                <wp:inline distT="0" distB="0" distL="0" distR="0">
                  <wp:extent cx="1734282" cy="1590675"/>
                  <wp:effectExtent l="0" t="0" r="0" b="0"/>
                  <wp:docPr id="68" name="Picture 68" descr="Zinc Item 3073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nc Item 30730221"/>
                          <pic:cNvPicPr>
                            <a:picLocks noChangeAspect="1" noChangeArrowheads="1"/>
                          </pic:cNvPicPr>
                        </pic:nvPicPr>
                        <pic:blipFill rotWithShape="1">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494" r="16824"/>
                          <a:stretch/>
                        </pic:blipFill>
                        <pic:spPr bwMode="auto">
                          <a:xfrm>
                            <a:off x="0" y="0"/>
                            <a:ext cx="1805236" cy="16557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159" w:type="dxa"/>
            <w:shd w:val="clear" w:color="auto" w:fill="auto"/>
          </w:tcPr>
          <w:p w:rsidR="00EA0FEB" w:rsidRPr="00430709" w:rsidRDefault="00EA0FEB" w:rsidP="007C4387">
            <w:pPr>
              <w:spacing w:line="240" w:lineRule="auto"/>
              <w:cnfStyle w:val="000000000000"/>
              <w:rPr>
                <w:rFonts w:cstheme="majorBidi"/>
                <w:sz w:val="20"/>
                <w:highlight w:val="yellow"/>
                <w:rtl/>
                <w:lang w:bidi="fa-IR"/>
              </w:rPr>
            </w:pPr>
            <w:r w:rsidRPr="00430709">
              <w:rPr>
                <w:rFonts w:cstheme="majorBidi"/>
                <w:sz w:val="20"/>
                <w:lang w:bidi="fa-IR"/>
              </w:rPr>
              <w:t>Z:30730221</w:t>
            </w:r>
          </w:p>
        </w:tc>
        <w:tc>
          <w:tcPr>
            <w:tcW w:w="3321" w:type="dxa"/>
            <w:shd w:val="clear" w:color="auto" w:fill="auto"/>
          </w:tcPr>
          <w:p w:rsidR="00EA0FEB" w:rsidRPr="00430709" w:rsidRDefault="00EA0FEB" w:rsidP="007C4387">
            <w:pPr>
              <w:spacing w:line="240" w:lineRule="auto"/>
              <w:jc w:val="both"/>
              <w:cnfStyle w:val="000000000000"/>
              <w:rPr>
                <w:rFonts w:cstheme="majorBidi"/>
                <w:sz w:val="20"/>
                <w:lang w:bidi="fa-IR"/>
              </w:rPr>
            </w:pPr>
            <w:r w:rsidRPr="00430709">
              <w:rPr>
                <w:rFonts w:cstheme="majorBidi"/>
                <w:sz w:val="20"/>
                <w:lang w:bidi="fa-IR"/>
              </w:rPr>
              <w:t>Germacrene D</w:t>
            </w:r>
          </w:p>
          <w:p w:rsidR="00EA0FEB" w:rsidRPr="00430709" w:rsidRDefault="00EA0FEB" w:rsidP="007C4387">
            <w:pPr>
              <w:spacing w:line="240" w:lineRule="auto"/>
              <w:cnfStyle w:val="000000000000"/>
              <w:rPr>
                <w:rFonts w:cstheme="majorBidi"/>
                <w:sz w:val="20"/>
                <w:lang w:bidi="fa-IR"/>
              </w:rPr>
            </w:pPr>
          </w:p>
          <w:p w:rsidR="00EA0FEB" w:rsidRPr="00430709" w:rsidRDefault="00EA0FEB" w:rsidP="007C4387">
            <w:pPr>
              <w:spacing w:line="240" w:lineRule="auto"/>
              <w:cnfStyle w:val="000000000000"/>
              <w:rPr>
                <w:rFonts w:cstheme="majorBidi"/>
                <w:sz w:val="20"/>
                <w:lang w:bidi="fa-IR"/>
              </w:rPr>
            </w:pPr>
          </w:p>
          <w:p w:rsidR="00EA0FEB" w:rsidRPr="00430709" w:rsidRDefault="00EA0FEB" w:rsidP="007C4387">
            <w:pPr>
              <w:spacing w:line="240" w:lineRule="auto"/>
              <w:cnfStyle w:val="000000000000"/>
              <w:rPr>
                <w:rFonts w:cstheme="majorBidi"/>
                <w:sz w:val="20"/>
                <w:lang w:bidi="fa-IR"/>
              </w:rPr>
            </w:pPr>
          </w:p>
          <w:p w:rsidR="00EA0FEB" w:rsidRPr="00430709" w:rsidRDefault="00EA0FEB" w:rsidP="007C4387">
            <w:pPr>
              <w:spacing w:line="240" w:lineRule="auto"/>
              <w:cnfStyle w:val="000000000000"/>
              <w:rPr>
                <w:rFonts w:cstheme="majorBidi"/>
                <w:sz w:val="20"/>
                <w:lang w:bidi="fa-IR"/>
              </w:rPr>
            </w:pPr>
          </w:p>
          <w:p w:rsidR="00EA0FEB" w:rsidRPr="00430709" w:rsidRDefault="00EA0FEB" w:rsidP="007C4387">
            <w:pPr>
              <w:spacing w:line="240" w:lineRule="auto"/>
              <w:cnfStyle w:val="000000000000"/>
              <w:rPr>
                <w:rFonts w:cstheme="majorBidi"/>
                <w:sz w:val="20"/>
                <w:lang w:bidi="fa-IR"/>
              </w:rPr>
            </w:pPr>
          </w:p>
          <w:p w:rsidR="00EA0FEB" w:rsidRPr="00430709" w:rsidRDefault="00EA0FEB" w:rsidP="007C4387">
            <w:pPr>
              <w:spacing w:line="240" w:lineRule="auto"/>
              <w:cnfStyle w:val="000000000000"/>
              <w:rPr>
                <w:rFonts w:cstheme="majorBidi"/>
                <w:sz w:val="20"/>
                <w:lang w:bidi="fa-IR"/>
              </w:rPr>
            </w:pPr>
          </w:p>
          <w:p w:rsidR="00EA0FEB" w:rsidRPr="00430709" w:rsidRDefault="00EA0FEB" w:rsidP="007C4387">
            <w:pPr>
              <w:spacing w:line="240" w:lineRule="auto"/>
              <w:cnfStyle w:val="000000000000"/>
              <w:rPr>
                <w:rFonts w:cstheme="majorBidi"/>
                <w:sz w:val="20"/>
                <w:lang w:bidi="fa-IR"/>
              </w:rPr>
            </w:pPr>
          </w:p>
          <w:p w:rsidR="00EA0FEB" w:rsidRPr="00430709" w:rsidRDefault="00EA0FEB" w:rsidP="007C4387">
            <w:pPr>
              <w:spacing w:line="240" w:lineRule="auto"/>
              <w:cnfStyle w:val="000000000000"/>
              <w:rPr>
                <w:rFonts w:cstheme="majorBidi"/>
                <w:sz w:val="20"/>
                <w:lang w:bidi="fa-IR"/>
              </w:rPr>
            </w:pPr>
          </w:p>
          <w:p w:rsidR="00EA0FEB" w:rsidRPr="00430709" w:rsidRDefault="00EA0FEB" w:rsidP="007C4387">
            <w:pPr>
              <w:spacing w:line="240" w:lineRule="auto"/>
              <w:cnfStyle w:val="000000000000"/>
              <w:rPr>
                <w:rFonts w:cstheme="majorBidi"/>
                <w:sz w:val="20"/>
                <w:lang w:bidi="fa-IR"/>
              </w:rPr>
            </w:pPr>
          </w:p>
          <w:p w:rsidR="00EA0FEB" w:rsidRPr="00430709" w:rsidRDefault="00EA0FEB" w:rsidP="007C4387">
            <w:pPr>
              <w:spacing w:line="240" w:lineRule="auto"/>
              <w:cnfStyle w:val="000000000000"/>
              <w:rPr>
                <w:rFonts w:cstheme="majorBidi"/>
                <w:sz w:val="20"/>
                <w:lang w:bidi="fa-IR"/>
              </w:rPr>
            </w:pPr>
          </w:p>
        </w:tc>
      </w:tr>
      <w:tr w:rsidR="00EA0FEB" w:rsidRPr="00430709" w:rsidTr="0073278C">
        <w:trPr>
          <w:cnfStyle w:val="000000100000"/>
        </w:trPr>
        <w:tc>
          <w:tcPr>
            <w:cnfStyle w:val="001000000000"/>
            <w:tcW w:w="3483" w:type="dxa"/>
            <w:shd w:val="clear" w:color="auto" w:fill="auto"/>
          </w:tcPr>
          <w:p w:rsidR="00EA0FEB" w:rsidRPr="00430709" w:rsidRDefault="00EA0FEB" w:rsidP="007C4387">
            <w:pPr>
              <w:spacing w:line="240" w:lineRule="auto"/>
              <w:rPr>
                <w:rFonts w:cstheme="majorBidi"/>
                <w:b w:val="0"/>
                <w:bCs w:val="0"/>
                <w:sz w:val="20"/>
                <w:rtl/>
                <w:lang w:bidi="fa-IR"/>
              </w:rPr>
            </w:pPr>
            <w:r w:rsidRPr="00430709">
              <w:rPr>
                <w:rFonts w:cstheme="majorBidi"/>
                <w:b w:val="0"/>
                <w:bCs w:val="0"/>
                <w:color w:val="auto"/>
                <w:sz w:val="20"/>
              </w:rPr>
              <w:object w:dxaOrig="4230" w:dyaOrig="2955">
                <v:shape id="_x0000_i1026" type="#_x0000_t75" style="width:151.45pt;height:99.85pt" o:ole="">
                  <v:imagedata r:id="rId31" o:title="" croptop="7333f" cropbottom="11442f" cropleft="5153f" cropright="8853f"/>
                </v:shape>
                <o:OLEObject Type="Embed" ProgID="PBrush" ShapeID="_x0000_i1026" DrawAspect="Content" ObjectID="_1708113878" r:id="rId32"/>
              </w:object>
            </w:r>
          </w:p>
        </w:tc>
        <w:tc>
          <w:tcPr>
            <w:tcW w:w="3159" w:type="dxa"/>
            <w:shd w:val="clear" w:color="auto" w:fill="auto"/>
          </w:tcPr>
          <w:p w:rsidR="00EA0FEB" w:rsidRPr="00430709" w:rsidRDefault="00EA0FEB" w:rsidP="007C4387">
            <w:pPr>
              <w:spacing w:line="240" w:lineRule="auto"/>
              <w:cnfStyle w:val="000000100000"/>
              <w:rPr>
                <w:rFonts w:cstheme="majorBidi"/>
                <w:sz w:val="20"/>
                <w:highlight w:val="yellow"/>
                <w:rtl/>
                <w:lang w:bidi="fa-IR"/>
              </w:rPr>
            </w:pPr>
            <w:r w:rsidRPr="00430709">
              <w:rPr>
                <w:rFonts w:cstheme="majorBidi"/>
                <w:sz w:val="20"/>
                <w:lang w:bidi="fa-IR"/>
              </w:rPr>
              <w:t>P:237332</w:t>
            </w:r>
          </w:p>
        </w:tc>
        <w:tc>
          <w:tcPr>
            <w:tcW w:w="3321" w:type="dxa"/>
            <w:shd w:val="clear" w:color="auto" w:fill="auto"/>
          </w:tcPr>
          <w:p w:rsidR="00EA0FEB" w:rsidRPr="00430709" w:rsidRDefault="00EA0FEB" w:rsidP="007C4387">
            <w:pPr>
              <w:spacing w:line="240" w:lineRule="auto"/>
              <w:jc w:val="both"/>
              <w:cnfStyle w:val="000000100000"/>
              <w:rPr>
                <w:rFonts w:cstheme="majorBidi"/>
                <w:sz w:val="20"/>
                <w:lang w:bidi="fa-IR"/>
              </w:rPr>
            </w:pPr>
            <w:r w:rsidRPr="00430709">
              <w:rPr>
                <w:rFonts w:cstheme="majorBidi"/>
                <w:sz w:val="20"/>
                <w:lang w:bidi="fa-IR"/>
              </w:rPr>
              <w:t>Hydroxymethylfurfurole</w:t>
            </w:r>
          </w:p>
        </w:tc>
      </w:tr>
      <w:tr w:rsidR="00EA0FEB" w:rsidRPr="00430709" w:rsidTr="0073278C">
        <w:tc>
          <w:tcPr>
            <w:cnfStyle w:val="001000000000"/>
            <w:tcW w:w="3483" w:type="dxa"/>
            <w:shd w:val="clear" w:color="auto" w:fill="auto"/>
          </w:tcPr>
          <w:p w:rsidR="00EA0FEB" w:rsidRPr="00430709" w:rsidRDefault="00EA0FEB" w:rsidP="007C4387">
            <w:pPr>
              <w:spacing w:line="240" w:lineRule="auto"/>
              <w:rPr>
                <w:rFonts w:cstheme="majorBidi"/>
                <w:b w:val="0"/>
                <w:bCs w:val="0"/>
                <w:sz w:val="20"/>
                <w:rtl/>
                <w:lang w:bidi="fa-IR"/>
              </w:rPr>
            </w:pPr>
            <w:r w:rsidRPr="00430709">
              <w:rPr>
                <w:rFonts w:cstheme="majorBidi"/>
                <w:noProof/>
                <w:sz w:val="20"/>
              </w:rPr>
              <w:drawing>
                <wp:inline distT="0" distB="0" distL="0" distR="0">
                  <wp:extent cx="1924334" cy="1164602"/>
                  <wp:effectExtent l="0" t="0" r="0" b="0"/>
                  <wp:docPr id="59" name="Picture 59" descr="Zinc Item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c Item 1953"/>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97" t="10862" b="10798"/>
                          <a:stretch/>
                        </pic:blipFill>
                        <pic:spPr bwMode="auto">
                          <a:xfrm>
                            <a:off x="0" y="0"/>
                            <a:ext cx="2015941" cy="12200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159" w:type="dxa"/>
            <w:shd w:val="clear" w:color="auto" w:fill="auto"/>
          </w:tcPr>
          <w:p w:rsidR="00EA0FEB" w:rsidRPr="00430709" w:rsidRDefault="00EA0FEB" w:rsidP="007C4387">
            <w:pPr>
              <w:spacing w:line="240" w:lineRule="auto"/>
              <w:cnfStyle w:val="000000000000"/>
              <w:rPr>
                <w:rFonts w:cstheme="majorBidi"/>
                <w:sz w:val="20"/>
                <w:highlight w:val="yellow"/>
                <w:rtl/>
                <w:lang w:bidi="fa-IR"/>
              </w:rPr>
            </w:pPr>
            <w:r w:rsidRPr="00430709">
              <w:rPr>
                <w:rFonts w:cstheme="majorBidi"/>
                <w:sz w:val="20"/>
                <w:lang w:bidi="fa-IR"/>
              </w:rPr>
              <w:t>Z:1953</w:t>
            </w:r>
          </w:p>
        </w:tc>
        <w:tc>
          <w:tcPr>
            <w:tcW w:w="3321" w:type="dxa"/>
            <w:shd w:val="clear" w:color="auto" w:fill="auto"/>
          </w:tcPr>
          <w:p w:rsidR="00EA0FEB" w:rsidRPr="00430709" w:rsidRDefault="00EA0FEB" w:rsidP="007C4387">
            <w:pPr>
              <w:spacing w:line="240" w:lineRule="auto"/>
              <w:jc w:val="both"/>
              <w:cnfStyle w:val="000000000000"/>
              <w:rPr>
                <w:rFonts w:cstheme="majorBidi"/>
                <w:sz w:val="20"/>
                <w:lang w:bidi="fa-IR"/>
              </w:rPr>
            </w:pPr>
            <w:r w:rsidRPr="00430709">
              <w:rPr>
                <w:rFonts w:cstheme="majorBidi"/>
                <w:sz w:val="20"/>
                <w:lang w:bidi="fa-IR"/>
              </w:rPr>
              <w:t>Piperonal</w:t>
            </w:r>
          </w:p>
          <w:p w:rsidR="00EA0FEB" w:rsidRPr="00430709" w:rsidRDefault="00EA0FEB" w:rsidP="007C4387">
            <w:pPr>
              <w:spacing w:line="240" w:lineRule="auto"/>
              <w:cnfStyle w:val="000000000000"/>
              <w:rPr>
                <w:rFonts w:cstheme="majorBidi"/>
                <w:sz w:val="20"/>
                <w:lang w:bidi="fa-IR"/>
              </w:rPr>
            </w:pPr>
          </w:p>
          <w:p w:rsidR="00EA0FEB" w:rsidRPr="00430709" w:rsidRDefault="00EA0FEB" w:rsidP="007C4387">
            <w:pPr>
              <w:spacing w:line="240" w:lineRule="auto"/>
              <w:cnfStyle w:val="000000000000"/>
              <w:rPr>
                <w:rFonts w:cstheme="majorBidi"/>
                <w:sz w:val="20"/>
                <w:lang w:bidi="fa-IR"/>
              </w:rPr>
            </w:pPr>
          </w:p>
          <w:p w:rsidR="00EA0FEB" w:rsidRPr="00430709" w:rsidRDefault="00EA0FEB" w:rsidP="007C4387">
            <w:pPr>
              <w:tabs>
                <w:tab w:val="left" w:pos="797"/>
              </w:tabs>
              <w:spacing w:line="240" w:lineRule="auto"/>
              <w:cnfStyle w:val="000000000000"/>
              <w:rPr>
                <w:rFonts w:cstheme="majorBidi"/>
                <w:sz w:val="20"/>
                <w:lang w:bidi="fa-IR"/>
              </w:rPr>
            </w:pPr>
          </w:p>
        </w:tc>
      </w:tr>
      <w:tr w:rsidR="00EA0FEB" w:rsidRPr="00430709" w:rsidTr="0073278C">
        <w:trPr>
          <w:cnfStyle w:val="000000100000"/>
          <w:trHeight w:val="2700"/>
        </w:trPr>
        <w:tc>
          <w:tcPr>
            <w:cnfStyle w:val="001000000000"/>
            <w:tcW w:w="3483" w:type="dxa"/>
            <w:shd w:val="clear" w:color="auto" w:fill="auto"/>
          </w:tcPr>
          <w:p w:rsidR="00EA0FEB" w:rsidRPr="00430709" w:rsidRDefault="00EA0FEB" w:rsidP="007C4387">
            <w:pPr>
              <w:spacing w:line="240" w:lineRule="auto"/>
              <w:rPr>
                <w:rFonts w:cstheme="majorBidi"/>
                <w:b w:val="0"/>
                <w:bCs w:val="0"/>
                <w:sz w:val="20"/>
                <w:rtl/>
                <w:lang w:bidi="fa-IR"/>
              </w:rPr>
            </w:pPr>
            <w:r w:rsidRPr="00430709">
              <w:rPr>
                <w:rFonts w:cstheme="majorBidi"/>
                <w:noProof/>
                <w:sz w:val="20"/>
              </w:rPr>
              <w:drawing>
                <wp:inline distT="0" distB="0" distL="0" distR="0">
                  <wp:extent cx="1887166" cy="1195054"/>
                  <wp:effectExtent l="0" t="0" r="0" b="0"/>
                  <wp:docPr id="60" name="Picture 60" descr="Zinc Item 256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c Item 2567933"/>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81" t="9718" b="6808"/>
                          <a:stretch/>
                        </pic:blipFill>
                        <pic:spPr bwMode="auto">
                          <a:xfrm>
                            <a:off x="0" y="0"/>
                            <a:ext cx="1972193" cy="12488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159" w:type="dxa"/>
            <w:shd w:val="clear" w:color="auto" w:fill="auto"/>
          </w:tcPr>
          <w:p w:rsidR="00EA0FEB" w:rsidRPr="00430709" w:rsidRDefault="00EA0FEB" w:rsidP="007C4387">
            <w:pPr>
              <w:spacing w:line="240" w:lineRule="auto"/>
              <w:cnfStyle w:val="000000100000"/>
              <w:rPr>
                <w:rFonts w:cstheme="majorBidi"/>
                <w:sz w:val="20"/>
                <w:highlight w:val="yellow"/>
                <w:rtl/>
                <w:lang w:bidi="fa-IR"/>
              </w:rPr>
            </w:pPr>
            <w:r w:rsidRPr="00430709">
              <w:rPr>
                <w:rFonts w:cstheme="majorBidi"/>
                <w:sz w:val="20"/>
                <w:lang w:bidi="fa-IR"/>
              </w:rPr>
              <w:t>Z:2567933</w:t>
            </w:r>
          </w:p>
        </w:tc>
        <w:tc>
          <w:tcPr>
            <w:tcW w:w="3321" w:type="dxa"/>
            <w:shd w:val="clear" w:color="auto" w:fill="auto"/>
          </w:tcPr>
          <w:p w:rsidR="00EA0FEB" w:rsidRPr="00430709" w:rsidRDefault="00EA0FEB" w:rsidP="007C4387">
            <w:pPr>
              <w:spacing w:line="240" w:lineRule="auto"/>
              <w:jc w:val="both"/>
              <w:cnfStyle w:val="000000100000"/>
              <w:rPr>
                <w:rFonts w:cstheme="majorBidi"/>
                <w:sz w:val="20"/>
                <w:lang w:bidi="fa-IR"/>
              </w:rPr>
            </w:pPr>
            <w:r w:rsidRPr="00430709">
              <w:rPr>
                <w:rFonts w:cstheme="majorBidi"/>
                <w:sz w:val="20"/>
                <w:lang w:bidi="fa-IR"/>
              </w:rPr>
              <w:t>Vanillin</w:t>
            </w:r>
          </w:p>
          <w:p w:rsidR="00EA0FEB" w:rsidRPr="00430709" w:rsidRDefault="00EA0FEB" w:rsidP="007C4387">
            <w:pPr>
              <w:spacing w:line="240" w:lineRule="auto"/>
              <w:cnfStyle w:val="000000100000"/>
              <w:rPr>
                <w:rFonts w:cstheme="majorBidi"/>
                <w:sz w:val="20"/>
                <w:lang w:bidi="fa-IR"/>
              </w:rPr>
            </w:pPr>
          </w:p>
          <w:p w:rsidR="00EA0FEB" w:rsidRPr="00430709" w:rsidRDefault="00EA0FEB" w:rsidP="007C4387">
            <w:pPr>
              <w:spacing w:line="240" w:lineRule="auto"/>
              <w:cnfStyle w:val="000000100000"/>
              <w:rPr>
                <w:rFonts w:cstheme="majorBidi"/>
                <w:sz w:val="20"/>
                <w:lang w:bidi="fa-IR"/>
              </w:rPr>
            </w:pPr>
          </w:p>
        </w:tc>
      </w:tr>
      <w:tr w:rsidR="00EA0FEB" w:rsidRPr="00430709" w:rsidTr="0073278C">
        <w:tc>
          <w:tcPr>
            <w:cnfStyle w:val="001000000000"/>
            <w:tcW w:w="3483" w:type="dxa"/>
            <w:shd w:val="clear" w:color="auto" w:fill="auto"/>
          </w:tcPr>
          <w:p w:rsidR="00EA0FEB" w:rsidRPr="00430709" w:rsidRDefault="00EA0FEB" w:rsidP="007C4387">
            <w:pPr>
              <w:spacing w:line="240" w:lineRule="auto"/>
              <w:jc w:val="both"/>
              <w:rPr>
                <w:rFonts w:cstheme="majorBidi"/>
                <w:b w:val="0"/>
                <w:bCs w:val="0"/>
                <w:sz w:val="20"/>
                <w:rtl/>
                <w:lang w:bidi="fa-IR"/>
              </w:rPr>
            </w:pPr>
            <w:r w:rsidRPr="00430709">
              <w:rPr>
                <w:rFonts w:cstheme="majorBidi"/>
                <w:noProof/>
                <w:sz w:val="20"/>
              </w:rPr>
              <w:drawing>
                <wp:inline distT="0" distB="0" distL="0" distR="0">
                  <wp:extent cx="2322310" cy="2081284"/>
                  <wp:effectExtent l="0" t="0" r="0" b="0"/>
                  <wp:docPr id="53" name="Picture 53" descr="Zinc Item 386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c Item 3860432"/>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551" r="14910"/>
                          <a:stretch/>
                        </pic:blipFill>
                        <pic:spPr bwMode="auto">
                          <a:xfrm>
                            <a:off x="0" y="0"/>
                            <a:ext cx="2406843" cy="21570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159" w:type="dxa"/>
            <w:shd w:val="clear" w:color="auto" w:fill="auto"/>
          </w:tcPr>
          <w:p w:rsidR="00EA0FEB" w:rsidRPr="00430709" w:rsidRDefault="00EA0FEB" w:rsidP="007C4387">
            <w:pPr>
              <w:spacing w:line="240" w:lineRule="auto"/>
              <w:cnfStyle w:val="000000000000"/>
              <w:rPr>
                <w:rFonts w:cstheme="majorBidi"/>
                <w:sz w:val="20"/>
                <w:highlight w:val="yellow"/>
                <w:rtl/>
                <w:lang w:bidi="fa-IR"/>
              </w:rPr>
            </w:pPr>
            <w:r w:rsidRPr="00430709">
              <w:rPr>
                <w:rFonts w:cstheme="majorBidi"/>
                <w:sz w:val="20"/>
                <w:lang w:bidi="fa-IR"/>
              </w:rPr>
              <w:t>Z:3860432</w:t>
            </w:r>
          </w:p>
        </w:tc>
        <w:tc>
          <w:tcPr>
            <w:tcW w:w="3321" w:type="dxa"/>
            <w:shd w:val="clear" w:color="auto" w:fill="auto"/>
          </w:tcPr>
          <w:p w:rsidR="00EA0FEB" w:rsidRPr="00430709" w:rsidRDefault="00EA0FEB" w:rsidP="007C4387">
            <w:pPr>
              <w:spacing w:line="240" w:lineRule="auto"/>
              <w:jc w:val="both"/>
              <w:cnfStyle w:val="000000000000"/>
              <w:rPr>
                <w:rFonts w:cstheme="majorBidi"/>
                <w:sz w:val="20"/>
                <w:lang w:bidi="fa-IR"/>
              </w:rPr>
            </w:pPr>
            <w:r w:rsidRPr="00430709">
              <w:rPr>
                <w:rFonts w:cstheme="majorBidi"/>
                <w:sz w:val="20"/>
                <w:lang w:bidi="fa-IR"/>
              </w:rPr>
              <w:t>Bis (2-ethylhexyl)phthalate</w:t>
            </w:r>
          </w:p>
        </w:tc>
      </w:tr>
      <w:tr w:rsidR="00EA0FEB" w:rsidRPr="00430709" w:rsidTr="0073278C">
        <w:trPr>
          <w:cnfStyle w:val="000000100000"/>
        </w:trPr>
        <w:tc>
          <w:tcPr>
            <w:cnfStyle w:val="001000000000"/>
            <w:tcW w:w="3483" w:type="dxa"/>
            <w:shd w:val="clear" w:color="auto" w:fill="auto"/>
          </w:tcPr>
          <w:p w:rsidR="00EA0FEB" w:rsidRPr="00430709" w:rsidRDefault="00EA0FEB" w:rsidP="007C4387">
            <w:pPr>
              <w:spacing w:line="240" w:lineRule="auto"/>
              <w:rPr>
                <w:rFonts w:cstheme="majorBidi"/>
                <w:b w:val="0"/>
                <w:bCs w:val="0"/>
                <w:noProof/>
                <w:sz w:val="20"/>
              </w:rPr>
            </w:pPr>
            <w:r w:rsidRPr="00430709">
              <w:rPr>
                <w:rFonts w:cstheme="majorBidi"/>
                <w:noProof/>
                <w:sz w:val="20"/>
              </w:rPr>
              <w:lastRenderedPageBreak/>
              <w:drawing>
                <wp:inline distT="0" distB="0" distL="0" distR="0">
                  <wp:extent cx="1752206" cy="2208065"/>
                  <wp:effectExtent l="0" t="0" r="0" b="0"/>
                  <wp:docPr id="55" name="Picture 55" descr="Zinc Item 465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c Item 4655188"/>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623" t="2561" r="17986"/>
                          <a:stretch/>
                        </pic:blipFill>
                        <pic:spPr bwMode="auto">
                          <a:xfrm>
                            <a:off x="0" y="0"/>
                            <a:ext cx="1826001" cy="23010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159" w:type="dxa"/>
            <w:shd w:val="clear" w:color="auto" w:fill="auto"/>
          </w:tcPr>
          <w:p w:rsidR="00EA0FEB" w:rsidRPr="00430709" w:rsidRDefault="00EA0FEB" w:rsidP="007C4387">
            <w:pPr>
              <w:spacing w:line="240" w:lineRule="auto"/>
              <w:cnfStyle w:val="000000100000"/>
              <w:rPr>
                <w:rFonts w:cstheme="majorBidi"/>
                <w:sz w:val="20"/>
                <w:rtl/>
                <w:lang w:bidi="fa-IR"/>
              </w:rPr>
            </w:pPr>
            <w:r w:rsidRPr="00430709">
              <w:rPr>
                <w:rFonts w:cstheme="majorBidi"/>
                <w:sz w:val="20"/>
                <w:lang w:bidi="fa-IR"/>
              </w:rPr>
              <w:t>Z:4655188</w:t>
            </w:r>
          </w:p>
        </w:tc>
        <w:tc>
          <w:tcPr>
            <w:tcW w:w="3321" w:type="dxa"/>
            <w:shd w:val="clear" w:color="auto" w:fill="auto"/>
          </w:tcPr>
          <w:p w:rsidR="00EA0FEB" w:rsidRPr="00430709" w:rsidRDefault="00EA0FEB" w:rsidP="007C4387">
            <w:pPr>
              <w:spacing w:line="240" w:lineRule="auto"/>
              <w:jc w:val="both"/>
              <w:cnfStyle w:val="000000100000"/>
              <w:rPr>
                <w:rFonts w:cstheme="majorBidi"/>
                <w:sz w:val="20"/>
                <w:lang w:bidi="fa-IR"/>
              </w:rPr>
            </w:pPr>
            <w:r w:rsidRPr="00430709">
              <w:rPr>
                <w:rFonts w:cstheme="majorBidi"/>
                <w:sz w:val="20"/>
                <w:lang w:bidi="fa-IR"/>
              </w:rPr>
              <w:t>Diisooctyl phthalate</w:t>
            </w:r>
          </w:p>
        </w:tc>
      </w:tr>
    </w:tbl>
    <w:p w:rsidR="00EA0FEB" w:rsidRPr="007F5804" w:rsidRDefault="00EA0FEB" w:rsidP="007C4387">
      <w:pPr>
        <w:spacing w:line="240" w:lineRule="auto"/>
        <w:jc w:val="both"/>
        <w:rPr>
          <w:rFonts w:ascii="Times New Roman" w:hAnsi="Times New Roman" w:cs="Times New Roman"/>
          <w:sz w:val="24"/>
          <w:szCs w:val="24"/>
          <w:lang w:bidi="fa-IR"/>
        </w:rPr>
      </w:pPr>
    </w:p>
    <w:p w:rsidR="00EA0FEB" w:rsidRPr="00D61ACC" w:rsidRDefault="00EA0FEB" w:rsidP="007C4387">
      <w:pPr>
        <w:autoSpaceDE w:val="0"/>
        <w:autoSpaceDN w:val="0"/>
        <w:adjustRightInd w:val="0"/>
        <w:spacing w:after="0" w:line="240" w:lineRule="auto"/>
        <w:jc w:val="both"/>
        <w:rPr>
          <w:rFonts w:ascii="Times New Roman" w:hAnsi="Times New Roman" w:cs="Times New Roman"/>
          <w:sz w:val="24"/>
          <w:szCs w:val="24"/>
          <w:lang w:bidi="fa-IR"/>
        </w:rPr>
      </w:pPr>
    </w:p>
    <w:p w:rsidR="00EA0FEB" w:rsidRPr="007F5804" w:rsidRDefault="00DC008D" w:rsidP="007C4387">
      <w:pPr>
        <w:spacing w:line="240" w:lineRule="auto"/>
        <w:jc w:val="both"/>
        <w:rPr>
          <w:rFonts w:ascii="Times New Roman" w:hAnsi="Times New Roman" w:cs="Times New Roman"/>
          <w:sz w:val="24"/>
          <w:szCs w:val="24"/>
          <w:lang w:bidi="fa-IR"/>
        </w:rPr>
      </w:pPr>
      <w:r>
        <w:rPr>
          <w:rFonts w:ascii="Times New Roman" w:hAnsi="Times New Roman" w:cs="Times New Roman"/>
          <w:sz w:val="24"/>
          <w:szCs w:val="24"/>
        </w:rPr>
        <w:tab/>
      </w:r>
      <w:commentRangeStart w:id="21"/>
      <w:r w:rsidR="004E2E59">
        <w:rPr>
          <w:rFonts w:ascii="Times New Roman" w:hAnsi="Times New Roman" w:cs="Times New Roman"/>
          <w:noProof/>
          <w:sz w:val="24"/>
          <w:szCs w:val="24"/>
        </w:rPr>
        <w:drawing>
          <wp:inline distT="0" distB="0" distL="0" distR="0">
            <wp:extent cx="5146040" cy="380619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srcRect/>
                    <a:stretch>
                      <a:fillRect/>
                    </a:stretch>
                  </pic:blipFill>
                  <pic:spPr bwMode="auto">
                    <a:xfrm>
                      <a:off x="0" y="0"/>
                      <a:ext cx="5146040" cy="3806190"/>
                    </a:xfrm>
                    <a:prstGeom prst="rect">
                      <a:avLst/>
                    </a:prstGeom>
                    <a:noFill/>
                    <a:ln w="9525">
                      <a:noFill/>
                      <a:miter lim="800000"/>
                      <a:headEnd/>
                      <a:tailEnd/>
                    </a:ln>
                  </pic:spPr>
                </pic:pic>
              </a:graphicData>
            </a:graphic>
          </wp:inline>
        </w:drawing>
      </w:r>
      <w:commentRangeEnd w:id="21"/>
      <w:r w:rsidR="00B76D2F">
        <w:rPr>
          <w:rStyle w:val="CommentReference"/>
        </w:rPr>
        <w:commentReference w:id="21"/>
      </w:r>
    </w:p>
    <w:p w:rsidR="00EA0FEB" w:rsidRDefault="00EA0FEB" w:rsidP="007C4387">
      <w:pPr>
        <w:autoSpaceDE w:val="0"/>
        <w:autoSpaceDN w:val="0"/>
        <w:adjustRightInd w:val="0"/>
        <w:spacing w:after="0" w:line="240" w:lineRule="auto"/>
        <w:jc w:val="both"/>
        <w:rPr>
          <w:rFonts w:ascii="Times New Roman" w:hAnsi="Times New Roman" w:cs="Times New Roman"/>
          <w:sz w:val="24"/>
          <w:szCs w:val="24"/>
        </w:rPr>
      </w:pPr>
      <w:r w:rsidRPr="004F0464">
        <w:rPr>
          <w:rFonts w:cstheme="majorBidi"/>
          <w:sz w:val="24"/>
          <w:szCs w:val="24"/>
        </w:rPr>
        <w:t xml:space="preserve">Figure </w:t>
      </w:r>
      <w:r>
        <w:rPr>
          <w:rFonts w:cstheme="majorBidi"/>
          <w:sz w:val="24"/>
          <w:szCs w:val="24"/>
          <w:lang w:bidi="ar-IQ"/>
        </w:rPr>
        <w:t>1</w:t>
      </w:r>
      <w:r w:rsidRPr="004F0464">
        <w:rPr>
          <w:rFonts w:cstheme="majorBidi"/>
          <w:sz w:val="24"/>
          <w:szCs w:val="24"/>
        </w:rPr>
        <w:t>. Gas</w:t>
      </w:r>
      <w:r w:rsidRPr="007F5804">
        <w:rPr>
          <w:rFonts w:ascii="Times New Roman" w:hAnsi="Times New Roman" w:cs="Times New Roman"/>
          <w:sz w:val="24"/>
          <w:szCs w:val="24"/>
        </w:rPr>
        <w:t xml:space="preserve"> chromatogram of the </w:t>
      </w:r>
      <w:r w:rsidRPr="007F5804">
        <w:rPr>
          <w:rStyle w:val="shorttext"/>
          <w:rFonts w:ascii="Times New Roman" w:hAnsi="Times New Roman" w:cs="Times New Roman"/>
          <w:sz w:val="24"/>
          <w:szCs w:val="24"/>
        </w:rPr>
        <w:t>Vimto</w:t>
      </w:r>
      <w:r w:rsidRPr="007F5804">
        <w:rPr>
          <w:rStyle w:val="shorttext"/>
          <w:rFonts w:ascii="Times New Roman" w:hAnsi="Times New Roman" w:cs="Times New Roman"/>
          <w:sz w:val="24"/>
          <w:szCs w:val="24"/>
          <w:vertAlign w:val="superscript"/>
        </w:rPr>
        <w:t>®</w:t>
      </w:r>
      <w:r w:rsidRPr="007F5804">
        <w:rPr>
          <w:rFonts w:ascii="Times New Roman" w:hAnsi="Times New Roman" w:cs="Times New Roman"/>
          <w:sz w:val="24"/>
          <w:szCs w:val="24"/>
        </w:rPr>
        <w:t xml:space="preserve"> through using dichloromethane as solvent. The main compounds represented from left to right on the chromatogram are </w:t>
      </w:r>
      <w:r w:rsidRPr="007F5804">
        <w:rPr>
          <w:rFonts w:ascii="Times New Roman" w:eastAsia="Times New Roman" w:hAnsi="Times New Roman" w:cs="Times New Roman"/>
          <w:sz w:val="24"/>
          <w:szCs w:val="24"/>
        </w:rPr>
        <w:t>benzoic acid,</w:t>
      </w:r>
      <w:r w:rsidRPr="007F5804">
        <w:rPr>
          <w:rFonts w:ascii="Times New Roman" w:hAnsi="Times New Roman" w:cs="Times New Roman"/>
          <w:sz w:val="24"/>
          <w:szCs w:val="24"/>
        </w:rPr>
        <w:t>hydroxymethylfurfurole, van</w:t>
      </w:r>
      <w:r>
        <w:rPr>
          <w:rFonts w:ascii="Times New Roman" w:hAnsi="Times New Roman" w:cs="Times New Roman"/>
          <w:sz w:val="24"/>
          <w:szCs w:val="24"/>
        </w:rPr>
        <w:t>illin and diisooctyl</w:t>
      </w:r>
      <w:commentRangeStart w:id="22"/>
      <w:r>
        <w:rPr>
          <w:rFonts w:ascii="Times New Roman" w:hAnsi="Times New Roman" w:cs="Times New Roman"/>
          <w:sz w:val="24"/>
          <w:szCs w:val="24"/>
        </w:rPr>
        <w:t>phthalate</w:t>
      </w:r>
      <w:commentRangeEnd w:id="22"/>
      <w:r w:rsidR="008D7951">
        <w:rPr>
          <w:rStyle w:val="CommentReference"/>
        </w:rPr>
        <w:commentReference w:id="22"/>
      </w:r>
    </w:p>
    <w:p w:rsidR="00DC008D" w:rsidRDefault="00430709" w:rsidP="007C4387">
      <w:pPr>
        <w:spacing w:line="240" w:lineRule="auto"/>
        <w:jc w:val="both"/>
        <w:rPr>
          <w:rFonts w:ascii="Times New Roman" w:hAnsi="Times New Roman" w:cs="Times New Roman"/>
          <w:sz w:val="24"/>
          <w:szCs w:val="24"/>
          <w:lang w:bidi="fa-IR"/>
        </w:rPr>
      </w:pPr>
      <w:r>
        <w:rPr>
          <w:rFonts w:ascii="Times New Roman" w:hAnsi="Times New Roman" w:cs="Times New Roman"/>
          <w:sz w:val="24"/>
          <w:szCs w:val="24"/>
        </w:rPr>
        <w:tab/>
      </w:r>
      <w:commentRangeStart w:id="23"/>
      <w:r w:rsidR="00DC008D" w:rsidRPr="007F5804">
        <w:rPr>
          <w:rFonts w:ascii="Times New Roman" w:hAnsi="Times New Roman" w:cs="Times New Roman"/>
          <w:sz w:val="24"/>
          <w:szCs w:val="24"/>
        </w:rPr>
        <w:t xml:space="preserve">The best BA (lesser than -7.0) of compounds of </w:t>
      </w:r>
      <w:r w:rsidR="00DC008D" w:rsidRPr="007F5804">
        <w:rPr>
          <w:rStyle w:val="shorttext"/>
          <w:rFonts w:ascii="Times New Roman" w:hAnsi="Times New Roman" w:cs="Times New Roman"/>
          <w:sz w:val="24"/>
          <w:szCs w:val="24"/>
        </w:rPr>
        <w:t>Vimto</w:t>
      </w:r>
      <w:r w:rsidR="00DC008D" w:rsidRPr="007F5804">
        <w:rPr>
          <w:rStyle w:val="shorttext"/>
          <w:rFonts w:ascii="Times New Roman" w:hAnsi="Times New Roman" w:cs="Times New Roman"/>
          <w:sz w:val="24"/>
          <w:szCs w:val="24"/>
          <w:vertAlign w:val="superscript"/>
        </w:rPr>
        <w:t>®</w:t>
      </w:r>
      <w:r w:rsidR="00DC008D" w:rsidRPr="007F5804">
        <w:rPr>
          <w:rFonts w:ascii="Times New Roman" w:hAnsi="Times New Roman" w:cs="Times New Roman"/>
          <w:sz w:val="24"/>
          <w:szCs w:val="24"/>
        </w:rPr>
        <w:t>as presented in the Table 4, as well as, the interactions between the ligand and the proteins were depicted in the following figures.</w:t>
      </w:r>
      <w:r w:rsidR="00DC008D" w:rsidRPr="007F5804">
        <w:rPr>
          <w:rFonts w:ascii="Times New Roman" w:eastAsia="Calibri" w:hAnsi="Times New Roman" w:cs="Times New Roman"/>
          <w:iCs/>
          <w:sz w:val="24"/>
          <w:szCs w:val="24"/>
          <w:lang w:val="en-GB"/>
        </w:rPr>
        <w:t>Based on docking results, all of aliphatic hydrocarbons</w:t>
      </w:r>
      <w:r w:rsidR="00DC008D" w:rsidRPr="007F5804">
        <w:rPr>
          <w:rFonts w:ascii="Times New Roman" w:hAnsi="Times New Roman" w:cs="Times New Roman"/>
          <w:sz w:val="24"/>
          <w:szCs w:val="24"/>
          <w:lang w:bidi="fa-IR"/>
        </w:rPr>
        <w:t xml:space="preserve"> except9-octadecenamide</w:t>
      </w:r>
      <w:r w:rsidR="00DC008D">
        <w:rPr>
          <w:rFonts w:ascii="Times New Roman" w:hAnsi="Times New Roman" w:cs="Times New Roman"/>
          <w:sz w:val="24"/>
          <w:szCs w:val="24"/>
          <w:lang w:bidi="fa-IR"/>
        </w:rPr>
        <w:t xml:space="preserve"> which</w:t>
      </w:r>
      <w:r w:rsidR="00DC008D" w:rsidRPr="007F5804">
        <w:rPr>
          <w:rFonts w:ascii="Times New Roman" w:hAnsi="Times New Roman" w:cs="Times New Roman"/>
          <w:sz w:val="24"/>
          <w:szCs w:val="24"/>
          <w:lang w:bidi="fa-IR"/>
        </w:rPr>
        <w:t xml:space="preserve">found in the </w:t>
      </w:r>
      <w:r w:rsidR="00DC008D" w:rsidRPr="007F5804">
        <w:rPr>
          <w:rStyle w:val="shorttext"/>
          <w:rFonts w:ascii="Times New Roman" w:hAnsi="Times New Roman" w:cs="Times New Roman"/>
          <w:sz w:val="24"/>
          <w:szCs w:val="24"/>
        </w:rPr>
        <w:t>Vimto</w:t>
      </w:r>
      <w:r w:rsidR="00DC008D" w:rsidRPr="007F5804">
        <w:rPr>
          <w:rStyle w:val="shorttext"/>
          <w:rFonts w:ascii="Times New Roman" w:hAnsi="Times New Roman" w:cs="Times New Roman"/>
          <w:sz w:val="24"/>
          <w:szCs w:val="24"/>
          <w:vertAlign w:val="superscript"/>
        </w:rPr>
        <w:t>®</w:t>
      </w:r>
      <w:r w:rsidR="00DC008D" w:rsidRPr="007F5804">
        <w:rPr>
          <w:rFonts w:ascii="Times New Roman" w:hAnsi="Times New Roman" w:cs="Times New Roman"/>
          <w:sz w:val="24"/>
          <w:szCs w:val="24"/>
          <w:lang w:bidi="fa-IR"/>
        </w:rPr>
        <w:t xml:space="preserve">drinkwere not reliably bound to selected target of </w:t>
      </w:r>
      <w:r w:rsidR="00DC008D" w:rsidRPr="00975664">
        <w:rPr>
          <w:rFonts w:ascii="Times New Roman" w:hAnsi="Times New Roman" w:cs="Times New Roman"/>
          <w:sz w:val="24"/>
          <w:szCs w:val="24"/>
          <w:lang w:bidi="fa-IR"/>
        </w:rPr>
        <w:t>BC</w:t>
      </w:r>
      <w:r w:rsidR="00DC008D" w:rsidRPr="007F5804">
        <w:rPr>
          <w:rFonts w:ascii="Times New Roman" w:hAnsi="Times New Roman" w:cs="Times New Roman"/>
          <w:sz w:val="24"/>
          <w:szCs w:val="24"/>
          <w:lang w:bidi="fa-IR"/>
        </w:rPr>
        <w:t>. In addition, among aromatic hydrocarbons, piperonal and vanillin ha</w:t>
      </w:r>
      <w:r w:rsidR="00DC008D">
        <w:rPr>
          <w:rFonts w:ascii="Times New Roman" w:hAnsi="Times New Roman" w:cs="Times New Roman"/>
          <w:sz w:val="24"/>
          <w:szCs w:val="24"/>
          <w:lang w:bidi="fa-IR"/>
        </w:rPr>
        <w:t>ve</w:t>
      </w:r>
      <w:r w:rsidR="00DC008D" w:rsidRPr="007F5804">
        <w:rPr>
          <w:rFonts w:ascii="Times New Roman" w:hAnsi="Times New Roman" w:cs="Times New Roman"/>
          <w:sz w:val="24"/>
          <w:szCs w:val="24"/>
          <w:lang w:bidi="fa-IR"/>
        </w:rPr>
        <w:t xml:space="preserve"> been docked with selected target of </w:t>
      </w:r>
      <w:r w:rsidR="00DC008D" w:rsidRPr="00975664">
        <w:rPr>
          <w:rFonts w:ascii="Times New Roman" w:hAnsi="Times New Roman" w:cs="Times New Roman"/>
          <w:sz w:val="24"/>
          <w:szCs w:val="24"/>
          <w:lang w:bidi="fa-IR"/>
        </w:rPr>
        <w:t>BC</w:t>
      </w:r>
      <w:r w:rsidR="00DC008D" w:rsidRPr="007F5804">
        <w:rPr>
          <w:rFonts w:ascii="Times New Roman" w:hAnsi="Times New Roman" w:cs="Times New Roman"/>
          <w:sz w:val="24"/>
          <w:szCs w:val="24"/>
          <w:lang w:bidi="fa-IR"/>
        </w:rPr>
        <w:t xml:space="preserve"> with </w:t>
      </w:r>
      <w:r w:rsidR="00DC008D" w:rsidRPr="007F5804">
        <w:rPr>
          <w:rFonts w:ascii="Times New Roman" w:eastAsia="Calibri" w:hAnsi="Times New Roman" w:cs="Times New Roman"/>
          <w:iCs/>
          <w:sz w:val="24"/>
          <w:szCs w:val="24"/>
          <w:lang w:val="en-GB"/>
        </w:rPr>
        <w:t xml:space="preserve">BA greater than -7 kcal/mol. </w:t>
      </w:r>
      <w:r w:rsidR="00DC008D" w:rsidRPr="007F5804">
        <w:rPr>
          <w:rFonts w:ascii="Times New Roman" w:hAnsi="Times New Roman" w:cs="Times New Roman"/>
          <w:sz w:val="24"/>
          <w:szCs w:val="24"/>
          <w:lang w:bidi="fa-IR"/>
        </w:rPr>
        <w:t>While</w:t>
      </w:r>
      <w:r w:rsidR="00DC008D" w:rsidRPr="007F5804">
        <w:rPr>
          <w:rFonts w:ascii="Times New Roman" w:eastAsia="Calibri" w:hAnsi="Times New Roman" w:cs="Times New Roman"/>
          <w:iCs/>
          <w:sz w:val="24"/>
          <w:szCs w:val="24"/>
          <w:lang w:val="en-GB"/>
        </w:rPr>
        <w:t xml:space="preserve"> diisooctyl phthalate showed </w:t>
      </w:r>
      <w:r w:rsidR="00DC008D" w:rsidRPr="007F5804">
        <w:rPr>
          <w:rFonts w:ascii="Times New Roman" w:hAnsi="Times New Roman" w:cs="Times New Roman"/>
          <w:sz w:val="24"/>
          <w:szCs w:val="24"/>
        </w:rPr>
        <w:t>reliabl</w:t>
      </w:r>
      <w:r w:rsidR="00DC008D">
        <w:rPr>
          <w:rFonts w:ascii="Times New Roman" w:hAnsi="Times New Roman" w:cs="Times New Roman"/>
          <w:sz w:val="24"/>
          <w:szCs w:val="24"/>
        </w:rPr>
        <w:t>e</w:t>
      </w:r>
      <w:r w:rsidR="00DC008D" w:rsidRPr="007F5804">
        <w:rPr>
          <w:rFonts w:ascii="Times New Roman" w:hAnsi="Times New Roman" w:cs="Times New Roman"/>
          <w:sz w:val="24"/>
          <w:szCs w:val="24"/>
          <w:lang w:bidi="fa-IR"/>
        </w:rPr>
        <w:t>BA</w:t>
      </w:r>
      <w:r w:rsidR="00DC008D" w:rsidRPr="007F5804">
        <w:rPr>
          <w:rFonts w:ascii="Times New Roman" w:eastAsia="Calibri" w:hAnsi="Times New Roman" w:cs="Times New Roman"/>
          <w:iCs/>
          <w:sz w:val="24"/>
          <w:szCs w:val="24"/>
          <w:lang w:val="en-GB"/>
        </w:rPr>
        <w:t xml:space="preserve"> with AKT </w:t>
      </w:r>
      <w:r w:rsidR="00DC008D" w:rsidRPr="007F5804">
        <w:rPr>
          <w:rFonts w:ascii="Times New Roman" w:eastAsia="Calibri" w:hAnsi="Times New Roman" w:cs="Times New Roman"/>
          <w:iCs/>
          <w:sz w:val="24"/>
          <w:szCs w:val="24"/>
        </w:rPr>
        <w:t xml:space="preserve">protein </w:t>
      </w:r>
      <w:r w:rsidR="00DC008D" w:rsidRPr="007F5804">
        <w:rPr>
          <w:rFonts w:ascii="Times New Roman" w:eastAsia="Calibri" w:hAnsi="Times New Roman" w:cs="Times New Roman"/>
          <w:iCs/>
          <w:sz w:val="24"/>
          <w:szCs w:val="24"/>
          <w:lang w:val="en-GB"/>
        </w:rPr>
        <w:t>at -7.1 kcal/mol (Table 4 and Figure 2)</w:t>
      </w:r>
      <w:r w:rsidR="00DC008D">
        <w:rPr>
          <w:rFonts w:ascii="Times New Roman" w:eastAsia="Calibri" w:hAnsi="Times New Roman" w:cs="Times New Roman"/>
          <w:iCs/>
          <w:sz w:val="24"/>
          <w:szCs w:val="24"/>
          <w:lang w:val="en-GB"/>
        </w:rPr>
        <w:t>,</w:t>
      </w:r>
      <w:r w:rsidR="00DC008D" w:rsidRPr="007F5804">
        <w:rPr>
          <w:rFonts w:ascii="Times New Roman" w:eastAsia="Calibri" w:hAnsi="Times New Roman" w:cs="Times New Roman"/>
          <w:iCs/>
          <w:sz w:val="24"/>
          <w:szCs w:val="24"/>
          <w:lang w:val="en-GB"/>
        </w:rPr>
        <w:t xml:space="preserve"> it has been docked to AKT protein with hydrogen bond (Lys214) and hydrophobic interactions (Val199, Asp326, Leu216, Phe196 and Leu329) which are common in MK-2206 with AKT </w:t>
      </w:r>
      <w:commentRangeEnd w:id="23"/>
      <w:r w:rsidR="00AD1909">
        <w:rPr>
          <w:rStyle w:val="CommentReference"/>
        </w:rPr>
        <w:commentReference w:id="23"/>
      </w:r>
      <w:r w:rsidR="00DC008D" w:rsidRPr="007F5804">
        <w:rPr>
          <w:rFonts w:ascii="Times New Roman" w:eastAsia="Calibri" w:hAnsi="Times New Roman" w:cs="Times New Roman"/>
          <w:iCs/>
          <w:sz w:val="24"/>
          <w:szCs w:val="24"/>
          <w:lang w:val="en-GB"/>
        </w:rPr>
        <w:t>(Figure 2</w:t>
      </w:r>
      <w:r w:rsidR="003A3CCB">
        <w:rPr>
          <w:rFonts w:ascii="Times New Roman" w:eastAsia="Calibri" w:hAnsi="Times New Roman" w:cs="Times New Roman"/>
          <w:iCs/>
          <w:sz w:val="24"/>
          <w:szCs w:val="24"/>
          <w:lang w:val="en-GB"/>
        </w:rPr>
        <w:t>A</w:t>
      </w:r>
      <w:r w:rsidR="00DC008D" w:rsidRPr="007F5804">
        <w:rPr>
          <w:rFonts w:ascii="Times New Roman" w:eastAsia="Calibri" w:hAnsi="Times New Roman" w:cs="Times New Roman"/>
          <w:iCs/>
          <w:sz w:val="24"/>
          <w:szCs w:val="24"/>
          <w:lang w:val="en-GB"/>
        </w:rPr>
        <w:t>&amp; 2</w:t>
      </w:r>
      <w:r w:rsidR="00975969">
        <w:rPr>
          <w:rFonts w:ascii="Times New Roman" w:eastAsia="Calibri" w:hAnsi="Times New Roman" w:cs="Times New Roman"/>
          <w:iCs/>
          <w:sz w:val="24"/>
          <w:szCs w:val="24"/>
          <w:lang w:val="en-GB"/>
        </w:rPr>
        <w:t>B</w:t>
      </w:r>
      <w:r w:rsidR="00DC008D" w:rsidRPr="007F5804">
        <w:rPr>
          <w:rFonts w:ascii="Times New Roman" w:eastAsia="Calibri" w:hAnsi="Times New Roman" w:cs="Times New Roman"/>
          <w:iCs/>
          <w:sz w:val="24"/>
          <w:szCs w:val="24"/>
          <w:lang w:val="en-GB"/>
        </w:rPr>
        <w:t>)</w:t>
      </w:r>
      <w:r w:rsidR="00DC008D" w:rsidRPr="007F5804">
        <w:rPr>
          <w:rFonts w:ascii="Times New Roman" w:hAnsi="Times New Roman" w:cs="Times New Roman"/>
          <w:sz w:val="24"/>
          <w:szCs w:val="24"/>
          <w:lang w:bidi="fa-IR"/>
        </w:rPr>
        <w:t xml:space="preserve">. </w:t>
      </w:r>
    </w:p>
    <w:p w:rsidR="00EA0FEB" w:rsidRPr="007F5804" w:rsidRDefault="00EA0FEB" w:rsidP="007C438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Table </w:t>
      </w:r>
      <w:r>
        <w:rPr>
          <w:rFonts w:ascii="Times New Roman" w:hAnsi="Times New Roman" w:cs="Times New Roman"/>
          <w:sz w:val="24"/>
          <w:szCs w:val="24"/>
          <w:lang w:bidi="ar-IQ"/>
        </w:rPr>
        <w:t>3.</w:t>
      </w:r>
      <w:r w:rsidRPr="00B54C99">
        <w:rPr>
          <w:rFonts w:ascii="Times New Roman" w:hAnsi="Times New Roman" w:cs="Times New Roman"/>
          <w:sz w:val="24"/>
          <w:szCs w:val="24"/>
        </w:rPr>
        <w:t xml:space="preserve"> Chemical</w:t>
      </w:r>
      <w:r w:rsidRPr="007F5804">
        <w:rPr>
          <w:rFonts w:ascii="Times New Roman" w:hAnsi="Times New Roman" w:cs="Times New Roman"/>
          <w:sz w:val="24"/>
          <w:szCs w:val="24"/>
        </w:rPr>
        <w:t xml:space="preserve"> composition (%) of the </w:t>
      </w:r>
      <w:r w:rsidRPr="007F5804">
        <w:rPr>
          <w:rStyle w:val="shorttext"/>
          <w:rFonts w:ascii="Times New Roman" w:hAnsi="Times New Roman" w:cs="Times New Roman"/>
          <w:sz w:val="24"/>
          <w:szCs w:val="24"/>
        </w:rPr>
        <w:t>Vimto</w:t>
      </w:r>
      <w:r w:rsidRPr="007F5804">
        <w:rPr>
          <w:rStyle w:val="shorttext"/>
          <w:rFonts w:ascii="Times New Roman" w:hAnsi="Times New Roman" w:cs="Times New Roman"/>
          <w:sz w:val="24"/>
          <w:szCs w:val="24"/>
          <w:vertAlign w:val="superscript"/>
        </w:rPr>
        <w:t>®</w:t>
      </w:r>
      <w:r w:rsidRPr="007F5804">
        <w:rPr>
          <w:rFonts w:ascii="Times New Roman" w:hAnsi="Times New Roman" w:cs="Times New Roman"/>
          <w:sz w:val="24"/>
          <w:szCs w:val="24"/>
        </w:rPr>
        <w:t xml:space="preserve"> in the presence of </w:t>
      </w:r>
      <w:r w:rsidRPr="007F5804">
        <w:rPr>
          <w:rFonts w:ascii="Times New Roman" w:eastAsia="Times New Roman" w:hAnsi="Times New Roman" w:cs="Times New Roman"/>
          <w:sz w:val="24"/>
          <w:szCs w:val="24"/>
        </w:rPr>
        <w:t xml:space="preserve">dichloromethane </w:t>
      </w:r>
      <w:r w:rsidRPr="007F5804">
        <w:rPr>
          <w:rFonts w:ascii="Times New Roman" w:hAnsi="Times New Roman" w:cs="Times New Roman"/>
          <w:sz w:val="24"/>
          <w:szCs w:val="24"/>
        </w:rPr>
        <w:t>solvent.</w:t>
      </w:r>
    </w:p>
    <w:tbl>
      <w:tblPr>
        <w:tblStyle w:val="TableauListe6Couleur1"/>
        <w:tblW w:w="5000" w:type="pct"/>
        <w:tblLook w:val="04A0"/>
      </w:tblPr>
      <w:tblGrid>
        <w:gridCol w:w="3637"/>
        <w:gridCol w:w="3152"/>
        <w:gridCol w:w="2787"/>
      </w:tblGrid>
      <w:tr w:rsidR="00EA0FEB" w:rsidRPr="00430709" w:rsidTr="0073278C">
        <w:trPr>
          <w:cnfStyle w:val="100000000000"/>
        </w:trPr>
        <w:tc>
          <w:tcPr>
            <w:cnfStyle w:val="001000000000"/>
            <w:tcW w:w="1899" w:type="pct"/>
          </w:tcPr>
          <w:p w:rsidR="00EA0FEB" w:rsidRPr="00430709" w:rsidRDefault="00EA0FEB" w:rsidP="007C4387">
            <w:pPr>
              <w:autoSpaceDE w:val="0"/>
              <w:autoSpaceDN w:val="0"/>
              <w:adjustRightInd w:val="0"/>
              <w:spacing w:line="240" w:lineRule="auto"/>
              <w:rPr>
                <w:rFonts w:ascii="Times New Roman" w:hAnsi="Times New Roman" w:cs="Times New Roman"/>
                <w:b w:val="0"/>
                <w:bCs w:val="0"/>
                <w:sz w:val="20"/>
              </w:rPr>
            </w:pPr>
            <w:r w:rsidRPr="00430709">
              <w:rPr>
                <w:rFonts w:ascii="Times New Roman" w:hAnsi="Times New Roman" w:cs="Times New Roman"/>
                <w:b w:val="0"/>
                <w:bCs w:val="0"/>
                <w:sz w:val="20"/>
              </w:rPr>
              <w:t>Compounds</w:t>
            </w:r>
          </w:p>
        </w:tc>
        <w:tc>
          <w:tcPr>
            <w:tcW w:w="1646" w:type="pct"/>
          </w:tcPr>
          <w:p w:rsidR="00EA0FEB" w:rsidRPr="00430709" w:rsidRDefault="00EA0FEB" w:rsidP="007C4387">
            <w:pPr>
              <w:autoSpaceDE w:val="0"/>
              <w:autoSpaceDN w:val="0"/>
              <w:adjustRightInd w:val="0"/>
              <w:spacing w:line="240" w:lineRule="auto"/>
              <w:jc w:val="center"/>
              <w:cnfStyle w:val="100000000000"/>
              <w:rPr>
                <w:rFonts w:ascii="Times New Roman" w:hAnsi="Times New Roman" w:cs="Times New Roman"/>
                <w:b w:val="0"/>
                <w:bCs w:val="0"/>
                <w:sz w:val="20"/>
              </w:rPr>
            </w:pPr>
            <w:r w:rsidRPr="00430709">
              <w:rPr>
                <w:rFonts w:ascii="Times New Roman" w:eastAsia="Times New Roman" w:hAnsi="Times New Roman" w:cs="Times New Roman"/>
                <w:b w:val="0"/>
                <w:bCs w:val="0"/>
                <w:sz w:val="20"/>
              </w:rPr>
              <w:t>%</w:t>
            </w:r>
          </w:p>
        </w:tc>
        <w:tc>
          <w:tcPr>
            <w:tcW w:w="1455" w:type="pct"/>
          </w:tcPr>
          <w:p w:rsidR="00EA0FEB" w:rsidRPr="00430709" w:rsidRDefault="00EA0FEB" w:rsidP="007C4387">
            <w:pPr>
              <w:autoSpaceDE w:val="0"/>
              <w:autoSpaceDN w:val="0"/>
              <w:adjustRightInd w:val="0"/>
              <w:spacing w:line="240" w:lineRule="auto"/>
              <w:jc w:val="center"/>
              <w:cnfStyle w:val="100000000000"/>
              <w:rPr>
                <w:rFonts w:ascii="Times New Roman" w:hAnsi="Times New Roman" w:cs="Times New Roman"/>
                <w:b w:val="0"/>
                <w:bCs w:val="0"/>
                <w:sz w:val="20"/>
              </w:rPr>
            </w:pPr>
            <w:r w:rsidRPr="00430709">
              <w:rPr>
                <w:rFonts w:ascii="Times New Roman" w:hAnsi="Times New Roman" w:cs="Times New Roman"/>
                <w:b w:val="0"/>
                <w:bCs w:val="0"/>
                <w:sz w:val="20"/>
              </w:rPr>
              <w:t>RI*</w:t>
            </w:r>
          </w:p>
        </w:tc>
      </w:tr>
      <w:tr w:rsidR="00EA0FEB" w:rsidRPr="00430709" w:rsidTr="0073278C">
        <w:trPr>
          <w:cnfStyle w:val="000000100000"/>
        </w:trPr>
        <w:tc>
          <w:tcPr>
            <w:cnfStyle w:val="001000000000"/>
            <w:tcW w:w="1899" w:type="pct"/>
            <w:shd w:val="clear" w:color="auto" w:fill="auto"/>
          </w:tcPr>
          <w:p w:rsidR="00EA0FEB" w:rsidRPr="00430709" w:rsidRDefault="00EA0FEB" w:rsidP="007C4387">
            <w:pPr>
              <w:autoSpaceDE w:val="0"/>
              <w:autoSpaceDN w:val="0"/>
              <w:adjustRightInd w:val="0"/>
              <w:spacing w:line="240" w:lineRule="auto"/>
              <w:jc w:val="both"/>
              <w:rPr>
                <w:rFonts w:ascii="Times New Roman" w:hAnsi="Times New Roman" w:cs="Times New Roman"/>
                <w:b w:val="0"/>
                <w:bCs w:val="0"/>
                <w:sz w:val="20"/>
              </w:rPr>
            </w:pPr>
            <w:r w:rsidRPr="00430709">
              <w:rPr>
                <w:rFonts w:ascii="Times New Roman" w:hAnsi="Times New Roman" w:cs="Times New Roman"/>
                <w:b w:val="0"/>
                <w:bCs w:val="0"/>
                <w:sz w:val="20"/>
              </w:rPr>
              <w:t>Butanoic acid</w:t>
            </w:r>
          </w:p>
          <w:p w:rsidR="00EA0FEB" w:rsidRPr="00430709" w:rsidRDefault="00EA0FEB" w:rsidP="007C4387">
            <w:pPr>
              <w:autoSpaceDE w:val="0"/>
              <w:autoSpaceDN w:val="0"/>
              <w:adjustRightInd w:val="0"/>
              <w:spacing w:line="240" w:lineRule="auto"/>
              <w:jc w:val="both"/>
              <w:rPr>
                <w:rFonts w:ascii="Times New Roman" w:hAnsi="Times New Roman" w:cs="Times New Roman"/>
                <w:b w:val="0"/>
                <w:bCs w:val="0"/>
                <w:sz w:val="20"/>
              </w:rPr>
            </w:pPr>
            <w:r w:rsidRPr="00430709">
              <w:rPr>
                <w:rFonts w:ascii="Times New Roman" w:hAnsi="Times New Roman" w:cs="Times New Roman"/>
                <w:b w:val="0"/>
                <w:bCs w:val="0"/>
                <w:sz w:val="20"/>
              </w:rPr>
              <w:t>Decane</w:t>
            </w:r>
          </w:p>
          <w:p w:rsidR="00EA0FEB" w:rsidRPr="00430709" w:rsidRDefault="00EA0FEB" w:rsidP="007C4387">
            <w:pPr>
              <w:autoSpaceDE w:val="0"/>
              <w:autoSpaceDN w:val="0"/>
              <w:adjustRightInd w:val="0"/>
              <w:spacing w:line="240" w:lineRule="auto"/>
              <w:jc w:val="both"/>
              <w:rPr>
                <w:rFonts w:ascii="Times New Roman" w:hAnsi="Times New Roman" w:cs="Times New Roman"/>
                <w:b w:val="0"/>
                <w:bCs w:val="0"/>
                <w:sz w:val="20"/>
              </w:rPr>
            </w:pPr>
            <w:r w:rsidRPr="00430709">
              <w:rPr>
                <w:rFonts w:ascii="Times New Roman" w:hAnsi="Times New Roman" w:cs="Times New Roman"/>
                <w:b w:val="0"/>
                <w:bCs w:val="0"/>
                <w:sz w:val="20"/>
              </w:rPr>
              <w:t>Dodecane</w:t>
            </w:r>
          </w:p>
          <w:p w:rsidR="00EA0FEB" w:rsidRPr="00430709" w:rsidRDefault="00EA0FEB" w:rsidP="007C4387">
            <w:pPr>
              <w:autoSpaceDE w:val="0"/>
              <w:autoSpaceDN w:val="0"/>
              <w:adjustRightInd w:val="0"/>
              <w:spacing w:line="240" w:lineRule="auto"/>
              <w:jc w:val="both"/>
              <w:rPr>
                <w:rFonts w:ascii="Times New Roman" w:hAnsi="Times New Roman" w:cs="Times New Roman"/>
                <w:b w:val="0"/>
                <w:bCs w:val="0"/>
                <w:sz w:val="20"/>
              </w:rPr>
            </w:pPr>
            <w:r w:rsidRPr="00430709">
              <w:rPr>
                <w:rFonts w:ascii="Times New Roman" w:hAnsi="Times New Roman" w:cs="Times New Roman"/>
                <w:b w:val="0"/>
                <w:bCs w:val="0"/>
                <w:sz w:val="20"/>
              </w:rPr>
              <w:t>Benzoic acid</w:t>
            </w:r>
          </w:p>
          <w:p w:rsidR="00EA0FEB" w:rsidRPr="00430709" w:rsidRDefault="00EA0FEB" w:rsidP="007C4387">
            <w:pPr>
              <w:autoSpaceDE w:val="0"/>
              <w:autoSpaceDN w:val="0"/>
              <w:adjustRightInd w:val="0"/>
              <w:spacing w:line="240" w:lineRule="auto"/>
              <w:jc w:val="both"/>
              <w:rPr>
                <w:rFonts w:ascii="Times New Roman" w:hAnsi="Times New Roman" w:cs="Times New Roman"/>
                <w:b w:val="0"/>
                <w:bCs w:val="0"/>
                <w:sz w:val="20"/>
              </w:rPr>
            </w:pPr>
            <w:r w:rsidRPr="00430709">
              <w:rPr>
                <w:rFonts w:ascii="Times New Roman" w:hAnsi="Times New Roman" w:cs="Times New Roman"/>
                <w:b w:val="0"/>
                <w:bCs w:val="0"/>
                <w:sz w:val="20"/>
              </w:rPr>
              <w:t>Hydroxymethylfurfurole</w:t>
            </w:r>
          </w:p>
          <w:p w:rsidR="00EA0FEB" w:rsidRPr="00430709" w:rsidRDefault="00EA0FEB" w:rsidP="007C4387">
            <w:pPr>
              <w:autoSpaceDE w:val="0"/>
              <w:autoSpaceDN w:val="0"/>
              <w:adjustRightInd w:val="0"/>
              <w:spacing w:line="240" w:lineRule="auto"/>
              <w:jc w:val="both"/>
              <w:rPr>
                <w:rFonts w:ascii="Times New Roman" w:hAnsi="Times New Roman" w:cs="Times New Roman"/>
                <w:b w:val="0"/>
                <w:bCs w:val="0"/>
                <w:sz w:val="20"/>
              </w:rPr>
            </w:pPr>
            <w:r w:rsidRPr="00430709">
              <w:rPr>
                <w:rFonts w:ascii="Times New Roman" w:hAnsi="Times New Roman" w:cs="Times New Roman"/>
                <w:b w:val="0"/>
                <w:bCs w:val="0"/>
                <w:sz w:val="20"/>
              </w:rPr>
              <w:t>Piperonal</w:t>
            </w:r>
          </w:p>
          <w:p w:rsidR="00EA0FEB" w:rsidRPr="00430709" w:rsidRDefault="00EA0FEB" w:rsidP="007C4387">
            <w:pPr>
              <w:autoSpaceDE w:val="0"/>
              <w:autoSpaceDN w:val="0"/>
              <w:adjustRightInd w:val="0"/>
              <w:spacing w:line="240" w:lineRule="auto"/>
              <w:jc w:val="both"/>
              <w:rPr>
                <w:rFonts w:ascii="Times New Roman" w:hAnsi="Times New Roman" w:cs="Times New Roman"/>
                <w:b w:val="0"/>
                <w:bCs w:val="0"/>
                <w:sz w:val="20"/>
              </w:rPr>
            </w:pPr>
            <w:r w:rsidRPr="00430709">
              <w:rPr>
                <w:rFonts w:ascii="Times New Roman" w:hAnsi="Times New Roman" w:cs="Times New Roman"/>
                <w:b w:val="0"/>
                <w:bCs w:val="0"/>
                <w:sz w:val="20"/>
              </w:rPr>
              <w:t>Vanillin</w:t>
            </w:r>
          </w:p>
          <w:p w:rsidR="00EA0FEB" w:rsidRPr="00430709" w:rsidRDefault="00EA0FEB" w:rsidP="007C4387">
            <w:pPr>
              <w:autoSpaceDE w:val="0"/>
              <w:autoSpaceDN w:val="0"/>
              <w:adjustRightInd w:val="0"/>
              <w:spacing w:line="240" w:lineRule="auto"/>
              <w:jc w:val="both"/>
              <w:rPr>
                <w:rFonts w:ascii="Times New Roman" w:hAnsi="Times New Roman" w:cs="Times New Roman"/>
                <w:b w:val="0"/>
                <w:bCs w:val="0"/>
                <w:sz w:val="20"/>
              </w:rPr>
            </w:pPr>
            <w:r w:rsidRPr="00430709">
              <w:rPr>
                <w:rFonts w:ascii="Times New Roman" w:hAnsi="Times New Roman" w:cs="Times New Roman"/>
                <w:b w:val="0"/>
                <w:bCs w:val="0"/>
                <w:sz w:val="20"/>
              </w:rPr>
              <w:t>Tetradecane</w:t>
            </w:r>
          </w:p>
          <w:p w:rsidR="00EA0FEB" w:rsidRPr="00430709" w:rsidRDefault="00EA0FEB" w:rsidP="007C4387">
            <w:pPr>
              <w:autoSpaceDE w:val="0"/>
              <w:autoSpaceDN w:val="0"/>
              <w:adjustRightInd w:val="0"/>
              <w:spacing w:line="240" w:lineRule="auto"/>
              <w:jc w:val="both"/>
              <w:rPr>
                <w:rFonts w:ascii="Times New Roman" w:hAnsi="Times New Roman" w:cs="Times New Roman"/>
                <w:b w:val="0"/>
                <w:bCs w:val="0"/>
                <w:sz w:val="20"/>
              </w:rPr>
            </w:pPr>
            <w:r w:rsidRPr="00430709">
              <w:rPr>
                <w:rFonts w:ascii="Times New Roman" w:hAnsi="Times New Roman" w:cs="Times New Roman"/>
                <w:b w:val="0"/>
                <w:bCs w:val="0"/>
                <w:sz w:val="20"/>
              </w:rPr>
              <w:t>Germacrene D</w:t>
            </w:r>
          </w:p>
          <w:p w:rsidR="00EA0FEB" w:rsidRPr="00430709" w:rsidRDefault="00EA0FEB" w:rsidP="007C4387">
            <w:pPr>
              <w:autoSpaceDE w:val="0"/>
              <w:autoSpaceDN w:val="0"/>
              <w:adjustRightInd w:val="0"/>
              <w:spacing w:line="240" w:lineRule="auto"/>
              <w:jc w:val="both"/>
              <w:rPr>
                <w:rFonts w:ascii="Times New Roman" w:hAnsi="Times New Roman" w:cs="Times New Roman"/>
                <w:b w:val="0"/>
                <w:bCs w:val="0"/>
                <w:sz w:val="20"/>
              </w:rPr>
            </w:pPr>
            <w:r w:rsidRPr="00430709">
              <w:rPr>
                <w:rFonts w:ascii="Times New Roman" w:hAnsi="Times New Roman" w:cs="Times New Roman"/>
                <w:b w:val="0"/>
                <w:bCs w:val="0"/>
                <w:sz w:val="20"/>
              </w:rPr>
              <w:t>Pentadecane</w:t>
            </w:r>
          </w:p>
          <w:p w:rsidR="00EA0FEB" w:rsidRPr="00430709" w:rsidRDefault="00EA0FEB" w:rsidP="007C4387">
            <w:pPr>
              <w:autoSpaceDE w:val="0"/>
              <w:autoSpaceDN w:val="0"/>
              <w:adjustRightInd w:val="0"/>
              <w:spacing w:line="240" w:lineRule="auto"/>
              <w:jc w:val="both"/>
              <w:rPr>
                <w:rFonts w:ascii="Times New Roman" w:hAnsi="Times New Roman" w:cs="Times New Roman"/>
                <w:b w:val="0"/>
                <w:bCs w:val="0"/>
                <w:sz w:val="20"/>
              </w:rPr>
            </w:pPr>
            <w:r w:rsidRPr="00430709">
              <w:rPr>
                <w:rFonts w:ascii="Times New Roman" w:hAnsi="Times New Roman" w:cs="Times New Roman"/>
                <w:b w:val="0"/>
                <w:bCs w:val="0"/>
                <w:sz w:val="20"/>
              </w:rPr>
              <w:t>Hexadecane</w:t>
            </w:r>
          </w:p>
          <w:p w:rsidR="00EA0FEB" w:rsidRPr="00430709" w:rsidRDefault="00EA0FEB" w:rsidP="007C4387">
            <w:pPr>
              <w:autoSpaceDE w:val="0"/>
              <w:autoSpaceDN w:val="0"/>
              <w:adjustRightInd w:val="0"/>
              <w:spacing w:line="240" w:lineRule="auto"/>
              <w:jc w:val="both"/>
              <w:rPr>
                <w:rFonts w:ascii="Times New Roman" w:hAnsi="Times New Roman" w:cs="Times New Roman"/>
                <w:b w:val="0"/>
                <w:bCs w:val="0"/>
                <w:sz w:val="20"/>
              </w:rPr>
            </w:pPr>
            <w:r w:rsidRPr="00430709">
              <w:rPr>
                <w:rFonts w:ascii="Times New Roman" w:hAnsi="Times New Roman" w:cs="Times New Roman"/>
                <w:b w:val="0"/>
                <w:bCs w:val="0"/>
                <w:sz w:val="20"/>
              </w:rPr>
              <w:t>Heptadecane</w:t>
            </w:r>
          </w:p>
          <w:p w:rsidR="00EA0FEB" w:rsidRPr="00430709" w:rsidRDefault="00EA0FEB" w:rsidP="007C4387">
            <w:pPr>
              <w:autoSpaceDE w:val="0"/>
              <w:autoSpaceDN w:val="0"/>
              <w:adjustRightInd w:val="0"/>
              <w:spacing w:line="240" w:lineRule="auto"/>
              <w:jc w:val="both"/>
              <w:rPr>
                <w:rFonts w:ascii="Times New Roman" w:hAnsi="Times New Roman" w:cs="Times New Roman"/>
                <w:b w:val="0"/>
                <w:bCs w:val="0"/>
                <w:sz w:val="20"/>
              </w:rPr>
            </w:pPr>
            <w:r w:rsidRPr="00430709">
              <w:rPr>
                <w:rFonts w:ascii="Times New Roman" w:hAnsi="Times New Roman" w:cs="Times New Roman"/>
                <w:b w:val="0"/>
                <w:bCs w:val="0"/>
                <w:sz w:val="20"/>
              </w:rPr>
              <w:t>Octadecane</w:t>
            </w:r>
          </w:p>
          <w:p w:rsidR="00EA0FEB" w:rsidRPr="00430709" w:rsidRDefault="00EA0FEB" w:rsidP="007C4387">
            <w:pPr>
              <w:autoSpaceDE w:val="0"/>
              <w:autoSpaceDN w:val="0"/>
              <w:adjustRightInd w:val="0"/>
              <w:spacing w:line="240" w:lineRule="auto"/>
              <w:jc w:val="both"/>
              <w:rPr>
                <w:rFonts w:ascii="Times New Roman" w:hAnsi="Times New Roman" w:cs="Times New Roman"/>
                <w:b w:val="0"/>
                <w:bCs w:val="0"/>
                <w:sz w:val="20"/>
              </w:rPr>
            </w:pPr>
            <w:r w:rsidRPr="00430709">
              <w:rPr>
                <w:rFonts w:ascii="Times New Roman" w:hAnsi="Times New Roman" w:cs="Times New Roman"/>
                <w:b w:val="0"/>
                <w:bCs w:val="0"/>
                <w:sz w:val="20"/>
              </w:rPr>
              <w:t>Z-5-Nonadecene</w:t>
            </w:r>
          </w:p>
          <w:p w:rsidR="00EA0FEB" w:rsidRPr="00430709" w:rsidRDefault="00EA0FEB" w:rsidP="007C4387">
            <w:pPr>
              <w:autoSpaceDE w:val="0"/>
              <w:autoSpaceDN w:val="0"/>
              <w:adjustRightInd w:val="0"/>
              <w:spacing w:line="240" w:lineRule="auto"/>
              <w:jc w:val="both"/>
              <w:rPr>
                <w:rFonts w:ascii="Times New Roman" w:hAnsi="Times New Roman" w:cs="Times New Roman"/>
                <w:b w:val="0"/>
                <w:bCs w:val="0"/>
                <w:sz w:val="20"/>
              </w:rPr>
            </w:pPr>
            <w:r w:rsidRPr="00430709">
              <w:rPr>
                <w:rFonts w:ascii="Times New Roman" w:hAnsi="Times New Roman" w:cs="Times New Roman"/>
                <w:b w:val="0"/>
                <w:bCs w:val="0"/>
                <w:i/>
                <w:iCs/>
                <w:sz w:val="20"/>
              </w:rPr>
              <w:t>n</w:t>
            </w:r>
            <w:r w:rsidRPr="00430709">
              <w:rPr>
                <w:rFonts w:ascii="Times New Roman" w:hAnsi="Times New Roman" w:cs="Times New Roman"/>
                <w:b w:val="0"/>
                <w:bCs w:val="0"/>
                <w:sz w:val="20"/>
              </w:rPr>
              <w:t>-Hexadecanoic acid</w:t>
            </w:r>
          </w:p>
          <w:p w:rsidR="00EA0FEB" w:rsidRPr="00430709" w:rsidRDefault="00EA0FEB" w:rsidP="007C4387">
            <w:pPr>
              <w:autoSpaceDE w:val="0"/>
              <w:autoSpaceDN w:val="0"/>
              <w:adjustRightInd w:val="0"/>
              <w:spacing w:line="240" w:lineRule="auto"/>
              <w:jc w:val="both"/>
              <w:rPr>
                <w:rFonts w:ascii="Times New Roman" w:hAnsi="Times New Roman" w:cs="Times New Roman"/>
                <w:b w:val="0"/>
                <w:bCs w:val="0"/>
                <w:sz w:val="20"/>
              </w:rPr>
            </w:pPr>
            <w:r w:rsidRPr="00430709">
              <w:rPr>
                <w:rFonts w:ascii="Times New Roman" w:hAnsi="Times New Roman" w:cs="Times New Roman"/>
                <w:b w:val="0"/>
                <w:bCs w:val="0"/>
                <w:sz w:val="20"/>
              </w:rPr>
              <w:t>Eicosane</w:t>
            </w:r>
          </w:p>
          <w:p w:rsidR="00EA0FEB" w:rsidRPr="00430709" w:rsidRDefault="00EA0FEB" w:rsidP="007C4387">
            <w:pPr>
              <w:autoSpaceDE w:val="0"/>
              <w:autoSpaceDN w:val="0"/>
              <w:adjustRightInd w:val="0"/>
              <w:spacing w:line="240" w:lineRule="auto"/>
              <w:jc w:val="both"/>
              <w:rPr>
                <w:rFonts w:ascii="Times New Roman" w:hAnsi="Times New Roman" w:cs="Times New Roman"/>
                <w:b w:val="0"/>
                <w:bCs w:val="0"/>
                <w:sz w:val="20"/>
              </w:rPr>
            </w:pPr>
            <w:r w:rsidRPr="00430709">
              <w:rPr>
                <w:rFonts w:ascii="Times New Roman" w:hAnsi="Times New Roman" w:cs="Times New Roman"/>
                <w:b w:val="0"/>
                <w:bCs w:val="0"/>
                <w:sz w:val="20"/>
              </w:rPr>
              <w:t>Diisooctyl phthalate</w:t>
            </w:r>
          </w:p>
          <w:p w:rsidR="00EA0FEB" w:rsidRPr="00430709" w:rsidRDefault="00EA0FEB" w:rsidP="007C4387">
            <w:pPr>
              <w:autoSpaceDE w:val="0"/>
              <w:autoSpaceDN w:val="0"/>
              <w:adjustRightInd w:val="0"/>
              <w:spacing w:line="240" w:lineRule="auto"/>
              <w:jc w:val="both"/>
              <w:rPr>
                <w:rFonts w:ascii="Times New Roman" w:hAnsi="Times New Roman" w:cs="Times New Roman"/>
                <w:b w:val="0"/>
                <w:bCs w:val="0"/>
                <w:sz w:val="20"/>
              </w:rPr>
            </w:pPr>
            <w:r w:rsidRPr="00430709">
              <w:rPr>
                <w:rFonts w:ascii="Times New Roman" w:hAnsi="Times New Roman" w:cs="Times New Roman"/>
                <w:b w:val="0"/>
                <w:bCs w:val="0"/>
                <w:sz w:val="20"/>
              </w:rPr>
              <w:t>Bis(2-ethylhexyl) phthalate</w:t>
            </w:r>
          </w:p>
          <w:p w:rsidR="00EA0FEB" w:rsidRPr="00430709" w:rsidRDefault="00EA0FEB" w:rsidP="007C4387">
            <w:pPr>
              <w:autoSpaceDE w:val="0"/>
              <w:autoSpaceDN w:val="0"/>
              <w:adjustRightInd w:val="0"/>
              <w:spacing w:line="240" w:lineRule="auto"/>
              <w:jc w:val="both"/>
              <w:rPr>
                <w:rFonts w:ascii="Times New Roman" w:hAnsi="Times New Roman" w:cs="Times New Roman"/>
                <w:b w:val="0"/>
                <w:bCs w:val="0"/>
                <w:sz w:val="20"/>
              </w:rPr>
            </w:pPr>
            <w:r w:rsidRPr="00430709">
              <w:rPr>
                <w:rFonts w:ascii="Times New Roman" w:hAnsi="Times New Roman" w:cs="Times New Roman"/>
                <w:b w:val="0"/>
                <w:bCs w:val="0"/>
                <w:sz w:val="20"/>
              </w:rPr>
              <w:t>9-Octadecenamide</w:t>
            </w:r>
          </w:p>
        </w:tc>
        <w:tc>
          <w:tcPr>
            <w:tcW w:w="1646" w:type="pct"/>
            <w:shd w:val="clear" w:color="auto" w:fill="auto"/>
          </w:tcPr>
          <w:p w:rsidR="00EA0FEB" w:rsidRPr="00430709" w:rsidRDefault="00EA0FEB" w:rsidP="007C4387">
            <w:pPr>
              <w:autoSpaceDE w:val="0"/>
              <w:autoSpaceDN w:val="0"/>
              <w:adjustRightInd w:val="0"/>
              <w:spacing w:line="240" w:lineRule="auto"/>
              <w:jc w:val="center"/>
              <w:cnfStyle w:val="000000100000"/>
              <w:rPr>
                <w:rFonts w:ascii="Times New Roman" w:eastAsia="Times New Roman" w:hAnsi="Times New Roman" w:cs="Times New Roman"/>
                <w:sz w:val="20"/>
              </w:rPr>
            </w:pPr>
            <w:r w:rsidRPr="00430709">
              <w:rPr>
                <w:rFonts w:ascii="Times New Roman" w:eastAsia="Times New Roman" w:hAnsi="Times New Roman" w:cs="Times New Roman"/>
                <w:sz w:val="20"/>
              </w:rPr>
              <w:t>0.630</w:t>
            </w:r>
          </w:p>
          <w:p w:rsidR="00EA0FEB" w:rsidRPr="00430709" w:rsidRDefault="00EA0FEB" w:rsidP="007C4387">
            <w:pPr>
              <w:autoSpaceDE w:val="0"/>
              <w:autoSpaceDN w:val="0"/>
              <w:adjustRightInd w:val="0"/>
              <w:spacing w:line="240" w:lineRule="auto"/>
              <w:jc w:val="center"/>
              <w:cnfStyle w:val="000000100000"/>
              <w:rPr>
                <w:rFonts w:ascii="Times New Roman" w:eastAsia="Times New Roman" w:hAnsi="Times New Roman" w:cs="Times New Roman"/>
                <w:sz w:val="20"/>
              </w:rPr>
            </w:pPr>
            <w:r w:rsidRPr="00430709">
              <w:rPr>
                <w:rFonts w:ascii="Times New Roman" w:eastAsia="Times New Roman" w:hAnsi="Times New Roman" w:cs="Times New Roman"/>
                <w:sz w:val="20"/>
              </w:rPr>
              <w:t>0.234</w:t>
            </w:r>
          </w:p>
          <w:p w:rsidR="00EA0FEB" w:rsidRPr="00430709" w:rsidRDefault="00EA0FEB" w:rsidP="007C4387">
            <w:pPr>
              <w:autoSpaceDE w:val="0"/>
              <w:autoSpaceDN w:val="0"/>
              <w:adjustRightInd w:val="0"/>
              <w:spacing w:line="240" w:lineRule="auto"/>
              <w:jc w:val="center"/>
              <w:cnfStyle w:val="000000100000"/>
              <w:rPr>
                <w:rFonts w:ascii="Times New Roman" w:eastAsia="Times New Roman" w:hAnsi="Times New Roman" w:cs="Times New Roman"/>
                <w:sz w:val="20"/>
              </w:rPr>
            </w:pPr>
            <w:r w:rsidRPr="00430709">
              <w:rPr>
                <w:rFonts w:ascii="Times New Roman" w:eastAsia="Times New Roman" w:hAnsi="Times New Roman" w:cs="Times New Roman"/>
                <w:sz w:val="20"/>
              </w:rPr>
              <w:t>0.490</w:t>
            </w:r>
          </w:p>
          <w:p w:rsidR="00EA0FEB" w:rsidRPr="00430709" w:rsidRDefault="00EA0FEB" w:rsidP="007C4387">
            <w:pPr>
              <w:autoSpaceDE w:val="0"/>
              <w:autoSpaceDN w:val="0"/>
              <w:adjustRightInd w:val="0"/>
              <w:spacing w:line="240" w:lineRule="auto"/>
              <w:jc w:val="center"/>
              <w:cnfStyle w:val="000000100000"/>
              <w:rPr>
                <w:rFonts w:ascii="Times New Roman" w:eastAsia="Times New Roman" w:hAnsi="Times New Roman" w:cs="Times New Roman"/>
                <w:sz w:val="20"/>
              </w:rPr>
            </w:pPr>
            <w:r w:rsidRPr="00430709">
              <w:rPr>
                <w:rFonts w:ascii="Times New Roman" w:eastAsia="Times New Roman" w:hAnsi="Times New Roman" w:cs="Times New Roman"/>
                <w:sz w:val="20"/>
              </w:rPr>
              <w:t>10.994</w:t>
            </w:r>
          </w:p>
          <w:p w:rsidR="00EA0FEB" w:rsidRPr="00430709" w:rsidRDefault="00EA0FEB" w:rsidP="007C4387">
            <w:pPr>
              <w:autoSpaceDE w:val="0"/>
              <w:autoSpaceDN w:val="0"/>
              <w:adjustRightInd w:val="0"/>
              <w:spacing w:line="240" w:lineRule="auto"/>
              <w:jc w:val="center"/>
              <w:cnfStyle w:val="000000100000"/>
              <w:rPr>
                <w:rFonts w:ascii="Times New Roman" w:eastAsia="Times New Roman" w:hAnsi="Times New Roman" w:cs="Times New Roman"/>
                <w:sz w:val="20"/>
              </w:rPr>
            </w:pPr>
            <w:r w:rsidRPr="00430709">
              <w:rPr>
                <w:rFonts w:ascii="Times New Roman" w:eastAsia="Times New Roman" w:hAnsi="Times New Roman" w:cs="Times New Roman"/>
                <w:sz w:val="20"/>
              </w:rPr>
              <w:t>5.197</w:t>
            </w:r>
          </w:p>
          <w:p w:rsidR="00EA0FEB" w:rsidRPr="00430709" w:rsidRDefault="00EA0FEB" w:rsidP="007C4387">
            <w:pPr>
              <w:autoSpaceDE w:val="0"/>
              <w:autoSpaceDN w:val="0"/>
              <w:adjustRightInd w:val="0"/>
              <w:spacing w:line="240" w:lineRule="auto"/>
              <w:jc w:val="center"/>
              <w:cnfStyle w:val="000000100000"/>
              <w:rPr>
                <w:rFonts w:ascii="Times New Roman" w:eastAsia="Times New Roman" w:hAnsi="Times New Roman" w:cs="Times New Roman"/>
                <w:sz w:val="20"/>
              </w:rPr>
            </w:pPr>
            <w:r w:rsidRPr="00430709">
              <w:rPr>
                <w:rFonts w:ascii="Times New Roman" w:eastAsia="Times New Roman" w:hAnsi="Times New Roman" w:cs="Times New Roman"/>
                <w:sz w:val="20"/>
              </w:rPr>
              <w:t>0.533</w:t>
            </w:r>
          </w:p>
          <w:p w:rsidR="00EA0FEB" w:rsidRPr="00430709" w:rsidRDefault="00EA0FEB" w:rsidP="007C4387">
            <w:pPr>
              <w:autoSpaceDE w:val="0"/>
              <w:autoSpaceDN w:val="0"/>
              <w:adjustRightInd w:val="0"/>
              <w:spacing w:line="240" w:lineRule="auto"/>
              <w:jc w:val="center"/>
              <w:cnfStyle w:val="000000100000"/>
              <w:rPr>
                <w:rFonts w:ascii="Times New Roman" w:eastAsia="Times New Roman" w:hAnsi="Times New Roman" w:cs="Times New Roman"/>
                <w:sz w:val="20"/>
              </w:rPr>
            </w:pPr>
            <w:r w:rsidRPr="00430709">
              <w:rPr>
                <w:rFonts w:ascii="Times New Roman" w:eastAsia="Times New Roman" w:hAnsi="Times New Roman" w:cs="Times New Roman"/>
                <w:sz w:val="20"/>
              </w:rPr>
              <w:t>26.604</w:t>
            </w:r>
          </w:p>
          <w:p w:rsidR="00EA0FEB" w:rsidRPr="00430709" w:rsidRDefault="00EA0FEB" w:rsidP="007C4387">
            <w:pPr>
              <w:autoSpaceDE w:val="0"/>
              <w:autoSpaceDN w:val="0"/>
              <w:adjustRightInd w:val="0"/>
              <w:spacing w:line="240" w:lineRule="auto"/>
              <w:jc w:val="center"/>
              <w:cnfStyle w:val="000000100000"/>
              <w:rPr>
                <w:rFonts w:ascii="Times New Roman" w:eastAsia="Times New Roman" w:hAnsi="Times New Roman" w:cs="Times New Roman"/>
                <w:sz w:val="20"/>
              </w:rPr>
            </w:pPr>
            <w:r w:rsidRPr="00430709">
              <w:rPr>
                <w:rFonts w:ascii="Times New Roman" w:eastAsia="Times New Roman" w:hAnsi="Times New Roman" w:cs="Times New Roman"/>
                <w:sz w:val="20"/>
              </w:rPr>
              <w:t>0.553</w:t>
            </w:r>
          </w:p>
          <w:p w:rsidR="00EA0FEB" w:rsidRPr="00430709" w:rsidRDefault="00EA0FEB" w:rsidP="007C4387">
            <w:pPr>
              <w:autoSpaceDE w:val="0"/>
              <w:autoSpaceDN w:val="0"/>
              <w:adjustRightInd w:val="0"/>
              <w:spacing w:line="240" w:lineRule="auto"/>
              <w:jc w:val="center"/>
              <w:cnfStyle w:val="000000100000"/>
              <w:rPr>
                <w:rFonts w:ascii="Times New Roman" w:eastAsia="Times New Roman" w:hAnsi="Times New Roman" w:cs="Times New Roman"/>
                <w:sz w:val="20"/>
              </w:rPr>
            </w:pPr>
            <w:r w:rsidRPr="00430709">
              <w:rPr>
                <w:rFonts w:ascii="Times New Roman" w:eastAsia="Times New Roman" w:hAnsi="Times New Roman" w:cs="Times New Roman"/>
                <w:sz w:val="20"/>
              </w:rPr>
              <w:t>0.142</w:t>
            </w:r>
          </w:p>
          <w:p w:rsidR="00EA0FEB" w:rsidRPr="00430709" w:rsidRDefault="00EA0FEB" w:rsidP="007C4387">
            <w:pPr>
              <w:autoSpaceDE w:val="0"/>
              <w:autoSpaceDN w:val="0"/>
              <w:adjustRightInd w:val="0"/>
              <w:spacing w:line="240" w:lineRule="auto"/>
              <w:jc w:val="center"/>
              <w:cnfStyle w:val="000000100000"/>
              <w:rPr>
                <w:rFonts w:ascii="Times New Roman" w:eastAsia="Times New Roman" w:hAnsi="Times New Roman" w:cs="Times New Roman"/>
                <w:sz w:val="20"/>
              </w:rPr>
            </w:pPr>
            <w:r w:rsidRPr="00430709">
              <w:rPr>
                <w:rFonts w:ascii="Times New Roman" w:eastAsia="Times New Roman" w:hAnsi="Times New Roman" w:cs="Times New Roman"/>
                <w:sz w:val="20"/>
              </w:rPr>
              <w:t>0.112</w:t>
            </w:r>
          </w:p>
          <w:p w:rsidR="00EA0FEB" w:rsidRPr="00430709" w:rsidRDefault="00EA0FEB" w:rsidP="007C4387">
            <w:pPr>
              <w:autoSpaceDE w:val="0"/>
              <w:autoSpaceDN w:val="0"/>
              <w:adjustRightInd w:val="0"/>
              <w:spacing w:line="240" w:lineRule="auto"/>
              <w:jc w:val="center"/>
              <w:cnfStyle w:val="000000100000"/>
              <w:rPr>
                <w:rFonts w:ascii="Times New Roman" w:eastAsia="Times New Roman" w:hAnsi="Times New Roman" w:cs="Times New Roman"/>
                <w:sz w:val="20"/>
              </w:rPr>
            </w:pPr>
            <w:r w:rsidRPr="00430709">
              <w:rPr>
                <w:rFonts w:ascii="Times New Roman" w:eastAsia="Times New Roman" w:hAnsi="Times New Roman" w:cs="Times New Roman"/>
                <w:sz w:val="20"/>
              </w:rPr>
              <w:t>0.546</w:t>
            </w:r>
          </w:p>
          <w:p w:rsidR="00EA0FEB" w:rsidRPr="00430709" w:rsidRDefault="00EA0FEB" w:rsidP="007C4387">
            <w:pPr>
              <w:autoSpaceDE w:val="0"/>
              <w:autoSpaceDN w:val="0"/>
              <w:adjustRightInd w:val="0"/>
              <w:spacing w:line="240" w:lineRule="auto"/>
              <w:jc w:val="center"/>
              <w:cnfStyle w:val="000000100000"/>
              <w:rPr>
                <w:rFonts w:ascii="Times New Roman" w:eastAsia="Times New Roman" w:hAnsi="Times New Roman" w:cs="Times New Roman"/>
                <w:sz w:val="20"/>
              </w:rPr>
            </w:pPr>
            <w:r w:rsidRPr="00430709">
              <w:rPr>
                <w:rFonts w:ascii="Times New Roman" w:eastAsia="Times New Roman" w:hAnsi="Times New Roman" w:cs="Times New Roman"/>
                <w:sz w:val="20"/>
              </w:rPr>
              <w:t>0.091</w:t>
            </w:r>
          </w:p>
          <w:p w:rsidR="00EA0FEB" w:rsidRPr="00430709" w:rsidRDefault="00EA0FEB" w:rsidP="007C4387">
            <w:pPr>
              <w:autoSpaceDE w:val="0"/>
              <w:autoSpaceDN w:val="0"/>
              <w:adjustRightInd w:val="0"/>
              <w:spacing w:line="240" w:lineRule="auto"/>
              <w:jc w:val="center"/>
              <w:cnfStyle w:val="000000100000"/>
              <w:rPr>
                <w:rFonts w:ascii="Times New Roman" w:eastAsia="Times New Roman" w:hAnsi="Times New Roman" w:cs="Times New Roman"/>
                <w:sz w:val="20"/>
              </w:rPr>
            </w:pPr>
            <w:r w:rsidRPr="00430709">
              <w:rPr>
                <w:rFonts w:ascii="Times New Roman" w:eastAsia="Times New Roman" w:hAnsi="Times New Roman" w:cs="Times New Roman"/>
                <w:sz w:val="20"/>
              </w:rPr>
              <w:t>0.403</w:t>
            </w:r>
          </w:p>
          <w:p w:rsidR="00EA0FEB" w:rsidRPr="00430709" w:rsidRDefault="00EA0FEB" w:rsidP="007C4387">
            <w:pPr>
              <w:autoSpaceDE w:val="0"/>
              <w:autoSpaceDN w:val="0"/>
              <w:adjustRightInd w:val="0"/>
              <w:spacing w:line="240" w:lineRule="auto"/>
              <w:jc w:val="center"/>
              <w:cnfStyle w:val="000000100000"/>
              <w:rPr>
                <w:rFonts w:ascii="Times New Roman" w:eastAsia="Times New Roman" w:hAnsi="Times New Roman" w:cs="Times New Roman"/>
                <w:sz w:val="20"/>
              </w:rPr>
            </w:pPr>
            <w:r w:rsidRPr="00430709">
              <w:rPr>
                <w:rFonts w:ascii="Times New Roman" w:eastAsia="Times New Roman" w:hAnsi="Times New Roman" w:cs="Times New Roman"/>
                <w:sz w:val="20"/>
              </w:rPr>
              <w:t>0.199</w:t>
            </w:r>
          </w:p>
          <w:p w:rsidR="00EA0FEB" w:rsidRPr="00430709" w:rsidRDefault="00EA0FEB" w:rsidP="007C4387">
            <w:pPr>
              <w:autoSpaceDE w:val="0"/>
              <w:autoSpaceDN w:val="0"/>
              <w:adjustRightInd w:val="0"/>
              <w:spacing w:line="240" w:lineRule="auto"/>
              <w:jc w:val="center"/>
              <w:cnfStyle w:val="000000100000"/>
              <w:rPr>
                <w:rFonts w:ascii="Times New Roman" w:eastAsia="Times New Roman" w:hAnsi="Times New Roman" w:cs="Times New Roman"/>
                <w:sz w:val="20"/>
              </w:rPr>
            </w:pPr>
            <w:r w:rsidRPr="00430709">
              <w:rPr>
                <w:rFonts w:ascii="Times New Roman" w:eastAsia="Times New Roman" w:hAnsi="Times New Roman" w:cs="Times New Roman"/>
                <w:sz w:val="20"/>
              </w:rPr>
              <w:t>0.178</w:t>
            </w:r>
          </w:p>
          <w:p w:rsidR="00EA0FEB" w:rsidRPr="00430709" w:rsidRDefault="00EA0FEB" w:rsidP="007C4387">
            <w:pPr>
              <w:autoSpaceDE w:val="0"/>
              <w:autoSpaceDN w:val="0"/>
              <w:adjustRightInd w:val="0"/>
              <w:spacing w:line="240" w:lineRule="auto"/>
              <w:jc w:val="center"/>
              <w:cnfStyle w:val="000000100000"/>
              <w:rPr>
                <w:rFonts w:ascii="Times New Roman" w:eastAsia="Times New Roman" w:hAnsi="Times New Roman" w:cs="Times New Roman"/>
                <w:sz w:val="20"/>
              </w:rPr>
            </w:pPr>
            <w:r w:rsidRPr="00430709">
              <w:rPr>
                <w:rFonts w:ascii="Times New Roman" w:eastAsia="Times New Roman" w:hAnsi="Times New Roman" w:cs="Times New Roman"/>
                <w:sz w:val="20"/>
              </w:rPr>
              <w:t>0.144</w:t>
            </w:r>
          </w:p>
          <w:p w:rsidR="00EA0FEB" w:rsidRPr="00430709" w:rsidRDefault="00EA0FEB" w:rsidP="007C4387">
            <w:pPr>
              <w:autoSpaceDE w:val="0"/>
              <w:autoSpaceDN w:val="0"/>
              <w:adjustRightInd w:val="0"/>
              <w:spacing w:line="240" w:lineRule="auto"/>
              <w:jc w:val="center"/>
              <w:cnfStyle w:val="000000100000"/>
              <w:rPr>
                <w:rFonts w:ascii="Times New Roman" w:eastAsia="Times New Roman" w:hAnsi="Times New Roman" w:cs="Times New Roman"/>
                <w:sz w:val="20"/>
              </w:rPr>
            </w:pPr>
            <w:r w:rsidRPr="00430709">
              <w:rPr>
                <w:rFonts w:ascii="Times New Roman" w:eastAsia="Times New Roman" w:hAnsi="Times New Roman" w:cs="Times New Roman"/>
                <w:sz w:val="20"/>
              </w:rPr>
              <w:t>2.353</w:t>
            </w:r>
          </w:p>
          <w:p w:rsidR="00EA0FEB" w:rsidRPr="00430709" w:rsidRDefault="00EA0FEB" w:rsidP="007C4387">
            <w:pPr>
              <w:autoSpaceDE w:val="0"/>
              <w:autoSpaceDN w:val="0"/>
              <w:adjustRightInd w:val="0"/>
              <w:spacing w:line="240" w:lineRule="auto"/>
              <w:jc w:val="center"/>
              <w:cnfStyle w:val="000000100000"/>
              <w:rPr>
                <w:rFonts w:ascii="Times New Roman" w:eastAsia="Times New Roman" w:hAnsi="Times New Roman" w:cs="Times New Roman"/>
                <w:sz w:val="20"/>
              </w:rPr>
            </w:pPr>
            <w:r w:rsidRPr="00430709">
              <w:rPr>
                <w:rFonts w:ascii="Times New Roman" w:eastAsia="Times New Roman" w:hAnsi="Times New Roman" w:cs="Times New Roman"/>
                <w:sz w:val="20"/>
              </w:rPr>
              <w:t>0.497</w:t>
            </w:r>
          </w:p>
          <w:p w:rsidR="00EA0FEB" w:rsidRPr="00430709" w:rsidRDefault="00EA0FEB" w:rsidP="007C4387">
            <w:pPr>
              <w:autoSpaceDE w:val="0"/>
              <w:autoSpaceDN w:val="0"/>
              <w:adjustRightInd w:val="0"/>
              <w:spacing w:line="240" w:lineRule="auto"/>
              <w:jc w:val="center"/>
              <w:cnfStyle w:val="000000100000"/>
              <w:rPr>
                <w:rFonts w:ascii="Times New Roman" w:eastAsia="Times New Roman" w:hAnsi="Times New Roman" w:cs="Times New Roman"/>
                <w:sz w:val="20"/>
              </w:rPr>
            </w:pPr>
            <w:r w:rsidRPr="00430709">
              <w:rPr>
                <w:rFonts w:ascii="Times New Roman" w:eastAsia="Times New Roman" w:hAnsi="Times New Roman" w:cs="Times New Roman"/>
                <w:sz w:val="20"/>
              </w:rPr>
              <w:t>0.408</w:t>
            </w:r>
          </w:p>
        </w:tc>
        <w:tc>
          <w:tcPr>
            <w:tcW w:w="1455" w:type="pct"/>
            <w:shd w:val="clear" w:color="auto" w:fill="auto"/>
          </w:tcPr>
          <w:p w:rsidR="00EA0FEB" w:rsidRPr="00430709" w:rsidRDefault="00EA0FEB" w:rsidP="007C4387">
            <w:pPr>
              <w:autoSpaceDE w:val="0"/>
              <w:autoSpaceDN w:val="0"/>
              <w:adjustRightInd w:val="0"/>
              <w:spacing w:line="240" w:lineRule="auto"/>
              <w:jc w:val="center"/>
              <w:cnfStyle w:val="000000100000"/>
              <w:rPr>
                <w:rFonts w:ascii="Times New Roman" w:hAnsi="Times New Roman" w:cs="Times New Roman"/>
                <w:sz w:val="20"/>
              </w:rPr>
            </w:pPr>
          </w:p>
          <w:p w:rsidR="00EA0FEB" w:rsidRPr="00430709" w:rsidRDefault="00EA0FEB" w:rsidP="007C4387">
            <w:pPr>
              <w:autoSpaceDE w:val="0"/>
              <w:autoSpaceDN w:val="0"/>
              <w:adjustRightInd w:val="0"/>
              <w:spacing w:line="240" w:lineRule="auto"/>
              <w:jc w:val="center"/>
              <w:cnfStyle w:val="000000100000"/>
              <w:rPr>
                <w:rFonts w:ascii="Times New Roman" w:hAnsi="Times New Roman" w:cs="Times New Roman"/>
                <w:sz w:val="20"/>
              </w:rPr>
            </w:pPr>
            <w:r w:rsidRPr="00430709">
              <w:rPr>
                <w:rFonts w:ascii="Times New Roman" w:hAnsi="Times New Roman" w:cs="Times New Roman"/>
                <w:sz w:val="20"/>
              </w:rPr>
              <w:t>920</w:t>
            </w:r>
          </w:p>
          <w:p w:rsidR="00EA0FEB" w:rsidRPr="00430709" w:rsidRDefault="00EA0FEB" w:rsidP="007C4387">
            <w:pPr>
              <w:autoSpaceDE w:val="0"/>
              <w:autoSpaceDN w:val="0"/>
              <w:adjustRightInd w:val="0"/>
              <w:spacing w:line="240" w:lineRule="auto"/>
              <w:jc w:val="center"/>
              <w:cnfStyle w:val="000000100000"/>
              <w:rPr>
                <w:rFonts w:ascii="Times New Roman" w:hAnsi="Times New Roman" w:cs="Times New Roman"/>
                <w:sz w:val="20"/>
              </w:rPr>
            </w:pPr>
            <w:r w:rsidRPr="00430709">
              <w:rPr>
                <w:rFonts w:ascii="Times New Roman" w:hAnsi="Times New Roman" w:cs="Times New Roman"/>
                <w:sz w:val="20"/>
              </w:rPr>
              <w:t>1110</w:t>
            </w:r>
          </w:p>
          <w:p w:rsidR="00EA0FEB" w:rsidRPr="00430709" w:rsidRDefault="00EA0FEB" w:rsidP="007C4387">
            <w:pPr>
              <w:autoSpaceDE w:val="0"/>
              <w:autoSpaceDN w:val="0"/>
              <w:adjustRightInd w:val="0"/>
              <w:spacing w:line="240" w:lineRule="auto"/>
              <w:jc w:val="center"/>
              <w:cnfStyle w:val="000000100000"/>
              <w:rPr>
                <w:rFonts w:ascii="Times New Roman" w:hAnsi="Times New Roman" w:cs="Times New Roman"/>
                <w:sz w:val="20"/>
              </w:rPr>
            </w:pPr>
            <w:r w:rsidRPr="00430709">
              <w:rPr>
                <w:rFonts w:ascii="Times New Roman" w:hAnsi="Times New Roman" w:cs="Times New Roman"/>
                <w:sz w:val="20"/>
              </w:rPr>
              <w:t>1151</w:t>
            </w:r>
          </w:p>
          <w:p w:rsidR="00EA0FEB" w:rsidRPr="00430709" w:rsidRDefault="00EA0FEB" w:rsidP="007C4387">
            <w:pPr>
              <w:autoSpaceDE w:val="0"/>
              <w:autoSpaceDN w:val="0"/>
              <w:adjustRightInd w:val="0"/>
              <w:spacing w:line="240" w:lineRule="auto"/>
              <w:jc w:val="center"/>
              <w:cnfStyle w:val="000000100000"/>
              <w:rPr>
                <w:rFonts w:ascii="Times New Roman" w:hAnsi="Times New Roman" w:cs="Times New Roman"/>
                <w:sz w:val="20"/>
              </w:rPr>
            </w:pPr>
            <w:r w:rsidRPr="00430709">
              <w:rPr>
                <w:rFonts w:ascii="Times New Roman" w:hAnsi="Times New Roman" w:cs="Times New Roman"/>
                <w:sz w:val="20"/>
              </w:rPr>
              <w:t>1155</w:t>
            </w:r>
          </w:p>
          <w:p w:rsidR="00EA0FEB" w:rsidRPr="00430709" w:rsidRDefault="00EA0FEB" w:rsidP="007C4387">
            <w:pPr>
              <w:autoSpaceDE w:val="0"/>
              <w:autoSpaceDN w:val="0"/>
              <w:adjustRightInd w:val="0"/>
              <w:spacing w:line="240" w:lineRule="auto"/>
              <w:jc w:val="center"/>
              <w:cnfStyle w:val="000000100000"/>
              <w:rPr>
                <w:rFonts w:ascii="Times New Roman" w:hAnsi="Times New Roman" w:cs="Times New Roman"/>
                <w:sz w:val="20"/>
              </w:rPr>
            </w:pPr>
            <w:r w:rsidRPr="00430709">
              <w:rPr>
                <w:rFonts w:ascii="Times New Roman" w:hAnsi="Times New Roman" w:cs="Times New Roman"/>
                <w:sz w:val="20"/>
              </w:rPr>
              <w:t>120</w:t>
            </w:r>
          </w:p>
          <w:p w:rsidR="00EA0FEB" w:rsidRPr="00430709" w:rsidRDefault="00EA0FEB" w:rsidP="007C4387">
            <w:pPr>
              <w:autoSpaceDE w:val="0"/>
              <w:autoSpaceDN w:val="0"/>
              <w:adjustRightInd w:val="0"/>
              <w:spacing w:line="240" w:lineRule="auto"/>
              <w:jc w:val="center"/>
              <w:cnfStyle w:val="000000100000"/>
              <w:rPr>
                <w:rFonts w:ascii="Times New Roman" w:hAnsi="Times New Roman" w:cs="Times New Roman"/>
                <w:sz w:val="20"/>
              </w:rPr>
            </w:pPr>
            <w:r w:rsidRPr="00430709">
              <w:rPr>
                <w:rFonts w:ascii="Times New Roman" w:hAnsi="Times New Roman" w:cs="Times New Roman"/>
                <w:sz w:val="20"/>
              </w:rPr>
              <w:t>1306</w:t>
            </w:r>
          </w:p>
          <w:p w:rsidR="00EA0FEB" w:rsidRPr="00430709" w:rsidRDefault="00EA0FEB" w:rsidP="007C4387">
            <w:pPr>
              <w:autoSpaceDE w:val="0"/>
              <w:autoSpaceDN w:val="0"/>
              <w:adjustRightInd w:val="0"/>
              <w:spacing w:line="240" w:lineRule="auto"/>
              <w:jc w:val="center"/>
              <w:cnfStyle w:val="000000100000"/>
              <w:rPr>
                <w:rFonts w:ascii="Times New Roman" w:hAnsi="Times New Roman" w:cs="Times New Roman"/>
                <w:sz w:val="20"/>
              </w:rPr>
            </w:pPr>
            <w:r w:rsidRPr="00430709">
              <w:rPr>
                <w:rFonts w:ascii="Times New Roman" w:hAnsi="Times New Roman" w:cs="Times New Roman"/>
                <w:sz w:val="20"/>
              </w:rPr>
              <w:t>1316</w:t>
            </w:r>
          </w:p>
          <w:p w:rsidR="00EA0FEB" w:rsidRPr="00430709" w:rsidRDefault="00EA0FEB" w:rsidP="007C4387">
            <w:pPr>
              <w:autoSpaceDE w:val="0"/>
              <w:autoSpaceDN w:val="0"/>
              <w:adjustRightInd w:val="0"/>
              <w:spacing w:line="240" w:lineRule="auto"/>
              <w:jc w:val="center"/>
              <w:cnfStyle w:val="000000100000"/>
              <w:rPr>
                <w:rFonts w:ascii="Times New Roman" w:hAnsi="Times New Roman" w:cs="Times New Roman"/>
                <w:sz w:val="20"/>
              </w:rPr>
            </w:pPr>
            <w:r w:rsidRPr="00430709">
              <w:rPr>
                <w:rFonts w:ascii="Times New Roman" w:hAnsi="Times New Roman" w:cs="Times New Roman"/>
                <w:sz w:val="20"/>
              </w:rPr>
              <w:t>1358</w:t>
            </w:r>
          </w:p>
          <w:p w:rsidR="00EA0FEB" w:rsidRPr="00430709" w:rsidRDefault="00EA0FEB" w:rsidP="007C4387">
            <w:pPr>
              <w:autoSpaceDE w:val="0"/>
              <w:autoSpaceDN w:val="0"/>
              <w:adjustRightInd w:val="0"/>
              <w:spacing w:line="240" w:lineRule="auto"/>
              <w:jc w:val="center"/>
              <w:cnfStyle w:val="000000100000"/>
              <w:rPr>
                <w:rFonts w:ascii="Times New Roman" w:hAnsi="Times New Roman" w:cs="Times New Roman"/>
                <w:sz w:val="20"/>
              </w:rPr>
            </w:pPr>
            <w:r w:rsidRPr="00430709">
              <w:rPr>
                <w:rFonts w:ascii="Times New Roman" w:hAnsi="Times New Roman" w:cs="Times New Roman"/>
                <w:sz w:val="20"/>
              </w:rPr>
              <w:t>1382</w:t>
            </w:r>
          </w:p>
          <w:p w:rsidR="00EA0FEB" w:rsidRPr="00430709" w:rsidRDefault="00EA0FEB" w:rsidP="007C4387">
            <w:pPr>
              <w:autoSpaceDE w:val="0"/>
              <w:autoSpaceDN w:val="0"/>
              <w:adjustRightInd w:val="0"/>
              <w:spacing w:line="240" w:lineRule="auto"/>
              <w:jc w:val="center"/>
              <w:cnfStyle w:val="000000100000"/>
              <w:rPr>
                <w:rFonts w:ascii="Times New Roman" w:hAnsi="Times New Roman" w:cs="Times New Roman"/>
                <w:sz w:val="20"/>
              </w:rPr>
            </w:pPr>
            <w:r w:rsidRPr="00430709">
              <w:rPr>
                <w:rFonts w:ascii="Times New Roman" w:hAnsi="Times New Roman" w:cs="Times New Roman"/>
                <w:sz w:val="20"/>
              </w:rPr>
              <w:t>1483</w:t>
            </w:r>
          </w:p>
          <w:p w:rsidR="00EA0FEB" w:rsidRPr="00430709" w:rsidRDefault="00EA0FEB" w:rsidP="007C4387">
            <w:pPr>
              <w:autoSpaceDE w:val="0"/>
              <w:autoSpaceDN w:val="0"/>
              <w:adjustRightInd w:val="0"/>
              <w:spacing w:line="240" w:lineRule="auto"/>
              <w:jc w:val="center"/>
              <w:cnfStyle w:val="000000100000"/>
              <w:rPr>
                <w:rFonts w:ascii="Times New Roman" w:hAnsi="Times New Roman" w:cs="Times New Roman"/>
                <w:sz w:val="20"/>
              </w:rPr>
            </w:pPr>
            <w:r w:rsidRPr="00430709">
              <w:rPr>
                <w:rFonts w:ascii="Times New Roman" w:hAnsi="Times New Roman" w:cs="Times New Roman"/>
                <w:sz w:val="20"/>
              </w:rPr>
              <w:t>1560</w:t>
            </w:r>
          </w:p>
          <w:p w:rsidR="00EA0FEB" w:rsidRPr="00430709" w:rsidRDefault="00EA0FEB" w:rsidP="007C4387">
            <w:pPr>
              <w:autoSpaceDE w:val="0"/>
              <w:autoSpaceDN w:val="0"/>
              <w:adjustRightInd w:val="0"/>
              <w:spacing w:line="240" w:lineRule="auto"/>
              <w:jc w:val="center"/>
              <w:cnfStyle w:val="000000100000"/>
              <w:rPr>
                <w:rFonts w:ascii="Times New Roman" w:hAnsi="Times New Roman" w:cs="Times New Roman"/>
                <w:sz w:val="20"/>
              </w:rPr>
            </w:pPr>
            <w:r w:rsidRPr="00430709">
              <w:rPr>
                <w:rFonts w:ascii="Times New Roman" w:hAnsi="Times New Roman" w:cs="Times New Roman"/>
                <w:sz w:val="20"/>
              </w:rPr>
              <w:t>1656</w:t>
            </w:r>
          </w:p>
          <w:p w:rsidR="00EA0FEB" w:rsidRPr="00430709" w:rsidRDefault="00EA0FEB" w:rsidP="007C4387">
            <w:pPr>
              <w:autoSpaceDE w:val="0"/>
              <w:autoSpaceDN w:val="0"/>
              <w:adjustRightInd w:val="0"/>
              <w:spacing w:line="240" w:lineRule="auto"/>
              <w:jc w:val="center"/>
              <w:cnfStyle w:val="000000100000"/>
              <w:rPr>
                <w:rFonts w:ascii="Times New Roman" w:hAnsi="Times New Roman" w:cs="Times New Roman"/>
                <w:sz w:val="20"/>
              </w:rPr>
            </w:pPr>
            <w:r w:rsidRPr="00430709">
              <w:rPr>
                <w:rFonts w:ascii="Times New Roman" w:hAnsi="Times New Roman" w:cs="Times New Roman"/>
                <w:sz w:val="20"/>
              </w:rPr>
              <w:t>1728</w:t>
            </w:r>
          </w:p>
          <w:p w:rsidR="00EA0FEB" w:rsidRPr="00430709" w:rsidRDefault="00EA0FEB" w:rsidP="007C4387">
            <w:pPr>
              <w:autoSpaceDE w:val="0"/>
              <w:autoSpaceDN w:val="0"/>
              <w:adjustRightInd w:val="0"/>
              <w:spacing w:line="240" w:lineRule="auto"/>
              <w:jc w:val="center"/>
              <w:cnfStyle w:val="000000100000"/>
              <w:rPr>
                <w:rFonts w:ascii="Times New Roman" w:hAnsi="Times New Roman" w:cs="Times New Roman"/>
                <w:sz w:val="20"/>
              </w:rPr>
            </w:pPr>
            <w:r w:rsidRPr="00430709">
              <w:rPr>
                <w:rFonts w:ascii="Times New Roman" w:hAnsi="Times New Roman" w:cs="Times New Roman"/>
                <w:sz w:val="20"/>
              </w:rPr>
              <w:t>1796</w:t>
            </w:r>
          </w:p>
          <w:p w:rsidR="00EA0FEB" w:rsidRPr="00430709" w:rsidRDefault="00EA0FEB" w:rsidP="007C4387">
            <w:pPr>
              <w:autoSpaceDE w:val="0"/>
              <w:autoSpaceDN w:val="0"/>
              <w:adjustRightInd w:val="0"/>
              <w:spacing w:line="240" w:lineRule="auto"/>
              <w:jc w:val="center"/>
              <w:cnfStyle w:val="000000100000"/>
              <w:rPr>
                <w:rFonts w:ascii="Times New Roman" w:hAnsi="Times New Roman" w:cs="Times New Roman"/>
                <w:sz w:val="20"/>
              </w:rPr>
            </w:pPr>
            <w:r w:rsidRPr="00430709">
              <w:rPr>
                <w:rFonts w:ascii="Times New Roman" w:hAnsi="Times New Roman" w:cs="Times New Roman"/>
                <w:sz w:val="20"/>
              </w:rPr>
              <w:t>1825</w:t>
            </w:r>
          </w:p>
          <w:p w:rsidR="00EA0FEB" w:rsidRPr="00430709" w:rsidRDefault="00EA0FEB" w:rsidP="007C4387">
            <w:pPr>
              <w:autoSpaceDE w:val="0"/>
              <w:autoSpaceDN w:val="0"/>
              <w:adjustRightInd w:val="0"/>
              <w:spacing w:line="240" w:lineRule="auto"/>
              <w:jc w:val="center"/>
              <w:cnfStyle w:val="000000100000"/>
              <w:rPr>
                <w:rFonts w:ascii="Times New Roman" w:hAnsi="Times New Roman" w:cs="Times New Roman"/>
                <w:sz w:val="20"/>
              </w:rPr>
            </w:pPr>
            <w:r w:rsidRPr="00430709">
              <w:rPr>
                <w:rFonts w:ascii="Times New Roman" w:hAnsi="Times New Roman" w:cs="Times New Roman"/>
                <w:sz w:val="20"/>
              </w:rPr>
              <w:t>2136</w:t>
            </w:r>
          </w:p>
          <w:p w:rsidR="00EA0FEB" w:rsidRPr="00430709" w:rsidRDefault="00EA0FEB" w:rsidP="007C4387">
            <w:pPr>
              <w:autoSpaceDE w:val="0"/>
              <w:autoSpaceDN w:val="0"/>
              <w:adjustRightInd w:val="0"/>
              <w:spacing w:line="240" w:lineRule="auto"/>
              <w:jc w:val="center"/>
              <w:cnfStyle w:val="000000100000"/>
              <w:rPr>
                <w:rFonts w:ascii="Times New Roman" w:hAnsi="Times New Roman" w:cs="Times New Roman"/>
                <w:sz w:val="20"/>
              </w:rPr>
            </w:pPr>
            <w:r w:rsidRPr="00430709">
              <w:rPr>
                <w:rFonts w:ascii="Times New Roman" w:hAnsi="Times New Roman" w:cs="Times New Roman"/>
                <w:sz w:val="20"/>
              </w:rPr>
              <w:t>2153</w:t>
            </w:r>
          </w:p>
          <w:p w:rsidR="00EA0FEB" w:rsidRPr="00430709" w:rsidRDefault="00EA0FEB" w:rsidP="007C4387">
            <w:pPr>
              <w:autoSpaceDE w:val="0"/>
              <w:autoSpaceDN w:val="0"/>
              <w:adjustRightInd w:val="0"/>
              <w:spacing w:line="240" w:lineRule="auto"/>
              <w:jc w:val="center"/>
              <w:cnfStyle w:val="000000100000"/>
              <w:rPr>
                <w:rFonts w:ascii="Times New Roman" w:hAnsi="Times New Roman" w:cs="Times New Roman"/>
                <w:sz w:val="20"/>
              </w:rPr>
            </w:pPr>
            <w:r w:rsidRPr="00430709">
              <w:rPr>
                <w:rFonts w:ascii="Times New Roman" w:hAnsi="Times New Roman" w:cs="Times New Roman"/>
                <w:sz w:val="20"/>
              </w:rPr>
              <w:t>2286</w:t>
            </w:r>
          </w:p>
        </w:tc>
      </w:tr>
    </w:tbl>
    <w:p w:rsidR="00EA0FEB" w:rsidRPr="007F5804" w:rsidRDefault="00EA0FEB" w:rsidP="007C4387">
      <w:pPr>
        <w:spacing w:line="240" w:lineRule="auto"/>
        <w:jc w:val="both"/>
        <w:rPr>
          <w:rFonts w:ascii="Times New Roman" w:hAnsi="Times New Roman" w:cs="Times New Roman"/>
          <w:sz w:val="24"/>
          <w:szCs w:val="24"/>
        </w:rPr>
      </w:pPr>
      <w:r w:rsidRPr="007F5804">
        <w:rPr>
          <w:rFonts w:ascii="Times New Roman" w:hAnsi="Times New Roman" w:cs="Times New Roman"/>
          <w:sz w:val="24"/>
          <w:szCs w:val="24"/>
        </w:rPr>
        <w:t>*RI: Retention indices in elution from HP-1 column</w:t>
      </w:r>
    </w:p>
    <w:p w:rsidR="00EA0FEB" w:rsidRPr="007F5804" w:rsidRDefault="00EA0FEB" w:rsidP="007C4387">
      <w:pPr>
        <w:spacing w:line="240" w:lineRule="auto"/>
        <w:jc w:val="both"/>
        <w:rPr>
          <w:rFonts w:ascii="Times New Roman" w:hAnsi="Times New Roman" w:cs="Times New Roman"/>
          <w:sz w:val="24"/>
          <w:szCs w:val="24"/>
        </w:rPr>
      </w:pPr>
      <w:r>
        <w:rPr>
          <w:rFonts w:ascii="Times New Roman" w:hAnsi="Times New Roman" w:cs="Times New Roman"/>
          <w:sz w:val="24"/>
          <w:szCs w:val="24"/>
          <w:lang w:bidi="ar-IQ"/>
        </w:rPr>
        <w:t xml:space="preserve">Table 4. </w:t>
      </w:r>
      <w:r w:rsidRPr="003A3CCB">
        <w:rPr>
          <w:rFonts w:ascii="Times New Roman" w:hAnsi="Times New Roman" w:cs="Times New Roman"/>
          <w:i/>
          <w:iCs/>
          <w:sz w:val="24"/>
          <w:szCs w:val="24"/>
        </w:rPr>
        <w:t>In silico</w:t>
      </w:r>
      <w:r w:rsidRPr="007F5804">
        <w:rPr>
          <w:rFonts w:ascii="Times New Roman" w:hAnsi="Times New Roman" w:cs="Times New Roman"/>
          <w:sz w:val="24"/>
          <w:szCs w:val="24"/>
        </w:rPr>
        <w:t xml:space="preserve"> molecular docking of </w:t>
      </w:r>
      <w:r w:rsidRPr="007F5804">
        <w:rPr>
          <w:rFonts w:ascii="Times New Roman" w:hAnsi="Times New Roman" w:cs="Times New Roman"/>
          <w:color w:val="000000"/>
          <w:sz w:val="24"/>
          <w:szCs w:val="24"/>
        </w:rPr>
        <w:t xml:space="preserve">major compounds of </w:t>
      </w:r>
      <w:r w:rsidRPr="007F5804">
        <w:rPr>
          <w:rFonts w:ascii="Times New Roman" w:hAnsi="Times New Roman" w:cs="Times New Roman"/>
          <w:sz w:val="24"/>
          <w:szCs w:val="24"/>
        </w:rPr>
        <w:t>Vimto drink against selected canonical targets in breast cancer expressed as binding affinity (kcal/mol)</w:t>
      </w:r>
    </w:p>
    <w:tbl>
      <w:tblPr>
        <w:tblStyle w:val="ListTable6Colorful1"/>
        <w:tblW w:w="5000" w:type="pct"/>
        <w:tblLook w:val="04A0"/>
      </w:tblPr>
      <w:tblGrid>
        <w:gridCol w:w="2540"/>
        <w:gridCol w:w="688"/>
        <w:gridCol w:w="770"/>
        <w:gridCol w:w="806"/>
        <w:gridCol w:w="1164"/>
        <w:gridCol w:w="1105"/>
        <w:gridCol w:w="1733"/>
        <w:gridCol w:w="770"/>
      </w:tblGrid>
      <w:tr w:rsidR="00EA0FEB" w:rsidRPr="00430709" w:rsidTr="00430709">
        <w:trPr>
          <w:cnfStyle w:val="100000000000"/>
        </w:trPr>
        <w:tc>
          <w:tcPr>
            <w:cnfStyle w:val="001000000000"/>
            <w:tcW w:w="1326" w:type="pct"/>
          </w:tcPr>
          <w:p w:rsidR="00EA0FEB" w:rsidRPr="00430709" w:rsidRDefault="00EA0FEB" w:rsidP="007C4387">
            <w:pPr>
              <w:spacing w:line="240" w:lineRule="auto"/>
              <w:jc w:val="both"/>
              <w:rPr>
                <w:rFonts w:cs="Times New Roman"/>
                <w:b w:val="0"/>
                <w:bCs w:val="0"/>
                <w:sz w:val="20"/>
                <w:szCs w:val="16"/>
              </w:rPr>
            </w:pPr>
            <w:r w:rsidRPr="00430709">
              <w:rPr>
                <w:rFonts w:cs="Times New Roman"/>
                <w:b w:val="0"/>
                <w:bCs w:val="0"/>
                <w:sz w:val="20"/>
                <w:szCs w:val="16"/>
              </w:rPr>
              <w:t>Phytocompound</w:t>
            </w:r>
          </w:p>
        </w:tc>
        <w:tc>
          <w:tcPr>
            <w:tcW w:w="359" w:type="pct"/>
          </w:tcPr>
          <w:p w:rsidR="00EA0FEB" w:rsidRPr="00430709" w:rsidRDefault="00EA0FEB" w:rsidP="007C4387">
            <w:pPr>
              <w:spacing w:line="240" w:lineRule="auto"/>
              <w:jc w:val="both"/>
              <w:cnfStyle w:val="100000000000"/>
              <w:rPr>
                <w:rFonts w:cs="Times New Roman"/>
                <w:b w:val="0"/>
                <w:bCs w:val="0"/>
                <w:sz w:val="20"/>
                <w:szCs w:val="16"/>
              </w:rPr>
            </w:pPr>
            <w:r w:rsidRPr="00430709">
              <w:rPr>
                <w:rFonts w:cs="Times New Roman"/>
                <w:b w:val="0"/>
                <w:bCs w:val="0"/>
                <w:sz w:val="20"/>
                <w:szCs w:val="16"/>
              </w:rPr>
              <w:t xml:space="preserve">AKT </w:t>
            </w:r>
          </w:p>
          <w:p w:rsidR="00EA0FEB" w:rsidRPr="00430709" w:rsidRDefault="00EA0FEB" w:rsidP="007C4387">
            <w:pPr>
              <w:spacing w:line="240" w:lineRule="auto"/>
              <w:jc w:val="both"/>
              <w:cnfStyle w:val="100000000000"/>
              <w:rPr>
                <w:rFonts w:cs="Times New Roman"/>
                <w:b w:val="0"/>
                <w:bCs w:val="0"/>
                <w:sz w:val="20"/>
                <w:szCs w:val="16"/>
              </w:rPr>
            </w:pPr>
            <w:r w:rsidRPr="00430709">
              <w:rPr>
                <w:rFonts w:cs="Times New Roman"/>
                <w:b w:val="0"/>
                <w:bCs w:val="0"/>
                <w:sz w:val="20"/>
                <w:szCs w:val="16"/>
              </w:rPr>
              <w:t>3E88</w:t>
            </w:r>
          </w:p>
        </w:tc>
        <w:tc>
          <w:tcPr>
            <w:tcW w:w="402" w:type="pct"/>
          </w:tcPr>
          <w:p w:rsidR="00EA0FEB" w:rsidRPr="00430709" w:rsidRDefault="00EA0FEB" w:rsidP="007C4387">
            <w:pPr>
              <w:spacing w:line="240" w:lineRule="auto"/>
              <w:jc w:val="both"/>
              <w:cnfStyle w:val="100000000000"/>
              <w:rPr>
                <w:rFonts w:cs="Times New Roman"/>
                <w:b w:val="0"/>
                <w:bCs w:val="0"/>
                <w:sz w:val="20"/>
                <w:szCs w:val="16"/>
              </w:rPr>
            </w:pPr>
            <w:r w:rsidRPr="00430709">
              <w:rPr>
                <w:rFonts w:cs="Times New Roman"/>
                <w:b w:val="0"/>
                <w:bCs w:val="0"/>
                <w:sz w:val="20"/>
                <w:szCs w:val="16"/>
              </w:rPr>
              <w:t>HER2</w:t>
            </w:r>
          </w:p>
          <w:p w:rsidR="00EA0FEB" w:rsidRPr="00430709" w:rsidRDefault="00EA0FEB" w:rsidP="007C4387">
            <w:pPr>
              <w:spacing w:line="240" w:lineRule="auto"/>
              <w:jc w:val="both"/>
              <w:cnfStyle w:val="100000000000"/>
              <w:rPr>
                <w:rFonts w:cs="Times New Roman"/>
                <w:b w:val="0"/>
                <w:bCs w:val="0"/>
                <w:sz w:val="20"/>
                <w:szCs w:val="16"/>
              </w:rPr>
            </w:pPr>
            <w:r w:rsidRPr="00430709">
              <w:rPr>
                <w:rFonts w:cs="Times New Roman"/>
                <w:b w:val="0"/>
                <w:bCs w:val="0"/>
                <w:sz w:val="20"/>
                <w:szCs w:val="16"/>
              </w:rPr>
              <w:t>3PP0</w:t>
            </w:r>
          </w:p>
        </w:tc>
        <w:tc>
          <w:tcPr>
            <w:tcW w:w="421" w:type="pct"/>
          </w:tcPr>
          <w:p w:rsidR="00EA0FEB" w:rsidRPr="00430709" w:rsidRDefault="00EA0FEB" w:rsidP="007C4387">
            <w:pPr>
              <w:spacing w:line="240" w:lineRule="auto"/>
              <w:jc w:val="both"/>
              <w:cnfStyle w:val="100000000000"/>
              <w:rPr>
                <w:rFonts w:cs="Times New Roman"/>
                <w:b w:val="0"/>
                <w:bCs w:val="0"/>
                <w:sz w:val="20"/>
                <w:szCs w:val="16"/>
              </w:rPr>
            </w:pPr>
            <w:r w:rsidRPr="00430709">
              <w:rPr>
                <w:rFonts w:cs="Times New Roman"/>
                <w:b w:val="0"/>
                <w:bCs w:val="0"/>
                <w:sz w:val="20"/>
                <w:szCs w:val="16"/>
              </w:rPr>
              <w:t xml:space="preserve">ERK </w:t>
            </w:r>
          </w:p>
          <w:p w:rsidR="00EA0FEB" w:rsidRPr="00430709" w:rsidRDefault="00EA0FEB" w:rsidP="007C4387">
            <w:pPr>
              <w:spacing w:line="240" w:lineRule="auto"/>
              <w:jc w:val="both"/>
              <w:cnfStyle w:val="100000000000"/>
              <w:rPr>
                <w:rFonts w:cs="Times New Roman"/>
                <w:b w:val="0"/>
                <w:bCs w:val="0"/>
                <w:sz w:val="20"/>
                <w:szCs w:val="16"/>
              </w:rPr>
            </w:pPr>
            <w:r w:rsidRPr="00430709">
              <w:rPr>
                <w:rFonts w:cs="Times New Roman"/>
                <w:b w:val="0"/>
                <w:bCs w:val="0"/>
                <w:sz w:val="20"/>
                <w:szCs w:val="16"/>
              </w:rPr>
              <w:t>5NGU</w:t>
            </w:r>
          </w:p>
        </w:tc>
        <w:tc>
          <w:tcPr>
            <w:tcW w:w="608" w:type="pct"/>
          </w:tcPr>
          <w:p w:rsidR="00EA0FEB" w:rsidRPr="00430709" w:rsidRDefault="00EA0FEB" w:rsidP="007C4387">
            <w:pPr>
              <w:spacing w:line="240" w:lineRule="auto"/>
              <w:jc w:val="both"/>
              <w:cnfStyle w:val="100000000000"/>
              <w:rPr>
                <w:rFonts w:cs="Times New Roman"/>
                <w:b w:val="0"/>
                <w:bCs w:val="0"/>
                <w:sz w:val="20"/>
                <w:szCs w:val="16"/>
              </w:rPr>
            </w:pPr>
            <w:r w:rsidRPr="00430709">
              <w:rPr>
                <w:rFonts w:cs="Times New Roman"/>
                <w:b w:val="0"/>
                <w:bCs w:val="0"/>
                <w:sz w:val="20"/>
                <w:szCs w:val="16"/>
              </w:rPr>
              <w:t>Aromatase</w:t>
            </w:r>
          </w:p>
          <w:p w:rsidR="00EA0FEB" w:rsidRPr="00430709" w:rsidRDefault="00EA0FEB" w:rsidP="007C4387">
            <w:pPr>
              <w:spacing w:line="240" w:lineRule="auto"/>
              <w:jc w:val="both"/>
              <w:cnfStyle w:val="100000000000"/>
              <w:rPr>
                <w:rFonts w:cs="Times New Roman"/>
                <w:b w:val="0"/>
                <w:bCs w:val="0"/>
                <w:sz w:val="20"/>
                <w:szCs w:val="16"/>
              </w:rPr>
            </w:pPr>
            <w:r w:rsidRPr="00430709">
              <w:rPr>
                <w:rFonts w:cs="Times New Roman"/>
                <w:b w:val="0"/>
                <w:bCs w:val="0"/>
                <w:sz w:val="20"/>
                <w:szCs w:val="16"/>
              </w:rPr>
              <w:t>3EQM</w:t>
            </w:r>
          </w:p>
        </w:tc>
        <w:tc>
          <w:tcPr>
            <w:tcW w:w="577" w:type="pct"/>
          </w:tcPr>
          <w:p w:rsidR="00EA0FEB" w:rsidRPr="00430709" w:rsidRDefault="00EA0FEB" w:rsidP="007C4387">
            <w:pPr>
              <w:spacing w:line="240" w:lineRule="auto"/>
              <w:jc w:val="both"/>
              <w:cnfStyle w:val="100000000000"/>
              <w:rPr>
                <w:rFonts w:cs="Times New Roman"/>
                <w:b w:val="0"/>
                <w:bCs w:val="0"/>
                <w:sz w:val="20"/>
                <w:szCs w:val="16"/>
              </w:rPr>
            </w:pPr>
            <w:r w:rsidRPr="00430709">
              <w:rPr>
                <w:rFonts w:cs="Times New Roman"/>
                <w:b w:val="0"/>
                <w:bCs w:val="0"/>
                <w:sz w:val="20"/>
                <w:szCs w:val="16"/>
              </w:rPr>
              <w:t>ER-Alpha</w:t>
            </w:r>
          </w:p>
          <w:p w:rsidR="00EA0FEB" w:rsidRPr="00430709" w:rsidRDefault="00EA0FEB" w:rsidP="007C4387">
            <w:pPr>
              <w:spacing w:line="240" w:lineRule="auto"/>
              <w:jc w:val="both"/>
              <w:cnfStyle w:val="100000000000"/>
              <w:rPr>
                <w:rFonts w:cs="Times New Roman"/>
                <w:b w:val="0"/>
                <w:bCs w:val="0"/>
                <w:sz w:val="20"/>
                <w:szCs w:val="16"/>
              </w:rPr>
            </w:pPr>
            <w:r w:rsidRPr="00430709">
              <w:rPr>
                <w:rFonts w:cs="Times New Roman"/>
                <w:b w:val="0"/>
                <w:bCs w:val="0"/>
                <w:sz w:val="20"/>
                <w:szCs w:val="16"/>
              </w:rPr>
              <w:t>1X7E</w:t>
            </w:r>
          </w:p>
        </w:tc>
        <w:tc>
          <w:tcPr>
            <w:tcW w:w="905" w:type="pct"/>
          </w:tcPr>
          <w:p w:rsidR="00EA0FEB" w:rsidRPr="00430709" w:rsidRDefault="00EA0FEB" w:rsidP="007C4387">
            <w:pPr>
              <w:spacing w:line="240" w:lineRule="auto"/>
              <w:jc w:val="both"/>
              <w:cnfStyle w:val="100000000000"/>
              <w:rPr>
                <w:rFonts w:cs="Times New Roman"/>
                <w:b w:val="0"/>
                <w:bCs w:val="0"/>
                <w:sz w:val="20"/>
                <w:szCs w:val="16"/>
              </w:rPr>
            </w:pPr>
            <w:r w:rsidRPr="00430709">
              <w:rPr>
                <w:rFonts w:cs="Times New Roman"/>
                <w:b w:val="0"/>
                <w:bCs w:val="0"/>
                <w:sz w:val="20"/>
                <w:szCs w:val="16"/>
              </w:rPr>
              <w:t xml:space="preserve">Estrone Sulfatase </w:t>
            </w:r>
          </w:p>
          <w:p w:rsidR="00EA0FEB" w:rsidRPr="00430709" w:rsidRDefault="00EA0FEB" w:rsidP="007C4387">
            <w:pPr>
              <w:spacing w:line="240" w:lineRule="auto"/>
              <w:jc w:val="both"/>
              <w:cnfStyle w:val="100000000000"/>
              <w:rPr>
                <w:rFonts w:cs="Times New Roman"/>
                <w:b w:val="0"/>
                <w:bCs w:val="0"/>
                <w:sz w:val="20"/>
                <w:szCs w:val="16"/>
              </w:rPr>
            </w:pPr>
            <w:r w:rsidRPr="00430709">
              <w:rPr>
                <w:rFonts w:cs="Times New Roman"/>
                <w:b w:val="0"/>
                <w:bCs w:val="0"/>
                <w:sz w:val="20"/>
                <w:szCs w:val="16"/>
              </w:rPr>
              <w:t>1P49</w:t>
            </w:r>
          </w:p>
        </w:tc>
        <w:tc>
          <w:tcPr>
            <w:tcW w:w="402" w:type="pct"/>
          </w:tcPr>
          <w:p w:rsidR="00EA0FEB" w:rsidRPr="00430709" w:rsidRDefault="00EA0FEB" w:rsidP="007C4387">
            <w:pPr>
              <w:spacing w:line="240" w:lineRule="auto"/>
              <w:jc w:val="both"/>
              <w:cnfStyle w:val="100000000000"/>
              <w:rPr>
                <w:rFonts w:cs="Times New Roman"/>
                <w:b w:val="0"/>
                <w:bCs w:val="0"/>
                <w:sz w:val="20"/>
                <w:szCs w:val="16"/>
              </w:rPr>
            </w:pPr>
            <w:r w:rsidRPr="00430709">
              <w:rPr>
                <w:rFonts w:cs="Times New Roman"/>
                <w:b w:val="0"/>
                <w:bCs w:val="0"/>
                <w:sz w:val="20"/>
                <w:szCs w:val="16"/>
              </w:rPr>
              <w:t>PI3K</w:t>
            </w:r>
          </w:p>
          <w:p w:rsidR="00EA0FEB" w:rsidRPr="00430709" w:rsidRDefault="00EA0FEB" w:rsidP="007C4387">
            <w:pPr>
              <w:spacing w:line="240" w:lineRule="auto"/>
              <w:jc w:val="both"/>
              <w:cnfStyle w:val="100000000000"/>
              <w:rPr>
                <w:rFonts w:cs="Times New Roman"/>
                <w:b w:val="0"/>
                <w:bCs w:val="0"/>
                <w:sz w:val="20"/>
                <w:szCs w:val="16"/>
              </w:rPr>
            </w:pPr>
            <w:r w:rsidRPr="00430709">
              <w:rPr>
                <w:rFonts w:cs="Times New Roman"/>
                <w:b w:val="0"/>
                <w:bCs w:val="0"/>
                <w:sz w:val="20"/>
                <w:szCs w:val="16"/>
              </w:rPr>
              <w:t>5SW8</w:t>
            </w:r>
          </w:p>
        </w:tc>
      </w:tr>
      <w:tr w:rsidR="00EA0FEB" w:rsidRPr="00430709" w:rsidTr="00430709">
        <w:trPr>
          <w:cnfStyle w:val="000000100000"/>
        </w:trPr>
        <w:tc>
          <w:tcPr>
            <w:cnfStyle w:val="001000000000"/>
            <w:tcW w:w="1326" w:type="pct"/>
            <w:shd w:val="clear" w:color="auto" w:fill="auto"/>
          </w:tcPr>
          <w:p w:rsidR="00EA0FEB" w:rsidRPr="00430709" w:rsidRDefault="00EA0FEB" w:rsidP="007C4387">
            <w:pPr>
              <w:spacing w:line="240" w:lineRule="auto"/>
              <w:jc w:val="both"/>
              <w:rPr>
                <w:rFonts w:cs="Times New Roman"/>
                <w:b w:val="0"/>
                <w:bCs w:val="0"/>
                <w:sz w:val="20"/>
                <w:szCs w:val="16"/>
              </w:rPr>
            </w:pPr>
            <w:r w:rsidRPr="00430709">
              <w:rPr>
                <w:rFonts w:cs="Times New Roman"/>
                <w:b w:val="0"/>
                <w:bCs w:val="0"/>
                <w:sz w:val="20"/>
                <w:szCs w:val="16"/>
                <w:lang w:bidi="fa-IR"/>
              </w:rPr>
              <w:t>Butanoic_acid</w:t>
            </w:r>
          </w:p>
        </w:tc>
        <w:tc>
          <w:tcPr>
            <w:tcW w:w="359"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402" w:type="pct"/>
            <w:shd w:val="clear" w:color="auto" w:fill="auto"/>
          </w:tcPr>
          <w:p w:rsidR="00EA0FEB" w:rsidRPr="00430709" w:rsidRDefault="00EA0FEB" w:rsidP="007C4387">
            <w:pPr>
              <w:spacing w:line="240" w:lineRule="auto"/>
              <w:jc w:val="both"/>
              <w:cnfStyle w:val="000000100000"/>
              <w:rPr>
                <w:rFonts w:cs="Times New Roman"/>
                <w:sz w:val="20"/>
                <w:szCs w:val="16"/>
              </w:rPr>
            </w:pPr>
            <w:r w:rsidRPr="00430709">
              <w:rPr>
                <w:rFonts w:cs="Times New Roman"/>
                <w:sz w:val="20"/>
                <w:szCs w:val="16"/>
              </w:rPr>
              <w:t>-7.4</w:t>
            </w:r>
          </w:p>
        </w:tc>
        <w:tc>
          <w:tcPr>
            <w:tcW w:w="421"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608" w:type="pct"/>
            <w:shd w:val="clear" w:color="auto" w:fill="auto"/>
          </w:tcPr>
          <w:p w:rsidR="00EA0FEB" w:rsidRPr="00430709" w:rsidRDefault="00EA0FEB" w:rsidP="007C4387">
            <w:pPr>
              <w:spacing w:line="240" w:lineRule="auto"/>
              <w:jc w:val="both"/>
              <w:cnfStyle w:val="000000100000"/>
              <w:rPr>
                <w:rFonts w:cs="Times New Roman"/>
                <w:sz w:val="20"/>
                <w:szCs w:val="16"/>
              </w:rPr>
            </w:pPr>
            <w:r w:rsidRPr="00430709">
              <w:rPr>
                <w:rFonts w:cs="Times New Roman"/>
                <w:sz w:val="20"/>
                <w:szCs w:val="16"/>
              </w:rPr>
              <w:t>-7.0</w:t>
            </w:r>
          </w:p>
        </w:tc>
        <w:tc>
          <w:tcPr>
            <w:tcW w:w="577" w:type="pct"/>
            <w:shd w:val="clear" w:color="auto" w:fill="auto"/>
          </w:tcPr>
          <w:p w:rsidR="00EA0FEB" w:rsidRPr="00430709" w:rsidRDefault="00EA0FEB" w:rsidP="007C4387">
            <w:pPr>
              <w:spacing w:line="240" w:lineRule="auto"/>
              <w:jc w:val="both"/>
              <w:cnfStyle w:val="000000100000"/>
              <w:rPr>
                <w:rFonts w:cs="Times New Roman"/>
                <w:sz w:val="20"/>
                <w:szCs w:val="16"/>
              </w:rPr>
            </w:pPr>
            <w:r w:rsidRPr="00430709">
              <w:rPr>
                <w:rFonts w:cs="Times New Roman"/>
                <w:sz w:val="20"/>
                <w:szCs w:val="16"/>
              </w:rPr>
              <w:t>-7.6</w:t>
            </w:r>
          </w:p>
        </w:tc>
        <w:tc>
          <w:tcPr>
            <w:tcW w:w="905"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402" w:type="pct"/>
            <w:shd w:val="clear" w:color="auto" w:fill="auto"/>
          </w:tcPr>
          <w:p w:rsidR="00EA0FEB" w:rsidRPr="00430709" w:rsidRDefault="00EA0FEB" w:rsidP="007C4387">
            <w:pPr>
              <w:spacing w:line="240" w:lineRule="auto"/>
              <w:jc w:val="both"/>
              <w:cnfStyle w:val="000000100000"/>
              <w:rPr>
                <w:rFonts w:cs="Times New Roman"/>
                <w:sz w:val="20"/>
                <w:szCs w:val="16"/>
              </w:rPr>
            </w:pPr>
          </w:p>
        </w:tc>
      </w:tr>
      <w:tr w:rsidR="00EA0FEB" w:rsidRPr="00430709" w:rsidTr="00430709">
        <w:tc>
          <w:tcPr>
            <w:cnfStyle w:val="001000000000"/>
            <w:tcW w:w="1326" w:type="pct"/>
            <w:shd w:val="clear" w:color="auto" w:fill="auto"/>
          </w:tcPr>
          <w:p w:rsidR="00EA0FEB" w:rsidRPr="00430709" w:rsidRDefault="00EA0FEB" w:rsidP="007C4387">
            <w:pPr>
              <w:spacing w:line="240" w:lineRule="auto"/>
              <w:jc w:val="both"/>
              <w:rPr>
                <w:rFonts w:cs="Times New Roman"/>
                <w:b w:val="0"/>
                <w:bCs w:val="0"/>
                <w:sz w:val="20"/>
                <w:szCs w:val="16"/>
              </w:rPr>
            </w:pPr>
            <w:r w:rsidRPr="00430709">
              <w:rPr>
                <w:rFonts w:cs="Times New Roman"/>
                <w:b w:val="0"/>
                <w:bCs w:val="0"/>
                <w:sz w:val="20"/>
                <w:szCs w:val="16"/>
              </w:rPr>
              <w:t>9-octadecenamide</w:t>
            </w:r>
          </w:p>
        </w:tc>
        <w:tc>
          <w:tcPr>
            <w:tcW w:w="359" w:type="pct"/>
            <w:shd w:val="clear" w:color="auto" w:fill="auto"/>
          </w:tcPr>
          <w:p w:rsidR="00EA0FEB" w:rsidRPr="00430709" w:rsidRDefault="00EA0FEB" w:rsidP="007C4387">
            <w:pPr>
              <w:spacing w:line="240" w:lineRule="auto"/>
              <w:jc w:val="both"/>
              <w:cnfStyle w:val="000000000000"/>
              <w:rPr>
                <w:rFonts w:cs="Times New Roman"/>
                <w:sz w:val="20"/>
                <w:szCs w:val="16"/>
              </w:rPr>
            </w:pPr>
          </w:p>
        </w:tc>
        <w:tc>
          <w:tcPr>
            <w:tcW w:w="402" w:type="pct"/>
            <w:shd w:val="clear" w:color="auto" w:fill="auto"/>
          </w:tcPr>
          <w:p w:rsidR="00EA0FEB" w:rsidRPr="00430709" w:rsidRDefault="00EA0FEB" w:rsidP="007C4387">
            <w:pPr>
              <w:spacing w:line="240" w:lineRule="auto"/>
              <w:jc w:val="both"/>
              <w:cnfStyle w:val="000000000000"/>
              <w:rPr>
                <w:rFonts w:cs="Times New Roman"/>
                <w:sz w:val="20"/>
                <w:szCs w:val="16"/>
              </w:rPr>
            </w:pPr>
            <w:r w:rsidRPr="00430709">
              <w:rPr>
                <w:rFonts w:cs="Times New Roman"/>
                <w:sz w:val="20"/>
                <w:szCs w:val="16"/>
              </w:rPr>
              <w:t>-7.3</w:t>
            </w:r>
          </w:p>
        </w:tc>
        <w:tc>
          <w:tcPr>
            <w:tcW w:w="421" w:type="pct"/>
            <w:shd w:val="clear" w:color="auto" w:fill="auto"/>
          </w:tcPr>
          <w:p w:rsidR="00EA0FEB" w:rsidRPr="00430709" w:rsidRDefault="00EA0FEB" w:rsidP="007C4387">
            <w:pPr>
              <w:spacing w:line="240" w:lineRule="auto"/>
              <w:jc w:val="both"/>
              <w:cnfStyle w:val="000000000000"/>
              <w:rPr>
                <w:rFonts w:cs="Times New Roman"/>
                <w:sz w:val="20"/>
                <w:szCs w:val="16"/>
              </w:rPr>
            </w:pPr>
          </w:p>
        </w:tc>
        <w:tc>
          <w:tcPr>
            <w:tcW w:w="608" w:type="pct"/>
            <w:shd w:val="clear" w:color="auto" w:fill="auto"/>
          </w:tcPr>
          <w:p w:rsidR="00EA0FEB" w:rsidRPr="00430709" w:rsidRDefault="00EA0FEB" w:rsidP="007C4387">
            <w:pPr>
              <w:spacing w:line="240" w:lineRule="auto"/>
              <w:jc w:val="both"/>
              <w:cnfStyle w:val="000000000000"/>
              <w:rPr>
                <w:rFonts w:cs="Times New Roman"/>
                <w:sz w:val="20"/>
                <w:szCs w:val="16"/>
              </w:rPr>
            </w:pPr>
          </w:p>
        </w:tc>
        <w:tc>
          <w:tcPr>
            <w:tcW w:w="577" w:type="pct"/>
            <w:shd w:val="clear" w:color="auto" w:fill="auto"/>
          </w:tcPr>
          <w:p w:rsidR="00EA0FEB" w:rsidRPr="00430709" w:rsidRDefault="00EA0FEB" w:rsidP="007C4387">
            <w:pPr>
              <w:spacing w:line="240" w:lineRule="auto"/>
              <w:jc w:val="both"/>
              <w:cnfStyle w:val="000000000000"/>
              <w:rPr>
                <w:rFonts w:cs="Times New Roman"/>
                <w:sz w:val="20"/>
                <w:szCs w:val="16"/>
              </w:rPr>
            </w:pPr>
          </w:p>
        </w:tc>
        <w:tc>
          <w:tcPr>
            <w:tcW w:w="905" w:type="pct"/>
            <w:shd w:val="clear" w:color="auto" w:fill="auto"/>
          </w:tcPr>
          <w:p w:rsidR="00EA0FEB" w:rsidRPr="00430709" w:rsidRDefault="00EA0FEB" w:rsidP="007C4387">
            <w:pPr>
              <w:spacing w:line="240" w:lineRule="auto"/>
              <w:jc w:val="both"/>
              <w:cnfStyle w:val="000000000000"/>
              <w:rPr>
                <w:rFonts w:cs="Times New Roman"/>
                <w:sz w:val="20"/>
                <w:szCs w:val="16"/>
              </w:rPr>
            </w:pPr>
          </w:p>
        </w:tc>
        <w:tc>
          <w:tcPr>
            <w:tcW w:w="402" w:type="pct"/>
            <w:shd w:val="clear" w:color="auto" w:fill="auto"/>
          </w:tcPr>
          <w:p w:rsidR="00EA0FEB" w:rsidRPr="00430709" w:rsidRDefault="00EA0FEB" w:rsidP="007C4387">
            <w:pPr>
              <w:spacing w:line="240" w:lineRule="auto"/>
              <w:jc w:val="both"/>
              <w:cnfStyle w:val="000000000000"/>
              <w:rPr>
                <w:rFonts w:cs="Times New Roman"/>
                <w:sz w:val="20"/>
                <w:szCs w:val="16"/>
              </w:rPr>
            </w:pPr>
          </w:p>
        </w:tc>
      </w:tr>
      <w:tr w:rsidR="00EA0FEB" w:rsidRPr="00430709" w:rsidTr="00430709">
        <w:trPr>
          <w:cnfStyle w:val="000000100000"/>
        </w:trPr>
        <w:tc>
          <w:tcPr>
            <w:cnfStyle w:val="001000000000"/>
            <w:tcW w:w="1326" w:type="pct"/>
            <w:shd w:val="clear" w:color="auto" w:fill="auto"/>
          </w:tcPr>
          <w:p w:rsidR="00EA0FEB" w:rsidRPr="00430709" w:rsidRDefault="00EA0FEB" w:rsidP="007C4387">
            <w:pPr>
              <w:spacing w:line="240" w:lineRule="auto"/>
              <w:jc w:val="both"/>
              <w:rPr>
                <w:rFonts w:cs="Times New Roman"/>
                <w:b w:val="0"/>
                <w:bCs w:val="0"/>
                <w:sz w:val="20"/>
                <w:szCs w:val="16"/>
              </w:rPr>
            </w:pPr>
            <w:r w:rsidRPr="00430709">
              <w:rPr>
                <w:rFonts w:cs="Times New Roman"/>
                <w:b w:val="0"/>
                <w:bCs w:val="0"/>
                <w:sz w:val="20"/>
                <w:szCs w:val="16"/>
              </w:rPr>
              <w:t>Benzoic_acid</w:t>
            </w:r>
          </w:p>
        </w:tc>
        <w:tc>
          <w:tcPr>
            <w:tcW w:w="359"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402"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421"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608"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577"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905"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402" w:type="pct"/>
            <w:shd w:val="clear" w:color="auto" w:fill="auto"/>
          </w:tcPr>
          <w:p w:rsidR="00EA0FEB" w:rsidRPr="00430709" w:rsidRDefault="00EA0FEB" w:rsidP="007C4387">
            <w:pPr>
              <w:spacing w:line="240" w:lineRule="auto"/>
              <w:jc w:val="both"/>
              <w:cnfStyle w:val="000000100000"/>
              <w:rPr>
                <w:rFonts w:cs="Times New Roman"/>
                <w:sz w:val="20"/>
                <w:szCs w:val="16"/>
              </w:rPr>
            </w:pPr>
            <w:r w:rsidRPr="00430709">
              <w:rPr>
                <w:rFonts w:cs="Times New Roman"/>
                <w:sz w:val="20"/>
                <w:szCs w:val="16"/>
              </w:rPr>
              <w:t>-7.5</w:t>
            </w:r>
          </w:p>
        </w:tc>
      </w:tr>
      <w:tr w:rsidR="00EA0FEB" w:rsidRPr="00430709" w:rsidTr="00430709">
        <w:tc>
          <w:tcPr>
            <w:cnfStyle w:val="001000000000"/>
            <w:tcW w:w="1326" w:type="pct"/>
            <w:shd w:val="clear" w:color="auto" w:fill="auto"/>
          </w:tcPr>
          <w:p w:rsidR="00EA0FEB" w:rsidRPr="00430709" w:rsidRDefault="00EA0FEB" w:rsidP="007C4387">
            <w:pPr>
              <w:spacing w:line="240" w:lineRule="auto"/>
              <w:jc w:val="both"/>
              <w:rPr>
                <w:rFonts w:cs="Times New Roman"/>
                <w:b w:val="0"/>
                <w:bCs w:val="0"/>
                <w:sz w:val="20"/>
                <w:szCs w:val="16"/>
              </w:rPr>
            </w:pPr>
            <w:r w:rsidRPr="00430709">
              <w:rPr>
                <w:rFonts w:cs="Times New Roman"/>
                <w:b w:val="0"/>
                <w:bCs w:val="0"/>
                <w:sz w:val="20"/>
                <w:szCs w:val="16"/>
              </w:rPr>
              <w:t>Germacrene_D</w:t>
            </w:r>
          </w:p>
        </w:tc>
        <w:tc>
          <w:tcPr>
            <w:tcW w:w="359" w:type="pct"/>
            <w:shd w:val="clear" w:color="auto" w:fill="auto"/>
          </w:tcPr>
          <w:p w:rsidR="00EA0FEB" w:rsidRPr="00430709" w:rsidRDefault="00EA0FEB" w:rsidP="007C4387">
            <w:pPr>
              <w:spacing w:line="240" w:lineRule="auto"/>
              <w:jc w:val="both"/>
              <w:cnfStyle w:val="000000000000"/>
              <w:rPr>
                <w:rFonts w:cs="Times New Roman"/>
                <w:sz w:val="20"/>
                <w:szCs w:val="16"/>
              </w:rPr>
            </w:pPr>
          </w:p>
        </w:tc>
        <w:tc>
          <w:tcPr>
            <w:tcW w:w="402" w:type="pct"/>
            <w:shd w:val="clear" w:color="auto" w:fill="auto"/>
          </w:tcPr>
          <w:p w:rsidR="00EA0FEB" w:rsidRPr="00430709" w:rsidRDefault="00EA0FEB" w:rsidP="007C4387">
            <w:pPr>
              <w:spacing w:line="240" w:lineRule="auto"/>
              <w:jc w:val="both"/>
              <w:cnfStyle w:val="000000000000"/>
              <w:rPr>
                <w:rFonts w:cs="Times New Roman"/>
                <w:sz w:val="20"/>
                <w:szCs w:val="16"/>
              </w:rPr>
            </w:pPr>
            <w:r w:rsidRPr="00430709">
              <w:rPr>
                <w:rFonts w:cs="Times New Roman"/>
                <w:sz w:val="20"/>
                <w:szCs w:val="16"/>
              </w:rPr>
              <w:t>-7.0</w:t>
            </w:r>
          </w:p>
        </w:tc>
        <w:tc>
          <w:tcPr>
            <w:tcW w:w="421" w:type="pct"/>
            <w:shd w:val="clear" w:color="auto" w:fill="auto"/>
          </w:tcPr>
          <w:p w:rsidR="00EA0FEB" w:rsidRPr="00430709" w:rsidRDefault="00EA0FEB" w:rsidP="007C4387">
            <w:pPr>
              <w:spacing w:line="240" w:lineRule="auto"/>
              <w:jc w:val="both"/>
              <w:cnfStyle w:val="000000000000"/>
              <w:rPr>
                <w:rFonts w:cs="Times New Roman"/>
                <w:sz w:val="20"/>
                <w:szCs w:val="16"/>
              </w:rPr>
            </w:pPr>
            <w:r w:rsidRPr="00430709">
              <w:rPr>
                <w:rFonts w:cs="Times New Roman"/>
                <w:sz w:val="20"/>
                <w:szCs w:val="16"/>
              </w:rPr>
              <w:t>-7.0</w:t>
            </w:r>
          </w:p>
        </w:tc>
        <w:tc>
          <w:tcPr>
            <w:tcW w:w="608" w:type="pct"/>
            <w:shd w:val="clear" w:color="auto" w:fill="auto"/>
          </w:tcPr>
          <w:p w:rsidR="00EA0FEB" w:rsidRPr="00430709" w:rsidRDefault="00EA0FEB" w:rsidP="007C4387">
            <w:pPr>
              <w:spacing w:line="240" w:lineRule="auto"/>
              <w:jc w:val="both"/>
              <w:cnfStyle w:val="000000000000"/>
              <w:rPr>
                <w:rFonts w:cs="Times New Roman"/>
                <w:sz w:val="20"/>
                <w:szCs w:val="16"/>
              </w:rPr>
            </w:pPr>
          </w:p>
        </w:tc>
        <w:tc>
          <w:tcPr>
            <w:tcW w:w="577" w:type="pct"/>
            <w:shd w:val="clear" w:color="auto" w:fill="auto"/>
          </w:tcPr>
          <w:p w:rsidR="00EA0FEB" w:rsidRPr="00430709" w:rsidRDefault="00EA0FEB" w:rsidP="007C4387">
            <w:pPr>
              <w:spacing w:line="240" w:lineRule="auto"/>
              <w:jc w:val="both"/>
              <w:cnfStyle w:val="000000000000"/>
              <w:rPr>
                <w:rFonts w:cs="Times New Roman"/>
                <w:sz w:val="20"/>
                <w:szCs w:val="16"/>
              </w:rPr>
            </w:pPr>
            <w:r w:rsidRPr="00430709">
              <w:rPr>
                <w:rFonts w:cs="Times New Roman"/>
                <w:sz w:val="20"/>
                <w:szCs w:val="16"/>
              </w:rPr>
              <w:t>-8.4</w:t>
            </w:r>
          </w:p>
        </w:tc>
        <w:tc>
          <w:tcPr>
            <w:tcW w:w="905" w:type="pct"/>
            <w:shd w:val="clear" w:color="auto" w:fill="auto"/>
          </w:tcPr>
          <w:p w:rsidR="00EA0FEB" w:rsidRPr="00430709" w:rsidRDefault="00EA0FEB" w:rsidP="007C4387">
            <w:pPr>
              <w:spacing w:line="240" w:lineRule="auto"/>
              <w:jc w:val="both"/>
              <w:cnfStyle w:val="000000000000"/>
              <w:rPr>
                <w:rFonts w:cs="Times New Roman"/>
                <w:sz w:val="20"/>
                <w:szCs w:val="16"/>
              </w:rPr>
            </w:pPr>
            <w:r w:rsidRPr="00430709">
              <w:rPr>
                <w:rFonts w:cs="Times New Roman"/>
                <w:sz w:val="20"/>
                <w:szCs w:val="16"/>
              </w:rPr>
              <w:t>-7.0</w:t>
            </w:r>
          </w:p>
        </w:tc>
        <w:tc>
          <w:tcPr>
            <w:tcW w:w="402" w:type="pct"/>
            <w:shd w:val="clear" w:color="auto" w:fill="auto"/>
          </w:tcPr>
          <w:p w:rsidR="00EA0FEB" w:rsidRPr="00430709" w:rsidRDefault="00EA0FEB" w:rsidP="007C4387">
            <w:pPr>
              <w:spacing w:line="240" w:lineRule="auto"/>
              <w:jc w:val="both"/>
              <w:cnfStyle w:val="000000000000"/>
              <w:rPr>
                <w:rFonts w:cs="Times New Roman"/>
                <w:sz w:val="20"/>
                <w:szCs w:val="16"/>
              </w:rPr>
            </w:pPr>
          </w:p>
        </w:tc>
      </w:tr>
      <w:tr w:rsidR="00EA0FEB" w:rsidRPr="00430709" w:rsidTr="00430709">
        <w:trPr>
          <w:cnfStyle w:val="000000100000"/>
        </w:trPr>
        <w:tc>
          <w:tcPr>
            <w:cnfStyle w:val="001000000000"/>
            <w:tcW w:w="1326" w:type="pct"/>
            <w:shd w:val="clear" w:color="auto" w:fill="auto"/>
          </w:tcPr>
          <w:p w:rsidR="00EA0FEB" w:rsidRPr="00430709" w:rsidRDefault="00EA0FEB" w:rsidP="007C4387">
            <w:pPr>
              <w:spacing w:line="240" w:lineRule="auto"/>
              <w:jc w:val="both"/>
              <w:rPr>
                <w:rFonts w:cs="Times New Roman"/>
                <w:b w:val="0"/>
                <w:bCs w:val="0"/>
                <w:sz w:val="20"/>
                <w:szCs w:val="16"/>
              </w:rPr>
            </w:pPr>
            <w:r w:rsidRPr="00430709">
              <w:rPr>
                <w:rFonts w:cs="Times New Roman"/>
                <w:b w:val="0"/>
                <w:bCs w:val="0"/>
                <w:sz w:val="20"/>
                <w:szCs w:val="16"/>
              </w:rPr>
              <w:t>Vanillin</w:t>
            </w:r>
          </w:p>
        </w:tc>
        <w:tc>
          <w:tcPr>
            <w:tcW w:w="359"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402"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421"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608"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577"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905"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402" w:type="pct"/>
            <w:shd w:val="clear" w:color="auto" w:fill="auto"/>
          </w:tcPr>
          <w:p w:rsidR="00EA0FEB" w:rsidRPr="00430709" w:rsidRDefault="00EA0FEB" w:rsidP="007C4387">
            <w:pPr>
              <w:spacing w:line="240" w:lineRule="auto"/>
              <w:jc w:val="both"/>
              <w:cnfStyle w:val="000000100000"/>
              <w:rPr>
                <w:rFonts w:cs="Times New Roman"/>
                <w:sz w:val="20"/>
                <w:szCs w:val="16"/>
              </w:rPr>
            </w:pPr>
          </w:p>
        </w:tc>
      </w:tr>
      <w:tr w:rsidR="00EA0FEB" w:rsidRPr="00430709" w:rsidTr="00430709">
        <w:tc>
          <w:tcPr>
            <w:cnfStyle w:val="001000000000"/>
            <w:tcW w:w="1326" w:type="pct"/>
            <w:shd w:val="clear" w:color="auto" w:fill="auto"/>
          </w:tcPr>
          <w:p w:rsidR="00EA0FEB" w:rsidRPr="00430709" w:rsidRDefault="00EA0FEB" w:rsidP="007C4387">
            <w:pPr>
              <w:spacing w:line="240" w:lineRule="auto"/>
              <w:jc w:val="both"/>
              <w:rPr>
                <w:rFonts w:cs="Times New Roman"/>
                <w:b w:val="0"/>
                <w:bCs w:val="0"/>
                <w:sz w:val="20"/>
                <w:szCs w:val="16"/>
              </w:rPr>
            </w:pPr>
            <w:r w:rsidRPr="00430709">
              <w:rPr>
                <w:rFonts w:cs="Times New Roman"/>
                <w:b w:val="0"/>
                <w:bCs w:val="0"/>
                <w:sz w:val="20"/>
                <w:szCs w:val="16"/>
              </w:rPr>
              <w:t>Bis(2-ethylhexyl)phthalate</w:t>
            </w:r>
          </w:p>
        </w:tc>
        <w:tc>
          <w:tcPr>
            <w:tcW w:w="359" w:type="pct"/>
            <w:shd w:val="clear" w:color="auto" w:fill="auto"/>
          </w:tcPr>
          <w:p w:rsidR="00EA0FEB" w:rsidRPr="00430709" w:rsidRDefault="00EA0FEB" w:rsidP="007C4387">
            <w:pPr>
              <w:spacing w:line="240" w:lineRule="auto"/>
              <w:jc w:val="both"/>
              <w:cnfStyle w:val="000000000000"/>
              <w:rPr>
                <w:rFonts w:cs="Times New Roman"/>
                <w:sz w:val="20"/>
                <w:szCs w:val="16"/>
              </w:rPr>
            </w:pPr>
          </w:p>
        </w:tc>
        <w:tc>
          <w:tcPr>
            <w:tcW w:w="402" w:type="pct"/>
            <w:shd w:val="clear" w:color="auto" w:fill="auto"/>
          </w:tcPr>
          <w:p w:rsidR="00EA0FEB" w:rsidRPr="00430709" w:rsidRDefault="00EA0FEB" w:rsidP="007C4387">
            <w:pPr>
              <w:spacing w:line="240" w:lineRule="auto"/>
              <w:jc w:val="both"/>
              <w:cnfStyle w:val="000000000000"/>
              <w:rPr>
                <w:rFonts w:cs="Times New Roman"/>
                <w:sz w:val="20"/>
                <w:szCs w:val="16"/>
              </w:rPr>
            </w:pPr>
            <w:r w:rsidRPr="00430709">
              <w:rPr>
                <w:rFonts w:cs="Times New Roman"/>
                <w:sz w:val="20"/>
                <w:szCs w:val="16"/>
              </w:rPr>
              <w:t>-8.0</w:t>
            </w:r>
          </w:p>
        </w:tc>
        <w:tc>
          <w:tcPr>
            <w:tcW w:w="421" w:type="pct"/>
            <w:shd w:val="clear" w:color="auto" w:fill="auto"/>
          </w:tcPr>
          <w:p w:rsidR="00EA0FEB" w:rsidRPr="00430709" w:rsidRDefault="00EA0FEB" w:rsidP="007C4387">
            <w:pPr>
              <w:spacing w:line="240" w:lineRule="auto"/>
              <w:jc w:val="both"/>
              <w:cnfStyle w:val="000000000000"/>
              <w:rPr>
                <w:rFonts w:cs="Times New Roman"/>
                <w:sz w:val="20"/>
                <w:szCs w:val="16"/>
              </w:rPr>
            </w:pPr>
          </w:p>
        </w:tc>
        <w:tc>
          <w:tcPr>
            <w:tcW w:w="608" w:type="pct"/>
            <w:shd w:val="clear" w:color="auto" w:fill="auto"/>
          </w:tcPr>
          <w:p w:rsidR="00EA0FEB" w:rsidRPr="00430709" w:rsidRDefault="00EA0FEB" w:rsidP="007C4387">
            <w:pPr>
              <w:spacing w:line="240" w:lineRule="auto"/>
              <w:jc w:val="both"/>
              <w:cnfStyle w:val="000000000000"/>
              <w:rPr>
                <w:rFonts w:cs="Times New Roman"/>
                <w:sz w:val="20"/>
                <w:szCs w:val="16"/>
              </w:rPr>
            </w:pPr>
            <w:r w:rsidRPr="00430709">
              <w:rPr>
                <w:rFonts w:cs="Times New Roman"/>
                <w:sz w:val="20"/>
                <w:szCs w:val="16"/>
              </w:rPr>
              <w:t>-7.0</w:t>
            </w:r>
          </w:p>
        </w:tc>
        <w:tc>
          <w:tcPr>
            <w:tcW w:w="577" w:type="pct"/>
            <w:shd w:val="clear" w:color="auto" w:fill="auto"/>
          </w:tcPr>
          <w:p w:rsidR="00EA0FEB" w:rsidRPr="00430709" w:rsidRDefault="00EA0FEB" w:rsidP="007C4387">
            <w:pPr>
              <w:spacing w:line="240" w:lineRule="auto"/>
              <w:jc w:val="both"/>
              <w:cnfStyle w:val="000000000000"/>
              <w:rPr>
                <w:rFonts w:cs="Times New Roman"/>
                <w:sz w:val="20"/>
                <w:szCs w:val="16"/>
              </w:rPr>
            </w:pPr>
          </w:p>
        </w:tc>
        <w:tc>
          <w:tcPr>
            <w:tcW w:w="905" w:type="pct"/>
            <w:shd w:val="clear" w:color="auto" w:fill="auto"/>
          </w:tcPr>
          <w:p w:rsidR="00EA0FEB" w:rsidRPr="00430709" w:rsidRDefault="00EA0FEB" w:rsidP="007C4387">
            <w:pPr>
              <w:spacing w:line="240" w:lineRule="auto"/>
              <w:jc w:val="both"/>
              <w:cnfStyle w:val="000000000000"/>
              <w:rPr>
                <w:rFonts w:cs="Times New Roman"/>
                <w:sz w:val="20"/>
                <w:szCs w:val="16"/>
              </w:rPr>
            </w:pPr>
          </w:p>
        </w:tc>
        <w:tc>
          <w:tcPr>
            <w:tcW w:w="402" w:type="pct"/>
            <w:shd w:val="clear" w:color="auto" w:fill="auto"/>
          </w:tcPr>
          <w:p w:rsidR="00EA0FEB" w:rsidRPr="00430709" w:rsidRDefault="00EA0FEB" w:rsidP="007C4387">
            <w:pPr>
              <w:spacing w:line="240" w:lineRule="auto"/>
              <w:jc w:val="both"/>
              <w:cnfStyle w:val="000000000000"/>
              <w:rPr>
                <w:rFonts w:cs="Times New Roman"/>
                <w:sz w:val="20"/>
                <w:szCs w:val="16"/>
              </w:rPr>
            </w:pPr>
          </w:p>
        </w:tc>
      </w:tr>
      <w:tr w:rsidR="00EA0FEB" w:rsidRPr="00430709" w:rsidTr="00430709">
        <w:trPr>
          <w:cnfStyle w:val="000000100000"/>
          <w:trHeight w:val="495"/>
        </w:trPr>
        <w:tc>
          <w:tcPr>
            <w:cnfStyle w:val="001000000000"/>
            <w:tcW w:w="1326" w:type="pct"/>
            <w:shd w:val="clear" w:color="auto" w:fill="auto"/>
          </w:tcPr>
          <w:p w:rsidR="00EA0FEB" w:rsidRPr="00430709" w:rsidRDefault="00EA0FEB" w:rsidP="007C4387">
            <w:pPr>
              <w:spacing w:line="240" w:lineRule="auto"/>
              <w:jc w:val="both"/>
              <w:rPr>
                <w:rFonts w:cs="Times New Roman"/>
                <w:b w:val="0"/>
                <w:bCs w:val="0"/>
                <w:sz w:val="20"/>
                <w:szCs w:val="16"/>
              </w:rPr>
            </w:pPr>
            <w:r w:rsidRPr="00430709">
              <w:rPr>
                <w:rFonts w:cs="Times New Roman"/>
                <w:b w:val="0"/>
                <w:bCs w:val="0"/>
                <w:sz w:val="20"/>
                <w:szCs w:val="16"/>
              </w:rPr>
              <w:t>Diisooctyl_phthalate</w:t>
            </w:r>
          </w:p>
        </w:tc>
        <w:tc>
          <w:tcPr>
            <w:tcW w:w="359" w:type="pct"/>
            <w:shd w:val="clear" w:color="auto" w:fill="auto"/>
          </w:tcPr>
          <w:p w:rsidR="00EA0FEB" w:rsidRPr="00430709" w:rsidRDefault="00EA0FEB" w:rsidP="007C4387">
            <w:pPr>
              <w:spacing w:line="240" w:lineRule="auto"/>
              <w:jc w:val="both"/>
              <w:cnfStyle w:val="000000100000"/>
              <w:rPr>
                <w:rFonts w:cs="Times New Roman"/>
                <w:sz w:val="20"/>
                <w:szCs w:val="16"/>
              </w:rPr>
            </w:pPr>
            <w:r w:rsidRPr="00430709">
              <w:rPr>
                <w:rFonts w:cs="Times New Roman"/>
                <w:sz w:val="20"/>
                <w:szCs w:val="16"/>
              </w:rPr>
              <w:t>-7.1</w:t>
            </w:r>
          </w:p>
        </w:tc>
        <w:tc>
          <w:tcPr>
            <w:tcW w:w="402" w:type="pct"/>
            <w:shd w:val="clear" w:color="auto" w:fill="auto"/>
          </w:tcPr>
          <w:p w:rsidR="00EA0FEB" w:rsidRPr="00430709" w:rsidRDefault="00EA0FEB" w:rsidP="007C4387">
            <w:pPr>
              <w:spacing w:line="240" w:lineRule="auto"/>
              <w:jc w:val="both"/>
              <w:cnfStyle w:val="000000100000"/>
              <w:rPr>
                <w:rFonts w:cs="Times New Roman"/>
                <w:sz w:val="20"/>
                <w:szCs w:val="16"/>
              </w:rPr>
            </w:pPr>
            <w:r w:rsidRPr="00430709">
              <w:rPr>
                <w:rFonts w:cs="Times New Roman"/>
                <w:sz w:val="20"/>
                <w:szCs w:val="16"/>
              </w:rPr>
              <w:t>-7.7</w:t>
            </w:r>
          </w:p>
        </w:tc>
        <w:tc>
          <w:tcPr>
            <w:tcW w:w="421"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608"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577"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905" w:type="pct"/>
            <w:shd w:val="clear" w:color="auto" w:fill="auto"/>
          </w:tcPr>
          <w:p w:rsidR="00EA0FEB" w:rsidRPr="00430709" w:rsidRDefault="00EA0FEB" w:rsidP="007C4387">
            <w:pPr>
              <w:spacing w:line="240" w:lineRule="auto"/>
              <w:jc w:val="both"/>
              <w:cnfStyle w:val="000000100000"/>
              <w:rPr>
                <w:rFonts w:cs="Times New Roman"/>
                <w:sz w:val="20"/>
                <w:szCs w:val="16"/>
              </w:rPr>
            </w:pPr>
            <w:r w:rsidRPr="00430709">
              <w:rPr>
                <w:rFonts w:cs="Times New Roman"/>
                <w:sz w:val="20"/>
                <w:szCs w:val="16"/>
              </w:rPr>
              <w:t>-7.5</w:t>
            </w:r>
          </w:p>
        </w:tc>
        <w:tc>
          <w:tcPr>
            <w:tcW w:w="402" w:type="pct"/>
            <w:shd w:val="clear" w:color="auto" w:fill="auto"/>
          </w:tcPr>
          <w:p w:rsidR="00EA0FEB" w:rsidRPr="00430709" w:rsidRDefault="00EA0FEB" w:rsidP="007C4387">
            <w:pPr>
              <w:spacing w:line="240" w:lineRule="auto"/>
              <w:jc w:val="both"/>
              <w:cnfStyle w:val="000000100000"/>
              <w:rPr>
                <w:rFonts w:cs="Times New Roman"/>
                <w:sz w:val="20"/>
                <w:szCs w:val="16"/>
              </w:rPr>
            </w:pPr>
          </w:p>
        </w:tc>
      </w:tr>
      <w:tr w:rsidR="00EA0FEB" w:rsidRPr="00430709" w:rsidTr="00430709">
        <w:tc>
          <w:tcPr>
            <w:cnfStyle w:val="001000000000"/>
            <w:tcW w:w="1326" w:type="pct"/>
            <w:shd w:val="clear" w:color="auto" w:fill="auto"/>
          </w:tcPr>
          <w:p w:rsidR="00EA0FEB" w:rsidRPr="00430709" w:rsidRDefault="00EA0FEB" w:rsidP="007C4387">
            <w:pPr>
              <w:spacing w:line="240" w:lineRule="auto"/>
              <w:jc w:val="both"/>
              <w:rPr>
                <w:rFonts w:cs="Times New Roman"/>
                <w:b w:val="0"/>
                <w:bCs w:val="0"/>
                <w:sz w:val="20"/>
                <w:szCs w:val="16"/>
              </w:rPr>
            </w:pPr>
            <w:r w:rsidRPr="00430709">
              <w:rPr>
                <w:rFonts w:cs="Times New Roman"/>
                <w:b w:val="0"/>
                <w:bCs w:val="0"/>
                <w:sz w:val="20"/>
                <w:szCs w:val="16"/>
              </w:rPr>
              <w:t>MK-2206</w:t>
            </w:r>
          </w:p>
        </w:tc>
        <w:tc>
          <w:tcPr>
            <w:tcW w:w="359" w:type="pct"/>
            <w:shd w:val="clear" w:color="auto" w:fill="auto"/>
          </w:tcPr>
          <w:p w:rsidR="00EA0FEB" w:rsidRPr="00430709" w:rsidRDefault="00EA0FEB" w:rsidP="007C4387">
            <w:pPr>
              <w:spacing w:line="240" w:lineRule="auto"/>
              <w:jc w:val="both"/>
              <w:cnfStyle w:val="000000000000"/>
              <w:rPr>
                <w:rFonts w:cs="Times New Roman"/>
                <w:sz w:val="20"/>
                <w:szCs w:val="16"/>
              </w:rPr>
            </w:pPr>
            <w:r w:rsidRPr="00430709">
              <w:rPr>
                <w:rFonts w:cs="Times New Roman"/>
                <w:sz w:val="20"/>
                <w:szCs w:val="16"/>
              </w:rPr>
              <w:t>-9.0</w:t>
            </w:r>
          </w:p>
        </w:tc>
        <w:tc>
          <w:tcPr>
            <w:tcW w:w="402" w:type="pct"/>
            <w:shd w:val="clear" w:color="auto" w:fill="auto"/>
          </w:tcPr>
          <w:p w:rsidR="00EA0FEB" w:rsidRPr="00430709" w:rsidRDefault="00EA0FEB" w:rsidP="007C4387">
            <w:pPr>
              <w:spacing w:line="240" w:lineRule="auto"/>
              <w:jc w:val="both"/>
              <w:cnfStyle w:val="000000000000"/>
              <w:rPr>
                <w:rFonts w:cs="Times New Roman"/>
                <w:sz w:val="20"/>
                <w:szCs w:val="16"/>
              </w:rPr>
            </w:pPr>
          </w:p>
        </w:tc>
        <w:tc>
          <w:tcPr>
            <w:tcW w:w="421" w:type="pct"/>
            <w:shd w:val="clear" w:color="auto" w:fill="auto"/>
          </w:tcPr>
          <w:p w:rsidR="00EA0FEB" w:rsidRPr="00430709" w:rsidRDefault="00EA0FEB" w:rsidP="007C4387">
            <w:pPr>
              <w:spacing w:line="240" w:lineRule="auto"/>
              <w:jc w:val="both"/>
              <w:cnfStyle w:val="000000000000"/>
              <w:rPr>
                <w:rFonts w:cs="Times New Roman"/>
                <w:sz w:val="20"/>
                <w:szCs w:val="16"/>
              </w:rPr>
            </w:pPr>
          </w:p>
        </w:tc>
        <w:tc>
          <w:tcPr>
            <w:tcW w:w="608" w:type="pct"/>
            <w:shd w:val="clear" w:color="auto" w:fill="auto"/>
          </w:tcPr>
          <w:p w:rsidR="00EA0FEB" w:rsidRPr="00430709" w:rsidRDefault="00EA0FEB" w:rsidP="007C4387">
            <w:pPr>
              <w:spacing w:line="240" w:lineRule="auto"/>
              <w:jc w:val="both"/>
              <w:cnfStyle w:val="000000000000"/>
              <w:rPr>
                <w:rFonts w:cs="Times New Roman"/>
                <w:sz w:val="20"/>
                <w:szCs w:val="16"/>
              </w:rPr>
            </w:pPr>
          </w:p>
        </w:tc>
        <w:tc>
          <w:tcPr>
            <w:tcW w:w="577" w:type="pct"/>
            <w:shd w:val="clear" w:color="auto" w:fill="auto"/>
          </w:tcPr>
          <w:p w:rsidR="00EA0FEB" w:rsidRPr="00430709" w:rsidRDefault="00EA0FEB" w:rsidP="007C4387">
            <w:pPr>
              <w:spacing w:line="240" w:lineRule="auto"/>
              <w:jc w:val="both"/>
              <w:cnfStyle w:val="000000000000"/>
              <w:rPr>
                <w:rFonts w:cs="Times New Roman"/>
                <w:sz w:val="20"/>
                <w:szCs w:val="16"/>
              </w:rPr>
            </w:pPr>
          </w:p>
        </w:tc>
        <w:tc>
          <w:tcPr>
            <w:tcW w:w="905" w:type="pct"/>
            <w:shd w:val="clear" w:color="auto" w:fill="auto"/>
          </w:tcPr>
          <w:p w:rsidR="00EA0FEB" w:rsidRPr="00430709" w:rsidRDefault="00EA0FEB" w:rsidP="007C4387">
            <w:pPr>
              <w:spacing w:line="240" w:lineRule="auto"/>
              <w:jc w:val="both"/>
              <w:cnfStyle w:val="000000000000"/>
              <w:rPr>
                <w:rFonts w:cs="Times New Roman"/>
                <w:sz w:val="20"/>
                <w:szCs w:val="16"/>
              </w:rPr>
            </w:pPr>
          </w:p>
        </w:tc>
        <w:tc>
          <w:tcPr>
            <w:tcW w:w="402" w:type="pct"/>
            <w:shd w:val="clear" w:color="auto" w:fill="auto"/>
          </w:tcPr>
          <w:p w:rsidR="00EA0FEB" w:rsidRPr="00430709" w:rsidRDefault="00EA0FEB" w:rsidP="007C4387">
            <w:pPr>
              <w:spacing w:line="240" w:lineRule="auto"/>
              <w:jc w:val="both"/>
              <w:cnfStyle w:val="000000000000"/>
              <w:rPr>
                <w:rFonts w:cs="Times New Roman"/>
                <w:sz w:val="20"/>
                <w:szCs w:val="16"/>
              </w:rPr>
            </w:pPr>
          </w:p>
        </w:tc>
      </w:tr>
      <w:tr w:rsidR="00EA0FEB" w:rsidRPr="00430709" w:rsidTr="00430709">
        <w:trPr>
          <w:cnfStyle w:val="000000100000"/>
        </w:trPr>
        <w:tc>
          <w:tcPr>
            <w:cnfStyle w:val="001000000000"/>
            <w:tcW w:w="1326" w:type="pct"/>
            <w:shd w:val="clear" w:color="auto" w:fill="auto"/>
          </w:tcPr>
          <w:p w:rsidR="00EA0FEB" w:rsidRPr="00430709" w:rsidRDefault="00EA0FEB" w:rsidP="007C4387">
            <w:pPr>
              <w:spacing w:line="240" w:lineRule="auto"/>
              <w:jc w:val="both"/>
              <w:rPr>
                <w:rFonts w:cs="Times New Roman"/>
                <w:b w:val="0"/>
                <w:bCs w:val="0"/>
                <w:sz w:val="20"/>
                <w:szCs w:val="16"/>
              </w:rPr>
            </w:pPr>
            <w:r w:rsidRPr="00430709">
              <w:rPr>
                <w:rFonts w:cs="Times New Roman"/>
                <w:b w:val="0"/>
                <w:bCs w:val="0"/>
                <w:sz w:val="20"/>
                <w:szCs w:val="16"/>
              </w:rPr>
              <w:t>Lapatinib</w:t>
            </w:r>
          </w:p>
        </w:tc>
        <w:tc>
          <w:tcPr>
            <w:tcW w:w="359"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402" w:type="pct"/>
            <w:shd w:val="clear" w:color="auto" w:fill="auto"/>
          </w:tcPr>
          <w:p w:rsidR="00EA0FEB" w:rsidRPr="00430709" w:rsidRDefault="00EA0FEB" w:rsidP="007C4387">
            <w:pPr>
              <w:spacing w:line="240" w:lineRule="auto"/>
              <w:jc w:val="both"/>
              <w:cnfStyle w:val="000000100000"/>
              <w:rPr>
                <w:rFonts w:cs="Times New Roman"/>
                <w:sz w:val="20"/>
                <w:szCs w:val="16"/>
              </w:rPr>
            </w:pPr>
            <w:r w:rsidRPr="00430709">
              <w:rPr>
                <w:rFonts w:cs="Times New Roman"/>
                <w:sz w:val="20"/>
                <w:szCs w:val="16"/>
              </w:rPr>
              <w:t>-10.3</w:t>
            </w:r>
          </w:p>
        </w:tc>
        <w:tc>
          <w:tcPr>
            <w:tcW w:w="421"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608"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577"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905"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402" w:type="pct"/>
            <w:shd w:val="clear" w:color="auto" w:fill="auto"/>
          </w:tcPr>
          <w:p w:rsidR="00EA0FEB" w:rsidRPr="00430709" w:rsidRDefault="00EA0FEB" w:rsidP="007C4387">
            <w:pPr>
              <w:spacing w:line="240" w:lineRule="auto"/>
              <w:jc w:val="both"/>
              <w:cnfStyle w:val="000000100000"/>
              <w:rPr>
                <w:rFonts w:cs="Times New Roman"/>
                <w:sz w:val="20"/>
                <w:szCs w:val="16"/>
              </w:rPr>
            </w:pPr>
          </w:p>
        </w:tc>
      </w:tr>
      <w:tr w:rsidR="00EA0FEB" w:rsidRPr="00430709" w:rsidTr="00430709">
        <w:tc>
          <w:tcPr>
            <w:cnfStyle w:val="001000000000"/>
            <w:tcW w:w="1326" w:type="pct"/>
            <w:shd w:val="clear" w:color="auto" w:fill="auto"/>
          </w:tcPr>
          <w:p w:rsidR="00EA0FEB" w:rsidRPr="00430709" w:rsidRDefault="00EA0FEB" w:rsidP="007C4387">
            <w:pPr>
              <w:spacing w:line="240" w:lineRule="auto"/>
              <w:jc w:val="both"/>
              <w:rPr>
                <w:rFonts w:cs="Times New Roman"/>
                <w:b w:val="0"/>
                <w:bCs w:val="0"/>
                <w:sz w:val="20"/>
                <w:szCs w:val="16"/>
              </w:rPr>
            </w:pPr>
            <w:r w:rsidRPr="00430709">
              <w:rPr>
                <w:rFonts w:cs="Times New Roman"/>
                <w:b w:val="0"/>
                <w:bCs w:val="0"/>
                <w:sz w:val="20"/>
                <w:szCs w:val="16"/>
              </w:rPr>
              <w:lastRenderedPageBreak/>
              <w:t>GSK-2141795</w:t>
            </w:r>
          </w:p>
        </w:tc>
        <w:tc>
          <w:tcPr>
            <w:tcW w:w="359" w:type="pct"/>
            <w:shd w:val="clear" w:color="auto" w:fill="auto"/>
          </w:tcPr>
          <w:p w:rsidR="00EA0FEB" w:rsidRPr="00430709" w:rsidRDefault="00EA0FEB" w:rsidP="007C4387">
            <w:pPr>
              <w:spacing w:line="240" w:lineRule="auto"/>
              <w:jc w:val="both"/>
              <w:cnfStyle w:val="000000000000"/>
              <w:rPr>
                <w:rFonts w:cs="Times New Roman"/>
                <w:sz w:val="20"/>
                <w:szCs w:val="16"/>
              </w:rPr>
            </w:pPr>
          </w:p>
        </w:tc>
        <w:tc>
          <w:tcPr>
            <w:tcW w:w="402" w:type="pct"/>
            <w:shd w:val="clear" w:color="auto" w:fill="auto"/>
          </w:tcPr>
          <w:p w:rsidR="00EA0FEB" w:rsidRPr="00430709" w:rsidRDefault="00EA0FEB" w:rsidP="007C4387">
            <w:pPr>
              <w:spacing w:line="240" w:lineRule="auto"/>
              <w:jc w:val="both"/>
              <w:cnfStyle w:val="000000000000"/>
              <w:rPr>
                <w:rFonts w:cs="Times New Roman"/>
                <w:sz w:val="20"/>
                <w:szCs w:val="16"/>
              </w:rPr>
            </w:pPr>
          </w:p>
        </w:tc>
        <w:tc>
          <w:tcPr>
            <w:tcW w:w="421" w:type="pct"/>
            <w:shd w:val="clear" w:color="auto" w:fill="auto"/>
          </w:tcPr>
          <w:p w:rsidR="00EA0FEB" w:rsidRPr="00430709" w:rsidRDefault="00EA0FEB" w:rsidP="007C4387">
            <w:pPr>
              <w:spacing w:line="240" w:lineRule="auto"/>
              <w:jc w:val="both"/>
              <w:cnfStyle w:val="000000000000"/>
              <w:rPr>
                <w:rFonts w:cs="Times New Roman"/>
                <w:sz w:val="20"/>
                <w:szCs w:val="16"/>
              </w:rPr>
            </w:pPr>
            <w:r w:rsidRPr="00430709">
              <w:rPr>
                <w:rFonts w:cs="Times New Roman"/>
                <w:sz w:val="20"/>
                <w:szCs w:val="16"/>
              </w:rPr>
              <w:t>-7.7</w:t>
            </w:r>
          </w:p>
        </w:tc>
        <w:tc>
          <w:tcPr>
            <w:tcW w:w="608" w:type="pct"/>
            <w:shd w:val="clear" w:color="auto" w:fill="auto"/>
          </w:tcPr>
          <w:p w:rsidR="00EA0FEB" w:rsidRPr="00430709" w:rsidRDefault="00EA0FEB" w:rsidP="007C4387">
            <w:pPr>
              <w:spacing w:line="240" w:lineRule="auto"/>
              <w:jc w:val="both"/>
              <w:cnfStyle w:val="000000000000"/>
              <w:rPr>
                <w:rFonts w:cs="Times New Roman"/>
                <w:sz w:val="20"/>
                <w:szCs w:val="16"/>
              </w:rPr>
            </w:pPr>
          </w:p>
        </w:tc>
        <w:tc>
          <w:tcPr>
            <w:tcW w:w="577" w:type="pct"/>
            <w:shd w:val="clear" w:color="auto" w:fill="auto"/>
          </w:tcPr>
          <w:p w:rsidR="00EA0FEB" w:rsidRPr="00430709" w:rsidRDefault="00EA0FEB" w:rsidP="007C4387">
            <w:pPr>
              <w:spacing w:line="240" w:lineRule="auto"/>
              <w:jc w:val="both"/>
              <w:cnfStyle w:val="000000000000"/>
              <w:rPr>
                <w:rFonts w:cs="Times New Roman"/>
                <w:sz w:val="20"/>
                <w:szCs w:val="16"/>
              </w:rPr>
            </w:pPr>
          </w:p>
        </w:tc>
        <w:tc>
          <w:tcPr>
            <w:tcW w:w="905" w:type="pct"/>
            <w:shd w:val="clear" w:color="auto" w:fill="auto"/>
          </w:tcPr>
          <w:p w:rsidR="00EA0FEB" w:rsidRPr="00430709" w:rsidRDefault="00EA0FEB" w:rsidP="007C4387">
            <w:pPr>
              <w:spacing w:line="240" w:lineRule="auto"/>
              <w:jc w:val="both"/>
              <w:cnfStyle w:val="000000000000"/>
              <w:rPr>
                <w:rFonts w:cs="Times New Roman"/>
                <w:sz w:val="20"/>
                <w:szCs w:val="16"/>
              </w:rPr>
            </w:pPr>
          </w:p>
        </w:tc>
        <w:tc>
          <w:tcPr>
            <w:tcW w:w="402" w:type="pct"/>
            <w:shd w:val="clear" w:color="auto" w:fill="auto"/>
          </w:tcPr>
          <w:p w:rsidR="00EA0FEB" w:rsidRPr="00430709" w:rsidRDefault="00EA0FEB" w:rsidP="007C4387">
            <w:pPr>
              <w:spacing w:line="240" w:lineRule="auto"/>
              <w:jc w:val="both"/>
              <w:cnfStyle w:val="000000000000"/>
              <w:rPr>
                <w:rFonts w:cs="Times New Roman"/>
                <w:sz w:val="20"/>
                <w:szCs w:val="16"/>
              </w:rPr>
            </w:pPr>
          </w:p>
        </w:tc>
      </w:tr>
      <w:tr w:rsidR="00EA0FEB" w:rsidRPr="00430709" w:rsidTr="00430709">
        <w:trPr>
          <w:cnfStyle w:val="000000100000"/>
        </w:trPr>
        <w:tc>
          <w:tcPr>
            <w:cnfStyle w:val="001000000000"/>
            <w:tcW w:w="1326" w:type="pct"/>
            <w:shd w:val="clear" w:color="auto" w:fill="auto"/>
          </w:tcPr>
          <w:p w:rsidR="00EA0FEB" w:rsidRPr="00430709" w:rsidRDefault="00EA0FEB" w:rsidP="007C4387">
            <w:pPr>
              <w:spacing w:line="240" w:lineRule="auto"/>
              <w:jc w:val="both"/>
              <w:rPr>
                <w:rFonts w:cs="Times New Roman"/>
                <w:b w:val="0"/>
                <w:bCs w:val="0"/>
                <w:sz w:val="20"/>
                <w:szCs w:val="16"/>
              </w:rPr>
            </w:pPr>
            <w:r w:rsidRPr="00430709">
              <w:rPr>
                <w:rFonts w:cs="Times New Roman"/>
                <w:b w:val="0"/>
                <w:bCs w:val="0"/>
                <w:sz w:val="20"/>
                <w:szCs w:val="16"/>
              </w:rPr>
              <w:t>Exemestane</w:t>
            </w:r>
          </w:p>
        </w:tc>
        <w:tc>
          <w:tcPr>
            <w:tcW w:w="359"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402"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421"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608" w:type="pct"/>
            <w:shd w:val="clear" w:color="auto" w:fill="auto"/>
          </w:tcPr>
          <w:p w:rsidR="00EA0FEB" w:rsidRPr="00430709" w:rsidRDefault="00EA0FEB" w:rsidP="007C4387">
            <w:pPr>
              <w:spacing w:line="240" w:lineRule="auto"/>
              <w:jc w:val="both"/>
              <w:cnfStyle w:val="000000100000"/>
              <w:rPr>
                <w:rFonts w:cs="Times New Roman"/>
                <w:sz w:val="20"/>
                <w:szCs w:val="16"/>
              </w:rPr>
            </w:pPr>
            <w:r w:rsidRPr="00430709">
              <w:rPr>
                <w:rFonts w:cs="Times New Roman"/>
                <w:sz w:val="20"/>
                <w:szCs w:val="16"/>
              </w:rPr>
              <w:t>-9.1</w:t>
            </w:r>
          </w:p>
        </w:tc>
        <w:tc>
          <w:tcPr>
            <w:tcW w:w="577"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905"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402" w:type="pct"/>
            <w:shd w:val="clear" w:color="auto" w:fill="auto"/>
          </w:tcPr>
          <w:p w:rsidR="00EA0FEB" w:rsidRPr="00430709" w:rsidRDefault="00EA0FEB" w:rsidP="007C4387">
            <w:pPr>
              <w:spacing w:line="240" w:lineRule="auto"/>
              <w:jc w:val="both"/>
              <w:cnfStyle w:val="000000100000"/>
              <w:rPr>
                <w:rFonts w:cs="Times New Roman"/>
                <w:sz w:val="20"/>
                <w:szCs w:val="16"/>
              </w:rPr>
            </w:pPr>
          </w:p>
        </w:tc>
      </w:tr>
      <w:tr w:rsidR="00EA0FEB" w:rsidRPr="00430709" w:rsidTr="00430709">
        <w:tc>
          <w:tcPr>
            <w:cnfStyle w:val="001000000000"/>
            <w:tcW w:w="1326" w:type="pct"/>
            <w:shd w:val="clear" w:color="auto" w:fill="auto"/>
          </w:tcPr>
          <w:p w:rsidR="00EA0FEB" w:rsidRPr="00430709" w:rsidRDefault="00EA0FEB" w:rsidP="007C4387">
            <w:pPr>
              <w:spacing w:line="240" w:lineRule="auto"/>
              <w:jc w:val="both"/>
              <w:rPr>
                <w:rFonts w:cs="Times New Roman"/>
                <w:b w:val="0"/>
                <w:bCs w:val="0"/>
                <w:sz w:val="20"/>
                <w:szCs w:val="16"/>
              </w:rPr>
            </w:pPr>
            <w:r w:rsidRPr="00430709">
              <w:rPr>
                <w:rFonts w:cs="Times New Roman"/>
                <w:b w:val="0"/>
                <w:bCs w:val="0"/>
                <w:sz w:val="20"/>
                <w:szCs w:val="16"/>
              </w:rPr>
              <w:t>Tamoxifen</w:t>
            </w:r>
          </w:p>
        </w:tc>
        <w:tc>
          <w:tcPr>
            <w:tcW w:w="359" w:type="pct"/>
            <w:shd w:val="clear" w:color="auto" w:fill="auto"/>
          </w:tcPr>
          <w:p w:rsidR="00EA0FEB" w:rsidRPr="00430709" w:rsidRDefault="00EA0FEB" w:rsidP="007C4387">
            <w:pPr>
              <w:spacing w:line="240" w:lineRule="auto"/>
              <w:jc w:val="both"/>
              <w:cnfStyle w:val="000000000000"/>
              <w:rPr>
                <w:rFonts w:cs="Times New Roman"/>
                <w:sz w:val="20"/>
                <w:szCs w:val="16"/>
              </w:rPr>
            </w:pPr>
          </w:p>
        </w:tc>
        <w:tc>
          <w:tcPr>
            <w:tcW w:w="402" w:type="pct"/>
            <w:shd w:val="clear" w:color="auto" w:fill="auto"/>
          </w:tcPr>
          <w:p w:rsidR="00EA0FEB" w:rsidRPr="00430709" w:rsidRDefault="00EA0FEB" w:rsidP="007C4387">
            <w:pPr>
              <w:spacing w:line="240" w:lineRule="auto"/>
              <w:jc w:val="both"/>
              <w:cnfStyle w:val="000000000000"/>
              <w:rPr>
                <w:rFonts w:cs="Times New Roman"/>
                <w:sz w:val="20"/>
                <w:szCs w:val="16"/>
              </w:rPr>
            </w:pPr>
          </w:p>
        </w:tc>
        <w:tc>
          <w:tcPr>
            <w:tcW w:w="421" w:type="pct"/>
            <w:shd w:val="clear" w:color="auto" w:fill="auto"/>
          </w:tcPr>
          <w:p w:rsidR="00EA0FEB" w:rsidRPr="00430709" w:rsidRDefault="00EA0FEB" w:rsidP="007C4387">
            <w:pPr>
              <w:spacing w:line="240" w:lineRule="auto"/>
              <w:jc w:val="both"/>
              <w:cnfStyle w:val="000000000000"/>
              <w:rPr>
                <w:rFonts w:cs="Times New Roman"/>
                <w:sz w:val="20"/>
                <w:szCs w:val="16"/>
              </w:rPr>
            </w:pPr>
          </w:p>
        </w:tc>
        <w:tc>
          <w:tcPr>
            <w:tcW w:w="608" w:type="pct"/>
            <w:shd w:val="clear" w:color="auto" w:fill="auto"/>
          </w:tcPr>
          <w:p w:rsidR="00EA0FEB" w:rsidRPr="00430709" w:rsidRDefault="00EA0FEB" w:rsidP="007C4387">
            <w:pPr>
              <w:spacing w:line="240" w:lineRule="auto"/>
              <w:jc w:val="both"/>
              <w:cnfStyle w:val="000000000000"/>
              <w:rPr>
                <w:rFonts w:cs="Times New Roman"/>
                <w:sz w:val="20"/>
                <w:szCs w:val="16"/>
              </w:rPr>
            </w:pPr>
          </w:p>
        </w:tc>
        <w:tc>
          <w:tcPr>
            <w:tcW w:w="577" w:type="pct"/>
            <w:shd w:val="clear" w:color="auto" w:fill="auto"/>
          </w:tcPr>
          <w:p w:rsidR="00EA0FEB" w:rsidRPr="00430709" w:rsidRDefault="00EA0FEB" w:rsidP="007C4387">
            <w:pPr>
              <w:spacing w:line="240" w:lineRule="auto"/>
              <w:jc w:val="both"/>
              <w:cnfStyle w:val="000000000000"/>
              <w:rPr>
                <w:rFonts w:cs="Times New Roman"/>
                <w:sz w:val="20"/>
                <w:szCs w:val="16"/>
              </w:rPr>
            </w:pPr>
            <w:r w:rsidRPr="00430709">
              <w:rPr>
                <w:rFonts w:cs="Times New Roman"/>
                <w:sz w:val="20"/>
                <w:szCs w:val="16"/>
              </w:rPr>
              <w:t>-6.7</w:t>
            </w:r>
          </w:p>
        </w:tc>
        <w:tc>
          <w:tcPr>
            <w:tcW w:w="905" w:type="pct"/>
            <w:shd w:val="clear" w:color="auto" w:fill="auto"/>
          </w:tcPr>
          <w:p w:rsidR="00EA0FEB" w:rsidRPr="00430709" w:rsidRDefault="00EA0FEB" w:rsidP="007C4387">
            <w:pPr>
              <w:spacing w:line="240" w:lineRule="auto"/>
              <w:jc w:val="both"/>
              <w:cnfStyle w:val="000000000000"/>
              <w:rPr>
                <w:rFonts w:cs="Times New Roman"/>
                <w:sz w:val="20"/>
                <w:szCs w:val="16"/>
              </w:rPr>
            </w:pPr>
          </w:p>
        </w:tc>
        <w:tc>
          <w:tcPr>
            <w:tcW w:w="402" w:type="pct"/>
            <w:shd w:val="clear" w:color="auto" w:fill="auto"/>
          </w:tcPr>
          <w:p w:rsidR="00EA0FEB" w:rsidRPr="00430709" w:rsidRDefault="00EA0FEB" w:rsidP="007C4387">
            <w:pPr>
              <w:spacing w:line="240" w:lineRule="auto"/>
              <w:jc w:val="both"/>
              <w:cnfStyle w:val="000000000000"/>
              <w:rPr>
                <w:rFonts w:cs="Times New Roman"/>
                <w:sz w:val="20"/>
                <w:szCs w:val="16"/>
              </w:rPr>
            </w:pPr>
          </w:p>
        </w:tc>
      </w:tr>
      <w:tr w:rsidR="00EA0FEB" w:rsidRPr="00430709" w:rsidTr="00430709">
        <w:trPr>
          <w:cnfStyle w:val="000000100000"/>
        </w:trPr>
        <w:tc>
          <w:tcPr>
            <w:cnfStyle w:val="001000000000"/>
            <w:tcW w:w="1326" w:type="pct"/>
            <w:shd w:val="clear" w:color="auto" w:fill="auto"/>
          </w:tcPr>
          <w:p w:rsidR="00EA0FEB" w:rsidRPr="00430709" w:rsidRDefault="00EA0FEB" w:rsidP="007C4387">
            <w:pPr>
              <w:spacing w:line="240" w:lineRule="auto"/>
              <w:jc w:val="both"/>
              <w:rPr>
                <w:rFonts w:cs="Times New Roman"/>
                <w:b w:val="0"/>
                <w:bCs w:val="0"/>
                <w:sz w:val="20"/>
                <w:szCs w:val="16"/>
              </w:rPr>
            </w:pPr>
            <w:r w:rsidRPr="00430709">
              <w:rPr>
                <w:rFonts w:cs="Times New Roman"/>
                <w:b w:val="0"/>
                <w:bCs w:val="0"/>
                <w:sz w:val="20"/>
                <w:szCs w:val="16"/>
              </w:rPr>
              <w:t>STX-64</w:t>
            </w:r>
          </w:p>
        </w:tc>
        <w:tc>
          <w:tcPr>
            <w:tcW w:w="359"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402"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421"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608"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577" w:type="pct"/>
            <w:shd w:val="clear" w:color="auto" w:fill="auto"/>
          </w:tcPr>
          <w:p w:rsidR="00EA0FEB" w:rsidRPr="00430709" w:rsidRDefault="00EA0FEB" w:rsidP="007C4387">
            <w:pPr>
              <w:spacing w:line="240" w:lineRule="auto"/>
              <w:jc w:val="both"/>
              <w:cnfStyle w:val="000000100000"/>
              <w:rPr>
                <w:rFonts w:cs="Times New Roman"/>
                <w:sz w:val="20"/>
                <w:szCs w:val="16"/>
              </w:rPr>
            </w:pPr>
          </w:p>
        </w:tc>
        <w:tc>
          <w:tcPr>
            <w:tcW w:w="905" w:type="pct"/>
            <w:shd w:val="clear" w:color="auto" w:fill="auto"/>
          </w:tcPr>
          <w:p w:rsidR="00EA0FEB" w:rsidRPr="00430709" w:rsidRDefault="00EA0FEB" w:rsidP="007C4387">
            <w:pPr>
              <w:spacing w:line="240" w:lineRule="auto"/>
              <w:jc w:val="both"/>
              <w:cnfStyle w:val="000000100000"/>
              <w:rPr>
                <w:rFonts w:cs="Times New Roman"/>
                <w:sz w:val="20"/>
                <w:szCs w:val="16"/>
              </w:rPr>
            </w:pPr>
            <w:r w:rsidRPr="00430709">
              <w:rPr>
                <w:rFonts w:cs="Times New Roman"/>
                <w:sz w:val="20"/>
                <w:szCs w:val="16"/>
              </w:rPr>
              <w:t>-8.0</w:t>
            </w:r>
          </w:p>
        </w:tc>
        <w:tc>
          <w:tcPr>
            <w:tcW w:w="402" w:type="pct"/>
            <w:shd w:val="clear" w:color="auto" w:fill="auto"/>
          </w:tcPr>
          <w:p w:rsidR="00EA0FEB" w:rsidRPr="00430709" w:rsidRDefault="00EA0FEB" w:rsidP="007C4387">
            <w:pPr>
              <w:spacing w:line="240" w:lineRule="auto"/>
              <w:jc w:val="both"/>
              <w:cnfStyle w:val="000000100000"/>
              <w:rPr>
                <w:rFonts w:cs="Times New Roman"/>
                <w:sz w:val="20"/>
                <w:szCs w:val="16"/>
              </w:rPr>
            </w:pPr>
          </w:p>
        </w:tc>
      </w:tr>
      <w:tr w:rsidR="00EA0FEB" w:rsidRPr="00430709" w:rsidTr="00430709">
        <w:tc>
          <w:tcPr>
            <w:cnfStyle w:val="001000000000"/>
            <w:tcW w:w="1326" w:type="pct"/>
            <w:shd w:val="clear" w:color="auto" w:fill="auto"/>
          </w:tcPr>
          <w:p w:rsidR="00EA0FEB" w:rsidRPr="00430709" w:rsidRDefault="00EA0FEB" w:rsidP="007C4387">
            <w:pPr>
              <w:spacing w:line="240" w:lineRule="auto"/>
              <w:jc w:val="both"/>
              <w:rPr>
                <w:rFonts w:cs="Times New Roman"/>
                <w:b w:val="0"/>
                <w:bCs w:val="0"/>
                <w:sz w:val="20"/>
                <w:szCs w:val="16"/>
              </w:rPr>
            </w:pPr>
            <w:r w:rsidRPr="00430709">
              <w:rPr>
                <w:rFonts w:cs="Times New Roman"/>
                <w:b w:val="0"/>
                <w:bCs w:val="0"/>
                <w:sz w:val="20"/>
                <w:szCs w:val="16"/>
              </w:rPr>
              <w:t>Prifosine</w:t>
            </w:r>
          </w:p>
        </w:tc>
        <w:tc>
          <w:tcPr>
            <w:tcW w:w="359" w:type="pct"/>
            <w:shd w:val="clear" w:color="auto" w:fill="auto"/>
          </w:tcPr>
          <w:p w:rsidR="00EA0FEB" w:rsidRPr="00430709" w:rsidRDefault="00EA0FEB" w:rsidP="007C4387">
            <w:pPr>
              <w:spacing w:line="240" w:lineRule="auto"/>
              <w:jc w:val="both"/>
              <w:cnfStyle w:val="000000000000"/>
              <w:rPr>
                <w:rFonts w:cs="Times New Roman"/>
                <w:sz w:val="20"/>
                <w:szCs w:val="16"/>
              </w:rPr>
            </w:pPr>
          </w:p>
        </w:tc>
        <w:tc>
          <w:tcPr>
            <w:tcW w:w="402" w:type="pct"/>
            <w:shd w:val="clear" w:color="auto" w:fill="auto"/>
          </w:tcPr>
          <w:p w:rsidR="00EA0FEB" w:rsidRPr="00430709" w:rsidRDefault="00EA0FEB" w:rsidP="007C4387">
            <w:pPr>
              <w:spacing w:line="240" w:lineRule="auto"/>
              <w:jc w:val="both"/>
              <w:cnfStyle w:val="000000000000"/>
              <w:rPr>
                <w:rFonts w:cs="Times New Roman"/>
                <w:sz w:val="20"/>
                <w:szCs w:val="16"/>
              </w:rPr>
            </w:pPr>
          </w:p>
        </w:tc>
        <w:tc>
          <w:tcPr>
            <w:tcW w:w="421" w:type="pct"/>
            <w:shd w:val="clear" w:color="auto" w:fill="auto"/>
          </w:tcPr>
          <w:p w:rsidR="00EA0FEB" w:rsidRPr="00430709" w:rsidRDefault="00EA0FEB" w:rsidP="007C4387">
            <w:pPr>
              <w:spacing w:line="240" w:lineRule="auto"/>
              <w:jc w:val="both"/>
              <w:cnfStyle w:val="000000000000"/>
              <w:rPr>
                <w:rFonts w:cs="Times New Roman"/>
                <w:sz w:val="20"/>
                <w:szCs w:val="16"/>
              </w:rPr>
            </w:pPr>
          </w:p>
        </w:tc>
        <w:tc>
          <w:tcPr>
            <w:tcW w:w="608" w:type="pct"/>
            <w:shd w:val="clear" w:color="auto" w:fill="auto"/>
          </w:tcPr>
          <w:p w:rsidR="00EA0FEB" w:rsidRPr="00430709" w:rsidRDefault="00EA0FEB" w:rsidP="007C4387">
            <w:pPr>
              <w:spacing w:line="240" w:lineRule="auto"/>
              <w:jc w:val="both"/>
              <w:cnfStyle w:val="000000000000"/>
              <w:rPr>
                <w:rFonts w:cs="Times New Roman"/>
                <w:sz w:val="20"/>
                <w:szCs w:val="16"/>
              </w:rPr>
            </w:pPr>
          </w:p>
        </w:tc>
        <w:tc>
          <w:tcPr>
            <w:tcW w:w="577" w:type="pct"/>
            <w:shd w:val="clear" w:color="auto" w:fill="auto"/>
          </w:tcPr>
          <w:p w:rsidR="00EA0FEB" w:rsidRPr="00430709" w:rsidRDefault="00EA0FEB" w:rsidP="007C4387">
            <w:pPr>
              <w:spacing w:line="240" w:lineRule="auto"/>
              <w:jc w:val="both"/>
              <w:cnfStyle w:val="000000000000"/>
              <w:rPr>
                <w:rFonts w:cs="Times New Roman"/>
                <w:sz w:val="20"/>
                <w:szCs w:val="16"/>
              </w:rPr>
            </w:pPr>
          </w:p>
        </w:tc>
        <w:tc>
          <w:tcPr>
            <w:tcW w:w="905" w:type="pct"/>
            <w:shd w:val="clear" w:color="auto" w:fill="auto"/>
          </w:tcPr>
          <w:p w:rsidR="00EA0FEB" w:rsidRPr="00430709" w:rsidRDefault="00EA0FEB" w:rsidP="007C4387">
            <w:pPr>
              <w:spacing w:line="240" w:lineRule="auto"/>
              <w:jc w:val="both"/>
              <w:cnfStyle w:val="000000000000"/>
              <w:rPr>
                <w:rFonts w:cs="Times New Roman"/>
                <w:sz w:val="20"/>
                <w:szCs w:val="16"/>
              </w:rPr>
            </w:pPr>
          </w:p>
        </w:tc>
        <w:tc>
          <w:tcPr>
            <w:tcW w:w="402" w:type="pct"/>
            <w:shd w:val="clear" w:color="auto" w:fill="auto"/>
          </w:tcPr>
          <w:p w:rsidR="00EA0FEB" w:rsidRPr="00430709" w:rsidRDefault="00EA0FEB" w:rsidP="007C4387">
            <w:pPr>
              <w:spacing w:line="240" w:lineRule="auto"/>
              <w:jc w:val="both"/>
              <w:cnfStyle w:val="000000000000"/>
              <w:rPr>
                <w:rFonts w:cs="Times New Roman"/>
                <w:sz w:val="20"/>
                <w:szCs w:val="16"/>
              </w:rPr>
            </w:pPr>
            <w:r w:rsidRPr="00430709">
              <w:rPr>
                <w:rFonts w:cs="Times New Roman"/>
                <w:sz w:val="20"/>
                <w:szCs w:val="16"/>
              </w:rPr>
              <w:t>-5.9</w:t>
            </w:r>
          </w:p>
        </w:tc>
      </w:tr>
    </w:tbl>
    <w:p w:rsidR="00EA0FEB" w:rsidRPr="007F5804" w:rsidRDefault="00EA0FEB" w:rsidP="007C4387">
      <w:pPr>
        <w:spacing w:line="240" w:lineRule="auto"/>
        <w:jc w:val="both"/>
        <w:rPr>
          <w:rFonts w:ascii="Times New Roman" w:hAnsi="Times New Roman" w:cs="Times New Roman"/>
          <w:sz w:val="24"/>
          <w:szCs w:val="24"/>
        </w:rPr>
      </w:pPr>
      <w:r w:rsidRPr="007F5804">
        <w:rPr>
          <w:rFonts w:ascii="Times New Roman" w:hAnsi="Times New Roman" w:cs="Times New Roman"/>
          <w:sz w:val="24"/>
          <w:szCs w:val="24"/>
        </w:rPr>
        <w:t>Note: Blank cell shows that binding affinity of ligand to target proteins was bigger than -7.0 kcal/mol and intentionally not reported.</w:t>
      </w:r>
    </w:p>
    <w:p w:rsidR="00EA0FEB" w:rsidRDefault="00EA0FEB" w:rsidP="007C4387">
      <w:pPr>
        <w:spacing w:line="240" w:lineRule="auto"/>
        <w:jc w:val="both"/>
        <w:rPr>
          <w:rFonts w:cstheme="majorBidi"/>
          <w:sz w:val="24"/>
          <w:szCs w:val="24"/>
          <w:lang w:bidi="fa-IR"/>
        </w:rPr>
      </w:pPr>
    </w:p>
    <w:p w:rsidR="00DC008D" w:rsidRPr="00FD0349" w:rsidRDefault="00DC008D" w:rsidP="007C4387">
      <w:pPr>
        <w:spacing w:line="240" w:lineRule="auto"/>
        <w:jc w:val="both"/>
        <w:rPr>
          <w:rFonts w:ascii="Times New Roman" w:eastAsia="Calibri" w:hAnsi="Times New Roman" w:cs="Times New Roman"/>
          <w:iCs/>
          <w:sz w:val="24"/>
          <w:szCs w:val="24"/>
          <w:lang w:val="en-GB"/>
        </w:rPr>
      </w:pPr>
      <w:r>
        <w:rPr>
          <w:rFonts w:ascii="Times New Roman" w:eastAsia="Calibri" w:hAnsi="Times New Roman" w:cs="Times New Roman"/>
          <w:iCs/>
          <w:sz w:val="24"/>
          <w:szCs w:val="24"/>
          <w:lang w:val="en-GB"/>
        </w:rPr>
        <w:tab/>
      </w:r>
      <w:commentRangeStart w:id="24"/>
      <w:r w:rsidRPr="00FD0349">
        <w:rPr>
          <w:rFonts w:ascii="Times New Roman" w:eastAsia="Calibri" w:hAnsi="Times New Roman" w:cs="Times New Roman"/>
          <w:iCs/>
          <w:sz w:val="24"/>
          <w:szCs w:val="24"/>
          <w:lang w:val="en-GB"/>
        </w:rPr>
        <w:t xml:space="preserve">Butanoic acid </w:t>
      </w:r>
      <w:r w:rsidRPr="00FD0349">
        <w:rPr>
          <w:rFonts w:ascii="Times New Roman" w:hAnsi="Times New Roman" w:cs="Times New Roman"/>
          <w:iCs/>
          <w:sz w:val="24"/>
          <w:szCs w:val="24"/>
        </w:rPr>
        <w:t>showedreliable</w:t>
      </w:r>
      <w:r w:rsidRPr="00FD0349">
        <w:rPr>
          <w:rFonts w:ascii="Times New Roman" w:eastAsia="Calibri" w:hAnsi="Times New Roman" w:cs="Times New Roman"/>
          <w:iCs/>
          <w:sz w:val="24"/>
          <w:szCs w:val="24"/>
          <w:lang w:val="en-GB"/>
        </w:rPr>
        <w:t xml:space="preserve"> BA with HER2 protein at BA of -7.4 kcal/mol</w:t>
      </w:r>
      <w:commentRangeEnd w:id="24"/>
      <w:r w:rsidR="00FC1E39">
        <w:rPr>
          <w:rStyle w:val="CommentReference"/>
        </w:rPr>
        <w:commentReference w:id="24"/>
      </w:r>
      <w:r w:rsidRPr="00FD0349">
        <w:rPr>
          <w:rFonts w:ascii="Times New Roman" w:eastAsia="Calibri" w:hAnsi="Times New Roman" w:cs="Times New Roman"/>
          <w:iCs/>
          <w:sz w:val="24"/>
          <w:szCs w:val="24"/>
          <w:lang w:val="en-GB"/>
        </w:rPr>
        <w:t xml:space="preserve">(Table 4) and it </w:t>
      </w:r>
      <w:commentRangeStart w:id="25"/>
      <w:r w:rsidRPr="00FD0349">
        <w:rPr>
          <w:rFonts w:ascii="Times New Roman" w:eastAsia="Calibri" w:hAnsi="Times New Roman" w:cs="Times New Roman"/>
          <w:iCs/>
          <w:sz w:val="24"/>
          <w:szCs w:val="24"/>
          <w:lang w:val="en-GB"/>
        </w:rPr>
        <w:t>has been docked to HER2 protein with hydrogen bond (Asp444) and hydrophobic interaction (Val315) which are common in lapatinib interaction with HER2 (Figure 3</w:t>
      </w:r>
      <w:r w:rsidR="001F7B45">
        <w:rPr>
          <w:rFonts w:ascii="Times New Roman" w:eastAsia="Calibri" w:hAnsi="Times New Roman" w:cs="Times New Roman"/>
          <w:iCs/>
          <w:sz w:val="24"/>
          <w:szCs w:val="24"/>
          <w:lang w:val="en-GB"/>
        </w:rPr>
        <w:t xml:space="preserve">A </w:t>
      </w:r>
      <w:r w:rsidRPr="00FD0349">
        <w:rPr>
          <w:rFonts w:ascii="Times New Roman" w:eastAsia="Calibri" w:hAnsi="Times New Roman" w:cs="Times New Roman"/>
          <w:iCs/>
          <w:sz w:val="24"/>
          <w:szCs w:val="24"/>
          <w:lang w:val="en-GB"/>
        </w:rPr>
        <w:t>&amp; 3</w:t>
      </w:r>
      <w:r w:rsidR="0050239A">
        <w:rPr>
          <w:rFonts w:ascii="Times New Roman" w:eastAsia="Calibri" w:hAnsi="Times New Roman" w:cs="Times New Roman"/>
          <w:iCs/>
          <w:sz w:val="24"/>
          <w:szCs w:val="24"/>
          <w:lang w:val="en-GB"/>
        </w:rPr>
        <w:t>F</w:t>
      </w:r>
      <w:r w:rsidRPr="00FD0349">
        <w:rPr>
          <w:rFonts w:ascii="Times New Roman" w:eastAsia="Calibri" w:hAnsi="Times New Roman" w:cs="Times New Roman"/>
          <w:iCs/>
          <w:sz w:val="24"/>
          <w:szCs w:val="24"/>
          <w:lang w:val="en-GB"/>
        </w:rPr>
        <w:t>).Butanoic acid has been also docked with hydrophobic interactions (Phe177 and Asp265) that are common in exemestane interaction with aromatase (Figure 5</w:t>
      </w:r>
      <w:r w:rsidR="00C02D47">
        <w:rPr>
          <w:rFonts w:ascii="Times New Roman" w:eastAsia="Calibri" w:hAnsi="Times New Roman" w:cs="Times New Roman"/>
          <w:iCs/>
          <w:sz w:val="24"/>
          <w:szCs w:val="24"/>
        </w:rPr>
        <w:t>B</w:t>
      </w:r>
      <w:r w:rsidRPr="00FD0349">
        <w:rPr>
          <w:rFonts w:ascii="Times New Roman" w:eastAsia="Calibri" w:hAnsi="Times New Roman" w:cs="Times New Roman"/>
          <w:iCs/>
          <w:sz w:val="24"/>
          <w:szCs w:val="24"/>
          <w:lang w:val="en-GB"/>
        </w:rPr>
        <w:t>&amp; 5</w:t>
      </w:r>
      <w:r w:rsidR="00C02D47">
        <w:rPr>
          <w:rFonts w:ascii="Times New Roman" w:eastAsia="Calibri" w:hAnsi="Times New Roman" w:cs="Times New Roman"/>
          <w:iCs/>
          <w:sz w:val="24"/>
          <w:szCs w:val="24"/>
          <w:lang w:val="en-GB"/>
        </w:rPr>
        <w:t>C</w:t>
      </w:r>
      <w:r w:rsidRPr="00FD0349">
        <w:rPr>
          <w:rFonts w:ascii="Times New Roman" w:eastAsia="Calibri" w:hAnsi="Times New Roman" w:cs="Times New Roman"/>
          <w:iCs/>
          <w:sz w:val="24"/>
          <w:szCs w:val="24"/>
          <w:lang w:val="en-GB"/>
        </w:rPr>
        <w:t>) and they showed reliably BA with aromatase at identical -7.0 kcal/mol (Table4). Butanoic acid has been docked with a hydrogen bond with ER-alpha protein as common in tamoxifen (His213) binding to ER-alpha protein (Figure 6</w:t>
      </w:r>
      <w:r w:rsidR="00C02D47">
        <w:rPr>
          <w:rFonts w:ascii="Times New Roman" w:eastAsia="Calibri" w:hAnsi="Times New Roman" w:cs="Times New Roman"/>
          <w:iCs/>
          <w:sz w:val="24"/>
          <w:szCs w:val="24"/>
          <w:lang w:val="en-GB"/>
        </w:rPr>
        <w:t>A</w:t>
      </w:r>
      <w:r w:rsidRPr="00FD0349">
        <w:rPr>
          <w:rFonts w:ascii="Times New Roman" w:eastAsia="Calibri" w:hAnsi="Times New Roman" w:cs="Times New Roman"/>
          <w:iCs/>
          <w:sz w:val="24"/>
          <w:szCs w:val="24"/>
          <w:lang w:val="en-GB"/>
        </w:rPr>
        <w:t>&amp; 6</w:t>
      </w:r>
      <w:r w:rsidR="008C1FFD">
        <w:rPr>
          <w:rFonts w:ascii="Times New Roman" w:eastAsia="Calibri" w:hAnsi="Times New Roman" w:cs="Times New Roman"/>
          <w:iCs/>
          <w:sz w:val="24"/>
          <w:szCs w:val="24"/>
          <w:lang w:val="en-GB"/>
        </w:rPr>
        <w:t>C</w:t>
      </w:r>
      <w:r w:rsidRPr="00FD0349">
        <w:rPr>
          <w:rFonts w:ascii="Times New Roman" w:eastAsia="Calibri" w:hAnsi="Times New Roman" w:cs="Times New Roman"/>
          <w:iCs/>
          <w:sz w:val="24"/>
          <w:szCs w:val="24"/>
          <w:lang w:val="en-GB"/>
        </w:rPr>
        <w:t>).Butanoic acid has been docked with hydrophobic interactions (Arg129, Pro138, Glu94, Phe97, etc.) and hydrogen bonds (Glu95 and Arg107) with PI3K (Figure 8</w:t>
      </w:r>
      <w:r w:rsidR="008C1FFD">
        <w:rPr>
          <w:rFonts w:ascii="Times New Roman" w:eastAsia="Calibri" w:hAnsi="Times New Roman" w:cs="Times New Roman"/>
          <w:iCs/>
          <w:sz w:val="24"/>
          <w:szCs w:val="24"/>
          <w:lang w:val="en-GB"/>
        </w:rPr>
        <w:t>A</w:t>
      </w:r>
      <w:r w:rsidRPr="00FD0349">
        <w:rPr>
          <w:rFonts w:ascii="Times New Roman" w:eastAsia="Calibri" w:hAnsi="Times New Roman" w:cs="Times New Roman"/>
          <w:iCs/>
          <w:sz w:val="24"/>
          <w:szCs w:val="24"/>
          <w:lang w:val="en-GB"/>
        </w:rPr>
        <w:t>).</w:t>
      </w:r>
      <w:r w:rsidRPr="00FD0349">
        <w:rPr>
          <w:iCs/>
          <w:sz w:val="24"/>
          <w:szCs w:val="26"/>
        </w:rPr>
        <w:t xml:space="preserve">In Sum, </w:t>
      </w:r>
      <w:r w:rsidRPr="00FD0349">
        <w:rPr>
          <w:rFonts w:ascii="Times New Roman" w:eastAsia="Calibri" w:hAnsi="Times New Roman" w:cs="Times New Roman"/>
          <w:iCs/>
          <w:sz w:val="24"/>
          <w:szCs w:val="24"/>
          <w:lang w:val="en-GB"/>
        </w:rPr>
        <w:t xml:space="preserve">butanoicacid showed trustful BA with BC classic targets and this short fatty acid can be considered as endogenous or exogenous compound for oncotherapy. One study showed that butanoic acid prodrugs that release formaldehyde, augment doxorubicin (Dox) anticancer activity and also protect against Dox cardiotoxicity </w:t>
      </w:r>
      <w:r w:rsidR="00841DF4">
        <w:rPr>
          <w:rFonts w:ascii="Times New Roman" w:eastAsia="Calibri" w:hAnsi="Times New Roman" w:cs="Times New Roman"/>
          <w:iCs/>
          <w:sz w:val="24"/>
          <w:szCs w:val="24"/>
          <w:lang w:val="en-GB"/>
        </w:rPr>
        <w:fldChar w:fldCharType="begin"/>
      </w:r>
      <w:r>
        <w:rPr>
          <w:rFonts w:ascii="Times New Roman" w:eastAsia="Calibri" w:hAnsi="Times New Roman" w:cs="Times New Roman"/>
          <w:iCs/>
          <w:sz w:val="24"/>
          <w:szCs w:val="24"/>
          <w:lang w:val="en-GB"/>
        </w:rPr>
        <w:instrText xml:space="preserve"> ADDIN EN.CITE &lt;EndNote&gt;&lt;Cite&gt;&lt;Author&gt;Rephaeli&lt;/Author&gt;&lt;Year&gt;2007&lt;/Year&gt;&lt;RecNum&gt;160&lt;/RecNum&gt;&lt;DisplayText&gt;(38)&lt;/DisplayText&gt;&lt;record&gt;&lt;rec-number&gt;160&lt;/rec-number&gt;&lt;foreign-keys&gt;&lt;key app="EN" db-id="va9txzx9h9wz08efwv4p0axue9spzssz50az" timestamp="1633643496"&gt;160&lt;/key&gt;&lt;/foreign-keys&gt;&lt;ref-type name="Journal Article"&gt;17&lt;/ref-type&gt;&lt;contributors&gt;&lt;authors&gt;&lt;author&gt;Rephaeli, A&lt;/author&gt;&lt;author&gt;Waks-Yona, S&lt;/author&gt;&lt;author&gt;Nudelman, A&lt;/author&gt;&lt;author&gt;Tarasenko, I&lt;/author&gt;&lt;author&gt;Tarasenko, N&lt;/author&gt;&lt;author&gt;Phillips, DR&lt;/author&gt;&lt;author&gt;Cutts, SM&lt;/author&gt;&lt;author&gt;Kessler-Icekson, G&lt;/author&gt;&lt;/authors&gt;&lt;/contributors&gt;&lt;titles&gt;&lt;title&gt;Anticancer prodrugs of butyric acid and formaldehyde protect against doxorubicin-induced cardiotoxicity&lt;/title&gt;&lt;secondary-title&gt;British journal of cancer&lt;/secondary-title&gt;&lt;/titles&gt;&lt;periodical&gt;&lt;full-title&gt;British journal of cancer&lt;/full-title&gt;&lt;/periodical&gt;&lt;pages&gt;1667-1674&lt;/pages&gt;&lt;volume&gt;96&lt;/volume&gt;&lt;number&gt;11&lt;/number&gt;&lt;dates&gt;&lt;year&gt;2007&lt;/year&gt;&lt;/dates&gt;&lt;isbn&gt;1532-1827&lt;/isbn&gt;&lt;urls&gt;&lt;/urls&gt;&lt;/record&gt;&lt;/Cite&gt;&lt;/EndNote&gt;</w:instrText>
      </w:r>
      <w:r w:rsidR="00841DF4">
        <w:rPr>
          <w:rFonts w:ascii="Times New Roman" w:eastAsia="Calibri" w:hAnsi="Times New Roman" w:cs="Times New Roman"/>
          <w:iCs/>
          <w:sz w:val="24"/>
          <w:szCs w:val="24"/>
          <w:lang w:val="en-GB"/>
        </w:rPr>
        <w:fldChar w:fldCharType="separate"/>
      </w:r>
      <w:r>
        <w:rPr>
          <w:rFonts w:ascii="Times New Roman" w:eastAsia="Calibri" w:hAnsi="Times New Roman" w:cs="Times New Roman"/>
          <w:iCs/>
          <w:noProof/>
          <w:sz w:val="24"/>
          <w:szCs w:val="24"/>
          <w:lang w:val="en-GB"/>
        </w:rPr>
        <w:t>(38)</w:t>
      </w:r>
      <w:r w:rsidR="00841DF4">
        <w:rPr>
          <w:rFonts w:ascii="Times New Roman" w:eastAsia="Calibri" w:hAnsi="Times New Roman" w:cs="Times New Roman"/>
          <w:iCs/>
          <w:sz w:val="24"/>
          <w:szCs w:val="24"/>
          <w:lang w:val="en-GB"/>
        </w:rPr>
        <w:fldChar w:fldCharType="end"/>
      </w:r>
      <w:r w:rsidRPr="00FD0349">
        <w:rPr>
          <w:rFonts w:ascii="Times New Roman" w:eastAsia="Calibri" w:hAnsi="Times New Roman" w:cs="Times New Roman"/>
          <w:iCs/>
          <w:sz w:val="24"/>
          <w:szCs w:val="24"/>
          <w:lang w:val="en-GB"/>
        </w:rPr>
        <w:t xml:space="preserve">. Based on these observations, clinical applications of these prodrugs for patients </w:t>
      </w:r>
      <w:commentRangeEnd w:id="25"/>
      <w:r w:rsidR="00AD1909">
        <w:rPr>
          <w:rStyle w:val="CommentReference"/>
        </w:rPr>
        <w:commentReference w:id="25"/>
      </w:r>
      <w:r w:rsidRPr="00FD0349">
        <w:rPr>
          <w:rFonts w:ascii="Times New Roman" w:eastAsia="Calibri" w:hAnsi="Times New Roman" w:cs="Times New Roman"/>
          <w:iCs/>
          <w:sz w:val="24"/>
          <w:szCs w:val="24"/>
          <w:lang w:val="en-GB"/>
        </w:rPr>
        <w:t>treated with Dox warrant further investigation</w:t>
      </w:r>
      <w:r w:rsidR="00841DF4">
        <w:rPr>
          <w:rFonts w:ascii="Times New Roman" w:eastAsia="Calibri" w:hAnsi="Times New Roman" w:cs="Times New Roman"/>
          <w:iCs/>
          <w:sz w:val="24"/>
          <w:szCs w:val="24"/>
          <w:lang w:val="en-GB"/>
        </w:rPr>
        <w:fldChar w:fldCharType="begin"/>
      </w:r>
      <w:r>
        <w:rPr>
          <w:rFonts w:ascii="Times New Roman" w:eastAsia="Calibri" w:hAnsi="Times New Roman" w:cs="Times New Roman"/>
          <w:iCs/>
          <w:sz w:val="24"/>
          <w:szCs w:val="24"/>
          <w:lang w:val="en-GB"/>
        </w:rPr>
        <w:instrText xml:space="preserve"> ADDIN EN.CITE &lt;EndNote&gt;&lt;Cite&gt;&lt;Author&gt;Rephaeli&lt;/Author&gt;&lt;Year&gt;2007&lt;/Year&gt;&lt;RecNum&gt;160&lt;/RecNum&gt;&lt;DisplayText&gt;(38)&lt;/DisplayText&gt;&lt;record&gt;&lt;rec-number&gt;160&lt;/rec-number&gt;&lt;foreign-keys&gt;&lt;key app="EN" db-id="va9txzx9h9wz08efwv4p0axue9spzssz50az" timestamp="1633643496"&gt;160&lt;/key&gt;&lt;/foreign-keys&gt;&lt;ref-type name="Journal Article"&gt;17&lt;/ref-type&gt;&lt;contributors&gt;&lt;authors&gt;&lt;author&gt;Rephaeli, A&lt;/author&gt;&lt;author&gt;Waks-Yona, S&lt;/author&gt;&lt;author&gt;Nudelman, A&lt;/author&gt;&lt;author&gt;Tarasenko, I&lt;/author&gt;&lt;author&gt;Tarasenko, N&lt;/author&gt;&lt;author&gt;Phillips, DR&lt;/author&gt;&lt;author&gt;Cutts, SM&lt;/author&gt;&lt;author&gt;Kessler-Icekson, G&lt;/author&gt;&lt;/authors&gt;&lt;/contributors&gt;&lt;titles&gt;&lt;title&gt;Anticancer prodrugs of butyric acid and formaldehyde protect against doxorubicin-induced cardiotoxicity&lt;/title&gt;&lt;secondary-title&gt;British journal of cancer&lt;/secondary-title&gt;&lt;/titles&gt;&lt;periodical&gt;&lt;full-title&gt;British journal of cancer&lt;/full-title&gt;&lt;/periodical&gt;&lt;pages&gt;1667-1674&lt;/pages&gt;&lt;volume&gt;96&lt;/volume&gt;&lt;number&gt;11&lt;/number&gt;&lt;dates&gt;&lt;year&gt;2007&lt;/year&gt;&lt;/dates&gt;&lt;isbn&gt;1532-1827&lt;/isbn&gt;&lt;urls&gt;&lt;/urls&gt;&lt;/record&gt;&lt;/Cite&gt;&lt;/EndNote&gt;</w:instrText>
      </w:r>
      <w:r w:rsidR="00841DF4">
        <w:rPr>
          <w:rFonts w:ascii="Times New Roman" w:eastAsia="Calibri" w:hAnsi="Times New Roman" w:cs="Times New Roman"/>
          <w:iCs/>
          <w:sz w:val="24"/>
          <w:szCs w:val="24"/>
          <w:lang w:val="en-GB"/>
        </w:rPr>
        <w:fldChar w:fldCharType="separate"/>
      </w:r>
      <w:r>
        <w:rPr>
          <w:rFonts w:ascii="Times New Roman" w:eastAsia="Calibri" w:hAnsi="Times New Roman" w:cs="Times New Roman"/>
          <w:iCs/>
          <w:noProof/>
          <w:sz w:val="24"/>
          <w:szCs w:val="24"/>
          <w:lang w:val="en-GB"/>
        </w:rPr>
        <w:t>(38)</w:t>
      </w:r>
      <w:r w:rsidR="00841DF4">
        <w:rPr>
          <w:rFonts w:ascii="Times New Roman" w:eastAsia="Calibri" w:hAnsi="Times New Roman" w:cs="Times New Roman"/>
          <w:iCs/>
          <w:sz w:val="24"/>
          <w:szCs w:val="24"/>
          <w:lang w:val="en-GB"/>
        </w:rPr>
        <w:fldChar w:fldCharType="end"/>
      </w:r>
      <w:r w:rsidRPr="00FD0349">
        <w:rPr>
          <w:rFonts w:ascii="Times New Roman" w:eastAsia="Calibri" w:hAnsi="Times New Roman" w:cs="Times New Roman"/>
          <w:iCs/>
          <w:sz w:val="24"/>
          <w:szCs w:val="24"/>
          <w:lang w:val="en-GB"/>
        </w:rPr>
        <w:t>.</w:t>
      </w:r>
    </w:p>
    <w:p w:rsidR="00DC008D" w:rsidRPr="00FD0349" w:rsidRDefault="00DC008D" w:rsidP="007C4387">
      <w:pPr>
        <w:spacing w:line="240" w:lineRule="auto"/>
        <w:jc w:val="both"/>
        <w:rPr>
          <w:rFonts w:ascii="Times New Roman" w:hAnsi="Times New Roman" w:cs="Times New Roman"/>
          <w:iCs/>
          <w:sz w:val="24"/>
          <w:szCs w:val="24"/>
          <w:lang w:bidi="fa-IR"/>
        </w:rPr>
      </w:pPr>
      <w:r w:rsidRPr="00FD0349">
        <w:rPr>
          <w:rFonts w:ascii="Times New Roman" w:eastAsia="Calibri" w:hAnsi="Times New Roman" w:cs="Times New Roman"/>
          <w:iCs/>
          <w:sz w:val="24"/>
          <w:szCs w:val="24"/>
          <w:lang w:val="en-GB"/>
        </w:rPr>
        <w:tab/>
        <w:t xml:space="preserve">9-Octadecenamid </w:t>
      </w:r>
      <w:r w:rsidRPr="00FD0349">
        <w:rPr>
          <w:rFonts w:ascii="Times New Roman" w:hAnsi="Times New Roman" w:cs="Times New Roman"/>
          <w:iCs/>
          <w:sz w:val="24"/>
          <w:szCs w:val="24"/>
        </w:rPr>
        <w:t>showedreliably</w:t>
      </w:r>
      <w:r w:rsidRPr="00FD0349">
        <w:rPr>
          <w:rFonts w:ascii="Times New Roman" w:eastAsia="Calibri" w:hAnsi="Times New Roman" w:cs="Times New Roman"/>
          <w:iCs/>
          <w:sz w:val="24"/>
          <w:szCs w:val="24"/>
          <w:lang w:val="en-GB"/>
        </w:rPr>
        <w:t xml:space="preserve"> BA with HER2 protein </w:t>
      </w:r>
      <w:r w:rsidRPr="00FD0349">
        <w:rPr>
          <w:rFonts w:ascii="Times New Roman" w:hAnsi="Times New Roman" w:cs="Times New Roman"/>
          <w:iCs/>
          <w:sz w:val="24"/>
          <w:szCs w:val="24"/>
        </w:rPr>
        <w:t>reliably</w:t>
      </w:r>
      <w:r w:rsidRPr="00FD0349">
        <w:rPr>
          <w:rFonts w:ascii="Times New Roman" w:eastAsia="Calibri" w:hAnsi="Times New Roman" w:cs="Times New Roman"/>
          <w:iCs/>
          <w:sz w:val="24"/>
          <w:szCs w:val="24"/>
          <w:lang w:val="en-GB"/>
        </w:rPr>
        <w:t xml:space="preserve"> BA at -7.3 (Table 4) and it has been docked to HER2 protein with hydrogen bond (Met96) and hydrophobic interactions (Leu147, Lys48, Leu91, Thr157, Asp158, etc.) (Figure 3</w:t>
      </w:r>
      <w:r w:rsidR="001F7B45">
        <w:rPr>
          <w:rFonts w:ascii="Times New Roman" w:eastAsia="Calibri" w:hAnsi="Times New Roman" w:cs="Times New Roman"/>
          <w:iCs/>
          <w:sz w:val="24"/>
          <w:szCs w:val="24"/>
          <w:lang w:val="en-GB"/>
        </w:rPr>
        <w:t>B</w:t>
      </w:r>
      <w:r w:rsidRPr="00FD0349">
        <w:rPr>
          <w:rFonts w:ascii="Times New Roman" w:eastAsia="Calibri" w:hAnsi="Times New Roman" w:cs="Times New Roman"/>
          <w:iCs/>
          <w:sz w:val="24"/>
          <w:szCs w:val="24"/>
          <w:lang w:val="en-GB"/>
        </w:rPr>
        <w:t xml:space="preserve">). This compound has </w:t>
      </w:r>
      <w:r w:rsidRPr="00FD0349">
        <w:rPr>
          <w:rFonts w:ascii="Times New Roman" w:hAnsi="Times New Roman" w:cs="Times New Roman"/>
          <w:iCs/>
          <w:sz w:val="24"/>
          <w:szCs w:val="24"/>
          <w:lang w:bidi="fa-IR"/>
        </w:rPr>
        <w:t xml:space="preserve">antimicrobial and anti-inflammatory effects </w:t>
      </w:r>
      <w:r w:rsidR="00841DF4">
        <w:rPr>
          <w:rFonts w:ascii="Times New Roman" w:hAnsi="Times New Roman" w:cs="Times New Roman"/>
          <w:iCs/>
          <w:sz w:val="24"/>
          <w:szCs w:val="24"/>
          <w:lang w:bidi="fa-IR"/>
        </w:rPr>
        <w:fldChar w:fldCharType="begin"/>
      </w:r>
      <w:r>
        <w:rPr>
          <w:rFonts w:ascii="Times New Roman" w:hAnsi="Times New Roman" w:cs="Times New Roman"/>
          <w:iCs/>
          <w:sz w:val="24"/>
          <w:szCs w:val="24"/>
          <w:lang w:bidi="fa-IR"/>
        </w:rPr>
        <w:instrText xml:space="preserve"> ADDIN EN.CITE &lt;EndNote&gt;&lt;Cite&gt;&lt;Author&gt;Hussein&lt;/Author&gt;&lt;Year&gt;2016&lt;/Year&gt;&lt;RecNum&gt;159&lt;/RecNum&gt;&lt;DisplayText&gt;(39)&lt;/DisplayText&gt;&lt;record&gt;&lt;rec-number&gt;159&lt;/rec-number&gt;&lt;foreign-keys&gt;&lt;key app="EN" db-id="va9txzx9h9wz08efwv4p0axue9spzssz50az" timestamp="1633643444"&gt;159&lt;/key&gt;&lt;/foreign-keys&gt;&lt;ref-type name="Journal Article"&gt;17&lt;/ref-type&gt;&lt;contributors&gt;&lt;authors&gt;&lt;author&gt;Hussein, Haider Mashkoor&lt;/author&gt;&lt;author&gt;Hameed, Imad Hadi&lt;/author&gt;&lt;author&gt;Ibraheem, Omar Ali&lt;/author&gt;&lt;/authors&gt;&lt;/contributors&gt;&lt;titles&gt;&lt;title&gt;Antimicrobial Activity and spectral chemical analysis of methanolic leaves extract of Adiantum Capillus-Veneris using GC-MS and FT-IR spectroscopy&lt;/title&gt;&lt;secondary-title&gt;International Journal of Pharmacognosy and Phytochemical Research&lt;/secondary-title&gt;&lt;/titles&gt;&lt;periodical&gt;&lt;full-title&gt;International Journal of Pharmacognosy and Phytochemical Research&lt;/full-title&gt;&lt;/periodical&gt;&lt;pages&gt;369-385&lt;/pages&gt;&lt;volume&gt;8&lt;/volume&gt;&lt;number&gt;3&lt;/number&gt;&lt;dates&gt;&lt;year&gt;2016&lt;/year&gt;&lt;/dates&gt;&lt;urls&gt;&lt;/urls&gt;&lt;/record&gt;&lt;/Cite&gt;&lt;/EndNote&gt;</w:instrText>
      </w:r>
      <w:r w:rsidR="00841DF4">
        <w:rPr>
          <w:rFonts w:ascii="Times New Roman" w:hAnsi="Times New Roman" w:cs="Times New Roman"/>
          <w:iCs/>
          <w:sz w:val="24"/>
          <w:szCs w:val="24"/>
          <w:lang w:bidi="fa-IR"/>
        </w:rPr>
        <w:fldChar w:fldCharType="separate"/>
      </w:r>
      <w:r>
        <w:rPr>
          <w:rFonts w:ascii="Times New Roman" w:hAnsi="Times New Roman" w:cs="Times New Roman"/>
          <w:iCs/>
          <w:noProof/>
          <w:sz w:val="24"/>
          <w:szCs w:val="24"/>
          <w:lang w:bidi="fa-IR"/>
        </w:rPr>
        <w:t>(39)</w:t>
      </w:r>
      <w:r w:rsidR="00841DF4">
        <w:rPr>
          <w:rFonts w:ascii="Times New Roman" w:hAnsi="Times New Roman" w:cs="Times New Roman"/>
          <w:iCs/>
          <w:sz w:val="24"/>
          <w:szCs w:val="24"/>
          <w:lang w:bidi="fa-IR"/>
        </w:rPr>
        <w:fldChar w:fldCharType="end"/>
      </w:r>
      <w:r>
        <w:rPr>
          <w:rFonts w:ascii="Times New Roman" w:hAnsi="Times New Roman" w:cs="Times New Roman"/>
          <w:iCs/>
          <w:sz w:val="24"/>
          <w:szCs w:val="24"/>
          <w:lang w:bidi="fa-IR"/>
        </w:rPr>
        <w:t>.</w:t>
      </w:r>
    </w:p>
    <w:p w:rsidR="00DC008D" w:rsidRDefault="00DC008D" w:rsidP="007C4387">
      <w:pPr>
        <w:spacing w:line="240" w:lineRule="auto"/>
        <w:jc w:val="both"/>
        <w:rPr>
          <w:rFonts w:ascii="Times New Roman" w:eastAsia="Calibri" w:hAnsi="Times New Roman" w:cs="Times New Roman"/>
          <w:iCs/>
          <w:sz w:val="24"/>
          <w:szCs w:val="24"/>
          <w:lang w:val="en-GB"/>
        </w:rPr>
      </w:pPr>
      <w:r w:rsidRPr="00FD0349">
        <w:rPr>
          <w:rFonts w:ascii="Times New Roman" w:hAnsi="Times New Roman" w:cs="Times New Roman"/>
          <w:iCs/>
          <w:sz w:val="24"/>
          <w:szCs w:val="24"/>
          <w:lang w:bidi="fa-IR"/>
        </w:rPr>
        <w:tab/>
      </w:r>
      <w:commentRangeStart w:id="26"/>
      <w:r w:rsidRPr="00FD0349">
        <w:rPr>
          <w:rFonts w:ascii="Times New Roman" w:eastAsia="Calibri" w:hAnsi="Times New Roman" w:cs="Times New Roman"/>
          <w:iCs/>
          <w:sz w:val="24"/>
          <w:szCs w:val="24"/>
          <w:lang w:val="en-GB"/>
        </w:rPr>
        <w:t xml:space="preserve">Germacrene D showed </w:t>
      </w:r>
      <w:r w:rsidRPr="00FD0349">
        <w:rPr>
          <w:rFonts w:ascii="Times New Roman" w:hAnsi="Times New Roman" w:cs="Times New Roman"/>
          <w:iCs/>
          <w:sz w:val="24"/>
          <w:szCs w:val="24"/>
        </w:rPr>
        <w:t>reliably</w:t>
      </w:r>
      <w:r w:rsidRPr="00FD0349">
        <w:rPr>
          <w:rFonts w:ascii="Times New Roman" w:eastAsia="Calibri" w:hAnsi="Times New Roman" w:cs="Times New Roman"/>
          <w:iCs/>
          <w:sz w:val="24"/>
          <w:szCs w:val="24"/>
          <w:lang w:val="en-GB"/>
        </w:rPr>
        <w:t xml:space="preserve"> BA with HER2 protein at -7.0 (Table 4) and it has been docked to HER2 protein with hydrophobic interactions (Val315, Asp444, Leu307, Phe577 and Leu433) that are common in lapatinib with HER2 (Figure 3</w:t>
      </w:r>
      <w:r w:rsidR="001F7B45">
        <w:rPr>
          <w:rFonts w:ascii="Times New Roman" w:eastAsia="Calibri" w:hAnsi="Times New Roman" w:cs="Times New Roman"/>
          <w:iCs/>
          <w:sz w:val="24"/>
          <w:szCs w:val="24"/>
          <w:lang w:val="en-GB"/>
        </w:rPr>
        <w:t>C</w:t>
      </w:r>
      <w:r w:rsidRPr="00FD0349">
        <w:rPr>
          <w:rFonts w:ascii="Times New Roman" w:eastAsia="Calibri" w:hAnsi="Times New Roman" w:cs="Times New Roman"/>
          <w:iCs/>
          <w:sz w:val="24"/>
          <w:szCs w:val="24"/>
          <w:lang w:val="en-GB"/>
        </w:rPr>
        <w:t>&amp; 3</w:t>
      </w:r>
      <w:r w:rsidR="0050239A">
        <w:rPr>
          <w:rFonts w:ascii="Times New Roman" w:eastAsia="Calibri" w:hAnsi="Times New Roman" w:cs="Times New Roman"/>
          <w:iCs/>
          <w:sz w:val="24"/>
          <w:szCs w:val="24"/>
          <w:lang w:val="en-GB"/>
        </w:rPr>
        <w:t>F</w:t>
      </w:r>
      <w:r w:rsidRPr="00FD0349">
        <w:rPr>
          <w:rFonts w:ascii="Times New Roman" w:eastAsia="Calibri" w:hAnsi="Times New Roman" w:cs="Times New Roman"/>
          <w:iCs/>
          <w:sz w:val="24"/>
          <w:szCs w:val="24"/>
          <w:lang w:val="en-GB"/>
        </w:rPr>
        <w:t>), bis (2-ethylhexyl) phthalate has been docked with acceptably BA at -8.0 (Table 4) and with hydrogen bonds (Thr157 and Asp158) and hydrophobic interactions (Leu147, Lys48, Val29, Thr93, Glu65, etc.) with HER2 protein (Figure 3</w:t>
      </w:r>
      <w:r w:rsidR="001F7B45">
        <w:rPr>
          <w:rFonts w:ascii="Times New Roman" w:eastAsia="Calibri" w:hAnsi="Times New Roman" w:cs="Times New Roman"/>
          <w:iCs/>
          <w:sz w:val="24"/>
          <w:szCs w:val="24"/>
          <w:lang w:val="en-GB"/>
        </w:rPr>
        <w:t>D</w:t>
      </w:r>
      <w:r w:rsidRPr="00FD0349">
        <w:rPr>
          <w:rFonts w:ascii="Times New Roman" w:eastAsia="Calibri" w:hAnsi="Times New Roman" w:cs="Times New Roman"/>
          <w:iCs/>
          <w:sz w:val="24"/>
          <w:szCs w:val="24"/>
          <w:lang w:val="en-GB"/>
        </w:rPr>
        <w:t>) and diisooctyl phthalate has been docked with reliably BA at -7.7 (Table 4) and docked with hydrogen bond (Asp444) and hydrophobic interactions (Val315, Leu307, Leu433, Phe577, and Cys386) to HER2 protein which lapatinib also employed these amino acids to dock with HER2 (Figure 3</w:t>
      </w:r>
      <w:r w:rsidR="00C807DA">
        <w:rPr>
          <w:rFonts w:ascii="Times New Roman" w:eastAsia="Calibri" w:hAnsi="Times New Roman" w:cs="Times New Roman"/>
          <w:iCs/>
          <w:sz w:val="24"/>
          <w:szCs w:val="24"/>
          <w:lang w:val="en-GB"/>
        </w:rPr>
        <w:t>E</w:t>
      </w:r>
      <w:r w:rsidRPr="00FD0349">
        <w:rPr>
          <w:rFonts w:ascii="Times New Roman" w:eastAsia="Calibri" w:hAnsi="Times New Roman" w:cs="Times New Roman"/>
          <w:iCs/>
          <w:sz w:val="24"/>
          <w:szCs w:val="24"/>
          <w:lang w:val="en-GB"/>
        </w:rPr>
        <w:t>&amp; 3</w:t>
      </w:r>
      <w:r w:rsidR="0050239A">
        <w:rPr>
          <w:rFonts w:ascii="Times New Roman" w:eastAsia="Calibri" w:hAnsi="Times New Roman" w:cs="Times New Roman"/>
          <w:iCs/>
          <w:sz w:val="24"/>
          <w:szCs w:val="24"/>
          <w:lang w:val="en-GB"/>
        </w:rPr>
        <w:t>F</w:t>
      </w:r>
      <w:r w:rsidRPr="00FD0349">
        <w:rPr>
          <w:rFonts w:ascii="Times New Roman" w:eastAsia="Calibri" w:hAnsi="Times New Roman" w:cs="Times New Roman"/>
          <w:iCs/>
          <w:sz w:val="24"/>
          <w:szCs w:val="24"/>
          <w:lang w:val="en-GB"/>
        </w:rPr>
        <w:t>). Germacrene D has been docked with hydrophobic interactions (Ala42, Leu146, Asp101, Ser143 and Met98), which GSK-2141795 also employed these amino acids to dock with ERK (Figure 4</w:t>
      </w:r>
      <w:r w:rsidR="0050239A">
        <w:rPr>
          <w:rFonts w:ascii="Times New Roman" w:eastAsia="Calibri" w:hAnsi="Times New Roman" w:cs="Times New Roman"/>
          <w:iCs/>
          <w:sz w:val="24"/>
          <w:szCs w:val="24"/>
          <w:lang w:val="en-GB"/>
        </w:rPr>
        <w:t>A</w:t>
      </w:r>
      <w:r w:rsidRPr="00FD0349">
        <w:rPr>
          <w:rFonts w:ascii="Times New Roman" w:eastAsia="Calibri" w:hAnsi="Times New Roman" w:cs="Times New Roman"/>
          <w:iCs/>
          <w:sz w:val="24"/>
          <w:szCs w:val="24"/>
          <w:lang w:val="en-GB"/>
        </w:rPr>
        <w:t>&amp; 4</w:t>
      </w:r>
      <w:r w:rsidR="008C1FFD">
        <w:rPr>
          <w:rFonts w:ascii="Times New Roman" w:eastAsia="Calibri" w:hAnsi="Times New Roman" w:cs="Times New Roman"/>
          <w:iCs/>
          <w:sz w:val="24"/>
          <w:szCs w:val="24"/>
          <w:lang w:val="en-GB"/>
        </w:rPr>
        <w:t>B</w:t>
      </w:r>
      <w:r w:rsidRPr="00FD0349">
        <w:rPr>
          <w:rFonts w:ascii="Times New Roman" w:eastAsia="Calibri" w:hAnsi="Times New Roman" w:cs="Times New Roman"/>
          <w:iCs/>
          <w:sz w:val="24"/>
          <w:szCs w:val="24"/>
          <w:lang w:val="en-GB"/>
        </w:rPr>
        <w:t xml:space="preserve">) and showed </w:t>
      </w:r>
      <w:r w:rsidRPr="00FD0349">
        <w:rPr>
          <w:rFonts w:ascii="Times New Roman" w:hAnsi="Times New Roman" w:cs="Times New Roman"/>
          <w:iCs/>
          <w:sz w:val="24"/>
          <w:szCs w:val="24"/>
        </w:rPr>
        <w:t>reliably</w:t>
      </w:r>
      <w:r w:rsidRPr="00FD0349">
        <w:rPr>
          <w:rFonts w:ascii="Times New Roman" w:eastAsia="Calibri" w:hAnsi="Times New Roman" w:cs="Times New Roman"/>
          <w:iCs/>
          <w:sz w:val="24"/>
          <w:szCs w:val="24"/>
          <w:lang w:val="en-GB"/>
        </w:rPr>
        <w:t>BA with ERK protein at -7.0 kcal/mol (Table 4). Germacrene D has been docked with hydrophobic interactions (Met322, Leu318, Phe338, Thr281, etc.) with ER-alpha (Figure 6</w:t>
      </w:r>
      <w:r w:rsidR="00C02D47">
        <w:rPr>
          <w:rFonts w:ascii="Times New Roman" w:eastAsia="Calibri" w:hAnsi="Times New Roman" w:cs="Times New Roman"/>
          <w:iCs/>
          <w:sz w:val="24"/>
          <w:szCs w:val="24"/>
          <w:lang w:val="en-GB"/>
        </w:rPr>
        <w:t>B</w:t>
      </w:r>
      <w:r w:rsidRPr="00FD0349">
        <w:rPr>
          <w:rFonts w:ascii="Times New Roman" w:eastAsia="Calibri" w:hAnsi="Times New Roman" w:cs="Times New Roman"/>
          <w:iCs/>
          <w:sz w:val="24"/>
          <w:szCs w:val="24"/>
          <w:lang w:val="en-GB"/>
        </w:rPr>
        <w:t>) and showed reliably and acceptable BA with ER-alpha protein at -7.6 and -8.4 kcal/mol respectively (Table 4). Germacrene D has been docked with hydrophobic interactions (Trp528, Phe210, Leu206, Gly209, etc.) with estrone sulfatase (Figure 7</w:t>
      </w:r>
      <w:r w:rsidR="008C1FFD">
        <w:rPr>
          <w:rFonts w:ascii="Times New Roman" w:eastAsia="Calibri" w:hAnsi="Times New Roman" w:cs="Times New Roman"/>
          <w:iCs/>
          <w:sz w:val="24"/>
          <w:szCs w:val="24"/>
          <w:lang w:val="en-GB"/>
        </w:rPr>
        <w:t>A</w:t>
      </w:r>
      <w:r w:rsidRPr="00FD0349">
        <w:rPr>
          <w:rFonts w:ascii="Times New Roman" w:eastAsia="Calibri" w:hAnsi="Times New Roman" w:cs="Times New Roman"/>
          <w:iCs/>
          <w:sz w:val="24"/>
          <w:szCs w:val="24"/>
          <w:lang w:val="en-GB"/>
        </w:rPr>
        <w:t>) and diisooctyl phthalate has been docked with hydrophobic interactions that are common in STX-64 (Gly158 and Phe155) with estrone sulfatase (Figure 7</w:t>
      </w:r>
      <w:r w:rsidR="008C1FFD">
        <w:rPr>
          <w:rFonts w:ascii="Times New Roman" w:eastAsia="Calibri" w:hAnsi="Times New Roman" w:cs="Times New Roman"/>
          <w:iCs/>
          <w:sz w:val="24"/>
          <w:szCs w:val="24"/>
          <w:lang w:val="en-GB"/>
        </w:rPr>
        <w:t>B</w:t>
      </w:r>
      <w:r w:rsidRPr="00FD0349">
        <w:rPr>
          <w:rFonts w:ascii="Times New Roman" w:eastAsia="Calibri" w:hAnsi="Times New Roman" w:cs="Times New Roman"/>
          <w:iCs/>
          <w:sz w:val="24"/>
          <w:szCs w:val="24"/>
          <w:lang w:val="en-GB"/>
        </w:rPr>
        <w:t>&amp; 7</w:t>
      </w:r>
      <w:r w:rsidR="008C1FFD">
        <w:rPr>
          <w:rFonts w:ascii="Times New Roman" w:eastAsia="Calibri" w:hAnsi="Times New Roman" w:cs="Times New Roman"/>
          <w:iCs/>
          <w:sz w:val="24"/>
          <w:szCs w:val="24"/>
          <w:lang w:val="en-GB"/>
        </w:rPr>
        <w:t>C</w:t>
      </w:r>
      <w:r w:rsidRPr="00FD0349">
        <w:rPr>
          <w:rFonts w:ascii="Times New Roman" w:eastAsia="Calibri" w:hAnsi="Times New Roman" w:cs="Times New Roman"/>
          <w:iCs/>
          <w:sz w:val="24"/>
          <w:szCs w:val="24"/>
          <w:lang w:val="en-GB"/>
        </w:rPr>
        <w:t>) and showed reliably BA with estrone sulfatase protein at -7.0 and -7.5 kcal/mol, respectively (Table 4). G</w:t>
      </w:r>
      <w:r w:rsidRPr="00FD0349">
        <w:rPr>
          <w:rFonts w:ascii="Times New Roman" w:hAnsi="Times New Roman" w:cs="Times New Roman"/>
          <w:iCs/>
          <w:sz w:val="24"/>
          <w:szCs w:val="24"/>
          <w:lang w:bidi="fa-IR"/>
        </w:rPr>
        <w:t xml:space="preserve">ermacrene </w:t>
      </w:r>
      <w:commentRangeEnd w:id="26"/>
      <w:r w:rsidR="00AD1909">
        <w:rPr>
          <w:rStyle w:val="CommentReference"/>
        </w:rPr>
        <w:commentReference w:id="26"/>
      </w:r>
      <w:r w:rsidRPr="00FD0349">
        <w:rPr>
          <w:rFonts w:ascii="Times New Roman" w:hAnsi="Times New Roman" w:cs="Times New Roman"/>
          <w:iCs/>
          <w:sz w:val="24"/>
          <w:szCs w:val="24"/>
          <w:lang w:bidi="fa-IR"/>
        </w:rPr>
        <w:t xml:space="preserve">D </w:t>
      </w:r>
      <w:r w:rsidRPr="00FD0349">
        <w:rPr>
          <w:rFonts w:ascii="Times New Roman" w:eastAsia="Calibri" w:hAnsi="Times New Roman" w:cs="Times New Roman"/>
          <w:iCs/>
          <w:sz w:val="24"/>
          <w:szCs w:val="24"/>
          <w:lang w:val="en-GB"/>
        </w:rPr>
        <w:t xml:space="preserve">has been docked with hydrophobic interactions </w:t>
      </w:r>
      <w:r w:rsidRPr="00FD0349">
        <w:rPr>
          <w:rFonts w:ascii="Times New Roman" w:eastAsia="Calibri" w:hAnsi="Times New Roman" w:cs="Times New Roman"/>
          <w:iCs/>
          <w:sz w:val="24"/>
          <w:szCs w:val="24"/>
          <w:lang w:val="en-GB"/>
        </w:rPr>
        <w:lastRenderedPageBreak/>
        <w:t xml:space="preserve">(Arg93, Ile126, Arg129, Glu92, etc.) with PI3K </w:t>
      </w:r>
      <w:r w:rsidRPr="00FD0349">
        <w:rPr>
          <w:rFonts w:ascii="Times New Roman" w:hAnsi="Times New Roman" w:cs="Times New Roman"/>
          <w:iCs/>
          <w:sz w:val="24"/>
          <w:szCs w:val="24"/>
          <w:lang w:bidi="fa-IR"/>
        </w:rPr>
        <w:t>(Figure 8</w:t>
      </w:r>
      <w:r w:rsidR="0073715F">
        <w:rPr>
          <w:rFonts w:ascii="Times New Roman" w:hAnsi="Times New Roman" w:cs="Times New Roman"/>
          <w:iCs/>
          <w:sz w:val="24"/>
          <w:szCs w:val="24"/>
          <w:lang w:bidi="fa-IR"/>
        </w:rPr>
        <w:t>B</w:t>
      </w:r>
      <w:r w:rsidRPr="00FD0349">
        <w:rPr>
          <w:rFonts w:ascii="Times New Roman" w:hAnsi="Times New Roman" w:cs="Times New Roman"/>
          <w:iCs/>
          <w:sz w:val="24"/>
          <w:szCs w:val="24"/>
          <w:lang w:bidi="fa-IR"/>
        </w:rPr>
        <w:t xml:space="preserve">) and Bis (2-ethylhexyl) phthalate </w:t>
      </w:r>
      <w:r w:rsidRPr="00FD0349">
        <w:rPr>
          <w:rFonts w:ascii="Times New Roman" w:eastAsia="Calibri" w:hAnsi="Times New Roman" w:cs="Times New Roman"/>
          <w:iCs/>
          <w:sz w:val="24"/>
          <w:szCs w:val="24"/>
          <w:lang w:val="en-GB"/>
        </w:rPr>
        <w:t>has been docked with hydrophobic interactions</w:t>
      </w:r>
      <w:r w:rsidRPr="00FD0349">
        <w:rPr>
          <w:rFonts w:ascii="Times New Roman" w:hAnsi="Times New Roman" w:cs="Times New Roman"/>
          <w:iCs/>
          <w:sz w:val="24"/>
          <w:szCs w:val="24"/>
          <w:lang w:bidi="fa-IR"/>
        </w:rPr>
        <w:t xml:space="preserve"> (Lys1064, Ile1075, Tyr1052, Val1047, Gln528, etc.) with PI3K (Figure 8</w:t>
      </w:r>
      <w:r w:rsidR="0073715F">
        <w:rPr>
          <w:rFonts w:ascii="Times New Roman" w:hAnsi="Times New Roman" w:cs="Times New Roman"/>
          <w:iCs/>
          <w:sz w:val="24"/>
          <w:szCs w:val="24"/>
          <w:lang w:bidi="fa-IR"/>
        </w:rPr>
        <w:t>C</w:t>
      </w:r>
      <w:r w:rsidRPr="00FD0349">
        <w:rPr>
          <w:rFonts w:ascii="Times New Roman" w:hAnsi="Times New Roman" w:cs="Times New Roman"/>
          <w:iCs/>
          <w:sz w:val="24"/>
          <w:szCs w:val="24"/>
          <w:lang w:bidi="fa-IR"/>
        </w:rPr>
        <w:t xml:space="preserve">) and </w:t>
      </w:r>
      <w:r w:rsidRPr="00FD0349">
        <w:rPr>
          <w:rFonts w:ascii="Times New Roman" w:eastAsia="Calibri" w:hAnsi="Times New Roman" w:cs="Times New Roman"/>
          <w:iCs/>
          <w:sz w:val="24"/>
          <w:szCs w:val="24"/>
          <w:lang w:val="en-GB"/>
        </w:rPr>
        <w:t xml:space="preserve">showed reliably BA with PI3K protein </w:t>
      </w:r>
      <w:r w:rsidRPr="00FD0349">
        <w:rPr>
          <w:rFonts w:ascii="Times New Roman" w:hAnsi="Times New Roman" w:cs="Times New Roman"/>
          <w:iCs/>
          <w:sz w:val="24"/>
          <w:szCs w:val="24"/>
          <w:lang w:bidi="fa-IR"/>
        </w:rPr>
        <w:t>respectively</w:t>
      </w:r>
      <w:r w:rsidRPr="00FD0349">
        <w:rPr>
          <w:rFonts w:ascii="Times New Roman" w:eastAsia="Calibri" w:hAnsi="Times New Roman" w:cs="Times New Roman"/>
          <w:iCs/>
          <w:sz w:val="24"/>
          <w:szCs w:val="24"/>
          <w:lang w:val="en-GB"/>
        </w:rPr>
        <w:t xml:space="preserve"> at</w:t>
      </w:r>
      <w:r w:rsidRPr="00FD0349">
        <w:rPr>
          <w:rFonts w:ascii="Times New Roman" w:hAnsi="Times New Roman" w:cs="Times New Roman"/>
          <w:iCs/>
          <w:sz w:val="24"/>
          <w:szCs w:val="24"/>
          <w:lang w:bidi="fa-IR"/>
        </w:rPr>
        <w:t xml:space="preserve"> -7.0, -7.1 and -7.1 </w:t>
      </w:r>
      <w:r w:rsidRPr="00FD0349">
        <w:rPr>
          <w:rFonts w:ascii="Times New Roman" w:eastAsia="Calibri" w:hAnsi="Times New Roman" w:cs="Times New Roman"/>
          <w:iCs/>
          <w:sz w:val="24"/>
          <w:szCs w:val="24"/>
          <w:lang w:val="en-GB"/>
        </w:rPr>
        <w:t>kcal/mol (Table 4).</w:t>
      </w:r>
    </w:p>
    <w:p w:rsidR="00DC008D" w:rsidRPr="00D61ACC" w:rsidRDefault="00DC008D" w:rsidP="007C4387">
      <w:pPr>
        <w:spacing w:line="240" w:lineRule="auto"/>
        <w:jc w:val="both"/>
        <w:rPr>
          <w:rFonts w:ascii="Times New Roman" w:hAnsi="Times New Roman" w:cs="Times New Roman"/>
          <w:iCs/>
          <w:sz w:val="24"/>
          <w:szCs w:val="24"/>
          <w:lang w:bidi="fa-IR"/>
        </w:rPr>
      </w:pPr>
      <w:r w:rsidRPr="00FD0349">
        <w:rPr>
          <w:rFonts w:ascii="Times New Roman" w:hAnsi="Times New Roman" w:cs="Times New Roman"/>
          <w:iCs/>
          <w:sz w:val="24"/>
          <w:szCs w:val="24"/>
          <w:lang w:bidi="fa-IR"/>
        </w:rPr>
        <w:tab/>
      </w:r>
      <w:commentRangeStart w:id="27"/>
      <w:r w:rsidRPr="00FD0349">
        <w:rPr>
          <w:rFonts w:ascii="Times New Roman" w:hAnsi="Times New Roman" w:cs="Times New Roman"/>
          <w:iCs/>
          <w:sz w:val="24"/>
          <w:szCs w:val="24"/>
          <w:lang w:bidi="fa-IR"/>
        </w:rPr>
        <w:t xml:space="preserve">Germacrene is a class of volatile organic hydrocarbons, specifically, sesquiterpenes. Germacrene is typically produced in a number of plant species for their antimicrobial and insecticidal properties, though they also play a role as insect pheromones. In a study, the antioxidant and cytotoxic capacity of the </w:t>
      </w:r>
      <w:r w:rsidRPr="0055238F">
        <w:rPr>
          <w:rFonts w:ascii="Times New Roman" w:hAnsi="Times New Roman" w:cs="Times New Roman"/>
          <w:i/>
          <w:sz w:val="24"/>
          <w:szCs w:val="24"/>
          <w:lang w:bidi="fa-IR"/>
        </w:rPr>
        <w:t>KundmanniaSecula</w:t>
      </w:r>
      <w:r w:rsidRPr="00FD0349">
        <w:rPr>
          <w:rFonts w:ascii="Times New Roman" w:hAnsi="Times New Roman" w:cs="Times New Roman"/>
          <w:iCs/>
          <w:sz w:val="24"/>
          <w:szCs w:val="24"/>
          <w:lang w:bidi="fa-IR"/>
        </w:rPr>
        <w:t xml:space="preserve"> plant, that a source of rich sesquiterpene hydrocarbon germacrene D, has been investigated and results of this study may support uses of this plant as a natural source of germacrene D to be exploited on an industrial level </w:t>
      </w:r>
      <w:r w:rsidR="00841DF4">
        <w:rPr>
          <w:rFonts w:ascii="Times New Roman" w:hAnsi="Times New Roman" w:cs="Times New Roman"/>
          <w:iCs/>
          <w:sz w:val="24"/>
          <w:szCs w:val="24"/>
          <w:lang w:bidi="fa-IR"/>
        </w:rPr>
        <w:fldChar w:fldCharType="begin"/>
      </w:r>
      <w:r>
        <w:rPr>
          <w:rFonts w:ascii="Times New Roman" w:hAnsi="Times New Roman" w:cs="Times New Roman"/>
          <w:iCs/>
          <w:sz w:val="24"/>
          <w:szCs w:val="24"/>
          <w:lang w:bidi="fa-IR"/>
        </w:rPr>
        <w:instrText xml:space="preserve"> ADDIN EN.CITE &lt;EndNote&gt;&lt;Cite&gt;&lt;Author&gt;Casiglia&lt;/Author&gt;&lt;Year&gt;2017&lt;/Year&gt;&lt;RecNum&gt;158&lt;/RecNum&gt;&lt;DisplayText&gt;(40)&lt;/DisplayText&gt;&lt;record&gt;&lt;rec-number&gt;158&lt;/rec-number&gt;&lt;foreign-keys&gt;&lt;key app="EN" db-id="va9txzx9h9wz08efwv4p0axue9spzssz50az" timestamp="1633643328"&gt;158&lt;/key&gt;&lt;/foreign-keys&gt;&lt;ref-type name="Journal Article"&gt;17&lt;/ref-type&gt;&lt;contributors&gt;&lt;authors&gt;&lt;author&gt;Casiglia, Simona&lt;/author&gt;&lt;author&gt;Bruno, Maurizio&lt;/author&gt;&lt;author&gt;Bramucci, Massimo&lt;/author&gt;&lt;author&gt;Quassinti, Luana&lt;/author&gt;&lt;author&gt;Lupidi, Giulio&lt;/author&gt;&lt;author&gt;Fiorini, Dennis&lt;/author&gt;&lt;author&gt;Maggi, Filippo&lt;/author&gt;&lt;/authors&gt;&lt;/contributors&gt;&lt;titles&gt;&lt;title&gt;Kundmannia sicula (L.) DC: a rich source of germacrene D&lt;/title&gt;&lt;secondary-title&gt;Journal of EssEntial oil rEsEarch&lt;/secondary-title&gt;&lt;/titles&gt;&lt;periodical&gt;&lt;full-title&gt;Journal of EssEntial oil rEsEarch&lt;/full-title&gt;&lt;/periodical&gt;&lt;pages&gt;437-442&lt;/pages&gt;&lt;volume&gt;29&lt;/volume&gt;&lt;number&gt;6&lt;/number&gt;&lt;dates&gt;&lt;year&gt;2017&lt;/year&gt;&lt;/dates&gt;&lt;isbn&gt;1041-2905&lt;/isbn&gt;&lt;urls&gt;&lt;/urls&gt;&lt;/record&gt;&lt;/Cite&gt;&lt;/EndNote&gt;</w:instrText>
      </w:r>
      <w:r w:rsidR="00841DF4">
        <w:rPr>
          <w:rFonts w:ascii="Times New Roman" w:hAnsi="Times New Roman" w:cs="Times New Roman"/>
          <w:iCs/>
          <w:sz w:val="24"/>
          <w:szCs w:val="24"/>
          <w:lang w:bidi="fa-IR"/>
        </w:rPr>
        <w:fldChar w:fldCharType="separate"/>
      </w:r>
      <w:r>
        <w:rPr>
          <w:rFonts w:ascii="Times New Roman" w:hAnsi="Times New Roman" w:cs="Times New Roman"/>
          <w:iCs/>
          <w:noProof/>
          <w:sz w:val="24"/>
          <w:szCs w:val="24"/>
          <w:lang w:bidi="fa-IR"/>
        </w:rPr>
        <w:t>(40)</w:t>
      </w:r>
      <w:r w:rsidR="00841DF4">
        <w:rPr>
          <w:rFonts w:ascii="Times New Roman" w:hAnsi="Times New Roman" w:cs="Times New Roman"/>
          <w:iCs/>
          <w:sz w:val="24"/>
          <w:szCs w:val="24"/>
          <w:lang w:bidi="fa-IR"/>
        </w:rPr>
        <w:fldChar w:fldCharType="end"/>
      </w:r>
      <w:r w:rsidRPr="00FD0349">
        <w:rPr>
          <w:rFonts w:ascii="Times New Roman" w:hAnsi="Times New Roman" w:cs="Times New Roman"/>
          <w:iCs/>
          <w:sz w:val="24"/>
          <w:szCs w:val="24"/>
          <w:lang w:bidi="fa-IR"/>
        </w:rPr>
        <w:t xml:space="preserve">. </w:t>
      </w:r>
      <w:commentRangeEnd w:id="27"/>
      <w:r w:rsidR="00AD1909">
        <w:rPr>
          <w:rStyle w:val="CommentReference"/>
        </w:rPr>
        <w:commentReference w:id="27"/>
      </w:r>
    </w:p>
    <w:p w:rsidR="00DC008D" w:rsidRPr="00FD0349" w:rsidRDefault="00DC008D" w:rsidP="007C4387">
      <w:pPr>
        <w:spacing w:line="240" w:lineRule="auto"/>
        <w:jc w:val="both"/>
        <w:rPr>
          <w:rFonts w:ascii="Times New Roman" w:eastAsia="Times New Roman" w:hAnsi="Times New Roman" w:cs="Times New Roman"/>
          <w:iCs/>
          <w:sz w:val="24"/>
          <w:szCs w:val="24"/>
        </w:rPr>
      </w:pPr>
      <w:r w:rsidRPr="00FD0349">
        <w:rPr>
          <w:rFonts w:ascii="Times New Roman" w:eastAsia="Calibri" w:hAnsi="Times New Roman" w:cs="Times New Roman"/>
          <w:iCs/>
          <w:sz w:val="24"/>
          <w:szCs w:val="24"/>
          <w:lang w:bidi="fa-IR"/>
        </w:rPr>
        <w:tab/>
      </w:r>
      <w:commentRangeStart w:id="28"/>
      <w:r w:rsidRPr="00FD0349">
        <w:rPr>
          <w:rFonts w:ascii="Times New Roman" w:eastAsia="Calibri" w:hAnsi="Times New Roman" w:cs="Times New Roman"/>
          <w:iCs/>
          <w:sz w:val="24"/>
          <w:szCs w:val="24"/>
          <w:lang w:bidi="fa-IR"/>
        </w:rPr>
        <w:t xml:space="preserve">Bis (2-ethylhexyl) phthalate has been docked with hydrogen bond (Arg71) and hydrophobic interactions (Met330, Trp180, Leu328, Phe177, Thr266, Leu433, Val326 and Ile89) that are common in exemestane with aromatase (Figure </w:t>
      </w:r>
      <w:r w:rsidR="00FB7A74">
        <w:rPr>
          <w:rFonts w:ascii="Times New Roman" w:eastAsia="Calibri" w:hAnsi="Times New Roman" w:cs="Times New Roman"/>
          <w:iCs/>
          <w:sz w:val="24"/>
          <w:szCs w:val="24"/>
          <w:lang w:bidi="fa-IR"/>
        </w:rPr>
        <w:t>5</w:t>
      </w:r>
      <w:r w:rsidR="0050239A">
        <w:rPr>
          <w:rFonts w:ascii="Times New Roman" w:eastAsia="Calibri" w:hAnsi="Times New Roman" w:cs="Times New Roman"/>
          <w:iCs/>
          <w:sz w:val="24"/>
          <w:szCs w:val="24"/>
          <w:lang w:bidi="fa-IR"/>
        </w:rPr>
        <w:t>A</w:t>
      </w:r>
      <w:r w:rsidRPr="00FD0349">
        <w:rPr>
          <w:rFonts w:ascii="Times New Roman" w:eastAsia="Calibri" w:hAnsi="Times New Roman" w:cs="Times New Roman"/>
          <w:iCs/>
          <w:sz w:val="24"/>
          <w:szCs w:val="24"/>
          <w:lang w:bidi="fa-IR"/>
        </w:rPr>
        <w:t xml:space="preserve">). </w:t>
      </w:r>
      <w:r w:rsidRPr="00FD0349">
        <w:rPr>
          <w:rFonts w:ascii="Times New Roman" w:eastAsia="Times New Roman" w:hAnsi="Times New Roman" w:cs="Times New Roman"/>
          <w:iCs/>
          <w:sz w:val="24"/>
          <w:szCs w:val="24"/>
        </w:rPr>
        <w:t xml:space="preserve">Phthalates are chemical compounds that are commonly added to plastics to increase their flexibility, transparency, durability and longevity. Phthalates are used in a wide range of cosmetic and food products-plus, they’re released into the environment. Diet is believed to be the main source of phthalates because fatty foods such as milk, butter and meats are commonly packaged or stored in plastics containing this dangerous toxin </w:t>
      </w:r>
      <w:r w:rsidR="00841DF4">
        <w:rPr>
          <w:rFonts w:ascii="Times New Roman" w:hAnsi="Times New Roman" w:cs="Times New Roman"/>
          <w:iCs/>
          <w:color w:val="222222"/>
          <w:sz w:val="24"/>
          <w:szCs w:val="24"/>
          <w:shd w:val="clear" w:color="auto" w:fill="FFFFFF"/>
        </w:rPr>
        <w:fldChar w:fldCharType="begin"/>
      </w:r>
      <w:r>
        <w:rPr>
          <w:rFonts w:ascii="Times New Roman" w:hAnsi="Times New Roman" w:cs="Times New Roman"/>
          <w:iCs/>
          <w:color w:val="222222"/>
          <w:sz w:val="24"/>
          <w:szCs w:val="24"/>
          <w:shd w:val="clear" w:color="auto" w:fill="FFFFFF"/>
        </w:rPr>
        <w:instrText xml:space="preserve"> ADDIN EN.CITE &lt;EndNote&gt;&lt;Cite&gt;&lt;Author&gt;De Toni&lt;/Author&gt;&lt;Year&gt;2017&lt;/Year&gt;&lt;RecNum&gt;157&lt;/RecNum&gt;&lt;DisplayText&gt;(41)&lt;/DisplayText&gt;&lt;record&gt;&lt;rec-number&gt;157&lt;/rec-number&gt;&lt;foreign-keys&gt;&lt;key app="EN" db-id="va9txzx9h9wz08efwv4p0axue9spzssz50az" timestamp="1633643241"&gt;157&lt;/key&gt;&lt;/foreign-keys&gt;&lt;ref-type name="Journal Article"&gt;17&lt;/ref-type&gt;&lt;contributors&gt;&lt;authors&gt;&lt;author&gt;De Toni, Luca&lt;/author&gt;&lt;author&gt;Tisato, Francesco&lt;/author&gt;&lt;author&gt;Seraglia, Roberta&lt;/author&gt;&lt;author&gt;Roverso, Marco&lt;/author&gt;&lt;author&gt;Gandin, Valentina&lt;/author&gt;&lt;author&gt;Marzano, Cristina&lt;/author&gt;&lt;author&gt;Padrini, Roberto&lt;/author&gt;&lt;author&gt;Foresta, Carlo&lt;/author&gt;&lt;/authors&gt;&lt;/contributors&gt;&lt;titles&gt;&lt;title&gt;Phthalates and heavy metals as endocrine disruptors in food: a study on pre-packed coffee products&lt;/title&gt;&lt;secondary-title&gt;Toxicology reports&lt;/secondary-title&gt;&lt;/titles&gt;&lt;periodical&gt;&lt;full-title&gt;Toxicology reports&lt;/full-title&gt;&lt;/periodical&gt;&lt;pages&gt;234-239&lt;/pages&gt;&lt;volume&gt;4&lt;/volume&gt;&lt;dates&gt;&lt;year&gt;2017&lt;/year&gt;&lt;/dates&gt;&lt;isbn&gt;2214-7500&lt;/isbn&gt;&lt;urls&gt;&lt;/urls&gt;&lt;/record&gt;&lt;/Cite&gt;&lt;/EndNote&gt;</w:instrText>
      </w:r>
      <w:r w:rsidR="00841DF4">
        <w:rPr>
          <w:rFonts w:ascii="Times New Roman" w:hAnsi="Times New Roman" w:cs="Times New Roman"/>
          <w:iCs/>
          <w:color w:val="222222"/>
          <w:sz w:val="24"/>
          <w:szCs w:val="24"/>
          <w:shd w:val="clear" w:color="auto" w:fill="FFFFFF"/>
        </w:rPr>
        <w:fldChar w:fldCharType="separate"/>
      </w:r>
      <w:r>
        <w:rPr>
          <w:rFonts w:ascii="Times New Roman" w:hAnsi="Times New Roman" w:cs="Times New Roman"/>
          <w:iCs/>
          <w:noProof/>
          <w:color w:val="222222"/>
          <w:sz w:val="24"/>
          <w:szCs w:val="24"/>
          <w:shd w:val="clear" w:color="auto" w:fill="FFFFFF"/>
        </w:rPr>
        <w:t>(41)</w:t>
      </w:r>
      <w:r w:rsidR="00841DF4">
        <w:rPr>
          <w:rFonts w:ascii="Times New Roman" w:hAnsi="Times New Roman" w:cs="Times New Roman"/>
          <w:iCs/>
          <w:color w:val="222222"/>
          <w:sz w:val="24"/>
          <w:szCs w:val="24"/>
          <w:shd w:val="clear" w:color="auto" w:fill="FFFFFF"/>
        </w:rPr>
        <w:fldChar w:fldCharType="end"/>
      </w:r>
      <w:r w:rsidRPr="00FD0349">
        <w:rPr>
          <w:rFonts w:ascii="Times New Roman" w:eastAsia="Times New Roman" w:hAnsi="Times New Roman" w:cs="Times New Roman"/>
          <w:iCs/>
          <w:sz w:val="24"/>
          <w:szCs w:val="24"/>
        </w:rPr>
        <w:t xml:space="preserve">. </w:t>
      </w:r>
      <w:r w:rsidRPr="00FD0349">
        <w:rPr>
          <w:rFonts w:ascii="Times New Roman" w:hAnsi="Times New Roman" w:cs="Times New Roman"/>
          <w:iCs/>
          <w:sz w:val="24"/>
          <w:szCs w:val="24"/>
          <w:lang w:bidi="fa-IR"/>
        </w:rPr>
        <w:t xml:space="preserve">These compounds are known as toxic substances and have effects on liver, kidney, endocrine system and reproduction, it may also have a carcinogen in the long term </w:t>
      </w:r>
      <w:r w:rsidR="00841DF4">
        <w:rPr>
          <w:rFonts w:ascii="Times New Roman" w:hAnsi="Times New Roman" w:cs="Times New Roman"/>
          <w:iCs/>
          <w:sz w:val="24"/>
          <w:szCs w:val="24"/>
          <w:lang w:bidi="fa-IR"/>
        </w:rPr>
        <w:fldChar w:fldCharType="begin"/>
      </w:r>
      <w:r>
        <w:rPr>
          <w:rFonts w:ascii="Times New Roman" w:hAnsi="Times New Roman" w:cs="Times New Roman"/>
          <w:iCs/>
          <w:sz w:val="24"/>
          <w:szCs w:val="24"/>
          <w:lang w:bidi="fa-IR"/>
        </w:rPr>
        <w:instrText xml:space="preserve"> ADDIN EN.CITE &lt;EndNote&gt;&lt;Cite&gt;&lt;Author&gt;Iraba&lt;/Author&gt;&lt;Year&gt;2017&lt;/Year&gt;&lt;RecNum&gt;156&lt;/RecNum&gt;&lt;DisplayText&gt;(42)&lt;/DisplayText&gt;&lt;record&gt;&lt;rec-number&gt;156&lt;/rec-number&gt;&lt;foreign-keys&gt;&lt;key app="EN" db-id="va9txzx9h9wz08efwv4p0axue9spzssz50az" timestamp="1633642943"&gt;156&lt;/key&gt;&lt;/foreign-keys&gt;&lt;ref-type name="Web Page"&gt;12&lt;/ref-type&gt;&lt;contributors&gt;&lt;authors&gt;&lt;author&gt;Miss Iraba&lt;/author&gt;&lt;/authors&gt;&lt;/contributors&gt;&lt;titles&gt;&lt;title&gt;Phthalates....What were those again?&lt;/title&gt;&lt;/titles&gt;&lt;dates&gt;&lt;year&gt;2017&lt;/year&gt;&lt;/dates&gt;&lt;pub-location&gt;Iraba Cosmetics&lt;/pub-location&gt;&lt;urls&gt;&lt;related-urls&gt;&lt;url&gt;https://irabacosmetics.com/blogs/news/phthalates-what-were-those-again&lt;/url&gt;&lt;/related-urls&gt;&lt;/urls&gt;&lt;/record&gt;&lt;/Cite&gt;&lt;/EndNote&gt;</w:instrText>
      </w:r>
      <w:r w:rsidR="00841DF4">
        <w:rPr>
          <w:rFonts w:ascii="Times New Roman" w:hAnsi="Times New Roman" w:cs="Times New Roman"/>
          <w:iCs/>
          <w:sz w:val="24"/>
          <w:szCs w:val="24"/>
          <w:lang w:bidi="fa-IR"/>
        </w:rPr>
        <w:fldChar w:fldCharType="separate"/>
      </w:r>
      <w:r>
        <w:rPr>
          <w:rFonts w:ascii="Times New Roman" w:hAnsi="Times New Roman" w:cs="Times New Roman"/>
          <w:iCs/>
          <w:noProof/>
          <w:sz w:val="24"/>
          <w:szCs w:val="24"/>
          <w:lang w:bidi="fa-IR"/>
        </w:rPr>
        <w:t>(42)</w:t>
      </w:r>
      <w:r w:rsidR="00841DF4">
        <w:rPr>
          <w:rFonts w:ascii="Times New Roman" w:hAnsi="Times New Roman" w:cs="Times New Roman"/>
          <w:iCs/>
          <w:sz w:val="24"/>
          <w:szCs w:val="24"/>
          <w:lang w:bidi="fa-IR"/>
        </w:rPr>
        <w:fldChar w:fldCharType="end"/>
      </w:r>
      <w:r w:rsidRPr="00FD0349">
        <w:rPr>
          <w:rFonts w:ascii="Times New Roman" w:hAnsi="Times New Roman" w:cs="Times New Roman"/>
          <w:iCs/>
          <w:sz w:val="24"/>
          <w:szCs w:val="24"/>
          <w:lang w:bidi="fa-IR"/>
        </w:rPr>
        <w:t xml:space="preserve">. From these data, it can be concluded that phthalates present in the </w:t>
      </w:r>
      <w:r w:rsidRPr="00FD0349">
        <w:rPr>
          <w:rStyle w:val="shorttext"/>
          <w:rFonts w:ascii="Times New Roman" w:hAnsi="Times New Roman" w:cs="Times New Roman"/>
          <w:iCs/>
          <w:sz w:val="24"/>
          <w:szCs w:val="24"/>
        </w:rPr>
        <w:t>Vimto</w:t>
      </w:r>
      <w:r w:rsidRPr="00FD0349">
        <w:rPr>
          <w:rStyle w:val="shorttext"/>
          <w:rFonts w:ascii="Times New Roman" w:hAnsi="Times New Roman" w:cs="Times New Roman"/>
          <w:iCs/>
          <w:sz w:val="24"/>
          <w:szCs w:val="24"/>
          <w:vertAlign w:val="superscript"/>
        </w:rPr>
        <w:t xml:space="preserve">® </w:t>
      </w:r>
      <w:r w:rsidRPr="00FD0349">
        <w:rPr>
          <w:rFonts w:ascii="Times New Roman" w:hAnsi="Times New Roman" w:cs="Times New Roman"/>
          <w:iCs/>
          <w:sz w:val="24"/>
          <w:szCs w:val="24"/>
          <w:lang w:bidi="fa-IR"/>
        </w:rPr>
        <w:t>may be transferred to manufacturing during production and packaging.</w:t>
      </w:r>
    </w:p>
    <w:p w:rsidR="00DC008D" w:rsidRPr="00FD0349" w:rsidRDefault="00DC008D" w:rsidP="007C4387">
      <w:pPr>
        <w:spacing w:line="240" w:lineRule="auto"/>
        <w:jc w:val="both"/>
        <w:rPr>
          <w:rFonts w:ascii="Times New Roman" w:hAnsi="Times New Roman" w:cs="Times New Roman"/>
          <w:iCs/>
          <w:sz w:val="24"/>
          <w:szCs w:val="24"/>
          <w:lang w:bidi="fa-IR"/>
        </w:rPr>
      </w:pPr>
      <w:r w:rsidRPr="00FD0349">
        <w:rPr>
          <w:rFonts w:ascii="Times New Roman" w:hAnsi="Times New Roman" w:cs="Times New Roman"/>
          <w:iCs/>
          <w:sz w:val="24"/>
          <w:szCs w:val="24"/>
          <w:lang w:bidi="fa-IR"/>
        </w:rPr>
        <w:tab/>
        <w:t xml:space="preserve">Since </w:t>
      </w:r>
      <w:r w:rsidRPr="008F28E5">
        <w:rPr>
          <w:rFonts w:ascii="Times New Roman" w:hAnsi="Times New Roman" w:cs="Times New Roman"/>
          <w:iCs/>
          <w:sz w:val="24"/>
          <w:szCs w:val="24"/>
          <w:lang w:bidi="fa-IR"/>
        </w:rPr>
        <w:t xml:space="preserve">the </w:t>
      </w:r>
      <w:r w:rsidRPr="008F28E5">
        <w:rPr>
          <w:rFonts w:ascii="Times New Roman" w:hAnsi="Times New Roman" w:cs="Times New Roman"/>
          <w:i/>
          <w:sz w:val="24"/>
          <w:szCs w:val="24"/>
          <w:lang w:bidi="fa-IR"/>
        </w:rPr>
        <w:t>in silico</w:t>
      </w:r>
      <w:r w:rsidRPr="00FD0349">
        <w:rPr>
          <w:rFonts w:ascii="Times New Roman" w:hAnsi="Times New Roman" w:cs="Times New Roman"/>
          <w:iCs/>
          <w:sz w:val="24"/>
          <w:szCs w:val="24"/>
          <w:lang w:bidi="fa-IR"/>
        </w:rPr>
        <w:t xml:space="preserve">methods function on the basis of probabilities, compounds that have not been properly docked with proteins may </w:t>
      </w:r>
      <w:r>
        <w:rPr>
          <w:rFonts w:ascii="Times New Roman" w:hAnsi="Times New Roman" w:cs="Times New Roman"/>
          <w:iCs/>
          <w:sz w:val="24"/>
          <w:szCs w:val="24"/>
          <w:lang w:bidi="fa-IR"/>
        </w:rPr>
        <w:t>affect</w:t>
      </w:r>
      <w:r w:rsidRPr="00FD0349">
        <w:rPr>
          <w:rFonts w:ascii="Times New Roman" w:hAnsi="Times New Roman" w:cs="Times New Roman"/>
          <w:iCs/>
          <w:sz w:val="24"/>
          <w:szCs w:val="24"/>
          <w:lang w:bidi="fa-IR"/>
        </w:rPr>
        <w:t xml:space="preserve"> the body. The most important of these compounds are benzoic acid and vanillin which have high percentages </w:t>
      </w:r>
      <w:commentRangeEnd w:id="28"/>
      <w:r w:rsidR="00AD1909">
        <w:rPr>
          <w:rStyle w:val="CommentReference"/>
        </w:rPr>
        <w:commentReference w:id="28"/>
      </w:r>
      <w:r w:rsidRPr="00FD0349">
        <w:rPr>
          <w:rFonts w:ascii="Times New Roman" w:hAnsi="Times New Roman" w:cs="Times New Roman"/>
          <w:iCs/>
          <w:sz w:val="24"/>
          <w:szCs w:val="24"/>
          <w:lang w:bidi="fa-IR"/>
        </w:rPr>
        <w:t xml:space="preserve">in </w:t>
      </w:r>
      <w:r w:rsidRPr="00FD0349">
        <w:rPr>
          <w:rStyle w:val="shorttext"/>
          <w:rFonts w:ascii="Times New Roman" w:hAnsi="Times New Roman" w:cs="Times New Roman"/>
          <w:iCs/>
          <w:sz w:val="24"/>
          <w:szCs w:val="24"/>
        </w:rPr>
        <w:t>Vimto</w:t>
      </w:r>
      <w:r w:rsidRPr="00FD0349">
        <w:rPr>
          <w:rStyle w:val="shorttext"/>
          <w:rFonts w:ascii="Times New Roman" w:hAnsi="Times New Roman" w:cs="Times New Roman"/>
          <w:iCs/>
          <w:sz w:val="24"/>
          <w:szCs w:val="24"/>
          <w:vertAlign w:val="superscript"/>
        </w:rPr>
        <w:t>®</w:t>
      </w:r>
      <w:r w:rsidRPr="00FD0349">
        <w:rPr>
          <w:rFonts w:ascii="Times New Roman" w:hAnsi="Times New Roman" w:cs="Times New Roman"/>
          <w:iCs/>
          <w:sz w:val="24"/>
          <w:szCs w:val="24"/>
          <w:lang w:bidi="fa-IR"/>
        </w:rPr>
        <w:t>.</w:t>
      </w:r>
    </w:p>
    <w:p w:rsidR="00DC008D" w:rsidRPr="00FD0349" w:rsidRDefault="00DC008D" w:rsidP="007C4387">
      <w:pPr>
        <w:spacing w:line="240" w:lineRule="auto"/>
        <w:jc w:val="both"/>
        <w:rPr>
          <w:rFonts w:ascii="Times New Roman" w:hAnsi="Times New Roman" w:cs="Times New Roman"/>
          <w:iCs/>
          <w:sz w:val="24"/>
          <w:szCs w:val="24"/>
          <w:lang w:bidi="fa-IR"/>
        </w:rPr>
      </w:pPr>
      <w:r w:rsidRPr="00FD0349">
        <w:rPr>
          <w:rFonts w:ascii="Times New Roman" w:hAnsi="Times New Roman" w:cs="Times New Roman"/>
          <w:iCs/>
          <w:sz w:val="24"/>
          <w:szCs w:val="24"/>
          <w:lang w:bidi="fa-IR"/>
        </w:rPr>
        <w:tab/>
      </w:r>
      <w:commentRangeStart w:id="29"/>
      <w:r w:rsidRPr="00FD0349">
        <w:rPr>
          <w:rFonts w:ascii="Times New Roman" w:hAnsi="Times New Roman" w:cs="Times New Roman"/>
          <w:iCs/>
          <w:sz w:val="24"/>
          <w:szCs w:val="24"/>
          <w:lang w:bidi="fa-IR"/>
        </w:rPr>
        <w:t xml:space="preserve">Benzoic acid is a white and crystalline powder with a faint and non-offensive odor. It is a compound naturally found in many plants and is an important precursor for the synthesis of many other organic substances. It is most commonly found in industrial settings to manufacture a wide variety of products such as perfumes, dyes, topical medications and insect repellents </w:t>
      </w:r>
      <w:r w:rsidR="00841DF4">
        <w:rPr>
          <w:rFonts w:ascii="Times New Roman" w:hAnsi="Times New Roman" w:cs="Times New Roman"/>
          <w:iCs/>
          <w:sz w:val="24"/>
          <w:szCs w:val="24"/>
          <w:lang w:bidi="fa-IR"/>
        </w:rPr>
        <w:fldChar w:fldCharType="begin"/>
      </w:r>
      <w:r>
        <w:rPr>
          <w:rFonts w:ascii="Times New Roman" w:hAnsi="Times New Roman" w:cs="Times New Roman"/>
          <w:iCs/>
          <w:sz w:val="24"/>
          <w:szCs w:val="24"/>
          <w:lang w:bidi="fa-IR"/>
        </w:rPr>
        <w:instrText xml:space="preserve"> ADDIN EN.CITE &lt;EndNote&gt;&lt;Cite&gt;&lt;Year&gt;2015&lt;/Year&gt;&lt;RecNum&gt;154&lt;/RecNum&gt;&lt;DisplayText&gt;(43)&lt;/DisplayText&gt;&lt;record&gt;&lt;rec-number&gt;154&lt;/rec-number&gt;&lt;foreign-keys&gt;&lt;key app="EN" db-id="va9txzx9h9wz08efwv4p0axue9spzssz50az" timestamp="1633641950"&gt;154&lt;/key&gt;&lt;/foreign-keys&gt;&lt;ref-type name="Web Page"&gt;12&lt;/ref-type&gt;&lt;contributors&gt;&lt;/contributors&gt;&lt;titles&gt;&lt;title&gt;Benzoic Acid – Uses and Safety&lt;/title&gt;&lt;/titles&gt;&lt;dates&gt;&lt;year&gt;2015&lt;/year&gt;&lt;/dates&gt;&lt;pub-location&gt;VelocityEHS&lt;/pub-location&gt;&lt;urls&gt;&lt;related-urls&gt;&lt;url&gt;https://www.ehs.com/2015/02/benzoic-acid-uses-and-safety/&lt;/url&gt;&lt;/related-urls&gt;&lt;/urls&gt;&lt;/record&gt;&lt;/Cite&gt;&lt;/EndNote&gt;</w:instrText>
      </w:r>
      <w:r w:rsidR="00841DF4">
        <w:rPr>
          <w:rFonts w:ascii="Times New Roman" w:hAnsi="Times New Roman" w:cs="Times New Roman"/>
          <w:iCs/>
          <w:sz w:val="24"/>
          <w:szCs w:val="24"/>
          <w:lang w:bidi="fa-IR"/>
        </w:rPr>
        <w:fldChar w:fldCharType="separate"/>
      </w:r>
      <w:r>
        <w:rPr>
          <w:rFonts w:ascii="Times New Roman" w:hAnsi="Times New Roman" w:cs="Times New Roman"/>
          <w:iCs/>
          <w:noProof/>
          <w:sz w:val="24"/>
          <w:szCs w:val="24"/>
          <w:lang w:bidi="fa-IR"/>
        </w:rPr>
        <w:t>(43)</w:t>
      </w:r>
      <w:r w:rsidR="00841DF4">
        <w:rPr>
          <w:rFonts w:ascii="Times New Roman" w:hAnsi="Times New Roman" w:cs="Times New Roman"/>
          <w:iCs/>
          <w:sz w:val="24"/>
          <w:szCs w:val="24"/>
          <w:lang w:bidi="fa-IR"/>
        </w:rPr>
        <w:fldChar w:fldCharType="end"/>
      </w:r>
      <w:r w:rsidRPr="00FD0349">
        <w:rPr>
          <w:rFonts w:ascii="Times New Roman" w:hAnsi="Times New Roman" w:cs="Times New Roman"/>
          <w:iCs/>
          <w:sz w:val="24"/>
          <w:szCs w:val="24"/>
          <w:lang w:bidi="fa-IR"/>
        </w:rPr>
        <w:t xml:space="preserve">. Benzoic acid is one of these preservatives in processed foods like cheeses, varying sauces as well as meats. Miserably, it is also found in cosmetic products and many pharmaceutical products, so it can be hard to avoid </w:t>
      </w:r>
      <w:r w:rsidR="00841DF4">
        <w:rPr>
          <w:rFonts w:ascii="Times New Roman" w:hAnsi="Times New Roman" w:cs="Times New Roman"/>
          <w:iCs/>
          <w:sz w:val="24"/>
          <w:szCs w:val="24"/>
          <w:lang w:bidi="fa-IR"/>
        </w:rPr>
        <w:fldChar w:fldCharType="begin"/>
      </w:r>
      <w:r>
        <w:rPr>
          <w:rFonts w:ascii="Times New Roman" w:hAnsi="Times New Roman" w:cs="Times New Roman"/>
          <w:iCs/>
          <w:sz w:val="24"/>
          <w:szCs w:val="24"/>
          <w:lang w:bidi="fa-IR"/>
        </w:rPr>
        <w:instrText xml:space="preserve"> ADDIN EN.CITE &lt;EndNote&gt;&lt;Cite&gt;&lt;Author&gt;Olson&lt;/Author&gt;&lt;Year&gt;2010&lt;/Year&gt;&lt;RecNum&gt;155&lt;/RecNum&gt;&lt;DisplayText&gt;(44)&lt;/DisplayText&gt;&lt;record&gt;&lt;rec-number&gt;155&lt;/rec-number&gt;&lt;foreign-keys&gt;&lt;key app="EN" db-id="va9txzx9h9wz08efwv4p0axue9spzssz50az" timestamp="1633642565"&gt;155&lt;/key&gt;&lt;/foreign-keys&gt;&lt;ref-type name="Web Page"&gt;12&lt;/ref-type&gt;&lt;contributors&gt;&lt;authors&gt;&lt;author&gt;Sarah Olson&lt;/author&gt;&lt;/authors&gt;&lt;/contributors&gt;&lt;titles&gt;&lt;title&gt;Benzoic Acid – A Harmful Preservative&lt;/title&gt;&lt;/titles&gt;&lt;dates&gt;&lt;year&gt;2010&lt;/year&gt;&lt;/dates&gt;&lt;pub-location&gt;StopKillingMyKids&lt;/pub-location&gt;&lt;urls&gt;&lt;related-urls&gt;&lt;url&gt;https://www.stopkillingmykids.com/benzoic-acid-a-harmful-preservative/&lt;/url&gt;&lt;/related-urls&gt;&lt;/urls&gt;&lt;language&gt;English&lt;/language&gt;&lt;/record&gt;&lt;/Cite&gt;&lt;/EndNote&gt;</w:instrText>
      </w:r>
      <w:r w:rsidR="00841DF4">
        <w:rPr>
          <w:rFonts w:ascii="Times New Roman" w:hAnsi="Times New Roman" w:cs="Times New Roman"/>
          <w:iCs/>
          <w:sz w:val="24"/>
          <w:szCs w:val="24"/>
          <w:lang w:bidi="fa-IR"/>
        </w:rPr>
        <w:fldChar w:fldCharType="separate"/>
      </w:r>
      <w:r>
        <w:rPr>
          <w:rFonts w:ascii="Times New Roman" w:hAnsi="Times New Roman" w:cs="Times New Roman"/>
          <w:iCs/>
          <w:noProof/>
          <w:sz w:val="24"/>
          <w:szCs w:val="24"/>
          <w:lang w:bidi="fa-IR"/>
        </w:rPr>
        <w:t>(44)</w:t>
      </w:r>
      <w:r w:rsidR="00841DF4">
        <w:rPr>
          <w:rFonts w:ascii="Times New Roman" w:hAnsi="Times New Roman" w:cs="Times New Roman"/>
          <w:iCs/>
          <w:sz w:val="24"/>
          <w:szCs w:val="24"/>
          <w:lang w:bidi="fa-IR"/>
        </w:rPr>
        <w:fldChar w:fldCharType="end"/>
      </w:r>
      <w:r w:rsidRPr="00FD0349">
        <w:rPr>
          <w:rFonts w:ascii="Times New Roman" w:hAnsi="Times New Roman" w:cs="Times New Roman"/>
          <w:iCs/>
          <w:sz w:val="24"/>
          <w:szCs w:val="24"/>
          <w:lang w:bidi="fa-IR"/>
        </w:rPr>
        <w:t xml:space="preserve">. Immediatelyor shortly following being exposed to benzoic acid, the following can occur: eye damage, irritation of the skin (including rashes, redness, burning sensation, etc.). If benzoic acid is inhaled, it can cause irritation to the nose, lungs, and throat, which can lead to coughing, wheezing, and shortness of breath. Large amounts inhaled can also damage the nervous system </w:t>
      </w:r>
      <w:r w:rsidR="00841DF4">
        <w:rPr>
          <w:rFonts w:ascii="Times New Roman" w:hAnsi="Times New Roman" w:cs="Times New Roman"/>
          <w:iCs/>
          <w:sz w:val="24"/>
          <w:szCs w:val="24"/>
          <w:lang w:bidi="fa-IR"/>
        </w:rPr>
        <w:fldChar w:fldCharType="begin"/>
      </w:r>
      <w:r>
        <w:rPr>
          <w:rFonts w:ascii="Times New Roman" w:hAnsi="Times New Roman" w:cs="Times New Roman"/>
          <w:iCs/>
          <w:sz w:val="24"/>
          <w:szCs w:val="24"/>
          <w:lang w:bidi="fa-IR"/>
        </w:rPr>
        <w:instrText xml:space="preserve"> ADDIN EN.CITE &lt;EndNote&gt;&lt;Cite&gt;&lt;Year&gt;2015&lt;/Year&gt;&lt;RecNum&gt;154&lt;/RecNum&gt;&lt;DisplayText&gt;(43)&lt;/DisplayText&gt;&lt;record&gt;&lt;rec-number&gt;154&lt;/rec-number&gt;&lt;foreign-keys&gt;&lt;key app="EN" db-id="va9txzx9h9wz08efwv4p0axue9spzssz50az" timestamp="1633641950"&gt;154&lt;/key&gt;&lt;/foreign-keys&gt;&lt;ref-type name="Web Page"&gt;12&lt;/ref-type&gt;&lt;contributors&gt;&lt;/contributors&gt;&lt;titles&gt;&lt;title&gt;Benzoic Acid – Uses and Safety&lt;/title&gt;&lt;/titles&gt;&lt;dates&gt;&lt;year&gt;2015&lt;/year&gt;&lt;/dates&gt;&lt;pub-location&gt;VelocityEHS&lt;/pub-location&gt;&lt;urls&gt;&lt;related-urls&gt;&lt;url&gt;https://www.ehs.com/2015/02/benzoic-acid-uses-and-safety/&lt;/url&gt;&lt;/related-urls&gt;&lt;/urls&gt;&lt;/record&gt;&lt;/Cite&gt;&lt;/EndNote&gt;</w:instrText>
      </w:r>
      <w:r w:rsidR="00841DF4">
        <w:rPr>
          <w:rFonts w:ascii="Times New Roman" w:hAnsi="Times New Roman" w:cs="Times New Roman"/>
          <w:iCs/>
          <w:sz w:val="24"/>
          <w:szCs w:val="24"/>
          <w:lang w:bidi="fa-IR"/>
        </w:rPr>
        <w:fldChar w:fldCharType="separate"/>
      </w:r>
      <w:r>
        <w:rPr>
          <w:rFonts w:ascii="Times New Roman" w:hAnsi="Times New Roman" w:cs="Times New Roman"/>
          <w:iCs/>
          <w:noProof/>
          <w:sz w:val="24"/>
          <w:szCs w:val="24"/>
          <w:lang w:bidi="fa-IR"/>
        </w:rPr>
        <w:t>(43)</w:t>
      </w:r>
      <w:r w:rsidR="00841DF4">
        <w:rPr>
          <w:rFonts w:ascii="Times New Roman" w:hAnsi="Times New Roman" w:cs="Times New Roman"/>
          <w:iCs/>
          <w:sz w:val="24"/>
          <w:szCs w:val="24"/>
          <w:lang w:bidi="fa-IR"/>
        </w:rPr>
        <w:fldChar w:fldCharType="end"/>
      </w:r>
      <w:commentRangeEnd w:id="29"/>
      <w:r w:rsidR="00AD1909">
        <w:rPr>
          <w:rStyle w:val="CommentReference"/>
        </w:rPr>
        <w:commentReference w:id="29"/>
      </w:r>
      <w:r>
        <w:rPr>
          <w:rFonts w:ascii="Times New Roman" w:hAnsi="Times New Roman" w:cs="Times New Roman"/>
          <w:iCs/>
          <w:sz w:val="24"/>
          <w:szCs w:val="24"/>
          <w:lang w:bidi="fa-IR"/>
        </w:rPr>
        <w:t>.</w:t>
      </w:r>
    </w:p>
    <w:p w:rsidR="00DC008D" w:rsidRPr="00FD0349" w:rsidRDefault="00DC008D" w:rsidP="007C4387">
      <w:pPr>
        <w:spacing w:line="240" w:lineRule="auto"/>
        <w:jc w:val="both"/>
        <w:rPr>
          <w:rFonts w:ascii="Times New Roman" w:hAnsi="Times New Roman" w:cs="Times New Roman"/>
          <w:iCs/>
          <w:sz w:val="24"/>
          <w:szCs w:val="24"/>
          <w:lang w:bidi="fa-IR"/>
        </w:rPr>
      </w:pPr>
      <w:r w:rsidRPr="00FD0349">
        <w:rPr>
          <w:rFonts w:ascii="Times New Roman" w:hAnsi="Times New Roman" w:cs="Times New Roman"/>
          <w:iCs/>
          <w:sz w:val="24"/>
          <w:szCs w:val="24"/>
        </w:rPr>
        <w:tab/>
      </w:r>
      <w:commentRangeStart w:id="30"/>
      <w:r w:rsidRPr="00FD0349">
        <w:rPr>
          <w:rFonts w:ascii="Times New Roman" w:hAnsi="Times New Roman" w:cs="Times New Roman"/>
          <w:iCs/>
          <w:sz w:val="24"/>
          <w:szCs w:val="24"/>
        </w:rPr>
        <w:t>Vanillin (4-hydroxy-3-methoxybenzaldehyde) a naturally occurring compound found in the pods of Vanilla spp, was found to significantly alter gene expression in the HepG2 human hepatocellular carcinoma cell line</w:t>
      </w:r>
      <w:r w:rsidR="00841DF4">
        <w:rPr>
          <w:rFonts w:ascii="Times New Roman" w:hAnsi="Times New Roman" w:cs="Times New Roman"/>
          <w:iCs/>
          <w:sz w:val="24"/>
          <w:szCs w:val="24"/>
        </w:rPr>
        <w:fldChar w:fldCharType="begin"/>
      </w:r>
      <w:r>
        <w:rPr>
          <w:rFonts w:ascii="Times New Roman" w:hAnsi="Times New Roman" w:cs="Times New Roman"/>
          <w:iCs/>
          <w:sz w:val="24"/>
          <w:szCs w:val="24"/>
        </w:rPr>
        <w:instrText xml:space="preserve"> ADDIN EN.CITE &lt;EndNote&gt;&lt;Cite&gt;&lt;Author&gt;Cheng&lt;/Author&gt;&lt;Year&gt;2007&lt;/Year&gt;&lt;RecNum&gt;153&lt;/RecNum&gt;&lt;DisplayText&gt;(18)&lt;/DisplayText&gt;&lt;record&gt;&lt;rec-number&gt;153&lt;/rec-number&gt;&lt;foreign-keys&gt;&lt;key app="EN" db-id="va9txzx9h9wz08efwv4p0axue9spzssz50az" timestamp="1633640999"&gt;153&lt;/key&gt;&lt;/foreign-keys&gt;&lt;ref-type name="Journal Article"&gt;17&lt;/ref-type&gt;&lt;contributors&gt;&lt;authors&gt;&lt;author&gt;Cheng, Wen-Yu&lt;/author&gt;&lt;author&gt;Hsiang, Chien-Yun&lt;/author&gt;&lt;author&gt;Bau, Da-Tian&lt;/author&gt;&lt;author&gt;Chen, Jaw-Chyun&lt;/author&gt;&lt;author&gt;Shen, Wei-Shuen&lt;/author&gt;&lt;author&gt;Li, Chia-Cheng&lt;/author&gt;&lt;author&gt;Lo, Hsin-Yi&lt;/author&gt;&lt;author&gt;Wu, Shih-Lu&lt;/author&gt;&lt;author&gt;Chiang, Su-Yin&lt;/author&gt;&lt;author&gt;Ho, Tin-Yun&lt;/author&gt;&lt;/authors&gt;&lt;/contributors&gt;&lt;titles&gt;&lt;title&gt;Microarray analysis of vanillin-regulated gene expression profile in human hepatocarcinoma cells&lt;/title&gt;&lt;secondary-title&gt;Pharmacological Research&lt;/secondary-title&gt;&lt;/titles&gt;&lt;periodical&gt;&lt;full-title&gt;Pharmacological Research&lt;/full-title&gt;&lt;/periodical&gt;&lt;pages&gt;474-482&lt;/pages&gt;&lt;volume&gt;56&lt;/volume&gt;&lt;number&gt;6&lt;/number&gt;&lt;dates&gt;&lt;year&gt;2007&lt;/year&gt;&lt;/dates&gt;&lt;isbn&gt;1043-6618&lt;/isbn&gt;&lt;urls&gt;&lt;/urls&gt;&lt;/record&gt;&lt;/Cite&gt;&lt;/EndNote&gt;</w:instrText>
      </w:r>
      <w:r w:rsidR="00841DF4">
        <w:rPr>
          <w:rFonts w:ascii="Times New Roman" w:hAnsi="Times New Roman" w:cs="Times New Roman"/>
          <w:iCs/>
          <w:sz w:val="24"/>
          <w:szCs w:val="24"/>
        </w:rPr>
        <w:fldChar w:fldCharType="separate"/>
      </w:r>
      <w:r>
        <w:rPr>
          <w:rFonts w:ascii="Times New Roman" w:hAnsi="Times New Roman" w:cs="Times New Roman"/>
          <w:iCs/>
          <w:noProof/>
          <w:sz w:val="24"/>
          <w:szCs w:val="24"/>
        </w:rPr>
        <w:t>(18)</w:t>
      </w:r>
      <w:r w:rsidR="00841DF4">
        <w:rPr>
          <w:rFonts w:ascii="Times New Roman" w:hAnsi="Times New Roman" w:cs="Times New Roman"/>
          <w:iCs/>
          <w:sz w:val="24"/>
          <w:szCs w:val="24"/>
        </w:rPr>
        <w:fldChar w:fldCharType="end"/>
      </w:r>
      <w:r w:rsidRPr="00FD0349">
        <w:rPr>
          <w:rFonts w:ascii="Times New Roman" w:hAnsi="Times New Roman" w:cs="Times New Roman"/>
          <w:iCs/>
          <w:sz w:val="24"/>
          <w:szCs w:val="24"/>
        </w:rPr>
        <w:t xml:space="preserve"> and to suppress the invasion and migration of mammary adenocarcinoma cancer cells </w:t>
      </w:r>
      <w:r w:rsidR="00841DF4">
        <w:rPr>
          <w:rFonts w:ascii="Times New Roman" w:hAnsi="Times New Roman" w:cs="Times New Roman"/>
          <w:iCs/>
          <w:sz w:val="24"/>
          <w:szCs w:val="24"/>
        </w:rPr>
        <w:fldChar w:fldCharType="begin"/>
      </w:r>
      <w:r>
        <w:rPr>
          <w:rFonts w:ascii="Times New Roman" w:hAnsi="Times New Roman" w:cs="Times New Roman"/>
          <w:iCs/>
          <w:sz w:val="24"/>
          <w:szCs w:val="24"/>
        </w:rPr>
        <w:instrText xml:space="preserve"> ADDIN EN.CITE &lt;EndNote&gt;&lt;Cite&gt;&lt;Author&gt;Lirdprapamongkol&lt;/Author&gt;&lt;Year&gt;2005&lt;/Year&gt;&lt;RecNum&gt;152&lt;/RecNum&gt;&lt;DisplayText&gt;(12)&lt;/DisplayText&gt;&lt;record&gt;&lt;rec-number&gt;152&lt;/rec-number&gt;&lt;foreign-keys&gt;&lt;key app="EN" db-id="va9txzx9h9wz08efwv4p0axue9spzssz50az" timestamp="1633640710"&gt;152&lt;/key&gt;&lt;/foreign-keys&gt;&lt;ref-type name="Journal Article"&gt;17&lt;/ref-type&gt;&lt;contributors&gt;&lt;authors&gt;&lt;author&gt;Lirdprapamongkol, Kriengsak&lt;/author&gt;&lt;author&gt;Sakurai, Hiroaki&lt;/author&gt;&lt;author&gt;Kawasaki, Noritaka&lt;/author&gt;&lt;author&gt;Choo, Min-Kyung&lt;/author&gt;&lt;author&gt;Saitoh, Yurika&lt;/author&gt;&lt;author&gt;Aozuka, Yasushi&lt;/author&gt;&lt;author&gt;Singhirunnusorn, Pattama&lt;/author&gt;&lt;author&gt;Ruchirawat, Somsak&lt;/author&gt;&lt;author&gt;Svasti, Jisnuson&lt;/author&gt;&lt;author&gt;Saiki, Ikuo&lt;/author&gt;&lt;/authors&gt;&lt;/contributors&gt;&lt;titles&gt;&lt;title&gt;Vanillin suppresses in vitro invasion and in vivo metastasis of mouse breast cancer cells&lt;/title&gt;&lt;secondary-title&gt;European journal of pharmaceutical sciences&lt;/secondary-title&gt;&lt;/titles&gt;&lt;periodical&gt;&lt;full-title&gt;European Journal of Pharmaceutical Sciences&lt;/full-title&gt;&lt;/periodical&gt;&lt;pages&gt;57-65&lt;/pages&gt;&lt;volume&gt;25&lt;/volume&gt;&lt;number&gt;1&lt;/number&gt;&lt;dates&gt;&lt;year&gt;2005&lt;/year&gt;&lt;/dates&gt;&lt;isbn&gt;0928-0987&lt;/isbn&gt;&lt;urls&gt;&lt;/urls&gt;&lt;/record&gt;&lt;/Cite&gt;&lt;/EndNote&gt;</w:instrText>
      </w:r>
      <w:r w:rsidR="00841DF4">
        <w:rPr>
          <w:rFonts w:ascii="Times New Roman" w:hAnsi="Times New Roman" w:cs="Times New Roman"/>
          <w:iCs/>
          <w:sz w:val="24"/>
          <w:szCs w:val="24"/>
        </w:rPr>
        <w:fldChar w:fldCharType="separate"/>
      </w:r>
      <w:r>
        <w:rPr>
          <w:rFonts w:ascii="Times New Roman" w:hAnsi="Times New Roman" w:cs="Times New Roman"/>
          <w:iCs/>
          <w:noProof/>
          <w:sz w:val="24"/>
          <w:szCs w:val="24"/>
        </w:rPr>
        <w:t>(12)</w:t>
      </w:r>
      <w:r w:rsidR="00841DF4">
        <w:rPr>
          <w:rFonts w:ascii="Times New Roman" w:hAnsi="Times New Roman" w:cs="Times New Roman"/>
          <w:iCs/>
          <w:sz w:val="24"/>
          <w:szCs w:val="24"/>
        </w:rPr>
        <w:fldChar w:fldCharType="end"/>
      </w:r>
      <w:r w:rsidRPr="00FD0349">
        <w:rPr>
          <w:rFonts w:ascii="Times New Roman" w:hAnsi="Times New Roman" w:cs="Times New Roman"/>
          <w:iCs/>
          <w:sz w:val="24"/>
          <w:szCs w:val="24"/>
        </w:rPr>
        <w:t xml:space="preserve">. Vanillin also has anti-mutagenic properties against spontaneous mutations in mammalian cells </w:t>
      </w:r>
      <w:r w:rsidR="00841DF4">
        <w:rPr>
          <w:rFonts w:ascii="Times New Roman" w:hAnsi="Times New Roman" w:cs="Times New Roman"/>
          <w:iCs/>
          <w:sz w:val="24"/>
          <w:szCs w:val="24"/>
        </w:rPr>
        <w:fldChar w:fldCharType="begin"/>
      </w:r>
      <w:r>
        <w:rPr>
          <w:rFonts w:ascii="Times New Roman" w:hAnsi="Times New Roman" w:cs="Times New Roman"/>
          <w:iCs/>
          <w:sz w:val="24"/>
          <w:szCs w:val="24"/>
        </w:rPr>
        <w:instrText xml:space="preserve"> ADDIN EN.CITE &lt;EndNote&gt;&lt;Cite&gt;&lt;Author&gt;King&lt;/Author&gt;&lt;Year&gt;2007&lt;/Year&gt;&lt;RecNum&gt;151&lt;/RecNum&gt;&lt;DisplayText&gt;(9)&lt;/DisplayText&gt;&lt;record&gt;&lt;rec-number&gt;151&lt;/rec-number&gt;&lt;foreign-keys&gt;&lt;key app="EN" db-id="va9txzx9h9wz08efwv4p0axue9spzssz50az" timestamp="1633640628"&gt;151&lt;/key&gt;&lt;/foreign-keys&gt;&lt;ref-type name="Journal Article"&gt;17&lt;/ref-type&gt;&lt;contributors&gt;&lt;authors&gt;&lt;author&gt;King, Audrey A&lt;/author&gt;&lt;author&gt;Shaughnessy, Daniel T&lt;/author&gt;&lt;author&gt;Mure, Kanae&lt;/author&gt;&lt;author&gt;Leszczynska, Joanna&lt;/author&gt;&lt;author&gt;Ward, William O&lt;/author&gt;&lt;author&gt;Umbach, David M&lt;/author&gt;&lt;author&gt;Xu, Zongli&lt;/author&gt;&lt;author&gt;Ducharme, Danica&lt;/author&gt;&lt;author&gt;Taylor, Jack A&lt;/author&gt;&lt;author&gt;DeMarini, David M&lt;/author&gt;&lt;/authors&gt;&lt;/contributors&gt;&lt;titles&gt;&lt;title&gt;Antimutagenicity of cinnamaldehyde and vanillin in human cells: Global gene expression and possible role of DNA damage and repair&lt;/title&gt;&lt;secondary-title&gt;Mutation Research/Fundamental and Molecular Mechanisms of Mutagenesis&lt;/secondary-title&gt;&lt;/titles&gt;&lt;periodical&gt;&lt;full-title&gt;Mutation Research/Fundamental and Molecular Mechanisms of Mutagenesis&lt;/full-title&gt;&lt;/periodical&gt;&lt;pages&gt;60-69&lt;/pages&gt;&lt;volume&gt;616&lt;/volume&gt;&lt;number&gt;1-2&lt;/number&gt;&lt;dates&gt;&lt;year&gt;2007&lt;/year&gt;&lt;/dates&gt;&lt;isbn&gt;0027-5107&lt;/isbn&gt;&lt;urls&gt;&lt;/urls&gt;&lt;/record&gt;&lt;/Cite&gt;&lt;/EndNote&gt;</w:instrText>
      </w:r>
      <w:r w:rsidR="00841DF4">
        <w:rPr>
          <w:rFonts w:ascii="Times New Roman" w:hAnsi="Times New Roman" w:cs="Times New Roman"/>
          <w:iCs/>
          <w:sz w:val="24"/>
          <w:szCs w:val="24"/>
        </w:rPr>
        <w:fldChar w:fldCharType="separate"/>
      </w:r>
      <w:r>
        <w:rPr>
          <w:rFonts w:ascii="Times New Roman" w:hAnsi="Times New Roman" w:cs="Times New Roman"/>
          <w:iCs/>
          <w:noProof/>
          <w:sz w:val="24"/>
          <w:szCs w:val="24"/>
        </w:rPr>
        <w:t>(9)</w:t>
      </w:r>
      <w:r w:rsidR="00841DF4">
        <w:rPr>
          <w:rFonts w:ascii="Times New Roman" w:hAnsi="Times New Roman" w:cs="Times New Roman"/>
          <w:iCs/>
          <w:sz w:val="24"/>
          <w:szCs w:val="24"/>
        </w:rPr>
        <w:fldChar w:fldCharType="end"/>
      </w:r>
      <w:r w:rsidRPr="00FD0349">
        <w:rPr>
          <w:rFonts w:ascii="Times New Roman" w:hAnsi="Times New Roman" w:cs="Times New Roman"/>
          <w:iCs/>
          <w:sz w:val="24"/>
          <w:szCs w:val="24"/>
        </w:rPr>
        <w:t xml:space="preserve">. </w:t>
      </w:r>
    </w:p>
    <w:p w:rsidR="00DC008D" w:rsidRDefault="00CD0EC4" w:rsidP="007C4387">
      <w:pPr>
        <w:spacing w:line="240" w:lineRule="auto"/>
        <w:jc w:val="both"/>
        <w:rPr>
          <w:rFonts w:ascii="Times New Roman" w:hAnsi="Times New Roman" w:cs="Times New Roman"/>
          <w:iCs/>
          <w:sz w:val="24"/>
          <w:szCs w:val="24"/>
          <w:lang w:bidi="fa-IR"/>
        </w:rPr>
      </w:pPr>
      <w:r>
        <w:rPr>
          <w:rFonts w:ascii="Times New Roman" w:hAnsi="Times New Roman" w:cs="Times New Roman"/>
          <w:iCs/>
          <w:sz w:val="24"/>
          <w:szCs w:val="24"/>
          <w:lang w:bidi="fa-IR"/>
        </w:rPr>
        <w:tab/>
      </w:r>
      <w:r w:rsidR="00DC008D" w:rsidRPr="00FD0349">
        <w:rPr>
          <w:rFonts w:ascii="Times New Roman" w:hAnsi="Times New Roman" w:cs="Times New Roman"/>
          <w:iCs/>
          <w:sz w:val="24"/>
          <w:szCs w:val="24"/>
          <w:lang w:bidi="fa-IR"/>
        </w:rPr>
        <w:t xml:space="preserve">In </w:t>
      </w:r>
      <w:r w:rsidR="00DC008D">
        <w:rPr>
          <w:rFonts w:ascii="Times New Roman" w:hAnsi="Times New Roman" w:cs="Times New Roman"/>
          <w:iCs/>
          <w:sz w:val="24"/>
          <w:szCs w:val="24"/>
          <w:lang w:bidi="fa-IR"/>
        </w:rPr>
        <w:t>one hand,</w:t>
      </w:r>
      <w:r w:rsidR="00DC008D" w:rsidRPr="00FD0349">
        <w:rPr>
          <w:rStyle w:val="shorttext"/>
          <w:rFonts w:ascii="Times New Roman" w:hAnsi="Times New Roman" w:cs="Times New Roman"/>
          <w:iCs/>
          <w:sz w:val="24"/>
          <w:szCs w:val="24"/>
        </w:rPr>
        <w:t>Vimto</w:t>
      </w:r>
      <w:r w:rsidR="00DC008D" w:rsidRPr="00FD0349">
        <w:rPr>
          <w:rStyle w:val="shorttext"/>
          <w:rFonts w:ascii="Times New Roman" w:hAnsi="Times New Roman" w:cs="Times New Roman"/>
          <w:iCs/>
          <w:sz w:val="24"/>
          <w:szCs w:val="24"/>
          <w:vertAlign w:val="superscript"/>
        </w:rPr>
        <w:t xml:space="preserve">® </w:t>
      </w:r>
      <w:r w:rsidR="00DC008D" w:rsidRPr="00FD0349">
        <w:rPr>
          <w:rFonts w:ascii="Times New Roman" w:hAnsi="Times New Roman" w:cs="Times New Roman"/>
          <w:iCs/>
          <w:sz w:val="24"/>
          <w:szCs w:val="24"/>
          <w:lang w:bidi="fa-IR"/>
        </w:rPr>
        <w:t xml:space="preserve">has anti-cancer effects </w:t>
      </w:r>
      <w:r w:rsidR="00DC008D">
        <w:rPr>
          <w:rFonts w:ascii="Times New Roman" w:hAnsi="Times New Roman" w:cs="Times New Roman"/>
          <w:iCs/>
          <w:sz w:val="24"/>
          <w:szCs w:val="24"/>
          <w:lang w:bidi="fa-IR"/>
        </w:rPr>
        <w:t xml:space="preserve">due to its antitumor components and </w:t>
      </w:r>
      <w:r w:rsidR="00DC008D" w:rsidRPr="00FD0349">
        <w:rPr>
          <w:rFonts w:ascii="Times New Roman" w:hAnsi="Times New Roman" w:cs="Times New Roman"/>
          <w:iCs/>
          <w:sz w:val="24"/>
          <w:szCs w:val="24"/>
          <w:lang w:bidi="fa-IR"/>
        </w:rPr>
        <w:t xml:space="preserve">on the other hand, </w:t>
      </w:r>
      <w:r w:rsidR="00DC008D" w:rsidRPr="00FD0349">
        <w:rPr>
          <w:rStyle w:val="shorttext"/>
          <w:rFonts w:ascii="Times New Roman" w:hAnsi="Times New Roman" w:cs="Times New Roman"/>
          <w:iCs/>
          <w:sz w:val="24"/>
          <w:szCs w:val="24"/>
        </w:rPr>
        <w:t>Vimto</w:t>
      </w:r>
      <w:r w:rsidR="00DC008D" w:rsidRPr="00FD0349">
        <w:rPr>
          <w:rStyle w:val="shorttext"/>
          <w:rFonts w:ascii="Times New Roman" w:hAnsi="Times New Roman" w:cs="Times New Roman"/>
          <w:iCs/>
          <w:sz w:val="24"/>
          <w:szCs w:val="24"/>
          <w:vertAlign w:val="superscript"/>
        </w:rPr>
        <w:t>®</w:t>
      </w:r>
      <w:r w:rsidR="00DC008D">
        <w:rPr>
          <w:rStyle w:val="shorttext"/>
          <w:rFonts w:ascii="Times New Roman" w:hAnsi="Times New Roman" w:cs="Times New Roman"/>
          <w:iCs/>
          <w:sz w:val="24"/>
          <w:szCs w:val="24"/>
        </w:rPr>
        <w:t xml:space="preserve">may be putative cancer inducer due to the presence of </w:t>
      </w:r>
      <w:r w:rsidR="00DC008D" w:rsidRPr="00FD0349">
        <w:rPr>
          <w:rFonts w:ascii="Times New Roman" w:hAnsi="Times New Roman" w:cs="Times New Roman"/>
          <w:iCs/>
          <w:sz w:val="24"/>
          <w:szCs w:val="24"/>
          <w:lang w:bidi="fa-IR"/>
        </w:rPr>
        <w:t xml:space="preserve">phthalate. Therefore, studies are needed to know the whole composition of </w:t>
      </w:r>
      <w:r w:rsidR="00DC008D" w:rsidRPr="00FD0349">
        <w:rPr>
          <w:rStyle w:val="shorttext"/>
          <w:rFonts w:ascii="Times New Roman" w:hAnsi="Times New Roman" w:cs="Times New Roman"/>
          <w:iCs/>
          <w:sz w:val="24"/>
          <w:szCs w:val="24"/>
        </w:rPr>
        <w:t>Vimto</w:t>
      </w:r>
      <w:r w:rsidR="00DC008D" w:rsidRPr="00FD0349">
        <w:rPr>
          <w:rStyle w:val="shorttext"/>
          <w:rFonts w:ascii="Times New Roman" w:hAnsi="Times New Roman" w:cs="Times New Roman"/>
          <w:iCs/>
          <w:sz w:val="24"/>
          <w:szCs w:val="24"/>
          <w:vertAlign w:val="superscript"/>
        </w:rPr>
        <w:t xml:space="preserve">® </w:t>
      </w:r>
      <w:r w:rsidR="00DC008D" w:rsidRPr="00FD0349">
        <w:rPr>
          <w:rFonts w:ascii="Times New Roman" w:hAnsi="Times New Roman" w:cs="Times New Roman"/>
          <w:iCs/>
          <w:sz w:val="24"/>
          <w:szCs w:val="24"/>
          <w:lang w:bidi="fa-IR"/>
        </w:rPr>
        <w:t xml:space="preserve">and </w:t>
      </w:r>
      <w:r w:rsidR="00DC008D">
        <w:rPr>
          <w:rFonts w:ascii="Times New Roman" w:hAnsi="Times New Roman" w:cs="Times New Roman"/>
          <w:iCs/>
          <w:sz w:val="24"/>
          <w:szCs w:val="24"/>
          <w:lang w:bidi="fa-IR"/>
        </w:rPr>
        <w:t>its pharmacological and toxicological effects</w:t>
      </w:r>
      <w:r w:rsidR="00DC008D" w:rsidRPr="00FD0349">
        <w:rPr>
          <w:rFonts w:ascii="Times New Roman" w:hAnsi="Times New Roman" w:cs="Times New Roman"/>
          <w:iCs/>
          <w:sz w:val="24"/>
          <w:szCs w:val="24"/>
          <w:lang w:bidi="fa-IR"/>
        </w:rPr>
        <w:t>.</w:t>
      </w:r>
    </w:p>
    <w:commentRangeEnd w:id="30"/>
    <w:p w:rsidR="00DA1EF0" w:rsidRPr="007F5804" w:rsidRDefault="00AD1909" w:rsidP="007C4387">
      <w:pPr>
        <w:autoSpaceDE w:val="0"/>
        <w:autoSpaceDN w:val="0"/>
        <w:adjustRightInd w:val="0"/>
        <w:spacing w:after="0" w:line="240" w:lineRule="auto"/>
        <w:jc w:val="both"/>
        <w:rPr>
          <w:rFonts w:ascii="Times New Roman" w:hAnsi="Times New Roman" w:cs="Times New Roman"/>
          <w:sz w:val="24"/>
          <w:szCs w:val="24"/>
        </w:rPr>
      </w:pPr>
      <w:r>
        <w:rPr>
          <w:rStyle w:val="CommentReference"/>
        </w:rPr>
        <w:lastRenderedPageBreak/>
        <w:commentReference w:id="30"/>
      </w:r>
      <w:r w:rsidR="00DA1EF0" w:rsidRPr="007F5804">
        <w:rPr>
          <w:rFonts w:ascii="Times New Roman" w:hAnsi="Times New Roman" w:cs="Times New Roman"/>
          <w:b/>
          <w:bCs/>
          <w:sz w:val="24"/>
          <w:szCs w:val="24"/>
        </w:rPr>
        <w:t>Figure 2.</w:t>
      </w:r>
      <w:r w:rsidR="00DA1EF0" w:rsidRPr="007F5804">
        <w:rPr>
          <w:rFonts w:ascii="Times New Roman" w:hAnsi="Times New Roman" w:cs="Times New Roman"/>
          <w:sz w:val="24"/>
          <w:szCs w:val="24"/>
        </w:rPr>
        <w:t xml:space="preserve"> Molecular docking of phytocompounds (in yellow color) of the </w:t>
      </w:r>
      <w:r w:rsidR="00DA1EF0" w:rsidRPr="007F5804">
        <w:rPr>
          <w:rStyle w:val="shorttext"/>
          <w:rFonts w:ascii="Times New Roman" w:hAnsi="Times New Roman" w:cs="Times New Roman"/>
          <w:sz w:val="24"/>
          <w:szCs w:val="24"/>
        </w:rPr>
        <w:t>Vimto</w:t>
      </w:r>
      <w:r w:rsidR="00DA1EF0" w:rsidRPr="007F5804">
        <w:rPr>
          <w:rStyle w:val="shorttext"/>
          <w:rFonts w:ascii="Times New Roman" w:hAnsi="Times New Roman" w:cs="Times New Roman"/>
          <w:sz w:val="24"/>
          <w:szCs w:val="24"/>
          <w:vertAlign w:val="superscript"/>
        </w:rPr>
        <w:t>®</w:t>
      </w:r>
      <w:r w:rsidR="00DA1EF0" w:rsidRPr="007F5804">
        <w:rPr>
          <w:rFonts w:ascii="Times New Roman" w:hAnsi="Times New Roman" w:cs="Times New Roman"/>
          <w:sz w:val="24"/>
          <w:szCs w:val="24"/>
        </w:rPr>
        <w:t xml:space="preserve"> with AKT serine/threonine-protein kinase (PDB code 3E88; in cyan color). Hydrogen bonds are presented using dashed lines, while hydrophobic interactions showed with semicircles with spokes directed to ligand atoms they interact.</w:t>
      </w:r>
    </w:p>
    <w:p w:rsidR="00DA1EF0" w:rsidRDefault="00DA1EF0" w:rsidP="007C4387">
      <w:pPr>
        <w:autoSpaceDE w:val="0"/>
        <w:autoSpaceDN w:val="0"/>
        <w:adjustRightInd w:val="0"/>
        <w:spacing w:after="0" w:line="240" w:lineRule="auto"/>
        <w:jc w:val="both"/>
        <w:rPr>
          <w:rFonts w:ascii="Times New Roman" w:hAnsi="Times New Roman" w:cs="Times New Roman"/>
          <w:sz w:val="24"/>
          <w:szCs w:val="24"/>
        </w:rPr>
      </w:pPr>
    </w:p>
    <w:p w:rsidR="00ED5855" w:rsidRPr="007F5804" w:rsidRDefault="004E2E59" w:rsidP="007C4387">
      <w:pPr>
        <w:bidi/>
        <w:spacing w:line="240" w:lineRule="auto"/>
        <w:jc w:val="right"/>
        <w:rPr>
          <w:rFonts w:ascii="Times New Roman" w:hAnsi="Times New Roman" w:cs="Times New Roman"/>
          <w:b/>
          <w:bCs/>
          <w:sz w:val="24"/>
          <w:szCs w:val="24"/>
          <w:rtl/>
          <w:lang w:bidi="fa-IR"/>
        </w:rPr>
      </w:pPr>
      <w:r>
        <w:rPr>
          <w:rFonts w:ascii="Times New Roman" w:hAnsi="Times New Roman" w:cs="Times New Roman"/>
          <w:b/>
          <w:bCs/>
          <w:noProof/>
          <w:sz w:val="24"/>
          <w:szCs w:val="24"/>
        </w:rPr>
        <w:drawing>
          <wp:inline distT="0" distB="0" distL="0" distR="0">
            <wp:extent cx="5241925" cy="279654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srcRect/>
                    <a:stretch>
                      <a:fillRect/>
                    </a:stretch>
                  </pic:blipFill>
                  <pic:spPr bwMode="auto">
                    <a:xfrm>
                      <a:off x="0" y="0"/>
                      <a:ext cx="5241925" cy="2796540"/>
                    </a:xfrm>
                    <a:prstGeom prst="rect">
                      <a:avLst/>
                    </a:prstGeom>
                    <a:noFill/>
                    <a:ln w="9525">
                      <a:noFill/>
                      <a:miter lim="800000"/>
                      <a:headEnd/>
                      <a:tailEnd/>
                    </a:ln>
                  </pic:spPr>
                </pic:pic>
              </a:graphicData>
            </a:graphic>
          </wp:inline>
        </w:drawing>
      </w:r>
    </w:p>
    <w:p w:rsidR="00ED5855" w:rsidRPr="007F5804" w:rsidRDefault="000C58E0" w:rsidP="007C4387">
      <w:pPr>
        <w:spacing w:line="240" w:lineRule="auto"/>
        <w:rPr>
          <w:rFonts w:ascii="Times New Roman" w:hAnsi="Times New Roman" w:cs="Times New Roman"/>
          <w:sz w:val="24"/>
          <w:szCs w:val="24"/>
          <w:lang w:bidi="fa-IR"/>
        </w:rPr>
      </w:pPr>
      <w:r>
        <w:rPr>
          <w:rFonts w:ascii="Times New Roman" w:hAnsi="Times New Roman" w:cs="Times New Roman"/>
          <w:sz w:val="24"/>
          <w:szCs w:val="24"/>
          <w:lang w:bidi="fa-IR"/>
        </w:rPr>
        <w:t xml:space="preserve">Figure </w:t>
      </w:r>
      <w:r w:rsidR="00FB7A74">
        <w:rPr>
          <w:rFonts w:cstheme="majorBidi"/>
          <w:sz w:val="24"/>
          <w:szCs w:val="24"/>
          <w:lang w:bidi="ar-IQ"/>
        </w:rPr>
        <w:t>2</w:t>
      </w:r>
      <w:r>
        <w:rPr>
          <w:rFonts w:ascii="Times New Roman" w:hAnsi="Times New Roman" w:cs="Times New Roman"/>
          <w:sz w:val="24"/>
          <w:szCs w:val="24"/>
          <w:lang w:bidi="ar-IQ"/>
        </w:rPr>
        <w:t xml:space="preserve">A. </w:t>
      </w:r>
      <w:r w:rsidR="00ED5855" w:rsidRPr="007F5804">
        <w:rPr>
          <w:rFonts w:ascii="Times New Roman" w:hAnsi="Times New Roman" w:cs="Times New Roman"/>
          <w:sz w:val="24"/>
          <w:szCs w:val="24"/>
          <w:lang w:bidi="fa-IR"/>
        </w:rPr>
        <w:t>AKT-3E88-diisooctyl-phthalate-4655188</w:t>
      </w:r>
    </w:p>
    <w:p w:rsidR="00ED5855" w:rsidRPr="007F5804" w:rsidRDefault="00ED5855" w:rsidP="007C4387">
      <w:pPr>
        <w:bidi/>
        <w:spacing w:line="240" w:lineRule="auto"/>
        <w:jc w:val="center"/>
        <w:rPr>
          <w:rFonts w:ascii="Times New Roman" w:hAnsi="Times New Roman" w:cs="Times New Roman"/>
          <w:b/>
          <w:bCs/>
          <w:sz w:val="24"/>
          <w:szCs w:val="24"/>
          <w:lang w:bidi="fa-IR"/>
        </w:rPr>
      </w:pPr>
    </w:p>
    <w:p w:rsidR="00ED5855" w:rsidRPr="007F5804" w:rsidRDefault="004E2E59" w:rsidP="007C4387">
      <w:pPr>
        <w:bidi/>
        <w:spacing w:line="240" w:lineRule="auto"/>
        <w:jc w:val="right"/>
        <w:rPr>
          <w:rFonts w:ascii="Times New Roman" w:hAnsi="Times New Roman" w:cs="Times New Roman"/>
          <w:b/>
          <w:bCs/>
          <w:sz w:val="24"/>
          <w:szCs w:val="24"/>
          <w:rtl/>
          <w:lang w:bidi="fa-IR"/>
        </w:rPr>
      </w:pPr>
      <w:r>
        <w:rPr>
          <w:rFonts w:ascii="Times New Roman" w:hAnsi="Times New Roman" w:cs="Times New Roman"/>
          <w:b/>
          <w:bCs/>
          <w:noProof/>
          <w:sz w:val="24"/>
          <w:szCs w:val="24"/>
        </w:rPr>
        <w:drawing>
          <wp:inline distT="0" distB="0" distL="0" distR="0">
            <wp:extent cx="5188585" cy="242443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5188585" cy="2424430"/>
                    </a:xfrm>
                    <a:prstGeom prst="rect">
                      <a:avLst/>
                    </a:prstGeom>
                    <a:noFill/>
                    <a:ln w="9525">
                      <a:noFill/>
                      <a:miter lim="800000"/>
                      <a:headEnd/>
                      <a:tailEnd/>
                    </a:ln>
                  </pic:spPr>
                </pic:pic>
              </a:graphicData>
            </a:graphic>
          </wp:inline>
        </w:drawing>
      </w:r>
    </w:p>
    <w:p w:rsidR="00ED5855" w:rsidRDefault="00ED5855" w:rsidP="007C4387">
      <w:pPr>
        <w:spacing w:line="240" w:lineRule="auto"/>
        <w:rPr>
          <w:rFonts w:ascii="Times New Roman" w:hAnsi="Times New Roman" w:cs="Times New Roman"/>
          <w:sz w:val="24"/>
          <w:szCs w:val="24"/>
          <w:lang w:bidi="fa-IR"/>
        </w:rPr>
      </w:pPr>
      <w:r w:rsidRPr="007F5804">
        <w:rPr>
          <w:rFonts w:ascii="Times New Roman" w:hAnsi="Times New Roman" w:cs="Times New Roman"/>
          <w:sz w:val="24"/>
          <w:szCs w:val="24"/>
          <w:lang w:bidi="fa-IR"/>
        </w:rPr>
        <w:t xml:space="preserve">Figure </w:t>
      </w:r>
      <w:r w:rsidR="00FB7A74">
        <w:rPr>
          <w:rFonts w:cstheme="majorBidi"/>
          <w:sz w:val="24"/>
          <w:szCs w:val="24"/>
          <w:lang w:bidi="ar-IQ"/>
        </w:rPr>
        <w:t>2</w:t>
      </w:r>
      <w:r w:rsidR="00D61ACC">
        <w:rPr>
          <w:rFonts w:ascii="Times New Roman" w:hAnsi="Times New Roman" w:cs="Times New Roman"/>
          <w:sz w:val="24"/>
          <w:szCs w:val="24"/>
          <w:lang w:bidi="fa-IR"/>
        </w:rPr>
        <w:t>B</w:t>
      </w:r>
      <w:r w:rsidRPr="007F5804">
        <w:rPr>
          <w:rFonts w:ascii="Times New Roman" w:hAnsi="Times New Roman" w:cs="Times New Roman"/>
          <w:sz w:val="24"/>
          <w:szCs w:val="24"/>
          <w:lang w:bidi="fa-IR"/>
        </w:rPr>
        <w:t>. AKT-3E88-MK-2206-24964624</w:t>
      </w:r>
    </w:p>
    <w:p w:rsidR="00DA1EF0" w:rsidRPr="007F5804" w:rsidRDefault="00DA1EF0" w:rsidP="007C4387">
      <w:pPr>
        <w:autoSpaceDE w:val="0"/>
        <w:autoSpaceDN w:val="0"/>
        <w:adjustRightInd w:val="0"/>
        <w:spacing w:after="0" w:line="240" w:lineRule="auto"/>
        <w:jc w:val="both"/>
        <w:rPr>
          <w:rFonts w:ascii="Times New Roman" w:hAnsi="Times New Roman" w:cs="Times New Roman"/>
          <w:sz w:val="24"/>
          <w:szCs w:val="24"/>
          <w:rtl/>
        </w:rPr>
      </w:pPr>
      <w:r w:rsidRPr="007F5804">
        <w:rPr>
          <w:rFonts w:ascii="Times New Roman" w:hAnsi="Times New Roman" w:cs="Times New Roman"/>
          <w:b/>
          <w:bCs/>
          <w:sz w:val="24"/>
          <w:szCs w:val="24"/>
        </w:rPr>
        <w:t>Figure 3.</w:t>
      </w:r>
      <w:r w:rsidRPr="007F5804">
        <w:rPr>
          <w:rFonts w:ascii="Times New Roman" w:hAnsi="Times New Roman" w:cs="Times New Roman"/>
          <w:sz w:val="24"/>
          <w:szCs w:val="24"/>
        </w:rPr>
        <w:t xml:space="preserve"> Molecular docking of phytocompounds (in yellow color) of the </w:t>
      </w:r>
      <w:r w:rsidRPr="007F5804">
        <w:rPr>
          <w:rStyle w:val="shorttext"/>
          <w:rFonts w:ascii="Times New Roman" w:hAnsi="Times New Roman" w:cs="Times New Roman"/>
          <w:sz w:val="24"/>
          <w:szCs w:val="24"/>
        </w:rPr>
        <w:t>Vimto</w:t>
      </w:r>
      <w:r w:rsidRPr="007F5804">
        <w:rPr>
          <w:rStyle w:val="shorttext"/>
          <w:rFonts w:ascii="Times New Roman" w:hAnsi="Times New Roman" w:cs="Times New Roman"/>
          <w:sz w:val="24"/>
          <w:szCs w:val="24"/>
          <w:vertAlign w:val="superscript"/>
        </w:rPr>
        <w:t>®</w:t>
      </w:r>
      <w:r w:rsidRPr="007F5804">
        <w:rPr>
          <w:rFonts w:ascii="Times New Roman" w:hAnsi="Times New Roman" w:cs="Times New Roman"/>
          <w:sz w:val="24"/>
          <w:szCs w:val="24"/>
        </w:rPr>
        <w:t xml:space="preserve"> with HER2 (PDB code 3PP0; in cyan color). Hydrogen bonds are presented using dashed lines, while hydrophobic interactions showed with semicircles with spokes directed to ligand atoms they interact.</w:t>
      </w:r>
    </w:p>
    <w:p w:rsidR="00ED5855" w:rsidRPr="007F5804" w:rsidRDefault="00ED5855" w:rsidP="007C4387">
      <w:pPr>
        <w:bidi/>
        <w:spacing w:line="240" w:lineRule="auto"/>
        <w:jc w:val="center"/>
        <w:rPr>
          <w:rFonts w:ascii="Times New Roman" w:hAnsi="Times New Roman" w:cs="Times New Roman"/>
          <w:b/>
          <w:bCs/>
          <w:sz w:val="24"/>
          <w:szCs w:val="24"/>
          <w:lang w:bidi="fa-IR"/>
        </w:rPr>
      </w:pPr>
    </w:p>
    <w:p w:rsidR="00ED5855" w:rsidRDefault="00ED5855" w:rsidP="007C4387">
      <w:pPr>
        <w:autoSpaceDE w:val="0"/>
        <w:autoSpaceDN w:val="0"/>
        <w:adjustRightInd w:val="0"/>
        <w:spacing w:after="0" w:line="240" w:lineRule="auto"/>
        <w:jc w:val="both"/>
        <w:rPr>
          <w:rFonts w:ascii="Times New Roman" w:hAnsi="Times New Roman" w:cs="Times New Roman"/>
          <w:b/>
          <w:bCs/>
          <w:sz w:val="24"/>
          <w:szCs w:val="24"/>
        </w:rPr>
      </w:pPr>
    </w:p>
    <w:p w:rsidR="00ED5855" w:rsidRPr="007F5804" w:rsidRDefault="004E2E59" w:rsidP="007C4387">
      <w:pPr>
        <w:bidi/>
        <w:spacing w:line="240" w:lineRule="auto"/>
        <w:jc w:val="right"/>
        <w:rPr>
          <w:rFonts w:ascii="Times New Roman" w:hAnsi="Times New Roman" w:cs="Times New Roman"/>
          <w:b/>
          <w:bCs/>
          <w:sz w:val="24"/>
          <w:szCs w:val="24"/>
          <w:lang w:bidi="fa-IR"/>
        </w:rPr>
      </w:pPr>
      <w:r>
        <w:rPr>
          <w:rFonts w:ascii="Times New Roman" w:hAnsi="Times New Roman" w:cs="Times New Roman"/>
          <w:b/>
          <w:bCs/>
          <w:noProof/>
          <w:sz w:val="24"/>
          <w:szCs w:val="24"/>
        </w:rPr>
        <w:lastRenderedPageBreak/>
        <w:drawing>
          <wp:inline distT="0" distB="0" distL="0" distR="0">
            <wp:extent cx="5327015" cy="2317750"/>
            <wp:effectExtent l="1905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srcRect/>
                    <a:stretch>
                      <a:fillRect/>
                    </a:stretch>
                  </pic:blipFill>
                  <pic:spPr bwMode="auto">
                    <a:xfrm>
                      <a:off x="0" y="0"/>
                      <a:ext cx="5327015" cy="2317750"/>
                    </a:xfrm>
                    <a:prstGeom prst="rect">
                      <a:avLst/>
                    </a:prstGeom>
                    <a:noFill/>
                    <a:ln w="9525">
                      <a:noFill/>
                      <a:miter lim="800000"/>
                      <a:headEnd/>
                      <a:tailEnd/>
                    </a:ln>
                  </pic:spPr>
                </pic:pic>
              </a:graphicData>
            </a:graphic>
          </wp:inline>
        </w:drawing>
      </w:r>
    </w:p>
    <w:p w:rsidR="00ED5855" w:rsidRPr="007F5804" w:rsidRDefault="00ED5855" w:rsidP="007C4387">
      <w:pPr>
        <w:spacing w:line="240" w:lineRule="auto"/>
        <w:rPr>
          <w:rFonts w:ascii="Times New Roman" w:hAnsi="Times New Roman" w:cs="Times New Roman"/>
          <w:sz w:val="24"/>
          <w:szCs w:val="24"/>
          <w:lang w:bidi="fa-IR"/>
        </w:rPr>
      </w:pPr>
      <w:r w:rsidRPr="007F5804">
        <w:rPr>
          <w:rFonts w:ascii="Times New Roman" w:hAnsi="Times New Roman" w:cs="Times New Roman"/>
          <w:sz w:val="24"/>
          <w:szCs w:val="24"/>
          <w:lang w:bidi="fa-IR"/>
        </w:rPr>
        <w:t xml:space="preserve">Figure </w:t>
      </w:r>
      <w:r w:rsidR="00FB7A74">
        <w:rPr>
          <w:rFonts w:cstheme="majorBidi"/>
          <w:sz w:val="24"/>
          <w:szCs w:val="24"/>
          <w:lang w:bidi="ar-IQ"/>
        </w:rPr>
        <w:t>3</w:t>
      </w:r>
      <w:r w:rsidR="001F7B45">
        <w:rPr>
          <w:rFonts w:ascii="Times New Roman" w:hAnsi="Times New Roman" w:cs="Times New Roman"/>
          <w:sz w:val="24"/>
          <w:szCs w:val="24"/>
          <w:lang w:bidi="fa-IR"/>
        </w:rPr>
        <w:t>A</w:t>
      </w:r>
      <w:r w:rsidRPr="007F5804">
        <w:rPr>
          <w:rFonts w:ascii="Times New Roman" w:hAnsi="Times New Roman" w:cs="Times New Roman"/>
          <w:sz w:val="24"/>
          <w:szCs w:val="24"/>
          <w:lang w:bidi="fa-IR"/>
        </w:rPr>
        <w:t>. HER2-3PP0-Butanoic-acid-166179</w:t>
      </w:r>
    </w:p>
    <w:p w:rsidR="00ED5855" w:rsidRPr="007F5804" w:rsidRDefault="004E2E59" w:rsidP="007C4387">
      <w:pPr>
        <w:bidi/>
        <w:spacing w:line="240" w:lineRule="auto"/>
        <w:jc w:val="right"/>
        <w:rPr>
          <w:rFonts w:ascii="Times New Roman" w:hAnsi="Times New Roman" w:cs="Times New Roman"/>
          <w:b/>
          <w:bCs/>
          <w:sz w:val="24"/>
          <w:szCs w:val="24"/>
          <w:rtl/>
          <w:lang w:bidi="fa-IR"/>
        </w:rPr>
      </w:pPr>
      <w:r>
        <w:rPr>
          <w:rFonts w:ascii="Times New Roman" w:hAnsi="Times New Roman" w:cs="Times New Roman"/>
          <w:b/>
          <w:bCs/>
          <w:noProof/>
          <w:sz w:val="24"/>
          <w:szCs w:val="24"/>
        </w:rPr>
        <w:drawing>
          <wp:inline distT="0" distB="0" distL="0" distR="0">
            <wp:extent cx="5208270" cy="291147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srcRect/>
                    <a:stretch>
                      <a:fillRect/>
                    </a:stretch>
                  </pic:blipFill>
                  <pic:spPr bwMode="auto">
                    <a:xfrm>
                      <a:off x="0" y="0"/>
                      <a:ext cx="5208270" cy="2911475"/>
                    </a:xfrm>
                    <a:prstGeom prst="rect">
                      <a:avLst/>
                    </a:prstGeom>
                    <a:noFill/>
                    <a:ln w="9525">
                      <a:noFill/>
                      <a:miter lim="800000"/>
                      <a:headEnd/>
                      <a:tailEnd/>
                    </a:ln>
                  </pic:spPr>
                </pic:pic>
              </a:graphicData>
            </a:graphic>
          </wp:inline>
        </w:drawing>
      </w:r>
    </w:p>
    <w:p w:rsidR="00ED5855" w:rsidRPr="007F5804" w:rsidRDefault="00ED5855" w:rsidP="007C4387">
      <w:pPr>
        <w:spacing w:line="240" w:lineRule="auto"/>
        <w:rPr>
          <w:rFonts w:ascii="Times New Roman" w:hAnsi="Times New Roman" w:cs="Times New Roman"/>
          <w:sz w:val="24"/>
          <w:szCs w:val="24"/>
          <w:lang w:bidi="fa-IR"/>
        </w:rPr>
      </w:pPr>
      <w:r w:rsidRPr="007F5804">
        <w:rPr>
          <w:rFonts w:ascii="Times New Roman" w:hAnsi="Times New Roman" w:cs="Times New Roman"/>
          <w:sz w:val="24"/>
          <w:szCs w:val="24"/>
          <w:lang w:bidi="fa-IR"/>
        </w:rPr>
        <w:t xml:space="preserve">Figure </w:t>
      </w:r>
      <w:r w:rsidR="00FB7A74">
        <w:rPr>
          <w:rFonts w:cstheme="majorBidi"/>
          <w:sz w:val="24"/>
          <w:szCs w:val="24"/>
          <w:lang w:bidi="ar-IQ"/>
        </w:rPr>
        <w:t>3</w:t>
      </w:r>
      <w:r w:rsidR="001F7B45">
        <w:rPr>
          <w:rFonts w:ascii="Times New Roman" w:hAnsi="Times New Roman" w:cs="Times New Roman"/>
          <w:sz w:val="24"/>
          <w:szCs w:val="24"/>
          <w:lang w:bidi="fa-IR"/>
        </w:rPr>
        <w:t>B</w:t>
      </w:r>
      <w:r w:rsidRPr="007F5804">
        <w:rPr>
          <w:rFonts w:ascii="Times New Roman" w:hAnsi="Times New Roman" w:cs="Times New Roman"/>
          <w:sz w:val="24"/>
          <w:szCs w:val="24"/>
          <w:lang w:bidi="fa-IR"/>
        </w:rPr>
        <w:t>. HER2-3PP0-9-Octadecenamide-8036015</w:t>
      </w:r>
    </w:p>
    <w:p w:rsidR="00ED5855" w:rsidRPr="007F5804" w:rsidRDefault="00ED5855" w:rsidP="007C4387">
      <w:pPr>
        <w:spacing w:line="240" w:lineRule="auto"/>
        <w:rPr>
          <w:rFonts w:ascii="Times New Roman" w:hAnsi="Times New Roman" w:cs="Times New Roman"/>
          <w:sz w:val="24"/>
          <w:szCs w:val="24"/>
          <w:rtl/>
          <w:lang w:bidi="fa-IR"/>
        </w:rPr>
      </w:pPr>
    </w:p>
    <w:p w:rsidR="00ED5855" w:rsidRPr="007F5804" w:rsidRDefault="004E2E59" w:rsidP="007C4387">
      <w:pPr>
        <w:bidi/>
        <w:spacing w:line="240" w:lineRule="auto"/>
        <w:jc w:val="right"/>
        <w:rPr>
          <w:rFonts w:ascii="Times New Roman" w:hAnsi="Times New Roman" w:cs="Times New Roman"/>
          <w:b/>
          <w:bCs/>
          <w:sz w:val="24"/>
          <w:szCs w:val="24"/>
          <w:rtl/>
          <w:lang w:bidi="fa-IR"/>
        </w:rPr>
      </w:pPr>
      <w:r>
        <w:rPr>
          <w:rFonts w:ascii="Times New Roman" w:hAnsi="Times New Roman" w:cs="Times New Roman"/>
          <w:b/>
          <w:bCs/>
          <w:noProof/>
          <w:sz w:val="24"/>
          <w:szCs w:val="24"/>
        </w:rPr>
        <w:drawing>
          <wp:inline distT="0" distB="0" distL="0" distR="0">
            <wp:extent cx="4848225" cy="206248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srcRect/>
                    <a:stretch>
                      <a:fillRect/>
                    </a:stretch>
                  </pic:blipFill>
                  <pic:spPr bwMode="auto">
                    <a:xfrm>
                      <a:off x="0" y="0"/>
                      <a:ext cx="4848225" cy="2062480"/>
                    </a:xfrm>
                    <a:prstGeom prst="rect">
                      <a:avLst/>
                    </a:prstGeom>
                    <a:noFill/>
                    <a:ln w="9525">
                      <a:noFill/>
                      <a:miter lim="800000"/>
                      <a:headEnd/>
                      <a:tailEnd/>
                    </a:ln>
                  </pic:spPr>
                </pic:pic>
              </a:graphicData>
            </a:graphic>
          </wp:inline>
        </w:drawing>
      </w:r>
    </w:p>
    <w:p w:rsidR="00ED5855" w:rsidRPr="007F5804" w:rsidRDefault="00ED5855" w:rsidP="007C4387">
      <w:pPr>
        <w:spacing w:line="240" w:lineRule="auto"/>
        <w:rPr>
          <w:rFonts w:ascii="Times New Roman" w:hAnsi="Times New Roman" w:cs="Times New Roman"/>
          <w:sz w:val="24"/>
          <w:szCs w:val="24"/>
          <w:lang w:bidi="fa-IR"/>
        </w:rPr>
      </w:pPr>
      <w:r w:rsidRPr="007F5804">
        <w:rPr>
          <w:rFonts w:ascii="Times New Roman" w:hAnsi="Times New Roman" w:cs="Times New Roman"/>
          <w:sz w:val="24"/>
          <w:szCs w:val="24"/>
          <w:lang w:bidi="fa-IR"/>
        </w:rPr>
        <w:t xml:space="preserve">Figure </w:t>
      </w:r>
      <w:r w:rsidR="00FB7A74">
        <w:rPr>
          <w:rFonts w:cstheme="majorBidi"/>
          <w:sz w:val="24"/>
          <w:szCs w:val="24"/>
          <w:lang w:bidi="ar-IQ"/>
        </w:rPr>
        <w:t>3</w:t>
      </w:r>
      <w:r w:rsidR="001F7B45">
        <w:rPr>
          <w:rFonts w:ascii="Times New Roman" w:hAnsi="Times New Roman" w:cs="Times New Roman"/>
          <w:sz w:val="24"/>
          <w:szCs w:val="24"/>
          <w:lang w:bidi="fa-IR"/>
        </w:rPr>
        <w:t>C</w:t>
      </w:r>
      <w:r w:rsidRPr="007F5804">
        <w:rPr>
          <w:rFonts w:ascii="Times New Roman" w:hAnsi="Times New Roman" w:cs="Times New Roman"/>
          <w:sz w:val="24"/>
          <w:szCs w:val="24"/>
          <w:lang w:bidi="fa-IR"/>
        </w:rPr>
        <w:t>. HER2-3PP0-Germacrene-D-30730221</w:t>
      </w:r>
    </w:p>
    <w:p w:rsidR="00ED5855" w:rsidRPr="007F5804" w:rsidRDefault="004E2E59" w:rsidP="007C4387">
      <w:pPr>
        <w:bidi/>
        <w:spacing w:line="240" w:lineRule="auto"/>
        <w:jc w:val="right"/>
        <w:rPr>
          <w:rFonts w:ascii="Times New Roman" w:hAnsi="Times New Roman" w:cs="Times New Roman"/>
          <w:b/>
          <w:bCs/>
          <w:sz w:val="24"/>
          <w:szCs w:val="24"/>
          <w:rtl/>
          <w:lang w:bidi="fa-IR"/>
        </w:rPr>
      </w:pPr>
      <w:r>
        <w:rPr>
          <w:rFonts w:ascii="Times New Roman" w:hAnsi="Times New Roman" w:cs="Times New Roman"/>
          <w:b/>
          <w:bCs/>
          <w:noProof/>
          <w:sz w:val="24"/>
          <w:szCs w:val="24"/>
        </w:rPr>
        <w:lastRenderedPageBreak/>
        <w:drawing>
          <wp:inline distT="0" distB="0" distL="0" distR="0">
            <wp:extent cx="5177790" cy="3061970"/>
            <wp:effectExtent l="1905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srcRect/>
                    <a:stretch>
                      <a:fillRect/>
                    </a:stretch>
                  </pic:blipFill>
                  <pic:spPr bwMode="auto">
                    <a:xfrm>
                      <a:off x="0" y="0"/>
                      <a:ext cx="5177790" cy="3061970"/>
                    </a:xfrm>
                    <a:prstGeom prst="rect">
                      <a:avLst/>
                    </a:prstGeom>
                    <a:noFill/>
                    <a:ln w="9525">
                      <a:noFill/>
                      <a:miter lim="800000"/>
                      <a:headEnd/>
                      <a:tailEnd/>
                    </a:ln>
                  </pic:spPr>
                </pic:pic>
              </a:graphicData>
            </a:graphic>
          </wp:inline>
        </w:drawing>
      </w:r>
    </w:p>
    <w:p w:rsidR="00ED5855" w:rsidRDefault="00ED5855" w:rsidP="007C4387">
      <w:pPr>
        <w:spacing w:line="240" w:lineRule="auto"/>
        <w:rPr>
          <w:rFonts w:ascii="Times New Roman" w:hAnsi="Times New Roman" w:cs="Times New Roman"/>
          <w:sz w:val="24"/>
          <w:szCs w:val="24"/>
          <w:lang w:bidi="fa-IR"/>
        </w:rPr>
      </w:pPr>
      <w:r w:rsidRPr="007F5804">
        <w:rPr>
          <w:rFonts w:ascii="Times New Roman" w:hAnsi="Times New Roman" w:cs="Times New Roman"/>
          <w:sz w:val="24"/>
          <w:szCs w:val="24"/>
          <w:lang w:bidi="fa-IR"/>
        </w:rPr>
        <w:t xml:space="preserve">Figure </w:t>
      </w:r>
      <w:r w:rsidR="00FB7A74">
        <w:rPr>
          <w:rFonts w:cstheme="majorBidi"/>
          <w:sz w:val="24"/>
          <w:szCs w:val="24"/>
          <w:lang w:bidi="ar-IQ"/>
        </w:rPr>
        <w:t>3</w:t>
      </w:r>
      <w:r w:rsidR="001F7B45">
        <w:rPr>
          <w:rFonts w:ascii="Times New Roman" w:hAnsi="Times New Roman" w:cs="Times New Roman"/>
          <w:sz w:val="24"/>
          <w:szCs w:val="24"/>
          <w:lang w:bidi="fa-IR"/>
        </w:rPr>
        <w:t>D</w:t>
      </w:r>
      <w:r w:rsidRPr="007F5804">
        <w:rPr>
          <w:rFonts w:ascii="Times New Roman" w:hAnsi="Times New Roman" w:cs="Times New Roman"/>
          <w:sz w:val="24"/>
          <w:szCs w:val="24"/>
          <w:lang w:bidi="fa-IR"/>
        </w:rPr>
        <w:t>. HER2-3PP0-Bis (2-ethylhexyl) phthalate-3860432</w:t>
      </w:r>
    </w:p>
    <w:p w:rsidR="004E2E59" w:rsidRPr="007F5804" w:rsidRDefault="004E2E59" w:rsidP="007C4387">
      <w:pPr>
        <w:spacing w:line="240" w:lineRule="auto"/>
        <w:rPr>
          <w:rFonts w:ascii="Times New Roman" w:hAnsi="Times New Roman" w:cs="Times New Roman"/>
          <w:sz w:val="24"/>
          <w:szCs w:val="24"/>
          <w:lang w:bidi="fa-IR"/>
        </w:rPr>
      </w:pPr>
    </w:p>
    <w:p w:rsidR="00ED5855" w:rsidRPr="007F5804" w:rsidRDefault="004E2E59" w:rsidP="007C4387">
      <w:pPr>
        <w:bidi/>
        <w:spacing w:line="240" w:lineRule="auto"/>
        <w:jc w:val="right"/>
        <w:rPr>
          <w:rFonts w:ascii="Times New Roman" w:hAnsi="Times New Roman" w:cs="Times New Roman"/>
          <w:b/>
          <w:bCs/>
          <w:sz w:val="24"/>
          <w:szCs w:val="24"/>
          <w:lang w:bidi="fa-IR"/>
        </w:rPr>
      </w:pPr>
      <w:r>
        <w:rPr>
          <w:rFonts w:ascii="Times New Roman" w:hAnsi="Times New Roman" w:cs="Times New Roman"/>
          <w:b/>
          <w:bCs/>
          <w:noProof/>
          <w:sz w:val="24"/>
          <w:szCs w:val="24"/>
        </w:rPr>
        <w:drawing>
          <wp:inline distT="0" distB="0" distL="0" distR="0">
            <wp:extent cx="5071745" cy="306197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srcRect/>
                    <a:stretch>
                      <a:fillRect/>
                    </a:stretch>
                  </pic:blipFill>
                  <pic:spPr bwMode="auto">
                    <a:xfrm>
                      <a:off x="0" y="0"/>
                      <a:ext cx="5071745" cy="3061970"/>
                    </a:xfrm>
                    <a:prstGeom prst="rect">
                      <a:avLst/>
                    </a:prstGeom>
                    <a:noFill/>
                    <a:ln w="9525">
                      <a:noFill/>
                      <a:miter lim="800000"/>
                      <a:headEnd/>
                      <a:tailEnd/>
                    </a:ln>
                  </pic:spPr>
                </pic:pic>
              </a:graphicData>
            </a:graphic>
          </wp:inline>
        </w:drawing>
      </w:r>
    </w:p>
    <w:p w:rsidR="00ED5855" w:rsidRPr="007F5804" w:rsidRDefault="00ED5855" w:rsidP="007C4387">
      <w:pPr>
        <w:spacing w:line="240" w:lineRule="auto"/>
        <w:rPr>
          <w:rFonts w:ascii="Times New Roman" w:hAnsi="Times New Roman" w:cs="Times New Roman"/>
          <w:sz w:val="24"/>
          <w:szCs w:val="24"/>
          <w:rtl/>
          <w:lang w:bidi="fa-IR"/>
        </w:rPr>
      </w:pPr>
      <w:r w:rsidRPr="007F5804">
        <w:rPr>
          <w:rFonts w:ascii="Times New Roman" w:hAnsi="Times New Roman" w:cs="Times New Roman"/>
          <w:sz w:val="24"/>
          <w:szCs w:val="24"/>
          <w:lang w:bidi="fa-IR"/>
        </w:rPr>
        <w:t xml:space="preserve">Figure </w:t>
      </w:r>
      <w:r w:rsidR="00FB7A74">
        <w:rPr>
          <w:rFonts w:cstheme="majorBidi"/>
          <w:sz w:val="24"/>
          <w:szCs w:val="24"/>
          <w:lang w:bidi="ar-IQ"/>
        </w:rPr>
        <w:t>3</w:t>
      </w:r>
      <w:r w:rsidR="00FB6C7B">
        <w:rPr>
          <w:rFonts w:ascii="Times New Roman" w:hAnsi="Times New Roman" w:cs="Times New Roman"/>
          <w:sz w:val="24"/>
          <w:szCs w:val="24"/>
          <w:lang w:bidi="fa-IR"/>
        </w:rPr>
        <w:t>E</w:t>
      </w:r>
      <w:r w:rsidRPr="007F5804">
        <w:rPr>
          <w:rFonts w:ascii="Times New Roman" w:hAnsi="Times New Roman" w:cs="Times New Roman"/>
          <w:sz w:val="24"/>
          <w:szCs w:val="24"/>
          <w:lang w:bidi="fa-IR"/>
        </w:rPr>
        <w:t>. HER2-3PP0-Diisooctyl-phthalate-4655188</w:t>
      </w:r>
    </w:p>
    <w:p w:rsidR="00ED5855" w:rsidRPr="007F5804" w:rsidRDefault="00ED5855" w:rsidP="007C4387">
      <w:pPr>
        <w:bidi/>
        <w:spacing w:line="240" w:lineRule="auto"/>
        <w:jc w:val="center"/>
        <w:rPr>
          <w:rFonts w:ascii="Times New Roman" w:hAnsi="Times New Roman" w:cs="Times New Roman"/>
          <w:b/>
          <w:bCs/>
          <w:sz w:val="24"/>
          <w:szCs w:val="24"/>
          <w:lang w:bidi="fa-IR"/>
        </w:rPr>
      </w:pPr>
    </w:p>
    <w:p w:rsidR="00ED5855" w:rsidRPr="007F5804" w:rsidRDefault="004E2E59" w:rsidP="007C4387">
      <w:pPr>
        <w:bidi/>
        <w:spacing w:line="240" w:lineRule="auto"/>
        <w:jc w:val="right"/>
        <w:rPr>
          <w:rFonts w:ascii="Times New Roman" w:hAnsi="Times New Roman" w:cs="Times New Roman"/>
          <w:b/>
          <w:bCs/>
          <w:sz w:val="24"/>
          <w:szCs w:val="24"/>
          <w:lang w:bidi="fa-IR"/>
        </w:rPr>
      </w:pPr>
      <w:r>
        <w:rPr>
          <w:rFonts w:ascii="Times New Roman" w:hAnsi="Times New Roman" w:cs="Times New Roman"/>
          <w:b/>
          <w:bCs/>
          <w:noProof/>
          <w:sz w:val="24"/>
          <w:szCs w:val="24"/>
        </w:rPr>
        <w:lastRenderedPageBreak/>
        <w:drawing>
          <wp:inline distT="0" distB="0" distL="0" distR="0">
            <wp:extent cx="4773930" cy="2902585"/>
            <wp:effectExtent l="1905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srcRect/>
                    <a:stretch>
                      <a:fillRect/>
                    </a:stretch>
                  </pic:blipFill>
                  <pic:spPr bwMode="auto">
                    <a:xfrm>
                      <a:off x="0" y="0"/>
                      <a:ext cx="4773930" cy="2902585"/>
                    </a:xfrm>
                    <a:prstGeom prst="rect">
                      <a:avLst/>
                    </a:prstGeom>
                    <a:noFill/>
                    <a:ln w="9525">
                      <a:noFill/>
                      <a:miter lim="800000"/>
                      <a:headEnd/>
                      <a:tailEnd/>
                    </a:ln>
                  </pic:spPr>
                </pic:pic>
              </a:graphicData>
            </a:graphic>
          </wp:inline>
        </w:drawing>
      </w:r>
    </w:p>
    <w:p w:rsidR="00ED5855" w:rsidRDefault="00ED5855" w:rsidP="007C4387">
      <w:pPr>
        <w:spacing w:line="240" w:lineRule="auto"/>
        <w:rPr>
          <w:rFonts w:ascii="Times New Roman" w:hAnsi="Times New Roman" w:cs="Times New Roman"/>
          <w:sz w:val="24"/>
          <w:szCs w:val="24"/>
          <w:lang w:bidi="fa-IR"/>
        </w:rPr>
      </w:pPr>
      <w:r w:rsidRPr="007F5804">
        <w:rPr>
          <w:rFonts w:ascii="Times New Roman" w:hAnsi="Times New Roman" w:cs="Times New Roman"/>
          <w:sz w:val="24"/>
          <w:szCs w:val="24"/>
          <w:lang w:bidi="fa-IR"/>
        </w:rPr>
        <w:t xml:space="preserve">Figure </w:t>
      </w:r>
      <w:r w:rsidR="00FB7A74">
        <w:rPr>
          <w:rFonts w:cstheme="majorBidi"/>
          <w:sz w:val="24"/>
          <w:szCs w:val="24"/>
          <w:lang w:bidi="ar-IQ"/>
        </w:rPr>
        <w:t>3</w:t>
      </w:r>
      <w:r w:rsidR="0050239A">
        <w:rPr>
          <w:rFonts w:ascii="Times New Roman" w:hAnsi="Times New Roman" w:cs="Times New Roman"/>
          <w:sz w:val="24"/>
          <w:szCs w:val="24"/>
          <w:lang w:bidi="fa-IR"/>
        </w:rPr>
        <w:t>F</w:t>
      </w:r>
      <w:r w:rsidRPr="007F5804">
        <w:rPr>
          <w:rFonts w:ascii="Times New Roman" w:hAnsi="Times New Roman" w:cs="Times New Roman"/>
          <w:sz w:val="24"/>
          <w:szCs w:val="24"/>
          <w:lang w:bidi="fa-IR"/>
        </w:rPr>
        <w:t>. HER2-3PP0-Lapatinib-208908</w:t>
      </w:r>
    </w:p>
    <w:p w:rsidR="00DA1EF0" w:rsidRPr="007F5804" w:rsidRDefault="00DA1EF0" w:rsidP="007C4387">
      <w:pPr>
        <w:autoSpaceDE w:val="0"/>
        <w:autoSpaceDN w:val="0"/>
        <w:adjustRightInd w:val="0"/>
        <w:spacing w:after="0" w:line="240" w:lineRule="auto"/>
        <w:jc w:val="both"/>
        <w:rPr>
          <w:rFonts w:ascii="Times New Roman" w:hAnsi="Times New Roman" w:cs="Times New Roman"/>
          <w:sz w:val="24"/>
          <w:szCs w:val="24"/>
        </w:rPr>
      </w:pPr>
      <w:r w:rsidRPr="007F5804">
        <w:rPr>
          <w:rFonts w:ascii="Times New Roman" w:hAnsi="Times New Roman" w:cs="Times New Roman"/>
          <w:b/>
          <w:bCs/>
          <w:sz w:val="24"/>
          <w:szCs w:val="24"/>
        </w:rPr>
        <w:t>Figure 4.</w:t>
      </w:r>
      <w:r w:rsidRPr="007F5804">
        <w:rPr>
          <w:rFonts w:ascii="Times New Roman" w:hAnsi="Times New Roman" w:cs="Times New Roman"/>
          <w:sz w:val="24"/>
          <w:szCs w:val="24"/>
        </w:rPr>
        <w:t xml:space="preserve"> Molecular docking of phytocompounds (in yellow color) of the </w:t>
      </w:r>
      <w:r w:rsidRPr="007F5804">
        <w:rPr>
          <w:rStyle w:val="shorttext"/>
          <w:rFonts w:ascii="Times New Roman" w:hAnsi="Times New Roman" w:cs="Times New Roman"/>
          <w:sz w:val="24"/>
          <w:szCs w:val="24"/>
        </w:rPr>
        <w:t>Vimto</w:t>
      </w:r>
      <w:r w:rsidRPr="007F5804">
        <w:rPr>
          <w:rStyle w:val="shorttext"/>
          <w:rFonts w:ascii="Times New Roman" w:hAnsi="Times New Roman" w:cs="Times New Roman"/>
          <w:sz w:val="24"/>
          <w:szCs w:val="24"/>
          <w:vertAlign w:val="superscript"/>
        </w:rPr>
        <w:t>®</w:t>
      </w:r>
      <w:r w:rsidRPr="007F5804">
        <w:rPr>
          <w:rFonts w:ascii="Times New Roman" w:hAnsi="Times New Roman" w:cs="Times New Roman"/>
          <w:sz w:val="24"/>
          <w:szCs w:val="24"/>
        </w:rPr>
        <w:t xml:space="preserve"> with ERK (PDB code 5NGU; in cyan color). Hydrogen bonds are presented using dashed lines, while hydrophobic interactions showed with semicircles with spokes directed to ligand atoms they interact.</w:t>
      </w:r>
    </w:p>
    <w:p w:rsidR="00DA1EF0" w:rsidRPr="007F5804" w:rsidRDefault="00DA1EF0" w:rsidP="007C4387">
      <w:pPr>
        <w:autoSpaceDE w:val="0"/>
        <w:autoSpaceDN w:val="0"/>
        <w:adjustRightInd w:val="0"/>
        <w:spacing w:after="0" w:line="240" w:lineRule="auto"/>
        <w:jc w:val="both"/>
        <w:rPr>
          <w:rFonts w:ascii="Times New Roman" w:hAnsi="Times New Roman" w:cs="Times New Roman"/>
          <w:sz w:val="24"/>
          <w:szCs w:val="24"/>
          <w:rtl/>
        </w:rPr>
      </w:pPr>
      <w:r w:rsidRPr="007F5804">
        <w:rPr>
          <w:rFonts w:ascii="Times New Roman" w:hAnsi="Times New Roman" w:cs="Times New Roman"/>
          <w:sz w:val="24"/>
          <w:szCs w:val="24"/>
        </w:rPr>
        <w:t>atoms they interact.</w:t>
      </w:r>
    </w:p>
    <w:p w:rsidR="00DA1EF0" w:rsidRPr="007F5804" w:rsidRDefault="00DA1EF0" w:rsidP="007C4387">
      <w:pPr>
        <w:spacing w:line="240" w:lineRule="auto"/>
        <w:rPr>
          <w:rFonts w:ascii="Times New Roman" w:hAnsi="Times New Roman" w:cs="Times New Roman"/>
          <w:sz w:val="24"/>
          <w:szCs w:val="24"/>
          <w:lang w:bidi="fa-IR"/>
        </w:rPr>
      </w:pPr>
    </w:p>
    <w:p w:rsidR="00ED5855" w:rsidRPr="007F5804" w:rsidRDefault="004E2E59" w:rsidP="007C4387">
      <w:pPr>
        <w:bidi/>
        <w:spacing w:line="240" w:lineRule="auto"/>
        <w:jc w:val="right"/>
        <w:rPr>
          <w:rFonts w:ascii="Times New Roman" w:hAnsi="Times New Roman" w:cs="Times New Roman"/>
          <w:b/>
          <w:bCs/>
          <w:sz w:val="24"/>
          <w:szCs w:val="24"/>
          <w:rtl/>
          <w:lang w:bidi="fa-IR"/>
        </w:rPr>
      </w:pPr>
      <w:r>
        <w:rPr>
          <w:rFonts w:ascii="Times New Roman" w:hAnsi="Times New Roman" w:cs="Times New Roman"/>
          <w:b/>
          <w:bCs/>
          <w:noProof/>
          <w:sz w:val="24"/>
          <w:szCs w:val="24"/>
        </w:rPr>
        <w:drawing>
          <wp:inline distT="0" distB="0" distL="0" distR="0">
            <wp:extent cx="4486910" cy="2328545"/>
            <wp:effectExtent l="1905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srcRect/>
                    <a:stretch>
                      <a:fillRect/>
                    </a:stretch>
                  </pic:blipFill>
                  <pic:spPr bwMode="auto">
                    <a:xfrm>
                      <a:off x="0" y="0"/>
                      <a:ext cx="4486910" cy="2328545"/>
                    </a:xfrm>
                    <a:prstGeom prst="rect">
                      <a:avLst/>
                    </a:prstGeom>
                    <a:noFill/>
                    <a:ln w="9525">
                      <a:noFill/>
                      <a:miter lim="800000"/>
                      <a:headEnd/>
                      <a:tailEnd/>
                    </a:ln>
                  </pic:spPr>
                </pic:pic>
              </a:graphicData>
            </a:graphic>
          </wp:inline>
        </w:drawing>
      </w:r>
    </w:p>
    <w:p w:rsidR="00ED5855" w:rsidRPr="007F5804" w:rsidRDefault="00ED5855" w:rsidP="007C4387">
      <w:pPr>
        <w:spacing w:line="240" w:lineRule="auto"/>
        <w:rPr>
          <w:rFonts w:ascii="Times New Roman" w:hAnsi="Times New Roman" w:cs="Times New Roman"/>
          <w:sz w:val="24"/>
          <w:szCs w:val="24"/>
          <w:lang w:bidi="fa-IR"/>
        </w:rPr>
      </w:pPr>
      <w:r w:rsidRPr="007F5804">
        <w:rPr>
          <w:rFonts w:ascii="Times New Roman" w:hAnsi="Times New Roman" w:cs="Times New Roman"/>
          <w:sz w:val="24"/>
          <w:szCs w:val="24"/>
          <w:lang w:bidi="fa-IR"/>
        </w:rPr>
        <w:t xml:space="preserve">Figure </w:t>
      </w:r>
      <w:r w:rsidR="00FB7A74">
        <w:rPr>
          <w:rFonts w:cstheme="majorBidi"/>
          <w:sz w:val="24"/>
          <w:szCs w:val="24"/>
          <w:lang w:bidi="ar-IQ"/>
        </w:rPr>
        <w:t>4</w:t>
      </w:r>
      <w:r w:rsidR="0050239A">
        <w:rPr>
          <w:rFonts w:ascii="Times New Roman" w:hAnsi="Times New Roman" w:cs="Times New Roman"/>
          <w:sz w:val="24"/>
          <w:szCs w:val="24"/>
          <w:lang w:bidi="fa-IR"/>
        </w:rPr>
        <w:t>A</w:t>
      </w:r>
      <w:r w:rsidRPr="007F5804">
        <w:rPr>
          <w:rFonts w:ascii="Times New Roman" w:hAnsi="Times New Roman" w:cs="Times New Roman"/>
          <w:sz w:val="24"/>
          <w:szCs w:val="24"/>
          <w:lang w:bidi="fa-IR"/>
        </w:rPr>
        <w:t>. ERK-5NGU-Germacrene-D-30730221</w:t>
      </w:r>
    </w:p>
    <w:p w:rsidR="00ED5855" w:rsidRPr="007F5804" w:rsidRDefault="00ED5855" w:rsidP="007C4387">
      <w:pPr>
        <w:bidi/>
        <w:spacing w:line="240" w:lineRule="auto"/>
        <w:rPr>
          <w:rFonts w:ascii="Times New Roman" w:hAnsi="Times New Roman" w:cs="Times New Roman"/>
          <w:b/>
          <w:bCs/>
          <w:sz w:val="24"/>
          <w:szCs w:val="24"/>
          <w:lang w:bidi="fa-IR"/>
        </w:rPr>
      </w:pPr>
    </w:p>
    <w:p w:rsidR="00ED5855" w:rsidRPr="007F5804" w:rsidRDefault="004E2E59" w:rsidP="007C4387">
      <w:pPr>
        <w:bidi/>
        <w:spacing w:line="240" w:lineRule="auto"/>
        <w:jc w:val="right"/>
        <w:rPr>
          <w:rFonts w:ascii="Times New Roman" w:hAnsi="Times New Roman" w:cs="Times New Roman"/>
          <w:b/>
          <w:bCs/>
          <w:sz w:val="24"/>
          <w:szCs w:val="24"/>
          <w:rtl/>
          <w:lang w:bidi="fa-IR"/>
        </w:rPr>
      </w:pPr>
      <w:r>
        <w:rPr>
          <w:rFonts w:ascii="Times New Roman" w:hAnsi="Times New Roman" w:cs="Times New Roman"/>
          <w:b/>
          <w:bCs/>
          <w:noProof/>
          <w:sz w:val="24"/>
          <w:szCs w:val="24"/>
        </w:rPr>
        <w:lastRenderedPageBreak/>
        <w:drawing>
          <wp:inline distT="0" distB="0" distL="0" distR="0">
            <wp:extent cx="5231130" cy="2328545"/>
            <wp:effectExtent l="1905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srcRect/>
                    <a:stretch>
                      <a:fillRect/>
                    </a:stretch>
                  </pic:blipFill>
                  <pic:spPr bwMode="auto">
                    <a:xfrm>
                      <a:off x="0" y="0"/>
                      <a:ext cx="5231130" cy="2328545"/>
                    </a:xfrm>
                    <a:prstGeom prst="rect">
                      <a:avLst/>
                    </a:prstGeom>
                    <a:noFill/>
                    <a:ln w="9525">
                      <a:noFill/>
                      <a:miter lim="800000"/>
                      <a:headEnd/>
                      <a:tailEnd/>
                    </a:ln>
                  </pic:spPr>
                </pic:pic>
              </a:graphicData>
            </a:graphic>
          </wp:inline>
        </w:drawing>
      </w:r>
    </w:p>
    <w:p w:rsidR="00ED5855" w:rsidRDefault="00ED5855" w:rsidP="007C4387">
      <w:pPr>
        <w:spacing w:line="240" w:lineRule="auto"/>
        <w:rPr>
          <w:rFonts w:ascii="Times New Roman" w:hAnsi="Times New Roman" w:cs="Times New Roman"/>
          <w:sz w:val="24"/>
          <w:szCs w:val="24"/>
          <w:lang w:bidi="fa-IR"/>
        </w:rPr>
      </w:pPr>
      <w:r w:rsidRPr="007F5804">
        <w:rPr>
          <w:rFonts w:ascii="Times New Roman" w:hAnsi="Times New Roman" w:cs="Times New Roman"/>
          <w:sz w:val="24"/>
          <w:szCs w:val="24"/>
          <w:lang w:bidi="fa-IR"/>
        </w:rPr>
        <w:t xml:space="preserve">Figure </w:t>
      </w:r>
      <w:r w:rsidR="00FB7A74">
        <w:rPr>
          <w:rFonts w:cstheme="majorBidi"/>
          <w:sz w:val="24"/>
          <w:szCs w:val="24"/>
          <w:lang w:bidi="ar-IQ"/>
        </w:rPr>
        <w:t>4</w:t>
      </w:r>
      <w:r w:rsidR="0050239A">
        <w:rPr>
          <w:rFonts w:ascii="Times New Roman" w:hAnsi="Times New Roman" w:cs="Times New Roman"/>
          <w:sz w:val="24"/>
          <w:szCs w:val="24"/>
          <w:lang w:bidi="fa-IR"/>
        </w:rPr>
        <w:t>B</w:t>
      </w:r>
      <w:r w:rsidRPr="007F5804">
        <w:rPr>
          <w:rFonts w:ascii="Times New Roman" w:hAnsi="Times New Roman" w:cs="Times New Roman"/>
          <w:sz w:val="24"/>
          <w:szCs w:val="24"/>
          <w:lang w:bidi="fa-IR"/>
        </w:rPr>
        <w:t>. ERK-5NGU-GSK-2141795-51042438</w:t>
      </w:r>
    </w:p>
    <w:p w:rsidR="00DA1EF0" w:rsidRDefault="00DA1EF0" w:rsidP="007C4387">
      <w:pPr>
        <w:spacing w:line="240" w:lineRule="auto"/>
        <w:rPr>
          <w:rFonts w:ascii="Times New Roman" w:hAnsi="Times New Roman" w:cs="Times New Roman"/>
          <w:sz w:val="24"/>
          <w:szCs w:val="24"/>
          <w:lang w:bidi="fa-IR"/>
        </w:rPr>
      </w:pPr>
    </w:p>
    <w:p w:rsidR="00DA1EF0" w:rsidRPr="007F5804" w:rsidRDefault="00DA1EF0" w:rsidP="007C4387">
      <w:pPr>
        <w:autoSpaceDE w:val="0"/>
        <w:autoSpaceDN w:val="0"/>
        <w:adjustRightInd w:val="0"/>
        <w:spacing w:after="0" w:line="240" w:lineRule="auto"/>
        <w:jc w:val="both"/>
        <w:rPr>
          <w:rFonts w:ascii="Times New Roman" w:hAnsi="Times New Roman" w:cs="Times New Roman"/>
          <w:sz w:val="24"/>
          <w:szCs w:val="24"/>
          <w:rtl/>
        </w:rPr>
      </w:pPr>
      <w:r w:rsidRPr="007F5804">
        <w:rPr>
          <w:rFonts w:ascii="Times New Roman" w:hAnsi="Times New Roman" w:cs="Times New Roman"/>
          <w:b/>
          <w:bCs/>
          <w:sz w:val="24"/>
          <w:szCs w:val="24"/>
        </w:rPr>
        <w:t>Figure 5.</w:t>
      </w:r>
      <w:r w:rsidRPr="007F5804">
        <w:rPr>
          <w:rFonts w:ascii="Times New Roman" w:hAnsi="Times New Roman" w:cs="Times New Roman"/>
          <w:sz w:val="24"/>
          <w:szCs w:val="24"/>
        </w:rPr>
        <w:t xml:space="preserve"> Molecular docking of phytocompounds (in yellow color) of the </w:t>
      </w:r>
      <w:r w:rsidRPr="007F5804">
        <w:rPr>
          <w:rStyle w:val="shorttext"/>
          <w:rFonts w:ascii="Times New Roman" w:hAnsi="Times New Roman" w:cs="Times New Roman"/>
          <w:sz w:val="24"/>
          <w:szCs w:val="24"/>
        </w:rPr>
        <w:t>Vimto</w:t>
      </w:r>
      <w:r w:rsidRPr="007F5804">
        <w:rPr>
          <w:rStyle w:val="shorttext"/>
          <w:rFonts w:ascii="Times New Roman" w:hAnsi="Times New Roman" w:cs="Times New Roman"/>
          <w:sz w:val="24"/>
          <w:szCs w:val="24"/>
          <w:vertAlign w:val="superscript"/>
        </w:rPr>
        <w:t>®</w:t>
      </w:r>
      <w:r w:rsidRPr="007F5804">
        <w:rPr>
          <w:rFonts w:ascii="Times New Roman" w:hAnsi="Times New Roman" w:cs="Times New Roman"/>
          <w:sz w:val="24"/>
          <w:szCs w:val="24"/>
        </w:rPr>
        <w:t xml:space="preserve"> with aromatase (PDB code 3EQM; in cyan color). Hydrogen bonds are presented using dashed lines, while hydrophobic interactions showed with semicircles with spokes directed to ligand atoms they interact.</w:t>
      </w:r>
    </w:p>
    <w:p w:rsidR="00DA1EF0" w:rsidRPr="007F5804" w:rsidRDefault="00DA1EF0" w:rsidP="007C4387">
      <w:pPr>
        <w:spacing w:line="240" w:lineRule="auto"/>
        <w:rPr>
          <w:rFonts w:ascii="Times New Roman" w:hAnsi="Times New Roman" w:cs="Times New Roman"/>
          <w:sz w:val="24"/>
          <w:szCs w:val="24"/>
          <w:lang w:bidi="fa-IR"/>
        </w:rPr>
      </w:pPr>
    </w:p>
    <w:p w:rsidR="00ED5855" w:rsidRPr="007F5804" w:rsidRDefault="00ED5855" w:rsidP="007C4387">
      <w:pPr>
        <w:spacing w:line="240" w:lineRule="auto"/>
        <w:rPr>
          <w:rFonts w:ascii="Times New Roman" w:hAnsi="Times New Roman" w:cs="Times New Roman"/>
          <w:sz w:val="24"/>
          <w:szCs w:val="24"/>
          <w:lang w:bidi="fa-IR"/>
        </w:rPr>
      </w:pPr>
    </w:p>
    <w:p w:rsidR="00ED5855" w:rsidRPr="007F5804" w:rsidRDefault="004E2E59" w:rsidP="007C4387">
      <w:pPr>
        <w:bidi/>
        <w:spacing w:line="240" w:lineRule="auto"/>
        <w:jc w:val="right"/>
        <w:rPr>
          <w:rFonts w:ascii="Times New Roman" w:hAnsi="Times New Roman" w:cs="Times New Roman"/>
          <w:b/>
          <w:bCs/>
          <w:sz w:val="24"/>
          <w:szCs w:val="24"/>
          <w:rtl/>
          <w:lang w:bidi="fa-IR"/>
        </w:rPr>
      </w:pPr>
      <w:r>
        <w:rPr>
          <w:rFonts w:ascii="Times New Roman" w:hAnsi="Times New Roman" w:cs="Times New Roman"/>
          <w:b/>
          <w:bCs/>
          <w:noProof/>
          <w:sz w:val="24"/>
          <w:szCs w:val="24"/>
        </w:rPr>
        <w:drawing>
          <wp:inline distT="0" distB="0" distL="0" distR="0">
            <wp:extent cx="4869815" cy="2806700"/>
            <wp:effectExtent l="1905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srcRect/>
                    <a:stretch>
                      <a:fillRect/>
                    </a:stretch>
                  </pic:blipFill>
                  <pic:spPr bwMode="auto">
                    <a:xfrm>
                      <a:off x="0" y="0"/>
                      <a:ext cx="4869815" cy="2806700"/>
                    </a:xfrm>
                    <a:prstGeom prst="rect">
                      <a:avLst/>
                    </a:prstGeom>
                    <a:noFill/>
                    <a:ln w="9525">
                      <a:noFill/>
                      <a:miter lim="800000"/>
                      <a:headEnd/>
                      <a:tailEnd/>
                    </a:ln>
                  </pic:spPr>
                </pic:pic>
              </a:graphicData>
            </a:graphic>
          </wp:inline>
        </w:drawing>
      </w:r>
    </w:p>
    <w:p w:rsidR="00ED5855" w:rsidRPr="00DA1EF0" w:rsidRDefault="00ED5855" w:rsidP="007C4387">
      <w:pPr>
        <w:spacing w:line="240" w:lineRule="auto"/>
        <w:rPr>
          <w:rFonts w:ascii="Times New Roman" w:hAnsi="Times New Roman" w:cs="Times New Roman"/>
          <w:sz w:val="24"/>
          <w:szCs w:val="24"/>
          <w:lang w:bidi="fa-IR"/>
        </w:rPr>
      </w:pPr>
      <w:r w:rsidRPr="00DA1EF0">
        <w:rPr>
          <w:rFonts w:ascii="Times New Roman" w:hAnsi="Times New Roman" w:cs="Times New Roman"/>
          <w:sz w:val="24"/>
          <w:szCs w:val="24"/>
          <w:lang w:bidi="fa-IR"/>
        </w:rPr>
        <w:t>Figure 5a. Aromatase-3EQM-Bis (2-Ethylhexyl) Phthalate-3860432</w:t>
      </w:r>
    </w:p>
    <w:p w:rsidR="00ED5855" w:rsidRPr="007F5804" w:rsidRDefault="00ED5855" w:rsidP="007C4387">
      <w:pPr>
        <w:bidi/>
        <w:spacing w:line="240" w:lineRule="auto"/>
        <w:jc w:val="center"/>
        <w:rPr>
          <w:rFonts w:ascii="Times New Roman" w:hAnsi="Times New Roman" w:cs="Times New Roman"/>
          <w:b/>
          <w:bCs/>
          <w:sz w:val="24"/>
          <w:szCs w:val="24"/>
          <w:lang w:bidi="fa-IR"/>
        </w:rPr>
      </w:pPr>
    </w:p>
    <w:p w:rsidR="00ED5855" w:rsidRPr="007F5804" w:rsidRDefault="004E2E59" w:rsidP="007C4387">
      <w:pPr>
        <w:bidi/>
        <w:spacing w:line="240" w:lineRule="auto"/>
        <w:jc w:val="right"/>
        <w:rPr>
          <w:rFonts w:ascii="Times New Roman" w:hAnsi="Times New Roman" w:cs="Times New Roman"/>
          <w:b/>
          <w:bCs/>
          <w:sz w:val="24"/>
          <w:szCs w:val="24"/>
          <w:rtl/>
          <w:lang w:bidi="fa-IR"/>
        </w:rPr>
      </w:pPr>
      <w:r>
        <w:rPr>
          <w:rFonts w:ascii="Times New Roman" w:hAnsi="Times New Roman" w:cs="Times New Roman"/>
          <w:b/>
          <w:bCs/>
          <w:noProof/>
          <w:sz w:val="24"/>
          <w:szCs w:val="24"/>
        </w:rPr>
        <w:lastRenderedPageBreak/>
        <w:drawing>
          <wp:inline distT="0" distB="0" distL="0" distR="0">
            <wp:extent cx="4710430" cy="246697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srcRect/>
                    <a:stretch>
                      <a:fillRect/>
                    </a:stretch>
                  </pic:blipFill>
                  <pic:spPr bwMode="auto">
                    <a:xfrm>
                      <a:off x="0" y="0"/>
                      <a:ext cx="4710430" cy="2466975"/>
                    </a:xfrm>
                    <a:prstGeom prst="rect">
                      <a:avLst/>
                    </a:prstGeom>
                    <a:noFill/>
                    <a:ln w="9525">
                      <a:noFill/>
                      <a:miter lim="800000"/>
                      <a:headEnd/>
                      <a:tailEnd/>
                    </a:ln>
                  </pic:spPr>
                </pic:pic>
              </a:graphicData>
            </a:graphic>
          </wp:inline>
        </w:drawing>
      </w:r>
    </w:p>
    <w:p w:rsidR="00ED5855" w:rsidRPr="007F5804" w:rsidRDefault="00ED5855" w:rsidP="007C4387">
      <w:pPr>
        <w:spacing w:line="240" w:lineRule="auto"/>
        <w:jc w:val="both"/>
        <w:rPr>
          <w:rFonts w:ascii="Times New Roman" w:hAnsi="Times New Roman" w:cs="Times New Roman"/>
          <w:sz w:val="24"/>
          <w:szCs w:val="24"/>
          <w:rtl/>
          <w:lang w:bidi="fa-IR"/>
        </w:rPr>
      </w:pPr>
      <w:r w:rsidRPr="007F5804">
        <w:rPr>
          <w:rFonts w:ascii="Times New Roman" w:hAnsi="Times New Roman" w:cs="Times New Roman"/>
          <w:sz w:val="24"/>
          <w:szCs w:val="24"/>
          <w:lang w:bidi="fa-IR"/>
        </w:rPr>
        <w:t xml:space="preserve">Figure </w:t>
      </w:r>
      <w:r w:rsidR="00FB7A74">
        <w:rPr>
          <w:rFonts w:cstheme="majorBidi"/>
          <w:sz w:val="24"/>
          <w:szCs w:val="24"/>
          <w:lang w:bidi="ar-IQ"/>
        </w:rPr>
        <w:t>5</w:t>
      </w:r>
      <w:r w:rsidR="00C02D47">
        <w:rPr>
          <w:rFonts w:ascii="Times New Roman" w:hAnsi="Times New Roman" w:cs="Times New Roman"/>
          <w:sz w:val="24"/>
          <w:szCs w:val="24"/>
          <w:lang w:bidi="fa-IR"/>
        </w:rPr>
        <w:t>B</w:t>
      </w:r>
      <w:r w:rsidRPr="007F5804">
        <w:rPr>
          <w:rFonts w:ascii="Times New Roman" w:hAnsi="Times New Roman" w:cs="Times New Roman"/>
          <w:sz w:val="24"/>
          <w:szCs w:val="24"/>
          <w:lang w:bidi="fa-IR"/>
        </w:rPr>
        <w:t>. Aromatase-3EQM-Butanoic-acid-166179</w:t>
      </w:r>
    </w:p>
    <w:p w:rsidR="00ED5855" w:rsidRPr="007F5804" w:rsidRDefault="004E2E59" w:rsidP="007C4387">
      <w:pPr>
        <w:spacing w:line="240" w:lineRule="auto"/>
        <w:rPr>
          <w:rFonts w:ascii="Times New Roman" w:hAnsi="Times New Roman" w:cs="Times New Roman"/>
          <w:b/>
          <w:bCs/>
          <w:sz w:val="24"/>
          <w:szCs w:val="24"/>
          <w:rtl/>
          <w:lang w:bidi="fa-IR"/>
        </w:rPr>
      </w:pPr>
      <w:r>
        <w:rPr>
          <w:rFonts w:ascii="Times New Roman" w:hAnsi="Times New Roman" w:cs="Times New Roman"/>
          <w:b/>
          <w:bCs/>
          <w:noProof/>
          <w:sz w:val="24"/>
          <w:szCs w:val="24"/>
        </w:rPr>
        <w:drawing>
          <wp:inline distT="0" distB="0" distL="0" distR="0">
            <wp:extent cx="5199380" cy="2328545"/>
            <wp:effectExtent l="1905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srcRect/>
                    <a:stretch>
                      <a:fillRect/>
                    </a:stretch>
                  </pic:blipFill>
                  <pic:spPr bwMode="auto">
                    <a:xfrm>
                      <a:off x="0" y="0"/>
                      <a:ext cx="5199380" cy="2328545"/>
                    </a:xfrm>
                    <a:prstGeom prst="rect">
                      <a:avLst/>
                    </a:prstGeom>
                    <a:noFill/>
                    <a:ln w="9525">
                      <a:noFill/>
                      <a:miter lim="800000"/>
                      <a:headEnd/>
                      <a:tailEnd/>
                    </a:ln>
                  </pic:spPr>
                </pic:pic>
              </a:graphicData>
            </a:graphic>
          </wp:inline>
        </w:drawing>
      </w:r>
    </w:p>
    <w:p w:rsidR="00ED5855" w:rsidRDefault="00ED5855" w:rsidP="007C4387">
      <w:pPr>
        <w:spacing w:line="240" w:lineRule="auto"/>
        <w:rPr>
          <w:rFonts w:ascii="Times New Roman" w:hAnsi="Times New Roman" w:cs="Times New Roman"/>
          <w:sz w:val="24"/>
          <w:szCs w:val="24"/>
          <w:lang w:bidi="fa-IR"/>
        </w:rPr>
      </w:pPr>
      <w:r w:rsidRPr="007F5804">
        <w:rPr>
          <w:rFonts w:ascii="Times New Roman" w:hAnsi="Times New Roman" w:cs="Times New Roman"/>
          <w:sz w:val="24"/>
          <w:szCs w:val="24"/>
          <w:lang w:bidi="fa-IR"/>
        </w:rPr>
        <w:t xml:space="preserve">Figure </w:t>
      </w:r>
      <w:r w:rsidR="00FB7A74">
        <w:rPr>
          <w:rFonts w:cstheme="majorBidi"/>
          <w:sz w:val="24"/>
          <w:szCs w:val="24"/>
          <w:lang w:bidi="ar-IQ"/>
        </w:rPr>
        <w:t>5</w:t>
      </w:r>
      <w:r w:rsidR="00C02D47">
        <w:rPr>
          <w:rFonts w:ascii="Times New Roman" w:hAnsi="Times New Roman" w:cs="Times New Roman"/>
          <w:sz w:val="24"/>
          <w:szCs w:val="24"/>
          <w:lang w:bidi="fa-IR"/>
        </w:rPr>
        <w:t>C</w:t>
      </w:r>
      <w:r w:rsidRPr="007F5804">
        <w:rPr>
          <w:rFonts w:ascii="Times New Roman" w:hAnsi="Times New Roman" w:cs="Times New Roman"/>
          <w:sz w:val="24"/>
          <w:szCs w:val="24"/>
          <w:lang w:bidi="fa-IR"/>
        </w:rPr>
        <w:t>. Aromatase-3EQM-Exemestane-60198</w:t>
      </w:r>
    </w:p>
    <w:p w:rsidR="00DA1EF0" w:rsidRDefault="00DA1EF0" w:rsidP="007C4387">
      <w:pPr>
        <w:spacing w:line="240" w:lineRule="auto"/>
        <w:rPr>
          <w:rFonts w:ascii="Times New Roman" w:hAnsi="Times New Roman" w:cs="Times New Roman"/>
          <w:sz w:val="24"/>
          <w:szCs w:val="24"/>
          <w:lang w:bidi="fa-IR"/>
        </w:rPr>
      </w:pPr>
    </w:p>
    <w:p w:rsidR="00DA1EF0" w:rsidRPr="007F5804" w:rsidRDefault="00DA1EF0" w:rsidP="007C4387">
      <w:pPr>
        <w:autoSpaceDE w:val="0"/>
        <w:autoSpaceDN w:val="0"/>
        <w:adjustRightInd w:val="0"/>
        <w:spacing w:after="0" w:line="240" w:lineRule="auto"/>
        <w:jc w:val="both"/>
        <w:rPr>
          <w:rFonts w:ascii="Times New Roman" w:hAnsi="Times New Roman" w:cs="Times New Roman"/>
          <w:sz w:val="24"/>
          <w:szCs w:val="24"/>
        </w:rPr>
      </w:pPr>
      <w:r w:rsidRPr="007F5804">
        <w:rPr>
          <w:rFonts w:ascii="Times New Roman" w:hAnsi="Times New Roman" w:cs="Times New Roman"/>
          <w:b/>
          <w:bCs/>
          <w:sz w:val="24"/>
          <w:szCs w:val="24"/>
        </w:rPr>
        <w:t>Figure 6.</w:t>
      </w:r>
      <w:r w:rsidRPr="007F5804">
        <w:rPr>
          <w:rFonts w:ascii="Times New Roman" w:hAnsi="Times New Roman" w:cs="Times New Roman"/>
          <w:sz w:val="24"/>
          <w:szCs w:val="24"/>
        </w:rPr>
        <w:t xml:space="preserve"> Molecular docking of phytocompounds (in yellow color) of the </w:t>
      </w:r>
      <w:r w:rsidRPr="007F5804">
        <w:rPr>
          <w:rStyle w:val="shorttext"/>
          <w:rFonts w:ascii="Times New Roman" w:hAnsi="Times New Roman" w:cs="Times New Roman"/>
          <w:sz w:val="24"/>
          <w:szCs w:val="24"/>
        </w:rPr>
        <w:t>Vimto</w:t>
      </w:r>
      <w:r w:rsidRPr="007F5804">
        <w:rPr>
          <w:rStyle w:val="shorttext"/>
          <w:rFonts w:ascii="Times New Roman" w:hAnsi="Times New Roman" w:cs="Times New Roman"/>
          <w:sz w:val="24"/>
          <w:szCs w:val="24"/>
          <w:vertAlign w:val="superscript"/>
        </w:rPr>
        <w:t>®</w:t>
      </w:r>
      <w:r w:rsidRPr="007F5804">
        <w:rPr>
          <w:rFonts w:ascii="Times New Roman" w:hAnsi="Times New Roman" w:cs="Times New Roman"/>
          <w:sz w:val="24"/>
          <w:szCs w:val="24"/>
        </w:rPr>
        <w:t xml:space="preserve"> with ER-Alpha (PDB code 1X7E; in cyan color). Hydrogen bonds are presented using dashed lines, while hydrophobic interactions showed with semicircles with spokes directed to ligand atoms they interact.</w:t>
      </w:r>
    </w:p>
    <w:p w:rsidR="00ED5855" w:rsidRPr="007F5804" w:rsidRDefault="004E2E59" w:rsidP="007C4387">
      <w:pPr>
        <w:bidi/>
        <w:spacing w:line="240" w:lineRule="auto"/>
        <w:jc w:val="right"/>
        <w:rPr>
          <w:rFonts w:ascii="Times New Roman" w:hAnsi="Times New Roman" w:cs="Times New Roman"/>
          <w:b/>
          <w:bCs/>
          <w:sz w:val="24"/>
          <w:szCs w:val="24"/>
          <w:rtl/>
          <w:lang w:bidi="fa-IR"/>
        </w:rPr>
      </w:pPr>
      <w:r>
        <w:rPr>
          <w:rFonts w:ascii="Times New Roman" w:hAnsi="Times New Roman" w:cs="Times New Roman"/>
          <w:b/>
          <w:bCs/>
          <w:noProof/>
          <w:sz w:val="24"/>
          <w:szCs w:val="24"/>
        </w:rPr>
        <w:lastRenderedPageBreak/>
        <w:drawing>
          <wp:inline distT="0" distB="0" distL="0" distR="0">
            <wp:extent cx="4476750" cy="284543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srcRect/>
                    <a:stretch>
                      <a:fillRect/>
                    </a:stretch>
                  </pic:blipFill>
                  <pic:spPr bwMode="auto">
                    <a:xfrm>
                      <a:off x="0" y="0"/>
                      <a:ext cx="4476750" cy="2845435"/>
                    </a:xfrm>
                    <a:prstGeom prst="rect">
                      <a:avLst/>
                    </a:prstGeom>
                    <a:noFill/>
                    <a:ln w="9525">
                      <a:noFill/>
                      <a:miter lim="800000"/>
                      <a:headEnd/>
                      <a:tailEnd/>
                    </a:ln>
                  </pic:spPr>
                </pic:pic>
              </a:graphicData>
            </a:graphic>
          </wp:inline>
        </w:drawing>
      </w:r>
    </w:p>
    <w:p w:rsidR="00ED5855" w:rsidRPr="007F5804" w:rsidRDefault="00ED5855" w:rsidP="007C4387">
      <w:pPr>
        <w:spacing w:line="240" w:lineRule="auto"/>
        <w:rPr>
          <w:rFonts w:ascii="Times New Roman" w:hAnsi="Times New Roman" w:cs="Times New Roman"/>
          <w:sz w:val="24"/>
          <w:szCs w:val="24"/>
          <w:rtl/>
          <w:lang w:bidi="fa-IR"/>
        </w:rPr>
      </w:pPr>
      <w:r w:rsidRPr="007F5804">
        <w:rPr>
          <w:rFonts w:ascii="Times New Roman" w:hAnsi="Times New Roman" w:cs="Times New Roman"/>
          <w:sz w:val="24"/>
          <w:szCs w:val="24"/>
          <w:lang w:bidi="fa-IR"/>
        </w:rPr>
        <w:t xml:space="preserve">Figure </w:t>
      </w:r>
      <w:r w:rsidR="00FB7A74">
        <w:rPr>
          <w:rFonts w:cstheme="majorBidi"/>
          <w:sz w:val="24"/>
          <w:szCs w:val="24"/>
          <w:lang w:bidi="ar-IQ"/>
        </w:rPr>
        <w:t>6</w:t>
      </w:r>
      <w:r w:rsidR="00C02D47">
        <w:rPr>
          <w:rFonts w:ascii="Times New Roman" w:hAnsi="Times New Roman" w:cs="Times New Roman"/>
          <w:sz w:val="24"/>
          <w:szCs w:val="24"/>
          <w:lang w:bidi="ar-IQ"/>
        </w:rPr>
        <w:t>A</w:t>
      </w:r>
      <w:r w:rsidRPr="007F5804">
        <w:rPr>
          <w:rFonts w:ascii="Times New Roman" w:hAnsi="Times New Roman" w:cs="Times New Roman"/>
          <w:sz w:val="24"/>
          <w:szCs w:val="24"/>
          <w:lang w:bidi="fa-IR"/>
        </w:rPr>
        <w:t>. ER-Alpha-1X7E-Butanoic-acid-166179</w:t>
      </w:r>
    </w:p>
    <w:p w:rsidR="00ED5855" w:rsidRPr="007F5804" w:rsidRDefault="00ED5855" w:rsidP="007C4387">
      <w:pPr>
        <w:bidi/>
        <w:spacing w:line="240" w:lineRule="auto"/>
        <w:rPr>
          <w:rFonts w:ascii="Times New Roman" w:hAnsi="Times New Roman" w:cs="Times New Roman"/>
          <w:b/>
          <w:bCs/>
          <w:sz w:val="24"/>
          <w:szCs w:val="24"/>
          <w:rtl/>
          <w:lang w:bidi="fa-IR"/>
        </w:rPr>
      </w:pPr>
    </w:p>
    <w:p w:rsidR="00ED5855" w:rsidRPr="007F5804" w:rsidRDefault="004E2E59" w:rsidP="007C4387">
      <w:pPr>
        <w:spacing w:line="240" w:lineRule="auto"/>
        <w:rPr>
          <w:rFonts w:ascii="Times New Roman" w:hAnsi="Times New Roman" w:cs="Times New Roman"/>
          <w:b/>
          <w:bCs/>
          <w:sz w:val="24"/>
          <w:szCs w:val="24"/>
          <w:rtl/>
          <w:lang w:bidi="fa-IR"/>
        </w:rPr>
      </w:pPr>
      <w:r>
        <w:rPr>
          <w:rFonts w:ascii="Times New Roman" w:hAnsi="Times New Roman" w:cs="Times New Roman"/>
          <w:b/>
          <w:bCs/>
          <w:noProof/>
          <w:sz w:val="24"/>
          <w:szCs w:val="24"/>
        </w:rPr>
        <w:drawing>
          <wp:inline distT="0" distB="0" distL="0" distR="0">
            <wp:extent cx="4455160" cy="2328545"/>
            <wp:effectExtent l="1905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srcRect/>
                    <a:stretch>
                      <a:fillRect/>
                    </a:stretch>
                  </pic:blipFill>
                  <pic:spPr bwMode="auto">
                    <a:xfrm>
                      <a:off x="0" y="0"/>
                      <a:ext cx="4455160" cy="2328545"/>
                    </a:xfrm>
                    <a:prstGeom prst="rect">
                      <a:avLst/>
                    </a:prstGeom>
                    <a:noFill/>
                    <a:ln w="9525">
                      <a:noFill/>
                      <a:miter lim="800000"/>
                      <a:headEnd/>
                      <a:tailEnd/>
                    </a:ln>
                  </pic:spPr>
                </pic:pic>
              </a:graphicData>
            </a:graphic>
          </wp:inline>
        </w:drawing>
      </w:r>
    </w:p>
    <w:p w:rsidR="00ED5855" w:rsidRPr="007F5804" w:rsidRDefault="00ED5855" w:rsidP="007C4387">
      <w:pPr>
        <w:spacing w:line="240" w:lineRule="auto"/>
        <w:jc w:val="both"/>
        <w:rPr>
          <w:rFonts w:ascii="Times New Roman" w:hAnsi="Times New Roman" w:cs="Times New Roman"/>
          <w:sz w:val="24"/>
          <w:szCs w:val="24"/>
          <w:rtl/>
          <w:lang w:bidi="fa-IR"/>
        </w:rPr>
      </w:pPr>
      <w:r w:rsidRPr="007F5804">
        <w:rPr>
          <w:rFonts w:ascii="Times New Roman" w:hAnsi="Times New Roman" w:cs="Times New Roman"/>
          <w:sz w:val="24"/>
          <w:szCs w:val="24"/>
          <w:lang w:bidi="fa-IR"/>
        </w:rPr>
        <w:t xml:space="preserve">Figure </w:t>
      </w:r>
      <w:r w:rsidR="00FB7A74">
        <w:rPr>
          <w:rFonts w:cstheme="majorBidi"/>
          <w:sz w:val="24"/>
          <w:szCs w:val="24"/>
          <w:lang w:bidi="ar-IQ"/>
        </w:rPr>
        <w:t>6</w:t>
      </w:r>
      <w:r w:rsidR="00C02D47">
        <w:rPr>
          <w:rFonts w:ascii="Times New Roman" w:hAnsi="Times New Roman" w:cs="Times New Roman"/>
          <w:sz w:val="24"/>
          <w:szCs w:val="24"/>
          <w:lang w:bidi="fa-IR"/>
        </w:rPr>
        <w:t>B</w:t>
      </w:r>
      <w:r w:rsidRPr="007F5804">
        <w:rPr>
          <w:rFonts w:ascii="Times New Roman" w:hAnsi="Times New Roman" w:cs="Times New Roman"/>
          <w:sz w:val="24"/>
          <w:szCs w:val="24"/>
          <w:lang w:bidi="fa-IR"/>
        </w:rPr>
        <w:t>. ER-Alpha-1X7E-Germacrene-D-30730221</w:t>
      </w:r>
    </w:p>
    <w:p w:rsidR="00ED5855" w:rsidRPr="007F5804" w:rsidRDefault="00ED5855" w:rsidP="007C4387">
      <w:pPr>
        <w:bidi/>
        <w:spacing w:line="240" w:lineRule="auto"/>
        <w:rPr>
          <w:rFonts w:ascii="Times New Roman" w:hAnsi="Times New Roman" w:cs="Times New Roman"/>
          <w:b/>
          <w:bCs/>
          <w:sz w:val="24"/>
          <w:szCs w:val="24"/>
          <w:rtl/>
          <w:lang w:bidi="fa-IR"/>
        </w:rPr>
      </w:pPr>
    </w:p>
    <w:p w:rsidR="00ED5855" w:rsidRPr="007F5804" w:rsidRDefault="004E2E59" w:rsidP="007C4387">
      <w:pPr>
        <w:bidi/>
        <w:spacing w:line="240" w:lineRule="auto"/>
        <w:jc w:val="right"/>
        <w:rPr>
          <w:rFonts w:ascii="Times New Roman" w:hAnsi="Times New Roman" w:cs="Times New Roman"/>
          <w:b/>
          <w:bCs/>
          <w:sz w:val="24"/>
          <w:szCs w:val="24"/>
          <w:rtl/>
          <w:lang w:bidi="fa-IR"/>
        </w:rPr>
      </w:pPr>
      <w:r>
        <w:rPr>
          <w:rFonts w:ascii="Times New Roman" w:hAnsi="Times New Roman" w:cs="Times New Roman"/>
          <w:b/>
          <w:bCs/>
          <w:noProof/>
          <w:sz w:val="24"/>
          <w:szCs w:val="24"/>
        </w:rPr>
        <w:drawing>
          <wp:inline distT="0" distB="0" distL="0" distR="0">
            <wp:extent cx="4433570" cy="2265045"/>
            <wp:effectExtent l="1905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a:srcRect/>
                    <a:stretch>
                      <a:fillRect/>
                    </a:stretch>
                  </pic:blipFill>
                  <pic:spPr bwMode="auto">
                    <a:xfrm>
                      <a:off x="0" y="0"/>
                      <a:ext cx="4433570" cy="2265045"/>
                    </a:xfrm>
                    <a:prstGeom prst="rect">
                      <a:avLst/>
                    </a:prstGeom>
                    <a:noFill/>
                    <a:ln w="9525">
                      <a:noFill/>
                      <a:miter lim="800000"/>
                      <a:headEnd/>
                      <a:tailEnd/>
                    </a:ln>
                  </pic:spPr>
                </pic:pic>
              </a:graphicData>
            </a:graphic>
          </wp:inline>
        </w:drawing>
      </w:r>
    </w:p>
    <w:p w:rsidR="00ED5855" w:rsidRDefault="00ED5855" w:rsidP="007C4387">
      <w:pPr>
        <w:spacing w:line="240" w:lineRule="auto"/>
        <w:rPr>
          <w:rFonts w:ascii="Times New Roman" w:hAnsi="Times New Roman" w:cs="Times New Roman"/>
          <w:sz w:val="24"/>
          <w:szCs w:val="24"/>
          <w:lang w:bidi="fa-IR"/>
        </w:rPr>
      </w:pPr>
      <w:r w:rsidRPr="007F5804">
        <w:rPr>
          <w:rFonts w:ascii="Times New Roman" w:hAnsi="Times New Roman" w:cs="Times New Roman"/>
          <w:sz w:val="24"/>
          <w:szCs w:val="24"/>
          <w:lang w:bidi="fa-IR"/>
        </w:rPr>
        <w:lastRenderedPageBreak/>
        <w:t xml:space="preserve">Figure </w:t>
      </w:r>
      <w:r w:rsidR="00FB7A74">
        <w:rPr>
          <w:rFonts w:cstheme="majorBidi"/>
          <w:sz w:val="24"/>
          <w:szCs w:val="24"/>
          <w:lang w:bidi="ar-IQ"/>
        </w:rPr>
        <w:t>6</w:t>
      </w:r>
      <w:r w:rsidR="00C02D47">
        <w:rPr>
          <w:rFonts w:ascii="Times New Roman" w:hAnsi="Times New Roman" w:cs="Times New Roman"/>
          <w:sz w:val="24"/>
          <w:szCs w:val="24"/>
          <w:lang w:bidi="fa-IR"/>
        </w:rPr>
        <w:t>C</w:t>
      </w:r>
      <w:r w:rsidRPr="007F5804">
        <w:rPr>
          <w:rFonts w:ascii="Times New Roman" w:hAnsi="Times New Roman" w:cs="Times New Roman"/>
          <w:sz w:val="24"/>
          <w:szCs w:val="24"/>
          <w:lang w:bidi="fa-IR"/>
        </w:rPr>
        <w:t>. ER-Alpha-1X7E-Tamoxifen-2733526</w:t>
      </w:r>
    </w:p>
    <w:p w:rsidR="00DA1EF0" w:rsidRDefault="00DA1EF0" w:rsidP="007C4387">
      <w:pPr>
        <w:spacing w:line="240" w:lineRule="auto"/>
        <w:rPr>
          <w:rFonts w:ascii="Times New Roman" w:hAnsi="Times New Roman" w:cs="Times New Roman"/>
          <w:sz w:val="24"/>
          <w:szCs w:val="24"/>
          <w:lang w:bidi="fa-IR"/>
        </w:rPr>
      </w:pPr>
    </w:p>
    <w:p w:rsidR="00DA1EF0" w:rsidRPr="007F5804" w:rsidRDefault="00DA1EF0" w:rsidP="007C4387">
      <w:pPr>
        <w:autoSpaceDE w:val="0"/>
        <w:autoSpaceDN w:val="0"/>
        <w:adjustRightInd w:val="0"/>
        <w:spacing w:after="0" w:line="240" w:lineRule="auto"/>
        <w:jc w:val="both"/>
        <w:rPr>
          <w:rFonts w:ascii="Times New Roman" w:hAnsi="Times New Roman" w:cs="Times New Roman"/>
          <w:sz w:val="24"/>
          <w:szCs w:val="24"/>
        </w:rPr>
      </w:pPr>
      <w:r w:rsidRPr="007F5804">
        <w:rPr>
          <w:rFonts w:ascii="Times New Roman" w:hAnsi="Times New Roman" w:cs="Times New Roman"/>
          <w:b/>
          <w:bCs/>
          <w:sz w:val="24"/>
          <w:szCs w:val="24"/>
        </w:rPr>
        <w:t>Figure 7.</w:t>
      </w:r>
      <w:r w:rsidRPr="007F5804">
        <w:rPr>
          <w:rFonts w:ascii="Times New Roman" w:hAnsi="Times New Roman" w:cs="Times New Roman"/>
          <w:sz w:val="24"/>
          <w:szCs w:val="24"/>
        </w:rPr>
        <w:t xml:space="preserve"> Molecular docking of phytocompounds (in yellow color) of the </w:t>
      </w:r>
      <w:r w:rsidRPr="007F5804">
        <w:rPr>
          <w:rStyle w:val="shorttext"/>
          <w:rFonts w:ascii="Times New Roman" w:hAnsi="Times New Roman" w:cs="Times New Roman"/>
          <w:sz w:val="24"/>
          <w:szCs w:val="24"/>
        </w:rPr>
        <w:t>Vimto</w:t>
      </w:r>
      <w:r w:rsidRPr="007F5804">
        <w:rPr>
          <w:rStyle w:val="shorttext"/>
          <w:rFonts w:ascii="Times New Roman" w:hAnsi="Times New Roman" w:cs="Times New Roman"/>
          <w:sz w:val="24"/>
          <w:szCs w:val="24"/>
          <w:vertAlign w:val="superscript"/>
        </w:rPr>
        <w:t>®</w:t>
      </w:r>
      <w:r w:rsidRPr="007F5804">
        <w:rPr>
          <w:rFonts w:ascii="Times New Roman" w:hAnsi="Times New Roman" w:cs="Times New Roman"/>
          <w:sz w:val="24"/>
          <w:szCs w:val="24"/>
        </w:rPr>
        <w:t xml:space="preserve"> with estrone sulfatase (PDB code 1P49; in cyan color). Hydrogen bonds are presented using dashed lines, while hydrophobic interactions showed with semicircles with spokes directed to ligand atoms they interact.</w:t>
      </w:r>
    </w:p>
    <w:p w:rsidR="00ED5855" w:rsidRPr="007F5804" w:rsidRDefault="004E2E59" w:rsidP="007C4387">
      <w:pPr>
        <w:bidi/>
        <w:spacing w:line="240" w:lineRule="auto"/>
        <w:jc w:val="right"/>
        <w:rPr>
          <w:rFonts w:ascii="Times New Roman" w:hAnsi="Times New Roman" w:cs="Times New Roman"/>
          <w:b/>
          <w:bCs/>
          <w:sz w:val="24"/>
          <w:szCs w:val="24"/>
          <w:rtl/>
          <w:lang w:bidi="fa-IR"/>
        </w:rPr>
      </w:pPr>
      <w:r>
        <w:rPr>
          <w:rFonts w:ascii="Times New Roman" w:hAnsi="Times New Roman" w:cs="Times New Roman"/>
          <w:b/>
          <w:bCs/>
          <w:noProof/>
          <w:sz w:val="24"/>
          <w:szCs w:val="24"/>
        </w:rPr>
        <w:drawing>
          <wp:inline distT="0" distB="0" distL="0" distR="0">
            <wp:extent cx="4625340" cy="1924685"/>
            <wp:effectExtent l="1905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a:srcRect/>
                    <a:stretch>
                      <a:fillRect/>
                    </a:stretch>
                  </pic:blipFill>
                  <pic:spPr bwMode="auto">
                    <a:xfrm>
                      <a:off x="0" y="0"/>
                      <a:ext cx="4625340" cy="1924685"/>
                    </a:xfrm>
                    <a:prstGeom prst="rect">
                      <a:avLst/>
                    </a:prstGeom>
                    <a:noFill/>
                    <a:ln w="9525">
                      <a:noFill/>
                      <a:miter lim="800000"/>
                      <a:headEnd/>
                      <a:tailEnd/>
                    </a:ln>
                  </pic:spPr>
                </pic:pic>
              </a:graphicData>
            </a:graphic>
          </wp:inline>
        </w:drawing>
      </w:r>
    </w:p>
    <w:p w:rsidR="00ED5855" w:rsidRPr="007F5804" w:rsidRDefault="00ED5855" w:rsidP="007C4387">
      <w:pPr>
        <w:spacing w:line="240" w:lineRule="auto"/>
        <w:rPr>
          <w:rFonts w:ascii="Times New Roman" w:hAnsi="Times New Roman" w:cs="Times New Roman"/>
          <w:sz w:val="24"/>
          <w:szCs w:val="24"/>
          <w:rtl/>
          <w:lang w:bidi="fa-IR"/>
        </w:rPr>
      </w:pPr>
      <w:r w:rsidRPr="007F5804">
        <w:rPr>
          <w:rFonts w:ascii="Times New Roman" w:hAnsi="Times New Roman" w:cs="Times New Roman"/>
          <w:sz w:val="24"/>
          <w:szCs w:val="24"/>
          <w:lang w:bidi="fa-IR"/>
        </w:rPr>
        <w:t xml:space="preserve">Figure </w:t>
      </w:r>
      <w:r w:rsidR="00FB7A74">
        <w:rPr>
          <w:rFonts w:cstheme="majorBidi"/>
          <w:sz w:val="24"/>
          <w:szCs w:val="24"/>
          <w:lang w:bidi="ar-IQ"/>
        </w:rPr>
        <w:t>7</w:t>
      </w:r>
      <w:r w:rsidR="008C1FFD">
        <w:rPr>
          <w:rFonts w:ascii="Times New Roman" w:hAnsi="Times New Roman" w:cs="Times New Roman"/>
          <w:sz w:val="24"/>
          <w:szCs w:val="24"/>
          <w:lang w:bidi="fa-IR"/>
        </w:rPr>
        <w:t>A</w:t>
      </w:r>
      <w:r w:rsidRPr="007F5804">
        <w:rPr>
          <w:rFonts w:ascii="Times New Roman" w:hAnsi="Times New Roman" w:cs="Times New Roman"/>
          <w:sz w:val="24"/>
          <w:szCs w:val="24"/>
          <w:lang w:bidi="fa-IR"/>
        </w:rPr>
        <w:t>. Estrone-Sulfatase-1P49-Germacrene-D-30730221</w:t>
      </w:r>
    </w:p>
    <w:p w:rsidR="00ED5855" w:rsidRPr="007F5804" w:rsidRDefault="004E2E59" w:rsidP="007C4387">
      <w:pPr>
        <w:bidi/>
        <w:spacing w:line="240" w:lineRule="auto"/>
        <w:jc w:val="right"/>
        <w:rPr>
          <w:rFonts w:ascii="Times New Roman" w:hAnsi="Times New Roman" w:cs="Times New Roman"/>
          <w:b/>
          <w:bCs/>
          <w:sz w:val="24"/>
          <w:szCs w:val="24"/>
          <w:rtl/>
          <w:lang w:bidi="fa-IR"/>
        </w:rPr>
      </w:pPr>
      <w:r>
        <w:rPr>
          <w:rFonts w:ascii="Times New Roman" w:hAnsi="Times New Roman" w:cs="Times New Roman"/>
          <w:b/>
          <w:bCs/>
          <w:noProof/>
          <w:sz w:val="24"/>
          <w:szCs w:val="24"/>
        </w:rPr>
        <w:drawing>
          <wp:inline distT="0" distB="0" distL="0" distR="0">
            <wp:extent cx="4763135" cy="2828290"/>
            <wp:effectExtent l="19050" t="0" r="0" b="0"/>
            <wp:docPr id="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a:srcRect/>
                    <a:stretch>
                      <a:fillRect/>
                    </a:stretch>
                  </pic:blipFill>
                  <pic:spPr bwMode="auto">
                    <a:xfrm>
                      <a:off x="0" y="0"/>
                      <a:ext cx="4763135" cy="2828290"/>
                    </a:xfrm>
                    <a:prstGeom prst="rect">
                      <a:avLst/>
                    </a:prstGeom>
                    <a:noFill/>
                    <a:ln w="9525">
                      <a:noFill/>
                      <a:miter lim="800000"/>
                      <a:headEnd/>
                      <a:tailEnd/>
                    </a:ln>
                  </pic:spPr>
                </pic:pic>
              </a:graphicData>
            </a:graphic>
          </wp:inline>
        </w:drawing>
      </w:r>
    </w:p>
    <w:p w:rsidR="00ED5855" w:rsidRPr="007F5804" w:rsidRDefault="00ED5855" w:rsidP="007C4387">
      <w:pPr>
        <w:spacing w:line="240" w:lineRule="auto"/>
        <w:rPr>
          <w:rFonts w:ascii="Times New Roman" w:hAnsi="Times New Roman" w:cs="Times New Roman"/>
          <w:sz w:val="24"/>
          <w:szCs w:val="24"/>
          <w:lang w:bidi="fa-IR"/>
        </w:rPr>
      </w:pPr>
      <w:r w:rsidRPr="007F5804">
        <w:rPr>
          <w:rFonts w:ascii="Times New Roman" w:hAnsi="Times New Roman" w:cs="Times New Roman"/>
          <w:sz w:val="24"/>
          <w:szCs w:val="24"/>
          <w:lang w:bidi="fa-IR"/>
        </w:rPr>
        <w:t xml:space="preserve">Figure </w:t>
      </w:r>
      <w:r w:rsidR="00FB7A74">
        <w:rPr>
          <w:rFonts w:cstheme="majorBidi"/>
          <w:sz w:val="24"/>
          <w:szCs w:val="24"/>
          <w:lang w:bidi="ar-IQ"/>
        </w:rPr>
        <w:t>7</w:t>
      </w:r>
      <w:r w:rsidR="008C1FFD">
        <w:rPr>
          <w:rFonts w:ascii="Times New Roman" w:hAnsi="Times New Roman" w:cs="Times New Roman"/>
          <w:sz w:val="24"/>
          <w:szCs w:val="24"/>
          <w:lang w:bidi="fa-IR"/>
        </w:rPr>
        <w:t>B</w:t>
      </w:r>
      <w:r w:rsidRPr="007F5804">
        <w:rPr>
          <w:rFonts w:ascii="Times New Roman" w:hAnsi="Times New Roman" w:cs="Times New Roman"/>
          <w:sz w:val="24"/>
          <w:szCs w:val="24"/>
          <w:lang w:bidi="fa-IR"/>
        </w:rPr>
        <w:t>. Estrone-Sulfatase-1P49-Diisooctyl-Phthalate-4655188</w:t>
      </w:r>
    </w:p>
    <w:p w:rsidR="00ED5855" w:rsidRPr="007F5804" w:rsidRDefault="00ED5855" w:rsidP="007C4387">
      <w:pPr>
        <w:bidi/>
        <w:spacing w:line="240" w:lineRule="auto"/>
        <w:jc w:val="center"/>
        <w:rPr>
          <w:rFonts w:ascii="Times New Roman" w:hAnsi="Times New Roman" w:cs="Times New Roman"/>
          <w:b/>
          <w:bCs/>
          <w:sz w:val="24"/>
          <w:szCs w:val="24"/>
          <w:rtl/>
          <w:lang w:bidi="fa-IR"/>
        </w:rPr>
      </w:pPr>
    </w:p>
    <w:p w:rsidR="00ED5855" w:rsidRPr="007F5804" w:rsidRDefault="004E2E59" w:rsidP="007C4387">
      <w:pPr>
        <w:bidi/>
        <w:spacing w:line="240" w:lineRule="auto"/>
        <w:jc w:val="right"/>
        <w:rPr>
          <w:rFonts w:ascii="Times New Roman" w:hAnsi="Times New Roman" w:cs="Times New Roman"/>
          <w:b/>
          <w:bCs/>
          <w:sz w:val="24"/>
          <w:szCs w:val="24"/>
          <w:rtl/>
          <w:lang w:bidi="fa-IR"/>
        </w:rPr>
      </w:pPr>
      <w:r>
        <w:rPr>
          <w:rFonts w:ascii="Times New Roman" w:hAnsi="Times New Roman" w:cs="Times New Roman"/>
          <w:b/>
          <w:bCs/>
          <w:noProof/>
          <w:sz w:val="24"/>
          <w:szCs w:val="24"/>
        </w:rPr>
        <w:lastRenderedPageBreak/>
        <w:drawing>
          <wp:inline distT="0" distB="0" distL="0" distR="0">
            <wp:extent cx="5177790" cy="2519680"/>
            <wp:effectExtent l="19050" t="0" r="3810" b="0"/>
            <wp:docPr id="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srcRect/>
                    <a:stretch>
                      <a:fillRect/>
                    </a:stretch>
                  </pic:blipFill>
                  <pic:spPr bwMode="auto">
                    <a:xfrm>
                      <a:off x="0" y="0"/>
                      <a:ext cx="5177790" cy="2519680"/>
                    </a:xfrm>
                    <a:prstGeom prst="rect">
                      <a:avLst/>
                    </a:prstGeom>
                    <a:noFill/>
                    <a:ln w="9525">
                      <a:noFill/>
                      <a:miter lim="800000"/>
                      <a:headEnd/>
                      <a:tailEnd/>
                    </a:ln>
                  </pic:spPr>
                </pic:pic>
              </a:graphicData>
            </a:graphic>
          </wp:inline>
        </w:drawing>
      </w:r>
    </w:p>
    <w:p w:rsidR="00ED5855" w:rsidRDefault="00ED5855" w:rsidP="007C4387">
      <w:pPr>
        <w:spacing w:line="240" w:lineRule="auto"/>
        <w:rPr>
          <w:rFonts w:ascii="Times New Roman" w:hAnsi="Times New Roman" w:cs="Times New Roman"/>
          <w:sz w:val="24"/>
          <w:szCs w:val="24"/>
          <w:lang w:bidi="fa-IR"/>
        </w:rPr>
      </w:pPr>
      <w:r w:rsidRPr="007F5804">
        <w:rPr>
          <w:rFonts w:ascii="Times New Roman" w:hAnsi="Times New Roman" w:cs="Times New Roman"/>
          <w:sz w:val="24"/>
          <w:szCs w:val="24"/>
          <w:lang w:bidi="fa-IR"/>
        </w:rPr>
        <w:t xml:space="preserve">Figure </w:t>
      </w:r>
      <w:r w:rsidR="00FB7A74">
        <w:rPr>
          <w:rFonts w:cstheme="majorBidi"/>
          <w:sz w:val="24"/>
          <w:szCs w:val="24"/>
          <w:lang w:bidi="ar-IQ"/>
        </w:rPr>
        <w:t>7</w:t>
      </w:r>
      <w:r w:rsidR="008C1FFD">
        <w:rPr>
          <w:rFonts w:ascii="Times New Roman" w:hAnsi="Times New Roman" w:cs="Times New Roman"/>
          <w:sz w:val="24"/>
          <w:szCs w:val="24"/>
          <w:lang w:bidi="fa-IR"/>
        </w:rPr>
        <w:t>C</w:t>
      </w:r>
      <w:r w:rsidRPr="007F5804">
        <w:rPr>
          <w:rFonts w:ascii="Times New Roman" w:hAnsi="Times New Roman" w:cs="Times New Roman"/>
          <w:sz w:val="24"/>
          <w:szCs w:val="24"/>
          <w:lang w:bidi="fa-IR"/>
        </w:rPr>
        <w:t>. Estrone-Sulfatase-1P49-STX-64-5287541</w:t>
      </w:r>
    </w:p>
    <w:p w:rsidR="00DA1EF0" w:rsidRDefault="00DA1EF0" w:rsidP="007C4387">
      <w:pPr>
        <w:spacing w:line="240" w:lineRule="auto"/>
        <w:rPr>
          <w:rFonts w:ascii="Times New Roman" w:hAnsi="Times New Roman" w:cs="Times New Roman"/>
          <w:sz w:val="24"/>
          <w:szCs w:val="24"/>
          <w:lang w:bidi="fa-IR"/>
        </w:rPr>
      </w:pPr>
    </w:p>
    <w:p w:rsidR="00DA1EF0" w:rsidRPr="007F5804" w:rsidRDefault="00DA1EF0" w:rsidP="007C4387">
      <w:pPr>
        <w:spacing w:line="240" w:lineRule="auto"/>
        <w:jc w:val="both"/>
        <w:rPr>
          <w:rFonts w:ascii="Times New Roman" w:hAnsi="Times New Roman" w:cs="Times New Roman"/>
          <w:sz w:val="24"/>
          <w:szCs w:val="24"/>
          <w:lang w:bidi="fa-IR"/>
        </w:rPr>
      </w:pPr>
      <w:r w:rsidRPr="007F5804">
        <w:rPr>
          <w:rFonts w:ascii="Times New Roman" w:hAnsi="Times New Roman" w:cs="Times New Roman"/>
          <w:b/>
          <w:bCs/>
          <w:sz w:val="24"/>
          <w:szCs w:val="24"/>
        </w:rPr>
        <w:t>Figure 8.</w:t>
      </w:r>
      <w:r w:rsidRPr="007F5804">
        <w:rPr>
          <w:rFonts w:ascii="Times New Roman" w:hAnsi="Times New Roman" w:cs="Times New Roman"/>
          <w:sz w:val="24"/>
          <w:szCs w:val="24"/>
        </w:rPr>
        <w:t xml:space="preserve"> Molecular docking of phytocompounds (in yellow color) of the </w:t>
      </w:r>
      <w:r w:rsidRPr="007F5804">
        <w:rPr>
          <w:rStyle w:val="shorttext"/>
          <w:rFonts w:ascii="Times New Roman" w:hAnsi="Times New Roman" w:cs="Times New Roman"/>
          <w:sz w:val="24"/>
          <w:szCs w:val="24"/>
        </w:rPr>
        <w:t>Vimto</w:t>
      </w:r>
      <w:r w:rsidRPr="007F5804">
        <w:rPr>
          <w:rStyle w:val="shorttext"/>
          <w:rFonts w:ascii="Times New Roman" w:hAnsi="Times New Roman" w:cs="Times New Roman"/>
          <w:sz w:val="24"/>
          <w:szCs w:val="24"/>
          <w:vertAlign w:val="superscript"/>
        </w:rPr>
        <w:t>®</w:t>
      </w:r>
      <w:r w:rsidRPr="007F5804">
        <w:rPr>
          <w:rFonts w:ascii="Times New Roman" w:hAnsi="Times New Roman" w:cs="Times New Roman"/>
          <w:sz w:val="24"/>
          <w:szCs w:val="24"/>
        </w:rPr>
        <w:t xml:space="preserve"> with PI3K (PDB code 5SW8; in cyan color). Hydrogen bonds are presented using dashed lines, while hydrophobic interactions showed with semicircles with spokes directed to ligand</w:t>
      </w:r>
    </w:p>
    <w:p w:rsidR="00ED5855" w:rsidRPr="007F5804" w:rsidRDefault="004E2E59" w:rsidP="007C4387">
      <w:pPr>
        <w:bidi/>
        <w:spacing w:line="240" w:lineRule="auto"/>
        <w:jc w:val="right"/>
        <w:rPr>
          <w:rFonts w:ascii="Times New Roman" w:hAnsi="Times New Roman" w:cs="Times New Roman"/>
          <w:b/>
          <w:bCs/>
          <w:sz w:val="24"/>
          <w:szCs w:val="24"/>
          <w:rtl/>
          <w:lang w:bidi="fa-IR"/>
        </w:rPr>
      </w:pPr>
      <w:r>
        <w:rPr>
          <w:rFonts w:ascii="Times New Roman" w:hAnsi="Times New Roman" w:cs="Times New Roman"/>
          <w:b/>
          <w:bCs/>
          <w:noProof/>
          <w:sz w:val="24"/>
          <w:szCs w:val="24"/>
        </w:rPr>
        <w:drawing>
          <wp:inline distT="0" distB="0" distL="0" distR="0">
            <wp:extent cx="4805680" cy="2456180"/>
            <wp:effectExtent l="19050" t="0" r="0" b="0"/>
            <wp:docPr id="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
                    <a:srcRect/>
                    <a:stretch>
                      <a:fillRect/>
                    </a:stretch>
                  </pic:blipFill>
                  <pic:spPr bwMode="auto">
                    <a:xfrm>
                      <a:off x="0" y="0"/>
                      <a:ext cx="4805680" cy="2456180"/>
                    </a:xfrm>
                    <a:prstGeom prst="rect">
                      <a:avLst/>
                    </a:prstGeom>
                    <a:noFill/>
                    <a:ln w="9525">
                      <a:noFill/>
                      <a:miter lim="800000"/>
                      <a:headEnd/>
                      <a:tailEnd/>
                    </a:ln>
                  </pic:spPr>
                </pic:pic>
              </a:graphicData>
            </a:graphic>
          </wp:inline>
        </w:drawing>
      </w:r>
    </w:p>
    <w:p w:rsidR="00ED5855" w:rsidRPr="007F5804" w:rsidRDefault="00ED5855" w:rsidP="007C4387">
      <w:pPr>
        <w:spacing w:line="240" w:lineRule="auto"/>
        <w:rPr>
          <w:rFonts w:ascii="Times New Roman" w:hAnsi="Times New Roman" w:cs="Times New Roman"/>
          <w:sz w:val="24"/>
          <w:szCs w:val="24"/>
          <w:rtl/>
          <w:lang w:bidi="fa-IR"/>
        </w:rPr>
      </w:pPr>
      <w:r w:rsidRPr="007F5804">
        <w:rPr>
          <w:rFonts w:ascii="Times New Roman" w:hAnsi="Times New Roman" w:cs="Times New Roman"/>
          <w:sz w:val="24"/>
          <w:szCs w:val="24"/>
          <w:lang w:bidi="fa-IR"/>
        </w:rPr>
        <w:t xml:space="preserve">Figure </w:t>
      </w:r>
      <w:r w:rsidR="00FB7A74">
        <w:rPr>
          <w:rFonts w:cstheme="majorBidi"/>
          <w:sz w:val="24"/>
          <w:szCs w:val="24"/>
          <w:lang w:bidi="ar-IQ"/>
        </w:rPr>
        <w:t>8</w:t>
      </w:r>
      <w:r w:rsidR="008C1FFD">
        <w:rPr>
          <w:rFonts w:ascii="Times New Roman" w:hAnsi="Times New Roman" w:cs="Times New Roman"/>
          <w:sz w:val="24"/>
          <w:szCs w:val="24"/>
          <w:lang w:bidi="fa-IR"/>
        </w:rPr>
        <w:t>A</w:t>
      </w:r>
      <w:r w:rsidRPr="007F5804">
        <w:rPr>
          <w:rFonts w:ascii="Times New Roman" w:hAnsi="Times New Roman" w:cs="Times New Roman"/>
          <w:sz w:val="24"/>
          <w:szCs w:val="24"/>
          <w:lang w:bidi="fa-IR"/>
        </w:rPr>
        <w:t>. PI3K-5SW8-Butanoic-acid-166179</w:t>
      </w:r>
    </w:p>
    <w:p w:rsidR="00ED5855" w:rsidRPr="007F5804" w:rsidRDefault="00ED5855" w:rsidP="007C4387">
      <w:pPr>
        <w:bidi/>
        <w:spacing w:line="240" w:lineRule="auto"/>
        <w:jc w:val="center"/>
        <w:rPr>
          <w:rFonts w:ascii="Times New Roman" w:hAnsi="Times New Roman" w:cs="Times New Roman"/>
          <w:b/>
          <w:bCs/>
          <w:sz w:val="24"/>
          <w:szCs w:val="24"/>
          <w:rtl/>
          <w:lang w:bidi="fa-IR"/>
        </w:rPr>
      </w:pPr>
    </w:p>
    <w:p w:rsidR="00ED5855" w:rsidRPr="007F5804" w:rsidRDefault="004E2E59" w:rsidP="007C4387">
      <w:pPr>
        <w:bidi/>
        <w:spacing w:line="240" w:lineRule="auto"/>
        <w:jc w:val="right"/>
        <w:rPr>
          <w:rFonts w:ascii="Times New Roman" w:hAnsi="Times New Roman" w:cs="Times New Roman"/>
          <w:b/>
          <w:bCs/>
          <w:sz w:val="24"/>
          <w:szCs w:val="24"/>
          <w:rtl/>
          <w:lang w:bidi="fa-IR"/>
        </w:rPr>
      </w:pPr>
      <w:r>
        <w:rPr>
          <w:rFonts w:ascii="Times New Roman" w:hAnsi="Times New Roman" w:cs="Times New Roman"/>
          <w:b/>
          <w:bCs/>
          <w:noProof/>
          <w:sz w:val="24"/>
          <w:szCs w:val="24"/>
        </w:rPr>
        <w:lastRenderedPageBreak/>
        <w:drawing>
          <wp:inline distT="0" distB="0" distL="0" distR="0">
            <wp:extent cx="5018405" cy="2019935"/>
            <wp:effectExtent l="19050" t="0" r="0" b="0"/>
            <wp:docPr id="1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8"/>
                    <a:srcRect/>
                    <a:stretch>
                      <a:fillRect/>
                    </a:stretch>
                  </pic:blipFill>
                  <pic:spPr bwMode="auto">
                    <a:xfrm>
                      <a:off x="0" y="0"/>
                      <a:ext cx="5018405" cy="2019935"/>
                    </a:xfrm>
                    <a:prstGeom prst="rect">
                      <a:avLst/>
                    </a:prstGeom>
                    <a:noFill/>
                    <a:ln w="9525">
                      <a:noFill/>
                      <a:miter lim="800000"/>
                      <a:headEnd/>
                      <a:tailEnd/>
                    </a:ln>
                  </pic:spPr>
                </pic:pic>
              </a:graphicData>
            </a:graphic>
          </wp:inline>
        </w:drawing>
      </w:r>
    </w:p>
    <w:p w:rsidR="00ED5855" w:rsidRPr="007F5804" w:rsidRDefault="00ED5855" w:rsidP="007C4387">
      <w:pPr>
        <w:spacing w:line="240" w:lineRule="auto"/>
        <w:rPr>
          <w:rFonts w:ascii="Times New Roman" w:hAnsi="Times New Roman" w:cs="Times New Roman"/>
          <w:sz w:val="24"/>
          <w:szCs w:val="24"/>
          <w:lang w:bidi="fa-IR"/>
        </w:rPr>
      </w:pPr>
      <w:r w:rsidRPr="007F5804">
        <w:rPr>
          <w:rFonts w:ascii="Times New Roman" w:hAnsi="Times New Roman" w:cs="Times New Roman"/>
          <w:sz w:val="24"/>
          <w:szCs w:val="24"/>
          <w:lang w:bidi="fa-IR"/>
        </w:rPr>
        <w:t xml:space="preserve">Figure </w:t>
      </w:r>
      <w:r w:rsidR="00FB7A74">
        <w:rPr>
          <w:rFonts w:cstheme="majorBidi"/>
          <w:sz w:val="24"/>
          <w:szCs w:val="24"/>
          <w:lang w:bidi="ar-IQ"/>
        </w:rPr>
        <w:t>8</w:t>
      </w:r>
      <w:r w:rsidR="0073715F">
        <w:rPr>
          <w:rFonts w:ascii="Times New Roman" w:hAnsi="Times New Roman" w:cs="Times New Roman"/>
          <w:sz w:val="24"/>
          <w:szCs w:val="24"/>
          <w:lang w:bidi="fa-IR"/>
        </w:rPr>
        <w:t>B</w:t>
      </w:r>
      <w:r w:rsidRPr="007F5804">
        <w:rPr>
          <w:rFonts w:ascii="Times New Roman" w:hAnsi="Times New Roman" w:cs="Times New Roman"/>
          <w:sz w:val="24"/>
          <w:szCs w:val="24"/>
          <w:lang w:bidi="fa-IR"/>
        </w:rPr>
        <w:t>. PI3K-5SW8-Germacrene-D-30730221</w:t>
      </w:r>
    </w:p>
    <w:p w:rsidR="00ED5855" w:rsidRPr="007F5804" w:rsidRDefault="00ED5855" w:rsidP="007C4387">
      <w:pPr>
        <w:bidi/>
        <w:spacing w:line="240" w:lineRule="auto"/>
        <w:jc w:val="center"/>
        <w:rPr>
          <w:rFonts w:ascii="Times New Roman" w:hAnsi="Times New Roman" w:cs="Times New Roman"/>
          <w:b/>
          <w:bCs/>
          <w:sz w:val="24"/>
          <w:szCs w:val="24"/>
          <w:rtl/>
          <w:lang w:bidi="fa-IR"/>
        </w:rPr>
      </w:pPr>
    </w:p>
    <w:p w:rsidR="00ED5855" w:rsidRPr="007F5804" w:rsidRDefault="004E2E59" w:rsidP="007C4387">
      <w:pPr>
        <w:bidi/>
        <w:spacing w:line="240" w:lineRule="auto"/>
        <w:jc w:val="right"/>
        <w:rPr>
          <w:rFonts w:ascii="Times New Roman" w:hAnsi="Times New Roman" w:cs="Times New Roman"/>
          <w:b/>
          <w:bCs/>
          <w:sz w:val="24"/>
          <w:szCs w:val="24"/>
          <w:rtl/>
          <w:lang w:bidi="fa-IR"/>
        </w:rPr>
      </w:pPr>
      <w:r>
        <w:rPr>
          <w:rFonts w:ascii="Times New Roman" w:hAnsi="Times New Roman" w:cs="Times New Roman"/>
          <w:b/>
          <w:bCs/>
          <w:noProof/>
          <w:sz w:val="24"/>
          <w:szCs w:val="24"/>
        </w:rPr>
        <w:drawing>
          <wp:inline distT="0" distB="0" distL="0" distR="0">
            <wp:extent cx="5241925" cy="2604770"/>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9"/>
                    <a:srcRect/>
                    <a:stretch>
                      <a:fillRect/>
                    </a:stretch>
                  </pic:blipFill>
                  <pic:spPr bwMode="auto">
                    <a:xfrm>
                      <a:off x="0" y="0"/>
                      <a:ext cx="5241925" cy="2604770"/>
                    </a:xfrm>
                    <a:prstGeom prst="rect">
                      <a:avLst/>
                    </a:prstGeom>
                    <a:noFill/>
                    <a:ln w="9525">
                      <a:noFill/>
                      <a:miter lim="800000"/>
                      <a:headEnd/>
                      <a:tailEnd/>
                    </a:ln>
                  </pic:spPr>
                </pic:pic>
              </a:graphicData>
            </a:graphic>
          </wp:inline>
        </w:drawing>
      </w:r>
    </w:p>
    <w:p w:rsidR="00ED5855" w:rsidRPr="007F5804" w:rsidRDefault="00ED5855" w:rsidP="007C4387">
      <w:pPr>
        <w:spacing w:line="240" w:lineRule="auto"/>
        <w:rPr>
          <w:rFonts w:ascii="Times New Roman" w:hAnsi="Times New Roman" w:cs="Times New Roman"/>
          <w:sz w:val="24"/>
          <w:szCs w:val="24"/>
          <w:lang w:bidi="fa-IR"/>
        </w:rPr>
      </w:pPr>
      <w:r w:rsidRPr="007F5804">
        <w:rPr>
          <w:rFonts w:ascii="Times New Roman" w:hAnsi="Times New Roman" w:cs="Times New Roman"/>
          <w:sz w:val="24"/>
          <w:szCs w:val="24"/>
          <w:lang w:bidi="fa-IR"/>
        </w:rPr>
        <w:t xml:space="preserve">Figure </w:t>
      </w:r>
      <w:r w:rsidR="00FB7A74">
        <w:rPr>
          <w:rFonts w:cstheme="majorBidi"/>
          <w:sz w:val="24"/>
          <w:szCs w:val="24"/>
          <w:lang w:bidi="ar-IQ"/>
        </w:rPr>
        <w:t>8</w:t>
      </w:r>
      <w:r w:rsidR="0073715F">
        <w:rPr>
          <w:rFonts w:cstheme="majorBidi"/>
          <w:sz w:val="24"/>
          <w:szCs w:val="24"/>
          <w:lang w:bidi="ar-IQ"/>
        </w:rPr>
        <w:t>C</w:t>
      </w:r>
      <w:r w:rsidRPr="007F5804">
        <w:rPr>
          <w:rFonts w:ascii="Times New Roman" w:hAnsi="Times New Roman" w:cs="Times New Roman"/>
          <w:sz w:val="24"/>
          <w:szCs w:val="24"/>
          <w:lang w:bidi="fa-IR"/>
        </w:rPr>
        <w:t>. PI3K-5SW8-Bis (2-Ethylhexyl) Phthalate-3860432</w:t>
      </w:r>
    </w:p>
    <w:p w:rsidR="00ED5855" w:rsidRPr="007F5804" w:rsidRDefault="00ED5855" w:rsidP="007C4387">
      <w:pPr>
        <w:bidi/>
        <w:spacing w:line="240" w:lineRule="auto"/>
        <w:jc w:val="center"/>
        <w:rPr>
          <w:rFonts w:ascii="Times New Roman" w:hAnsi="Times New Roman" w:cs="Times New Roman"/>
          <w:b/>
          <w:bCs/>
          <w:sz w:val="24"/>
          <w:szCs w:val="24"/>
          <w:rtl/>
          <w:lang w:bidi="fa-IR"/>
        </w:rPr>
      </w:pPr>
    </w:p>
    <w:p w:rsidR="00ED5855" w:rsidRPr="007F5804" w:rsidRDefault="004E2E59" w:rsidP="007C4387">
      <w:pPr>
        <w:bidi/>
        <w:spacing w:line="240" w:lineRule="auto"/>
        <w:jc w:val="right"/>
        <w:rPr>
          <w:rFonts w:ascii="Times New Roman" w:hAnsi="Times New Roman" w:cs="Times New Roman"/>
          <w:b/>
          <w:bCs/>
          <w:sz w:val="24"/>
          <w:szCs w:val="24"/>
          <w:rtl/>
          <w:lang w:bidi="fa-IR"/>
        </w:rPr>
      </w:pPr>
      <w:r>
        <w:rPr>
          <w:rFonts w:ascii="Times New Roman" w:hAnsi="Times New Roman" w:cs="Times New Roman"/>
          <w:b/>
          <w:bCs/>
          <w:noProof/>
          <w:sz w:val="24"/>
          <w:szCs w:val="24"/>
        </w:rPr>
        <w:lastRenderedPageBreak/>
        <w:drawing>
          <wp:inline distT="0" distB="0" distL="0" distR="0">
            <wp:extent cx="5390515" cy="2924175"/>
            <wp:effectExtent l="1905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0"/>
                    <a:srcRect/>
                    <a:stretch>
                      <a:fillRect/>
                    </a:stretch>
                  </pic:blipFill>
                  <pic:spPr bwMode="auto">
                    <a:xfrm>
                      <a:off x="0" y="0"/>
                      <a:ext cx="5390515" cy="2924175"/>
                    </a:xfrm>
                    <a:prstGeom prst="rect">
                      <a:avLst/>
                    </a:prstGeom>
                    <a:noFill/>
                    <a:ln w="9525">
                      <a:noFill/>
                      <a:miter lim="800000"/>
                      <a:headEnd/>
                      <a:tailEnd/>
                    </a:ln>
                  </pic:spPr>
                </pic:pic>
              </a:graphicData>
            </a:graphic>
          </wp:inline>
        </w:drawing>
      </w:r>
    </w:p>
    <w:p w:rsidR="00EA0FEB" w:rsidRDefault="00ED5855" w:rsidP="007C4387">
      <w:pPr>
        <w:spacing w:line="240" w:lineRule="auto"/>
        <w:rPr>
          <w:rFonts w:ascii="Times New Roman" w:hAnsi="Times New Roman" w:cs="Times New Roman"/>
          <w:sz w:val="24"/>
          <w:szCs w:val="24"/>
          <w:lang w:bidi="fa-IR"/>
        </w:rPr>
      </w:pPr>
      <w:r w:rsidRPr="007F5804">
        <w:rPr>
          <w:rFonts w:ascii="Times New Roman" w:hAnsi="Times New Roman" w:cs="Times New Roman"/>
          <w:sz w:val="24"/>
          <w:szCs w:val="24"/>
          <w:lang w:bidi="fa-IR"/>
        </w:rPr>
        <w:t>Figure 8</w:t>
      </w:r>
      <w:r w:rsidR="00FB7A74">
        <w:rPr>
          <w:rFonts w:ascii="Times New Roman" w:hAnsi="Times New Roman" w:cs="Times New Roman"/>
          <w:sz w:val="24"/>
          <w:szCs w:val="24"/>
          <w:lang w:bidi="fa-IR"/>
        </w:rPr>
        <w:t>D</w:t>
      </w:r>
      <w:r w:rsidRPr="007F5804">
        <w:rPr>
          <w:rFonts w:ascii="Times New Roman" w:hAnsi="Times New Roman" w:cs="Times New Roman"/>
          <w:sz w:val="24"/>
          <w:szCs w:val="24"/>
          <w:lang w:bidi="fa-IR"/>
        </w:rPr>
        <w:t>. PI3K-5SW8-Prifosine-8214653</w:t>
      </w:r>
    </w:p>
    <w:p w:rsidR="00EA0FEB" w:rsidRPr="00CD0EC4" w:rsidRDefault="00EA0FEB" w:rsidP="007C4387">
      <w:pPr>
        <w:spacing w:before="120" w:after="200" w:line="240" w:lineRule="auto"/>
        <w:jc w:val="both"/>
        <w:rPr>
          <w:rFonts w:ascii="Times New Roman" w:eastAsia="Times New Roman" w:hAnsi="Times New Roman" w:cs="Times New Roman"/>
          <w:b/>
          <w:sz w:val="24"/>
          <w:szCs w:val="24"/>
          <w:lang w:val="en-GB"/>
        </w:rPr>
      </w:pPr>
      <w:r w:rsidRPr="00CD0EC4">
        <w:rPr>
          <w:rFonts w:ascii="Times New Roman" w:eastAsia="Times New Roman" w:hAnsi="Times New Roman" w:cs="Times New Roman"/>
          <w:b/>
          <w:sz w:val="24"/>
          <w:szCs w:val="24"/>
          <w:lang w:val="en-GB"/>
        </w:rPr>
        <w:t>CONCLUSIONS</w:t>
      </w:r>
    </w:p>
    <w:p w:rsidR="00EA0FEB" w:rsidRPr="007F5804" w:rsidRDefault="00EA0FEB" w:rsidP="007C4387">
      <w:pPr>
        <w:spacing w:before="120" w:after="200" w:line="240" w:lineRule="auto"/>
        <w:contextualSpacing/>
        <w:jc w:val="both"/>
        <w:rPr>
          <w:rFonts w:ascii="Times New Roman" w:eastAsia="Calibri" w:hAnsi="Times New Roman" w:cs="Times New Roman"/>
          <w:iCs/>
          <w:sz w:val="24"/>
          <w:szCs w:val="24"/>
          <w:lang w:val="en-GB"/>
        </w:rPr>
      </w:pPr>
      <w:commentRangeStart w:id="31"/>
      <w:r>
        <w:rPr>
          <w:rFonts w:ascii="Times New Roman" w:eastAsia="Calibri" w:hAnsi="Times New Roman" w:cs="Times New Roman"/>
          <w:sz w:val="24"/>
          <w:szCs w:val="24"/>
          <w:lang w:val="en-GB"/>
        </w:rPr>
        <w:t xml:space="preserve">The order of </w:t>
      </w:r>
      <w:r w:rsidRPr="007F5804">
        <w:rPr>
          <w:rFonts w:ascii="Times New Roman" w:eastAsia="Calibri" w:hAnsi="Times New Roman" w:cs="Times New Roman"/>
          <w:sz w:val="24"/>
          <w:szCs w:val="24"/>
          <w:lang w:val="en-GB"/>
        </w:rPr>
        <w:t xml:space="preserve">BA of </w:t>
      </w:r>
      <w:r w:rsidRPr="007F5804">
        <w:rPr>
          <w:rStyle w:val="shorttext"/>
          <w:rFonts w:ascii="Times New Roman" w:hAnsi="Times New Roman" w:cs="Times New Roman"/>
          <w:sz w:val="24"/>
          <w:szCs w:val="24"/>
        </w:rPr>
        <w:t>Vimto</w:t>
      </w:r>
      <w:r w:rsidRPr="007F5804">
        <w:rPr>
          <w:rStyle w:val="shorttext"/>
          <w:rFonts w:ascii="Times New Roman" w:hAnsi="Times New Roman" w:cs="Times New Roman"/>
          <w:sz w:val="24"/>
          <w:szCs w:val="24"/>
          <w:vertAlign w:val="superscript"/>
        </w:rPr>
        <w:t>®</w:t>
      </w:r>
      <w:r w:rsidRPr="007F5804">
        <w:rPr>
          <w:rFonts w:ascii="Times New Roman" w:eastAsia="Calibri" w:hAnsi="Times New Roman" w:cs="Times New Roman"/>
          <w:sz w:val="24"/>
          <w:szCs w:val="24"/>
          <w:lang w:val="en-GB"/>
        </w:rPr>
        <w:t>chemical compositions were</w:t>
      </w:r>
      <w:r>
        <w:rPr>
          <w:rFonts w:ascii="Times New Roman" w:eastAsia="Calibri" w:hAnsi="Times New Roman" w:cs="Times New Roman"/>
          <w:sz w:val="24"/>
          <w:szCs w:val="24"/>
          <w:lang w:val="en-GB"/>
        </w:rPr>
        <w:t xml:space="preserve"> as follows:</w:t>
      </w:r>
      <w:r w:rsidRPr="007F5804">
        <w:rPr>
          <w:rFonts w:ascii="Times New Roman" w:eastAsia="Calibri" w:hAnsi="Times New Roman" w:cs="Times New Roman"/>
          <w:sz w:val="24"/>
          <w:szCs w:val="24"/>
          <w:lang w:val="en-GB"/>
        </w:rPr>
        <w:t>diisooctyl phthalate&gt;bis (2-ethylhaxyl) phthalate&gt;germacrene D&gt; 9-octadecenamide&gt;butanoic acid</w:t>
      </w:r>
      <w:r>
        <w:rPr>
          <w:rFonts w:ascii="Times New Roman" w:eastAsia="Calibri" w:hAnsi="Times New Roman" w:cs="Times New Roman"/>
          <w:sz w:val="24"/>
          <w:szCs w:val="24"/>
          <w:lang w:val="en-GB"/>
        </w:rPr>
        <w:t xml:space="preserve"> with BA of</w:t>
      </w:r>
      <w:r w:rsidRPr="007F5804">
        <w:rPr>
          <w:rFonts w:ascii="Times New Roman" w:eastAsia="Calibri" w:hAnsi="Times New Roman" w:cs="Times New Roman"/>
          <w:sz w:val="24"/>
          <w:szCs w:val="24"/>
          <w:lang w:val="en-GB"/>
        </w:rPr>
        <w:t xml:space="preserve"> -7.43, -7.36, -7.28, -7.30 and -7.27 respectively. In addition, the </w:t>
      </w:r>
      <w:r>
        <w:rPr>
          <w:rFonts w:ascii="Times New Roman" w:eastAsia="Calibri" w:hAnsi="Times New Roman" w:cs="Times New Roman"/>
          <w:sz w:val="24"/>
          <w:szCs w:val="24"/>
          <w:lang w:val="en-GB"/>
        </w:rPr>
        <w:t xml:space="preserve">cardinal target </w:t>
      </w:r>
      <w:r w:rsidRPr="007F5804">
        <w:rPr>
          <w:rFonts w:ascii="Times New Roman" w:eastAsia="Calibri" w:hAnsi="Times New Roman" w:cs="Times New Roman"/>
          <w:sz w:val="24"/>
          <w:szCs w:val="24"/>
          <w:lang w:val="en-GB"/>
        </w:rPr>
        <w:t xml:space="preserve">proteins of BC include AKT, ERK, HER2 and aromatase showed better docking with compounds of </w:t>
      </w:r>
      <w:r w:rsidRPr="007F5804">
        <w:rPr>
          <w:rStyle w:val="shorttext"/>
          <w:rFonts w:ascii="Times New Roman" w:hAnsi="Times New Roman" w:cs="Times New Roman"/>
          <w:sz w:val="24"/>
          <w:szCs w:val="24"/>
        </w:rPr>
        <w:t>Vimto</w:t>
      </w:r>
      <w:r w:rsidRPr="007F5804">
        <w:rPr>
          <w:rStyle w:val="shorttext"/>
          <w:rFonts w:ascii="Times New Roman" w:hAnsi="Times New Roman" w:cs="Times New Roman"/>
          <w:sz w:val="24"/>
          <w:szCs w:val="24"/>
          <w:vertAlign w:val="superscript"/>
        </w:rPr>
        <w:t>®</w:t>
      </w:r>
      <w:r w:rsidRPr="007F5804">
        <w:rPr>
          <w:rFonts w:ascii="Times New Roman" w:eastAsia="Calibri" w:hAnsi="Times New Roman" w:cs="Times New Roman"/>
          <w:sz w:val="24"/>
          <w:szCs w:val="24"/>
          <w:lang w:val="en-GB"/>
        </w:rPr>
        <w:t>, because this compound</w:t>
      </w:r>
      <w:r>
        <w:rPr>
          <w:rFonts w:ascii="Times New Roman" w:eastAsia="Calibri" w:hAnsi="Times New Roman" w:cs="Times New Roman"/>
          <w:sz w:val="24"/>
          <w:szCs w:val="24"/>
          <w:lang w:val="en-GB"/>
        </w:rPr>
        <w:t xml:space="preserve"> ha</w:t>
      </w:r>
      <w:r w:rsidRPr="007F5804">
        <w:rPr>
          <w:rFonts w:ascii="Times New Roman" w:eastAsia="Calibri" w:hAnsi="Times New Roman" w:cs="Times New Roman"/>
          <w:sz w:val="24"/>
          <w:szCs w:val="24"/>
          <w:lang w:val="en-GB"/>
        </w:rPr>
        <w:t xml:space="preserve">s </w:t>
      </w:r>
      <w:r>
        <w:rPr>
          <w:rFonts w:ascii="Times New Roman" w:eastAsia="Calibri" w:hAnsi="Times New Roman" w:cs="Times New Roman"/>
          <w:sz w:val="24"/>
          <w:szCs w:val="24"/>
          <w:lang w:val="en-GB"/>
        </w:rPr>
        <w:t xml:space="preserve">been </w:t>
      </w:r>
      <w:r w:rsidRPr="007F5804">
        <w:rPr>
          <w:rFonts w:ascii="Times New Roman" w:eastAsia="Calibri" w:hAnsi="Times New Roman" w:cs="Times New Roman"/>
          <w:sz w:val="24"/>
          <w:szCs w:val="24"/>
          <w:lang w:val="en-GB"/>
        </w:rPr>
        <w:t xml:space="preserve">docked with the proteins at their binding site with their inhibitors. Therefore, </w:t>
      </w:r>
      <w:r w:rsidRPr="007F5804">
        <w:rPr>
          <w:rStyle w:val="shorttext"/>
          <w:rFonts w:ascii="Times New Roman" w:hAnsi="Times New Roman" w:cs="Times New Roman"/>
          <w:sz w:val="24"/>
          <w:szCs w:val="24"/>
        </w:rPr>
        <w:t>Vimto</w:t>
      </w:r>
      <w:r w:rsidRPr="007F5804">
        <w:rPr>
          <w:rStyle w:val="shorttext"/>
          <w:rFonts w:ascii="Times New Roman" w:hAnsi="Times New Roman" w:cs="Times New Roman"/>
          <w:sz w:val="24"/>
          <w:szCs w:val="24"/>
          <w:vertAlign w:val="superscript"/>
        </w:rPr>
        <w:t>®</w:t>
      </w:r>
      <w:r w:rsidRPr="007F5804">
        <w:rPr>
          <w:rFonts w:ascii="Times New Roman" w:eastAsia="Calibri" w:hAnsi="Times New Roman" w:cs="Times New Roman"/>
          <w:sz w:val="24"/>
          <w:szCs w:val="24"/>
          <w:lang w:val="en-GB"/>
        </w:rPr>
        <w:t>drink showed the both anticancer and ca</w:t>
      </w:r>
      <w:r w:rsidRPr="007F5804">
        <w:rPr>
          <w:rFonts w:ascii="Times New Roman" w:eastAsia="Calibri" w:hAnsi="Times New Roman" w:cs="Times New Roman"/>
          <w:sz w:val="24"/>
          <w:szCs w:val="24"/>
        </w:rPr>
        <w:t>rcinogenic</w:t>
      </w:r>
      <w:r w:rsidRPr="007F5804">
        <w:rPr>
          <w:rFonts w:ascii="Times New Roman" w:eastAsia="Calibri" w:hAnsi="Times New Roman" w:cs="Times New Roman"/>
          <w:sz w:val="24"/>
          <w:szCs w:val="24"/>
          <w:lang w:val="en-GB"/>
        </w:rPr>
        <w:t>effects</w:t>
      </w:r>
      <w:r w:rsidRPr="007F5804">
        <w:rPr>
          <w:rFonts w:ascii="Times New Roman" w:eastAsia="Calibri" w:hAnsi="Times New Roman" w:cs="Times New Roman"/>
          <w:sz w:val="24"/>
          <w:szCs w:val="24"/>
        </w:rPr>
        <w:t xml:space="preserve"> due to </w:t>
      </w:r>
      <w:r>
        <w:rPr>
          <w:rFonts w:ascii="Times New Roman" w:eastAsia="Calibri" w:hAnsi="Times New Roman" w:cs="Times New Roman"/>
          <w:sz w:val="24"/>
          <w:szCs w:val="24"/>
        </w:rPr>
        <w:t xml:space="preserve">the presence of </w:t>
      </w:r>
      <w:r w:rsidRPr="007F5804">
        <w:rPr>
          <w:rFonts w:ascii="Times New Roman" w:eastAsia="Calibri" w:hAnsi="Times New Roman" w:cs="Times New Roman"/>
          <w:sz w:val="24"/>
          <w:szCs w:val="24"/>
          <w:lang w:val="en-GB"/>
        </w:rPr>
        <w:t>diisooctyl phthalate and bis (2-ethylhaxyl) phthalate</w:t>
      </w:r>
      <w:r>
        <w:rPr>
          <w:rFonts w:ascii="Times New Roman" w:eastAsia="Calibri" w:hAnsi="Times New Roman" w:cs="Times New Roman"/>
          <w:sz w:val="24"/>
          <w:szCs w:val="24"/>
          <w:lang w:val="en-GB"/>
        </w:rPr>
        <w:t>, a sterilizing agent</w:t>
      </w:r>
      <w:r w:rsidRPr="007F5804">
        <w:rPr>
          <w:rFonts w:ascii="Times New Roman" w:eastAsia="Calibri" w:hAnsi="Times New Roman" w:cs="Times New Roman"/>
          <w:sz w:val="24"/>
          <w:szCs w:val="24"/>
          <w:lang w:val="en-GB"/>
        </w:rPr>
        <w:t xml:space="preserve">.Here we were only focused on binding </w:t>
      </w:r>
      <w:commentRangeEnd w:id="31"/>
      <w:r w:rsidR="00B661CF">
        <w:rPr>
          <w:rStyle w:val="CommentReference"/>
        </w:rPr>
        <w:commentReference w:id="31"/>
      </w:r>
      <w:r w:rsidRPr="007F5804">
        <w:rPr>
          <w:rFonts w:ascii="Times New Roman" w:eastAsia="Calibri" w:hAnsi="Times New Roman" w:cs="Times New Roman"/>
          <w:sz w:val="24"/>
          <w:szCs w:val="24"/>
          <w:lang w:val="en-GB"/>
        </w:rPr>
        <w:t>affinities less than -7.0 kcal/mol to consider a ligand as anti-cancer and</w:t>
      </w:r>
      <w:r>
        <w:rPr>
          <w:rFonts w:ascii="Times New Roman" w:eastAsia="Calibri" w:hAnsi="Times New Roman" w:cs="Times New Roman"/>
          <w:sz w:val="24"/>
          <w:szCs w:val="24"/>
          <w:lang w:val="en-GB"/>
        </w:rPr>
        <w:t>/or</w:t>
      </w:r>
      <w:r w:rsidRPr="007F5804">
        <w:rPr>
          <w:rFonts w:ascii="Times New Roman" w:eastAsia="Calibri" w:hAnsi="Times New Roman" w:cs="Times New Roman"/>
          <w:sz w:val="24"/>
          <w:szCs w:val="24"/>
          <w:lang w:val="en-GB"/>
        </w:rPr>
        <w:t xml:space="preserve"> induce</w:t>
      </w:r>
      <w:r>
        <w:rPr>
          <w:rFonts w:ascii="Times New Roman" w:eastAsia="Calibri" w:hAnsi="Times New Roman" w:cs="Times New Roman"/>
          <w:sz w:val="24"/>
          <w:szCs w:val="24"/>
          <w:lang w:val="en-GB"/>
        </w:rPr>
        <w:t>r of</w:t>
      </w:r>
      <w:r w:rsidRPr="007F5804">
        <w:rPr>
          <w:rFonts w:ascii="Times New Roman" w:eastAsia="Calibri" w:hAnsi="Times New Roman" w:cs="Times New Roman"/>
          <w:sz w:val="24"/>
          <w:szCs w:val="24"/>
          <w:lang w:val="en-GB"/>
        </w:rPr>
        <w:t xml:space="preserve"> cancer. </w:t>
      </w:r>
    </w:p>
    <w:p w:rsidR="00EA0FEB" w:rsidRPr="001A2049" w:rsidRDefault="00EA0FEB" w:rsidP="007C4387">
      <w:pPr>
        <w:spacing w:before="120" w:after="200" w:line="240" w:lineRule="auto"/>
        <w:contextualSpacing/>
        <w:jc w:val="both"/>
        <w:rPr>
          <w:rFonts w:ascii="Times New Roman" w:eastAsia="Calibri" w:hAnsi="Times New Roman" w:cs="Times New Roman"/>
          <w:sz w:val="24"/>
          <w:szCs w:val="24"/>
          <w:lang w:bidi="fa-IR"/>
        </w:rPr>
      </w:pPr>
      <w:r>
        <w:rPr>
          <w:rFonts w:ascii="Times New Roman" w:eastAsia="Calibri" w:hAnsi="Times New Roman" w:cs="Times New Roman"/>
          <w:sz w:val="24"/>
          <w:szCs w:val="24"/>
        </w:rPr>
        <w:tab/>
      </w:r>
      <w:commentRangeStart w:id="32"/>
      <w:r w:rsidRPr="007F5804">
        <w:rPr>
          <w:rFonts w:ascii="Times New Roman" w:eastAsia="Calibri" w:hAnsi="Times New Roman" w:cs="Times New Roman"/>
          <w:sz w:val="24"/>
          <w:szCs w:val="24"/>
        </w:rPr>
        <w:t xml:space="preserve">In </w:t>
      </w:r>
      <w:r>
        <w:rPr>
          <w:rFonts w:ascii="Times New Roman" w:eastAsia="Calibri" w:hAnsi="Times New Roman" w:cs="Times New Roman"/>
          <w:sz w:val="24"/>
          <w:szCs w:val="24"/>
        </w:rPr>
        <w:t>essence</w:t>
      </w:r>
      <w:r w:rsidRPr="007F5804">
        <w:rPr>
          <w:rFonts w:ascii="Times New Roman" w:eastAsia="Calibri" w:hAnsi="Times New Roman" w:cs="Times New Roman"/>
          <w:sz w:val="24"/>
          <w:szCs w:val="24"/>
        </w:rPr>
        <w:t xml:space="preserve">, the compounds of </w:t>
      </w:r>
      <w:r w:rsidRPr="007F5804">
        <w:rPr>
          <w:rStyle w:val="shorttext"/>
          <w:rFonts w:ascii="Times New Roman" w:hAnsi="Times New Roman" w:cs="Times New Roman"/>
          <w:sz w:val="24"/>
          <w:szCs w:val="24"/>
        </w:rPr>
        <w:t>Vimto</w:t>
      </w:r>
      <w:r w:rsidRPr="007F5804">
        <w:rPr>
          <w:rStyle w:val="shorttext"/>
          <w:rFonts w:ascii="Times New Roman" w:hAnsi="Times New Roman" w:cs="Times New Roman"/>
          <w:sz w:val="24"/>
          <w:szCs w:val="24"/>
          <w:vertAlign w:val="superscript"/>
        </w:rPr>
        <w:t>®</w:t>
      </w:r>
      <w:r w:rsidRPr="007F5804">
        <w:rPr>
          <w:rFonts w:ascii="Times New Roman" w:eastAsia="Calibri" w:hAnsi="Times New Roman" w:cs="Times New Roman"/>
          <w:sz w:val="24"/>
          <w:szCs w:val="24"/>
        </w:rPr>
        <w:t xml:space="preserve">that dock to proteins of </w:t>
      </w:r>
      <w:r>
        <w:rPr>
          <w:rFonts w:ascii="Times New Roman" w:eastAsia="Calibri" w:hAnsi="Times New Roman" w:cs="Times New Roman"/>
          <w:sz w:val="24"/>
          <w:szCs w:val="24"/>
        </w:rPr>
        <w:t>BC</w:t>
      </w:r>
      <w:r w:rsidRPr="007F5804">
        <w:rPr>
          <w:rFonts w:ascii="Times New Roman" w:eastAsia="Calibri" w:hAnsi="Times New Roman" w:cs="Times New Roman"/>
          <w:sz w:val="24"/>
          <w:szCs w:val="24"/>
        </w:rPr>
        <w:t xml:space="preserve"> are not necessarily anticancer </w:t>
      </w:r>
      <w:r>
        <w:rPr>
          <w:rFonts w:ascii="Times New Roman" w:eastAsia="Calibri" w:hAnsi="Times New Roman" w:cs="Times New Roman"/>
          <w:sz w:val="24"/>
          <w:szCs w:val="24"/>
        </w:rPr>
        <w:t xml:space="preserve">agents </w:t>
      </w:r>
      <w:r w:rsidRPr="007F5804">
        <w:rPr>
          <w:rFonts w:ascii="Times New Roman" w:eastAsia="Calibri" w:hAnsi="Times New Roman" w:cs="Times New Roman"/>
          <w:sz w:val="24"/>
          <w:szCs w:val="24"/>
        </w:rPr>
        <w:t>and may activate carcinogenic pathways since many of them are poisonous and harmful.</w:t>
      </w:r>
      <w:r w:rsidRPr="007F5804">
        <w:rPr>
          <w:rFonts w:ascii="Times New Roman" w:eastAsia="Calibri" w:hAnsi="Times New Roman" w:cs="Times New Roman"/>
          <w:sz w:val="24"/>
          <w:szCs w:val="24"/>
          <w:lang w:bidi="fa-IR"/>
        </w:rPr>
        <w:t xml:space="preserve"> Finally, according to the presence of anticancer and antibacterial compounds in </w:t>
      </w:r>
      <w:r w:rsidRPr="007F5804">
        <w:rPr>
          <w:rStyle w:val="shorttext"/>
          <w:rFonts w:ascii="Times New Roman" w:hAnsi="Times New Roman" w:cs="Times New Roman"/>
          <w:sz w:val="24"/>
          <w:szCs w:val="24"/>
        </w:rPr>
        <w:t>Vimto</w:t>
      </w:r>
      <w:r w:rsidRPr="007F5804">
        <w:rPr>
          <w:rStyle w:val="shorttext"/>
          <w:rFonts w:ascii="Times New Roman" w:hAnsi="Times New Roman" w:cs="Times New Roman"/>
          <w:sz w:val="24"/>
          <w:szCs w:val="24"/>
          <w:vertAlign w:val="superscript"/>
        </w:rPr>
        <w:t>®</w:t>
      </w:r>
      <w:r w:rsidRPr="007F5804">
        <w:rPr>
          <w:rFonts w:ascii="Times New Roman" w:eastAsia="Calibri" w:hAnsi="Times New Roman" w:cs="Times New Roman"/>
          <w:sz w:val="24"/>
          <w:szCs w:val="24"/>
          <w:lang w:bidi="fa-IR"/>
        </w:rPr>
        <w:t>(9-octadecenamide, germacrene D and vanillin), and also due to the many enthusias</w:t>
      </w:r>
      <w:r>
        <w:rPr>
          <w:rFonts w:ascii="Times New Roman" w:eastAsia="Calibri" w:hAnsi="Times New Roman" w:cs="Times New Roman"/>
          <w:sz w:val="24"/>
          <w:szCs w:val="24"/>
          <w:lang w:bidi="fa-IR"/>
        </w:rPr>
        <w:t>ms to drink</w:t>
      </w:r>
      <w:r w:rsidRPr="001159DF">
        <w:rPr>
          <w:rStyle w:val="shorttext"/>
          <w:rFonts w:ascii="Times New Roman" w:hAnsi="Times New Roman" w:cs="Times New Roman"/>
          <w:sz w:val="24"/>
          <w:szCs w:val="24"/>
        </w:rPr>
        <w:t>Vimto</w:t>
      </w:r>
      <w:r w:rsidRPr="001159DF">
        <w:rPr>
          <w:rStyle w:val="shorttext"/>
          <w:rFonts w:ascii="Times New Roman" w:hAnsi="Times New Roman" w:cs="Times New Roman"/>
          <w:sz w:val="24"/>
          <w:szCs w:val="24"/>
          <w:vertAlign w:val="superscript"/>
        </w:rPr>
        <w:t>®</w:t>
      </w:r>
      <w:r w:rsidRPr="001159DF">
        <w:rPr>
          <w:rFonts w:ascii="Times New Roman" w:eastAsia="Calibri" w:hAnsi="Times New Roman" w:cs="Times New Roman"/>
          <w:sz w:val="24"/>
          <w:szCs w:val="24"/>
          <w:lang w:bidi="fa-IR"/>
        </w:rPr>
        <w:t>, it is necessary to exclude its harmful and carcinogenic compounds (phthalates and benzoic acid), and</w:t>
      </w:r>
      <w:r>
        <w:rPr>
          <w:rFonts w:ascii="Times New Roman" w:eastAsia="Calibri" w:hAnsi="Times New Roman" w:cs="Times New Roman"/>
          <w:sz w:val="24"/>
          <w:szCs w:val="24"/>
          <w:lang w:bidi="fa-IR"/>
        </w:rPr>
        <w:t xml:space="preserve"> </w:t>
      </w:r>
      <w:commentRangeEnd w:id="32"/>
      <w:r w:rsidR="00B661CF">
        <w:rPr>
          <w:rStyle w:val="CommentReference"/>
        </w:rPr>
        <w:commentReference w:id="32"/>
      </w:r>
      <w:r>
        <w:rPr>
          <w:rFonts w:ascii="Times New Roman" w:eastAsia="Calibri" w:hAnsi="Times New Roman" w:cs="Times New Roman"/>
          <w:sz w:val="24"/>
          <w:szCs w:val="24"/>
          <w:lang w:bidi="fa-IR"/>
        </w:rPr>
        <w:t xml:space="preserve">a healthier </w:t>
      </w:r>
      <w:r w:rsidRPr="007F5804">
        <w:rPr>
          <w:rFonts w:ascii="Times New Roman" w:eastAsia="Calibri" w:hAnsi="Times New Roman" w:cs="Times New Roman"/>
          <w:sz w:val="24"/>
          <w:szCs w:val="24"/>
          <w:lang w:bidi="fa-IR"/>
        </w:rPr>
        <w:t xml:space="preserve">drink </w:t>
      </w:r>
      <w:r>
        <w:rPr>
          <w:rFonts w:ascii="Times New Roman" w:eastAsia="Calibri" w:hAnsi="Times New Roman" w:cs="Times New Roman"/>
          <w:sz w:val="24"/>
          <w:szCs w:val="24"/>
          <w:lang w:bidi="fa-IR"/>
        </w:rPr>
        <w:t xml:space="preserve">offered </w:t>
      </w:r>
      <w:r w:rsidRPr="007F5804">
        <w:rPr>
          <w:rFonts w:ascii="Times New Roman" w:eastAsia="Calibri" w:hAnsi="Times New Roman" w:cs="Times New Roman"/>
          <w:sz w:val="24"/>
          <w:szCs w:val="24"/>
          <w:lang w:bidi="fa-IR"/>
        </w:rPr>
        <w:t>to its customers.</w:t>
      </w:r>
    </w:p>
    <w:p w:rsidR="00EA0FEB" w:rsidRDefault="00EA0FEB" w:rsidP="007C4387">
      <w:pPr>
        <w:widowControl w:val="0"/>
        <w:spacing w:line="240" w:lineRule="auto"/>
        <w:jc w:val="both"/>
        <w:rPr>
          <w:rFonts w:cstheme="majorBidi"/>
          <w:b/>
          <w:bCs/>
          <w:sz w:val="24"/>
          <w:szCs w:val="24"/>
        </w:rPr>
      </w:pPr>
      <w:r>
        <w:rPr>
          <w:rFonts w:cstheme="majorBidi"/>
          <w:b/>
          <w:bCs/>
          <w:sz w:val="24"/>
          <w:szCs w:val="24"/>
        </w:rPr>
        <w:t>Acknowledgement</w:t>
      </w:r>
    </w:p>
    <w:p w:rsidR="00EA0FEB" w:rsidRPr="002A1506" w:rsidRDefault="00EA0FEB" w:rsidP="007C4387">
      <w:pPr>
        <w:widowControl w:val="0"/>
        <w:spacing w:line="240" w:lineRule="auto"/>
        <w:jc w:val="both"/>
        <w:rPr>
          <w:rFonts w:cstheme="majorBidi"/>
          <w:sz w:val="24"/>
          <w:szCs w:val="24"/>
        </w:rPr>
      </w:pPr>
      <w:r w:rsidRPr="00F42A67">
        <w:rPr>
          <w:rFonts w:cstheme="majorBidi"/>
          <w:sz w:val="24"/>
          <w:szCs w:val="24"/>
        </w:rPr>
        <w:t>Authors are thankful to the Razi University, for the motivation and support.</w:t>
      </w:r>
    </w:p>
    <w:p w:rsidR="00EA0FEB" w:rsidRPr="00FD0349" w:rsidRDefault="00EA0FEB" w:rsidP="007C4387">
      <w:pPr>
        <w:spacing w:before="120" w:after="200" w:line="240" w:lineRule="auto"/>
        <w:contextualSpacing/>
        <w:rPr>
          <w:rFonts w:ascii="Times New Roman" w:eastAsia="Calibri" w:hAnsi="Times New Roman" w:cs="Times New Roman"/>
          <w:b/>
          <w:bCs/>
          <w:sz w:val="24"/>
          <w:szCs w:val="24"/>
          <w:lang w:bidi="fa-IR"/>
        </w:rPr>
      </w:pPr>
      <w:r w:rsidRPr="00FD0349">
        <w:rPr>
          <w:rFonts w:ascii="Times New Roman" w:eastAsia="Calibri" w:hAnsi="Times New Roman" w:cs="Times New Roman"/>
          <w:b/>
          <w:bCs/>
          <w:sz w:val="24"/>
          <w:szCs w:val="24"/>
          <w:lang w:bidi="fa-IR"/>
        </w:rPr>
        <w:t>Funding disclosure</w:t>
      </w:r>
    </w:p>
    <w:p w:rsidR="00EA0FEB" w:rsidRPr="00FD0349" w:rsidRDefault="00EA0FEB" w:rsidP="007C4387">
      <w:pPr>
        <w:spacing w:before="120" w:after="200" w:line="240" w:lineRule="auto"/>
        <w:contextualSpacing/>
        <w:rPr>
          <w:rFonts w:ascii="Times New Roman" w:eastAsia="Calibri" w:hAnsi="Times New Roman" w:cs="Times New Roman"/>
          <w:sz w:val="24"/>
          <w:szCs w:val="24"/>
          <w:lang w:bidi="fa-IR"/>
        </w:rPr>
      </w:pPr>
      <w:r w:rsidRPr="00FD0349">
        <w:rPr>
          <w:rFonts w:ascii="Times New Roman" w:eastAsia="Calibri" w:hAnsi="Times New Roman" w:cs="Times New Roman"/>
          <w:sz w:val="24"/>
          <w:szCs w:val="24"/>
          <w:lang w:bidi="fa-IR"/>
        </w:rPr>
        <w:t xml:space="preserve">The work was entirely funded by </w:t>
      </w:r>
      <w:r>
        <w:rPr>
          <w:rFonts w:ascii="Times New Roman" w:eastAsia="Calibri" w:hAnsi="Times New Roman" w:cs="Times New Roman"/>
          <w:sz w:val="24"/>
          <w:szCs w:val="24"/>
          <w:lang w:bidi="fa-IR"/>
        </w:rPr>
        <w:t>Razi</w:t>
      </w:r>
      <w:commentRangeStart w:id="33"/>
      <w:r>
        <w:rPr>
          <w:rFonts w:ascii="Times New Roman" w:eastAsia="Calibri" w:hAnsi="Times New Roman" w:cs="Times New Roman"/>
          <w:sz w:val="24"/>
          <w:szCs w:val="24"/>
          <w:lang w:bidi="fa-IR"/>
        </w:rPr>
        <w:t>University</w:t>
      </w:r>
      <w:commentRangeEnd w:id="33"/>
      <w:r w:rsidR="0040668E">
        <w:rPr>
          <w:rStyle w:val="CommentReference"/>
        </w:rPr>
        <w:commentReference w:id="33"/>
      </w:r>
    </w:p>
    <w:p w:rsidR="00EA0FEB" w:rsidRPr="00FD0349" w:rsidRDefault="00EA0FEB" w:rsidP="007C4387">
      <w:pPr>
        <w:spacing w:before="120" w:after="200" w:line="240" w:lineRule="auto"/>
        <w:contextualSpacing/>
        <w:rPr>
          <w:rFonts w:ascii="Times New Roman" w:eastAsia="Calibri" w:hAnsi="Times New Roman" w:cs="Times New Roman"/>
          <w:b/>
          <w:bCs/>
          <w:sz w:val="24"/>
          <w:szCs w:val="24"/>
          <w:lang w:bidi="fa-IR"/>
        </w:rPr>
      </w:pPr>
      <w:r w:rsidRPr="00FD0349">
        <w:rPr>
          <w:rFonts w:ascii="Times New Roman" w:eastAsia="Calibri" w:hAnsi="Times New Roman" w:cs="Times New Roman"/>
          <w:b/>
          <w:bCs/>
          <w:sz w:val="24"/>
          <w:szCs w:val="24"/>
          <w:lang w:bidi="fa-IR"/>
        </w:rPr>
        <w:t>Declaration of competing interest</w:t>
      </w:r>
    </w:p>
    <w:p w:rsidR="00EA0FEB" w:rsidRDefault="00EA0FEB" w:rsidP="007C4387">
      <w:pPr>
        <w:spacing w:before="120" w:after="200" w:line="240" w:lineRule="auto"/>
        <w:contextualSpacing/>
        <w:rPr>
          <w:rFonts w:ascii="Times New Roman" w:eastAsia="Calibri" w:hAnsi="Times New Roman" w:cs="Times New Roman"/>
          <w:sz w:val="24"/>
          <w:szCs w:val="24"/>
          <w:lang w:bidi="fa-IR"/>
        </w:rPr>
      </w:pPr>
      <w:r w:rsidRPr="00FD0349">
        <w:rPr>
          <w:rFonts w:ascii="Times New Roman" w:eastAsia="Calibri" w:hAnsi="Times New Roman" w:cs="Times New Roman"/>
          <w:sz w:val="24"/>
          <w:szCs w:val="24"/>
          <w:lang w:bidi="fa-IR"/>
        </w:rPr>
        <w:t>The authors declare no conflicts of interest.</w:t>
      </w:r>
    </w:p>
    <w:p w:rsidR="00EA0FEB" w:rsidRPr="00D0105E" w:rsidRDefault="00EA0FEB" w:rsidP="007C4387">
      <w:pPr>
        <w:spacing w:before="120" w:after="200" w:line="240" w:lineRule="auto"/>
        <w:contextualSpacing/>
        <w:rPr>
          <w:rFonts w:ascii="Times New Roman" w:eastAsia="Calibri" w:hAnsi="Times New Roman" w:cs="Times New Roman"/>
          <w:b/>
          <w:bCs/>
          <w:sz w:val="24"/>
          <w:szCs w:val="24"/>
          <w:lang w:bidi="fa-IR"/>
        </w:rPr>
      </w:pPr>
      <w:r w:rsidRPr="00D0105E">
        <w:rPr>
          <w:rFonts w:ascii="Times New Roman" w:eastAsia="Calibri" w:hAnsi="Times New Roman" w:cs="Times New Roman"/>
          <w:b/>
          <w:bCs/>
          <w:sz w:val="24"/>
          <w:szCs w:val="24"/>
          <w:lang w:bidi="fa-IR"/>
        </w:rPr>
        <w:t>Appendix A. Supplementary data</w:t>
      </w:r>
    </w:p>
    <w:p w:rsidR="00EA0FEB" w:rsidRPr="007F5804" w:rsidRDefault="00EA0FEB" w:rsidP="007C4387">
      <w:pPr>
        <w:spacing w:before="120" w:after="200" w:line="240" w:lineRule="auto"/>
        <w:contextualSpacing/>
        <w:rPr>
          <w:rFonts w:ascii="Times New Roman" w:eastAsia="Calibri" w:hAnsi="Times New Roman" w:cs="Times New Roman"/>
          <w:sz w:val="24"/>
          <w:szCs w:val="24"/>
          <w:lang w:bidi="fa-IR"/>
        </w:rPr>
      </w:pPr>
      <w:r w:rsidRPr="00FD0349">
        <w:rPr>
          <w:rFonts w:ascii="Times New Roman" w:eastAsia="Calibri" w:hAnsi="Times New Roman" w:cs="Times New Roman"/>
          <w:sz w:val="24"/>
          <w:szCs w:val="24"/>
          <w:lang w:bidi="fa-IR"/>
        </w:rPr>
        <w:t xml:space="preserve">Supplementary data to this article can be found online at </w:t>
      </w:r>
      <w:r>
        <w:rPr>
          <w:rFonts w:ascii="Times New Roman" w:eastAsia="Calibri" w:hAnsi="Times New Roman" w:cs="Times New Roman"/>
          <w:sz w:val="24"/>
          <w:szCs w:val="24"/>
          <w:lang w:bidi="fa-IR"/>
        </w:rPr>
        <w:t xml:space="preserve">researchgate page of corresponding </w:t>
      </w:r>
      <w:commentRangeStart w:id="34"/>
      <w:r>
        <w:rPr>
          <w:rFonts w:ascii="Times New Roman" w:eastAsia="Calibri" w:hAnsi="Times New Roman" w:cs="Times New Roman"/>
          <w:sz w:val="24"/>
          <w:szCs w:val="24"/>
          <w:lang w:bidi="fa-IR"/>
        </w:rPr>
        <w:t>author</w:t>
      </w:r>
      <w:commentRangeEnd w:id="34"/>
      <w:r w:rsidR="0040668E">
        <w:rPr>
          <w:rStyle w:val="CommentReference"/>
        </w:rPr>
        <w:commentReference w:id="34"/>
      </w:r>
      <w:r>
        <w:rPr>
          <w:rFonts w:ascii="Times New Roman" w:eastAsia="Calibri" w:hAnsi="Times New Roman" w:cs="Times New Roman"/>
          <w:sz w:val="24"/>
          <w:szCs w:val="24"/>
          <w:lang w:bidi="fa-IR"/>
        </w:rPr>
        <w:t>.</w:t>
      </w:r>
    </w:p>
    <w:p w:rsidR="003D1DB6" w:rsidRDefault="003D1DB6" w:rsidP="007C4387">
      <w:pPr>
        <w:spacing w:line="240" w:lineRule="auto"/>
        <w:jc w:val="both"/>
        <w:rPr>
          <w:rFonts w:cstheme="majorBidi"/>
          <w:b/>
          <w:bCs/>
          <w:sz w:val="24"/>
          <w:szCs w:val="24"/>
        </w:rPr>
      </w:pPr>
    </w:p>
    <w:p w:rsidR="003D1DB6" w:rsidRPr="00E75CD8" w:rsidRDefault="003D1DB6" w:rsidP="003D1DB6">
      <w:pPr>
        <w:spacing w:after="0"/>
        <w:rPr>
          <w:rFonts w:ascii="Bookman Old Style" w:hAnsi="Bookman Old Style" w:cs="Times New Roman"/>
          <w:b/>
          <w:highlight w:val="yellow"/>
        </w:rPr>
      </w:pPr>
      <w:commentRangeStart w:id="35"/>
      <w:r w:rsidRPr="00E75CD8">
        <w:rPr>
          <w:rFonts w:ascii="Bookman Old Style" w:hAnsi="Bookman Old Style" w:cs="Times New Roman"/>
          <w:b/>
          <w:highlight w:val="yellow"/>
        </w:rPr>
        <w:t>Author’s Contribution</w:t>
      </w:r>
      <w:commentRangeEnd w:id="35"/>
      <w:r w:rsidRPr="00E75CD8">
        <w:rPr>
          <w:rStyle w:val="CommentReference"/>
          <w:rFonts w:ascii="Courier" w:eastAsia="Times New Roman" w:hAnsi="Courier" w:cs="Courier"/>
          <w:snapToGrid w:val="0"/>
        </w:rPr>
        <w:commentReference w:id="35"/>
      </w:r>
    </w:p>
    <w:p w:rsidR="003D1DB6" w:rsidRDefault="003D1DB6" w:rsidP="007C4387">
      <w:pPr>
        <w:spacing w:line="240" w:lineRule="auto"/>
        <w:jc w:val="both"/>
        <w:rPr>
          <w:rFonts w:cstheme="majorBidi"/>
          <w:b/>
          <w:bCs/>
          <w:sz w:val="24"/>
          <w:szCs w:val="24"/>
        </w:rPr>
      </w:pPr>
    </w:p>
    <w:p w:rsidR="00EA0FEB" w:rsidRPr="00D61ACC" w:rsidRDefault="001B52EC" w:rsidP="007C4387">
      <w:pPr>
        <w:spacing w:line="240" w:lineRule="auto"/>
        <w:jc w:val="both"/>
        <w:rPr>
          <w:rFonts w:cstheme="majorBidi"/>
          <w:b/>
          <w:bCs/>
          <w:sz w:val="24"/>
          <w:szCs w:val="24"/>
        </w:rPr>
      </w:pPr>
      <w:r w:rsidRPr="00D61ACC">
        <w:rPr>
          <w:rFonts w:cstheme="majorBidi"/>
          <w:b/>
          <w:bCs/>
          <w:sz w:val="24"/>
          <w:szCs w:val="24"/>
        </w:rPr>
        <w:lastRenderedPageBreak/>
        <w:t>RE</w:t>
      </w:r>
      <w:commentRangeStart w:id="36"/>
      <w:r w:rsidRPr="00D61ACC">
        <w:rPr>
          <w:rFonts w:cstheme="majorBidi"/>
          <w:b/>
          <w:bCs/>
          <w:sz w:val="24"/>
          <w:szCs w:val="24"/>
        </w:rPr>
        <w:t>FER</w:t>
      </w:r>
      <w:commentRangeStart w:id="37"/>
      <w:r w:rsidRPr="00D61ACC">
        <w:rPr>
          <w:rFonts w:cstheme="majorBidi"/>
          <w:b/>
          <w:bCs/>
          <w:sz w:val="24"/>
          <w:szCs w:val="24"/>
        </w:rPr>
        <w:t>EN</w:t>
      </w:r>
      <w:commentRangeEnd w:id="37"/>
      <w:r w:rsidR="00B76D2F">
        <w:rPr>
          <w:rStyle w:val="CommentReference"/>
        </w:rPr>
        <w:commentReference w:id="37"/>
      </w:r>
      <w:r w:rsidRPr="00D61ACC">
        <w:rPr>
          <w:rFonts w:cstheme="majorBidi"/>
          <w:b/>
          <w:bCs/>
          <w:sz w:val="24"/>
          <w:szCs w:val="24"/>
        </w:rPr>
        <w:t>CES</w:t>
      </w:r>
      <w:commentRangeEnd w:id="36"/>
      <w:r w:rsidR="00B76D2F">
        <w:rPr>
          <w:rStyle w:val="CommentReference"/>
        </w:rPr>
        <w:commentReference w:id="36"/>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1.</w:t>
      </w:r>
      <w:r w:rsidRPr="001268D4">
        <w:rPr>
          <w:rFonts w:ascii="Times New Roman" w:hAnsi="Times New Roman" w:cs="Times New Roman"/>
          <w:sz w:val="24"/>
          <w:szCs w:val="24"/>
        </w:rPr>
        <w:tab/>
        <w:t>Keighren J. Famous Vimto monument gets a makeover The University of Manchester 2011 [Available from: https://www.manchester.ac.uk/discover/news/famous-vimto-monument-gets-a-makeover/.</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2.</w:t>
      </w:r>
      <w:r w:rsidRPr="001268D4">
        <w:rPr>
          <w:rFonts w:ascii="Times New Roman" w:hAnsi="Times New Roman" w:cs="Times New Roman"/>
          <w:sz w:val="24"/>
          <w:szCs w:val="24"/>
        </w:rPr>
        <w:tab/>
        <w:t>Priefert H, Rabenhorst J, Steinbüchel A. Biotechnological production of vanillin. Applied Microbiology and Biotechnology. 2001;56(3):296-314.</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3.</w:t>
      </w:r>
      <w:r w:rsidRPr="001268D4">
        <w:rPr>
          <w:rFonts w:ascii="Times New Roman" w:hAnsi="Times New Roman" w:cs="Times New Roman"/>
          <w:sz w:val="24"/>
          <w:szCs w:val="24"/>
        </w:rPr>
        <w:tab/>
        <w:t>Clark GS. Vanillin. Perfumer &amp; flavorist. 1990;15(2):45-52.</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4.</w:t>
      </w:r>
      <w:r w:rsidRPr="001268D4">
        <w:rPr>
          <w:rFonts w:ascii="Times New Roman" w:hAnsi="Times New Roman" w:cs="Times New Roman"/>
          <w:sz w:val="24"/>
          <w:szCs w:val="24"/>
        </w:rPr>
        <w:tab/>
        <w:t>Zamzuri NA, Abd</w:t>
      </w:r>
      <w:r w:rsidRPr="001268D4">
        <w:rPr>
          <w:rFonts w:ascii="Cambria Math" w:hAnsi="Cambria Math" w:cs="Cambria Math"/>
          <w:sz w:val="24"/>
          <w:szCs w:val="24"/>
        </w:rPr>
        <w:t>‐</w:t>
      </w:r>
      <w:r w:rsidRPr="001268D4">
        <w:rPr>
          <w:rFonts w:ascii="Times New Roman" w:hAnsi="Times New Roman" w:cs="Times New Roman"/>
          <w:sz w:val="24"/>
          <w:szCs w:val="24"/>
        </w:rPr>
        <w:t>Aziz S. Biovanillin from agro wastes as an alternative food flavour. Journal of the Science of Food and Agriculture. 2013;93(3):429-38.</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5.</w:t>
      </w:r>
      <w:r w:rsidRPr="001268D4">
        <w:rPr>
          <w:rFonts w:ascii="Times New Roman" w:hAnsi="Times New Roman" w:cs="Times New Roman"/>
          <w:sz w:val="24"/>
          <w:szCs w:val="24"/>
        </w:rPr>
        <w:tab/>
        <w:t>Sawa T, Nakao M, Akaike T, Ono K, Maeda H. Alkylperoxyl radical-scavenging activity of various flavonoids and other phenolic compounds: implications for the anti-tumor-promoter effect of vegetables. Journal of Agricultural and Food Chemistry. 1999;47(2):397-402.</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6.</w:t>
      </w:r>
      <w:r w:rsidRPr="001268D4">
        <w:rPr>
          <w:rFonts w:ascii="Times New Roman" w:hAnsi="Times New Roman" w:cs="Times New Roman"/>
          <w:sz w:val="24"/>
          <w:szCs w:val="24"/>
        </w:rPr>
        <w:tab/>
        <w:t>Tai A, Sawano T, Yazama F, Ito H. Evaluation of antioxidant activity of vanillin by using multiple antioxidant assays. Biochimica et Biophysica Acta (BBA)-General Subjects. 2011;1810(2):170-7.</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7.</w:t>
      </w:r>
      <w:r w:rsidRPr="001268D4">
        <w:rPr>
          <w:rFonts w:ascii="Times New Roman" w:hAnsi="Times New Roman" w:cs="Times New Roman"/>
          <w:sz w:val="24"/>
          <w:szCs w:val="24"/>
        </w:rPr>
        <w:tab/>
        <w:t>Pedroso LS, Fávero GM, de Camargo LEA, Mainardes RM, Khalil NM. Effect of the o-methyl catechols apocynin, curcumin and vanillin on the cytotoxicity activity of tamoxifen. Journal of enzyme inhibition and medicinal chemistry. 2013;28(4):734-40.</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8.</w:t>
      </w:r>
      <w:r w:rsidRPr="001268D4">
        <w:rPr>
          <w:rFonts w:ascii="Times New Roman" w:hAnsi="Times New Roman" w:cs="Times New Roman"/>
          <w:sz w:val="24"/>
          <w:szCs w:val="24"/>
        </w:rPr>
        <w:tab/>
        <w:t>Imanishi H, Sasaki Y, Matsumoto K, Watanabe M, Ohta T, Shirasu Y, et al. Suppression of 6-TG-resistant mutations in V79 cells and recessive spot formations in mice by vanillin. Mutation Research Letters. 1990;243(2):151-8.</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9.</w:t>
      </w:r>
      <w:r w:rsidRPr="001268D4">
        <w:rPr>
          <w:rFonts w:ascii="Times New Roman" w:hAnsi="Times New Roman" w:cs="Times New Roman"/>
          <w:sz w:val="24"/>
          <w:szCs w:val="24"/>
        </w:rPr>
        <w:tab/>
        <w:t>King AA, Shaughnessy DT, Mure K, Leszczynska J, Ward WO, Umbach DM, et al. Antimutagenicity of cinnamaldehyde and vanillin in human cells: Global gene expression and possible role of DNA damage and repair. Mutation Research/Fundamental and Molecular Mechanisms of Mutagenesis. 2007;616(1-2):60-9.</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10.</w:t>
      </w:r>
      <w:r w:rsidRPr="001268D4">
        <w:rPr>
          <w:rFonts w:ascii="Times New Roman" w:hAnsi="Times New Roman" w:cs="Times New Roman"/>
          <w:sz w:val="24"/>
          <w:szCs w:val="24"/>
        </w:rPr>
        <w:tab/>
        <w:t>Srinivasan K, Platel K, Rao M. Hypotriglyceridemic effect of dietary vanillin in experimental rats. European Food Research and Technology. 2008;228(1):103-8.</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11.</w:t>
      </w:r>
      <w:r w:rsidRPr="001268D4">
        <w:rPr>
          <w:rFonts w:ascii="Times New Roman" w:hAnsi="Times New Roman" w:cs="Times New Roman"/>
          <w:sz w:val="24"/>
          <w:szCs w:val="24"/>
        </w:rPr>
        <w:tab/>
        <w:t>Liang J-A, Wu S-L, Lo H-Y, Hsiang C-Y, Ho T-Y. Vanillin inhibits matrix metalloproteinase-9 expression through down-regulation of nuclear factor-κB signaling pathway in human hepatocellular carcinoma cells. Molecular pharmacology. 2009;75(1):151-7.</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12.</w:t>
      </w:r>
      <w:r w:rsidRPr="001268D4">
        <w:rPr>
          <w:rFonts w:ascii="Times New Roman" w:hAnsi="Times New Roman" w:cs="Times New Roman"/>
          <w:sz w:val="24"/>
          <w:szCs w:val="24"/>
        </w:rPr>
        <w:tab/>
        <w:t xml:space="preserve">Lirdprapamongkol K, Sakurai H, Kawasaki N, Choo M-K, Saitoh Y, Aozuka Y, et al. Vanillin suppresses </w:t>
      </w:r>
      <w:commentRangeStart w:id="38"/>
      <w:r w:rsidRPr="001268D4">
        <w:rPr>
          <w:rFonts w:ascii="Times New Roman" w:hAnsi="Times New Roman" w:cs="Times New Roman"/>
          <w:sz w:val="24"/>
          <w:szCs w:val="24"/>
        </w:rPr>
        <w:t xml:space="preserve">in vitro </w:t>
      </w:r>
      <w:commentRangeEnd w:id="38"/>
      <w:r w:rsidR="00B661CF">
        <w:rPr>
          <w:rStyle w:val="CommentReference"/>
        </w:rPr>
        <w:commentReference w:id="38"/>
      </w:r>
      <w:r w:rsidRPr="001268D4">
        <w:rPr>
          <w:rFonts w:ascii="Times New Roman" w:hAnsi="Times New Roman" w:cs="Times New Roman"/>
          <w:sz w:val="24"/>
          <w:szCs w:val="24"/>
        </w:rPr>
        <w:t xml:space="preserve">invasion and </w:t>
      </w:r>
      <w:commentRangeStart w:id="39"/>
      <w:r w:rsidRPr="001268D4">
        <w:rPr>
          <w:rFonts w:ascii="Times New Roman" w:hAnsi="Times New Roman" w:cs="Times New Roman"/>
          <w:sz w:val="24"/>
          <w:szCs w:val="24"/>
        </w:rPr>
        <w:t xml:space="preserve">in vivo </w:t>
      </w:r>
      <w:commentRangeEnd w:id="39"/>
      <w:r w:rsidR="00B661CF">
        <w:rPr>
          <w:rStyle w:val="CommentReference"/>
        </w:rPr>
        <w:commentReference w:id="39"/>
      </w:r>
      <w:r w:rsidRPr="001268D4">
        <w:rPr>
          <w:rFonts w:ascii="Times New Roman" w:hAnsi="Times New Roman" w:cs="Times New Roman"/>
          <w:sz w:val="24"/>
          <w:szCs w:val="24"/>
        </w:rPr>
        <w:t>metastasis of mouse breast cancer cells. European journal of pharmaceutical sciences. 2005;25(1):57-65.</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13.</w:t>
      </w:r>
      <w:r w:rsidRPr="001268D4">
        <w:rPr>
          <w:rFonts w:ascii="Times New Roman" w:hAnsi="Times New Roman" w:cs="Times New Roman"/>
          <w:sz w:val="24"/>
          <w:szCs w:val="24"/>
        </w:rPr>
        <w:tab/>
        <w:t xml:space="preserve">Lirdprapamongkol K, Kramb J-P, Suthiphongchai T, Surarit R, Srisomsap C, Dannhardt G, et al. Vanillin suppresses metastatic potential of human cancer cells through PI3K inhibition and decreases angiogenesis </w:t>
      </w:r>
      <w:commentRangeStart w:id="40"/>
      <w:r w:rsidRPr="001268D4">
        <w:rPr>
          <w:rFonts w:ascii="Times New Roman" w:hAnsi="Times New Roman" w:cs="Times New Roman"/>
          <w:sz w:val="24"/>
          <w:szCs w:val="24"/>
        </w:rPr>
        <w:t>in vivo</w:t>
      </w:r>
      <w:commentRangeEnd w:id="40"/>
      <w:r w:rsidR="00B661CF">
        <w:rPr>
          <w:rStyle w:val="CommentReference"/>
        </w:rPr>
        <w:commentReference w:id="40"/>
      </w:r>
      <w:r w:rsidRPr="001268D4">
        <w:rPr>
          <w:rFonts w:ascii="Times New Roman" w:hAnsi="Times New Roman" w:cs="Times New Roman"/>
          <w:sz w:val="24"/>
          <w:szCs w:val="24"/>
        </w:rPr>
        <w:t>. Journal of Agricultural and Food Chemistry. 2009;57(8):3055-63.</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14.</w:t>
      </w:r>
      <w:r w:rsidRPr="001268D4">
        <w:rPr>
          <w:rFonts w:ascii="Times New Roman" w:hAnsi="Times New Roman" w:cs="Times New Roman"/>
          <w:sz w:val="24"/>
          <w:szCs w:val="24"/>
        </w:rPr>
        <w:tab/>
        <w:t xml:space="preserve">Lirdprapamongkol K, Sakurai H, Suzuki S, Koizumi K, Prangsaengtong O, Viriyaroj A, et al. Vanillin enhances TRAIL-induced apoptosis in cancer cells through inhibition of NF-κB activation. </w:t>
      </w:r>
      <w:commentRangeStart w:id="41"/>
      <w:r w:rsidRPr="001268D4">
        <w:rPr>
          <w:rFonts w:ascii="Times New Roman" w:hAnsi="Times New Roman" w:cs="Times New Roman"/>
          <w:sz w:val="24"/>
          <w:szCs w:val="24"/>
        </w:rPr>
        <w:t>In vivo</w:t>
      </w:r>
      <w:commentRangeEnd w:id="41"/>
      <w:r w:rsidR="00B661CF">
        <w:rPr>
          <w:rStyle w:val="CommentReference"/>
        </w:rPr>
        <w:commentReference w:id="41"/>
      </w:r>
      <w:r w:rsidRPr="001268D4">
        <w:rPr>
          <w:rFonts w:ascii="Times New Roman" w:hAnsi="Times New Roman" w:cs="Times New Roman"/>
          <w:sz w:val="24"/>
          <w:szCs w:val="24"/>
        </w:rPr>
        <w:t>. 2010;24(4):501-6.</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lastRenderedPageBreak/>
        <w:t>15.</w:t>
      </w:r>
      <w:r w:rsidRPr="001268D4">
        <w:rPr>
          <w:rFonts w:ascii="Times New Roman" w:hAnsi="Times New Roman" w:cs="Times New Roman"/>
          <w:sz w:val="24"/>
          <w:szCs w:val="24"/>
        </w:rPr>
        <w:tab/>
        <w:t>Babich H, Borenfreund E, Stern A. Comparative cytotoxicities of selected minor dietary non-nutrients with chemopreventive properties. Cancer letters. 1993;73(2-3):127-33.</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16.</w:t>
      </w:r>
      <w:r w:rsidRPr="001268D4">
        <w:rPr>
          <w:rFonts w:ascii="Times New Roman" w:hAnsi="Times New Roman" w:cs="Times New Roman"/>
          <w:sz w:val="24"/>
          <w:szCs w:val="24"/>
        </w:rPr>
        <w:tab/>
        <w:t>Ho K, Yazan LS, Ismail N, Ismail M. Apoptosis and cell cycle arrest of human colorectal cancer cell line HT-29 induced by vanillin. Cancer epidemiology. 2009;33(2):155-60.</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17.</w:t>
      </w:r>
      <w:r w:rsidRPr="001268D4">
        <w:rPr>
          <w:rFonts w:ascii="Times New Roman" w:hAnsi="Times New Roman" w:cs="Times New Roman"/>
          <w:sz w:val="24"/>
          <w:szCs w:val="24"/>
        </w:rPr>
        <w:tab/>
        <w:t>Durant S, Karran P. Vanillins—a novel family of DNA</w:t>
      </w:r>
      <w:r w:rsidRPr="001268D4">
        <w:rPr>
          <w:rFonts w:ascii="Cambria Math" w:hAnsi="Cambria Math" w:cs="Cambria Math"/>
          <w:sz w:val="24"/>
          <w:szCs w:val="24"/>
        </w:rPr>
        <w:t>‐</w:t>
      </w:r>
      <w:r w:rsidRPr="001268D4">
        <w:rPr>
          <w:rFonts w:ascii="Times New Roman" w:hAnsi="Times New Roman" w:cs="Times New Roman"/>
          <w:sz w:val="24"/>
          <w:szCs w:val="24"/>
        </w:rPr>
        <w:t>PK inhibitors. Nucleic Acids Research. 2003;31(19):5501-12.</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18.</w:t>
      </w:r>
      <w:r w:rsidRPr="001268D4">
        <w:rPr>
          <w:rFonts w:ascii="Times New Roman" w:hAnsi="Times New Roman" w:cs="Times New Roman"/>
          <w:sz w:val="24"/>
          <w:szCs w:val="24"/>
        </w:rPr>
        <w:tab/>
        <w:t>Cheng W-Y, Hsiang C-Y, Bau D-T, Chen J-C, Shen W-S, Li C-C, et al. Microarray analysis of vanillin-regulated gene expression profile in human hepatocarcinoma cells. Pharmacological Research. 2007;56(6):474-82.</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19.</w:t>
      </w:r>
      <w:r w:rsidRPr="001268D4">
        <w:rPr>
          <w:rFonts w:ascii="Times New Roman" w:hAnsi="Times New Roman" w:cs="Times New Roman"/>
          <w:sz w:val="24"/>
          <w:szCs w:val="24"/>
        </w:rPr>
        <w:tab/>
        <w:t>DeB J, Dibra H, Shan S, Rajan S, Manneh J, Kankipati CS, et al. Activity of aspirin analogues and vanillin in a human colorectal cancer cell line. Oncology reports. 2011;26(3):557-65.</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20.</w:t>
      </w:r>
      <w:r w:rsidRPr="001268D4">
        <w:rPr>
          <w:rFonts w:ascii="Times New Roman" w:hAnsi="Times New Roman" w:cs="Times New Roman"/>
          <w:sz w:val="24"/>
          <w:szCs w:val="24"/>
        </w:rPr>
        <w:tab/>
        <w:t>Bezerra DP, Soares AKN, de Sousa DP. Overview of the role of vanillin on redox status and cancer development. Oxidative medicine and cellular longevity. 2016;2016.</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21.</w:t>
      </w:r>
      <w:r w:rsidRPr="001268D4">
        <w:rPr>
          <w:rFonts w:ascii="Times New Roman" w:hAnsi="Times New Roman" w:cs="Times New Roman"/>
          <w:sz w:val="24"/>
          <w:szCs w:val="24"/>
        </w:rPr>
        <w:tab/>
        <w:t>George YM, Bagoury BM, Zayed HH, Roushdy MI. Automated cell nuclei segmentation for breast fine needle aspiration cytology. Signal Processing. 2013;93(10):2804-16.</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22.</w:t>
      </w:r>
      <w:r w:rsidRPr="001268D4">
        <w:rPr>
          <w:rFonts w:ascii="Times New Roman" w:hAnsi="Times New Roman" w:cs="Times New Roman"/>
          <w:sz w:val="24"/>
          <w:szCs w:val="24"/>
        </w:rPr>
        <w:tab/>
        <w:t>Higgins MJ, Baselga J. Targeted therapies for breast cancer. The Journal of clinical investigation. 2011;121(10):3797-803.</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23.</w:t>
      </w:r>
      <w:r w:rsidRPr="001268D4">
        <w:rPr>
          <w:rFonts w:ascii="Times New Roman" w:hAnsi="Times New Roman" w:cs="Times New Roman"/>
          <w:sz w:val="24"/>
          <w:szCs w:val="24"/>
        </w:rPr>
        <w:tab/>
        <w:t>Wang GM, Park BH. The role of PIK3CA mutations as a predictor of outcomes and a therapeutic target. Current Breast Cancer Reports. 2010;2(4):167-73.</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24.</w:t>
      </w:r>
      <w:r w:rsidRPr="001268D4">
        <w:rPr>
          <w:rFonts w:ascii="Times New Roman" w:hAnsi="Times New Roman" w:cs="Times New Roman"/>
          <w:sz w:val="24"/>
          <w:szCs w:val="24"/>
        </w:rPr>
        <w:tab/>
        <w:t>Ferreira LG, Dos Santos RN, Oliva G, Andricopulo AD. Molecular docking and structure-based drug design strategies. Molecules. 2015;20(7):13384-421.</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25.</w:t>
      </w:r>
      <w:r w:rsidRPr="001268D4">
        <w:rPr>
          <w:rFonts w:ascii="Times New Roman" w:hAnsi="Times New Roman" w:cs="Times New Roman"/>
          <w:sz w:val="24"/>
          <w:szCs w:val="24"/>
        </w:rPr>
        <w:tab/>
        <w:t>Shibamoto T. Retention indices in essential oil analysis: Huethig Verlag, New York; 1987.</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26.</w:t>
      </w:r>
      <w:r w:rsidRPr="001268D4">
        <w:rPr>
          <w:rFonts w:ascii="Times New Roman" w:hAnsi="Times New Roman" w:cs="Times New Roman"/>
          <w:sz w:val="24"/>
          <w:szCs w:val="24"/>
        </w:rPr>
        <w:tab/>
        <w:t>Adams RP. Identification of essential oil components by gas chromatography/mass spectrometry: Allured publishing corporation Carol Stream, IL; 2007.</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27.</w:t>
      </w:r>
      <w:r w:rsidRPr="001268D4">
        <w:rPr>
          <w:rFonts w:ascii="Times New Roman" w:hAnsi="Times New Roman" w:cs="Times New Roman"/>
          <w:sz w:val="24"/>
          <w:szCs w:val="24"/>
        </w:rPr>
        <w:tab/>
        <w:t xml:space="preserve">Karimi I, Hayatgheybi H, Kamalak A, Pooyanmehr M, Marandi Y. Chemical composition and effect of an essential oil of Salix aegyptiaca L., Salicaceae,(musk willow) in hypercholesterolemic rabbit model. </w:t>
      </w:r>
      <w:commentRangeStart w:id="42"/>
      <w:r w:rsidRPr="001268D4">
        <w:rPr>
          <w:rFonts w:ascii="Times New Roman" w:hAnsi="Times New Roman" w:cs="Times New Roman"/>
          <w:sz w:val="24"/>
          <w:szCs w:val="24"/>
        </w:rPr>
        <w:t>Revista Brasileira de Farmacognosia</w:t>
      </w:r>
      <w:commentRangeEnd w:id="42"/>
      <w:r w:rsidR="00E043F1">
        <w:rPr>
          <w:rStyle w:val="CommentReference"/>
        </w:rPr>
        <w:commentReference w:id="42"/>
      </w:r>
      <w:r w:rsidRPr="001268D4">
        <w:rPr>
          <w:rFonts w:ascii="Times New Roman" w:hAnsi="Times New Roman" w:cs="Times New Roman"/>
          <w:sz w:val="24"/>
          <w:szCs w:val="24"/>
        </w:rPr>
        <w:t>. 2011;21:407-14.</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28.</w:t>
      </w:r>
      <w:r w:rsidRPr="001268D4">
        <w:rPr>
          <w:rFonts w:ascii="Times New Roman" w:hAnsi="Times New Roman" w:cs="Times New Roman"/>
          <w:sz w:val="24"/>
          <w:szCs w:val="24"/>
        </w:rPr>
        <w:tab/>
        <w:t>Dallakyan S, Olson AJ. Small-molecule library screening by docking with PyRx.  Chemical biology: Springer; 2015. p. 243-50.</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29.</w:t>
      </w:r>
      <w:r w:rsidRPr="001268D4">
        <w:rPr>
          <w:rFonts w:ascii="Times New Roman" w:hAnsi="Times New Roman" w:cs="Times New Roman"/>
          <w:sz w:val="24"/>
          <w:szCs w:val="24"/>
        </w:rPr>
        <w:tab/>
        <w:t>Thomsen R, Christensen MH. MolDock: a new technique for high-accuracy molecular docking. Journal of medicinal chemistry. 2006;49(11):3315-21.</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30.</w:t>
      </w:r>
      <w:r w:rsidRPr="001268D4">
        <w:rPr>
          <w:rFonts w:ascii="Times New Roman" w:hAnsi="Times New Roman" w:cs="Times New Roman"/>
          <w:sz w:val="24"/>
          <w:szCs w:val="24"/>
        </w:rPr>
        <w:tab/>
        <w:t>Laskowski RA, Swindells MB. LigPlot+: multiple ligand–protein interaction diagrams for drug discovery. ACS Publications; 2011.</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31.</w:t>
      </w:r>
      <w:r w:rsidRPr="001268D4">
        <w:rPr>
          <w:rFonts w:ascii="Times New Roman" w:hAnsi="Times New Roman" w:cs="Times New Roman"/>
          <w:sz w:val="24"/>
          <w:szCs w:val="24"/>
        </w:rPr>
        <w:tab/>
        <w:t>Rouse MB, Seefeld MA, Leber JD, McNulty KC, Sun L, Miller WH, et al. Aminofurazans as potent inhibitors of AKT kinase. Bioorganic &amp; medicinal chemistry letters. 2009;19(5):1508-11.</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lastRenderedPageBreak/>
        <w:t>32.</w:t>
      </w:r>
      <w:r w:rsidRPr="001268D4">
        <w:rPr>
          <w:rFonts w:ascii="Times New Roman" w:hAnsi="Times New Roman" w:cs="Times New Roman"/>
          <w:sz w:val="24"/>
          <w:szCs w:val="24"/>
        </w:rPr>
        <w:tab/>
        <w:t>Aertgeerts K, Skene R, Yano J, Sang B-C, Zou H, Snell G, et al. Structural analysis of the mechanism of inhibition and allosteric activation of the kinase domain of HER2 protein. Journal of Biological Chemistry. 2011;286(21):18756-65.</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33.</w:t>
      </w:r>
      <w:r w:rsidRPr="001268D4">
        <w:rPr>
          <w:rFonts w:ascii="Times New Roman" w:hAnsi="Times New Roman" w:cs="Times New Roman"/>
          <w:sz w:val="24"/>
          <w:szCs w:val="24"/>
        </w:rPr>
        <w:tab/>
        <w:t>Ward RA, Bethel P, Cook C, Davies E, Debreczeni JE, Fairley G, et al. Structure-guided discovery of potent and selective inhibitors of ERK1/2 from a modestly active and promiscuous chemical start point. Journal of medicinal chemistry. 2017;60(8):3438-50.</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34.</w:t>
      </w:r>
      <w:r w:rsidRPr="001268D4">
        <w:rPr>
          <w:rFonts w:ascii="Times New Roman" w:hAnsi="Times New Roman" w:cs="Times New Roman"/>
          <w:sz w:val="24"/>
          <w:szCs w:val="24"/>
        </w:rPr>
        <w:tab/>
        <w:t>Ghosh D, Griswold J, Erman M, Pangborn W. Structural basis for androgen specificity and oestrogen synthesis in human aromatase. Nature. 2009;457(7226):219-23.</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35.</w:t>
      </w:r>
      <w:r w:rsidRPr="001268D4">
        <w:rPr>
          <w:rFonts w:ascii="Times New Roman" w:hAnsi="Times New Roman" w:cs="Times New Roman"/>
          <w:sz w:val="24"/>
          <w:szCs w:val="24"/>
        </w:rPr>
        <w:tab/>
        <w:t>Manas ES, Unwalla RJ, Xu ZB, Malamas MS, Miller CP, Harris HA, et al. Structure-based design of estrogen receptor-β selective ligands. Journal of the American Chemical Society. 2004;126(46):15106-19.</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36.</w:t>
      </w:r>
      <w:r w:rsidRPr="001268D4">
        <w:rPr>
          <w:rFonts w:ascii="Times New Roman" w:hAnsi="Times New Roman" w:cs="Times New Roman"/>
          <w:sz w:val="24"/>
          <w:szCs w:val="24"/>
        </w:rPr>
        <w:tab/>
        <w:t>Hernandez-Guzman FG, Higashiyama T, Pangborn W, Osawa Y, Ghosh D. Structure of human estrone sulfatase suggests functional roles of membrane association. Journal of Biological Chemistry. 2003;278(25):22989-97.</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37.</w:t>
      </w:r>
      <w:r w:rsidRPr="001268D4">
        <w:rPr>
          <w:rFonts w:ascii="Times New Roman" w:hAnsi="Times New Roman" w:cs="Times New Roman"/>
          <w:sz w:val="24"/>
          <w:szCs w:val="24"/>
        </w:rPr>
        <w:tab/>
        <w:t>Miller MS, Maheshwari S, McRobb FM, Kinzler KW, Amzel LM, Vogelstein B, et al. Identification of allosteric binding sites for PI3Kα oncogenic mutant specific inhibitor design. Bioorganic &amp; medicinal chemistry. 2017;25(4):1481-6.</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38.</w:t>
      </w:r>
      <w:r w:rsidRPr="001268D4">
        <w:rPr>
          <w:rFonts w:ascii="Times New Roman" w:hAnsi="Times New Roman" w:cs="Times New Roman"/>
          <w:sz w:val="24"/>
          <w:szCs w:val="24"/>
        </w:rPr>
        <w:tab/>
        <w:t>Rephaeli A, Waks-Yona S, Nudelman A, Tarasenko I, Tarasenko N, Phillips D, et al. Anticancer prodrugs of butyric acid and formaldehyde protect against doxorubicin-induced cardiotoxicity. British journal of cancer. 2007;96(11):1667-74.</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39.</w:t>
      </w:r>
      <w:r w:rsidRPr="001268D4">
        <w:rPr>
          <w:rFonts w:ascii="Times New Roman" w:hAnsi="Times New Roman" w:cs="Times New Roman"/>
          <w:sz w:val="24"/>
          <w:szCs w:val="24"/>
        </w:rPr>
        <w:tab/>
        <w:t>Hussein HM, Hameed IH, Ibraheem OA. Antimicrobial Activity and spectral chemical analysis of methanolic leaves extract of Adiantum Capillus-Veneris using GC-MS and FT-IR spectroscopy. International Journal of Pharmacognosy and Phytochemical Research. 2016;8(3):369-85.</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40.</w:t>
      </w:r>
      <w:r w:rsidRPr="001268D4">
        <w:rPr>
          <w:rFonts w:ascii="Times New Roman" w:hAnsi="Times New Roman" w:cs="Times New Roman"/>
          <w:sz w:val="24"/>
          <w:szCs w:val="24"/>
        </w:rPr>
        <w:tab/>
        <w:t>Casiglia S, Bruno M, Bramucci M, Quassinti L, Lupidi G, Fiorini D, et al. Kundmannia sicula (L.) DC: a rich source of germacrene D. Journal of EssEntial oil rEsEarch. 2017;29(6):437-42.</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41.</w:t>
      </w:r>
      <w:r w:rsidRPr="001268D4">
        <w:rPr>
          <w:rFonts w:ascii="Times New Roman" w:hAnsi="Times New Roman" w:cs="Times New Roman"/>
          <w:sz w:val="24"/>
          <w:szCs w:val="24"/>
        </w:rPr>
        <w:tab/>
        <w:t>De Toni L, Tisato F, Seraglia R, Roverso M, Gandin V, Marzano C, et al. Phthalates and heavy metals as endocrine disruptors in food: a study on pre-packed coffee products. Toxicology reports. 2017;4:234-9.</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42.</w:t>
      </w:r>
      <w:r w:rsidRPr="001268D4">
        <w:rPr>
          <w:rFonts w:ascii="Times New Roman" w:hAnsi="Times New Roman" w:cs="Times New Roman"/>
          <w:sz w:val="24"/>
          <w:szCs w:val="24"/>
        </w:rPr>
        <w:tab/>
        <w:t>Iraba M. Phthalates....What were those again? Iraba Cosmetics2017 [Available from: https://irabacosmetics.com/blogs/news/phthalates-what-were-those-again.</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43.</w:t>
      </w:r>
      <w:r w:rsidRPr="001268D4">
        <w:rPr>
          <w:rFonts w:ascii="Times New Roman" w:hAnsi="Times New Roman" w:cs="Times New Roman"/>
          <w:sz w:val="24"/>
          <w:szCs w:val="24"/>
        </w:rPr>
        <w:tab/>
        <w:t>Benzoic Acid – Uses and Safety VelocityEHS2015 [Available from: https://www.ehs.com/2015/02/benzoic-acid-uses-and-safety/.</w:t>
      </w:r>
    </w:p>
    <w:p w:rsidR="001268D4" w:rsidRPr="001268D4" w:rsidRDefault="001268D4" w:rsidP="001268D4">
      <w:pPr>
        <w:spacing w:line="240" w:lineRule="auto"/>
        <w:jc w:val="both"/>
        <w:rPr>
          <w:rFonts w:ascii="Times New Roman" w:hAnsi="Times New Roman" w:cs="Times New Roman"/>
          <w:sz w:val="24"/>
          <w:szCs w:val="24"/>
        </w:rPr>
      </w:pPr>
      <w:r w:rsidRPr="001268D4">
        <w:rPr>
          <w:rFonts w:ascii="Times New Roman" w:hAnsi="Times New Roman" w:cs="Times New Roman"/>
          <w:sz w:val="24"/>
          <w:szCs w:val="24"/>
        </w:rPr>
        <w:t>44.</w:t>
      </w:r>
      <w:r w:rsidRPr="001268D4">
        <w:rPr>
          <w:rFonts w:ascii="Times New Roman" w:hAnsi="Times New Roman" w:cs="Times New Roman"/>
          <w:sz w:val="24"/>
          <w:szCs w:val="24"/>
        </w:rPr>
        <w:tab/>
        <w:t>Olson S. Benzoic Acid – A Harmful Preservative StopKillingMyKids2010 [Available from: https://www.stopkillingmykids.com/benzoic-acid-a-harmful-preservative/.</w:t>
      </w:r>
    </w:p>
    <w:p w:rsidR="001268D4" w:rsidRPr="001268D4" w:rsidRDefault="001268D4" w:rsidP="001268D4">
      <w:pPr>
        <w:spacing w:line="240" w:lineRule="auto"/>
        <w:jc w:val="both"/>
        <w:rPr>
          <w:rFonts w:ascii="Times New Roman" w:hAnsi="Times New Roman" w:cs="Times New Roman"/>
          <w:sz w:val="24"/>
          <w:szCs w:val="24"/>
        </w:rPr>
      </w:pPr>
    </w:p>
    <w:p w:rsidR="001268D4" w:rsidRPr="001268D4" w:rsidRDefault="001268D4" w:rsidP="001268D4">
      <w:pPr>
        <w:spacing w:line="240" w:lineRule="auto"/>
        <w:jc w:val="both"/>
        <w:rPr>
          <w:rFonts w:ascii="Times New Roman" w:hAnsi="Times New Roman" w:cs="Times New Roman"/>
          <w:sz w:val="24"/>
          <w:szCs w:val="24"/>
        </w:rPr>
      </w:pPr>
    </w:p>
    <w:p w:rsidR="00ED5855" w:rsidRPr="007F5804" w:rsidRDefault="00841DF4" w:rsidP="007C4387">
      <w:pPr>
        <w:spacing w:line="240" w:lineRule="auto"/>
        <w:rPr>
          <w:rFonts w:ascii="Times New Roman" w:hAnsi="Times New Roman" w:cs="Times New Roman"/>
          <w:sz w:val="24"/>
          <w:szCs w:val="24"/>
        </w:rPr>
      </w:pPr>
      <w:r w:rsidRPr="007F5804">
        <w:rPr>
          <w:rFonts w:ascii="Times New Roman" w:hAnsi="Times New Roman" w:cs="Times New Roman"/>
          <w:sz w:val="24"/>
          <w:szCs w:val="24"/>
        </w:rPr>
        <w:fldChar w:fldCharType="begin"/>
      </w:r>
      <w:r w:rsidR="00ED5855" w:rsidRPr="0082495E">
        <w:rPr>
          <w:rFonts w:ascii="Times New Roman" w:hAnsi="Times New Roman" w:cs="Times New Roman"/>
          <w:sz w:val="24"/>
          <w:szCs w:val="24"/>
        </w:rPr>
        <w:instrText xml:space="preserve"> ADDIN EN.REFLIST </w:instrText>
      </w:r>
      <w:r w:rsidRPr="007F5804">
        <w:rPr>
          <w:rFonts w:ascii="Times New Roman" w:hAnsi="Times New Roman" w:cs="Times New Roman"/>
          <w:sz w:val="24"/>
          <w:szCs w:val="24"/>
        </w:rPr>
        <w:fldChar w:fldCharType="end"/>
      </w:r>
    </w:p>
    <w:p w:rsidR="0054625D" w:rsidRDefault="0054625D"/>
    <w:sectPr w:rsidR="0054625D" w:rsidSect="001268D4">
      <w:headerReference w:type="even" r:id="rId61"/>
      <w:headerReference w:type="default" r:id="rId62"/>
      <w:headerReference w:type="first" r:id="rId63"/>
      <w:pgSz w:w="12240" w:h="15840"/>
      <w:pgMar w:top="270" w:right="1440" w:bottom="1440" w:left="1440" w:header="27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Kapil" w:date="2022-01-21T21:41:00Z" w:initials="K">
    <w:p w:rsidR="00AD1909" w:rsidRDefault="00AD1909">
      <w:pPr>
        <w:pStyle w:val="CommentText"/>
      </w:pPr>
      <w:r>
        <w:rPr>
          <w:rStyle w:val="CommentReference"/>
        </w:rPr>
        <w:annotationRef/>
      </w:r>
      <w:r w:rsidRPr="003506B5">
        <w:rPr>
          <w:rFonts w:ascii="Arial" w:eastAsia="Calibri" w:hAnsi="Arial" w:cs="Arial"/>
          <w:sz w:val="24"/>
          <w:szCs w:val="24"/>
          <w:lang w:val="en-ZA"/>
        </w:rPr>
        <w:t>We ought not to forget that alkanes like dodecane tetradecane prohibited by the European Union, so their existence is forbidden whatever the doses.</w:t>
      </w:r>
    </w:p>
  </w:comment>
  <w:comment w:id="0" w:author="HP" w:date="2022-01-21T21:42:00Z" w:initials="H">
    <w:p w:rsidR="00AD1909" w:rsidRDefault="00AD1909">
      <w:pPr>
        <w:pStyle w:val="CommentText"/>
      </w:pPr>
      <w:r>
        <w:rPr>
          <w:rStyle w:val="CommentReference"/>
        </w:rPr>
        <w:annotationRef/>
      </w:r>
      <w:r>
        <w:t xml:space="preserve">The title should be changed; a contradiction between the title and the content </w:t>
      </w:r>
    </w:p>
    <w:p w:rsidR="00AD1909" w:rsidRDefault="00AD1909">
      <w:pPr>
        <w:pStyle w:val="CommentText"/>
      </w:pPr>
    </w:p>
    <w:p w:rsidR="00AD1909" w:rsidRDefault="00AD1909">
      <w:pPr>
        <w:pStyle w:val="CommentText"/>
        <w:rPr>
          <w:rFonts w:ascii="Arial" w:hAnsi="Arial" w:cs="Arial"/>
          <w:bCs/>
        </w:rPr>
      </w:pPr>
      <w:r>
        <w:rPr>
          <w:rFonts w:ascii="Arial" w:hAnsi="Arial" w:cs="Arial"/>
        </w:rPr>
        <w:t xml:space="preserve">The title encompasses mere beneficial properties of the study drink </w:t>
      </w:r>
      <w:r w:rsidRPr="004344F0">
        <w:rPr>
          <w:rFonts w:ascii="Arial" w:hAnsi="Arial" w:cs="Arial"/>
        </w:rPr>
        <w:t>(</w:t>
      </w:r>
      <w:r w:rsidRPr="004344F0">
        <w:rPr>
          <w:rFonts w:ascii="Arial" w:hAnsi="Arial" w:cs="Arial"/>
          <w:bCs/>
        </w:rPr>
        <w:t>ANTICANCER REMEDY) but the overall study is also dealt about the detrimental property.</w:t>
      </w:r>
    </w:p>
    <w:p w:rsidR="00AD1909" w:rsidRDefault="00AD1909">
      <w:pPr>
        <w:pStyle w:val="CommentText"/>
      </w:pPr>
    </w:p>
  </w:comment>
  <w:comment w:id="2" w:author="Kapil" w:date="2022-01-21T21:36:00Z" w:initials="K">
    <w:p w:rsidR="00AD1909" w:rsidRPr="00B76D2F" w:rsidRDefault="00AD1909" w:rsidP="00B76D2F">
      <w:pPr>
        <w:rPr>
          <w:rFonts w:ascii="Times New Roman" w:eastAsia="Times New Roman" w:hAnsi="Times New Roman" w:cs="Times New Roman"/>
          <w:sz w:val="24"/>
          <w:szCs w:val="24"/>
        </w:rPr>
      </w:pPr>
      <w:r>
        <w:rPr>
          <w:rStyle w:val="CommentReference"/>
        </w:rPr>
        <w:annotationRef/>
      </w:r>
      <w:r w:rsidRPr="00B76D2F">
        <w:rPr>
          <w:rFonts w:ascii="Times New Roman" w:eastAsia="Times New Roman" w:hAnsi="Times New Roman" w:cs="Times New Roman"/>
          <w:sz w:val="24"/>
          <w:szCs w:val="24"/>
        </w:rPr>
        <w:t>The author has relied heavily on the software; until he neglected the presentation of the results, that diminished the credibility of the results.</w:t>
      </w:r>
    </w:p>
    <w:p w:rsidR="00AD1909" w:rsidRPr="00B76D2F" w:rsidRDefault="00AD1909" w:rsidP="00B76D2F">
      <w:pPr>
        <w:spacing w:after="0" w:line="240" w:lineRule="auto"/>
        <w:rPr>
          <w:rFonts w:ascii="Times New Roman" w:eastAsia="Times New Roman" w:hAnsi="Times New Roman" w:cs="Times New Roman"/>
          <w:sz w:val="24"/>
          <w:szCs w:val="24"/>
        </w:rPr>
      </w:pPr>
      <w:r w:rsidRPr="00B76D2F">
        <w:rPr>
          <w:rFonts w:ascii="Times New Roman" w:eastAsia="Times New Roman" w:hAnsi="Times New Roman" w:cs="Times New Roman"/>
          <w:sz w:val="24"/>
          <w:szCs w:val="24"/>
        </w:rPr>
        <w:t>I insist that is just an explanation of my opinion. </w:t>
      </w:r>
    </w:p>
    <w:p w:rsidR="00AD1909" w:rsidRDefault="00AD1909">
      <w:pPr>
        <w:pStyle w:val="CommentText"/>
      </w:pPr>
    </w:p>
  </w:comment>
  <w:comment w:id="4" w:author="HP" w:date="2022-01-18T10:27:00Z" w:initials="H">
    <w:p w:rsidR="00AD1909" w:rsidRDefault="00AD1909">
      <w:pPr>
        <w:pStyle w:val="CommentText"/>
      </w:pPr>
      <w:r>
        <w:rPr>
          <w:rStyle w:val="CommentReference"/>
        </w:rPr>
        <w:annotationRef/>
      </w:r>
      <w:r>
        <w:t xml:space="preserve">Decode the acronyms </w:t>
      </w:r>
    </w:p>
  </w:comment>
  <w:comment w:id="3" w:author="Kapil" w:date="2022-01-21T21:36:00Z" w:initials="K">
    <w:p w:rsidR="00AD1909" w:rsidRPr="00EE2A57" w:rsidRDefault="00AD1909" w:rsidP="00B76D2F">
      <w:pPr>
        <w:pStyle w:val="CommentText"/>
        <w:rPr>
          <w:rFonts w:ascii="Bookman Old Style" w:hAnsi="Bookman Old Style" w:cs="Times New Roman"/>
        </w:rPr>
      </w:pPr>
      <w:r>
        <w:rPr>
          <w:rStyle w:val="CommentReference"/>
        </w:rPr>
        <w:annotationRef/>
      </w:r>
      <w:r w:rsidRPr="00EE2A57">
        <w:rPr>
          <w:rFonts w:ascii="Bookman Old Style" w:hAnsi="Bookman Old Style" w:cs="Times New Roman"/>
        </w:rPr>
        <w:t>Please divide the abstract in below</w:t>
      </w:r>
      <w:r>
        <w:rPr>
          <w:rFonts w:ascii="Bookman Old Style" w:hAnsi="Bookman Old Style" w:cs="Times New Roman"/>
        </w:rPr>
        <w:t xml:space="preserve"> sections</w:t>
      </w:r>
      <w:r w:rsidRPr="00EE2A57">
        <w:rPr>
          <w:rFonts w:ascii="Bookman Old Style" w:hAnsi="Bookman Old Style" w:cs="Times New Roman"/>
        </w:rPr>
        <w:t xml:space="preserve"> </w:t>
      </w:r>
    </w:p>
    <w:p w:rsidR="00AD1909" w:rsidRPr="00FF2ACD" w:rsidRDefault="00AD1909" w:rsidP="00B76D2F">
      <w:pPr>
        <w:pStyle w:val="CommentText"/>
        <w:rPr>
          <w:rFonts w:ascii="Bookman Old Style" w:hAnsi="Bookman Old Style" w:cs="Times New Roman"/>
          <w:b/>
          <w:highlight w:val="yellow"/>
        </w:rPr>
      </w:pPr>
      <w:r w:rsidRPr="00FF2ACD">
        <w:rPr>
          <w:rFonts w:ascii="Bookman Old Style" w:hAnsi="Bookman Old Style" w:cs="Times New Roman"/>
          <w:b/>
          <w:highlight w:val="yellow"/>
        </w:rPr>
        <w:t>Aim and objective</w:t>
      </w:r>
    </w:p>
    <w:p w:rsidR="00AD1909" w:rsidRPr="00FF2ACD" w:rsidRDefault="00AD1909" w:rsidP="00B76D2F">
      <w:pPr>
        <w:pStyle w:val="CommentText"/>
        <w:rPr>
          <w:rFonts w:ascii="Bookman Old Style" w:hAnsi="Bookman Old Style" w:cs="Times New Roman"/>
          <w:b/>
          <w:highlight w:val="yellow"/>
        </w:rPr>
      </w:pPr>
      <w:r w:rsidRPr="00FF2ACD">
        <w:rPr>
          <w:rFonts w:ascii="Bookman Old Style" w:hAnsi="Bookman Old Style" w:cs="Times New Roman"/>
          <w:b/>
          <w:highlight w:val="yellow"/>
        </w:rPr>
        <w:t>Methods</w:t>
      </w:r>
    </w:p>
    <w:p w:rsidR="00AD1909" w:rsidRPr="00FF2ACD" w:rsidRDefault="00AD1909" w:rsidP="00B76D2F">
      <w:pPr>
        <w:pStyle w:val="CommentText"/>
        <w:rPr>
          <w:rFonts w:ascii="Bookman Old Style" w:hAnsi="Bookman Old Style" w:cs="Times New Roman"/>
          <w:b/>
          <w:highlight w:val="yellow"/>
        </w:rPr>
      </w:pPr>
      <w:r w:rsidRPr="00FF2ACD">
        <w:rPr>
          <w:rFonts w:ascii="Bookman Old Style" w:hAnsi="Bookman Old Style" w:cs="Times New Roman"/>
          <w:b/>
          <w:highlight w:val="yellow"/>
        </w:rPr>
        <w:t>Results</w:t>
      </w:r>
    </w:p>
    <w:p w:rsidR="00AD1909" w:rsidRPr="00FF2ACD" w:rsidRDefault="00AD1909" w:rsidP="00B76D2F">
      <w:pPr>
        <w:pStyle w:val="CommentText"/>
        <w:rPr>
          <w:rFonts w:ascii="Bookman Old Style" w:hAnsi="Bookman Old Style" w:cs="Times New Roman"/>
          <w:b/>
          <w:highlight w:val="yellow"/>
        </w:rPr>
      </w:pPr>
      <w:r w:rsidRPr="00FF2ACD">
        <w:rPr>
          <w:rFonts w:ascii="Bookman Old Style" w:hAnsi="Bookman Old Style" w:cs="Times New Roman"/>
          <w:b/>
          <w:highlight w:val="yellow"/>
        </w:rPr>
        <w:t>Conclusion</w:t>
      </w:r>
    </w:p>
    <w:p w:rsidR="00AD1909" w:rsidRPr="00EE2A57" w:rsidRDefault="00AD1909" w:rsidP="00B76D2F">
      <w:pPr>
        <w:pStyle w:val="CommentText"/>
        <w:rPr>
          <w:rFonts w:ascii="Bookman Old Style" w:hAnsi="Bookman Old Style" w:cs="Times New Roman"/>
        </w:rPr>
      </w:pPr>
      <w:r w:rsidRPr="00FF2ACD">
        <w:rPr>
          <w:rFonts w:ascii="Bookman Old Style" w:hAnsi="Bookman Old Style" w:cs="Times New Roman"/>
          <w:b/>
          <w:highlight w:val="yellow"/>
        </w:rPr>
        <w:t>Keywords</w:t>
      </w:r>
    </w:p>
    <w:p w:rsidR="00AD1909" w:rsidRDefault="00AD1909">
      <w:pPr>
        <w:pStyle w:val="CommentText"/>
      </w:pPr>
    </w:p>
  </w:comment>
  <w:comment w:id="5" w:author="Kapil" w:date="2022-01-21T21:37:00Z" w:initials="K">
    <w:p w:rsidR="00AD1909" w:rsidRDefault="00AD1909">
      <w:pPr>
        <w:pStyle w:val="CommentText"/>
      </w:pPr>
      <w:r>
        <w:rPr>
          <w:rStyle w:val="CommentReference"/>
        </w:rPr>
        <w:annotationRef/>
      </w:r>
      <w:r>
        <w:t>No need of it, remove</w:t>
      </w:r>
    </w:p>
  </w:comment>
  <w:comment w:id="6" w:author="HP" w:date="2022-01-21T11:06:00Z" w:initials="H">
    <w:p w:rsidR="00AD1909" w:rsidRDefault="00AD1909">
      <w:pPr>
        <w:pStyle w:val="CommentText"/>
      </w:pPr>
      <w:r>
        <w:rPr>
          <w:rStyle w:val="CommentReference"/>
        </w:rPr>
        <w:annotationRef/>
      </w:r>
      <w:r>
        <w:rPr>
          <w:rStyle w:val="CommentReference"/>
        </w:rPr>
        <w:t>Eliminate this graphic</w:t>
      </w:r>
    </w:p>
  </w:comment>
  <w:comment w:id="7" w:author="Kapil" w:date="2022-03-06T23:12:00Z" w:initials="K">
    <w:p w:rsidR="00AD1909" w:rsidRDefault="00AD1909">
      <w:pPr>
        <w:pStyle w:val="CommentText"/>
      </w:pPr>
      <w:r>
        <w:rPr>
          <w:rStyle w:val="CommentReference"/>
        </w:rPr>
        <w:annotationRef/>
      </w:r>
      <w:r w:rsidRPr="003506B5">
        <w:rPr>
          <w:rFonts w:ascii="Arial" w:eastAsia="Calibri" w:hAnsi="Arial" w:cs="Arial"/>
        </w:rPr>
        <w:t>The author is not obliged to cite the manufacturing country, ‘perhaps the reference is more useful’, and it reflects as if the author narrow the benefit of his work only to his country, while the researcher is at the service of all humanity wherever it was.</w:t>
      </w:r>
    </w:p>
  </w:comment>
  <w:comment w:id="9" w:author="HP" w:date="2022-01-18T11:28:00Z" w:initials="H">
    <w:p w:rsidR="00AD1909" w:rsidRDefault="00AD1909">
      <w:pPr>
        <w:pStyle w:val="CommentText"/>
      </w:pPr>
      <w:r>
        <w:rPr>
          <w:rStyle w:val="CommentReference"/>
        </w:rPr>
        <w:annotationRef/>
      </w:r>
      <w:r>
        <w:t>Many studies that revealed the benefits of vanillin but not the mixture so we cannot make a comparison.</w:t>
      </w:r>
    </w:p>
    <w:p w:rsidR="00AD1909" w:rsidRDefault="00AD1909">
      <w:pPr>
        <w:pStyle w:val="CommentText"/>
      </w:pPr>
      <w:r>
        <w:t xml:space="preserve">Regarding the raw material, it is known that the natural products cannot full filing requests of food production and manufacturers turn to industrial production, and in that case . </w:t>
      </w:r>
    </w:p>
  </w:comment>
  <w:comment w:id="8" w:author="Kapil" w:date="2022-03-06T23:13:00Z" w:initials="K">
    <w:p w:rsidR="00AD1909" w:rsidRDefault="00AD1909" w:rsidP="00AD1909">
      <w:pPr>
        <w:spacing w:after="0" w:line="240" w:lineRule="auto"/>
        <w:rPr>
          <w:rFonts w:ascii="Bookman Old Style" w:hAnsi="Bookman Old Style" w:cs="Times New Roman"/>
        </w:rPr>
      </w:pPr>
      <w:r>
        <w:rPr>
          <w:rStyle w:val="CommentReference"/>
        </w:rPr>
        <w:annotationRef/>
      </w:r>
      <w:r w:rsidRPr="006D6FEF">
        <w:rPr>
          <w:rFonts w:ascii="Bookman Old Style" w:hAnsi="Bookman Old Style" w:cs="Times New Roman"/>
        </w:rPr>
        <w:t>Introduction reflects sufficient competence in the survey of literature for discussion with the pertinent references</w:t>
      </w:r>
      <w:r>
        <w:rPr>
          <w:rFonts w:ascii="Bookman Old Style" w:hAnsi="Bookman Old Style" w:cs="Times New Roman"/>
        </w:rPr>
        <w:t xml:space="preserve"> </w:t>
      </w:r>
      <w:r w:rsidRPr="006D6FEF">
        <w:rPr>
          <w:rFonts w:ascii="Bookman Old Style" w:hAnsi="Bookman Old Style" w:cs="Times New Roman"/>
        </w:rPr>
        <w:t xml:space="preserve">and publications. </w:t>
      </w:r>
    </w:p>
    <w:p w:rsidR="00AD1909" w:rsidRDefault="00AD1909">
      <w:pPr>
        <w:pStyle w:val="CommentText"/>
      </w:pPr>
    </w:p>
  </w:comment>
  <w:comment w:id="10" w:author="HP" w:date="2022-01-18T12:12:00Z" w:initials="H">
    <w:p w:rsidR="00AD1909" w:rsidRDefault="00AD1909">
      <w:pPr>
        <w:pStyle w:val="CommentText"/>
      </w:pPr>
      <w:r>
        <w:rPr>
          <w:rStyle w:val="CommentReference"/>
        </w:rPr>
        <w:annotationRef/>
      </w:r>
      <w:r>
        <w:t xml:space="preserve">Try to reorganize the paragraphs according to their importance and their relationship with the topic addressed </w:t>
      </w:r>
    </w:p>
  </w:comment>
  <w:comment w:id="11" w:author="Kapil" w:date="2022-03-06T23:13:00Z" w:initials="K">
    <w:p w:rsidR="00AD1909" w:rsidRDefault="00AD1909" w:rsidP="00AD1909">
      <w:pPr>
        <w:spacing w:after="0" w:line="240" w:lineRule="auto"/>
        <w:rPr>
          <w:rFonts w:ascii="Bookman Old Style" w:hAnsi="Bookman Old Style" w:cs="Times New Roman"/>
        </w:rPr>
      </w:pPr>
      <w:r>
        <w:rPr>
          <w:rStyle w:val="CommentReference"/>
        </w:rPr>
        <w:annotationRef/>
      </w:r>
      <w:r w:rsidRPr="00073C62">
        <w:rPr>
          <w:rFonts w:ascii="Bookman Old Style" w:hAnsi="Bookman Old Style" w:cs="Times New Roman"/>
        </w:rPr>
        <w:t xml:space="preserve">The </w:t>
      </w:r>
      <w:r>
        <w:rPr>
          <w:rFonts w:ascii="Bookman Old Style" w:hAnsi="Bookman Old Style" w:cs="Times New Roman"/>
        </w:rPr>
        <w:t>content</w:t>
      </w:r>
      <w:r w:rsidRPr="00073C62">
        <w:rPr>
          <w:rFonts w:ascii="Bookman Old Style" w:hAnsi="Bookman Old Style" w:cs="Times New Roman"/>
        </w:rPr>
        <w:t xml:space="preserve"> relevantly addressed the research problems, is comprehensive, and well-organised</w:t>
      </w:r>
      <w:r>
        <w:rPr>
          <w:rFonts w:ascii="Bookman Old Style" w:hAnsi="Bookman Old Style" w:cs="Times New Roman"/>
        </w:rPr>
        <w:t xml:space="preserve"> </w:t>
      </w:r>
      <w:r w:rsidRPr="00073C62">
        <w:rPr>
          <w:rFonts w:ascii="Bookman Old Style" w:hAnsi="Bookman Old Style" w:cs="Times New Roman"/>
        </w:rPr>
        <w:t>in sequence that facilitate better unders</w:t>
      </w:r>
      <w:r>
        <w:rPr>
          <w:rFonts w:ascii="Bookman Old Style" w:hAnsi="Bookman Old Style" w:cs="Times New Roman"/>
        </w:rPr>
        <w:t>tanding of the research issues</w:t>
      </w:r>
      <w:r w:rsidRPr="00073C62">
        <w:rPr>
          <w:rFonts w:ascii="Bookman Old Style" w:hAnsi="Bookman Old Style" w:cs="Times New Roman"/>
        </w:rPr>
        <w:t xml:space="preserve">. </w:t>
      </w:r>
    </w:p>
    <w:p w:rsidR="00AD1909" w:rsidRDefault="00AD1909">
      <w:pPr>
        <w:pStyle w:val="CommentText"/>
      </w:pPr>
    </w:p>
  </w:comment>
  <w:comment w:id="12" w:author="" w:initials="">
    <w:p w:rsidR="00AD1909" w:rsidRPr="00690169" w:rsidRDefault="00AD1909" w:rsidP="003D1DB6">
      <w:pPr>
        <w:pStyle w:val="NormalWeb"/>
        <w:spacing w:before="0" w:beforeAutospacing="0" w:after="0" w:afterAutospacing="0"/>
        <w:rPr>
          <w:rFonts w:ascii="Arial" w:hAnsi="Arial" w:cs="Arial"/>
          <w:bCs/>
        </w:rPr>
      </w:pPr>
      <w:r>
        <w:rPr>
          <w:rStyle w:val="CommentReference"/>
        </w:rPr>
        <w:annotationRef/>
      </w:r>
      <w:r>
        <w:rPr>
          <w:rStyle w:val="CommentReference"/>
        </w:rPr>
        <w:annotationRef/>
      </w:r>
      <w:r w:rsidRPr="00690169">
        <w:rPr>
          <w:rFonts w:ascii="Arial" w:hAnsi="Arial" w:cs="Arial"/>
          <w:bCs/>
        </w:rPr>
        <w:t>At the end of introduction, the author need to write the purpose as well as the objectives of the research undertaken in a crisp manner.</w:t>
      </w:r>
    </w:p>
    <w:p w:rsidR="00AD1909" w:rsidRDefault="00AD1909">
      <w:pPr>
        <w:pStyle w:val="CommentText"/>
      </w:pPr>
    </w:p>
    <w:p w:rsidR="00AD1909" w:rsidRDefault="00AD1909">
      <w:pPr>
        <w:pStyle w:val="CommentText"/>
      </w:pPr>
    </w:p>
  </w:comment>
  <w:comment w:id="13" w:author="" w:initials="">
    <w:p w:rsidR="00AD1909" w:rsidRDefault="00AD1909">
      <w:pPr>
        <w:pStyle w:val="CommentText"/>
      </w:pPr>
      <w:r>
        <w:rPr>
          <w:rStyle w:val="CommentReference"/>
        </w:rPr>
        <w:annotationRef/>
      </w:r>
    </w:p>
  </w:comment>
  <w:comment w:id="14" w:author="Kapil" w:date="2022-03-06T23:13:00Z" w:initials="K">
    <w:p w:rsidR="00AD1909" w:rsidRDefault="00AD1909">
      <w:pPr>
        <w:pStyle w:val="CommentText"/>
      </w:pPr>
      <w:r>
        <w:rPr>
          <w:rStyle w:val="CommentReference"/>
        </w:rPr>
        <w:annotationRef/>
      </w:r>
      <w:r>
        <w:rPr>
          <w:rFonts w:ascii="Bookman Old Style" w:hAnsi="Bookman Old Style" w:cs="Times New Roman"/>
        </w:rPr>
        <w:t>Methodology indicates m</w:t>
      </w:r>
      <w:r w:rsidRPr="00C63BB9">
        <w:rPr>
          <w:rFonts w:ascii="Bookman Old Style" w:hAnsi="Bookman Old Style" w:cs="Times New Roman"/>
        </w:rPr>
        <w:t>eticulous and excellent data collection.</w:t>
      </w:r>
    </w:p>
  </w:comment>
  <w:comment w:id="15" w:author="Kapil" w:date="2022-03-06T23:13:00Z" w:initials="K">
    <w:p w:rsidR="00AD1909" w:rsidRPr="006D6FEF" w:rsidRDefault="00AD1909" w:rsidP="00AD1909">
      <w:pPr>
        <w:spacing w:after="0" w:line="240" w:lineRule="auto"/>
        <w:rPr>
          <w:rFonts w:ascii="Bookman Old Style" w:hAnsi="Bookman Old Style" w:cs="Times New Roman"/>
        </w:rPr>
      </w:pPr>
      <w:r>
        <w:rPr>
          <w:rStyle w:val="CommentReference"/>
        </w:rPr>
        <w:annotationRef/>
      </w:r>
      <w:r>
        <w:rPr>
          <w:rFonts w:ascii="Bookman Old Style" w:hAnsi="Bookman Old Style" w:cs="Times New Roman"/>
        </w:rPr>
        <w:t>T</w:t>
      </w:r>
      <w:r w:rsidRPr="006D6FEF">
        <w:rPr>
          <w:rFonts w:ascii="Bookman Old Style" w:hAnsi="Bookman Old Style" w:cs="Times New Roman"/>
        </w:rPr>
        <w:t xml:space="preserve">he </w:t>
      </w:r>
      <w:r>
        <w:rPr>
          <w:rFonts w:ascii="Bookman Old Style" w:hAnsi="Bookman Old Style" w:cs="Times New Roman"/>
        </w:rPr>
        <w:t>author</w:t>
      </w:r>
      <w:r w:rsidRPr="006D6FEF">
        <w:rPr>
          <w:rFonts w:ascii="Bookman Old Style" w:hAnsi="Bookman Old Style" w:cs="Times New Roman"/>
        </w:rPr>
        <w:t xml:space="preserve"> has very well explained the experimental procedure with</w:t>
      </w:r>
      <w:r>
        <w:rPr>
          <w:rFonts w:ascii="Bookman Old Style" w:hAnsi="Bookman Old Style" w:cs="Times New Roman"/>
        </w:rPr>
        <w:t xml:space="preserve"> </w:t>
      </w:r>
      <w:r w:rsidRPr="006D6FEF">
        <w:rPr>
          <w:rFonts w:ascii="Bookman Old Style" w:hAnsi="Bookman Old Style" w:cs="Times New Roman"/>
        </w:rPr>
        <w:t>references.</w:t>
      </w:r>
    </w:p>
    <w:p w:rsidR="00AD1909" w:rsidRDefault="00AD1909">
      <w:pPr>
        <w:pStyle w:val="CommentText"/>
      </w:pPr>
    </w:p>
  </w:comment>
  <w:comment w:id="16" w:author="Kapil" w:date="2022-03-06T23:14:00Z" w:initials="K">
    <w:p w:rsidR="00AD1909" w:rsidRDefault="00AD1909" w:rsidP="00AD1909">
      <w:pPr>
        <w:spacing w:after="0"/>
        <w:jc w:val="both"/>
        <w:rPr>
          <w:rFonts w:ascii="Bookman Old Style" w:hAnsi="Bookman Old Style" w:cs="Times New Roman"/>
        </w:rPr>
      </w:pPr>
      <w:r>
        <w:rPr>
          <w:rStyle w:val="CommentReference"/>
        </w:rPr>
        <w:annotationRef/>
      </w:r>
      <w:r>
        <w:rPr>
          <w:rFonts w:ascii="Bookman Old Style" w:hAnsi="Bookman Old Style" w:cs="Times New Roman"/>
        </w:rPr>
        <w:t xml:space="preserve">The author has </w:t>
      </w:r>
      <w:r w:rsidRPr="00721A9E">
        <w:rPr>
          <w:rFonts w:ascii="Bookman Old Style" w:hAnsi="Bookman Old Style" w:cs="Times New Roman"/>
        </w:rPr>
        <w:t>describe</w:t>
      </w:r>
      <w:r>
        <w:rPr>
          <w:rFonts w:ascii="Bookman Old Style" w:hAnsi="Bookman Old Style" w:cs="Times New Roman"/>
        </w:rPr>
        <w:t>d</w:t>
      </w:r>
      <w:r w:rsidRPr="00721A9E">
        <w:rPr>
          <w:rFonts w:ascii="Bookman Old Style" w:hAnsi="Bookman Old Style" w:cs="Times New Roman"/>
        </w:rPr>
        <w:t xml:space="preserve"> what has been done in a systematic and scientific manner. Standard p</w:t>
      </w:r>
      <w:r>
        <w:rPr>
          <w:rFonts w:ascii="Bookman Old Style" w:hAnsi="Bookman Old Style" w:cs="Times New Roman"/>
        </w:rPr>
        <w:t xml:space="preserve">rocedures were cited. </w:t>
      </w:r>
    </w:p>
    <w:p w:rsidR="00AD1909" w:rsidRDefault="00AD1909">
      <w:pPr>
        <w:pStyle w:val="CommentText"/>
      </w:pPr>
    </w:p>
  </w:comment>
  <w:comment w:id="17" w:author="Kapil" w:date="2022-03-06T23:14:00Z" w:initials="K">
    <w:p w:rsidR="00AD1909" w:rsidRDefault="00AD1909">
      <w:pPr>
        <w:pStyle w:val="CommentText"/>
      </w:pPr>
      <w:r>
        <w:rPr>
          <w:rStyle w:val="CommentReference"/>
        </w:rPr>
        <w:annotationRef/>
      </w:r>
      <w:r w:rsidRPr="00780F05">
        <w:rPr>
          <w:rFonts w:ascii="Bookman Old Style" w:hAnsi="Bookman Old Style" w:cs="Times New Roman"/>
        </w:rPr>
        <w:t>The vocabulary and grammar are precise, consistent and standardized</w:t>
      </w:r>
      <w:r>
        <w:rPr>
          <w:rFonts w:ascii="Bookman Old Style" w:hAnsi="Bookman Old Style" w:cs="Times New Roman"/>
        </w:rPr>
        <w:t>.</w:t>
      </w:r>
    </w:p>
  </w:comment>
  <w:comment w:id="18" w:author="" w:date="2022-03-06T23:14:00Z" w:initials="">
    <w:p w:rsidR="00AD1909" w:rsidRDefault="00AD1909">
      <w:pPr>
        <w:pStyle w:val="CommentText"/>
      </w:pPr>
      <w:r>
        <w:rPr>
          <w:rStyle w:val="CommentReference"/>
        </w:rPr>
        <w:annotationRef/>
      </w:r>
      <w:r>
        <w:t>Both should be mentioned separately Results    Discussion not under a single heading</w:t>
      </w:r>
    </w:p>
  </w:comment>
  <w:comment w:id="19" w:author="Kapil" w:date="2022-03-06T23:15:00Z" w:initials="K">
    <w:p w:rsidR="00AD1909" w:rsidRDefault="00AD1909" w:rsidP="00AD1909">
      <w:pPr>
        <w:spacing w:after="0"/>
        <w:rPr>
          <w:rFonts w:ascii="Bookman Old Style" w:hAnsi="Bookman Old Style" w:cs="Times New Roman"/>
        </w:rPr>
      </w:pPr>
      <w:r>
        <w:rPr>
          <w:rStyle w:val="CommentReference"/>
        </w:rPr>
        <w:annotationRef/>
      </w:r>
      <w:r w:rsidRPr="00AB42B9">
        <w:rPr>
          <w:rFonts w:ascii="Bookman Old Style" w:hAnsi="Bookman Old Style" w:cs="Times New Roman"/>
        </w:rPr>
        <w:t xml:space="preserve">The research </w:t>
      </w:r>
      <w:r>
        <w:rPr>
          <w:rFonts w:ascii="Bookman Old Style" w:hAnsi="Bookman Old Style" w:cs="Times New Roman"/>
        </w:rPr>
        <w:t>findings are</w:t>
      </w:r>
      <w:r w:rsidRPr="00AB42B9">
        <w:rPr>
          <w:rFonts w:ascii="Bookman Old Style" w:hAnsi="Bookman Old Style" w:cs="Times New Roman"/>
        </w:rPr>
        <w:t xml:space="preserve"> clearly described to address the problem s</w:t>
      </w:r>
      <w:r>
        <w:rPr>
          <w:rFonts w:ascii="Bookman Old Style" w:hAnsi="Bookman Old Style" w:cs="Times New Roman"/>
        </w:rPr>
        <w:t xml:space="preserve">tatement and to achieve current </w:t>
      </w:r>
      <w:r w:rsidRPr="00AB42B9">
        <w:rPr>
          <w:rFonts w:ascii="Bookman Old Style" w:hAnsi="Bookman Old Style" w:cs="Times New Roman"/>
        </w:rPr>
        <w:t xml:space="preserve">research objectives. </w:t>
      </w:r>
    </w:p>
    <w:p w:rsidR="00AD1909" w:rsidRDefault="00AD1909">
      <w:pPr>
        <w:pStyle w:val="CommentText"/>
      </w:pPr>
    </w:p>
  </w:comment>
  <w:comment w:id="20" w:author="" w:initials="">
    <w:p w:rsidR="00AD1909" w:rsidRDefault="00AD1909">
      <w:pPr>
        <w:pStyle w:val="CommentText"/>
      </w:pPr>
      <w:r>
        <w:rPr>
          <w:rStyle w:val="CommentReference"/>
        </w:rPr>
        <w:annotationRef/>
      </w:r>
    </w:p>
  </w:comment>
  <w:comment w:id="21" w:author="" w:date="2022-03-06T23:11:00Z" w:initials="">
    <w:p w:rsidR="00AD1909" w:rsidRDefault="00AD1909">
      <w:pPr>
        <w:pStyle w:val="CommentText"/>
      </w:pPr>
      <w:r>
        <w:rPr>
          <w:rStyle w:val="CommentReference"/>
        </w:rPr>
        <w:annotationRef/>
      </w:r>
      <w:r>
        <w:t>Not clear, author may remove it, if possible</w:t>
      </w:r>
    </w:p>
  </w:comment>
  <w:comment w:id="22" w:author="" w:initials="">
    <w:p w:rsidR="00AD1909" w:rsidRDefault="00AD1909">
      <w:pPr>
        <w:pStyle w:val="CommentText"/>
      </w:pPr>
      <w:r>
        <w:rPr>
          <w:rStyle w:val="CommentReference"/>
        </w:rPr>
        <w:annotationRef/>
      </w:r>
    </w:p>
  </w:comment>
  <w:comment w:id="23" w:author="Kapil" w:date="2022-03-06T23:15:00Z" w:initials="K">
    <w:p w:rsidR="00AD1909" w:rsidRDefault="00AD1909" w:rsidP="00AD1909">
      <w:pPr>
        <w:spacing w:after="0" w:line="240" w:lineRule="auto"/>
        <w:rPr>
          <w:rFonts w:ascii="Bookman Old Style" w:hAnsi="Bookman Old Style" w:cs="Times New Roman"/>
        </w:rPr>
      </w:pPr>
      <w:r>
        <w:rPr>
          <w:rStyle w:val="CommentReference"/>
        </w:rPr>
        <w:annotationRef/>
      </w:r>
      <w:r w:rsidRPr="0064524F">
        <w:rPr>
          <w:rFonts w:ascii="Bookman Old Style" w:hAnsi="Bookman Old Style" w:cs="Times New Roman"/>
        </w:rPr>
        <w:t xml:space="preserve">Current study’s result is suitable for mapping the interpretation of findings by the policy makers. </w:t>
      </w:r>
    </w:p>
    <w:p w:rsidR="00AD1909" w:rsidRDefault="00AD1909">
      <w:pPr>
        <w:pStyle w:val="CommentText"/>
      </w:pPr>
    </w:p>
  </w:comment>
  <w:comment w:id="24" w:author="" w:initials="">
    <w:p w:rsidR="00AD1909" w:rsidRDefault="00AD1909">
      <w:pPr>
        <w:pStyle w:val="CommentText"/>
      </w:pPr>
      <w:r>
        <w:rPr>
          <w:rStyle w:val="CommentReference"/>
        </w:rPr>
        <w:annotationRef/>
      </w:r>
    </w:p>
  </w:comment>
  <w:comment w:id="25" w:author="Kapil" w:date="2022-03-06T23:15:00Z" w:initials="K">
    <w:p w:rsidR="00AD1909" w:rsidRDefault="00AD1909" w:rsidP="00AD1909">
      <w:pPr>
        <w:spacing w:after="0"/>
        <w:rPr>
          <w:rFonts w:ascii="Bookman Old Style" w:hAnsi="Bookman Old Style" w:cs="Times New Roman"/>
        </w:rPr>
      </w:pPr>
      <w:r>
        <w:rPr>
          <w:rStyle w:val="CommentReference"/>
        </w:rPr>
        <w:annotationRef/>
      </w:r>
      <w:r w:rsidRPr="00CF1B05">
        <w:rPr>
          <w:rFonts w:ascii="Bookman Old Style" w:hAnsi="Bookman Old Style" w:cs="Times New Roman"/>
        </w:rPr>
        <w:t xml:space="preserve">The </w:t>
      </w:r>
      <w:r>
        <w:rPr>
          <w:rFonts w:ascii="Bookman Old Style" w:hAnsi="Bookman Old Style" w:cs="Times New Roman"/>
        </w:rPr>
        <w:t>author</w:t>
      </w:r>
      <w:r w:rsidRPr="00CF1B05">
        <w:rPr>
          <w:rFonts w:ascii="Bookman Old Style" w:hAnsi="Bookman Old Style" w:cs="Times New Roman"/>
        </w:rPr>
        <w:t xml:space="preserve"> has clea</w:t>
      </w:r>
      <w:r>
        <w:rPr>
          <w:rFonts w:ascii="Bookman Old Style" w:hAnsi="Bookman Old Style" w:cs="Times New Roman"/>
        </w:rPr>
        <w:t>rly given all the data in Table</w:t>
      </w:r>
      <w:r w:rsidRPr="00CF1B05">
        <w:rPr>
          <w:rFonts w:ascii="Bookman Old Style" w:hAnsi="Bookman Old Style" w:cs="Times New Roman"/>
        </w:rPr>
        <w:t xml:space="preserve"> form, critically ana</w:t>
      </w:r>
      <w:r>
        <w:rPr>
          <w:rFonts w:ascii="Bookman Old Style" w:hAnsi="Bookman Old Style" w:cs="Times New Roman"/>
        </w:rPr>
        <w:t xml:space="preserve">lysed and explained the results </w:t>
      </w:r>
      <w:r w:rsidRPr="00CF1B05">
        <w:rPr>
          <w:rFonts w:ascii="Bookman Old Style" w:hAnsi="Bookman Old Style" w:cs="Times New Roman"/>
        </w:rPr>
        <w:t>with evidences.</w:t>
      </w:r>
    </w:p>
    <w:p w:rsidR="00AD1909" w:rsidRDefault="00AD1909">
      <w:pPr>
        <w:pStyle w:val="CommentText"/>
      </w:pPr>
    </w:p>
  </w:comment>
  <w:comment w:id="26" w:author="Kapil" w:date="2022-03-06T23:15:00Z" w:initials="K">
    <w:p w:rsidR="00AD1909" w:rsidRPr="006D6FEF" w:rsidRDefault="00AD1909" w:rsidP="00AD1909">
      <w:pPr>
        <w:spacing w:after="0" w:line="240" w:lineRule="auto"/>
        <w:rPr>
          <w:rFonts w:ascii="Bookman Old Style" w:hAnsi="Bookman Old Style" w:cs="Times New Roman"/>
        </w:rPr>
      </w:pPr>
      <w:r>
        <w:rPr>
          <w:rStyle w:val="CommentReference"/>
        </w:rPr>
        <w:annotationRef/>
      </w:r>
      <w:r w:rsidRPr="006D6FEF">
        <w:rPr>
          <w:rFonts w:ascii="Bookman Old Style" w:hAnsi="Bookman Old Style" w:cs="Times New Roman"/>
        </w:rPr>
        <w:t>The candidate has clearly given all the data in Table/Figure form, critically analysed and explained the results</w:t>
      </w:r>
      <w:r>
        <w:rPr>
          <w:rFonts w:ascii="Bookman Old Style" w:hAnsi="Bookman Old Style" w:cs="Times New Roman"/>
        </w:rPr>
        <w:t xml:space="preserve"> </w:t>
      </w:r>
      <w:r w:rsidRPr="006D6FEF">
        <w:rPr>
          <w:rFonts w:ascii="Bookman Old Style" w:hAnsi="Bookman Old Style" w:cs="Times New Roman"/>
        </w:rPr>
        <w:t>with evidences</w:t>
      </w:r>
      <w:r>
        <w:rPr>
          <w:rFonts w:ascii="Bookman Old Style" w:hAnsi="Bookman Old Style" w:cs="Times New Roman"/>
        </w:rPr>
        <w:t>.</w:t>
      </w:r>
    </w:p>
    <w:p w:rsidR="00AD1909" w:rsidRDefault="00AD1909">
      <w:pPr>
        <w:pStyle w:val="CommentText"/>
      </w:pPr>
    </w:p>
  </w:comment>
  <w:comment w:id="27" w:author="Kapil" w:date="2022-03-06T23:16:00Z" w:initials="K">
    <w:p w:rsidR="00AD1909" w:rsidRDefault="00AD1909" w:rsidP="00AD1909">
      <w:pPr>
        <w:spacing w:after="0" w:line="240" w:lineRule="auto"/>
        <w:rPr>
          <w:rFonts w:ascii="Bookman Old Style" w:hAnsi="Bookman Old Style" w:cs="Times New Roman"/>
        </w:rPr>
      </w:pPr>
      <w:r>
        <w:rPr>
          <w:rStyle w:val="CommentReference"/>
        </w:rPr>
        <w:annotationRef/>
      </w:r>
      <w:r>
        <w:rPr>
          <w:rFonts w:ascii="Bookman Old Style" w:hAnsi="Bookman Old Style" w:cs="Times New Roman"/>
        </w:rPr>
        <w:t>It is</w:t>
      </w:r>
      <w:r w:rsidRPr="00AB42B9">
        <w:rPr>
          <w:rFonts w:ascii="Bookman Old Style" w:hAnsi="Bookman Old Style" w:cs="Times New Roman"/>
        </w:rPr>
        <w:t xml:space="preserve"> covered by the researcher very well.</w:t>
      </w:r>
    </w:p>
    <w:p w:rsidR="00AD1909" w:rsidRDefault="00AD1909" w:rsidP="00AD1909">
      <w:pPr>
        <w:spacing w:after="0"/>
        <w:rPr>
          <w:rFonts w:ascii="Bookman Old Style" w:hAnsi="Bookman Old Style" w:cs="Times New Roman"/>
          <w:b/>
          <w:color w:val="00B050"/>
        </w:rPr>
      </w:pPr>
    </w:p>
    <w:p w:rsidR="00AD1909" w:rsidRDefault="00AD1909" w:rsidP="00AD1909">
      <w:pPr>
        <w:spacing w:after="0"/>
        <w:rPr>
          <w:rFonts w:ascii="Bookman Old Style" w:hAnsi="Bookman Old Style" w:cs="Times New Roman"/>
        </w:rPr>
      </w:pPr>
      <w:r w:rsidRPr="00567272">
        <w:rPr>
          <w:rFonts w:ascii="Bookman Old Style" w:hAnsi="Bookman Old Style" w:cs="Times New Roman"/>
        </w:rPr>
        <w:t>The structure is compact, sequential and logical.</w:t>
      </w:r>
    </w:p>
    <w:p w:rsidR="00AD1909" w:rsidRDefault="00AD1909">
      <w:pPr>
        <w:pStyle w:val="CommentText"/>
      </w:pPr>
    </w:p>
  </w:comment>
  <w:comment w:id="28" w:author="Kapil" w:date="2022-03-06T23:16:00Z" w:initials="K">
    <w:p w:rsidR="00AD1909" w:rsidRDefault="00AD1909" w:rsidP="00AD1909">
      <w:pPr>
        <w:spacing w:after="0"/>
        <w:rPr>
          <w:rFonts w:ascii="Bookman Old Style" w:hAnsi="Bookman Old Style" w:cs="Times New Roman"/>
        </w:rPr>
      </w:pPr>
      <w:r>
        <w:rPr>
          <w:rStyle w:val="CommentReference"/>
        </w:rPr>
        <w:annotationRef/>
      </w:r>
      <w:r w:rsidRPr="00AB42B9">
        <w:rPr>
          <w:rFonts w:ascii="Bookman Old Style" w:hAnsi="Bookman Old Style" w:cs="Times New Roman"/>
        </w:rPr>
        <w:t xml:space="preserve">The research </w:t>
      </w:r>
      <w:r>
        <w:rPr>
          <w:rFonts w:ascii="Bookman Old Style" w:hAnsi="Bookman Old Style" w:cs="Times New Roman"/>
        </w:rPr>
        <w:t>findings are</w:t>
      </w:r>
      <w:r w:rsidRPr="00AB42B9">
        <w:rPr>
          <w:rFonts w:ascii="Bookman Old Style" w:hAnsi="Bookman Old Style" w:cs="Times New Roman"/>
        </w:rPr>
        <w:t xml:space="preserve"> clearly described to address the problem s</w:t>
      </w:r>
      <w:r>
        <w:rPr>
          <w:rFonts w:ascii="Bookman Old Style" w:hAnsi="Bookman Old Style" w:cs="Times New Roman"/>
        </w:rPr>
        <w:t xml:space="preserve">tatement and to achieve current </w:t>
      </w:r>
      <w:r w:rsidRPr="00AB42B9">
        <w:rPr>
          <w:rFonts w:ascii="Bookman Old Style" w:hAnsi="Bookman Old Style" w:cs="Times New Roman"/>
        </w:rPr>
        <w:t xml:space="preserve">research objectives. </w:t>
      </w:r>
    </w:p>
    <w:p w:rsidR="00AD1909" w:rsidRDefault="00AD1909">
      <w:pPr>
        <w:pStyle w:val="CommentText"/>
      </w:pPr>
    </w:p>
  </w:comment>
  <w:comment w:id="29" w:author="Kapil" w:date="2022-03-06T23:16:00Z" w:initials="K">
    <w:p w:rsidR="00AD1909" w:rsidRDefault="00AD1909" w:rsidP="00AD1909">
      <w:pPr>
        <w:spacing w:after="0"/>
        <w:rPr>
          <w:rFonts w:ascii="Bookman Old Style" w:hAnsi="Bookman Old Style" w:cs="Times New Roman"/>
        </w:rPr>
      </w:pPr>
      <w:r>
        <w:rPr>
          <w:rStyle w:val="CommentReference"/>
        </w:rPr>
        <w:annotationRef/>
      </w:r>
      <w:r w:rsidRPr="004E16A5">
        <w:rPr>
          <w:rFonts w:ascii="Bookman Old Style" w:hAnsi="Bookman Old Style" w:cs="Times New Roman"/>
        </w:rPr>
        <w:t>Discussions on the achievements of</w:t>
      </w:r>
      <w:r>
        <w:rPr>
          <w:rFonts w:ascii="Bookman Old Style" w:hAnsi="Bookman Old Style" w:cs="Times New Roman"/>
        </w:rPr>
        <w:t xml:space="preserve"> </w:t>
      </w:r>
      <w:r w:rsidRPr="004E16A5">
        <w:rPr>
          <w:rFonts w:ascii="Bookman Old Style" w:hAnsi="Bookman Old Style" w:cs="Times New Roman"/>
        </w:rPr>
        <w:t>hypotheses and research objectives are carried out with</w:t>
      </w:r>
      <w:r>
        <w:rPr>
          <w:rFonts w:ascii="Bookman Old Style" w:hAnsi="Bookman Old Style" w:cs="Times New Roman"/>
        </w:rPr>
        <w:t xml:space="preserve"> </w:t>
      </w:r>
      <w:r w:rsidRPr="004E16A5">
        <w:rPr>
          <w:rFonts w:ascii="Bookman Old Style" w:hAnsi="Bookman Old Style" w:cs="Times New Roman"/>
        </w:rPr>
        <w:t>logical</w:t>
      </w:r>
      <w:r>
        <w:rPr>
          <w:rFonts w:ascii="Bookman Old Style" w:hAnsi="Bookman Old Style" w:cs="Times New Roman"/>
        </w:rPr>
        <w:t xml:space="preserve"> </w:t>
      </w:r>
      <w:r w:rsidRPr="004E16A5">
        <w:rPr>
          <w:rFonts w:ascii="Bookman Old Style" w:hAnsi="Bookman Old Style" w:cs="Times New Roman"/>
        </w:rPr>
        <w:t>and acceptable arguments or justifications.</w:t>
      </w:r>
    </w:p>
    <w:p w:rsidR="00AD1909" w:rsidRDefault="00AD1909">
      <w:pPr>
        <w:pStyle w:val="CommentText"/>
      </w:pPr>
    </w:p>
  </w:comment>
  <w:comment w:id="30" w:author="Kapil" w:date="2022-03-06T23:16:00Z" w:initials="K">
    <w:p w:rsidR="00AD1909" w:rsidRDefault="00AD1909" w:rsidP="00AD1909">
      <w:pPr>
        <w:spacing w:after="0"/>
        <w:rPr>
          <w:rFonts w:ascii="Bookman Old Style" w:hAnsi="Bookman Old Style" w:cs="Times New Roman"/>
        </w:rPr>
      </w:pPr>
      <w:r>
        <w:rPr>
          <w:rStyle w:val="CommentReference"/>
        </w:rPr>
        <w:annotationRef/>
      </w:r>
      <w:r w:rsidRPr="00487DDD">
        <w:rPr>
          <w:rFonts w:ascii="Bookman Old Style" w:hAnsi="Bookman Old Style" w:cs="Times New Roman"/>
        </w:rPr>
        <w:t>The discussion highlights the situation of the research results in relation to other authors, and makes comparisons and discusses the differences. This section of the manuscript was handled correctly.</w:t>
      </w:r>
    </w:p>
    <w:p w:rsidR="00AD1909" w:rsidRDefault="00AD1909">
      <w:pPr>
        <w:pStyle w:val="CommentText"/>
      </w:pPr>
    </w:p>
  </w:comment>
  <w:comment w:id="31" w:author="Kapil" w:date="2022-03-06T23:17:00Z" w:initials="K">
    <w:p w:rsidR="00B661CF" w:rsidRDefault="00B661CF" w:rsidP="00B661CF">
      <w:pPr>
        <w:spacing w:after="0"/>
        <w:rPr>
          <w:rFonts w:ascii="Bookman Old Style" w:hAnsi="Bookman Old Style" w:cs="Times New Roman"/>
        </w:rPr>
      </w:pPr>
      <w:r>
        <w:rPr>
          <w:rStyle w:val="CommentReference"/>
        </w:rPr>
        <w:annotationRef/>
      </w:r>
      <w:r w:rsidRPr="00BB0FA3">
        <w:rPr>
          <w:rFonts w:ascii="Bookman Old Style" w:hAnsi="Bookman Old Style" w:cs="Times New Roman"/>
        </w:rPr>
        <w:t>The contribution of this study in terms of new knowledge is actually innovative and constructive.</w:t>
      </w:r>
    </w:p>
    <w:p w:rsidR="00B661CF" w:rsidRDefault="00B661CF">
      <w:pPr>
        <w:pStyle w:val="CommentText"/>
      </w:pPr>
    </w:p>
  </w:comment>
  <w:comment w:id="32" w:author="Kapil" w:date="2022-03-06T23:17:00Z" w:initials="K">
    <w:p w:rsidR="00B661CF" w:rsidRPr="006D6FEF" w:rsidRDefault="00B661CF" w:rsidP="00B661CF">
      <w:pPr>
        <w:spacing w:after="0" w:line="240" w:lineRule="auto"/>
        <w:rPr>
          <w:rFonts w:ascii="Bookman Old Style" w:hAnsi="Bookman Old Style" w:cs="Times New Roman"/>
        </w:rPr>
      </w:pPr>
      <w:r>
        <w:rPr>
          <w:rStyle w:val="CommentReference"/>
        </w:rPr>
        <w:annotationRef/>
      </w:r>
      <w:r w:rsidRPr="006D6FEF">
        <w:rPr>
          <w:rFonts w:ascii="Bookman Old Style" w:hAnsi="Bookman Old Style" w:cs="Times New Roman"/>
        </w:rPr>
        <w:t>Yes, it is appropriate to the content of study and is acceptable</w:t>
      </w:r>
      <w:r>
        <w:rPr>
          <w:rFonts w:ascii="Bookman Old Style" w:hAnsi="Bookman Old Style" w:cs="Times New Roman"/>
        </w:rPr>
        <w:t>.</w:t>
      </w:r>
    </w:p>
    <w:p w:rsidR="00B661CF" w:rsidRDefault="00B661CF">
      <w:pPr>
        <w:pStyle w:val="CommentText"/>
      </w:pPr>
    </w:p>
  </w:comment>
  <w:comment w:id="33" w:author="" w:initials="">
    <w:p w:rsidR="00AD1909" w:rsidRDefault="00AD1909">
      <w:pPr>
        <w:pStyle w:val="CommentText"/>
      </w:pPr>
      <w:r>
        <w:rPr>
          <w:rStyle w:val="CommentReference"/>
        </w:rPr>
        <w:annotationRef/>
      </w:r>
    </w:p>
  </w:comment>
  <w:comment w:id="34" w:author="" w:initials="">
    <w:p w:rsidR="00AD1909" w:rsidRDefault="00AD1909">
      <w:pPr>
        <w:pStyle w:val="CommentText"/>
      </w:pPr>
      <w:r>
        <w:rPr>
          <w:rStyle w:val="CommentReference"/>
        </w:rPr>
        <w:annotationRef/>
      </w:r>
    </w:p>
  </w:comment>
  <w:comment w:id="35" w:author="" w:initials="">
    <w:p w:rsidR="00AD1909" w:rsidRDefault="00AD1909">
      <w:pPr>
        <w:pStyle w:val="CommentText"/>
      </w:pPr>
      <w:r>
        <w:rPr>
          <w:rStyle w:val="CommentReference"/>
        </w:rPr>
        <w:annotationRef/>
      </w:r>
    </w:p>
  </w:comment>
  <w:comment w:id="37" w:author="" w:date="2022-03-06T23:08:00Z" w:initials="">
    <w:p w:rsidR="00AD1909" w:rsidRPr="006212BC" w:rsidRDefault="00AD1909" w:rsidP="00AD1909">
      <w:pPr>
        <w:spacing w:after="0" w:line="240" w:lineRule="auto"/>
        <w:jc w:val="both"/>
        <w:rPr>
          <w:rFonts w:ascii="Bookman Old Style" w:hAnsi="Bookman Old Style" w:cs="Times New Roman"/>
        </w:rPr>
      </w:pPr>
      <w:r>
        <w:rPr>
          <w:rStyle w:val="CommentReference"/>
        </w:rPr>
        <w:annotationRef/>
      </w:r>
      <w:r w:rsidRPr="00186B8E">
        <w:rPr>
          <w:rFonts w:ascii="Bookman Old Style" w:hAnsi="Bookman Old Style" w:cs="Times New Roman"/>
        </w:rPr>
        <w:t xml:space="preserve">Please follow the journal </w:t>
      </w:r>
      <w:hyperlink r:id="rId1" w:history="1">
        <w:r w:rsidRPr="006B70FE">
          <w:rPr>
            <w:rStyle w:val="Hyperlink"/>
            <w:rFonts w:ascii="Bookman Old Style" w:hAnsi="Bookman Old Style" w:cs="Times New Roman"/>
          </w:rPr>
          <w:t>instructions</w:t>
        </w:r>
      </w:hyperlink>
      <w:r>
        <w:rPr>
          <w:rFonts w:ascii="Bookman Old Style" w:hAnsi="Bookman Old Style" w:cs="Times New Roman"/>
        </w:rPr>
        <w:t xml:space="preserve"> </w:t>
      </w:r>
      <w:r w:rsidRPr="00186B8E">
        <w:rPr>
          <w:rFonts w:ascii="Bookman Old Style" w:hAnsi="Bookman Old Style" w:cs="Times New Roman"/>
        </w:rPr>
        <w:t xml:space="preserve"> for references</w:t>
      </w:r>
      <w:r>
        <w:rPr>
          <w:rFonts w:ascii="Bookman Old Style" w:hAnsi="Bookman Old Style" w:cs="Times New Roman"/>
        </w:rPr>
        <w:t>.</w:t>
      </w:r>
      <w:r w:rsidRPr="00047897">
        <w:rPr>
          <w:rFonts w:ascii="Bookman Old Style" w:hAnsi="Bookman Old Style" w:cs="Times New Roman"/>
        </w:rPr>
        <w:t xml:space="preserve"> </w:t>
      </w:r>
      <w:r w:rsidRPr="00AA42E1">
        <w:rPr>
          <w:rFonts w:ascii="Bookman Old Style" w:hAnsi="Bookman Old Style" w:cs="Times New Roman"/>
          <w:highlight w:val="yellow"/>
        </w:rPr>
        <w:t>Please add DOI to articles if available</w:t>
      </w:r>
      <w:r>
        <w:rPr>
          <w:rFonts w:ascii="Bookman Old Style" w:hAnsi="Bookman Old Style" w:cs="Times New Roman"/>
        </w:rPr>
        <w:t xml:space="preserve">. </w:t>
      </w:r>
      <w:r w:rsidRPr="00351C84">
        <w:rPr>
          <w:rFonts w:ascii="Bookman Old Style" w:hAnsi="Bookman Old Style" w:cs="Times New Roman"/>
        </w:rPr>
        <w:t>For example</w:t>
      </w:r>
    </w:p>
    <w:p w:rsidR="00AD1909" w:rsidRDefault="00AD1909" w:rsidP="00AD1909">
      <w:pPr>
        <w:spacing w:after="0"/>
        <w:rPr>
          <w:rFonts w:ascii="Bookman Old Style" w:hAnsi="Bookman Old Style" w:cs="Times New Roman"/>
          <w:b/>
          <w:color w:val="00B050"/>
        </w:rPr>
      </w:pPr>
      <w:r w:rsidRPr="006212BC">
        <w:rPr>
          <w:rFonts w:ascii="Bookman Old Style" w:hAnsi="Bookman Old Style" w:cs="Times New Roman"/>
        </w:rPr>
        <w:t>Ishak AA, Alhadi AM, Al-Shamahy HA. Local experience of telemedicine: examples of cases in Yemen.</w:t>
      </w:r>
      <w:r>
        <w:rPr>
          <w:rFonts w:ascii="Bookman Old Style" w:hAnsi="Bookman Old Style" w:cs="Times New Roman"/>
        </w:rPr>
        <w:t xml:space="preserve"> </w:t>
      </w:r>
      <w:r w:rsidRPr="006212BC">
        <w:rPr>
          <w:rFonts w:ascii="Bookman Old Style" w:hAnsi="Bookman Old Style" w:cs="Times New Roman"/>
        </w:rPr>
        <w:t>Universal Journal of Pharmaceutical Research 2021; 6(1):34-37.</w:t>
      </w:r>
      <w:r w:rsidRPr="006212BC">
        <w:rPr>
          <w:color w:val="000000"/>
          <w:szCs w:val="18"/>
        </w:rPr>
        <w:br/>
      </w:r>
      <w:r w:rsidRPr="006212BC">
        <w:rPr>
          <w:rStyle w:val="Hyperlink"/>
          <w:rFonts w:ascii="Bookman Old Style" w:hAnsi="Bookman Old Style"/>
        </w:rPr>
        <w:t>https://doi.org/10.22270/ujpr.v6i1.537</w:t>
      </w:r>
    </w:p>
    <w:p w:rsidR="00AD1909" w:rsidRDefault="00AD1909">
      <w:pPr>
        <w:pStyle w:val="CommentText"/>
      </w:pPr>
    </w:p>
  </w:comment>
  <w:comment w:id="36" w:author="" w:initials="">
    <w:p w:rsidR="00AD1909" w:rsidRDefault="00AD1909">
      <w:pPr>
        <w:pStyle w:val="CommentText"/>
      </w:pPr>
      <w:r>
        <w:rPr>
          <w:rStyle w:val="CommentReference"/>
        </w:rPr>
        <w:annotationRef/>
      </w:r>
    </w:p>
  </w:comment>
  <w:comment w:id="38" w:author="Kapil" w:date="2022-03-06T23:17:00Z" w:initials="K">
    <w:p w:rsidR="00B661CF" w:rsidRDefault="00B661CF">
      <w:pPr>
        <w:pStyle w:val="CommentText"/>
      </w:pPr>
      <w:r>
        <w:rPr>
          <w:rStyle w:val="CommentReference"/>
        </w:rPr>
        <w:annotationRef/>
      </w:r>
      <w:r>
        <w:t>Should be in italic</w:t>
      </w:r>
    </w:p>
  </w:comment>
  <w:comment w:id="39" w:author="Kapil" w:date="2022-03-06T23:18:00Z" w:initials="K">
    <w:p w:rsidR="00B661CF" w:rsidRDefault="00B661CF" w:rsidP="00B661CF">
      <w:pPr>
        <w:pStyle w:val="CommentText"/>
      </w:pPr>
      <w:r>
        <w:rPr>
          <w:rStyle w:val="CommentReference"/>
        </w:rPr>
        <w:annotationRef/>
      </w:r>
      <w:r>
        <w:rPr>
          <w:rStyle w:val="CommentReference"/>
        </w:rPr>
        <w:annotationRef/>
      </w:r>
      <w:r>
        <w:t>Should be in italic</w:t>
      </w:r>
    </w:p>
    <w:p w:rsidR="00B661CF" w:rsidRDefault="00B661CF">
      <w:pPr>
        <w:pStyle w:val="CommentText"/>
      </w:pPr>
    </w:p>
  </w:comment>
  <w:comment w:id="40" w:author="Kapil" w:date="2022-03-06T23:18:00Z" w:initials="K">
    <w:p w:rsidR="00B661CF" w:rsidRDefault="00B661CF" w:rsidP="00B661CF">
      <w:pPr>
        <w:pStyle w:val="CommentText"/>
      </w:pPr>
      <w:r>
        <w:rPr>
          <w:rStyle w:val="CommentReference"/>
        </w:rPr>
        <w:annotationRef/>
      </w:r>
      <w:r>
        <w:rPr>
          <w:rStyle w:val="CommentReference"/>
        </w:rPr>
        <w:annotationRef/>
      </w:r>
      <w:r>
        <w:t>Should be in italic</w:t>
      </w:r>
    </w:p>
    <w:p w:rsidR="00B661CF" w:rsidRDefault="00B661CF">
      <w:pPr>
        <w:pStyle w:val="CommentText"/>
      </w:pPr>
    </w:p>
  </w:comment>
  <w:comment w:id="41" w:author="Kapil" w:date="2022-03-06T23:18:00Z" w:initials="K">
    <w:p w:rsidR="00B661CF" w:rsidRDefault="00B661CF" w:rsidP="00B661CF">
      <w:pPr>
        <w:pStyle w:val="CommentText"/>
      </w:pPr>
      <w:r>
        <w:rPr>
          <w:rStyle w:val="CommentReference"/>
        </w:rPr>
        <w:annotationRef/>
      </w:r>
      <w:r>
        <w:rPr>
          <w:rStyle w:val="CommentReference"/>
        </w:rPr>
        <w:annotationRef/>
      </w:r>
      <w:r>
        <w:t>Should be in italic</w:t>
      </w:r>
    </w:p>
    <w:p w:rsidR="00B661CF" w:rsidRDefault="00B661CF">
      <w:pPr>
        <w:pStyle w:val="CommentText"/>
      </w:pPr>
    </w:p>
  </w:comment>
  <w:comment w:id="42" w:author="Kapil" w:date="2022-03-04T23:14:00Z" w:initials="K">
    <w:p w:rsidR="00AD1909" w:rsidRDefault="00AD1909">
      <w:pPr>
        <w:pStyle w:val="CommentText"/>
      </w:pPr>
      <w:r>
        <w:rPr>
          <w:rStyle w:val="CommentReference"/>
        </w:rPr>
        <w:annotationRef/>
      </w:r>
      <w:r>
        <w:t>Write it in english</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36B28A5" w15:done="0"/>
  <w15:commentEx w15:paraId="3B8AB004" w15:done="0"/>
  <w15:commentEx w15:paraId="47A81554" w15:done="0"/>
  <w15:commentEx w15:paraId="60B6135E" w15:done="0"/>
  <w15:commentEx w15:paraId="4411DD22" w15:done="0"/>
  <w15:commentEx w15:paraId="382E11D8" w15:done="0"/>
  <w15:commentEx w15:paraId="2F6418C1" w15:done="0"/>
  <w15:commentEx w15:paraId="6E83D116" w15:done="0"/>
  <w15:commentEx w15:paraId="1792CD5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2CF9" w:rsidRDefault="003C2CF9" w:rsidP="001268D4">
      <w:pPr>
        <w:spacing w:after="0" w:line="240" w:lineRule="auto"/>
      </w:pPr>
      <w:r>
        <w:separator/>
      </w:r>
    </w:p>
  </w:endnote>
  <w:endnote w:type="continuationSeparator" w:id="1">
    <w:p w:rsidR="003C2CF9" w:rsidRDefault="003C2CF9" w:rsidP="001268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B Lotus">
    <w:altName w:val="Courier New"/>
    <w:charset w:val="B2"/>
    <w:family w:val="auto"/>
    <w:pitch w:val="variable"/>
    <w:sig w:usb0="00002000" w:usb1="80000000" w:usb2="00000008" w:usb3="00000000" w:csb0="00000040" w:csb1="00000000"/>
  </w:font>
  <w:font w:name="B Zar">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2CF9" w:rsidRDefault="003C2CF9" w:rsidP="001268D4">
      <w:pPr>
        <w:spacing w:after="0" w:line="240" w:lineRule="auto"/>
      </w:pPr>
      <w:r>
        <w:separator/>
      </w:r>
    </w:p>
  </w:footnote>
  <w:footnote w:type="continuationSeparator" w:id="1">
    <w:p w:rsidR="003C2CF9" w:rsidRDefault="003C2CF9" w:rsidP="001268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909" w:rsidRDefault="00AD190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6532" o:spid="_x0000_s2050" type="#_x0000_t136" style="position:absolute;margin-left:0;margin-top:0;width:398.25pt;height:54pt;rotation:315;z-index:-251654144;mso-position-horizontal:center;mso-position-horizontal-relative:margin;mso-position-vertical:center;mso-position-vertical-relative:margin" o:allowincell="f" fillcolor="#00b050" stroked="f">
          <v:fill opacity=".5"/>
          <v:textpath style="font-family:&quot;Calibri&quot;;font-size:44pt" string="Reviewer's Comments"/>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909" w:rsidRDefault="00AD190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6533" o:spid="_x0000_s2051" type="#_x0000_t136" style="position:absolute;margin-left:0;margin-top:0;width:398.25pt;height:54pt;rotation:315;z-index:-251652096;mso-position-horizontal:center;mso-position-horizontal-relative:margin;mso-position-vertical:center;mso-position-vertical-relative:margin" o:allowincell="f" fillcolor="#00b050" stroked="f">
          <v:fill opacity=".5"/>
          <v:textpath style="font-family:&quot;Calibri&quot;;font-size:44pt" string="Reviewer's Comments"/>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909" w:rsidRDefault="00AD190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6531" o:spid="_x0000_s2049" type="#_x0000_t136" style="position:absolute;margin-left:0;margin-top:0;width:398.25pt;height:54pt;rotation:315;z-index:-251656192;mso-position-horizontal:center;mso-position-horizontal-relative:margin;mso-position-vertical:center;mso-position-vertical-relative:margin" o:allowincell="f" fillcolor="#00b050" stroked="f">
          <v:fill opacity=".5"/>
          <v:textpath style="font-family:&quot;Calibri&quot;;font-size:44pt" string="Reviewer's Comments"/>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BA50D5"/>
    <w:multiLevelType w:val="hybridMultilevel"/>
    <w:tmpl w:val="1550E1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P">
    <w15:presenceInfo w15:providerId="None" w15:userId="HP"/>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a9txzx9h9wz08efwv4p0axue9spzssz50az&quot;&gt;My EndNote Library&lt;record-ids&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record-ids&gt;&lt;/item&gt;&lt;/Libraries&gt;"/>
  </w:docVars>
  <w:rsids>
    <w:rsidRoot w:val="00F22846"/>
    <w:rsid w:val="000901A6"/>
    <w:rsid w:val="00095C39"/>
    <w:rsid w:val="000A1042"/>
    <w:rsid w:val="000C58E0"/>
    <w:rsid w:val="000E218F"/>
    <w:rsid w:val="001051AB"/>
    <w:rsid w:val="001226FC"/>
    <w:rsid w:val="001268D4"/>
    <w:rsid w:val="00127EB1"/>
    <w:rsid w:val="00161AC9"/>
    <w:rsid w:val="00163141"/>
    <w:rsid w:val="00182D6E"/>
    <w:rsid w:val="00182E9F"/>
    <w:rsid w:val="001A2049"/>
    <w:rsid w:val="001A49FF"/>
    <w:rsid w:val="001B1539"/>
    <w:rsid w:val="001B52EC"/>
    <w:rsid w:val="001D7BFB"/>
    <w:rsid w:val="001E4F0B"/>
    <w:rsid w:val="001F7B45"/>
    <w:rsid w:val="00213D0D"/>
    <w:rsid w:val="002147BD"/>
    <w:rsid w:val="002151FD"/>
    <w:rsid w:val="00247CBB"/>
    <w:rsid w:val="002A1506"/>
    <w:rsid w:val="002B2C55"/>
    <w:rsid w:val="002D6EC8"/>
    <w:rsid w:val="0031028B"/>
    <w:rsid w:val="0032431B"/>
    <w:rsid w:val="00324B27"/>
    <w:rsid w:val="00327706"/>
    <w:rsid w:val="00382DCD"/>
    <w:rsid w:val="00393BAE"/>
    <w:rsid w:val="003A3CCB"/>
    <w:rsid w:val="003A708C"/>
    <w:rsid w:val="003C2CF9"/>
    <w:rsid w:val="003D1DB6"/>
    <w:rsid w:val="003D5C42"/>
    <w:rsid w:val="003E2DC3"/>
    <w:rsid w:val="0040668E"/>
    <w:rsid w:val="00430709"/>
    <w:rsid w:val="004434C6"/>
    <w:rsid w:val="004C22C1"/>
    <w:rsid w:val="004D4C14"/>
    <w:rsid w:val="004E2E59"/>
    <w:rsid w:val="004F0464"/>
    <w:rsid w:val="0050239A"/>
    <w:rsid w:val="0054625D"/>
    <w:rsid w:val="00582447"/>
    <w:rsid w:val="00595359"/>
    <w:rsid w:val="00614B42"/>
    <w:rsid w:val="00651D4A"/>
    <w:rsid w:val="0068553E"/>
    <w:rsid w:val="006C08F9"/>
    <w:rsid w:val="006E6714"/>
    <w:rsid w:val="006F01C8"/>
    <w:rsid w:val="00731E43"/>
    <w:rsid w:val="0073278C"/>
    <w:rsid w:val="0073715F"/>
    <w:rsid w:val="00741158"/>
    <w:rsid w:val="0076180C"/>
    <w:rsid w:val="007826BF"/>
    <w:rsid w:val="00797800"/>
    <w:rsid w:val="007B24F2"/>
    <w:rsid w:val="007B61E4"/>
    <w:rsid w:val="007C4387"/>
    <w:rsid w:val="007D4375"/>
    <w:rsid w:val="007E69BD"/>
    <w:rsid w:val="008139E3"/>
    <w:rsid w:val="00841DF4"/>
    <w:rsid w:val="00845F20"/>
    <w:rsid w:val="0084658F"/>
    <w:rsid w:val="008C1FFD"/>
    <w:rsid w:val="008D7951"/>
    <w:rsid w:val="008F28E5"/>
    <w:rsid w:val="00907C50"/>
    <w:rsid w:val="00951BCC"/>
    <w:rsid w:val="00956020"/>
    <w:rsid w:val="00975969"/>
    <w:rsid w:val="00977595"/>
    <w:rsid w:val="00983774"/>
    <w:rsid w:val="009C4A3E"/>
    <w:rsid w:val="00A117EA"/>
    <w:rsid w:val="00A402D2"/>
    <w:rsid w:val="00A648F2"/>
    <w:rsid w:val="00AD1909"/>
    <w:rsid w:val="00AE6674"/>
    <w:rsid w:val="00B242A3"/>
    <w:rsid w:val="00B54C99"/>
    <w:rsid w:val="00B661CF"/>
    <w:rsid w:val="00B67BF5"/>
    <w:rsid w:val="00B76D2F"/>
    <w:rsid w:val="00BA4510"/>
    <w:rsid w:val="00BF5FA1"/>
    <w:rsid w:val="00C02D47"/>
    <w:rsid w:val="00C63E33"/>
    <w:rsid w:val="00C72B1F"/>
    <w:rsid w:val="00C737AA"/>
    <w:rsid w:val="00C807DA"/>
    <w:rsid w:val="00C823C5"/>
    <w:rsid w:val="00C92C88"/>
    <w:rsid w:val="00CB2186"/>
    <w:rsid w:val="00CD0EC4"/>
    <w:rsid w:val="00CD7261"/>
    <w:rsid w:val="00CF2F29"/>
    <w:rsid w:val="00D07FA1"/>
    <w:rsid w:val="00D310A0"/>
    <w:rsid w:val="00D50197"/>
    <w:rsid w:val="00D57DE9"/>
    <w:rsid w:val="00D61ACC"/>
    <w:rsid w:val="00D74FEF"/>
    <w:rsid w:val="00D83296"/>
    <w:rsid w:val="00D83CA3"/>
    <w:rsid w:val="00DA1EF0"/>
    <w:rsid w:val="00DA46C0"/>
    <w:rsid w:val="00DC008D"/>
    <w:rsid w:val="00DF14D0"/>
    <w:rsid w:val="00E043F1"/>
    <w:rsid w:val="00E047EA"/>
    <w:rsid w:val="00E572E2"/>
    <w:rsid w:val="00EA0FEB"/>
    <w:rsid w:val="00EC4150"/>
    <w:rsid w:val="00ED5855"/>
    <w:rsid w:val="00EE101B"/>
    <w:rsid w:val="00EF457C"/>
    <w:rsid w:val="00F22846"/>
    <w:rsid w:val="00F37187"/>
    <w:rsid w:val="00F42A67"/>
    <w:rsid w:val="00F72F26"/>
    <w:rsid w:val="00FB6C7B"/>
    <w:rsid w:val="00FB7A74"/>
    <w:rsid w:val="00FC1E39"/>
    <w:rsid w:val="00FD3590"/>
    <w:rsid w:val="00FF6EE6"/>
    <w:rsid w:val="00FF74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80C"/>
    <w:pPr>
      <w:spacing w:after="160" w:line="259" w:lineRule="auto"/>
    </w:pPr>
    <w:rPr>
      <w:rFonts w:asciiTheme="majorBidi" w:hAnsiTheme="majorBidi" w:cs="B Lotus"/>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76180C"/>
    <w:rPr>
      <w:color w:val="0000FF" w:themeColor="hyperlink"/>
      <w:u w:val="single"/>
    </w:rPr>
  </w:style>
  <w:style w:type="character" w:customStyle="1" w:styleId="shorttext">
    <w:name w:val="short_text"/>
    <w:basedOn w:val="DefaultParagraphFont"/>
    <w:rsid w:val="0076180C"/>
  </w:style>
  <w:style w:type="character" w:customStyle="1" w:styleId="tlid-translation">
    <w:name w:val="tlid-translation"/>
    <w:basedOn w:val="DefaultParagraphFont"/>
    <w:rsid w:val="0076180C"/>
  </w:style>
  <w:style w:type="character" w:customStyle="1" w:styleId="st">
    <w:name w:val="st"/>
    <w:basedOn w:val="DefaultParagraphFont"/>
    <w:rsid w:val="0076180C"/>
  </w:style>
  <w:style w:type="character" w:styleId="Emphasis">
    <w:name w:val="Emphasis"/>
    <w:basedOn w:val="DefaultParagraphFont"/>
    <w:uiPriority w:val="20"/>
    <w:qFormat/>
    <w:rsid w:val="0076180C"/>
    <w:rPr>
      <w:i/>
      <w:iCs/>
    </w:rPr>
  </w:style>
  <w:style w:type="paragraph" w:styleId="ListParagraph">
    <w:name w:val="List Paragraph"/>
    <w:basedOn w:val="Normal"/>
    <w:uiPriority w:val="34"/>
    <w:qFormat/>
    <w:rsid w:val="00E572E2"/>
    <w:pPr>
      <w:ind w:left="720"/>
      <w:contextualSpacing/>
    </w:pPr>
  </w:style>
  <w:style w:type="paragraph" w:styleId="NormalWeb">
    <w:name w:val="Normal (Web)"/>
    <w:basedOn w:val="Normal"/>
    <w:unhideWhenUsed/>
    <w:rsid w:val="00E572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Title">
    <w:name w:val="EndNote Bibliography Title"/>
    <w:basedOn w:val="Normal"/>
    <w:link w:val="EndNoteBibliographyTitleChar"/>
    <w:rsid w:val="00E572E2"/>
    <w:pPr>
      <w:spacing w:after="0"/>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E572E2"/>
    <w:rPr>
      <w:rFonts w:ascii="Times New Roman" w:hAnsi="Times New Roman" w:cs="Times New Roman"/>
      <w:noProof/>
      <w:sz w:val="18"/>
      <w:szCs w:val="20"/>
    </w:rPr>
  </w:style>
  <w:style w:type="paragraph" w:customStyle="1" w:styleId="EndNoteBibliography">
    <w:name w:val="EndNote Bibliography"/>
    <w:basedOn w:val="Normal"/>
    <w:link w:val="EndNoteBibliographyChar"/>
    <w:rsid w:val="00E572E2"/>
    <w:pPr>
      <w:spacing w:line="240" w:lineRule="auto"/>
    </w:pPr>
    <w:rPr>
      <w:rFonts w:ascii="Times New Roman" w:hAnsi="Times New Roman" w:cs="Times New Roman"/>
      <w:noProof/>
    </w:rPr>
  </w:style>
  <w:style w:type="character" w:customStyle="1" w:styleId="EndNoteBibliographyChar">
    <w:name w:val="EndNote Bibliography Char"/>
    <w:basedOn w:val="DefaultParagraphFont"/>
    <w:link w:val="EndNoteBibliography"/>
    <w:rsid w:val="00E572E2"/>
    <w:rPr>
      <w:rFonts w:ascii="Times New Roman" w:hAnsi="Times New Roman" w:cs="Times New Roman"/>
      <w:noProof/>
      <w:sz w:val="18"/>
      <w:szCs w:val="20"/>
    </w:rPr>
  </w:style>
  <w:style w:type="character" w:customStyle="1" w:styleId="UnresolvedMention">
    <w:name w:val="Unresolved Mention"/>
    <w:basedOn w:val="DefaultParagraphFont"/>
    <w:uiPriority w:val="99"/>
    <w:semiHidden/>
    <w:unhideWhenUsed/>
    <w:rsid w:val="00E572E2"/>
    <w:rPr>
      <w:color w:val="605E5C"/>
      <w:shd w:val="clear" w:color="auto" w:fill="E1DFDD"/>
    </w:rPr>
  </w:style>
  <w:style w:type="table" w:customStyle="1" w:styleId="TableauListe6Couleur1">
    <w:name w:val="Tableau Liste 6 Couleur1"/>
    <w:basedOn w:val="TableNormal"/>
    <w:uiPriority w:val="51"/>
    <w:rsid w:val="00EC4150"/>
    <w:pPr>
      <w:spacing w:after="0" w:line="240" w:lineRule="auto"/>
    </w:pPr>
    <w:rPr>
      <w:rFonts w:asciiTheme="majorBidi" w:hAnsiTheme="majorBidi" w:cs="B Lotus"/>
      <w:color w:val="000000" w:themeColor="text1"/>
      <w:sz w:val="18"/>
      <w:szCs w:val="20"/>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next w:val="TableauListe6Couleur1"/>
    <w:uiPriority w:val="51"/>
    <w:rsid w:val="00983774"/>
    <w:pPr>
      <w:spacing w:after="0" w:line="240" w:lineRule="auto"/>
    </w:pPr>
    <w:rPr>
      <w:rFonts w:ascii="Times New Roman" w:hAnsi="Times New Roman" w:cs="B Zar"/>
      <w:color w:val="000000" w:themeColor="text1"/>
      <w:sz w:val="20"/>
      <w:szCs w:val="24"/>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LineNumber">
    <w:name w:val="line number"/>
    <w:basedOn w:val="DefaultParagraphFont"/>
    <w:uiPriority w:val="99"/>
    <w:semiHidden/>
    <w:unhideWhenUsed/>
    <w:rsid w:val="006C08F9"/>
  </w:style>
  <w:style w:type="table" w:styleId="TableGrid">
    <w:name w:val="Table Grid"/>
    <w:basedOn w:val="TableNormal"/>
    <w:uiPriority w:val="59"/>
    <w:rsid w:val="00651D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43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387"/>
    <w:rPr>
      <w:rFonts w:ascii="Tahoma" w:hAnsi="Tahoma" w:cs="Tahoma"/>
      <w:sz w:val="16"/>
      <w:szCs w:val="16"/>
    </w:rPr>
  </w:style>
  <w:style w:type="character" w:styleId="CommentReference">
    <w:name w:val="annotation reference"/>
    <w:basedOn w:val="DefaultParagraphFont"/>
    <w:uiPriority w:val="99"/>
    <w:unhideWhenUsed/>
    <w:rsid w:val="0073278C"/>
    <w:rPr>
      <w:sz w:val="16"/>
      <w:szCs w:val="16"/>
    </w:rPr>
  </w:style>
  <w:style w:type="paragraph" w:styleId="CommentText">
    <w:name w:val="annotation text"/>
    <w:basedOn w:val="Normal"/>
    <w:link w:val="CommentTextChar"/>
    <w:uiPriority w:val="99"/>
    <w:unhideWhenUsed/>
    <w:rsid w:val="0073278C"/>
    <w:pPr>
      <w:spacing w:line="240" w:lineRule="auto"/>
    </w:pPr>
    <w:rPr>
      <w:sz w:val="20"/>
    </w:rPr>
  </w:style>
  <w:style w:type="character" w:customStyle="1" w:styleId="CommentTextChar">
    <w:name w:val="Comment Text Char"/>
    <w:basedOn w:val="DefaultParagraphFont"/>
    <w:link w:val="CommentText"/>
    <w:uiPriority w:val="99"/>
    <w:rsid w:val="0073278C"/>
    <w:rPr>
      <w:rFonts w:asciiTheme="majorBidi" w:hAnsiTheme="majorBidi" w:cs="B Lotus"/>
      <w:sz w:val="20"/>
      <w:szCs w:val="20"/>
    </w:rPr>
  </w:style>
  <w:style w:type="paragraph" w:styleId="CommentSubject">
    <w:name w:val="annotation subject"/>
    <w:basedOn w:val="CommentText"/>
    <w:next w:val="CommentText"/>
    <w:link w:val="CommentSubjectChar"/>
    <w:uiPriority w:val="99"/>
    <w:semiHidden/>
    <w:unhideWhenUsed/>
    <w:rsid w:val="0073278C"/>
    <w:rPr>
      <w:b/>
      <w:bCs/>
    </w:rPr>
  </w:style>
  <w:style w:type="character" w:customStyle="1" w:styleId="CommentSubjectChar">
    <w:name w:val="Comment Subject Char"/>
    <w:basedOn w:val="CommentTextChar"/>
    <w:link w:val="CommentSubject"/>
    <w:uiPriority w:val="99"/>
    <w:semiHidden/>
    <w:rsid w:val="0073278C"/>
    <w:rPr>
      <w:rFonts w:asciiTheme="majorBidi" w:hAnsiTheme="majorBidi" w:cs="B Lotus"/>
      <w:b/>
      <w:bCs/>
      <w:sz w:val="20"/>
      <w:szCs w:val="20"/>
    </w:rPr>
  </w:style>
  <w:style w:type="paragraph" w:styleId="Header">
    <w:name w:val="header"/>
    <w:basedOn w:val="Normal"/>
    <w:link w:val="HeaderChar"/>
    <w:uiPriority w:val="99"/>
    <w:semiHidden/>
    <w:unhideWhenUsed/>
    <w:rsid w:val="001268D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268D4"/>
    <w:rPr>
      <w:rFonts w:asciiTheme="majorBidi" w:hAnsiTheme="majorBidi" w:cs="B Lotus"/>
      <w:sz w:val="18"/>
      <w:szCs w:val="20"/>
    </w:rPr>
  </w:style>
  <w:style w:type="paragraph" w:styleId="Footer">
    <w:name w:val="footer"/>
    <w:basedOn w:val="Normal"/>
    <w:link w:val="FooterChar"/>
    <w:uiPriority w:val="99"/>
    <w:semiHidden/>
    <w:unhideWhenUsed/>
    <w:rsid w:val="001268D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268D4"/>
    <w:rPr>
      <w:rFonts w:asciiTheme="majorBidi" w:hAnsiTheme="majorBidi" w:cs="B Lotus"/>
      <w:sz w:val="18"/>
      <w:szCs w:val="20"/>
    </w:rPr>
  </w:style>
</w:styles>
</file>

<file path=word/webSettings.xml><?xml version="1.0" encoding="utf-8"?>
<w:webSettings xmlns:r="http://schemas.openxmlformats.org/officeDocument/2006/relationships" xmlns:w="http://schemas.openxmlformats.org/wordprocessingml/2006/main">
  <w:divs>
    <w:div w:id="384567043">
      <w:bodyDiv w:val="1"/>
      <w:marLeft w:val="0"/>
      <w:marRight w:val="0"/>
      <w:marTop w:val="0"/>
      <w:marBottom w:val="0"/>
      <w:divBdr>
        <w:top w:val="none" w:sz="0" w:space="0" w:color="auto"/>
        <w:left w:val="none" w:sz="0" w:space="0" w:color="auto"/>
        <w:bottom w:val="none" w:sz="0" w:space="0" w:color="auto"/>
        <w:right w:val="none" w:sz="0" w:space="0" w:color="auto"/>
      </w:divBdr>
    </w:div>
    <w:div w:id="681400195">
      <w:bodyDiv w:val="1"/>
      <w:marLeft w:val="0"/>
      <w:marRight w:val="0"/>
      <w:marTop w:val="0"/>
      <w:marBottom w:val="0"/>
      <w:divBdr>
        <w:top w:val="none" w:sz="0" w:space="0" w:color="auto"/>
        <w:left w:val="none" w:sz="0" w:space="0" w:color="auto"/>
        <w:bottom w:val="none" w:sz="0" w:space="0" w:color="auto"/>
        <w:right w:val="none" w:sz="0" w:space="0" w:color="auto"/>
      </w:divBdr>
      <w:divsChild>
        <w:div w:id="571240562">
          <w:marLeft w:val="0"/>
          <w:marRight w:val="0"/>
          <w:marTop w:val="0"/>
          <w:marBottom w:val="0"/>
          <w:divBdr>
            <w:top w:val="none" w:sz="0" w:space="0" w:color="auto"/>
            <w:left w:val="none" w:sz="0" w:space="0" w:color="auto"/>
            <w:bottom w:val="none" w:sz="0" w:space="0" w:color="auto"/>
            <w:right w:val="none" w:sz="0" w:space="0" w:color="auto"/>
          </w:divBdr>
        </w:div>
        <w:div w:id="1857766035">
          <w:marLeft w:val="0"/>
          <w:marRight w:val="0"/>
          <w:marTop w:val="0"/>
          <w:marBottom w:val="0"/>
          <w:divBdr>
            <w:top w:val="none" w:sz="0" w:space="0" w:color="auto"/>
            <w:left w:val="none" w:sz="0" w:space="0" w:color="auto"/>
            <w:bottom w:val="none" w:sz="0" w:space="0" w:color="auto"/>
            <w:right w:val="none" w:sz="0" w:space="0" w:color="auto"/>
          </w:divBdr>
        </w:div>
      </w:divsChild>
    </w:div>
    <w:div w:id="917640251">
      <w:bodyDiv w:val="1"/>
      <w:marLeft w:val="0"/>
      <w:marRight w:val="0"/>
      <w:marTop w:val="0"/>
      <w:marBottom w:val="0"/>
      <w:divBdr>
        <w:top w:val="none" w:sz="0" w:space="0" w:color="auto"/>
        <w:left w:val="none" w:sz="0" w:space="0" w:color="auto"/>
        <w:bottom w:val="none" w:sz="0" w:space="0" w:color="auto"/>
        <w:right w:val="none" w:sz="0" w:space="0" w:color="auto"/>
      </w:divBdr>
      <w:divsChild>
        <w:div w:id="457382345">
          <w:marLeft w:val="0"/>
          <w:marRight w:val="0"/>
          <w:marTop w:val="0"/>
          <w:marBottom w:val="0"/>
          <w:divBdr>
            <w:top w:val="none" w:sz="0" w:space="0" w:color="auto"/>
            <w:left w:val="none" w:sz="0" w:space="0" w:color="auto"/>
            <w:bottom w:val="none" w:sz="0" w:space="0" w:color="auto"/>
            <w:right w:val="none" w:sz="0" w:space="0" w:color="auto"/>
          </w:divBdr>
        </w:div>
        <w:div w:id="9193668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ujpr.org/index.php/journal/instructions"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www.rbvi.ucsf.edu/chimera" TargetMode="External"/><Relationship Id="rId18" Type="http://schemas.openxmlformats.org/officeDocument/2006/relationships/image" Target="media/image5.gif"/><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8.gif"/><Relationship Id="rId34" Type="http://schemas.openxmlformats.org/officeDocument/2006/relationships/image" Target="media/image19.gif"/><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gif"/><Relationship Id="rId29"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United_Kingdom" TargetMode="External"/><Relationship Id="rId24" Type="http://schemas.openxmlformats.org/officeDocument/2006/relationships/image" Target="media/image11.gif"/><Relationship Id="rId32" Type="http://schemas.openxmlformats.org/officeDocument/2006/relationships/oleObject" Target="embeddings/oleObject2.bin"/><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https://pubchem.ncbi.nlm.nih.gov/" TargetMode="External"/><Relationship Id="rId23" Type="http://schemas.openxmlformats.org/officeDocument/2006/relationships/image" Target="media/image10.gif"/><Relationship Id="rId28" Type="http://schemas.openxmlformats.org/officeDocument/2006/relationships/image" Target="media/image14.gif"/><Relationship Id="rId36" Type="http://schemas.openxmlformats.org/officeDocument/2006/relationships/image" Target="media/image21.gif"/><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6.gif"/><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zinc.docking.org/" TargetMode="External"/><Relationship Id="rId22" Type="http://schemas.openxmlformats.org/officeDocument/2006/relationships/image" Target="media/image9.png"/><Relationship Id="rId27" Type="http://schemas.openxmlformats.org/officeDocument/2006/relationships/oleObject" Target="embeddings/oleObject1.bin"/><Relationship Id="rId30" Type="http://schemas.openxmlformats.org/officeDocument/2006/relationships/image" Target="media/image16.gif"/><Relationship Id="rId35" Type="http://schemas.openxmlformats.org/officeDocument/2006/relationships/image" Target="media/image20.gif"/><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www.RCSB.org" TargetMode="External"/><Relationship Id="rId17" Type="http://schemas.openxmlformats.org/officeDocument/2006/relationships/image" Target="media/image4.gif"/><Relationship Id="rId25" Type="http://schemas.openxmlformats.org/officeDocument/2006/relationships/image" Target="media/image12.gif"/><Relationship Id="rId33" Type="http://schemas.openxmlformats.org/officeDocument/2006/relationships/image" Target="media/image18.gif"/><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microsoft.com/office/2011/relationships/people" Target="people.xml"/><Relationship Id="rId20" Type="http://schemas.openxmlformats.org/officeDocument/2006/relationships/image" Target="media/image7.gif"/><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06C3581-3474-4D88-B138-0D220BD19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26</Pages>
  <Words>10649</Words>
  <Characters>60704</Characters>
  <Application>Microsoft Office Word</Application>
  <DocSecurity>0</DocSecurity>
  <Lines>505</Lines>
  <Paragraphs>142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71211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layth jasim</dc:creator>
  <cp:lastModifiedBy>Kapil</cp:lastModifiedBy>
  <cp:revision>2</cp:revision>
  <dcterms:created xsi:type="dcterms:W3CDTF">2022-01-10T11:21:00Z</dcterms:created>
  <dcterms:modified xsi:type="dcterms:W3CDTF">2022-03-07T07:18:00Z</dcterms:modified>
</cp:coreProperties>
</file>